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52"/>
          <w:szCs w:val="52"/>
        </w:rPr>
      </w:pPr>
      <w:r>
        <w:rPr>
          <w:rFonts w:hint="eastAsia" w:ascii="仿宋" w:eastAsia="仿宋"/>
          <w:b/>
          <w:bCs/>
          <w:sz w:val="52"/>
          <w:szCs w:val="52"/>
        </w:rPr>
        <w:t>绍兴市自然资源和规划局越城分局</w:t>
      </w:r>
      <w:r>
        <w:rPr>
          <w:rFonts w:hint="eastAsia" w:ascii="仿宋" w:eastAsia="仿宋"/>
          <w:b/>
          <w:bCs/>
          <w:sz w:val="52"/>
          <w:szCs w:val="52"/>
          <w:lang w:eastAsia="zh-CN"/>
        </w:rPr>
        <w:t>关于</w:t>
      </w:r>
      <w:r>
        <w:rPr>
          <w:rFonts w:hint="eastAsia" w:ascii="仿宋" w:eastAsia="仿宋"/>
          <w:b/>
          <w:bCs/>
          <w:sz w:val="52"/>
          <w:szCs w:val="52"/>
        </w:rPr>
        <w:t>越城区国土空间数据目录梳理与分仓建设项</w:t>
      </w:r>
      <w:r>
        <w:rPr>
          <w:rFonts w:hint="eastAsia" w:ascii="仿宋" w:eastAsia="仿宋"/>
          <w:b/>
          <w:bCs/>
          <w:sz w:val="52"/>
          <w:szCs w:val="52"/>
          <w:highlight w:val="none"/>
        </w:rPr>
        <w:t>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6"/>
        <w:tblW w:w="859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96"/>
        <w:gridCol w:w="61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项目编号：</w:t>
            </w: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u w:val="single"/>
              </w:rPr>
            </w:pPr>
            <w:r>
              <w:rPr>
                <w:rFonts w:hint="eastAsia" w:ascii="仿宋" w:eastAsia="仿宋"/>
                <w:sz w:val="28"/>
                <w:highlight w:val="none"/>
              </w:rPr>
              <w:t>SXJHCG-2022-N0170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采购单位：</w:t>
            </w:r>
          </w:p>
        </w:tc>
        <w:tc>
          <w:tcPr>
            <w:tcW w:w="6193" w:type="dxa"/>
            <w:tcBorders>
              <w:top w:val="nil"/>
              <w:left w:val="nil"/>
              <w:bottom w:val="nil"/>
              <w:right w:val="nil"/>
            </w:tcBorders>
            <w:noWrap/>
            <w:vAlign w:val="center"/>
          </w:tcPr>
          <w:p>
            <w:pPr>
              <w:rPr>
                <w:rFonts w:hint="eastAsia" w:ascii="仿宋" w:eastAsia="仿宋"/>
                <w:sz w:val="28"/>
                <w:highlight w:val="none"/>
              </w:rPr>
            </w:pPr>
            <w:r>
              <w:rPr>
                <w:rFonts w:hint="eastAsia" w:ascii="仿宋" w:eastAsia="仿宋"/>
                <w:sz w:val="28"/>
                <w:highlight w:val="none"/>
              </w:rPr>
              <w:t>绍兴市自然资源和规划局越城分局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采购代理机构：</w:t>
            </w:r>
          </w:p>
        </w:tc>
        <w:tc>
          <w:tcPr>
            <w:tcW w:w="6193" w:type="dxa"/>
            <w:tcBorders>
              <w:top w:val="nil"/>
              <w:left w:val="nil"/>
              <w:bottom w:val="nil"/>
              <w:right w:val="nil"/>
            </w:tcBorders>
            <w:noWrap/>
            <w:vAlign w:val="center"/>
          </w:tcPr>
          <w:p>
            <w:pPr>
              <w:rPr>
                <w:rFonts w:hint="eastAsia" w:ascii="仿宋" w:eastAsia="仿宋"/>
                <w:sz w:val="28"/>
                <w:highlight w:val="none"/>
              </w:rPr>
            </w:pPr>
            <w:r>
              <w:rPr>
                <w:rFonts w:hint="eastAsia" w:ascii="仿宋_GB2312" w:eastAsia="仿宋_GB2312"/>
                <w:color w:val="000000"/>
                <w:kern w:val="0"/>
                <w:sz w:val="30"/>
                <w:szCs w:val="30"/>
                <w:highlight w:val="none"/>
                <w:lang w:eastAsia="zh-CN"/>
              </w:rPr>
              <w:t>绍兴市嘉华项目管理有限公司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r>
              <w:rPr>
                <w:rFonts w:hint="eastAsia" w:ascii="仿宋" w:eastAsia="仿宋"/>
                <w:sz w:val="28"/>
                <w:highlight w:val="none"/>
              </w:rPr>
              <w:t>监督单位：</w:t>
            </w:r>
          </w:p>
        </w:tc>
        <w:tc>
          <w:tcPr>
            <w:tcW w:w="6193" w:type="dxa"/>
            <w:tcBorders>
              <w:top w:val="nil"/>
              <w:left w:val="nil"/>
              <w:bottom w:val="nil"/>
              <w:right w:val="nil"/>
            </w:tcBorders>
            <w:noWrap/>
            <w:vAlign w:val="center"/>
          </w:tcPr>
          <w:p>
            <w:pPr>
              <w:rPr>
                <w:rFonts w:hint="eastAsia" w:ascii="仿宋" w:eastAsia="仿宋"/>
                <w:sz w:val="28"/>
                <w:highlight w:val="none"/>
              </w:rPr>
            </w:pPr>
            <w:r>
              <w:rPr>
                <w:rFonts w:hint="eastAsia" w:ascii="仿宋" w:eastAsia="仿宋"/>
                <w:sz w:val="28"/>
                <w:highlight w:val="none"/>
              </w:rPr>
              <w:t>绍兴市越城区财政局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4148" w:type="dxa"/>
            <w:vMerge w:val="continue"/>
            <w:tcBorders>
              <w:top w:val="nil"/>
              <w:left w:val="nil"/>
              <w:bottom w:val="nil"/>
              <w:right w:val="nil"/>
            </w:tcBorders>
            <w:noWrap/>
          </w:tcPr>
          <w:p>
            <w:pPr>
              <w:rPr>
                <w:highlight w:val="none"/>
              </w:rPr>
            </w:pPr>
          </w:p>
        </w:tc>
        <w:tc>
          <w:tcPr>
            <w:tcW w:w="6193" w:type="dxa"/>
            <w:tcBorders>
              <w:top w:val="nil"/>
              <w:left w:val="nil"/>
              <w:bottom w:val="nil"/>
              <w:right w:val="nil"/>
            </w:tcBorders>
            <w:noWrap/>
            <w:vAlign w:val="center"/>
          </w:tcPr>
          <w:p>
            <w:pPr>
              <w:pBdr>
                <w:top w:val="none" w:color="auto" w:sz="0" w:space="0"/>
                <w:left w:val="none" w:color="auto" w:sz="0" w:space="0"/>
                <w:bottom w:val="none" w:color="auto" w:sz="0" w:space="0"/>
                <w:right w:val="none" w:color="auto" w:sz="0" w:space="0"/>
              </w:pBdr>
              <w:rPr>
                <w:rFonts w:hint="eastAsia" w:ascii="仿宋" w:eastAsia="仿宋"/>
                <w:sz w:val="28"/>
                <w:highlight w:val="none"/>
              </w:rPr>
            </w:pPr>
          </w:p>
        </w:tc>
      </w:tr>
    </w:tbl>
    <w:p>
      <w:pPr>
        <w:jc w:val="both"/>
        <w:rPr>
          <w:rFonts w:hint="eastAsia" w:ascii="仿宋" w:eastAsia="仿宋"/>
          <w:sz w:val="28"/>
          <w:highlight w:val="none"/>
        </w:rPr>
      </w:pPr>
    </w:p>
    <w:p>
      <w:pPr>
        <w:jc w:val="center"/>
        <w:rPr>
          <w:rFonts w:hint="eastAsia" w:ascii="仿宋" w:eastAsia="仿宋"/>
          <w:sz w:val="28"/>
        </w:rPr>
      </w:pPr>
      <w:r>
        <w:rPr>
          <w:rFonts w:hint="eastAsia" w:ascii="仿宋" w:eastAsia="仿宋"/>
          <w:sz w:val="28"/>
          <w:highlight w:val="none"/>
          <w:u w:val="single" w:color="auto"/>
          <w:lang w:eastAsia="zh-CN"/>
        </w:rPr>
        <w:t>二〇二二</w:t>
      </w:r>
      <w:r>
        <w:rPr>
          <w:rFonts w:hint="eastAsia" w:ascii="仿宋" w:eastAsia="仿宋"/>
          <w:sz w:val="28"/>
          <w:highlight w:val="none"/>
        </w:rPr>
        <w:t>年</w:t>
      </w:r>
      <w:r>
        <w:rPr>
          <w:rFonts w:hint="eastAsia" w:ascii="仿宋" w:eastAsia="仿宋"/>
          <w:sz w:val="28"/>
          <w:highlight w:val="none"/>
          <w:u w:val="single"/>
          <w:lang w:eastAsia="zh-CN"/>
        </w:rPr>
        <w:t>七</w:t>
      </w:r>
      <w:r>
        <w:rPr>
          <w:rFonts w:hint="eastAsia" w:ascii="仿宋" w:eastAsia="仿宋"/>
          <w:sz w:val="28"/>
          <w:highlight w:val="none"/>
        </w:rPr>
        <w:t>月</w:t>
      </w:r>
    </w:p>
    <w:p>
      <w:pPr>
        <w:jc w:val="both"/>
        <w:rPr>
          <w:rFonts w:hint="eastAsia" w:ascii="仿宋" w:eastAsia="仿宋"/>
          <w:b/>
          <w:color w:val="000000"/>
          <w:sz w:val="44"/>
          <w:szCs w:val="44"/>
        </w:rPr>
        <w:sectPr>
          <w:footerReference r:id="rId5" w:type="even"/>
          <w:pgSz w:w="11907" w:h="16840"/>
          <w:pgMar w:top="1440" w:right="1463" w:bottom="1440" w:left="1803" w:header="851" w:footer="992" w:gutter="0"/>
          <w:cols w:space="720" w:num="1"/>
          <w:docGrid w:type="lines" w:linePitch="312" w:charSpace="0"/>
        </w:sectPr>
      </w:pPr>
    </w:p>
    <w:p>
      <w:pPr>
        <w:jc w:val="center"/>
        <w:rPr>
          <w:rFonts w:hint="eastAsia" w:ascii="仿宋" w:eastAsia="仿宋"/>
          <w:b/>
          <w:color w:val="000000"/>
          <w:sz w:val="44"/>
          <w:szCs w:val="44"/>
        </w:r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1"/>
        <w:tabs>
          <w:tab w:val="right" w:leader="dot" w:pos="864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"_Toc93172432"</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_Toc93172432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"_Toc93172433"</w:instrText>
      </w:r>
      <w:r>
        <w:rPr>
          <w:rFonts w:hint="eastAsia" w:ascii="仿宋" w:eastAsia="仿宋"/>
          <w:sz w:val="28"/>
          <w:szCs w:val="28"/>
        </w:rPr>
        <w:fldChar w:fldCharType="separate"/>
      </w:r>
      <w:r>
        <w:rPr>
          <w:rFonts w:hint="eastAsia" w:ascii="仿宋" w:eastAsia="仿宋"/>
          <w:sz w:val="28"/>
          <w:szCs w:val="28"/>
        </w:rPr>
        <w:t xml:space="preserve">第二章  </w:t>
      </w:r>
      <w:r>
        <w:rPr>
          <w:rFonts w:hint="eastAsia" w:ascii="仿宋" w:eastAsia="仿宋"/>
          <w:sz w:val="28"/>
          <w:szCs w:val="28"/>
          <w:lang w:eastAsia="zh-CN"/>
        </w:rPr>
        <w:t>供应商须知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_Toc93172433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"_Toc93172434"</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_Toc93172434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"_Toc93172435"</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_Toc93172435 \h</w:instrText>
      </w:r>
      <w:r>
        <w:rPr>
          <w:rFonts w:hint="eastAsia" w:ascii="仿宋" w:eastAsia="仿宋"/>
          <w:sz w:val="28"/>
          <w:szCs w:val="28"/>
        </w:rPr>
        <w:fldChar w:fldCharType="separate"/>
      </w:r>
      <w:r>
        <w:rPr>
          <w:rFonts w:hint="eastAsia" w:ascii="仿宋" w:eastAsia="仿宋"/>
          <w:sz w:val="28"/>
          <w:szCs w:val="28"/>
        </w:rPr>
        <w:t>7</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"_Toc93172436"</w:instrText>
      </w:r>
      <w:r>
        <w:rPr>
          <w:rFonts w:hint="eastAsia" w:ascii="仿宋" w:eastAsia="仿宋"/>
          <w:sz w:val="28"/>
          <w:szCs w:val="28"/>
        </w:rPr>
        <w:fldChar w:fldCharType="separate"/>
      </w:r>
      <w:r>
        <w:rPr>
          <w:rFonts w:hint="eastAsia" w:ascii="仿宋" w:eastAsia="仿宋"/>
          <w:sz w:val="28"/>
          <w:szCs w:val="28"/>
        </w:rPr>
        <w:t>三、</w:t>
      </w:r>
      <w:r>
        <w:rPr>
          <w:rFonts w:hint="eastAsia" w:ascii="仿宋" w:eastAsia="仿宋"/>
          <w:sz w:val="28"/>
          <w:szCs w:val="28"/>
          <w:lang w:eastAsia="zh-CN"/>
        </w:rPr>
        <w:t>投标响应文件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_Toc93172436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"_Toc93172437"</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_Toc93172437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"_Toc93172438"</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_Toc93172438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"_Toc93172439"</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_Toc93172439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"_Toc93172440"</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_Toc93172440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"_Toc93172441"</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_Toc93172441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"_Toc93172442"</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_Toc93172442 \h</w:instrText>
      </w:r>
      <w:r>
        <w:rPr>
          <w:rFonts w:hint="eastAsia" w:ascii="仿宋" w:eastAsia="仿宋"/>
          <w:sz w:val="28"/>
          <w:szCs w:val="28"/>
        </w:rPr>
        <w:fldChar w:fldCharType="separate"/>
      </w:r>
      <w:r>
        <w:rPr>
          <w:rFonts w:hint="eastAsia" w:ascii="仿宋" w:eastAsia="仿宋"/>
          <w:sz w:val="28"/>
          <w:szCs w:val="28"/>
        </w:rPr>
        <w:t>20</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"_Toc93172443"</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_Toc93172443 \h</w:instrText>
      </w:r>
      <w:r>
        <w:rPr>
          <w:rFonts w:hint="eastAsia" w:ascii="仿宋" w:eastAsia="仿宋"/>
          <w:sz w:val="28"/>
          <w:szCs w:val="28"/>
        </w:rPr>
        <w:fldChar w:fldCharType="separate"/>
      </w:r>
      <w:r>
        <w:rPr>
          <w:rFonts w:hint="eastAsia" w:ascii="仿宋" w:eastAsia="仿宋"/>
          <w:sz w:val="28"/>
          <w:szCs w:val="28"/>
        </w:rPr>
        <w:t>23</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"_Toc93172444"</w:instrText>
      </w:r>
      <w:r>
        <w:rPr>
          <w:rFonts w:hint="eastAsia" w:ascii="仿宋" w:eastAsia="仿宋"/>
          <w:sz w:val="28"/>
          <w:szCs w:val="28"/>
        </w:rPr>
        <w:fldChar w:fldCharType="separate"/>
      </w:r>
      <w:r>
        <w:rPr>
          <w:rFonts w:hint="eastAsia" w:ascii="仿宋" w:eastAsia="仿宋"/>
          <w:sz w:val="28"/>
          <w:szCs w:val="28"/>
        </w:rPr>
        <w:t xml:space="preserve">第六章  </w:t>
      </w:r>
      <w:r>
        <w:rPr>
          <w:rFonts w:hint="eastAsia" w:ascii="仿宋" w:eastAsia="仿宋"/>
          <w:sz w:val="28"/>
          <w:szCs w:val="28"/>
          <w:lang w:eastAsia="zh-CN"/>
        </w:rPr>
        <w:t>投标响应文件</w:t>
      </w:r>
      <w:r>
        <w:rPr>
          <w:rFonts w:hint="eastAsia" w:ascii="仿宋" w:eastAsia="仿宋"/>
          <w:sz w:val="28"/>
          <w:szCs w:val="28"/>
        </w:rPr>
        <w:t>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_Toc93172444 \h</w:instrText>
      </w:r>
      <w:r>
        <w:rPr>
          <w:rFonts w:hint="eastAsia" w:ascii="仿宋" w:eastAsia="仿宋"/>
          <w:sz w:val="28"/>
          <w:szCs w:val="28"/>
        </w:rPr>
        <w:fldChar w:fldCharType="separate"/>
      </w:r>
      <w:r>
        <w:rPr>
          <w:rFonts w:hint="eastAsia" w:ascii="仿宋" w:eastAsia="仿宋"/>
          <w:sz w:val="28"/>
          <w:szCs w:val="28"/>
        </w:rPr>
        <w:t>24</w:t>
      </w:r>
      <w:r>
        <w:rPr>
          <w:rFonts w:hint="eastAsia" w:ascii="仿宋" w:eastAsia="仿宋"/>
          <w:sz w:val="28"/>
          <w:szCs w:val="28"/>
        </w:rPr>
        <w:fldChar w:fldCharType="end"/>
      </w:r>
      <w:r>
        <w:rPr>
          <w:rFonts w:hint="eastAsia" w:ascii="仿宋" w:eastAsia="仿宋"/>
          <w:sz w:val="28"/>
          <w:szCs w:val="28"/>
        </w:rPr>
        <w:fldChar w:fldCharType="end"/>
      </w:r>
    </w:p>
    <w:p>
      <w:pPr>
        <w:pStyle w:val="21"/>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"_Toc93172445"</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_Toc93172445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"_Toc93172446"</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_Toc93172446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"_Toc93172447"</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_Toc93172447 \h</w:instrText>
      </w:r>
      <w:r>
        <w:rPr>
          <w:rFonts w:hint="eastAsia" w:ascii="仿宋" w:eastAsia="仿宋"/>
          <w:sz w:val="28"/>
          <w:szCs w:val="28"/>
        </w:rPr>
        <w:fldChar w:fldCharType="separate"/>
      </w:r>
      <w:r>
        <w:rPr>
          <w:rFonts w:hint="eastAsia" w:ascii="仿宋" w:eastAsia="仿宋"/>
          <w:sz w:val="28"/>
          <w:szCs w:val="28"/>
        </w:rPr>
        <w:t>44</w:t>
      </w:r>
      <w:r>
        <w:rPr>
          <w:rFonts w:hint="eastAsia" w:ascii="仿宋" w:eastAsia="仿宋"/>
          <w:sz w:val="28"/>
          <w:szCs w:val="28"/>
        </w:rPr>
        <w:fldChar w:fldCharType="end"/>
      </w:r>
      <w:r>
        <w:rPr>
          <w:rFonts w:hint="eastAsia" w:ascii="仿宋" w:eastAsia="仿宋"/>
          <w:sz w:val="28"/>
          <w:szCs w:val="28"/>
        </w:rPr>
        <w:fldChar w:fldCharType="end"/>
      </w:r>
    </w:p>
    <w:p>
      <w:pPr>
        <w:pStyle w:val="23"/>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"_Toc93172448"</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_Toc93172448 \h</w:instrText>
      </w:r>
      <w:r>
        <w:rPr>
          <w:rFonts w:hint="eastAsia" w:ascii="仿宋" w:eastAsia="仿宋"/>
          <w:sz w:val="28"/>
          <w:szCs w:val="28"/>
        </w:rPr>
        <w:fldChar w:fldCharType="separate"/>
      </w:r>
      <w:r>
        <w:rPr>
          <w:rFonts w:hint="eastAsia" w:ascii="仿宋" w:eastAsia="仿宋"/>
          <w:sz w:val="28"/>
          <w:szCs w:val="28"/>
        </w:rPr>
        <w:t>45</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sz w:val="28"/>
          <w:szCs w:val="28"/>
        </w:rPr>
      </w:pPr>
    </w:p>
    <w:p>
      <w:pPr>
        <w:pStyle w:val="4"/>
        <w:rPr>
          <w:rFonts w:hint="eastAsia" w:ascii="仿宋"/>
          <w:sz w:val="28"/>
          <w:szCs w:val="28"/>
        </w:rPr>
        <w:sectPr>
          <w:footerReference r:id="rId6" w:type="default"/>
          <w:pgSz w:w="11907" w:h="16840"/>
          <w:pgMar w:top="1440" w:right="1463" w:bottom="1440" w:left="1803" w:header="851" w:footer="992" w:gutter="0"/>
          <w:cols w:space="720" w:num="1"/>
          <w:docGrid w:type="lines" w:linePitch="312" w:charSpace="0"/>
        </w:sectPr>
      </w:pPr>
    </w:p>
    <w:p>
      <w:pPr>
        <w:pStyle w:val="4"/>
        <w:rPr>
          <w:rFonts w:hint="eastAsia" w:ascii="仿宋"/>
        </w:rPr>
      </w:pPr>
      <w:bookmarkStart w:id="0" w:name="_Toc93172432"/>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highlight w:val="none"/>
        </w:rPr>
      </w:pPr>
      <w:r>
        <w:rPr>
          <w:rFonts w:hint="eastAsia" w:ascii="仿宋" w:eastAsia="仿宋"/>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highlight w:val="none"/>
        </w:rPr>
      </w:pPr>
      <w:r>
        <w:rPr>
          <w:rFonts w:hint="eastAsia" w:ascii="仿宋" w:hAnsi="仿宋" w:eastAsia="仿宋" w:cs="仿宋"/>
          <w:bCs/>
          <w:sz w:val="24"/>
          <w:szCs w:val="24"/>
          <w:highlight w:val="none"/>
          <w:u w:val="single"/>
        </w:rPr>
        <w:t>绍兴市自然资源和规划局越城分局关于越城区国土空间数据目录梳理与分仓建设项目</w:t>
      </w:r>
      <w:r>
        <w:rPr>
          <w:rFonts w:hint="eastAsia" w:ascii="仿宋" w:eastAsia="仿宋"/>
          <w:sz w:val="24"/>
          <w:szCs w:val="24"/>
          <w:highlight w:val="none"/>
        </w:rPr>
        <w:t xml:space="preserve"> 招标项目的潜在投标人应在</w:t>
      </w:r>
      <w:r>
        <w:rPr>
          <w:rFonts w:hint="eastAsia" w:ascii="仿宋" w:eastAsia="仿宋"/>
          <w:bCs/>
          <w:sz w:val="24"/>
          <w:szCs w:val="24"/>
          <w:highlight w:val="none"/>
        </w:rPr>
        <w:t>政采云平台</w:t>
      </w:r>
      <w:r>
        <w:rPr>
          <w:rFonts w:hint="eastAsia" w:ascii="仿宋" w:eastAsia="仿宋"/>
          <w:bCs/>
          <w:sz w:val="24"/>
          <w:szCs w:val="24"/>
          <w:highlight w:val="none"/>
          <w:u w:val="single"/>
        </w:rPr>
        <w:fldChar w:fldCharType="begin"/>
      </w:r>
      <w:r>
        <w:rPr>
          <w:highlight w:val="none"/>
        </w:rPr>
        <w:instrText xml:space="preserve">HYPERLINK "http://zcy.gov.cn/"</w:instrText>
      </w:r>
      <w:r>
        <w:rPr>
          <w:rFonts w:hint="eastAsia" w:ascii="仿宋" w:eastAsia="仿宋"/>
          <w:bCs/>
          <w:sz w:val="24"/>
          <w:szCs w:val="24"/>
          <w:highlight w:val="none"/>
          <w:u w:val="single"/>
        </w:rPr>
        <w:fldChar w:fldCharType="separate"/>
      </w:r>
      <w:r>
        <w:rPr>
          <w:rFonts w:hint="eastAsia" w:ascii="仿宋" w:eastAsia="仿宋"/>
          <w:bCs/>
          <w:sz w:val="24"/>
          <w:szCs w:val="24"/>
          <w:highlight w:val="none"/>
          <w:u w:val="single"/>
        </w:rPr>
        <w:t>http://www.zcygov.cn/</w:t>
      </w:r>
      <w:r>
        <w:rPr>
          <w:rFonts w:hint="eastAsia" w:ascii="仿宋" w:eastAsia="仿宋"/>
          <w:bCs/>
          <w:sz w:val="24"/>
          <w:szCs w:val="24"/>
          <w:highlight w:val="none"/>
          <w:u w:val="single"/>
        </w:rPr>
        <w:fldChar w:fldCharType="end"/>
      </w:r>
      <w:r>
        <w:rPr>
          <w:rFonts w:hint="eastAsia" w:ascii="仿宋" w:eastAsia="仿宋"/>
          <w:sz w:val="24"/>
          <w:szCs w:val="24"/>
          <w:highlight w:val="none"/>
        </w:rPr>
        <w:t>获取</w:t>
      </w:r>
      <w:r>
        <w:rPr>
          <w:rFonts w:ascii="仿宋" w:eastAsia="仿宋"/>
          <w:sz w:val="24"/>
          <w:szCs w:val="24"/>
          <w:highlight w:val="none"/>
        </w:rPr>
        <w:t>（下载）</w:t>
      </w:r>
      <w:r>
        <w:rPr>
          <w:rFonts w:hint="eastAsia" w:ascii="仿宋" w:eastAsia="仿宋"/>
          <w:sz w:val="24"/>
          <w:szCs w:val="24"/>
          <w:highlight w:val="none"/>
        </w:rPr>
        <w:t>招标文件，并于</w:t>
      </w:r>
      <w:r>
        <w:rPr>
          <w:rFonts w:hint="eastAsia" w:ascii="仿宋" w:eastAsia="仿宋"/>
          <w:sz w:val="24"/>
          <w:szCs w:val="24"/>
          <w:highlight w:val="none"/>
          <w:u w:val="single"/>
          <w:lang w:val="en-US" w:eastAsia="zh-CN"/>
        </w:rPr>
        <w:t>2022</w:t>
      </w:r>
      <w:r>
        <w:rPr>
          <w:rFonts w:hint="eastAsia" w:ascii="仿宋" w:eastAsia="仿宋"/>
          <w:bCs/>
          <w:sz w:val="24"/>
          <w:szCs w:val="24"/>
          <w:highlight w:val="none"/>
          <w:u w:val="none"/>
        </w:rPr>
        <w:t>年</w:t>
      </w:r>
      <w:r>
        <w:rPr>
          <w:rFonts w:hint="eastAsia" w:ascii="仿宋" w:eastAsia="仿宋"/>
          <w:bCs/>
          <w:sz w:val="24"/>
          <w:szCs w:val="24"/>
          <w:highlight w:val="none"/>
          <w:u w:val="single"/>
          <w:lang w:val="en-US" w:eastAsia="zh-CN"/>
        </w:rPr>
        <w:t>08</w:t>
      </w:r>
      <w:r>
        <w:rPr>
          <w:rFonts w:hint="eastAsia" w:ascii="仿宋" w:eastAsia="仿宋"/>
          <w:bCs/>
          <w:sz w:val="24"/>
          <w:szCs w:val="24"/>
          <w:highlight w:val="none"/>
          <w:u w:val="none"/>
        </w:rPr>
        <w:t>月</w:t>
      </w:r>
      <w:r>
        <w:rPr>
          <w:rFonts w:hint="eastAsia" w:ascii="仿宋" w:eastAsia="仿宋"/>
          <w:bCs/>
          <w:sz w:val="24"/>
          <w:szCs w:val="24"/>
          <w:highlight w:val="none"/>
          <w:u w:val="single"/>
          <w:lang w:val="en-US" w:eastAsia="zh-CN"/>
        </w:rPr>
        <w:t>23</w:t>
      </w:r>
      <w:r>
        <w:rPr>
          <w:rFonts w:hint="eastAsia" w:ascii="仿宋" w:eastAsia="仿宋"/>
          <w:bCs/>
          <w:sz w:val="24"/>
          <w:szCs w:val="24"/>
          <w:highlight w:val="none"/>
          <w:u w:val="none"/>
        </w:rPr>
        <w:t>日</w:t>
      </w:r>
      <w:r>
        <w:rPr>
          <w:rFonts w:hint="eastAsia" w:ascii="仿宋" w:eastAsia="仿宋"/>
          <w:bCs/>
          <w:sz w:val="24"/>
          <w:szCs w:val="24"/>
          <w:highlight w:val="none"/>
          <w:u w:val="single"/>
          <w:lang w:val="en-US" w:eastAsia="zh-CN"/>
        </w:rPr>
        <w:t>14</w:t>
      </w:r>
      <w:r>
        <w:rPr>
          <w:rFonts w:ascii="仿宋" w:eastAsia="仿宋"/>
          <w:bCs/>
          <w:sz w:val="24"/>
          <w:szCs w:val="24"/>
          <w:highlight w:val="none"/>
          <w:u w:val="single"/>
        </w:rPr>
        <w:t xml:space="preserve"> </w:t>
      </w:r>
      <w:r>
        <w:rPr>
          <w:rFonts w:ascii="仿宋" w:eastAsia="仿宋"/>
          <w:bCs/>
          <w:sz w:val="24"/>
          <w:szCs w:val="24"/>
          <w:highlight w:val="none"/>
          <w:u w:val="none"/>
        </w:rPr>
        <w:t>：</w:t>
      </w:r>
      <w:r>
        <w:rPr>
          <w:rFonts w:hint="eastAsia" w:ascii="仿宋" w:eastAsia="仿宋"/>
          <w:bCs/>
          <w:sz w:val="24"/>
          <w:szCs w:val="24"/>
          <w:highlight w:val="none"/>
          <w:u w:val="single"/>
          <w:lang w:val="en-US" w:eastAsia="zh-CN"/>
        </w:rPr>
        <w:t>30</w:t>
      </w:r>
      <w:r>
        <w:rPr>
          <w:rFonts w:hint="eastAsia" w:ascii="仿宋" w:eastAsia="仿宋"/>
          <w:bCs/>
          <w:sz w:val="24"/>
          <w:szCs w:val="24"/>
          <w:highlight w:val="none"/>
          <w:u w:val="none"/>
        </w:rPr>
        <w:t>（</w:t>
      </w:r>
      <w:r>
        <w:rPr>
          <w:rFonts w:hint="eastAsia" w:ascii="仿宋" w:eastAsia="仿宋"/>
          <w:bCs/>
          <w:sz w:val="24"/>
          <w:szCs w:val="24"/>
          <w:highlight w:val="none"/>
        </w:rPr>
        <w:t>北京时间）前递交</w:t>
      </w:r>
      <w:r>
        <w:rPr>
          <w:rFonts w:ascii="仿宋" w:eastAsia="仿宋"/>
          <w:bCs/>
          <w:sz w:val="24"/>
          <w:szCs w:val="24"/>
          <w:highlight w:val="none"/>
        </w:rPr>
        <w:t>（上传）</w:t>
      </w:r>
      <w:r>
        <w:rPr>
          <w:rFonts w:hint="eastAsia" w:ascii="仿宋" w:eastAsia="仿宋"/>
          <w:bCs/>
          <w:sz w:val="24"/>
          <w:szCs w:val="24"/>
          <w:highlight w:val="none"/>
          <w:lang w:eastAsia="zh-CN"/>
        </w:rPr>
        <w:t>投标响应文件</w:t>
      </w:r>
      <w:r>
        <w:rPr>
          <w:rFonts w:hint="eastAsia" w:ascii="仿宋" w:eastAsia="仿宋"/>
          <w:sz w:val="24"/>
          <w:szCs w:val="24"/>
          <w:highlight w:val="none"/>
        </w:rPr>
        <w:t>。</w:t>
      </w:r>
    </w:p>
    <w:p>
      <w:pPr>
        <w:rPr>
          <w:sz w:val="24"/>
          <w:szCs w:val="24"/>
          <w:highlight w:val="none"/>
        </w:rPr>
      </w:pPr>
    </w:p>
    <w:p>
      <w:pPr>
        <w:pStyle w:val="5"/>
        <w:spacing w:line="360" w:lineRule="auto"/>
        <w:jc w:val="left"/>
        <w:rPr>
          <w:rFonts w:ascii="黑体" w:hAnsi="黑体" w:cs="宋体"/>
          <w:bCs/>
          <w:sz w:val="24"/>
          <w:szCs w:val="24"/>
          <w:highlight w:val="none"/>
        </w:rPr>
      </w:pPr>
      <w:bookmarkStart w:id="1" w:name="_Toc35393621"/>
      <w:bookmarkStart w:id="2" w:name="_Toc35393790"/>
      <w:bookmarkStart w:id="3" w:name="_Toc28359002"/>
      <w:bookmarkStart w:id="4" w:name="_Toc28359079"/>
      <w:bookmarkStart w:id="5" w:name="_Hlk24379207"/>
      <w:r>
        <w:rPr>
          <w:rFonts w:hint="eastAsia" w:ascii="黑体" w:hAnsi="黑体" w:cs="宋体"/>
          <w:bCs/>
          <w:sz w:val="24"/>
          <w:szCs w:val="24"/>
          <w:highlight w:val="none"/>
        </w:rPr>
        <w:t>一、项目基本情况</w:t>
      </w:r>
      <w:bookmarkEnd w:id="1"/>
      <w:bookmarkEnd w:id="2"/>
      <w:bookmarkEnd w:id="3"/>
      <w:bookmarkEnd w:id="4"/>
    </w:p>
    <w:p>
      <w:pPr>
        <w:spacing w:line="360" w:lineRule="auto"/>
        <w:ind w:firstLine="540"/>
        <w:rPr>
          <w:rFonts w:hint="default" w:ascii="仿宋" w:eastAsia="仿宋" w:cs="宋体"/>
          <w:bCs/>
          <w:sz w:val="24"/>
          <w:szCs w:val="24"/>
          <w:highlight w:val="none"/>
          <w:lang w:val="en-US" w:eastAsia="zh-CN"/>
        </w:rPr>
      </w:pPr>
      <w:r>
        <w:rPr>
          <w:rFonts w:hint="eastAsia" w:ascii="仿宋" w:eastAsia="仿宋" w:cs="宋体"/>
          <w:bCs/>
          <w:sz w:val="24"/>
          <w:szCs w:val="24"/>
          <w:highlight w:val="none"/>
        </w:rPr>
        <w:t>项目编号：</w:t>
      </w:r>
      <w:r>
        <w:rPr>
          <w:rFonts w:hint="eastAsia" w:ascii="仿宋" w:eastAsia="仿宋" w:cs="宋体"/>
          <w:bCs/>
          <w:sz w:val="24"/>
          <w:szCs w:val="24"/>
          <w:highlight w:val="none"/>
          <w:u w:val="single"/>
        </w:rPr>
        <w:t>SXJHCG-2022-N01</w:t>
      </w:r>
      <w:r>
        <w:rPr>
          <w:rFonts w:hint="eastAsia" w:ascii="仿宋" w:eastAsia="仿宋" w:cs="宋体"/>
          <w:bCs/>
          <w:sz w:val="24"/>
          <w:szCs w:val="24"/>
          <w:highlight w:val="none"/>
          <w:u w:val="single"/>
          <w:lang w:val="en-US" w:eastAsia="zh-CN"/>
        </w:rPr>
        <w:t>70</w:t>
      </w:r>
    </w:p>
    <w:p>
      <w:pPr>
        <w:spacing w:line="360" w:lineRule="auto"/>
        <w:ind w:firstLine="540"/>
        <w:rPr>
          <w:rFonts w:ascii="仿宋" w:eastAsia="仿宋" w:cs="宋体"/>
          <w:bCs/>
          <w:sz w:val="24"/>
          <w:szCs w:val="24"/>
          <w:highlight w:val="none"/>
          <w:u w:val="single"/>
        </w:rPr>
      </w:pPr>
      <w:r>
        <w:rPr>
          <w:rFonts w:hint="eastAsia" w:ascii="仿宋" w:eastAsia="仿宋" w:cs="宋体"/>
          <w:bCs/>
          <w:sz w:val="24"/>
          <w:szCs w:val="24"/>
          <w:highlight w:val="none"/>
        </w:rPr>
        <w:t>项目名称：</w:t>
      </w:r>
      <w:r>
        <w:rPr>
          <w:rFonts w:hint="eastAsia" w:ascii="仿宋" w:eastAsia="仿宋" w:cs="宋体"/>
          <w:bCs/>
          <w:sz w:val="24"/>
          <w:szCs w:val="24"/>
          <w:highlight w:val="none"/>
          <w:u w:val="single"/>
        </w:rPr>
        <w:t>绍兴市自然资源和规划局越城分局关于越城区国土空间数据目录梳理与分仓建设项目</w:t>
      </w:r>
    </w:p>
    <w:p>
      <w:pPr>
        <w:spacing w:line="360" w:lineRule="auto"/>
        <w:ind w:firstLine="540"/>
        <w:rPr>
          <w:rFonts w:hint="eastAsia" w:ascii="仿宋" w:eastAsia="仿宋" w:cs="宋体"/>
          <w:bCs/>
          <w:sz w:val="24"/>
          <w:szCs w:val="24"/>
          <w:highlight w:val="none"/>
          <w:u w:val="single"/>
        </w:rPr>
      </w:pPr>
      <w:r>
        <w:rPr>
          <w:rFonts w:hint="eastAsia" w:ascii="仿宋" w:eastAsia="仿宋" w:cs="宋体"/>
          <w:bCs/>
          <w:sz w:val="24"/>
          <w:szCs w:val="24"/>
          <w:highlight w:val="none"/>
          <w:u w:val="none"/>
          <w:lang w:val="en-US" w:eastAsia="zh-CN"/>
        </w:rPr>
        <w:t>采购方式：</w:t>
      </w:r>
      <w:r>
        <w:rPr>
          <w:rFonts w:hint="eastAsia" w:ascii="仿宋" w:eastAsia="仿宋" w:cs="宋体"/>
          <w:bCs/>
          <w:sz w:val="24"/>
          <w:szCs w:val="24"/>
          <w:highlight w:val="none"/>
          <w:u w:val="single"/>
          <w:lang w:val="en-US" w:eastAsia="zh-CN"/>
        </w:rPr>
        <w:t xml:space="preserve">  公开招标  </w:t>
      </w:r>
    </w:p>
    <w:bookmarkEnd w:id="5"/>
    <w:p>
      <w:pPr>
        <w:spacing w:line="360" w:lineRule="auto"/>
        <w:ind w:firstLine="540"/>
        <w:rPr>
          <w:rFonts w:hint="default" w:ascii="仿宋" w:eastAsia="仿宋" w:cs="宋体"/>
          <w:bCs/>
          <w:sz w:val="24"/>
          <w:szCs w:val="24"/>
          <w:highlight w:val="none"/>
          <w:lang w:val="en-US" w:eastAsia="zh-CN"/>
        </w:rPr>
      </w:pPr>
      <w:r>
        <w:rPr>
          <w:rFonts w:hint="eastAsia" w:ascii="仿宋" w:eastAsia="仿宋" w:cs="宋体"/>
          <w:bCs/>
          <w:sz w:val="24"/>
          <w:szCs w:val="24"/>
          <w:highlight w:val="none"/>
        </w:rPr>
        <w:t>预算金额</w:t>
      </w:r>
      <w:r>
        <w:rPr>
          <w:rFonts w:ascii="仿宋" w:eastAsia="仿宋" w:cs="宋体"/>
          <w:bCs/>
          <w:sz w:val="24"/>
          <w:szCs w:val="24"/>
          <w:highlight w:val="none"/>
        </w:rPr>
        <w:t>（元）</w:t>
      </w:r>
      <w:r>
        <w:rPr>
          <w:rFonts w:hint="eastAsia" w:ascii="仿宋" w:eastAsia="仿宋" w:cs="宋体"/>
          <w:bCs/>
          <w:sz w:val="24"/>
          <w:szCs w:val="24"/>
          <w:highlight w:val="none"/>
        </w:rPr>
        <w:t>：</w:t>
      </w:r>
      <w:r>
        <w:rPr>
          <w:rFonts w:hint="eastAsia" w:ascii="仿宋" w:eastAsia="仿宋" w:cs="宋体"/>
          <w:bCs/>
          <w:sz w:val="24"/>
          <w:szCs w:val="24"/>
          <w:highlight w:val="none"/>
          <w:u w:val="single"/>
          <w:lang w:val="en-US" w:eastAsia="zh-CN"/>
        </w:rPr>
        <w:t>680000.00</w:t>
      </w:r>
    </w:p>
    <w:p>
      <w:pPr>
        <w:spacing w:line="360" w:lineRule="auto"/>
        <w:ind w:firstLine="540"/>
        <w:rPr>
          <w:rFonts w:hint="default" w:ascii="仿宋" w:eastAsia="仿宋" w:cs="宋体"/>
          <w:bCs/>
          <w:sz w:val="24"/>
          <w:szCs w:val="24"/>
          <w:highlight w:val="none"/>
          <w:lang w:val="en-US" w:eastAsia="zh-CN"/>
        </w:rPr>
      </w:pPr>
      <w:r>
        <w:rPr>
          <w:rFonts w:hint="eastAsia" w:ascii="仿宋" w:eastAsia="仿宋" w:cs="宋体"/>
          <w:bCs/>
          <w:sz w:val="24"/>
          <w:szCs w:val="24"/>
          <w:highlight w:val="none"/>
        </w:rPr>
        <w:t>最高限价</w:t>
      </w:r>
      <w:r>
        <w:rPr>
          <w:rFonts w:ascii="仿宋" w:eastAsia="仿宋" w:cs="宋体"/>
          <w:bCs/>
          <w:sz w:val="24"/>
          <w:szCs w:val="24"/>
          <w:highlight w:val="none"/>
        </w:rPr>
        <w:t>（元）</w:t>
      </w:r>
      <w:r>
        <w:rPr>
          <w:rFonts w:hint="eastAsia" w:ascii="仿宋" w:eastAsia="仿宋" w:cs="宋体"/>
          <w:bCs/>
          <w:sz w:val="24"/>
          <w:szCs w:val="24"/>
          <w:highlight w:val="none"/>
        </w:rPr>
        <w:t>：</w:t>
      </w:r>
      <w:r>
        <w:rPr>
          <w:rFonts w:hint="eastAsia" w:ascii="仿宋" w:eastAsia="仿宋" w:cs="宋体"/>
          <w:bCs/>
          <w:sz w:val="24"/>
          <w:szCs w:val="24"/>
          <w:highlight w:val="none"/>
          <w:u w:val="single"/>
          <w:lang w:val="en-US" w:eastAsia="zh-CN"/>
        </w:rPr>
        <w:t>680000.00</w:t>
      </w:r>
    </w:p>
    <w:p>
      <w:pPr>
        <w:spacing w:line="360" w:lineRule="auto"/>
        <w:ind w:firstLine="540"/>
        <w:rPr>
          <w:rFonts w:hint="default" w:ascii="仿宋" w:eastAsia="仿宋" w:cs="宋体"/>
          <w:bCs/>
          <w:sz w:val="24"/>
          <w:szCs w:val="24"/>
          <w:highlight w:val="none"/>
          <w:lang w:val="en-US" w:eastAsia="zh-CN"/>
        </w:rPr>
      </w:pPr>
      <w:r>
        <w:rPr>
          <w:rFonts w:hint="eastAsia" w:ascii="仿宋" w:eastAsia="仿宋" w:cs="宋体"/>
          <w:bCs/>
          <w:sz w:val="24"/>
          <w:szCs w:val="24"/>
          <w:highlight w:val="none"/>
        </w:rPr>
        <w:t>采购需求：</w:t>
      </w:r>
      <w:r>
        <w:rPr>
          <w:rFonts w:hint="eastAsia" w:ascii="仿宋" w:eastAsia="仿宋" w:cs="宋体"/>
          <w:bCs/>
          <w:sz w:val="24"/>
          <w:szCs w:val="24"/>
          <w:highlight w:val="none"/>
          <w:lang w:val="en-US" w:eastAsia="zh-CN"/>
        </w:rPr>
        <w:t>详见采购文件</w:t>
      </w:r>
    </w:p>
    <w:p>
      <w:pPr>
        <w:spacing w:line="360" w:lineRule="auto"/>
        <w:ind w:firstLine="1020" w:firstLineChars="425"/>
        <w:rPr>
          <w:rFonts w:hint="eastAsia" w:ascii="仿宋" w:eastAsia="仿宋" w:cs="宋体"/>
          <w:bCs/>
          <w:sz w:val="24"/>
          <w:highlight w:val="none"/>
        </w:rPr>
      </w:pPr>
      <w:r>
        <w:rPr>
          <w:rFonts w:hint="eastAsia" w:ascii="仿宋" w:eastAsia="仿宋" w:cs="宋体"/>
          <w:bCs/>
          <w:sz w:val="24"/>
          <w:highlight w:val="none"/>
        </w:rPr>
        <w:t>标项一</w:t>
      </w:r>
      <w:r>
        <w:rPr>
          <w:rFonts w:ascii="仿宋" w:eastAsia="仿宋" w:cs="宋体"/>
          <w:bCs/>
          <w:sz w:val="24"/>
          <w:highlight w:val="none"/>
        </w:rPr>
        <w:t>：</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标项名称</w:t>
      </w:r>
      <w:r>
        <w:rPr>
          <w:rFonts w:ascii="仿宋" w:eastAsia="仿宋" w:cs="宋体"/>
          <w:bCs/>
          <w:sz w:val="24"/>
          <w:highlight w:val="none"/>
        </w:rPr>
        <w:t>：</w:t>
      </w:r>
      <w:r>
        <w:rPr>
          <w:rFonts w:hint="eastAsia" w:ascii="仿宋" w:eastAsia="仿宋" w:cs="宋体"/>
          <w:bCs/>
          <w:sz w:val="24"/>
          <w:szCs w:val="24"/>
          <w:highlight w:val="none"/>
          <w:u w:val="single"/>
        </w:rPr>
        <w:t>绍兴市自然资源和规划局越城分局关于越城区国土空间数据目录梳理与分仓建设项目</w:t>
      </w:r>
    </w:p>
    <w:p>
      <w:pPr>
        <w:spacing w:line="360" w:lineRule="auto"/>
        <w:ind w:firstLine="540"/>
        <w:rPr>
          <w:rFonts w:hint="eastAsia" w:ascii="仿宋" w:eastAsia="仿宋" w:cs="宋体"/>
          <w:bCs/>
          <w:sz w:val="24"/>
          <w:highlight w:val="none"/>
          <w:lang w:eastAsia="zh-CN"/>
        </w:rPr>
      </w:pPr>
      <w:r>
        <w:rPr>
          <w:rFonts w:hint="eastAsia" w:ascii="仿宋" w:eastAsia="仿宋" w:cs="宋体"/>
          <w:bCs/>
          <w:sz w:val="24"/>
          <w:highlight w:val="none"/>
        </w:rPr>
        <w:t xml:space="preserve">    数量</w:t>
      </w:r>
      <w:r>
        <w:rPr>
          <w:rFonts w:ascii="仿宋" w:eastAsia="仿宋" w:cs="宋体"/>
          <w:bCs/>
          <w:sz w:val="24"/>
          <w:highlight w:val="none"/>
        </w:rPr>
        <w:t>：</w:t>
      </w:r>
      <w:r>
        <w:rPr>
          <w:rFonts w:hint="eastAsia" w:ascii="仿宋" w:eastAsia="仿宋" w:cs="宋体"/>
          <w:bCs/>
          <w:sz w:val="24"/>
          <w:szCs w:val="24"/>
          <w:highlight w:val="none"/>
          <w:u w:val="single"/>
          <w:lang w:val="en-US" w:eastAsia="zh-CN"/>
        </w:rPr>
        <w:t>1</w:t>
      </w:r>
    </w:p>
    <w:p>
      <w:pPr>
        <w:spacing w:line="360" w:lineRule="auto"/>
        <w:ind w:firstLine="540"/>
        <w:rPr>
          <w:rFonts w:hint="default" w:ascii="仿宋" w:eastAsia="仿宋" w:cs="宋体"/>
          <w:bCs/>
          <w:sz w:val="24"/>
          <w:highlight w:val="none"/>
          <w:lang w:val="en-US" w:eastAsia="zh-CN"/>
        </w:rPr>
      </w:pPr>
      <w:r>
        <w:rPr>
          <w:rFonts w:hint="eastAsia" w:ascii="仿宋" w:eastAsia="仿宋" w:cs="宋体"/>
          <w:bCs/>
          <w:sz w:val="24"/>
          <w:highlight w:val="none"/>
        </w:rPr>
        <w:t xml:space="preserve">    预算金额（元）</w:t>
      </w:r>
      <w:r>
        <w:rPr>
          <w:rFonts w:ascii="仿宋" w:eastAsia="仿宋" w:cs="宋体"/>
          <w:bCs/>
          <w:sz w:val="24"/>
          <w:highlight w:val="none"/>
        </w:rPr>
        <w:t>：</w:t>
      </w:r>
      <w:r>
        <w:rPr>
          <w:rFonts w:hint="eastAsia" w:ascii="仿宋" w:eastAsia="仿宋" w:cs="宋体"/>
          <w:bCs/>
          <w:sz w:val="24"/>
          <w:szCs w:val="24"/>
          <w:highlight w:val="none"/>
          <w:u w:val="single"/>
          <w:lang w:val="en-US" w:eastAsia="zh-CN"/>
        </w:rPr>
        <w:t>680000.00</w:t>
      </w:r>
    </w:p>
    <w:p>
      <w:pPr>
        <w:spacing w:line="360" w:lineRule="auto"/>
        <w:ind w:firstLine="540"/>
        <w:rPr>
          <w:rFonts w:hint="eastAsia" w:ascii="仿宋" w:eastAsia="仿宋" w:cs="宋体"/>
          <w:bCs/>
          <w:sz w:val="24"/>
          <w:highlight w:val="none"/>
        </w:rPr>
      </w:pPr>
      <w:r>
        <w:rPr>
          <w:rFonts w:hint="eastAsia" w:ascii="仿宋" w:eastAsia="仿宋" w:cs="宋体"/>
          <w:bCs/>
          <w:sz w:val="24"/>
          <w:highlight w:val="none"/>
        </w:rPr>
        <w:t xml:space="preserve">    简要规格描述或项目基本概况介绍、用途：</w:t>
      </w:r>
      <w:r>
        <w:rPr>
          <w:rFonts w:ascii="仿宋" w:eastAsia="仿宋" w:cs="宋体"/>
          <w:bCs/>
          <w:sz w:val="24"/>
          <w:highlight w:val="none"/>
          <w:u w:val="single"/>
        </w:rPr>
        <w:t>详见采购文件。</w:t>
      </w:r>
    </w:p>
    <w:p>
      <w:pPr>
        <w:spacing w:line="360" w:lineRule="auto"/>
        <w:ind w:firstLine="540"/>
        <w:rPr>
          <w:rFonts w:hint="eastAsia" w:ascii="仿宋" w:eastAsia="仿宋" w:cs="宋体"/>
          <w:bCs/>
          <w:sz w:val="24"/>
          <w:szCs w:val="24"/>
          <w:highlight w:val="none"/>
        </w:rPr>
      </w:pPr>
      <w:r>
        <w:rPr>
          <w:rFonts w:hint="eastAsia" w:ascii="仿宋" w:eastAsia="仿宋" w:cs="宋体"/>
          <w:bCs/>
          <w:sz w:val="24"/>
          <w:highlight w:val="none"/>
        </w:rPr>
        <w:t xml:space="preserve">    备注：</w:t>
      </w:r>
      <w:r>
        <w:rPr>
          <w:rFonts w:ascii="仿宋" w:eastAsia="仿宋" w:cs="宋体"/>
          <w:bCs/>
          <w:sz w:val="24"/>
          <w:highlight w:val="none"/>
          <w:u w:val="single"/>
        </w:rPr>
        <w:t xml:space="preserve"> 无</w:t>
      </w:r>
      <w:r>
        <w:rPr>
          <w:rFonts w:hint="eastAsia" w:ascii="仿宋" w:eastAsia="仿宋" w:cs="宋体"/>
          <w:bCs/>
          <w:sz w:val="24"/>
          <w:highlight w:val="none"/>
          <w:u w:val="single"/>
          <w:lang w:val="en-US" w:eastAsia="zh-CN"/>
        </w:rPr>
        <w:t xml:space="preserve"> </w:t>
      </w:r>
      <w:r>
        <w:rPr>
          <w:rFonts w:ascii="仿宋" w:eastAsia="仿宋" w:cs="宋体"/>
          <w:bCs/>
          <w:sz w:val="24"/>
          <w:highlight w:val="none"/>
          <w:u w:val="single"/>
        </w:rPr>
        <w:t xml:space="preserve"> </w:t>
      </w:r>
    </w:p>
    <w:p>
      <w:pPr>
        <w:spacing w:line="360" w:lineRule="auto"/>
        <w:ind w:firstLine="540"/>
        <w:rPr>
          <w:rFonts w:hint="eastAsia" w:ascii="仿宋" w:eastAsia="仿宋" w:cs="宋体"/>
          <w:bCs/>
          <w:sz w:val="24"/>
          <w:szCs w:val="24"/>
          <w:highlight w:val="none"/>
          <w:u w:val="single"/>
        </w:rPr>
      </w:pPr>
      <w:r>
        <w:rPr>
          <w:rFonts w:hint="eastAsia" w:ascii="仿宋" w:eastAsia="仿宋" w:cs="宋体"/>
          <w:bCs/>
          <w:sz w:val="24"/>
          <w:szCs w:val="24"/>
          <w:highlight w:val="none"/>
        </w:rPr>
        <w:t>合同履行期限：</w:t>
      </w:r>
      <w:r>
        <w:rPr>
          <w:rFonts w:ascii="仿宋" w:eastAsia="仿宋" w:cs="宋体"/>
          <w:bCs/>
          <w:sz w:val="24"/>
          <w:szCs w:val="24"/>
          <w:highlight w:val="none"/>
          <w:u w:val="single"/>
        </w:rPr>
        <w:t xml:space="preserve"> </w:t>
      </w:r>
      <w:r>
        <w:rPr>
          <w:rFonts w:hint="eastAsia" w:ascii="仿宋" w:eastAsia="仿宋" w:cs="宋体"/>
          <w:bCs/>
          <w:sz w:val="24"/>
          <w:szCs w:val="24"/>
          <w:highlight w:val="none"/>
          <w:u w:val="single"/>
        </w:rPr>
        <w:t>按双方合同约定条款执行。</w:t>
      </w:r>
      <w:r>
        <w:rPr>
          <w:rFonts w:ascii="仿宋" w:eastAsia="仿宋" w:cs="宋体"/>
          <w:bCs/>
          <w:sz w:val="24"/>
          <w:szCs w:val="24"/>
          <w:highlight w:val="none"/>
          <w:u w:val="single"/>
        </w:rPr>
        <w:t xml:space="preserve"> </w:t>
      </w:r>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本项目（</w:t>
      </w:r>
      <w:r>
        <w:rPr>
          <w:rFonts w:hint="eastAsia" w:ascii="仿宋" w:eastAsia="仿宋" w:cs="宋体"/>
          <w:bCs/>
          <w:sz w:val="24"/>
          <w:szCs w:val="24"/>
          <w:highlight w:val="none"/>
          <w:u w:val="none"/>
        </w:rPr>
        <w:t>是</w:t>
      </w:r>
      <w:r>
        <w:rPr>
          <w:rFonts w:hint="eastAsia" w:ascii="仿宋" w:eastAsia="仿宋" w:cs="宋体"/>
          <w:bCs/>
          <w:sz w:val="24"/>
          <w:szCs w:val="24"/>
          <w:highlight w:val="none"/>
        </w:rPr>
        <w:t>）接受联合体投标。</w:t>
      </w:r>
    </w:p>
    <w:p>
      <w:pPr>
        <w:pStyle w:val="5"/>
        <w:spacing w:line="360" w:lineRule="auto"/>
        <w:jc w:val="left"/>
        <w:rPr>
          <w:rFonts w:ascii="黑体" w:hAnsi="黑体" w:cs="宋体"/>
          <w:bCs/>
          <w:sz w:val="24"/>
          <w:szCs w:val="24"/>
          <w:highlight w:val="none"/>
        </w:rPr>
      </w:pPr>
      <w:bookmarkStart w:id="6" w:name="_Toc28359080"/>
      <w:bookmarkStart w:id="7" w:name="_Toc35393622"/>
      <w:bookmarkStart w:id="8" w:name="_Toc35393791"/>
      <w:bookmarkStart w:id="9" w:name="_Toc28359003"/>
      <w:r>
        <w:rPr>
          <w:rFonts w:hint="eastAsia" w:ascii="黑体" w:hAnsi="黑体" w:cs="宋体"/>
          <w:bCs/>
          <w:sz w:val="24"/>
          <w:szCs w:val="24"/>
          <w:highlight w:val="none"/>
        </w:rPr>
        <w:t>二、申请人的资格要求：</w:t>
      </w:r>
      <w:bookmarkEnd w:id="6"/>
      <w:bookmarkEnd w:id="7"/>
      <w:bookmarkEnd w:id="8"/>
      <w:bookmarkEnd w:id="9"/>
    </w:p>
    <w:p>
      <w:pPr>
        <w:spacing w:line="360" w:lineRule="auto"/>
        <w:ind w:firstLine="540"/>
        <w:rPr>
          <w:rFonts w:hint="eastAsia" w:ascii="仿宋" w:eastAsia="仿宋" w:cs="宋体"/>
          <w:bCs/>
          <w:sz w:val="24"/>
          <w:szCs w:val="24"/>
          <w:highlight w:val="none"/>
        </w:rPr>
      </w:pPr>
      <w:r>
        <w:rPr>
          <w:rFonts w:hint="eastAsia" w:ascii="仿宋" w:eastAsia="仿宋" w:cs="宋体"/>
          <w:bCs/>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highlight w:val="none"/>
          <w:u w:val="single"/>
        </w:rPr>
      </w:pPr>
      <w:bookmarkStart w:id="10" w:name="_Toc28359004"/>
      <w:bookmarkStart w:id="11" w:name="_Toc28359081"/>
      <w:r>
        <w:rPr>
          <w:rFonts w:hint="eastAsia" w:ascii="仿宋" w:eastAsia="仿宋" w:cs="宋体"/>
          <w:bCs/>
          <w:sz w:val="24"/>
          <w:szCs w:val="24"/>
          <w:highlight w:val="none"/>
        </w:rPr>
        <w:t>2.落实政府采购政策需满足的资格要求：</w:t>
      </w:r>
    </w:p>
    <w:p>
      <w:pPr>
        <w:pStyle w:val="34"/>
        <w:spacing w:afterLines="0" w:line="440" w:lineRule="exact"/>
        <w:ind w:firstLine="420"/>
        <w:rPr>
          <w:rFonts w:ascii="仿宋_GB2312" w:hAnsi="新宋体" w:eastAsia="仿宋_GB2312"/>
          <w:szCs w:val="24"/>
          <w:highlight w:val="none"/>
        </w:rPr>
      </w:pPr>
      <w:sdt>
        <w:sdtPr>
          <w:rPr>
            <w:rFonts w:hint="eastAsia" w:ascii="仿宋_GB2312" w:hAnsi="仿宋" w:eastAsia="仿宋_GB2312" w:cs="Arial"/>
            <w:sz w:val="21"/>
            <w:szCs w:val="21"/>
            <w:highlight w:val="none"/>
          </w:rPr>
          <w:id w:val="-1024704304"/>
        </w:sdtPr>
        <w:sdtEndPr>
          <w:rPr>
            <w:rFonts w:hint="eastAsia" w:ascii="仿宋_GB2312" w:hAnsi="仿宋" w:eastAsia="仿宋_GB2312" w:cs="Arial"/>
            <w:sz w:val="21"/>
            <w:szCs w:val="21"/>
            <w:highlight w:val="none"/>
          </w:rPr>
        </w:sdtEndPr>
        <w:sdtContent>
          <w:r>
            <w:rPr>
              <w:rFonts w:hint="eastAsia" w:ascii="仿宋_GB2312" w:hAnsi="MS Gothic" w:eastAsia="仿宋_GB2312" w:cs="Arial"/>
              <w:highlight w:val="none"/>
            </w:rPr>
            <w:sym w:font="Wingdings" w:char="F0FE"/>
          </w:r>
        </w:sdtContent>
      </w:sdt>
      <w:r>
        <w:rPr>
          <w:rFonts w:hint="eastAsia" w:ascii="仿宋_GB2312" w:hAnsi="仿宋" w:eastAsia="仿宋_GB2312"/>
          <w:highlight w:val="none"/>
        </w:rPr>
        <w:t>无；</w:t>
      </w:r>
    </w:p>
    <w:p>
      <w:pPr>
        <w:spacing w:line="360" w:lineRule="auto"/>
        <w:ind w:firstLine="420" w:firstLineChars="200"/>
        <w:rPr>
          <w:rFonts w:ascii="仿宋_GB2312" w:hAnsi="仿宋" w:eastAsia="仿宋_GB2312"/>
          <w:sz w:val="24"/>
          <w:highlight w:val="none"/>
        </w:rPr>
      </w:pPr>
      <w:sdt>
        <w:sdtPr>
          <w:rPr>
            <w:rFonts w:hint="eastAsia" w:ascii="仿宋_GB2312" w:hAnsi="仿宋" w:eastAsia="仿宋_GB2312" w:cs="Arial"/>
            <w:sz w:val="21"/>
            <w:szCs w:val="21"/>
            <w:highlight w:val="none"/>
          </w:rPr>
          <w:id w:val="-1024704304"/>
        </w:sdtPr>
        <w:sdtEndPr>
          <w:rPr>
            <w:rFonts w:hint="eastAsia" w:ascii="仿宋_GB2312" w:hAnsi="仿宋" w:eastAsia="仿宋_GB2312" w:cs="Arial"/>
            <w:sz w:val="21"/>
            <w:szCs w:val="21"/>
            <w:highlight w:val="none"/>
          </w:rPr>
        </w:sdtEndPr>
        <w:sdtContent>
          <w:r>
            <w:rPr>
              <w:rFonts w:hint="eastAsia" w:ascii="仿宋_GB2312" w:hAnsi="仿宋" w:eastAsia="仿宋_GB2312"/>
              <w:sz w:val="24"/>
              <w:highlight w:val="none"/>
            </w:rPr>
            <w:sym w:font="Wingdings" w:char="00A8"/>
          </w:r>
        </w:sdtContent>
      </w:sdt>
      <w:r>
        <w:rPr>
          <w:rFonts w:hint="eastAsia" w:ascii="仿宋_GB2312" w:hAnsi="仿宋" w:eastAsia="仿宋_GB2312" w:cs="Arial"/>
          <w:kern w:val="0"/>
          <w:sz w:val="24"/>
          <w:highlight w:val="none"/>
        </w:rPr>
        <w:t>专</w:t>
      </w:r>
      <w:r>
        <w:rPr>
          <w:rFonts w:hint="eastAsia" w:ascii="仿宋_GB2312" w:hAnsi="仿宋" w:eastAsia="仿宋_GB2312"/>
          <w:sz w:val="24"/>
          <w:highlight w:val="none"/>
        </w:rPr>
        <w:t>门面向中小企业</w:t>
      </w:r>
    </w:p>
    <w:p>
      <w:pPr>
        <w:spacing w:line="360" w:lineRule="auto"/>
        <w:ind w:firstLine="897" w:firstLineChars="374"/>
        <w:rPr>
          <w:rFonts w:ascii="仿宋_GB2312" w:hAnsi="仿宋" w:eastAsia="仿宋_GB2312"/>
          <w:sz w:val="24"/>
          <w:highlight w:val="none"/>
        </w:rPr>
      </w:pPr>
      <w:r>
        <w:rPr>
          <w:rFonts w:hint="eastAsia" w:ascii="仿宋_GB2312" w:hAnsi="仿宋" w:eastAsia="仿宋_GB2312"/>
          <w:sz w:val="24"/>
          <w:highlight w:val="none"/>
        </w:rPr>
        <w:sym w:font="Wingdings" w:char="00A8"/>
      </w:r>
      <w:sdt>
        <w:sdtPr>
          <w:rPr>
            <w:rFonts w:hint="eastAsia" w:ascii="仿宋_GB2312" w:hAnsi="仿宋" w:eastAsia="仿宋_GB2312" w:cs="Arial"/>
            <w:sz w:val="21"/>
            <w:szCs w:val="21"/>
            <w:highlight w:val="none"/>
          </w:rPr>
          <w:id w:val="-1024704304"/>
        </w:sdtPr>
        <w:sdtEndPr>
          <w:rPr>
            <w:rFonts w:hint="eastAsia" w:ascii="仿宋_GB2312" w:hAnsi="仿宋" w:eastAsia="仿宋_GB2312" w:cs="Arial"/>
            <w:sz w:val="21"/>
            <w:szCs w:val="21"/>
            <w:highlight w:val="none"/>
          </w:rPr>
        </w:sdtEndPr>
        <w:sdtContent/>
      </w:sdt>
      <w:r>
        <w:rPr>
          <w:rFonts w:hint="eastAsia" w:ascii="仿宋_GB2312" w:hAnsi="仿宋" w:eastAsia="仿宋_GB2312"/>
          <w:sz w:val="24"/>
          <w:highlight w:val="none"/>
        </w:rPr>
        <w:t>货物全部由符合政策要求的中小企业制造，提供中小企业声明函；</w:t>
      </w:r>
    </w:p>
    <w:p>
      <w:pPr>
        <w:spacing w:line="360" w:lineRule="auto"/>
        <w:ind w:firstLine="897" w:firstLineChars="374"/>
        <w:rPr>
          <w:rFonts w:ascii="仿宋_GB2312" w:hAnsi="仿宋" w:eastAsia="仿宋_GB2312"/>
          <w:sz w:val="24"/>
          <w:highlight w:val="none"/>
        </w:rPr>
      </w:pPr>
      <w:r>
        <w:rPr>
          <w:rFonts w:hint="eastAsia" w:ascii="仿宋_GB2312" w:hAnsi="仿宋" w:eastAsia="仿宋_GB2312"/>
          <w:sz w:val="24"/>
          <w:highlight w:val="none"/>
        </w:rPr>
        <w:sym w:font="Wingdings" w:char="00A8"/>
      </w:r>
      <w:sdt>
        <w:sdtPr>
          <w:rPr>
            <w:rFonts w:hint="eastAsia" w:ascii="仿宋_GB2312" w:hAnsi="仿宋" w:eastAsia="仿宋_GB2312" w:cs="Arial"/>
            <w:kern w:val="0"/>
            <w:sz w:val="24"/>
            <w:highlight w:val="none"/>
          </w:rPr>
          <w:id w:val="-1152604937"/>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279565509"/>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sz w:val="21"/>
                    <w:szCs w:val="21"/>
                    <w:highlight w:val="none"/>
                  </w:rPr>
                  <w:id w:val="-1024704304"/>
                  <w:showingPlcHdr/>
                </w:sdtPr>
                <w:sdtEndPr>
                  <w:rPr>
                    <w:rFonts w:hint="eastAsia" w:ascii="仿宋_GB2312" w:hAnsi="仿宋" w:eastAsia="仿宋_GB2312" w:cs="Arial"/>
                    <w:sz w:val="21"/>
                    <w:szCs w:val="21"/>
                    <w:highlight w:val="none"/>
                  </w:rPr>
                </w:sdtEndPr>
                <w:sdtContent/>
              </w:sdt>
            </w:sdtContent>
          </w:sdt>
        </w:sdtContent>
      </w:sdt>
      <w:r>
        <w:rPr>
          <w:rFonts w:hint="eastAsia" w:ascii="仿宋_GB2312" w:hAnsi="仿宋" w:eastAsia="仿宋_GB2312"/>
          <w:sz w:val="24"/>
          <w:highlight w:val="none"/>
        </w:rPr>
        <w:t>货物全部由符合政策要求的小微企业制造，提供中小企业声明函；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333685401"/>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279565511"/>
            </w:sdtPr>
            <w:sdtEndPr>
              <w:rPr>
                <w:rFonts w:hint="eastAsia" w:ascii="仿宋_GB2312" w:hAnsi="仿宋" w:eastAsia="仿宋_GB2312" w:cs="Arial"/>
                <w:kern w:val="0"/>
                <w:sz w:val="24"/>
                <w:highlight w:val="none"/>
              </w:rPr>
            </w:sdtEndPr>
            <w:sdtContent>
              <w:r>
                <w:rPr>
                  <w:rFonts w:hint="eastAsia" w:ascii="仿宋_GB2312" w:hAnsi="仿宋" w:eastAsia="仿宋_GB2312"/>
                  <w:sz w:val="24"/>
                  <w:highlight w:val="none"/>
                </w:rPr>
                <w:sym w:font="Wingdings" w:char="00A8"/>
              </w:r>
              <w:sdt>
                <w:sdtPr>
                  <w:rPr>
                    <w:rFonts w:hint="eastAsia" w:ascii="仿宋_GB2312" w:hAnsi="仿宋" w:eastAsia="仿宋_GB2312" w:cs="Arial"/>
                    <w:sz w:val="21"/>
                    <w:szCs w:val="21"/>
                    <w:highlight w:val="none"/>
                  </w:rPr>
                  <w:id w:val="-1024704304"/>
                  <w:showingPlcHdr/>
                </w:sdtPr>
                <w:sdtEndPr>
                  <w:rPr>
                    <w:rFonts w:hint="eastAsia" w:ascii="仿宋_GB2312" w:hAnsi="仿宋" w:eastAsia="仿宋_GB2312" w:cs="Arial"/>
                    <w:sz w:val="21"/>
                    <w:szCs w:val="21"/>
                    <w:highlight w:val="none"/>
                  </w:rPr>
                </w:sdtEndPr>
                <w:sdtContent/>
              </w:sdt>
            </w:sdtContent>
          </w:sdt>
        </w:sdtContent>
      </w:sdt>
      <w:r>
        <w:rPr>
          <w:rFonts w:hint="eastAsia" w:ascii="仿宋_GB2312" w:hAnsi="仿宋" w:eastAsia="仿宋_GB2312"/>
          <w:sz w:val="24"/>
          <w:highlight w:val="none"/>
        </w:rPr>
        <w:t>服务全部由符合政策要求的中小企业承接，提供中小企业声明函；</w:t>
      </w:r>
    </w:p>
    <w:p>
      <w:pPr>
        <w:spacing w:line="360" w:lineRule="auto"/>
        <w:ind w:firstLine="897" w:firstLineChars="374"/>
        <w:rPr>
          <w:rFonts w:ascii="仿宋_GB2312" w:hAnsi="仿宋" w:eastAsia="仿宋_GB2312"/>
          <w:sz w:val="24"/>
          <w:highlight w:val="none"/>
        </w:rPr>
      </w:pPr>
      <w:sdt>
        <w:sdtPr>
          <w:rPr>
            <w:rFonts w:hint="eastAsia" w:ascii="仿宋_GB2312" w:hAnsi="仿宋" w:eastAsia="仿宋_GB2312" w:cs="Arial"/>
            <w:kern w:val="0"/>
            <w:sz w:val="24"/>
            <w:highlight w:val="none"/>
          </w:rPr>
          <w:id w:val="-2141025358"/>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279565513"/>
            </w:sdtPr>
            <w:sdtEndPr>
              <w:rPr>
                <w:rFonts w:hint="eastAsia" w:ascii="仿宋_GB2312" w:hAnsi="仿宋" w:eastAsia="仿宋_GB2312" w:cs="Arial"/>
                <w:kern w:val="0"/>
                <w:sz w:val="24"/>
                <w:highlight w:val="none"/>
              </w:rPr>
            </w:sdtEndPr>
            <w:sdtContent>
              <w:r>
                <w:rPr>
                  <w:rFonts w:hint="eastAsia" w:ascii="仿宋_GB2312" w:hAnsi="仿宋" w:eastAsia="仿宋_GB2312"/>
                  <w:sz w:val="24"/>
                  <w:highlight w:val="none"/>
                </w:rPr>
                <w:sym w:font="Wingdings" w:char="00A8"/>
              </w:r>
              <w:sdt>
                <w:sdtPr>
                  <w:rPr>
                    <w:rFonts w:hint="eastAsia" w:ascii="仿宋_GB2312" w:hAnsi="仿宋" w:eastAsia="仿宋_GB2312" w:cs="Arial"/>
                    <w:sz w:val="21"/>
                    <w:szCs w:val="21"/>
                    <w:highlight w:val="none"/>
                  </w:rPr>
                  <w:id w:val="-1024704304"/>
                  <w:showingPlcHdr/>
                </w:sdtPr>
                <w:sdtEndPr>
                  <w:rPr>
                    <w:rFonts w:hint="eastAsia" w:ascii="仿宋_GB2312" w:hAnsi="仿宋" w:eastAsia="仿宋_GB2312" w:cs="Arial"/>
                    <w:sz w:val="21"/>
                    <w:szCs w:val="21"/>
                    <w:highlight w:val="none"/>
                  </w:rPr>
                </w:sdtEndPr>
                <w:sdtContent/>
              </w:sdt>
            </w:sdtContent>
          </w:sdt>
        </w:sdtContent>
      </w:sdt>
      <w:r>
        <w:rPr>
          <w:rFonts w:hint="eastAsia" w:ascii="仿宋_GB2312" w:hAnsi="仿宋" w:eastAsia="仿宋_GB2312"/>
          <w:sz w:val="24"/>
          <w:highlight w:val="none"/>
        </w:rPr>
        <w:t>服务全部由符合政策要求的小微企业承接，提供中小企业声明函；</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985607795"/>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279565515"/>
            </w:sdtPr>
            <w:sdtEndPr>
              <w:rPr>
                <w:rFonts w:hint="eastAsia" w:ascii="仿宋_GB2312" w:hAnsi="仿宋" w:eastAsia="仿宋_GB2312" w:cs="Arial"/>
                <w:kern w:val="0"/>
                <w:sz w:val="24"/>
                <w:highlight w:val="none"/>
              </w:rPr>
            </w:sdtEndPr>
            <w:sdtContent>
              <w:r>
                <w:rPr>
                  <w:rFonts w:hint="eastAsia" w:ascii="仿宋_GB2312" w:hAnsi="仿宋" w:eastAsia="仿宋_GB2312"/>
                  <w:sz w:val="24"/>
                  <w:highlight w:val="none"/>
                </w:rPr>
                <w:sym w:font="Wingdings" w:char="00A8"/>
              </w:r>
            </w:sdtContent>
          </w:sdt>
        </w:sdtContent>
      </w:sdt>
      <w:r>
        <w:rPr>
          <w:rFonts w:hint="eastAsia" w:ascii="仿宋_GB2312" w:hAnsi="仿宋" w:eastAsia="仿宋_GB2312"/>
          <w:sz w:val="24"/>
          <w:highlight w:val="none"/>
        </w:rPr>
        <w:t>要求以联合体形式参加，提供联合协议和中小企业声明函，联合协议中中小企业合同金额应当达到</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%，小微企业合同金额应当达到</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u w:val="single"/>
          <w:lang w:val="en-US" w:eastAsia="zh-CN"/>
        </w:rPr>
        <w:t xml:space="preserve"> </w:t>
      </w:r>
      <w:r>
        <w:rPr>
          <w:rFonts w:hint="eastAsia" w:ascii="仿宋_GB2312" w:hAnsi="仿宋" w:eastAsia="仿宋_GB2312"/>
          <w:sz w:val="24"/>
          <w:highlight w:val="none"/>
        </w:rPr>
        <w:t>%;</w:t>
      </w:r>
      <w:r>
        <w:rPr>
          <w:rFonts w:hint="eastAsia" w:ascii="仿宋_GB2312" w:hAnsi="仿宋" w:eastAsia="仿宋_GB2312" w:cs="宋体"/>
          <w:spacing w:val="8"/>
          <w:kern w:val="0"/>
          <w:sz w:val="24"/>
          <w:highlight w:val="none"/>
        </w:rPr>
        <w:t>如果</w:t>
      </w:r>
      <w:r>
        <w:rPr>
          <w:rFonts w:hint="eastAsia" w:ascii="仿宋_GB2312" w:hAnsi="仿宋" w:eastAsia="仿宋_GB2312" w:cs="宋体"/>
          <w:spacing w:val="8"/>
          <w:kern w:val="0"/>
          <w:sz w:val="24"/>
          <w:highlight w:val="none"/>
          <w:lang w:eastAsia="zh-CN"/>
        </w:rPr>
        <w:t>投标响应人</w:t>
      </w:r>
      <w:r>
        <w:rPr>
          <w:rFonts w:hint="eastAsia" w:ascii="仿宋_GB2312" w:hAnsi="仿宋" w:eastAsia="仿宋_GB2312" w:cs="宋体"/>
          <w:spacing w:val="8"/>
          <w:kern w:val="0"/>
          <w:sz w:val="24"/>
          <w:highlight w:val="none"/>
        </w:rPr>
        <w:t>本身提供所有标的均由中小企业制造、承建或承接，视同符合了资格条件，无需再与其他中小企业组成联合体参加政府采购活动，无需提供联合协议</w:t>
      </w:r>
      <w:r>
        <w:rPr>
          <w:rFonts w:hint="eastAsia" w:ascii="仿宋_GB2312" w:hAnsi="仿宋" w:eastAsia="仿宋_GB2312"/>
          <w:sz w:val="24"/>
          <w:highlight w:val="none"/>
        </w:rPr>
        <w:t>；</w:t>
      </w:r>
    </w:p>
    <w:p>
      <w:pPr>
        <w:spacing w:line="360" w:lineRule="auto"/>
        <w:ind w:firstLine="540"/>
        <w:rPr>
          <w:rFonts w:hint="eastAsia" w:ascii="仿宋" w:eastAsia="仿宋" w:cs="宋体"/>
          <w:bCs/>
          <w:sz w:val="24"/>
          <w:szCs w:val="24"/>
          <w:highlight w:val="none"/>
          <w:u w:val="single"/>
        </w:rPr>
      </w:pPr>
      <w:sdt>
        <w:sdtPr>
          <w:rPr>
            <w:rFonts w:hint="eastAsia" w:ascii="仿宋_GB2312" w:hAnsi="仿宋" w:eastAsia="仿宋_GB2312" w:cs="Arial"/>
            <w:kern w:val="0"/>
            <w:sz w:val="24"/>
            <w:highlight w:val="none"/>
          </w:rPr>
          <w:id w:val="34630645"/>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279565517"/>
            </w:sdtPr>
            <w:sdtEndPr>
              <w:rPr>
                <w:rFonts w:hint="eastAsia" w:ascii="仿宋_GB2312" w:hAnsi="仿宋" w:eastAsia="仿宋_GB2312" w:cs="Arial"/>
                <w:kern w:val="0"/>
                <w:sz w:val="24"/>
                <w:highlight w:val="none"/>
              </w:rPr>
            </w:sdtEndPr>
            <w:sdtContent>
              <w:r>
                <w:rPr>
                  <w:rFonts w:hint="eastAsia" w:ascii="仿宋_GB2312" w:hAnsi="仿宋" w:eastAsia="仿宋_GB2312"/>
                  <w:sz w:val="24"/>
                  <w:highlight w:val="none"/>
                </w:rPr>
                <w:sym w:font="Wingdings" w:char="00A8"/>
              </w:r>
            </w:sdtContent>
          </w:sdt>
        </w:sdtContent>
      </w:sdt>
      <w:r>
        <w:rPr>
          <w:rFonts w:hint="eastAsia" w:ascii="仿宋_GB2312" w:hAnsi="仿宋" w:eastAsia="仿宋_GB2312"/>
          <w:sz w:val="24"/>
          <w:highlight w:val="none"/>
        </w:rPr>
        <w:t>要求合同分包，提供分包意向协议和中小企业声明函，分包意向协议中中小企业合同金额应当达到达到</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 ，小微企业合同金额应当达到</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 ;</w:t>
      </w:r>
      <w:r>
        <w:rPr>
          <w:rFonts w:hint="eastAsia" w:ascii="仿宋_GB2312" w:hAnsi="仿宋" w:eastAsia="仿宋_GB2312" w:cs="宋体"/>
          <w:spacing w:val="8"/>
          <w:kern w:val="0"/>
          <w:sz w:val="24"/>
          <w:highlight w:val="none"/>
        </w:rPr>
        <w:t>如果</w:t>
      </w:r>
      <w:r>
        <w:rPr>
          <w:rFonts w:hint="eastAsia" w:ascii="仿宋_GB2312" w:hAnsi="仿宋" w:eastAsia="仿宋_GB2312" w:cs="宋体"/>
          <w:spacing w:val="8"/>
          <w:kern w:val="0"/>
          <w:sz w:val="24"/>
          <w:highlight w:val="none"/>
          <w:lang w:eastAsia="zh-CN"/>
        </w:rPr>
        <w:t>投标响应人</w:t>
      </w:r>
      <w:r>
        <w:rPr>
          <w:rFonts w:hint="eastAsia" w:ascii="仿宋_GB2312" w:hAnsi="仿宋" w:eastAsia="仿宋_GB2312" w:cs="宋体"/>
          <w:spacing w:val="8"/>
          <w:kern w:val="0"/>
          <w:sz w:val="24"/>
          <w:highlight w:val="none"/>
        </w:rPr>
        <w:t>本身提供所有标的均由中小企业制造、承建或承接，视同符合了资格条件，无需再向中小企业分包，无需提供分包意向协议</w:t>
      </w:r>
      <w:r>
        <w:rPr>
          <w:rFonts w:hint="eastAsia" w:ascii="仿宋_GB2312" w:hAnsi="仿宋" w:eastAsia="仿宋_GB2312"/>
          <w:sz w:val="24"/>
          <w:highlight w:val="none"/>
        </w:rPr>
        <w:t>；</w:t>
      </w:r>
    </w:p>
    <w:p>
      <w:pPr>
        <w:spacing w:line="360" w:lineRule="auto"/>
        <w:ind w:firstLine="540"/>
        <w:rPr>
          <w:rFonts w:hint="eastAsia" w:ascii="仿宋" w:eastAsia="仿宋" w:cs="宋体"/>
          <w:bCs/>
          <w:iCs/>
          <w:sz w:val="24"/>
          <w:szCs w:val="24"/>
          <w:highlight w:val="none"/>
          <w:lang w:eastAsia="zh-CN"/>
        </w:rPr>
      </w:pPr>
      <w:r>
        <w:rPr>
          <w:rFonts w:hint="eastAsia" w:ascii="仿宋" w:eastAsia="仿宋" w:cs="宋体"/>
          <w:bCs/>
          <w:sz w:val="24"/>
          <w:szCs w:val="24"/>
          <w:highlight w:val="none"/>
        </w:rPr>
        <w:t>3.本项目的特定资格要求：</w:t>
      </w:r>
      <w:r>
        <w:rPr>
          <w:rFonts w:hint="eastAsia" w:ascii="仿宋" w:eastAsia="仿宋" w:cs="宋体"/>
          <w:bCs/>
          <w:sz w:val="24"/>
          <w:szCs w:val="24"/>
          <w:highlight w:val="none"/>
          <w:u w:val="single"/>
          <w:lang w:eastAsia="zh-CN"/>
        </w:rPr>
        <w:t>无。</w:t>
      </w:r>
    </w:p>
    <w:p>
      <w:pPr>
        <w:pStyle w:val="5"/>
        <w:spacing w:line="360" w:lineRule="auto"/>
        <w:jc w:val="left"/>
        <w:rPr>
          <w:rFonts w:ascii="黑体" w:hAnsi="黑体" w:cs="宋体"/>
          <w:bCs/>
          <w:sz w:val="24"/>
          <w:szCs w:val="24"/>
          <w:highlight w:val="none"/>
        </w:rPr>
      </w:pPr>
      <w:bookmarkStart w:id="12" w:name="_Toc35393792"/>
      <w:bookmarkStart w:id="13" w:name="_Toc35393623"/>
      <w:r>
        <w:rPr>
          <w:rFonts w:hint="eastAsia" w:ascii="黑体" w:hAnsi="黑体" w:cs="宋体"/>
          <w:bCs/>
          <w:sz w:val="24"/>
          <w:szCs w:val="24"/>
          <w:highlight w:val="none"/>
        </w:rPr>
        <w:t>三、获取招标文件</w:t>
      </w:r>
      <w:bookmarkEnd w:id="10"/>
      <w:bookmarkEnd w:id="11"/>
      <w:bookmarkEnd w:id="12"/>
      <w:bookmarkEnd w:id="13"/>
    </w:p>
    <w:p>
      <w:pPr>
        <w:spacing w:line="360" w:lineRule="auto"/>
        <w:ind w:firstLine="540"/>
        <w:rPr>
          <w:rFonts w:ascii="仿宋" w:eastAsia="仿宋" w:cs="宋体"/>
          <w:sz w:val="24"/>
          <w:szCs w:val="24"/>
          <w:highlight w:val="none"/>
        </w:rPr>
      </w:pPr>
      <w:r>
        <w:rPr>
          <w:rFonts w:hint="eastAsia" w:ascii="仿宋" w:eastAsia="仿宋" w:cs="宋体"/>
          <w:sz w:val="24"/>
          <w:szCs w:val="24"/>
          <w:highlight w:val="none"/>
        </w:rPr>
        <w:t>时间：</w:t>
      </w:r>
      <w:r>
        <w:rPr>
          <w:rFonts w:ascii="仿宋" w:eastAsia="仿宋" w:cs="宋体"/>
          <w:sz w:val="24"/>
          <w:szCs w:val="24"/>
          <w:highlight w:val="none"/>
          <w:u w:val="none"/>
        </w:rPr>
        <w:t>/至</w:t>
      </w:r>
      <w:r>
        <w:rPr>
          <w:rFonts w:hint="eastAsia" w:ascii="仿宋" w:eastAsia="仿宋"/>
          <w:bCs/>
          <w:sz w:val="24"/>
          <w:szCs w:val="24"/>
          <w:highlight w:val="none"/>
          <w:u w:val="single"/>
          <w:lang w:val="en-US" w:eastAsia="zh-CN"/>
        </w:rPr>
        <w:t>2022</w:t>
      </w:r>
      <w:r>
        <w:rPr>
          <w:rFonts w:hint="eastAsia" w:ascii="仿宋" w:eastAsia="仿宋"/>
          <w:bCs/>
          <w:sz w:val="24"/>
          <w:szCs w:val="24"/>
          <w:highlight w:val="none"/>
          <w:u w:val="none"/>
        </w:rPr>
        <w:t>年</w:t>
      </w:r>
      <w:r>
        <w:rPr>
          <w:rFonts w:hint="eastAsia" w:ascii="仿宋" w:eastAsia="仿宋"/>
          <w:bCs/>
          <w:sz w:val="24"/>
          <w:szCs w:val="24"/>
          <w:highlight w:val="none"/>
          <w:u w:val="single"/>
          <w:lang w:val="en-US" w:eastAsia="zh-CN"/>
        </w:rPr>
        <w:t>08</w:t>
      </w:r>
      <w:r>
        <w:rPr>
          <w:rFonts w:hint="eastAsia" w:ascii="仿宋" w:eastAsia="仿宋"/>
          <w:bCs/>
          <w:sz w:val="24"/>
          <w:szCs w:val="24"/>
          <w:highlight w:val="none"/>
          <w:u w:val="none"/>
        </w:rPr>
        <w:t>月</w:t>
      </w:r>
      <w:r>
        <w:rPr>
          <w:rFonts w:hint="eastAsia" w:ascii="仿宋" w:eastAsia="仿宋"/>
          <w:bCs/>
          <w:sz w:val="24"/>
          <w:szCs w:val="24"/>
          <w:highlight w:val="none"/>
          <w:u w:val="single"/>
          <w:lang w:val="en-US" w:eastAsia="zh-CN"/>
        </w:rPr>
        <w:t>23</w:t>
      </w:r>
      <w:r>
        <w:rPr>
          <w:rFonts w:hint="eastAsia" w:ascii="仿宋" w:eastAsia="仿宋"/>
          <w:bCs/>
          <w:sz w:val="24"/>
          <w:szCs w:val="24"/>
          <w:highlight w:val="none"/>
          <w:u w:val="none"/>
        </w:rPr>
        <w:t>日</w:t>
      </w:r>
      <w:r>
        <w:rPr>
          <w:rFonts w:hint="eastAsia" w:ascii="仿宋" w:eastAsia="仿宋"/>
          <w:bCs/>
          <w:sz w:val="24"/>
          <w:szCs w:val="24"/>
          <w:highlight w:val="none"/>
          <w:u w:val="single"/>
          <w:lang w:val="en-US" w:eastAsia="zh-CN"/>
        </w:rPr>
        <w:t>14</w:t>
      </w:r>
      <w:r>
        <w:rPr>
          <w:rFonts w:ascii="仿宋" w:eastAsia="仿宋"/>
          <w:bCs/>
          <w:sz w:val="24"/>
          <w:szCs w:val="24"/>
          <w:highlight w:val="none"/>
          <w:u w:val="single"/>
        </w:rPr>
        <w:t xml:space="preserve"> </w:t>
      </w:r>
      <w:r>
        <w:rPr>
          <w:rFonts w:ascii="仿宋" w:eastAsia="仿宋"/>
          <w:bCs/>
          <w:sz w:val="24"/>
          <w:szCs w:val="24"/>
          <w:highlight w:val="none"/>
          <w:u w:val="none"/>
        </w:rPr>
        <w:t>：</w:t>
      </w:r>
      <w:r>
        <w:rPr>
          <w:rFonts w:hint="eastAsia" w:ascii="仿宋" w:eastAsia="仿宋"/>
          <w:bCs/>
          <w:sz w:val="24"/>
          <w:szCs w:val="24"/>
          <w:highlight w:val="none"/>
          <w:u w:val="single"/>
          <w:lang w:val="en-US" w:eastAsia="zh-CN"/>
        </w:rPr>
        <w:t>30</w:t>
      </w:r>
      <w:r>
        <w:rPr>
          <w:rFonts w:ascii="仿宋" w:eastAsia="仿宋" w:cs="宋体"/>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sz w:val="24"/>
          <w:szCs w:val="24"/>
          <w:highlight w:val="none"/>
          <w:u w:val="single"/>
        </w:rPr>
      </w:pPr>
      <w:r>
        <w:rPr>
          <w:rFonts w:hint="eastAsia" w:ascii="仿宋" w:eastAsia="仿宋" w:cs="宋体"/>
          <w:sz w:val="24"/>
          <w:szCs w:val="24"/>
          <w:highlight w:val="none"/>
        </w:rPr>
        <w:t>地点</w:t>
      </w:r>
      <w:r>
        <w:rPr>
          <w:rFonts w:ascii="仿宋" w:eastAsia="仿宋" w:cs="宋体"/>
          <w:sz w:val="24"/>
          <w:szCs w:val="24"/>
          <w:highlight w:val="none"/>
        </w:rPr>
        <w:t>（网址）</w:t>
      </w:r>
      <w:r>
        <w:rPr>
          <w:rFonts w:hint="eastAsia" w:ascii="仿宋" w:eastAsia="仿宋" w:cs="宋体"/>
          <w:sz w:val="24"/>
          <w:szCs w:val="24"/>
          <w:highlight w:val="none"/>
        </w:rPr>
        <w:t>：</w:t>
      </w:r>
      <w:r>
        <w:rPr>
          <w:rFonts w:hint="eastAsia" w:ascii="仿宋" w:eastAsia="仿宋"/>
          <w:bCs/>
          <w:sz w:val="24"/>
          <w:szCs w:val="24"/>
          <w:highlight w:val="none"/>
        </w:rPr>
        <w:t>政采云平台</w:t>
      </w:r>
      <w:r>
        <w:rPr>
          <w:rFonts w:hint="eastAsia" w:ascii="仿宋" w:eastAsia="仿宋"/>
          <w:bCs/>
          <w:sz w:val="24"/>
          <w:szCs w:val="24"/>
          <w:highlight w:val="none"/>
          <w:u w:val="single"/>
        </w:rPr>
        <w:fldChar w:fldCharType="begin"/>
      </w:r>
      <w:r>
        <w:rPr>
          <w:highlight w:val="none"/>
        </w:rPr>
        <w:instrText xml:space="preserve">HYPERLINK "http://zcy.gov.cn/"</w:instrText>
      </w:r>
      <w:r>
        <w:rPr>
          <w:rFonts w:hint="eastAsia" w:ascii="仿宋" w:eastAsia="仿宋"/>
          <w:bCs/>
          <w:sz w:val="24"/>
          <w:szCs w:val="24"/>
          <w:highlight w:val="none"/>
          <w:u w:val="single"/>
        </w:rPr>
        <w:fldChar w:fldCharType="separate"/>
      </w:r>
      <w:r>
        <w:rPr>
          <w:rFonts w:hint="eastAsia" w:ascii="仿宋" w:eastAsia="仿宋"/>
          <w:bCs/>
          <w:sz w:val="24"/>
          <w:szCs w:val="24"/>
          <w:highlight w:val="none"/>
          <w:u w:val="single"/>
        </w:rPr>
        <w:t>http://www.zcygov.cn/</w:t>
      </w:r>
      <w:r>
        <w:rPr>
          <w:rFonts w:hint="eastAsia" w:ascii="仿宋" w:eastAsia="仿宋"/>
          <w:bCs/>
          <w:sz w:val="24"/>
          <w:szCs w:val="24"/>
          <w:highlight w:val="none"/>
          <w:u w:val="single"/>
        </w:rPr>
        <w:fldChar w:fldCharType="end"/>
      </w:r>
    </w:p>
    <w:p>
      <w:pPr>
        <w:spacing w:line="360" w:lineRule="auto"/>
        <w:ind w:firstLine="540"/>
        <w:rPr>
          <w:rFonts w:ascii="仿宋" w:eastAsia="仿宋" w:cs="宋体"/>
          <w:sz w:val="24"/>
          <w:szCs w:val="24"/>
          <w:highlight w:val="none"/>
          <w:u w:val="single"/>
        </w:rPr>
      </w:pPr>
      <w:r>
        <w:rPr>
          <w:rFonts w:hint="eastAsia" w:ascii="仿宋" w:eastAsia="仿宋" w:cs="宋体"/>
          <w:bCs/>
          <w:sz w:val="24"/>
          <w:szCs w:val="24"/>
          <w:highlight w:val="none"/>
        </w:rPr>
        <w:t>方式：供应商</w:t>
      </w:r>
      <w:r>
        <w:rPr>
          <w:rFonts w:ascii="仿宋" w:eastAsia="仿宋" w:cs="宋体"/>
          <w:bCs/>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highlight w:val="none"/>
        </w:rPr>
      </w:pPr>
      <w:r>
        <w:rPr>
          <w:rFonts w:hint="eastAsia" w:ascii="仿宋" w:eastAsia="仿宋" w:cs="宋体"/>
          <w:sz w:val="24"/>
          <w:szCs w:val="24"/>
          <w:highlight w:val="none"/>
        </w:rPr>
        <w:t>售价（元）：</w:t>
      </w:r>
      <w:r>
        <w:rPr>
          <w:rFonts w:ascii="仿宋" w:eastAsia="仿宋" w:cs="宋体"/>
          <w:sz w:val="24"/>
          <w:szCs w:val="24"/>
          <w:highlight w:val="none"/>
        </w:rPr>
        <w:t>0</w:t>
      </w:r>
    </w:p>
    <w:p>
      <w:pPr>
        <w:pStyle w:val="5"/>
        <w:spacing w:line="360" w:lineRule="auto"/>
        <w:jc w:val="left"/>
        <w:rPr>
          <w:rFonts w:ascii="黑体" w:hAnsi="黑体" w:cs="宋体"/>
          <w:bCs/>
          <w:sz w:val="24"/>
          <w:szCs w:val="24"/>
          <w:highlight w:val="none"/>
        </w:rPr>
      </w:pPr>
      <w:bookmarkStart w:id="14" w:name="_Toc28359005"/>
      <w:bookmarkStart w:id="15" w:name="_Toc28359082"/>
      <w:bookmarkStart w:id="16" w:name="_Toc35393624"/>
      <w:bookmarkStart w:id="17" w:name="_Toc35393793"/>
      <w:r>
        <w:rPr>
          <w:rFonts w:hint="eastAsia" w:ascii="黑体" w:hAnsi="黑体" w:cs="宋体"/>
          <w:bCs/>
          <w:sz w:val="24"/>
          <w:szCs w:val="24"/>
          <w:highlight w:val="none"/>
        </w:rPr>
        <w:t>四、提交</w:t>
      </w:r>
      <w:bookmarkEnd w:id="14"/>
      <w:bookmarkEnd w:id="15"/>
      <w:r>
        <w:rPr>
          <w:rFonts w:hint="eastAsia" w:ascii="黑体" w:hAnsi="黑体" w:cs="宋体"/>
          <w:bCs/>
          <w:sz w:val="24"/>
          <w:szCs w:val="24"/>
          <w:highlight w:val="none"/>
          <w:lang w:eastAsia="zh-CN"/>
        </w:rPr>
        <w:t>投标响应文件</w:t>
      </w:r>
      <w:r>
        <w:rPr>
          <w:rFonts w:hint="eastAsia" w:ascii="黑体" w:hAnsi="黑体" w:cs="宋体"/>
          <w:bCs/>
          <w:sz w:val="24"/>
          <w:szCs w:val="24"/>
          <w:highlight w:val="none"/>
        </w:rPr>
        <w:t>截止时间、开标时间和地点</w:t>
      </w:r>
      <w:bookmarkEnd w:id="16"/>
      <w:bookmarkEnd w:id="17"/>
    </w:p>
    <w:p>
      <w:pPr>
        <w:spacing w:line="360" w:lineRule="auto"/>
        <w:ind w:firstLine="480" w:firstLineChars="200"/>
        <w:rPr>
          <w:rFonts w:ascii="仿宋" w:eastAsia="仿宋"/>
          <w:bCs/>
          <w:sz w:val="24"/>
          <w:szCs w:val="24"/>
          <w:highlight w:val="none"/>
          <w:u w:val="single"/>
        </w:rPr>
      </w:pPr>
      <w:r>
        <w:rPr>
          <w:rFonts w:ascii="仿宋" w:eastAsia="仿宋"/>
          <w:bCs/>
          <w:sz w:val="24"/>
          <w:szCs w:val="24"/>
          <w:highlight w:val="none"/>
        </w:rPr>
        <w:t>提交</w:t>
      </w:r>
      <w:r>
        <w:rPr>
          <w:rFonts w:hint="eastAsia" w:ascii="仿宋" w:eastAsia="仿宋"/>
          <w:bCs/>
          <w:sz w:val="24"/>
          <w:szCs w:val="24"/>
          <w:highlight w:val="none"/>
          <w:lang w:eastAsia="zh-CN"/>
        </w:rPr>
        <w:t>投标响应文件</w:t>
      </w:r>
      <w:r>
        <w:rPr>
          <w:rFonts w:ascii="仿宋" w:eastAsia="仿宋"/>
          <w:bCs/>
          <w:sz w:val="24"/>
          <w:szCs w:val="24"/>
          <w:highlight w:val="none"/>
        </w:rPr>
        <w:t>截止时间：</w:t>
      </w:r>
      <w:r>
        <w:rPr>
          <w:rFonts w:hint="eastAsia" w:ascii="仿宋" w:eastAsia="仿宋"/>
          <w:bCs/>
          <w:sz w:val="24"/>
          <w:szCs w:val="24"/>
          <w:highlight w:val="none"/>
          <w:u w:val="single"/>
          <w:lang w:val="en-US" w:eastAsia="zh-CN"/>
        </w:rPr>
        <w:t>2022</w:t>
      </w:r>
      <w:r>
        <w:rPr>
          <w:rFonts w:hint="eastAsia" w:ascii="仿宋" w:eastAsia="仿宋"/>
          <w:bCs/>
          <w:sz w:val="24"/>
          <w:szCs w:val="24"/>
          <w:highlight w:val="none"/>
          <w:u w:val="none"/>
        </w:rPr>
        <w:t>年</w:t>
      </w:r>
      <w:r>
        <w:rPr>
          <w:rFonts w:hint="eastAsia" w:ascii="仿宋" w:eastAsia="仿宋"/>
          <w:bCs/>
          <w:sz w:val="24"/>
          <w:szCs w:val="24"/>
          <w:highlight w:val="none"/>
          <w:u w:val="single"/>
          <w:lang w:val="en-US" w:eastAsia="zh-CN"/>
        </w:rPr>
        <w:t>08</w:t>
      </w:r>
      <w:r>
        <w:rPr>
          <w:rFonts w:hint="eastAsia" w:ascii="仿宋" w:eastAsia="仿宋"/>
          <w:bCs/>
          <w:sz w:val="24"/>
          <w:szCs w:val="24"/>
          <w:highlight w:val="none"/>
          <w:u w:val="none"/>
        </w:rPr>
        <w:t>月</w:t>
      </w:r>
      <w:r>
        <w:rPr>
          <w:rFonts w:hint="eastAsia" w:ascii="仿宋" w:eastAsia="仿宋"/>
          <w:bCs/>
          <w:sz w:val="24"/>
          <w:szCs w:val="24"/>
          <w:highlight w:val="none"/>
          <w:u w:val="single"/>
          <w:lang w:val="en-US" w:eastAsia="zh-CN"/>
        </w:rPr>
        <w:t>23</w:t>
      </w:r>
      <w:r>
        <w:rPr>
          <w:rFonts w:hint="eastAsia" w:ascii="仿宋" w:eastAsia="仿宋"/>
          <w:bCs/>
          <w:sz w:val="24"/>
          <w:szCs w:val="24"/>
          <w:highlight w:val="none"/>
          <w:u w:val="none"/>
        </w:rPr>
        <w:t>日</w:t>
      </w:r>
      <w:r>
        <w:rPr>
          <w:rFonts w:hint="eastAsia" w:ascii="仿宋" w:eastAsia="仿宋"/>
          <w:bCs/>
          <w:sz w:val="24"/>
          <w:szCs w:val="24"/>
          <w:highlight w:val="none"/>
          <w:u w:val="single"/>
          <w:lang w:val="en-US" w:eastAsia="zh-CN"/>
        </w:rPr>
        <w:t>14</w:t>
      </w:r>
      <w:r>
        <w:rPr>
          <w:rFonts w:ascii="仿宋" w:eastAsia="仿宋"/>
          <w:bCs/>
          <w:sz w:val="24"/>
          <w:szCs w:val="24"/>
          <w:highlight w:val="none"/>
          <w:u w:val="none"/>
        </w:rPr>
        <w:t>：</w:t>
      </w:r>
      <w:r>
        <w:rPr>
          <w:rFonts w:hint="eastAsia" w:ascii="仿宋" w:eastAsia="仿宋"/>
          <w:bCs/>
          <w:sz w:val="24"/>
          <w:szCs w:val="24"/>
          <w:highlight w:val="none"/>
          <w:u w:val="single"/>
          <w:lang w:val="en-US" w:eastAsia="zh-CN"/>
        </w:rPr>
        <w:t>30</w:t>
      </w:r>
      <w:r>
        <w:rPr>
          <w:rFonts w:hint="eastAsia" w:ascii="仿宋" w:eastAsia="仿宋"/>
          <w:bCs/>
          <w:sz w:val="24"/>
          <w:szCs w:val="24"/>
          <w:highlight w:val="none"/>
        </w:rPr>
        <w:t>（北京时间）</w:t>
      </w:r>
    </w:p>
    <w:p>
      <w:pPr>
        <w:spacing w:line="360" w:lineRule="auto"/>
        <w:ind w:firstLine="480" w:firstLineChars="200"/>
        <w:rPr>
          <w:rFonts w:ascii="仿宋" w:eastAsia="仿宋"/>
          <w:sz w:val="24"/>
          <w:szCs w:val="24"/>
          <w:highlight w:val="none"/>
        </w:rPr>
      </w:pPr>
      <w:r>
        <w:rPr>
          <w:rFonts w:ascii="仿宋" w:eastAsia="仿宋"/>
          <w:sz w:val="24"/>
          <w:szCs w:val="24"/>
          <w:highlight w:val="none"/>
        </w:rPr>
        <w:t>投标</w:t>
      </w:r>
      <w:r>
        <w:rPr>
          <w:rFonts w:hint="eastAsia" w:ascii="仿宋" w:eastAsia="仿宋"/>
          <w:sz w:val="24"/>
          <w:szCs w:val="24"/>
          <w:highlight w:val="none"/>
        </w:rPr>
        <w:t>地点</w:t>
      </w:r>
      <w:r>
        <w:rPr>
          <w:rFonts w:ascii="仿宋" w:eastAsia="仿宋"/>
          <w:sz w:val="24"/>
          <w:szCs w:val="24"/>
          <w:highlight w:val="none"/>
        </w:rPr>
        <w:t>（网址）</w:t>
      </w:r>
      <w:r>
        <w:rPr>
          <w:rFonts w:hint="eastAsia" w:ascii="仿宋" w:eastAsia="仿宋"/>
          <w:sz w:val="24"/>
          <w:szCs w:val="24"/>
          <w:highlight w:val="none"/>
        </w:rPr>
        <w:t>：</w:t>
      </w:r>
      <w:r>
        <w:rPr>
          <w:rFonts w:hint="eastAsia" w:ascii="仿宋" w:eastAsia="仿宋"/>
          <w:b w:val="0"/>
          <w:bCs w:val="0"/>
          <w:i w:val="0"/>
          <w:iCs w:val="0"/>
          <w:caps w:val="0"/>
          <w:smallCaps w:val="0"/>
          <w:color w:val="3F3F3F"/>
          <w:spacing w:val="0"/>
          <w:sz w:val="24"/>
          <w:szCs w:val="24"/>
          <w:highlight w:val="none"/>
        </w:rPr>
        <w:t>政采云平台http://www.zcygov.cn/在线递交</w:t>
      </w:r>
      <w:r>
        <w:rPr>
          <w:rFonts w:ascii="仿宋" w:eastAsia="仿宋"/>
          <w:b w:val="0"/>
          <w:bCs w:val="0"/>
          <w:i w:val="0"/>
          <w:iCs w:val="0"/>
          <w:caps w:val="0"/>
          <w:smallCaps w:val="0"/>
          <w:color w:val="3F3F3F"/>
          <w:spacing w:val="0"/>
          <w:sz w:val="24"/>
          <w:szCs w:val="24"/>
          <w:highlight w:val="none"/>
        </w:rPr>
        <w:t>，不接收纸质</w:t>
      </w:r>
      <w:r>
        <w:rPr>
          <w:rFonts w:hint="eastAsia" w:ascii="仿宋" w:eastAsia="仿宋"/>
          <w:b w:val="0"/>
          <w:bCs w:val="0"/>
          <w:i w:val="0"/>
          <w:iCs w:val="0"/>
          <w:caps w:val="0"/>
          <w:smallCaps w:val="0"/>
          <w:color w:val="3F3F3F"/>
          <w:spacing w:val="0"/>
          <w:sz w:val="24"/>
          <w:szCs w:val="24"/>
          <w:highlight w:val="none"/>
          <w:lang w:eastAsia="zh-CN"/>
        </w:rPr>
        <w:t>投标响应文件</w:t>
      </w:r>
      <w:r>
        <w:rPr>
          <w:rFonts w:ascii="仿宋" w:eastAsia="仿宋"/>
          <w:b w:val="0"/>
          <w:bCs w:val="0"/>
          <w:i w:val="0"/>
          <w:iCs w:val="0"/>
          <w:caps w:val="0"/>
          <w:smallCaps w:val="0"/>
          <w:color w:val="3F3F3F"/>
          <w:spacing w:val="0"/>
          <w:sz w:val="24"/>
          <w:szCs w:val="24"/>
          <w:highlight w:val="none"/>
        </w:rPr>
        <w:t>。</w:t>
      </w:r>
    </w:p>
    <w:p>
      <w:pPr>
        <w:spacing w:line="360" w:lineRule="auto"/>
        <w:ind w:firstLine="480" w:firstLineChars="200"/>
        <w:rPr>
          <w:rFonts w:ascii="仿宋" w:eastAsia="仿宋"/>
          <w:sz w:val="24"/>
          <w:szCs w:val="24"/>
          <w:highlight w:val="none"/>
        </w:rPr>
      </w:pPr>
      <w:r>
        <w:rPr>
          <w:rFonts w:ascii="仿宋" w:eastAsia="仿宋"/>
          <w:sz w:val="24"/>
          <w:szCs w:val="24"/>
          <w:highlight w:val="none"/>
        </w:rPr>
        <w:t>开标时间：</w:t>
      </w:r>
      <w:r>
        <w:rPr>
          <w:rFonts w:hint="eastAsia" w:ascii="仿宋" w:eastAsia="仿宋"/>
          <w:bCs/>
          <w:sz w:val="24"/>
          <w:szCs w:val="24"/>
          <w:highlight w:val="none"/>
          <w:u w:val="single"/>
          <w:lang w:val="en-US" w:eastAsia="zh-CN"/>
        </w:rPr>
        <w:t>2022</w:t>
      </w:r>
      <w:r>
        <w:rPr>
          <w:rFonts w:hint="eastAsia" w:ascii="仿宋" w:eastAsia="仿宋"/>
          <w:bCs/>
          <w:sz w:val="24"/>
          <w:szCs w:val="24"/>
          <w:highlight w:val="none"/>
          <w:u w:val="none"/>
        </w:rPr>
        <w:t>年</w:t>
      </w:r>
      <w:r>
        <w:rPr>
          <w:rFonts w:hint="eastAsia" w:ascii="仿宋" w:eastAsia="仿宋"/>
          <w:bCs/>
          <w:sz w:val="24"/>
          <w:szCs w:val="24"/>
          <w:highlight w:val="none"/>
          <w:u w:val="single"/>
          <w:lang w:val="en-US" w:eastAsia="zh-CN"/>
        </w:rPr>
        <w:t>08</w:t>
      </w:r>
      <w:r>
        <w:rPr>
          <w:rFonts w:hint="eastAsia" w:ascii="仿宋" w:eastAsia="仿宋"/>
          <w:bCs/>
          <w:sz w:val="24"/>
          <w:szCs w:val="24"/>
          <w:highlight w:val="none"/>
          <w:u w:val="none"/>
        </w:rPr>
        <w:t>月</w:t>
      </w:r>
      <w:r>
        <w:rPr>
          <w:rFonts w:hint="eastAsia" w:ascii="仿宋" w:eastAsia="仿宋"/>
          <w:bCs/>
          <w:sz w:val="24"/>
          <w:szCs w:val="24"/>
          <w:highlight w:val="none"/>
          <w:u w:val="single"/>
          <w:lang w:val="en-US" w:eastAsia="zh-CN"/>
        </w:rPr>
        <w:t>23</w:t>
      </w:r>
      <w:r>
        <w:rPr>
          <w:rFonts w:hint="eastAsia" w:ascii="仿宋" w:eastAsia="仿宋"/>
          <w:bCs/>
          <w:sz w:val="24"/>
          <w:szCs w:val="24"/>
          <w:highlight w:val="none"/>
          <w:u w:val="none"/>
        </w:rPr>
        <w:t>日</w:t>
      </w:r>
      <w:r>
        <w:rPr>
          <w:rFonts w:hint="eastAsia" w:ascii="仿宋" w:eastAsia="仿宋"/>
          <w:bCs/>
          <w:sz w:val="24"/>
          <w:szCs w:val="24"/>
          <w:highlight w:val="none"/>
          <w:u w:val="single"/>
          <w:lang w:val="en-US" w:eastAsia="zh-CN"/>
        </w:rPr>
        <w:t>14</w:t>
      </w:r>
      <w:r>
        <w:rPr>
          <w:rFonts w:ascii="仿宋" w:eastAsia="仿宋"/>
          <w:bCs/>
          <w:sz w:val="24"/>
          <w:szCs w:val="24"/>
          <w:highlight w:val="none"/>
          <w:u w:val="single"/>
        </w:rPr>
        <w:t xml:space="preserve"> </w:t>
      </w:r>
      <w:r>
        <w:rPr>
          <w:rFonts w:ascii="仿宋" w:eastAsia="仿宋"/>
          <w:bCs/>
          <w:sz w:val="24"/>
          <w:szCs w:val="24"/>
          <w:highlight w:val="none"/>
          <w:u w:val="none"/>
        </w:rPr>
        <w:t>：</w:t>
      </w:r>
      <w:r>
        <w:rPr>
          <w:rFonts w:hint="eastAsia" w:ascii="仿宋" w:eastAsia="仿宋"/>
          <w:bCs/>
          <w:sz w:val="24"/>
          <w:szCs w:val="24"/>
          <w:highlight w:val="none"/>
          <w:u w:val="single"/>
          <w:lang w:val="en-US" w:eastAsia="zh-CN"/>
        </w:rPr>
        <w:t>30</w:t>
      </w:r>
      <w:r>
        <w:rPr>
          <w:rFonts w:hint="eastAsia" w:ascii="仿宋" w:eastAsia="仿宋"/>
          <w:bCs/>
          <w:sz w:val="24"/>
          <w:szCs w:val="24"/>
          <w:highlight w:val="none"/>
        </w:rPr>
        <w:t>（北京时间）</w:t>
      </w:r>
    </w:p>
    <w:p>
      <w:pPr>
        <w:spacing w:line="360" w:lineRule="auto"/>
        <w:ind w:firstLine="480" w:firstLineChars="200"/>
        <w:rPr>
          <w:rFonts w:ascii="仿宋" w:eastAsia="仿宋"/>
          <w:bCs/>
          <w:sz w:val="24"/>
          <w:szCs w:val="24"/>
          <w:highlight w:val="none"/>
          <w:u w:val="single"/>
        </w:rPr>
      </w:pPr>
      <w:r>
        <w:rPr>
          <w:rFonts w:ascii="仿宋" w:eastAsia="仿宋"/>
          <w:sz w:val="24"/>
          <w:szCs w:val="24"/>
          <w:highlight w:val="none"/>
        </w:rPr>
        <w:t>开标地点（网址）：</w:t>
      </w:r>
      <w:r>
        <w:rPr>
          <w:rFonts w:hint="eastAsia" w:ascii="仿宋" w:eastAsia="仿宋"/>
          <w:b w:val="0"/>
          <w:bCs w:val="0"/>
          <w:i w:val="0"/>
          <w:iCs w:val="0"/>
          <w:caps w:val="0"/>
          <w:smallCaps w:val="0"/>
          <w:color w:val="3F3F3F"/>
          <w:spacing w:val="0"/>
          <w:sz w:val="24"/>
          <w:szCs w:val="24"/>
          <w:highlight w:val="none"/>
        </w:rPr>
        <w:t>政采云平台http://www.zcygov.cn/</w:t>
      </w:r>
      <w:r>
        <w:rPr>
          <w:rFonts w:ascii="仿宋" w:eastAsia="仿宋"/>
          <w:b w:val="0"/>
          <w:bCs w:val="0"/>
          <w:i w:val="0"/>
          <w:iCs w:val="0"/>
          <w:caps w:val="0"/>
          <w:smallCaps w:val="0"/>
          <w:color w:val="3F3F3F"/>
          <w:spacing w:val="0"/>
          <w:sz w:val="24"/>
          <w:szCs w:val="24"/>
          <w:highlight w:val="none"/>
        </w:rPr>
        <w:t>；现场开标地点：</w:t>
      </w:r>
      <w:r>
        <w:rPr>
          <w:rFonts w:hint="eastAsia" w:ascii="仿宋" w:eastAsia="仿宋" w:cs="Arial"/>
          <w:b/>
          <w:bCs/>
          <w:color w:val="auto"/>
          <w:sz w:val="24"/>
          <w:highlight w:val="none"/>
        </w:rPr>
        <w:t>绍兴市</w:t>
      </w:r>
      <w:r>
        <w:rPr>
          <w:rFonts w:hint="eastAsia" w:ascii="仿宋" w:eastAsia="仿宋" w:cs="Arial"/>
          <w:b/>
          <w:bCs/>
          <w:color w:val="auto"/>
          <w:sz w:val="24"/>
          <w:highlight w:val="none"/>
          <w:lang w:val="en-US" w:eastAsia="zh-CN"/>
        </w:rPr>
        <w:t>越城区中兴中路95号中兴商务楼北6楼</w:t>
      </w:r>
      <w:r>
        <w:rPr>
          <w:rFonts w:ascii="仿宋" w:eastAsia="仿宋"/>
          <w:b/>
          <w:bCs/>
          <w:i w:val="0"/>
          <w:iCs w:val="0"/>
          <w:caps w:val="0"/>
          <w:smallCaps w:val="0"/>
          <w:color w:val="3F3F3F"/>
          <w:spacing w:val="0"/>
          <w:sz w:val="24"/>
          <w:szCs w:val="24"/>
          <w:highlight w:val="none"/>
        </w:rPr>
        <w:t>。</w:t>
      </w:r>
    </w:p>
    <w:p>
      <w:pPr>
        <w:pStyle w:val="5"/>
        <w:spacing w:line="360" w:lineRule="auto"/>
        <w:jc w:val="left"/>
        <w:rPr>
          <w:rFonts w:hint="eastAsia" w:ascii="黑体" w:hAnsi="黑体" w:cs="宋体"/>
          <w:bCs/>
          <w:sz w:val="24"/>
          <w:szCs w:val="24"/>
          <w:highlight w:val="none"/>
          <w:lang w:val="en-US" w:eastAsia="zh-CN"/>
        </w:rPr>
      </w:pPr>
      <w:bookmarkStart w:id="18" w:name="_Toc28359084"/>
      <w:bookmarkStart w:id="19" w:name="_Toc28359007"/>
      <w:bookmarkStart w:id="20" w:name="_Toc35393625"/>
      <w:bookmarkStart w:id="21" w:name="_Toc35393794"/>
      <w:r>
        <w:rPr>
          <w:rFonts w:hint="eastAsia" w:ascii="黑体" w:hAnsi="黑体" w:cs="宋体"/>
          <w:bCs/>
          <w:sz w:val="24"/>
          <w:szCs w:val="24"/>
          <w:highlight w:val="none"/>
        </w:rPr>
        <w:t>五、</w:t>
      </w:r>
      <w:r>
        <w:rPr>
          <w:rFonts w:hint="eastAsia" w:ascii="黑体" w:hAnsi="黑体" w:cs="宋体"/>
          <w:bCs/>
          <w:sz w:val="24"/>
          <w:szCs w:val="24"/>
          <w:highlight w:val="none"/>
          <w:lang w:val="en-US" w:eastAsia="zh-CN"/>
        </w:rPr>
        <w:t>采购意向公开链接</w:t>
      </w:r>
    </w:p>
    <w:p>
      <w:pPr>
        <w:spacing w:line="360" w:lineRule="auto"/>
        <w:ind w:firstLine="480" w:firstLineChars="200"/>
        <w:rPr>
          <w:rFonts w:hint="eastAsia" w:ascii="仿宋" w:hAnsi="Times New Roman" w:eastAsia="仿宋" w:cs="Times New Roman"/>
          <w:sz w:val="24"/>
          <w:szCs w:val="24"/>
          <w:highlight w:val="none"/>
        </w:rPr>
      </w:pPr>
      <w:r>
        <w:rPr>
          <w:rFonts w:hint="eastAsia" w:ascii="仿宋" w:hAnsi="Times New Roman" w:eastAsia="仿宋" w:cs="Times New Roman"/>
          <w:sz w:val="24"/>
          <w:szCs w:val="24"/>
          <w:highlight w:val="none"/>
        </w:rPr>
        <w:t>https://zfcg.czt.zj.gov.cn/innerUsed_noticeDetails/index.html?noticeId=8701293</w:t>
      </w:r>
    </w:p>
    <w:p>
      <w:pPr>
        <w:pStyle w:val="5"/>
        <w:spacing w:line="360" w:lineRule="auto"/>
        <w:jc w:val="left"/>
        <w:rPr>
          <w:rFonts w:ascii="黑体" w:hAnsi="黑体" w:cs="宋体"/>
          <w:bCs/>
          <w:sz w:val="24"/>
          <w:szCs w:val="24"/>
          <w:highlight w:val="none"/>
        </w:rPr>
      </w:pPr>
      <w:r>
        <w:rPr>
          <w:rFonts w:hint="eastAsia" w:ascii="黑体" w:hAnsi="黑体" w:cs="宋体"/>
          <w:bCs/>
          <w:sz w:val="24"/>
          <w:szCs w:val="24"/>
          <w:highlight w:val="none"/>
          <w:lang w:val="en-US" w:eastAsia="zh-CN"/>
        </w:rPr>
        <w:t>六</w:t>
      </w:r>
      <w:r>
        <w:rPr>
          <w:rFonts w:hint="eastAsia" w:ascii="黑体" w:hAnsi="黑体" w:cs="宋体"/>
          <w:bCs/>
          <w:sz w:val="24"/>
          <w:szCs w:val="24"/>
          <w:highlight w:val="none"/>
        </w:rPr>
        <w:t>、公告期限</w:t>
      </w:r>
      <w:bookmarkEnd w:id="18"/>
      <w:bookmarkEnd w:id="19"/>
      <w:bookmarkEnd w:id="20"/>
      <w:bookmarkEnd w:id="21"/>
    </w:p>
    <w:p>
      <w:pPr>
        <w:ind w:firstLine="480" w:firstLineChars="200"/>
        <w:rPr>
          <w:rFonts w:ascii="仿宋" w:eastAsia="仿宋" w:cs="宋体"/>
          <w:kern w:val="0"/>
          <w:sz w:val="24"/>
          <w:szCs w:val="24"/>
          <w:highlight w:val="none"/>
        </w:rPr>
      </w:pPr>
      <w:r>
        <w:rPr>
          <w:rFonts w:hint="eastAsia" w:ascii="仿宋" w:eastAsia="仿宋" w:cs="宋体"/>
          <w:kern w:val="0"/>
          <w:sz w:val="24"/>
          <w:szCs w:val="24"/>
          <w:highlight w:val="none"/>
        </w:rPr>
        <w:t>自本公告发布之日起5个工作日。</w:t>
      </w:r>
    </w:p>
    <w:p>
      <w:pPr>
        <w:pStyle w:val="5"/>
        <w:spacing w:line="360" w:lineRule="auto"/>
        <w:jc w:val="left"/>
        <w:rPr>
          <w:rFonts w:ascii="黑体" w:hAnsi="黑体" w:cs="宋体"/>
          <w:bCs/>
          <w:sz w:val="24"/>
          <w:szCs w:val="24"/>
          <w:highlight w:val="none"/>
        </w:rPr>
      </w:pPr>
      <w:bookmarkStart w:id="22" w:name="_Toc35393626"/>
      <w:bookmarkStart w:id="23" w:name="_Toc35393795"/>
      <w:r>
        <w:rPr>
          <w:rFonts w:hint="eastAsia" w:ascii="黑体" w:hAnsi="黑体" w:cs="宋体"/>
          <w:bCs/>
          <w:sz w:val="24"/>
          <w:szCs w:val="24"/>
          <w:highlight w:val="none"/>
          <w:lang w:val="en-US" w:eastAsia="zh-CN"/>
        </w:rPr>
        <w:t>七</w:t>
      </w:r>
      <w:r>
        <w:rPr>
          <w:rFonts w:hint="eastAsia" w:ascii="黑体" w:hAnsi="黑体" w:cs="宋体"/>
          <w:bCs/>
          <w:sz w:val="24"/>
          <w:szCs w:val="24"/>
          <w:highlight w:val="none"/>
        </w:rPr>
        <w:t>、其他补充事宜</w:t>
      </w:r>
      <w:bookmarkEnd w:id="22"/>
      <w:bookmarkEnd w:id="23"/>
    </w:p>
    <w:p>
      <w:pPr>
        <w:spacing w:line="360" w:lineRule="auto"/>
        <w:ind w:firstLine="480" w:firstLineChars="200"/>
        <w:rPr>
          <w:rFonts w:ascii="仿宋" w:hAnsi="Times New Roman" w:eastAsia="仿宋" w:cs="Times New Roman"/>
          <w:sz w:val="24"/>
          <w:szCs w:val="24"/>
          <w:highlight w:val="none"/>
        </w:rPr>
      </w:pPr>
      <w:r>
        <w:rPr>
          <w:rFonts w:ascii="仿宋" w:hAnsi="Times New Roman" w:eastAsia="仿宋" w:cs="Times New Roman"/>
          <w:sz w:val="24"/>
          <w:szCs w:val="24"/>
          <w:highlight w:val="none"/>
        </w:rPr>
        <w:t>1</w:t>
      </w:r>
      <w:r>
        <w:rPr>
          <w:rFonts w:hint="eastAsia" w:ascii="仿宋" w:hAnsi="Times New Roman" w:eastAsia="仿宋" w:cs="Times New Roman"/>
          <w:sz w:val="24"/>
          <w:szCs w:val="24"/>
          <w:highlight w:val="none"/>
          <w:lang w:eastAsia="zh-CN"/>
        </w:rPr>
        <w:t>、</w:t>
      </w:r>
      <w:r>
        <w:rPr>
          <w:rFonts w:ascii="仿宋" w:hAnsi="Times New Roman" w:eastAsia="仿宋" w:cs="Times New Roman"/>
          <w:sz w:val="24"/>
          <w:szCs w:val="24"/>
          <w:highlight w:val="none"/>
        </w:rPr>
        <w:t>《浙江省财政厅关于进一步发挥政府采购政策功能全力推动经济稳进提质的通知》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spacing w:line="360" w:lineRule="auto"/>
        <w:ind w:firstLine="480" w:firstLineChars="200"/>
        <w:rPr>
          <w:rFonts w:ascii="仿宋" w:hAnsi="Times New Roman" w:eastAsia="仿宋" w:cs="Times New Roman"/>
          <w:sz w:val="24"/>
          <w:szCs w:val="24"/>
          <w:highlight w:val="none"/>
        </w:rPr>
      </w:pPr>
      <w:r>
        <w:rPr>
          <w:rFonts w:ascii="仿宋" w:hAnsi="Times New Roman" w:eastAsia="仿宋" w:cs="Times New Roman"/>
          <w:sz w:val="24"/>
          <w:szCs w:val="24"/>
          <w:highlight w:val="none"/>
        </w:rPr>
        <w:t>2</w:t>
      </w:r>
      <w:r>
        <w:rPr>
          <w:rFonts w:hint="eastAsia" w:ascii="仿宋" w:hAnsi="Times New Roman" w:eastAsia="仿宋" w:cs="Times New Roman"/>
          <w:sz w:val="24"/>
          <w:szCs w:val="24"/>
          <w:highlight w:val="none"/>
          <w:lang w:eastAsia="zh-CN"/>
        </w:rPr>
        <w:t>、</w:t>
      </w:r>
      <w:r>
        <w:rPr>
          <w:rFonts w:ascii="仿宋" w:hAnsi="Times New Roman" w:eastAsia="仿宋" w:cs="Times New Roman"/>
          <w:sz w:val="24"/>
          <w:szCs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hAnsi="Times New Roman" w:eastAsia="仿宋" w:cs="Times New Roman"/>
          <w:b/>
          <w:bCs/>
          <w:sz w:val="24"/>
          <w:szCs w:val="24"/>
          <w:highlight w:val="none"/>
        </w:rPr>
        <w:t>详见采购文件第七章。</w:t>
      </w:r>
    </w:p>
    <w:p>
      <w:pPr>
        <w:spacing w:line="360" w:lineRule="auto"/>
        <w:ind w:firstLine="480" w:firstLineChars="200"/>
        <w:rPr>
          <w:rFonts w:hint="eastAsia" w:ascii="仿宋" w:hAnsi="Times New Roman" w:eastAsia="仿宋" w:cs="Times New Roman"/>
          <w:sz w:val="24"/>
          <w:szCs w:val="24"/>
          <w:highlight w:val="none"/>
        </w:rPr>
      </w:pPr>
      <w:r>
        <w:rPr>
          <w:rFonts w:ascii="仿宋" w:hAnsi="Times New Roman" w:eastAsia="仿宋" w:cs="Times New Roman"/>
          <w:sz w:val="24"/>
          <w:szCs w:val="24"/>
          <w:highlight w:val="none"/>
        </w:rPr>
        <w:t>3</w:t>
      </w:r>
      <w:r>
        <w:rPr>
          <w:rFonts w:hint="eastAsia" w:ascii="仿宋" w:hAnsi="Times New Roman" w:eastAsia="仿宋" w:cs="Times New Roman"/>
          <w:sz w:val="24"/>
          <w:szCs w:val="24"/>
          <w:highlight w:val="none"/>
          <w:lang w:eastAsia="zh-CN"/>
        </w:rPr>
        <w:t>、</w:t>
      </w:r>
      <w:r>
        <w:rPr>
          <w:rFonts w:ascii="仿宋" w:hAnsi="Times New Roman" w:eastAsia="仿宋" w:cs="Times New Roman"/>
          <w:sz w:val="24"/>
          <w:szCs w:val="24"/>
          <w:highlight w:val="none"/>
        </w:rPr>
        <w:t>其他事项：</w:t>
      </w:r>
      <w:r>
        <w:rPr>
          <w:rFonts w:hint="eastAsia" w:ascii="仿宋" w:hAnsi="Times New Roman" w:eastAsia="仿宋" w:cs="Times New Roman"/>
          <w:sz w:val="24"/>
          <w:szCs w:val="24"/>
          <w:highlight w:val="none"/>
        </w:rPr>
        <w:t>详见采购文件“</w:t>
      </w:r>
      <w:r>
        <w:rPr>
          <w:rFonts w:ascii="仿宋" w:hAnsi="Times New Roman" w:eastAsia="仿宋" w:cs="Times New Roman"/>
          <w:sz w:val="24"/>
          <w:szCs w:val="24"/>
          <w:highlight w:val="none"/>
        </w:rPr>
        <w:t>采购</w:t>
      </w:r>
      <w:r>
        <w:rPr>
          <w:rFonts w:hint="eastAsia" w:ascii="仿宋" w:hAnsi="Times New Roman" w:eastAsia="仿宋" w:cs="Times New Roman"/>
          <w:sz w:val="24"/>
          <w:szCs w:val="24"/>
          <w:highlight w:val="none"/>
        </w:rPr>
        <w:t>公告补充事项”。</w:t>
      </w:r>
      <w:r>
        <w:rPr>
          <w:rFonts w:ascii="仿宋" w:hAnsi="Times New Roman" w:eastAsia="仿宋" w:cs="Times New Roman"/>
          <w:sz w:val="24"/>
          <w:szCs w:val="24"/>
          <w:highlight w:val="none"/>
        </w:rPr>
        <w:t>（重要）</w:t>
      </w:r>
    </w:p>
    <w:p>
      <w:pPr>
        <w:pStyle w:val="5"/>
        <w:spacing w:line="360" w:lineRule="auto"/>
        <w:jc w:val="left"/>
        <w:rPr>
          <w:rFonts w:ascii="黑体" w:hAnsi="黑体" w:cs="宋体"/>
          <w:bCs/>
          <w:sz w:val="24"/>
          <w:szCs w:val="24"/>
          <w:highlight w:val="none"/>
        </w:rPr>
      </w:pPr>
      <w:bookmarkStart w:id="24" w:name="_Toc28359008"/>
      <w:bookmarkStart w:id="25" w:name="_Toc28359085"/>
      <w:bookmarkStart w:id="26" w:name="_Toc35393627"/>
      <w:bookmarkStart w:id="27" w:name="_Toc35393796"/>
      <w:r>
        <w:rPr>
          <w:rFonts w:hint="eastAsia" w:ascii="黑体" w:hAnsi="黑体" w:cs="宋体"/>
          <w:bCs/>
          <w:sz w:val="24"/>
          <w:szCs w:val="24"/>
          <w:highlight w:val="none"/>
          <w:lang w:val="en-US" w:eastAsia="zh-CN"/>
        </w:rPr>
        <w:t>八</w:t>
      </w:r>
      <w:r>
        <w:rPr>
          <w:rFonts w:hint="eastAsia" w:ascii="黑体" w:hAnsi="黑体" w:cs="宋体"/>
          <w:bCs/>
          <w:sz w:val="24"/>
          <w:szCs w:val="24"/>
          <w:highlight w:val="none"/>
        </w:rPr>
        <w:t>、对本次招标提出询问</w:t>
      </w:r>
      <w:r>
        <w:rPr>
          <w:rFonts w:ascii="黑体" w:hAnsi="黑体" w:cs="宋体"/>
          <w:bCs/>
          <w:sz w:val="24"/>
          <w:szCs w:val="24"/>
          <w:highlight w:val="none"/>
        </w:rPr>
        <w:t>、质疑、投诉</w:t>
      </w:r>
      <w:r>
        <w:rPr>
          <w:rFonts w:hint="eastAsia" w:ascii="黑体" w:hAnsi="黑体" w:cs="宋体"/>
          <w:bCs/>
          <w:sz w:val="24"/>
          <w:szCs w:val="24"/>
          <w:highlight w:val="none"/>
        </w:rPr>
        <w:t>，请按</w:t>
      </w:r>
      <w:r>
        <w:rPr>
          <w:rFonts w:ascii="黑体" w:hAnsi="黑体" w:cs="宋体"/>
          <w:bCs/>
          <w:sz w:val="24"/>
          <w:szCs w:val="24"/>
          <w:highlight w:val="none"/>
        </w:rPr>
        <w:t>以下方式</w:t>
      </w:r>
      <w:r>
        <w:rPr>
          <w:rFonts w:hint="eastAsia" w:ascii="黑体" w:hAnsi="黑体" w:cs="宋体"/>
          <w:bCs/>
          <w:sz w:val="24"/>
          <w:szCs w:val="24"/>
          <w:highlight w:val="none"/>
        </w:rPr>
        <w:t>联系</w:t>
      </w:r>
      <w:bookmarkEnd w:id="24"/>
      <w:bookmarkEnd w:id="25"/>
      <w:bookmarkEnd w:id="26"/>
      <w:bookmarkEnd w:id="27"/>
    </w:p>
    <w:p>
      <w:pPr>
        <w:widowControl/>
        <w:jc w:val="left"/>
        <w:rPr>
          <w:rFonts w:ascii="仿宋_GB2312" w:eastAsia="仿宋_GB2312"/>
          <w:sz w:val="24"/>
          <w:szCs w:val="24"/>
          <w:highlight w:val="none"/>
        </w:rPr>
      </w:pPr>
      <w:r>
        <w:rPr>
          <w:rFonts w:hint="eastAsia" w:ascii="仿宋" w:eastAsia="仿宋" w:cs="宋体"/>
          <w:sz w:val="24"/>
          <w:szCs w:val="24"/>
          <w:highlight w:val="none"/>
        </w:rPr>
        <w:t>　　　1.采购人信息</w:t>
      </w:r>
    </w:p>
    <w:p>
      <w:pPr>
        <w:spacing w:line="360" w:lineRule="auto"/>
        <w:ind w:left="1079" w:leftChars="371" w:hanging="300" w:hangingChars="125"/>
        <w:jc w:val="left"/>
        <w:rPr>
          <w:rFonts w:ascii="仿宋" w:eastAsia="仿宋"/>
          <w:sz w:val="24"/>
          <w:szCs w:val="24"/>
          <w:highlight w:val="none"/>
        </w:rPr>
      </w:pPr>
      <w:r>
        <w:rPr>
          <w:rFonts w:hint="eastAsia" w:ascii="仿宋" w:eastAsia="仿宋"/>
          <w:sz w:val="24"/>
          <w:szCs w:val="24"/>
          <w:highlight w:val="none"/>
        </w:rPr>
        <w:t>名 称：</w:t>
      </w:r>
      <w:r>
        <w:rPr>
          <w:rFonts w:hint="eastAsia" w:ascii="仿宋" w:hAnsi="仿宋" w:eastAsia="仿宋" w:cs="仿宋"/>
          <w:sz w:val="24"/>
          <w:szCs w:val="24"/>
          <w:highlight w:val="none"/>
          <w:u w:val="single"/>
        </w:rPr>
        <w:t>绍兴市自然资源和规划局越城分局</w:t>
      </w:r>
    </w:p>
    <w:p>
      <w:pPr>
        <w:spacing w:line="360" w:lineRule="auto"/>
        <w:ind w:left="1079" w:leftChars="371" w:hanging="300" w:hangingChars="125"/>
        <w:jc w:val="left"/>
        <w:rPr>
          <w:rFonts w:ascii="仿宋" w:eastAsia="仿宋"/>
          <w:sz w:val="24"/>
          <w:szCs w:val="24"/>
          <w:highlight w:val="none"/>
        </w:rPr>
      </w:pPr>
      <w:r>
        <w:rPr>
          <w:rFonts w:hint="eastAsia" w:ascii="仿宋" w:eastAsia="仿宋"/>
          <w:sz w:val="24"/>
          <w:szCs w:val="24"/>
          <w:highlight w:val="none"/>
        </w:rPr>
        <w:t>地址：</w:t>
      </w:r>
      <w:r>
        <w:rPr>
          <w:rFonts w:hint="eastAsia" w:ascii="仿宋" w:hAnsi="仿宋" w:eastAsia="仿宋" w:cs="仿宋"/>
          <w:sz w:val="24"/>
          <w:szCs w:val="24"/>
          <w:highlight w:val="none"/>
          <w:u w:val="single"/>
        </w:rPr>
        <w:t>绍兴市越城区胜利东路600号</w:t>
      </w:r>
    </w:p>
    <w:p>
      <w:pPr>
        <w:spacing w:line="360" w:lineRule="auto"/>
        <w:ind w:left="1079" w:leftChars="371" w:hanging="300" w:hangingChars="125"/>
        <w:jc w:val="left"/>
        <w:rPr>
          <w:rFonts w:hint="eastAsia" w:ascii="仿宋" w:eastAsia="仿宋"/>
          <w:sz w:val="24"/>
          <w:szCs w:val="24"/>
          <w:highlight w:val="none"/>
          <w:u w:val="single"/>
          <w:lang w:eastAsia="zh-CN"/>
        </w:rPr>
      </w:pPr>
      <w:r>
        <w:rPr>
          <w:rFonts w:ascii="仿宋" w:eastAsia="仿宋"/>
          <w:sz w:val="24"/>
          <w:szCs w:val="24"/>
          <w:highlight w:val="none"/>
        </w:rPr>
        <w:t>传真</w:t>
      </w:r>
      <w:r>
        <w:rPr>
          <w:rFonts w:hint="eastAsia" w:ascii="仿宋" w:eastAsia="仿宋"/>
          <w:sz w:val="24"/>
          <w:szCs w:val="24"/>
          <w:highlight w:val="none"/>
        </w:rPr>
        <w:t>：</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w:t>
      </w:r>
      <w:r>
        <w:rPr>
          <w:rFonts w:hint="eastAsia" w:ascii="仿宋" w:eastAsia="仿宋"/>
          <w:sz w:val="24"/>
          <w:szCs w:val="24"/>
          <w:highlight w:val="none"/>
          <w:u w:val="single"/>
        </w:rPr>
        <w:t>　　　</w:t>
      </w:r>
      <w:bookmarkStart w:id="28" w:name="_Toc28359086"/>
      <w:bookmarkStart w:id="29" w:name="_Toc28359009"/>
    </w:p>
    <w:p>
      <w:pPr>
        <w:spacing w:line="360" w:lineRule="auto"/>
        <w:ind w:left="1079" w:leftChars="371" w:hanging="300" w:hangingChars="125"/>
        <w:jc w:val="left"/>
        <w:rPr>
          <w:rFonts w:ascii="仿宋" w:eastAsia="仿宋"/>
          <w:sz w:val="24"/>
          <w:szCs w:val="24"/>
          <w:highlight w:val="none"/>
          <w:u w:val="single"/>
        </w:rPr>
      </w:pPr>
      <w:r>
        <w:rPr>
          <w:rFonts w:ascii="仿宋" w:eastAsia="仿宋"/>
          <w:sz w:val="24"/>
          <w:szCs w:val="24"/>
          <w:highlight w:val="none"/>
        </w:rPr>
        <w:t>项目</w:t>
      </w:r>
      <w:r>
        <w:rPr>
          <w:rFonts w:hint="eastAsia" w:ascii="仿宋" w:eastAsia="仿宋"/>
          <w:sz w:val="24"/>
          <w:szCs w:val="24"/>
          <w:highlight w:val="none"/>
        </w:rPr>
        <w:t>联系</w:t>
      </w:r>
      <w:r>
        <w:rPr>
          <w:rFonts w:ascii="仿宋" w:eastAsia="仿宋"/>
          <w:sz w:val="24"/>
          <w:szCs w:val="24"/>
          <w:highlight w:val="none"/>
        </w:rPr>
        <w:t>人（询问）</w:t>
      </w:r>
      <w:r>
        <w:rPr>
          <w:rFonts w:hint="eastAsia" w:ascii="仿宋" w:eastAsia="仿宋"/>
          <w:sz w:val="24"/>
          <w:szCs w:val="24"/>
          <w:highlight w:val="none"/>
        </w:rPr>
        <w:t>：</w:t>
      </w:r>
      <w:r>
        <w:rPr>
          <w:rFonts w:hint="eastAsia" w:ascii="仿宋" w:hAnsi="仿宋" w:eastAsia="仿宋" w:cs="仿宋"/>
          <w:sz w:val="24"/>
          <w:szCs w:val="24"/>
          <w:highlight w:val="none"/>
          <w:u w:val="single"/>
        </w:rPr>
        <w:t>　陈新主　</w:t>
      </w:r>
    </w:p>
    <w:p>
      <w:pPr>
        <w:spacing w:line="360" w:lineRule="auto"/>
        <w:ind w:left="1079" w:leftChars="371" w:hanging="300" w:hangingChars="125"/>
        <w:jc w:val="left"/>
        <w:rPr>
          <w:rFonts w:ascii="仿宋" w:eastAsia="仿宋"/>
          <w:sz w:val="24"/>
          <w:szCs w:val="24"/>
          <w:highlight w:val="none"/>
        </w:rPr>
      </w:pPr>
      <w:r>
        <w:rPr>
          <w:rFonts w:ascii="仿宋" w:eastAsia="仿宋"/>
          <w:sz w:val="24"/>
          <w:szCs w:val="24"/>
          <w:highlight w:val="none"/>
        </w:rPr>
        <w:t>项目联系方式（询问）：</w:t>
      </w:r>
      <w:r>
        <w:rPr>
          <w:rFonts w:hint="eastAsia" w:ascii="仿宋" w:hAnsi="仿宋" w:eastAsia="仿宋" w:cs="仿宋"/>
          <w:sz w:val="24"/>
          <w:szCs w:val="24"/>
          <w:highlight w:val="none"/>
          <w:u w:val="single"/>
        </w:rPr>
        <w:t xml:space="preserve">0575-85775701 </w:t>
      </w:r>
    </w:p>
    <w:p>
      <w:pPr>
        <w:spacing w:line="360" w:lineRule="auto"/>
        <w:ind w:left="1079" w:leftChars="371" w:hanging="300" w:hangingChars="125"/>
        <w:jc w:val="left"/>
        <w:rPr>
          <w:rFonts w:ascii="仿宋" w:eastAsia="仿宋"/>
          <w:sz w:val="24"/>
          <w:szCs w:val="24"/>
          <w:highlight w:val="none"/>
        </w:rPr>
      </w:pPr>
      <w:r>
        <w:rPr>
          <w:rFonts w:ascii="仿宋" w:eastAsia="仿宋"/>
          <w:sz w:val="24"/>
          <w:szCs w:val="24"/>
          <w:highlight w:val="none"/>
        </w:rPr>
        <w:t>质疑联系人：</w:t>
      </w:r>
      <w:r>
        <w:rPr>
          <w:rFonts w:hint="eastAsia" w:ascii="仿宋" w:hAnsi="仿宋" w:eastAsia="仿宋" w:cs="仿宋"/>
          <w:sz w:val="24"/>
          <w:szCs w:val="24"/>
          <w:highlight w:val="none"/>
          <w:u w:val="single"/>
        </w:rPr>
        <w:t>　金媛　</w:t>
      </w:r>
    </w:p>
    <w:p>
      <w:pPr>
        <w:spacing w:line="360" w:lineRule="auto"/>
        <w:ind w:left="1079" w:leftChars="371" w:hanging="300" w:hangingChars="125"/>
        <w:jc w:val="left"/>
        <w:rPr>
          <w:rFonts w:ascii="仿宋" w:eastAsia="仿宋"/>
          <w:sz w:val="24"/>
          <w:szCs w:val="24"/>
          <w:highlight w:val="none"/>
          <w:u w:val="single"/>
        </w:rPr>
      </w:pPr>
      <w:r>
        <w:rPr>
          <w:rFonts w:ascii="仿宋" w:eastAsia="仿宋"/>
          <w:sz w:val="24"/>
          <w:szCs w:val="24"/>
          <w:highlight w:val="none"/>
        </w:rPr>
        <w:t>质疑联系方式</w:t>
      </w:r>
      <w:r>
        <w:rPr>
          <w:rFonts w:hint="eastAsia" w:ascii="仿宋" w:eastAsia="仿宋"/>
          <w:sz w:val="24"/>
          <w:szCs w:val="24"/>
          <w:highlight w:val="none"/>
        </w:rPr>
        <w:t>：</w:t>
      </w:r>
      <w:r>
        <w:rPr>
          <w:rFonts w:hint="eastAsia" w:ascii="仿宋" w:hAnsi="仿宋" w:eastAsia="仿宋" w:cs="仿宋"/>
          <w:sz w:val="24"/>
          <w:szCs w:val="24"/>
          <w:highlight w:val="none"/>
          <w:u w:val="single"/>
        </w:rPr>
        <w:t>0575-85396352</w:t>
      </w:r>
    </w:p>
    <w:p>
      <w:pPr>
        <w:spacing w:line="360" w:lineRule="auto"/>
        <w:ind w:left="1079" w:leftChars="371" w:hanging="300" w:hangingChars="125"/>
        <w:jc w:val="left"/>
        <w:rPr>
          <w:rFonts w:ascii="仿宋" w:eastAsia="仿宋"/>
          <w:sz w:val="24"/>
          <w:szCs w:val="24"/>
          <w:highlight w:val="none"/>
          <w:u w:val="single"/>
        </w:rPr>
      </w:pPr>
    </w:p>
    <w:bookmarkEnd w:id="28"/>
    <w:bookmarkEnd w:id="29"/>
    <w:p>
      <w:pPr>
        <w:spacing w:line="360" w:lineRule="auto"/>
        <w:ind w:left="1079" w:leftChars="371" w:hanging="300" w:hangingChars="125"/>
        <w:jc w:val="left"/>
        <w:rPr>
          <w:rFonts w:ascii="仿宋" w:eastAsia="仿宋"/>
          <w:sz w:val="24"/>
          <w:szCs w:val="24"/>
          <w:highlight w:val="none"/>
        </w:rPr>
      </w:pPr>
      <w:bookmarkStart w:id="30" w:name="_Toc28359087"/>
      <w:bookmarkStart w:id="31" w:name="_Toc28359010"/>
      <w:r>
        <w:rPr>
          <w:rFonts w:hint="eastAsia" w:ascii="仿宋" w:eastAsia="仿宋" w:cs="宋体"/>
          <w:sz w:val="24"/>
          <w:szCs w:val="24"/>
          <w:highlight w:val="none"/>
        </w:rPr>
        <w:t>2.采购代理机构信息</w:t>
      </w:r>
    </w:p>
    <w:p>
      <w:pPr>
        <w:spacing w:line="360" w:lineRule="auto"/>
        <w:ind w:left="1079" w:leftChars="371" w:hanging="300" w:hangingChars="125"/>
        <w:jc w:val="left"/>
        <w:rPr>
          <w:rFonts w:ascii="仿宋" w:eastAsia="仿宋"/>
          <w:sz w:val="24"/>
          <w:szCs w:val="24"/>
          <w:highlight w:val="none"/>
        </w:rPr>
      </w:pPr>
      <w:r>
        <w:rPr>
          <w:rFonts w:hint="eastAsia" w:ascii="仿宋" w:eastAsia="仿宋"/>
          <w:sz w:val="24"/>
          <w:szCs w:val="24"/>
          <w:highlight w:val="none"/>
        </w:rPr>
        <w:t>名 称：</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绍兴市嘉华项目管理有限公司</w:t>
      </w:r>
      <w:r>
        <w:rPr>
          <w:rFonts w:hint="eastAsia" w:ascii="仿宋" w:eastAsia="仿宋"/>
          <w:sz w:val="24"/>
          <w:szCs w:val="24"/>
          <w:highlight w:val="none"/>
          <w:u w:val="single"/>
        </w:rPr>
        <w:t>　</w:t>
      </w:r>
    </w:p>
    <w:p>
      <w:pPr>
        <w:spacing w:line="360" w:lineRule="auto"/>
        <w:ind w:left="1079" w:leftChars="371" w:hanging="300" w:hangingChars="125"/>
        <w:jc w:val="left"/>
        <w:rPr>
          <w:rFonts w:ascii="仿宋" w:eastAsia="仿宋"/>
          <w:sz w:val="24"/>
          <w:szCs w:val="24"/>
          <w:highlight w:val="none"/>
        </w:rPr>
      </w:pPr>
      <w:r>
        <w:rPr>
          <w:rFonts w:hint="eastAsia" w:ascii="仿宋" w:eastAsia="仿宋"/>
          <w:sz w:val="24"/>
          <w:szCs w:val="24"/>
          <w:highlight w:val="none"/>
        </w:rPr>
        <w:t>地址：</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绍兴市越城区中兴南路95号</w:t>
      </w:r>
      <w:r>
        <w:rPr>
          <w:rFonts w:hint="eastAsia" w:ascii="仿宋" w:eastAsia="仿宋"/>
          <w:sz w:val="24"/>
          <w:szCs w:val="24"/>
          <w:highlight w:val="none"/>
          <w:u w:val="single"/>
        </w:rPr>
        <w:t>　</w:t>
      </w:r>
    </w:p>
    <w:p>
      <w:pPr>
        <w:spacing w:line="360" w:lineRule="auto"/>
        <w:ind w:left="1079" w:leftChars="371" w:hanging="300" w:hangingChars="125"/>
        <w:jc w:val="left"/>
        <w:rPr>
          <w:rFonts w:ascii="仿宋" w:eastAsia="仿宋"/>
          <w:sz w:val="24"/>
          <w:szCs w:val="24"/>
          <w:highlight w:val="none"/>
          <w:u w:val="single"/>
        </w:rPr>
      </w:pPr>
      <w:r>
        <w:rPr>
          <w:rFonts w:ascii="仿宋" w:eastAsia="仿宋"/>
          <w:sz w:val="24"/>
          <w:szCs w:val="24"/>
          <w:highlight w:val="none"/>
        </w:rPr>
        <w:t>传真</w:t>
      </w:r>
      <w:r>
        <w:rPr>
          <w:rFonts w:hint="eastAsia" w:ascii="仿宋" w:eastAsia="仿宋"/>
          <w:sz w:val="24"/>
          <w:szCs w:val="24"/>
          <w:highlight w:val="none"/>
        </w:rPr>
        <w:t>：</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w:t>
      </w:r>
      <w:r>
        <w:rPr>
          <w:rFonts w:hint="eastAsia" w:ascii="仿宋" w:eastAsia="仿宋"/>
          <w:sz w:val="24"/>
          <w:szCs w:val="24"/>
          <w:highlight w:val="none"/>
          <w:u w:val="single"/>
        </w:rPr>
        <w:t xml:space="preserve">　　 </w:t>
      </w:r>
    </w:p>
    <w:p>
      <w:pPr>
        <w:spacing w:line="360" w:lineRule="auto"/>
        <w:ind w:left="1079" w:leftChars="371" w:hanging="300" w:hangingChars="125"/>
        <w:jc w:val="left"/>
        <w:rPr>
          <w:rFonts w:hint="eastAsia" w:ascii="仿宋" w:eastAsia="仿宋"/>
          <w:sz w:val="24"/>
          <w:szCs w:val="24"/>
          <w:highlight w:val="none"/>
          <w:u w:val="single"/>
          <w:lang w:eastAsia="zh-CN"/>
        </w:rPr>
      </w:pPr>
      <w:r>
        <w:rPr>
          <w:rFonts w:ascii="仿宋" w:eastAsia="仿宋"/>
          <w:sz w:val="24"/>
          <w:szCs w:val="24"/>
          <w:highlight w:val="none"/>
        </w:rPr>
        <w:t>项目</w:t>
      </w:r>
      <w:r>
        <w:rPr>
          <w:rFonts w:hint="eastAsia" w:ascii="仿宋" w:eastAsia="仿宋"/>
          <w:sz w:val="24"/>
          <w:szCs w:val="24"/>
          <w:highlight w:val="none"/>
        </w:rPr>
        <w:t>联系</w:t>
      </w:r>
      <w:r>
        <w:rPr>
          <w:rFonts w:ascii="仿宋" w:eastAsia="仿宋"/>
          <w:sz w:val="24"/>
          <w:szCs w:val="24"/>
          <w:highlight w:val="none"/>
        </w:rPr>
        <w:t>人（询问）</w:t>
      </w:r>
      <w:r>
        <w:rPr>
          <w:rFonts w:hint="eastAsia" w:ascii="仿宋" w:eastAsia="仿宋"/>
          <w:sz w:val="24"/>
          <w:szCs w:val="24"/>
          <w:highlight w:val="none"/>
        </w:rPr>
        <w:t>：</w:t>
      </w:r>
      <w:r>
        <w:rPr>
          <w:rFonts w:hint="eastAsia" w:ascii="仿宋" w:eastAsia="仿宋"/>
          <w:sz w:val="24"/>
          <w:szCs w:val="24"/>
          <w:highlight w:val="none"/>
          <w:u w:val="single"/>
          <w:lang w:eastAsia="zh-CN"/>
        </w:rPr>
        <w:t>林佳囡</w:t>
      </w:r>
    </w:p>
    <w:p>
      <w:pPr>
        <w:spacing w:line="360" w:lineRule="auto"/>
        <w:ind w:left="1079" w:leftChars="371" w:hanging="300" w:hangingChars="125"/>
        <w:jc w:val="left"/>
        <w:rPr>
          <w:rFonts w:hint="default" w:ascii="仿宋" w:eastAsia="仿宋"/>
          <w:sz w:val="24"/>
          <w:szCs w:val="24"/>
          <w:highlight w:val="none"/>
          <w:lang w:val="en-US" w:eastAsia="zh-CN"/>
        </w:rPr>
      </w:pPr>
      <w:r>
        <w:rPr>
          <w:rFonts w:ascii="仿宋" w:eastAsia="仿宋"/>
          <w:sz w:val="24"/>
          <w:szCs w:val="24"/>
          <w:highlight w:val="none"/>
        </w:rPr>
        <w:t>项目联系方式（询问）：</w:t>
      </w:r>
      <w:r>
        <w:rPr>
          <w:rFonts w:hint="eastAsia" w:ascii="仿宋" w:eastAsia="仿宋"/>
          <w:sz w:val="24"/>
          <w:szCs w:val="24"/>
          <w:highlight w:val="none"/>
          <w:u w:val="single"/>
          <w:lang w:val="en-US" w:eastAsia="zh-CN"/>
        </w:rPr>
        <w:t>0575-85220681</w:t>
      </w:r>
    </w:p>
    <w:p>
      <w:pPr>
        <w:spacing w:line="360" w:lineRule="auto"/>
        <w:ind w:left="1079" w:leftChars="371" w:hanging="300" w:hangingChars="125"/>
        <w:jc w:val="left"/>
        <w:rPr>
          <w:rFonts w:ascii="仿宋" w:eastAsia="仿宋"/>
          <w:sz w:val="24"/>
          <w:szCs w:val="24"/>
          <w:highlight w:val="none"/>
        </w:rPr>
      </w:pPr>
      <w:r>
        <w:rPr>
          <w:rFonts w:ascii="仿宋" w:eastAsia="仿宋"/>
          <w:sz w:val="24"/>
          <w:szCs w:val="24"/>
          <w:highlight w:val="none"/>
        </w:rPr>
        <w:t>质疑联系人：</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杨华英</w:t>
      </w:r>
      <w:r>
        <w:rPr>
          <w:rFonts w:hint="eastAsia" w:ascii="仿宋" w:eastAsia="仿宋"/>
          <w:sz w:val="24"/>
          <w:szCs w:val="24"/>
          <w:highlight w:val="none"/>
          <w:u w:val="single"/>
        </w:rPr>
        <w:t>　</w:t>
      </w:r>
    </w:p>
    <w:p>
      <w:pPr>
        <w:spacing w:line="360" w:lineRule="auto"/>
        <w:ind w:left="1079" w:leftChars="371" w:hanging="300" w:hangingChars="125"/>
        <w:jc w:val="left"/>
        <w:rPr>
          <w:rFonts w:ascii="仿宋" w:eastAsia="仿宋"/>
          <w:sz w:val="24"/>
          <w:szCs w:val="24"/>
          <w:highlight w:val="none"/>
          <w:u w:val="single"/>
        </w:rPr>
      </w:pPr>
      <w:r>
        <w:rPr>
          <w:rFonts w:ascii="仿宋" w:eastAsia="仿宋"/>
          <w:sz w:val="24"/>
          <w:szCs w:val="24"/>
          <w:highlight w:val="none"/>
        </w:rPr>
        <w:t>质疑联系方式</w:t>
      </w:r>
      <w:r>
        <w:rPr>
          <w:rFonts w:hint="eastAsia" w:ascii="仿宋" w:eastAsia="仿宋"/>
          <w:sz w:val="24"/>
          <w:szCs w:val="24"/>
          <w:highlight w:val="none"/>
        </w:rPr>
        <w:t>：</w:t>
      </w:r>
      <w:r>
        <w:rPr>
          <w:rFonts w:hint="eastAsia" w:ascii="仿宋" w:eastAsia="仿宋"/>
          <w:sz w:val="24"/>
          <w:szCs w:val="24"/>
          <w:highlight w:val="none"/>
          <w:u w:val="single"/>
        </w:rPr>
        <w:t>　</w:t>
      </w:r>
      <w:r>
        <w:rPr>
          <w:rFonts w:hint="eastAsia" w:ascii="仿宋" w:eastAsia="仿宋"/>
          <w:sz w:val="24"/>
          <w:szCs w:val="24"/>
          <w:highlight w:val="none"/>
          <w:u w:val="single"/>
          <w:lang w:val="en-US" w:eastAsia="zh-CN"/>
        </w:rPr>
        <w:t>18888705730</w:t>
      </w:r>
      <w:r>
        <w:rPr>
          <w:rFonts w:hint="eastAsia" w:ascii="仿宋" w:eastAsia="仿宋"/>
          <w:sz w:val="24"/>
          <w:szCs w:val="24"/>
          <w:highlight w:val="none"/>
          <w:u w:val="single"/>
        </w:rPr>
        <w:t xml:space="preserve">　 </w:t>
      </w:r>
    </w:p>
    <w:p>
      <w:pPr>
        <w:spacing w:line="360" w:lineRule="auto"/>
        <w:ind w:firstLine="720" w:firstLineChars="300"/>
        <w:rPr>
          <w:rFonts w:ascii="仿宋" w:eastAsia="仿宋"/>
          <w:sz w:val="24"/>
          <w:szCs w:val="24"/>
          <w:highlight w:val="none"/>
        </w:rPr>
      </w:pPr>
    </w:p>
    <w:p>
      <w:pPr>
        <w:spacing w:line="360" w:lineRule="auto"/>
        <w:ind w:firstLine="720" w:firstLineChars="300"/>
        <w:rPr>
          <w:rFonts w:ascii="仿宋" w:eastAsia="仿宋"/>
          <w:sz w:val="24"/>
          <w:szCs w:val="24"/>
          <w:highlight w:val="none"/>
          <w:u w:val="single"/>
        </w:rPr>
      </w:pPr>
      <w:r>
        <w:rPr>
          <w:rFonts w:hint="eastAsia" w:ascii="仿宋" w:eastAsia="仿宋" w:cs="宋体"/>
          <w:sz w:val="24"/>
          <w:szCs w:val="24"/>
          <w:highlight w:val="none"/>
        </w:rPr>
        <w:t>3.</w:t>
      </w:r>
      <w:bookmarkEnd w:id="30"/>
      <w:bookmarkEnd w:id="31"/>
      <w:r>
        <w:rPr>
          <w:rFonts w:ascii="仿宋" w:eastAsia="仿宋" w:cs="宋体"/>
          <w:sz w:val="24"/>
          <w:szCs w:val="24"/>
          <w:highlight w:val="none"/>
        </w:rPr>
        <w:t>同级政府采购监督管理部门</w:t>
      </w:r>
    </w:p>
    <w:p>
      <w:pPr>
        <w:spacing w:line="360" w:lineRule="auto"/>
        <w:ind w:left="1079" w:leftChars="371" w:hanging="300" w:hangingChars="125"/>
        <w:jc w:val="left"/>
        <w:rPr>
          <w:rFonts w:ascii="仿宋" w:eastAsia="仿宋"/>
          <w:sz w:val="24"/>
          <w:szCs w:val="24"/>
          <w:highlight w:val="none"/>
        </w:rPr>
      </w:pPr>
      <w:r>
        <w:rPr>
          <w:rFonts w:hint="eastAsia" w:ascii="仿宋" w:eastAsia="仿宋"/>
          <w:sz w:val="24"/>
          <w:szCs w:val="24"/>
          <w:highlight w:val="none"/>
        </w:rPr>
        <w:t>名 称：</w:t>
      </w:r>
      <w:r>
        <w:rPr>
          <w:rFonts w:hint="eastAsia" w:ascii="仿宋" w:eastAsia="仿宋"/>
          <w:sz w:val="24"/>
          <w:szCs w:val="24"/>
          <w:highlight w:val="none"/>
          <w:u w:val="single"/>
        </w:rPr>
        <w:t>　　　　</w:t>
      </w:r>
      <w:r>
        <w:rPr>
          <w:rFonts w:ascii="仿宋" w:eastAsia="仿宋"/>
          <w:sz w:val="24"/>
          <w:szCs w:val="24"/>
          <w:highlight w:val="none"/>
          <w:u w:val="single"/>
        </w:rPr>
        <w:t>绍兴市越城区财政局</w:t>
      </w:r>
      <w:r>
        <w:rPr>
          <w:rFonts w:hint="eastAsia" w:ascii="仿宋" w:eastAsia="仿宋"/>
          <w:sz w:val="24"/>
          <w:szCs w:val="24"/>
          <w:highlight w:val="none"/>
          <w:u w:val="single"/>
        </w:rPr>
        <w:t>　　　　</w:t>
      </w:r>
    </w:p>
    <w:p>
      <w:pPr>
        <w:spacing w:line="360" w:lineRule="auto"/>
        <w:ind w:left="1079" w:leftChars="371" w:hanging="300" w:hangingChars="125"/>
        <w:jc w:val="left"/>
        <w:rPr>
          <w:rFonts w:ascii="仿宋" w:eastAsia="仿宋"/>
          <w:sz w:val="24"/>
          <w:szCs w:val="24"/>
          <w:highlight w:val="none"/>
        </w:rPr>
      </w:pPr>
      <w:r>
        <w:rPr>
          <w:rFonts w:hint="eastAsia" w:ascii="仿宋" w:eastAsia="仿宋"/>
          <w:sz w:val="24"/>
          <w:szCs w:val="24"/>
          <w:highlight w:val="none"/>
        </w:rPr>
        <w:t>地址：</w:t>
      </w:r>
      <w:r>
        <w:rPr>
          <w:rFonts w:hint="eastAsia" w:ascii="仿宋" w:eastAsia="仿宋"/>
          <w:sz w:val="24"/>
          <w:szCs w:val="24"/>
          <w:highlight w:val="none"/>
          <w:u w:val="single"/>
        </w:rPr>
        <w:t>　　　</w:t>
      </w:r>
      <w:r>
        <w:rPr>
          <w:rFonts w:ascii="仿宋" w:eastAsia="仿宋"/>
          <w:sz w:val="24"/>
          <w:szCs w:val="24"/>
          <w:highlight w:val="none"/>
          <w:u w:val="single"/>
        </w:rPr>
        <w:t>浙江省绍兴市人民东路1187号</w:t>
      </w:r>
      <w:r>
        <w:rPr>
          <w:rFonts w:hint="eastAsia" w:ascii="仿宋" w:eastAsia="仿宋"/>
          <w:sz w:val="24"/>
          <w:szCs w:val="24"/>
          <w:highlight w:val="none"/>
          <w:u w:val="single"/>
        </w:rPr>
        <w:t>　　　</w:t>
      </w:r>
    </w:p>
    <w:p>
      <w:pPr>
        <w:spacing w:line="360" w:lineRule="auto"/>
        <w:ind w:left="1079" w:leftChars="371" w:hanging="300" w:hangingChars="125"/>
        <w:jc w:val="left"/>
        <w:rPr>
          <w:rFonts w:ascii="仿宋" w:eastAsia="仿宋"/>
          <w:sz w:val="24"/>
          <w:szCs w:val="24"/>
          <w:highlight w:val="none"/>
          <w:u w:val="single"/>
        </w:rPr>
      </w:pPr>
      <w:r>
        <w:rPr>
          <w:rFonts w:ascii="仿宋" w:eastAsia="仿宋"/>
          <w:sz w:val="24"/>
          <w:szCs w:val="24"/>
          <w:highlight w:val="none"/>
        </w:rPr>
        <w:t>传真</w:t>
      </w:r>
      <w:r>
        <w:rPr>
          <w:rFonts w:hint="eastAsia" w:ascii="仿宋" w:eastAsia="仿宋"/>
          <w:sz w:val="24"/>
          <w:szCs w:val="24"/>
          <w:highlight w:val="none"/>
        </w:rPr>
        <w:t>：</w:t>
      </w:r>
      <w:r>
        <w:rPr>
          <w:rFonts w:hint="eastAsia" w:ascii="仿宋" w:eastAsia="仿宋"/>
          <w:sz w:val="24"/>
          <w:szCs w:val="24"/>
          <w:highlight w:val="none"/>
          <w:u w:val="single"/>
        </w:rPr>
        <w:t>　　　　　　</w:t>
      </w:r>
      <w:r>
        <w:rPr>
          <w:rFonts w:ascii="仿宋" w:eastAsia="仿宋"/>
          <w:sz w:val="24"/>
          <w:szCs w:val="24"/>
          <w:highlight w:val="none"/>
          <w:u w:val="single"/>
        </w:rPr>
        <w:t>/</w:t>
      </w:r>
      <w:r>
        <w:rPr>
          <w:rFonts w:hint="eastAsia" w:ascii="仿宋" w:eastAsia="仿宋"/>
          <w:sz w:val="24"/>
          <w:szCs w:val="24"/>
          <w:highlight w:val="none"/>
          <w:u w:val="single"/>
        </w:rPr>
        <w:t xml:space="preserve">　　　　　 </w:t>
      </w:r>
    </w:p>
    <w:p>
      <w:pPr>
        <w:pStyle w:val="17"/>
        <w:spacing w:line="360" w:lineRule="auto"/>
        <w:ind w:firstLine="720" w:firstLineChars="300"/>
        <w:rPr>
          <w:rFonts w:ascii="仿宋" w:eastAsia="仿宋"/>
          <w:sz w:val="24"/>
          <w:szCs w:val="24"/>
          <w:highlight w:val="none"/>
        </w:rPr>
      </w:pPr>
      <w:r>
        <w:rPr>
          <w:rFonts w:hint="eastAsia" w:ascii="仿宋" w:eastAsia="仿宋"/>
          <w:sz w:val="24"/>
          <w:szCs w:val="24"/>
          <w:highlight w:val="none"/>
        </w:rPr>
        <w:t>联系人：</w:t>
      </w:r>
      <w:r>
        <w:rPr>
          <w:rFonts w:ascii="仿宋" w:eastAsia="仿宋"/>
          <w:sz w:val="24"/>
          <w:szCs w:val="24"/>
          <w:highlight w:val="none"/>
          <w:u w:val="single"/>
        </w:rPr>
        <w:t>季扬</w:t>
      </w:r>
    </w:p>
    <w:p>
      <w:pPr>
        <w:spacing w:line="360" w:lineRule="auto"/>
        <w:ind w:firstLine="720" w:firstLineChars="300"/>
        <w:rPr>
          <w:rFonts w:ascii="仿宋" w:eastAsia="仿宋"/>
          <w:sz w:val="24"/>
          <w:szCs w:val="24"/>
          <w:highlight w:val="none"/>
          <w:u w:val="single"/>
        </w:rPr>
      </w:pPr>
      <w:r>
        <w:rPr>
          <w:rFonts w:ascii="仿宋" w:eastAsia="仿宋"/>
          <w:sz w:val="24"/>
          <w:szCs w:val="24"/>
          <w:highlight w:val="none"/>
        </w:rPr>
        <w:t>监督投诉</w:t>
      </w:r>
      <w:r>
        <w:rPr>
          <w:rFonts w:hint="eastAsia" w:ascii="仿宋" w:eastAsia="仿宋"/>
          <w:sz w:val="24"/>
          <w:szCs w:val="24"/>
          <w:highlight w:val="none"/>
        </w:rPr>
        <w:t>电话：</w:t>
      </w:r>
      <w:r>
        <w:rPr>
          <w:rFonts w:hint="eastAsia" w:ascii="仿宋" w:eastAsia="仿宋"/>
          <w:sz w:val="24"/>
          <w:szCs w:val="24"/>
          <w:highlight w:val="none"/>
          <w:u w:val="single"/>
        </w:rPr>
        <w:t>　</w:t>
      </w:r>
      <w:r>
        <w:rPr>
          <w:rFonts w:ascii="仿宋" w:eastAsia="仿宋"/>
          <w:sz w:val="24"/>
          <w:szCs w:val="24"/>
          <w:highlight w:val="none"/>
          <w:u w:val="single"/>
        </w:rPr>
        <w:t>0575-85221643</w:t>
      </w:r>
      <w:r>
        <w:rPr>
          <w:rFonts w:hint="eastAsia" w:ascii="仿宋" w:eastAsia="仿宋"/>
          <w:sz w:val="24"/>
          <w:szCs w:val="24"/>
          <w:highlight w:val="none"/>
          <w:u w:val="single"/>
        </w:rPr>
        <w:t>　　　</w:t>
      </w:r>
    </w:p>
    <w:p>
      <w:pPr>
        <w:widowControl/>
        <w:ind w:firstLine="420" w:firstLineChars="200"/>
        <w:jc w:val="left"/>
        <w:rPr>
          <w:rFonts w:ascii="仿宋" w:eastAsia="仿宋"/>
          <w:szCs w:val="21"/>
          <w:highlight w:val="none"/>
        </w:rPr>
      </w:pPr>
      <w:r>
        <w:rPr>
          <w:rFonts w:ascii="仿宋" w:eastAsia="仿宋"/>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highlight w:val="none"/>
        </w:rPr>
      </w:pPr>
      <w:r>
        <w:rPr>
          <w:rFonts w:ascii="仿宋" w:eastAsia="仿宋"/>
          <w:szCs w:val="21"/>
          <w:highlight w:val="none"/>
        </w:rPr>
        <w:t>CA问题联系电话（人工）：汇信CA 400-888-4636；天谷CA 400-087-8198。</w:t>
      </w:r>
    </w:p>
    <w:p>
      <w:pPr>
        <w:widowControl/>
        <w:jc w:val="left"/>
        <w:rPr>
          <w:rFonts w:ascii="仿宋" w:eastAsia="仿宋"/>
          <w:sz w:val="28"/>
          <w:szCs w:val="28"/>
          <w:highlight w:val="none"/>
        </w:rPr>
      </w:pPr>
    </w:p>
    <w:p>
      <w:pPr>
        <w:widowControl/>
        <w:jc w:val="center"/>
        <w:rPr>
          <w:rFonts w:hint="eastAsia" w:ascii="仿宋" w:eastAsia="仿宋"/>
          <w:b/>
          <w:bCs/>
          <w:sz w:val="44"/>
          <w:szCs w:val="44"/>
          <w:highlight w:val="none"/>
        </w:rPr>
      </w:pPr>
      <w:r>
        <w:rPr>
          <w:rFonts w:ascii="仿宋" w:eastAsia="仿宋"/>
          <w:sz w:val="28"/>
          <w:szCs w:val="28"/>
          <w:highlight w:val="none"/>
        </w:rPr>
        <w:br w:type="page"/>
      </w:r>
      <w:r>
        <w:rPr>
          <w:rFonts w:hint="eastAsia" w:ascii="仿宋" w:eastAsia="仿宋"/>
          <w:b/>
          <w:bCs/>
          <w:sz w:val="44"/>
          <w:szCs w:val="44"/>
          <w:highlight w:val="none"/>
        </w:rPr>
        <w:t>采购公告补充事项</w:t>
      </w:r>
    </w:p>
    <w:p>
      <w:pPr>
        <w:numPr>
          <w:ilvl w:val="0"/>
          <w:numId w:val="3"/>
        </w:numPr>
        <w:spacing w:line="360" w:lineRule="auto"/>
        <w:rPr>
          <w:rFonts w:hint="eastAsia" w:ascii="仿宋" w:eastAsia="仿宋" w:cs="Arial"/>
          <w:bCs/>
          <w:color w:val="000000"/>
          <w:sz w:val="24"/>
          <w:highlight w:val="none"/>
        </w:rPr>
      </w:pPr>
      <w:r>
        <w:rPr>
          <w:rFonts w:hint="eastAsia" w:ascii="仿宋" w:eastAsia="仿宋" w:cs="Arial"/>
          <w:b/>
          <w:bCs/>
          <w:color w:val="000000"/>
          <w:sz w:val="24"/>
          <w:highlight w:val="none"/>
        </w:rPr>
        <w:t>采购</w:t>
      </w:r>
      <w:r>
        <w:rPr>
          <w:rFonts w:ascii="仿宋" w:eastAsia="仿宋" w:cs="Arial"/>
          <w:b/>
          <w:bCs/>
          <w:color w:val="000000"/>
          <w:sz w:val="24"/>
          <w:highlight w:val="none"/>
        </w:rPr>
        <w:t>组织类型：</w:t>
      </w:r>
      <w:r>
        <w:rPr>
          <w:rFonts w:hint="eastAsia" w:ascii="仿宋" w:eastAsia="仿宋" w:cs="Arial"/>
          <w:bCs/>
          <w:color w:val="000000"/>
          <w:sz w:val="24"/>
          <w:highlight w:val="none"/>
          <w:u w:val="single"/>
        </w:rPr>
        <w:t xml:space="preserve">  </w:t>
      </w:r>
      <w:r>
        <w:rPr>
          <w:rFonts w:hint="eastAsia" w:ascii="仿宋" w:eastAsia="仿宋" w:cs="Arial"/>
          <w:b/>
          <w:bCs w:val="0"/>
          <w:color w:val="000000"/>
          <w:sz w:val="24"/>
          <w:highlight w:val="none"/>
          <w:u w:val="single"/>
          <w:lang w:val="en-US" w:eastAsia="zh-CN"/>
        </w:rPr>
        <w:t>分散采购</w:t>
      </w:r>
      <w:r>
        <w:rPr>
          <w:rFonts w:ascii="仿宋" w:eastAsia="仿宋" w:cs="Arial"/>
          <w:bCs/>
          <w:color w:val="000000"/>
          <w:sz w:val="24"/>
          <w:highlight w:val="none"/>
          <w:u w:val="single"/>
        </w:rPr>
        <w:t xml:space="preserve">  </w:t>
      </w:r>
    </w:p>
    <w:p>
      <w:pPr>
        <w:numPr>
          <w:ilvl w:val="0"/>
          <w:numId w:val="3"/>
        </w:numPr>
        <w:spacing w:line="360" w:lineRule="auto"/>
        <w:rPr>
          <w:rFonts w:hint="eastAsia" w:ascii="仿宋" w:eastAsia="仿宋" w:cs="Arial"/>
          <w:bCs/>
          <w:color w:val="000000"/>
          <w:sz w:val="24"/>
          <w:highlight w:val="none"/>
        </w:rPr>
      </w:pPr>
      <w:r>
        <w:rPr>
          <w:rFonts w:hint="eastAsia" w:ascii="仿宋" w:eastAsia="仿宋" w:cs="Arial"/>
          <w:b/>
          <w:bCs/>
          <w:color w:val="000000"/>
          <w:sz w:val="24"/>
          <w:highlight w:val="none"/>
        </w:rPr>
        <w:t>采购类别：</w:t>
      </w:r>
      <w:r>
        <w:rPr>
          <w:rFonts w:hint="eastAsia" w:ascii="仿宋" w:eastAsia="仿宋" w:cs="Arial"/>
          <w:b/>
          <w:bCs/>
          <w:color w:val="000000"/>
          <w:sz w:val="24"/>
          <w:highlight w:val="none"/>
          <w:u w:val="single"/>
        </w:rPr>
        <w:t xml:space="preserve">   </w:t>
      </w:r>
      <w:r>
        <w:rPr>
          <w:rFonts w:ascii="仿宋" w:eastAsia="仿宋" w:cs="Arial"/>
          <w:b/>
          <w:bCs/>
          <w:color w:val="000000"/>
          <w:sz w:val="24"/>
          <w:highlight w:val="none"/>
          <w:u w:val="single"/>
        </w:rPr>
        <w:t>服务</w:t>
      </w:r>
      <w:r>
        <w:rPr>
          <w:rFonts w:hint="eastAsia" w:ascii="仿宋" w:eastAsia="仿宋" w:cs="Arial"/>
          <w:b/>
          <w:bCs/>
          <w:color w:val="000000"/>
          <w:sz w:val="24"/>
          <w:highlight w:val="none"/>
          <w:u w:val="single"/>
          <w:lang w:val="en-US" w:eastAsia="zh-CN"/>
        </w:rPr>
        <w:t>类</w:t>
      </w:r>
      <w:r>
        <w:rPr>
          <w:rFonts w:ascii="仿宋" w:eastAsia="仿宋" w:cs="Arial"/>
          <w:b/>
          <w:bCs/>
          <w:color w:val="000000"/>
          <w:sz w:val="24"/>
          <w:highlight w:val="none"/>
          <w:u w:val="single"/>
        </w:rPr>
        <w:t xml:space="preserve">   </w:t>
      </w:r>
    </w:p>
    <w:p>
      <w:pPr>
        <w:numPr>
          <w:ilvl w:val="0"/>
          <w:numId w:val="3"/>
        </w:numPr>
        <w:spacing w:line="360" w:lineRule="auto"/>
        <w:rPr>
          <w:rFonts w:hint="eastAsia" w:ascii="仿宋" w:eastAsia="仿宋" w:cs="Arial"/>
          <w:b/>
          <w:bCs/>
          <w:color w:val="000000"/>
          <w:sz w:val="24"/>
          <w:highlight w:val="none"/>
        </w:rPr>
      </w:pPr>
      <w:r>
        <w:rPr>
          <w:rFonts w:ascii="仿宋" w:eastAsia="仿宋" w:cs="Arial"/>
          <w:b/>
          <w:bCs/>
          <w:color w:val="000000"/>
          <w:sz w:val="24"/>
          <w:highlight w:val="none"/>
        </w:rPr>
        <w:t>采购方式</w:t>
      </w:r>
      <w:r>
        <w:rPr>
          <w:rFonts w:hint="eastAsia" w:ascii="仿宋" w:eastAsia="仿宋" w:cs="Arial"/>
          <w:b/>
          <w:bCs/>
          <w:color w:val="000000"/>
          <w:sz w:val="24"/>
          <w:highlight w:val="none"/>
        </w:rPr>
        <w:t>：</w:t>
      </w:r>
      <w:r>
        <w:rPr>
          <w:rFonts w:hint="eastAsia" w:ascii="仿宋" w:eastAsia="仿宋" w:cs="Arial"/>
          <w:bCs/>
          <w:color w:val="000000"/>
          <w:sz w:val="24"/>
          <w:highlight w:val="none"/>
          <w:u w:val="single"/>
        </w:rPr>
        <w:t xml:space="preserve">     </w:t>
      </w:r>
      <w:r>
        <w:rPr>
          <w:rFonts w:ascii="仿宋" w:eastAsia="仿宋" w:cs="Arial"/>
          <w:b/>
          <w:bCs/>
          <w:color w:val="000000"/>
          <w:sz w:val="24"/>
          <w:highlight w:val="none"/>
          <w:u w:val="single"/>
        </w:rPr>
        <w:t>公开招标</w:t>
      </w:r>
      <w:r>
        <w:rPr>
          <w:rFonts w:hint="eastAsia" w:ascii="仿宋" w:eastAsia="仿宋" w:cs="Arial"/>
          <w:bCs/>
          <w:color w:val="000000"/>
          <w:sz w:val="24"/>
          <w:highlight w:val="none"/>
          <w:u w:val="single"/>
        </w:rPr>
        <w:t xml:space="preserve">    </w:t>
      </w:r>
      <w:r>
        <w:rPr>
          <w:rFonts w:ascii="仿宋" w:eastAsia="仿宋" w:cs="Arial"/>
          <w:bCs/>
          <w:color w:val="000000"/>
          <w:sz w:val="24"/>
          <w:highlight w:val="none"/>
          <w:u w:val="single"/>
        </w:rPr>
        <w:t xml:space="preserve"> </w:t>
      </w:r>
    </w:p>
    <w:p>
      <w:pPr>
        <w:numPr>
          <w:ilvl w:val="0"/>
          <w:numId w:val="3"/>
        </w:numPr>
        <w:spacing w:line="360" w:lineRule="auto"/>
        <w:rPr>
          <w:rFonts w:hint="eastAsia" w:ascii="仿宋" w:eastAsia="仿宋" w:cs="Arial"/>
          <w:b/>
          <w:bCs/>
          <w:color w:val="000000"/>
          <w:sz w:val="24"/>
          <w:highlight w:val="none"/>
        </w:rPr>
      </w:pPr>
      <w:r>
        <w:rPr>
          <w:rFonts w:hint="eastAsia" w:ascii="仿宋" w:eastAsia="仿宋" w:cs="Arial"/>
          <w:b/>
          <w:bCs/>
          <w:color w:val="000000"/>
          <w:sz w:val="24"/>
          <w:highlight w:val="none"/>
        </w:rPr>
        <w:t>资格审查方式：资格后审。</w:t>
      </w:r>
    </w:p>
    <w:p>
      <w:pPr>
        <w:numPr>
          <w:ilvl w:val="0"/>
          <w:numId w:val="3"/>
        </w:numPr>
        <w:spacing w:line="360" w:lineRule="auto"/>
        <w:rPr>
          <w:rFonts w:hint="eastAsia" w:ascii="仿宋" w:eastAsia="仿宋" w:cs="Arial"/>
          <w:b/>
          <w:bCs/>
          <w:color w:val="000000"/>
          <w:sz w:val="24"/>
          <w:highlight w:val="none"/>
        </w:rPr>
      </w:pPr>
      <w:r>
        <w:rPr>
          <w:rFonts w:hint="eastAsia" w:ascii="仿宋" w:eastAsia="仿宋" w:cs="Arial"/>
          <w:b/>
          <w:bCs/>
          <w:color w:val="000000"/>
          <w:sz w:val="24"/>
          <w:highlight w:val="none"/>
        </w:rPr>
        <w:t>注意事项：</w:t>
      </w:r>
    </w:p>
    <w:p>
      <w:pPr>
        <w:spacing w:line="360" w:lineRule="auto"/>
        <w:ind w:firstLine="480"/>
        <w:rPr>
          <w:rFonts w:hint="eastAsia" w:ascii="仿宋" w:eastAsia="仿宋" w:cs="宋体"/>
          <w:color w:val="000000"/>
          <w:kern w:val="0"/>
          <w:sz w:val="24"/>
          <w:highlight w:val="none"/>
        </w:rPr>
      </w:pPr>
      <w:r>
        <w:rPr>
          <w:rFonts w:hint="eastAsia" w:ascii="仿宋" w:eastAsia="仿宋" w:cs="宋体"/>
          <w:color w:val="000000"/>
          <w:kern w:val="0"/>
          <w:sz w:val="24"/>
          <w:highlight w:val="none"/>
        </w:rPr>
        <w:t>1</w:t>
      </w:r>
      <w:r>
        <w:rPr>
          <w:rFonts w:ascii="仿宋" w:eastAsia="仿宋" w:cs="宋体"/>
          <w:color w:val="000000"/>
          <w:kern w:val="0"/>
          <w:sz w:val="24"/>
          <w:highlight w:val="none"/>
        </w:rPr>
        <w:t>、</w:t>
      </w:r>
      <w:r>
        <w:rPr>
          <w:rFonts w:hint="eastAsia" w:ascii="仿宋" w:eastAsia="仿宋" w:cs="宋体"/>
          <w:color w:val="000000"/>
          <w:kern w:val="0"/>
          <w:sz w:val="24"/>
          <w:highlight w:val="none"/>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highlight w:val="none"/>
        </w:rPr>
      </w:pPr>
      <w:r>
        <w:rPr>
          <w:rFonts w:hint="eastAsia" w:ascii="仿宋" w:eastAsia="仿宋" w:cs="宋体"/>
          <w:color w:val="000000"/>
          <w:kern w:val="0"/>
          <w:sz w:val="24"/>
          <w:highlight w:val="none"/>
        </w:rPr>
        <w:t>2</w:t>
      </w:r>
      <w:r>
        <w:rPr>
          <w:rFonts w:ascii="仿宋" w:eastAsia="仿宋" w:cs="宋体"/>
          <w:color w:val="000000"/>
          <w:kern w:val="0"/>
          <w:sz w:val="24"/>
          <w:highlight w:val="none"/>
        </w:rPr>
        <w:t>、</w:t>
      </w:r>
      <w:r>
        <w:rPr>
          <w:rFonts w:hint="eastAsia" w:ascii="仿宋" w:eastAsia="仿宋" w:cs="宋体"/>
          <w:color w:val="000000"/>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highlight w:val="none"/>
        </w:rPr>
      </w:pPr>
      <w:r>
        <w:rPr>
          <w:rFonts w:ascii="仿宋" w:eastAsia="仿宋"/>
          <w:color w:val="000000"/>
          <w:spacing w:val="-4"/>
          <w:sz w:val="24"/>
          <w:highlight w:val="none"/>
        </w:rPr>
        <w:t>3、</w:t>
      </w:r>
      <w:r>
        <w:rPr>
          <w:rFonts w:hint="eastAsia" w:ascii="仿宋" w:eastAsia="仿宋"/>
          <w:color w:val="000000"/>
          <w:spacing w:val="-4"/>
          <w:sz w:val="24"/>
          <w:highlight w:val="none"/>
        </w:rPr>
        <w:t>请投标供应商务必认真学习网上相关培训课程。电子化交易准备工作详见</w:t>
      </w:r>
      <w:r>
        <w:rPr>
          <w:rStyle w:val="32"/>
          <w:rFonts w:hint="eastAsia" w:ascii="仿宋" w:eastAsia="仿宋"/>
          <w:spacing w:val="-4"/>
          <w:sz w:val="24"/>
          <w:highlight w:val="none"/>
        </w:rPr>
        <w:fldChar w:fldCharType="begin"/>
      </w:r>
      <w:r>
        <w:rPr>
          <w:highlight w:val="none"/>
        </w:rPr>
        <w:instrText xml:space="preserve">HYPERLINK "http://www.sxyc.gov.cn/art/2019/9/11/art_1559761_38044415.html"</w:instrText>
      </w:r>
      <w:r>
        <w:rPr>
          <w:rStyle w:val="32"/>
          <w:rFonts w:hint="eastAsia" w:ascii="仿宋" w:eastAsia="仿宋"/>
          <w:spacing w:val="-4"/>
          <w:sz w:val="24"/>
          <w:highlight w:val="none"/>
        </w:rPr>
        <w:fldChar w:fldCharType="separate"/>
      </w:r>
      <w:r>
        <w:rPr>
          <w:rStyle w:val="32"/>
          <w:rFonts w:hint="eastAsia" w:ascii="仿宋" w:eastAsia="仿宋"/>
          <w:spacing w:val="-4"/>
          <w:sz w:val="24"/>
          <w:highlight w:val="none"/>
        </w:rPr>
        <w:t>http://www.sxyc.gov.cn/art/2019/9/11/art_1559761_38044415.html</w:t>
      </w:r>
      <w:r>
        <w:rPr>
          <w:rStyle w:val="32"/>
          <w:rFonts w:hint="eastAsia" w:ascii="仿宋" w:eastAsia="仿宋"/>
          <w:spacing w:val="-4"/>
          <w:sz w:val="24"/>
          <w:highlight w:val="none"/>
        </w:rPr>
        <w:fldChar w:fldCharType="end"/>
      </w:r>
      <w:r>
        <w:rPr>
          <w:rFonts w:hint="eastAsia" w:ascii="仿宋" w:eastAsia="仿宋"/>
          <w:color w:val="000000"/>
          <w:spacing w:val="-4"/>
          <w:sz w:val="24"/>
          <w:highlight w:val="none"/>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highlight w:val="none"/>
        </w:rPr>
      </w:pPr>
      <w:r>
        <w:rPr>
          <w:rFonts w:ascii="仿宋" w:eastAsia="仿宋"/>
          <w:color w:val="000000"/>
          <w:spacing w:val="-4"/>
          <w:sz w:val="24"/>
          <w:highlight w:val="none"/>
        </w:rPr>
        <w:t>4</w:t>
      </w:r>
      <w:r>
        <w:rPr>
          <w:rFonts w:hint="eastAsia" w:ascii="仿宋" w:eastAsia="仿宋"/>
          <w:color w:val="000000"/>
          <w:spacing w:val="-4"/>
          <w:sz w:val="24"/>
          <w:highlight w:val="none"/>
        </w:rPr>
        <w:t>、</w:t>
      </w:r>
      <w:r>
        <w:rPr>
          <w:rFonts w:hint="eastAsia" w:ascii="仿宋" w:eastAsia="仿宋" w:cs="Arial"/>
          <w:sz w:val="24"/>
          <w:highlight w:val="none"/>
        </w:rPr>
        <w:t>供应商-政府采购项目电子交易操作指南：</w:t>
      </w:r>
      <w:r>
        <w:rPr>
          <w:rStyle w:val="32"/>
          <w:rFonts w:hint="eastAsia" w:ascii="仿宋" w:eastAsia="仿宋" w:cs="Arial"/>
          <w:caps w:val="0"/>
          <w:smallCaps w:val="0"/>
          <w:snapToGrid/>
          <w:vanish w:val="0"/>
          <w:color w:val="0000FF"/>
          <w:sz w:val="24"/>
          <w:szCs w:val="24"/>
          <w:highlight w:val="none"/>
          <w:vertAlign w:val="baseline"/>
        </w:rPr>
        <w:t>https://service.zcygov.cn/#/knowledges/CW1EtGwBFdiHxlNd6I3m/6IMVAG0BFdiHxlNdQ8Na</w:t>
      </w:r>
      <w:r>
        <w:rPr>
          <w:rFonts w:hint="eastAsia" w:ascii="仿宋" w:eastAsia="仿宋" w:cs="Arial"/>
          <w:sz w:val="24"/>
          <w:highlight w:val="none"/>
        </w:rPr>
        <w:t>。</w:t>
      </w:r>
    </w:p>
    <w:p>
      <w:pPr>
        <w:spacing w:line="440" w:lineRule="exact"/>
        <w:ind w:firstLine="480" w:firstLineChars="200"/>
        <w:rPr>
          <w:rFonts w:hint="eastAsia" w:ascii="仿宋" w:eastAsia="仿宋" w:cs="Arial"/>
          <w:sz w:val="24"/>
          <w:highlight w:val="none"/>
        </w:rPr>
      </w:pPr>
      <w:r>
        <w:rPr>
          <w:rFonts w:ascii="仿宋" w:eastAsia="仿宋" w:cs="Arial"/>
          <w:sz w:val="24"/>
          <w:highlight w:val="none"/>
        </w:rPr>
        <w:t>5</w:t>
      </w:r>
      <w:r>
        <w:rPr>
          <w:rFonts w:hint="eastAsia" w:ascii="仿宋" w:eastAsia="仿宋" w:cs="Arial"/>
          <w:sz w:val="24"/>
          <w:highlight w:val="none"/>
        </w:rPr>
        <w:t>、CA申领需要时间，请各潜在投标供应商及时办理和绑定。</w:t>
      </w:r>
    </w:p>
    <w:p>
      <w:pPr>
        <w:spacing w:line="360" w:lineRule="exact"/>
        <w:ind w:left="0" w:firstLine="480" w:firstLineChars="200"/>
        <w:rPr>
          <w:rFonts w:hint="eastAsia" w:ascii="仿宋" w:eastAsia="仿宋" w:cs="Arial"/>
          <w:bCs/>
          <w:color w:val="000000"/>
          <w:sz w:val="24"/>
          <w:highlight w:val="none"/>
        </w:rPr>
      </w:pPr>
      <w:r>
        <w:rPr>
          <w:rFonts w:ascii="仿宋" w:eastAsia="仿宋" w:cs="Arial"/>
          <w:bCs/>
          <w:color w:val="000000"/>
          <w:sz w:val="24"/>
          <w:highlight w:val="none"/>
        </w:rPr>
        <w:t>6、</w:t>
      </w:r>
      <w:r>
        <w:rPr>
          <w:rFonts w:hint="eastAsia" w:ascii="仿宋" w:eastAsia="仿宋" w:cs="Arial"/>
          <w:bCs/>
          <w:color w:val="000000"/>
          <w:sz w:val="24"/>
          <w:highlight w:val="none"/>
        </w:rPr>
        <w:t>获取采购文件后不参加投标的供应商，须向采购代理机构提供书面说明。</w:t>
      </w:r>
    </w:p>
    <w:p>
      <w:pPr>
        <w:spacing w:line="360" w:lineRule="exact"/>
        <w:ind w:left="0" w:firstLine="482" w:firstLineChars="200"/>
        <w:rPr>
          <w:rFonts w:hint="eastAsia" w:ascii="仿宋" w:eastAsia="仿宋"/>
          <w:sz w:val="24"/>
          <w:highlight w:val="none"/>
        </w:rPr>
      </w:pPr>
      <w:r>
        <w:rPr>
          <w:rFonts w:ascii="仿宋" w:eastAsia="仿宋" w:cs="Arial"/>
          <w:b/>
          <w:bCs/>
          <w:sz w:val="24"/>
          <w:highlight w:val="none"/>
        </w:rPr>
        <w:t>7、</w:t>
      </w:r>
      <w:r>
        <w:rPr>
          <w:rFonts w:hint="eastAsia" w:ascii="仿宋" w:eastAsia="仿宋"/>
          <w:b/>
          <w:bCs/>
          <w:sz w:val="24"/>
          <w:highlight w:val="none"/>
        </w:rPr>
        <w:t>需登陆政采云平台后在交易系统内获取</w:t>
      </w:r>
      <w:r>
        <w:rPr>
          <w:rFonts w:ascii="仿宋" w:eastAsia="仿宋"/>
          <w:b/>
          <w:bCs/>
          <w:sz w:val="24"/>
          <w:highlight w:val="none"/>
        </w:rPr>
        <w:t>采购文件</w:t>
      </w:r>
      <w:r>
        <w:rPr>
          <w:rFonts w:hint="eastAsia" w:ascii="仿宋" w:eastAsia="仿宋"/>
          <w:b/>
          <w:bCs/>
          <w:sz w:val="24"/>
          <w:highlight w:val="none"/>
        </w:rPr>
        <w:t>，只网站下载不视为获取。</w:t>
      </w:r>
    </w:p>
    <w:p>
      <w:pPr>
        <w:spacing w:line="360" w:lineRule="exact"/>
        <w:ind w:left="0" w:firstLine="482" w:firstLineChars="200"/>
        <w:rPr>
          <w:rFonts w:hint="eastAsia" w:ascii="仿宋" w:eastAsia="仿宋"/>
          <w:color w:val="000000"/>
          <w:sz w:val="24"/>
          <w:highlight w:val="none"/>
        </w:rPr>
      </w:pPr>
      <w:r>
        <w:rPr>
          <w:rFonts w:ascii="仿宋" w:eastAsia="仿宋"/>
          <w:b/>
          <w:bCs/>
          <w:color w:val="000000"/>
          <w:sz w:val="24"/>
          <w:highlight w:val="none"/>
        </w:rPr>
        <w:t>8、</w:t>
      </w:r>
      <w:r>
        <w:rPr>
          <w:rFonts w:hint="eastAsia" w:ascii="仿宋" w:eastAsia="仿宋"/>
          <w:b/>
          <w:bCs/>
          <w:color w:val="000000"/>
          <w:sz w:val="24"/>
          <w:highlight w:val="none"/>
        </w:rPr>
        <w:t>预留充足时间上传加密电子</w:t>
      </w:r>
      <w:r>
        <w:rPr>
          <w:rFonts w:hint="eastAsia" w:ascii="仿宋" w:eastAsia="仿宋"/>
          <w:b/>
          <w:bCs/>
          <w:color w:val="000000"/>
          <w:sz w:val="24"/>
          <w:highlight w:val="none"/>
          <w:lang w:eastAsia="zh-CN"/>
        </w:rPr>
        <w:t>投标响应文件</w:t>
      </w:r>
      <w:r>
        <w:rPr>
          <w:rFonts w:hint="eastAsia" w:ascii="仿宋" w:eastAsia="仿宋"/>
          <w:b/>
          <w:bCs/>
          <w:color w:val="000000"/>
          <w:sz w:val="24"/>
          <w:highlight w:val="none"/>
        </w:rPr>
        <w:t>（建议提前一天，供应商解密电子</w:t>
      </w:r>
      <w:r>
        <w:rPr>
          <w:rFonts w:hint="eastAsia" w:ascii="仿宋" w:eastAsia="仿宋"/>
          <w:b/>
          <w:bCs/>
          <w:color w:val="000000"/>
          <w:sz w:val="24"/>
          <w:highlight w:val="none"/>
          <w:lang w:eastAsia="zh-CN"/>
        </w:rPr>
        <w:t>投标响应文件</w:t>
      </w:r>
      <w:r>
        <w:rPr>
          <w:rFonts w:hint="eastAsia" w:ascii="仿宋" w:eastAsia="仿宋"/>
          <w:b/>
          <w:bCs/>
          <w:color w:val="000000"/>
          <w:sz w:val="24"/>
          <w:highlight w:val="none"/>
        </w:rPr>
        <w:t>前处于加密状态）。</w:t>
      </w:r>
    </w:p>
    <w:p>
      <w:pPr>
        <w:spacing w:line="360" w:lineRule="auto"/>
        <w:ind w:left="0" w:firstLine="349" w:firstLineChars="150"/>
        <w:rPr>
          <w:rFonts w:hint="eastAsia" w:ascii="仿宋" w:eastAsia="仿宋" w:cs="Arial"/>
          <w:bCs/>
          <w:color w:val="000000"/>
          <w:sz w:val="24"/>
          <w:highlight w:val="none"/>
        </w:rPr>
      </w:pPr>
      <w:r>
        <w:rPr>
          <w:rFonts w:ascii="仿宋" w:eastAsia="仿宋" w:cs="Arial"/>
          <w:b/>
          <w:bCs/>
          <w:color w:val="000000"/>
          <w:spacing w:val="-4"/>
          <w:sz w:val="24"/>
          <w:highlight w:val="none"/>
        </w:rPr>
        <w:t>六</w:t>
      </w:r>
      <w:r>
        <w:rPr>
          <w:rFonts w:hint="eastAsia" w:ascii="仿宋" w:eastAsia="仿宋" w:cs="Arial"/>
          <w:b/>
          <w:bCs/>
          <w:color w:val="000000"/>
          <w:spacing w:val="-4"/>
          <w:sz w:val="24"/>
          <w:highlight w:val="none"/>
        </w:rPr>
        <w:t>、</w:t>
      </w:r>
      <w:r>
        <w:rPr>
          <w:rFonts w:hint="eastAsia" w:ascii="仿宋" w:eastAsia="仿宋" w:cs="Arial"/>
          <w:b/>
          <w:color w:val="000000"/>
          <w:spacing w:val="-4"/>
          <w:sz w:val="24"/>
          <w:highlight w:val="none"/>
        </w:rPr>
        <w:t>采购公告及更正公告发布网址：</w:t>
      </w:r>
      <w:bookmarkStart w:id="32" w:name="_Hlt10553107"/>
      <w:bookmarkEnd w:id="32"/>
      <w:bookmarkStart w:id="33" w:name="_Hlt10553106"/>
      <w:bookmarkEnd w:id="33"/>
      <w:r>
        <w:rPr>
          <w:rFonts w:hint="eastAsia" w:ascii="仿宋" w:eastAsia="仿宋" w:cs="Arial"/>
          <w:color w:val="000000"/>
          <w:spacing w:val="-4"/>
          <w:sz w:val="24"/>
          <w:highlight w:val="none"/>
        </w:rPr>
        <w:t>http://zfcg.czt.zj.gov.cn/</w:t>
      </w:r>
      <w:r>
        <w:rPr>
          <w:rFonts w:hint="eastAsia" w:ascii="仿宋" w:eastAsia="仿宋"/>
          <w:spacing w:val="-4"/>
          <w:sz w:val="24"/>
          <w:highlight w:val="none"/>
        </w:rPr>
        <w:t>和http://www.sxyc.gov.cn/col/col1559777/index.html公共资源交易板块。更正公告</w:t>
      </w:r>
      <w:r>
        <w:rPr>
          <w:rFonts w:hint="eastAsia" w:ascii="仿宋" w:eastAsia="仿宋" w:cs="Arial"/>
          <w:bCs/>
          <w:color w:val="000000"/>
          <w:sz w:val="24"/>
          <w:highlight w:val="none"/>
        </w:rPr>
        <w:t>请自行登录政采云平台或在浙江政府采购网更正公告页面或越城区人民政府门户网站采购公告页面中下载。</w:t>
      </w:r>
    </w:p>
    <w:p>
      <w:pPr>
        <w:spacing w:line="380" w:lineRule="exact"/>
        <w:ind w:firstLine="482" w:firstLineChars="200"/>
        <w:rPr>
          <w:rFonts w:hint="eastAsia" w:ascii="仿宋" w:eastAsia="仿宋"/>
          <w:b/>
          <w:color w:val="000000"/>
          <w:sz w:val="24"/>
          <w:highlight w:val="none"/>
        </w:rPr>
      </w:pPr>
      <w:r>
        <w:rPr>
          <w:rFonts w:ascii="仿宋" w:eastAsia="仿宋"/>
          <w:b/>
          <w:color w:val="000000"/>
          <w:sz w:val="24"/>
          <w:highlight w:val="none"/>
        </w:rPr>
        <w:t>七</w:t>
      </w:r>
      <w:r>
        <w:rPr>
          <w:rFonts w:hint="eastAsia" w:ascii="仿宋" w:eastAsia="仿宋"/>
          <w:b/>
          <w:color w:val="000000"/>
          <w:sz w:val="24"/>
          <w:highlight w:val="none"/>
        </w:rPr>
        <w:t>、供应商入驻</w:t>
      </w:r>
      <w:r>
        <w:rPr>
          <w:rFonts w:hint="eastAsia" w:ascii="仿宋" w:eastAsia="仿宋"/>
          <w:color w:val="000000"/>
          <w:sz w:val="24"/>
          <w:highlight w:val="none"/>
        </w:rPr>
        <w:t>（无需提交纸质资料现场审核）：</w:t>
      </w:r>
    </w:p>
    <w:p>
      <w:pPr>
        <w:spacing w:line="360" w:lineRule="exact"/>
        <w:ind w:firstLine="480" w:firstLineChars="200"/>
        <w:rPr>
          <w:rFonts w:hint="eastAsia" w:ascii="仿宋" w:eastAsia="仿宋"/>
          <w:color w:val="000000"/>
          <w:sz w:val="24"/>
          <w:highlight w:val="none"/>
        </w:rPr>
      </w:pPr>
      <w:r>
        <w:rPr>
          <w:rFonts w:hint="eastAsia" w:ascii="仿宋" w:eastAsia="仿宋"/>
          <w:color w:val="000000"/>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highlight w:val="none"/>
        </w:rPr>
      </w:pPr>
      <w:r>
        <w:rPr>
          <w:rFonts w:hint="eastAsia" w:ascii="仿宋" w:eastAsia="仿宋"/>
          <w:b/>
          <w:bCs/>
          <w:color w:val="000000"/>
          <w:sz w:val="24"/>
          <w:highlight w:val="none"/>
        </w:rPr>
        <w:t>供应商入驻操作指南：</w:t>
      </w:r>
    </w:p>
    <w:p>
      <w:pPr>
        <w:spacing w:line="380" w:lineRule="exact"/>
        <w:rPr>
          <w:rFonts w:hint="eastAsia" w:ascii="仿宋" w:eastAsia="仿宋"/>
          <w:highlight w:val="none"/>
        </w:rPr>
      </w:pPr>
      <w:r>
        <w:rPr>
          <w:rFonts w:hint="eastAsia" w:ascii="仿宋" w:eastAsia="仿宋"/>
          <w:highlight w:val="none"/>
        </w:rPr>
        <w:t>https://service.zcygov.cn/#/knowledges/cm2eqWwBFdiHxlNd_otq/w3Cd3GwBFdiHxlNd-BRD</w:t>
      </w:r>
    </w:p>
    <w:p>
      <w:pPr>
        <w:pStyle w:val="4"/>
        <w:rPr>
          <w:rFonts w:hint="eastAsia" w:ascii="仿宋" w:eastAsia="仿宋"/>
          <w:highlight w:val="none"/>
          <w:lang w:eastAsia="zh-CN"/>
        </w:rPr>
      </w:pPr>
      <w:bookmarkStart w:id="34" w:name="_Toc93172433"/>
      <w:r>
        <w:rPr>
          <w:rFonts w:hint="eastAsia" w:ascii="仿宋"/>
          <w:highlight w:val="none"/>
        </w:rPr>
        <w:t xml:space="preserve">第二章  </w:t>
      </w:r>
      <w:bookmarkEnd w:id="34"/>
      <w:r>
        <w:rPr>
          <w:rFonts w:hint="eastAsia" w:ascii="仿宋"/>
          <w:highlight w:val="none"/>
          <w:lang w:eastAsia="zh-CN"/>
        </w:rPr>
        <w:t>供应商须知</w:t>
      </w:r>
    </w:p>
    <w:p>
      <w:pPr>
        <w:pStyle w:val="5"/>
        <w:rPr>
          <w:rFonts w:hint="eastAsia" w:ascii="仿宋"/>
          <w:highlight w:val="none"/>
        </w:rPr>
      </w:pPr>
      <w:bookmarkStart w:id="35" w:name="_Toc93172434"/>
      <w:r>
        <w:rPr>
          <w:rFonts w:hint="eastAsia" w:ascii="仿宋"/>
          <w:highlight w:val="none"/>
        </w:rPr>
        <w:t>一、前附表</w:t>
      </w:r>
      <w:bookmarkEnd w:id="35"/>
    </w:p>
    <w:tbl>
      <w:tblPr>
        <w:tblStyle w:val="26"/>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highlight w:val="none"/>
              </w:rPr>
            </w:pPr>
            <w:r>
              <w:rPr>
                <w:rFonts w:hint="eastAsia" w:ascii="仿宋" w:eastAsia="仿宋"/>
                <w:color w:val="000000"/>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4" w:afterLines="30" w:line="300" w:lineRule="exact"/>
              <w:jc w:val="center"/>
              <w:rPr>
                <w:rFonts w:hint="eastAsia" w:ascii="仿宋" w:eastAsia="仿宋"/>
                <w:color w:val="000000"/>
                <w:sz w:val="24"/>
                <w:highlight w:val="none"/>
              </w:rPr>
            </w:pPr>
            <w:r>
              <w:rPr>
                <w:rFonts w:hint="eastAsia" w:ascii="仿宋" w:eastAsia="仿宋"/>
                <w:color w:val="000000"/>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hint="eastAsia" w:ascii="仿宋" w:eastAsia="仿宋"/>
                <w:color w:val="000000"/>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000000"/>
                <w:sz w:val="24"/>
                <w:highlight w:val="none"/>
              </w:rPr>
            </w:pPr>
            <w:r>
              <w:rPr>
                <w:rFonts w:hint="eastAsia" w:ascii="仿宋" w:eastAsia="仿宋"/>
                <w:b/>
                <w:color w:val="000000"/>
                <w:sz w:val="24"/>
                <w:highlight w:val="none"/>
              </w:rPr>
              <w:t>项目名称</w:t>
            </w:r>
            <w:r>
              <w:rPr>
                <w:rFonts w:hint="eastAsia" w:ascii="仿宋" w:eastAsia="仿宋"/>
                <w:color w:val="000000"/>
                <w:sz w:val="24"/>
                <w:highlight w:val="none"/>
              </w:rPr>
              <w:t>：</w:t>
            </w:r>
            <w:r>
              <w:rPr>
                <w:rFonts w:hint="eastAsia" w:ascii="仿宋" w:eastAsia="仿宋" w:cs="宋体"/>
                <w:bCs/>
                <w:sz w:val="24"/>
                <w:szCs w:val="24"/>
                <w:highlight w:val="none"/>
                <w:u w:val="single"/>
              </w:rPr>
              <w:t>绍兴市自然资源和规划局越城分局关于越城区国土空间数据目录梳理与分仓建设项目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hint="eastAsia" w:ascii="仿宋" w:eastAsia="仿宋"/>
                <w:color w:val="000000"/>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color w:val="000000"/>
                <w:sz w:val="24"/>
                <w:highlight w:val="none"/>
              </w:rPr>
            </w:pPr>
            <w:r>
              <w:rPr>
                <w:rFonts w:hint="eastAsia" w:ascii="仿宋" w:eastAsia="仿宋"/>
                <w:b/>
                <w:color w:val="000000"/>
                <w:sz w:val="24"/>
                <w:highlight w:val="none"/>
              </w:rPr>
              <w:t>投标有效期：</w:t>
            </w:r>
            <w:r>
              <w:rPr>
                <w:rFonts w:hint="eastAsia" w:ascii="仿宋" w:eastAsia="仿宋"/>
                <w:color w:val="000000"/>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Times New Roman" w:eastAsia="仿宋" w:cs="Times New Roman"/>
                <w:color w:val="000000"/>
                <w:kern w:val="2"/>
                <w:sz w:val="24"/>
                <w:szCs w:val="20"/>
                <w:highlight w:val="none"/>
                <w:lang w:val="en-US" w:eastAsia="zh-CN" w:bidi="ar-SA"/>
              </w:rPr>
            </w:pPr>
            <w:r>
              <w:rPr>
                <w:rFonts w:hint="eastAsia" w:ascii="仿宋" w:eastAsia="仿宋"/>
                <w:color w:val="000000"/>
                <w:sz w:val="24"/>
                <w:highlight w:val="none"/>
                <w:lang w:val="en-US" w:eastAsia="zh-CN"/>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20" w:lineRule="exact"/>
              <w:rPr>
                <w:rFonts w:hint="eastAsia" w:ascii="仿宋" w:hAnsi="Times New Roman" w:eastAsia="仿宋" w:cs="Times New Roman"/>
                <w:b/>
                <w:color w:val="000000"/>
                <w:kern w:val="2"/>
                <w:sz w:val="24"/>
                <w:szCs w:val="20"/>
                <w:highlight w:val="none"/>
                <w:lang w:val="en-US" w:eastAsia="zh-CN" w:bidi="ar-SA"/>
              </w:rPr>
            </w:pPr>
            <w:r>
              <w:rPr>
                <w:rFonts w:hint="eastAsia" w:ascii="仿宋_GB2312" w:hAnsi="仿宋" w:eastAsia="仿宋_GB2312" w:cs="仿宋_GB2312"/>
                <w:b/>
                <w:sz w:val="24"/>
                <w:highlight w:val="none"/>
              </w:rPr>
              <w:t>转包：</w:t>
            </w:r>
            <w:r>
              <w:rPr>
                <w:rFonts w:hint="eastAsia" w:ascii="仿宋_GB2312" w:hAnsi="仿宋" w:eastAsia="仿宋_GB2312" w:cs="仿宋_GB2312"/>
                <w:sz w:val="24"/>
                <w:highlight w:val="none"/>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Times New Roman" w:eastAsia="仿宋" w:cs="Times New Roman"/>
                <w:b/>
                <w:kern w:val="2"/>
                <w:sz w:val="24"/>
                <w:szCs w:val="20"/>
                <w:highlight w:val="none"/>
                <w:lang w:val="en-US" w:eastAsia="zh-CN" w:bidi="ar-SA"/>
              </w:rPr>
            </w:pPr>
            <w:r>
              <w:rPr>
                <w:rFonts w:hint="eastAsia" w:ascii="仿宋" w:eastAsia="仿宋"/>
                <w:color w:val="000000"/>
                <w:sz w:val="24"/>
                <w:highlight w:val="none"/>
                <w:lang w:val="en-US" w:eastAsia="zh-CN"/>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rPr>
                <w:rFonts w:hint="eastAsia" w:ascii="仿宋_GB2312" w:hAnsi="仿宋" w:eastAsia="仿宋_GB2312" w:cs="Times New Roman"/>
                <w:sz w:val="24"/>
                <w:highlight w:val="none"/>
              </w:rPr>
            </w:pPr>
            <w:r>
              <w:rPr>
                <w:rFonts w:hint="eastAsia" w:ascii="仿宋_GB2312" w:hAnsi="仿宋" w:eastAsia="仿宋_GB2312" w:cs="Times New Roman"/>
                <w:b/>
                <w:bCs/>
                <w:sz w:val="24"/>
                <w:highlight w:val="none"/>
              </w:rPr>
              <w:t>分包：</w:t>
            </w:r>
          </w:p>
          <w:p>
            <w:pPr>
              <w:spacing w:line="440" w:lineRule="exact"/>
              <w:ind w:firstLine="480" w:firstLineChars="200"/>
              <w:rPr>
                <w:rFonts w:hint="eastAsia" w:ascii="仿宋_GB2312" w:hAnsi="仿宋" w:eastAsia="仿宋_GB2312" w:cs="Times New Roman"/>
                <w:sz w:val="24"/>
                <w:highlight w:val="none"/>
              </w:rPr>
            </w:pPr>
            <w:r>
              <w:rPr>
                <w:rFonts w:hint="eastAsia" w:ascii="仿宋_GB2312" w:hAnsi="仿宋" w:eastAsia="仿宋_GB2312" w:cs="Times New Roman"/>
                <w:sz w:val="24"/>
                <w:highlight w:val="none"/>
              </w:rPr>
              <w:sym w:font="Wingdings" w:char="00FE"/>
            </w:r>
            <w:r>
              <w:rPr>
                <w:rFonts w:hint="eastAsia" w:ascii="仿宋_GB2312" w:hAnsi="仿宋" w:eastAsia="仿宋_GB2312" w:cs="Times New Roman"/>
                <w:sz w:val="24"/>
                <w:highlight w:val="none"/>
              </w:rPr>
              <w:t xml:space="preserve"> </w:t>
            </w:r>
            <w:r>
              <w:rPr>
                <w:rFonts w:hint="eastAsia" w:ascii="仿宋_GB2312" w:hAnsi="仿宋" w:eastAsia="仿宋_GB2312" w:cs="Times New Roman"/>
                <w:sz w:val="24"/>
                <w:highlight w:val="none"/>
                <w:lang w:val="en-US" w:eastAsia="zh-CN"/>
              </w:rPr>
              <w:t>A</w:t>
            </w:r>
            <w:r>
              <w:rPr>
                <w:rFonts w:hint="eastAsia" w:ascii="仿宋_GB2312" w:hAnsi="仿宋" w:eastAsia="仿宋_GB2312" w:cs="Times New Roman"/>
                <w:sz w:val="24"/>
                <w:highlight w:val="none"/>
              </w:rPr>
              <w:t>不同意分包。</w:t>
            </w:r>
          </w:p>
          <w:p>
            <w:pPr>
              <w:spacing w:line="440" w:lineRule="exact"/>
              <w:ind w:firstLine="480" w:firstLineChars="200"/>
              <w:rPr>
                <w:rFonts w:hint="eastAsia" w:ascii="仿宋_GB2312" w:hAnsi="仿宋" w:eastAsia="仿宋_GB2312" w:cs="Times New Roman"/>
                <w:kern w:val="2"/>
                <w:sz w:val="24"/>
                <w:szCs w:val="20"/>
                <w:highlight w:val="none"/>
                <w:lang w:val="en-US" w:eastAsia="zh-CN" w:bidi="ar-SA"/>
              </w:rPr>
            </w:pPr>
            <w:r>
              <w:rPr>
                <w:rFonts w:hint="eastAsia" w:ascii="仿宋_GB2312" w:hAnsi="仿宋" w:eastAsia="仿宋_GB2312" w:cs="Times New Roman"/>
                <w:sz w:val="24"/>
                <w:highlight w:val="none"/>
              </w:rPr>
              <w:sym w:font="Wingdings" w:char="00A8"/>
            </w:r>
            <w:r>
              <w:rPr>
                <w:rFonts w:hint="eastAsia" w:ascii="仿宋_GB2312" w:hAnsi="仿宋" w:eastAsia="仿宋_GB2312" w:cs="Times New Roman"/>
                <w:sz w:val="24"/>
                <w:highlight w:val="none"/>
              </w:rPr>
              <w:t xml:space="preserve"> </w:t>
            </w:r>
            <w:r>
              <w:rPr>
                <w:rFonts w:hint="eastAsia" w:ascii="仿宋_GB2312" w:hAnsi="仿宋" w:eastAsia="仿宋_GB2312" w:cs="Times New Roman"/>
                <w:sz w:val="24"/>
                <w:highlight w:val="none"/>
                <w:lang w:val="en-US" w:eastAsia="zh-CN"/>
              </w:rPr>
              <w:t>B</w:t>
            </w:r>
            <w:r>
              <w:rPr>
                <w:rFonts w:hint="eastAsia" w:ascii="仿宋_GB2312" w:hAnsi="仿宋" w:eastAsia="仿宋_GB2312" w:cs="Times New Roman"/>
                <w:sz w:val="24"/>
                <w:highlight w:val="none"/>
              </w:rPr>
              <w:t>同意将非主体、非关键性的             工作分包。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eastAsia" w:ascii="仿宋" w:hAnsi="Times New Roman" w:eastAsia="仿宋" w:cs="Times New Roman"/>
                <w:b/>
                <w:kern w:val="2"/>
                <w:sz w:val="24"/>
                <w:szCs w:val="20"/>
                <w:highlight w:val="none"/>
                <w:lang w:val="en-US" w:eastAsia="zh-CN" w:bidi="ar-SA"/>
              </w:rPr>
            </w:pPr>
            <w:r>
              <w:rPr>
                <w:rFonts w:hint="eastAsia" w:ascii="仿宋" w:eastAsia="仿宋"/>
                <w:sz w:val="24"/>
                <w:highlight w:val="none"/>
                <w:lang w:val="en-US" w:eastAsia="zh-CN"/>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440" w:lineRule="exact"/>
              <w:textAlignment w:val="bottom"/>
              <w:rPr>
                <w:rFonts w:ascii="仿宋" w:hAnsi="仿宋" w:eastAsia="仿宋" w:cs="仿宋_GB2312"/>
                <w:b/>
                <w:sz w:val="24"/>
                <w:highlight w:val="none"/>
              </w:rPr>
            </w:pPr>
            <w:r>
              <w:rPr>
                <w:rFonts w:hint="eastAsia" w:ascii="仿宋" w:hAnsi="仿宋" w:eastAsia="仿宋" w:cs="仿宋_GB2312"/>
                <w:b/>
                <w:sz w:val="24"/>
                <w:highlight w:val="none"/>
              </w:rPr>
              <w:t>开标前现场踏勘：</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212966419"/>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1834717922"/>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1834717923"/>
                      </w:sdtPr>
                      <w:sdtEndPr>
                        <w:rPr>
                          <w:rFonts w:hint="eastAsia" w:ascii="仿宋_GB2312" w:hAnsi="仿宋" w:eastAsia="仿宋_GB2312" w:cs="Arial"/>
                          <w:kern w:val="0"/>
                          <w:sz w:val="24"/>
                          <w:highlight w:val="none"/>
                        </w:rPr>
                      </w:sdtEndPr>
                      <w:sdtContent>
                        <w:r>
                          <w:rPr>
                            <w:rFonts w:hint="eastAsia" w:ascii="仿宋_GB2312" w:hAnsi="MS Gothic" w:eastAsia="仿宋_GB2312" w:cs="Arial"/>
                            <w:kern w:val="0"/>
                            <w:sz w:val="24"/>
                            <w:highlight w:val="none"/>
                          </w:rPr>
                          <w:sym w:font="Wingdings" w:char="00FE"/>
                        </w:r>
                      </w:sdtContent>
                    </w:sdt>
                  </w:sdtContent>
                </w:sdt>
              </w:sdtContent>
            </w:sdt>
            <w:r>
              <w:rPr>
                <w:rFonts w:hint="eastAsia" w:ascii="仿宋_GB2312" w:hAnsi="仿宋" w:eastAsia="仿宋_GB2312" w:cs="Arial"/>
                <w:kern w:val="0"/>
                <w:sz w:val="24"/>
                <w:highlight w:val="none"/>
                <w:lang w:val="en-US" w:eastAsia="zh-CN"/>
              </w:rPr>
              <w:t xml:space="preserve"> </w:t>
            </w:r>
            <w:r>
              <w:rPr>
                <w:rFonts w:ascii="仿宋_GB2312" w:hAnsi="仿宋" w:eastAsia="仿宋_GB2312" w:cs="Arial"/>
                <w:kern w:val="0"/>
                <w:sz w:val="24"/>
                <w:highlight w:val="none"/>
              </w:rPr>
              <w:t>A</w:t>
            </w:r>
            <w:r>
              <w:rPr>
                <w:rFonts w:hint="eastAsia" w:ascii="仿宋_GB2312" w:hAnsi="仿宋" w:eastAsia="仿宋_GB2312"/>
                <w:sz w:val="24"/>
                <w:highlight w:val="none"/>
              </w:rPr>
              <w:t>不组织。</w:t>
            </w:r>
          </w:p>
          <w:p>
            <w:pPr>
              <w:autoSpaceDE w:val="0"/>
              <w:autoSpaceDN w:val="0"/>
              <w:spacing w:line="420" w:lineRule="exact"/>
              <w:ind w:firstLine="480" w:firstLineChars="200"/>
              <w:textAlignment w:val="bottom"/>
              <w:rPr>
                <w:rFonts w:hint="eastAsia" w:ascii="仿宋" w:hAnsi="Times New Roman" w:eastAsia="仿宋" w:cs="Arial"/>
                <w:b/>
                <w:kern w:val="2"/>
                <w:sz w:val="24"/>
                <w:szCs w:val="20"/>
                <w:highlight w:val="none"/>
                <w:lang w:val="en-US" w:eastAsia="zh-CN" w:bidi="ar-SA"/>
              </w:rPr>
            </w:pPr>
            <w:sdt>
              <w:sdtPr>
                <w:rPr>
                  <w:rFonts w:hint="eastAsia" w:ascii="仿宋_GB2312" w:hAnsi="仿宋" w:eastAsia="仿宋_GB2312" w:cs="Arial"/>
                  <w:kern w:val="0"/>
                  <w:sz w:val="24"/>
                  <w:highlight w:val="none"/>
                </w:rPr>
                <w:id w:val="-999802974"/>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1834717923"/>
                  </w:sdtPr>
                  <w:sdtEndPr>
                    <w:rPr>
                      <w:rFonts w:hint="eastAsia" w:ascii="仿宋_GB2312" w:hAnsi="仿宋" w:eastAsia="仿宋_GB2312" w:cs="Arial"/>
                      <w:kern w:val="0"/>
                      <w:sz w:val="24"/>
                      <w:highlight w:val="none"/>
                    </w:rPr>
                  </w:sdtEndPr>
                  <w:sdtContent>
                    <w:r>
                      <w:rPr>
                        <w:rFonts w:hint="eastAsia" w:ascii="仿宋_GB2312" w:hAnsi="MS Gothic" w:eastAsia="仿宋_GB2312" w:cs="Arial"/>
                        <w:kern w:val="0"/>
                        <w:sz w:val="24"/>
                        <w:highlight w:val="none"/>
                      </w:rPr>
                      <w:sym w:font="Wingdings" w:char="00A8"/>
                    </w:r>
                  </w:sdtContent>
                </w:sdt>
              </w:sdtContent>
            </w:sdt>
            <w:r>
              <w:rPr>
                <w:rFonts w:hint="eastAsia" w:ascii="仿宋_GB2312" w:hAnsi="仿宋" w:eastAsia="仿宋_GB2312" w:cs="Arial"/>
                <w:kern w:val="0"/>
                <w:sz w:val="24"/>
                <w:highlight w:val="none"/>
                <w:lang w:val="en-US" w:eastAsia="zh-CN"/>
              </w:rPr>
              <w:t xml:space="preserve"> </w:t>
            </w:r>
            <w:r>
              <w:rPr>
                <w:rFonts w:ascii="仿宋_GB2312" w:hAnsi="仿宋" w:eastAsia="仿宋_GB2312"/>
                <w:kern w:val="0"/>
                <w:sz w:val="24"/>
                <w:highlight w:val="none"/>
              </w:rPr>
              <w:t>B组织，现场踏勘截止</w:t>
            </w:r>
            <w:r>
              <w:rPr>
                <w:rFonts w:hint="eastAsia" w:ascii="仿宋_GB2312" w:hAnsi="仿宋" w:eastAsia="仿宋_GB2312"/>
                <w:sz w:val="24"/>
                <w:highlight w:val="none"/>
              </w:rPr>
              <w:t>时间：</w:t>
            </w:r>
            <w:r>
              <w:rPr>
                <w:rFonts w:ascii="仿宋_GB2312" w:hAnsi="仿宋" w:eastAsia="仿宋_GB2312"/>
                <w:sz w:val="24"/>
                <w:highlight w:val="none"/>
                <w:u w:val="single"/>
              </w:rPr>
              <w:t xml:space="preserve"> 开标前一个工作日下午</w:t>
            </w:r>
            <w:r>
              <w:rPr>
                <w:rFonts w:hint="eastAsia" w:ascii="仿宋_GB2312" w:hAnsi="仿宋" w:eastAsia="仿宋_GB2312"/>
                <w:sz w:val="24"/>
                <w:highlight w:val="none"/>
                <w:u w:val="single"/>
              </w:rPr>
              <w:t>17时整前</w:t>
            </w:r>
            <w:r>
              <w:rPr>
                <w:rFonts w:ascii="仿宋_GB2312" w:hAnsi="仿宋" w:eastAsia="仿宋_GB2312"/>
                <w:sz w:val="24"/>
                <w:highlight w:val="none"/>
              </w:rPr>
              <w:t>,地点：</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u w:val="single"/>
                <w:lang w:val="en-US" w:eastAsia="zh-CN"/>
              </w:rPr>
              <w:t xml:space="preserve">    </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，联系人：</w:t>
            </w:r>
            <w:r>
              <w:rPr>
                <w:rFonts w:hint="eastAsia" w:ascii="仿宋_GB2312" w:hAnsi="仿宋" w:eastAsia="仿宋_GB2312"/>
                <w:sz w:val="24"/>
                <w:highlight w:val="none"/>
                <w:u w:val="single"/>
                <w:lang w:val="en-US" w:eastAsia="zh-CN"/>
              </w:rPr>
              <w:t xml:space="preserve">      </w:t>
            </w:r>
            <w:r>
              <w:rPr>
                <w:rFonts w:hint="eastAsia" w:ascii="仿宋_GB2312" w:hAnsi="仿宋" w:eastAsia="仿宋_GB2312"/>
                <w:sz w:val="24"/>
                <w:highlight w:val="none"/>
              </w:rPr>
              <w:t>，联系方式：</w:t>
            </w:r>
            <w:r>
              <w:rPr>
                <w:rFonts w:ascii="仿宋_GB2312" w:hAnsi="仿宋" w:eastAsia="仿宋_GB2312"/>
                <w:sz w:val="24"/>
                <w:highlight w:val="none"/>
                <w:u w:val="single"/>
              </w:rPr>
              <w:t xml:space="preserve"> </w:t>
            </w:r>
            <w:r>
              <w:rPr>
                <w:rFonts w:hint="eastAsia" w:ascii="仿宋_GB2312" w:hAnsi="仿宋" w:eastAsia="仿宋_GB2312"/>
                <w:sz w:val="24"/>
                <w:highlight w:val="none"/>
                <w:u w:val="single"/>
                <w:lang w:val="en-US" w:eastAsia="zh-CN"/>
              </w:rPr>
              <w:t xml:space="preserve">      </w:t>
            </w:r>
            <w:r>
              <w:rPr>
                <w:rFonts w:ascii="仿宋_GB2312" w:hAnsi="仿宋" w:eastAsia="仿宋_GB2312"/>
                <w:sz w:val="24"/>
                <w:highlight w:val="none"/>
                <w:u w:val="single"/>
              </w:rPr>
              <w:t xml:space="preserve"> </w:t>
            </w:r>
            <w:r>
              <w:rPr>
                <w:rFonts w:hint="eastAsia" w:ascii="仿宋_GB2312" w:hAnsi="仿宋" w:eastAsia="仿宋_GB2312"/>
                <w:sz w:val="24"/>
                <w:szCs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jc w:val="center"/>
              <w:rPr>
                <w:rFonts w:hint="eastAsia" w:ascii="仿宋" w:hAnsi="Times New Roman" w:eastAsia="仿宋" w:cs="Times New Roman"/>
                <w:kern w:val="2"/>
                <w:sz w:val="24"/>
                <w:szCs w:val="20"/>
                <w:highlight w:val="none"/>
                <w:lang w:val="en-US" w:eastAsia="zh-CN" w:bidi="ar-SA"/>
              </w:rPr>
            </w:pPr>
            <w:r>
              <w:rPr>
                <w:rFonts w:hint="eastAsia" w:ascii="仿宋" w:eastAsia="仿宋"/>
                <w:sz w:val="24"/>
                <w:highlight w:val="none"/>
                <w:lang w:val="en-US" w:eastAsia="zh-CN"/>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rPr>
                <w:rFonts w:hint="eastAsia" w:ascii="仿宋" w:eastAsia="仿宋"/>
                <w:b/>
                <w:sz w:val="24"/>
                <w:highlight w:val="none"/>
              </w:rPr>
            </w:pPr>
            <w:r>
              <w:rPr>
                <w:rFonts w:hint="eastAsia" w:ascii="仿宋" w:eastAsia="仿宋"/>
                <w:b/>
                <w:sz w:val="24"/>
                <w:highlight w:val="none"/>
              </w:rPr>
              <w:t>是否提供样品：</w:t>
            </w:r>
          </w:p>
          <w:p>
            <w:pPr>
              <w:spacing w:line="360" w:lineRule="auto"/>
              <w:ind w:firstLine="480" w:firstLineChars="200"/>
              <w:rPr>
                <w:rFonts w:ascii="仿宋_GB2312" w:hAnsi="仿宋" w:eastAsia="仿宋_GB2312"/>
                <w:sz w:val="24"/>
                <w:highlight w:val="none"/>
              </w:rPr>
            </w:pPr>
            <w:sdt>
              <w:sdtPr>
                <w:rPr>
                  <w:rFonts w:hint="eastAsia" w:ascii="仿宋_GB2312" w:hAnsi="仿宋" w:eastAsia="仿宋_GB2312" w:cs="Arial"/>
                  <w:kern w:val="0"/>
                  <w:sz w:val="24"/>
                  <w:highlight w:val="none"/>
                </w:rPr>
                <w:id w:val="1745761637"/>
              </w:sdtPr>
              <w:sdtEndPr>
                <w:rPr>
                  <w:rFonts w:hint="eastAsia" w:ascii="仿宋_GB2312" w:hAnsi="仿宋" w:eastAsia="仿宋_GB2312" w:cs="Arial"/>
                  <w:kern w:val="0"/>
                  <w:sz w:val="24"/>
                  <w:highlight w:val="none"/>
                </w:rPr>
              </w:sdtEndPr>
              <w:sdtContent>
                <w:r>
                  <w:rPr>
                    <w:rFonts w:hint="eastAsia" w:ascii="仿宋_GB2312" w:hAnsi="MS Gothic" w:eastAsia="仿宋_GB2312" w:cs="Arial"/>
                    <w:kern w:val="0"/>
                    <w:sz w:val="24"/>
                    <w:highlight w:val="none"/>
                  </w:rPr>
                  <w:sym w:font="Wingdings" w:char="F0FE"/>
                </w:r>
              </w:sdtContent>
            </w:sdt>
            <w:r>
              <w:rPr>
                <w:rFonts w:hint="eastAsia" w:ascii="仿宋_GB2312" w:hAnsi="仿宋" w:eastAsia="仿宋_GB2312" w:cs="Arial"/>
                <w:kern w:val="0"/>
                <w:sz w:val="24"/>
                <w:highlight w:val="none"/>
              </w:rPr>
              <w:t>A</w:t>
            </w:r>
            <w:r>
              <w:rPr>
                <w:rFonts w:hint="eastAsia" w:ascii="仿宋_GB2312" w:hAnsi="仿宋" w:eastAsia="仿宋_GB2312"/>
                <w:sz w:val="24"/>
                <w:highlight w:val="none"/>
              </w:rPr>
              <w:t>不要求提供。</w:t>
            </w:r>
          </w:p>
          <w:p>
            <w:pPr>
              <w:spacing w:line="360" w:lineRule="auto"/>
              <w:ind w:firstLine="480" w:firstLineChars="200"/>
              <w:rPr>
                <w:rFonts w:ascii="仿宋_GB2312" w:hAnsi="仿宋" w:eastAsia="仿宋_GB2312"/>
                <w:kern w:val="0"/>
                <w:sz w:val="24"/>
                <w:highlight w:val="none"/>
              </w:rPr>
            </w:pPr>
            <w:sdt>
              <w:sdtPr>
                <w:rPr>
                  <w:rFonts w:hint="eastAsia" w:ascii="仿宋_GB2312" w:hAnsi="仿宋" w:eastAsia="仿宋_GB2312" w:cs="Arial"/>
                  <w:kern w:val="0"/>
                  <w:sz w:val="24"/>
                  <w:highlight w:val="none"/>
                </w:rPr>
                <w:id w:val="1026831988"/>
              </w:sdtPr>
              <w:sdtEndPr>
                <w:rPr>
                  <w:rFonts w:hint="eastAsia" w:ascii="仿宋_GB2312" w:hAnsi="仿宋" w:eastAsia="仿宋_GB2312" w:cs="Arial"/>
                  <w:kern w:val="0"/>
                  <w:sz w:val="24"/>
                  <w:highlight w:val="none"/>
                </w:rPr>
              </w:sdtEndPr>
              <w:sdtContent>
                <w:sdt>
                  <w:sdtPr>
                    <w:rPr>
                      <w:rFonts w:hint="eastAsia" w:ascii="仿宋_GB2312" w:hAnsi="仿宋" w:eastAsia="仿宋_GB2312" w:cs="Arial"/>
                      <w:kern w:val="0"/>
                      <w:sz w:val="24"/>
                      <w:highlight w:val="none"/>
                    </w:rPr>
                    <w:id w:val="1834717923"/>
                  </w:sdtPr>
                  <w:sdtEndPr>
                    <w:rPr>
                      <w:rFonts w:hint="eastAsia" w:ascii="仿宋_GB2312" w:hAnsi="仿宋" w:eastAsia="仿宋_GB2312" w:cs="Arial"/>
                      <w:kern w:val="0"/>
                      <w:sz w:val="24"/>
                      <w:highlight w:val="none"/>
                    </w:rPr>
                  </w:sdtEndPr>
                  <w:sdtContent>
                    <w:r>
                      <w:rPr>
                        <w:rFonts w:hint="eastAsia" w:ascii="仿宋_GB2312" w:hAnsi="MS Gothic" w:eastAsia="仿宋_GB2312" w:cs="Arial"/>
                        <w:kern w:val="0"/>
                        <w:sz w:val="24"/>
                        <w:highlight w:val="none"/>
                      </w:rPr>
                      <w:sym w:font="Wingdings" w:char="00A8"/>
                    </w:r>
                  </w:sdtContent>
                </w:sdt>
              </w:sdtContent>
            </w:sdt>
            <w:r>
              <w:rPr>
                <w:rFonts w:hint="eastAsia" w:ascii="仿宋_GB2312" w:hAnsi="仿宋" w:eastAsia="仿宋_GB2312"/>
                <w:kern w:val="0"/>
                <w:sz w:val="24"/>
                <w:highlight w:val="none"/>
              </w:rPr>
              <w:t>B要求提供，</w:t>
            </w:r>
          </w:p>
          <w:p>
            <w:pPr>
              <w:spacing w:line="360" w:lineRule="auto"/>
              <w:ind w:firstLine="480" w:firstLineChars="200"/>
              <w:rPr>
                <w:rFonts w:ascii="仿宋_GB2312" w:hAnsi="仿宋" w:eastAsia="仿宋_GB2312"/>
                <w:kern w:val="0"/>
                <w:sz w:val="24"/>
                <w:highlight w:val="none"/>
              </w:rPr>
            </w:pPr>
            <w:r>
              <w:rPr>
                <w:rFonts w:hint="eastAsia" w:ascii="仿宋_GB2312" w:hAnsi="仿宋" w:eastAsia="仿宋_GB2312"/>
                <w:kern w:val="0"/>
                <w:sz w:val="24"/>
                <w:highlight w:val="none"/>
              </w:rPr>
              <w:t>（1）</w:t>
            </w:r>
            <w:r>
              <w:rPr>
                <w:rFonts w:hint="eastAsia" w:ascii="仿宋_GB2312" w:hAnsi="仿宋" w:eastAsia="仿宋_GB2312"/>
                <w:snapToGrid w:val="0"/>
                <w:kern w:val="28"/>
                <w:sz w:val="24"/>
                <w:highlight w:val="none"/>
              </w:rPr>
              <w:t>样品：</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ind w:firstLine="480" w:firstLineChars="200"/>
              <w:rPr>
                <w:rFonts w:ascii="仿宋_GB2312" w:hAnsi="仿宋" w:eastAsia="仿宋_GB2312"/>
                <w:kern w:val="0"/>
                <w:sz w:val="24"/>
                <w:highlight w:val="none"/>
              </w:rPr>
            </w:pPr>
            <w:r>
              <w:rPr>
                <w:rFonts w:hint="eastAsia" w:ascii="仿宋_GB2312" w:hAnsi="仿宋" w:eastAsia="仿宋_GB2312"/>
                <w:kern w:val="0"/>
                <w:sz w:val="24"/>
                <w:highlight w:val="none"/>
              </w:rPr>
              <w:t>（2）</w:t>
            </w:r>
            <w:r>
              <w:rPr>
                <w:rFonts w:hint="eastAsia" w:ascii="仿宋_GB2312" w:hAnsi="仿宋" w:eastAsia="仿宋_GB2312"/>
                <w:snapToGrid w:val="0"/>
                <w:kern w:val="28"/>
                <w:sz w:val="24"/>
                <w:highlight w:val="none"/>
              </w:rPr>
              <w:t>样品制作的标准和要求：</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ind w:firstLine="480" w:firstLineChars="200"/>
              <w:rPr>
                <w:rFonts w:ascii="仿宋_GB2312" w:hAnsi="仿宋" w:eastAsia="仿宋_GB2312"/>
                <w:kern w:val="0"/>
                <w:sz w:val="24"/>
                <w:highlight w:val="none"/>
              </w:rPr>
            </w:pPr>
            <w:r>
              <w:rPr>
                <w:rFonts w:hint="eastAsia" w:ascii="仿宋_GB2312" w:hAnsi="仿宋" w:eastAsia="仿宋_GB2312"/>
                <w:kern w:val="0"/>
                <w:sz w:val="24"/>
                <w:highlight w:val="none"/>
              </w:rPr>
              <w:t>（3）样品的评审方法以及评审标准</w:t>
            </w:r>
            <w:r>
              <w:rPr>
                <w:rFonts w:hint="eastAsia" w:ascii="仿宋_GB2312" w:hAnsi="仿宋" w:eastAsia="仿宋_GB2312"/>
                <w:snapToGrid w:val="0"/>
                <w:kern w:val="28"/>
                <w:sz w:val="24"/>
                <w:highlight w:val="none"/>
              </w:rPr>
              <w:t>：详见</w:t>
            </w:r>
            <w:r>
              <w:rPr>
                <w:rFonts w:hint="eastAsia" w:ascii="仿宋_GB2312" w:hAnsi="仿宋" w:eastAsia="仿宋_GB2312"/>
                <w:sz w:val="24"/>
                <w:highlight w:val="none"/>
                <w:u w:val="single"/>
              </w:rPr>
              <w:t>评标办法</w:t>
            </w:r>
            <w:r>
              <w:rPr>
                <w:rFonts w:hint="eastAsia" w:ascii="仿宋_GB2312" w:hAnsi="仿宋" w:eastAsia="仿宋_GB2312"/>
                <w:kern w:val="0"/>
                <w:sz w:val="24"/>
                <w:highlight w:val="none"/>
              </w:rPr>
              <w:t>；</w:t>
            </w:r>
          </w:p>
          <w:p>
            <w:pPr>
              <w:spacing w:line="360" w:lineRule="auto"/>
              <w:ind w:firstLine="480" w:firstLineChars="200"/>
              <w:rPr>
                <w:rFonts w:ascii="仿宋_GB2312" w:hAnsi="仿宋" w:eastAsia="仿宋_GB2312"/>
                <w:kern w:val="0"/>
                <w:sz w:val="24"/>
                <w:highlight w:val="none"/>
              </w:rPr>
            </w:pPr>
            <w:r>
              <w:rPr>
                <w:rFonts w:hint="eastAsia" w:ascii="仿宋_GB2312" w:hAnsi="仿宋" w:eastAsia="仿宋_GB2312"/>
                <w:kern w:val="0"/>
                <w:sz w:val="24"/>
                <w:highlight w:val="none"/>
              </w:rPr>
              <w:t>（4）是否需要随样品提交检测报告：</w:t>
            </w:r>
            <w:sdt>
              <w:sdtPr>
                <w:rPr>
                  <w:rFonts w:hint="eastAsia" w:ascii="仿宋_GB2312" w:hAnsi="仿宋" w:eastAsia="仿宋_GB2312" w:cs="Arial"/>
                  <w:kern w:val="0"/>
                  <w:sz w:val="24"/>
                  <w:highlight w:val="none"/>
                </w:rPr>
                <w:id w:val="1303421454"/>
              </w:sdtPr>
              <w:sdtEndPr>
                <w:rPr>
                  <w:rFonts w:hint="eastAsia" w:ascii="仿宋_GB2312" w:hAnsi="MS Gothic" w:eastAsia="仿宋_GB2312" w:cs="Arial"/>
                  <w:kern w:val="0"/>
                  <w:sz w:val="24"/>
                  <w:highlight w:val="none"/>
                </w:rPr>
              </w:sdtEndPr>
              <w:sdtContent>
                <w:r>
                  <w:rPr>
                    <w:rFonts w:hint="eastAsia" w:ascii="仿宋_GB2312" w:hAnsi="MS Gothic" w:eastAsia="仿宋_GB2312" w:cs="Arial"/>
                    <w:kern w:val="0"/>
                    <w:sz w:val="24"/>
                    <w:highlight w:val="none"/>
                  </w:rPr>
                  <w:t>□</w:t>
                </w:r>
              </w:sdtContent>
            </w:sdt>
            <w:r>
              <w:rPr>
                <w:rFonts w:hint="eastAsia" w:ascii="仿宋_GB2312" w:hAnsi="仿宋" w:eastAsia="仿宋_GB2312" w:cs="Arial"/>
                <w:kern w:val="0"/>
                <w:sz w:val="24"/>
                <w:highlight w:val="none"/>
              </w:rPr>
              <w:t>否</w:t>
            </w:r>
            <w:r>
              <w:rPr>
                <w:rFonts w:hint="eastAsia" w:ascii="仿宋_GB2312" w:hAnsi="仿宋" w:eastAsia="仿宋_GB2312"/>
                <w:kern w:val="0"/>
                <w:sz w:val="24"/>
                <w:highlight w:val="none"/>
              </w:rPr>
              <w:t>；</w:t>
            </w:r>
            <w:sdt>
              <w:sdtPr>
                <w:rPr>
                  <w:rFonts w:hint="eastAsia" w:ascii="仿宋_GB2312" w:hAnsi="仿宋" w:eastAsia="仿宋_GB2312" w:cs="Arial"/>
                  <w:kern w:val="0"/>
                  <w:sz w:val="24"/>
                  <w:highlight w:val="none"/>
                </w:rPr>
                <w:id w:val="1621728433"/>
              </w:sdtPr>
              <w:sdtEndPr>
                <w:rPr>
                  <w:rFonts w:hint="eastAsia" w:ascii="仿宋_GB2312" w:hAnsi="仿宋" w:eastAsia="仿宋_GB2312" w:cs="Arial"/>
                  <w:kern w:val="0"/>
                  <w:sz w:val="24"/>
                  <w:highlight w:val="none"/>
                </w:rPr>
              </w:sdtEndPr>
              <w:sdtContent>
                <w:r>
                  <w:rPr>
                    <w:rFonts w:hint="eastAsia" w:ascii="仿宋_GB2312" w:hAnsi="MS Gothic" w:eastAsia="仿宋_GB2312" w:cs="Arial"/>
                    <w:kern w:val="0"/>
                    <w:sz w:val="24"/>
                    <w:highlight w:val="none"/>
                  </w:rPr>
                  <w:t>□</w:t>
                </w:r>
              </w:sdtContent>
            </w:sdt>
            <w:r>
              <w:rPr>
                <w:rFonts w:hint="eastAsia" w:ascii="仿宋_GB2312" w:hAnsi="仿宋" w:eastAsia="仿宋_GB2312"/>
                <w:kern w:val="0"/>
                <w:sz w:val="24"/>
                <w:highlight w:val="none"/>
              </w:rPr>
              <w:t>是，检测机构的要求</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；检测内容</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w:t>
            </w:r>
          </w:p>
          <w:p>
            <w:pPr>
              <w:spacing w:line="360" w:lineRule="auto"/>
              <w:ind w:left="479" w:leftChars="228" w:firstLine="0" w:firstLineChars="0"/>
              <w:rPr>
                <w:rFonts w:hint="eastAsia" w:ascii="仿宋_GB2312" w:hAnsi="仿宋" w:eastAsia="仿宋_GB2312"/>
                <w:sz w:val="24"/>
                <w:highlight w:val="none"/>
              </w:rPr>
            </w:pPr>
            <w:r>
              <w:rPr>
                <w:rFonts w:hint="eastAsia" w:ascii="仿宋_GB2312" w:hAnsi="仿宋" w:eastAsia="仿宋_GB2312"/>
                <w:sz w:val="24"/>
                <w:highlight w:val="none"/>
              </w:rPr>
              <w:t>（5）提供样品的时间：</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；地点：</w:t>
            </w:r>
            <w:r>
              <w:rPr>
                <w:rFonts w:hint="eastAsia" w:ascii="仿宋_GB2312" w:hAnsi="仿宋" w:eastAsia="仿宋_GB2312"/>
                <w:sz w:val="24"/>
                <w:highlight w:val="none"/>
                <w:u w:val="single"/>
              </w:rPr>
              <w:t xml:space="preserve">    </w:t>
            </w:r>
            <w:r>
              <w:rPr>
                <w:rFonts w:hint="eastAsia" w:ascii="仿宋_GB2312" w:hAnsi="仿宋" w:eastAsia="仿宋_GB2312"/>
                <w:kern w:val="0"/>
                <w:sz w:val="24"/>
                <w:highlight w:val="none"/>
              </w:rPr>
              <w:t>；联系人</w:t>
            </w:r>
            <w:r>
              <w:rPr>
                <w:rFonts w:hint="eastAsia" w:ascii="仿宋_GB2312" w:hAnsi="仿宋" w:eastAsia="仿宋_GB2312"/>
                <w:sz w:val="24"/>
                <w:highlight w:val="none"/>
              </w:rPr>
              <w:t>：</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w:t>
            </w:r>
            <w:r>
              <w:rPr>
                <w:rFonts w:hint="eastAsia" w:ascii="仿宋_GB2312" w:hAnsi="仿宋" w:eastAsia="仿宋_GB2312"/>
                <w:kern w:val="28"/>
                <w:sz w:val="24"/>
                <w:highlight w:val="none"/>
              </w:rPr>
              <w:t>联系电话：</w:t>
            </w:r>
            <w:r>
              <w:rPr>
                <w:rFonts w:hint="eastAsia" w:ascii="仿宋_GB2312" w:hAnsi="仿宋" w:eastAsia="仿宋_GB2312"/>
                <w:sz w:val="24"/>
                <w:highlight w:val="none"/>
                <w:u w:val="single"/>
              </w:rPr>
              <w:t xml:space="preserve">    </w:t>
            </w:r>
            <w:r>
              <w:rPr>
                <w:rFonts w:hint="eastAsia" w:ascii="仿宋_GB2312" w:hAnsi="仿宋" w:eastAsia="仿宋_GB2312"/>
                <w:sz w:val="24"/>
                <w:highlight w:val="none"/>
              </w:rPr>
              <w:t>。请</w:t>
            </w:r>
            <w:r>
              <w:rPr>
                <w:rFonts w:hint="eastAsia" w:ascii="仿宋_GB2312" w:hAnsi="仿宋" w:eastAsia="仿宋_GB2312"/>
                <w:sz w:val="24"/>
                <w:highlight w:val="none"/>
                <w:lang w:eastAsia="zh-CN"/>
              </w:rPr>
              <w:t>投标人</w:t>
            </w:r>
            <w:r>
              <w:rPr>
                <w:rFonts w:hint="eastAsia" w:ascii="仿宋_GB2312" w:hAnsi="仿宋" w:eastAsia="仿宋_GB2312"/>
                <w:sz w:val="24"/>
                <w:highlight w:val="none"/>
              </w:rPr>
              <w:t>在上述时间内提供样品并按规定位置安装完毕。超过截止时间的，采购人或采购代理机构将不予接收，并将清场并封闭样品现场。</w:t>
            </w:r>
          </w:p>
          <w:p>
            <w:pPr>
              <w:spacing w:line="360" w:lineRule="auto"/>
              <w:ind w:left="479" w:leftChars="228" w:firstLine="0" w:firstLineChars="0"/>
              <w:rPr>
                <w:rFonts w:ascii="仿宋_GB2312" w:hAnsi="仿宋" w:eastAsia="仿宋_GB2312"/>
                <w:sz w:val="24"/>
                <w:highlight w:val="none"/>
              </w:rPr>
            </w:pPr>
            <w:r>
              <w:rPr>
                <w:rFonts w:hint="eastAsia" w:ascii="仿宋_GB2312" w:hAnsi="仿宋" w:eastAsia="仿宋_GB2312"/>
                <w:sz w:val="24"/>
                <w:highlight w:val="none"/>
                <w:lang w:val="en-US" w:eastAsia="zh-CN"/>
              </w:rPr>
              <w:t xml:space="preserve"> </w:t>
            </w:r>
            <w:r>
              <w:rPr>
                <w:rFonts w:hint="eastAsia" w:ascii="仿宋_GB2312" w:hAnsi="仿宋" w:eastAsia="仿宋_GB2312"/>
                <w:sz w:val="24"/>
                <w:highlight w:val="none"/>
              </w:rPr>
              <w:t>(6)采购活动结束后，对于未中标人提供的样品，采购人、</w:t>
            </w:r>
            <w:r>
              <w:rPr>
                <w:rFonts w:hint="eastAsia" w:ascii="仿宋_GB2312" w:hAnsi="仿宋" w:eastAsia="仿宋_GB2312"/>
                <w:sz w:val="24"/>
                <w:highlight w:val="none"/>
                <w:lang w:eastAsia="zh-CN"/>
              </w:rPr>
              <w:t>采购代理机构</w:t>
            </w:r>
            <w:r>
              <w:rPr>
                <w:rFonts w:hint="eastAsia" w:ascii="仿宋_GB2312" w:hAnsi="仿宋" w:eastAsia="仿宋_GB2312"/>
                <w:sz w:val="24"/>
                <w:highlight w:val="none"/>
              </w:rPr>
              <w:t>将通知未中标人在规定的时间内取回，逾期未取回的，采购人、</w:t>
            </w:r>
            <w:r>
              <w:rPr>
                <w:rFonts w:hint="eastAsia" w:ascii="仿宋_GB2312" w:hAnsi="仿宋" w:eastAsia="仿宋_GB2312"/>
                <w:sz w:val="24"/>
                <w:highlight w:val="none"/>
                <w:lang w:eastAsia="zh-CN"/>
              </w:rPr>
              <w:t>采购代理机构</w:t>
            </w:r>
            <w:r>
              <w:rPr>
                <w:rFonts w:hint="eastAsia" w:ascii="仿宋_GB2312" w:hAnsi="仿宋" w:eastAsia="仿宋_GB2312"/>
                <w:sz w:val="24"/>
                <w:highlight w:val="none"/>
              </w:rPr>
              <w:t>不负保管义务；对于中标人提供的样品，采购人将进行保管、封存，并作为履约验收的参考。</w:t>
            </w:r>
          </w:p>
          <w:p>
            <w:pPr>
              <w:autoSpaceDE w:val="0"/>
              <w:autoSpaceDN w:val="0"/>
              <w:ind w:firstLine="480" w:firstLineChars="200"/>
              <w:textAlignment w:val="bottom"/>
              <w:rPr>
                <w:rFonts w:hint="eastAsia" w:ascii="仿宋" w:hAnsi="Times New Roman" w:eastAsia="仿宋" w:cs="Arial"/>
                <w:b/>
                <w:kern w:val="2"/>
                <w:sz w:val="24"/>
                <w:szCs w:val="20"/>
                <w:highlight w:val="none"/>
                <w:lang w:val="en-US" w:eastAsia="zh-CN" w:bidi="ar-SA"/>
              </w:rPr>
            </w:pPr>
            <w:r>
              <w:rPr>
                <w:rFonts w:hint="eastAsia" w:ascii="仿宋_GB2312" w:hAnsi="仿宋" w:eastAsia="仿宋_GB2312"/>
                <w:sz w:val="24"/>
                <w:highlight w:val="none"/>
              </w:rPr>
              <w:t>（7）制作、运输、安装和保管样品所发生的一切费用由</w:t>
            </w:r>
            <w:r>
              <w:rPr>
                <w:rFonts w:hint="eastAsia" w:ascii="仿宋_GB2312" w:hAnsi="仿宋" w:eastAsia="仿宋_GB2312"/>
                <w:sz w:val="24"/>
                <w:highlight w:val="none"/>
                <w:lang w:eastAsia="zh-CN"/>
              </w:rPr>
              <w:t>投标人</w:t>
            </w:r>
            <w:r>
              <w:rPr>
                <w:rFonts w:hint="eastAsia" w:ascii="仿宋_GB2312" w:hAnsi="仿宋" w:eastAsia="仿宋_GB2312"/>
                <w:sz w:val="24"/>
                <w:highlight w:val="none"/>
              </w:rPr>
              <w:t>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Times New Roman" w:eastAsia="仿宋" w:cs="Times New Roman"/>
                <w:color w:val="000000"/>
                <w:kern w:val="2"/>
                <w:sz w:val="24"/>
                <w:szCs w:val="20"/>
                <w:highlight w:val="none"/>
                <w:lang w:val="en-US" w:eastAsia="zh-CN" w:bidi="ar-SA"/>
              </w:rPr>
            </w:pPr>
            <w:r>
              <w:rPr>
                <w:rFonts w:hint="eastAsia" w:ascii="仿宋" w:eastAsia="仿宋"/>
                <w:color w:val="000000"/>
                <w:sz w:val="24"/>
                <w:highlight w:val="none"/>
                <w:lang w:val="en-US" w:eastAsia="zh-CN"/>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60" w:lineRule="auto"/>
              <w:rPr>
                <w:rFonts w:hint="eastAsia" w:ascii="仿宋" w:eastAsia="仿宋"/>
                <w:b/>
                <w:color w:val="000000"/>
                <w:sz w:val="24"/>
                <w:highlight w:val="none"/>
              </w:rPr>
            </w:pPr>
            <w:r>
              <w:rPr>
                <w:rFonts w:hint="eastAsia" w:ascii="仿宋" w:hAnsi="Times New Roman" w:eastAsia="仿宋" w:cs="Times New Roman"/>
                <w:b/>
                <w:color w:val="000000"/>
                <w:sz w:val="24"/>
                <w:highlight w:val="none"/>
              </w:rPr>
              <w:t>是否演示：</w:t>
            </w:r>
          </w:p>
          <w:p>
            <w:pPr>
              <w:spacing w:line="360" w:lineRule="auto"/>
              <w:ind w:firstLine="480" w:firstLineChars="200"/>
              <w:rPr>
                <w:rFonts w:hint="eastAsia" w:ascii="仿宋_GB2312" w:hAnsi="仿宋" w:eastAsia="仿宋_GB2312" w:cs="Arial"/>
                <w:kern w:val="0"/>
                <w:sz w:val="24"/>
                <w:highlight w:val="none"/>
                <w:lang w:eastAsia="zh-CN"/>
              </w:rPr>
            </w:pPr>
            <w:sdt>
              <w:sdtPr>
                <w:rPr>
                  <w:rFonts w:hint="eastAsia" w:ascii="仿宋_GB2312" w:hAnsi="仿宋" w:eastAsia="仿宋_GB2312" w:cs="Arial"/>
                  <w:kern w:val="0"/>
                  <w:sz w:val="24"/>
                  <w:highlight w:val="none"/>
                </w:rPr>
                <w:id w:val="-1828425707"/>
              </w:sdtPr>
              <w:sdtEndPr>
                <w:rPr>
                  <w:rFonts w:hint="default" w:ascii="仿宋_GB2312" w:hAnsi="仿宋" w:eastAsia="仿宋_GB2312" w:cs="Arial"/>
                  <w:kern w:val="0"/>
                  <w:sz w:val="24"/>
                  <w:highlight w:val="none"/>
                  <w:lang w:val="en-US"/>
                </w:rPr>
              </w:sdtEndPr>
              <w:sdtContent>
                <w:r>
                  <w:rPr>
                    <w:rFonts w:ascii="仿宋_GB2312" w:hAnsi="仿宋" w:eastAsia="仿宋_GB2312" w:cs="Arial"/>
                    <w:kern w:val="0"/>
                    <w:sz w:val="24"/>
                    <w:highlight w:val="none"/>
                  </w:rPr>
                  <w:sym w:font="Wingdings" w:char="00A8"/>
                </w:r>
                <w:r>
                  <w:rPr>
                    <w:rFonts w:hint="eastAsia" w:ascii="仿宋_GB2312" w:hAnsi="仿宋" w:eastAsia="仿宋_GB2312" w:cs="Arial"/>
                    <w:kern w:val="0"/>
                    <w:sz w:val="24"/>
                    <w:highlight w:val="none"/>
                    <w:lang w:val="en-US" w:eastAsia="zh-CN"/>
                  </w:rPr>
                  <w:t>不需要演示</w:t>
                </w:r>
              </w:sdtContent>
            </w:sdt>
            <w:r>
              <w:rPr>
                <w:rFonts w:hint="eastAsia" w:ascii="仿宋_GB2312" w:hAnsi="仿宋" w:eastAsia="仿宋_GB2312" w:cs="Arial"/>
                <w:kern w:val="0"/>
                <w:sz w:val="24"/>
                <w:highlight w:val="none"/>
                <w:lang w:val="en-US" w:eastAsia="zh-CN"/>
              </w:rPr>
              <w:t>。</w:t>
            </w:r>
          </w:p>
          <w:p>
            <w:pPr>
              <w:autoSpaceDE w:val="0"/>
              <w:autoSpaceDN w:val="0"/>
              <w:ind w:firstLine="480" w:firstLineChars="200"/>
              <w:textAlignment w:val="bottom"/>
              <w:rPr>
                <w:rFonts w:hint="eastAsia" w:ascii="仿宋_GB2312" w:hAnsi="仿宋" w:eastAsia="仿宋_GB2312" w:cs="Arial"/>
                <w:kern w:val="0"/>
                <w:sz w:val="24"/>
                <w:highlight w:val="none"/>
              </w:rPr>
            </w:pPr>
            <w:sdt>
              <w:sdtPr>
                <w:rPr>
                  <w:rFonts w:hint="eastAsia" w:ascii="仿宋_GB2312" w:hAnsi="仿宋" w:eastAsia="仿宋_GB2312" w:cs="Arial"/>
                  <w:kern w:val="0"/>
                  <w:sz w:val="24"/>
                  <w:highlight w:val="none"/>
                </w:rPr>
                <w:id w:val="-52852824"/>
              </w:sdtPr>
              <w:sdtEndPr>
                <w:rPr>
                  <w:rFonts w:hint="default" w:ascii="仿宋_GB2312" w:hAnsi="仿宋" w:eastAsia="仿宋_GB2312" w:cs="Arial"/>
                  <w:kern w:val="0"/>
                  <w:sz w:val="24"/>
                  <w:highlight w:val="none"/>
                  <w:lang w:val="en-US"/>
                </w:rPr>
              </w:sdtEndPr>
              <w:sdtContent>
                <w:sdt>
                  <w:sdtPr>
                    <w:rPr>
                      <w:rFonts w:hint="eastAsia" w:ascii="仿宋_GB2312" w:hAnsi="仿宋" w:eastAsia="仿宋_GB2312" w:cs="Arial"/>
                      <w:kern w:val="0"/>
                      <w:sz w:val="24"/>
                      <w:highlight w:val="none"/>
                    </w:rPr>
                    <w:id w:val="1834717923"/>
                  </w:sdtPr>
                  <w:sdtEndPr>
                    <w:rPr>
                      <w:rFonts w:hint="default" w:ascii="仿宋_GB2312" w:hAnsi="仿宋" w:eastAsia="仿宋_GB2312" w:cs="Arial"/>
                      <w:kern w:val="0"/>
                      <w:sz w:val="24"/>
                      <w:highlight w:val="none"/>
                      <w:lang w:val="en-US"/>
                    </w:rPr>
                  </w:sdtEndPr>
                  <w:sdtContent>
                    <w:r>
                      <w:rPr>
                        <w:rFonts w:hint="eastAsia" w:ascii="仿宋_GB2312" w:hAnsi="MS Gothic" w:eastAsia="仿宋_GB2312" w:cs="Arial"/>
                        <w:kern w:val="0"/>
                        <w:sz w:val="24"/>
                        <w:highlight w:val="none"/>
                      </w:rPr>
                      <w:sym w:font="Wingdings" w:char="00FE"/>
                    </w:r>
                    <w:r>
                      <w:rPr>
                        <w:rFonts w:hint="eastAsia" w:ascii="仿宋_GB2312" w:hAnsi="仿宋" w:eastAsia="仿宋_GB2312" w:cs="Arial"/>
                        <w:kern w:val="0"/>
                        <w:sz w:val="24"/>
                        <w:highlight w:val="none"/>
                        <w:lang w:val="en-US" w:eastAsia="zh-CN"/>
                      </w:rPr>
                      <w:t>需要演示</w:t>
                    </w:r>
                  </w:sdtContent>
                </w:sdt>
              </w:sdtContent>
            </w:sdt>
            <w:r>
              <w:rPr>
                <w:rFonts w:hint="eastAsia" w:ascii="仿宋_GB2312" w:hAnsi="仿宋" w:eastAsia="仿宋_GB2312" w:cs="Arial"/>
                <w:kern w:val="0"/>
                <w:sz w:val="24"/>
                <w:highlight w:val="none"/>
                <w:lang w:eastAsia="zh-CN"/>
              </w:rPr>
              <w:t>。</w:t>
            </w:r>
          </w:p>
          <w:p>
            <w:pPr>
              <w:snapToGrid w:val="0"/>
              <w:spacing w:line="400" w:lineRule="exact"/>
              <w:rPr>
                <w:rFonts w:ascii="仿宋" w:hAnsi="仿宋" w:eastAsia="仿宋" w:cs="仿宋"/>
                <w:color w:val="000000" w:themeColor="text1"/>
                <w:sz w:val="24"/>
                <w:highlight w:val="none"/>
                <w14:textFill>
                  <w14:solidFill>
                    <w14:schemeClr w14:val="tx1"/>
                  </w14:solidFill>
                </w14:textFill>
              </w:rPr>
            </w:pPr>
            <w:r>
              <w:rPr>
                <w:rFonts w:hint="eastAsia" w:ascii="仿宋_GB2312" w:hAnsi="仿宋_GB2312" w:eastAsia="仿宋_GB2312" w:cs="仿宋_GB2312"/>
                <w:b/>
                <w:bCs/>
                <w:sz w:val="24"/>
                <w:highlight w:val="none"/>
              </w:rPr>
              <w:t>演示(讲解)：</w:t>
            </w:r>
            <w:r>
              <w:rPr>
                <w:rFonts w:hint="eastAsia" w:ascii="仿宋" w:hAnsi="仿宋" w:eastAsia="仿宋" w:cs="仿宋"/>
                <w:color w:val="000000" w:themeColor="text1"/>
                <w:sz w:val="24"/>
                <w:highlight w:val="none"/>
                <w14:textFill>
                  <w14:solidFill>
                    <w14:schemeClr w14:val="tx1"/>
                  </w14:solidFill>
                </w14:textFill>
              </w:rPr>
              <w:t>本项目演示允许投标单位将存有陈述演示视频的U盘通过邮寄快递方式送达（建议采用顺丰快递）。接收截止时间为2022年0</w:t>
            </w:r>
            <w:r>
              <w:rPr>
                <w:rFonts w:hint="eastAsia" w:ascii="仿宋" w:hAnsi="仿宋" w:eastAsia="仿宋" w:cs="仿宋"/>
                <w:color w:val="000000" w:themeColor="text1"/>
                <w:sz w:val="24"/>
                <w:highlight w:val="none"/>
                <w:lang w:val="en-US" w:eastAsia="zh-CN"/>
                <w14:textFill>
                  <w14:solidFill>
                    <w14:schemeClr w14:val="tx1"/>
                  </w14:solidFill>
                </w14:textFill>
              </w:rPr>
              <w:t>8</w:t>
            </w:r>
            <w:r>
              <w:rPr>
                <w:rFonts w:hint="eastAsia" w:ascii="仿宋" w:hAnsi="仿宋" w:eastAsia="仿宋" w:cs="仿宋"/>
                <w:color w:val="000000" w:themeColor="text1"/>
                <w:sz w:val="24"/>
                <w:highlight w:val="none"/>
                <w14:textFill>
                  <w14:solidFill>
                    <w14:schemeClr w14:val="tx1"/>
                  </w14:solidFill>
                </w14:textFill>
              </w:rPr>
              <w:t>月</w:t>
            </w:r>
            <w:r>
              <w:rPr>
                <w:rFonts w:hint="eastAsia" w:ascii="仿宋" w:hAnsi="仿宋" w:eastAsia="仿宋" w:cs="仿宋"/>
                <w:color w:val="000000" w:themeColor="text1"/>
                <w:sz w:val="24"/>
                <w:highlight w:val="none"/>
                <w:lang w:val="en-US" w:eastAsia="zh-CN"/>
                <w14:textFill>
                  <w14:solidFill>
                    <w14:schemeClr w14:val="tx1"/>
                  </w14:solidFill>
                </w14:textFill>
              </w:rPr>
              <w:t>22</w:t>
            </w:r>
            <w:r>
              <w:rPr>
                <w:rFonts w:hint="eastAsia" w:ascii="仿宋" w:hAnsi="仿宋" w:eastAsia="仿宋" w:cs="仿宋"/>
                <w:color w:val="000000" w:themeColor="text1"/>
                <w:sz w:val="24"/>
                <w:highlight w:val="none"/>
                <w14:textFill>
                  <w14:solidFill>
                    <w14:schemeClr w14:val="tx1"/>
                  </w14:solidFill>
                </w14:textFill>
              </w:rPr>
              <w:t>日17：00整（北京时间，开标前一天。公休日、法定节假日除外。），邮寄送达地址：绍兴市越城区中兴南路95号中兴商务楼北6楼（绍兴市嘉华项目管理有限公司，接收人：杨华英，联系方式：18888705730。快递寄出后，请将快递底单照片发送邮件至2498334101@qq.com，邮件名称为公司名字+联系人姓名+手机号，以便及时查收）。同时请充分考虑快递时间，确保在接收截止时间前一天送达。U盘递交的时间以采购代理机构签收时间为准，请将U盘仔细查试并封包，在邮寄过程中发生的包封缺损或未能按时签收邮寄包裹或保管过程中发生的一切事宜及其他情况产生的后果均由投标人自行承担。U盘播放次序：以政采云平台中投标文件解密时间的先后顺序为准。U盘播放时长：不超过</w:t>
            </w:r>
            <w:r>
              <w:rPr>
                <w:rFonts w:hint="eastAsia" w:ascii="仿宋" w:hAnsi="仿宋" w:eastAsia="仿宋" w:cs="仿宋"/>
                <w:color w:val="000000" w:themeColor="text1"/>
                <w:sz w:val="24"/>
                <w:highlight w:val="none"/>
                <w:lang w:val="en-US" w:eastAsia="zh-CN"/>
                <w14:textFill>
                  <w14:solidFill>
                    <w14:schemeClr w14:val="tx1"/>
                  </w14:solidFill>
                </w14:textFill>
              </w:rPr>
              <w:t>7</w:t>
            </w:r>
            <w:r>
              <w:rPr>
                <w:rFonts w:hint="eastAsia" w:ascii="仿宋" w:hAnsi="仿宋" w:eastAsia="仿宋" w:cs="仿宋"/>
                <w:color w:val="000000" w:themeColor="text1"/>
                <w:sz w:val="24"/>
                <w:highlight w:val="none"/>
                <w14:textFill>
                  <w14:solidFill>
                    <w14:schemeClr w14:val="tx1"/>
                  </w14:solidFill>
                </w14:textFill>
              </w:rPr>
              <w:t>分钟。</w:t>
            </w:r>
          </w:p>
          <w:p>
            <w:pPr>
              <w:snapToGrid w:val="0"/>
              <w:spacing w:line="400" w:lineRule="exact"/>
              <w:rPr>
                <w:rFonts w:ascii="仿宋_GB2312" w:hAnsi="仿宋_GB2312" w:eastAsia="仿宋_GB2312" w:cs="仿宋_GB2312"/>
                <w:sz w:val="24"/>
                <w:highlight w:val="none"/>
                <w:lang w:val="zh-CN"/>
              </w:rPr>
            </w:pPr>
            <w:r>
              <w:rPr>
                <w:rFonts w:hint="eastAsia" w:ascii="仿宋" w:hAnsi="仿宋" w:eastAsia="仿宋" w:cs="仿宋"/>
                <w:color w:val="000000" w:themeColor="text1"/>
                <w:sz w:val="24"/>
                <w:highlight w:val="none"/>
                <w14:textFill>
                  <w14:solidFill>
                    <w14:schemeClr w14:val="tx1"/>
                  </w14:solidFill>
                </w14:textFill>
              </w:rPr>
              <w:t>注：因投标人自身原因导致U盘无法播放或者播放效果不理想的，责任自负。采购活动结束后，对于未中标人提供的U盘，采购人、采购机构将通知未中标人在规定的时间内取回，逾期未取回的，采购人、采购机构不负保管义务；对于中标人提供的U盘，采购人将进行保管、封存，并作为履约验收的参考。</w:t>
            </w:r>
          </w:p>
          <w:p>
            <w:pPr>
              <w:spacing w:line="440" w:lineRule="exact"/>
              <w:ind w:firstLine="480" w:firstLineChars="200"/>
              <w:rPr>
                <w:rFonts w:hint="eastAsia" w:ascii="仿宋" w:hAnsi="Times New Roman" w:eastAsia="仿宋" w:cs="Times New Roman"/>
                <w:b/>
                <w:color w:val="000000"/>
                <w:kern w:val="2"/>
                <w:sz w:val="24"/>
                <w:szCs w:val="20"/>
                <w:highlight w:val="none"/>
                <w:lang w:val="en-US" w:eastAsia="zh-CN" w:bidi="ar-SA"/>
              </w:rPr>
            </w:pPr>
            <w:r>
              <w:rPr>
                <w:rFonts w:hint="eastAsia" w:ascii="仿宋_GB2312" w:hAnsi="仿宋_GB2312" w:eastAsia="仿宋_GB2312" w:cs="仿宋_GB2312"/>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Times New Roman" w:eastAsia="仿宋" w:cs="Times New Roman"/>
                <w:color w:val="000000"/>
                <w:kern w:val="2"/>
                <w:sz w:val="24"/>
                <w:szCs w:val="20"/>
                <w:highlight w:val="none"/>
                <w:lang w:val="en-US" w:eastAsia="zh-CN" w:bidi="ar-SA"/>
              </w:rPr>
            </w:pPr>
            <w:r>
              <w:rPr>
                <w:rFonts w:hint="eastAsia" w:ascii="仿宋" w:eastAsia="仿宋"/>
                <w:color w:val="000000"/>
                <w:sz w:val="24"/>
                <w:highlight w:val="none"/>
                <w:lang w:val="en-US" w:eastAsia="zh-CN"/>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440" w:lineRule="exact"/>
              <w:rPr>
                <w:rFonts w:hint="eastAsia" w:ascii="仿宋" w:hAnsi="Times New Roman" w:eastAsia="仿宋" w:cs="Times New Roman"/>
                <w:b/>
                <w:color w:val="000000"/>
                <w:kern w:val="2"/>
                <w:sz w:val="24"/>
                <w:szCs w:val="20"/>
                <w:highlight w:val="none"/>
                <w:lang w:val="zh-CN" w:eastAsia="zh-CN" w:bidi="ar-SA"/>
              </w:rPr>
            </w:pPr>
            <w:r>
              <w:rPr>
                <w:rFonts w:ascii="仿宋" w:eastAsia="仿宋" w:cs="仿宋_GB2312"/>
                <w:b/>
                <w:bCs/>
                <w:sz w:val="24"/>
                <w:highlight w:val="none"/>
              </w:rPr>
              <w:t>本项目所属行业：</w:t>
            </w:r>
            <w:r>
              <w:rPr>
                <w:rFonts w:hint="eastAsia" w:ascii="仿宋" w:eastAsia="仿宋" w:cs="仿宋_GB2312"/>
                <w:b/>
                <w:bCs/>
                <w:sz w:val="24"/>
                <w:highlight w:val="none"/>
                <w:u w:val="single"/>
                <w:lang w:eastAsia="zh-CN"/>
              </w:rPr>
              <w:t>软件和信息技术服务业</w:t>
            </w:r>
            <w:r>
              <w:rPr>
                <w:rFonts w:hint="eastAsia" w:ascii="仿宋" w:eastAsia="仿宋" w:cs="仿宋_GB2312"/>
                <w:sz w:val="24"/>
                <w:highlight w:val="none"/>
                <w:u w:val="singl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eastAsia="仿宋"/>
                <w:color w:val="000000"/>
                <w:sz w:val="24"/>
                <w:highlight w:val="none"/>
                <w:lang w:val="en-US" w:eastAsia="zh-CN"/>
              </w:rPr>
            </w:pPr>
            <w:r>
              <w:rPr>
                <w:rFonts w:hint="eastAsia" w:ascii="仿宋" w:eastAsia="仿宋"/>
                <w:color w:val="000000"/>
                <w:sz w:val="24"/>
                <w:highlight w:val="none"/>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000000"/>
                <w:sz w:val="24"/>
                <w:highlight w:val="none"/>
              </w:rPr>
            </w:pPr>
            <w:r>
              <w:rPr>
                <w:rFonts w:hint="eastAsia" w:ascii="仿宋" w:eastAsia="仿宋"/>
                <w:b/>
                <w:color w:val="000000"/>
                <w:sz w:val="24"/>
                <w:highlight w:val="none"/>
                <w:lang w:eastAsia="zh-CN"/>
              </w:rPr>
              <w:t>投标响应文件</w:t>
            </w:r>
            <w:r>
              <w:rPr>
                <w:rFonts w:hint="eastAsia" w:ascii="仿宋" w:eastAsia="仿宋"/>
                <w:b/>
                <w:color w:val="000000"/>
                <w:sz w:val="24"/>
                <w:highlight w:val="none"/>
              </w:rPr>
              <w:t>份数：上传加密电子</w:t>
            </w:r>
            <w:r>
              <w:rPr>
                <w:rFonts w:hint="eastAsia" w:ascii="仿宋" w:eastAsia="仿宋"/>
                <w:b/>
                <w:color w:val="000000"/>
                <w:sz w:val="24"/>
                <w:highlight w:val="none"/>
                <w:lang w:eastAsia="zh-CN"/>
              </w:rPr>
              <w:t>投标响应文件</w:t>
            </w:r>
            <w:r>
              <w:rPr>
                <w:rFonts w:hint="eastAsia" w:ascii="仿宋" w:eastAsia="仿宋"/>
                <w:b/>
                <w:color w:val="000000"/>
                <w:sz w:val="24"/>
                <w:highlight w:val="none"/>
              </w:rPr>
              <w:t>一份，准备备份加密电子</w:t>
            </w:r>
            <w:r>
              <w:rPr>
                <w:rFonts w:hint="eastAsia" w:ascii="仿宋" w:eastAsia="仿宋"/>
                <w:b/>
                <w:color w:val="000000"/>
                <w:sz w:val="24"/>
                <w:highlight w:val="none"/>
                <w:lang w:eastAsia="zh-CN"/>
              </w:rPr>
              <w:t>投标响应文件</w:t>
            </w:r>
            <w:r>
              <w:rPr>
                <w:rFonts w:hint="eastAsia" w:ascii="仿宋" w:eastAsia="仿宋"/>
                <w:b/>
                <w:color w:val="000000"/>
                <w:sz w:val="24"/>
                <w:highlight w:val="none"/>
              </w:rPr>
              <w:t>一份</w:t>
            </w:r>
            <w:r>
              <w:rPr>
                <w:rFonts w:hint="eastAsia" w:ascii="仿宋" w:eastAsia="仿宋"/>
                <w:color w:val="000000"/>
                <w:sz w:val="24"/>
                <w:highlight w:val="none"/>
              </w:rPr>
              <w:t>。</w:t>
            </w:r>
          </w:p>
          <w:p>
            <w:pPr>
              <w:spacing w:line="500" w:lineRule="exact"/>
              <w:rPr>
                <w:rFonts w:hint="eastAsia" w:ascii="仿宋" w:eastAsia="仿宋"/>
                <w:color w:val="000000"/>
                <w:sz w:val="24"/>
                <w:highlight w:val="none"/>
              </w:rPr>
            </w:pPr>
            <w:r>
              <w:rPr>
                <w:rFonts w:ascii="仿宋" w:eastAsia="仿宋"/>
                <w:b/>
                <w:bCs/>
                <w:color w:val="000000"/>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eastAsia="仿宋"/>
                <w:color w:val="000000"/>
                <w:sz w:val="24"/>
                <w:highlight w:val="none"/>
              </w:rPr>
            </w:pPr>
            <w:r>
              <w:rPr>
                <w:rFonts w:hint="eastAsia" w:ascii="仿宋" w:eastAsia="仿宋"/>
                <w:color w:val="000000"/>
                <w:sz w:val="24"/>
                <w:highlight w:val="none"/>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eastAsia="仿宋"/>
                <w:b/>
                <w:color w:val="000000"/>
                <w:sz w:val="24"/>
                <w:highlight w:val="none"/>
              </w:rPr>
            </w:pPr>
            <w:r>
              <w:rPr>
                <w:rFonts w:hint="eastAsia" w:ascii="仿宋" w:eastAsia="仿宋"/>
                <w:b/>
                <w:color w:val="000000"/>
                <w:sz w:val="24"/>
                <w:highlight w:val="none"/>
              </w:rPr>
              <w:t>履约保证金及缴退时间：</w:t>
            </w:r>
            <w:r>
              <w:rPr>
                <w:rFonts w:hint="eastAsia" w:ascii="仿宋" w:eastAsia="仿宋" w:cs="宋体"/>
                <w:bCs/>
                <w:sz w:val="24"/>
                <w:szCs w:val="24"/>
                <w:highlight w:val="none"/>
                <w:u w:val="single"/>
              </w:rPr>
              <w:t>按双方合同约定条款执行。</w:t>
            </w:r>
          </w:p>
          <w:p>
            <w:pPr>
              <w:autoSpaceDE w:val="0"/>
              <w:autoSpaceDN w:val="0"/>
              <w:spacing w:line="500" w:lineRule="exact"/>
              <w:textAlignment w:val="bottom"/>
              <w:rPr>
                <w:rFonts w:hint="eastAsia" w:ascii="仿宋" w:eastAsia="仿宋"/>
                <w:b/>
                <w:color w:val="000000"/>
                <w:sz w:val="24"/>
                <w:highlight w:val="none"/>
              </w:rPr>
            </w:pPr>
            <w:r>
              <w:rPr>
                <w:rFonts w:hint="eastAsia" w:ascii="仿宋" w:eastAsia="仿宋"/>
                <w:b/>
                <w:color w:val="000000"/>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hAnsi="Times New Roman" w:eastAsia="仿宋" w:cs="Times New Roman"/>
                <w:color w:val="000000"/>
                <w:kern w:val="2"/>
                <w:sz w:val="24"/>
                <w:szCs w:val="20"/>
                <w:highlight w:val="none"/>
                <w:lang w:val="en-US" w:eastAsia="zh-CN" w:bidi="ar-SA"/>
              </w:rPr>
            </w:pPr>
            <w:r>
              <w:rPr>
                <w:rFonts w:hint="eastAsia" w:ascii="仿宋" w:eastAsia="仿宋"/>
                <w:color w:val="000000"/>
                <w:sz w:val="24"/>
                <w:highlight w:val="none"/>
                <w:lang w:val="en-US" w:eastAsia="zh-CN"/>
              </w:rPr>
              <w:t>11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hint="eastAsia" w:ascii="仿宋" w:hAnsi="Times New Roman" w:eastAsia="仿宋" w:cs="Times New Roman"/>
                <w:b/>
                <w:color w:val="000000"/>
                <w:sz w:val="24"/>
                <w:highlight w:val="none"/>
              </w:rPr>
            </w:pPr>
            <w:r>
              <w:rPr>
                <w:rFonts w:hint="eastAsia" w:ascii="仿宋" w:hAnsi="Times New Roman" w:eastAsia="仿宋" w:cs="Times New Roman"/>
                <w:b/>
                <w:color w:val="000000"/>
                <w:sz w:val="24"/>
                <w:highlight w:val="none"/>
              </w:rPr>
              <w:t>采购代理服务费：</w:t>
            </w:r>
          </w:p>
          <w:p>
            <w:pPr>
              <w:spacing w:line="42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①</w:t>
            </w:r>
            <w:r>
              <w:rPr>
                <w:rFonts w:hint="eastAsia" w:ascii="仿宋_GB2312" w:hAnsi="宋体" w:eastAsia="仿宋_GB2312" w:cs="Times New Roman"/>
                <w:sz w:val="24"/>
                <w:highlight w:val="none"/>
                <w:lang w:val="en-US" w:eastAsia="zh-CN"/>
              </w:rPr>
              <w:t>本项目代理服务费：12300元。</w:t>
            </w:r>
          </w:p>
          <w:p>
            <w:pPr>
              <w:spacing w:line="42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②中标服务费的交纳方式：</w:t>
            </w:r>
          </w:p>
          <w:p>
            <w:pPr>
              <w:spacing w:line="42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用银行支票、汇票、电汇、现金等付款方式直接交纳中标服务费。</w:t>
            </w:r>
          </w:p>
          <w:p>
            <w:pPr>
              <w:spacing w:line="42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公司名称：绍兴市嘉华项目管理有限公司</w:t>
            </w:r>
          </w:p>
          <w:p>
            <w:pPr>
              <w:spacing w:line="42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开户行：绍兴银行越城支行</w:t>
            </w:r>
          </w:p>
          <w:p>
            <w:pPr>
              <w:spacing w:line="420" w:lineRule="exact"/>
              <w:ind w:firstLine="480" w:firstLineChars="200"/>
              <w:rPr>
                <w:rFonts w:ascii="仿宋_GB2312" w:hAnsi="宋体" w:eastAsia="仿宋_GB2312"/>
                <w:sz w:val="24"/>
                <w:highlight w:val="none"/>
              </w:rPr>
            </w:pPr>
            <w:r>
              <w:rPr>
                <w:rFonts w:hint="eastAsia" w:ascii="仿宋_GB2312" w:hAnsi="宋体" w:eastAsia="仿宋_GB2312"/>
                <w:sz w:val="24"/>
                <w:highlight w:val="none"/>
              </w:rPr>
              <w:t>账  号：2003968202000011</w:t>
            </w:r>
          </w:p>
          <w:p>
            <w:pPr>
              <w:spacing w:line="420" w:lineRule="exact"/>
              <w:ind w:firstLine="480"/>
              <w:rPr>
                <w:rFonts w:hint="eastAsia" w:ascii="仿宋" w:hAnsi="Times New Roman" w:eastAsia="仿宋" w:cs="仿宋_GB2312"/>
                <w:kern w:val="2"/>
                <w:sz w:val="24"/>
                <w:szCs w:val="20"/>
                <w:highlight w:val="none"/>
                <w:lang w:val="en-US" w:eastAsia="zh-CN" w:bidi="ar-SA"/>
              </w:rPr>
            </w:pPr>
            <w:r>
              <w:rPr>
                <w:rFonts w:hint="eastAsia" w:ascii="仿宋_GB2312" w:hAnsi="宋体" w:eastAsia="仿宋_GB2312"/>
                <w:sz w:val="24"/>
                <w:highlight w:val="none"/>
              </w:rPr>
              <w:t>③中标服务费的交纳时间：领取中标通知书前交纳。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eastAsia" w:ascii="仿宋" w:hAnsi="Times New Roman" w:eastAsia="仿宋" w:cs="Times New Roman"/>
                <w:color w:val="000000"/>
                <w:kern w:val="2"/>
                <w:sz w:val="24"/>
                <w:szCs w:val="20"/>
                <w:highlight w:val="none"/>
                <w:lang w:val="en-US" w:eastAsia="zh-CN" w:bidi="ar-SA"/>
              </w:rPr>
            </w:pPr>
            <w:r>
              <w:rPr>
                <w:rFonts w:hint="eastAsia" w:ascii="仿宋" w:eastAsia="仿宋"/>
                <w:color w:val="000000"/>
                <w:sz w:val="24"/>
                <w:highlight w:val="none"/>
              </w:rPr>
              <w:t>1</w:t>
            </w:r>
            <w:r>
              <w:rPr>
                <w:rFonts w:hint="eastAsia" w:ascii="仿宋" w:eastAsia="仿宋"/>
                <w:color w:val="000000"/>
                <w:sz w:val="24"/>
                <w:highlight w:val="none"/>
                <w:lang w:val="en-US" w:eastAsia="zh-CN"/>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Times New Roman" w:eastAsia="仿宋" w:cs="Times New Roman"/>
                <w:color w:val="000000"/>
                <w:kern w:val="2"/>
                <w:sz w:val="24"/>
                <w:szCs w:val="20"/>
                <w:highlight w:val="none"/>
                <w:lang w:val="en-US" w:eastAsia="zh-CN" w:bidi="ar-SA"/>
              </w:rPr>
            </w:pPr>
            <w:r>
              <w:rPr>
                <w:rFonts w:ascii="仿宋" w:eastAsia="仿宋"/>
                <w:color w:val="000000"/>
                <w:sz w:val="24"/>
                <w:highlight w:val="none"/>
              </w:rPr>
              <w:t>成交供应商无正当理由拒签合同的，本项目将重新组织采购，原成交供应商不得参与本项目重新开展的采购活动，并报采购监督部门依法处理。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hint="default" w:ascii="仿宋" w:hAnsi="Times New Roman" w:eastAsia="仿宋" w:cs="Times New Roman"/>
                <w:color w:val="000000"/>
                <w:kern w:val="2"/>
                <w:sz w:val="24"/>
                <w:szCs w:val="20"/>
                <w:highlight w:val="none"/>
                <w:lang w:val="en-US" w:eastAsia="zh-CN" w:bidi="ar-SA"/>
              </w:rPr>
            </w:pPr>
            <w:r>
              <w:rPr>
                <w:rFonts w:hint="eastAsia" w:ascii="仿宋" w:eastAsia="仿宋"/>
                <w:color w:val="000000"/>
                <w:sz w:val="24"/>
                <w:highlight w:val="none"/>
                <w:lang w:val="en-US" w:eastAsia="zh-CN"/>
              </w:rPr>
              <w:t>13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hAnsi="Times New Roman" w:eastAsia="仿宋" w:cs="Times New Roman"/>
                <w:color w:val="000000"/>
                <w:kern w:val="2"/>
                <w:sz w:val="24"/>
                <w:szCs w:val="20"/>
                <w:highlight w:val="none"/>
                <w:lang w:val="en-US" w:eastAsia="zh-CN" w:bidi="ar-SA"/>
              </w:rPr>
            </w:pPr>
            <w:r>
              <w:rPr>
                <w:rFonts w:hint="eastAsia" w:ascii="仿宋" w:eastAsia="仿宋"/>
                <w:color w:val="000000"/>
                <w:sz w:val="24"/>
                <w:highlight w:val="none"/>
              </w:rPr>
              <w:t>解释：本采购文件的</w:t>
            </w:r>
            <w:r>
              <w:rPr>
                <w:rFonts w:ascii="仿宋" w:eastAsia="仿宋"/>
                <w:color w:val="000000"/>
                <w:sz w:val="24"/>
                <w:highlight w:val="none"/>
              </w:rPr>
              <w:t>最终</w:t>
            </w:r>
            <w:r>
              <w:rPr>
                <w:rFonts w:hint="eastAsia" w:ascii="仿宋" w:eastAsia="仿宋"/>
                <w:color w:val="000000"/>
                <w:sz w:val="24"/>
                <w:highlight w:val="none"/>
              </w:rPr>
              <w:t>解释权属于</w:t>
            </w:r>
            <w:r>
              <w:rPr>
                <w:rFonts w:hint="eastAsia" w:ascii="仿宋" w:eastAsia="仿宋"/>
                <w:color w:val="000000"/>
                <w:sz w:val="24"/>
                <w:highlight w:val="none"/>
                <w:lang w:val="en-US" w:eastAsia="zh-CN"/>
              </w:rPr>
              <w:t>招标人、</w:t>
            </w:r>
            <w:r>
              <w:rPr>
                <w:rFonts w:hint="eastAsia" w:ascii="仿宋" w:eastAsia="仿宋"/>
                <w:color w:val="000000"/>
                <w:sz w:val="24"/>
                <w:highlight w:val="none"/>
                <w:lang w:eastAsia="zh-CN"/>
              </w:rPr>
              <w:t>采购代理机构</w:t>
            </w:r>
            <w:r>
              <w:rPr>
                <w:rFonts w:hint="eastAsia" w:ascii="仿宋" w:eastAsia="仿宋"/>
                <w:color w:val="000000"/>
                <w:sz w:val="24"/>
                <w:highlight w:val="none"/>
              </w:rPr>
              <w:t>。</w:t>
            </w:r>
          </w:p>
        </w:tc>
      </w:tr>
    </w:tbl>
    <w:p>
      <w:pPr>
        <w:ind w:left="238"/>
        <w:jc w:val="center"/>
        <w:rPr>
          <w:rFonts w:hint="eastAsia" w:ascii="仿宋" w:eastAsia="仿宋"/>
          <w:color w:val="000000"/>
          <w:sz w:val="24"/>
          <w:highlight w:val="none"/>
        </w:rPr>
      </w:pPr>
    </w:p>
    <w:p>
      <w:pPr>
        <w:rPr>
          <w:rFonts w:hint="eastAsia"/>
          <w:highlight w:val="none"/>
        </w:rPr>
      </w:pPr>
    </w:p>
    <w:p>
      <w:pPr>
        <w:rPr>
          <w:rFonts w:hint="eastAsia"/>
          <w:highlight w:val="none"/>
        </w:rPr>
      </w:pPr>
    </w:p>
    <w:p>
      <w:pPr>
        <w:rPr>
          <w:rFonts w:hint="eastAsia"/>
          <w:highlight w:val="none"/>
        </w:rPr>
      </w:pPr>
      <w:bookmarkStart w:id="36" w:name="_Toc93172435"/>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33"/>
        <w:rPr>
          <w:rFonts w:hint="eastAsia"/>
          <w:highlight w:val="none"/>
        </w:rPr>
      </w:pPr>
    </w:p>
    <w:p>
      <w:pPr>
        <w:pStyle w:val="5"/>
        <w:spacing w:line="415" w:lineRule="auto"/>
        <w:jc w:val="center"/>
        <w:rPr>
          <w:rFonts w:hint="eastAsia" w:ascii="仿宋"/>
          <w:highlight w:val="none"/>
        </w:rPr>
      </w:pPr>
      <w:r>
        <w:rPr>
          <w:rFonts w:hint="eastAsia" w:ascii="仿宋"/>
          <w:highlight w:val="none"/>
        </w:rPr>
        <w:t>二、采购文件</w:t>
      </w:r>
      <w:bookmarkEnd w:id="36"/>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1. 采购文件效力</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highlight w:val="none"/>
        </w:rPr>
      </w:pPr>
      <w:r>
        <w:rPr>
          <w:rFonts w:hint="eastAsia" w:ascii="仿宋" w:eastAsia="仿宋"/>
          <w:color w:val="000000"/>
          <w:sz w:val="24"/>
          <w:highlight w:val="none"/>
        </w:rPr>
        <w:t>1.2</w:t>
      </w:r>
      <w:r>
        <w:rPr>
          <w:rFonts w:hint="eastAsia" w:ascii="仿宋" w:eastAsia="仿宋"/>
          <w:b/>
          <w:bCs/>
          <w:color w:val="000000"/>
          <w:sz w:val="24"/>
          <w:highlight w:val="none"/>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2、名词定义</w:t>
      </w:r>
    </w:p>
    <w:p>
      <w:pPr>
        <w:snapToGrid w:val="0"/>
        <w:spacing w:line="440" w:lineRule="exact"/>
        <w:jc w:val="left"/>
        <w:rPr>
          <w:rFonts w:hint="eastAsia" w:ascii="仿宋" w:eastAsia="仿宋" w:cs="仿宋_GB2312"/>
          <w:sz w:val="24"/>
          <w:highlight w:val="none"/>
        </w:rPr>
      </w:pPr>
      <w:r>
        <w:rPr>
          <w:rFonts w:hint="eastAsia" w:ascii="仿宋" w:eastAsia="仿宋" w:cs="仿宋_GB2312"/>
          <w:sz w:val="24"/>
          <w:highlight w:val="none"/>
        </w:rPr>
        <w:t>2.1“</w:t>
      </w:r>
      <w:r>
        <w:rPr>
          <w:rFonts w:hint="eastAsia" w:ascii="仿宋" w:eastAsia="仿宋" w:cs="仿宋_GB2312"/>
          <w:b/>
          <w:bCs/>
          <w:sz w:val="24"/>
          <w:highlight w:val="none"/>
        </w:rPr>
        <w:t>采购代理机构</w:t>
      </w:r>
      <w:r>
        <w:rPr>
          <w:rFonts w:hint="eastAsia" w:ascii="仿宋" w:eastAsia="仿宋" w:cs="仿宋_GB2312"/>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highlight w:val="none"/>
        </w:rPr>
      </w:pPr>
      <w:r>
        <w:rPr>
          <w:rFonts w:hint="eastAsia" w:ascii="仿宋" w:eastAsia="仿宋"/>
          <w:color w:val="000000"/>
          <w:sz w:val="24"/>
          <w:highlight w:val="none"/>
        </w:rPr>
        <w:t>2.2“</w:t>
      </w:r>
      <w:r>
        <w:rPr>
          <w:rFonts w:hint="eastAsia" w:ascii="仿宋" w:eastAsia="仿宋"/>
          <w:b/>
          <w:bCs/>
          <w:color w:val="000000"/>
          <w:sz w:val="24"/>
          <w:highlight w:val="none"/>
        </w:rPr>
        <w:t>采购机构</w:t>
      </w:r>
      <w:r>
        <w:rPr>
          <w:rFonts w:hint="eastAsia" w:ascii="仿宋" w:eastAsia="仿宋"/>
          <w:color w:val="000000"/>
          <w:sz w:val="24"/>
          <w:highlight w:val="none"/>
        </w:rPr>
        <w:t>”：采购人及其采购代理机构。</w:t>
      </w:r>
    </w:p>
    <w:p>
      <w:pPr>
        <w:snapToGrid w:val="0"/>
        <w:spacing w:line="440" w:lineRule="exact"/>
        <w:jc w:val="left"/>
        <w:rPr>
          <w:rFonts w:hint="eastAsia" w:ascii="仿宋" w:eastAsia="仿宋"/>
          <w:sz w:val="24"/>
          <w:highlight w:val="none"/>
        </w:rPr>
      </w:pPr>
      <w:r>
        <w:rPr>
          <w:rFonts w:hint="eastAsia" w:ascii="仿宋" w:eastAsia="仿宋"/>
          <w:sz w:val="24"/>
          <w:highlight w:val="none"/>
        </w:rPr>
        <w:t>2.3 “</w:t>
      </w:r>
      <w:r>
        <w:rPr>
          <w:rFonts w:hint="eastAsia" w:ascii="仿宋" w:eastAsia="仿宋"/>
          <w:b/>
          <w:bCs/>
          <w:sz w:val="24"/>
          <w:highlight w:val="none"/>
        </w:rPr>
        <w:t>产品</w:t>
      </w:r>
      <w:r>
        <w:rPr>
          <w:rFonts w:hint="eastAsia" w:ascii="仿宋" w:eastAsia="仿宋"/>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highlight w:val="none"/>
        </w:rPr>
      </w:pPr>
      <w:r>
        <w:rPr>
          <w:rFonts w:hint="eastAsia" w:ascii="仿宋" w:eastAsia="仿宋"/>
          <w:sz w:val="24"/>
          <w:highlight w:val="none"/>
        </w:rPr>
        <w:t>2.4 “</w:t>
      </w:r>
      <w:r>
        <w:rPr>
          <w:rFonts w:hint="eastAsia" w:ascii="仿宋" w:eastAsia="仿宋"/>
          <w:b/>
          <w:bCs/>
          <w:sz w:val="24"/>
          <w:highlight w:val="none"/>
        </w:rPr>
        <w:t>服务</w:t>
      </w:r>
      <w:r>
        <w:rPr>
          <w:rFonts w:hint="eastAsia" w:ascii="仿宋" w:eastAsia="仿宋"/>
          <w:sz w:val="24"/>
          <w:highlight w:val="none"/>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highlight w:val="none"/>
        </w:rPr>
      </w:pPr>
      <w:r>
        <w:rPr>
          <w:rFonts w:hint="eastAsia" w:ascii="仿宋" w:eastAsia="仿宋"/>
          <w:sz w:val="24"/>
          <w:highlight w:val="none"/>
        </w:rPr>
        <w:t>2.5 “</w:t>
      </w:r>
      <w:r>
        <w:rPr>
          <w:rFonts w:hint="eastAsia" w:ascii="仿宋" w:eastAsia="仿宋"/>
          <w:b/>
          <w:bCs/>
          <w:sz w:val="24"/>
          <w:highlight w:val="none"/>
        </w:rPr>
        <w:t>投标人</w:t>
      </w:r>
      <w:r>
        <w:rPr>
          <w:rFonts w:hint="eastAsia" w:ascii="仿宋" w:eastAsia="仿宋"/>
          <w:sz w:val="24"/>
          <w:highlight w:val="none"/>
        </w:rPr>
        <w:t>”指已经按采购公告要求获取采购文件的投标供应商。“</w:t>
      </w:r>
      <w:r>
        <w:rPr>
          <w:rFonts w:hint="eastAsia" w:ascii="仿宋" w:eastAsia="仿宋"/>
          <w:b/>
          <w:bCs/>
          <w:sz w:val="24"/>
          <w:highlight w:val="none"/>
        </w:rPr>
        <w:t>潜在投标人</w:t>
      </w:r>
      <w:r>
        <w:rPr>
          <w:rFonts w:hint="eastAsia" w:ascii="仿宋" w:eastAsia="仿宋"/>
          <w:sz w:val="24"/>
          <w:highlight w:val="none"/>
        </w:rPr>
        <w:t>”指未按采购公告要求获取采购文件的供应商。</w:t>
      </w:r>
    </w:p>
    <w:p>
      <w:pPr>
        <w:snapToGrid w:val="0"/>
        <w:spacing w:line="440" w:lineRule="exact"/>
        <w:jc w:val="left"/>
        <w:rPr>
          <w:rFonts w:hint="eastAsia" w:ascii="仿宋" w:eastAsia="仿宋"/>
          <w:sz w:val="24"/>
          <w:highlight w:val="none"/>
        </w:rPr>
      </w:pPr>
      <w:r>
        <w:rPr>
          <w:rFonts w:hint="eastAsia" w:ascii="仿宋" w:eastAsia="仿宋"/>
          <w:sz w:val="24"/>
          <w:highlight w:val="none"/>
        </w:rPr>
        <w:t>2.6 “</w:t>
      </w:r>
      <w:r>
        <w:rPr>
          <w:rFonts w:hint="eastAsia" w:ascii="仿宋" w:eastAsia="仿宋"/>
          <w:b/>
          <w:bCs/>
          <w:sz w:val="24"/>
          <w:highlight w:val="none"/>
        </w:rPr>
        <w:t>授权代表</w:t>
      </w:r>
      <w:r>
        <w:rPr>
          <w:rFonts w:hint="eastAsia" w:ascii="仿宋" w:eastAsia="仿宋"/>
          <w:sz w:val="24"/>
          <w:highlight w:val="none"/>
        </w:rPr>
        <w:t>”即“</w:t>
      </w:r>
      <w:r>
        <w:rPr>
          <w:rFonts w:hint="eastAsia" w:ascii="仿宋" w:eastAsia="仿宋"/>
          <w:b/>
          <w:bCs/>
          <w:sz w:val="24"/>
          <w:highlight w:val="none"/>
        </w:rPr>
        <w:t>投标人代表</w:t>
      </w:r>
      <w:r>
        <w:rPr>
          <w:rFonts w:hint="eastAsia" w:ascii="仿宋" w:eastAsia="仿宋"/>
          <w:sz w:val="24"/>
          <w:highlight w:val="none"/>
        </w:rPr>
        <w:t>”，指受投标供应商的法定代表人委托，办理本项目投标、质疑投诉、合同签订等整个采购活动的被授权委托人</w:t>
      </w:r>
      <w:r>
        <w:rPr>
          <w:rFonts w:hint="eastAsia" w:ascii="仿宋" w:eastAsia="仿宋" w:cs="Arial"/>
          <w:bCs/>
          <w:color w:val="000000"/>
          <w:sz w:val="24"/>
          <w:highlight w:val="none"/>
        </w:rPr>
        <w:t>。</w:t>
      </w:r>
      <w:r>
        <w:rPr>
          <w:rFonts w:hint="eastAsia" w:ascii="仿宋" w:eastAsia="仿宋"/>
          <w:sz w:val="24"/>
          <w:highlight w:val="none"/>
        </w:rPr>
        <w:t>个体工商户参与投标的，经营者等同于法定代表人。</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2.7“</w:t>
      </w:r>
      <w:r>
        <w:rPr>
          <w:rFonts w:hint="eastAsia" w:ascii="仿宋" w:eastAsia="仿宋"/>
          <w:b/>
          <w:bCs/>
          <w:color w:val="000000"/>
          <w:sz w:val="24"/>
          <w:highlight w:val="none"/>
        </w:rPr>
        <w:t>实质性响应条款</w:t>
      </w:r>
      <w:r>
        <w:rPr>
          <w:rFonts w:hint="eastAsia" w:ascii="仿宋" w:eastAsia="仿宋"/>
          <w:color w:val="000000"/>
          <w:sz w:val="24"/>
          <w:highlight w:val="none"/>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2.8“</w:t>
      </w:r>
      <w:r>
        <w:rPr>
          <w:rFonts w:hint="eastAsia" w:ascii="仿宋" w:eastAsia="仿宋"/>
          <w:b/>
          <w:bCs/>
          <w:color w:val="000000"/>
          <w:sz w:val="24"/>
          <w:highlight w:val="none"/>
        </w:rPr>
        <w:t>投标人公章</w:t>
      </w:r>
      <w:r>
        <w:rPr>
          <w:rFonts w:hint="eastAsia" w:ascii="仿宋" w:eastAsia="仿宋"/>
          <w:color w:val="000000"/>
          <w:sz w:val="24"/>
          <w:highlight w:val="none"/>
        </w:rPr>
        <w:t>”指投标人法定名称章（或其电子签章）。</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2.9“</w:t>
      </w:r>
      <w:r>
        <w:rPr>
          <w:rFonts w:hint="eastAsia" w:ascii="仿宋" w:eastAsia="仿宋"/>
          <w:b/>
          <w:bCs/>
          <w:color w:val="000000"/>
          <w:sz w:val="24"/>
          <w:highlight w:val="none"/>
        </w:rPr>
        <w:t>投标有效期</w:t>
      </w:r>
      <w:r>
        <w:rPr>
          <w:rFonts w:hint="eastAsia" w:ascii="仿宋" w:eastAsia="仿宋"/>
          <w:color w:val="000000"/>
          <w:sz w:val="24"/>
          <w:highlight w:val="none"/>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3、政府采购政策性规定</w:t>
      </w:r>
    </w:p>
    <w:p>
      <w:pPr>
        <w:snapToGrid w:val="0"/>
        <w:spacing w:line="440" w:lineRule="exact"/>
        <w:jc w:val="left"/>
        <w:rPr>
          <w:rFonts w:hint="eastAsia" w:ascii="仿宋" w:eastAsia="仿宋"/>
          <w:color w:val="000000"/>
          <w:sz w:val="24"/>
          <w:highlight w:val="none"/>
        </w:rPr>
      </w:pPr>
      <w:r>
        <w:rPr>
          <w:rFonts w:hint="eastAsia" w:ascii="仿宋" w:eastAsia="仿宋"/>
          <w:b/>
          <w:bCs/>
          <w:color w:val="000000"/>
          <w:sz w:val="24"/>
          <w:highlight w:val="none"/>
        </w:rPr>
        <w:t>3.1采购国产</w:t>
      </w:r>
    </w:p>
    <w:p>
      <w:pPr>
        <w:snapToGrid w:val="0"/>
        <w:spacing w:line="440" w:lineRule="exact"/>
        <w:ind w:firstLine="482" w:firstLineChars="200"/>
        <w:jc w:val="left"/>
        <w:rPr>
          <w:rFonts w:hint="eastAsia" w:ascii="仿宋" w:eastAsia="仿宋"/>
          <w:sz w:val="24"/>
          <w:highlight w:val="none"/>
        </w:rPr>
      </w:pPr>
      <w:r>
        <w:rPr>
          <w:rFonts w:hint="eastAsia" w:ascii="仿宋" w:eastAsia="仿宋"/>
          <w:b/>
          <w:bCs/>
          <w:sz w:val="24"/>
          <w:highlight w:val="none"/>
        </w:rPr>
        <w:t>除采购文件明确允许采购进口产品外，集中采购目录内或</w:t>
      </w:r>
      <w:r>
        <w:rPr>
          <w:rFonts w:ascii="仿宋" w:eastAsia="仿宋"/>
          <w:b/>
          <w:bCs/>
          <w:sz w:val="24"/>
          <w:highlight w:val="none"/>
        </w:rPr>
        <w:t>分散采购</w:t>
      </w:r>
      <w:r>
        <w:rPr>
          <w:rFonts w:hint="eastAsia" w:ascii="仿宋" w:eastAsia="仿宋"/>
          <w:b/>
          <w:bCs/>
          <w:sz w:val="24"/>
          <w:highlight w:val="none"/>
        </w:rPr>
        <w:t>限额标准以上的产品应当提供本国生产的产品，否则作无效投标处理。</w:t>
      </w:r>
      <w:r>
        <w:rPr>
          <w:rFonts w:hint="eastAsia" w:ascii="仿宋" w:eastAsia="仿宋"/>
          <w:sz w:val="24"/>
          <w:highlight w:val="none"/>
        </w:rPr>
        <w:t>采购进口产品的，不得限制潜在国产的同类产品参与投标。</w:t>
      </w:r>
    </w:p>
    <w:p>
      <w:pPr>
        <w:snapToGrid w:val="0"/>
        <w:spacing w:line="440" w:lineRule="exact"/>
        <w:jc w:val="left"/>
        <w:rPr>
          <w:rFonts w:hint="eastAsia" w:ascii="仿宋" w:eastAsia="仿宋"/>
          <w:color w:val="000000"/>
          <w:sz w:val="24"/>
          <w:highlight w:val="none"/>
        </w:rPr>
      </w:pPr>
      <w:r>
        <w:rPr>
          <w:rFonts w:hint="eastAsia" w:ascii="仿宋" w:eastAsia="仿宋"/>
          <w:b/>
          <w:bCs/>
          <w:sz w:val="24"/>
          <w:highlight w:val="none"/>
        </w:rPr>
        <w:t>3.2扶持中小</w:t>
      </w:r>
      <w:r>
        <w:rPr>
          <w:rFonts w:ascii="仿宋" w:eastAsia="仿宋"/>
          <w:b/>
          <w:bCs/>
          <w:sz w:val="24"/>
          <w:highlight w:val="none"/>
        </w:rPr>
        <w:t>微</w:t>
      </w:r>
      <w:r>
        <w:rPr>
          <w:rFonts w:hint="eastAsia" w:ascii="仿宋" w:eastAsia="仿宋"/>
          <w:b/>
          <w:bCs/>
          <w:sz w:val="24"/>
          <w:highlight w:val="none"/>
        </w:rPr>
        <w:t>企业</w:t>
      </w:r>
      <w:r>
        <w:rPr>
          <w:rFonts w:ascii="仿宋" w:eastAsia="仿宋"/>
          <w:b/>
          <w:bCs/>
          <w:sz w:val="24"/>
          <w:highlight w:val="none"/>
        </w:rPr>
        <w:t>（专门面向中小企业采购的项目除外）</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highlight w:val="none"/>
        </w:rPr>
      </w:pPr>
      <w:r>
        <w:rPr>
          <w:rFonts w:hint="eastAsia" w:ascii="仿宋" w:eastAsia="仿宋" w:cs="仿宋_GB2312"/>
          <w:sz w:val="24"/>
          <w:highlight w:val="none"/>
        </w:rPr>
        <w:t>对于经主管预算单位统筹后未预留份额专门面向中小企业采购的采购项目，以及预留份额项目中的非预留部分采购包，采购人、采购代理机构将</w:t>
      </w:r>
      <w:r>
        <w:rPr>
          <w:rFonts w:ascii="仿宋" w:eastAsia="仿宋" w:cs="仿宋_GB2312"/>
          <w:sz w:val="24"/>
          <w:highlight w:val="none"/>
        </w:rPr>
        <w:t>按《政府采购促进中小企业发展管理办法》（</w:t>
      </w:r>
      <w:r>
        <w:rPr>
          <w:rFonts w:hint="eastAsia" w:ascii="楷体" w:eastAsia="楷体"/>
          <w:b w:val="0"/>
          <w:bCs w:val="0"/>
          <w:i w:val="0"/>
          <w:iCs w:val="0"/>
          <w:caps w:val="0"/>
          <w:smallCaps w:val="0"/>
          <w:color w:val="333333"/>
          <w:spacing w:val="0"/>
          <w:sz w:val="24"/>
          <w:szCs w:val="24"/>
          <w:highlight w:val="none"/>
          <w:shd w:val="clear" w:color="auto" w:fill="FFFFFF"/>
        </w:rPr>
        <w:t>财库〔2020〕46号</w:t>
      </w:r>
      <w:r>
        <w:rPr>
          <w:rFonts w:ascii="仿宋" w:eastAsia="仿宋" w:cs="仿宋_GB2312"/>
          <w:sz w:val="24"/>
          <w:highlight w:val="none"/>
        </w:rPr>
        <w:t>）、</w:t>
      </w:r>
      <w:r>
        <w:rPr>
          <w:rFonts w:ascii="仿宋" w:eastAsia="仿宋" w:cs="宋体"/>
          <w:kern w:val="0"/>
          <w:sz w:val="24"/>
          <w:szCs w:val="24"/>
          <w:highlight w:val="none"/>
        </w:rPr>
        <w:t>《浙江省贯彻落实国务院扎实稳住经济一揽子政策措施实施方案》 （浙政发</w:t>
      </w:r>
      <w:r>
        <w:rPr>
          <w:rFonts w:hint="eastAsia" w:ascii="楷体" w:eastAsia="楷体"/>
          <w:b w:val="0"/>
          <w:bCs w:val="0"/>
          <w:i w:val="0"/>
          <w:iCs w:val="0"/>
          <w:caps w:val="0"/>
          <w:smallCaps w:val="0"/>
          <w:color w:val="333333"/>
          <w:spacing w:val="0"/>
          <w:sz w:val="24"/>
          <w:szCs w:val="24"/>
          <w:highlight w:val="none"/>
          <w:shd w:val="clear" w:color="auto" w:fill="FFFFFF"/>
        </w:rPr>
        <w:t>〔202</w:t>
      </w:r>
      <w:r>
        <w:rPr>
          <w:rFonts w:ascii="楷体" w:eastAsia="楷体"/>
          <w:b w:val="0"/>
          <w:bCs w:val="0"/>
          <w:i w:val="0"/>
          <w:iCs w:val="0"/>
          <w:caps w:val="0"/>
          <w:smallCaps w:val="0"/>
          <w:color w:val="333333"/>
          <w:spacing w:val="0"/>
          <w:sz w:val="24"/>
          <w:szCs w:val="24"/>
          <w:highlight w:val="none"/>
          <w:shd w:val="clear" w:color="auto" w:fill="FFFFFF"/>
        </w:rPr>
        <w:t>2</w:t>
      </w:r>
      <w:r>
        <w:rPr>
          <w:rFonts w:hint="eastAsia" w:ascii="楷体" w:eastAsia="楷体"/>
          <w:b w:val="0"/>
          <w:bCs w:val="0"/>
          <w:i w:val="0"/>
          <w:iCs w:val="0"/>
          <w:caps w:val="0"/>
          <w:smallCaps w:val="0"/>
          <w:color w:val="333333"/>
          <w:spacing w:val="0"/>
          <w:sz w:val="24"/>
          <w:szCs w:val="24"/>
          <w:highlight w:val="none"/>
          <w:shd w:val="clear" w:color="auto" w:fill="FFFFFF"/>
        </w:rPr>
        <w:t>〕</w:t>
      </w:r>
      <w:r>
        <w:rPr>
          <w:rFonts w:ascii="楷体" w:eastAsia="楷体"/>
          <w:b w:val="0"/>
          <w:bCs w:val="0"/>
          <w:i w:val="0"/>
          <w:iCs w:val="0"/>
          <w:caps w:val="0"/>
          <w:smallCaps w:val="0"/>
          <w:color w:val="333333"/>
          <w:spacing w:val="0"/>
          <w:sz w:val="24"/>
          <w:szCs w:val="24"/>
          <w:highlight w:val="none"/>
          <w:shd w:val="clear" w:color="auto" w:fill="FFFFFF"/>
        </w:rPr>
        <w:t>14</w:t>
      </w:r>
      <w:r>
        <w:rPr>
          <w:rFonts w:ascii="仿宋" w:eastAsia="仿宋" w:cs="宋体"/>
          <w:kern w:val="0"/>
          <w:sz w:val="24"/>
          <w:szCs w:val="24"/>
          <w:highlight w:val="none"/>
        </w:rPr>
        <w:t>号）等</w:t>
      </w:r>
      <w:r>
        <w:rPr>
          <w:rFonts w:hint="eastAsia" w:ascii="仿宋" w:eastAsia="仿宋" w:cs="仿宋_GB2312"/>
          <w:sz w:val="24"/>
          <w:highlight w:val="none"/>
        </w:rPr>
        <w:t>规定</w:t>
      </w:r>
      <w:r>
        <w:rPr>
          <w:rFonts w:ascii="仿宋" w:eastAsia="仿宋" w:cs="仿宋_GB2312"/>
          <w:sz w:val="24"/>
          <w:highlight w:val="none"/>
        </w:rPr>
        <w:t>对</w:t>
      </w:r>
      <w:r>
        <w:rPr>
          <w:rFonts w:ascii="仿宋" w:eastAsia="仿宋"/>
          <w:color w:val="000000"/>
          <w:sz w:val="24"/>
          <w:highlight w:val="none"/>
        </w:rPr>
        <w:t>小微型企业和个体工商户</w:t>
      </w:r>
      <w:r>
        <w:rPr>
          <w:rFonts w:hint="eastAsia" w:ascii="仿宋" w:eastAsia="仿宋" w:cs="仿宋_GB2312"/>
          <w:b/>
          <w:bCs/>
          <w:sz w:val="24"/>
          <w:highlight w:val="none"/>
        </w:rPr>
        <w:t>报价给予</w:t>
      </w:r>
      <w:r>
        <w:rPr>
          <w:rFonts w:ascii="仿宋" w:eastAsia="仿宋" w:cs="仿宋_GB2312"/>
          <w:b/>
          <w:bCs/>
          <w:sz w:val="24"/>
          <w:highlight w:val="none"/>
        </w:rPr>
        <w:t>20</w:t>
      </w:r>
      <w:r>
        <w:rPr>
          <w:rFonts w:hint="eastAsia" w:ascii="仿宋" w:eastAsia="仿宋" w:cs="仿宋_GB2312"/>
          <w:b/>
          <w:bCs/>
          <w:sz w:val="24"/>
          <w:highlight w:val="none"/>
        </w:rPr>
        <w:t>%</w:t>
      </w:r>
      <w:r>
        <w:rPr>
          <w:rFonts w:ascii="仿宋" w:eastAsia="仿宋" w:cs="仿宋_GB2312"/>
          <w:b/>
          <w:bCs/>
          <w:sz w:val="24"/>
          <w:highlight w:val="none"/>
        </w:rPr>
        <w:t>（工程项目为5%）</w:t>
      </w:r>
      <w:r>
        <w:rPr>
          <w:rFonts w:hint="eastAsia" w:ascii="仿宋" w:eastAsia="仿宋" w:cs="仿宋_GB2312"/>
          <w:sz w:val="24"/>
          <w:highlight w:val="none"/>
        </w:rPr>
        <w:t>的扣除，用扣除后的价格参加评审（不作为合同签订依据）。</w:t>
      </w:r>
    </w:p>
    <w:p>
      <w:pPr>
        <w:snapToGrid w:val="0"/>
        <w:spacing w:line="420" w:lineRule="exact"/>
        <w:ind w:left="0" w:firstLine="480" w:firstLineChars="200"/>
        <w:rPr>
          <w:rFonts w:hint="eastAsia" w:ascii="仿宋" w:eastAsia="仿宋" w:cs="仿宋_GB2312"/>
          <w:sz w:val="24"/>
          <w:highlight w:val="none"/>
        </w:rPr>
      </w:pPr>
      <w:r>
        <w:rPr>
          <w:rFonts w:ascii="仿宋" w:eastAsia="仿宋" w:cs="仿宋_GB2312"/>
          <w:sz w:val="24"/>
          <w:highlight w:val="none"/>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w:t>
      </w:r>
      <w:r>
        <w:rPr>
          <w:rFonts w:ascii="仿宋" w:eastAsia="仿宋" w:cs="仿宋_GB2312"/>
          <w:b/>
          <w:bCs/>
          <w:sz w:val="24"/>
          <w:highlight w:val="none"/>
        </w:rPr>
        <w:t>报价给予</w:t>
      </w:r>
      <w:r>
        <w:rPr>
          <w:rFonts w:hint="eastAsia" w:ascii="仿宋" w:eastAsia="仿宋" w:cs="仿宋_GB2312"/>
          <w:b/>
          <w:bCs/>
          <w:sz w:val="24"/>
          <w:highlight w:val="none"/>
          <w:lang w:val="en-US" w:eastAsia="zh-CN"/>
        </w:rPr>
        <w:t>6</w:t>
      </w:r>
      <w:r>
        <w:rPr>
          <w:rFonts w:ascii="仿宋" w:eastAsia="仿宋" w:cs="仿宋_GB2312"/>
          <w:b/>
          <w:bCs/>
          <w:sz w:val="24"/>
          <w:highlight w:val="none"/>
        </w:rPr>
        <w:t>%的扣除</w:t>
      </w:r>
      <w:r>
        <w:rPr>
          <w:rFonts w:ascii="仿宋" w:eastAsia="仿宋" w:cs="仿宋_GB2312"/>
          <w:sz w:val="24"/>
          <w:highlight w:val="none"/>
        </w:rPr>
        <w:t>，用扣除后的价格参加评审。组成联合体或者接受分包的小微企业与联合体内其他企业、分包企业之间存在直接控股、管理关系的，不享受价格扣除优惠政策。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highlight w:val="none"/>
        </w:rPr>
      </w:pPr>
      <w:r>
        <w:rPr>
          <w:rFonts w:hint="eastAsia" w:ascii="仿宋" w:eastAsia="仿宋" w:cs="仿宋_GB2312"/>
          <w:sz w:val="24"/>
          <w:highlight w:val="none"/>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highlight w:val="none"/>
        </w:rPr>
      </w:pPr>
      <w:r>
        <w:rPr>
          <w:rFonts w:hint="eastAsia" w:ascii="仿宋" w:eastAsia="仿宋" w:cs="仿宋_GB2312"/>
          <w:sz w:val="24"/>
          <w:highlight w:val="none"/>
        </w:rPr>
        <w:t>符合《关于促进残疾人就业政府采购政策的通知》（财库〔2017〕141号）规定的条件并按照采购文件的格式要求提供《残疾人福利性单位声明函》的</w:t>
      </w:r>
      <w:r>
        <w:rPr>
          <w:rFonts w:hint="eastAsia" w:ascii="仿宋" w:eastAsia="仿宋" w:cs="仿宋_GB2312"/>
          <w:b/>
          <w:bCs/>
          <w:sz w:val="24"/>
          <w:highlight w:val="none"/>
        </w:rPr>
        <w:t>残疾人福利性单位视同小型、微型企业</w:t>
      </w:r>
      <w:r>
        <w:rPr>
          <w:rFonts w:hint="eastAsia" w:ascii="仿宋" w:eastAsia="仿宋" w:cs="仿宋_GB2312"/>
          <w:sz w:val="24"/>
          <w:highlight w:val="none"/>
        </w:rPr>
        <w:t>。</w:t>
      </w:r>
      <w:r>
        <w:rPr>
          <w:rFonts w:ascii="仿宋" w:eastAsia="仿宋" w:cs="仿宋_GB2312"/>
          <w:sz w:val="24"/>
          <w:highlight w:val="none"/>
        </w:rPr>
        <w:t>供应商</w:t>
      </w:r>
      <w:r>
        <w:rPr>
          <w:rFonts w:hint="eastAsia" w:ascii="仿宋" w:eastAsia="仿宋" w:cs="仿宋_GB2312"/>
          <w:sz w:val="24"/>
          <w:highlight w:val="none"/>
        </w:rPr>
        <w:t>提供由省级以上监狱管理局、戒毒管理局（含新疆生产建设兵团）出具的属于</w:t>
      </w:r>
      <w:r>
        <w:rPr>
          <w:rFonts w:hint="eastAsia" w:ascii="仿宋" w:eastAsia="仿宋" w:cs="仿宋_GB2312"/>
          <w:b/>
          <w:bCs/>
          <w:sz w:val="24"/>
          <w:highlight w:val="none"/>
        </w:rPr>
        <w:t>监狱企业</w:t>
      </w:r>
      <w:r>
        <w:rPr>
          <w:rFonts w:hint="eastAsia" w:ascii="仿宋" w:eastAsia="仿宋" w:cs="仿宋_GB2312"/>
          <w:sz w:val="24"/>
          <w:highlight w:val="none"/>
        </w:rPr>
        <w:t>的证明文件（格式自拟），</w:t>
      </w:r>
      <w:r>
        <w:rPr>
          <w:rFonts w:hint="eastAsia" w:ascii="仿宋" w:eastAsia="仿宋" w:cs="仿宋_GB2312"/>
          <w:b/>
          <w:bCs/>
          <w:sz w:val="24"/>
          <w:highlight w:val="none"/>
        </w:rPr>
        <w:t>视同为小型和微型企业。</w:t>
      </w:r>
    </w:p>
    <w:p>
      <w:pPr>
        <w:snapToGrid w:val="0"/>
        <w:spacing w:line="440" w:lineRule="exact"/>
        <w:jc w:val="left"/>
        <w:rPr>
          <w:rFonts w:hint="eastAsia" w:ascii="仿宋" w:eastAsia="仿宋" w:cs="仿宋_GB2312"/>
          <w:b/>
          <w:bCs/>
          <w:sz w:val="24"/>
          <w:highlight w:val="none"/>
        </w:rPr>
      </w:pPr>
      <w:r>
        <w:rPr>
          <w:rFonts w:hint="eastAsia" w:ascii="仿宋" w:eastAsia="仿宋" w:cs="仿宋_GB2312"/>
          <w:b/>
          <w:bCs/>
          <w:sz w:val="24"/>
          <w:highlight w:val="none"/>
        </w:rPr>
        <w:t>3.3节能环保政策（服务项目除外）</w:t>
      </w:r>
    </w:p>
    <w:p>
      <w:pPr>
        <w:snapToGrid w:val="0"/>
        <w:spacing w:line="420" w:lineRule="exact"/>
        <w:ind w:left="0" w:firstLine="360" w:firstLineChars="150"/>
        <w:rPr>
          <w:rFonts w:hint="eastAsia" w:ascii="仿宋" w:eastAsia="仿宋" w:cs="仿宋_GB2312"/>
          <w:sz w:val="24"/>
          <w:highlight w:val="none"/>
        </w:rPr>
      </w:pPr>
      <w:r>
        <w:rPr>
          <w:rFonts w:hint="eastAsia" w:ascii="仿宋" w:eastAsia="仿宋" w:cs="仿宋_GB2312"/>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highlight w:val="none"/>
        </w:rPr>
      </w:pPr>
      <w:r>
        <w:rPr>
          <w:rFonts w:hint="eastAsia" w:ascii="仿宋" w:eastAsia="仿宋"/>
          <w:b/>
          <w:bCs/>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highlight w:val="none"/>
        </w:rPr>
      </w:pPr>
      <w:r>
        <w:rPr>
          <w:rFonts w:ascii="仿宋" w:eastAsia="仿宋"/>
          <w:b/>
          <w:bCs/>
          <w:color w:val="000000"/>
          <w:sz w:val="24"/>
          <w:highlight w:val="none"/>
        </w:rPr>
        <w:t>3.4优先采购创新产品</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供应商所投核心产品</w:t>
      </w:r>
      <w:r>
        <w:rPr>
          <w:rFonts w:ascii="仿宋" w:eastAsia="仿宋"/>
          <w:color w:val="000000"/>
          <w:sz w:val="24"/>
          <w:highlight w:val="none"/>
        </w:rPr>
        <w:t>中有</w:t>
      </w:r>
      <w:r>
        <w:rPr>
          <w:rFonts w:hint="eastAsia" w:ascii="仿宋" w:eastAsia="仿宋"/>
          <w:color w:val="000000"/>
          <w:sz w:val="24"/>
          <w:highlight w:val="none"/>
        </w:rPr>
        <w:t>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4.采购文件的澄清与修改</w:t>
      </w:r>
    </w:p>
    <w:p>
      <w:pPr>
        <w:pStyle w:val="9"/>
        <w:widowControl w:val="0"/>
        <w:numPr>
          <w:ilvl w:val="0"/>
          <w:numId w:val="0"/>
        </w:numPr>
        <w:spacing w:after="0" w:afterLines="0" w:line="440" w:lineRule="exact"/>
        <w:rPr>
          <w:rFonts w:hint="eastAsia" w:ascii="仿宋" w:eastAsia="仿宋"/>
          <w:color w:val="000000"/>
          <w:highlight w:val="none"/>
        </w:rPr>
      </w:pPr>
      <w:r>
        <w:rPr>
          <w:rFonts w:hint="eastAsia" w:ascii="仿宋" w:eastAsia="仿宋"/>
          <w:highlight w:val="none"/>
        </w:rPr>
        <w:t>4.1采购人如对</w:t>
      </w:r>
      <w:r>
        <w:rPr>
          <w:rFonts w:hint="eastAsia" w:ascii="仿宋" w:eastAsia="仿宋"/>
          <w:color w:val="000000"/>
          <w:highlight w:val="none"/>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highlight w:val="none"/>
        </w:rPr>
        <w:t>http://zfcg.czt.zj.gov.cn/</w:t>
      </w:r>
      <w:r>
        <w:rPr>
          <w:rFonts w:hint="eastAsia" w:ascii="仿宋" w:eastAsia="仿宋"/>
          <w:color w:val="000000"/>
          <w:highlight w:val="none"/>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4.2为使投标人有足够的时间按更正公告要求修改</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5、参考品牌</w:t>
      </w:r>
    </w:p>
    <w:p>
      <w:pPr>
        <w:snapToGrid w:val="0"/>
        <w:spacing w:line="440" w:lineRule="exact"/>
        <w:ind w:firstLine="480" w:firstLineChars="200"/>
        <w:jc w:val="left"/>
        <w:rPr>
          <w:rFonts w:hint="eastAsia" w:ascii="仿宋" w:eastAsia="仿宋"/>
          <w:color w:val="000000"/>
          <w:sz w:val="24"/>
          <w:highlight w:val="none"/>
        </w:rPr>
      </w:pPr>
      <w:r>
        <w:rPr>
          <w:rFonts w:hint="eastAsia" w:ascii="仿宋" w:eastAsia="仿宋"/>
          <w:color w:val="000000"/>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spacing w:line="415" w:lineRule="auto"/>
        <w:jc w:val="center"/>
        <w:rPr>
          <w:rFonts w:hint="eastAsia" w:ascii="仿宋" w:eastAsia="仿宋"/>
          <w:highlight w:val="none"/>
          <w:lang w:eastAsia="zh-CN"/>
        </w:rPr>
      </w:pPr>
      <w:bookmarkStart w:id="37" w:name="_Toc93172436"/>
      <w:r>
        <w:rPr>
          <w:rFonts w:hint="eastAsia" w:ascii="仿宋"/>
          <w:highlight w:val="none"/>
        </w:rPr>
        <w:t>三、</w:t>
      </w:r>
      <w:bookmarkEnd w:id="37"/>
      <w:r>
        <w:rPr>
          <w:rFonts w:hint="eastAsia" w:ascii="仿宋"/>
          <w:highlight w:val="none"/>
          <w:lang w:eastAsia="zh-CN"/>
        </w:rPr>
        <w:t>投标响应文件</w:t>
      </w:r>
    </w:p>
    <w:p>
      <w:pPr>
        <w:numPr>
          <w:ilvl w:val="0"/>
          <w:numId w:val="4"/>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lang w:eastAsia="zh-CN"/>
        </w:rPr>
        <w:t>投标响应文件</w:t>
      </w:r>
      <w:r>
        <w:rPr>
          <w:rFonts w:hint="eastAsia" w:ascii="仿宋" w:eastAsia="仿宋"/>
          <w:b/>
          <w:color w:val="000000"/>
          <w:sz w:val="24"/>
          <w:highlight w:val="none"/>
        </w:rPr>
        <w:t>的语言及货币单位</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1.1</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以及有关投标事宜的所有来往函电均应以中文书写，专业术语和外文证明材料除外。</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1.2</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lang w:eastAsia="zh-CN"/>
        </w:rPr>
        <w:t>投标响应文件</w:t>
      </w:r>
      <w:r>
        <w:rPr>
          <w:rFonts w:hint="eastAsia" w:ascii="仿宋" w:eastAsia="仿宋"/>
          <w:b/>
          <w:color w:val="000000"/>
          <w:sz w:val="24"/>
          <w:highlight w:val="none"/>
        </w:rPr>
        <w:t>的组成</w:t>
      </w:r>
      <w:r>
        <w:rPr>
          <w:rFonts w:hint="eastAsia" w:ascii="仿宋" w:eastAsia="仿宋" w:cs="Arial"/>
          <w:bCs/>
          <w:color w:val="000000"/>
          <w:sz w:val="24"/>
          <w:highlight w:val="none"/>
          <w:lang w:bidi="ar-SA"/>
        </w:rPr>
        <w:t>（</w:t>
      </w:r>
      <w:r>
        <w:rPr>
          <w:rFonts w:ascii="仿宋" w:eastAsia="仿宋" w:cs="Arial"/>
          <w:b/>
          <w:bCs/>
          <w:color w:val="000000"/>
          <w:sz w:val="24"/>
          <w:highlight w:val="none"/>
          <w:lang w:bidi="ar-SA"/>
        </w:rPr>
        <w:t>格式详见第六章附件</w:t>
      </w:r>
      <w:r>
        <w:rPr>
          <w:rFonts w:hint="eastAsia" w:ascii="仿宋" w:eastAsia="仿宋" w:cs="Arial"/>
          <w:bCs/>
          <w:color w:val="000000"/>
          <w:sz w:val="24"/>
          <w:highlight w:val="none"/>
          <w:lang w:bidi="ar-SA"/>
        </w:rPr>
        <w:t>）</w:t>
      </w:r>
    </w:p>
    <w:p>
      <w:pPr>
        <w:snapToGrid w:val="0"/>
        <w:spacing w:line="440" w:lineRule="exact"/>
        <w:ind w:firstLine="479"/>
        <w:jc w:val="left"/>
        <w:rPr>
          <w:rFonts w:hint="eastAsia" w:ascii="仿宋" w:eastAsia="仿宋"/>
          <w:color w:val="000000"/>
          <w:sz w:val="24"/>
          <w:highlight w:val="none"/>
        </w:rPr>
      </w:pPr>
      <w:r>
        <w:rPr>
          <w:rFonts w:hint="eastAsia" w:ascii="仿宋" w:eastAsia="仿宋"/>
          <w:color w:val="000000"/>
          <w:sz w:val="24"/>
          <w:highlight w:val="none"/>
        </w:rPr>
        <w:t>本项目</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由“资格文件”、“商务和技术文件”、“报价文件”三部分组成：</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2.1“资格文件”包括以下内容：</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2.1.1投标声明函；</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2.1.2联合体协议书（如有）；</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2.1.3法定代表人授权委托书</w:t>
      </w:r>
      <w:r>
        <w:rPr>
          <w:rFonts w:hint="eastAsia" w:ascii="仿宋" w:eastAsia="仿宋"/>
          <w:color w:val="000000"/>
          <w:sz w:val="24"/>
          <w:highlight w:val="none"/>
          <w:lang w:eastAsia="zh-CN"/>
        </w:rPr>
        <w:t>【</w:t>
      </w:r>
      <w:r>
        <w:rPr>
          <w:rFonts w:hint="eastAsia" w:ascii="仿宋" w:eastAsia="仿宋"/>
          <w:color w:val="000000"/>
          <w:sz w:val="24"/>
          <w:highlight w:val="none"/>
        </w:rPr>
        <w:t>本项目采用不见面开标方式：投标人的法定代表人或授权代表或个体工商户经营者不需要参加开标会议。</w:t>
      </w:r>
      <w:r>
        <w:rPr>
          <w:rFonts w:hint="eastAsia" w:ascii="仿宋" w:eastAsia="仿宋"/>
          <w:color w:val="000000"/>
          <w:sz w:val="24"/>
          <w:highlight w:val="none"/>
          <w:lang w:eastAsia="zh-CN"/>
        </w:rPr>
        <w:t>】</w:t>
      </w:r>
      <w:r>
        <w:rPr>
          <w:rFonts w:hint="eastAsia" w:ascii="仿宋" w:eastAsia="仿宋" w:cs="Arial"/>
          <w:bCs/>
          <w:color w:val="000000"/>
          <w:sz w:val="24"/>
          <w:highlight w:val="none"/>
          <w:lang w:bidi="ar-SA"/>
        </w:rPr>
        <w:t>；</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2.1.4法定代表人及其授权代表的身份证</w:t>
      </w:r>
      <w:r>
        <w:rPr>
          <w:rFonts w:ascii="仿宋" w:eastAsia="仿宋"/>
          <w:color w:val="000000"/>
          <w:sz w:val="24"/>
          <w:highlight w:val="none"/>
        </w:rPr>
        <w:t>（复印件）</w:t>
      </w:r>
      <w:r>
        <w:rPr>
          <w:rFonts w:hint="eastAsia" w:ascii="仿宋" w:eastAsia="仿宋"/>
          <w:color w:val="000000"/>
          <w:sz w:val="24"/>
          <w:highlight w:val="none"/>
        </w:rPr>
        <w:t>；</w:t>
      </w:r>
    </w:p>
    <w:p>
      <w:pPr>
        <w:snapToGrid w:val="0"/>
        <w:spacing w:line="440" w:lineRule="exact"/>
        <w:ind w:left="0"/>
        <w:jc w:val="left"/>
        <w:rPr>
          <w:rFonts w:hint="eastAsia" w:ascii="仿宋" w:eastAsia="仿宋" w:cs="Arial"/>
          <w:bCs/>
          <w:color w:val="000000"/>
          <w:sz w:val="24"/>
          <w:highlight w:val="none"/>
          <w:lang w:bidi="ar-SA"/>
        </w:rPr>
      </w:pPr>
      <w:r>
        <w:rPr>
          <w:rFonts w:hint="eastAsia" w:ascii="仿宋" w:eastAsia="仿宋" w:cs="Arial"/>
          <w:bCs/>
          <w:color w:val="000000"/>
          <w:sz w:val="24"/>
          <w:highlight w:val="none"/>
          <w:lang w:val="en-US" w:eastAsia="zh-CN" w:bidi="ar-SA"/>
        </w:rPr>
        <w:t>2.1.5供应商基本资格条件书面承诺函（格式见第六部分附件）；</w:t>
      </w:r>
    </w:p>
    <w:p>
      <w:pPr>
        <w:snapToGrid w:val="0"/>
        <w:spacing w:line="440" w:lineRule="exact"/>
        <w:ind w:left="0"/>
        <w:jc w:val="left"/>
        <w:rPr>
          <w:rFonts w:hint="eastAsia" w:ascii="仿宋" w:eastAsia="仿宋" w:cs="Arial"/>
          <w:bCs/>
          <w:color w:val="000000"/>
          <w:sz w:val="24"/>
          <w:highlight w:val="none"/>
          <w:lang w:bidi="ar-SA"/>
        </w:rPr>
      </w:pPr>
      <w:r>
        <w:rPr>
          <w:rFonts w:hint="eastAsia" w:ascii="仿宋" w:eastAsia="仿宋" w:cs="Arial"/>
          <w:bCs/>
          <w:color w:val="000000"/>
          <w:sz w:val="24"/>
          <w:highlight w:val="none"/>
          <w:lang w:bidi="ar-SA"/>
        </w:rPr>
        <w:t>2.1.</w:t>
      </w:r>
      <w:r>
        <w:rPr>
          <w:rFonts w:hint="eastAsia" w:ascii="仿宋" w:eastAsia="仿宋" w:cs="Arial"/>
          <w:bCs/>
          <w:color w:val="000000"/>
          <w:sz w:val="24"/>
          <w:highlight w:val="none"/>
          <w:lang w:val="en-US" w:eastAsia="zh-CN" w:bidi="ar-SA"/>
        </w:rPr>
        <w:t>6</w:t>
      </w:r>
      <w:r>
        <w:rPr>
          <w:rFonts w:hint="eastAsia" w:ascii="仿宋" w:eastAsia="仿宋" w:cs="Arial"/>
          <w:bCs/>
          <w:color w:val="000000"/>
          <w:sz w:val="24"/>
          <w:highlight w:val="none"/>
          <w:lang w:bidi="ar-SA"/>
        </w:rPr>
        <w:t xml:space="preserve"> 资格条件证明材料（复印件）：</w:t>
      </w:r>
    </w:p>
    <w:p>
      <w:pPr>
        <w:snapToGrid w:val="0"/>
        <w:spacing w:line="440" w:lineRule="exact"/>
        <w:ind w:firstLine="600" w:firstLineChars="250"/>
        <w:jc w:val="left"/>
        <w:rPr>
          <w:rFonts w:hint="eastAsia" w:ascii="仿宋" w:eastAsia="仿宋"/>
          <w:color w:val="000000"/>
          <w:sz w:val="24"/>
          <w:highlight w:val="none"/>
        </w:rPr>
      </w:pPr>
      <w:r>
        <w:rPr>
          <w:rFonts w:hint="eastAsia" w:ascii="仿宋" w:eastAsia="仿宋"/>
          <w:color w:val="000000"/>
          <w:sz w:val="24"/>
          <w:highlight w:val="none"/>
        </w:rPr>
        <w:t>2.1.</w:t>
      </w:r>
      <w:r>
        <w:rPr>
          <w:rFonts w:hint="eastAsia" w:ascii="仿宋" w:eastAsia="仿宋"/>
          <w:color w:val="000000"/>
          <w:sz w:val="24"/>
          <w:highlight w:val="none"/>
          <w:lang w:val="en-US" w:eastAsia="zh-CN"/>
        </w:rPr>
        <w:t>6</w:t>
      </w:r>
      <w:r>
        <w:rPr>
          <w:rFonts w:hint="eastAsia" w:ascii="仿宋" w:eastAsia="仿宋"/>
          <w:color w:val="000000"/>
          <w:sz w:val="24"/>
          <w:highlight w:val="none"/>
        </w:rPr>
        <w:t>.1营业执照或事业单位法人登记证书；</w:t>
      </w:r>
    </w:p>
    <w:p>
      <w:pPr>
        <w:snapToGrid w:val="0"/>
        <w:spacing w:line="440" w:lineRule="exact"/>
        <w:ind w:firstLine="600" w:firstLineChars="250"/>
        <w:jc w:val="left"/>
        <w:rPr>
          <w:rFonts w:hint="eastAsia" w:ascii="仿宋" w:hAnsi="Times New Roman" w:eastAsia="仿宋" w:cs="Times New Roman"/>
          <w:color w:val="000000"/>
          <w:sz w:val="24"/>
          <w:highlight w:val="none"/>
        </w:rPr>
      </w:pPr>
      <w:r>
        <w:rPr>
          <w:rFonts w:hint="eastAsia" w:ascii="仿宋" w:hAnsi="Times New Roman" w:eastAsia="仿宋" w:cs="Times New Roman"/>
          <w:color w:val="000000"/>
          <w:sz w:val="24"/>
          <w:highlight w:val="none"/>
        </w:rPr>
        <w:t>2.1.</w:t>
      </w:r>
      <w:r>
        <w:rPr>
          <w:rFonts w:hint="eastAsia" w:ascii="仿宋" w:eastAsia="仿宋" w:cs="Times New Roman"/>
          <w:color w:val="000000"/>
          <w:sz w:val="24"/>
          <w:highlight w:val="none"/>
          <w:lang w:val="en-US" w:eastAsia="zh-CN"/>
        </w:rPr>
        <w:t>6</w:t>
      </w:r>
      <w:r>
        <w:rPr>
          <w:rFonts w:hint="eastAsia" w:ascii="仿宋" w:hAnsi="Times New Roman" w:eastAsia="仿宋" w:cs="Times New Roman"/>
          <w:color w:val="000000"/>
          <w:sz w:val="24"/>
          <w:highlight w:val="none"/>
        </w:rPr>
        <w:t>.</w:t>
      </w:r>
      <w:r>
        <w:rPr>
          <w:rFonts w:hint="eastAsia" w:ascii="仿宋" w:eastAsia="仿宋" w:cs="Times New Roman"/>
          <w:color w:val="000000"/>
          <w:sz w:val="24"/>
          <w:highlight w:val="none"/>
          <w:lang w:val="en-US" w:eastAsia="zh-CN"/>
        </w:rPr>
        <w:t>2</w:t>
      </w:r>
      <w:r>
        <w:rPr>
          <w:rFonts w:hint="eastAsia" w:ascii="仿宋" w:hAnsi="Times New Roman" w:eastAsia="仿宋" w:cs="Times New Roman"/>
          <w:color w:val="000000"/>
          <w:sz w:val="24"/>
          <w:highlight w:val="none"/>
        </w:rPr>
        <w:t>特定资格条件证明材料（如有）。</w:t>
      </w:r>
    </w:p>
    <w:p>
      <w:pPr>
        <w:widowControl/>
        <w:snapToGrid w:val="0"/>
        <w:spacing w:line="440" w:lineRule="exact"/>
        <w:jc w:val="left"/>
        <w:rPr>
          <w:rFonts w:hint="eastAsia" w:ascii="仿宋" w:eastAsia="仿宋"/>
          <w:color w:val="000000"/>
          <w:sz w:val="24"/>
          <w:highlight w:val="none"/>
        </w:rPr>
      </w:pPr>
      <w:r>
        <w:rPr>
          <w:rFonts w:ascii="仿宋" w:eastAsia="仿宋"/>
          <w:color w:val="000000"/>
          <w:sz w:val="24"/>
          <w:highlight w:val="none"/>
        </w:rPr>
        <w:t>2.1.</w:t>
      </w:r>
      <w:r>
        <w:rPr>
          <w:rFonts w:hint="eastAsia" w:ascii="仿宋" w:eastAsia="仿宋"/>
          <w:color w:val="000000"/>
          <w:sz w:val="24"/>
          <w:highlight w:val="none"/>
          <w:lang w:val="en-US" w:eastAsia="zh-CN"/>
        </w:rPr>
        <w:t>7</w:t>
      </w:r>
      <w:r>
        <w:rPr>
          <w:rFonts w:hint="eastAsia" w:ascii="仿宋" w:eastAsia="仿宋"/>
          <w:color w:val="000000"/>
          <w:sz w:val="24"/>
          <w:highlight w:val="none"/>
        </w:rPr>
        <w:t>中小企业声明函（如有</w:t>
      </w:r>
      <w:r>
        <w:rPr>
          <w:rFonts w:hint="eastAsia" w:ascii="仿宋" w:hAnsi="Times New Roman" w:eastAsia="仿宋" w:cs="Times New Roman"/>
          <w:color w:val="000000"/>
          <w:sz w:val="24"/>
          <w:highlight w:val="none"/>
          <w:lang w:val="zh-CN" w:eastAsia="zh-CN"/>
        </w:rPr>
        <w:t>，</w:t>
      </w:r>
      <w:r>
        <w:rPr>
          <w:rFonts w:hint="eastAsia" w:ascii="仿宋" w:hAnsi="Times New Roman" w:eastAsia="仿宋" w:cs="Times New Roman"/>
          <w:color w:val="000000"/>
          <w:sz w:val="24"/>
          <w:highlight w:val="none"/>
          <w:lang w:val="en-US" w:eastAsia="zh-CN"/>
        </w:rPr>
        <w:t>格式见第六部分附件</w:t>
      </w:r>
      <w:r>
        <w:rPr>
          <w:rFonts w:hint="eastAsia" w:ascii="仿宋" w:eastAsia="仿宋"/>
          <w:color w:val="000000"/>
          <w:sz w:val="24"/>
          <w:highlight w:val="none"/>
        </w:rPr>
        <w:t>）；</w:t>
      </w:r>
    </w:p>
    <w:p>
      <w:pPr>
        <w:widowControl/>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ascii="仿宋" w:eastAsia="仿宋"/>
          <w:color w:val="000000"/>
          <w:sz w:val="24"/>
          <w:highlight w:val="none"/>
          <w:lang w:val="en-US" w:eastAsia="zh-CN"/>
        </w:rPr>
        <w:t>1</w:t>
      </w:r>
      <w:r>
        <w:rPr>
          <w:rFonts w:hint="eastAsia" w:ascii="仿宋" w:eastAsia="仿宋"/>
          <w:color w:val="000000"/>
          <w:sz w:val="24"/>
          <w:highlight w:val="none"/>
        </w:rPr>
        <w:t>.</w:t>
      </w:r>
      <w:r>
        <w:rPr>
          <w:rFonts w:hint="eastAsia" w:ascii="仿宋" w:eastAsia="仿宋"/>
          <w:color w:val="000000"/>
          <w:sz w:val="24"/>
          <w:highlight w:val="none"/>
          <w:lang w:val="en-US" w:eastAsia="zh-CN"/>
        </w:rPr>
        <w:t>8</w:t>
      </w:r>
      <w:r>
        <w:rPr>
          <w:rFonts w:hint="eastAsia" w:ascii="仿宋" w:eastAsia="仿宋"/>
          <w:color w:val="000000"/>
          <w:sz w:val="24"/>
          <w:highlight w:val="none"/>
        </w:rPr>
        <w:t>残疾人福利性单位声明函（如有</w:t>
      </w:r>
      <w:r>
        <w:rPr>
          <w:rFonts w:hint="eastAsia" w:ascii="仿宋" w:hAnsi="Times New Roman" w:eastAsia="仿宋" w:cs="Times New Roman"/>
          <w:color w:val="000000"/>
          <w:sz w:val="24"/>
          <w:highlight w:val="none"/>
          <w:lang w:eastAsia="zh-CN"/>
        </w:rPr>
        <w:t>，格式见第六部分附件</w:t>
      </w:r>
      <w:r>
        <w:rPr>
          <w:rFonts w:hint="eastAsia" w:ascii="仿宋" w:eastAsia="仿宋"/>
          <w:color w:val="000000"/>
          <w:sz w:val="24"/>
          <w:highlight w:val="none"/>
        </w:rPr>
        <w:t>）；</w:t>
      </w:r>
    </w:p>
    <w:p>
      <w:pPr>
        <w:widowControl/>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2.1.</w:t>
      </w:r>
      <w:r>
        <w:rPr>
          <w:rFonts w:hint="eastAsia" w:ascii="仿宋" w:eastAsia="仿宋"/>
          <w:color w:val="000000"/>
          <w:sz w:val="24"/>
          <w:highlight w:val="none"/>
          <w:lang w:val="en-US" w:eastAsia="zh-CN"/>
        </w:rPr>
        <w:t>9</w:t>
      </w:r>
      <w:r>
        <w:rPr>
          <w:rFonts w:hint="eastAsia" w:ascii="仿宋" w:eastAsia="仿宋"/>
          <w:color w:val="000000"/>
          <w:sz w:val="24"/>
          <w:highlight w:val="none"/>
        </w:rPr>
        <w:t>其他供应商认为需要提供的材料（如有</w:t>
      </w:r>
      <w:r>
        <w:rPr>
          <w:rFonts w:hint="eastAsia" w:ascii="仿宋" w:hAnsi="Times New Roman" w:eastAsia="仿宋" w:cs="Times New Roman"/>
          <w:color w:val="000000"/>
          <w:sz w:val="24"/>
          <w:highlight w:val="none"/>
          <w:lang w:val="zh-CN" w:eastAsia="zh-CN"/>
        </w:rPr>
        <w:t>，</w:t>
      </w:r>
      <w:r>
        <w:rPr>
          <w:rFonts w:hint="eastAsia" w:ascii="仿宋" w:hAnsi="Times New Roman" w:eastAsia="仿宋" w:cs="Times New Roman"/>
          <w:color w:val="000000"/>
          <w:sz w:val="24"/>
          <w:highlight w:val="none"/>
          <w:lang w:val="en-US" w:eastAsia="zh-CN"/>
        </w:rPr>
        <w:t>格式</w:t>
      </w:r>
      <w:r>
        <w:rPr>
          <w:rFonts w:hint="eastAsia" w:ascii="仿宋" w:eastAsia="仿宋" w:cs="Times New Roman"/>
          <w:color w:val="000000"/>
          <w:sz w:val="24"/>
          <w:highlight w:val="none"/>
          <w:lang w:val="en-US" w:eastAsia="zh-CN"/>
        </w:rPr>
        <w:t>自拟</w:t>
      </w:r>
      <w:r>
        <w:rPr>
          <w:rFonts w:hint="eastAsia" w:ascii="仿宋" w:eastAsia="仿宋"/>
          <w:color w:val="000000"/>
          <w:sz w:val="24"/>
          <w:highlight w:val="none"/>
        </w:rPr>
        <w:t>）。</w:t>
      </w:r>
    </w:p>
    <w:p>
      <w:pPr>
        <w:snapToGrid w:val="0"/>
        <w:spacing w:line="440" w:lineRule="exact"/>
        <w:ind w:left="0"/>
        <w:jc w:val="left"/>
        <w:rPr>
          <w:rFonts w:hint="eastAsia" w:ascii="仿宋" w:eastAsia="仿宋"/>
          <w:b/>
          <w:bCs/>
          <w:color w:val="000000"/>
          <w:sz w:val="32"/>
          <w:szCs w:val="32"/>
          <w:highlight w:val="none"/>
          <w:u w:val="single"/>
        </w:rPr>
      </w:pPr>
      <w:r>
        <w:rPr>
          <w:rFonts w:hint="eastAsia" w:ascii="仿宋" w:eastAsia="仿宋"/>
          <w:b/>
          <w:bCs/>
          <w:color w:val="000000"/>
          <w:sz w:val="32"/>
          <w:szCs w:val="32"/>
          <w:highlight w:val="none"/>
          <w:u w:val="single"/>
        </w:rPr>
        <w:t>注：“资格文件”需按</w:t>
      </w:r>
      <w:r>
        <w:rPr>
          <w:rFonts w:ascii="仿宋" w:eastAsia="仿宋"/>
          <w:b/>
          <w:bCs/>
          <w:color w:val="000000"/>
          <w:sz w:val="32"/>
          <w:szCs w:val="32"/>
          <w:highlight w:val="none"/>
          <w:u w:val="single"/>
        </w:rPr>
        <w:t>采购</w:t>
      </w:r>
      <w:r>
        <w:rPr>
          <w:rFonts w:hint="eastAsia" w:ascii="仿宋" w:eastAsia="仿宋"/>
          <w:b/>
          <w:bCs/>
          <w:color w:val="000000"/>
          <w:sz w:val="32"/>
          <w:szCs w:val="32"/>
          <w:highlight w:val="none"/>
          <w:u w:val="single"/>
        </w:rPr>
        <w:t>文件</w:t>
      </w:r>
      <w:r>
        <w:rPr>
          <w:rFonts w:ascii="仿宋" w:eastAsia="仿宋"/>
          <w:b/>
          <w:bCs/>
          <w:color w:val="000000"/>
          <w:sz w:val="32"/>
          <w:szCs w:val="32"/>
          <w:highlight w:val="none"/>
          <w:u w:val="single"/>
        </w:rPr>
        <w:t>的要求制作</w:t>
      </w:r>
      <w:r>
        <w:rPr>
          <w:rFonts w:hint="eastAsia" w:ascii="仿宋" w:eastAsia="仿宋"/>
          <w:b/>
          <w:bCs/>
          <w:color w:val="000000"/>
          <w:sz w:val="32"/>
          <w:szCs w:val="32"/>
          <w:highlight w:val="none"/>
          <w:u w:val="single"/>
        </w:rPr>
        <w:t>，2.1.4-2.1.5均为原件扫描件或彩色图片，</w:t>
      </w:r>
      <w:r>
        <w:rPr>
          <w:rFonts w:ascii="仿宋" w:eastAsia="仿宋"/>
          <w:b/>
          <w:bCs/>
          <w:color w:val="000000"/>
          <w:sz w:val="32"/>
          <w:szCs w:val="32"/>
          <w:highlight w:val="none"/>
          <w:u w:val="single"/>
        </w:rPr>
        <w:t>未按采购文件要求签字、盖</w:t>
      </w:r>
      <w:r>
        <w:rPr>
          <w:rFonts w:hint="eastAsia" w:ascii="仿宋" w:eastAsia="仿宋"/>
          <w:b/>
          <w:bCs/>
          <w:color w:val="000000"/>
          <w:sz w:val="32"/>
          <w:szCs w:val="32"/>
          <w:highlight w:val="none"/>
          <w:u w:val="single"/>
        </w:rPr>
        <w:t>CA章</w:t>
      </w:r>
      <w:r>
        <w:rPr>
          <w:rFonts w:ascii="仿宋" w:eastAsia="仿宋"/>
          <w:b/>
          <w:bCs/>
          <w:color w:val="000000"/>
          <w:sz w:val="32"/>
          <w:szCs w:val="32"/>
          <w:highlight w:val="none"/>
          <w:u w:val="single"/>
        </w:rPr>
        <w:t>或内容有实质性偏离的，</w:t>
      </w:r>
      <w:r>
        <w:rPr>
          <w:rFonts w:hint="eastAsia" w:ascii="仿宋" w:eastAsia="仿宋"/>
          <w:b/>
          <w:bCs/>
          <w:color w:val="000000"/>
          <w:sz w:val="32"/>
          <w:szCs w:val="32"/>
          <w:highlight w:val="none"/>
          <w:u w:val="single"/>
        </w:rPr>
        <w:t>资格审</w:t>
      </w:r>
      <w:r>
        <w:rPr>
          <w:rFonts w:ascii="仿宋" w:eastAsia="仿宋"/>
          <w:b/>
          <w:bCs/>
          <w:color w:val="000000"/>
          <w:sz w:val="32"/>
          <w:szCs w:val="32"/>
          <w:highlight w:val="none"/>
          <w:u w:val="single"/>
        </w:rPr>
        <w:t>查</w:t>
      </w:r>
      <w:r>
        <w:rPr>
          <w:rFonts w:hint="eastAsia" w:ascii="仿宋" w:eastAsia="仿宋"/>
          <w:b/>
          <w:bCs/>
          <w:color w:val="000000"/>
          <w:sz w:val="32"/>
          <w:szCs w:val="32"/>
          <w:highlight w:val="none"/>
          <w:u w:val="single"/>
        </w:rPr>
        <w:t>不通过。</w:t>
      </w:r>
      <w:r>
        <w:rPr>
          <w:rFonts w:ascii="仿宋" w:eastAsia="仿宋"/>
          <w:b/>
          <w:bCs/>
          <w:color w:val="000000"/>
          <w:sz w:val="32"/>
          <w:szCs w:val="32"/>
          <w:highlight w:val="none"/>
          <w:u w:val="single"/>
        </w:rPr>
        <w:t>无需提供纸质资格审查资料。</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2.2“商务和技术文件”包括以下内容：</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2.2.1项目明细清单；</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2.2.2技术响应表（</w:t>
      </w:r>
      <w:r>
        <w:rPr>
          <w:rFonts w:hint="eastAsia" w:ascii="仿宋" w:eastAsia="仿宋" w:cs="仿宋_GB2312"/>
          <w:sz w:val="24"/>
          <w:highlight w:val="none"/>
        </w:rPr>
        <w:t>投标人在技术响应表中，</w:t>
      </w:r>
      <w:r>
        <w:rPr>
          <w:rFonts w:hint="eastAsia" w:ascii="仿宋" w:eastAsia="仿宋" w:cs="仿宋_GB2312"/>
          <w:kern w:val="0"/>
          <w:sz w:val="24"/>
          <w:highlight w:val="none"/>
          <w:lang w:val="zh-CN"/>
        </w:rPr>
        <w:t>应对</w:t>
      </w:r>
      <w:r>
        <w:rPr>
          <w:rFonts w:hint="eastAsia" w:ascii="仿宋" w:eastAsia="仿宋" w:cs="仿宋_GB2312"/>
          <w:sz w:val="24"/>
          <w:highlight w:val="none"/>
        </w:rPr>
        <w:t>采购需求中的各项技术规范</w:t>
      </w:r>
      <w:r>
        <w:rPr>
          <w:rFonts w:hint="eastAsia" w:ascii="仿宋" w:eastAsia="仿宋" w:cs="仿宋_GB2312"/>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响应文件进行了实质性修改，其投标将被追认为无效，采购机构将把这一情况报送采购监管部门。</w:t>
      </w:r>
      <w:r>
        <w:rPr>
          <w:rFonts w:hint="eastAsia" w:ascii="仿宋" w:eastAsia="仿宋"/>
          <w:color w:val="000000"/>
          <w:sz w:val="24"/>
          <w:highlight w:val="none"/>
        </w:rPr>
        <w:t>）；</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2.2.3商务响应表（需对采购文件中付款方式、</w:t>
      </w:r>
      <w:r>
        <w:rPr>
          <w:rFonts w:ascii="仿宋" w:eastAsia="仿宋"/>
          <w:color w:val="000000"/>
          <w:sz w:val="24"/>
          <w:highlight w:val="none"/>
        </w:rPr>
        <w:t>服务</w:t>
      </w:r>
      <w:r>
        <w:rPr>
          <w:rFonts w:hint="eastAsia" w:ascii="仿宋" w:eastAsia="仿宋"/>
          <w:color w:val="000000"/>
          <w:sz w:val="24"/>
          <w:highlight w:val="none"/>
        </w:rPr>
        <w:t>期限等商务要求进行逐一答复、说明和解释，</w:t>
      </w:r>
      <w:r>
        <w:rPr>
          <w:rFonts w:hint="eastAsia" w:ascii="仿宋" w:eastAsia="仿宋" w:cs="仿宋_GB2312"/>
          <w:kern w:val="0"/>
          <w:sz w:val="24"/>
          <w:highlight w:val="none"/>
          <w:lang w:val="zh-CN"/>
        </w:rPr>
        <w:t>正偏离的需详细说明）；</w:t>
      </w:r>
    </w:p>
    <w:p>
      <w:pPr>
        <w:tabs>
          <w:tab w:val="left" w:pos="3870"/>
          <w:tab w:val="left" w:pos="4085"/>
        </w:tabs>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2.2.4项目实施方案；</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2.2.5项目实施人员清单；</w:t>
      </w:r>
    </w:p>
    <w:p>
      <w:pPr>
        <w:pStyle w:val="39"/>
        <w:spacing w:line="360" w:lineRule="auto"/>
        <w:ind w:firstLine="0" w:firstLineChars="0"/>
        <w:jc w:val="left"/>
        <w:rPr>
          <w:rFonts w:hint="eastAsia" w:ascii="仿宋" w:eastAsia="仿宋" w:cs="仿宋_GB2312"/>
          <w:color w:val="000000"/>
          <w:szCs w:val="20"/>
          <w:highlight w:val="none"/>
        </w:rPr>
      </w:pPr>
      <w:r>
        <w:rPr>
          <w:rFonts w:hint="eastAsia" w:ascii="仿宋" w:eastAsia="仿宋" w:cs="仿宋_GB2312"/>
          <w:color w:val="000000"/>
          <w:szCs w:val="20"/>
          <w:highlight w:val="none"/>
        </w:rPr>
        <w:t>2.2.6类似业绩一览表（附业绩证明材料）</w:t>
      </w:r>
      <w:r>
        <w:rPr>
          <w:rFonts w:ascii="仿宋" w:eastAsia="仿宋" w:cs="仿宋_GB2312"/>
          <w:color w:val="000000"/>
          <w:szCs w:val="20"/>
          <w:highlight w:val="none"/>
        </w:rPr>
        <w:t>（如有）</w:t>
      </w:r>
      <w:r>
        <w:rPr>
          <w:rFonts w:hint="eastAsia" w:ascii="仿宋" w:eastAsia="仿宋" w:cs="仿宋_GB2312"/>
          <w:color w:val="000000"/>
          <w:szCs w:val="20"/>
          <w:highlight w:val="none"/>
        </w:rPr>
        <w:t>；</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ascii="仿宋" w:eastAsia="仿宋"/>
          <w:color w:val="000000"/>
          <w:sz w:val="24"/>
          <w:highlight w:val="none"/>
          <w:lang w:val="en-US" w:eastAsia="zh-CN"/>
        </w:rPr>
        <w:t>2</w:t>
      </w:r>
      <w:r>
        <w:rPr>
          <w:rFonts w:hint="eastAsia" w:ascii="仿宋" w:eastAsia="仿宋"/>
          <w:color w:val="000000"/>
          <w:sz w:val="24"/>
          <w:highlight w:val="none"/>
        </w:rPr>
        <w:t>.</w:t>
      </w:r>
      <w:r>
        <w:rPr>
          <w:rFonts w:ascii="仿宋" w:eastAsia="仿宋"/>
          <w:color w:val="000000"/>
          <w:sz w:val="24"/>
          <w:highlight w:val="none"/>
        </w:rPr>
        <w:t>7</w:t>
      </w:r>
      <w:r>
        <w:rPr>
          <w:rFonts w:hint="eastAsia" w:ascii="仿宋" w:eastAsia="仿宋"/>
          <w:color w:val="000000"/>
          <w:sz w:val="24"/>
          <w:highlight w:val="none"/>
        </w:rPr>
        <w:t>享受政府采购政策性规定情况表（如有）（</w:t>
      </w:r>
      <w:r>
        <w:rPr>
          <w:rFonts w:hint="eastAsia" w:ascii="仿宋" w:eastAsia="仿宋"/>
          <w:sz w:val="24"/>
          <w:szCs w:val="24"/>
          <w:highlight w:val="none"/>
        </w:rPr>
        <w:t>采购清单中有国家强制采购的节能产品的，必须填写相关对应内容，否则视为未提供节能产品）（附证明材料）。</w:t>
      </w:r>
    </w:p>
    <w:p>
      <w:pPr>
        <w:pStyle w:val="39"/>
        <w:spacing w:line="360" w:lineRule="auto"/>
        <w:ind w:firstLine="0" w:firstLineChars="0"/>
        <w:jc w:val="left"/>
        <w:rPr>
          <w:rFonts w:hint="eastAsia" w:ascii="仿宋" w:eastAsia="仿宋" w:cs="仿宋_GB2312"/>
          <w:color w:val="000000"/>
          <w:szCs w:val="20"/>
          <w:highlight w:val="none"/>
        </w:rPr>
      </w:pPr>
      <w:r>
        <w:rPr>
          <w:rFonts w:hint="eastAsia" w:ascii="仿宋" w:eastAsia="仿宋" w:cs="仿宋_GB2312"/>
          <w:color w:val="000000"/>
          <w:szCs w:val="20"/>
          <w:highlight w:val="none"/>
          <w:lang w:val="zh-CN"/>
        </w:rPr>
        <w:t>2.2.</w:t>
      </w:r>
      <w:r>
        <w:rPr>
          <w:rFonts w:ascii="仿宋" w:eastAsia="仿宋" w:cs="仿宋_GB2312"/>
          <w:color w:val="000000"/>
          <w:szCs w:val="20"/>
          <w:highlight w:val="none"/>
          <w:lang w:val="zh-CN"/>
        </w:rPr>
        <w:t>8</w:t>
      </w:r>
      <w:r>
        <w:rPr>
          <w:rFonts w:hint="eastAsia" w:ascii="仿宋" w:eastAsia="仿宋" w:cs="仿宋_GB2312"/>
          <w:color w:val="000000"/>
          <w:szCs w:val="20"/>
          <w:highlight w:val="none"/>
          <w:lang w:val="zh-CN"/>
        </w:rPr>
        <w:t>优惠条件及其他额外承诺（</w:t>
      </w:r>
      <w:r>
        <w:rPr>
          <w:rFonts w:hint="eastAsia" w:ascii="仿宋" w:eastAsia="仿宋" w:cs="仿宋_GB2312"/>
          <w:color w:val="000000"/>
          <w:szCs w:val="20"/>
          <w:highlight w:val="none"/>
          <w:lang w:val="en-US" w:eastAsia="zh-CN"/>
        </w:rPr>
        <w:t>如有</w:t>
      </w:r>
      <w:r>
        <w:rPr>
          <w:rFonts w:hint="eastAsia" w:ascii="仿宋" w:eastAsia="仿宋" w:cs="仿宋_GB2312"/>
          <w:color w:val="000000"/>
          <w:szCs w:val="20"/>
          <w:highlight w:val="none"/>
          <w:lang w:val="zh-CN"/>
        </w:rPr>
        <w:t>）；</w:t>
      </w:r>
    </w:p>
    <w:p>
      <w:pPr>
        <w:snapToGrid w:val="0"/>
        <w:spacing w:line="440" w:lineRule="exact"/>
        <w:ind w:left="0"/>
        <w:jc w:val="left"/>
        <w:rPr>
          <w:rFonts w:hint="eastAsia" w:ascii="仿宋" w:eastAsia="仿宋" w:cs="仿宋_GB2312"/>
          <w:b/>
          <w:bCs/>
          <w:kern w:val="0"/>
          <w:sz w:val="24"/>
          <w:highlight w:val="none"/>
          <w:lang w:val="zh-CN"/>
        </w:rPr>
      </w:pPr>
      <w:r>
        <w:rPr>
          <w:rFonts w:hint="eastAsia" w:ascii="仿宋" w:eastAsia="仿宋" w:cs="仿宋_GB2312"/>
          <w:b/>
          <w:bCs/>
          <w:kern w:val="0"/>
          <w:sz w:val="24"/>
          <w:highlight w:val="none"/>
          <w:lang w:val="zh-CN"/>
        </w:rPr>
        <w:t>2.2.</w:t>
      </w:r>
      <w:r>
        <w:rPr>
          <w:rFonts w:ascii="仿宋" w:eastAsia="仿宋" w:cs="仿宋_GB2312"/>
          <w:b/>
          <w:bCs/>
          <w:kern w:val="0"/>
          <w:sz w:val="24"/>
          <w:highlight w:val="none"/>
          <w:lang w:val="zh-CN"/>
        </w:rPr>
        <w:t>9</w:t>
      </w:r>
      <w:r>
        <w:rPr>
          <w:rFonts w:hint="eastAsia" w:ascii="仿宋" w:eastAsia="仿宋" w:cs="仿宋_GB2312"/>
          <w:b/>
          <w:bCs/>
          <w:kern w:val="0"/>
          <w:sz w:val="24"/>
          <w:highlight w:val="none"/>
          <w:lang w:val="zh-CN"/>
        </w:rPr>
        <w:t>按评分细则中要求提供的其他资料（重要）；</w:t>
      </w:r>
    </w:p>
    <w:p>
      <w:pPr>
        <w:snapToGrid w:val="0"/>
        <w:spacing w:line="440" w:lineRule="exact"/>
        <w:ind w:left="0"/>
        <w:jc w:val="left"/>
        <w:rPr>
          <w:rFonts w:hint="eastAsia" w:ascii="仿宋" w:eastAsia="仿宋"/>
          <w:color w:val="000000"/>
          <w:sz w:val="24"/>
          <w:highlight w:val="none"/>
        </w:rPr>
      </w:pPr>
      <w:r>
        <w:rPr>
          <w:rFonts w:hint="eastAsia" w:ascii="仿宋" w:eastAsia="仿宋"/>
          <w:color w:val="000000"/>
          <w:sz w:val="24"/>
          <w:highlight w:val="none"/>
        </w:rPr>
        <w:t>2.2.</w:t>
      </w:r>
      <w:r>
        <w:rPr>
          <w:rFonts w:ascii="仿宋" w:eastAsia="仿宋"/>
          <w:color w:val="000000"/>
          <w:sz w:val="24"/>
          <w:highlight w:val="none"/>
        </w:rPr>
        <w:t>10</w:t>
      </w:r>
      <w:r>
        <w:rPr>
          <w:rFonts w:hint="eastAsia" w:ascii="仿宋" w:eastAsia="仿宋"/>
          <w:color w:val="000000"/>
          <w:sz w:val="24"/>
          <w:highlight w:val="none"/>
        </w:rPr>
        <w:t>其他投标人认为需要提供的材料，如投标人简介等（如有，格式自拟）。</w:t>
      </w:r>
    </w:p>
    <w:p>
      <w:pPr>
        <w:snapToGrid w:val="0"/>
        <w:spacing w:line="440" w:lineRule="exact"/>
        <w:ind w:left="0"/>
        <w:jc w:val="left"/>
        <w:rPr>
          <w:rFonts w:hint="eastAsia" w:ascii="仿宋" w:eastAsia="仿宋"/>
          <w:color w:val="000000"/>
          <w:sz w:val="24"/>
          <w:highlight w:val="none"/>
        </w:rPr>
      </w:pPr>
      <w:r>
        <w:rPr>
          <w:rFonts w:hint="eastAsia" w:ascii="仿宋" w:eastAsia="仿宋"/>
          <w:b/>
          <w:bCs/>
          <w:color w:val="000000"/>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highlight w:val="none"/>
          <w:u w:val="single"/>
        </w:rPr>
        <w:t>（标项内另有规定的除外）</w:t>
      </w:r>
      <w:r>
        <w:rPr>
          <w:rFonts w:hint="eastAsia" w:ascii="仿宋" w:eastAsia="仿宋"/>
          <w:b/>
          <w:bCs/>
          <w:color w:val="000000"/>
          <w:sz w:val="32"/>
          <w:szCs w:val="32"/>
          <w:highlight w:val="none"/>
          <w:u w:val="single"/>
        </w:rPr>
        <w:t>，加盖供应商CA签章</w:t>
      </w:r>
      <w:r>
        <w:rPr>
          <w:rFonts w:ascii="仿宋" w:eastAsia="仿宋"/>
          <w:b/>
          <w:bCs/>
          <w:color w:val="000000"/>
          <w:sz w:val="32"/>
          <w:szCs w:val="32"/>
          <w:highlight w:val="none"/>
          <w:u w:val="single"/>
        </w:rPr>
        <w:t>。无需提供纸质证明材料核验</w:t>
      </w:r>
      <w:r>
        <w:rPr>
          <w:rFonts w:hint="eastAsia" w:ascii="仿宋" w:eastAsia="仿宋"/>
          <w:b/>
          <w:bCs/>
          <w:color w:val="000000"/>
          <w:sz w:val="32"/>
          <w:szCs w:val="32"/>
          <w:highlight w:val="none"/>
          <w:u w:val="single"/>
        </w:rPr>
        <w:t>。</w:t>
      </w:r>
    </w:p>
    <w:p>
      <w:pPr>
        <w:snapToGrid w:val="0"/>
        <w:spacing w:line="440" w:lineRule="exact"/>
        <w:ind w:left="0"/>
        <w:jc w:val="left"/>
        <w:rPr>
          <w:rFonts w:hint="eastAsia" w:ascii="仿宋" w:eastAsia="仿宋"/>
          <w:b/>
          <w:bCs/>
          <w:color w:val="000000"/>
          <w:sz w:val="24"/>
          <w:highlight w:val="none"/>
        </w:rPr>
      </w:pPr>
      <w:r>
        <w:rPr>
          <w:rFonts w:hint="eastAsia" w:ascii="仿宋" w:eastAsia="仿宋"/>
          <w:b/>
          <w:bCs/>
          <w:color w:val="000000"/>
          <w:sz w:val="24"/>
          <w:highlight w:val="none"/>
        </w:rPr>
        <w:t>2.</w:t>
      </w:r>
      <w:r>
        <w:rPr>
          <w:rFonts w:hint="eastAsia" w:ascii="仿宋" w:eastAsia="仿宋"/>
          <w:b/>
          <w:bCs/>
          <w:color w:val="000000"/>
          <w:sz w:val="24"/>
          <w:highlight w:val="none"/>
          <w:lang w:val="en-US" w:eastAsia="zh-CN"/>
        </w:rPr>
        <w:t>3</w:t>
      </w:r>
      <w:r>
        <w:rPr>
          <w:rFonts w:hint="eastAsia" w:ascii="仿宋" w:eastAsia="仿宋"/>
          <w:b/>
          <w:bCs/>
          <w:color w:val="000000"/>
          <w:sz w:val="24"/>
          <w:highlight w:val="none"/>
        </w:rPr>
        <w:t>“报价文件”包括以下内容：</w:t>
      </w:r>
    </w:p>
    <w:p>
      <w:pPr>
        <w:tabs>
          <w:tab w:val="left" w:pos="3870"/>
          <w:tab w:val="left" w:pos="4085"/>
        </w:tabs>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w:t>
      </w:r>
      <w:r>
        <w:rPr>
          <w:rFonts w:hint="eastAsia" w:ascii="仿宋" w:eastAsia="仿宋"/>
          <w:color w:val="000000"/>
          <w:sz w:val="24"/>
          <w:highlight w:val="none"/>
        </w:rPr>
        <w:t>.1开标一览表；</w:t>
      </w:r>
    </w:p>
    <w:p>
      <w:pPr>
        <w:snapToGrid w:val="0"/>
        <w:spacing w:line="440" w:lineRule="exact"/>
        <w:jc w:val="left"/>
        <w:rPr>
          <w:rFonts w:hint="eastAsia" w:ascii="仿宋" w:eastAsia="仿宋"/>
          <w:color w:val="000000"/>
          <w:sz w:val="24"/>
          <w:highlight w:val="none"/>
        </w:rPr>
      </w:pPr>
      <w:r>
        <w:rPr>
          <w:rFonts w:hint="eastAsia" w:ascii="仿宋" w:eastAsia="仿宋"/>
          <w:color w:val="000000"/>
          <w:sz w:val="24"/>
          <w:highlight w:val="none"/>
        </w:rPr>
        <w:t>2.</w:t>
      </w:r>
      <w:r>
        <w:rPr>
          <w:rFonts w:hint="eastAsia" w:ascii="仿宋" w:eastAsia="仿宋"/>
          <w:color w:val="000000"/>
          <w:sz w:val="24"/>
          <w:highlight w:val="none"/>
          <w:lang w:val="en-US" w:eastAsia="zh-CN"/>
        </w:rPr>
        <w:t>3</w:t>
      </w:r>
      <w:r>
        <w:rPr>
          <w:rFonts w:hint="eastAsia" w:ascii="仿宋" w:eastAsia="仿宋"/>
          <w:color w:val="000000"/>
          <w:sz w:val="24"/>
          <w:highlight w:val="none"/>
        </w:rPr>
        <w:t>.</w:t>
      </w:r>
      <w:r>
        <w:rPr>
          <w:rFonts w:ascii="仿宋" w:eastAsia="仿宋"/>
          <w:color w:val="000000"/>
          <w:sz w:val="24"/>
          <w:highlight w:val="none"/>
        </w:rPr>
        <w:t>2</w:t>
      </w:r>
      <w:r>
        <w:rPr>
          <w:rFonts w:hint="eastAsia" w:ascii="仿宋" w:eastAsia="仿宋"/>
          <w:color w:val="000000"/>
          <w:sz w:val="24"/>
          <w:highlight w:val="none"/>
        </w:rPr>
        <w:t>关于报价的其他说明（如有，格式自拟）。</w:t>
      </w:r>
    </w:p>
    <w:p>
      <w:pPr>
        <w:snapToGrid w:val="0"/>
        <w:spacing w:line="440" w:lineRule="exact"/>
        <w:jc w:val="left"/>
        <w:rPr>
          <w:rFonts w:ascii="仿宋" w:eastAsia="仿宋"/>
          <w:b/>
          <w:bCs/>
          <w:color w:val="000000"/>
          <w:sz w:val="32"/>
          <w:szCs w:val="32"/>
          <w:highlight w:val="none"/>
          <w:u w:val="single"/>
        </w:rPr>
      </w:pPr>
      <w:r>
        <w:rPr>
          <w:rFonts w:hint="eastAsia" w:ascii="仿宋" w:eastAsia="仿宋"/>
          <w:b/>
          <w:bCs/>
          <w:color w:val="000000"/>
          <w:sz w:val="32"/>
          <w:szCs w:val="32"/>
          <w:highlight w:val="none"/>
          <w:u w:val="single"/>
        </w:rPr>
        <w:t>注：“</w:t>
      </w:r>
      <w:r>
        <w:rPr>
          <w:rFonts w:ascii="仿宋" w:eastAsia="仿宋"/>
          <w:b/>
          <w:bCs/>
          <w:color w:val="000000"/>
          <w:sz w:val="32"/>
          <w:szCs w:val="32"/>
          <w:highlight w:val="none"/>
          <w:u w:val="single"/>
        </w:rPr>
        <w:t>报价</w:t>
      </w:r>
      <w:r>
        <w:rPr>
          <w:rFonts w:hint="eastAsia" w:ascii="仿宋" w:eastAsia="仿宋"/>
          <w:b/>
          <w:bCs/>
          <w:color w:val="000000"/>
          <w:sz w:val="32"/>
          <w:szCs w:val="32"/>
          <w:highlight w:val="none"/>
          <w:u w:val="single"/>
        </w:rPr>
        <w:t>文件”需按</w:t>
      </w:r>
      <w:r>
        <w:rPr>
          <w:rFonts w:ascii="仿宋" w:eastAsia="仿宋"/>
          <w:b/>
          <w:bCs/>
          <w:color w:val="000000"/>
          <w:sz w:val="32"/>
          <w:szCs w:val="32"/>
          <w:highlight w:val="none"/>
          <w:u w:val="single"/>
        </w:rPr>
        <w:t>采购</w:t>
      </w:r>
      <w:r>
        <w:rPr>
          <w:rFonts w:hint="eastAsia" w:ascii="仿宋" w:eastAsia="仿宋"/>
          <w:b/>
          <w:bCs/>
          <w:color w:val="000000"/>
          <w:sz w:val="32"/>
          <w:szCs w:val="32"/>
          <w:highlight w:val="none"/>
          <w:u w:val="single"/>
        </w:rPr>
        <w:t>文件</w:t>
      </w:r>
      <w:r>
        <w:rPr>
          <w:rFonts w:ascii="仿宋" w:eastAsia="仿宋"/>
          <w:b/>
          <w:bCs/>
          <w:color w:val="000000"/>
          <w:sz w:val="32"/>
          <w:szCs w:val="32"/>
          <w:highlight w:val="none"/>
          <w:u w:val="single"/>
        </w:rPr>
        <w:t>第六章附件的要求制作</w:t>
      </w:r>
      <w:r>
        <w:rPr>
          <w:rFonts w:hint="eastAsia" w:ascii="仿宋" w:eastAsia="仿宋"/>
          <w:b/>
          <w:bCs/>
          <w:color w:val="000000"/>
          <w:sz w:val="32"/>
          <w:szCs w:val="32"/>
          <w:highlight w:val="none"/>
          <w:u w:val="single"/>
        </w:rPr>
        <w:t>，</w:t>
      </w:r>
      <w:r>
        <w:rPr>
          <w:rFonts w:ascii="仿宋" w:eastAsia="仿宋"/>
          <w:b/>
          <w:bCs/>
          <w:color w:val="000000"/>
          <w:sz w:val="32"/>
          <w:szCs w:val="32"/>
          <w:highlight w:val="none"/>
          <w:u w:val="single"/>
        </w:rPr>
        <w:t>未按采购文件要求签字、盖</w:t>
      </w:r>
      <w:r>
        <w:rPr>
          <w:rFonts w:hint="eastAsia" w:ascii="仿宋" w:eastAsia="仿宋"/>
          <w:b/>
          <w:bCs/>
          <w:color w:val="000000"/>
          <w:sz w:val="32"/>
          <w:szCs w:val="32"/>
          <w:highlight w:val="none"/>
          <w:u w:val="single"/>
        </w:rPr>
        <w:t>CA章</w:t>
      </w:r>
      <w:r>
        <w:rPr>
          <w:rFonts w:ascii="仿宋" w:eastAsia="仿宋"/>
          <w:b/>
          <w:bCs/>
          <w:color w:val="000000"/>
          <w:sz w:val="32"/>
          <w:szCs w:val="32"/>
          <w:highlight w:val="none"/>
          <w:u w:val="single"/>
        </w:rPr>
        <w:t>或内容有实质性偏离的，</w:t>
      </w:r>
      <w:r>
        <w:rPr>
          <w:rFonts w:hint="eastAsia" w:ascii="仿宋" w:eastAsia="仿宋"/>
          <w:b/>
          <w:bCs/>
          <w:color w:val="000000"/>
          <w:sz w:val="32"/>
          <w:szCs w:val="32"/>
          <w:highlight w:val="none"/>
          <w:u w:val="single"/>
        </w:rPr>
        <w:t>资格审</w:t>
      </w:r>
      <w:r>
        <w:rPr>
          <w:rFonts w:ascii="仿宋" w:eastAsia="仿宋"/>
          <w:b/>
          <w:bCs/>
          <w:color w:val="000000"/>
          <w:sz w:val="32"/>
          <w:szCs w:val="32"/>
          <w:highlight w:val="none"/>
          <w:u w:val="single"/>
        </w:rPr>
        <w:t>查</w:t>
      </w:r>
      <w:r>
        <w:rPr>
          <w:rFonts w:hint="eastAsia" w:ascii="仿宋" w:eastAsia="仿宋"/>
          <w:b/>
          <w:bCs/>
          <w:color w:val="000000"/>
          <w:sz w:val="32"/>
          <w:szCs w:val="32"/>
          <w:highlight w:val="none"/>
          <w:u w:val="single"/>
        </w:rPr>
        <w:t>不通过。</w:t>
      </w:r>
      <w:r>
        <w:rPr>
          <w:rFonts w:ascii="仿宋" w:eastAsia="仿宋"/>
          <w:b/>
          <w:bCs/>
          <w:color w:val="000000"/>
          <w:sz w:val="32"/>
          <w:szCs w:val="32"/>
          <w:highlight w:val="none"/>
          <w:u w:val="single"/>
        </w:rPr>
        <w:t>无需提供纸质资格审查资料。</w:t>
      </w:r>
    </w:p>
    <w:p>
      <w:pPr>
        <w:snapToGrid w:val="0"/>
        <w:spacing w:line="440" w:lineRule="exact"/>
        <w:jc w:val="left"/>
        <w:rPr>
          <w:rFonts w:hint="eastAsia" w:ascii="仿宋" w:eastAsia="仿宋"/>
          <w:b/>
          <w:bCs/>
          <w:color w:val="000000"/>
          <w:sz w:val="32"/>
          <w:szCs w:val="32"/>
          <w:highlight w:val="none"/>
          <w:u w:val="single"/>
        </w:rPr>
      </w:pPr>
      <w:r>
        <w:rPr>
          <w:rFonts w:hint="eastAsia" w:ascii="仿宋" w:eastAsia="仿宋"/>
          <w:b/>
          <w:bCs/>
          <w:color w:val="000000"/>
          <w:sz w:val="32"/>
          <w:szCs w:val="32"/>
          <w:highlight w:val="none"/>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lang w:eastAsia="zh-CN"/>
        </w:rPr>
        <w:t>投标响应文件</w:t>
      </w:r>
      <w:r>
        <w:rPr>
          <w:rFonts w:hint="eastAsia" w:ascii="仿宋" w:eastAsia="仿宋"/>
          <w:b/>
          <w:color w:val="000000"/>
          <w:sz w:val="24"/>
          <w:highlight w:val="none"/>
        </w:rPr>
        <w:t>的制作要求</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3.1电子</w:t>
      </w:r>
      <w:r>
        <w:rPr>
          <w:rFonts w:hint="eastAsia" w:ascii="仿宋" w:eastAsia="仿宋"/>
          <w:b/>
          <w:color w:val="000000"/>
          <w:sz w:val="24"/>
          <w:highlight w:val="none"/>
          <w:lang w:eastAsia="zh-CN"/>
        </w:rPr>
        <w:t>投标响应文件</w:t>
      </w:r>
      <w:r>
        <w:rPr>
          <w:rFonts w:hint="eastAsia" w:ascii="仿宋" w:eastAsia="仿宋"/>
          <w:b/>
          <w:color w:val="000000"/>
          <w:sz w:val="24"/>
          <w:highlight w:val="none"/>
        </w:rPr>
        <w:t>，按“供应商-政府采购项目电子交易操作指南”（https://help.zcygov.cn/web/site_2/2018/12-28/2573.html?utm=a0017.1b5152f3.cl12.1.6a74a560d9dd11e9943b71555d71591e）及本采购文件要求制作、加密并上传，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highlight w:val="none"/>
        </w:rPr>
        <w:t>未按“政采云”平台电子投标工具（政府采购电子交易客户端）制作将无法上传和解密</w:t>
      </w:r>
      <w:r>
        <w:rPr>
          <w:rFonts w:hint="eastAsia" w:ascii="仿宋" w:eastAsia="仿宋"/>
          <w:b/>
          <w:color w:val="000000"/>
          <w:sz w:val="24"/>
          <w:highlight w:val="none"/>
        </w:rPr>
        <w:t>。</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3.2</w:t>
      </w:r>
      <w:r>
        <w:rPr>
          <w:rFonts w:hint="eastAsia" w:ascii="仿宋" w:eastAsia="仿宋"/>
          <w:b/>
          <w:color w:val="000000"/>
          <w:sz w:val="24"/>
          <w:highlight w:val="none"/>
          <w:lang w:eastAsia="zh-CN"/>
        </w:rPr>
        <w:t>投标响应文件</w:t>
      </w:r>
      <w:r>
        <w:rPr>
          <w:rFonts w:hint="eastAsia" w:ascii="仿宋" w:eastAsia="仿宋"/>
          <w:b/>
          <w:color w:val="000000"/>
          <w:sz w:val="24"/>
          <w:highlight w:val="none"/>
        </w:rPr>
        <w:t>须为PDF格式文档。</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3.3</w:t>
      </w:r>
      <w:r>
        <w:rPr>
          <w:rFonts w:hint="eastAsia" w:ascii="仿宋" w:eastAsia="仿宋"/>
          <w:b/>
          <w:color w:val="000000"/>
          <w:sz w:val="24"/>
          <w:highlight w:val="none"/>
          <w:lang w:eastAsia="zh-CN"/>
        </w:rPr>
        <w:t>投标响应文件</w:t>
      </w:r>
      <w:r>
        <w:rPr>
          <w:rFonts w:hint="eastAsia" w:ascii="仿宋" w:eastAsia="仿宋"/>
          <w:b/>
          <w:color w:val="000000"/>
          <w:sz w:val="24"/>
          <w:highlight w:val="none"/>
        </w:rPr>
        <w:t>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highlight w:val="none"/>
        </w:rPr>
      </w:pPr>
      <w:r>
        <w:rPr>
          <w:rFonts w:hint="eastAsia" w:ascii="仿宋" w:eastAsia="仿宋"/>
          <w:b/>
          <w:bCs/>
          <w:color w:val="000000"/>
          <w:spacing w:val="-4"/>
          <w:sz w:val="24"/>
          <w:highlight w:val="none"/>
        </w:rPr>
        <w:t>3.4投标人需在上传加密电子</w:t>
      </w:r>
      <w:r>
        <w:rPr>
          <w:rFonts w:hint="eastAsia" w:ascii="仿宋" w:eastAsia="仿宋"/>
          <w:b/>
          <w:bCs/>
          <w:color w:val="000000"/>
          <w:spacing w:val="-4"/>
          <w:sz w:val="24"/>
          <w:highlight w:val="none"/>
          <w:lang w:eastAsia="zh-CN"/>
        </w:rPr>
        <w:t>投标响应文件</w:t>
      </w:r>
      <w:r>
        <w:rPr>
          <w:rFonts w:hint="eastAsia" w:ascii="仿宋" w:eastAsia="仿宋"/>
          <w:b/>
          <w:bCs/>
          <w:color w:val="000000"/>
          <w:spacing w:val="-4"/>
          <w:sz w:val="24"/>
          <w:highlight w:val="none"/>
        </w:rPr>
        <w:t>的同时，准备备份加密电子</w:t>
      </w:r>
      <w:r>
        <w:rPr>
          <w:rFonts w:hint="eastAsia" w:ascii="仿宋" w:eastAsia="仿宋"/>
          <w:b/>
          <w:bCs/>
          <w:color w:val="000000"/>
          <w:spacing w:val="-4"/>
          <w:sz w:val="24"/>
          <w:highlight w:val="none"/>
          <w:lang w:eastAsia="zh-CN"/>
        </w:rPr>
        <w:t>投标响应文件</w:t>
      </w:r>
      <w:r>
        <w:rPr>
          <w:rFonts w:hint="eastAsia" w:ascii="仿宋" w:eastAsia="仿宋"/>
          <w:b/>
          <w:bCs/>
          <w:color w:val="000000"/>
          <w:spacing w:val="-4"/>
          <w:sz w:val="24"/>
          <w:highlight w:val="none"/>
        </w:rPr>
        <w:t>，以便在上传的加密电子</w:t>
      </w:r>
      <w:r>
        <w:rPr>
          <w:rFonts w:hint="eastAsia" w:ascii="仿宋" w:eastAsia="仿宋"/>
          <w:b/>
          <w:bCs/>
          <w:color w:val="000000"/>
          <w:spacing w:val="-4"/>
          <w:sz w:val="24"/>
          <w:highlight w:val="none"/>
          <w:lang w:eastAsia="zh-CN"/>
        </w:rPr>
        <w:t>投标响应文件</w:t>
      </w:r>
      <w:r>
        <w:rPr>
          <w:rFonts w:hint="eastAsia" w:ascii="仿宋" w:eastAsia="仿宋"/>
          <w:b/>
          <w:bCs/>
          <w:color w:val="000000"/>
          <w:spacing w:val="-4"/>
          <w:sz w:val="24"/>
          <w:highlight w:val="none"/>
        </w:rPr>
        <w:t>解密失败后启用备份加密</w:t>
      </w:r>
      <w:r>
        <w:rPr>
          <w:rFonts w:hint="eastAsia" w:ascii="仿宋" w:eastAsia="仿宋"/>
          <w:b/>
          <w:bCs/>
          <w:color w:val="000000"/>
          <w:spacing w:val="-4"/>
          <w:sz w:val="24"/>
          <w:highlight w:val="none"/>
          <w:lang w:eastAsia="zh-CN"/>
        </w:rPr>
        <w:t>投标响应文件</w:t>
      </w:r>
      <w:r>
        <w:rPr>
          <w:rFonts w:hint="eastAsia" w:ascii="仿宋" w:eastAsia="仿宋"/>
          <w:b/>
          <w:bCs/>
          <w:color w:val="000000"/>
          <w:spacing w:val="-4"/>
          <w:sz w:val="24"/>
          <w:highlight w:val="none"/>
        </w:rPr>
        <w:t>。备份加密电子</w:t>
      </w:r>
      <w:r>
        <w:rPr>
          <w:rFonts w:hint="eastAsia" w:ascii="仿宋" w:eastAsia="仿宋"/>
          <w:b/>
          <w:bCs/>
          <w:color w:val="000000"/>
          <w:spacing w:val="-4"/>
          <w:sz w:val="24"/>
          <w:highlight w:val="none"/>
          <w:lang w:eastAsia="zh-CN"/>
        </w:rPr>
        <w:t>投标响应文件</w:t>
      </w:r>
      <w:r>
        <w:rPr>
          <w:rFonts w:hint="eastAsia" w:ascii="仿宋" w:eastAsia="仿宋"/>
          <w:b/>
          <w:bCs/>
          <w:color w:val="000000"/>
          <w:spacing w:val="-4"/>
          <w:sz w:val="24"/>
          <w:highlight w:val="none"/>
        </w:rPr>
        <w:t>在解密失败后发送采购代理机构，由采购代理机构上传。</w:t>
      </w:r>
    </w:p>
    <w:p>
      <w:pPr>
        <w:snapToGrid w:val="0"/>
        <w:spacing w:line="440" w:lineRule="exact"/>
        <w:jc w:val="left"/>
        <w:rPr>
          <w:rFonts w:hint="eastAsia" w:ascii="仿宋" w:eastAsia="仿宋"/>
          <w:b/>
          <w:bCs/>
          <w:color w:val="000000"/>
          <w:spacing w:val="-4"/>
          <w:sz w:val="24"/>
          <w:highlight w:val="none"/>
        </w:rPr>
      </w:pPr>
      <w:r>
        <w:rPr>
          <w:rFonts w:hint="eastAsia" w:ascii="仿宋" w:eastAsia="仿宋"/>
          <w:b/>
          <w:bCs/>
          <w:color w:val="000000"/>
          <w:spacing w:val="-4"/>
          <w:sz w:val="24"/>
          <w:highlight w:val="none"/>
        </w:rPr>
        <w:t>3.5个体工商户参与投标的，法定代表人签字（盖章）处由个体工商户经营者签署（盖章）。</w:t>
      </w:r>
    </w:p>
    <w:p>
      <w:pPr>
        <w:snapToGrid w:val="0"/>
        <w:spacing w:line="440" w:lineRule="exact"/>
        <w:jc w:val="left"/>
        <w:rPr>
          <w:rFonts w:hint="eastAsia" w:ascii="仿宋" w:eastAsia="仿宋"/>
          <w:color w:val="000000"/>
          <w:sz w:val="24"/>
          <w:highlight w:val="none"/>
          <w:u w:val="single"/>
        </w:rPr>
      </w:pPr>
      <w:r>
        <w:rPr>
          <w:rFonts w:hint="eastAsia" w:ascii="仿宋" w:eastAsia="仿宋"/>
          <w:b/>
          <w:bCs/>
          <w:color w:val="000000"/>
          <w:spacing w:val="-4"/>
          <w:sz w:val="24"/>
          <w:highlight w:val="none"/>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highlight w:val="none"/>
        </w:rPr>
      </w:pPr>
      <w:r>
        <w:rPr>
          <w:rFonts w:hint="eastAsia" w:ascii="仿宋" w:eastAsia="仿宋"/>
          <w:b/>
          <w:color w:val="000000"/>
          <w:sz w:val="24"/>
          <w:highlight w:val="none"/>
        </w:rPr>
        <w:t>4．</w:t>
      </w:r>
      <w:r>
        <w:rPr>
          <w:rFonts w:hint="eastAsia" w:ascii="仿宋" w:eastAsia="仿宋"/>
          <w:b/>
          <w:color w:val="000000"/>
          <w:kern w:val="0"/>
          <w:sz w:val="24"/>
          <w:highlight w:val="none"/>
          <w:lang w:eastAsia="zh-CN"/>
        </w:rPr>
        <w:t>投标响应文件</w:t>
      </w:r>
      <w:r>
        <w:rPr>
          <w:rFonts w:hint="eastAsia" w:ascii="仿宋" w:eastAsia="仿宋"/>
          <w:b/>
          <w:color w:val="000000"/>
          <w:kern w:val="0"/>
          <w:sz w:val="24"/>
          <w:highlight w:val="none"/>
        </w:rPr>
        <w:t>的补充和修改</w:t>
      </w:r>
    </w:p>
    <w:p>
      <w:pPr>
        <w:widowControl/>
        <w:snapToGrid w:val="0"/>
        <w:spacing w:line="440" w:lineRule="exact"/>
        <w:ind w:firstLine="480" w:firstLineChars="200"/>
        <w:rPr>
          <w:rFonts w:hint="eastAsia" w:ascii="仿宋" w:eastAsia="仿宋"/>
          <w:color w:val="000000"/>
          <w:kern w:val="0"/>
          <w:sz w:val="24"/>
          <w:highlight w:val="none"/>
        </w:rPr>
      </w:pPr>
      <w:r>
        <w:rPr>
          <w:rFonts w:hint="eastAsia" w:ascii="仿宋" w:eastAsia="仿宋"/>
          <w:color w:val="000000"/>
          <w:kern w:val="0"/>
          <w:sz w:val="24"/>
          <w:highlight w:val="none"/>
        </w:rPr>
        <w:t>投标截止时间前，投标人可以通过替换加密电子</w:t>
      </w:r>
      <w:r>
        <w:rPr>
          <w:rFonts w:hint="eastAsia" w:ascii="仿宋" w:eastAsia="仿宋"/>
          <w:color w:val="000000"/>
          <w:kern w:val="0"/>
          <w:sz w:val="24"/>
          <w:highlight w:val="none"/>
          <w:lang w:eastAsia="zh-CN"/>
        </w:rPr>
        <w:t>投标响应文件</w:t>
      </w:r>
      <w:r>
        <w:rPr>
          <w:rFonts w:hint="eastAsia" w:ascii="仿宋" w:eastAsia="仿宋"/>
          <w:color w:val="000000"/>
          <w:kern w:val="0"/>
          <w:sz w:val="24"/>
          <w:highlight w:val="none"/>
        </w:rPr>
        <w:t>的形式以对</w:t>
      </w:r>
      <w:r>
        <w:rPr>
          <w:rFonts w:hint="eastAsia" w:ascii="仿宋" w:eastAsia="仿宋"/>
          <w:color w:val="000000"/>
          <w:kern w:val="0"/>
          <w:sz w:val="24"/>
          <w:highlight w:val="none"/>
          <w:lang w:eastAsia="zh-CN"/>
        </w:rPr>
        <w:t>投标响应文件</w:t>
      </w:r>
      <w:r>
        <w:rPr>
          <w:rFonts w:hint="eastAsia" w:ascii="仿宋" w:eastAsia="仿宋"/>
          <w:color w:val="000000"/>
          <w:kern w:val="0"/>
          <w:sz w:val="24"/>
          <w:highlight w:val="none"/>
        </w:rPr>
        <w:t>进行补充和修改，补充和修改将以投标截止时间后的最终加密电子</w:t>
      </w:r>
      <w:r>
        <w:rPr>
          <w:rFonts w:hint="eastAsia" w:ascii="仿宋" w:eastAsia="仿宋"/>
          <w:color w:val="000000"/>
          <w:kern w:val="0"/>
          <w:sz w:val="24"/>
          <w:highlight w:val="none"/>
          <w:lang w:eastAsia="zh-CN"/>
        </w:rPr>
        <w:t>投标响应文件</w:t>
      </w:r>
      <w:r>
        <w:rPr>
          <w:rFonts w:hint="eastAsia" w:ascii="仿宋" w:eastAsia="仿宋"/>
          <w:color w:val="000000"/>
          <w:kern w:val="0"/>
          <w:sz w:val="24"/>
          <w:highlight w:val="none"/>
        </w:rPr>
        <w:t>为准，</w:t>
      </w:r>
      <w:r>
        <w:rPr>
          <w:rFonts w:hint="eastAsia" w:ascii="仿宋" w:eastAsia="仿宋"/>
          <w:kern w:val="0"/>
          <w:sz w:val="24"/>
          <w:highlight w:val="none"/>
        </w:rPr>
        <w:t>投标截止时间前未完成上传的，视为</w:t>
      </w:r>
      <w:r>
        <w:rPr>
          <w:rFonts w:hint="eastAsia" w:ascii="仿宋" w:eastAsia="仿宋"/>
          <w:kern w:val="0"/>
          <w:sz w:val="24"/>
          <w:highlight w:val="none"/>
          <w:lang w:eastAsia="zh-CN"/>
        </w:rPr>
        <w:t>投标响应文件</w:t>
      </w:r>
      <w:r>
        <w:rPr>
          <w:rFonts w:hint="eastAsia" w:ascii="仿宋" w:eastAsia="仿宋"/>
          <w:kern w:val="0"/>
          <w:sz w:val="24"/>
          <w:highlight w:val="none"/>
        </w:rPr>
        <w:t>撤回。不接受其他途径的补充和修改。</w:t>
      </w:r>
    </w:p>
    <w:p>
      <w:pPr>
        <w:pStyle w:val="9"/>
        <w:numPr>
          <w:ilvl w:val="0"/>
          <w:numId w:val="0"/>
        </w:numPr>
        <w:spacing w:after="0" w:afterLines="0" w:line="440" w:lineRule="atLeast"/>
        <w:rPr>
          <w:rFonts w:hint="eastAsia" w:ascii="仿宋" w:eastAsia="仿宋"/>
          <w:b/>
          <w:color w:val="000000"/>
          <w:szCs w:val="24"/>
          <w:highlight w:val="none"/>
        </w:rPr>
      </w:pPr>
      <w:r>
        <w:rPr>
          <w:rFonts w:hint="eastAsia" w:ascii="仿宋" w:eastAsia="仿宋"/>
          <w:b/>
          <w:color w:val="000000"/>
          <w:szCs w:val="24"/>
          <w:highlight w:val="none"/>
        </w:rPr>
        <w:t>5.</w:t>
      </w:r>
      <w:r>
        <w:rPr>
          <w:rFonts w:hint="eastAsia" w:ascii="仿宋" w:eastAsia="仿宋"/>
          <w:b/>
          <w:color w:val="000000"/>
          <w:szCs w:val="24"/>
          <w:highlight w:val="none"/>
          <w:lang w:eastAsia="zh-CN"/>
        </w:rPr>
        <w:t>投标响应文件</w:t>
      </w:r>
      <w:r>
        <w:rPr>
          <w:rFonts w:hint="eastAsia" w:ascii="仿宋" w:eastAsia="仿宋"/>
          <w:b/>
          <w:color w:val="000000"/>
          <w:szCs w:val="24"/>
          <w:highlight w:val="none"/>
        </w:rPr>
        <w:t>的有效期</w:t>
      </w:r>
    </w:p>
    <w:p>
      <w:pPr>
        <w:pStyle w:val="9"/>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5.1</w:t>
      </w:r>
      <w:r>
        <w:rPr>
          <w:rFonts w:hint="eastAsia" w:ascii="仿宋" w:eastAsia="仿宋"/>
          <w:color w:val="000000"/>
          <w:highlight w:val="none"/>
          <w:lang w:eastAsia="zh-CN"/>
        </w:rPr>
        <w:t>投标响应文件</w:t>
      </w:r>
      <w:r>
        <w:rPr>
          <w:rFonts w:hint="eastAsia" w:ascii="仿宋" w:eastAsia="仿宋"/>
          <w:color w:val="000000"/>
          <w:highlight w:val="none"/>
        </w:rPr>
        <w:t>有效期详见前附表。投标有效期内，投标人不得撤销或更换</w:t>
      </w:r>
      <w:r>
        <w:rPr>
          <w:rFonts w:hint="eastAsia" w:ascii="仿宋" w:eastAsia="仿宋"/>
          <w:color w:val="000000"/>
          <w:highlight w:val="none"/>
          <w:lang w:eastAsia="zh-CN"/>
        </w:rPr>
        <w:t>投标响应文件</w:t>
      </w:r>
      <w:r>
        <w:rPr>
          <w:rFonts w:hint="eastAsia" w:ascii="仿宋" w:eastAsia="仿宋"/>
          <w:color w:val="000000"/>
          <w:highlight w:val="none"/>
        </w:rPr>
        <w:t>。</w:t>
      </w:r>
    </w:p>
    <w:p>
      <w:pPr>
        <w:pStyle w:val="9"/>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5.3投标人可拒绝接受延期要求。同意延长有效期的投标人不能修改</w:t>
      </w:r>
      <w:r>
        <w:rPr>
          <w:rFonts w:hint="eastAsia" w:ascii="仿宋" w:eastAsia="仿宋"/>
          <w:color w:val="000000"/>
          <w:szCs w:val="24"/>
          <w:highlight w:val="none"/>
          <w:lang w:eastAsia="zh-CN"/>
        </w:rPr>
        <w:t>投标响应文件</w:t>
      </w:r>
      <w:r>
        <w:rPr>
          <w:rFonts w:hint="eastAsia" w:ascii="仿宋" w:eastAsia="仿宋"/>
          <w:color w:val="000000"/>
          <w:szCs w:val="24"/>
          <w:highlight w:val="none"/>
        </w:rPr>
        <w:t>。</w:t>
      </w:r>
    </w:p>
    <w:p>
      <w:pPr>
        <w:pStyle w:val="9"/>
        <w:numPr>
          <w:ilvl w:val="0"/>
          <w:numId w:val="0"/>
        </w:numPr>
        <w:spacing w:after="0" w:afterLines="0" w:line="440" w:lineRule="atLeast"/>
        <w:rPr>
          <w:rFonts w:hint="eastAsia" w:ascii="仿宋" w:eastAsia="仿宋"/>
          <w:color w:val="000000"/>
          <w:szCs w:val="24"/>
          <w:highlight w:val="none"/>
        </w:rPr>
      </w:pPr>
      <w:r>
        <w:rPr>
          <w:rFonts w:hint="eastAsia" w:ascii="仿宋" w:eastAsia="仿宋"/>
          <w:color w:val="000000"/>
          <w:szCs w:val="24"/>
          <w:highlight w:val="none"/>
        </w:rPr>
        <w:t>5.4</w:t>
      </w:r>
      <w:r>
        <w:rPr>
          <w:rFonts w:hint="eastAsia" w:ascii="仿宋" w:eastAsia="仿宋"/>
          <w:color w:val="000000"/>
          <w:szCs w:val="24"/>
          <w:highlight w:val="none"/>
          <w:lang w:eastAsia="zh-CN"/>
        </w:rPr>
        <w:t>投标响应文件</w:t>
      </w:r>
      <w:r>
        <w:rPr>
          <w:rFonts w:hint="eastAsia" w:ascii="仿宋" w:eastAsia="仿宋"/>
          <w:color w:val="000000"/>
          <w:szCs w:val="24"/>
          <w:highlight w:val="none"/>
        </w:rPr>
        <w:t>不予退还。</w:t>
      </w:r>
    </w:p>
    <w:p>
      <w:pPr>
        <w:pStyle w:val="9"/>
        <w:numPr>
          <w:ilvl w:val="0"/>
          <w:numId w:val="0"/>
        </w:numPr>
        <w:spacing w:after="0" w:afterLines="0" w:line="440" w:lineRule="atLeast"/>
        <w:rPr>
          <w:rFonts w:hint="eastAsia" w:ascii="仿宋" w:eastAsia="仿宋"/>
          <w:b/>
          <w:bCs/>
          <w:color w:val="000000"/>
          <w:szCs w:val="24"/>
          <w:highlight w:val="none"/>
        </w:rPr>
      </w:pPr>
      <w:r>
        <w:rPr>
          <w:rFonts w:hint="eastAsia" w:ascii="仿宋" w:eastAsia="仿宋"/>
          <w:b/>
          <w:bCs/>
          <w:color w:val="000000"/>
          <w:szCs w:val="24"/>
          <w:highlight w:val="none"/>
        </w:rPr>
        <w:t>6.</w:t>
      </w:r>
      <w:r>
        <w:rPr>
          <w:rFonts w:hint="eastAsia" w:ascii="仿宋" w:eastAsia="仿宋"/>
          <w:b/>
          <w:bCs/>
          <w:color w:val="000000"/>
          <w:szCs w:val="24"/>
          <w:highlight w:val="none"/>
          <w:lang w:eastAsia="zh-CN"/>
        </w:rPr>
        <w:t>投标响应文件</w:t>
      </w:r>
      <w:r>
        <w:rPr>
          <w:rFonts w:hint="eastAsia" w:ascii="仿宋" w:eastAsia="仿宋"/>
          <w:b/>
          <w:bCs/>
          <w:color w:val="000000"/>
          <w:szCs w:val="24"/>
          <w:highlight w:val="none"/>
        </w:rPr>
        <w:t>的保密</w:t>
      </w:r>
    </w:p>
    <w:p>
      <w:pPr>
        <w:pStyle w:val="9"/>
        <w:numPr>
          <w:ilvl w:val="0"/>
          <w:numId w:val="0"/>
        </w:numPr>
        <w:spacing w:after="0" w:afterLines="0" w:line="440" w:lineRule="atLeast"/>
        <w:rPr>
          <w:rFonts w:hint="eastAsia" w:ascii="仿宋" w:eastAsia="仿宋"/>
          <w:color w:val="000000"/>
          <w:highlight w:val="none"/>
        </w:rPr>
      </w:pPr>
      <w:r>
        <w:rPr>
          <w:rFonts w:hint="eastAsia" w:ascii="仿宋" w:eastAsia="仿宋"/>
          <w:color w:val="000000"/>
          <w:highlight w:val="none"/>
        </w:rPr>
        <w:t>6.1备份电子</w:t>
      </w:r>
      <w:r>
        <w:rPr>
          <w:rFonts w:hint="eastAsia" w:ascii="仿宋" w:eastAsia="仿宋"/>
          <w:color w:val="000000"/>
          <w:highlight w:val="none"/>
          <w:lang w:eastAsia="zh-CN"/>
        </w:rPr>
        <w:t>投标响应文件</w:t>
      </w:r>
      <w:r>
        <w:rPr>
          <w:rFonts w:hint="eastAsia" w:ascii="仿宋" w:eastAsia="仿宋"/>
          <w:color w:val="000000"/>
          <w:highlight w:val="none"/>
        </w:rPr>
        <w:t>在解密前处于保密状态。</w:t>
      </w:r>
    </w:p>
    <w:p>
      <w:pPr>
        <w:pStyle w:val="9"/>
        <w:numPr>
          <w:ilvl w:val="0"/>
          <w:numId w:val="0"/>
        </w:numPr>
        <w:spacing w:after="0" w:afterLines="0" w:line="440" w:lineRule="atLeast"/>
        <w:rPr>
          <w:rFonts w:hint="eastAsia" w:ascii="仿宋" w:eastAsia="仿宋"/>
          <w:color w:val="000000"/>
          <w:highlight w:val="none"/>
        </w:rPr>
      </w:pPr>
      <w:r>
        <w:rPr>
          <w:rFonts w:hint="eastAsia" w:ascii="仿宋" w:eastAsia="仿宋"/>
          <w:color w:val="000000"/>
          <w:highlight w:val="none"/>
        </w:rPr>
        <w:t>6.2解密成功后，“资格文件”、“商务和技术文件”、“报价文件”各自处于数据隔离状态，各部分信息只有在相关环节评审时可见，不受解密影响。</w:t>
      </w:r>
    </w:p>
    <w:p>
      <w:pPr>
        <w:pStyle w:val="5"/>
        <w:spacing w:line="415" w:lineRule="auto"/>
        <w:jc w:val="center"/>
        <w:rPr>
          <w:rFonts w:hint="eastAsia" w:ascii="仿宋"/>
          <w:highlight w:val="none"/>
        </w:rPr>
      </w:pPr>
      <w:bookmarkStart w:id="38" w:name="_Toc93172437"/>
      <w:r>
        <w:rPr>
          <w:rFonts w:hint="eastAsia" w:ascii="仿宋"/>
          <w:highlight w:val="none"/>
        </w:rPr>
        <w:t>四、开标评标</w:t>
      </w:r>
      <w:bookmarkEnd w:id="38"/>
    </w:p>
    <w:p>
      <w:pPr>
        <w:snapToGrid w:val="0"/>
        <w:spacing w:line="440" w:lineRule="exact"/>
        <w:jc w:val="left"/>
        <w:rPr>
          <w:rFonts w:hint="eastAsia" w:ascii="仿宋" w:eastAsia="仿宋"/>
          <w:b/>
          <w:bCs/>
          <w:color w:val="000000"/>
          <w:sz w:val="24"/>
          <w:highlight w:val="none"/>
        </w:rPr>
      </w:pPr>
      <w:r>
        <w:rPr>
          <w:rFonts w:hint="eastAsia" w:ascii="仿宋" w:eastAsia="仿宋"/>
          <w:b/>
          <w:bCs/>
          <w:color w:val="000000"/>
          <w:sz w:val="24"/>
          <w:highlight w:val="none"/>
        </w:rPr>
        <w:t>1．开标出席</w:t>
      </w:r>
    </w:p>
    <w:p>
      <w:pPr>
        <w:snapToGrid w:val="0"/>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1.1 投标供应商法定代表人或其授权代表或个体工商户经营者需准时通过“政采云平台”在线参加开标，否则将导致</w:t>
      </w:r>
      <w:r>
        <w:rPr>
          <w:rFonts w:hint="eastAsia" w:ascii="仿宋" w:eastAsia="仿宋"/>
          <w:b/>
          <w:bCs/>
          <w:color w:val="000000"/>
          <w:sz w:val="24"/>
          <w:highlight w:val="none"/>
          <w:lang w:eastAsia="zh-CN"/>
        </w:rPr>
        <w:t>投标响应文件</w:t>
      </w:r>
      <w:r>
        <w:rPr>
          <w:rFonts w:hint="eastAsia" w:ascii="仿宋" w:eastAsia="仿宋"/>
          <w:b/>
          <w:bCs/>
          <w:color w:val="000000"/>
          <w:sz w:val="24"/>
          <w:highlight w:val="none"/>
        </w:rPr>
        <w:t>无法按时解密、无法在线询标等。</w:t>
      </w:r>
    </w:p>
    <w:p>
      <w:pPr>
        <w:snapToGrid w:val="0"/>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highlight w:val="none"/>
        </w:rPr>
      </w:pPr>
      <w:r>
        <w:rPr>
          <w:rFonts w:hint="eastAsia" w:ascii="仿宋" w:eastAsia="仿宋"/>
          <w:b/>
          <w:color w:val="000000"/>
          <w:sz w:val="24"/>
          <w:highlight w:val="none"/>
        </w:rPr>
        <w:t>2．开标大会程序</w:t>
      </w:r>
    </w:p>
    <w:p>
      <w:pPr>
        <w:snapToGrid w:val="0"/>
        <w:spacing w:line="440" w:lineRule="exact"/>
        <w:jc w:val="left"/>
        <w:rPr>
          <w:rFonts w:hint="eastAsia" w:ascii="仿宋" w:eastAsia="仿宋"/>
          <w:color w:val="000000"/>
          <w:sz w:val="24"/>
          <w:highlight w:val="none"/>
          <w:u w:val="none"/>
        </w:rPr>
      </w:pPr>
      <w:r>
        <w:rPr>
          <w:rFonts w:hint="eastAsia" w:ascii="仿宋" w:eastAsia="仿宋"/>
          <w:b w:val="0"/>
          <w:bCs w:val="0"/>
          <w:color w:val="000000"/>
          <w:sz w:val="24"/>
          <w:highlight w:val="none"/>
          <w:u w:val="none" w:color="auto"/>
        </w:rPr>
        <w:t>开标大会由采购代理机构主持：</w:t>
      </w:r>
    </w:p>
    <w:p>
      <w:pPr>
        <w:snapToGrid w:val="0"/>
        <w:spacing w:line="480" w:lineRule="exact"/>
        <w:jc w:val="left"/>
        <w:rPr>
          <w:rFonts w:hint="eastAsia" w:ascii="仿宋" w:eastAsia="仿宋"/>
          <w:sz w:val="24"/>
          <w:highlight w:val="none"/>
        </w:rPr>
      </w:pPr>
      <w:r>
        <w:rPr>
          <w:rFonts w:hint="eastAsia" w:ascii="仿宋" w:eastAsia="仿宋"/>
          <w:sz w:val="24"/>
          <w:highlight w:val="none"/>
        </w:rPr>
        <w:t>2.1主持人宣布开标会开始，介绍到会单位和人员。</w:t>
      </w:r>
    </w:p>
    <w:p>
      <w:pPr>
        <w:snapToGrid w:val="0"/>
        <w:spacing w:line="480" w:lineRule="exact"/>
        <w:jc w:val="left"/>
        <w:rPr>
          <w:rFonts w:hint="eastAsia" w:ascii="仿宋" w:eastAsia="仿宋"/>
          <w:sz w:val="24"/>
          <w:highlight w:val="none"/>
        </w:rPr>
      </w:pPr>
      <w:r>
        <w:rPr>
          <w:rFonts w:hint="eastAsia" w:ascii="仿宋" w:eastAsia="仿宋"/>
          <w:sz w:val="24"/>
          <w:highlight w:val="none"/>
        </w:rPr>
        <w:t>2.2宣读完成加密电子</w:t>
      </w:r>
      <w:r>
        <w:rPr>
          <w:rFonts w:hint="eastAsia" w:ascii="仿宋" w:eastAsia="仿宋"/>
          <w:sz w:val="24"/>
          <w:highlight w:val="none"/>
          <w:lang w:eastAsia="zh-CN"/>
        </w:rPr>
        <w:t>投标响应文件</w:t>
      </w:r>
      <w:r>
        <w:rPr>
          <w:rFonts w:hint="eastAsia" w:ascii="仿宋" w:eastAsia="仿宋"/>
          <w:sz w:val="24"/>
          <w:highlight w:val="none"/>
        </w:rPr>
        <w:t>上传的供应商名单。</w:t>
      </w:r>
    </w:p>
    <w:p>
      <w:pPr>
        <w:snapToGrid w:val="0"/>
        <w:spacing w:line="480" w:lineRule="exact"/>
        <w:jc w:val="left"/>
        <w:rPr>
          <w:rFonts w:hint="eastAsia" w:ascii="仿宋" w:eastAsia="仿宋"/>
          <w:sz w:val="24"/>
          <w:highlight w:val="none"/>
        </w:rPr>
      </w:pPr>
      <w:r>
        <w:rPr>
          <w:rFonts w:hint="eastAsia" w:ascii="仿宋" w:eastAsia="仿宋"/>
          <w:sz w:val="24"/>
          <w:highlight w:val="none"/>
        </w:rPr>
        <w:t>2.3组织各投标人法定代表人或其授权代表签署《政府采购活动现场确认声明书》（视情）。</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2.4采购代理机构通过政采云平台和上传电子</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时登记的手机号发出解密指令，投标人对加密电子</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进行在线解密。解密电子</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时间为解密指令发出后1个小时内。解密成功的，备份加密电子</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自动失效。若在规定时间内无法解密或解密失败，上传备份电子加密</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并解密。</w:t>
      </w:r>
    </w:p>
    <w:p>
      <w:pPr>
        <w:snapToGrid w:val="0"/>
        <w:spacing w:line="480" w:lineRule="exact"/>
        <w:jc w:val="left"/>
        <w:rPr>
          <w:rFonts w:hint="eastAsia" w:ascii="仿宋" w:eastAsia="仿宋"/>
          <w:b/>
          <w:bCs/>
          <w:sz w:val="24"/>
          <w:highlight w:val="none"/>
          <w:u w:val="single"/>
        </w:rPr>
      </w:pPr>
      <w:r>
        <w:rPr>
          <w:rFonts w:hint="eastAsia" w:ascii="仿宋" w:eastAsia="仿宋"/>
          <w:b/>
          <w:bCs/>
          <w:color w:val="000000"/>
          <w:sz w:val="24"/>
          <w:highlight w:val="none"/>
          <w:u w:val="single"/>
        </w:rPr>
        <w:t>注：</w:t>
      </w:r>
      <w:r>
        <w:rPr>
          <w:rFonts w:hint="eastAsia" w:ascii="仿宋" w:eastAsia="仿宋"/>
          <w:b/>
          <w:bCs/>
          <w:color w:val="000000"/>
          <w:spacing w:val="-4"/>
          <w:sz w:val="24"/>
          <w:highlight w:val="none"/>
          <w:u w:val="single"/>
        </w:rPr>
        <w:t>制作电子</w:t>
      </w:r>
      <w:r>
        <w:rPr>
          <w:rFonts w:hint="eastAsia" w:ascii="仿宋" w:eastAsia="仿宋"/>
          <w:b/>
          <w:bCs/>
          <w:color w:val="000000"/>
          <w:spacing w:val="-4"/>
          <w:sz w:val="24"/>
          <w:highlight w:val="none"/>
          <w:u w:val="single"/>
          <w:lang w:eastAsia="zh-CN"/>
        </w:rPr>
        <w:t>投标响应文件</w:t>
      </w:r>
      <w:r>
        <w:rPr>
          <w:rFonts w:hint="eastAsia" w:ascii="仿宋" w:eastAsia="仿宋"/>
          <w:b/>
          <w:bCs/>
          <w:color w:val="000000"/>
          <w:spacing w:val="-4"/>
          <w:sz w:val="24"/>
          <w:highlight w:val="none"/>
          <w:u w:val="single"/>
        </w:rPr>
        <w:t>和解密</w:t>
      </w:r>
      <w:r>
        <w:rPr>
          <w:rFonts w:hint="eastAsia" w:ascii="仿宋" w:eastAsia="仿宋"/>
          <w:b/>
          <w:bCs/>
          <w:color w:val="000000"/>
          <w:spacing w:val="-4"/>
          <w:sz w:val="24"/>
          <w:highlight w:val="none"/>
          <w:u w:val="single"/>
          <w:lang w:eastAsia="zh-CN"/>
        </w:rPr>
        <w:t>投标响应文件</w:t>
      </w:r>
      <w:r>
        <w:rPr>
          <w:rFonts w:hint="eastAsia" w:ascii="仿宋" w:eastAsia="仿宋"/>
          <w:b/>
          <w:bCs/>
          <w:color w:val="000000"/>
          <w:spacing w:val="-4"/>
          <w:sz w:val="24"/>
          <w:highlight w:val="none"/>
          <w:u w:val="single"/>
        </w:rPr>
        <w:t>的需为同一把CA。解密时间截止后仍未解密成功的，视为撤回</w:t>
      </w:r>
      <w:r>
        <w:rPr>
          <w:rFonts w:hint="eastAsia" w:ascii="仿宋" w:eastAsia="仿宋"/>
          <w:b/>
          <w:bCs/>
          <w:color w:val="000000"/>
          <w:spacing w:val="-4"/>
          <w:sz w:val="24"/>
          <w:highlight w:val="none"/>
          <w:u w:val="single"/>
          <w:lang w:eastAsia="zh-CN"/>
        </w:rPr>
        <w:t>投标响应文件</w:t>
      </w:r>
      <w:r>
        <w:rPr>
          <w:rFonts w:hint="eastAsia" w:ascii="仿宋" w:eastAsia="仿宋"/>
          <w:b/>
          <w:bCs/>
          <w:color w:val="000000"/>
          <w:spacing w:val="-4"/>
          <w:sz w:val="24"/>
          <w:highlight w:val="none"/>
          <w:u w:val="single"/>
        </w:rPr>
        <w:t>，放弃投标。</w:t>
      </w:r>
    </w:p>
    <w:p>
      <w:pPr>
        <w:snapToGrid w:val="0"/>
        <w:spacing w:line="480" w:lineRule="exact"/>
        <w:jc w:val="left"/>
        <w:rPr>
          <w:rFonts w:hint="eastAsia" w:ascii="仿宋" w:eastAsia="仿宋"/>
          <w:sz w:val="24"/>
          <w:highlight w:val="none"/>
        </w:rPr>
      </w:pPr>
      <w:r>
        <w:rPr>
          <w:rFonts w:hint="eastAsia" w:ascii="仿宋" w:eastAsia="仿宋"/>
          <w:sz w:val="24"/>
          <w:highlight w:val="none"/>
        </w:rPr>
        <w:t>2.5</w:t>
      </w:r>
      <w:r>
        <w:rPr>
          <w:rFonts w:ascii="仿宋" w:eastAsia="仿宋"/>
          <w:sz w:val="24"/>
          <w:highlight w:val="none"/>
        </w:rPr>
        <w:t>采购机构</w:t>
      </w:r>
      <w:r>
        <w:rPr>
          <w:rFonts w:hint="eastAsia" w:ascii="仿宋" w:eastAsia="仿宋"/>
          <w:color w:val="000000"/>
          <w:sz w:val="24"/>
          <w:highlight w:val="none"/>
        </w:rPr>
        <w:t>对“资格文件”进行评审，发布符合性评审结果。</w:t>
      </w:r>
    </w:p>
    <w:p>
      <w:pPr>
        <w:snapToGrid w:val="0"/>
        <w:spacing w:line="480" w:lineRule="exact"/>
        <w:jc w:val="left"/>
        <w:rPr>
          <w:rFonts w:hint="eastAsia" w:ascii="仿宋" w:eastAsia="仿宋"/>
          <w:color w:val="000000"/>
          <w:sz w:val="24"/>
          <w:highlight w:val="none"/>
        </w:rPr>
      </w:pPr>
      <w:r>
        <w:rPr>
          <w:rFonts w:hint="eastAsia" w:ascii="仿宋" w:eastAsia="仿宋"/>
          <w:color w:val="000000"/>
          <w:sz w:val="24"/>
          <w:highlight w:val="none"/>
        </w:rPr>
        <w:t>2.6评审委员会对“商务和技术文件”进行评审，发布评审结果。</w:t>
      </w:r>
    </w:p>
    <w:p>
      <w:pPr>
        <w:snapToGrid w:val="0"/>
        <w:spacing w:line="480" w:lineRule="exact"/>
        <w:jc w:val="left"/>
        <w:rPr>
          <w:rFonts w:hint="eastAsia" w:ascii="仿宋" w:eastAsia="仿宋"/>
          <w:b/>
          <w:bCs/>
          <w:sz w:val="24"/>
          <w:highlight w:val="none"/>
        </w:rPr>
      </w:pPr>
      <w:r>
        <w:rPr>
          <w:rFonts w:hint="eastAsia" w:ascii="仿宋" w:eastAsia="仿宋"/>
          <w:b/>
          <w:bCs/>
          <w:color w:val="000000"/>
          <w:sz w:val="24"/>
          <w:highlight w:val="none"/>
        </w:rPr>
        <w:t>注：评审期间的询标、澄清都将在政采云平台上进行。</w:t>
      </w:r>
    </w:p>
    <w:p>
      <w:pPr>
        <w:snapToGrid w:val="0"/>
        <w:spacing w:line="480" w:lineRule="exact"/>
        <w:jc w:val="left"/>
        <w:rPr>
          <w:rFonts w:hint="eastAsia" w:ascii="仿宋" w:eastAsia="仿宋"/>
          <w:sz w:val="24"/>
          <w:highlight w:val="none"/>
        </w:rPr>
      </w:pPr>
      <w:r>
        <w:rPr>
          <w:rFonts w:hint="eastAsia" w:ascii="仿宋" w:eastAsia="仿宋"/>
          <w:sz w:val="24"/>
          <w:highlight w:val="none"/>
        </w:rPr>
        <w:t>2.7</w:t>
      </w:r>
      <w:r>
        <w:rPr>
          <w:rFonts w:hint="eastAsia" w:ascii="仿宋" w:eastAsia="仿宋"/>
          <w:color w:val="000000"/>
          <w:sz w:val="24"/>
          <w:highlight w:val="none"/>
        </w:rPr>
        <w:t>评审委员会对报价文件进行评审，计算价格分。</w:t>
      </w:r>
    </w:p>
    <w:p>
      <w:pPr>
        <w:snapToGrid w:val="0"/>
        <w:spacing w:line="480" w:lineRule="exact"/>
        <w:jc w:val="left"/>
        <w:rPr>
          <w:rFonts w:hint="eastAsia" w:ascii="仿宋" w:eastAsia="仿宋"/>
          <w:sz w:val="24"/>
          <w:highlight w:val="none"/>
        </w:rPr>
      </w:pPr>
      <w:r>
        <w:rPr>
          <w:rFonts w:hint="eastAsia" w:ascii="仿宋" w:eastAsia="仿宋"/>
          <w:sz w:val="24"/>
          <w:highlight w:val="none"/>
        </w:rPr>
        <w:t>2.8</w:t>
      </w:r>
      <w:r>
        <w:rPr>
          <w:rFonts w:hint="eastAsia" w:ascii="仿宋" w:eastAsia="仿宋"/>
          <w:color w:val="000000"/>
          <w:sz w:val="24"/>
          <w:highlight w:val="none"/>
        </w:rPr>
        <w:t>汇总技术商务分、价格分，根据总得分排序确定中标候选人，</w:t>
      </w:r>
      <w:r>
        <w:rPr>
          <w:rFonts w:hint="eastAsia" w:ascii="仿宋" w:eastAsia="仿宋"/>
          <w:sz w:val="24"/>
          <w:highlight w:val="none"/>
        </w:rPr>
        <w:t>公布评审结果。</w:t>
      </w:r>
    </w:p>
    <w:p>
      <w:pPr>
        <w:spacing w:line="480" w:lineRule="exact"/>
        <w:jc w:val="left"/>
        <w:rPr>
          <w:rFonts w:hint="eastAsia" w:ascii="仿宋" w:eastAsia="仿宋"/>
          <w:b/>
          <w:bCs/>
          <w:color w:val="000000"/>
          <w:sz w:val="24"/>
          <w:highlight w:val="none"/>
        </w:rPr>
      </w:pPr>
      <w:r>
        <w:rPr>
          <w:rFonts w:hint="eastAsia" w:ascii="仿宋" w:eastAsia="仿宋"/>
          <w:b/>
          <w:bCs/>
          <w:color w:val="000000"/>
          <w:sz w:val="24"/>
          <w:highlight w:val="none"/>
        </w:rPr>
        <w:t>3.评审委员会的组成</w:t>
      </w:r>
    </w:p>
    <w:p>
      <w:pPr>
        <w:spacing w:line="480" w:lineRule="exact"/>
        <w:jc w:val="left"/>
        <w:rPr>
          <w:rFonts w:hint="eastAsia" w:ascii="仿宋" w:eastAsia="仿宋" w:cs="宋体"/>
          <w:color w:val="000000"/>
          <w:sz w:val="24"/>
          <w:highlight w:val="none"/>
        </w:rPr>
      </w:pPr>
      <w:r>
        <w:rPr>
          <w:rFonts w:hint="eastAsia" w:ascii="仿宋" w:eastAsia="仿宋"/>
          <w:color w:val="000000"/>
          <w:sz w:val="24"/>
          <w:highlight w:val="none"/>
        </w:rPr>
        <w:t>3.1</w:t>
      </w:r>
      <w:r>
        <w:rPr>
          <w:rFonts w:hint="eastAsia" w:ascii="仿宋" w:eastAsia="仿宋" w:cs="宋体"/>
          <w:color w:val="000000"/>
          <w:sz w:val="24"/>
          <w:highlight w:val="none"/>
        </w:rPr>
        <w:t>评审委员会由采购单位依法组建，负责评标活动及协助处理质疑投诉。</w:t>
      </w:r>
      <w:r>
        <w:rPr>
          <w:rFonts w:hint="eastAsia" w:ascii="仿宋" w:eastAsia="仿宋"/>
          <w:sz w:val="24"/>
          <w:highlight w:val="none"/>
        </w:rPr>
        <w:t>参与本项目进口论证的专家不得作为采购评审专家参与同一项目的采购评审工作。</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3.3采购人代表不担任评审组长。</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4.评审</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4.1评审程序：</w:t>
      </w:r>
    </w:p>
    <w:p>
      <w:pPr>
        <w:spacing w:line="480" w:lineRule="exact"/>
        <w:ind w:firstLine="480" w:firstLineChars="200"/>
        <w:jc w:val="left"/>
        <w:rPr>
          <w:rFonts w:hint="eastAsia" w:ascii="仿宋" w:eastAsia="仿宋"/>
          <w:color w:val="000000"/>
          <w:sz w:val="24"/>
          <w:highlight w:val="none"/>
        </w:rPr>
      </w:pPr>
      <w:r>
        <w:rPr>
          <w:rFonts w:hint="eastAsia" w:ascii="仿宋" w:eastAsia="仿宋" w:cs="宋体"/>
          <w:color w:val="000000"/>
          <w:sz w:val="24"/>
          <w:highlight w:val="none"/>
        </w:rPr>
        <w:t>4.1.1资格审查：采购人或采购代理机构</w:t>
      </w:r>
      <w:r>
        <w:rPr>
          <w:rFonts w:hint="eastAsia" w:ascii="仿宋" w:eastAsia="仿宋"/>
          <w:color w:val="000000"/>
          <w:sz w:val="24"/>
          <w:highlight w:val="none"/>
        </w:rPr>
        <w:t>依据法律、法规和采购文件规定，对</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中“资格文件”等进行审查，以确定投标人是否具备投标资格。</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olor w:val="000000"/>
          <w:sz w:val="24"/>
          <w:highlight w:val="none"/>
        </w:rPr>
        <w:t>4.1.2“商务和技术文件”的符合性审查：</w:t>
      </w:r>
      <w:r>
        <w:rPr>
          <w:rFonts w:hint="eastAsia" w:ascii="仿宋" w:eastAsia="仿宋" w:cs="宋体"/>
          <w:color w:val="000000"/>
          <w:sz w:val="24"/>
          <w:highlight w:val="none"/>
        </w:rPr>
        <w:t>评定每份</w:t>
      </w:r>
      <w:r>
        <w:rPr>
          <w:rFonts w:hint="eastAsia" w:ascii="仿宋" w:eastAsia="仿宋" w:cs="宋体"/>
          <w:color w:val="000000"/>
          <w:sz w:val="24"/>
          <w:highlight w:val="none"/>
          <w:lang w:eastAsia="zh-CN"/>
        </w:rPr>
        <w:t>投标响应文件</w:t>
      </w:r>
      <w:r>
        <w:rPr>
          <w:rFonts w:hint="eastAsia" w:ascii="仿宋" w:eastAsia="仿宋" w:cs="宋体"/>
          <w:color w:val="000000"/>
          <w:sz w:val="24"/>
          <w:highlight w:val="none"/>
        </w:rPr>
        <w:t>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s="宋体"/>
          <w:color w:val="000000"/>
          <w:sz w:val="24"/>
          <w:highlight w:val="none"/>
        </w:rPr>
        <w:t>4.1.3商务技术评分：对</w:t>
      </w:r>
      <w:r>
        <w:rPr>
          <w:rFonts w:hint="eastAsia" w:ascii="仿宋" w:eastAsia="仿宋"/>
          <w:color w:val="000000"/>
          <w:sz w:val="24"/>
          <w:highlight w:val="none"/>
        </w:rPr>
        <w:t>“商务和技术文件”中的响应情况进行评分。</w:t>
      </w:r>
    </w:p>
    <w:p>
      <w:pPr>
        <w:spacing w:line="480" w:lineRule="exact"/>
        <w:ind w:firstLine="480" w:firstLineChars="200"/>
        <w:jc w:val="left"/>
        <w:rPr>
          <w:rFonts w:hint="eastAsia" w:ascii="仿宋" w:eastAsia="仿宋" w:cs="Arial"/>
          <w:sz w:val="24"/>
          <w:highlight w:val="none"/>
        </w:rPr>
      </w:pPr>
      <w:r>
        <w:rPr>
          <w:rFonts w:hint="eastAsia" w:ascii="仿宋" w:eastAsia="仿宋" w:cs="宋体"/>
          <w:color w:val="000000"/>
          <w:sz w:val="24"/>
          <w:highlight w:val="none"/>
        </w:rPr>
        <w:t>4.1.4</w:t>
      </w:r>
      <w:r>
        <w:rPr>
          <w:rFonts w:hint="eastAsia" w:ascii="仿宋" w:eastAsia="仿宋"/>
          <w:sz w:val="24"/>
          <w:highlight w:val="none"/>
        </w:rPr>
        <w:t>“</w:t>
      </w:r>
      <w:r>
        <w:rPr>
          <w:rFonts w:hint="eastAsia" w:ascii="仿宋" w:eastAsia="仿宋" w:cs="Arial"/>
          <w:sz w:val="24"/>
          <w:highlight w:val="none"/>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highlight w:val="none"/>
        </w:rPr>
      </w:pPr>
      <w:r>
        <w:rPr>
          <w:rFonts w:hint="eastAsia" w:ascii="仿宋" w:eastAsia="仿宋" w:cs="Arial"/>
          <w:sz w:val="24"/>
          <w:highlight w:val="none"/>
        </w:rPr>
        <w:t>4.1.5报价评分：根据评审价格和价格分计算公式计算各投标人价格分。</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4.2评审委员会不负责解释投标人的得分高低和失分情况。</w:t>
      </w:r>
    </w:p>
    <w:p>
      <w:pPr>
        <w:spacing w:line="480" w:lineRule="exact"/>
        <w:jc w:val="left"/>
        <w:rPr>
          <w:rFonts w:hint="eastAsia" w:ascii="仿宋" w:eastAsia="仿宋" w:cs="宋体"/>
          <w:color w:val="000000"/>
          <w:sz w:val="24"/>
          <w:highlight w:val="none"/>
        </w:rPr>
      </w:pPr>
      <w:r>
        <w:rPr>
          <w:rFonts w:hint="eastAsia" w:ascii="仿宋" w:eastAsia="仿宋" w:cs="宋体"/>
          <w:color w:val="000000"/>
          <w:sz w:val="24"/>
          <w:highlight w:val="none"/>
        </w:rPr>
        <w:t>4.3评审委员会不得依据</w:t>
      </w:r>
      <w:r>
        <w:rPr>
          <w:rFonts w:hint="eastAsia" w:ascii="仿宋" w:eastAsia="仿宋" w:cs="宋体"/>
          <w:color w:val="000000"/>
          <w:sz w:val="24"/>
          <w:highlight w:val="none"/>
          <w:lang w:eastAsia="zh-CN"/>
        </w:rPr>
        <w:t>投标响应文件</w:t>
      </w:r>
      <w:r>
        <w:rPr>
          <w:rFonts w:hint="eastAsia" w:ascii="仿宋" w:eastAsia="仿宋" w:cs="宋体"/>
          <w:color w:val="000000"/>
          <w:sz w:val="24"/>
          <w:highlight w:val="none"/>
        </w:rPr>
        <w:t>（包括样品、演示）以外的资料评分。</w:t>
      </w:r>
    </w:p>
    <w:p>
      <w:pPr>
        <w:spacing w:line="480" w:lineRule="exact"/>
        <w:jc w:val="left"/>
        <w:rPr>
          <w:rFonts w:hint="eastAsia" w:ascii="仿宋" w:eastAsia="仿宋"/>
          <w:b/>
          <w:bCs/>
          <w:color w:val="000000"/>
          <w:sz w:val="24"/>
          <w:highlight w:val="none"/>
        </w:rPr>
      </w:pPr>
      <w:r>
        <w:rPr>
          <w:rFonts w:hint="eastAsia" w:ascii="仿宋" w:eastAsia="仿宋"/>
          <w:color w:val="000000"/>
          <w:sz w:val="24"/>
          <w:highlight w:val="none"/>
        </w:rPr>
        <w:t>4.4对于</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的范围或者改变</w:t>
      </w:r>
      <w:r>
        <w:rPr>
          <w:rFonts w:hint="eastAsia" w:ascii="仿宋" w:eastAsia="仿宋"/>
          <w:color w:val="000000"/>
          <w:sz w:val="24"/>
          <w:highlight w:val="none"/>
          <w:lang w:eastAsia="zh-CN"/>
        </w:rPr>
        <w:t>投标响应文件</w:t>
      </w:r>
      <w:r>
        <w:rPr>
          <w:rFonts w:hint="eastAsia" w:ascii="仿宋" w:eastAsia="仿宋"/>
          <w:color w:val="000000"/>
          <w:sz w:val="24"/>
          <w:highlight w:val="none"/>
        </w:rPr>
        <w:t>的实质性内容。</w:t>
      </w:r>
      <w:r>
        <w:rPr>
          <w:rFonts w:hint="eastAsia" w:ascii="仿宋" w:eastAsia="仿宋"/>
          <w:b/>
          <w:bCs/>
          <w:color w:val="000000"/>
          <w:sz w:val="24"/>
          <w:highlight w:val="none"/>
        </w:rPr>
        <w:t>不接受投标人提出的主动澄清。</w:t>
      </w:r>
    </w:p>
    <w:p>
      <w:pPr>
        <w:widowControl/>
        <w:snapToGrid w:val="0"/>
        <w:spacing w:line="480" w:lineRule="exact"/>
        <w:rPr>
          <w:rFonts w:hint="eastAsia" w:ascii="仿宋" w:eastAsia="仿宋" w:cs="宋体"/>
          <w:color w:val="000000"/>
          <w:sz w:val="24"/>
          <w:highlight w:val="none"/>
        </w:rPr>
      </w:pPr>
      <w:r>
        <w:rPr>
          <w:rFonts w:hint="eastAsia" w:ascii="仿宋" w:eastAsia="仿宋" w:cs="宋体"/>
          <w:color w:val="000000"/>
          <w:sz w:val="24"/>
          <w:highlight w:val="none"/>
        </w:rPr>
        <w:t>4.5评审委员会不向落标方解释落标的原因，不退还</w:t>
      </w:r>
      <w:r>
        <w:rPr>
          <w:rFonts w:hint="eastAsia" w:ascii="仿宋" w:eastAsia="仿宋" w:cs="宋体"/>
          <w:color w:val="000000"/>
          <w:sz w:val="24"/>
          <w:highlight w:val="none"/>
          <w:lang w:eastAsia="zh-CN"/>
        </w:rPr>
        <w:t>投标响应文件</w:t>
      </w:r>
      <w:r>
        <w:rPr>
          <w:rFonts w:hint="eastAsia" w:ascii="仿宋" w:eastAsia="仿宋" w:cs="宋体"/>
          <w:color w:val="000000"/>
          <w:sz w:val="24"/>
          <w:highlight w:val="none"/>
        </w:rPr>
        <w:t>。</w:t>
      </w:r>
    </w:p>
    <w:p>
      <w:pPr>
        <w:spacing w:line="44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5.报价修正规则</w:t>
      </w:r>
    </w:p>
    <w:p>
      <w:pPr>
        <w:spacing w:line="440" w:lineRule="exact"/>
        <w:jc w:val="left"/>
        <w:rPr>
          <w:rFonts w:hint="eastAsia" w:ascii="仿宋" w:eastAsia="仿宋" w:cs="宋体"/>
          <w:sz w:val="24"/>
          <w:highlight w:val="none"/>
        </w:rPr>
      </w:pPr>
      <w:r>
        <w:rPr>
          <w:rFonts w:hint="eastAsia" w:ascii="仿宋" w:eastAsia="仿宋" w:cs="宋体"/>
          <w:sz w:val="24"/>
          <w:highlight w:val="none"/>
        </w:rPr>
        <w:t>5.1</w:t>
      </w:r>
      <w:r>
        <w:rPr>
          <w:rFonts w:hint="eastAsia" w:ascii="仿宋" w:eastAsia="仿宋" w:cs="宋体"/>
          <w:sz w:val="24"/>
          <w:highlight w:val="none"/>
          <w:lang w:eastAsia="zh-CN"/>
        </w:rPr>
        <w:t>投标响应文件</w:t>
      </w:r>
      <w:r>
        <w:rPr>
          <w:rFonts w:hint="eastAsia" w:ascii="仿宋" w:eastAsia="仿宋" w:cs="宋体"/>
          <w:sz w:val="24"/>
          <w:highlight w:val="none"/>
        </w:rPr>
        <w:t>中开标一览表（报价表）内容与</w:t>
      </w:r>
      <w:r>
        <w:rPr>
          <w:rFonts w:hint="eastAsia" w:ascii="仿宋" w:eastAsia="仿宋" w:cs="宋体"/>
          <w:sz w:val="24"/>
          <w:highlight w:val="none"/>
          <w:lang w:eastAsia="zh-CN"/>
        </w:rPr>
        <w:t>投标响应文件</w:t>
      </w:r>
      <w:r>
        <w:rPr>
          <w:rFonts w:hint="eastAsia" w:ascii="仿宋" w:eastAsia="仿宋" w:cs="宋体"/>
          <w:sz w:val="24"/>
          <w:highlight w:val="none"/>
        </w:rPr>
        <w:t>中相应内容不一致的，以开标一览表（报价表）为准；</w:t>
      </w:r>
    </w:p>
    <w:p>
      <w:pPr>
        <w:spacing w:line="440" w:lineRule="exact"/>
        <w:jc w:val="left"/>
        <w:rPr>
          <w:rFonts w:hint="eastAsia" w:ascii="仿宋" w:eastAsia="仿宋" w:cs="宋体"/>
          <w:sz w:val="24"/>
          <w:highlight w:val="none"/>
        </w:rPr>
      </w:pPr>
      <w:r>
        <w:rPr>
          <w:rFonts w:hint="eastAsia" w:ascii="仿宋" w:eastAsia="仿宋" w:cs="宋体"/>
          <w:sz w:val="24"/>
          <w:highlight w:val="none"/>
        </w:rPr>
        <w:t>5.2大写金额和小写金额不一致的，以大写金额为准；</w:t>
      </w:r>
    </w:p>
    <w:p>
      <w:pPr>
        <w:spacing w:line="440" w:lineRule="exact"/>
        <w:jc w:val="left"/>
        <w:rPr>
          <w:rFonts w:hint="eastAsia" w:ascii="仿宋" w:eastAsia="仿宋" w:cs="宋体"/>
          <w:sz w:val="24"/>
          <w:highlight w:val="none"/>
        </w:rPr>
      </w:pPr>
      <w:r>
        <w:rPr>
          <w:rFonts w:hint="eastAsia" w:ascii="仿宋" w:eastAsia="仿宋" w:cs="宋体"/>
          <w:sz w:val="24"/>
          <w:highlight w:val="none"/>
        </w:rPr>
        <w:t>5.3单价金额小数点或者百分比有明显错位的，以开标一览表的总价为准，并修改单价；</w:t>
      </w:r>
    </w:p>
    <w:p>
      <w:pPr>
        <w:spacing w:line="440" w:lineRule="exact"/>
        <w:jc w:val="left"/>
        <w:rPr>
          <w:rFonts w:hint="eastAsia" w:ascii="仿宋" w:eastAsia="仿宋" w:cs="宋体"/>
          <w:sz w:val="24"/>
          <w:highlight w:val="none"/>
        </w:rPr>
      </w:pPr>
      <w:r>
        <w:rPr>
          <w:rFonts w:hint="eastAsia" w:ascii="仿宋" w:eastAsia="仿宋" w:cs="宋体"/>
          <w:sz w:val="24"/>
          <w:highlight w:val="none"/>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eastAsia="仿宋" w:cs="宋体"/>
          <w:sz w:val="24"/>
          <w:highlight w:val="none"/>
        </w:rPr>
        <w:t>同时出现两种以上不一致的，按照前款规定的顺序修正。</w:t>
      </w:r>
      <w:r>
        <w:rPr>
          <w:rFonts w:hint="eastAsia" w:ascii="仿宋" w:eastAsia="仿宋" w:cs="仿宋_GB2312"/>
          <w:bCs/>
          <w:sz w:val="24"/>
          <w:highlight w:val="none"/>
        </w:rPr>
        <w:t>修正后的报价按照财政部公布第87号令 《政府采购货物和服务招标投标管理办法》</w:t>
      </w:r>
      <w:r>
        <w:rPr>
          <w:rFonts w:hint="eastAsia" w:ascii="仿宋" w:eastAsia="仿宋" w:cs="宋体"/>
          <w:sz w:val="24"/>
          <w:highlight w:val="none"/>
        </w:rPr>
        <w:t>第五十一条第二款的规定经投标人确认后产生约束力，投标人不确认的，其投标无效。</w:t>
      </w:r>
    </w:p>
    <w:p>
      <w:pPr>
        <w:pStyle w:val="17"/>
        <w:snapToGrid w:val="0"/>
        <w:spacing w:line="440" w:lineRule="exact"/>
        <w:jc w:val="left"/>
        <w:rPr>
          <w:rFonts w:hint="eastAsia" w:ascii="仿宋" w:eastAsia="仿宋"/>
          <w:b/>
          <w:sz w:val="24"/>
          <w:szCs w:val="24"/>
          <w:highlight w:val="none"/>
        </w:rPr>
      </w:pPr>
      <w:r>
        <w:rPr>
          <w:rFonts w:hint="eastAsia" w:ascii="仿宋" w:eastAsia="仿宋"/>
          <w:b/>
          <w:sz w:val="24"/>
          <w:szCs w:val="24"/>
          <w:highlight w:val="none"/>
        </w:rPr>
        <w:t>6．无效投标的情形</w:t>
      </w:r>
    </w:p>
    <w:p>
      <w:pPr>
        <w:tabs>
          <w:tab w:val="left" w:pos="4085"/>
        </w:tabs>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投标响应文件有下列情形之一的作无效投标处理：</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6.3投标人不具备采购文件中规定的资格要求的（投标人未按采购文件要求提供资格文件的，视为投标人不具备采购文件中规定的资格要求）；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val="0"/>
        <w:spacing w:line="440" w:lineRule="exact"/>
        <w:ind w:left="0" w:firstLine="0"/>
        <w:contextualSpacing w:val="0"/>
        <w:jc w:val="left"/>
        <w:rPr>
          <w:rFonts w:hint="eastAsia" w:ascii="仿宋" w:eastAsia="仿宋"/>
          <w:b/>
          <w:kern w:val="0"/>
          <w:sz w:val="24"/>
          <w:highlight w:val="none"/>
        </w:rPr>
      </w:pPr>
      <w:r>
        <w:rPr>
          <w:rFonts w:hint="eastAsia" w:ascii="仿宋" w:eastAsia="仿宋"/>
          <w:b/>
          <w:kern w:val="0"/>
          <w:sz w:val="24"/>
          <w:highlight w:val="none"/>
        </w:rPr>
        <w:t>6.4</w:t>
      </w:r>
      <w:r>
        <w:rPr>
          <w:rFonts w:hint="eastAsia" w:ascii="仿宋" w:eastAsia="仿宋"/>
          <w:b/>
          <w:caps w:val="0"/>
          <w:smallCaps w:val="0"/>
          <w:vanish w:val="0"/>
          <w:color w:val="auto"/>
          <w:kern w:val="0"/>
          <w:sz w:val="24"/>
          <w:szCs w:val="24"/>
          <w:highlight w:val="none"/>
          <w:vertAlign w:val="baseline"/>
        </w:rPr>
        <w:t>《中小企业声明函》、《残疾人福利性单位声明函》提供不实信息的</w:t>
      </w:r>
      <w:r>
        <w:rPr>
          <w:rFonts w:hint="eastAsia" w:ascii="仿宋" w:eastAsia="仿宋"/>
          <w:b/>
          <w:kern w:val="0"/>
          <w:sz w:val="24"/>
          <w:highlight w:val="none"/>
        </w:rPr>
        <w:t>；</w:t>
      </w:r>
    </w:p>
    <w:p>
      <w:pPr>
        <w:snapToGrid w:val="0"/>
        <w:spacing w:line="440" w:lineRule="exact"/>
        <w:jc w:val="left"/>
        <w:rPr>
          <w:rFonts w:hint="eastAsia" w:ascii="仿宋" w:eastAsia="仿宋"/>
          <w:b/>
          <w:kern w:val="0"/>
          <w:sz w:val="24"/>
          <w:highlight w:val="none"/>
        </w:rPr>
      </w:pPr>
      <w:r>
        <w:rPr>
          <w:rFonts w:hint="eastAsia" w:ascii="仿宋" w:eastAsia="仿宋"/>
          <w:b/>
          <w:kern w:val="0"/>
          <w:sz w:val="24"/>
          <w:highlight w:val="none"/>
        </w:rPr>
        <w:t>6.5</w:t>
      </w:r>
      <w:r>
        <w:rPr>
          <w:rFonts w:hint="eastAsia" w:ascii="仿宋" w:eastAsia="仿宋"/>
          <w:b/>
          <w:kern w:val="0"/>
          <w:sz w:val="24"/>
          <w:highlight w:val="none"/>
          <w:lang w:eastAsia="zh-CN"/>
        </w:rPr>
        <w:t>投标响应文件</w:t>
      </w:r>
      <w:r>
        <w:rPr>
          <w:rFonts w:hint="eastAsia" w:ascii="仿宋" w:eastAsia="仿宋"/>
          <w:b/>
          <w:kern w:val="0"/>
          <w:sz w:val="24"/>
          <w:highlight w:val="none"/>
        </w:rPr>
        <w:t>制作出现如下情况：</w:t>
      </w:r>
    </w:p>
    <w:p>
      <w:pPr>
        <w:snapToGrid w:val="0"/>
        <w:spacing w:line="440" w:lineRule="exact"/>
        <w:ind w:firstLine="480" w:firstLineChars="200"/>
        <w:jc w:val="left"/>
        <w:rPr>
          <w:rFonts w:hint="eastAsia" w:ascii="仿宋" w:eastAsia="仿宋"/>
          <w:kern w:val="0"/>
          <w:sz w:val="24"/>
          <w:highlight w:val="none"/>
        </w:rPr>
      </w:pPr>
      <w:r>
        <w:rPr>
          <w:rFonts w:hint="eastAsia" w:ascii="仿宋" w:eastAsia="仿宋"/>
          <w:kern w:val="0"/>
          <w:sz w:val="24"/>
          <w:highlight w:val="none"/>
        </w:rPr>
        <w:t>6.5.1未按采购文件要求制作“资格文件”的；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szCs w:val="20"/>
          <w:highlight w:val="none"/>
        </w:rPr>
        <w:t>6.5.4对招标</w:t>
      </w:r>
      <w:r>
        <w:rPr>
          <w:rFonts w:hint="eastAsia" w:ascii="仿宋" w:eastAsia="仿宋"/>
          <w:sz w:val="24"/>
          <w:highlight w:val="none"/>
        </w:rPr>
        <w:t>服务或技术或产品等要求</w:t>
      </w:r>
      <w:r>
        <w:rPr>
          <w:rFonts w:hint="eastAsia" w:ascii="仿宋" w:eastAsia="仿宋"/>
          <w:sz w:val="24"/>
          <w:szCs w:val="20"/>
          <w:highlight w:val="none"/>
        </w:rPr>
        <w:t>未详细应答或应答</w:t>
      </w:r>
      <w:r>
        <w:rPr>
          <w:rFonts w:hint="eastAsia" w:ascii="仿宋" w:eastAsia="仿宋"/>
          <w:sz w:val="24"/>
          <w:highlight w:val="none"/>
        </w:rPr>
        <w:t>内容不全、有缺失的,经评审委员会认定为无法评审的；</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highlight w:val="none"/>
        </w:rPr>
      </w:pPr>
      <w:r>
        <w:rPr>
          <w:rFonts w:hint="eastAsia" w:ascii="仿宋" w:eastAsia="仿宋"/>
          <w:sz w:val="24"/>
          <w:highlight w:val="none"/>
        </w:rPr>
        <w:t>6.5.6未按采购文件规定要求签署盖章的。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kern w:val="0"/>
          <w:sz w:val="24"/>
          <w:highlight w:val="none"/>
        </w:rPr>
        <w:t>6.6</w:t>
      </w:r>
      <w:r>
        <w:rPr>
          <w:rFonts w:hint="eastAsia" w:ascii="仿宋" w:eastAsia="仿宋"/>
          <w:sz w:val="24"/>
          <w:highlight w:val="none"/>
        </w:rPr>
        <w:t>投标人递交的</w:t>
      </w:r>
      <w:r>
        <w:rPr>
          <w:rFonts w:hint="eastAsia" w:ascii="仿宋" w:eastAsia="仿宋"/>
          <w:sz w:val="24"/>
          <w:highlight w:val="none"/>
          <w:lang w:eastAsia="zh-CN"/>
        </w:rPr>
        <w:t>投标响应文件</w:t>
      </w:r>
      <w:r>
        <w:rPr>
          <w:rFonts w:hint="eastAsia" w:ascii="仿宋" w:eastAsia="仿宋"/>
          <w:sz w:val="24"/>
          <w:highlight w:val="none"/>
        </w:rPr>
        <w:t>与项目不符或内容严重不全的；</w:t>
      </w:r>
    </w:p>
    <w:p>
      <w:pPr>
        <w:pStyle w:val="17"/>
        <w:snapToGrid w:val="0"/>
        <w:spacing w:line="440" w:lineRule="exact"/>
        <w:jc w:val="left"/>
        <w:rPr>
          <w:rFonts w:hint="eastAsia" w:ascii="仿宋" w:eastAsia="仿宋"/>
          <w:sz w:val="24"/>
          <w:szCs w:val="24"/>
          <w:highlight w:val="none"/>
        </w:rPr>
      </w:pPr>
      <w:r>
        <w:rPr>
          <w:rFonts w:hint="eastAsia" w:ascii="仿宋" w:eastAsia="仿宋"/>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highlight w:val="none"/>
        </w:rPr>
      </w:pPr>
      <w:r>
        <w:rPr>
          <w:rFonts w:hint="eastAsia" w:ascii="仿宋" w:eastAsia="仿宋"/>
          <w:sz w:val="24"/>
          <w:highlight w:val="none"/>
        </w:rPr>
        <w:t>6.8</w:t>
      </w:r>
      <w:r>
        <w:rPr>
          <w:rFonts w:hint="eastAsia" w:ascii="仿宋" w:eastAsia="仿宋"/>
          <w:kern w:val="0"/>
          <w:sz w:val="24"/>
          <w:highlight w:val="none"/>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highlight w:val="none"/>
        </w:rPr>
      </w:pPr>
      <w:r>
        <w:rPr>
          <w:rFonts w:hint="eastAsia" w:ascii="仿宋" w:eastAsia="仿宋"/>
          <w:kern w:val="0"/>
          <w:sz w:val="24"/>
          <w:highlight w:val="none"/>
        </w:rPr>
        <w:t>6.9</w:t>
      </w:r>
      <w:r>
        <w:rPr>
          <w:rFonts w:hint="eastAsia" w:ascii="仿宋" w:eastAsia="仿宋"/>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highlight w:val="none"/>
        </w:rPr>
      </w:pPr>
      <w:r>
        <w:rPr>
          <w:rFonts w:hint="eastAsia" w:ascii="仿宋" w:eastAsia="仿宋" w:cs="仿宋_GB2312"/>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cs="仿宋_GB2312"/>
          <w:sz w:val="24"/>
          <w:szCs w:val="21"/>
          <w:highlight w:val="none"/>
        </w:rPr>
        <w:t>6.12</w:t>
      </w:r>
      <w:r>
        <w:rPr>
          <w:rFonts w:hint="eastAsia" w:ascii="仿宋" w:eastAsia="仿宋"/>
          <w:sz w:val="24"/>
          <w:highlight w:val="none"/>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6.13投标人对根据修正原则修正后的报价不确认的；</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highlight w:val="none"/>
        </w:rPr>
      </w:pPr>
      <w:r>
        <w:rPr>
          <w:rFonts w:hint="eastAsia" w:ascii="仿宋" w:eastAsia="仿宋"/>
          <w:sz w:val="24"/>
          <w:highlight w:val="none"/>
        </w:rPr>
        <w:t>6.14.1使用伪造、变造的许可证件、资质证书；</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6.14.2提供虚假的财务状况或者业绩；</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 xml:space="preserve">    6.14.4提供虚假的信用状况；</w:t>
      </w:r>
    </w:p>
    <w:p>
      <w:pPr>
        <w:tabs>
          <w:tab w:val="left" w:pos="3870"/>
          <w:tab w:val="left" w:pos="4085"/>
        </w:tabs>
        <w:snapToGrid w:val="0"/>
        <w:spacing w:line="440" w:lineRule="exact"/>
        <w:ind w:firstLine="480"/>
        <w:jc w:val="left"/>
        <w:rPr>
          <w:rFonts w:hint="eastAsia" w:ascii="仿宋" w:eastAsia="仿宋"/>
          <w:sz w:val="24"/>
          <w:highlight w:val="none"/>
        </w:rPr>
      </w:pPr>
      <w:r>
        <w:rPr>
          <w:rFonts w:hint="eastAsia" w:ascii="仿宋" w:eastAsia="仿宋"/>
          <w:sz w:val="24"/>
          <w:highlight w:val="none"/>
        </w:rPr>
        <w:t>6.14.5其他弄虚作假的行为。</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6.15投标人串通投标的。</w:t>
      </w:r>
    </w:p>
    <w:p>
      <w:pPr>
        <w:tabs>
          <w:tab w:val="left" w:pos="3870"/>
          <w:tab w:val="left" w:pos="4085"/>
        </w:tabs>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6.15.1不同投标人的</w:t>
      </w:r>
      <w:r>
        <w:rPr>
          <w:rFonts w:hint="eastAsia" w:ascii="仿宋" w:eastAsia="仿宋"/>
          <w:sz w:val="24"/>
          <w:highlight w:val="none"/>
          <w:lang w:eastAsia="zh-CN"/>
        </w:rPr>
        <w:t>投标响应文件</w:t>
      </w:r>
      <w:r>
        <w:rPr>
          <w:rFonts w:hint="eastAsia" w:ascii="仿宋" w:eastAsia="仿宋"/>
          <w:sz w:val="24"/>
          <w:highlight w:val="none"/>
        </w:rPr>
        <w:t>由同一单位或者个人编制；</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6.15.3不同投标人的</w:t>
      </w:r>
      <w:r>
        <w:rPr>
          <w:rFonts w:hint="eastAsia" w:ascii="仿宋" w:eastAsia="仿宋"/>
          <w:sz w:val="24"/>
          <w:highlight w:val="none"/>
          <w:lang w:eastAsia="zh-CN"/>
        </w:rPr>
        <w:t>投标响应文件</w:t>
      </w:r>
      <w:r>
        <w:rPr>
          <w:rFonts w:hint="eastAsia" w:ascii="仿宋" w:eastAsia="仿宋"/>
          <w:sz w:val="24"/>
          <w:highlight w:val="none"/>
        </w:rPr>
        <w:t>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6.15.4不同投标人的</w:t>
      </w:r>
      <w:r>
        <w:rPr>
          <w:rFonts w:hint="eastAsia" w:ascii="仿宋" w:eastAsia="仿宋"/>
          <w:sz w:val="24"/>
          <w:highlight w:val="none"/>
          <w:lang w:eastAsia="zh-CN"/>
        </w:rPr>
        <w:t>投标响应文件</w:t>
      </w:r>
      <w:r>
        <w:rPr>
          <w:rFonts w:hint="eastAsia" w:ascii="仿宋" w:eastAsia="仿宋"/>
          <w:sz w:val="24"/>
          <w:highlight w:val="none"/>
        </w:rPr>
        <w:t>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6.15.5不同投标人的</w:t>
      </w:r>
      <w:r>
        <w:rPr>
          <w:rFonts w:hint="eastAsia" w:ascii="仿宋" w:eastAsia="仿宋"/>
          <w:sz w:val="24"/>
          <w:highlight w:val="none"/>
          <w:lang w:eastAsia="zh-CN"/>
        </w:rPr>
        <w:t>投标响应文件</w:t>
      </w:r>
      <w:r>
        <w:rPr>
          <w:rFonts w:hint="eastAsia" w:ascii="仿宋" w:eastAsia="仿宋"/>
          <w:sz w:val="24"/>
          <w:highlight w:val="none"/>
        </w:rPr>
        <w:t>相互混装；</w:t>
      </w:r>
    </w:p>
    <w:p>
      <w:pPr>
        <w:tabs>
          <w:tab w:val="left" w:pos="3870"/>
          <w:tab w:val="left" w:pos="4085"/>
        </w:tabs>
        <w:snapToGrid w:val="0"/>
        <w:spacing w:line="440" w:lineRule="exact"/>
        <w:ind w:firstLine="422" w:firstLineChars="176"/>
        <w:jc w:val="left"/>
        <w:rPr>
          <w:rFonts w:hint="eastAsia" w:ascii="仿宋" w:eastAsia="仿宋"/>
          <w:sz w:val="24"/>
          <w:highlight w:val="none"/>
        </w:rPr>
      </w:pPr>
      <w:r>
        <w:rPr>
          <w:rFonts w:hint="eastAsia" w:ascii="仿宋" w:eastAsia="仿宋"/>
          <w:sz w:val="24"/>
          <w:highlight w:val="none"/>
        </w:rPr>
        <w:t>6.15.6法律规定的其他串通投标情形。</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highlight w:val="none"/>
        </w:rPr>
      </w:pPr>
      <w:r>
        <w:rPr>
          <w:rFonts w:hint="eastAsia" w:ascii="仿宋" w:eastAsia="仿宋"/>
          <w:sz w:val="24"/>
          <w:highlight w:val="none"/>
        </w:rPr>
        <w:t>6.18供应商违反政府采购政策性规定；</w:t>
      </w:r>
    </w:p>
    <w:p>
      <w:pPr>
        <w:snapToGrid w:val="0"/>
        <w:spacing w:line="440" w:lineRule="exact"/>
        <w:rPr>
          <w:rFonts w:hint="eastAsia" w:ascii="仿宋" w:eastAsia="仿宋"/>
          <w:sz w:val="24"/>
          <w:highlight w:val="none"/>
        </w:rPr>
      </w:pPr>
      <w:r>
        <w:rPr>
          <w:rFonts w:hint="eastAsia" w:ascii="仿宋" w:eastAsia="仿宋"/>
          <w:sz w:val="24"/>
          <w:highlight w:val="none"/>
        </w:rPr>
        <w:t>6.19违反法律、法规及本采购文件规定的其他无效投标情形。</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7.定标</w:t>
      </w:r>
    </w:p>
    <w:p>
      <w:pPr>
        <w:widowControl/>
        <w:snapToGrid w:val="0"/>
        <w:spacing w:line="480" w:lineRule="exact"/>
        <w:ind w:left="0"/>
        <w:rPr>
          <w:rFonts w:hint="eastAsia" w:ascii="仿宋" w:eastAsia="仿宋" w:cs="宋体"/>
          <w:color w:val="000000"/>
          <w:sz w:val="24"/>
          <w:highlight w:val="none"/>
        </w:rPr>
      </w:pPr>
      <w:r>
        <w:rPr>
          <w:rFonts w:hint="eastAsia" w:ascii="仿宋" w:eastAsia="仿宋" w:cs="宋体"/>
          <w:color w:val="000000"/>
          <w:sz w:val="24"/>
          <w:highlight w:val="none"/>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highlight w:val="none"/>
        </w:rPr>
      </w:pPr>
      <w:r>
        <w:rPr>
          <w:rFonts w:hint="eastAsia" w:ascii="仿宋" w:eastAsia="仿宋" w:cs="宋体"/>
          <w:color w:val="000000"/>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8.中标通知书的申领</w:t>
      </w:r>
    </w:p>
    <w:p>
      <w:pPr>
        <w:widowControl/>
        <w:snapToGrid w:val="0"/>
        <w:spacing w:line="480" w:lineRule="exact"/>
        <w:rPr>
          <w:rFonts w:hint="eastAsia" w:ascii="仿宋" w:eastAsia="仿宋"/>
          <w:color w:val="000000"/>
          <w:kern w:val="0"/>
          <w:sz w:val="24"/>
          <w:highlight w:val="none"/>
        </w:rPr>
      </w:pPr>
      <w:r>
        <w:rPr>
          <w:rFonts w:hint="eastAsia" w:ascii="仿宋" w:eastAsia="仿宋"/>
          <w:strike/>
          <w:dstrike w:val="0"/>
          <w:color w:val="000000"/>
          <w:kern w:val="0"/>
          <w:sz w:val="24"/>
          <w:highlight w:val="none"/>
        </w:rPr>
        <w:t>8.1本项目采用的</w:t>
      </w:r>
      <w:r>
        <w:rPr>
          <w:rFonts w:hint="eastAsia" w:ascii="仿宋" w:eastAsia="仿宋"/>
          <w:b/>
          <w:bCs/>
          <w:strike/>
          <w:dstrike w:val="0"/>
          <w:color w:val="000000"/>
          <w:kern w:val="0"/>
          <w:sz w:val="24"/>
          <w:highlight w:val="none"/>
        </w:rPr>
        <w:t>电子版中标通知书</w:t>
      </w:r>
      <w:r>
        <w:rPr>
          <w:rFonts w:hint="eastAsia" w:ascii="仿宋" w:eastAsia="仿宋"/>
          <w:strike/>
          <w:dstrike w:val="0"/>
          <w:color w:val="000000"/>
          <w:kern w:val="0"/>
          <w:sz w:val="24"/>
          <w:highlight w:val="none"/>
        </w:rPr>
        <w:t>，中标供应商在政采云平台中登陆后领取（社会中介代理机构组织的政府采购项目另行规定）。</w:t>
      </w:r>
      <w:r>
        <w:rPr>
          <w:rFonts w:hint="eastAsia" w:ascii="仿宋" w:eastAsia="仿宋"/>
          <w:strike w:val="0"/>
          <w:dstrike w:val="0"/>
          <w:color w:val="000000"/>
          <w:kern w:val="0"/>
          <w:sz w:val="24"/>
          <w:highlight w:val="none"/>
          <w:lang w:val="en-US" w:eastAsia="zh-CN"/>
        </w:rPr>
        <w:t>中标单位缴纳政府采购代理服务费及前附表中所规定的事项后，在采购代理机构处领取中标通知书，若</w:t>
      </w:r>
      <w:r>
        <w:rPr>
          <w:rFonts w:hint="eastAsia" w:ascii="仿宋_GB2312" w:hAnsi="宋体" w:eastAsia="仿宋_GB2312"/>
          <w:sz w:val="24"/>
          <w:highlight w:val="none"/>
        </w:rPr>
        <w:t>在</w:t>
      </w:r>
      <w:r>
        <w:rPr>
          <w:rFonts w:hint="eastAsia" w:ascii="仿宋_GB2312" w:eastAsia="仿宋_GB2312"/>
          <w:sz w:val="24"/>
          <w:highlight w:val="none"/>
        </w:rPr>
        <w:t>采购代理机构</w:t>
      </w:r>
      <w:r>
        <w:rPr>
          <w:rFonts w:hint="eastAsia" w:ascii="仿宋_GB2312" w:hAnsi="宋体" w:eastAsia="仿宋_GB2312"/>
          <w:sz w:val="24"/>
          <w:highlight w:val="none"/>
        </w:rPr>
        <w:t>发出中标通知书前，中标供应商如有违反有关法律法规和本项目要求行为的，则取消该投标人的中标资格</w:t>
      </w:r>
      <w:r>
        <w:rPr>
          <w:rFonts w:hint="eastAsia" w:ascii="仿宋_GB2312" w:eastAsia="仿宋_GB2312" w:cs="仿宋_GB2312"/>
          <w:kern w:val="0"/>
          <w:sz w:val="24"/>
          <w:highlight w:val="none"/>
          <w:lang w:val="zh-CN"/>
        </w:rPr>
        <w:t>。</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8.2中标通知书在中标公告发布的同时发出。</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highlight w:val="none"/>
        </w:rPr>
      </w:pPr>
      <w:r>
        <w:rPr>
          <w:rFonts w:hint="eastAsia" w:ascii="仿宋" w:eastAsia="仿宋"/>
          <w:b/>
          <w:bCs/>
          <w:color w:val="000000"/>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highlight w:val="none"/>
        </w:rPr>
      </w:pPr>
      <w:r>
        <w:rPr>
          <w:rFonts w:hint="eastAsia" w:ascii="仿宋" w:eastAsia="仿宋"/>
          <w:b/>
          <w:sz w:val="24"/>
          <w:highlight w:val="none"/>
        </w:rPr>
        <w:t>9、中止电子交易的情形</w:t>
      </w:r>
    </w:p>
    <w:p>
      <w:pPr>
        <w:snapToGrid w:val="0"/>
        <w:spacing w:line="480" w:lineRule="exact"/>
        <w:ind w:firstLine="480" w:firstLineChars="200"/>
        <w:jc w:val="left"/>
        <w:rPr>
          <w:rFonts w:hint="eastAsia" w:ascii="仿宋" w:eastAsia="仿宋"/>
          <w:sz w:val="24"/>
          <w:highlight w:val="none"/>
        </w:rPr>
      </w:pPr>
      <w:r>
        <w:rPr>
          <w:rFonts w:hint="eastAsia" w:ascii="仿宋" w:eastAsia="仿宋"/>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highlight w:val="none"/>
        </w:rPr>
      </w:pPr>
      <w:r>
        <w:rPr>
          <w:rFonts w:hint="eastAsia" w:ascii="仿宋" w:eastAsia="仿宋"/>
          <w:sz w:val="24"/>
          <w:highlight w:val="none"/>
        </w:rPr>
        <w:t xml:space="preserve">9.1电子交易平台发生故障而无法完成采购活动的； </w:t>
      </w:r>
    </w:p>
    <w:p>
      <w:pPr>
        <w:snapToGrid w:val="0"/>
        <w:spacing w:line="480" w:lineRule="exact"/>
        <w:jc w:val="left"/>
        <w:rPr>
          <w:rFonts w:hint="eastAsia" w:ascii="仿宋" w:eastAsia="仿宋"/>
          <w:sz w:val="24"/>
          <w:highlight w:val="none"/>
        </w:rPr>
      </w:pPr>
      <w:r>
        <w:rPr>
          <w:rFonts w:hint="eastAsia" w:ascii="仿宋" w:eastAsia="仿宋"/>
          <w:sz w:val="24"/>
          <w:highlight w:val="none"/>
        </w:rPr>
        <w:t>9.2电子交易平台应用或数据库出现错误，不能进行正常操作的；</w:t>
      </w:r>
    </w:p>
    <w:p>
      <w:pPr>
        <w:snapToGrid w:val="0"/>
        <w:spacing w:line="480" w:lineRule="exact"/>
        <w:jc w:val="left"/>
        <w:rPr>
          <w:rFonts w:hint="eastAsia" w:ascii="仿宋" w:eastAsia="仿宋"/>
          <w:sz w:val="24"/>
          <w:highlight w:val="none"/>
        </w:rPr>
      </w:pPr>
      <w:r>
        <w:rPr>
          <w:rFonts w:hint="eastAsia" w:ascii="仿宋" w:eastAsia="仿宋"/>
          <w:sz w:val="24"/>
          <w:highlight w:val="none"/>
        </w:rPr>
        <w:t>9.3电子交易平台发现严重安全漏洞，有潜在泄密危险的；</w:t>
      </w:r>
    </w:p>
    <w:p>
      <w:pPr>
        <w:snapToGrid w:val="0"/>
        <w:spacing w:line="480" w:lineRule="exact"/>
        <w:jc w:val="left"/>
        <w:rPr>
          <w:rFonts w:hint="eastAsia" w:ascii="仿宋" w:eastAsia="仿宋"/>
          <w:sz w:val="24"/>
          <w:highlight w:val="none"/>
        </w:rPr>
      </w:pPr>
      <w:r>
        <w:rPr>
          <w:rFonts w:hint="eastAsia" w:ascii="仿宋" w:eastAsia="仿宋"/>
          <w:sz w:val="24"/>
          <w:highlight w:val="none"/>
        </w:rPr>
        <w:t xml:space="preserve">9.4病毒发作导致不能进行正常操作的； </w:t>
      </w:r>
    </w:p>
    <w:p>
      <w:pPr>
        <w:snapToGrid w:val="0"/>
        <w:spacing w:line="480" w:lineRule="exact"/>
        <w:jc w:val="left"/>
        <w:rPr>
          <w:rFonts w:hint="eastAsia" w:ascii="仿宋" w:eastAsia="仿宋"/>
          <w:sz w:val="24"/>
          <w:highlight w:val="none"/>
        </w:rPr>
      </w:pPr>
      <w:r>
        <w:rPr>
          <w:rFonts w:hint="eastAsia" w:ascii="仿宋" w:eastAsia="仿宋"/>
          <w:sz w:val="24"/>
          <w:highlight w:val="none"/>
        </w:rPr>
        <w:t>9.5其他无法保证电子交易的公平、公正和安全的情况。</w:t>
      </w:r>
    </w:p>
    <w:p>
      <w:pPr>
        <w:widowControl/>
        <w:snapToGrid w:val="0"/>
        <w:spacing w:line="480" w:lineRule="exact"/>
        <w:ind w:firstLine="488"/>
        <w:rPr>
          <w:rFonts w:hint="eastAsia" w:ascii="仿宋" w:eastAsia="仿宋"/>
          <w:sz w:val="24"/>
          <w:highlight w:val="none"/>
        </w:rPr>
      </w:pPr>
      <w:r>
        <w:rPr>
          <w:rFonts w:hint="eastAsia" w:ascii="仿宋" w:eastAsia="仿宋"/>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highlight w:val="none"/>
        </w:rPr>
      </w:pPr>
    </w:p>
    <w:p>
      <w:pPr>
        <w:pStyle w:val="5"/>
        <w:spacing w:line="415" w:lineRule="auto"/>
        <w:jc w:val="center"/>
        <w:rPr>
          <w:rFonts w:hint="eastAsia" w:ascii="仿宋"/>
          <w:highlight w:val="none"/>
        </w:rPr>
      </w:pPr>
      <w:bookmarkStart w:id="39" w:name="_Toc93172438"/>
      <w:r>
        <w:rPr>
          <w:rFonts w:hint="eastAsia" w:ascii="仿宋"/>
          <w:highlight w:val="none"/>
        </w:rPr>
        <w:t>五、合同签订及履约</w:t>
      </w:r>
      <w:bookmarkEnd w:id="39"/>
    </w:p>
    <w:p>
      <w:pPr>
        <w:spacing w:line="480" w:lineRule="exact"/>
        <w:jc w:val="left"/>
        <w:rPr>
          <w:rFonts w:hint="eastAsia" w:ascii="仿宋" w:eastAsia="仿宋" w:cs="宋体"/>
          <w:b/>
          <w:bCs/>
          <w:color w:val="000000"/>
          <w:sz w:val="24"/>
          <w:highlight w:val="none"/>
        </w:rPr>
      </w:pPr>
      <w:r>
        <w:rPr>
          <w:rFonts w:hint="eastAsia" w:ascii="仿宋" w:eastAsia="仿宋" w:cs="宋体"/>
          <w:b/>
          <w:bCs/>
          <w:color w:val="000000"/>
          <w:sz w:val="24"/>
          <w:highlight w:val="none"/>
        </w:rPr>
        <w:t>1.合同签订</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1.1采购人和中标人应当在中标通知书发出之日起30日内（投诉处理等原因导致签订合同延误的除外），按照采购文件和中标人</w:t>
      </w:r>
      <w:r>
        <w:rPr>
          <w:rFonts w:hint="eastAsia" w:ascii="仿宋" w:eastAsia="仿宋"/>
          <w:color w:val="000000"/>
          <w:kern w:val="0"/>
          <w:sz w:val="24"/>
          <w:highlight w:val="none"/>
          <w:lang w:eastAsia="zh-CN"/>
        </w:rPr>
        <w:t>投标响应文件</w:t>
      </w:r>
      <w:r>
        <w:rPr>
          <w:rFonts w:hint="eastAsia" w:ascii="仿宋" w:eastAsia="仿宋"/>
          <w:color w:val="000000"/>
          <w:kern w:val="0"/>
          <w:sz w:val="24"/>
          <w:highlight w:val="none"/>
        </w:rPr>
        <w:t>的规定，签订书面合同。所签订的合同不得对采购文件确定的事项和中标人</w:t>
      </w:r>
      <w:r>
        <w:rPr>
          <w:rFonts w:hint="eastAsia" w:ascii="仿宋" w:eastAsia="仿宋"/>
          <w:color w:val="000000"/>
          <w:kern w:val="0"/>
          <w:sz w:val="24"/>
          <w:highlight w:val="none"/>
          <w:lang w:eastAsia="zh-CN"/>
        </w:rPr>
        <w:t>投标响应文件</w:t>
      </w:r>
      <w:r>
        <w:rPr>
          <w:rFonts w:hint="eastAsia" w:ascii="仿宋" w:eastAsia="仿宋"/>
          <w:color w:val="000000"/>
          <w:kern w:val="0"/>
          <w:sz w:val="24"/>
          <w:highlight w:val="none"/>
        </w:rPr>
        <w:t>作实质性修改。</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highlight w:val="none"/>
        </w:rPr>
      </w:pPr>
      <w:r>
        <w:rPr>
          <w:rFonts w:hint="eastAsia" w:ascii="仿宋" w:eastAsia="仿宋"/>
          <w:color w:val="000000"/>
          <w:kern w:val="0"/>
          <w:sz w:val="24"/>
          <w:highlight w:val="none"/>
        </w:rPr>
        <w:t>1.3采购人和中标人需在投标有效期内签订采购合同。投标有效期允许延长，但需征得中标人同意。</w:t>
      </w:r>
    </w:p>
    <w:p>
      <w:pPr>
        <w:spacing w:line="440" w:lineRule="exact"/>
        <w:jc w:val="left"/>
        <w:rPr>
          <w:rFonts w:hint="eastAsia" w:ascii="仿宋" w:eastAsia="仿宋"/>
          <w:b/>
          <w:sz w:val="24"/>
          <w:highlight w:val="none"/>
        </w:rPr>
      </w:pPr>
      <w:r>
        <w:rPr>
          <w:rFonts w:hint="eastAsia" w:ascii="仿宋" w:eastAsia="仿宋"/>
          <w:b/>
          <w:sz w:val="24"/>
          <w:highlight w:val="none"/>
        </w:rPr>
        <w:t>2．履约保证金</w:t>
      </w:r>
    </w:p>
    <w:p>
      <w:pPr>
        <w:spacing w:line="440" w:lineRule="exact"/>
        <w:jc w:val="left"/>
        <w:rPr>
          <w:rFonts w:hint="eastAsia" w:ascii="仿宋" w:eastAsia="仿宋"/>
          <w:sz w:val="24"/>
          <w:highlight w:val="none"/>
        </w:rPr>
      </w:pPr>
      <w:r>
        <w:rPr>
          <w:rFonts w:hint="eastAsia" w:ascii="仿宋" w:eastAsia="仿宋"/>
          <w:sz w:val="24"/>
          <w:highlight w:val="none"/>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highlight w:val="none"/>
        </w:rPr>
      </w:pPr>
      <w:r>
        <w:rPr>
          <w:rFonts w:hint="eastAsia" w:ascii="仿宋" w:eastAsia="仿宋"/>
          <w:sz w:val="24"/>
          <w:highlight w:val="none"/>
        </w:rPr>
        <w:t>2.2供应商在履行完合同约定事项后，采购人应及时退还履约保证金。采购人验收不合格的，不予退还履约保证金。</w:t>
      </w:r>
    </w:p>
    <w:p>
      <w:pPr>
        <w:spacing w:line="440" w:lineRule="exact"/>
        <w:jc w:val="left"/>
        <w:rPr>
          <w:rFonts w:hint="eastAsia" w:ascii="仿宋" w:eastAsia="仿宋"/>
          <w:sz w:val="24"/>
          <w:highlight w:val="none"/>
        </w:rPr>
      </w:pPr>
      <w:r>
        <w:rPr>
          <w:rFonts w:hint="eastAsia" w:ascii="仿宋" w:eastAsia="仿宋"/>
          <w:sz w:val="24"/>
          <w:highlight w:val="none"/>
        </w:rPr>
        <w:t>2.3供应商以银行、保险公司出具保函形式提交履约保证金的，采购人不得拒收。</w:t>
      </w:r>
    </w:p>
    <w:p>
      <w:pPr>
        <w:spacing w:line="440" w:lineRule="exact"/>
        <w:jc w:val="left"/>
        <w:rPr>
          <w:rFonts w:hint="eastAsia" w:ascii="仿宋" w:eastAsia="仿宋"/>
          <w:b/>
          <w:sz w:val="24"/>
          <w:highlight w:val="none"/>
        </w:rPr>
      </w:pPr>
      <w:r>
        <w:rPr>
          <w:rFonts w:hint="eastAsia" w:ascii="仿宋" w:eastAsia="仿宋"/>
          <w:b/>
          <w:sz w:val="24"/>
          <w:highlight w:val="none"/>
        </w:rPr>
        <w:t>3．合同备案</w:t>
      </w:r>
    </w:p>
    <w:p>
      <w:pPr>
        <w:spacing w:line="440" w:lineRule="exact"/>
        <w:jc w:val="left"/>
        <w:rPr>
          <w:rFonts w:hint="eastAsia" w:ascii="仿宋" w:eastAsia="仿宋"/>
          <w:b/>
          <w:bCs/>
          <w:color w:val="FF0000"/>
          <w:sz w:val="24"/>
          <w:highlight w:val="none"/>
        </w:rPr>
      </w:pPr>
      <w:r>
        <w:rPr>
          <w:rFonts w:hint="eastAsia" w:ascii="仿宋" w:eastAsia="仿宋"/>
          <w:b/>
          <w:bCs/>
          <w:color w:val="FF0000"/>
          <w:sz w:val="24"/>
          <w:highlight w:val="none"/>
        </w:rPr>
        <w:t>3.1中标人应当自采购合同签订之日起3个工作日内，将采购合同原件报采购代理机构备案存档。</w:t>
      </w:r>
    </w:p>
    <w:p>
      <w:pPr>
        <w:spacing w:line="440" w:lineRule="exact"/>
        <w:jc w:val="left"/>
        <w:rPr>
          <w:rFonts w:hint="eastAsia" w:ascii="仿宋" w:eastAsia="仿宋"/>
          <w:b/>
          <w:sz w:val="24"/>
          <w:highlight w:val="none"/>
        </w:rPr>
      </w:pPr>
      <w:r>
        <w:rPr>
          <w:rFonts w:hint="eastAsia" w:ascii="仿宋" w:eastAsia="仿宋"/>
          <w:b/>
          <w:sz w:val="24"/>
          <w:highlight w:val="none"/>
        </w:rPr>
        <w:t>4.履约验收</w:t>
      </w:r>
    </w:p>
    <w:p>
      <w:pPr>
        <w:spacing w:line="440" w:lineRule="exact"/>
        <w:jc w:val="left"/>
        <w:rPr>
          <w:rFonts w:hint="eastAsia" w:ascii="仿宋" w:eastAsia="仿宋"/>
          <w:sz w:val="24"/>
          <w:highlight w:val="none"/>
        </w:rPr>
      </w:pPr>
      <w:r>
        <w:rPr>
          <w:rFonts w:hint="eastAsia" w:ascii="仿宋" w:eastAsia="仿宋"/>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highlight w:val="none"/>
        </w:rPr>
      </w:pPr>
      <w:r>
        <w:rPr>
          <w:rFonts w:hint="eastAsia" w:ascii="仿宋" w:eastAsia="仿宋"/>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highlight w:val="none"/>
        </w:rPr>
      </w:pPr>
      <w:r>
        <w:rPr>
          <w:rFonts w:hint="eastAsia" w:ascii="仿宋" w:eastAsia="仿宋"/>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highlight w:val="none"/>
        </w:rPr>
      </w:pPr>
      <w:r>
        <w:rPr>
          <w:rFonts w:hint="eastAsia" w:ascii="仿宋" w:eastAsia="仿宋"/>
          <w:sz w:val="24"/>
          <w:highlight w:val="none"/>
        </w:rPr>
        <w:t>4.4政府向社会公众提供的公共服务项目验收时应当邀请服务对象参与并出具意见，验收结果应当向社会公告。</w:t>
      </w:r>
    </w:p>
    <w:p>
      <w:pPr>
        <w:spacing w:line="440" w:lineRule="exact"/>
        <w:jc w:val="left"/>
        <w:rPr>
          <w:rFonts w:hint="eastAsia" w:ascii="仿宋" w:eastAsia="仿宋"/>
          <w:sz w:val="24"/>
          <w:highlight w:val="none"/>
        </w:rPr>
      </w:pPr>
      <w:r>
        <w:rPr>
          <w:rFonts w:hint="eastAsia" w:ascii="仿宋" w:eastAsia="仿宋"/>
          <w:sz w:val="24"/>
          <w:highlight w:val="none"/>
        </w:rPr>
        <w:t>4.5 采购合同的履行、违约责任和解决争议的方式等适用《中华人民共和国民法典》。</w:t>
      </w:r>
    </w:p>
    <w:p>
      <w:pPr>
        <w:spacing w:line="440" w:lineRule="exact"/>
        <w:jc w:val="left"/>
        <w:rPr>
          <w:rFonts w:hint="eastAsia" w:ascii="仿宋" w:eastAsia="仿宋"/>
          <w:sz w:val="24"/>
          <w:highlight w:val="none"/>
        </w:rPr>
      </w:pPr>
      <w:r>
        <w:rPr>
          <w:rFonts w:hint="eastAsia" w:ascii="仿宋" w:eastAsia="仿宋"/>
          <w:sz w:val="24"/>
          <w:highlight w:val="none"/>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highlight w:val="none"/>
        </w:rPr>
      </w:pPr>
      <w:r>
        <w:rPr>
          <w:rFonts w:hint="eastAsia" w:ascii="仿宋" w:eastAsia="仿宋"/>
          <w:b/>
          <w:sz w:val="24"/>
          <w:highlight w:val="none"/>
        </w:rPr>
        <w:t>5.</w:t>
      </w:r>
      <w:r>
        <w:rPr>
          <w:rFonts w:ascii="仿宋" w:eastAsia="仿宋"/>
          <w:b/>
          <w:sz w:val="24"/>
          <w:highlight w:val="none"/>
        </w:rPr>
        <w:t>履约检查</w:t>
      </w:r>
    </w:p>
    <w:p>
      <w:pPr>
        <w:spacing w:line="440" w:lineRule="exact"/>
        <w:ind w:firstLine="480" w:firstLineChars="200"/>
        <w:jc w:val="left"/>
        <w:rPr>
          <w:rFonts w:hint="eastAsia" w:ascii="仿宋" w:eastAsia="仿宋"/>
          <w:sz w:val="24"/>
          <w:highlight w:val="none"/>
        </w:rPr>
      </w:pPr>
      <w:r>
        <w:rPr>
          <w:rFonts w:hint="eastAsia" w:ascii="仿宋" w:eastAsia="仿宋"/>
          <w:sz w:val="24"/>
          <w:highlight w:val="none"/>
        </w:rPr>
        <w:t>采购机构将联合政府采购监管部门不定期对合同的履约情况进行检查，发现未按合同规定进行履约的，有弄虚作假，偷工减料，以次充好</w:t>
      </w:r>
      <w:r>
        <w:rPr>
          <w:rFonts w:ascii="仿宋" w:eastAsia="仿宋"/>
          <w:sz w:val="24"/>
          <w:highlight w:val="none"/>
        </w:rPr>
        <w:t>、服务不达标</w:t>
      </w:r>
      <w:r>
        <w:rPr>
          <w:rFonts w:hint="eastAsia" w:ascii="仿宋" w:eastAsia="仿宋"/>
          <w:sz w:val="24"/>
          <w:highlight w:val="none"/>
        </w:rPr>
        <w:t>等情形，达不到国家、行业有关标准</w:t>
      </w:r>
      <w:r>
        <w:rPr>
          <w:rFonts w:ascii="仿宋" w:eastAsia="仿宋"/>
          <w:sz w:val="24"/>
          <w:highlight w:val="none"/>
        </w:rPr>
        <w:t>和采购</w:t>
      </w:r>
      <w:r>
        <w:rPr>
          <w:rFonts w:hint="eastAsia" w:ascii="仿宋" w:eastAsia="仿宋"/>
          <w:sz w:val="24"/>
          <w:highlight w:val="none"/>
        </w:rPr>
        <w:t>文件规定</w:t>
      </w:r>
      <w:r>
        <w:rPr>
          <w:rFonts w:ascii="仿宋" w:eastAsia="仿宋"/>
          <w:sz w:val="24"/>
          <w:highlight w:val="none"/>
        </w:rPr>
        <w:t>或有违采购合同</w:t>
      </w:r>
      <w:r>
        <w:rPr>
          <w:rFonts w:hint="eastAsia" w:ascii="仿宋" w:eastAsia="仿宋"/>
          <w:sz w:val="24"/>
          <w:highlight w:val="none"/>
        </w:rPr>
        <w:t>的，一经查实，由政府采购监督管理部门给予相应处罚。</w:t>
      </w:r>
    </w:p>
    <w:p>
      <w:pPr>
        <w:rPr>
          <w:rFonts w:hint="eastAsia"/>
          <w:highlight w:val="none"/>
        </w:rPr>
      </w:pPr>
    </w:p>
    <w:p>
      <w:pPr>
        <w:rPr>
          <w:rFonts w:hint="eastAsia"/>
          <w:highlight w:val="none"/>
        </w:rPr>
      </w:pPr>
      <w:bookmarkStart w:id="40" w:name="_Toc93172439"/>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rPr>
          <w:rFonts w:hint="eastAsia"/>
          <w:highlight w:val="none"/>
        </w:rPr>
      </w:pPr>
    </w:p>
    <w:p>
      <w:pPr>
        <w:pStyle w:val="4"/>
        <w:jc w:val="center"/>
        <w:rPr>
          <w:rFonts w:hint="eastAsia" w:ascii="仿宋"/>
          <w:highlight w:val="none"/>
        </w:rPr>
      </w:pPr>
      <w:r>
        <w:rPr>
          <w:rFonts w:hint="eastAsia" w:ascii="仿宋"/>
          <w:highlight w:val="none"/>
        </w:rPr>
        <w:t>第三章  采购需求</w:t>
      </w:r>
      <w:bookmarkEnd w:id="40"/>
    </w:p>
    <w:p>
      <w:pPr>
        <w:pStyle w:val="5"/>
        <w:keepNext/>
        <w:keepLines/>
        <w:pageBreakBefore w:val="0"/>
        <w:widowControl w:val="0"/>
        <w:suppressLineNumbers w:val="0"/>
        <w:suppressAutoHyphens w:val="0"/>
        <w:spacing w:line="415" w:lineRule="auto"/>
        <w:rPr>
          <w:rFonts w:hint="eastAsia" w:ascii="仿宋"/>
          <w:highlight w:val="none"/>
        </w:rPr>
      </w:pPr>
      <w:bookmarkStart w:id="41" w:name="_Toc93172440"/>
      <w:r>
        <w:rPr>
          <w:rFonts w:hint="eastAsia" w:ascii="仿宋"/>
          <w:highlight w:val="none"/>
        </w:rPr>
        <w:t>一、服务清单及要求</w:t>
      </w:r>
      <w:bookmarkEnd w:id="41"/>
    </w:p>
    <w:p>
      <w:pPr>
        <w:snapToGrid w:val="0"/>
        <w:spacing w:line="440" w:lineRule="exact"/>
        <w:rPr>
          <w:rFonts w:ascii="仿宋" w:eastAsia="仿宋"/>
          <w:b/>
          <w:bCs/>
          <w:kern w:val="0"/>
          <w:sz w:val="24"/>
          <w:highlight w:val="none"/>
        </w:rPr>
      </w:pPr>
      <w:r>
        <w:rPr>
          <w:rFonts w:hint="eastAsia" w:ascii="仿宋" w:eastAsia="仿宋"/>
          <w:b/>
          <w:bCs/>
          <w:kern w:val="0"/>
          <w:sz w:val="24"/>
          <w:highlight w:val="none"/>
        </w:rPr>
        <w:t>1.1项目</w:t>
      </w:r>
      <w:bookmarkStart w:id="42" w:name="_Toc4694"/>
      <w:r>
        <w:rPr>
          <w:rFonts w:hint="eastAsia" w:ascii="仿宋" w:eastAsia="仿宋"/>
          <w:b/>
          <w:bCs/>
          <w:kern w:val="0"/>
          <w:sz w:val="24"/>
          <w:highlight w:val="none"/>
        </w:rPr>
        <w:t>背景</w:t>
      </w:r>
    </w:p>
    <w:bookmarkEnd w:id="42"/>
    <w:p>
      <w:pPr>
        <w:snapToGrid w:val="0"/>
        <w:spacing w:line="440" w:lineRule="exact"/>
        <w:ind w:firstLine="480" w:firstLineChars="200"/>
        <w:rPr>
          <w:rFonts w:ascii="仿宋" w:eastAsia="仿宋"/>
          <w:kern w:val="0"/>
          <w:sz w:val="24"/>
          <w:highlight w:val="none"/>
        </w:rPr>
      </w:pPr>
      <w:bookmarkStart w:id="43" w:name="_Toc25559"/>
      <w:r>
        <w:rPr>
          <w:rFonts w:hint="eastAsia" w:ascii="仿宋" w:eastAsia="仿宋"/>
          <w:kern w:val="0"/>
          <w:sz w:val="24"/>
          <w:highlight w:val="none"/>
        </w:rPr>
        <w:t>根据《自然资源部信息化建设总体方案》、浙江省自然资源厅关于印发《浙江省国土空间基础信息平台迭代深化方案》的通知（浙自然资源厅函〔2021〕576号）、《浙江省自然资源厅关于印发浙江省“数字国土空间”建设方案的通知》（浙自然资厅函〔2021〕29号）、绍兴市自然资源和规划局办公室关于印发《绍兴市国土空间基础信息平台迭代深化工作方案》的通知（绍市自然资规办〔2021〕33号）、省域空间治理数字化平台2.0建设工作专班办公室关于印发《省域空间治理数字化平台2.0部署方案》的通知、绍兴市自然资源和规划局办公室关于《加快国土空间基础信息平台数据分仓建设》的通知等文件的要求，以习近平新时代中国特色社会主义思想为指导，全面贯彻新发展理念，深入贯彻省、市数字化改革大会精神，以服务自然资源管理与国土空间治理为核心，遵循全省统一的数据管理办法和归集治理规范，分级开展数据归集、整合，构建数据治理“发现—反馈—修正—共享”管理闭环。按照“应归集、尽归集”“应共享、尽共享”要求，建立健全省市县三级数据贯通体系，落实数据分级分类、分域管理机制，实现全省数据同步共享、即时更新、安全利用。对此，开展越城区国土空间数据目录梳理与分仓建设。</w:t>
      </w:r>
    </w:p>
    <w:bookmarkEnd w:id="43"/>
    <w:p>
      <w:pPr>
        <w:overflowPunct w:val="0"/>
        <w:spacing w:line="440" w:lineRule="exact"/>
        <w:rPr>
          <w:rFonts w:ascii="仿宋" w:eastAsia="仿宋"/>
          <w:b/>
          <w:kern w:val="0"/>
          <w:sz w:val="24"/>
          <w:highlight w:val="none"/>
        </w:rPr>
      </w:pPr>
      <w:r>
        <w:rPr>
          <w:rFonts w:hint="eastAsia" w:ascii="仿宋" w:eastAsia="仿宋"/>
          <w:b/>
          <w:kern w:val="0"/>
          <w:sz w:val="24"/>
          <w:highlight w:val="none"/>
        </w:rPr>
        <w:t>1.2项目建设依据</w:t>
      </w:r>
    </w:p>
    <w:p>
      <w:pPr>
        <w:pStyle w:val="41"/>
        <w:numPr>
          <w:ilvl w:val="0"/>
          <w:numId w:val="5"/>
        </w:numPr>
        <w:snapToGrid w:val="0"/>
        <w:ind w:firstLineChars="0"/>
        <w:jc w:val="left"/>
        <w:rPr>
          <w:rFonts w:ascii="仿宋" w:hAnsi="仿宋" w:eastAsia="仿宋" w:cs="仿宋"/>
          <w:bCs/>
          <w:highlight w:val="none"/>
        </w:rPr>
      </w:pPr>
      <w:bookmarkStart w:id="44" w:name="_Hlk108447002"/>
      <w:r>
        <w:rPr>
          <w:rFonts w:hint="eastAsia" w:ascii="仿宋" w:hAnsi="仿宋" w:eastAsia="仿宋" w:cs="仿宋"/>
          <w:bCs/>
          <w:highlight w:val="none"/>
        </w:rPr>
        <w:t>浙江省自然资源厅关于印发《浙江省“数字国土空间”建设方案》的通知（浙自然资函﹝2021﹞29号）</w:t>
      </w:r>
    </w:p>
    <w:p>
      <w:pPr>
        <w:pStyle w:val="41"/>
        <w:numPr>
          <w:ilvl w:val="0"/>
          <w:numId w:val="5"/>
        </w:numPr>
        <w:snapToGrid w:val="0"/>
        <w:ind w:firstLineChars="0"/>
        <w:jc w:val="left"/>
        <w:rPr>
          <w:rFonts w:ascii="仿宋" w:hAnsi="仿宋" w:eastAsia="仿宋" w:cs="仿宋"/>
          <w:bCs/>
          <w:highlight w:val="none"/>
        </w:rPr>
      </w:pPr>
      <w:r>
        <w:rPr>
          <w:rFonts w:hint="eastAsia" w:ascii="仿宋" w:hAnsi="仿宋" w:eastAsia="仿宋" w:cs="仿宋"/>
          <w:bCs/>
          <w:highlight w:val="none"/>
        </w:rPr>
        <w:t>浙江省自然资源厅关于印发《浙江省国土空间基础信息平台迭代深化方案》的通知（浙自然资源厅函〔2021〕576号）</w:t>
      </w:r>
    </w:p>
    <w:p>
      <w:pPr>
        <w:pStyle w:val="41"/>
        <w:numPr>
          <w:ilvl w:val="0"/>
          <w:numId w:val="5"/>
        </w:numPr>
        <w:snapToGrid w:val="0"/>
        <w:ind w:firstLineChars="0"/>
        <w:jc w:val="left"/>
        <w:rPr>
          <w:rFonts w:ascii="仿宋" w:hAnsi="仿宋" w:eastAsia="仿宋" w:cs="仿宋"/>
          <w:bCs/>
          <w:highlight w:val="none"/>
        </w:rPr>
      </w:pPr>
      <w:r>
        <w:rPr>
          <w:rFonts w:hint="eastAsia" w:ascii="仿宋" w:hAnsi="仿宋" w:eastAsia="仿宋" w:cs="仿宋"/>
          <w:bCs/>
          <w:highlight w:val="none"/>
        </w:rPr>
        <w:t>《省域空间治理数字化平台2.0建设攻坚方案》</w:t>
      </w:r>
    </w:p>
    <w:p>
      <w:pPr>
        <w:pStyle w:val="41"/>
        <w:numPr>
          <w:ilvl w:val="0"/>
          <w:numId w:val="5"/>
        </w:numPr>
        <w:snapToGrid w:val="0"/>
        <w:ind w:firstLineChars="0"/>
        <w:jc w:val="left"/>
        <w:rPr>
          <w:rFonts w:ascii="仿宋" w:hAnsi="仿宋" w:eastAsia="仿宋" w:cs="仿宋"/>
          <w:bCs/>
          <w:highlight w:val="none"/>
        </w:rPr>
      </w:pPr>
      <w:r>
        <w:rPr>
          <w:rFonts w:hint="eastAsia" w:ascii="仿宋" w:hAnsi="仿宋" w:eastAsia="仿宋" w:cs="仿宋"/>
          <w:bCs/>
          <w:highlight w:val="none"/>
        </w:rPr>
        <w:t>浙江省自然资源厅关于印发《省域空间治理数字化平台2.0地方节点近期重点任务》的通知</w:t>
      </w:r>
    </w:p>
    <w:p>
      <w:pPr>
        <w:pStyle w:val="41"/>
        <w:numPr>
          <w:ilvl w:val="0"/>
          <w:numId w:val="5"/>
        </w:numPr>
        <w:snapToGrid w:val="0"/>
        <w:ind w:firstLineChars="0"/>
        <w:jc w:val="left"/>
        <w:rPr>
          <w:rFonts w:ascii="仿宋" w:hAnsi="仿宋" w:eastAsia="仿宋" w:cs="仿宋"/>
          <w:bCs/>
          <w:highlight w:val="none"/>
        </w:rPr>
      </w:pPr>
      <w:r>
        <w:rPr>
          <w:rFonts w:hint="eastAsia" w:ascii="仿宋" w:hAnsi="仿宋" w:eastAsia="仿宋" w:cs="仿宋"/>
          <w:bCs/>
          <w:highlight w:val="none"/>
        </w:rPr>
        <w:t>省域空间治理数字化平台2.0建设工作专班办公室关于印发《省域空间治理数字化平台2.0部署方案》的通知</w:t>
      </w:r>
    </w:p>
    <w:p>
      <w:pPr>
        <w:pStyle w:val="41"/>
        <w:numPr>
          <w:ilvl w:val="0"/>
          <w:numId w:val="5"/>
        </w:numPr>
        <w:snapToGrid w:val="0"/>
        <w:spacing w:line="440" w:lineRule="exact"/>
        <w:ind w:firstLineChars="0"/>
        <w:rPr>
          <w:rFonts w:ascii="仿宋" w:eastAsia="仿宋" w:cs="Times New Roman"/>
          <w:kern w:val="0"/>
          <w:highlight w:val="none"/>
        </w:rPr>
      </w:pPr>
      <w:r>
        <w:rPr>
          <w:rFonts w:hint="eastAsia" w:ascii="仿宋" w:eastAsia="仿宋" w:cs="Times New Roman"/>
          <w:kern w:val="0"/>
          <w:highlight w:val="none"/>
        </w:rPr>
        <w:t>浙江省自然资源厅关于印发《浙江省自然资源厅信息化建设总体方案（2020-2025年）》的通知（浙自然资厅函〔2020〕242号）</w:t>
      </w:r>
    </w:p>
    <w:p>
      <w:pPr>
        <w:pStyle w:val="41"/>
        <w:numPr>
          <w:ilvl w:val="0"/>
          <w:numId w:val="5"/>
        </w:numPr>
        <w:snapToGrid w:val="0"/>
        <w:ind w:firstLineChars="0"/>
        <w:jc w:val="left"/>
        <w:rPr>
          <w:rFonts w:ascii="仿宋" w:hAnsi="仿宋" w:eastAsia="仿宋" w:cs="仿宋"/>
          <w:bCs/>
          <w:highlight w:val="none"/>
        </w:rPr>
      </w:pPr>
      <w:r>
        <w:rPr>
          <w:rFonts w:hint="eastAsia" w:ascii="仿宋" w:hAnsi="仿宋" w:eastAsia="仿宋" w:cs="仿宋"/>
          <w:bCs/>
          <w:highlight w:val="none"/>
        </w:rPr>
        <w:t>绍兴市自然资源和规划局办公室关于印发《绍兴市国土空间基础信息平台迭代深化工作方案》的通知（绍市自然资规办〔2021〕33号）</w:t>
      </w:r>
    </w:p>
    <w:p>
      <w:pPr>
        <w:pStyle w:val="41"/>
        <w:numPr>
          <w:ilvl w:val="0"/>
          <w:numId w:val="5"/>
        </w:numPr>
        <w:snapToGrid w:val="0"/>
        <w:spacing w:line="440" w:lineRule="exact"/>
        <w:ind w:firstLineChars="0"/>
        <w:rPr>
          <w:rFonts w:ascii="仿宋" w:eastAsia="仿宋" w:cs="Times New Roman"/>
          <w:kern w:val="0"/>
          <w:highlight w:val="none"/>
        </w:rPr>
      </w:pPr>
      <w:r>
        <w:rPr>
          <w:rFonts w:hint="eastAsia" w:ascii="仿宋" w:hAnsi="仿宋" w:eastAsia="仿宋" w:cs="仿宋"/>
          <w:bCs/>
          <w:highlight w:val="none"/>
        </w:rPr>
        <w:t>绍兴市自然资源和规划局办公室关于《加快国土空间基础信息平台数据分仓建设》的通知</w:t>
      </w:r>
      <w:bookmarkEnd w:id="44"/>
    </w:p>
    <w:p>
      <w:pPr>
        <w:spacing w:line="360" w:lineRule="auto"/>
        <w:jc w:val="left"/>
        <w:rPr>
          <w:rFonts w:ascii="仿宋" w:hAnsi="仿宋" w:eastAsia="仿宋" w:cs="仿宋"/>
          <w:b/>
          <w:bCs/>
          <w:sz w:val="24"/>
          <w:highlight w:val="none"/>
        </w:rPr>
      </w:pPr>
      <w:r>
        <w:rPr>
          <w:rFonts w:hint="eastAsia" w:ascii="仿宋" w:hAnsi="仿宋" w:eastAsia="仿宋" w:cs="仿宋"/>
          <w:b/>
          <w:bCs/>
          <w:sz w:val="24"/>
          <w:highlight w:val="none"/>
        </w:rPr>
        <w:t>1</w:t>
      </w:r>
      <w:r>
        <w:rPr>
          <w:rFonts w:ascii="仿宋" w:hAnsi="仿宋" w:eastAsia="仿宋" w:cs="仿宋"/>
          <w:b/>
          <w:bCs/>
          <w:sz w:val="24"/>
          <w:highlight w:val="none"/>
        </w:rPr>
        <w:t>.3</w:t>
      </w:r>
      <w:r>
        <w:rPr>
          <w:rFonts w:hint="eastAsia" w:ascii="仿宋" w:hAnsi="仿宋" w:eastAsia="仿宋" w:cs="仿宋"/>
          <w:b/>
          <w:bCs/>
          <w:sz w:val="24"/>
          <w:highlight w:val="none"/>
        </w:rPr>
        <w:t>建设目标</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越城区国土空间数据目录梳理与分仓建设项目通过细化数据颗粒度，全面梳理越城区国土空间数据目录。归集本地大比例尺国土空间数据，接收省市统建系统“回家数据”，构建数据治理管理闭环流程，建设县级分仓。与市级国土空间数据合仓实现数据的上行和下行传输，实现数据的归集共享与利用，建设“数字国土空间”的数字底座，支撑县级自然资源多跨协同场景，全面赋能自然资源管理“精密智控、整体智治”，为数字化改革打下坚实的基础。</w:t>
      </w:r>
    </w:p>
    <w:p>
      <w:pPr>
        <w:spacing w:line="360" w:lineRule="auto"/>
        <w:jc w:val="left"/>
        <w:rPr>
          <w:rFonts w:ascii="仿宋" w:hAnsi="仿宋" w:eastAsia="仿宋" w:cs="仿宋"/>
          <w:b/>
          <w:bCs/>
          <w:sz w:val="24"/>
          <w:highlight w:val="none"/>
        </w:rPr>
      </w:pPr>
      <w:r>
        <w:rPr>
          <w:rFonts w:hint="eastAsia" w:ascii="仿宋" w:hAnsi="仿宋" w:eastAsia="仿宋" w:cs="仿宋"/>
          <w:b/>
          <w:bCs/>
          <w:sz w:val="24"/>
          <w:highlight w:val="none"/>
        </w:rPr>
        <w:t>1</w:t>
      </w:r>
      <w:r>
        <w:rPr>
          <w:rFonts w:ascii="仿宋" w:hAnsi="仿宋" w:eastAsia="仿宋" w:cs="仿宋"/>
          <w:b/>
          <w:bCs/>
          <w:sz w:val="24"/>
          <w:highlight w:val="none"/>
        </w:rPr>
        <w:t>.4</w:t>
      </w:r>
      <w:r>
        <w:rPr>
          <w:rFonts w:hint="eastAsia" w:ascii="仿宋" w:hAnsi="仿宋" w:eastAsia="仿宋" w:cs="仿宋"/>
          <w:b/>
          <w:bCs/>
          <w:sz w:val="24"/>
          <w:highlight w:val="none"/>
        </w:rPr>
        <w:t>采购清单及要求</w:t>
      </w: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1.标准规范建设</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在省市标准规范框架下，以数据资源目录为参照，编制数据库标准规范，明确数据成果规范，包括空间基准、数据分层分表、数据表结构、数据字典等内容。</w:t>
      </w: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2</w:t>
      </w:r>
      <w:r>
        <w:rPr>
          <w:rFonts w:ascii="仿宋" w:hAnsi="仿宋" w:eastAsia="仿宋" w:cs="仿宋"/>
          <w:b/>
          <w:bCs/>
          <w:sz w:val="24"/>
          <w:highlight w:val="none"/>
        </w:rPr>
        <w:t>.</w:t>
      </w:r>
      <w:r>
        <w:rPr>
          <w:rFonts w:hint="eastAsia" w:ascii="仿宋" w:hAnsi="仿宋" w:eastAsia="仿宋" w:cs="仿宋"/>
          <w:b/>
          <w:bCs/>
          <w:sz w:val="24"/>
          <w:highlight w:val="none"/>
        </w:rPr>
        <w:t>国土空间基础数据目录梳理</w:t>
      </w:r>
    </w:p>
    <w:p>
      <w:pPr>
        <w:spacing w:line="360" w:lineRule="auto"/>
        <w:ind w:firstLine="480" w:firstLineChars="200"/>
        <w:jc w:val="left"/>
        <w:rPr>
          <w:highlight w:val="none"/>
        </w:rPr>
      </w:pPr>
      <w:r>
        <w:rPr>
          <w:rFonts w:hint="eastAsia" w:ascii="仿宋" w:hAnsi="仿宋" w:eastAsia="仿宋" w:cs="仿宋"/>
          <w:sz w:val="24"/>
          <w:highlight w:val="none"/>
        </w:rPr>
        <w:t>在省、市等上级数据目录的基础上，结合区级自然资源数据特点和业务特点，对区级自然资源数据进行统一规划和梳理，分级分类建立越城区国土空间基础数据目录。</w:t>
      </w: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3</w:t>
      </w:r>
      <w:r>
        <w:rPr>
          <w:rFonts w:ascii="仿宋" w:hAnsi="仿宋" w:eastAsia="仿宋" w:cs="仿宋"/>
          <w:b/>
          <w:bCs/>
          <w:sz w:val="24"/>
          <w:highlight w:val="none"/>
        </w:rPr>
        <w:t>.</w:t>
      </w:r>
      <w:r>
        <w:rPr>
          <w:rFonts w:hint="eastAsia" w:ascii="仿宋" w:hAnsi="仿宋" w:eastAsia="仿宋" w:cs="仿宋"/>
          <w:b/>
          <w:bCs/>
          <w:sz w:val="24"/>
          <w:highlight w:val="none"/>
        </w:rPr>
        <w:t>分仓系统建设</w:t>
      </w:r>
    </w:p>
    <w:p>
      <w:pPr>
        <w:pStyle w:val="41"/>
        <w:numPr>
          <w:ilvl w:val="0"/>
          <w:numId w:val="6"/>
        </w:numPr>
        <w:ind w:firstLineChars="0"/>
        <w:jc w:val="left"/>
        <w:rPr>
          <w:rFonts w:ascii="仿宋" w:hAnsi="仿宋" w:eastAsia="仿宋" w:cs="仿宋"/>
          <w:b/>
          <w:bCs/>
          <w:highlight w:val="none"/>
        </w:rPr>
      </w:pPr>
      <w:r>
        <w:rPr>
          <w:rFonts w:hint="eastAsia" w:ascii="仿宋" w:hAnsi="仿宋" w:eastAsia="仿宋" w:cs="仿宋"/>
          <w:b/>
          <w:bCs/>
          <w:highlight w:val="none"/>
        </w:rPr>
        <w:t>数据仓门户集成</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数据仓门户作为统一的数据仓管理和可视化入口，需集成接入市级合仓，实现包括首页、数据资源中心、数据服务中心、功能服务中心、一张图应用中心等模块。</w:t>
      </w:r>
    </w:p>
    <w:p>
      <w:pPr>
        <w:pStyle w:val="41"/>
        <w:numPr>
          <w:ilvl w:val="0"/>
          <w:numId w:val="6"/>
        </w:numPr>
        <w:ind w:firstLineChars="0"/>
        <w:jc w:val="left"/>
        <w:rPr>
          <w:rFonts w:ascii="仿宋" w:hAnsi="仿宋" w:eastAsia="仿宋" w:cs="仿宋"/>
          <w:b/>
          <w:bCs/>
          <w:highlight w:val="none"/>
        </w:rPr>
      </w:pPr>
      <w:r>
        <w:rPr>
          <w:rFonts w:hint="eastAsia" w:ascii="仿宋" w:hAnsi="仿宋" w:eastAsia="仿宋" w:cs="仿宋"/>
          <w:b/>
          <w:bCs/>
          <w:highlight w:val="none"/>
        </w:rPr>
        <w:t>数据共享及数据开放服务</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需实现按照制图模板或自定义地图服务参数实现数据服务发布与共享及数据开放服务。</w:t>
      </w:r>
    </w:p>
    <w:p>
      <w:pPr>
        <w:pStyle w:val="41"/>
        <w:numPr>
          <w:ilvl w:val="0"/>
          <w:numId w:val="6"/>
        </w:numPr>
        <w:ind w:firstLineChars="0"/>
        <w:jc w:val="left"/>
        <w:rPr>
          <w:rFonts w:ascii="仿宋" w:hAnsi="仿宋" w:eastAsia="仿宋" w:cs="仿宋"/>
          <w:b/>
          <w:bCs/>
          <w:highlight w:val="none"/>
        </w:rPr>
      </w:pPr>
      <w:r>
        <w:rPr>
          <w:rFonts w:hint="eastAsia" w:ascii="仿宋" w:hAnsi="仿宋" w:eastAsia="仿宋" w:cs="仿宋"/>
          <w:b/>
          <w:bCs/>
          <w:highlight w:val="none"/>
        </w:rPr>
        <w:t>数据驾驶舱</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1）数据资源一本账</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需依托市级平台，建设数据资源一本账，包括数据归集监测、数据共享监测。</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2）业务专题一本账</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业务专题一本账需展示自然资源现状情况、国土空间规划情况、开发利用情况、空间用途管制情况等。</w:t>
      </w:r>
    </w:p>
    <w:p>
      <w:pPr>
        <w:pStyle w:val="41"/>
        <w:numPr>
          <w:ilvl w:val="0"/>
          <w:numId w:val="6"/>
        </w:numPr>
        <w:ind w:firstLineChars="0"/>
        <w:jc w:val="left"/>
        <w:rPr>
          <w:rFonts w:ascii="仿宋" w:hAnsi="仿宋" w:eastAsia="仿宋" w:cs="仿宋"/>
          <w:b/>
          <w:bCs/>
          <w:highlight w:val="none"/>
        </w:rPr>
      </w:pPr>
      <w:r>
        <w:rPr>
          <w:rFonts w:hint="eastAsia" w:ascii="仿宋" w:hAnsi="仿宋" w:eastAsia="仿宋" w:cs="仿宋"/>
          <w:b/>
          <w:bCs/>
          <w:highlight w:val="none"/>
        </w:rPr>
        <w:t>一张图建设</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需实现对数据仓中数据的管理与应用，主要包含基础功能、查询功能和分析功能的部署。</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1）基础功能</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基础功能为一张图的基础能力支撑，包括场景接入渲染、二三维一体化、地图控制、定位工具、图层管理、地图打印等基础功能。</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2）查询功能</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查询功能包括多种查询方式，包括空间查询、周边查询等。</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3）分析功能</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分析功能建设包括叠加分析、可视域分析、天际线分析、控高分析等功能。</w:t>
      </w:r>
    </w:p>
    <w:p>
      <w:pPr>
        <w:pStyle w:val="41"/>
        <w:numPr>
          <w:ilvl w:val="0"/>
          <w:numId w:val="6"/>
        </w:numPr>
        <w:ind w:firstLineChars="0"/>
        <w:jc w:val="left"/>
        <w:rPr>
          <w:rFonts w:ascii="仿宋" w:hAnsi="仿宋" w:eastAsia="仿宋" w:cs="仿宋"/>
          <w:b/>
          <w:bCs/>
          <w:highlight w:val="none"/>
        </w:rPr>
      </w:pPr>
      <w:r>
        <w:rPr>
          <w:rFonts w:hint="eastAsia" w:ascii="仿宋" w:hAnsi="仿宋" w:eastAsia="仿宋" w:cs="仿宋"/>
          <w:b/>
          <w:bCs/>
          <w:highlight w:val="none"/>
        </w:rPr>
        <w:t>用户权限维护</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基于权限需求，对用户、角色和日志等内容开展配置与权限维护工作。</w:t>
      </w:r>
    </w:p>
    <w:p>
      <w:pPr>
        <w:pStyle w:val="41"/>
        <w:numPr>
          <w:ilvl w:val="0"/>
          <w:numId w:val="6"/>
        </w:numPr>
        <w:ind w:firstLineChars="0"/>
        <w:jc w:val="left"/>
        <w:rPr>
          <w:rFonts w:ascii="仿宋" w:hAnsi="仿宋" w:eastAsia="仿宋" w:cs="仿宋"/>
          <w:b/>
          <w:bCs/>
          <w:highlight w:val="none"/>
        </w:rPr>
      </w:pPr>
      <w:r>
        <w:rPr>
          <w:rFonts w:hint="eastAsia" w:ascii="仿宋" w:hAnsi="仿宋" w:eastAsia="仿宋" w:cs="仿宋"/>
          <w:b/>
          <w:bCs/>
          <w:highlight w:val="none"/>
        </w:rPr>
        <w:t>系统对接</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1）需实现国土空间数据分仓与市级数据合仓的对接，接收省市统建系统“回家数据”，实现数据闭环流通。</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2）做好本地一体化智能化公共数据平台（IRS）上应用注册工作，满足县级数据向IRS归集要求，和县级数据仓从IRS获取数据的需求。</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3）实现对与接浙政钉、浙里办的对接，实现分仓应用在浙政钉的应用及数据在浙里办的开放要求。</w:t>
      </w:r>
    </w:p>
    <w:p>
      <w:pPr>
        <w:spacing w:line="360" w:lineRule="auto"/>
        <w:ind w:firstLine="482" w:firstLineChars="200"/>
        <w:rPr>
          <w:rFonts w:ascii="仿宋" w:hAnsi="仿宋" w:eastAsia="仿宋" w:cs="仿宋"/>
          <w:b/>
          <w:bCs/>
          <w:sz w:val="24"/>
          <w:highlight w:val="none"/>
        </w:rPr>
      </w:pPr>
      <w:r>
        <w:rPr>
          <w:rFonts w:hint="eastAsia" w:ascii="仿宋" w:hAnsi="仿宋" w:eastAsia="仿宋" w:cs="仿宋"/>
          <w:b/>
          <w:bCs/>
          <w:sz w:val="24"/>
          <w:highlight w:val="none"/>
        </w:rPr>
        <w:t>4</w:t>
      </w:r>
      <w:r>
        <w:rPr>
          <w:rFonts w:ascii="仿宋" w:hAnsi="仿宋" w:eastAsia="仿宋" w:cs="仿宋"/>
          <w:b/>
          <w:bCs/>
          <w:sz w:val="24"/>
          <w:highlight w:val="none"/>
        </w:rPr>
        <w:t>.</w:t>
      </w:r>
      <w:r>
        <w:rPr>
          <w:rFonts w:hint="eastAsia" w:ascii="仿宋" w:hAnsi="仿宋" w:eastAsia="仿宋" w:cs="仿宋"/>
          <w:b/>
          <w:bCs/>
          <w:sz w:val="24"/>
          <w:highlight w:val="none"/>
        </w:rPr>
        <w:t>分仓数据服务</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在数据目录梳理成果基础上，结合省市要求和采购人实际需求，按照数据仓建设统一标准规范，开展越城区国土空间数据分仓（政务外网数据仓）数据服务工作，内容主要包括本地数据整合入库、省市统建数据回流入库和数据营运等。</w:t>
      </w:r>
    </w:p>
    <w:p>
      <w:pPr>
        <w:pStyle w:val="41"/>
        <w:numPr>
          <w:ilvl w:val="0"/>
          <w:numId w:val="7"/>
        </w:numPr>
        <w:ind w:firstLineChars="0"/>
        <w:jc w:val="left"/>
        <w:rPr>
          <w:rFonts w:ascii="仿宋" w:hAnsi="仿宋" w:eastAsia="仿宋" w:cs="仿宋"/>
          <w:b/>
          <w:bCs/>
          <w:highlight w:val="none"/>
        </w:rPr>
      </w:pPr>
      <w:r>
        <w:rPr>
          <w:rFonts w:hint="eastAsia" w:ascii="仿宋" w:hAnsi="仿宋" w:eastAsia="仿宋" w:cs="仿宋"/>
          <w:b/>
          <w:bCs/>
          <w:highlight w:val="none"/>
        </w:rPr>
        <w:t>本地数据整合入库</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根据标准规范进行本地数据归集整合入库，其中管理类数据为近三年的数据。</w:t>
      </w:r>
    </w:p>
    <w:p>
      <w:pPr>
        <w:spacing w:line="360" w:lineRule="auto"/>
        <w:ind w:firstLine="482" w:firstLineChars="200"/>
        <w:jc w:val="center"/>
        <w:rPr>
          <w:rFonts w:ascii="仿宋" w:hAnsi="仿宋" w:eastAsia="仿宋" w:cs="仿宋"/>
          <w:b/>
          <w:sz w:val="24"/>
          <w:szCs w:val="24"/>
          <w:highlight w:val="none"/>
        </w:rPr>
      </w:pPr>
      <w:r>
        <w:rPr>
          <w:rFonts w:hint="eastAsia" w:ascii="仿宋" w:hAnsi="仿宋" w:eastAsia="仿宋" w:cs="仿宋"/>
          <w:b/>
          <w:sz w:val="24"/>
          <w:szCs w:val="24"/>
          <w:highlight w:val="none"/>
        </w:rPr>
        <w:t>表1 本地数据整合入库清单</w:t>
      </w:r>
    </w:p>
    <w:tbl>
      <w:tblPr>
        <w:tblStyle w:val="26"/>
        <w:tblW w:w="8075" w:type="dxa"/>
        <w:jc w:val="center"/>
        <w:tblLayout w:type="fixed"/>
        <w:tblCellMar>
          <w:top w:w="0" w:type="dxa"/>
          <w:left w:w="108" w:type="dxa"/>
          <w:bottom w:w="0" w:type="dxa"/>
          <w:right w:w="108" w:type="dxa"/>
        </w:tblCellMar>
      </w:tblPr>
      <w:tblGrid>
        <w:gridCol w:w="580"/>
        <w:gridCol w:w="700"/>
        <w:gridCol w:w="1858"/>
        <w:gridCol w:w="2262"/>
        <w:gridCol w:w="2675"/>
      </w:tblGrid>
      <w:tr>
        <w:tblPrEx>
          <w:tblCellMar>
            <w:top w:w="0" w:type="dxa"/>
            <w:left w:w="108" w:type="dxa"/>
            <w:bottom w:w="0" w:type="dxa"/>
            <w:right w:w="108" w:type="dxa"/>
          </w:tblCellMar>
        </w:tblPrEx>
        <w:trPr>
          <w:trHeight w:val="810" w:hRule="atLeast"/>
          <w:jc w:val="center"/>
        </w:trPr>
        <w:tc>
          <w:tcPr>
            <w:tcW w:w="5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bookmarkStart w:id="45" w:name="_Hlk108447510"/>
            <w:r>
              <w:rPr>
                <w:rFonts w:hint="eastAsia" w:ascii="仿宋" w:hAnsi="仿宋" w:eastAsia="仿宋" w:cs="仿宋"/>
                <w:b/>
                <w:bCs/>
                <w:sz w:val="24"/>
                <w:szCs w:val="24"/>
                <w:highlight w:val="none"/>
              </w:rPr>
              <w:t>序号</w:t>
            </w:r>
          </w:p>
        </w:tc>
        <w:tc>
          <w:tcPr>
            <w:tcW w:w="700"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大类</w:t>
            </w:r>
          </w:p>
        </w:tc>
        <w:tc>
          <w:tcPr>
            <w:tcW w:w="1858"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小类</w:t>
            </w:r>
          </w:p>
        </w:tc>
        <w:tc>
          <w:tcPr>
            <w:tcW w:w="2262"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数据子类</w:t>
            </w:r>
          </w:p>
        </w:tc>
        <w:tc>
          <w:tcPr>
            <w:tcW w:w="2675"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数据内容</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700"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自然空间</w:t>
            </w:r>
          </w:p>
        </w:tc>
        <w:tc>
          <w:tcPr>
            <w:tcW w:w="185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测绘地理</w:t>
            </w: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地表形态</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高程图</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坡度图</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国土调查</w:t>
            </w: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国土变更调查</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国土调查耕地</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村级调查区</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土壤资源</w:t>
            </w: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耕地质量等级</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县级分等单元</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县级零星分等单元</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灌溉保证率</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表层土壤质地</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耕作制度分布区</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土壤酸碱度</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土壤有机质含量</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障碍层距地表深度</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分等因素指标区</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土地经济系数等值区</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土地利用系数等值区</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海拔高度</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标准样地</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矿产资源</w:t>
            </w: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矿产资源调查</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矿产资源国情普查数据库</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700"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人造空间</w:t>
            </w:r>
          </w:p>
        </w:tc>
        <w:tc>
          <w:tcPr>
            <w:tcW w:w="185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用地管理</w:t>
            </w: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用地审批</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临时用地审批</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土地储备</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土地储备</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土地供应</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批而未供</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供而未用</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用而未建</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低效用地专项调查</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低效用地调查区</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低效用地调查单元</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盘活存量建设用地</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低效用地再开发</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27</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设施农业用地</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破坏耕地耕作层</w:t>
            </w:r>
          </w:p>
        </w:tc>
      </w:tr>
      <w:tr>
        <w:tblPrEx>
          <w:tblCellMar>
            <w:top w:w="0" w:type="dxa"/>
            <w:left w:w="108" w:type="dxa"/>
            <w:bottom w:w="0" w:type="dxa"/>
            <w:right w:w="108" w:type="dxa"/>
          </w:tblCellMar>
        </w:tblPrEx>
        <w:trPr>
          <w:trHeight w:val="57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耕地保护</w:t>
            </w: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永久基本农田</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永久基本农田</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永久基本农田调整</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永久基本农田集中连片整治</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建设用地报批涉及永农调入调出</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土地整治项目涉及永农调入调出</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设施农用地项目涉及永农调入调出</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33</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耕地后备资源</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耕地后备资源（含县级补充耕地储备库）</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34</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工程建设管理</w:t>
            </w: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工程规划许可</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建设工程规划许可</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35</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乡村建设规划许可</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36</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竣工验收</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建设工程竣工规划核实</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37</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建设用地复核验收</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38</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国土空间生态修复</w:t>
            </w: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土地全域综合整治</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乡村全域综合整治</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39</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矿山生态修复</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矿山生态修复</w:t>
            </w:r>
          </w:p>
        </w:tc>
      </w:tr>
      <w:tr>
        <w:tblPrEx>
          <w:tblCellMar>
            <w:top w:w="0" w:type="dxa"/>
            <w:left w:w="108" w:type="dxa"/>
            <w:bottom w:w="0" w:type="dxa"/>
            <w:right w:w="108" w:type="dxa"/>
          </w:tblCellMar>
        </w:tblPrEx>
        <w:trPr>
          <w:trHeight w:val="81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40</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地质灾害监测与防治</w:t>
            </w: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地质灾害监测</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地质灾害监测</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41</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地面沉降监测与防治</w:t>
            </w: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地面沉降监测</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地面沉降监测点（水准点、GPS、基岩标、分层标、地面标）</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42</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地下水监测</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地下水监测点</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43</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地面沉降防治</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易发区分布图（市）</w:t>
            </w:r>
          </w:p>
        </w:tc>
      </w:tr>
      <w:tr>
        <w:tblPrEx>
          <w:tblCellMar>
            <w:top w:w="0" w:type="dxa"/>
            <w:left w:w="108" w:type="dxa"/>
            <w:bottom w:w="0" w:type="dxa"/>
            <w:right w:w="108" w:type="dxa"/>
          </w:tblCellMar>
        </w:tblPrEx>
        <w:trPr>
          <w:trHeight w:val="540"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44</w:t>
            </w:r>
          </w:p>
        </w:tc>
        <w:tc>
          <w:tcPr>
            <w:tcW w:w="700"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未来空间</w:t>
            </w:r>
          </w:p>
        </w:tc>
        <w:tc>
          <w:tcPr>
            <w:tcW w:w="1858"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土地利用总体规划</w:t>
            </w:r>
          </w:p>
        </w:tc>
        <w:tc>
          <w:tcPr>
            <w:tcW w:w="2262"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县级土地利用总体规划</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县级土地利用总体规划</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45</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市县级</w:t>
            </w: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详细规划</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控制性详细规划</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46</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村庄规划</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47</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其他详细规划（郊野单元等）</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48</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相关专项规划</w:t>
            </w: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耕地保护专项规划</w:t>
            </w:r>
          </w:p>
        </w:tc>
      </w:tr>
      <w:tr>
        <w:tblPrEx>
          <w:tblCellMar>
            <w:top w:w="0" w:type="dxa"/>
            <w:left w:w="108" w:type="dxa"/>
            <w:bottom w:w="0" w:type="dxa"/>
            <w:right w:w="108" w:type="dxa"/>
          </w:tblCellMar>
        </w:tblPrEx>
        <w:trPr>
          <w:trHeight w:val="315" w:hRule="atLeast"/>
          <w:jc w:val="center"/>
        </w:trPr>
        <w:tc>
          <w:tcPr>
            <w:tcW w:w="580"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49</w:t>
            </w:r>
          </w:p>
        </w:tc>
        <w:tc>
          <w:tcPr>
            <w:tcW w:w="700"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58"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262"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2675"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生态保护专项规划</w:t>
            </w:r>
          </w:p>
        </w:tc>
      </w:tr>
      <w:bookmarkEnd w:id="45"/>
    </w:tbl>
    <w:p>
      <w:pPr>
        <w:spacing w:line="360" w:lineRule="auto"/>
        <w:jc w:val="left"/>
        <w:rPr>
          <w:rFonts w:ascii="仿宋" w:hAnsi="仿宋" w:eastAsia="仿宋" w:cs="仿宋"/>
          <w:sz w:val="24"/>
          <w:highlight w:val="none"/>
        </w:rPr>
      </w:pPr>
      <w:r>
        <w:rPr>
          <w:rFonts w:hint="eastAsia" w:ascii="仿宋" w:hAnsi="仿宋" w:eastAsia="仿宋" w:cs="仿宋"/>
          <w:sz w:val="22"/>
          <w:highlight w:val="none"/>
        </w:rPr>
        <w:t>（具体数据内容以省市实时要求和采购人实际需求为准。）</w:t>
      </w:r>
    </w:p>
    <w:p>
      <w:pPr>
        <w:pStyle w:val="41"/>
        <w:numPr>
          <w:ilvl w:val="0"/>
          <w:numId w:val="7"/>
        </w:numPr>
        <w:ind w:firstLineChars="0"/>
        <w:jc w:val="left"/>
        <w:rPr>
          <w:rFonts w:ascii="仿宋" w:hAnsi="仿宋" w:eastAsia="仿宋" w:cs="仿宋"/>
          <w:b/>
          <w:bCs/>
          <w:highlight w:val="none"/>
        </w:rPr>
      </w:pPr>
      <w:r>
        <w:rPr>
          <w:rFonts w:hint="eastAsia" w:ascii="仿宋" w:hAnsi="仿宋" w:eastAsia="仿宋" w:cs="仿宋"/>
          <w:b/>
          <w:bCs/>
          <w:highlight w:val="none"/>
        </w:rPr>
        <w:t>省市统建数据回流入库</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根据省市数据归集目录和标准规范，接收省级统建系统回流数据进行入库。</w:t>
      </w:r>
    </w:p>
    <w:p>
      <w:pPr>
        <w:spacing w:line="360" w:lineRule="auto"/>
        <w:ind w:firstLine="482" w:firstLineChars="200"/>
        <w:jc w:val="center"/>
        <w:rPr>
          <w:rFonts w:ascii="仿宋" w:hAnsi="仿宋" w:eastAsia="仿宋" w:cs="仿宋"/>
          <w:b/>
          <w:sz w:val="24"/>
          <w:szCs w:val="24"/>
          <w:highlight w:val="none"/>
        </w:rPr>
      </w:pPr>
      <w:r>
        <w:rPr>
          <w:rFonts w:hint="eastAsia" w:ascii="仿宋" w:hAnsi="仿宋" w:eastAsia="仿宋" w:cs="仿宋"/>
          <w:b/>
          <w:sz w:val="24"/>
          <w:szCs w:val="24"/>
          <w:highlight w:val="none"/>
        </w:rPr>
        <w:t>表2 省级统建回流数据入库清单</w:t>
      </w:r>
    </w:p>
    <w:tbl>
      <w:tblPr>
        <w:tblStyle w:val="26"/>
        <w:tblW w:w="8307" w:type="dxa"/>
        <w:jc w:val="center"/>
        <w:tblLayout w:type="fixed"/>
        <w:tblCellMar>
          <w:top w:w="0" w:type="dxa"/>
          <w:left w:w="108" w:type="dxa"/>
          <w:bottom w:w="0" w:type="dxa"/>
          <w:right w:w="108" w:type="dxa"/>
        </w:tblCellMar>
      </w:tblPr>
      <w:tblGrid>
        <w:gridCol w:w="704"/>
        <w:gridCol w:w="576"/>
        <w:gridCol w:w="1494"/>
        <w:gridCol w:w="1847"/>
        <w:gridCol w:w="3686"/>
      </w:tblGrid>
      <w:tr>
        <w:tblPrEx>
          <w:tblCellMar>
            <w:top w:w="0" w:type="dxa"/>
            <w:left w:w="108" w:type="dxa"/>
            <w:bottom w:w="0" w:type="dxa"/>
            <w:right w:w="108" w:type="dxa"/>
          </w:tblCellMar>
        </w:tblPrEx>
        <w:trPr>
          <w:trHeight w:val="81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bookmarkStart w:id="46" w:name="_Hlk108447654"/>
            <w:r>
              <w:rPr>
                <w:rFonts w:hint="eastAsia" w:ascii="仿宋" w:hAnsi="仿宋" w:eastAsia="仿宋" w:cs="仿宋"/>
                <w:b/>
                <w:bCs/>
                <w:sz w:val="24"/>
                <w:szCs w:val="24"/>
                <w:highlight w:val="none"/>
              </w:rPr>
              <w:t>序号</w:t>
            </w:r>
          </w:p>
        </w:tc>
        <w:tc>
          <w:tcPr>
            <w:tcW w:w="57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大类</w:t>
            </w:r>
          </w:p>
        </w:tc>
        <w:tc>
          <w:tcPr>
            <w:tcW w:w="1494"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小类</w:t>
            </w:r>
          </w:p>
        </w:tc>
        <w:tc>
          <w:tcPr>
            <w:tcW w:w="1847"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数据子类</w:t>
            </w:r>
          </w:p>
        </w:tc>
        <w:tc>
          <w:tcPr>
            <w:tcW w:w="3686"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数据内容</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w:t>
            </w:r>
          </w:p>
        </w:tc>
        <w:tc>
          <w:tcPr>
            <w:tcW w:w="576" w:type="dxa"/>
            <w:vMerge w:val="restart"/>
            <w:tcBorders>
              <w:top w:val="nil"/>
              <w:left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自然空间</w:t>
            </w:r>
          </w:p>
        </w:tc>
        <w:tc>
          <w:tcPr>
            <w:tcW w:w="149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测绘地理</w:t>
            </w:r>
          </w:p>
        </w:tc>
        <w:tc>
          <w:tcPr>
            <w:tcW w:w="1847"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遥感影像</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遥感影像</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国土调查</w:t>
            </w:r>
          </w:p>
        </w:tc>
        <w:tc>
          <w:tcPr>
            <w:tcW w:w="1847"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第三次国土调查数据</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现状建设用地(政务版)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现状调查区界线(政务版)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现状草地(政务版)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5</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现状耕地(政务版)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6</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现状交通运输用地(政务版)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7</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现状林地(政务版)</w:t>
            </w:r>
          </w:p>
        </w:tc>
      </w:tr>
      <w:tr>
        <w:tblPrEx>
          <w:tblCellMar>
            <w:top w:w="0" w:type="dxa"/>
            <w:left w:w="108" w:type="dxa"/>
            <w:bottom w:w="0" w:type="dxa"/>
            <w:right w:w="108" w:type="dxa"/>
          </w:tblCellMar>
        </w:tblPrEx>
        <w:trPr>
          <w:trHeight w:val="540"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8</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现状水域及水利设施用地（政务版）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9</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现状湿地（政务版）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10</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现状城镇村及工矿用地（政务版）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11</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现状种植园用地(政务版)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12</w:t>
            </w:r>
          </w:p>
        </w:tc>
        <w:tc>
          <w:tcPr>
            <w:tcW w:w="576" w:type="dxa"/>
            <w:vMerge w:val="continue"/>
            <w:tcBorders>
              <w:left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现状建设用地部分细化(政务版)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13</w:t>
            </w:r>
          </w:p>
        </w:tc>
        <w:tc>
          <w:tcPr>
            <w:tcW w:w="576"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基础地质</w:t>
            </w: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农业地质调查</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富硒土壤调查</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14</w:t>
            </w:r>
          </w:p>
        </w:tc>
        <w:tc>
          <w:tcPr>
            <w:tcW w:w="576"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人造空间</w:t>
            </w:r>
          </w:p>
        </w:tc>
        <w:tc>
          <w:tcPr>
            <w:tcW w:w="1494"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用地管理</w:t>
            </w:r>
          </w:p>
        </w:tc>
        <w:tc>
          <w:tcPr>
            <w:tcW w:w="1847"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用地审批</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农用地转用和土地征收</w:t>
            </w:r>
          </w:p>
        </w:tc>
      </w:tr>
      <w:tr>
        <w:tblPrEx>
          <w:tblCellMar>
            <w:top w:w="0" w:type="dxa"/>
            <w:left w:w="108" w:type="dxa"/>
            <w:bottom w:w="0" w:type="dxa"/>
            <w:right w:w="108" w:type="dxa"/>
          </w:tblCellMar>
        </w:tblPrEx>
        <w:trPr>
          <w:trHeight w:val="810"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15</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调整（撤销）建设用地批文盘活批而未供土地转用指标申请审批结果数据</w:t>
            </w:r>
          </w:p>
        </w:tc>
      </w:tr>
      <w:tr>
        <w:tblPrEx>
          <w:tblCellMar>
            <w:top w:w="0" w:type="dxa"/>
            <w:left w:w="108" w:type="dxa"/>
            <w:bottom w:w="0" w:type="dxa"/>
            <w:right w:w="108" w:type="dxa"/>
          </w:tblCellMar>
        </w:tblPrEx>
        <w:trPr>
          <w:trHeight w:val="540"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16</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城乡建设用地增减挂钩实施方案建新地块审批结果数据</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17</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土地供应</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土地供应</w:t>
            </w:r>
          </w:p>
        </w:tc>
      </w:tr>
      <w:tr>
        <w:tblPrEx>
          <w:tblCellMar>
            <w:top w:w="0" w:type="dxa"/>
            <w:left w:w="108" w:type="dxa"/>
            <w:bottom w:w="0" w:type="dxa"/>
            <w:right w:w="108" w:type="dxa"/>
          </w:tblCellMar>
        </w:tblPrEx>
        <w:trPr>
          <w:trHeight w:val="570"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18</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土地出让</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19</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批后监管</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20</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设施农业用地</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设施农业用地项目范围</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21</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耕地保护</w:t>
            </w:r>
          </w:p>
        </w:tc>
        <w:tc>
          <w:tcPr>
            <w:tcW w:w="1847"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补充耕地</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垦造耕地项目</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22</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旱改水项目</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23</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耕地质量提升项目</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24</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一级潜力恢复</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一级潜力恢复</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25</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二级潜力恢复</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二级潜力恢复</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26</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“两非”整治专项行动</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非农化图斑</w:t>
            </w:r>
          </w:p>
        </w:tc>
      </w:tr>
      <w:tr>
        <w:tblPrEx>
          <w:tblCellMar>
            <w:top w:w="0" w:type="dxa"/>
            <w:left w:w="108" w:type="dxa"/>
            <w:bottom w:w="0" w:type="dxa"/>
            <w:right w:w="108" w:type="dxa"/>
          </w:tblCellMar>
        </w:tblPrEx>
        <w:trPr>
          <w:trHeight w:val="540"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27</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工程建设管理</w:t>
            </w: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用地规划许可</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建设项目用地预审与选址意见意见书审批结果</w:t>
            </w:r>
          </w:p>
        </w:tc>
      </w:tr>
      <w:tr>
        <w:tblPrEx>
          <w:tblCellMar>
            <w:top w:w="0" w:type="dxa"/>
            <w:left w:w="108" w:type="dxa"/>
            <w:bottom w:w="0" w:type="dxa"/>
            <w:right w:w="108" w:type="dxa"/>
          </w:tblCellMar>
        </w:tblPrEx>
        <w:trPr>
          <w:trHeight w:val="540"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28</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国土空间生态修复</w:t>
            </w: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土地全域综合整治</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建设用地复垦（农村土地综合整治拆旧）</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29</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执法监察</w:t>
            </w: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线索发现</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疑似违法图斑</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30</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核查处置</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违法图斑</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31</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三改一拆</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三改一拆</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32</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矿产资源管理</w:t>
            </w: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矿业权交易</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矿业权交易</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33</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矿业权抵押备案</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矿业权抵押备案</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34</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探矿权登记</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探矿权登记数据</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35</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采矿权登记</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采矿权登记数据</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36</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储量评审备案</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储量评审备案</w:t>
            </w:r>
          </w:p>
        </w:tc>
      </w:tr>
      <w:tr>
        <w:tblPrEx>
          <w:tblCellMar>
            <w:top w:w="0" w:type="dxa"/>
            <w:left w:w="108" w:type="dxa"/>
            <w:bottom w:w="0" w:type="dxa"/>
            <w:right w:w="108" w:type="dxa"/>
          </w:tblCellMar>
        </w:tblPrEx>
        <w:trPr>
          <w:trHeight w:val="540"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37</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地质勘查管理</w:t>
            </w: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重要地质遗迹</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重要地质遗迹点</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38</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地质灾害监测与防治</w:t>
            </w:r>
          </w:p>
        </w:tc>
        <w:tc>
          <w:tcPr>
            <w:tcW w:w="1847"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地质灾害评价</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易发区分布图</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39</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危险性评价图</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40</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风险评价图</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41</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地质灾害防治</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市级/县级地质灾害防治分区</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42</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地质灾害隐患点</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43</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地质灾害风险防范区</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44</w:t>
            </w:r>
          </w:p>
        </w:tc>
        <w:tc>
          <w:tcPr>
            <w:tcW w:w="576"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未来空间</w:t>
            </w:r>
          </w:p>
        </w:tc>
        <w:tc>
          <w:tcPr>
            <w:tcW w:w="1494" w:type="dxa"/>
            <w:vMerge w:val="restart"/>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三区三线</w:t>
            </w: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生态保护红线</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生态保护红线</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45</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城镇开发边界</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城镇开发边界</w:t>
            </w:r>
          </w:p>
        </w:tc>
      </w:tr>
      <w:tr>
        <w:tblPrEx>
          <w:tblCellMar>
            <w:top w:w="0" w:type="dxa"/>
            <w:left w:w="108" w:type="dxa"/>
            <w:bottom w:w="0" w:type="dxa"/>
            <w:right w:w="108" w:type="dxa"/>
          </w:tblCellMar>
        </w:tblPrEx>
        <w:trPr>
          <w:trHeight w:val="810"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46</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过渡期城镇开发边界</w:t>
            </w: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过渡期城镇开发边界</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过渡期城镇开发边界</w:t>
            </w:r>
          </w:p>
        </w:tc>
      </w:tr>
      <w:tr>
        <w:tblPrEx>
          <w:tblCellMar>
            <w:top w:w="0" w:type="dxa"/>
            <w:left w:w="108" w:type="dxa"/>
            <w:bottom w:w="0" w:type="dxa"/>
            <w:right w:w="108" w:type="dxa"/>
          </w:tblCellMar>
        </w:tblPrEx>
        <w:trPr>
          <w:trHeight w:val="315" w:hRule="atLeast"/>
          <w:jc w:val="center"/>
        </w:trPr>
        <w:tc>
          <w:tcPr>
            <w:tcW w:w="704" w:type="dxa"/>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47</w:t>
            </w:r>
          </w:p>
        </w:tc>
        <w:tc>
          <w:tcPr>
            <w:tcW w:w="576" w:type="dxa"/>
            <w:vMerge w:val="continue"/>
            <w:tcBorders>
              <w:top w:val="nil"/>
              <w:left w:val="single" w:color="auto" w:sz="4" w:space="0"/>
              <w:bottom w:val="single" w:color="auto" w:sz="4" w:space="0"/>
              <w:right w:val="single" w:color="auto" w:sz="4" w:space="0"/>
            </w:tcBorders>
            <w:vAlign w:val="center"/>
          </w:tcPr>
          <w:p>
            <w:pPr>
              <w:jc w:val="center"/>
              <w:rPr>
                <w:rFonts w:hint="eastAsia" w:ascii="仿宋" w:hAnsi="仿宋" w:eastAsia="仿宋" w:cs="仿宋"/>
                <w:sz w:val="24"/>
                <w:szCs w:val="24"/>
                <w:highlight w:val="none"/>
              </w:rPr>
            </w:pPr>
          </w:p>
        </w:tc>
        <w:tc>
          <w:tcPr>
            <w:tcW w:w="1494"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国家级</w:t>
            </w:r>
          </w:p>
        </w:tc>
        <w:tc>
          <w:tcPr>
            <w:tcW w:w="1847"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国家级重大项目</w:t>
            </w:r>
          </w:p>
        </w:tc>
        <w:tc>
          <w:tcPr>
            <w:tcW w:w="3686" w:type="dxa"/>
            <w:tcBorders>
              <w:top w:val="nil"/>
              <w:left w:val="nil"/>
              <w:bottom w:val="single" w:color="auto" w:sz="4" w:space="0"/>
              <w:right w:val="single" w:color="auto" w:sz="4" w:space="0"/>
            </w:tcBorders>
            <w:vAlign w:val="center"/>
          </w:tcPr>
          <w:p>
            <w:pPr>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交通类重大项目</w:t>
            </w:r>
          </w:p>
        </w:tc>
      </w:tr>
      <w:bookmarkEnd w:id="46"/>
    </w:tbl>
    <w:p>
      <w:pPr>
        <w:spacing w:line="360" w:lineRule="auto"/>
        <w:jc w:val="left"/>
        <w:rPr>
          <w:rFonts w:ascii="仿宋" w:hAnsi="仿宋" w:eastAsia="仿宋" w:cs="仿宋"/>
          <w:sz w:val="24"/>
          <w:highlight w:val="none"/>
        </w:rPr>
      </w:pPr>
      <w:r>
        <w:rPr>
          <w:rFonts w:hint="eastAsia" w:ascii="仿宋" w:hAnsi="仿宋" w:eastAsia="仿宋" w:cs="仿宋"/>
          <w:sz w:val="22"/>
          <w:highlight w:val="none"/>
        </w:rPr>
        <w:t>（具体数据内容以省市实时要求和采购人实际需求为准。）</w:t>
      </w:r>
    </w:p>
    <w:p>
      <w:pPr>
        <w:pStyle w:val="41"/>
        <w:numPr>
          <w:ilvl w:val="0"/>
          <w:numId w:val="7"/>
        </w:numPr>
        <w:ind w:firstLineChars="0"/>
        <w:jc w:val="left"/>
        <w:rPr>
          <w:rFonts w:ascii="仿宋" w:hAnsi="仿宋" w:eastAsia="仿宋" w:cs="仿宋"/>
          <w:b/>
          <w:bCs/>
          <w:highlight w:val="none"/>
        </w:rPr>
      </w:pPr>
      <w:r>
        <w:rPr>
          <w:rFonts w:hint="eastAsia" w:ascii="仿宋" w:hAnsi="仿宋" w:eastAsia="仿宋" w:cs="仿宋"/>
          <w:b/>
          <w:bCs/>
          <w:highlight w:val="none"/>
        </w:rPr>
        <w:t>数据运营</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1）数据归集工单处理</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根据省市统一部署，需要对上级下发的数据归集工单按照要求进行处理，实现数据向上归集。</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2）数据问题工单处理</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需对省市下发问题数据工单进行处理，针对问题工单上的坐标问题、数据完整性问题、数据冗余问题、关键字段缺失等问题进行处理与反馈。</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3）外网数据产品发布</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按需对核心数据完成数据查询接口的生产，空间数据配图与空间数据服务的发布。</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4）元数据信息维护</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需对元数据信息进行维护，维护内容包括数据库表元数据、空间数据服务元数据、数据查询接口元数据、字典数据和数据标签。</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5）建设数据更新机制和数据安全机制</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需对省市回流数据、县级业务系统归集数据、离线汇交等数据根据数据归集方式、网络环境等条件采用适当的方式建立数据更新机制，保证数据仓中数据的时效性。需建立数据备份恢复机制。</w:t>
      </w:r>
    </w:p>
    <w:p>
      <w:pPr>
        <w:spacing w:line="360" w:lineRule="auto"/>
        <w:jc w:val="left"/>
        <w:rPr>
          <w:rFonts w:ascii="仿宋" w:hAnsi="仿宋" w:eastAsia="仿宋" w:cs="仿宋"/>
          <w:b/>
          <w:bCs/>
          <w:sz w:val="24"/>
          <w:highlight w:val="none"/>
        </w:rPr>
      </w:pPr>
      <w:bookmarkStart w:id="47" w:name="_Toc637"/>
      <w:r>
        <w:rPr>
          <w:rFonts w:ascii="仿宋" w:hAnsi="仿宋" w:eastAsia="仿宋" w:cs="仿宋"/>
          <w:b/>
          <w:bCs/>
          <w:sz w:val="24"/>
          <w:highlight w:val="none"/>
        </w:rPr>
        <w:t>1.</w:t>
      </w:r>
      <w:bookmarkEnd w:id="47"/>
      <w:r>
        <w:rPr>
          <w:rFonts w:ascii="仿宋" w:hAnsi="仿宋" w:eastAsia="仿宋" w:cs="仿宋"/>
          <w:b/>
          <w:bCs/>
          <w:sz w:val="24"/>
          <w:highlight w:val="none"/>
        </w:rPr>
        <w:t>5</w:t>
      </w:r>
      <w:r>
        <w:rPr>
          <w:rFonts w:hint="eastAsia" w:ascii="仿宋" w:hAnsi="仿宋" w:eastAsia="仿宋" w:cs="仿宋"/>
          <w:b/>
          <w:bCs/>
          <w:sz w:val="24"/>
          <w:highlight w:val="none"/>
        </w:rPr>
        <w:t>技术要求</w:t>
      </w:r>
    </w:p>
    <w:p>
      <w:pPr>
        <w:pStyle w:val="41"/>
        <w:numPr>
          <w:ilvl w:val="0"/>
          <w:numId w:val="8"/>
        </w:numPr>
        <w:ind w:firstLineChars="0"/>
        <w:jc w:val="left"/>
        <w:rPr>
          <w:rFonts w:ascii="仿宋" w:hAnsi="仿宋" w:eastAsia="仿宋" w:cs="仿宋"/>
          <w:b/>
          <w:bCs/>
          <w:highlight w:val="none"/>
        </w:rPr>
      </w:pPr>
      <w:r>
        <w:rPr>
          <w:rFonts w:hint="eastAsia" w:ascii="仿宋" w:hAnsi="仿宋" w:eastAsia="仿宋" w:cs="仿宋"/>
          <w:b/>
          <w:bCs/>
          <w:highlight w:val="none"/>
        </w:rPr>
        <w:t>数据技术要求</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数据基础统一要求为：2000国家大地坐标系。</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地图服务的动态和切片服务要求：依据地图服务的不同应用需求，地图服务的动态、矢量切片和瓦片切片服务均采用统一的空间参考，其中用于地图浏览的地图服务切片成果的坐标系统，采用2000国家大地坐标系；对于自然资源图层，涉及审批中面积审核和计算的动态地图服务，采用2000国家大地坐标系。</w:t>
      </w:r>
    </w:p>
    <w:p>
      <w:pPr>
        <w:pStyle w:val="41"/>
        <w:numPr>
          <w:ilvl w:val="0"/>
          <w:numId w:val="8"/>
        </w:numPr>
        <w:ind w:firstLineChars="0"/>
        <w:jc w:val="left"/>
        <w:rPr>
          <w:rFonts w:ascii="仿宋" w:hAnsi="仿宋" w:eastAsia="仿宋" w:cs="仿宋"/>
          <w:b/>
          <w:bCs/>
          <w:highlight w:val="none"/>
        </w:rPr>
      </w:pPr>
      <w:r>
        <w:rPr>
          <w:rFonts w:hint="eastAsia" w:ascii="仿宋" w:hAnsi="仿宋" w:eastAsia="仿宋" w:cs="仿宋"/>
          <w:b/>
          <w:bCs/>
          <w:highlight w:val="none"/>
        </w:rPr>
        <w:t>系统技术指标</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（1）需依托绍兴市级国土空间基础信息平台、绍兴市级数据合仓、越城区已有业务系统建设成果，充分保障系统对接使用连贯性；</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（2）平台本地化开发部署需基于SOA体系架构，采用现有Java技术体系以及先进开放的Java EE 技术架构。</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（3）系统需满足国产化终端适配要求。</w:t>
      </w:r>
    </w:p>
    <w:p>
      <w:pPr>
        <w:pStyle w:val="41"/>
        <w:numPr>
          <w:ilvl w:val="0"/>
          <w:numId w:val="8"/>
        </w:numPr>
        <w:ind w:firstLineChars="0"/>
        <w:jc w:val="left"/>
        <w:rPr>
          <w:rFonts w:ascii="仿宋" w:hAnsi="仿宋" w:eastAsia="仿宋" w:cs="仿宋"/>
          <w:b/>
          <w:bCs/>
          <w:highlight w:val="none"/>
        </w:rPr>
      </w:pPr>
      <w:r>
        <w:rPr>
          <w:rFonts w:hint="eastAsia" w:ascii="仿宋" w:hAnsi="仿宋" w:eastAsia="仿宋" w:cs="仿宋"/>
          <w:b/>
          <w:bCs/>
          <w:highlight w:val="none"/>
        </w:rPr>
        <w:t>系统性能要求</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（1）易用性：功能齐全、操作方便、显示直观、美观，可灵活配置参数，同时具有良好的用户界面，易于维护。</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（2）稳定性：系统能够满足7×24小时连续、不间断、稳定地运行。</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（3）可靠性：系统支持服务器冗余和局域网冗余，保证系统运行的高可靠性，能正确响应用户请求，响应时间不高于3秒。</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（4）扩展性：系统需要满足最大程度可扩展性，能够支持第三方软件系统集成或整合接入。</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5）安全性：系统应从系统安全设计、权限管理、用户登录管理、操作日志管理、数据安全管理等全方位保证系统与数据的安全性，充分考虑人为或非人为因素导致的数据安全问题，提供完善的系统安全防范手段、数据备份方案。</w:t>
      </w:r>
    </w:p>
    <w:p>
      <w:pPr>
        <w:spacing w:line="360" w:lineRule="auto"/>
        <w:ind w:firstLine="482"/>
        <w:jc w:val="left"/>
        <w:rPr>
          <w:rFonts w:ascii="仿宋" w:hAnsi="仿宋" w:eastAsia="仿宋" w:cs="仿宋"/>
          <w:b/>
          <w:bCs/>
          <w:highlight w:val="none"/>
        </w:rPr>
      </w:pPr>
      <w:r>
        <w:rPr>
          <w:rFonts w:hint="eastAsia" w:ascii="仿宋" w:hAnsi="仿宋" w:eastAsia="仿宋" w:cs="仿宋"/>
          <w:b/>
          <w:bCs/>
          <w:sz w:val="24"/>
          <w:highlight w:val="none"/>
        </w:rPr>
        <w:t>1</w:t>
      </w:r>
      <w:r>
        <w:rPr>
          <w:rFonts w:ascii="仿宋" w:hAnsi="仿宋" w:eastAsia="仿宋" w:cs="仿宋"/>
          <w:b/>
          <w:bCs/>
          <w:sz w:val="24"/>
          <w:highlight w:val="none"/>
        </w:rPr>
        <w:t>.6</w:t>
      </w:r>
      <w:r>
        <w:rPr>
          <w:rFonts w:hint="eastAsia" w:ascii="仿宋" w:hAnsi="仿宋" w:eastAsia="仿宋" w:cs="仿宋"/>
          <w:b/>
          <w:bCs/>
          <w:sz w:val="24"/>
          <w:highlight w:val="none"/>
        </w:rPr>
        <w:t>数据安全要求</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需根据国家、省市和自然资源行业相关文件和采集数据的目的和用途：</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（1）明确国土空间数据数据分仓相关数据资源和范围，需建立授权和最小权限机制；</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（2）采用定期备份措施，确保灾难性情况下数据可提取，可恢复；</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（3）配合采购方根据国土空间数据数据分仓运行状态制定容灾备份策略和规程，为灾后恢复运行提供操作指引。</w:t>
      </w:r>
    </w:p>
    <w:p>
      <w:pPr>
        <w:spacing w:line="360" w:lineRule="auto"/>
        <w:ind w:firstLine="482"/>
        <w:jc w:val="left"/>
        <w:rPr>
          <w:rFonts w:ascii="仿宋" w:hAnsi="仿宋" w:eastAsia="仿宋" w:cs="仿宋"/>
          <w:b/>
          <w:bCs/>
          <w:sz w:val="24"/>
          <w:highlight w:val="none"/>
        </w:rPr>
      </w:pPr>
      <w:r>
        <w:rPr>
          <w:rFonts w:hint="eastAsia" w:ascii="仿宋" w:hAnsi="仿宋" w:eastAsia="仿宋" w:cs="仿宋"/>
          <w:b/>
          <w:bCs/>
          <w:sz w:val="24"/>
          <w:highlight w:val="none"/>
        </w:rPr>
        <w:t>1</w:t>
      </w:r>
      <w:r>
        <w:rPr>
          <w:rFonts w:ascii="仿宋" w:hAnsi="仿宋" w:eastAsia="仿宋" w:cs="仿宋"/>
          <w:b/>
          <w:bCs/>
          <w:sz w:val="24"/>
          <w:highlight w:val="none"/>
        </w:rPr>
        <w:t>.7</w:t>
      </w:r>
      <w:r>
        <w:rPr>
          <w:rFonts w:hint="eastAsia" w:ascii="仿宋" w:hAnsi="仿宋" w:eastAsia="仿宋" w:cs="仿宋"/>
          <w:b/>
          <w:bCs/>
          <w:sz w:val="24"/>
          <w:highlight w:val="none"/>
        </w:rPr>
        <w:t>项目实施要求</w:t>
      </w:r>
    </w:p>
    <w:p>
      <w:pPr>
        <w:pStyle w:val="41"/>
        <w:numPr>
          <w:ilvl w:val="0"/>
          <w:numId w:val="9"/>
        </w:numPr>
        <w:ind w:firstLineChars="0"/>
        <w:jc w:val="left"/>
        <w:rPr>
          <w:rFonts w:ascii="仿宋" w:hAnsi="仿宋" w:eastAsia="仿宋" w:cs="仿宋"/>
          <w:b/>
          <w:bCs/>
          <w:highlight w:val="none"/>
        </w:rPr>
      </w:pPr>
      <w:r>
        <w:rPr>
          <w:rFonts w:hint="eastAsia" w:ascii="仿宋" w:hAnsi="仿宋" w:eastAsia="仿宋" w:cs="仿宋"/>
          <w:b/>
          <w:bCs/>
          <w:highlight w:val="none"/>
        </w:rPr>
        <w:t>项目团队要求</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（1）在系统建设阶段，项目团队应至少指派1名项目经理（需具备2年及以上相应项目管理经验）对项目的总体实施进行管控，应配备足够保质保量按期完成本项目的开发人员；</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（2）项目经理和技术负责人必须全程参与本项目的开发、实施过程，项目验收前无故不得更换。</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（3）投标人必须针对上述要求列出详细人员计划，包括人员姓名、简历、资质和在本项目中的职责分工。</w:t>
      </w:r>
    </w:p>
    <w:p>
      <w:pPr>
        <w:pStyle w:val="41"/>
        <w:numPr>
          <w:ilvl w:val="0"/>
          <w:numId w:val="9"/>
        </w:numPr>
        <w:ind w:firstLineChars="0"/>
        <w:jc w:val="left"/>
        <w:rPr>
          <w:rFonts w:ascii="仿宋" w:hAnsi="仿宋" w:eastAsia="仿宋" w:cs="仿宋"/>
          <w:b/>
          <w:bCs/>
          <w:highlight w:val="none"/>
        </w:rPr>
      </w:pPr>
      <w:r>
        <w:rPr>
          <w:rFonts w:hint="eastAsia" w:ascii="仿宋" w:hAnsi="仿宋" w:eastAsia="仿宋" w:cs="仿宋"/>
          <w:b/>
          <w:bCs/>
          <w:highlight w:val="none"/>
        </w:rPr>
        <w:t>需提交的主要成果资料</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建设项目验收前应提交以下文档材料（含电子文档）：</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（1）项目实施方案；</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（2）需求分析报告；</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（3）总体设计；</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（4）技术文件</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项目实施后：系统试运行和自测报告、故障诊断与排除手册、项目工作总结报告等。</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培训期间：培训计划、培训记录、用户使用手册、管理员使用手册。</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其他需要提交的材料（如：数据库标准规范、数据归集规定、第三方软件专业测试报告、等保测评结果等）。</w:t>
      </w:r>
    </w:p>
    <w:p>
      <w:pPr>
        <w:pStyle w:val="41"/>
        <w:numPr>
          <w:ilvl w:val="0"/>
          <w:numId w:val="9"/>
        </w:numPr>
        <w:ind w:firstLineChars="0"/>
        <w:jc w:val="left"/>
        <w:rPr>
          <w:rFonts w:ascii="仿宋" w:hAnsi="仿宋" w:eastAsia="仿宋" w:cs="仿宋"/>
          <w:b/>
          <w:bCs/>
          <w:highlight w:val="none"/>
        </w:rPr>
      </w:pPr>
      <w:r>
        <w:rPr>
          <w:rFonts w:hint="eastAsia" w:ascii="仿宋" w:hAnsi="仿宋" w:eastAsia="仿宋" w:cs="仿宋"/>
          <w:b/>
          <w:bCs/>
          <w:highlight w:val="none"/>
        </w:rPr>
        <w:t>技术培训</w:t>
      </w:r>
    </w:p>
    <w:p>
      <w:pPr>
        <w:spacing w:line="360" w:lineRule="auto"/>
        <w:ind w:firstLine="480" w:firstLineChars="200"/>
        <w:jc w:val="left"/>
        <w:rPr>
          <w:rFonts w:ascii="仿宋" w:hAnsi="仿宋" w:eastAsia="仿宋" w:cs="仿宋"/>
          <w:sz w:val="24"/>
          <w:highlight w:val="none"/>
        </w:rPr>
      </w:pPr>
      <w:r>
        <w:rPr>
          <w:rFonts w:hint="eastAsia" w:ascii="仿宋" w:hAnsi="仿宋" w:eastAsia="仿宋" w:cs="仿宋"/>
          <w:sz w:val="24"/>
          <w:highlight w:val="none"/>
        </w:rPr>
        <w:t>（1）为了让该系统发挥最大效能，尽快的应用到实际工作中去，中标人应组织各参建单位对系统的使用、维护和管理等提供相应完整的培训，包括最终用户的培训。达到用户能够了解相关技术、掌握系统使用并能够独立进行系统维护的目的。投标人应提供具有相应专业知识、实际工作和教学经验的讲师和辅导人员以及培训教材。</w:t>
      </w:r>
    </w:p>
    <w:p>
      <w:pPr>
        <w:widowControl/>
        <w:snapToGrid w:val="0"/>
        <w:spacing w:line="480" w:lineRule="exact"/>
        <w:ind w:firstLine="480" w:firstLineChars="200"/>
        <w:rPr>
          <w:rFonts w:hint="eastAsia" w:ascii="仿宋" w:eastAsia="仿宋"/>
          <w:color w:val="000000"/>
          <w:kern w:val="0"/>
          <w:sz w:val="24"/>
          <w:highlight w:val="none"/>
        </w:rPr>
      </w:pPr>
      <w:r>
        <w:rPr>
          <w:rFonts w:hint="eastAsia" w:ascii="仿宋" w:hAnsi="仿宋" w:eastAsia="仿宋" w:cs="仿宋"/>
          <w:sz w:val="24"/>
          <w:highlight w:val="none"/>
        </w:rPr>
        <w:t>（2）培训时间和培训地点与采购人协商确定；培训方式：集中培训和现场培训；培训所使用的语言必须是中文，否则必须提供相应的翻译。</w:t>
      </w:r>
    </w:p>
    <w:p>
      <w:pPr>
        <w:pStyle w:val="5"/>
        <w:keepNext/>
        <w:keepLines/>
        <w:pageBreakBefore w:val="0"/>
        <w:widowControl w:val="0"/>
        <w:suppressLineNumbers w:val="0"/>
        <w:suppressAutoHyphens w:val="0"/>
        <w:spacing w:line="415" w:lineRule="auto"/>
        <w:rPr>
          <w:rFonts w:hint="eastAsia" w:ascii="仿宋"/>
          <w:highlight w:val="none"/>
        </w:rPr>
      </w:pPr>
      <w:bookmarkStart w:id="48" w:name="_Toc93172441"/>
      <w:r>
        <w:rPr>
          <w:rFonts w:hint="eastAsia" w:ascii="仿宋"/>
          <w:highlight w:val="none"/>
        </w:rPr>
        <w:t>二、商务要求</w:t>
      </w:r>
      <w:bookmarkEnd w:id="48"/>
    </w:p>
    <w:p>
      <w:pPr>
        <w:widowControl/>
        <w:spacing w:line="360" w:lineRule="auto"/>
        <w:rPr>
          <w:rFonts w:hint="eastAsia" w:ascii="仿宋" w:eastAsia="仿宋"/>
          <w:b/>
          <w:bCs/>
          <w:kern w:val="0"/>
          <w:sz w:val="24"/>
          <w:highlight w:val="none"/>
          <w:lang w:eastAsia="zh-CN"/>
        </w:rPr>
      </w:pPr>
      <w:r>
        <w:rPr>
          <w:rFonts w:hint="eastAsia" w:ascii="仿宋" w:eastAsia="仿宋"/>
          <w:b/>
          <w:bCs/>
          <w:kern w:val="0"/>
          <w:sz w:val="24"/>
          <w:highlight w:val="none"/>
        </w:rPr>
        <w:t>2.1</w:t>
      </w:r>
      <w:r>
        <w:rPr>
          <w:rFonts w:hint="eastAsia" w:ascii="仿宋" w:eastAsia="仿宋"/>
          <w:b/>
          <w:bCs/>
          <w:kern w:val="0"/>
          <w:sz w:val="24"/>
          <w:highlight w:val="none"/>
          <w:lang w:eastAsia="zh-CN"/>
        </w:rPr>
        <w:t>项目工期要求</w:t>
      </w:r>
    </w:p>
    <w:p>
      <w:pPr>
        <w:pStyle w:val="24"/>
        <w:numPr>
          <w:ilvl w:val="0"/>
          <w:numId w:val="10"/>
        </w:numPr>
        <w:autoSpaceDE w:val="0"/>
        <w:adjustRightInd w:val="0"/>
        <w:snapToGrid w:val="0"/>
        <w:spacing w:beforeAutospacing="0" w:afterAutospacing="0" w:line="360" w:lineRule="auto"/>
        <w:ind w:left="0" w:firstLine="480" w:firstLineChars="200"/>
        <w:jc w:val="both"/>
        <w:rPr>
          <w:rFonts w:hint="eastAsia" w:ascii="仿宋" w:hAnsi="Times New Roman" w:eastAsia="仿宋" w:cs="Times New Roman"/>
          <w:highlight w:val="none"/>
        </w:rPr>
      </w:pPr>
      <w:r>
        <w:rPr>
          <w:rFonts w:hint="eastAsia" w:ascii="仿宋" w:hAnsi="Times New Roman" w:eastAsia="仿宋" w:cs="Times New Roman"/>
          <w:highlight w:val="none"/>
        </w:rPr>
        <w:t>自合同签订之日起</w:t>
      </w:r>
      <w:r>
        <w:rPr>
          <w:rFonts w:hint="eastAsia" w:ascii="仿宋" w:eastAsia="仿宋" w:cs="Times New Roman"/>
          <w:highlight w:val="none"/>
          <w:lang w:val="en-US" w:eastAsia="zh-CN"/>
        </w:rPr>
        <w:t>20日</w:t>
      </w:r>
      <w:r>
        <w:rPr>
          <w:rFonts w:hint="eastAsia" w:ascii="仿宋" w:hAnsi="Times New Roman" w:eastAsia="仿宋" w:cs="Times New Roman"/>
          <w:highlight w:val="none"/>
        </w:rPr>
        <w:t>内完成需求分析、设计，确定项目计划；</w:t>
      </w:r>
    </w:p>
    <w:p>
      <w:pPr>
        <w:pStyle w:val="24"/>
        <w:numPr>
          <w:ilvl w:val="0"/>
          <w:numId w:val="10"/>
        </w:numPr>
        <w:autoSpaceDE w:val="0"/>
        <w:adjustRightInd w:val="0"/>
        <w:snapToGrid w:val="0"/>
        <w:spacing w:beforeAutospacing="0" w:afterAutospacing="0" w:line="360" w:lineRule="auto"/>
        <w:ind w:left="0" w:firstLine="480" w:firstLineChars="200"/>
        <w:jc w:val="both"/>
        <w:rPr>
          <w:rFonts w:ascii="仿宋" w:eastAsia="仿宋"/>
          <w:highlight w:val="none"/>
        </w:rPr>
      </w:pPr>
      <w:r>
        <w:rPr>
          <w:rFonts w:hint="eastAsia" w:ascii="仿宋" w:eastAsia="仿宋"/>
          <w:highlight w:val="none"/>
        </w:rPr>
        <w:t>自合同签订之日起2个月内完成项目建设相关内容，投入试运行；</w:t>
      </w:r>
    </w:p>
    <w:p>
      <w:pPr>
        <w:pStyle w:val="24"/>
        <w:numPr>
          <w:ilvl w:val="0"/>
          <w:numId w:val="10"/>
        </w:numPr>
        <w:autoSpaceDE w:val="0"/>
        <w:adjustRightInd w:val="0"/>
        <w:snapToGrid w:val="0"/>
        <w:spacing w:beforeAutospacing="0" w:afterAutospacing="0" w:line="360" w:lineRule="auto"/>
        <w:ind w:left="0" w:firstLine="480" w:firstLineChars="200"/>
        <w:jc w:val="both"/>
        <w:rPr>
          <w:rFonts w:ascii="仿宋" w:eastAsia="仿宋"/>
          <w:highlight w:val="none"/>
        </w:rPr>
      </w:pPr>
      <w:r>
        <w:rPr>
          <w:rFonts w:hint="eastAsia" w:ascii="仿宋" w:eastAsia="仿宋"/>
          <w:highlight w:val="none"/>
        </w:rPr>
        <w:t>相关功能试用1个月无问题后，完成项目终验。</w:t>
      </w:r>
    </w:p>
    <w:p>
      <w:pPr>
        <w:widowControl/>
        <w:spacing w:line="360" w:lineRule="auto"/>
        <w:rPr>
          <w:rFonts w:ascii="仿宋" w:eastAsia="仿宋"/>
          <w:b/>
          <w:kern w:val="0"/>
          <w:sz w:val="24"/>
          <w:highlight w:val="none"/>
        </w:rPr>
      </w:pPr>
      <w:r>
        <w:rPr>
          <w:rFonts w:hint="eastAsia" w:ascii="仿宋" w:eastAsia="仿宋"/>
          <w:b/>
          <w:kern w:val="0"/>
          <w:sz w:val="24"/>
          <w:highlight w:val="none"/>
        </w:rPr>
        <w:t>2.2售后服务</w:t>
      </w:r>
    </w:p>
    <w:p>
      <w:pPr>
        <w:widowControl/>
        <w:spacing w:line="360" w:lineRule="auto"/>
        <w:ind w:firstLine="480" w:firstLineChars="200"/>
        <w:rPr>
          <w:rFonts w:ascii="仿宋" w:eastAsia="仿宋"/>
          <w:kern w:val="0"/>
          <w:sz w:val="24"/>
          <w:highlight w:val="none"/>
        </w:rPr>
      </w:pPr>
      <w:r>
        <w:rPr>
          <w:rFonts w:hint="eastAsia" w:ascii="仿宋" w:eastAsia="仿宋"/>
          <w:kern w:val="0"/>
          <w:sz w:val="24"/>
          <w:highlight w:val="none"/>
        </w:rPr>
        <w:t>（1）售后服务期：项目自验收合格之日起</w:t>
      </w:r>
      <w:r>
        <w:rPr>
          <w:rFonts w:ascii="仿宋" w:eastAsia="仿宋"/>
          <w:b/>
          <w:bCs/>
          <w:kern w:val="0"/>
          <w:sz w:val="24"/>
          <w:highlight w:val="none"/>
        </w:rPr>
        <w:t>2</w:t>
      </w:r>
      <w:r>
        <w:rPr>
          <w:rFonts w:hint="eastAsia" w:ascii="仿宋" w:eastAsia="仿宋"/>
          <w:b/>
          <w:bCs/>
          <w:kern w:val="0"/>
          <w:sz w:val="24"/>
          <w:highlight w:val="none"/>
        </w:rPr>
        <w:t>年</w:t>
      </w:r>
      <w:r>
        <w:rPr>
          <w:rFonts w:hint="eastAsia" w:ascii="仿宋" w:eastAsia="仿宋"/>
          <w:kern w:val="0"/>
          <w:sz w:val="24"/>
          <w:highlight w:val="none"/>
        </w:rPr>
        <w:t>内为项目售后服务期，含系统维护更新及数据服务，不另计费用。</w:t>
      </w:r>
    </w:p>
    <w:p>
      <w:pPr>
        <w:widowControl/>
        <w:spacing w:line="360" w:lineRule="auto"/>
        <w:ind w:firstLine="480" w:firstLineChars="200"/>
        <w:rPr>
          <w:rFonts w:ascii="仿宋" w:eastAsia="仿宋"/>
          <w:kern w:val="0"/>
          <w:sz w:val="24"/>
          <w:highlight w:val="none"/>
        </w:rPr>
      </w:pPr>
      <w:r>
        <w:rPr>
          <w:rFonts w:hint="eastAsia" w:ascii="仿宋" w:eastAsia="仿宋"/>
          <w:kern w:val="0"/>
          <w:sz w:val="24"/>
          <w:highlight w:val="none"/>
        </w:rPr>
        <w:t>（2）应急响应及解决时间：必须提供7x24售后服务热线；系统出现故障及安全事故，在接到采购人通知后服务随时响应，及时解决。</w:t>
      </w:r>
    </w:p>
    <w:p>
      <w:pPr>
        <w:widowControl/>
        <w:spacing w:line="360" w:lineRule="auto"/>
        <w:ind w:firstLine="480" w:firstLineChars="200"/>
        <w:rPr>
          <w:highlight w:val="none"/>
        </w:rPr>
      </w:pPr>
      <w:r>
        <w:rPr>
          <w:rFonts w:hint="eastAsia" w:ascii="仿宋" w:eastAsia="仿宋"/>
          <w:kern w:val="0"/>
          <w:sz w:val="24"/>
          <w:highlight w:val="none"/>
        </w:rPr>
        <w:t>（3）项目售后服务期间，必须安排固定的项目联络人员一名，同时必须安排一名驻点或能够即时响应的数据更新维护人员用于分仓数据处理和入库等事宜。</w:t>
      </w:r>
    </w:p>
    <w:p>
      <w:pPr>
        <w:widowControl/>
        <w:spacing w:line="360" w:lineRule="auto"/>
        <w:rPr>
          <w:rFonts w:ascii="仿宋" w:eastAsia="仿宋"/>
          <w:b/>
          <w:bCs/>
          <w:kern w:val="0"/>
          <w:sz w:val="24"/>
          <w:highlight w:val="none"/>
        </w:rPr>
      </w:pPr>
      <w:r>
        <w:rPr>
          <w:rFonts w:hint="eastAsia" w:ascii="仿宋" w:eastAsia="仿宋"/>
          <w:b/>
          <w:bCs/>
          <w:kern w:val="0"/>
          <w:sz w:val="24"/>
          <w:highlight w:val="none"/>
        </w:rPr>
        <w:t>2.3质量要求</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（1）项目中涉及软件类的成果须获得第三方专业软件测评机构测评合格证。</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（2）根据上级统一部署和要求，做好系统测评工作，保证系统的安全可靠运行。</w:t>
      </w:r>
    </w:p>
    <w:p>
      <w:pPr>
        <w:spacing w:line="360" w:lineRule="auto"/>
        <w:rPr>
          <w:rFonts w:ascii="仿宋" w:eastAsia="仿宋"/>
          <w:b/>
          <w:bCs/>
          <w:kern w:val="0"/>
          <w:sz w:val="24"/>
          <w:highlight w:val="none"/>
        </w:rPr>
      </w:pPr>
      <w:r>
        <w:rPr>
          <w:rFonts w:hint="eastAsia" w:ascii="仿宋" w:eastAsia="仿宋"/>
          <w:b/>
          <w:bCs/>
          <w:kern w:val="0"/>
          <w:sz w:val="24"/>
          <w:highlight w:val="none"/>
        </w:rPr>
        <w:t>2.5验收</w:t>
      </w:r>
    </w:p>
    <w:p>
      <w:pPr>
        <w:spacing w:line="360" w:lineRule="auto"/>
        <w:ind w:firstLine="480" w:firstLineChars="200"/>
        <w:rPr>
          <w:highlight w:val="none"/>
        </w:rPr>
      </w:pPr>
      <w:r>
        <w:rPr>
          <w:rFonts w:hint="eastAsia" w:ascii="仿宋" w:eastAsia="仿宋"/>
          <w:kern w:val="0"/>
          <w:sz w:val="24"/>
          <w:highlight w:val="none"/>
        </w:rPr>
        <w:t>采购人对中标供应商完成的成果进行检查验收，如果发现技术问题，中标人应负责根据合同按照采购人的要求及时采取调整整改等处理措施，并承担由此发生的一切损失和费用。</w:t>
      </w:r>
    </w:p>
    <w:p>
      <w:pPr>
        <w:widowControl/>
        <w:spacing w:line="360" w:lineRule="auto"/>
        <w:rPr>
          <w:rFonts w:ascii="仿宋" w:eastAsia="仿宋"/>
          <w:b/>
          <w:bCs/>
          <w:kern w:val="0"/>
          <w:sz w:val="24"/>
          <w:highlight w:val="none"/>
        </w:rPr>
      </w:pPr>
      <w:r>
        <w:rPr>
          <w:rFonts w:hint="eastAsia" w:ascii="仿宋" w:eastAsia="仿宋"/>
          <w:b/>
          <w:bCs/>
          <w:kern w:val="0"/>
          <w:sz w:val="24"/>
          <w:highlight w:val="none"/>
        </w:rPr>
        <w:t>2.6付款方式</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2.6.1中标供应商的中标报价作为结算依据，不再调整。</w:t>
      </w:r>
    </w:p>
    <w:p>
      <w:pPr>
        <w:spacing w:line="360" w:lineRule="auto"/>
        <w:ind w:firstLine="480" w:firstLineChars="200"/>
        <w:rPr>
          <w:rFonts w:hint="eastAsia" w:ascii="仿宋" w:hAnsi="Times New Roman" w:eastAsia="仿宋" w:cs="Times New Roman"/>
          <w:kern w:val="0"/>
          <w:sz w:val="24"/>
          <w:highlight w:val="none"/>
          <w:lang w:eastAsia="zh-CN"/>
        </w:rPr>
      </w:pPr>
      <w:r>
        <w:rPr>
          <w:rFonts w:hint="eastAsia" w:ascii="仿宋" w:eastAsia="仿宋"/>
          <w:kern w:val="0"/>
          <w:sz w:val="24"/>
          <w:highlight w:val="none"/>
        </w:rPr>
        <w:t>2.6.2付款方式：</w:t>
      </w:r>
      <w:r>
        <w:rPr>
          <w:rFonts w:hint="eastAsia" w:ascii="仿宋" w:hAnsi="Times New Roman" w:eastAsia="仿宋" w:cs="Times New Roman"/>
          <w:kern w:val="0"/>
          <w:sz w:val="24"/>
          <w:highlight w:val="none"/>
        </w:rPr>
        <w:t>合同签订后</w:t>
      </w:r>
      <w:r>
        <w:rPr>
          <w:rFonts w:hint="eastAsia" w:ascii="仿宋" w:eastAsia="仿宋" w:cs="Times New Roman"/>
          <w:kern w:val="0"/>
          <w:sz w:val="24"/>
          <w:highlight w:val="none"/>
          <w:lang w:eastAsia="zh-CN"/>
        </w:rPr>
        <w:t>七个工作日内</w:t>
      </w:r>
      <w:r>
        <w:rPr>
          <w:rFonts w:hint="eastAsia" w:ascii="仿宋" w:hAnsi="Times New Roman" w:eastAsia="仿宋" w:cs="Times New Roman"/>
          <w:kern w:val="0"/>
          <w:sz w:val="24"/>
          <w:highlight w:val="none"/>
        </w:rPr>
        <w:t>支付合同价的40%，验收合格后支付合同价的</w:t>
      </w:r>
      <w:r>
        <w:rPr>
          <w:rFonts w:hint="eastAsia" w:ascii="仿宋" w:hAnsi="Times New Roman" w:eastAsia="仿宋" w:cs="Times New Roman"/>
          <w:kern w:val="0"/>
          <w:sz w:val="24"/>
          <w:highlight w:val="none"/>
          <w:lang w:val="en-US" w:eastAsia="zh-CN"/>
        </w:rPr>
        <w:t>4</w:t>
      </w:r>
      <w:r>
        <w:rPr>
          <w:rFonts w:hint="eastAsia" w:ascii="仿宋" w:hAnsi="Times New Roman" w:eastAsia="仿宋" w:cs="Times New Roman"/>
          <w:kern w:val="0"/>
          <w:sz w:val="24"/>
          <w:highlight w:val="none"/>
        </w:rPr>
        <w:t>0%</w:t>
      </w:r>
      <w:r>
        <w:rPr>
          <w:rFonts w:hint="eastAsia" w:ascii="仿宋" w:hAnsi="Times New Roman" w:eastAsia="仿宋" w:cs="Times New Roman"/>
          <w:kern w:val="0"/>
          <w:sz w:val="24"/>
          <w:highlight w:val="none"/>
          <w:lang w:eastAsia="zh-CN"/>
        </w:rPr>
        <w:t>，系统正常运行</w:t>
      </w:r>
      <w:r>
        <w:rPr>
          <w:rFonts w:hint="eastAsia" w:ascii="仿宋" w:hAnsi="Times New Roman" w:eastAsia="仿宋" w:cs="Times New Roman"/>
          <w:kern w:val="0"/>
          <w:sz w:val="24"/>
          <w:highlight w:val="none"/>
          <w:lang w:val="en-US" w:eastAsia="zh-CN"/>
        </w:rPr>
        <w:t>1个月后支付合同价的20%。</w:t>
      </w:r>
      <w:r>
        <w:rPr>
          <w:rFonts w:hint="eastAsia" w:ascii="仿宋" w:hAnsi="Times New Roman" w:eastAsia="仿宋" w:cs="Times New Roman"/>
          <w:kern w:val="0"/>
          <w:sz w:val="24"/>
          <w:highlight w:val="none"/>
        </w:rPr>
        <w:t>发票应随付款进度同时提供（按照国家有关规定缴纳相应税费）</w:t>
      </w:r>
      <w:r>
        <w:rPr>
          <w:rFonts w:hint="eastAsia" w:ascii="仿宋" w:eastAsia="仿宋" w:cs="Times New Roman"/>
          <w:kern w:val="0"/>
          <w:sz w:val="24"/>
          <w:highlight w:val="none"/>
          <w:lang w:eastAsia="zh-CN"/>
        </w:rPr>
        <w:t>，具体按双方合同约定条款执行。</w:t>
      </w:r>
    </w:p>
    <w:p>
      <w:pPr>
        <w:spacing w:line="360" w:lineRule="auto"/>
        <w:jc w:val="left"/>
        <w:rPr>
          <w:rFonts w:ascii="仿宋" w:eastAsia="仿宋"/>
          <w:b/>
          <w:kern w:val="0"/>
          <w:sz w:val="24"/>
          <w:highlight w:val="none"/>
        </w:rPr>
      </w:pPr>
      <w:r>
        <w:rPr>
          <w:rFonts w:ascii="仿宋" w:eastAsia="仿宋"/>
          <w:b/>
          <w:kern w:val="0"/>
          <w:sz w:val="24"/>
          <w:highlight w:val="none"/>
        </w:rPr>
        <w:t>2.</w:t>
      </w:r>
      <w:r>
        <w:rPr>
          <w:rFonts w:hint="eastAsia" w:ascii="仿宋" w:eastAsia="仿宋"/>
          <w:b/>
          <w:kern w:val="0"/>
          <w:sz w:val="24"/>
          <w:highlight w:val="none"/>
        </w:rPr>
        <w:t>7结算原则</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采购文件、采购答疑会纪要、中标供应商的中标报价等作为结算依据.</w:t>
      </w:r>
    </w:p>
    <w:p>
      <w:pPr>
        <w:spacing w:line="360" w:lineRule="auto"/>
        <w:rPr>
          <w:rFonts w:ascii="仿宋" w:eastAsia="仿宋"/>
          <w:b/>
          <w:kern w:val="0"/>
          <w:sz w:val="24"/>
          <w:highlight w:val="none"/>
        </w:rPr>
      </w:pPr>
      <w:r>
        <w:rPr>
          <w:rFonts w:ascii="仿宋" w:eastAsia="仿宋"/>
          <w:b/>
          <w:kern w:val="0"/>
          <w:sz w:val="24"/>
          <w:highlight w:val="none"/>
        </w:rPr>
        <w:t>2.</w:t>
      </w:r>
      <w:r>
        <w:rPr>
          <w:rFonts w:hint="eastAsia" w:ascii="仿宋" w:eastAsia="仿宋"/>
          <w:b/>
          <w:kern w:val="0"/>
          <w:sz w:val="24"/>
          <w:highlight w:val="none"/>
        </w:rPr>
        <w:t>8其他要求：</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（1）项目保密要求</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中标单位对本项目所有数据不得带离采购人指定的工作现场，所产生的业务资料、技术信息等负有保密责任，未经采购人同意不得提供给任何第三方，包括中标单位的分支机构、子公司、委托顾问方或接受咨询方。</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中标人应妥善保管有关的文件和资料，未经采购人许可，不对其进行复制、仿造等。项目结束后，将所有数据、文件和资料等移交给采购人。</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中标单位应对有关人员进行有效管理，包括制定规章制度，以确保本合同的履行。</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（2）知识产权及版权要求</w:t>
      </w:r>
    </w:p>
    <w:p>
      <w:pPr>
        <w:spacing w:line="360" w:lineRule="auto"/>
        <w:ind w:firstLine="480" w:firstLineChars="200"/>
        <w:rPr>
          <w:rFonts w:ascii="仿宋" w:eastAsia="仿宋"/>
          <w:kern w:val="0"/>
          <w:sz w:val="24"/>
          <w:highlight w:val="none"/>
        </w:rPr>
      </w:pPr>
      <w:r>
        <w:rPr>
          <w:rFonts w:hint="eastAsia" w:ascii="仿宋" w:eastAsia="仿宋"/>
          <w:kern w:val="0"/>
          <w:sz w:val="24"/>
          <w:highlight w:val="none"/>
        </w:rPr>
        <w:t>本项目的最终用户为绍兴市自然资源和规划局越城分局，项目的知识产权、软件版权和相关数据资源归采购人独享，中标人必须提供项目的所有源代码和文档，数据资源入库到采购人数据库。</w:t>
      </w: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widowControl/>
        <w:snapToGrid w:val="0"/>
        <w:spacing w:line="480" w:lineRule="exact"/>
        <w:ind w:firstLine="0"/>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33"/>
        <w:rPr>
          <w:rFonts w:ascii="仿宋" w:eastAsia="仿宋"/>
          <w:color w:val="FF0000"/>
          <w:kern w:val="0"/>
          <w:sz w:val="24"/>
          <w:highlight w:val="none"/>
        </w:rPr>
      </w:pPr>
    </w:p>
    <w:p>
      <w:pPr>
        <w:pStyle w:val="4"/>
        <w:keepNext/>
        <w:keepLines/>
        <w:pageBreakBefore w:val="0"/>
        <w:widowControl w:val="0"/>
        <w:suppressLineNumbers w:val="0"/>
        <w:suppressAutoHyphens w:val="0"/>
        <w:spacing w:line="578" w:lineRule="auto"/>
        <w:jc w:val="center"/>
        <w:rPr>
          <w:rFonts w:hint="eastAsia" w:ascii="仿宋"/>
          <w:highlight w:val="none"/>
        </w:rPr>
      </w:pPr>
      <w:bookmarkStart w:id="49" w:name="_Toc93172442"/>
      <w:r>
        <w:rPr>
          <w:rFonts w:hint="eastAsia" w:ascii="仿宋"/>
          <w:highlight w:val="none"/>
        </w:rPr>
        <w:t>第四章  拟签订合同的主要条款</w:t>
      </w:r>
      <w:bookmarkEnd w:id="49"/>
    </w:p>
    <w:p>
      <w:pPr>
        <w:widowControl/>
        <w:snapToGrid w:val="0"/>
        <w:spacing w:line="480" w:lineRule="exact"/>
        <w:ind w:left="0"/>
        <w:rPr>
          <w:rFonts w:hint="eastAsia" w:ascii="仿宋" w:eastAsia="仿宋"/>
          <w:b/>
          <w:bCs/>
          <w:color w:val="000000"/>
          <w:kern w:val="0"/>
          <w:sz w:val="24"/>
          <w:highlight w:val="none"/>
          <w:u w:val="single"/>
        </w:rPr>
      </w:pPr>
      <w:r>
        <w:rPr>
          <w:rFonts w:hint="eastAsia" w:ascii="仿宋" w:eastAsia="仿宋"/>
          <w:b/>
          <w:bCs/>
          <w:color w:val="000000"/>
          <w:kern w:val="0"/>
          <w:sz w:val="24"/>
          <w:highlight w:val="none"/>
          <w:u w:val="single"/>
        </w:rPr>
        <w:t>（合同按采购文件及中标供应商</w:t>
      </w:r>
      <w:r>
        <w:rPr>
          <w:rFonts w:hint="eastAsia" w:ascii="仿宋" w:eastAsia="仿宋"/>
          <w:b/>
          <w:bCs/>
          <w:color w:val="000000"/>
          <w:kern w:val="0"/>
          <w:sz w:val="24"/>
          <w:highlight w:val="none"/>
          <w:u w:val="single"/>
          <w:lang w:eastAsia="zh-CN"/>
        </w:rPr>
        <w:t>投标响应文件</w:t>
      </w:r>
      <w:r>
        <w:rPr>
          <w:rFonts w:hint="eastAsia" w:ascii="仿宋" w:eastAsia="仿宋"/>
          <w:b/>
          <w:bCs/>
          <w:color w:val="000000"/>
          <w:kern w:val="0"/>
          <w:sz w:val="24"/>
          <w:highlight w:val="none"/>
          <w:u w:val="single"/>
        </w:rPr>
        <w:t>的内容制定，以下仅为部分主要条款）</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                                     合同编号：</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                                     确认书号：</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甲方（采购人）：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乙方（供应商）： </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甲、乙双方根据</w:t>
      </w:r>
      <w:r>
        <w:rPr>
          <w:rFonts w:hint="eastAsia" w:ascii="仿宋" w:eastAsia="仿宋"/>
          <w:color w:val="000000"/>
          <w:kern w:val="0"/>
          <w:sz w:val="24"/>
          <w:highlight w:val="none"/>
          <w:u w:val="single"/>
        </w:rPr>
        <w:t xml:space="preserve">    （填写采购代理机构名称）   </w:t>
      </w:r>
      <w:r>
        <w:rPr>
          <w:rFonts w:hint="eastAsia" w:ascii="仿宋" w:eastAsia="仿宋"/>
          <w:color w:val="000000"/>
          <w:kern w:val="0"/>
          <w:sz w:val="24"/>
          <w:highlight w:val="none"/>
          <w:u w:val="none"/>
        </w:rPr>
        <w:t>项目编号为</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u w:val="none"/>
        </w:rPr>
        <w:t>的</w:t>
      </w:r>
      <w:r>
        <w:rPr>
          <w:rFonts w:hint="eastAsia" w:ascii="仿宋" w:eastAsia="仿宋"/>
          <w:color w:val="000000"/>
          <w:kern w:val="0"/>
          <w:sz w:val="24"/>
          <w:highlight w:val="none"/>
          <w:u w:val="single"/>
        </w:rPr>
        <w:t>（标项及名称）</w:t>
      </w:r>
      <w:r>
        <w:rPr>
          <w:rFonts w:hint="eastAsia" w:ascii="仿宋" w:eastAsia="仿宋"/>
          <w:color w:val="000000"/>
          <w:kern w:val="0"/>
          <w:sz w:val="24"/>
          <w:highlight w:val="none"/>
          <w:u w:val="none"/>
        </w:rPr>
        <w:t>项目的政府采购交易结果，签署本合同。</w:t>
      </w:r>
    </w:p>
    <w:p>
      <w:pPr>
        <w:widowControl/>
        <w:numPr>
          <w:ilvl w:val="0"/>
          <w:numId w:val="11"/>
        </w:numPr>
        <w:snapToGrid w:val="0"/>
        <w:spacing w:line="480" w:lineRule="exact"/>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服务内容及标准</w:t>
      </w:r>
    </w:p>
    <w:p>
      <w:pPr>
        <w:widowControl/>
        <w:snapToGrid w:val="0"/>
        <w:spacing w:line="480" w:lineRule="exact"/>
        <w:ind w:left="480" w:firstLine="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（按采购需求及</w:t>
      </w:r>
      <w:r>
        <w:rPr>
          <w:rFonts w:hint="eastAsia" w:ascii="仿宋" w:eastAsia="仿宋"/>
          <w:color w:val="000000"/>
          <w:kern w:val="0"/>
          <w:sz w:val="24"/>
          <w:highlight w:val="none"/>
          <w:u w:val="none"/>
          <w:lang w:eastAsia="zh-CN"/>
        </w:rPr>
        <w:t>投标响应文件</w:t>
      </w:r>
      <w:r>
        <w:rPr>
          <w:rFonts w:hint="eastAsia" w:ascii="仿宋" w:eastAsia="仿宋"/>
          <w:color w:val="000000"/>
          <w:kern w:val="0"/>
          <w:sz w:val="24"/>
          <w:highlight w:val="none"/>
          <w:u w:val="none"/>
        </w:rPr>
        <w:t>的内容填写）</w:t>
      </w:r>
    </w:p>
    <w:p>
      <w:pPr>
        <w:widowControl/>
        <w:numPr>
          <w:ilvl w:val="0"/>
          <w:numId w:val="11"/>
        </w:numPr>
        <w:snapToGrid w:val="0"/>
        <w:spacing w:line="480" w:lineRule="exact"/>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服务价格</w:t>
      </w:r>
    </w:p>
    <w:p>
      <w:pPr>
        <w:widowControl/>
        <w:snapToGrid w:val="0"/>
        <w:spacing w:line="480" w:lineRule="exact"/>
        <w:ind w:left="480" w:firstLine="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三、技术资料</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四、知识产权</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五、转包或分包</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不允许转包。</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允许分包部分</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u w:val="none"/>
        </w:rPr>
        <w:t>。</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六、履约保证金</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1.履约保证金</w:t>
      </w:r>
      <w:r>
        <w:rPr>
          <w:rFonts w:hint="eastAsia" w:ascii="仿宋" w:eastAsia="仿宋"/>
          <w:color w:val="000000"/>
          <w:kern w:val="0"/>
          <w:sz w:val="24"/>
          <w:highlight w:val="none"/>
          <w:u w:val="single"/>
        </w:rPr>
        <w:t xml:space="preserve">     </w:t>
      </w:r>
      <w:r>
        <w:rPr>
          <w:rFonts w:hint="eastAsia" w:ascii="仿宋" w:eastAsia="仿宋"/>
          <w:color w:val="000000"/>
          <w:kern w:val="0"/>
          <w:sz w:val="24"/>
          <w:highlight w:val="none"/>
          <w:u w:val="none"/>
        </w:rPr>
        <w:t>元。[履约保证金交至采购人处，服务完成</w:t>
      </w:r>
      <w:r>
        <w:rPr>
          <w:rFonts w:ascii="仿宋" w:eastAsia="仿宋"/>
          <w:color w:val="000000"/>
          <w:kern w:val="0"/>
          <w:sz w:val="24"/>
          <w:highlight w:val="none"/>
          <w:u w:val="none"/>
        </w:rPr>
        <w:t>并验收通过</w:t>
      </w:r>
      <w:r>
        <w:rPr>
          <w:rFonts w:hint="eastAsia" w:ascii="仿宋" w:eastAsia="仿宋"/>
          <w:color w:val="000000"/>
          <w:kern w:val="0"/>
          <w:sz w:val="24"/>
          <w:highlight w:val="none"/>
          <w:u w:val="none"/>
        </w:rPr>
        <w:t>后（   ）个工作日内无息退还</w:t>
      </w:r>
      <w:r>
        <w:rPr>
          <w:rFonts w:ascii="仿宋" w:eastAsia="仿宋"/>
          <w:color w:val="000000"/>
          <w:kern w:val="0"/>
          <w:sz w:val="24"/>
          <w:highlight w:val="none"/>
          <w:u w:val="none"/>
        </w:rPr>
        <w:t>。</w:t>
      </w:r>
      <w:r>
        <w:rPr>
          <w:rFonts w:hint="eastAsia" w:ascii="仿宋" w:eastAsia="仿宋"/>
          <w:color w:val="000000"/>
          <w:kern w:val="0"/>
          <w:sz w:val="24"/>
          <w:highlight w:val="none"/>
          <w:u w:val="none"/>
        </w:rPr>
        <w:t>]</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七、项目服务期限及实施地点</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1.服务期限：</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2.实施地点：</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八、付款</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 付款方式：</w:t>
      </w:r>
    </w:p>
    <w:p>
      <w:pPr>
        <w:snapToGrid w:val="0"/>
        <w:spacing w:line="440" w:lineRule="exact"/>
        <w:ind w:firstLine="482" w:firstLineChars="200"/>
        <w:jc w:val="left"/>
        <w:rPr>
          <w:rFonts w:ascii="仿宋" w:eastAsia="仿宋"/>
          <w:b/>
          <w:sz w:val="24"/>
          <w:highlight w:val="none"/>
        </w:rPr>
      </w:pPr>
      <w:r>
        <w:rPr>
          <w:rFonts w:ascii="仿宋" w:eastAsia="仿宋"/>
          <w:b/>
          <w:sz w:val="24"/>
          <w:highlight w:val="none"/>
        </w:rPr>
        <w:t>九、</w:t>
      </w:r>
      <w:r>
        <w:rPr>
          <w:rFonts w:hint="eastAsia" w:ascii="仿宋" w:eastAsia="仿宋"/>
          <w:b/>
          <w:sz w:val="24"/>
          <w:highlight w:val="none"/>
        </w:rPr>
        <w:t>商品包装和快递包装要求</w:t>
      </w:r>
    </w:p>
    <w:p>
      <w:pPr>
        <w:snapToGrid w:val="0"/>
        <w:spacing w:line="440" w:lineRule="exact"/>
        <w:ind w:firstLine="480" w:firstLineChars="200"/>
        <w:jc w:val="left"/>
        <w:rPr>
          <w:rFonts w:hint="eastAsia" w:ascii="仿宋" w:eastAsia="仿宋"/>
          <w:sz w:val="24"/>
          <w:highlight w:val="none"/>
        </w:rPr>
      </w:pPr>
      <w:r>
        <w:rPr>
          <w:rFonts w:hint="eastAsia" w:ascii="仿宋" w:eastAsia="仿宋"/>
          <w:sz w:val="24"/>
          <w:highlight w:val="none"/>
        </w:rPr>
        <w:t>本次项目采购所涉及的商品包装和快递包装</w:t>
      </w:r>
      <w:r>
        <w:rPr>
          <w:rFonts w:ascii="仿宋" w:eastAsia="仿宋"/>
          <w:sz w:val="24"/>
          <w:highlight w:val="none"/>
        </w:rPr>
        <w:t>建议按</w:t>
      </w:r>
      <w:r>
        <w:rPr>
          <w:rFonts w:hint="eastAsia" w:ascii="仿宋" w:eastAsia="仿宋"/>
          <w:sz w:val="24"/>
          <w:highlight w:val="none"/>
        </w:rPr>
        <w:t>《关于印发《商品包装政府采购需求标准（试行）》、 《快递包装政府采购需求标准（试行）》的通知》（财办库〔2020〕123号）文件要求</w:t>
      </w:r>
      <w:r>
        <w:rPr>
          <w:rFonts w:ascii="仿宋" w:eastAsia="仿宋"/>
          <w:sz w:val="24"/>
          <w:highlight w:val="none"/>
        </w:rPr>
        <w:t>执行</w:t>
      </w:r>
      <w:r>
        <w:rPr>
          <w:rFonts w:hint="eastAsia" w:ascii="仿宋" w:eastAsia="仿宋"/>
          <w:sz w:val="24"/>
          <w:highlight w:val="none"/>
        </w:rPr>
        <w:t>。</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ascii="仿宋" w:eastAsia="仿宋"/>
          <w:b/>
          <w:bCs/>
          <w:color w:val="000000"/>
          <w:kern w:val="0"/>
          <w:sz w:val="24"/>
          <w:highlight w:val="none"/>
          <w:u w:val="none"/>
        </w:rPr>
        <w:t>十</w:t>
      </w:r>
      <w:r>
        <w:rPr>
          <w:rFonts w:hint="eastAsia" w:ascii="仿宋" w:eastAsia="仿宋"/>
          <w:b/>
          <w:bCs/>
          <w:color w:val="000000"/>
          <w:kern w:val="0"/>
          <w:sz w:val="24"/>
          <w:highlight w:val="none"/>
          <w:u w:val="none"/>
        </w:rPr>
        <w:t>、税费</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一</w:t>
      </w:r>
      <w:r>
        <w:rPr>
          <w:rFonts w:hint="eastAsia" w:ascii="仿宋" w:eastAsia="仿宋"/>
          <w:b/>
          <w:bCs/>
          <w:color w:val="000000"/>
          <w:kern w:val="0"/>
          <w:sz w:val="24"/>
          <w:highlight w:val="none"/>
          <w:u w:val="none"/>
        </w:rPr>
        <w:t>、违约责任</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二</w:t>
      </w:r>
      <w:r>
        <w:rPr>
          <w:rFonts w:hint="eastAsia" w:ascii="仿宋" w:eastAsia="仿宋"/>
          <w:b/>
          <w:bCs/>
          <w:color w:val="000000"/>
          <w:kern w:val="0"/>
          <w:sz w:val="24"/>
          <w:highlight w:val="none"/>
          <w:u w:val="none"/>
        </w:rPr>
        <w:t>、不可抗力事件处理</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三</w:t>
      </w:r>
      <w:r>
        <w:rPr>
          <w:rFonts w:hint="eastAsia" w:ascii="仿宋" w:eastAsia="仿宋"/>
          <w:b/>
          <w:bCs/>
          <w:color w:val="000000"/>
          <w:kern w:val="0"/>
          <w:sz w:val="24"/>
          <w:highlight w:val="none"/>
          <w:u w:val="none"/>
        </w:rPr>
        <w:t>、诉讼</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highlight w:val="none"/>
          <w:u w:val="none"/>
        </w:rPr>
      </w:pPr>
      <w:r>
        <w:rPr>
          <w:rFonts w:hint="eastAsia" w:ascii="仿宋" w:eastAsia="仿宋"/>
          <w:b/>
          <w:bCs/>
          <w:color w:val="000000"/>
          <w:kern w:val="0"/>
          <w:sz w:val="24"/>
          <w:highlight w:val="none"/>
          <w:u w:val="none"/>
        </w:rPr>
        <w:t>十</w:t>
      </w:r>
      <w:r>
        <w:rPr>
          <w:rFonts w:ascii="仿宋" w:eastAsia="仿宋"/>
          <w:b/>
          <w:bCs/>
          <w:color w:val="000000"/>
          <w:kern w:val="0"/>
          <w:sz w:val="24"/>
          <w:highlight w:val="none"/>
          <w:u w:val="none"/>
        </w:rPr>
        <w:t>四</w:t>
      </w:r>
      <w:r>
        <w:rPr>
          <w:rFonts w:hint="eastAsia" w:ascii="仿宋" w:eastAsia="仿宋"/>
          <w:b/>
          <w:bCs/>
          <w:color w:val="000000"/>
          <w:kern w:val="0"/>
          <w:sz w:val="24"/>
          <w:highlight w:val="none"/>
          <w:u w:val="none"/>
        </w:rPr>
        <w:t>、合同生效及其他</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3.采购文件、</w:t>
      </w:r>
      <w:r>
        <w:rPr>
          <w:rFonts w:hint="eastAsia" w:ascii="仿宋" w:eastAsia="仿宋"/>
          <w:color w:val="000000"/>
          <w:kern w:val="0"/>
          <w:sz w:val="24"/>
          <w:highlight w:val="none"/>
          <w:u w:val="none"/>
          <w:lang w:eastAsia="zh-CN"/>
        </w:rPr>
        <w:t>投标响应文件</w:t>
      </w:r>
      <w:r>
        <w:rPr>
          <w:rFonts w:hint="eastAsia" w:ascii="仿宋" w:eastAsia="仿宋"/>
          <w:color w:val="000000"/>
          <w:kern w:val="0"/>
          <w:sz w:val="24"/>
          <w:highlight w:val="none"/>
          <w:u w:val="none"/>
        </w:rPr>
        <w:t>与本合同具有同等法律效力。</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4.本合同未尽事宜，遵照《</w:t>
      </w:r>
      <w:r>
        <w:rPr>
          <w:rFonts w:hint="eastAsia" w:ascii="仿宋" w:eastAsia="仿宋"/>
          <w:color w:val="000000"/>
          <w:kern w:val="0"/>
          <w:sz w:val="24"/>
          <w:highlight w:val="none"/>
          <w:u w:val="none"/>
          <w:lang w:val="en-US" w:eastAsia="zh-CN"/>
        </w:rPr>
        <w:t>中华人民共和国民法典</w:t>
      </w:r>
      <w:r>
        <w:rPr>
          <w:rFonts w:hint="eastAsia" w:ascii="仿宋" w:eastAsia="仿宋"/>
          <w:color w:val="000000"/>
          <w:kern w:val="0"/>
          <w:sz w:val="24"/>
          <w:highlight w:val="none"/>
          <w:u w:val="none"/>
        </w:rPr>
        <w:t>》有关条文执行。</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甲方（盖章）：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地址：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法定（授权）代表人：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highlight w:val="none"/>
          <w:u w:val="none"/>
        </w:rPr>
      </w:pP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乙方（盖章）：</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 xml:space="preserve">地址： </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开户行：</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开户账号：</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法定（授权）代表人：</w:t>
      </w:r>
    </w:p>
    <w:p>
      <w:pPr>
        <w:widowControl/>
        <w:snapToGrid w:val="0"/>
        <w:spacing w:line="480" w:lineRule="exact"/>
        <w:ind w:firstLine="480" w:firstLineChars="200"/>
        <w:rPr>
          <w:rFonts w:hint="eastAsia" w:ascii="仿宋" w:eastAsia="仿宋"/>
          <w:color w:val="000000"/>
          <w:kern w:val="0"/>
          <w:sz w:val="24"/>
          <w:highlight w:val="none"/>
          <w:u w:val="none"/>
        </w:rPr>
      </w:pPr>
      <w:r>
        <w:rPr>
          <w:rFonts w:hint="eastAsia" w:ascii="仿宋" w:eastAsia="仿宋"/>
          <w:color w:val="000000"/>
          <w:kern w:val="0"/>
          <w:sz w:val="24"/>
          <w:highlight w:val="none"/>
          <w:u w:val="none"/>
        </w:rPr>
        <w:t>签名日期：      年   月   日</w:t>
      </w:r>
    </w:p>
    <w:p>
      <w:pPr>
        <w:pStyle w:val="4"/>
        <w:keepNext/>
        <w:keepLines/>
        <w:pageBreakBefore w:val="0"/>
        <w:widowControl w:val="0"/>
        <w:suppressLineNumbers w:val="0"/>
        <w:suppressAutoHyphens w:val="0"/>
        <w:spacing w:line="578" w:lineRule="auto"/>
        <w:jc w:val="center"/>
        <w:rPr>
          <w:rFonts w:hint="eastAsia" w:ascii="仿宋"/>
          <w:highlight w:val="none"/>
        </w:rPr>
      </w:pPr>
      <w:bookmarkStart w:id="50" w:name="_Toc93172443"/>
      <w:r>
        <w:rPr>
          <w:rFonts w:hint="eastAsia" w:ascii="仿宋"/>
          <w:highlight w:val="none"/>
        </w:rPr>
        <w:t>第五章  评标办法及标准</w:t>
      </w:r>
      <w:bookmarkEnd w:id="50"/>
    </w:p>
    <w:p>
      <w:pPr>
        <w:spacing w:line="440" w:lineRule="exact"/>
        <w:jc w:val="left"/>
        <w:rPr>
          <w:rFonts w:hint="eastAsia" w:ascii="仿宋" w:hAnsi="仿宋" w:eastAsia="仿宋" w:cs="仿宋"/>
          <w:b/>
          <w:sz w:val="24"/>
          <w:highlight w:val="none"/>
        </w:rPr>
      </w:pPr>
      <w:r>
        <w:rPr>
          <w:rFonts w:hint="eastAsia" w:ascii="仿宋" w:hAnsi="仿宋" w:eastAsia="仿宋" w:cs="仿宋"/>
          <w:b/>
          <w:sz w:val="24"/>
          <w:highlight w:val="none"/>
        </w:rPr>
        <w:t>1、评标方法：</w:t>
      </w:r>
    </w:p>
    <w:p>
      <w:pPr>
        <w:spacing w:line="440" w:lineRule="exact"/>
        <w:ind w:firstLine="472" w:firstLineChars="196"/>
        <w:jc w:val="left"/>
        <w:rPr>
          <w:rFonts w:hint="eastAsia" w:ascii="仿宋" w:hAnsi="仿宋" w:eastAsia="仿宋" w:cs="仿宋"/>
          <w:b w:val="0"/>
          <w:bCs/>
          <w:sz w:val="24"/>
          <w:highlight w:val="none"/>
          <w:lang w:val="en-US" w:eastAsia="zh-CN"/>
        </w:rPr>
      </w:pPr>
      <w:r>
        <w:rPr>
          <w:rFonts w:hint="eastAsia" w:ascii="仿宋" w:hAnsi="仿宋" w:eastAsia="仿宋" w:cs="仿宋"/>
          <w:b/>
          <w:sz w:val="24"/>
          <w:highlight w:val="none"/>
          <w:lang w:val="en-US" w:eastAsia="zh-CN"/>
        </w:rPr>
        <w:t>1.1</w:t>
      </w:r>
      <w:r>
        <w:rPr>
          <w:rFonts w:hint="eastAsia" w:ascii="仿宋" w:hAnsi="仿宋" w:eastAsia="仿宋" w:cs="仿宋"/>
          <w:b/>
          <w:bCs w:val="0"/>
          <w:sz w:val="24"/>
          <w:highlight w:val="none"/>
          <w:lang w:val="en-US" w:eastAsia="zh-CN"/>
        </w:rPr>
        <w:t>本次评标采用</w:t>
      </w:r>
      <w:r>
        <w:rPr>
          <w:rFonts w:hint="eastAsia" w:ascii="仿宋" w:hAnsi="仿宋" w:eastAsia="仿宋" w:cs="仿宋"/>
          <w:b/>
          <w:sz w:val="24"/>
          <w:highlight w:val="none"/>
          <w:lang w:val="en-US" w:eastAsia="zh-CN"/>
        </w:rPr>
        <w:t>综合评分法，</w:t>
      </w:r>
      <w:r>
        <w:rPr>
          <w:rFonts w:hint="eastAsia" w:ascii="仿宋" w:hAnsi="仿宋" w:eastAsia="仿宋" w:cs="仿宋"/>
          <w:b w:val="0"/>
          <w:bCs/>
          <w:sz w:val="24"/>
          <w:highlight w:val="none"/>
          <w:lang w:val="en-US" w:eastAsia="zh-CN"/>
        </w:rPr>
        <w:t>评标结果按评审后得分由高到低顺序排列。得分相同的，按投标报价由低到高顺序排列。得分且投标报价相同的并列，投标响应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hint="eastAsia" w:ascii="仿宋" w:hAnsi="仿宋" w:eastAsia="仿宋" w:cs="仿宋"/>
          <w:b/>
          <w:sz w:val="24"/>
        </w:rPr>
      </w:pPr>
      <w:r>
        <w:rPr>
          <w:rFonts w:hint="eastAsia" w:ascii="仿宋" w:hAnsi="仿宋" w:eastAsia="仿宋" w:cs="仿宋"/>
          <w:b/>
          <w:sz w:val="24"/>
        </w:rPr>
        <w:t>1.2采用综合评分法的</w:t>
      </w:r>
      <w:r>
        <w:rPr>
          <w:rFonts w:hint="eastAsia" w:ascii="仿宋" w:hAnsi="仿宋" w:eastAsia="仿宋" w:cs="仿宋"/>
          <w:b/>
          <w:sz w:val="24"/>
          <w:lang w:val="en-US" w:eastAsia="zh-CN"/>
        </w:rPr>
        <w:t>采购项目</w:t>
      </w:r>
      <w:r>
        <w:rPr>
          <w:rFonts w:hint="eastAsia" w:ascii="仿宋" w:hAnsi="仿宋" w:eastAsia="仿宋" w:cs="仿宋"/>
          <w:b/>
          <w:sz w:val="24"/>
        </w:rPr>
        <w:t>，提供相同品牌产品且通过资格审查、符合性审查的不同</w:t>
      </w:r>
      <w:r>
        <w:rPr>
          <w:rFonts w:hint="eastAsia" w:ascii="仿宋" w:hAnsi="仿宋" w:eastAsia="仿宋" w:cs="仿宋"/>
          <w:b/>
          <w:sz w:val="24"/>
          <w:lang w:eastAsia="zh-CN"/>
        </w:rPr>
        <w:t>投标人</w:t>
      </w:r>
      <w:r>
        <w:rPr>
          <w:rFonts w:hint="eastAsia" w:ascii="仿宋" w:hAnsi="仿宋" w:eastAsia="仿宋" w:cs="仿宋"/>
          <w:b/>
          <w:sz w:val="24"/>
        </w:rPr>
        <w:t>参加同一合同项下投标的，按一家</w:t>
      </w:r>
      <w:r>
        <w:rPr>
          <w:rFonts w:hint="eastAsia" w:ascii="仿宋" w:hAnsi="仿宋" w:eastAsia="仿宋" w:cs="仿宋"/>
          <w:b/>
          <w:sz w:val="24"/>
          <w:lang w:eastAsia="zh-CN"/>
        </w:rPr>
        <w:t>投标人</w:t>
      </w:r>
      <w:r>
        <w:rPr>
          <w:rFonts w:hint="eastAsia" w:ascii="仿宋" w:hAnsi="仿宋" w:eastAsia="仿宋" w:cs="仿宋"/>
          <w:b/>
          <w:sz w:val="24"/>
        </w:rPr>
        <w:t>计算，评审后得分最高的同品牌</w:t>
      </w:r>
      <w:r>
        <w:rPr>
          <w:rFonts w:hint="eastAsia" w:ascii="仿宋" w:hAnsi="仿宋" w:eastAsia="仿宋" w:cs="仿宋"/>
          <w:b/>
          <w:sz w:val="24"/>
          <w:lang w:eastAsia="zh-CN"/>
        </w:rPr>
        <w:t>投标人</w:t>
      </w:r>
      <w:r>
        <w:rPr>
          <w:rFonts w:hint="eastAsia" w:ascii="仿宋" w:hAnsi="仿宋" w:eastAsia="仿宋" w:cs="仿宋"/>
          <w:b/>
          <w:sz w:val="24"/>
        </w:rPr>
        <w:t>获得中标人推荐资格；评审得分相同的，由采购人或者采购人委托评标委员会按照招标文件规定的方式确定一个</w:t>
      </w:r>
      <w:r>
        <w:rPr>
          <w:rFonts w:hint="eastAsia" w:ascii="仿宋" w:hAnsi="仿宋" w:eastAsia="仿宋" w:cs="仿宋"/>
          <w:b/>
          <w:sz w:val="24"/>
          <w:lang w:eastAsia="zh-CN"/>
        </w:rPr>
        <w:t>投标人</w:t>
      </w:r>
      <w:r>
        <w:rPr>
          <w:rFonts w:hint="eastAsia" w:ascii="仿宋" w:hAnsi="仿宋" w:eastAsia="仿宋" w:cs="仿宋"/>
          <w:b/>
          <w:sz w:val="24"/>
        </w:rPr>
        <w:t>获得中标人推荐资格，招标文件未规定的采取随机抽取方式确定，其他同品牌</w:t>
      </w:r>
      <w:r>
        <w:rPr>
          <w:rFonts w:hint="eastAsia" w:ascii="仿宋" w:hAnsi="仿宋" w:eastAsia="仿宋" w:cs="仿宋"/>
          <w:b/>
          <w:sz w:val="24"/>
          <w:lang w:eastAsia="zh-CN"/>
        </w:rPr>
        <w:t>投标人</w:t>
      </w:r>
      <w:r>
        <w:rPr>
          <w:rFonts w:hint="eastAsia" w:ascii="仿宋" w:hAnsi="仿宋" w:eastAsia="仿宋" w:cs="仿宋"/>
          <w:b/>
          <w:sz w:val="24"/>
        </w:rPr>
        <w:t>不作为中标候选人。</w:t>
      </w:r>
    </w:p>
    <w:p>
      <w:pPr>
        <w:spacing w:line="440" w:lineRule="exact"/>
        <w:ind w:firstLine="482" w:firstLineChars="200"/>
        <w:jc w:val="left"/>
        <w:rPr>
          <w:rFonts w:hint="eastAsia" w:ascii="仿宋" w:eastAsia="仿宋"/>
          <w:sz w:val="24"/>
        </w:rPr>
      </w:pPr>
      <w:r>
        <w:rPr>
          <w:rFonts w:hint="eastAsia" w:ascii="仿宋" w:hAnsi="仿宋" w:eastAsia="仿宋" w:cs="仿宋"/>
          <w:b/>
          <w:sz w:val="24"/>
        </w:rPr>
        <w:t>非单一产品采购项目，采购人应当根据采购项目技术构成、产品价格比重等合理确定核心产品，并在招标文件中载明。多家</w:t>
      </w:r>
      <w:r>
        <w:rPr>
          <w:rFonts w:hint="eastAsia" w:ascii="仿宋" w:hAnsi="仿宋" w:eastAsia="仿宋" w:cs="仿宋"/>
          <w:b/>
          <w:sz w:val="24"/>
          <w:lang w:eastAsia="zh-CN"/>
        </w:rPr>
        <w:t>投标人</w:t>
      </w:r>
      <w:r>
        <w:rPr>
          <w:rFonts w:hint="eastAsia" w:ascii="仿宋" w:hAnsi="仿宋" w:eastAsia="仿宋" w:cs="仿宋"/>
          <w:b/>
          <w:sz w:val="24"/>
        </w:rPr>
        <w:t>提供的核心产品品牌相同的，按前款规定处理。</w:t>
      </w:r>
    </w:p>
    <w:p>
      <w:pPr>
        <w:widowControl/>
        <w:snapToGrid w:val="0"/>
        <w:spacing w:line="480" w:lineRule="exact"/>
        <w:ind w:left="0"/>
        <w:rPr>
          <w:rFonts w:hint="eastAsia" w:ascii="仿宋" w:eastAsia="仿宋"/>
          <w:color w:val="000000"/>
          <w:kern w:val="0"/>
          <w:sz w:val="24"/>
          <w:highlight w:val="none"/>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highlight w:val="none"/>
          <w:u w:val="single"/>
          <w:lang w:val="en-US" w:eastAsia="zh-CN"/>
        </w:rPr>
        <w:t>90</w:t>
      </w:r>
      <w:r>
        <w:rPr>
          <w:rFonts w:hint="eastAsia" w:ascii="仿宋" w:eastAsia="仿宋"/>
          <w:sz w:val="24"/>
          <w:highlight w:val="none"/>
        </w:rPr>
        <w:t>分，价格分</w:t>
      </w:r>
      <w:r>
        <w:rPr>
          <w:rFonts w:hint="eastAsia" w:ascii="仿宋" w:eastAsia="仿宋"/>
          <w:sz w:val="24"/>
          <w:highlight w:val="none"/>
          <w:u w:val="single"/>
          <w:lang w:val="en-US" w:eastAsia="zh-CN"/>
        </w:rPr>
        <w:t>10</w:t>
      </w:r>
      <w:r>
        <w:rPr>
          <w:rFonts w:hint="eastAsia" w:ascii="仿宋" w:eastAsia="仿宋"/>
          <w:sz w:val="24"/>
          <w:highlight w:val="none"/>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sz w:val="24"/>
          <w:highlight w:val="none"/>
          <w:bdr w:val="single" w:color="auto" w:sz="4" w:space="0"/>
        </w:rPr>
        <w:t>01标</w:t>
      </w:r>
      <w:r>
        <w:rPr>
          <w:rFonts w:hint="eastAsia" w:ascii="仿宋" w:eastAsia="仿宋"/>
          <w:b/>
          <w:bCs/>
          <w:color w:val="000000"/>
          <w:kern w:val="0"/>
          <w:sz w:val="24"/>
          <w:highlight w:val="none"/>
          <w:u w:val="none"/>
        </w:rPr>
        <w:t>商务技术分：</w:t>
      </w:r>
      <w:r>
        <w:rPr>
          <w:rFonts w:hint="eastAsia" w:ascii="仿宋" w:eastAsia="仿宋"/>
          <w:b/>
          <w:bCs/>
          <w:color w:val="000000"/>
          <w:kern w:val="0"/>
          <w:sz w:val="24"/>
          <w:highlight w:val="none"/>
          <w:u w:val="none"/>
          <w:lang w:eastAsia="zh-CN"/>
        </w:rPr>
        <w:t>（</w:t>
      </w:r>
      <w:r>
        <w:rPr>
          <w:rFonts w:hint="eastAsia" w:ascii="仿宋" w:eastAsia="仿宋"/>
          <w:b/>
          <w:bCs/>
          <w:color w:val="000000"/>
          <w:kern w:val="0"/>
          <w:sz w:val="24"/>
          <w:highlight w:val="none"/>
          <w:u w:val="single"/>
          <w:lang w:val="en-US" w:eastAsia="zh-CN"/>
        </w:rPr>
        <w:t>90</w:t>
      </w:r>
      <w:r>
        <w:rPr>
          <w:rFonts w:hint="eastAsia" w:ascii="仿宋" w:eastAsia="仿宋"/>
          <w:b/>
          <w:bCs/>
          <w:color w:val="000000"/>
          <w:kern w:val="0"/>
          <w:sz w:val="24"/>
          <w:highlight w:val="none"/>
          <w:u w:val="none"/>
          <w:lang w:val="en-US" w:eastAsia="zh-CN"/>
        </w:rPr>
        <w:t>分</w:t>
      </w:r>
      <w:r>
        <w:rPr>
          <w:rFonts w:hint="eastAsia" w:ascii="仿宋" w:eastAsia="仿宋"/>
          <w:b/>
          <w:bCs/>
          <w:color w:val="000000"/>
          <w:kern w:val="0"/>
          <w:sz w:val="24"/>
          <w:highlight w:val="none"/>
          <w:u w:val="none"/>
          <w:lang w:eastAsia="zh-CN"/>
        </w:rPr>
        <w:t>）</w:t>
      </w:r>
    </w:p>
    <w:tbl>
      <w:tblPr>
        <w:tblStyle w:val="27"/>
        <w:tblW w:w="86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6"/>
        <w:gridCol w:w="5811"/>
        <w:gridCol w:w="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类别</w:t>
            </w:r>
          </w:p>
        </w:tc>
        <w:tc>
          <w:tcPr>
            <w:tcW w:w="1276"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项目</w:t>
            </w:r>
          </w:p>
        </w:tc>
        <w:tc>
          <w:tcPr>
            <w:tcW w:w="5811" w:type="dxa"/>
            <w:vAlign w:val="bottom"/>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评分细则</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履约能力</w:t>
            </w:r>
          </w:p>
        </w:tc>
        <w:tc>
          <w:tcPr>
            <w:tcW w:w="1276" w:type="dxa"/>
            <w:vMerge w:val="restart"/>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综合实力（9分）</w:t>
            </w:r>
          </w:p>
        </w:tc>
        <w:tc>
          <w:tcPr>
            <w:tcW w:w="5811" w:type="dxa"/>
            <w:vAlign w:val="bottom"/>
          </w:tcPr>
          <w:p>
            <w:pPr>
              <w:pStyle w:val="3"/>
              <w:spacing w:after="0"/>
              <w:ind w:firstLine="0" w:firstLineChars="0"/>
              <w:rPr>
                <w:rFonts w:hint="eastAsia" w:ascii="仿宋" w:hAnsi="仿宋" w:eastAsia="仿宋" w:cs="仿宋"/>
                <w:sz w:val="24"/>
                <w:szCs w:val="24"/>
                <w:lang w:eastAsia="zh-CN" w:bidi="ar"/>
              </w:rPr>
            </w:pPr>
            <w:r>
              <w:rPr>
                <w:rFonts w:hint="eastAsia" w:ascii="仿宋" w:hAnsi="仿宋" w:eastAsia="仿宋" w:cs="仿宋"/>
                <w:sz w:val="24"/>
                <w:szCs w:val="24"/>
                <w:lang w:bidi="ar"/>
              </w:rPr>
              <w:t>投标人具备质量管理体系认证、信息安全管理体系认证证书、信息技术服务管理体系、环境管理体系认证、职业健康安全管理体系认证，提供前三本证书的每本得1分，提供最后两本证书的每本得0.5分，最高得3分。</w:t>
            </w:r>
            <w:r>
              <w:rPr>
                <w:rFonts w:hint="eastAsia" w:ascii="仿宋" w:hAnsi="仿宋" w:eastAsia="仿宋" w:cs="仿宋"/>
                <w:sz w:val="24"/>
                <w:szCs w:val="24"/>
                <w:highlight w:val="none"/>
                <w:lang w:eastAsia="zh-CN" w:bidi="ar"/>
              </w:rPr>
              <w:t>（投标文件中提供证书复印件并加盖投标人公章）</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sz w:val="24"/>
                <w:szCs w:val="24"/>
                <w:highlight w:val="none"/>
                <w:lang w:eastAsia="zh-CN" w:bidi="ar"/>
              </w:rPr>
            </w:pPr>
            <w:r>
              <w:rPr>
                <w:rFonts w:hint="eastAsia" w:ascii="仿宋" w:hAnsi="仿宋" w:eastAsia="仿宋" w:cs="仿宋"/>
                <w:sz w:val="24"/>
                <w:szCs w:val="24"/>
                <w:highlight w:val="none"/>
                <w:lang w:bidi="ar"/>
              </w:rPr>
              <w:t>投标人具有有效的信息安全服务资质认证证书，得2分，最高2分。</w:t>
            </w:r>
            <w:r>
              <w:rPr>
                <w:rFonts w:hint="eastAsia" w:ascii="仿宋" w:hAnsi="仿宋" w:eastAsia="仿宋" w:cs="仿宋"/>
                <w:sz w:val="24"/>
                <w:szCs w:val="24"/>
                <w:highlight w:val="none"/>
                <w:lang w:eastAsia="zh-CN" w:bidi="ar"/>
              </w:rPr>
              <w:t>（投标文件中提供证明材料并加盖投标人公章）</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sz w:val="24"/>
                <w:szCs w:val="24"/>
                <w:highlight w:val="none"/>
                <w:lang w:eastAsia="zh-CN" w:bidi="ar"/>
              </w:rPr>
            </w:pPr>
            <w:r>
              <w:rPr>
                <w:rFonts w:hint="eastAsia" w:ascii="仿宋" w:hAnsi="仿宋" w:eastAsia="仿宋" w:cs="仿宋"/>
                <w:sz w:val="24"/>
                <w:szCs w:val="24"/>
                <w:highlight w:val="none"/>
                <w:lang w:bidi="ar"/>
              </w:rPr>
              <w:t>投标人具备CMMI 3级及以上的得2分，3级以下得1分，其他不得分，最高2分。</w:t>
            </w:r>
            <w:r>
              <w:rPr>
                <w:rFonts w:hint="eastAsia" w:ascii="仿宋" w:hAnsi="仿宋" w:eastAsia="仿宋" w:cs="仿宋"/>
                <w:sz w:val="24"/>
                <w:szCs w:val="24"/>
                <w:highlight w:val="none"/>
                <w:lang w:eastAsia="zh-CN" w:bidi="ar"/>
              </w:rPr>
              <w:t>（投标文件中提供证明材料并加盖投标人公章，否则得分）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sz w:val="24"/>
                <w:szCs w:val="24"/>
                <w:lang w:bidi="ar"/>
              </w:rPr>
            </w:pPr>
            <w:r>
              <w:rPr>
                <w:rFonts w:hint="eastAsia" w:ascii="仿宋" w:hAnsi="仿宋" w:eastAsia="仿宋" w:cs="仿宋"/>
                <w:sz w:val="24"/>
                <w:szCs w:val="24"/>
                <w:lang w:bidi="ar"/>
              </w:rPr>
              <w:t>投标人具有项目相关的数据归集管理系统、数据仓库数据基础信息管理系统、数据管理平台、共享服务平台软件著作权证书的，每个得0.5分，最高得2分。</w:t>
            </w:r>
          </w:p>
          <w:p>
            <w:pPr>
              <w:pStyle w:val="3"/>
              <w:spacing w:after="0"/>
              <w:ind w:firstLine="0" w:firstLineChars="0"/>
              <w:rPr>
                <w:rFonts w:hint="eastAsia" w:ascii="仿宋" w:hAnsi="仿宋" w:eastAsia="仿宋" w:cs="仿宋"/>
                <w:sz w:val="24"/>
                <w:szCs w:val="24"/>
                <w:lang w:bidi="ar"/>
              </w:rPr>
            </w:pPr>
            <w:r>
              <w:rPr>
                <w:rFonts w:hint="eastAsia" w:ascii="仿宋" w:hAnsi="仿宋" w:eastAsia="仿宋" w:cs="仿宋"/>
                <w:b/>
                <w:sz w:val="24"/>
                <w:szCs w:val="24"/>
                <w:lang w:bidi="ar"/>
              </w:rPr>
              <w:t>说明：根据投标文件中提供的有效证书进行评分，未提供或不符合以上条件不得分。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同类项目业绩（1分）</w:t>
            </w:r>
          </w:p>
        </w:tc>
        <w:tc>
          <w:tcPr>
            <w:tcW w:w="5811" w:type="dxa"/>
            <w:vAlign w:val="bottom"/>
          </w:tcPr>
          <w:p>
            <w:pPr>
              <w:pStyle w:val="3"/>
              <w:spacing w:after="0"/>
              <w:ind w:firstLine="0" w:firstLineChars="0"/>
              <w:rPr>
                <w:rFonts w:hint="eastAsia" w:ascii="仿宋" w:hAnsi="仿宋" w:eastAsia="仿宋" w:cs="仿宋"/>
                <w:sz w:val="24"/>
                <w:szCs w:val="24"/>
                <w:lang w:bidi="ar"/>
              </w:rPr>
            </w:pPr>
            <w:r>
              <w:rPr>
                <w:rFonts w:hint="eastAsia" w:ascii="仿宋" w:hAnsi="仿宋" w:eastAsia="仿宋" w:cs="仿宋"/>
                <w:sz w:val="24"/>
                <w:szCs w:val="24"/>
                <w:lang w:bidi="ar"/>
              </w:rPr>
              <w:t>投标人承担过类似项目业绩的，合同签订时间在2019年1月1日以后的，案例业绩每个得0.5分，最高得1分。</w:t>
            </w:r>
          </w:p>
          <w:p>
            <w:pPr>
              <w:pStyle w:val="3"/>
              <w:spacing w:after="0"/>
              <w:ind w:firstLine="0" w:firstLineChars="0"/>
              <w:rPr>
                <w:rFonts w:hint="eastAsia" w:ascii="仿宋" w:hAnsi="仿宋" w:eastAsia="仿宋" w:cs="仿宋"/>
                <w:b/>
                <w:sz w:val="24"/>
                <w:szCs w:val="24"/>
                <w:lang w:bidi="ar"/>
              </w:rPr>
            </w:pPr>
            <w:r>
              <w:rPr>
                <w:rFonts w:hint="eastAsia" w:ascii="仿宋" w:hAnsi="仿宋" w:eastAsia="仿宋" w:cs="仿宋"/>
                <w:b/>
                <w:sz w:val="24"/>
                <w:szCs w:val="24"/>
                <w:lang w:bidi="ar"/>
              </w:rPr>
              <w:t>说明：提供合同复印件作为证明，未提供证明材料的或无法认定为类似项目业绩的，不得分。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restart"/>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技术服务水平</w:t>
            </w:r>
          </w:p>
        </w:tc>
        <w:tc>
          <w:tcPr>
            <w:tcW w:w="1276"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项目需求分析</w:t>
            </w:r>
            <w:r>
              <w:rPr>
                <w:rFonts w:hint="eastAsia" w:ascii="仿宋" w:hAnsi="仿宋" w:eastAsia="仿宋" w:cs="仿宋"/>
                <w:color w:val="000000"/>
                <w:kern w:val="0"/>
                <w:sz w:val="24"/>
                <w:szCs w:val="24"/>
                <w:lang w:bidi="ar"/>
              </w:rPr>
              <w:t>（3分）</w:t>
            </w:r>
          </w:p>
        </w:tc>
        <w:tc>
          <w:tcPr>
            <w:tcW w:w="5811" w:type="dxa"/>
            <w:vAlign w:val="center"/>
          </w:tcPr>
          <w:p>
            <w:pPr>
              <w:pStyle w:val="3"/>
              <w:spacing w:after="0"/>
              <w:ind w:firstLine="0" w:firstLineChars="0"/>
              <w:jc w:val="both"/>
              <w:rPr>
                <w:rFonts w:hint="default" w:ascii="仿宋" w:hAnsi="仿宋" w:eastAsia="仿宋" w:cs="仿宋"/>
                <w:sz w:val="24"/>
                <w:szCs w:val="24"/>
                <w:highlight w:val="none"/>
                <w:lang w:val="en-US" w:eastAsia="zh-CN" w:bidi="ar"/>
              </w:rPr>
            </w:pPr>
            <w:r>
              <w:rPr>
                <w:rFonts w:hint="eastAsia" w:ascii="仿宋" w:hAnsi="仿宋" w:eastAsia="仿宋" w:cs="仿宋"/>
                <w:sz w:val="24"/>
                <w:szCs w:val="24"/>
                <w:highlight w:val="none"/>
                <w:lang w:bidi="ar"/>
              </w:rPr>
              <w:t>针对本项目的需求分析是否明确、合理、有针对性以及业务熟悉程度由评审小组综合评分，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3.0-2.1分，良得2.0-1.1分，一般得1.0-0.1分。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restart"/>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color w:val="000000"/>
                <w:kern w:val="0"/>
                <w:sz w:val="24"/>
                <w:szCs w:val="24"/>
                <w:lang w:bidi="ar"/>
              </w:rPr>
              <w:t>对采购需求的符合性（6分）</w:t>
            </w:r>
          </w:p>
        </w:tc>
        <w:tc>
          <w:tcPr>
            <w:tcW w:w="5811" w:type="dxa"/>
            <w:vAlign w:val="bottom"/>
          </w:tcPr>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对采购需求中“</w:t>
            </w:r>
            <w:r>
              <w:rPr>
                <w:rFonts w:hint="eastAsia" w:ascii="仿宋" w:hAnsi="仿宋" w:eastAsia="仿宋" w:cs="仿宋"/>
                <w:sz w:val="24"/>
                <w:szCs w:val="24"/>
                <w:highlight w:val="none"/>
                <w:lang w:eastAsia="zh-CN" w:bidi="ar"/>
              </w:rPr>
              <w:t>数据</w:t>
            </w:r>
            <w:r>
              <w:rPr>
                <w:rFonts w:hint="eastAsia" w:ascii="仿宋" w:hAnsi="仿宋" w:eastAsia="仿宋" w:cs="仿宋"/>
                <w:sz w:val="24"/>
                <w:szCs w:val="24"/>
                <w:highlight w:val="none"/>
                <w:lang w:bidi="ar"/>
              </w:rPr>
              <w:t>技术要求”（共3项），全部满足为3分。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对采购需求中“</w:t>
            </w:r>
            <w:r>
              <w:rPr>
                <w:rFonts w:hint="eastAsia" w:ascii="仿宋" w:hAnsi="仿宋" w:eastAsia="仿宋" w:cs="仿宋"/>
                <w:sz w:val="24"/>
                <w:szCs w:val="24"/>
                <w:highlight w:val="none"/>
                <w:lang w:eastAsia="zh-CN" w:bidi="ar"/>
              </w:rPr>
              <w:t>数据</w:t>
            </w:r>
            <w:r>
              <w:rPr>
                <w:rFonts w:hint="eastAsia" w:ascii="仿宋" w:hAnsi="仿宋" w:eastAsia="仿宋" w:cs="仿宋"/>
                <w:sz w:val="24"/>
                <w:szCs w:val="24"/>
                <w:highlight w:val="none"/>
                <w:lang w:bidi="ar"/>
              </w:rPr>
              <w:t>安全要求”（共3项），全部满足为3分。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restart"/>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color w:val="000000"/>
                <w:kern w:val="0"/>
                <w:sz w:val="24"/>
                <w:szCs w:val="24"/>
                <w:lang w:bidi="ar"/>
              </w:rPr>
              <w:t>技术方案（36分）</w:t>
            </w: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项目整体架构</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项目整体架构的全面性、科学性、可行性和扩展性，和外部系统的协同对接，评委根据投标文件响应情况从有利于本项目实施角度进行评审打分，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5.0-4.1分，良得4.0-2.1分，一般得2.0-0.1分</w:t>
            </w:r>
            <w:r>
              <w:rPr>
                <w:rFonts w:hint="eastAsia" w:ascii="仿宋" w:hAnsi="仿宋" w:eastAsia="仿宋" w:cs="仿宋"/>
                <w:sz w:val="24"/>
                <w:szCs w:val="24"/>
                <w:highlight w:val="none"/>
                <w:lang w:bidi="ar"/>
              </w:rPr>
              <w:t>。</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标准规范建设与数据目录梳理技术方案</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标准规范建设与数据目录梳理技术方案编制的全面性、科学性、可行性和扩展性，评委根据投标文件响应情况从有利于本项目实施角度进行评审打分，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4.0-3.1分，良得3.0-1.6分，一般得1.5-0.1分</w:t>
            </w:r>
            <w:r>
              <w:rPr>
                <w:rFonts w:hint="eastAsia" w:ascii="仿宋" w:hAnsi="仿宋" w:eastAsia="仿宋" w:cs="仿宋"/>
                <w:sz w:val="24"/>
                <w:szCs w:val="24"/>
                <w:highlight w:val="none"/>
                <w:lang w:bidi="ar"/>
              </w:rPr>
              <w:t>。</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分仓系统建设-数据仓门户集成技术方案</w:t>
            </w:r>
          </w:p>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sz w:val="24"/>
                <w:szCs w:val="24"/>
                <w:highlight w:val="none"/>
                <w:lang w:bidi="ar"/>
              </w:rPr>
              <w:t>分仓系统建设-数据仓门户集成技术方案的全面性、科学性、可行性和扩展性，评委根据投标文件响应情况从有利于本项目实施角度进行评审打分，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2.0-1.6分，良得1.5-0.7分，一般得0.6-0.1</w:t>
            </w:r>
            <w:r>
              <w:rPr>
                <w:rFonts w:hint="eastAsia" w:ascii="仿宋" w:hAnsi="仿宋" w:eastAsia="仿宋" w:cs="仿宋"/>
                <w:sz w:val="24"/>
                <w:szCs w:val="24"/>
                <w:highlight w:val="none"/>
                <w:lang w:bidi="ar"/>
              </w:rPr>
              <w:t>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9" w:hRule="atLeast"/>
        </w:trPr>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分仓系统建设-数据共享及数据开放服务技术方案</w:t>
            </w:r>
          </w:p>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sz w:val="24"/>
                <w:szCs w:val="24"/>
                <w:highlight w:val="none"/>
                <w:lang w:bidi="ar"/>
              </w:rPr>
              <w:t>分仓系统建设-数据共享及数据开放服务技术方案的全面性、科学性、可行性和扩展性，评委根据投标文件响应情况从有利于本项目实施角度进行评审打分，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2.0-1.6分，良得1.5-0.7分，一般得0.6-0.1</w:t>
            </w:r>
            <w:r>
              <w:rPr>
                <w:rFonts w:hint="eastAsia" w:ascii="仿宋" w:hAnsi="仿宋" w:eastAsia="仿宋" w:cs="仿宋"/>
                <w:sz w:val="24"/>
                <w:szCs w:val="24"/>
                <w:highlight w:val="none"/>
                <w:lang w:bidi="ar"/>
              </w:rPr>
              <w:t>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分仓系统建设-数据驾驶舱技术方案</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分仓系统建设-数据驾驶舱中数据资源一本账、业务专题一本账技术方案的全面性、科学性、可行性和扩展性，评委根据投标文件响应情况从有利于本项目实施角度进行评审打分，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5.0-4.1分，良得4.0-2.1分，一般得2.0-0.1分</w:t>
            </w:r>
            <w:r>
              <w:rPr>
                <w:rFonts w:hint="eastAsia" w:ascii="仿宋" w:hAnsi="仿宋" w:eastAsia="仿宋" w:cs="仿宋"/>
                <w:sz w:val="24"/>
                <w:szCs w:val="24"/>
                <w:highlight w:val="none"/>
                <w:lang w:bidi="ar"/>
              </w:rPr>
              <w:t>。</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分仓系统建设-一张图建设技术方案</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分仓系统建设-一张图建设技术方案的全面性、科学性、可行性和扩展性，评委根据投标文件响应情况从有利于本项目实施角度进行评审打分，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4.0-3.1分，良得3.0-1.6分，一般得1.5-0.1分</w:t>
            </w:r>
            <w:r>
              <w:rPr>
                <w:rFonts w:hint="eastAsia" w:ascii="仿宋" w:hAnsi="仿宋" w:eastAsia="仿宋" w:cs="仿宋"/>
                <w:sz w:val="24"/>
                <w:szCs w:val="24"/>
                <w:highlight w:val="none"/>
                <w:lang w:bidi="ar"/>
              </w:rPr>
              <w:t>。</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分仓系统建设-用户权限维护技术方案</w:t>
            </w:r>
          </w:p>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sz w:val="24"/>
                <w:szCs w:val="24"/>
                <w:highlight w:val="none"/>
                <w:lang w:bidi="ar"/>
              </w:rPr>
              <w:t>分仓系统建设-用户权限维护技术方案的全面性、科学性、可行性和扩展性，评委根据投标文件响应情况从有利于本项目实施角度进行评审打分，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2.0-1.6分，良得1.5-0.7分，一般得0.6-0.1</w:t>
            </w:r>
            <w:r>
              <w:rPr>
                <w:rFonts w:hint="eastAsia" w:ascii="仿宋" w:hAnsi="仿宋" w:eastAsia="仿宋" w:cs="仿宋"/>
                <w:sz w:val="24"/>
                <w:szCs w:val="24"/>
                <w:highlight w:val="none"/>
                <w:lang w:bidi="ar"/>
              </w:rPr>
              <w:t>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分仓系统建设-系统对接技术方案</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分仓系统建设-系统对接技术方案的全面性、科学性、可行性和扩展性，评委根据投标文件响应情况从有利于本项目实施角度进行评审打分，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3.0-2.1分，良得2.0-1.1分，一般得1.0-0.1分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分仓数据服务-本地数据整合入库技术方案</w:t>
            </w:r>
          </w:p>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sz w:val="24"/>
                <w:szCs w:val="24"/>
                <w:highlight w:val="none"/>
                <w:lang w:bidi="ar"/>
              </w:rPr>
              <w:t>分仓数据服务-本地数据整合入库技术方案的全面性、科学性、可行性和扩展性，评委根据投标文件响应情况从有利于本项目实施角度进行评审打分，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2.0-1.6分，良得1.5-0.7分，一般得0.6-0.1</w:t>
            </w:r>
            <w:r>
              <w:rPr>
                <w:rFonts w:hint="eastAsia" w:ascii="仿宋" w:hAnsi="仿宋" w:eastAsia="仿宋" w:cs="仿宋"/>
                <w:sz w:val="24"/>
                <w:szCs w:val="24"/>
                <w:highlight w:val="none"/>
                <w:lang w:bidi="ar"/>
              </w:rPr>
              <w:t>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分仓数据服务-省市统建数据回流入库技术方案</w:t>
            </w:r>
          </w:p>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sz w:val="24"/>
                <w:szCs w:val="24"/>
                <w:highlight w:val="none"/>
                <w:lang w:bidi="ar"/>
              </w:rPr>
              <w:t>分仓数据服务-省市统建数据回流入库技术方案的全面性、科学性、可行性和扩展性，评委根据投标文件响应情况从有利于本项目实施角度进行评审打分，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2.0-1.6分，良得1.5-0.7分，一般得0.6-0.1</w:t>
            </w:r>
            <w:r>
              <w:rPr>
                <w:rFonts w:hint="eastAsia" w:ascii="仿宋" w:hAnsi="仿宋" w:eastAsia="仿宋" w:cs="仿宋"/>
                <w:sz w:val="24"/>
                <w:szCs w:val="24"/>
                <w:highlight w:val="none"/>
                <w:lang w:bidi="ar"/>
              </w:rPr>
              <w:t>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分仓数据服务-数据运营技术方案</w:t>
            </w:r>
          </w:p>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sz w:val="24"/>
                <w:szCs w:val="24"/>
                <w:highlight w:val="none"/>
                <w:lang w:bidi="ar"/>
              </w:rPr>
              <w:t>分仓数据服务-数据运营技术方案的全面性、科学性、可行性和扩展性，评委根据投标文件响应情况从有利于本项目实施角度进行评审打分，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5.0-4.1分，良得4.0-2.1分，一般得2.0-0.1分</w:t>
            </w:r>
            <w:r>
              <w:rPr>
                <w:rFonts w:hint="eastAsia" w:ascii="仿宋" w:hAnsi="仿宋" w:eastAsia="仿宋" w:cs="仿宋"/>
                <w:sz w:val="24"/>
                <w:szCs w:val="24"/>
                <w:highlight w:val="none"/>
                <w:lang w:bidi="ar"/>
              </w:rPr>
              <w:t>。</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项目组织实施方案</w:t>
            </w:r>
          </w:p>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color w:val="000000"/>
                <w:kern w:val="0"/>
                <w:sz w:val="24"/>
                <w:szCs w:val="24"/>
                <w:lang w:bidi="ar"/>
              </w:rPr>
              <w:t>（5分）</w:t>
            </w:r>
          </w:p>
        </w:tc>
        <w:tc>
          <w:tcPr>
            <w:tcW w:w="5811" w:type="dxa"/>
            <w:vAlign w:val="center"/>
          </w:tcPr>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项目组织实施方案的全面性、针对性、专业性、科学性、合理性、规范性和可操作性和完整性由评审小组综合评分，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5.0-4.1分，良得4.0-2.1分，一般得2.0-0.1分</w:t>
            </w:r>
            <w:r>
              <w:rPr>
                <w:rFonts w:hint="eastAsia" w:ascii="仿宋" w:hAnsi="仿宋" w:eastAsia="仿宋" w:cs="仿宋"/>
                <w:sz w:val="24"/>
                <w:szCs w:val="24"/>
                <w:highlight w:val="none"/>
                <w:lang w:bidi="ar"/>
              </w:rPr>
              <w:t>。</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restart"/>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售后服务方案</w:t>
            </w:r>
          </w:p>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color w:val="000000"/>
                <w:kern w:val="0"/>
                <w:sz w:val="24"/>
                <w:szCs w:val="24"/>
                <w:lang w:bidi="ar"/>
              </w:rPr>
              <w:t>（5分）</w:t>
            </w:r>
          </w:p>
        </w:tc>
        <w:tc>
          <w:tcPr>
            <w:tcW w:w="5811" w:type="dxa"/>
            <w:vAlign w:val="bottom"/>
          </w:tcPr>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针对本项目提供的售后服务的可行性、完整性以及服务承诺落实的保障措施，维护期内外的后续技术支持和维护能力情况等，评委根据投标文件响应情况从有利于本项目实施角度由评审小组综合评分，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3.0-2.1分，良得2.0-1.1分，一般得1.0-0.1分</w:t>
            </w:r>
            <w:r>
              <w:rPr>
                <w:rFonts w:hint="eastAsia" w:ascii="仿宋" w:hAnsi="仿宋" w:eastAsia="仿宋" w:cs="仿宋"/>
                <w:sz w:val="24"/>
                <w:szCs w:val="24"/>
                <w:highlight w:val="none"/>
                <w:lang w:bidi="ar"/>
              </w:rPr>
              <w:t>。</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针对本项目提供的培训方案及其合理性、可行性，评委根据投标文件响应情况从有利于本项目实施角度由评审小组综合评分，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2.0-1.6分，良得1.5-0.7分，一般得0.6-0.1</w:t>
            </w:r>
            <w:r>
              <w:rPr>
                <w:rFonts w:hint="eastAsia" w:ascii="仿宋" w:hAnsi="仿宋" w:eastAsia="仿宋" w:cs="仿宋"/>
                <w:sz w:val="24"/>
                <w:szCs w:val="24"/>
                <w:highlight w:val="none"/>
                <w:lang w:bidi="ar"/>
              </w:rPr>
              <w:t>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restart"/>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拟派项目组成员</w:t>
            </w:r>
          </w:p>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color w:val="000000"/>
                <w:kern w:val="0"/>
                <w:sz w:val="24"/>
                <w:szCs w:val="24"/>
                <w:lang w:bidi="ar"/>
              </w:rPr>
              <w:t>（10分）</w:t>
            </w: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项目组成员情况（项目负责人）</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拟投入项目负责人具有信息安全高级工程师职称的得1分、具有信息系统项目管理师（高级）的得1分、具有PMP证书的得1分。本项最多得3分。</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b/>
                <w:sz w:val="24"/>
                <w:szCs w:val="24"/>
                <w:highlight w:val="none"/>
                <w:lang w:bidi="ar"/>
              </w:rPr>
              <w:t>说明：提供</w:t>
            </w:r>
            <w:r>
              <w:rPr>
                <w:rFonts w:hint="eastAsia" w:ascii="仿宋" w:hAnsi="仿宋" w:eastAsia="仿宋" w:cs="仿宋"/>
                <w:b/>
                <w:sz w:val="24"/>
                <w:szCs w:val="24"/>
                <w:highlight w:val="none"/>
                <w:lang w:eastAsia="zh-CN" w:bidi="ar"/>
              </w:rPr>
              <w:t>近三个月</w:t>
            </w:r>
            <w:r>
              <w:rPr>
                <w:rFonts w:hint="eastAsia" w:ascii="仿宋" w:hAnsi="仿宋" w:eastAsia="仿宋" w:cs="仿宋"/>
                <w:b/>
                <w:sz w:val="24"/>
                <w:szCs w:val="24"/>
                <w:highlight w:val="none"/>
                <w:lang w:bidi="ar"/>
              </w:rPr>
              <w:t>社保缴纳证明及相关证书复印件，不提供或提供不全不得分。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项目组成员情况（技术负责人）</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拟投入技术负责人具有信息系统项目管理师（高级）的得1分，具有数据库与大数据技术高级工程师职称的得1分。本项最多得2分。</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b/>
                <w:sz w:val="24"/>
                <w:szCs w:val="24"/>
                <w:highlight w:val="none"/>
                <w:lang w:bidi="ar"/>
              </w:rPr>
              <w:t>说明：提供</w:t>
            </w:r>
            <w:r>
              <w:rPr>
                <w:rFonts w:hint="eastAsia" w:ascii="仿宋" w:hAnsi="仿宋" w:eastAsia="仿宋" w:cs="仿宋"/>
                <w:b/>
                <w:sz w:val="24"/>
                <w:szCs w:val="24"/>
                <w:highlight w:val="none"/>
                <w:lang w:eastAsia="zh-CN" w:bidi="ar"/>
              </w:rPr>
              <w:t>近三个月</w:t>
            </w:r>
            <w:r>
              <w:rPr>
                <w:rFonts w:hint="eastAsia" w:ascii="仿宋" w:hAnsi="仿宋" w:eastAsia="仿宋" w:cs="仿宋"/>
                <w:b/>
                <w:sz w:val="24"/>
                <w:szCs w:val="24"/>
                <w:highlight w:val="none"/>
                <w:lang w:bidi="ar"/>
              </w:rPr>
              <w:t>社保缴纳证明及相关证书复印件，不提供或提供不全不得分。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项目组配备方案(项目组成员)</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项目组成员中具有高级工程师职称的2人及以上的，得2分。</w:t>
            </w:r>
            <w:bookmarkStart w:id="90" w:name="_GoBack"/>
            <w:bookmarkEnd w:id="90"/>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项目组成员中具有PMP证书2人及以上的，得2分。</w:t>
            </w:r>
          </w:p>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项目组成员中具有数据库系统工程师（中级）的，得1分。</w:t>
            </w:r>
          </w:p>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说明：提供</w:t>
            </w:r>
            <w:r>
              <w:rPr>
                <w:rFonts w:hint="eastAsia" w:ascii="仿宋" w:hAnsi="仿宋" w:eastAsia="仿宋" w:cs="仿宋"/>
                <w:b/>
                <w:sz w:val="24"/>
                <w:szCs w:val="24"/>
                <w:highlight w:val="none"/>
                <w:lang w:eastAsia="zh-CN" w:bidi="ar"/>
              </w:rPr>
              <w:t>近三个月</w:t>
            </w:r>
            <w:r>
              <w:rPr>
                <w:rFonts w:hint="eastAsia" w:ascii="仿宋" w:hAnsi="仿宋" w:eastAsia="仿宋" w:cs="仿宋"/>
                <w:b/>
                <w:sz w:val="24"/>
                <w:szCs w:val="24"/>
                <w:highlight w:val="none"/>
                <w:lang w:bidi="ar"/>
              </w:rPr>
              <w:t>社保缴纳证明及相关证书复印件，不提供或提供不全不得分。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项目组成员情况（驻场人员）</w:t>
            </w:r>
          </w:p>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（5分）</w:t>
            </w:r>
          </w:p>
        </w:tc>
        <w:tc>
          <w:tcPr>
            <w:tcW w:w="5811" w:type="dxa"/>
            <w:vAlign w:val="bottom"/>
          </w:tcPr>
          <w:p>
            <w:pPr>
              <w:pStyle w:val="3"/>
              <w:spacing w:after="0"/>
              <w:ind w:firstLine="0" w:firstLineChars="0"/>
              <w:rPr>
                <w:rFonts w:hint="eastAsia" w:ascii="仿宋" w:hAnsi="仿宋" w:eastAsia="仿宋" w:cs="仿宋"/>
                <w:sz w:val="24"/>
                <w:szCs w:val="24"/>
                <w:highlight w:val="none"/>
                <w:lang w:bidi="ar"/>
              </w:rPr>
            </w:pPr>
            <w:r>
              <w:rPr>
                <w:rFonts w:hint="eastAsia" w:ascii="仿宋" w:hAnsi="仿宋" w:eastAsia="仿宋" w:cs="仿宋"/>
                <w:sz w:val="24"/>
                <w:szCs w:val="24"/>
                <w:highlight w:val="none"/>
                <w:lang w:bidi="ar"/>
              </w:rPr>
              <w:t>投标人派驻驻场人员具有地理信息系统、计算机及应用等相关专业背景,2年以上工作经验，评委根据投标文件响应情况从有利于本项目实施角度进行评审打分，</w:t>
            </w:r>
            <w:r>
              <w:rPr>
                <w:rFonts w:hint="eastAsia" w:ascii="仿宋" w:hAnsi="仿宋" w:eastAsia="仿宋" w:cs="仿宋"/>
                <w:sz w:val="24"/>
                <w:szCs w:val="24"/>
                <w:highlight w:val="none"/>
                <w:lang w:eastAsia="zh-CN" w:bidi="ar"/>
              </w:rPr>
              <w:t>优得</w:t>
            </w:r>
            <w:r>
              <w:rPr>
                <w:rFonts w:hint="eastAsia" w:ascii="仿宋" w:hAnsi="仿宋" w:eastAsia="仿宋" w:cs="仿宋"/>
                <w:sz w:val="24"/>
                <w:szCs w:val="24"/>
                <w:highlight w:val="none"/>
                <w:lang w:val="en-US" w:eastAsia="zh-CN" w:bidi="ar"/>
              </w:rPr>
              <w:t>5.0-4.1分，良得4.0-2.1分，一般得2.0-0.1分，</w:t>
            </w:r>
            <w:r>
              <w:rPr>
                <w:rFonts w:hint="eastAsia" w:ascii="仿宋" w:hAnsi="仿宋" w:eastAsia="仿宋" w:cs="仿宋"/>
                <w:sz w:val="24"/>
                <w:szCs w:val="24"/>
                <w:highlight w:val="none"/>
                <w:lang w:bidi="ar"/>
              </w:rPr>
              <w:t>最高得5分。</w:t>
            </w:r>
          </w:p>
          <w:p>
            <w:pPr>
              <w:pStyle w:val="3"/>
              <w:spacing w:after="0"/>
              <w:ind w:firstLine="0" w:firstLineChars="0"/>
              <w:rPr>
                <w:rFonts w:hint="eastAsia" w:ascii="仿宋" w:hAnsi="仿宋" w:eastAsia="仿宋" w:cs="仿宋"/>
                <w:b/>
                <w:sz w:val="24"/>
                <w:szCs w:val="24"/>
                <w:highlight w:val="none"/>
                <w:lang w:bidi="ar"/>
              </w:rPr>
            </w:pPr>
            <w:r>
              <w:rPr>
                <w:rFonts w:hint="eastAsia" w:ascii="仿宋" w:hAnsi="仿宋" w:eastAsia="仿宋" w:cs="仿宋"/>
                <w:b/>
                <w:sz w:val="24"/>
                <w:szCs w:val="24"/>
                <w:highlight w:val="none"/>
                <w:lang w:bidi="ar"/>
              </w:rPr>
              <w:t>说明：提供</w:t>
            </w:r>
            <w:r>
              <w:rPr>
                <w:rFonts w:hint="eastAsia" w:ascii="仿宋" w:hAnsi="仿宋" w:eastAsia="仿宋" w:cs="仿宋"/>
                <w:b/>
                <w:sz w:val="24"/>
                <w:szCs w:val="24"/>
                <w:highlight w:val="none"/>
                <w:lang w:eastAsia="zh-CN" w:bidi="ar"/>
              </w:rPr>
              <w:t>近三个月</w:t>
            </w:r>
            <w:r>
              <w:rPr>
                <w:rFonts w:hint="eastAsia" w:ascii="仿宋" w:hAnsi="仿宋" w:eastAsia="仿宋" w:cs="仿宋"/>
                <w:b/>
                <w:sz w:val="24"/>
                <w:szCs w:val="24"/>
                <w:highlight w:val="none"/>
                <w:lang w:bidi="ar"/>
              </w:rPr>
              <w:t>社保缴纳证明及相关证书复印件，不提供或提供不全不得分。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6" w:hRule="atLeast"/>
        </w:trPr>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restart"/>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系统演示（10分）</w:t>
            </w:r>
          </w:p>
        </w:tc>
        <w:tc>
          <w:tcPr>
            <w:tcW w:w="5811" w:type="dxa"/>
            <w:vAlign w:val="bottom"/>
          </w:tcPr>
          <w:p>
            <w:pPr>
              <w:pStyle w:val="3"/>
              <w:spacing w:after="0"/>
              <w:ind w:firstLine="0" w:firstLineChars="0"/>
              <w:rPr>
                <w:rFonts w:hint="eastAsia" w:ascii="仿宋" w:hAnsi="仿宋" w:eastAsia="仿宋" w:cs="仿宋"/>
                <w:b/>
                <w:sz w:val="24"/>
                <w:szCs w:val="24"/>
                <w:lang w:bidi="ar"/>
              </w:rPr>
            </w:pPr>
            <w:r>
              <w:rPr>
                <w:rFonts w:hint="eastAsia" w:ascii="仿宋" w:hAnsi="仿宋" w:eastAsia="仿宋" w:cs="仿宋"/>
                <w:b/>
                <w:sz w:val="24"/>
                <w:szCs w:val="24"/>
                <w:lang w:bidi="ar"/>
              </w:rPr>
              <w:t>投标人将下述演示视频通过录制视频以U盘存储形式密封提交，投标人应当保证U盘读取正常，未提供视频或无法打开，该项得0分，演示时间控制在7分钟以内，要求中文普通话配音，演示程序如下：评价原型系统展示内容与采购需求对应内容的满足程度给分，总分10分</w:t>
            </w:r>
          </w:p>
          <w:p>
            <w:pPr>
              <w:pStyle w:val="3"/>
              <w:spacing w:after="0"/>
              <w:ind w:firstLine="0" w:firstLineChars="0"/>
              <w:rPr>
                <w:rFonts w:hint="eastAsia" w:ascii="仿宋" w:hAnsi="仿宋" w:eastAsia="仿宋" w:cs="仿宋"/>
                <w:b/>
                <w:sz w:val="24"/>
                <w:szCs w:val="24"/>
                <w:lang w:bidi="ar"/>
              </w:rPr>
            </w:pPr>
            <w:r>
              <w:rPr>
                <w:rFonts w:hint="eastAsia" w:ascii="仿宋" w:hAnsi="仿宋" w:eastAsia="仿宋" w:cs="仿宋"/>
                <w:b/>
                <w:sz w:val="24"/>
                <w:szCs w:val="24"/>
                <w:lang w:bidi="ar"/>
              </w:rPr>
              <w:t>1、数据驾驶舱演示</w:t>
            </w:r>
          </w:p>
          <w:p>
            <w:pPr>
              <w:pStyle w:val="3"/>
              <w:spacing w:after="0"/>
              <w:ind w:firstLine="0" w:firstLineChars="0"/>
              <w:rPr>
                <w:rFonts w:hint="eastAsia" w:ascii="仿宋" w:hAnsi="仿宋" w:eastAsia="仿宋" w:cs="仿宋"/>
                <w:sz w:val="24"/>
                <w:szCs w:val="24"/>
                <w:lang w:bidi="ar"/>
              </w:rPr>
            </w:pPr>
            <w:r>
              <w:rPr>
                <w:rFonts w:hint="eastAsia" w:ascii="仿宋" w:hAnsi="仿宋" w:eastAsia="仿宋" w:cs="仿宋"/>
                <w:sz w:val="24"/>
                <w:szCs w:val="24"/>
                <w:lang w:eastAsia="zh-CN" w:bidi="ar"/>
              </w:rPr>
              <w:t>（</w:t>
            </w:r>
            <w:r>
              <w:rPr>
                <w:rFonts w:hint="eastAsia" w:ascii="仿宋" w:hAnsi="仿宋" w:eastAsia="仿宋" w:cs="仿宋"/>
                <w:sz w:val="24"/>
                <w:szCs w:val="24"/>
                <w:lang w:val="en-US" w:eastAsia="zh-CN" w:bidi="ar"/>
              </w:rPr>
              <w:t>1</w:t>
            </w:r>
            <w:r>
              <w:rPr>
                <w:rFonts w:hint="eastAsia" w:ascii="仿宋" w:hAnsi="仿宋" w:eastAsia="仿宋" w:cs="仿宋"/>
                <w:sz w:val="24"/>
                <w:szCs w:val="24"/>
                <w:lang w:eastAsia="zh-CN" w:bidi="ar"/>
              </w:rPr>
              <w:t>）</w:t>
            </w:r>
            <w:r>
              <w:rPr>
                <w:rFonts w:hint="eastAsia" w:ascii="仿宋" w:hAnsi="仿宋" w:eastAsia="仿宋" w:cs="仿宋"/>
                <w:sz w:val="24"/>
                <w:szCs w:val="24"/>
                <w:lang w:bidi="ar"/>
              </w:rPr>
              <w:t>演示数据资源一本账内容，包括数据归集监测和数据共享监测，最高得2分。</w:t>
            </w:r>
          </w:p>
          <w:p>
            <w:pPr>
              <w:pStyle w:val="3"/>
              <w:spacing w:after="0"/>
              <w:ind w:firstLine="0" w:firstLineChars="0"/>
              <w:rPr>
                <w:rFonts w:hint="eastAsia" w:ascii="仿宋" w:hAnsi="仿宋" w:eastAsia="仿宋" w:cs="仿宋"/>
                <w:sz w:val="24"/>
                <w:szCs w:val="24"/>
                <w:lang w:bidi="ar"/>
              </w:rPr>
            </w:pPr>
            <w:r>
              <w:rPr>
                <w:rFonts w:hint="eastAsia" w:ascii="仿宋" w:hAnsi="仿宋" w:eastAsia="仿宋" w:cs="仿宋"/>
                <w:sz w:val="24"/>
                <w:szCs w:val="24"/>
                <w:lang w:eastAsia="zh-CN" w:bidi="ar"/>
              </w:rPr>
              <w:t>（</w:t>
            </w:r>
            <w:r>
              <w:rPr>
                <w:rFonts w:hint="eastAsia" w:ascii="仿宋" w:hAnsi="仿宋" w:eastAsia="仿宋" w:cs="仿宋"/>
                <w:sz w:val="24"/>
                <w:szCs w:val="24"/>
                <w:lang w:val="en-US" w:eastAsia="zh-CN" w:bidi="ar"/>
              </w:rPr>
              <w:t>2</w:t>
            </w:r>
            <w:r>
              <w:rPr>
                <w:rFonts w:hint="eastAsia" w:ascii="仿宋" w:hAnsi="仿宋" w:eastAsia="仿宋" w:cs="仿宋"/>
                <w:sz w:val="24"/>
                <w:szCs w:val="24"/>
                <w:lang w:eastAsia="zh-CN" w:bidi="ar"/>
              </w:rPr>
              <w:t>）</w:t>
            </w:r>
            <w:r>
              <w:rPr>
                <w:rFonts w:hint="eastAsia" w:ascii="仿宋" w:hAnsi="仿宋" w:eastAsia="仿宋" w:cs="仿宋"/>
                <w:sz w:val="24"/>
                <w:szCs w:val="24"/>
                <w:lang w:bidi="ar"/>
              </w:rPr>
              <w:t>演示数据驾驶舱业务专题一本账内容，应用统计指标、图表等表现形式展示包括自然资源现状情况，国土空间规划情况、开发利用情况、空间用途管制等内容，最高得3分。</w:t>
            </w:r>
          </w:p>
          <w:p>
            <w:pPr>
              <w:pStyle w:val="3"/>
              <w:spacing w:after="0"/>
              <w:ind w:firstLine="0" w:firstLineChars="0"/>
              <w:rPr>
                <w:rFonts w:hint="eastAsia" w:ascii="仿宋" w:hAnsi="仿宋" w:eastAsia="仿宋" w:cs="仿宋"/>
                <w:sz w:val="24"/>
                <w:szCs w:val="24"/>
                <w:lang w:bidi="ar"/>
              </w:rPr>
            </w:pPr>
            <w:r>
              <w:rPr>
                <w:rFonts w:hint="eastAsia" w:ascii="仿宋" w:hAnsi="仿宋" w:eastAsia="仿宋" w:cs="仿宋"/>
                <w:b/>
                <w:sz w:val="24"/>
                <w:szCs w:val="24"/>
                <w:lang w:bidi="ar"/>
              </w:rPr>
              <w:t>说明：全部演示得5分，有任意一项内容错误或不满足上述要求或与本项目无关的不得分。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Merge w:val="continue"/>
            <w:vAlign w:val="center"/>
          </w:tcPr>
          <w:p>
            <w:pPr>
              <w:pStyle w:val="3"/>
              <w:ind w:firstLine="0" w:firstLineChars="0"/>
              <w:jc w:val="center"/>
              <w:rPr>
                <w:rFonts w:hint="eastAsia" w:ascii="仿宋" w:hAnsi="仿宋" w:eastAsia="仿宋" w:cs="仿宋"/>
                <w:sz w:val="24"/>
                <w:szCs w:val="24"/>
                <w:lang w:bidi="ar"/>
              </w:rPr>
            </w:pPr>
          </w:p>
        </w:tc>
        <w:tc>
          <w:tcPr>
            <w:tcW w:w="1276" w:type="dxa"/>
            <w:vMerge w:val="continue"/>
            <w:vAlign w:val="center"/>
          </w:tcPr>
          <w:p>
            <w:pPr>
              <w:pStyle w:val="3"/>
              <w:ind w:firstLine="0" w:firstLineChars="0"/>
              <w:jc w:val="center"/>
              <w:rPr>
                <w:rFonts w:hint="eastAsia" w:ascii="仿宋" w:hAnsi="仿宋" w:eastAsia="仿宋" w:cs="仿宋"/>
                <w:sz w:val="24"/>
                <w:szCs w:val="24"/>
                <w:lang w:bidi="ar"/>
              </w:rPr>
            </w:pPr>
          </w:p>
        </w:tc>
        <w:tc>
          <w:tcPr>
            <w:tcW w:w="5811" w:type="dxa"/>
            <w:vAlign w:val="bottom"/>
          </w:tcPr>
          <w:p>
            <w:pPr>
              <w:pStyle w:val="3"/>
              <w:spacing w:after="0"/>
              <w:ind w:firstLine="0" w:firstLineChars="0"/>
              <w:rPr>
                <w:rFonts w:hint="eastAsia" w:ascii="仿宋" w:hAnsi="仿宋" w:eastAsia="仿宋" w:cs="仿宋"/>
                <w:b/>
                <w:sz w:val="24"/>
                <w:szCs w:val="24"/>
                <w:lang w:bidi="ar"/>
              </w:rPr>
            </w:pPr>
            <w:r>
              <w:rPr>
                <w:rFonts w:hint="eastAsia" w:ascii="仿宋" w:hAnsi="仿宋" w:eastAsia="仿宋" w:cs="仿宋"/>
                <w:b/>
                <w:sz w:val="24"/>
                <w:szCs w:val="24"/>
                <w:lang w:bidi="ar"/>
              </w:rPr>
              <w:t>2、市级数据仓对接演示</w:t>
            </w:r>
          </w:p>
          <w:p>
            <w:pPr>
              <w:pStyle w:val="3"/>
              <w:spacing w:after="0"/>
              <w:ind w:firstLine="0" w:firstLineChars="0"/>
              <w:rPr>
                <w:rFonts w:hint="eastAsia" w:ascii="仿宋" w:hAnsi="仿宋" w:eastAsia="仿宋" w:cs="仿宋"/>
                <w:sz w:val="24"/>
                <w:szCs w:val="24"/>
                <w:lang w:bidi="ar"/>
              </w:rPr>
            </w:pPr>
            <w:r>
              <w:rPr>
                <w:rFonts w:hint="eastAsia" w:ascii="仿宋" w:hAnsi="仿宋" w:eastAsia="仿宋" w:cs="仿宋"/>
                <w:sz w:val="24"/>
                <w:szCs w:val="24"/>
                <w:lang w:eastAsia="zh-CN" w:bidi="ar"/>
              </w:rPr>
              <w:t>（</w:t>
            </w:r>
            <w:r>
              <w:rPr>
                <w:rFonts w:hint="eastAsia" w:ascii="仿宋" w:hAnsi="仿宋" w:eastAsia="仿宋" w:cs="仿宋"/>
                <w:sz w:val="24"/>
                <w:szCs w:val="24"/>
                <w:lang w:val="en-US" w:eastAsia="zh-CN" w:bidi="ar"/>
              </w:rPr>
              <w:t>1</w:t>
            </w:r>
            <w:r>
              <w:rPr>
                <w:rFonts w:hint="eastAsia" w:ascii="仿宋" w:hAnsi="仿宋" w:eastAsia="仿宋" w:cs="仿宋"/>
                <w:sz w:val="24"/>
                <w:szCs w:val="24"/>
                <w:lang w:eastAsia="zh-CN" w:bidi="ar"/>
              </w:rPr>
              <w:t>）</w:t>
            </w:r>
            <w:r>
              <w:rPr>
                <w:rFonts w:hint="eastAsia" w:ascii="仿宋" w:hAnsi="仿宋" w:eastAsia="仿宋" w:cs="仿宋"/>
                <w:sz w:val="24"/>
                <w:szCs w:val="24"/>
                <w:lang w:bidi="ar"/>
              </w:rPr>
              <w:t>演示对市级下发的数据归集工单接收与转发，最高的1分。</w:t>
            </w:r>
          </w:p>
          <w:p>
            <w:pPr>
              <w:pStyle w:val="3"/>
              <w:spacing w:after="0"/>
              <w:ind w:firstLine="0" w:firstLineChars="0"/>
              <w:rPr>
                <w:rFonts w:hint="eastAsia" w:ascii="仿宋" w:hAnsi="仿宋" w:eastAsia="仿宋" w:cs="仿宋"/>
                <w:sz w:val="24"/>
                <w:szCs w:val="24"/>
                <w:lang w:bidi="ar"/>
              </w:rPr>
            </w:pPr>
            <w:r>
              <w:rPr>
                <w:rFonts w:hint="eastAsia" w:ascii="仿宋" w:hAnsi="仿宋" w:eastAsia="仿宋" w:cs="仿宋"/>
                <w:sz w:val="24"/>
                <w:szCs w:val="24"/>
                <w:lang w:eastAsia="zh-CN" w:bidi="ar"/>
              </w:rPr>
              <w:t>（</w:t>
            </w:r>
            <w:r>
              <w:rPr>
                <w:rFonts w:hint="eastAsia" w:ascii="仿宋" w:hAnsi="仿宋" w:eastAsia="仿宋" w:cs="仿宋"/>
                <w:sz w:val="24"/>
                <w:szCs w:val="24"/>
                <w:lang w:val="en-US" w:eastAsia="zh-CN" w:bidi="ar"/>
              </w:rPr>
              <w:t>2</w:t>
            </w:r>
            <w:r>
              <w:rPr>
                <w:rFonts w:hint="eastAsia" w:ascii="仿宋" w:hAnsi="仿宋" w:eastAsia="仿宋" w:cs="仿宋"/>
                <w:sz w:val="24"/>
                <w:szCs w:val="24"/>
                <w:lang w:eastAsia="zh-CN" w:bidi="ar"/>
              </w:rPr>
              <w:t>）</w:t>
            </w:r>
            <w:r>
              <w:rPr>
                <w:rFonts w:hint="eastAsia" w:ascii="仿宋" w:hAnsi="仿宋" w:eastAsia="仿宋" w:cs="仿宋"/>
                <w:sz w:val="24"/>
                <w:szCs w:val="24"/>
                <w:lang w:bidi="ar"/>
              </w:rPr>
              <w:t>演示待办工单的任务详情、质检规则等情况的查看与浏览，最高得2分。</w:t>
            </w:r>
          </w:p>
          <w:p>
            <w:pPr>
              <w:pStyle w:val="3"/>
              <w:spacing w:after="0"/>
              <w:ind w:firstLine="0" w:firstLineChars="0"/>
              <w:rPr>
                <w:rFonts w:hint="eastAsia" w:ascii="仿宋" w:hAnsi="仿宋" w:eastAsia="仿宋" w:cs="仿宋"/>
                <w:sz w:val="24"/>
                <w:szCs w:val="24"/>
                <w:lang w:bidi="ar"/>
              </w:rPr>
            </w:pPr>
            <w:r>
              <w:rPr>
                <w:rFonts w:hint="eastAsia" w:ascii="仿宋" w:hAnsi="仿宋" w:eastAsia="仿宋" w:cs="仿宋"/>
                <w:sz w:val="24"/>
                <w:szCs w:val="24"/>
                <w:lang w:eastAsia="zh-CN" w:bidi="ar"/>
              </w:rPr>
              <w:t>（</w:t>
            </w:r>
            <w:r>
              <w:rPr>
                <w:rFonts w:hint="eastAsia" w:ascii="仿宋" w:hAnsi="仿宋" w:eastAsia="仿宋" w:cs="仿宋"/>
                <w:sz w:val="24"/>
                <w:szCs w:val="24"/>
                <w:lang w:val="en-US" w:eastAsia="zh-CN" w:bidi="ar"/>
              </w:rPr>
              <w:t>3</w:t>
            </w:r>
            <w:r>
              <w:rPr>
                <w:rFonts w:hint="eastAsia" w:ascii="仿宋" w:hAnsi="仿宋" w:eastAsia="仿宋" w:cs="仿宋"/>
                <w:sz w:val="24"/>
                <w:szCs w:val="24"/>
                <w:lang w:eastAsia="zh-CN" w:bidi="ar"/>
              </w:rPr>
              <w:t>）</w:t>
            </w:r>
            <w:r>
              <w:rPr>
                <w:rFonts w:hint="eastAsia" w:ascii="仿宋" w:hAnsi="仿宋" w:eastAsia="仿宋" w:cs="仿宋"/>
                <w:sz w:val="24"/>
                <w:szCs w:val="24"/>
                <w:lang w:bidi="ar"/>
              </w:rPr>
              <w:t>演示已办工单和办结工单的详细信息，包括归集方式、任务名称、归集单位、任务说明、数据要求等，最高得2分。</w:t>
            </w:r>
          </w:p>
          <w:p>
            <w:pPr>
              <w:pStyle w:val="3"/>
              <w:spacing w:after="0"/>
              <w:ind w:firstLine="0" w:firstLineChars="0"/>
              <w:rPr>
                <w:rFonts w:hint="eastAsia" w:ascii="仿宋" w:hAnsi="仿宋" w:eastAsia="仿宋" w:cs="仿宋"/>
                <w:b/>
                <w:sz w:val="24"/>
                <w:szCs w:val="24"/>
                <w:lang w:bidi="ar"/>
              </w:rPr>
            </w:pPr>
            <w:r>
              <w:rPr>
                <w:rFonts w:hint="eastAsia" w:ascii="仿宋" w:hAnsi="仿宋" w:eastAsia="仿宋" w:cs="仿宋"/>
                <w:b/>
                <w:sz w:val="24"/>
                <w:szCs w:val="24"/>
                <w:lang w:bidi="ar"/>
              </w:rPr>
              <w:t>说明：全部演示得5分，有任意一项内容错误或不满足上述要求或与本项目无关的不得分。</w:t>
            </w:r>
          </w:p>
        </w:tc>
        <w:tc>
          <w:tcPr>
            <w:tcW w:w="698" w:type="dxa"/>
            <w:vAlign w:val="center"/>
          </w:tcPr>
          <w:p>
            <w:pPr>
              <w:pStyle w:val="3"/>
              <w:ind w:firstLine="0" w:firstLineChars="0"/>
              <w:jc w:val="center"/>
              <w:rPr>
                <w:rFonts w:hint="eastAsia" w:ascii="仿宋" w:hAnsi="仿宋" w:eastAsia="仿宋" w:cs="仿宋"/>
                <w:sz w:val="24"/>
                <w:szCs w:val="24"/>
                <w:lang w:bidi="ar"/>
              </w:rPr>
            </w:pPr>
            <w:r>
              <w:rPr>
                <w:rFonts w:hint="eastAsia" w:ascii="仿宋" w:hAnsi="仿宋" w:eastAsia="仿宋" w:cs="仿宋"/>
                <w:sz w:val="24"/>
                <w:szCs w:val="24"/>
                <w:lang w:bidi="ar"/>
              </w:rPr>
              <w:t>0-5</w:t>
            </w:r>
          </w:p>
        </w:tc>
      </w:tr>
    </w:tbl>
    <w:p>
      <w:pPr>
        <w:spacing w:line="500" w:lineRule="exact"/>
        <w:jc w:val="left"/>
        <w:rPr>
          <w:rFonts w:hint="eastAsia" w:ascii="仿宋" w:eastAsia="仿宋"/>
          <w:sz w:val="24"/>
          <w:highlight w:val="none"/>
        </w:rPr>
      </w:pPr>
      <w:r>
        <w:rPr>
          <w:rFonts w:hint="eastAsia" w:ascii="仿宋" w:eastAsia="仿宋"/>
          <w:b/>
          <w:bCs/>
          <w:iCs/>
          <w:sz w:val="24"/>
          <w:highlight w:val="none"/>
        </w:rPr>
        <w:t>注：所有证书都应在有效期内，逾期不得分。</w:t>
      </w:r>
      <w:r>
        <w:rPr>
          <w:rFonts w:hint="eastAsia" w:ascii="仿宋" w:eastAsia="仿宋"/>
          <w:sz w:val="24"/>
          <w:highlight w:val="none"/>
        </w:rPr>
        <w:t xml:space="preserve"> </w:t>
      </w:r>
    </w:p>
    <w:p>
      <w:pPr>
        <w:spacing w:line="400" w:lineRule="exact"/>
        <w:rPr>
          <w:rFonts w:hint="eastAsia" w:ascii="仿宋" w:eastAsia="仿宋"/>
          <w:b/>
          <w:bCs/>
          <w:iCs/>
          <w:sz w:val="24"/>
          <w:highlight w:val="none"/>
        </w:rPr>
      </w:pPr>
      <w:r>
        <w:rPr>
          <w:rFonts w:hint="eastAsia" w:ascii="仿宋" w:eastAsia="仿宋"/>
          <w:b/>
          <w:sz w:val="24"/>
          <w:bdr w:val="single" w:color="auto" w:sz="4" w:space="0"/>
        </w:rPr>
        <w:t>01标</w:t>
      </w:r>
      <w:r>
        <w:rPr>
          <w:rFonts w:hint="eastAsia" w:ascii="仿宋" w:eastAsia="仿宋"/>
          <w:b/>
          <w:bCs/>
          <w:iCs/>
          <w:sz w:val="24"/>
        </w:rPr>
        <w:t>价格分</w:t>
      </w:r>
      <w:r>
        <w:rPr>
          <w:rFonts w:hint="eastAsia" w:ascii="仿宋" w:eastAsia="仿宋"/>
          <w:b/>
          <w:bCs/>
          <w:iCs/>
          <w:sz w:val="24"/>
          <w:highlight w:val="none"/>
        </w:rPr>
        <w:t>：</w:t>
      </w:r>
      <w:r>
        <w:rPr>
          <w:rFonts w:hint="eastAsia" w:ascii="仿宋" w:eastAsia="仿宋"/>
          <w:b/>
          <w:bCs/>
          <w:color w:val="000000"/>
          <w:kern w:val="0"/>
          <w:sz w:val="24"/>
          <w:highlight w:val="none"/>
          <w:u w:val="none"/>
          <w:lang w:eastAsia="zh-CN"/>
        </w:rPr>
        <w:t>（</w:t>
      </w:r>
      <w:r>
        <w:rPr>
          <w:rFonts w:hint="eastAsia" w:ascii="仿宋" w:eastAsia="仿宋"/>
          <w:b/>
          <w:bCs/>
          <w:color w:val="000000"/>
          <w:kern w:val="0"/>
          <w:sz w:val="24"/>
          <w:highlight w:val="none"/>
          <w:u w:val="single"/>
          <w:lang w:val="en-US" w:eastAsia="zh-CN"/>
        </w:rPr>
        <w:t>10</w:t>
      </w:r>
      <w:r>
        <w:rPr>
          <w:rFonts w:hint="eastAsia" w:ascii="仿宋" w:eastAsia="仿宋"/>
          <w:b/>
          <w:bCs/>
          <w:color w:val="000000"/>
          <w:kern w:val="0"/>
          <w:sz w:val="24"/>
          <w:highlight w:val="none"/>
          <w:u w:val="none"/>
          <w:lang w:val="en-US" w:eastAsia="zh-CN"/>
        </w:rPr>
        <w:t>分</w:t>
      </w:r>
      <w:r>
        <w:rPr>
          <w:rFonts w:hint="eastAsia" w:ascii="仿宋" w:eastAsia="仿宋"/>
          <w:b/>
          <w:bCs/>
          <w:color w:val="000000"/>
          <w:kern w:val="0"/>
          <w:sz w:val="24"/>
          <w:highlight w:val="none"/>
          <w:u w:val="none"/>
          <w:lang w:eastAsia="zh-CN"/>
        </w:rPr>
        <w:t>）</w:t>
      </w:r>
    </w:p>
    <w:p>
      <w:pPr>
        <w:spacing w:line="400" w:lineRule="exact"/>
        <w:rPr>
          <w:rFonts w:hint="eastAsia" w:ascii="仿宋" w:eastAsia="仿宋"/>
          <w:bCs/>
          <w:iCs/>
          <w:sz w:val="24"/>
          <w:highlight w:val="none"/>
        </w:rPr>
      </w:pPr>
      <w:r>
        <w:rPr>
          <w:rFonts w:hint="eastAsia" w:ascii="仿宋" w:eastAsia="仿宋"/>
          <w:bCs/>
          <w:iCs/>
          <w:sz w:val="24"/>
          <w:highlight w:val="none"/>
        </w:rPr>
        <w:t>2.2.1评标基准价：即满足采购文件要求且投标报价最低的投标报价为评标基准价，其价格分为满分。</w:t>
      </w:r>
    </w:p>
    <w:p>
      <w:pPr>
        <w:spacing w:line="400" w:lineRule="exact"/>
        <w:rPr>
          <w:rFonts w:hint="eastAsia" w:ascii="仿宋" w:eastAsia="仿宋"/>
          <w:bCs/>
          <w:iCs/>
          <w:sz w:val="24"/>
          <w:highlight w:val="none"/>
        </w:rPr>
      </w:pPr>
      <w:r>
        <w:rPr>
          <w:rFonts w:hint="eastAsia" w:ascii="仿宋" w:eastAsia="仿宋"/>
          <w:bCs/>
          <w:iCs/>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highlight w:val="none"/>
        </w:rPr>
      </w:pPr>
      <w:r>
        <w:rPr>
          <w:rFonts w:hint="eastAsia" w:ascii="仿宋" w:eastAsia="仿宋"/>
          <w:bCs/>
          <w:iCs/>
          <w:sz w:val="24"/>
          <w:highlight w:val="none"/>
        </w:rPr>
        <w:t>投标报价得分=(评标基准价／投标报价)×价格权值×100</w:t>
      </w:r>
    </w:p>
    <w:p>
      <w:pPr>
        <w:widowControl/>
        <w:snapToGrid w:val="0"/>
        <w:spacing w:line="480" w:lineRule="exact"/>
        <w:ind w:left="0"/>
        <w:rPr>
          <w:rFonts w:hint="default" w:ascii="仿宋" w:eastAsia="仿宋"/>
          <w:bCs/>
          <w:iCs/>
          <w:sz w:val="24"/>
          <w:highlight w:val="none"/>
          <w:u w:val="single"/>
          <w:lang w:val="en-US" w:eastAsia="zh-CN"/>
        </w:rPr>
      </w:pPr>
      <w:r>
        <w:rPr>
          <w:rFonts w:hint="eastAsia" w:ascii="仿宋" w:eastAsia="仿宋"/>
          <w:bCs/>
          <w:iCs/>
          <w:sz w:val="24"/>
          <w:highlight w:val="none"/>
        </w:rPr>
        <w:t>即：投标报价得分=(评标基准价／投标报价)×</w:t>
      </w:r>
      <w:r>
        <w:rPr>
          <w:rFonts w:hint="eastAsia" w:ascii="仿宋" w:eastAsia="仿宋"/>
          <w:bCs/>
          <w:iCs/>
          <w:sz w:val="24"/>
          <w:highlight w:val="none"/>
          <w:u w:val="single"/>
          <w:lang w:val="en-US" w:eastAsia="zh-CN"/>
        </w:rPr>
        <w:t>10</w:t>
      </w:r>
    </w:p>
    <w:p>
      <w:pPr>
        <w:widowControl/>
        <w:snapToGrid w:val="0"/>
        <w:spacing w:line="480" w:lineRule="exact"/>
        <w:ind w:left="0"/>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33"/>
        <w:rPr>
          <w:rFonts w:hint="eastAsia" w:ascii="仿宋" w:eastAsia="仿宋"/>
          <w:bCs/>
          <w:iCs/>
          <w:sz w:val="24"/>
          <w:u w:val="single"/>
        </w:rPr>
      </w:pPr>
    </w:p>
    <w:p>
      <w:pPr>
        <w:pStyle w:val="4"/>
        <w:keepNext/>
        <w:keepLines/>
        <w:pageBreakBefore w:val="0"/>
        <w:widowControl w:val="0"/>
        <w:suppressLineNumbers w:val="0"/>
        <w:suppressAutoHyphens w:val="0"/>
        <w:spacing w:line="578" w:lineRule="auto"/>
        <w:jc w:val="center"/>
        <w:rPr>
          <w:rFonts w:hint="eastAsia" w:ascii="仿宋"/>
        </w:rPr>
      </w:pPr>
      <w:bookmarkStart w:id="51" w:name="_Toc93172444"/>
      <w:r>
        <w:rPr>
          <w:rFonts w:hint="eastAsia" w:ascii="仿宋"/>
        </w:rPr>
        <w:t xml:space="preserve">第六章  </w:t>
      </w:r>
      <w:r>
        <w:rPr>
          <w:rFonts w:hint="eastAsia" w:ascii="仿宋"/>
          <w:lang w:eastAsia="zh-CN"/>
        </w:rPr>
        <w:t>投标响应文件</w:t>
      </w:r>
      <w:r>
        <w:rPr>
          <w:rFonts w:hint="eastAsia" w:ascii="仿宋"/>
        </w:rPr>
        <w:t>格式附件</w:t>
      </w:r>
      <w:bookmarkEnd w:id="51"/>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lang w:eastAsia="zh-CN"/>
        </w:rPr>
        <w:t>投标响应文件</w:t>
      </w:r>
      <w:r>
        <w:rPr>
          <w:rFonts w:hint="eastAsia" w:ascii="仿宋" w:eastAsia="仿宋"/>
          <w:color w:val="000000"/>
          <w:kern w:val="0"/>
          <w:sz w:val="24"/>
          <w:u w:val="none"/>
        </w:rPr>
        <w:t xml:space="preserve">制作请按照本采购文件“第二章 </w:t>
      </w:r>
      <w:r>
        <w:rPr>
          <w:rFonts w:hint="eastAsia" w:ascii="仿宋" w:eastAsia="仿宋"/>
          <w:color w:val="000000"/>
          <w:kern w:val="0"/>
          <w:sz w:val="24"/>
          <w:u w:val="none"/>
          <w:lang w:eastAsia="zh-CN"/>
        </w:rPr>
        <w:t>供应商须知</w:t>
      </w:r>
      <w:r>
        <w:rPr>
          <w:rFonts w:hint="eastAsia" w:ascii="仿宋" w:eastAsia="仿宋"/>
          <w:color w:val="000000"/>
          <w:kern w:val="0"/>
          <w:sz w:val="24"/>
          <w:u w:val="none"/>
        </w:rPr>
        <w:t>”第三部分“</w:t>
      </w:r>
      <w:r>
        <w:rPr>
          <w:rFonts w:hint="eastAsia" w:ascii="仿宋" w:eastAsia="仿宋"/>
          <w:color w:val="000000"/>
          <w:kern w:val="0"/>
          <w:sz w:val="24"/>
          <w:u w:val="none"/>
          <w:lang w:eastAsia="zh-CN"/>
        </w:rPr>
        <w:t>投标响应文件</w:t>
      </w:r>
      <w:r>
        <w:rPr>
          <w:rFonts w:hint="eastAsia" w:ascii="仿宋" w:eastAsia="仿宋"/>
          <w:color w:val="000000"/>
          <w:kern w:val="0"/>
          <w:sz w:val="24"/>
          <w:u w:val="none"/>
        </w:rPr>
        <w:t>”的规定制作，有关格式附件如下：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52" w:name="_Toc64369786"/>
      <w:r>
        <w:rPr>
          <w:rFonts w:hint="eastAsia" w:ascii="仿宋" w:eastAsia="仿宋" w:cs="仿宋_GB2312"/>
          <w:sz w:val="30"/>
          <w:szCs w:val="30"/>
        </w:rPr>
        <w:t>目 录</w:t>
      </w:r>
      <w:bookmarkEnd w:id="52"/>
    </w:p>
    <w:p>
      <w:pPr>
        <w:pStyle w:val="39"/>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9"/>
        <w:spacing w:line="360" w:lineRule="auto"/>
        <w:ind w:firstLine="0" w:firstLineChars="0"/>
        <w:jc w:val="left"/>
        <w:rPr>
          <w:rFonts w:hint="eastAsia" w:ascii="仿宋" w:eastAsia="仿宋" w:cs="仿宋_GB2312"/>
        </w:rPr>
      </w:pPr>
      <w:r>
        <w:rPr>
          <w:rFonts w:hint="eastAsia" w:ascii="仿宋" w:eastAsia="仿宋" w:cs="仿宋_GB2312"/>
          <w:sz w:val="24"/>
          <w:szCs w:val="24"/>
        </w:rPr>
        <w:t>2.联合体协议书（如有）</w:t>
      </w:r>
      <w:r>
        <w:rPr>
          <w:rFonts w:hint="eastAsia" w:ascii="仿宋" w:eastAsia="仿宋" w:cs="仿宋_GB2312"/>
        </w:rPr>
        <w:t>…………………………………………………………（页码）</w:t>
      </w:r>
    </w:p>
    <w:p>
      <w:pPr>
        <w:pStyle w:val="39"/>
        <w:spacing w:line="360" w:lineRule="auto"/>
        <w:ind w:firstLine="0" w:firstLineChars="0"/>
        <w:jc w:val="left"/>
        <w:rPr>
          <w:rFonts w:hint="eastAsia" w:ascii="仿宋" w:eastAsia="仿宋" w:cs="仿宋_GB2312"/>
        </w:rPr>
      </w:pPr>
      <w:r>
        <w:rPr>
          <w:rFonts w:hint="eastAsia" w:ascii="仿宋" w:eastAsia="仿宋" w:cs="仿宋_GB2312"/>
        </w:rPr>
        <w:t>3.法定代表人授权委托书………………………………………………………（页码）</w:t>
      </w:r>
    </w:p>
    <w:p>
      <w:pPr>
        <w:pStyle w:val="39"/>
        <w:spacing w:line="360" w:lineRule="auto"/>
        <w:ind w:firstLine="0" w:firstLineChars="0"/>
        <w:jc w:val="left"/>
        <w:rPr>
          <w:rFonts w:hint="eastAsia" w:ascii="仿宋" w:eastAsia="仿宋" w:cs="仿宋_GB2312"/>
        </w:rPr>
      </w:pPr>
      <w:r>
        <w:rPr>
          <w:rFonts w:ascii="仿宋" w:eastAsia="仿宋" w:cs="仿宋_GB2312"/>
        </w:rPr>
        <w:t>4</w:t>
      </w:r>
      <w:r>
        <w:rPr>
          <w:rFonts w:hint="eastAsia" w:ascii="仿宋" w:eastAsia="仿宋" w:cs="仿宋_GB2312"/>
        </w:rPr>
        <w:t>.法定代表人及其授权代表身份证</w:t>
      </w:r>
      <w:r>
        <w:rPr>
          <w:rFonts w:hint="eastAsia" w:ascii="仿宋" w:eastAsia="仿宋" w:cs="仿宋_GB2312"/>
          <w:lang w:eastAsia="zh-CN"/>
        </w:rPr>
        <w:t>（</w:t>
      </w:r>
      <w:r>
        <w:rPr>
          <w:rFonts w:hint="eastAsia" w:ascii="仿宋" w:eastAsia="仿宋" w:cs="仿宋_GB2312"/>
          <w:lang w:val="en-US" w:eastAsia="zh-CN"/>
        </w:rPr>
        <w:t>复印件</w:t>
      </w:r>
      <w:r>
        <w:rPr>
          <w:rFonts w:hint="eastAsia" w:ascii="仿宋" w:eastAsia="仿宋" w:cs="仿宋_GB2312"/>
          <w:lang w:eastAsia="zh-CN"/>
        </w:rPr>
        <w:t>）</w:t>
      </w:r>
      <w:r>
        <w:rPr>
          <w:rFonts w:hint="eastAsia" w:ascii="仿宋" w:eastAsia="仿宋" w:cs="仿宋_GB2312"/>
        </w:rPr>
        <w:t>…………………………………（页码）</w:t>
      </w:r>
    </w:p>
    <w:p>
      <w:pPr>
        <w:pStyle w:val="39"/>
        <w:spacing w:line="360" w:lineRule="auto"/>
        <w:ind w:firstLine="0" w:firstLineChars="0"/>
        <w:jc w:val="left"/>
        <w:rPr>
          <w:rFonts w:hint="default" w:ascii="仿宋" w:eastAsia="仿宋" w:cs="Arial"/>
          <w:bCs/>
          <w:color w:val="000000"/>
          <w:sz w:val="24"/>
          <w:lang w:val="en-US" w:eastAsia="zh-CN" w:bidi="ar-SA"/>
        </w:rPr>
      </w:pPr>
      <w:r>
        <w:rPr>
          <w:rFonts w:hint="eastAsia" w:ascii="仿宋" w:eastAsia="仿宋" w:cs="Arial"/>
          <w:bCs/>
          <w:color w:val="000000"/>
          <w:sz w:val="24"/>
          <w:lang w:val="en-US" w:eastAsia="zh-CN" w:bidi="ar-SA"/>
        </w:rPr>
        <w:t>5.供应商基本资格条件书面承诺函</w:t>
      </w:r>
      <w:r>
        <w:rPr>
          <w:rFonts w:hint="eastAsia" w:ascii="仿宋" w:eastAsia="仿宋" w:cs="仿宋_GB2312"/>
        </w:rPr>
        <w:t>……………………………………………（页码）</w:t>
      </w:r>
    </w:p>
    <w:p>
      <w:pPr>
        <w:pStyle w:val="39"/>
        <w:spacing w:line="360" w:lineRule="auto"/>
        <w:ind w:firstLine="0" w:firstLineChars="0"/>
        <w:jc w:val="left"/>
        <w:rPr>
          <w:rFonts w:hint="eastAsia" w:ascii="仿宋" w:eastAsia="仿宋" w:cs="仿宋_GB2312"/>
          <w:sz w:val="24"/>
          <w:szCs w:val="24"/>
          <w:lang w:eastAsia="zh-CN"/>
        </w:rPr>
      </w:pPr>
      <w:r>
        <w:rPr>
          <w:rFonts w:hint="eastAsia" w:ascii="仿宋" w:eastAsia="仿宋" w:cs="仿宋_GB2312"/>
          <w:sz w:val="24"/>
          <w:szCs w:val="24"/>
          <w:lang w:val="en-US" w:eastAsia="zh-CN"/>
        </w:rPr>
        <w:t>6</w:t>
      </w:r>
      <w:r>
        <w:rPr>
          <w:rFonts w:hint="eastAsia" w:ascii="仿宋" w:eastAsia="仿宋" w:cs="仿宋_GB2312"/>
          <w:sz w:val="24"/>
          <w:szCs w:val="24"/>
        </w:rPr>
        <w:t>.资格条件证明材料</w:t>
      </w:r>
      <w:r>
        <w:rPr>
          <w:rFonts w:hint="eastAsia" w:ascii="仿宋" w:eastAsia="仿宋" w:cs="仿宋_GB2312"/>
          <w:sz w:val="24"/>
          <w:szCs w:val="24"/>
          <w:lang w:eastAsia="zh-CN"/>
        </w:rPr>
        <w:t>（</w:t>
      </w:r>
      <w:r>
        <w:rPr>
          <w:rFonts w:hint="eastAsia" w:ascii="仿宋" w:eastAsia="仿宋" w:cs="仿宋_GB2312"/>
          <w:sz w:val="24"/>
          <w:szCs w:val="24"/>
          <w:lang w:val="en-US" w:eastAsia="zh-CN"/>
        </w:rPr>
        <w:t>复印件</w:t>
      </w:r>
      <w:r>
        <w:rPr>
          <w:rFonts w:hint="eastAsia" w:ascii="仿宋" w:eastAsia="仿宋" w:cs="仿宋_GB2312"/>
          <w:sz w:val="24"/>
          <w:szCs w:val="24"/>
          <w:lang w:eastAsia="zh-CN"/>
        </w:rPr>
        <w:t>）</w:t>
      </w:r>
    </w:p>
    <w:p>
      <w:pPr>
        <w:pStyle w:val="39"/>
        <w:spacing w:line="360" w:lineRule="auto"/>
        <w:ind w:firstLine="240" w:firstLineChars="100"/>
        <w:jc w:val="left"/>
        <w:rPr>
          <w:rFonts w:hint="eastAsia" w:ascii="仿宋" w:eastAsia="仿宋" w:cs="仿宋_GB2312"/>
        </w:rPr>
      </w:pPr>
      <w:bookmarkStart w:id="53" w:name="_Toc64369787"/>
      <w:r>
        <w:rPr>
          <w:rFonts w:hint="eastAsia" w:ascii="仿宋" w:eastAsia="仿宋" w:cs="仿宋_GB2312"/>
          <w:lang w:val="en-US" w:eastAsia="zh-CN"/>
        </w:rPr>
        <w:t>6</w:t>
      </w:r>
      <w:r>
        <w:rPr>
          <w:rFonts w:hint="eastAsia" w:ascii="仿宋" w:eastAsia="仿宋" w:cs="仿宋_GB2312"/>
        </w:rPr>
        <w:t>.1营业执照或事业法人登记证书……………………………………………（页码）</w:t>
      </w:r>
      <w:bookmarkEnd w:id="53"/>
    </w:p>
    <w:p>
      <w:pPr>
        <w:pStyle w:val="39"/>
        <w:spacing w:line="360" w:lineRule="auto"/>
        <w:ind w:firstLine="240" w:firstLineChars="100"/>
        <w:jc w:val="left"/>
        <w:rPr>
          <w:rFonts w:hint="eastAsia" w:ascii="仿宋" w:eastAsia="仿宋" w:cs="仿宋_GB2312"/>
        </w:rPr>
      </w:pPr>
      <w:r>
        <w:rPr>
          <w:rFonts w:hint="eastAsia" w:ascii="仿宋" w:eastAsia="仿宋" w:cs="仿宋_GB2312"/>
          <w:lang w:val="en-US" w:eastAsia="zh-CN"/>
        </w:rPr>
        <w:t>6</w:t>
      </w:r>
      <w:r>
        <w:rPr>
          <w:rFonts w:hint="eastAsia" w:ascii="仿宋" w:eastAsia="仿宋" w:cs="仿宋_GB2312"/>
        </w:rPr>
        <w:t>.2</w:t>
      </w:r>
      <w:bookmarkStart w:id="54" w:name="_Toc64369788"/>
      <w:r>
        <w:rPr>
          <w:rFonts w:hint="eastAsia" w:ascii="仿宋" w:eastAsia="仿宋" w:cs="仿宋_GB2312"/>
        </w:rPr>
        <w:t>特定资格条件的有关证明材料（如有）…………………………………（页码）</w:t>
      </w:r>
      <w:bookmarkEnd w:id="54"/>
    </w:p>
    <w:p>
      <w:pPr>
        <w:pStyle w:val="39"/>
        <w:spacing w:line="360" w:lineRule="auto"/>
        <w:ind w:firstLine="0" w:firstLineChars="0"/>
        <w:jc w:val="left"/>
        <w:rPr>
          <w:rFonts w:hint="eastAsia" w:ascii="仿宋" w:eastAsia="仿宋" w:cs="仿宋_GB2312"/>
        </w:rPr>
      </w:pPr>
      <w:r>
        <w:rPr>
          <w:rFonts w:hint="eastAsia" w:ascii="仿宋" w:eastAsia="仿宋" w:cs="仿宋_GB2312"/>
          <w:lang w:val="en-US" w:eastAsia="zh-CN"/>
        </w:rPr>
        <w:t>7</w:t>
      </w:r>
      <w:r>
        <w:rPr>
          <w:rFonts w:hint="eastAsia" w:ascii="仿宋" w:eastAsia="仿宋" w:cs="仿宋_GB2312"/>
        </w:rPr>
        <w:t>.中小企业声明函（如有）……………………………………………………（页码）</w:t>
      </w:r>
    </w:p>
    <w:p>
      <w:pPr>
        <w:pStyle w:val="39"/>
        <w:spacing w:line="360" w:lineRule="auto"/>
        <w:ind w:firstLine="0" w:firstLineChars="0"/>
        <w:jc w:val="left"/>
        <w:rPr>
          <w:rFonts w:hint="eastAsia" w:ascii="仿宋" w:eastAsia="仿宋" w:cs="仿宋_GB2312"/>
        </w:rPr>
      </w:pPr>
      <w:r>
        <w:rPr>
          <w:rFonts w:hint="eastAsia" w:ascii="仿宋" w:eastAsia="仿宋" w:cs="仿宋_GB2312"/>
          <w:lang w:val="en-US" w:eastAsia="zh-CN"/>
        </w:rPr>
        <w:t>8</w:t>
      </w:r>
      <w:r>
        <w:rPr>
          <w:rFonts w:hint="eastAsia" w:ascii="仿宋" w:eastAsia="仿宋" w:cs="仿宋_GB2312"/>
        </w:rPr>
        <w:t>.残疾人福利性单位声明函（如有）…………………………………………（页码）</w:t>
      </w:r>
    </w:p>
    <w:p>
      <w:pPr>
        <w:pStyle w:val="39"/>
        <w:spacing w:line="360" w:lineRule="auto"/>
        <w:ind w:firstLine="0" w:firstLineChars="0"/>
        <w:jc w:val="left"/>
        <w:rPr>
          <w:rFonts w:hint="eastAsia" w:ascii="仿宋" w:eastAsia="仿宋" w:cs="仿宋_GB2312"/>
        </w:rPr>
      </w:pPr>
      <w:r>
        <w:rPr>
          <w:rFonts w:hint="eastAsia" w:ascii="仿宋" w:eastAsia="仿宋" w:cs="仿宋_GB2312"/>
          <w:lang w:val="en-US" w:eastAsia="zh-CN"/>
        </w:rPr>
        <w:t>9</w:t>
      </w:r>
      <w:r>
        <w:rPr>
          <w:rFonts w:hint="eastAsia" w:ascii="仿宋" w:eastAsia="仿宋" w:cs="仿宋_GB2312"/>
        </w:rPr>
        <w:t>.其他供应商认为需要提供的材料</w:t>
      </w:r>
      <w:r>
        <w:rPr>
          <w:rFonts w:hint="eastAsia" w:ascii="仿宋" w:eastAsia="仿宋" w:cs="仿宋_GB2312"/>
          <w:lang w:eastAsia="zh-CN"/>
        </w:rPr>
        <w:t>（</w:t>
      </w:r>
      <w:r>
        <w:rPr>
          <w:rFonts w:hint="eastAsia" w:ascii="仿宋" w:eastAsia="仿宋" w:cs="仿宋_GB2312"/>
          <w:lang w:val="en-US" w:eastAsia="zh-CN"/>
        </w:rPr>
        <w:t>如有，格式自拟</w:t>
      </w:r>
      <w:r>
        <w:rPr>
          <w:rFonts w:hint="eastAsia" w:ascii="仿宋" w:eastAsia="仿宋" w:cs="仿宋_GB2312"/>
          <w:lang w:eastAsia="zh-CN"/>
        </w:rPr>
        <w:t>）</w:t>
      </w:r>
      <w:r>
        <w:rPr>
          <w:rFonts w:hint="eastAsia" w:ascii="仿宋" w:eastAsia="仿宋" w:cs="仿宋_GB2312"/>
        </w:rPr>
        <w:t>……………………（页码）</w:t>
      </w:r>
    </w:p>
    <w:p>
      <w:pPr>
        <w:spacing w:line="360" w:lineRule="auto"/>
        <w:jc w:val="left"/>
        <w:rPr>
          <w:rFonts w:hint="eastAsia" w:ascii="仿宋" w:eastAsia="仿宋" w:cs="仿宋_GB2312"/>
          <w:b/>
          <w:bCs/>
          <w:sz w:val="24"/>
          <w:highlight w:val="none"/>
        </w:rPr>
      </w:pPr>
      <w:r>
        <w:rPr>
          <w:rFonts w:hint="eastAsia" w:ascii="仿宋" w:eastAsia="仿宋" w:cs="仿宋_GB2312"/>
          <w:b/>
          <w:bCs/>
          <w:sz w:val="24"/>
          <w:highlight w:val="none"/>
        </w:rPr>
        <w:t>注：以上文件按采购文件提供的格式制作，投标供应商根据内容做好加密电子</w:t>
      </w:r>
      <w:r>
        <w:rPr>
          <w:rFonts w:hint="eastAsia" w:ascii="仿宋" w:eastAsia="仿宋" w:cs="仿宋_GB2312"/>
          <w:b/>
          <w:bCs/>
          <w:sz w:val="24"/>
          <w:highlight w:val="none"/>
          <w:lang w:eastAsia="zh-CN"/>
        </w:rPr>
        <w:t>投标响应文件</w:t>
      </w:r>
      <w:r>
        <w:rPr>
          <w:rFonts w:hint="eastAsia" w:ascii="仿宋" w:eastAsia="仿宋" w:cs="仿宋_GB2312"/>
          <w:b/>
          <w:bCs/>
          <w:sz w:val="24"/>
          <w:highlight w:val="none"/>
        </w:rPr>
        <w:t>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4"/>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4"/>
        <w:spacing w:after="50" w:afterLines="0" w:line="440" w:lineRule="exact"/>
        <w:ind w:left="0" w:firstLine="480" w:firstLineChars="200"/>
        <w:rPr>
          <w:rFonts w:hint="eastAsia" w:ascii="仿宋" w:eastAsia="仿宋"/>
          <w:szCs w:val="24"/>
        </w:rPr>
      </w:pP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4"/>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w:t>
      </w:r>
      <w:r>
        <w:rPr>
          <w:rFonts w:hint="eastAsia" w:ascii="仿宋" w:eastAsia="仿宋"/>
          <w:szCs w:val="24"/>
          <w:lang w:eastAsia="zh-CN"/>
        </w:rPr>
        <w:t>投标响应文件</w:t>
      </w:r>
      <w:r>
        <w:rPr>
          <w:rFonts w:hint="eastAsia" w:ascii="仿宋" w:eastAsia="仿宋"/>
          <w:szCs w:val="24"/>
        </w:rPr>
        <w:t>和合同的规定履行责任和义务。</w:t>
      </w:r>
    </w:p>
    <w:p>
      <w:pPr>
        <w:pStyle w:val="34"/>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w:t>
      </w:r>
      <w:r>
        <w:rPr>
          <w:rFonts w:hint="eastAsia" w:ascii="仿宋" w:eastAsia="仿宋" w:cs="仿宋_GB2312"/>
          <w:b/>
          <w:bCs/>
          <w:sz w:val="24"/>
          <w:szCs w:val="20"/>
        </w:rPr>
        <w:t>。我方通过“信用中国”网站（www.creditchina.gov.cn）、中国政府采购网（www.ccgp.gov.cn）查询，未被列入失信被执行人、重大税收违法案件当事人名单、政府采购严重违法失信行为记录名单。</w:t>
      </w:r>
    </w:p>
    <w:p>
      <w:pPr>
        <w:pStyle w:val="34"/>
        <w:spacing w:after="50" w:afterLines="0" w:line="440" w:lineRule="exact"/>
        <w:rPr>
          <w:rFonts w:hint="eastAsia" w:ascii="仿宋" w:eastAsia="仿宋"/>
          <w:szCs w:val="24"/>
        </w:rPr>
      </w:pPr>
      <w:r>
        <w:rPr>
          <w:rFonts w:hint="eastAsia" w:ascii="仿宋" w:eastAsia="仿宋"/>
        </w:rPr>
        <w:t>4.我方</w:t>
      </w:r>
      <w:r>
        <w:rPr>
          <w:rFonts w:hint="eastAsia" w:ascii="仿宋" w:eastAsia="仿宋"/>
          <w:lang w:eastAsia="zh-CN"/>
        </w:rPr>
        <w:t>投标响应文件</w:t>
      </w:r>
      <w:r>
        <w:rPr>
          <w:rFonts w:hint="eastAsia" w:ascii="仿宋" w:eastAsia="仿宋"/>
        </w:rPr>
        <w:t>中填列的技术参数、配置、服务、数量等相关内容都是真实、准确的。保证在本次项目中所提供的资料全部真实和合法。同意向采购代理机构提供可能另外要求的与投标有关且合法的任何数据或资料。</w:t>
      </w:r>
    </w:p>
    <w:p>
      <w:pPr>
        <w:pStyle w:val="34"/>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w:t>
      </w:r>
      <w:r>
        <w:rPr>
          <w:rFonts w:hint="eastAsia" w:ascii="仿宋" w:eastAsia="仿宋"/>
          <w:szCs w:val="24"/>
        </w:rPr>
        <w:t>我方承诺</w:t>
      </w:r>
      <w:r>
        <w:rPr>
          <w:rFonts w:ascii="仿宋" w:eastAsia="仿宋"/>
          <w:szCs w:val="24"/>
        </w:rPr>
        <w:t>具备良好的财务制度</w:t>
      </w:r>
      <w:r>
        <w:rPr>
          <w:rFonts w:hint="eastAsia" w:ascii="仿宋" w:eastAsia="仿宋"/>
          <w:szCs w:val="24"/>
        </w:rPr>
        <w:t>并且没有税收缴纳、社会保障等方面的失信记录。</w:t>
      </w:r>
    </w:p>
    <w:p>
      <w:pPr>
        <w:pStyle w:val="34"/>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4"/>
        <w:spacing w:after="50" w:afterLines="0" w:line="440" w:lineRule="exact"/>
        <w:rPr>
          <w:rFonts w:hint="eastAsia" w:ascii="仿宋" w:eastAsia="仿宋"/>
          <w:szCs w:val="24"/>
        </w:rPr>
      </w:pPr>
    </w:p>
    <w:p>
      <w:pPr>
        <w:pStyle w:val="34"/>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4"/>
        <w:spacing w:after="50" w:afterLines="0" w:line="440" w:lineRule="exact"/>
        <w:rPr>
          <w:rFonts w:hint="eastAsia" w:ascii="仿宋" w:eastAsia="仿宋"/>
          <w:szCs w:val="24"/>
        </w:rPr>
      </w:pPr>
    </w:p>
    <w:p>
      <w:pPr>
        <w:pStyle w:val="34"/>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4"/>
        <w:spacing w:after="50" w:afterLines="0" w:line="440" w:lineRule="exact"/>
        <w:rPr>
          <w:rFonts w:hint="eastAsia" w:ascii="仿宋" w:eastAsia="仿宋"/>
          <w:szCs w:val="24"/>
        </w:rPr>
      </w:pPr>
    </w:p>
    <w:p>
      <w:pPr>
        <w:pStyle w:val="34"/>
        <w:spacing w:after="50" w:afterLines="0" w:line="440" w:lineRule="exact"/>
        <w:ind w:left="0" w:firstLine="0" w:firstLineChars="0"/>
        <w:rPr>
          <w:rFonts w:hint="eastAsia" w:ascii="仿宋" w:eastAsia="仿宋"/>
          <w:b/>
          <w:bCs/>
          <w:sz w:val="28"/>
          <w:szCs w:val="28"/>
        </w:rPr>
      </w:pPr>
    </w:p>
    <w:p>
      <w:pPr>
        <w:pStyle w:val="34"/>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附件4（如有）：联合体协议书</w:t>
      </w:r>
    </w:p>
    <w:p>
      <w:pPr>
        <w:pStyle w:val="10"/>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10"/>
        <w:numPr>
          <w:ilvl w:val="0"/>
          <w:numId w:val="12"/>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10"/>
        <w:numPr>
          <w:ilvl w:val="0"/>
          <w:numId w:val="12"/>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w:t>
      </w:r>
      <w:r>
        <w:rPr>
          <w:rFonts w:hint="eastAsia" w:ascii="仿宋" w:eastAsia="仿宋"/>
          <w:sz w:val="24"/>
          <w:szCs w:val="24"/>
          <w:lang w:eastAsia="zh-CN"/>
        </w:rPr>
        <w:t>投标响应文件</w:t>
      </w:r>
      <w:r>
        <w:rPr>
          <w:rFonts w:hint="eastAsia" w:ascii="仿宋" w:eastAsia="仿宋"/>
          <w:sz w:val="24"/>
          <w:szCs w:val="24"/>
        </w:rPr>
        <w:t>的一部分。</w:t>
      </w:r>
    </w:p>
    <w:p>
      <w:pPr>
        <w:pStyle w:val="10"/>
        <w:overflowPunct w:val="0"/>
        <w:spacing w:line="460" w:lineRule="exact"/>
        <w:ind w:firstLine="513" w:firstLineChars="214"/>
        <w:rPr>
          <w:rFonts w:hint="eastAsia" w:ascii="仿宋" w:eastAsia="仿宋"/>
          <w:sz w:val="24"/>
          <w:szCs w:val="24"/>
        </w:rPr>
      </w:pPr>
    </w:p>
    <w:p>
      <w:pPr>
        <w:pStyle w:val="10"/>
        <w:overflowPunct w:val="0"/>
        <w:spacing w:line="460" w:lineRule="exact"/>
        <w:ind w:firstLine="513" w:firstLineChars="214"/>
        <w:rPr>
          <w:rFonts w:hint="eastAsia" w:ascii="仿宋" w:eastAsia="仿宋"/>
          <w:sz w:val="24"/>
          <w:szCs w:val="24"/>
        </w:rPr>
      </w:pPr>
    </w:p>
    <w:tbl>
      <w:tblPr>
        <w:tblStyle w:val="2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noWrap/>
          </w:tcPr>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4"/>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8" w:leftChars="570" w:hanging="361" w:hangingChars="150"/>
        <w:jc w:val="left"/>
        <w:rPr>
          <w:rFonts w:hint="eastAsia" w:ascii="仿宋" w:eastAsia="仿宋"/>
          <w:b/>
          <w:bCs/>
          <w:sz w:val="24"/>
          <w:szCs w:val="24"/>
          <w:u w:val="single"/>
        </w:rPr>
      </w:pP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4"/>
        <w:spacing w:after="50" w:afterLines="0" w:line="440" w:lineRule="exact"/>
        <w:ind w:left="0" w:firstLine="0" w:firstLineChars="0"/>
        <w:rPr>
          <w:rFonts w:hint="eastAsia" w:ascii="仿宋" w:eastAsia="仿宋"/>
          <w:b/>
          <w:bCs/>
          <w:sz w:val="28"/>
          <w:szCs w:val="28"/>
          <w:lang w:eastAsia="zh-CN"/>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r>
        <w:rPr>
          <w:rFonts w:hint="eastAsia" w:ascii="仿宋" w:eastAsia="仿宋"/>
          <w:b/>
          <w:bCs/>
          <w:sz w:val="28"/>
          <w:szCs w:val="28"/>
          <w:lang w:eastAsia="zh-CN"/>
        </w:rPr>
        <w:t>（</w:t>
      </w:r>
      <w:r>
        <w:rPr>
          <w:rFonts w:hint="eastAsia" w:ascii="仿宋" w:eastAsia="仿宋"/>
          <w:b/>
          <w:bCs/>
          <w:sz w:val="28"/>
          <w:szCs w:val="28"/>
          <w:lang w:val="en-US" w:eastAsia="zh-CN"/>
        </w:rPr>
        <w:t>复印件</w:t>
      </w:r>
      <w:r>
        <w:rPr>
          <w:rFonts w:hint="eastAsia" w:ascii="仿宋" w:eastAsia="仿宋"/>
          <w:b/>
          <w:bCs/>
          <w:sz w:val="28"/>
          <w:szCs w:val="28"/>
          <w:lang w:eastAsia="zh-CN"/>
        </w:rPr>
        <w:t>）</w:t>
      </w:r>
    </w:p>
    <w:p>
      <w:pPr>
        <w:pStyle w:val="34"/>
        <w:spacing w:after="50" w:afterLines="0" w:line="440" w:lineRule="exact"/>
        <w:ind w:left="0" w:firstLine="0" w:firstLineChars="0"/>
        <w:rPr>
          <w:rFonts w:hint="eastAsia" w:ascii="仿宋" w:eastAsia="仿宋"/>
          <w:b/>
          <w:bCs/>
          <w:sz w:val="28"/>
          <w:szCs w:val="28"/>
        </w:rPr>
      </w:pPr>
    </w:p>
    <w:p>
      <w:pPr>
        <w:pStyle w:val="34"/>
        <w:spacing w:after="50" w:afterLines="0" w:line="440" w:lineRule="exact"/>
        <w:ind w:left="0" w:firstLine="0" w:firstLineChars="0"/>
        <w:rPr>
          <w:rFonts w:hint="eastAsia" w:ascii="仿宋" w:eastAsia="仿宋"/>
          <w:b/>
          <w:bCs/>
          <w:sz w:val="28"/>
          <w:szCs w:val="28"/>
        </w:rPr>
      </w:pPr>
    </w:p>
    <w:p>
      <w:pPr>
        <w:pStyle w:val="34"/>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4"/>
        <w:numPr>
          <w:ilvl w:val="0"/>
          <w:numId w:val="0"/>
        </w:numPr>
        <w:spacing w:after="50" w:afterLines="0" w:line="440" w:lineRule="exact"/>
        <w:ind w:leftChars="0"/>
        <w:rPr>
          <w:rFonts w:hint="eastAsia" w:ascii="仿宋" w:eastAsia="仿宋"/>
          <w:sz w:val="28"/>
          <w:szCs w:val="28"/>
        </w:rPr>
      </w:pPr>
      <w:r>
        <w:rPr>
          <w:rFonts w:hint="eastAsia" w:ascii="仿宋" w:eastAsia="仿宋"/>
          <w:sz w:val="28"/>
          <w:szCs w:val="28"/>
          <w:lang w:val="en-US" w:eastAsia="zh-CN"/>
        </w:rPr>
        <w:t>1、</w:t>
      </w:r>
      <w:r>
        <w:rPr>
          <w:rFonts w:hint="eastAsia" w:ascii="仿宋" w:eastAsia="仿宋"/>
          <w:sz w:val="28"/>
          <w:szCs w:val="28"/>
        </w:rPr>
        <w:t>提供身份证原件正反两面的彩色图片，内容清晰可辨，加盖单位CA签章，否则视为无效投标。</w:t>
      </w:r>
    </w:p>
    <w:p>
      <w:pPr>
        <w:pStyle w:val="34"/>
        <w:numPr>
          <w:ilvl w:val="0"/>
          <w:numId w:val="0"/>
        </w:numPr>
        <w:spacing w:after="50" w:afterLines="0" w:line="440" w:lineRule="exact"/>
        <w:ind w:leftChars="0"/>
        <w:rPr>
          <w:rFonts w:hint="eastAsia" w:ascii="仿宋" w:eastAsia="仿宋"/>
          <w:sz w:val="28"/>
          <w:szCs w:val="28"/>
        </w:rPr>
      </w:pPr>
      <w:r>
        <w:rPr>
          <w:rFonts w:hint="eastAsia" w:ascii="仿宋" w:eastAsia="仿宋"/>
          <w:sz w:val="28"/>
          <w:szCs w:val="28"/>
          <w:lang w:val="en-US" w:eastAsia="zh-CN"/>
        </w:rPr>
        <w:t>2、</w:t>
      </w:r>
      <w:r>
        <w:rPr>
          <w:rFonts w:hint="eastAsia" w:ascii="仿宋" w:eastAsia="仿宋"/>
          <w:sz w:val="28"/>
          <w:szCs w:val="28"/>
        </w:rPr>
        <w:t>联合体投标的，提供联合体牵头人的法定代表人及其授权代表身份证。</w:t>
      </w:r>
    </w:p>
    <w:p>
      <w:pPr>
        <w:pStyle w:val="34"/>
        <w:numPr>
          <w:ilvl w:val="0"/>
          <w:numId w:val="0"/>
        </w:numPr>
        <w:spacing w:after="50" w:afterLines="0" w:line="440" w:lineRule="exact"/>
        <w:ind w:leftChars="0"/>
        <w:rPr>
          <w:rFonts w:hint="eastAsia" w:ascii="仿宋" w:eastAsia="仿宋"/>
          <w:sz w:val="28"/>
          <w:szCs w:val="28"/>
        </w:rPr>
      </w:pPr>
      <w:r>
        <w:rPr>
          <w:rFonts w:hint="eastAsia" w:ascii="仿宋" w:eastAsia="仿宋"/>
          <w:sz w:val="28"/>
          <w:szCs w:val="28"/>
          <w:lang w:val="en-US" w:eastAsia="zh-CN"/>
        </w:rPr>
        <w:t>3、</w:t>
      </w:r>
      <w:r>
        <w:rPr>
          <w:rFonts w:hint="eastAsia" w:ascii="仿宋" w:eastAsia="仿宋"/>
          <w:sz w:val="28"/>
          <w:szCs w:val="28"/>
        </w:rPr>
        <w:t>个体工商户参与投标的提供经营者本人的身份证。</w:t>
      </w: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sz w:val="28"/>
          <w:szCs w:val="28"/>
        </w:rPr>
      </w:pPr>
    </w:p>
    <w:p>
      <w:pPr>
        <w:pStyle w:val="34"/>
        <w:spacing w:after="50" w:afterLines="0" w:line="440" w:lineRule="exact"/>
        <w:ind w:left="0" w:firstLine="0" w:firstLineChars="0"/>
        <w:rPr>
          <w:rFonts w:hint="eastAsia" w:ascii="仿宋" w:eastAsia="仿宋"/>
          <w:b/>
          <w:bCs/>
          <w:sz w:val="28"/>
          <w:szCs w:val="28"/>
        </w:rPr>
      </w:pPr>
      <w:r>
        <w:rPr>
          <w:rFonts w:ascii="仿宋" w:eastAsia="仿宋"/>
          <w:b/>
          <w:bCs/>
          <w:sz w:val="28"/>
          <w:szCs w:val="28"/>
        </w:rPr>
        <w:t>附</w:t>
      </w:r>
      <w:r>
        <w:rPr>
          <w:rFonts w:hint="eastAsia" w:ascii="仿宋" w:eastAsia="仿宋"/>
          <w:b/>
          <w:bCs/>
          <w:sz w:val="28"/>
          <w:szCs w:val="28"/>
        </w:rPr>
        <w:t>件</w:t>
      </w:r>
      <w:r>
        <w:rPr>
          <w:rFonts w:hint="eastAsia" w:ascii="仿宋" w:eastAsia="仿宋"/>
          <w:b/>
          <w:bCs/>
          <w:sz w:val="28"/>
          <w:szCs w:val="28"/>
          <w:lang w:val="en-US" w:eastAsia="zh-CN"/>
        </w:rPr>
        <w:t>7</w:t>
      </w:r>
      <w:r>
        <w:rPr>
          <w:rFonts w:hint="eastAsia" w:ascii="仿宋" w:eastAsia="仿宋"/>
          <w:b/>
          <w:bCs/>
          <w:sz w:val="28"/>
          <w:szCs w:val="28"/>
        </w:rPr>
        <w:t>：</w:t>
      </w:r>
      <w:r>
        <w:rPr>
          <w:rFonts w:hint="eastAsia" w:ascii="仿宋" w:eastAsia="仿宋"/>
          <w:b/>
          <w:bCs/>
          <w:sz w:val="28"/>
          <w:szCs w:val="28"/>
          <w:lang w:val="en-US" w:eastAsia="zh-CN"/>
        </w:rPr>
        <w:t>供应商基本资格条件书面承诺函</w:t>
      </w:r>
    </w:p>
    <w:p>
      <w:pPr>
        <w:snapToGrid w:val="0"/>
        <w:spacing w:line="360" w:lineRule="auto"/>
        <w:rPr>
          <w:rFonts w:hint="eastAsia" w:ascii="仿宋" w:hAnsi="仿宋" w:eastAsia="仿宋" w:cs="仿宋"/>
          <w:b/>
          <w:bCs/>
          <w:sz w:val="24"/>
          <w:szCs w:val="24"/>
          <w:highlight w:val="none"/>
          <w:u w:val="single"/>
          <w:lang w:eastAsia="zh-CN"/>
        </w:rPr>
      </w:pPr>
    </w:p>
    <w:p>
      <w:pPr>
        <w:snapToGrid w:val="0"/>
        <w:spacing w:line="360" w:lineRule="auto"/>
        <w:rPr>
          <w:rFonts w:ascii="仿宋" w:hAnsi="仿宋" w:eastAsia="仿宋" w:cs="仿宋_GB2312"/>
          <w:sz w:val="24"/>
        </w:rPr>
      </w:pPr>
      <w:r>
        <w:rPr>
          <w:rFonts w:hint="eastAsia" w:ascii="仿宋" w:hAnsi="仿宋" w:eastAsia="仿宋" w:cs="仿宋"/>
          <w:b/>
          <w:bCs/>
          <w:sz w:val="24"/>
          <w:szCs w:val="24"/>
          <w:highlight w:val="none"/>
          <w:u w:val="single"/>
          <w:lang w:eastAsia="zh-CN"/>
        </w:rPr>
        <w:t>（</w:t>
      </w:r>
      <w:r>
        <w:rPr>
          <w:rFonts w:hint="eastAsia" w:ascii="仿宋" w:hAnsi="仿宋" w:eastAsia="仿宋" w:cs="仿宋"/>
          <w:b/>
          <w:bCs/>
          <w:sz w:val="24"/>
          <w:szCs w:val="24"/>
          <w:highlight w:val="none"/>
          <w:u w:val="single"/>
          <w:lang w:val="en-US" w:eastAsia="zh-CN"/>
        </w:rPr>
        <w:t>采购单位名称</w:t>
      </w:r>
      <w:r>
        <w:rPr>
          <w:rFonts w:hint="eastAsia" w:ascii="仿宋" w:hAnsi="仿宋" w:eastAsia="仿宋" w:cs="仿宋"/>
          <w:b/>
          <w:bCs/>
          <w:sz w:val="24"/>
          <w:szCs w:val="24"/>
          <w:highlight w:val="none"/>
          <w:u w:val="single"/>
          <w:lang w:eastAsia="zh-CN"/>
        </w:rPr>
        <w:t>）</w:t>
      </w:r>
      <w:r>
        <w:rPr>
          <w:rFonts w:hint="eastAsia" w:ascii="仿宋" w:hAnsi="仿宋" w:eastAsia="仿宋" w:cs="仿宋"/>
          <w:b/>
          <w:bCs/>
          <w:sz w:val="24"/>
          <w:szCs w:val="24"/>
          <w:highlight w:val="none"/>
          <w:u w:val="single"/>
        </w:rPr>
        <w:t>、</w:t>
      </w:r>
      <w:r>
        <w:rPr>
          <w:rFonts w:hint="eastAsia" w:ascii="仿宋" w:hAnsi="仿宋" w:eastAsia="仿宋" w:cs="仿宋"/>
          <w:b/>
          <w:bCs/>
          <w:sz w:val="24"/>
          <w:szCs w:val="24"/>
          <w:highlight w:val="none"/>
          <w:u w:val="single"/>
          <w:lang w:val="en-US" w:eastAsia="zh-CN"/>
        </w:rPr>
        <w:t>（采购代理机构名称）：</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我方郑重承诺，已具</w:t>
      </w:r>
      <w:r>
        <w:rPr>
          <w:rFonts w:hint="eastAsia" w:ascii="仿宋_GB2312" w:hAnsi="仿宋" w:eastAsia="仿宋_GB2312" w:cs="仿宋_GB2312"/>
          <w:sz w:val="24"/>
          <w:highlight w:val="none"/>
        </w:rPr>
        <w:t>有</w:t>
      </w:r>
      <w:r>
        <w:rPr>
          <w:rFonts w:hint="eastAsia" w:ascii="仿宋_GB2312" w:hAnsi="仿宋" w:eastAsia="仿宋_GB2312" w:cs="仿宋_GB2312"/>
          <w:sz w:val="24"/>
          <w:highlight w:val="none"/>
          <w:u w:val="single"/>
          <w:lang w:val="en-US" w:eastAsia="zh-CN"/>
        </w:rPr>
        <w:t xml:space="preserve">                   </w:t>
      </w:r>
      <w:r>
        <w:rPr>
          <w:rFonts w:hint="eastAsia" w:ascii="仿宋_GB2312" w:hAnsi="仿宋" w:eastAsia="仿宋_GB2312" w:cs="仿宋_GB2312"/>
          <w:sz w:val="24"/>
          <w:highlight w:val="none"/>
          <w:u w:val="none"/>
          <w:lang w:val="en-US" w:eastAsia="zh-CN"/>
        </w:rPr>
        <w:t>采购</w:t>
      </w:r>
      <w:r>
        <w:rPr>
          <w:rFonts w:hint="eastAsia" w:ascii="仿宋_GB2312" w:hAnsi="仿宋" w:eastAsia="仿宋_GB2312" w:cs="仿宋_GB2312"/>
          <w:sz w:val="24"/>
          <w:highlight w:val="none"/>
        </w:rPr>
        <w:t>项目（招标编号:</w:t>
      </w:r>
      <w:r>
        <w:rPr>
          <w:rFonts w:hint="eastAsia" w:ascii="仿宋_GB2312" w:hAnsi="仿宋" w:eastAsia="仿宋_GB2312" w:cs="仿宋_GB2312"/>
          <w:sz w:val="24"/>
          <w:highlight w:val="none"/>
          <w:u w:val="single"/>
          <w:lang w:val="en-US" w:eastAsia="zh-CN"/>
        </w:rPr>
        <w:t xml:space="preserve">        </w:t>
      </w:r>
      <w:r>
        <w:rPr>
          <w:rFonts w:hint="eastAsia" w:ascii="仿宋_GB2312" w:hAnsi="仿宋" w:eastAsia="仿宋_GB2312" w:cs="仿宋_GB2312"/>
          <w:sz w:val="24"/>
          <w:highlight w:val="none"/>
        </w:rPr>
        <w:t>）</w:t>
      </w:r>
      <w:r>
        <w:rPr>
          <w:rFonts w:hint="eastAsia" w:ascii="仿宋_GB2312" w:hAnsi="仿宋" w:eastAsia="仿宋_GB2312" w:cs="仿宋_GB2312"/>
          <w:sz w:val="24"/>
        </w:rPr>
        <w:t>招标文件中关于申请人资格要求的下列条件：</w:t>
      </w:r>
    </w:p>
    <w:p>
      <w:pPr>
        <w:pStyle w:val="34"/>
        <w:spacing w:after="120" w:line="440" w:lineRule="exact"/>
        <w:ind w:firstLine="480"/>
        <w:jc w:val="left"/>
        <w:rPr>
          <w:rFonts w:ascii="仿宋_GB2312" w:hAnsi="仿宋" w:eastAsia="仿宋_GB2312" w:cs="仿宋_GB2312"/>
        </w:rPr>
      </w:pPr>
      <w:r>
        <w:rPr>
          <w:rFonts w:hint="eastAsia" w:ascii="仿宋_GB2312" w:hAnsi="仿宋" w:eastAsia="仿宋_GB2312" w:cs="仿宋_GB2312"/>
        </w:rPr>
        <w:t>1、</w:t>
      </w:r>
      <w:r>
        <w:rPr>
          <w:rFonts w:hint="eastAsia" w:ascii="仿宋_GB2312" w:hAnsi="新宋体" w:eastAsia="仿宋_GB2312"/>
          <w:szCs w:val="24"/>
        </w:rPr>
        <w:t>符合《中华人民共和国政府采购法》第二十二条的规定：</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(一）具有独立承担民事责任的能力（</w:t>
      </w:r>
      <w:r>
        <w:rPr>
          <w:rFonts w:hint="eastAsia" w:ascii="仿宋_GB2312" w:hAnsi="仿宋" w:eastAsia="仿宋_GB2312"/>
          <w:sz w:val="24"/>
        </w:rPr>
        <w:t>如</w:t>
      </w:r>
      <w:r>
        <w:rPr>
          <w:rFonts w:hint="eastAsia" w:ascii="仿宋_GB2312" w:hAnsi="仿宋" w:eastAsia="仿宋_GB2312"/>
          <w:sz w:val="24"/>
          <w:lang w:eastAsia="zh-CN"/>
        </w:rPr>
        <w:t>投标响应人</w:t>
      </w:r>
      <w:r>
        <w:rPr>
          <w:rFonts w:hint="eastAsia" w:ascii="仿宋_GB2312" w:hAnsi="仿宋" w:eastAsia="仿宋_GB2312"/>
          <w:sz w:val="24"/>
        </w:rPr>
        <w:t>为</w:t>
      </w:r>
      <w:r>
        <w:rPr>
          <w:rFonts w:hint="eastAsia" w:ascii="仿宋_GB2312" w:hAnsi="仿宋_GB2312" w:eastAsia="仿宋_GB2312" w:cs="仿宋_GB2312"/>
          <w:sz w:val="24"/>
        </w:rPr>
        <w:t>金融、保险、通讯等特定行业的全国性企业所设立的区域性分支机构，以及个体工商户、个人独资企业、合伙企业，已经依法办理了工商、税务和社保登记手续，并且获得总公司（总机构）授权或能够提供房产权证或其他有效财产资料，承诺具备实际承担责任的能力和法定的缔结合同能力，可以独立参加政府采购活动）；</w:t>
      </w:r>
      <w:r>
        <w:rPr>
          <w:rFonts w:hint="eastAsia" w:ascii="仿宋_GB2312" w:hAnsi="仿宋" w:eastAsia="仿宋_GB2312" w:cs="仿宋_GB2312"/>
          <w:sz w:val="24"/>
        </w:rPr>
        <w:t xml:space="preserve"> </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(二）具有良好的商业信誉和健全的财务会计制度;</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(三）具有履行合同所必需的设备和专业技术能力;</w:t>
      </w:r>
    </w:p>
    <w:p>
      <w:pPr>
        <w:snapToGrid w:val="0"/>
        <w:spacing w:line="360" w:lineRule="auto"/>
        <w:ind w:firstLine="480" w:firstLineChars="200"/>
        <w:rPr>
          <w:rFonts w:ascii="仿宋_GB2312" w:hAnsi="仿宋" w:eastAsia="仿宋_GB2312" w:cs="仿宋_GB2312"/>
          <w:sz w:val="24"/>
        </w:rPr>
      </w:pPr>
      <w:r>
        <w:rPr>
          <w:rFonts w:hint="eastAsia" w:ascii="仿宋_GB2312" w:hAnsi="仿宋" w:eastAsia="仿宋_GB2312" w:cs="仿宋_GB2312"/>
          <w:sz w:val="24"/>
        </w:rPr>
        <w:t>(四）有依法缴纳税收和社会保障资金的良好记录;</w:t>
      </w:r>
    </w:p>
    <w:p>
      <w:pPr>
        <w:snapToGrid w:val="0"/>
        <w:spacing w:line="360" w:lineRule="auto"/>
        <w:ind w:firstLine="480" w:firstLineChars="200"/>
        <w:rPr>
          <w:rFonts w:ascii="仿宋_GB2312" w:hAnsi="仿宋_GB2312" w:eastAsia="仿宋_GB2312" w:cs="仿宋_GB2312"/>
          <w:kern w:val="0"/>
          <w:sz w:val="24"/>
        </w:rPr>
      </w:pPr>
      <w:r>
        <w:rPr>
          <w:rFonts w:hint="eastAsia" w:ascii="仿宋_GB2312" w:hAnsi="仿宋" w:eastAsia="仿宋_GB2312" w:cs="仿宋_GB2312"/>
          <w:sz w:val="24"/>
        </w:rPr>
        <w:t>(五）参加政府采购活动前三年内，在经营活动中没有重大违法记录;</w:t>
      </w:r>
    </w:p>
    <w:p>
      <w:pPr>
        <w:spacing w:line="360" w:lineRule="auto"/>
        <w:ind w:firstLine="480" w:firstLineChars="200"/>
        <w:rPr>
          <w:rFonts w:ascii="仿宋_GB2312" w:hAnsi="仿宋_GB2312" w:eastAsia="仿宋_GB2312" w:cs="仿宋_GB2312"/>
          <w:sz w:val="24"/>
          <w:szCs w:val="20"/>
        </w:rPr>
      </w:pPr>
      <w:r>
        <w:rPr>
          <w:rFonts w:hint="eastAsia" w:ascii="仿宋_GB2312" w:hAnsi="仿宋_GB2312" w:eastAsia="仿宋_GB2312" w:cs="仿宋_GB2312"/>
          <w:kern w:val="0"/>
          <w:sz w:val="24"/>
        </w:rPr>
        <w:t>2、</w:t>
      </w:r>
      <w:r>
        <w:rPr>
          <w:rFonts w:hint="eastAsia" w:ascii="仿宋_GB2312" w:hAnsi="仿宋_GB2312" w:eastAsia="仿宋_GB2312" w:cs="仿宋_GB2312"/>
          <w:kern w:val="0"/>
          <w:sz w:val="24"/>
          <w:lang w:val="zh-CN"/>
        </w:rPr>
        <w:t>我公司</w:t>
      </w:r>
      <w:r>
        <w:rPr>
          <w:rFonts w:hint="eastAsia" w:ascii="仿宋_GB2312" w:hAnsi="仿宋_GB2312" w:eastAsia="仿宋_GB2312" w:cs="仿宋_GB2312"/>
          <w:sz w:val="24"/>
        </w:rPr>
        <w:t>声明参加本次政府采购活动前三年内未</w:t>
      </w:r>
      <w:r>
        <w:rPr>
          <w:rFonts w:hint="eastAsia" w:ascii="仿宋_GB2312" w:hAnsi="仿宋_GB2312" w:eastAsia="仿宋_GB2312" w:cs="仿宋_GB2312"/>
          <w:sz w:val="24"/>
          <w:szCs w:val="20"/>
        </w:rPr>
        <w:t>被列入“黑名单”</w:t>
      </w:r>
      <w:r>
        <w:rPr>
          <w:rFonts w:hint="eastAsia" w:ascii="仿宋_GB2312" w:hAnsi="仿宋_GB2312" w:eastAsia="仿宋_GB2312" w:cs="仿宋_GB2312"/>
          <w:sz w:val="24"/>
        </w:rPr>
        <w:t>，</w:t>
      </w:r>
      <w:r>
        <w:rPr>
          <w:rFonts w:hint="eastAsia" w:ascii="仿宋_GB2312" w:hAnsi="仿宋_GB2312" w:eastAsia="仿宋_GB2312" w:cs="仿宋_GB2312"/>
          <w:sz w:val="24"/>
          <w:szCs w:val="20"/>
        </w:rPr>
        <w:t>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spacing w:line="360" w:lineRule="auto"/>
        <w:ind w:firstLine="480" w:firstLineChars="200"/>
        <w:rPr>
          <w:rFonts w:ascii="仿宋_GB2312" w:hAnsi="仿宋_GB2312" w:eastAsia="仿宋_GB2312" w:cs="仿宋_GB2312"/>
          <w:sz w:val="24"/>
          <w:szCs w:val="20"/>
        </w:rPr>
      </w:pPr>
    </w:p>
    <w:p>
      <w:pPr>
        <w:snapToGrid w:val="0"/>
        <w:spacing w:line="360" w:lineRule="auto"/>
        <w:jc w:val="right"/>
        <w:rPr>
          <w:rFonts w:hint="eastAsia"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投标</w:t>
      </w:r>
      <w:r>
        <w:rPr>
          <w:rFonts w:hint="eastAsia" w:ascii="仿宋_GB2312" w:hAnsi="仿宋_GB2312" w:eastAsia="仿宋_GB2312" w:cs="仿宋_GB2312"/>
          <w:kern w:val="0"/>
          <w:sz w:val="24"/>
          <w:lang w:val="en-US" w:eastAsia="zh-CN"/>
        </w:rPr>
        <w:t>单位</w:t>
      </w:r>
      <w:r>
        <w:rPr>
          <w:rFonts w:hint="eastAsia" w:ascii="仿宋_GB2312" w:hAnsi="仿宋_GB2312" w:eastAsia="仿宋_GB2312" w:cs="仿宋_GB2312"/>
          <w:kern w:val="0"/>
          <w:sz w:val="24"/>
          <w:lang w:val="zh-CN"/>
        </w:rPr>
        <w:t xml:space="preserve"> (</w:t>
      </w:r>
      <w:r>
        <w:rPr>
          <w:rFonts w:hint="eastAsia" w:ascii="仿宋_GB2312" w:hAnsi="仿宋_GB2312" w:eastAsia="仿宋_GB2312" w:cs="仿宋_GB2312"/>
          <w:kern w:val="0"/>
          <w:sz w:val="24"/>
          <w:lang w:val="en-US" w:eastAsia="zh-CN"/>
        </w:rPr>
        <w:t>盖</w:t>
      </w:r>
      <w:r>
        <w:rPr>
          <w:rFonts w:hint="eastAsia" w:ascii="仿宋_GB2312" w:hAnsi="仿宋_GB2312" w:eastAsia="仿宋_GB2312" w:cs="仿宋_GB2312"/>
          <w:kern w:val="0"/>
          <w:sz w:val="24"/>
          <w:lang w:val="zh-CN"/>
        </w:rPr>
        <w:t>章)：</w:t>
      </w:r>
    </w:p>
    <w:p>
      <w:pPr>
        <w:pStyle w:val="33"/>
        <w:rPr>
          <w:rFonts w:hint="eastAsia" w:ascii="仿宋_GB2312" w:hAnsi="仿宋_GB2312" w:eastAsia="仿宋_GB2312" w:cs="仿宋_GB2312"/>
          <w:kern w:val="0"/>
          <w:sz w:val="24"/>
          <w:lang w:val="zh-CN"/>
        </w:rPr>
      </w:pPr>
    </w:p>
    <w:p>
      <w:pPr>
        <w:spacing w:line="360" w:lineRule="auto"/>
        <w:ind w:firstLine="480" w:firstLineChars="200"/>
        <w:rPr>
          <w:rFonts w:hint="eastAsia" w:ascii="仿宋_GB2312" w:hAnsi="仿宋_GB2312" w:eastAsia="仿宋_GB2312" w:cs="仿宋_GB2312"/>
          <w:sz w:val="24"/>
          <w:szCs w:val="20"/>
        </w:rPr>
      </w:pPr>
      <w:r>
        <w:rPr>
          <w:rFonts w:hint="eastAsia" w:ascii="仿宋_GB2312" w:hAnsi="仿宋_GB2312" w:eastAsia="仿宋_GB2312" w:cs="仿宋_GB2312"/>
          <w:kern w:val="0"/>
          <w:sz w:val="24"/>
          <w:lang w:val="zh-CN"/>
        </w:rPr>
        <w:t xml:space="preserve">                                 </w:t>
      </w:r>
      <w:r>
        <w:rPr>
          <w:rFonts w:hint="eastAsia" w:ascii="仿宋_GB2312" w:hAnsi="仿宋_GB2312" w:eastAsia="仿宋_GB2312" w:cs="仿宋_GB2312"/>
          <w:sz w:val="24"/>
          <w:szCs w:val="20"/>
          <w:lang w:val="zh-CN"/>
        </w:rPr>
        <w:t>法定代表人或其授权代表(签字或盖章)：</w:t>
      </w:r>
    </w:p>
    <w:p>
      <w:pPr>
        <w:snapToGrid w:val="0"/>
        <w:spacing w:before="156" w:beforeLines="50" w:after="50"/>
        <w:jc w:val="left"/>
        <w:rPr>
          <w:rFonts w:hint="eastAsia" w:ascii="仿宋_GB2312" w:hAnsi="仿宋_GB2312" w:eastAsia="仿宋_GB2312" w:cs="仿宋_GB2312"/>
          <w:sz w:val="24"/>
          <w:szCs w:val="20"/>
          <w:lang w:val="zh-CN"/>
        </w:rPr>
      </w:pPr>
    </w:p>
    <w:p>
      <w:pPr>
        <w:snapToGrid w:val="0"/>
        <w:spacing w:before="156" w:beforeLines="50" w:after="50"/>
        <w:jc w:val="right"/>
        <w:rPr>
          <w:rFonts w:ascii="仿宋" w:eastAsia="仿宋"/>
          <w:b/>
          <w:bCs/>
          <w:sz w:val="28"/>
          <w:szCs w:val="28"/>
        </w:rPr>
      </w:pPr>
      <w:r>
        <w:rPr>
          <w:rFonts w:hint="eastAsia" w:ascii="仿宋_GB2312" w:hAnsi="仿宋_GB2312" w:eastAsia="仿宋_GB2312" w:cs="仿宋_GB2312"/>
          <w:sz w:val="24"/>
          <w:szCs w:val="20"/>
          <w:lang w:val="zh-CN"/>
        </w:rPr>
        <w:t>日期</w:t>
      </w:r>
      <w:r>
        <w:rPr>
          <w:rFonts w:hint="eastAsia" w:ascii="仿宋_GB2312" w:hAnsi="仿宋_GB2312" w:eastAsia="仿宋_GB2312" w:cs="仿宋_GB2312"/>
          <w:sz w:val="24"/>
          <w:szCs w:val="20"/>
        </w:rPr>
        <w:t xml:space="preserve">：  年  </w:t>
      </w:r>
      <w:r>
        <w:rPr>
          <w:rFonts w:hint="eastAsia" w:ascii="仿宋_GB2312" w:hAnsi="仿宋_GB2312" w:eastAsia="仿宋_GB2312" w:cs="仿宋_GB2312"/>
          <w:sz w:val="24"/>
          <w:szCs w:val="20"/>
          <w:lang w:val="zh-CN"/>
        </w:rPr>
        <w:t>月</w:t>
      </w:r>
      <w:r>
        <w:rPr>
          <w:rFonts w:hint="eastAsia" w:ascii="仿宋_GB2312" w:hAnsi="仿宋_GB2312" w:eastAsia="仿宋_GB2312" w:cs="仿宋_GB2312"/>
          <w:sz w:val="24"/>
          <w:szCs w:val="20"/>
          <w:lang w:val="en-US" w:eastAsia="zh-CN"/>
        </w:rPr>
        <w:t xml:space="preserve">  </w:t>
      </w:r>
      <w:r>
        <w:rPr>
          <w:rFonts w:hint="eastAsia" w:ascii="仿宋_GB2312" w:hAnsi="仿宋_GB2312" w:eastAsia="仿宋_GB2312" w:cs="仿宋_GB2312"/>
          <w:sz w:val="24"/>
          <w:szCs w:val="20"/>
          <w:lang w:val="zh-CN"/>
        </w:rPr>
        <w:t>日</w:t>
      </w:r>
    </w:p>
    <w:p>
      <w:pPr>
        <w:snapToGrid w:val="0"/>
        <w:spacing w:before="156" w:beforeLines="50" w:after="50"/>
        <w:jc w:val="left"/>
        <w:rPr>
          <w:rFonts w:hint="eastAsia" w:ascii="仿宋" w:eastAsia="仿宋"/>
          <w:sz w:val="30"/>
          <w:szCs w:val="30"/>
        </w:rPr>
      </w:pPr>
      <w:r>
        <w:rPr>
          <w:rFonts w:ascii="仿宋" w:eastAsia="仿宋"/>
          <w:b/>
          <w:bCs/>
          <w:sz w:val="28"/>
          <w:szCs w:val="28"/>
        </w:rPr>
        <w:t>附</w:t>
      </w:r>
      <w:r>
        <w:rPr>
          <w:rFonts w:hint="eastAsia" w:ascii="仿宋" w:eastAsia="仿宋"/>
          <w:b/>
          <w:bCs/>
          <w:sz w:val="28"/>
          <w:szCs w:val="28"/>
        </w:rPr>
        <w:t>件</w:t>
      </w:r>
      <w:r>
        <w:rPr>
          <w:rFonts w:hint="eastAsia" w:ascii="仿宋" w:eastAsia="仿宋"/>
          <w:b/>
          <w:bCs/>
          <w:sz w:val="28"/>
          <w:szCs w:val="28"/>
          <w:lang w:val="en-US" w:eastAsia="zh-CN"/>
        </w:rPr>
        <w:t>8</w:t>
      </w:r>
      <w:r>
        <w:rPr>
          <w:rFonts w:hint="eastAsia" w:ascii="仿宋" w:eastAsia="仿宋"/>
          <w:b/>
          <w:bCs/>
          <w:sz w:val="28"/>
          <w:szCs w:val="28"/>
        </w:rPr>
        <w:t>：资格条件证明材料（复印件）</w:t>
      </w:r>
    </w:p>
    <w:p>
      <w:pPr>
        <w:pStyle w:val="34"/>
        <w:spacing w:after="50" w:afterLines="0" w:line="440" w:lineRule="exact"/>
        <w:ind w:left="0" w:firstLine="0" w:firstLineChars="0"/>
        <w:rPr>
          <w:rFonts w:hint="eastAsia" w:ascii="仿宋" w:eastAsia="仿宋" w:cs="Times New Roman"/>
          <w:sz w:val="28"/>
          <w:szCs w:val="28"/>
        </w:rPr>
      </w:pPr>
      <w:r>
        <w:rPr>
          <w:rFonts w:hint="eastAsia" w:ascii="仿宋" w:eastAsia="仿宋" w:cs="Times New Roman"/>
          <w:sz w:val="28"/>
          <w:szCs w:val="28"/>
          <w:lang w:val="en-US" w:eastAsia="zh-CN"/>
        </w:rPr>
        <w:t>(1)</w:t>
      </w:r>
      <w:r>
        <w:rPr>
          <w:rFonts w:hint="eastAsia" w:ascii="仿宋" w:eastAsia="仿宋" w:cs="Times New Roman"/>
          <w:sz w:val="28"/>
          <w:szCs w:val="28"/>
        </w:rPr>
        <w:t>营业执照或事业单位法人登记证书；</w:t>
      </w:r>
    </w:p>
    <w:p>
      <w:pPr>
        <w:pStyle w:val="34"/>
        <w:spacing w:after="50" w:afterLines="0" w:line="440" w:lineRule="exact"/>
        <w:ind w:left="0" w:firstLine="0" w:firstLineChars="0"/>
        <w:rPr>
          <w:rFonts w:hint="eastAsia" w:ascii="仿宋" w:eastAsia="仿宋" w:cs="Times New Roman"/>
          <w:sz w:val="28"/>
          <w:szCs w:val="28"/>
        </w:rPr>
      </w:pPr>
      <w:r>
        <w:rPr>
          <w:rFonts w:hint="eastAsia" w:ascii="仿宋" w:eastAsia="仿宋" w:cs="Times New Roman"/>
          <w:sz w:val="28"/>
          <w:szCs w:val="28"/>
          <w:lang w:val="en-US" w:eastAsia="zh-CN"/>
        </w:rPr>
        <w:t>(2)</w:t>
      </w:r>
      <w:r>
        <w:rPr>
          <w:rFonts w:hint="eastAsia" w:ascii="仿宋" w:eastAsia="仿宋" w:cs="Times New Roman"/>
          <w:sz w:val="28"/>
          <w:szCs w:val="28"/>
        </w:rPr>
        <w:t>特定资格条件证明材料（如有）。</w:t>
      </w:r>
    </w:p>
    <w:p>
      <w:pPr>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pStyle w:val="33"/>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default" w:eastAsia="仿宋"/>
          <w:lang w:val="en-US" w:eastAsia="zh-CN"/>
        </w:rPr>
      </w:pPr>
      <w:r>
        <w:rPr>
          <w:rFonts w:ascii="仿宋" w:eastAsia="仿宋"/>
          <w:b/>
          <w:bCs/>
          <w:sz w:val="28"/>
          <w:szCs w:val="28"/>
        </w:rPr>
        <w:t>附</w:t>
      </w:r>
      <w:r>
        <w:rPr>
          <w:rFonts w:hint="eastAsia" w:ascii="仿宋" w:eastAsia="仿宋"/>
          <w:b/>
          <w:bCs/>
          <w:sz w:val="28"/>
          <w:szCs w:val="28"/>
        </w:rPr>
        <w:t>件</w:t>
      </w:r>
      <w:r>
        <w:rPr>
          <w:rFonts w:hint="eastAsia" w:ascii="仿宋" w:eastAsia="仿宋"/>
          <w:b/>
          <w:bCs/>
          <w:sz w:val="28"/>
          <w:szCs w:val="28"/>
          <w:lang w:val="en-US" w:eastAsia="zh-CN"/>
        </w:rPr>
        <w:t>9</w:t>
      </w:r>
      <w:r>
        <w:rPr>
          <w:rFonts w:hint="eastAsia" w:ascii="仿宋" w:eastAsia="仿宋"/>
          <w:b/>
          <w:bCs/>
          <w:sz w:val="28"/>
          <w:szCs w:val="28"/>
          <w:lang w:eastAsia="zh-CN"/>
        </w:rPr>
        <w:t>（</w:t>
      </w:r>
      <w:r>
        <w:rPr>
          <w:rFonts w:hint="eastAsia" w:ascii="仿宋" w:eastAsia="仿宋"/>
          <w:b/>
          <w:bCs/>
          <w:sz w:val="28"/>
          <w:szCs w:val="28"/>
          <w:lang w:val="en-US" w:eastAsia="zh-CN"/>
        </w:rPr>
        <w:t>如有</w:t>
      </w:r>
      <w:r>
        <w:rPr>
          <w:rFonts w:hint="eastAsia" w:ascii="仿宋" w:eastAsia="仿宋"/>
          <w:b/>
          <w:bCs/>
          <w:sz w:val="28"/>
          <w:szCs w:val="28"/>
          <w:lang w:eastAsia="zh-CN"/>
        </w:rPr>
        <w:t>）</w:t>
      </w:r>
      <w:r>
        <w:rPr>
          <w:rFonts w:hint="eastAsia" w:ascii="仿宋" w:eastAsia="仿宋"/>
          <w:b/>
          <w:bCs/>
          <w:sz w:val="28"/>
          <w:szCs w:val="28"/>
        </w:rPr>
        <w:t>：</w:t>
      </w:r>
      <w:r>
        <w:rPr>
          <w:rFonts w:hint="eastAsia" w:ascii="仿宋" w:eastAsia="仿宋"/>
          <w:b/>
          <w:bCs/>
          <w:sz w:val="28"/>
          <w:szCs w:val="28"/>
          <w:lang w:val="en-US" w:eastAsia="zh-CN"/>
        </w:rPr>
        <w:t>中小企业声明函</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w:t>
      </w:r>
      <w:r>
        <w:rPr>
          <w:rFonts w:ascii="仿宋" w:eastAsia="仿宋"/>
          <w:sz w:val="24"/>
          <w:szCs w:val="24"/>
          <w:u w:val="single"/>
        </w:rPr>
        <w:t>采购文件</w:t>
      </w:r>
      <w:r>
        <w:rPr>
          <w:rFonts w:hint="eastAsia" w:ascii="仿宋" w:eastAsia="仿宋"/>
          <w:sz w:val="24"/>
          <w:szCs w:val="24"/>
          <w:u w:val="single"/>
        </w:rPr>
        <w:t>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jc w:val="left"/>
        <w:rPr>
          <w:rFonts w:ascii="仿宋" w:eastAsia="仿宋"/>
          <w:b/>
          <w:bCs/>
          <w:sz w:val="24"/>
          <w:szCs w:val="24"/>
        </w:rPr>
      </w:pPr>
    </w:p>
    <w:p>
      <w:pPr>
        <w:snapToGrid w:val="0"/>
        <w:spacing w:before="50" w:after="50"/>
        <w:jc w:val="left"/>
        <w:rPr>
          <w:rFonts w:ascii="仿宋" w:eastAsia="仿宋"/>
          <w:b/>
          <w:bCs/>
          <w:sz w:val="24"/>
          <w:szCs w:val="24"/>
        </w:rPr>
      </w:pPr>
      <w:r>
        <w:rPr>
          <w:rFonts w:ascii="仿宋" w:eastAsia="仿宋"/>
          <w:b/>
          <w:bCs/>
          <w:sz w:val="24"/>
          <w:szCs w:val="24"/>
        </w:rPr>
        <w:t>备注：</w:t>
      </w:r>
    </w:p>
    <w:p>
      <w:pPr>
        <w:numPr>
          <w:ilvl w:val="0"/>
          <w:numId w:val="13"/>
        </w:numPr>
        <w:snapToGrid w:val="0"/>
        <w:spacing w:before="50" w:after="50"/>
        <w:jc w:val="left"/>
        <w:rPr>
          <w:rFonts w:ascii="仿宋" w:eastAsia="仿宋"/>
          <w:b/>
          <w:bCs/>
          <w:sz w:val="24"/>
          <w:szCs w:val="24"/>
        </w:rPr>
      </w:pPr>
      <w:r>
        <w:rPr>
          <w:rFonts w:ascii="仿宋" w:eastAsia="仿宋" w:cs="仿宋_GB2312"/>
          <w:b/>
          <w:bCs/>
          <w:sz w:val="24"/>
        </w:rPr>
        <w:t>规模划分按</w:t>
      </w:r>
      <w:r>
        <w:rPr>
          <w:rFonts w:hint="eastAsia" w:ascii="仿宋" w:eastAsia="仿宋" w:cs="仿宋_GB2312"/>
          <w:b/>
          <w:bCs/>
          <w:sz w:val="24"/>
        </w:rPr>
        <w:t>《工信部关于印发中小企业划型标准规定的通知（工信部联企业〔2011〕300号）》</w:t>
      </w:r>
      <w:r>
        <w:rPr>
          <w:rFonts w:ascii="仿宋" w:eastAsia="仿宋" w:cs="仿宋_GB2312"/>
          <w:b/>
          <w:bCs/>
          <w:sz w:val="24"/>
        </w:rPr>
        <w:t>文件执行，</w:t>
      </w:r>
      <w:r>
        <w:rPr>
          <w:rFonts w:ascii="仿宋" w:eastAsia="仿宋"/>
          <w:b/>
          <w:bCs/>
          <w:sz w:val="24"/>
          <w:szCs w:val="24"/>
        </w:rPr>
        <w:t>从业人员、营业收入、资产总额填报上一年度数据，无上一年度数据的新成立企业可不填报。</w:t>
      </w:r>
    </w:p>
    <w:p>
      <w:pPr>
        <w:numPr>
          <w:ilvl w:val="0"/>
          <w:numId w:val="13"/>
        </w:numPr>
        <w:snapToGrid w:val="0"/>
        <w:spacing w:before="50" w:after="50"/>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napToGrid w:val="0"/>
        <w:spacing w:before="50" w:after="50"/>
        <w:ind w:left="840"/>
        <w:jc w:val="left"/>
        <w:rPr>
          <w:rFonts w:ascii="仿宋" w:eastAsia="仿宋"/>
          <w:b/>
          <w:bCs/>
          <w:sz w:val="24"/>
          <w:szCs w:val="24"/>
        </w:rPr>
      </w:pP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 xml:space="preserve">企业名称（盖章）： </w:t>
      </w:r>
    </w:p>
    <w:p>
      <w:pPr>
        <w:spacing w:line="320" w:lineRule="exact"/>
        <w:rPr>
          <w:rFonts w:ascii="仿宋" w:eastAsia="仿宋"/>
          <w:b/>
          <w:color w:val="000000"/>
          <w:sz w:val="24"/>
        </w:rPr>
      </w:pPr>
      <w:r>
        <w:rPr>
          <w:rFonts w:ascii="仿宋" w:eastAsia="仿宋"/>
          <w:sz w:val="24"/>
          <w:szCs w:val="24"/>
        </w:rPr>
        <w:t xml:space="preserve">                                              </w:t>
      </w:r>
      <w:r>
        <w:rPr>
          <w:rFonts w:hint="eastAsia" w:ascii="仿宋" w:eastAsia="仿宋"/>
          <w:sz w:val="24"/>
          <w:szCs w:val="24"/>
        </w:rPr>
        <w:t>日期：   年     月     日</w:t>
      </w:r>
    </w:p>
    <w:p>
      <w:pPr>
        <w:spacing w:line="320" w:lineRule="exact"/>
        <w:rPr>
          <w:rFonts w:hint="eastAsia" w:ascii="仿宋" w:eastAsia="仿宋"/>
          <w:b/>
          <w:color w:val="000000"/>
          <w:sz w:val="24"/>
        </w:rPr>
      </w:pPr>
    </w:p>
    <w:p>
      <w:pPr>
        <w:pStyle w:val="33"/>
        <w:rPr>
          <w:rFonts w:hint="eastAsia" w:ascii="仿宋" w:eastAsia="仿宋"/>
          <w:b/>
          <w:color w:val="000000"/>
          <w:sz w:val="24"/>
        </w:rPr>
      </w:pPr>
    </w:p>
    <w:p>
      <w:pPr>
        <w:pStyle w:val="33"/>
        <w:rPr>
          <w:rFonts w:hint="default" w:ascii="仿宋" w:eastAsia="仿宋"/>
          <w:b/>
          <w:color w:val="000000"/>
          <w:sz w:val="24"/>
          <w:lang w:val="en-US" w:eastAsia="zh-CN"/>
        </w:rPr>
      </w:pPr>
      <w:r>
        <w:rPr>
          <w:rFonts w:ascii="仿宋" w:eastAsia="仿宋"/>
          <w:b/>
          <w:bCs/>
          <w:sz w:val="28"/>
          <w:szCs w:val="28"/>
        </w:rPr>
        <w:t>附</w:t>
      </w:r>
      <w:r>
        <w:rPr>
          <w:rFonts w:hint="eastAsia" w:ascii="仿宋" w:eastAsia="仿宋"/>
          <w:b/>
          <w:bCs/>
          <w:sz w:val="28"/>
          <w:szCs w:val="28"/>
        </w:rPr>
        <w:t>件</w:t>
      </w:r>
      <w:r>
        <w:rPr>
          <w:rFonts w:hint="eastAsia" w:ascii="仿宋" w:eastAsia="仿宋"/>
          <w:b/>
          <w:bCs/>
          <w:sz w:val="28"/>
          <w:szCs w:val="28"/>
          <w:lang w:val="en-US" w:eastAsia="zh-CN"/>
        </w:rPr>
        <w:t>10</w:t>
      </w:r>
      <w:r>
        <w:rPr>
          <w:rFonts w:hint="eastAsia" w:ascii="仿宋" w:eastAsia="仿宋"/>
          <w:b/>
          <w:bCs/>
          <w:sz w:val="28"/>
          <w:szCs w:val="28"/>
          <w:lang w:eastAsia="zh-CN"/>
        </w:rPr>
        <w:t>（</w:t>
      </w:r>
      <w:r>
        <w:rPr>
          <w:rFonts w:hint="eastAsia" w:ascii="仿宋" w:eastAsia="仿宋"/>
          <w:b/>
          <w:bCs/>
          <w:sz w:val="28"/>
          <w:szCs w:val="28"/>
          <w:lang w:val="en-US" w:eastAsia="zh-CN"/>
        </w:rPr>
        <w:t>如有</w:t>
      </w:r>
      <w:r>
        <w:rPr>
          <w:rFonts w:hint="eastAsia" w:ascii="仿宋" w:eastAsia="仿宋"/>
          <w:b/>
          <w:bCs/>
          <w:sz w:val="28"/>
          <w:szCs w:val="28"/>
          <w:lang w:eastAsia="zh-CN"/>
        </w:rPr>
        <w:t>）</w:t>
      </w:r>
      <w:r>
        <w:rPr>
          <w:rFonts w:hint="eastAsia" w:ascii="仿宋" w:eastAsia="仿宋"/>
          <w:b/>
          <w:bCs/>
          <w:sz w:val="28"/>
          <w:szCs w:val="28"/>
        </w:rPr>
        <w:t>：</w:t>
      </w:r>
      <w:r>
        <w:rPr>
          <w:rFonts w:hint="eastAsia" w:ascii="仿宋" w:eastAsia="仿宋"/>
          <w:b/>
          <w:bCs/>
          <w:sz w:val="28"/>
          <w:szCs w:val="28"/>
          <w:lang w:val="en-US" w:eastAsia="zh-CN"/>
        </w:rPr>
        <w:t>残疾人福利性单位声明函</w:t>
      </w:r>
    </w:p>
    <w:p>
      <w:pPr>
        <w:spacing w:line="588" w:lineRule="exact"/>
        <w:jc w:val="center"/>
        <w:rPr>
          <w:rFonts w:hint="eastAsia" w:ascii="仿宋" w:eastAsia="仿宋"/>
          <w:b/>
          <w:spacing w:val="6"/>
          <w:sz w:val="36"/>
          <w:szCs w:val="36"/>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ascii="仿宋" w:eastAsia="仿宋"/>
        </w:rPr>
      </w:pPr>
    </w:p>
    <w:p>
      <w:pPr>
        <w:pStyle w:val="33"/>
        <w:rPr>
          <w:rFonts w:hint="eastAsia"/>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11（如有）</w:t>
      </w:r>
      <w:r>
        <w:rPr>
          <w:rFonts w:hint="eastAsia" w:ascii="仿宋" w:eastAsia="仿宋"/>
          <w:b/>
          <w:bCs/>
          <w:sz w:val="30"/>
          <w:szCs w:val="30"/>
        </w:rPr>
        <w:t>：</w:t>
      </w:r>
    </w:p>
    <w:p>
      <w:pPr>
        <w:snapToGrid w:val="0"/>
        <w:spacing w:before="156" w:beforeLines="50" w:after="50"/>
        <w:jc w:val="left"/>
        <w:rPr>
          <w:rFonts w:hint="eastAsia" w:ascii="仿宋" w:eastAsia="仿宋"/>
          <w:b/>
          <w:bCs/>
          <w:sz w:val="30"/>
          <w:szCs w:val="30"/>
          <w:lang w:eastAsia="zh-CN"/>
        </w:rPr>
      </w:pPr>
    </w:p>
    <w:p>
      <w:pPr>
        <w:snapToGrid w:val="0"/>
        <w:spacing w:before="156" w:beforeLines="50" w:after="50"/>
        <w:jc w:val="center"/>
        <w:rPr>
          <w:rFonts w:hint="eastAsia" w:ascii="仿宋" w:eastAsia="仿宋"/>
          <w:b/>
          <w:bCs/>
          <w:sz w:val="30"/>
          <w:szCs w:val="30"/>
        </w:rPr>
      </w:pPr>
      <w:r>
        <w:rPr>
          <w:rFonts w:hint="eastAsia" w:ascii="仿宋" w:eastAsia="仿宋"/>
          <w:b/>
          <w:bCs/>
          <w:sz w:val="30"/>
          <w:szCs w:val="30"/>
          <w:lang w:eastAsia="zh-CN"/>
        </w:rPr>
        <w:t>其他供应商认为需要提供的材料。</w:t>
      </w:r>
    </w:p>
    <w:p>
      <w:pPr>
        <w:snapToGrid w:val="0"/>
        <w:spacing w:before="156" w:beforeLines="50" w:after="50"/>
        <w:jc w:val="center"/>
        <w:rPr>
          <w:rFonts w:hint="eastAsia" w:ascii="仿宋" w:eastAsia="仿宋"/>
          <w:b/>
          <w:bCs/>
          <w:sz w:val="30"/>
          <w:szCs w:val="30"/>
        </w:rPr>
      </w:pPr>
    </w:p>
    <w:p>
      <w:pPr>
        <w:pStyle w:val="33"/>
        <w:jc w:val="center"/>
        <w:rPr>
          <w:rFonts w:hint="eastAsia" w:eastAsia="仿宋"/>
          <w:lang w:eastAsia="zh-CN"/>
        </w:rPr>
      </w:pPr>
      <w:r>
        <w:rPr>
          <w:rFonts w:hint="eastAsia" w:ascii="仿宋" w:hAnsi="Times New Roman" w:eastAsia="仿宋" w:cs="Times New Roman"/>
          <w:sz w:val="28"/>
          <w:szCs w:val="28"/>
        </w:rPr>
        <w:t>由</w:t>
      </w:r>
      <w:r>
        <w:rPr>
          <w:rFonts w:hint="eastAsia" w:ascii="仿宋" w:hAnsi="Times New Roman" w:eastAsia="仿宋" w:cs="Times New Roman"/>
          <w:sz w:val="28"/>
          <w:szCs w:val="28"/>
          <w:lang w:val="en-US" w:eastAsia="zh-CN"/>
        </w:rPr>
        <w:t>供应商</w:t>
      </w:r>
      <w:r>
        <w:rPr>
          <w:rFonts w:hint="eastAsia" w:ascii="仿宋" w:hAnsi="Times New Roman" w:eastAsia="仿宋" w:cs="Times New Roman"/>
          <w:sz w:val="28"/>
          <w:szCs w:val="28"/>
        </w:rPr>
        <w:t>根据采购需求及</w:t>
      </w:r>
      <w:r>
        <w:rPr>
          <w:rFonts w:hint="eastAsia" w:ascii="仿宋" w:hAnsi="Times New Roman" w:eastAsia="仿宋" w:cs="Times New Roman"/>
          <w:sz w:val="28"/>
          <w:szCs w:val="28"/>
          <w:lang w:val="en-US" w:eastAsia="zh-CN"/>
        </w:rPr>
        <w:t>采购</w:t>
      </w:r>
      <w:r>
        <w:rPr>
          <w:rFonts w:hint="eastAsia" w:ascii="仿宋" w:hAnsi="Times New Roman" w:eastAsia="仿宋" w:cs="Times New Roman"/>
          <w:sz w:val="28"/>
          <w:szCs w:val="28"/>
        </w:rPr>
        <w:t>文件要求</w:t>
      </w:r>
      <w:r>
        <w:rPr>
          <w:rFonts w:hint="eastAsia" w:ascii="仿宋" w:hAnsi="Times New Roman" w:eastAsia="仿宋" w:cs="Times New Roman"/>
          <w:sz w:val="28"/>
          <w:szCs w:val="28"/>
          <w:lang w:val="en-US" w:eastAsia="zh-CN"/>
        </w:rPr>
        <w:t>自行</w:t>
      </w:r>
      <w:r>
        <w:rPr>
          <w:rFonts w:hint="eastAsia" w:ascii="仿宋" w:hAnsi="Times New Roman" w:eastAsia="仿宋" w:cs="Times New Roman"/>
          <w:sz w:val="28"/>
          <w:szCs w:val="28"/>
        </w:rPr>
        <w:t>编制</w:t>
      </w:r>
      <w:r>
        <w:rPr>
          <w:rFonts w:hint="eastAsia" w:ascii="仿宋" w:eastAsia="仿宋" w:cs="Times New Roman"/>
          <w:sz w:val="28"/>
          <w:szCs w:val="28"/>
          <w:lang w:eastAsia="zh-CN"/>
        </w:rPr>
        <w:t>（</w:t>
      </w:r>
      <w:r>
        <w:rPr>
          <w:rFonts w:hint="eastAsia" w:ascii="仿宋" w:eastAsia="仿宋" w:cs="Times New Roman"/>
          <w:sz w:val="28"/>
          <w:szCs w:val="28"/>
          <w:lang w:val="en-US" w:eastAsia="zh-CN"/>
        </w:rPr>
        <w:t>格式自拟</w:t>
      </w:r>
      <w:r>
        <w:rPr>
          <w:rFonts w:hint="eastAsia" w:ascii="仿宋" w:eastAsia="仿宋" w:cs="Times New Roman"/>
          <w:sz w:val="28"/>
          <w:szCs w:val="28"/>
          <w:lang w:eastAsia="zh-CN"/>
        </w:rPr>
        <w:t>）</w:t>
      </w: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w:t>
      </w:r>
      <w:r>
        <w:rPr>
          <w:rFonts w:hint="eastAsia" w:ascii="仿宋" w:eastAsia="仿宋"/>
          <w:b/>
          <w:bCs/>
          <w:sz w:val="30"/>
          <w:szCs w:val="30"/>
          <w:lang w:val="en-US" w:eastAsia="zh-CN"/>
        </w:rPr>
        <w:t>12</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3</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9"/>
        <w:spacing w:line="360" w:lineRule="auto"/>
        <w:ind w:firstLine="0" w:firstLineChars="0"/>
        <w:jc w:val="left"/>
        <w:rPr>
          <w:rFonts w:hint="eastAsia" w:ascii="仿宋" w:eastAsia="仿宋" w:cs="仿宋_GB2312"/>
        </w:rPr>
      </w:pPr>
      <w:bookmarkStart w:id="55"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55"/>
    </w:p>
    <w:p>
      <w:pPr>
        <w:pStyle w:val="39"/>
        <w:spacing w:line="360" w:lineRule="auto"/>
        <w:ind w:firstLine="0" w:firstLineChars="0"/>
        <w:jc w:val="left"/>
        <w:rPr>
          <w:rFonts w:hint="eastAsia" w:ascii="仿宋" w:eastAsia="仿宋" w:cs="仿宋_GB2312"/>
        </w:rPr>
      </w:pPr>
      <w:bookmarkStart w:id="56" w:name="_Toc64369790"/>
      <w:r>
        <w:rPr>
          <w:rFonts w:hint="eastAsia" w:ascii="仿宋" w:eastAsia="仿宋" w:cs="仿宋_GB2312"/>
        </w:rPr>
        <w:t>2.技术响应表……………………………………………………………………（页码）</w:t>
      </w:r>
      <w:bookmarkEnd w:id="56"/>
    </w:p>
    <w:p>
      <w:pPr>
        <w:pStyle w:val="39"/>
        <w:spacing w:line="360" w:lineRule="auto"/>
        <w:ind w:firstLine="0" w:firstLineChars="0"/>
        <w:jc w:val="left"/>
        <w:rPr>
          <w:rFonts w:hint="eastAsia" w:ascii="仿宋" w:eastAsia="仿宋" w:cs="仿宋_GB2312"/>
        </w:rPr>
      </w:pPr>
      <w:bookmarkStart w:id="57" w:name="_Toc64369791"/>
      <w:r>
        <w:rPr>
          <w:rFonts w:hint="eastAsia" w:ascii="仿宋" w:eastAsia="仿宋" w:cs="仿宋_GB2312"/>
        </w:rPr>
        <w:t>3.商务响应表……………………………………………………………………（页码）</w:t>
      </w:r>
      <w:bookmarkEnd w:id="57"/>
    </w:p>
    <w:p>
      <w:pPr>
        <w:pStyle w:val="39"/>
        <w:spacing w:line="360" w:lineRule="auto"/>
        <w:ind w:firstLine="0" w:firstLineChars="0"/>
        <w:jc w:val="left"/>
        <w:rPr>
          <w:rFonts w:hint="eastAsia" w:ascii="仿宋" w:eastAsia="仿宋" w:cs="仿宋_GB2312"/>
        </w:rPr>
      </w:pPr>
      <w:bookmarkStart w:id="58"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8"/>
    </w:p>
    <w:p>
      <w:pPr>
        <w:pStyle w:val="39"/>
        <w:spacing w:line="360" w:lineRule="auto"/>
        <w:ind w:firstLine="0" w:firstLineChars="0"/>
        <w:jc w:val="left"/>
        <w:rPr>
          <w:rFonts w:hint="eastAsia" w:ascii="仿宋" w:eastAsia="仿宋" w:cs="仿宋_GB2312"/>
        </w:rPr>
      </w:pPr>
      <w:bookmarkStart w:id="59"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9"/>
    </w:p>
    <w:p>
      <w:pPr>
        <w:pStyle w:val="39"/>
        <w:spacing w:line="360" w:lineRule="auto"/>
        <w:ind w:firstLine="0" w:firstLineChars="0"/>
        <w:jc w:val="left"/>
        <w:rPr>
          <w:rFonts w:hint="eastAsia" w:ascii="仿宋" w:eastAsia="仿宋" w:cs="仿宋_GB2312"/>
        </w:rPr>
      </w:pPr>
      <w:bookmarkStart w:id="60" w:name="_Toc64369796"/>
      <w:r>
        <w:rPr>
          <w:rFonts w:hint="eastAsia" w:ascii="仿宋" w:eastAsia="仿宋" w:cs="仿宋_GB2312"/>
        </w:rPr>
        <w:t>6.类似业绩一览表（附业绩证明材料）（如有）……………………</w:t>
      </w:r>
      <w:r>
        <w:rPr>
          <w:rFonts w:hint="eastAsia" w:ascii="仿宋" w:eastAsia="仿宋" w:cs="仿宋_GB2312"/>
          <w:lang w:val="zh-CN"/>
        </w:rPr>
        <w:t>…</w:t>
      </w:r>
      <w:r>
        <w:rPr>
          <w:rFonts w:hint="eastAsia" w:ascii="仿宋" w:eastAsia="仿宋" w:cs="仿宋_GB2312"/>
        </w:rPr>
        <w:t>………（页码）</w:t>
      </w:r>
      <w:bookmarkEnd w:id="60"/>
    </w:p>
    <w:p>
      <w:pPr>
        <w:pStyle w:val="39"/>
        <w:spacing w:line="360" w:lineRule="auto"/>
        <w:ind w:firstLine="0" w:firstLineChars="0"/>
        <w:jc w:val="left"/>
        <w:rPr>
          <w:rFonts w:hint="eastAsia" w:ascii="仿宋" w:eastAsia="仿宋" w:cs="仿宋_GB2312"/>
        </w:rPr>
      </w:pPr>
      <w:r>
        <w:rPr>
          <w:rFonts w:hint="eastAsia" w:ascii="仿宋" w:eastAsia="仿宋" w:cs="仿宋_GB2312"/>
        </w:rPr>
        <w:t>7.享受政府采购政策性规定情况表（如有）……………………………………（页码）</w:t>
      </w:r>
    </w:p>
    <w:p>
      <w:pPr>
        <w:pStyle w:val="39"/>
        <w:spacing w:line="360" w:lineRule="auto"/>
        <w:ind w:firstLine="0" w:firstLineChars="0"/>
        <w:jc w:val="left"/>
        <w:rPr>
          <w:rFonts w:hint="eastAsia" w:ascii="仿宋" w:eastAsia="仿宋" w:cs="仿宋_GB2312"/>
        </w:rPr>
      </w:pPr>
      <w:bookmarkStart w:id="61" w:name="_Toc64369797"/>
      <w:r>
        <w:rPr>
          <w:rFonts w:hint="eastAsia" w:ascii="仿宋" w:eastAsia="仿宋" w:cs="仿宋_GB2312"/>
          <w:lang w:val="zh-CN"/>
        </w:rPr>
        <w:t>8.优惠条件及其他额外承诺（</w:t>
      </w:r>
      <w:r>
        <w:rPr>
          <w:rFonts w:hint="eastAsia" w:ascii="仿宋" w:eastAsia="仿宋" w:cs="仿宋_GB2312"/>
          <w:lang w:val="en-US" w:eastAsia="zh-CN"/>
        </w:rPr>
        <w:t>如有</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61"/>
    </w:p>
    <w:p>
      <w:pPr>
        <w:pStyle w:val="39"/>
        <w:spacing w:line="360" w:lineRule="auto"/>
        <w:ind w:firstLine="0" w:firstLineChars="0"/>
        <w:jc w:val="left"/>
        <w:rPr>
          <w:rFonts w:hint="eastAsia" w:ascii="仿宋" w:eastAsia="仿宋" w:cs="仿宋_GB2312"/>
          <w:lang w:val="zh-CN"/>
        </w:rPr>
      </w:pPr>
      <w:r>
        <w:rPr>
          <w:rFonts w:hint="eastAsia" w:ascii="仿宋" w:eastAsia="仿宋" w:cs="仿宋_GB2312"/>
          <w:lang w:val="zh-CN"/>
        </w:rPr>
        <w:t>9.</w:t>
      </w:r>
      <w:r>
        <w:rPr>
          <w:rFonts w:hint="eastAsia" w:ascii="仿宋" w:eastAsia="仿宋" w:cs="仿宋_GB2312"/>
          <w:lang w:val="en-US" w:eastAsia="zh-CN"/>
        </w:rPr>
        <w:t>按</w:t>
      </w:r>
      <w:r>
        <w:rPr>
          <w:rFonts w:hint="eastAsia" w:ascii="仿宋" w:eastAsia="仿宋" w:cs="仿宋_GB2312"/>
          <w:lang w:val="zh-CN"/>
        </w:rPr>
        <w:t>评分细则中要求提供的其他资料（</w:t>
      </w:r>
      <w:r>
        <w:rPr>
          <w:rFonts w:hint="eastAsia" w:ascii="仿宋" w:eastAsia="仿宋" w:cs="仿宋_GB2312"/>
          <w:lang w:val="en-US" w:eastAsia="zh-CN"/>
        </w:rPr>
        <w:t>重要</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p>
    <w:p>
      <w:pPr>
        <w:pStyle w:val="39"/>
        <w:spacing w:line="360" w:lineRule="auto"/>
        <w:ind w:firstLine="0" w:firstLineChars="0"/>
        <w:jc w:val="left"/>
        <w:rPr>
          <w:rFonts w:hint="eastAsia" w:ascii="仿宋" w:eastAsia="仿宋" w:cs="仿宋_GB2312"/>
        </w:rPr>
      </w:pPr>
      <w:bookmarkStart w:id="62" w:name="_Toc64369798"/>
      <w:r>
        <w:rPr>
          <w:rFonts w:hint="eastAsia" w:ascii="仿宋" w:eastAsia="仿宋" w:cs="仿宋_GB2312"/>
          <w:lang w:val="zh-CN"/>
        </w:rPr>
        <w:t>10.其他投标人认为需要提供的材料，如投标人简介等（</w:t>
      </w:r>
      <w:r>
        <w:rPr>
          <w:rFonts w:hint="eastAsia" w:ascii="仿宋" w:eastAsia="仿宋" w:cs="仿宋_GB2312"/>
          <w:lang w:val="en-US" w:eastAsia="zh-CN"/>
        </w:rPr>
        <w:t>如有，</w:t>
      </w:r>
      <w:r>
        <w:rPr>
          <w:rFonts w:hint="eastAsia" w:ascii="仿宋" w:eastAsia="仿宋" w:cs="仿宋_GB2312"/>
          <w:lang w:val="zh-CN"/>
        </w:rPr>
        <w:t>格式自拟）</w:t>
      </w:r>
      <w:r>
        <w:rPr>
          <w:rFonts w:hint="eastAsia" w:ascii="仿宋" w:eastAsia="仿宋" w:cs="仿宋_GB2312"/>
        </w:rPr>
        <w:t>（页码）</w:t>
      </w:r>
      <w:bookmarkEnd w:id="62"/>
    </w:p>
    <w:p>
      <w:pPr>
        <w:pStyle w:val="37"/>
        <w:numPr>
          <w:ilvl w:val="0"/>
          <w:numId w:val="0"/>
        </w:numPr>
        <w:spacing w:line="240" w:lineRule="auto"/>
        <w:ind w:left="0" w:firstLine="0"/>
        <w:rPr>
          <w:rFonts w:hint="eastAsia" w:ascii="仿宋" w:eastAsia="仿宋"/>
        </w:rPr>
      </w:pPr>
    </w:p>
    <w:p>
      <w:pPr>
        <w:rPr>
          <w:rFonts w:hint="eastAsia" w:ascii="仿宋" w:eastAsia="仿宋" w:cs="仿宋_GB2312"/>
          <w:sz w:val="24"/>
          <w:szCs w:val="24"/>
          <w:highlight w:val="none"/>
          <w:lang w:val="zh-CN"/>
        </w:rPr>
      </w:pPr>
      <w:r>
        <w:rPr>
          <w:rFonts w:hint="eastAsia" w:ascii="仿宋" w:eastAsia="仿宋" w:cs="仿宋_GB2312"/>
          <w:sz w:val="24"/>
          <w:szCs w:val="24"/>
          <w:highlight w:val="none"/>
          <w:lang w:val="zh-CN"/>
        </w:rPr>
        <w:t>注：以上文件投标供应商可以在本采购文件提供的格式范本基础上适当微调，使得内容更加完备。制作加密电子投标响应文件时做好关联点设置。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4"/>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1</w:t>
      </w:r>
      <w:r>
        <w:rPr>
          <w:rFonts w:hint="eastAsia" w:ascii="仿宋" w:eastAsia="仿宋"/>
          <w:b/>
          <w:bCs/>
          <w:sz w:val="28"/>
          <w:szCs w:val="28"/>
          <w:lang w:val="en-US" w:eastAsia="zh-CN"/>
        </w:rPr>
        <w:t>4</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6"/>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pStyle w:val="11"/>
        <w:snapToGrid w:val="0"/>
        <w:rPr>
          <w:rFonts w:hint="eastAsia" w:ascii="仿宋" w:eastAsia="仿宋"/>
          <w:sz w:val="30"/>
          <w:szCs w:val="30"/>
        </w:rPr>
      </w:pPr>
      <w:r>
        <w:rPr>
          <w:rFonts w:hint="eastAsia" w:ascii="仿宋" w:eastAsia="仿宋"/>
          <w:sz w:val="30"/>
          <w:szCs w:val="30"/>
        </w:rPr>
        <w:t>货物部分（如有）</w:t>
      </w:r>
    </w:p>
    <w:tbl>
      <w:tblPr>
        <w:tblStyle w:val="2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w:t>
      </w:r>
      <w:r>
        <w:rPr>
          <w:rFonts w:hint="eastAsia" w:ascii="仿宋" w:eastAsia="仿宋"/>
          <w:b/>
          <w:bCs/>
          <w:sz w:val="30"/>
          <w:szCs w:val="30"/>
          <w:lang w:val="en-US" w:eastAsia="zh-CN"/>
        </w:rPr>
        <w:t>5</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1"/>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6"/>
        <w:tblW w:w="871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3" w:name="_Toc64369807"/>
            <w:r>
              <w:rPr>
                <w:rFonts w:hint="eastAsia" w:ascii="仿宋" w:eastAsia="仿宋"/>
                <w:spacing w:val="20"/>
                <w:sz w:val="24"/>
                <w:szCs w:val="24"/>
              </w:rPr>
              <w:t>服务部分</w:t>
            </w:r>
            <w:bookmarkEnd w:id="6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4" w:name="_Toc64369800"/>
            <w:r>
              <w:rPr>
                <w:rFonts w:hint="eastAsia" w:ascii="仿宋" w:eastAsia="仿宋"/>
                <w:spacing w:val="20"/>
                <w:sz w:val="24"/>
                <w:szCs w:val="24"/>
              </w:rPr>
              <w:t>序号</w:t>
            </w:r>
            <w:bookmarkEnd w:id="64"/>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5" w:name="_Toc64369801"/>
            <w:bookmarkStart w:id="66"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5"/>
          </w:p>
        </w:tc>
        <w:tc>
          <w:tcPr>
            <w:tcW w:w="210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lang w:eastAsia="zh-CN"/>
              </w:rPr>
            </w:pPr>
            <w:r>
              <w:rPr>
                <w:rFonts w:hint="eastAsia" w:ascii="仿宋" w:eastAsia="仿宋"/>
                <w:spacing w:val="20"/>
                <w:sz w:val="24"/>
                <w:szCs w:val="24"/>
                <w:lang w:eastAsia="zh-CN"/>
              </w:rPr>
              <w:t>投标响应文件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6"/>
          </w:p>
        </w:tc>
        <w:tc>
          <w:tcPr>
            <w:tcW w:w="139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67"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8" w:name="_Toc64369804"/>
            <w:r>
              <w:rPr>
                <w:rFonts w:hint="eastAsia" w:ascii="仿宋" w:eastAsia="仿宋"/>
                <w:spacing w:val="20"/>
                <w:sz w:val="24"/>
                <w:szCs w:val="24"/>
              </w:rPr>
              <w:t>1</w:t>
            </w:r>
            <w:bookmarkEnd w:id="68"/>
          </w:p>
        </w:tc>
        <w:tc>
          <w:tcPr>
            <w:tcW w:w="1861"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69" w:name="_Toc64369805"/>
            <w:r>
              <w:rPr>
                <w:rFonts w:hint="eastAsia" w:ascii="仿宋" w:eastAsia="仿宋"/>
                <w:spacing w:val="20"/>
                <w:sz w:val="24"/>
                <w:szCs w:val="24"/>
              </w:rPr>
              <w:t>2</w:t>
            </w:r>
            <w:bookmarkEnd w:id="69"/>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0" w:name="_Toc64369806"/>
            <w:bookmarkEnd w:id="70"/>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1"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2"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71"/>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2" w:name="_Toc64369808"/>
            <w:r>
              <w:rPr>
                <w:rFonts w:hint="eastAsia" w:ascii="仿宋" w:eastAsia="仿宋"/>
                <w:spacing w:val="20"/>
                <w:sz w:val="24"/>
                <w:szCs w:val="24"/>
              </w:rPr>
              <w:t>序号</w:t>
            </w:r>
            <w:bookmarkEnd w:id="72"/>
          </w:p>
        </w:tc>
        <w:tc>
          <w:tcPr>
            <w:tcW w:w="186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spacing w:val="20"/>
                <w:sz w:val="24"/>
                <w:szCs w:val="24"/>
              </w:rPr>
            </w:pPr>
            <w:bookmarkStart w:id="73" w:name="_Toc64369809"/>
            <w:bookmarkStart w:id="74"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73"/>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lang w:eastAsia="zh-CN"/>
              </w:rPr>
            </w:pPr>
            <w:r>
              <w:rPr>
                <w:rFonts w:hint="eastAsia" w:ascii="仿宋" w:eastAsia="仿宋"/>
                <w:spacing w:val="20"/>
                <w:sz w:val="24"/>
                <w:szCs w:val="24"/>
                <w:lang w:eastAsia="zh-CN"/>
              </w:rPr>
              <w:t>投标响应文件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74"/>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jc w:val="center"/>
              <w:rPr>
                <w:rFonts w:hint="eastAsia" w:ascii="仿宋" w:eastAsia="仿宋"/>
                <w:spacing w:val="20"/>
                <w:sz w:val="24"/>
                <w:szCs w:val="24"/>
              </w:rPr>
            </w:pPr>
            <w:bookmarkStart w:id="75"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75"/>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4"/>
                <w:szCs w:val="24"/>
              </w:rPr>
            </w:pPr>
            <w:bookmarkStart w:id="76" w:name="_Toc64369814"/>
            <w:r>
              <w:rPr>
                <w:rFonts w:hint="eastAsia" w:ascii="仿宋" w:eastAsia="仿宋"/>
                <w:spacing w:val="20"/>
                <w:sz w:val="24"/>
                <w:szCs w:val="24"/>
              </w:rPr>
              <w:t>…</w:t>
            </w:r>
            <w:bookmarkEnd w:id="76"/>
          </w:p>
        </w:tc>
        <w:tc>
          <w:tcPr>
            <w:tcW w:w="186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hint="eastAsia" w:ascii="仿宋" w:eastAsia="仿宋"/>
                <w:spacing w:val="20"/>
                <w:sz w:val="24"/>
                <w:szCs w:val="24"/>
              </w:rPr>
            </w:pPr>
          </w:p>
        </w:tc>
      </w:tr>
    </w:tbl>
    <w:p>
      <w:pPr>
        <w:pStyle w:val="13"/>
        <w:rPr>
          <w:rFonts w:hint="eastAsia" w:ascii="仿宋" w:eastAsia="仿宋"/>
          <w:b w:val="0"/>
          <w:bCs w:val="0"/>
          <w:spacing w:val="20"/>
          <w:kern w:val="0"/>
          <w:szCs w:val="24"/>
        </w:rPr>
      </w:pPr>
      <w:r>
        <w:rPr>
          <w:rFonts w:hint="eastAsia" w:ascii="仿宋" w:eastAsia="仿宋"/>
          <w:b w:val="0"/>
          <w:bCs w:val="0"/>
          <w:szCs w:val="24"/>
        </w:rPr>
        <w:t>注：1、投标人应对照采购文件要求和</w:t>
      </w:r>
      <w:r>
        <w:rPr>
          <w:rFonts w:hint="eastAsia" w:ascii="仿宋" w:eastAsia="仿宋"/>
          <w:b w:val="0"/>
          <w:bCs w:val="0"/>
          <w:szCs w:val="24"/>
          <w:lang w:eastAsia="zh-CN"/>
        </w:rPr>
        <w:t>投标响应文件</w:t>
      </w:r>
      <w:r>
        <w:rPr>
          <w:rFonts w:hint="eastAsia" w:ascii="仿宋" w:eastAsia="仿宋"/>
          <w:b w:val="0"/>
          <w:bCs w:val="0"/>
          <w:szCs w:val="24"/>
        </w:rPr>
        <w:t>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6</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6"/>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hint="eastAsia" w:ascii="仿宋" w:eastAsia="仿宋" w:cs="仿宋_GB2312"/>
                <w:spacing w:val="20"/>
                <w:sz w:val="28"/>
                <w:szCs w:val="28"/>
              </w:rPr>
            </w:pPr>
            <w:bookmarkStart w:id="77" w:name="_Toc64369815"/>
            <w:r>
              <w:rPr>
                <w:rFonts w:hint="eastAsia" w:ascii="仿宋" w:eastAsia="仿宋" w:cs="仿宋_GB2312"/>
                <w:spacing w:val="20"/>
                <w:sz w:val="28"/>
                <w:szCs w:val="28"/>
              </w:rPr>
              <w:t>类别</w:t>
            </w:r>
            <w:bookmarkEnd w:id="77"/>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8" w:name="_Toc64369816"/>
            <w:r>
              <w:rPr>
                <w:rFonts w:hint="eastAsia" w:ascii="仿宋" w:eastAsia="仿宋" w:cs="仿宋_GB2312"/>
                <w:sz w:val="30"/>
                <w:szCs w:val="30"/>
              </w:rPr>
              <w:t>采购文件要求</w:t>
            </w:r>
            <w:bookmarkEnd w:id="78"/>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79" w:name="_Toc64369817"/>
            <w:r>
              <w:rPr>
                <w:rFonts w:hint="eastAsia" w:ascii="仿宋" w:eastAsia="仿宋" w:cs="仿宋_GB2312"/>
                <w:sz w:val="30"/>
                <w:szCs w:val="30"/>
                <w:lang w:eastAsia="zh-CN"/>
              </w:rPr>
              <w:t>投标响应文件</w:t>
            </w:r>
            <w:r>
              <w:rPr>
                <w:rFonts w:hint="eastAsia" w:ascii="仿宋" w:eastAsia="仿宋" w:cs="仿宋_GB2312"/>
                <w:sz w:val="30"/>
                <w:szCs w:val="30"/>
              </w:rPr>
              <w:t>响应</w:t>
            </w:r>
            <w:bookmarkEnd w:id="79"/>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hint="eastAsia" w:ascii="仿宋" w:eastAsia="仿宋" w:cs="仿宋_GB2312"/>
                <w:sz w:val="30"/>
                <w:szCs w:val="30"/>
              </w:rPr>
            </w:pPr>
            <w:bookmarkStart w:id="80" w:name="_Toc64369818"/>
            <w:r>
              <w:rPr>
                <w:rFonts w:hint="eastAsia" w:ascii="仿宋" w:eastAsia="仿宋" w:cs="仿宋_GB2312"/>
                <w:sz w:val="30"/>
                <w:szCs w:val="30"/>
              </w:rPr>
              <w:t>偏离情况</w:t>
            </w:r>
            <w:bookmarkEnd w:id="8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bookmarkStart w:id="81" w:name="_Toc64369819"/>
            <w:bookmarkStart w:id="82" w:name="_Toc64369823"/>
            <w:r>
              <w:rPr>
                <w:rFonts w:hint="eastAsia" w:ascii="仿宋" w:eastAsia="仿宋"/>
                <w:spacing w:val="20"/>
                <w:sz w:val="28"/>
                <w:szCs w:val="28"/>
              </w:rPr>
              <w:t>付款方式</w:t>
            </w:r>
            <w:bookmarkEnd w:id="81"/>
            <w:bookmarkEnd w:id="82"/>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7"/>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noWrap/>
          </w:tcPr>
          <w:p>
            <w:pPr>
              <w:pStyle w:val="17"/>
              <w:snapToGrid w:val="0"/>
              <w:spacing w:before="120" w:after="120"/>
              <w:outlineLvl w:val="0"/>
              <w:rPr>
                <w:rFonts w:hint="eastAsia" w:ascii="仿宋" w:eastAsia="仿宋"/>
                <w:sz w:val="28"/>
                <w:szCs w:val="28"/>
              </w:rPr>
            </w:pPr>
          </w:p>
        </w:tc>
      </w:tr>
    </w:tbl>
    <w:p>
      <w:pPr>
        <w:pStyle w:val="13"/>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w:t>
      </w:r>
      <w:r>
        <w:rPr>
          <w:rFonts w:hint="eastAsia" w:ascii="仿宋" w:eastAsia="仿宋"/>
          <w:b w:val="0"/>
          <w:bCs w:val="0"/>
          <w:sz w:val="28"/>
          <w:szCs w:val="28"/>
          <w:lang w:eastAsia="zh-CN"/>
        </w:rPr>
        <w:t>投标响应文件</w:t>
      </w:r>
      <w:r>
        <w:rPr>
          <w:rFonts w:hint="eastAsia" w:ascii="仿宋" w:eastAsia="仿宋"/>
          <w:b w:val="0"/>
          <w:bCs w:val="0"/>
          <w:sz w:val="28"/>
          <w:szCs w:val="28"/>
        </w:rPr>
        <w:t>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7</w:t>
      </w:r>
      <w:r>
        <w:rPr>
          <w:rFonts w:hint="eastAsia" w:ascii="仿宋" w:eastAsia="仿宋"/>
          <w:b/>
          <w:bCs/>
          <w:sz w:val="30"/>
          <w:szCs w:val="30"/>
        </w:rPr>
        <w:t>：</w:t>
      </w:r>
    </w:p>
    <w:p>
      <w:pPr>
        <w:snapToGrid w:val="0"/>
        <w:spacing w:before="50" w:after="50"/>
        <w:jc w:val="center"/>
        <w:rPr>
          <w:rFonts w:hint="eastAsia" w:ascii="仿宋" w:eastAsia="仿宋"/>
          <w:b/>
          <w:bCs/>
          <w:sz w:val="30"/>
          <w:szCs w:val="30"/>
          <w:lang w:eastAsia="zh-CN"/>
        </w:rPr>
      </w:pPr>
      <w:r>
        <w:rPr>
          <w:rFonts w:hint="eastAsia" w:ascii="仿宋" w:eastAsia="仿宋"/>
          <w:b/>
          <w:bCs/>
          <w:sz w:val="30"/>
          <w:szCs w:val="30"/>
        </w:rPr>
        <w:t>项目实施</w:t>
      </w:r>
      <w:r>
        <w:rPr>
          <w:rFonts w:hint="eastAsia" w:ascii="仿宋" w:eastAsia="仿宋"/>
          <w:b/>
          <w:bCs/>
          <w:sz w:val="30"/>
          <w:szCs w:val="30"/>
          <w:lang w:val="en-US" w:eastAsia="zh-CN"/>
        </w:rPr>
        <w:t>方案</w:t>
      </w:r>
    </w:p>
    <w:p>
      <w:pPr>
        <w:snapToGrid w:val="0"/>
        <w:spacing w:before="50" w:after="50"/>
        <w:jc w:val="center"/>
        <w:rPr>
          <w:rFonts w:hint="eastAsia" w:ascii="仿宋" w:eastAsia="仿宋"/>
          <w:b/>
          <w:bCs/>
          <w:sz w:val="30"/>
          <w:szCs w:val="30"/>
        </w:rPr>
      </w:pPr>
    </w:p>
    <w:p>
      <w:pPr>
        <w:pStyle w:val="33"/>
        <w:jc w:val="center"/>
        <w:rPr>
          <w:rFonts w:hint="eastAsia"/>
        </w:rPr>
      </w:pPr>
      <w:r>
        <w:rPr>
          <w:rFonts w:hint="eastAsia" w:ascii="仿宋" w:hAnsi="Times New Roman" w:eastAsia="仿宋" w:cs="Times New Roman"/>
          <w:sz w:val="28"/>
          <w:szCs w:val="28"/>
        </w:rPr>
        <w:t>由</w:t>
      </w:r>
      <w:r>
        <w:rPr>
          <w:rFonts w:hint="eastAsia" w:ascii="仿宋" w:hAnsi="Times New Roman" w:eastAsia="仿宋" w:cs="Times New Roman"/>
          <w:sz w:val="28"/>
          <w:szCs w:val="28"/>
          <w:lang w:val="en-US" w:eastAsia="zh-CN"/>
        </w:rPr>
        <w:t>供应商</w:t>
      </w:r>
      <w:r>
        <w:rPr>
          <w:rFonts w:hint="eastAsia" w:ascii="仿宋" w:hAnsi="Times New Roman" w:eastAsia="仿宋" w:cs="Times New Roman"/>
          <w:sz w:val="28"/>
          <w:szCs w:val="28"/>
        </w:rPr>
        <w:t>根据采购需求及</w:t>
      </w:r>
      <w:r>
        <w:rPr>
          <w:rFonts w:hint="eastAsia" w:ascii="仿宋" w:hAnsi="Times New Roman" w:eastAsia="仿宋" w:cs="Times New Roman"/>
          <w:sz w:val="28"/>
          <w:szCs w:val="28"/>
          <w:lang w:val="en-US" w:eastAsia="zh-CN"/>
        </w:rPr>
        <w:t>采购</w:t>
      </w:r>
      <w:r>
        <w:rPr>
          <w:rFonts w:hint="eastAsia" w:ascii="仿宋" w:hAnsi="Times New Roman" w:eastAsia="仿宋" w:cs="Times New Roman"/>
          <w:sz w:val="28"/>
          <w:szCs w:val="28"/>
        </w:rPr>
        <w:t>文件要求</w:t>
      </w:r>
      <w:r>
        <w:rPr>
          <w:rFonts w:hint="eastAsia" w:ascii="仿宋" w:hAnsi="Times New Roman" w:eastAsia="仿宋" w:cs="Times New Roman"/>
          <w:sz w:val="28"/>
          <w:szCs w:val="28"/>
          <w:lang w:val="en-US" w:eastAsia="zh-CN"/>
        </w:rPr>
        <w:t>自行</w:t>
      </w:r>
      <w:r>
        <w:rPr>
          <w:rFonts w:hint="eastAsia" w:ascii="仿宋" w:hAnsi="Times New Roman" w:eastAsia="仿宋" w:cs="Times New Roman"/>
          <w:sz w:val="28"/>
          <w:szCs w:val="28"/>
        </w:rPr>
        <w:t>编制</w:t>
      </w:r>
    </w:p>
    <w:p>
      <w:pPr>
        <w:snapToGrid w:val="0"/>
        <w:spacing w:before="50" w:after="50"/>
        <w:jc w:val="left"/>
        <w:rPr>
          <w:rFonts w:hint="eastAsia" w:ascii="仿宋" w:eastAsia="仿宋"/>
          <w:b/>
          <w:bCs/>
          <w:sz w:val="30"/>
          <w:szCs w:val="30"/>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hint="eastAsia" w:ascii="仿宋" w:eastAsia="仿宋"/>
          <w:b/>
          <w:bCs/>
          <w:sz w:val="30"/>
          <w:szCs w:val="30"/>
          <w:lang w:val="en-US" w:eastAsia="zh-CN"/>
        </w:rPr>
        <w:t>8</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6"/>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pStyle w:val="18"/>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19</w:t>
      </w:r>
      <w:r>
        <w:rPr>
          <w:rFonts w:ascii="仿宋" w:eastAsia="仿宋"/>
          <w:b/>
          <w:bCs/>
          <w:sz w:val="30"/>
          <w:szCs w:val="30"/>
        </w:rPr>
        <w:t>（如有）</w:t>
      </w:r>
      <w:r>
        <w:rPr>
          <w:rFonts w:hint="eastAsia" w:ascii="仿宋" w:eastAsia="仿宋"/>
          <w:b/>
          <w:bCs/>
          <w:sz w:val="30"/>
          <w:szCs w:val="30"/>
        </w:rPr>
        <w:t>：类似业绩一览表（附业绩证明材料）</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1"/>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1"/>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6"/>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0"/>
        </w:numPr>
        <w:ind w:leftChars="0" w:firstLine="480" w:firstLineChars="200"/>
        <w:rPr>
          <w:rFonts w:ascii="仿宋" w:eastAsia="仿宋"/>
          <w:color w:val="auto"/>
          <w:kern w:val="2"/>
          <w:sz w:val="24"/>
          <w:szCs w:val="20"/>
          <w:u w:val="none"/>
        </w:rPr>
      </w:pPr>
      <w:r>
        <w:rPr>
          <w:rFonts w:hint="eastAsia" w:ascii="仿宋" w:eastAsia="仿宋"/>
          <w:color w:val="auto"/>
          <w:kern w:val="2"/>
          <w:sz w:val="24"/>
          <w:szCs w:val="20"/>
          <w:u w:val="none"/>
          <w:lang w:val="en-US" w:eastAsia="zh-CN"/>
        </w:rPr>
        <w:t>1、</w:t>
      </w:r>
      <w:r>
        <w:rPr>
          <w:rFonts w:hint="eastAsia" w:ascii="仿宋" w:eastAsia="仿宋"/>
          <w:color w:val="auto"/>
          <w:kern w:val="2"/>
          <w:sz w:val="24"/>
          <w:szCs w:val="20"/>
          <w:u w:val="none"/>
        </w:rPr>
        <w:t>请在此表后附上类似业绩的合同、验收报告原件扫描件或彩色图片（如有）。</w:t>
      </w:r>
    </w:p>
    <w:p>
      <w:pPr>
        <w:numPr>
          <w:ilvl w:val="0"/>
          <w:numId w:val="0"/>
        </w:numPr>
        <w:ind w:leftChars="0" w:firstLine="480" w:firstLineChars="200"/>
        <w:rPr>
          <w:rFonts w:hint="eastAsia" w:ascii="仿宋" w:eastAsia="仿宋"/>
          <w:sz w:val="24"/>
        </w:rPr>
      </w:pPr>
      <w:r>
        <w:rPr>
          <w:rFonts w:hint="eastAsia" w:ascii="仿宋" w:eastAsia="仿宋"/>
          <w:color w:val="000000"/>
          <w:sz w:val="24"/>
          <w:lang w:val="en-US" w:eastAsia="zh-CN"/>
        </w:rPr>
        <w:t>2、</w:t>
      </w: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20</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7"/>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6"/>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40"/>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40"/>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40"/>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40"/>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40"/>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w:t>
      </w:r>
      <w:r>
        <w:rPr>
          <w:rFonts w:hint="eastAsia" w:ascii="仿宋" w:eastAsia="仿宋"/>
          <w:sz w:val="24"/>
          <w:szCs w:val="24"/>
          <w:lang w:eastAsia="zh-CN"/>
        </w:rPr>
        <w:t>供应商须知</w:t>
      </w:r>
      <w:r>
        <w:rPr>
          <w:rFonts w:hint="eastAsia" w:ascii="仿宋" w:eastAsia="仿宋"/>
          <w:sz w:val="24"/>
          <w:szCs w:val="24"/>
        </w:rPr>
        <w:t>”第</w:t>
      </w:r>
      <w:r>
        <w:rPr>
          <w:rFonts w:ascii="仿宋" w:eastAsia="仿宋"/>
          <w:sz w:val="24"/>
          <w:szCs w:val="24"/>
        </w:rPr>
        <w:t>二</w:t>
      </w:r>
      <w:r>
        <w:rPr>
          <w:rFonts w:hint="eastAsia" w:ascii="仿宋" w:eastAsia="仿宋"/>
          <w:sz w:val="24"/>
          <w:szCs w:val="24"/>
        </w:rPr>
        <w:t>部分“采购文件”，否则不予认可。</w:t>
      </w:r>
    </w:p>
    <w:p>
      <w:pPr>
        <w:pStyle w:val="17"/>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w:t>
      </w:r>
      <w:r>
        <w:rPr>
          <w:rFonts w:hint="eastAsia" w:ascii="仿宋" w:eastAsia="仿宋"/>
          <w:sz w:val="24"/>
          <w:szCs w:val="24"/>
          <w:lang w:val="en-US" w:eastAsia="zh-CN"/>
        </w:rPr>
        <w:t>其</w:t>
      </w:r>
      <w:r>
        <w:rPr>
          <w:rFonts w:hint="eastAsia" w:ascii="仿宋" w:eastAsia="仿宋"/>
          <w:sz w:val="24"/>
          <w:szCs w:val="24"/>
        </w:rPr>
        <w:t>授权代表（签字或盖章）：</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rPr>
          <w:rFonts w:hint="eastAsia" w:ascii="仿宋" w:eastAsia="仿宋"/>
          <w:b/>
          <w:bCs/>
          <w:sz w:val="30"/>
          <w:szCs w:val="30"/>
          <w:lang w:val="en-US" w:eastAsia="zh-CN"/>
        </w:rPr>
      </w:pPr>
      <w:r>
        <w:rPr>
          <w:rFonts w:hint="eastAsia" w:ascii="仿宋" w:eastAsia="仿宋"/>
          <w:b/>
          <w:bCs/>
          <w:sz w:val="30"/>
          <w:szCs w:val="30"/>
        </w:rPr>
        <w:t>附件</w:t>
      </w:r>
      <w:r>
        <w:rPr>
          <w:rFonts w:hint="eastAsia" w:ascii="仿宋" w:eastAsia="仿宋"/>
          <w:b/>
          <w:bCs/>
          <w:sz w:val="30"/>
          <w:szCs w:val="30"/>
          <w:lang w:val="en-US" w:eastAsia="zh-CN"/>
        </w:rPr>
        <w:t>21（如有）：</w:t>
      </w:r>
    </w:p>
    <w:p>
      <w:pPr>
        <w:snapToGrid w:val="0"/>
        <w:spacing w:before="50" w:after="156" w:afterLines="50"/>
        <w:jc w:val="center"/>
        <w:rPr>
          <w:rFonts w:hint="eastAsia" w:ascii="仿宋" w:hAnsi="Times New Roman" w:eastAsia="仿宋" w:cs="Times New Roman"/>
          <w:b/>
          <w:kern w:val="0"/>
          <w:sz w:val="36"/>
          <w:szCs w:val="36"/>
          <w:lang w:val="en-US" w:eastAsia="zh-CN"/>
        </w:rPr>
      </w:pPr>
    </w:p>
    <w:p>
      <w:pPr>
        <w:snapToGrid w:val="0"/>
        <w:spacing w:before="50" w:after="156" w:afterLines="50"/>
        <w:jc w:val="center"/>
        <w:rPr>
          <w:rFonts w:hint="eastAsia" w:ascii="仿宋" w:hAnsi="Times New Roman" w:eastAsia="仿宋" w:cs="Times New Roman"/>
          <w:b/>
          <w:kern w:val="0"/>
          <w:sz w:val="36"/>
          <w:szCs w:val="36"/>
          <w:lang w:val="en-US" w:eastAsia="zh-CN"/>
        </w:rPr>
      </w:pPr>
      <w:r>
        <w:rPr>
          <w:rFonts w:hint="eastAsia" w:ascii="仿宋" w:hAnsi="Times New Roman" w:eastAsia="仿宋" w:cs="Times New Roman"/>
          <w:b/>
          <w:kern w:val="0"/>
          <w:sz w:val="36"/>
          <w:szCs w:val="36"/>
          <w:lang w:val="en-US" w:eastAsia="zh-CN"/>
        </w:rPr>
        <w:t>优惠条件及其他额外承诺</w:t>
      </w:r>
    </w:p>
    <w:p>
      <w:pPr>
        <w:pStyle w:val="33"/>
        <w:jc w:val="center"/>
        <w:rPr>
          <w:rFonts w:hint="eastAsia" w:ascii="仿宋" w:eastAsia="仿宋"/>
          <w:b/>
          <w:bCs/>
          <w:sz w:val="30"/>
          <w:szCs w:val="30"/>
          <w:lang w:val="en-US" w:eastAsia="zh-CN"/>
        </w:rPr>
      </w:pPr>
    </w:p>
    <w:p>
      <w:pPr>
        <w:pStyle w:val="33"/>
        <w:jc w:val="center"/>
        <w:rPr>
          <w:rFonts w:ascii="仿宋" w:eastAsia="仿宋"/>
          <w:spacing w:val="20"/>
          <w:sz w:val="24"/>
          <w:szCs w:val="24"/>
          <w:u w:val="single"/>
        </w:rPr>
      </w:pPr>
      <w:r>
        <w:rPr>
          <w:rFonts w:hint="eastAsia" w:ascii="仿宋" w:hAnsi="Times New Roman" w:eastAsia="仿宋" w:cs="Times New Roman"/>
          <w:sz w:val="28"/>
          <w:szCs w:val="28"/>
        </w:rPr>
        <w:t>由</w:t>
      </w:r>
      <w:r>
        <w:rPr>
          <w:rFonts w:hint="eastAsia" w:ascii="仿宋" w:hAnsi="Times New Roman" w:eastAsia="仿宋" w:cs="Times New Roman"/>
          <w:sz w:val="28"/>
          <w:szCs w:val="28"/>
          <w:lang w:val="en-US" w:eastAsia="zh-CN"/>
        </w:rPr>
        <w:t>供应商</w:t>
      </w:r>
      <w:r>
        <w:rPr>
          <w:rFonts w:hint="eastAsia" w:ascii="仿宋" w:hAnsi="Times New Roman" w:eastAsia="仿宋" w:cs="Times New Roman"/>
          <w:sz w:val="28"/>
          <w:szCs w:val="28"/>
        </w:rPr>
        <w:t>根据采购需求及</w:t>
      </w:r>
      <w:r>
        <w:rPr>
          <w:rFonts w:hint="eastAsia" w:ascii="仿宋" w:hAnsi="Times New Roman" w:eastAsia="仿宋" w:cs="Times New Roman"/>
          <w:sz w:val="28"/>
          <w:szCs w:val="28"/>
          <w:lang w:val="en-US" w:eastAsia="zh-CN"/>
        </w:rPr>
        <w:t>采购</w:t>
      </w:r>
      <w:r>
        <w:rPr>
          <w:rFonts w:hint="eastAsia" w:ascii="仿宋" w:hAnsi="Times New Roman" w:eastAsia="仿宋" w:cs="Times New Roman"/>
          <w:sz w:val="28"/>
          <w:szCs w:val="28"/>
        </w:rPr>
        <w:t>文件要求</w:t>
      </w:r>
      <w:r>
        <w:rPr>
          <w:rFonts w:hint="eastAsia" w:ascii="仿宋" w:hAnsi="Times New Roman" w:eastAsia="仿宋" w:cs="Times New Roman"/>
          <w:sz w:val="28"/>
          <w:szCs w:val="28"/>
          <w:lang w:val="en-US" w:eastAsia="zh-CN"/>
        </w:rPr>
        <w:t>自行</w:t>
      </w:r>
      <w:r>
        <w:rPr>
          <w:rFonts w:hint="eastAsia" w:ascii="仿宋" w:hAnsi="Times New Roman" w:eastAsia="仿宋" w:cs="Times New Roman"/>
          <w:sz w:val="28"/>
          <w:szCs w:val="28"/>
        </w:rPr>
        <w:t>编制</w:t>
      </w:r>
    </w:p>
    <w:p>
      <w:pPr>
        <w:pStyle w:val="33"/>
        <w:rPr>
          <w:rFonts w:ascii="仿宋" w:eastAsia="仿宋"/>
          <w:spacing w:val="20"/>
          <w:sz w:val="24"/>
          <w:szCs w:val="24"/>
          <w:u w:val="single"/>
        </w:rPr>
      </w:pPr>
    </w:p>
    <w:p>
      <w:pPr>
        <w:pStyle w:val="33"/>
        <w:rPr>
          <w:rFonts w:ascii="仿宋" w:eastAsia="仿宋"/>
          <w:spacing w:val="20"/>
          <w:sz w:val="24"/>
          <w:szCs w:val="24"/>
          <w:u w:val="single"/>
        </w:rPr>
      </w:pPr>
    </w:p>
    <w:p>
      <w:pPr>
        <w:pStyle w:val="33"/>
        <w:rPr>
          <w:rFonts w:hint="eastAsia" w:ascii="仿宋" w:eastAsia="仿宋"/>
          <w:b/>
          <w:bCs/>
          <w:sz w:val="30"/>
          <w:szCs w:val="30"/>
        </w:rPr>
      </w:pPr>
    </w:p>
    <w:p>
      <w:pPr>
        <w:pStyle w:val="33"/>
        <w:rPr>
          <w:rFonts w:hint="eastAsia" w:ascii="仿宋" w:eastAsia="仿宋"/>
          <w:b/>
          <w:bCs/>
          <w:sz w:val="30"/>
          <w:szCs w:val="30"/>
        </w:rPr>
      </w:pPr>
    </w:p>
    <w:p>
      <w:pPr>
        <w:pStyle w:val="33"/>
        <w:rPr>
          <w:rFonts w:hint="eastAsia" w:ascii="仿宋" w:eastAsia="仿宋"/>
          <w:b/>
          <w:bCs/>
          <w:sz w:val="30"/>
          <w:szCs w:val="30"/>
        </w:rPr>
      </w:pPr>
    </w:p>
    <w:p>
      <w:pPr>
        <w:pStyle w:val="33"/>
        <w:rPr>
          <w:rFonts w:hint="eastAsia" w:ascii="仿宋" w:hAnsi="Times New Roman" w:eastAsia="仿宋" w:cs="Times New Roman"/>
          <w:b/>
          <w:kern w:val="0"/>
          <w:sz w:val="36"/>
          <w:szCs w:val="36"/>
          <w:lang w:val="en-US" w:eastAsia="zh-CN"/>
        </w:rPr>
      </w:pPr>
      <w:r>
        <w:rPr>
          <w:rFonts w:hint="eastAsia" w:ascii="仿宋" w:eastAsia="仿宋"/>
          <w:b/>
          <w:bCs/>
          <w:sz w:val="30"/>
          <w:szCs w:val="30"/>
        </w:rPr>
        <w:t>附件</w:t>
      </w:r>
      <w:r>
        <w:rPr>
          <w:rFonts w:hint="eastAsia" w:ascii="仿宋" w:eastAsia="仿宋"/>
          <w:b/>
          <w:bCs/>
          <w:sz w:val="30"/>
          <w:szCs w:val="30"/>
          <w:lang w:val="en-US" w:eastAsia="zh-CN"/>
        </w:rPr>
        <w:t>22（如有）：</w:t>
      </w:r>
    </w:p>
    <w:p>
      <w:pPr>
        <w:pStyle w:val="33"/>
        <w:rPr>
          <w:rFonts w:hint="eastAsia" w:ascii="仿宋" w:hAnsi="Times New Roman" w:eastAsia="仿宋" w:cs="Times New Roman"/>
          <w:b/>
          <w:kern w:val="0"/>
          <w:sz w:val="36"/>
          <w:szCs w:val="36"/>
          <w:lang w:val="en-US" w:eastAsia="zh-CN"/>
        </w:rPr>
      </w:pPr>
    </w:p>
    <w:p>
      <w:pPr>
        <w:pStyle w:val="33"/>
        <w:jc w:val="center"/>
        <w:rPr>
          <w:rFonts w:hint="eastAsia" w:ascii="仿宋" w:hAnsi="Times New Roman" w:eastAsia="仿宋" w:cs="Times New Roman"/>
          <w:b/>
          <w:kern w:val="0"/>
          <w:sz w:val="36"/>
          <w:szCs w:val="36"/>
          <w:lang w:val="en-US" w:eastAsia="zh-CN"/>
        </w:rPr>
      </w:pPr>
      <w:r>
        <w:rPr>
          <w:rFonts w:hint="eastAsia" w:ascii="仿宋" w:hAnsi="Times New Roman" w:eastAsia="仿宋" w:cs="Times New Roman"/>
          <w:b/>
          <w:kern w:val="0"/>
          <w:sz w:val="36"/>
          <w:szCs w:val="36"/>
          <w:lang w:val="en-US" w:eastAsia="zh-CN"/>
        </w:rPr>
        <w:t>其他供应商认为需要提供的材料，如供应商简介等。</w:t>
      </w:r>
    </w:p>
    <w:p>
      <w:pPr>
        <w:pStyle w:val="33"/>
        <w:jc w:val="center"/>
        <w:rPr>
          <w:rFonts w:hint="eastAsia" w:ascii="仿宋" w:eastAsia="仿宋"/>
          <w:b/>
          <w:bCs/>
          <w:sz w:val="30"/>
          <w:szCs w:val="30"/>
        </w:rPr>
      </w:pPr>
    </w:p>
    <w:p>
      <w:pPr>
        <w:pStyle w:val="33"/>
        <w:rPr>
          <w:rFonts w:hint="eastAsia" w:ascii="仿宋" w:eastAsia="仿宋"/>
          <w:b/>
          <w:bCs/>
          <w:sz w:val="30"/>
          <w:szCs w:val="30"/>
        </w:rPr>
      </w:pPr>
    </w:p>
    <w:p>
      <w:pPr>
        <w:pStyle w:val="33"/>
        <w:jc w:val="center"/>
        <w:rPr>
          <w:rFonts w:hint="eastAsia" w:ascii="仿宋" w:eastAsia="仿宋"/>
          <w:b/>
          <w:bCs/>
          <w:sz w:val="30"/>
          <w:szCs w:val="30"/>
          <w:lang w:eastAsia="zh-CN"/>
        </w:rPr>
      </w:pPr>
      <w:r>
        <w:rPr>
          <w:rFonts w:hint="eastAsia" w:ascii="仿宋" w:hAnsi="Times New Roman" w:eastAsia="仿宋" w:cs="Times New Roman"/>
          <w:sz w:val="28"/>
          <w:szCs w:val="28"/>
        </w:rPr>
        <w:t>由</w:t>
      </w:r>
      <w:r>
        <w:rPr>
          <w:rFonts w:hint="eastAsia" w:ascii="仿宋" w:hAnsi="Times New Roman" w:eastAsia="仿宋" w:cs="Times New Roman"/>
          <w:sz w:val="28"/>
          <w:szCs w:val="28"/>
          <w:lang w:val="en-US" w:eastAsia="zh-CN"/>
        </w:rPr>
        <w:t>供应商</w:t>
      </w:r>
      <w:r>
        <w:rPr>
          <w:rFonts w:hint="eastAsia" w:ascii="仿宋" w:hAnsi="Times New Roman" w:eastAsia="仿宋" w:cs="Times New Roman"/>
          <w:sz w:val="28"/>
          <w:szCs w:val="28"/>
        </w:rPr>
        <w:t>根据采购需求及</w:t>
      </w:r>
      <w:r>
        <w:rPr>
          <w:rFonts w:hint="eastAsia" w:ascii="仿宋" w:hAnsi="Times New Roman" w:eastAsia="仿宋" w:cs="Times New Roman"/>
          <w:sz w:val="28"/>
          <w:szCs w:val="28"/>
          <w:lang w:val="en-US" w:eastAsia="zh-CN"/>
        </w:rPr>
        <w:t>采购</w:t>
      </w:r>
      <w:r>
        <w:rPr>
          <w:rFonts w:hint="eastAsia" w:ascii="仿宋" w:hAnsi="Times New Roman" w:eastAsia="仿宋" w:cs="Times New Roman"/>
          <w:sz w:val="28"/>
          <w:szCs w:val="28"/>
        </w:rPr>
        <w:t>文件要求</w:t>
      </w:r>
      <w:r>
        <w:rPr>
          <w:rFonts w:hint="eastAsia" w:ascii="仿宋" w:hAnsi="Times New Roman" w:eastAsia="仿宋" w:cs="Times New Roman"/>
          <w:sz w:val="28"/>
          <w:szCs w:val="28"/>
          <w:lang w:val="en-US" w:eastAsia="zh-CN"/>
        </w:rPr>
        <w:t>自行</w:t>
      </w:r>
      <w:r>
        <w:rPr>
          <w:rFonts w:hint="eastAsia" w:ascii="仿宋" w:hAnsi="Times New Roman" w:eastAsia="仿宋" w:cs="Times New Roman"/>
          <w:sz w:val="28"/>
          <w:szCs w:val="28"/>
        </w:rPr>
        <w:t>编制</w:t>
      </w:r>
      <w:r>
        <w:rPr>
          <w:rFonts w:hint="eastAsia" w:ascii="仿宋" w:eastAsia="仿宋" w:cs="Times New Roman"/>
          <w:sz w:val="28"/>
          <w:szCs w:val="28"/>
          <w:lang w:eastAsia="zh-CN"/>
        </w:rPr>
        <w:t>（</w:t>
      </w:r>
      <w:r>
        <w:rPr>
          <w:rFonts w:hint="eastAsia" w:ascii="仿宋" w:eastAsia="仿宋" w:cs="Times New Roman"/>
          <w:sz w:val="28"/>
          <w:szCs w:val="28"/>
          <w:lang w:val="en-US" w:eastAsia="zh-CN"/>
        </w:rPr>
        <w:t>格式自拟</w:t>
      </w:r>
      <w:r>
        <w:rPr>
          <w:rFonts w:hint="eastAsia" w:ascii="仿宋" w:eastAsia="仿宋" w:cs="Times New Roman"/>
          <w:sz w:val="28"/>
          <w:szCs w:val="28"/>
          <w:lang w:eastAsia="zh-CN"/>
        </w:rPr>
        <w:t>）</w:t>
      </w:r>
    </w:p>
    <w:p>
      <w:pPr>
        <w:pStyle w:val="33"/>
        <w:rPr>
          <w:rFonts w:hint="eastAsia" w:ascii="仿宋" w:eastAsia="仿宋"/>
          <w:b/>
          <w:bCs/>
          <w:sz w:val="30"/>
          <w:szCs w:val="30"/>
        </w:rPr>
      </w:pPr>
    </w:p>
    <w:p>
      <w:pPr>
        <w:pStyle w:val="33"/>
        <w:rPr>
          <w:rFonts w:hint="eastAsia" w:ascii="仿宋" w:eastAsia="仿宋"/>
          <w:b/>
          <w:bCs/>
          <w:sz w:val="30"/>
          <w:szCs w:val="30"/>
        </w:rPr>
      </w:pPr>
    </w:p>
    <w:p>
      <w:pPr>
        <w:pStyle w:val="33"/>
        <w:rPr>
          <w:rFonts w:hint="eastAsia" w:ascii="仿宋" w:eastAsia="仿宋"/>
          <w:b/>
          <w:bCs/>
          <w:sz w:val="30"/>
          <w:szCs w:val="30"/>
        </w:rPr>
      </w:pPr>
    </w:p>
    <w:p>
      <w:pPr>
        <w:pStyle w:val="33"/>
        <w:rPr>
          <w:rFonts w:hint="eastAsia" w:ascii="仿宋" w:eastAsia="仿宋"/>
          <w:b/>
          <w:bCs/>
          <w:sz w:val="30"/>
          <w:szCs w:val="30"/>
        </w:rPr>
      </w:pPr>
    </w:p>
    <w:p>
      <w:pPr>
        <w:pStyle w:val="33"/>
        <w:rPr>
          <w:rFonts w:hint="eastAsia" w:ascii="仿宋" w:eastAsia="仿宋"/>
          <w:b/>
          <w:bCs/>
          <w:sz w:val="30"/>
          <w:szCs w:val="30"/>
        </w:rPr>
      </w:pPr>
    </w:p>
    <w:p>
      <w:pPr>
        <w:pStyle w:val="33"/>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23</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24</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9"/>
        <w:spacing w:line="360" w:lineRule="auto"/>
        <w:ind w:firstLine="0" w:firstLineChars="0"/>
        <w:jc w:val="center"/>
        <w:rPr>
          <w:rFonts w:hint="eastAsia" w:ascii="仿宋" w:eastAsia="仿宋" w:cs="仿宋_GB2312"/>
        </w:rPr>
      </w:pPr>
      <w:bookmarkStart w:id="83" w:name="_Toc64369825"/>
      <w:r>
        <w:rPr>
          <w:rFonts w:hint="eastAsia" w:ascii="仿宋" w:eastAsia="仿宋" w:cs="仿宋_GB2312"/>
        </w:rPr>
        <w:t>目 录</w:t>
      </w:r>
      <w:bookmarkEnd w:id="83"/>
    </w:p>
    <w:p>
      <w:pPr>
        <w:pStyle w:val="39"/>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9"/>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.关于报价的其他说明（如有，</w:t>
      </w:r>
      <w:r>
        <w:rPr>
          <w:rFonts w:hint="eastAsia" w:ascii="仿宋" w:eastAsia="仿宋" w:cs="仿宋_GB2312"/>
          <w:lang w:val="en-US" w:eastAsia="zh-CN"/>
        </w:rPr>
        <w:t>格式</w:t>
      </w:r>
      <w:r>
        <w:rPr>
          <w:rFonts w:hint="eastAsia" w:ascii="仿宋" w:eastAsia="仿宋" w:cs="仿宋_GB2312"/>
        </w:rPr>
        <w:t>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7"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w:t>
      </w:r>
      <w:r>
        <w:rPr>
          <w:rFonts w:hint="eastAsia" w:ascii="仿宋" w:eastAsia="仿宋"/>
          <w:b/>
          <w:bCs/>
          <w:sz w:val="30"/>
          <w:szCs w:val="30"/>
          <w:lang w:val="en-US" w:eastAsia="zh-CN"/>
        </w:rPr>
        <w:t>25：</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6"/>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2265"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noWrap/>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noWrap/>
            <w:vAlign w:val="center"/>
          </w:tcPr>
          <w:p/>
        </w:tc>
        <w:tc>
          <w:tcPr>
            <w:tcW w:w="11645" w:type="dxa"/>
            <w:gridSpan w:val="5"/>
            <w:tcBorders>
              <w:top w:val="single" w:color="auto" w:sz="4" w:space="0"/>
              <w:left w:val="single" w:color="auto" w:sz="4" w:space="0"/>
              <w:bottom w:val="single" w:color="auto" w:sz="4" w:space="0"/>
              <w:right w:val="single" w:color="auto" w:sz="4" w:space="0"/>
            </w:tcBorders>
            <w:noWrap/>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84" w:name="_Toc64369826"/>
      <w:r>
        <w:rPr>
          <w:rFonts w:hint="eastAsia" w:ascii="仿宋" w:eastAsia="仿宋"/>
          <w:sz w:val="24"/>
        </w:rPr>
        <w:t xml:space="preserve">法定代表人或其授权代表（签字或盖章）：            </w:t>
      </w:r>
      <w:bookmarkEnd w:id="84"/>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85" w:name="_Toc64369827"/>
      <w:r>
        <w:rPr>
          <w:rFonts w:hint="eastAsia" w:ascii="仿宋" w:eastAsia="仿宋"/>
          <w:sz w:val="24"/>
        </w:rPr>
        <w:t>日期：    年   月   日</w:t>
      </w:r>
      <w:bookmarkEnd w:id="85"/>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snapToGrid w:val="0"/>
        <w:spacing w:before="156" w:beforeLines="50" w:after="50"/>
        <w:jc w:val="left"/>
        <w:rPr>
          <w:rFonts w:hint="eastAsia" w:ascii="仿宋" w:eastAsia="仿宋"/>
          <w:b/>
          <w:bCs/>
          <w:sz w:val="30"/>
          <w:szCs w:val="30"/>
        </w:rPr>
      </w:pPr>
      <w:bookmarkStart w:id="86" w:name="_Toc93172445"/>
      <w:r>
        <w:rPr>
          <w:rFonts w:hint="eastAsia" w:ascii="仿宋" w:eastAsia="仿宋"/>
          <w:b/>
          <w:bCs/>
          <w:sz w:val="30"/>
          <w:szCs w:val="30"/>
        </w:rPr>
        <w:t>附件</w:t>
      </w:r>
      <w:r>
        <w:rPr>
          <w:rFonts w:hint="eastAsia" w:ascii="仿宋" w:eastAsia="仿宋"/>
          <w:b/>
          <w:bCs/>
          <w:sz w:val="30"/>
          <w:szCs w:val="30"/>
          <w:lang w:val="en-US" w:eastAsia="zh-CN"/>
        </w:rPr>
        <w:t>26（如有）</w:t>
      </w:r>
      <w:r>
        <w:rPr>
          <w:rFonts w:hint="eastAsia" w:ascii="仿宋" w:eastAsia="仿宋"/>
          <w:b/>
          <w:bCs/>
          <w:sz w:val="30"/>
          <w:szCs w:val="30"/>
        </w:rPr>
        <w:t>：</w:t>
      </w:r>
    </w:p>
    <w:p>
      <w:pPr>
        <w:pStyle w:val="4"/>
        <w:keepNext/>
        <w:keepLines/>
        <w:pageBreakBefore w:val="0"/>
        <w:widowControl w:val="0"/>
        <w:suppressLineNumbers w:val="0"/>
        <w:suppressAutoHyphens w:val="0"/>
        <w:spacing w:line="578" w:lineRule="auto"/>
        <w:jc w:val="center"/>
        <w:rPr>
          <w:rFonts w:hint="eastAsia" w:ascii="仿宋"/>
        </w:rPr>
      </w:pPr>
      <w:r>
        <w:rPr>
          <w:rFonts w:hint="eastAsia" w:ascii="仿宋"/>
        </w:rPr>
        <w:t>关于报价的其他说明</w:t>
      </w:r>
    </w:p>
    <w:p>
      <w:pPr>
        <w:jc w:val="center"/>
        <w:rPr>
          <w:rFonts w:hint="eastAsia" w:eastAsia="仿宋"/>
          <w:lang w:eastAsia="zh-CN"/>
        </w:rPr>
      </w:pPr>
      <w:r>
        <w:rPr>
          <w:rFonts w:hint="eastAsia" w:ascii="仿宋" w:hAnsi="Times New Roman" w:eastAsia="仿宋" w:cs="Times New Roman"/>
          <w:sz w:val="28"/>
          <w:szCs w:val="28"/>
        </w:rPr>
        <w:t>由</w:t>
      </w:r>
      <w:r>
        <w:rPr>
          <w:rFonts w:hint="eastAsia" w:ascii="仿宋" w:hAnsi="Times New Roman" w:eastAsia="仿宋" w:cs="Times New Roman"/>
          <w:sz w:val="28"/>
          <w:szCs w:val="28"/>
          <w:lang w:val="en-US" w:eastAsia="zh-CN"/>
        </w:rPr>
        <w:t>供应商</w:t>
      </w:r>
      <w:r>
        <w:rPr>
          <w:rFonts w:hint="eastAsia" w:ascii="仿宋" w:hAnsi="Times New Roman" w:eastAsia="仿宋" w:cs="Times New Roman"/>
          <w:sz w:val="28"/>
          <w:szCs w:val="28"/>
        </w:rPr>
        <w:t>根据采购需求及</w:t>
      </w:r>
      <w:r>
        <w:rPr>
          <w:rFonts w:hint="eastAsia" w:ascii="仿宋" w:hAnsi="Times New Roman" w:eastAsia="仿宋" w:cs="Times New Roman"/>
          <w:sz w:val="28"/>
          <w:szCs w:val="28"/>
          <w:lang w:val="en-US" w:eastAsia="zh-CN"/>
        </w:rPr>
        <w:t>采购</w:t>
      </w:r>
      <w:r>
        <w:rPr>
          <w:rFonts w:hint="eastAsia" w:ascii="仿宋" w:hAnsi="Times New Roman" w:eastAsia="仿宋" w:cs="Times New Roman"/>
          <w:sz w:val="28"/>
          <w:szCs w:val="28"/>
        </w:rPr>
        <w:t>文件要求</w:t>
      </w:r>
      <w:r>
        <w:rPr>
          <w:rFonts w:hint="eastAsia" w:ascii="仿宋" w:hAnsi="Times New Roman" w:eastAsia="仿宋" w:cs="Times New Roman"/>
          <w:sz w:val="28"/>
          <w:szCs w:val="28"/>
          <w:lang w:val="en-US" w:eastAsia="zh-CN"/>
        </w:rPr>
        <w:t>自行</w:t>
      </w:r>
      <w:r>
        <w:rPr>
          <w:rFonts w:hint="eastAsia" w:ascii="仿宋" w:hAnsi="Times New Roman" w:eastAsia="仿宋" w:cs="Times New Roman"/>
          <w:sz w:val="28"/>
          <w:szCs w:val="28"/>
        </w:rPr>
        <w:t>编制</w:t>
      </w:r>
      <w:r>
        <w:rPr>
          <w:rFonts w:hint="eastAsia" w:ascii="仿宋" w:eastAsia="仿宋" w:cs="Times New Roman"/>
          <w:sz w:val="28"/>
          <w:szCs w:val="28"/>
          <w:lang w:eastAsia="zh-CN"/>
        </w:rPr>
        <w:t>（</w:t>
      </w:r>
      <w:r>
        <w:rPr>
          <w:rFonts w:hint="eastAsia" w:ascii="仿宋" w:eastAsia="仿宋" w:cs="Times New Roman"/>
          <w:sz w:val="28"/>
          <w:szCs w:val="28"/>
          <w:lang w:val="en-US" w:eastAsia="zh-CN"/>
        </w:rPr>
        <w:t>格式自拟</w:t>
      </w:r>
      <w:r>
        <w:rPr>
          <w:rFonts w:hint="eastAsia" w:ascii="仿宋" w:eastAsia="仿宋" w:cs="Times New Roman"/>
          <w:sz w:val="28"/>
          <w:szCs w:val="28"/>
          <w:lang w:eastAsia="zh-CN"/>
        </w:rPr>
        <w:t>）</w:t>
      </w:r>
    </w:p>
    <w:p>
      <w:pPr>
        <w:pStyle w:val="33"/>
        <w:rPr>
          <w:rFonts w:hint="eastAsia"/>
        </w:rPr>
      </w:pPr>
    </w:p>
    <w:p>
      <w:pPr>
        <w:pStyle w:val="33"/>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bookmarkEnd w:id="86"/>
    <w:p>
      <w:pPr>
        <w:pStyle w:val="4"/>
        <w:keepNext/>
        <w:keepLines/>
        <w:pageBreakBefore w:val="0"/>
        <w:widowControl w:val="0"/>
        <w:suppressLineNumbers w:val="0"/>
        <w:suppressAutoHyphens w:val="0"/>
        <w:spacing w:line="578" w:lineRule="auto"/>
        <w:jc w:val="center"/>
        <w:rPr>
          <w:rFonts w:hint="eastAsia" w:ascii="仿宋"/>
        </w:rPr>
      </w:pPr>
      <w:r>
        <w:rPr>
          <w:rFonts w:hint="eastAsia" w:ascii="仿宋"/>
        </w:rPr>
        <w:t>第七章  询问、质疑及投诉</w:t>
      </w:r>
    </w:p>
    <w:p>
      <w:pPr>
        <w:pStyle w:val="17"/>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spacing w:line="415" w:lineRule="auto"/>
        <w:jc w:val="center"/>
        <w:rPr>
          <w:rFonts w:hint="eastAsia" w:ascii="仿宋"/>
        </w:rPr>
      </w:pPr>
      <w:bookmarkStart w:id="87" w:name="_Toc93172446"/>
      <w:r>
        <w:rPr>
          <w:rFonts w:hint="eastAsia" w:ascii="仿宋"/>
        </w:rPr>
        <w:t>一、供应商询问</w:t>
      </w:r>
      <w:bookmarkEnd w:id="87"/>
    </w:p>
    <w:p>
      <w:pPr>
        <w:pStyle w:val="17"/>
        <w:spacing w:line="360" w:lineRule="auto"/>
        <w:ind w:left="0"/>
        <w:rPr>
          <w:rFonts w:hint="eastAsia" w:ascii="仿宋" w:eastAsia="仿宋"/>
          <w:sz w:val="24"/>
        </w:rPr>
      </w:pPr>
      <w:bookmarkStart w:id="88" w:name="_Toc93172447"/>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7"/>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5"/>
        <w:spacing w:line="415" w:lineRule="auto"/>
        <w:jc w:val="center"/>
        <w:rPr>
          <w:rFonts w:hint="eastAsia" w:ascii="仿宋"/>
        </w:rPr>
      </w:pPr>
      <w:r>
        <w:rPr>
          <w:rFonts w:hint="eastAsia" w:ascii="仿宋"/>
        </w:rPr>
        <w:t>二、供应商质疑</w:t>
      </w:r>
      <w:bookmarkEnd w:id="88"/>
    </w:p>
    <w:p>
      <w:pPr>
        <w:pStyle w:val="17"/>
        <w:spacing w:line="360" w:lineRule="auto"/>
        <w:ind w:left="0"/>
        <w:rPr>
          <w:rFonts w:hint="eastAsia" w:ascii="仿宋" w:eastAsia="仿宋"/>
          <w:b/>
          <w:bCs/>
          <w:sz w:val="24"/>
        </w:rPr>
      </w:pPr>
      <w:r>
        <w:rPr>
          <w:rFonts w:hint="eastAsia" w:ascii="仿宋" w:eastAsia="仿宋"/>
          <w:b/>
          <w:bCs/>
          <w:sz w:val="24"/>
        </w:rPr>
        <w:t>2.1质疑有效期：</w:t>
      </w:r>
    </w:p>
    <w:p>
      <w:pPr>
        <w:pStyle w:val="17"/>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7"/>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7"/>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7"/>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7"/>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7"/>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7"/>
        <w:spacing w:line="360" w:lineRule="auto"/>
        <w:ind w:left="0"/>
        <w:rPr>
          <w:rFonts w:hint="eastAsia" w:ascii="仿宋" w:eastAsia="仿宋"/>
          <w:b/>
          <w:bCs/>
          <w:sz w:val="24"/>
        </w:rPr>
      </w:pPr>
      <w:r>
        <w:rPr>
          <w:rFonts w:hint="eastAsia" w:ascii="仿宋" w:eastAsia="仿宋"/>
          <w:b/>
          <w:bCs/>
          <w:sz w:val="24"/>
        </w:rPr>
        <w:t>2.2质疑主体的有效性：</w:t>
      </w:r>
    </w:p>
    <w:p>
      <w:pPr>
        <w:pStyle w:val="17"/>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7"/>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7"/>
        <w:spacing w:line="360" w:lineRule="auto"/>
        <w:ind w:left="0"/>
        <w:rPr>
          <w:rFonts w:hint="eastAsia" w:ascii="仿宋" w:eastAsia="仿宋"/>
          <w:b/>
          <w:bCs/>
          <w:sz w:val="24"/>
        </w:rPr>
      </w:pPr>
      <w:r>
        <w:rPr>
          <w:rFonts w:hint="eastAsia" w:ascii="仿宋" w:eastAsia="仿宋"/>
          <w:b/>
          <w:bCs/>
          <w:sz w:val="24"/>
        </w:rPr>
        <w:t>2.3质疑的答复</w:t>
      </w:r>
    </w:p>
    <w:p>
      <w:pPr>
        <w:pStyle w:val="17"/>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7"/>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7"/>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5"/>
        <w:keepNext/>
        <w:keepLines/>
        <w:pageBreakBefore w:val="0"/>
        <w:widowControl w:val="0"/>
        <w:suppressLineNumbers w:val="0"/>
        <w:suppressAutoHyphens w:val="0"/>
        <w:spacing w:line="415" w:lineRule="auto"/>
        <w:rPr>
          <w:rFonts w:hint="eastAsia" w:ascii="仿宋"/>
        </w:rPr>
      </w:pPr>
      <w:bookmarkStart w:id="89" w:name="_Toc93172448"/>
      <w:r>
        <w:rPr>
          <w:rFonts w:hint="eastAsia" w:ascii="仿宋"/>
        </w:rPr>
        <w:t>三、供应商投诉</w:t>
      </w:r>
      <w:bookmarkEnd w:id="89"/>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adjustRightInd w:val="0"/>
        <w:snapToGrid w:val="0"/>
        <w:spacing w:line="360" w:lineRule="auto"/>
        <w:rPr>
          <w:rFonts w:hint="eastAsia" w:ascii="仿宋" w:hAnsi="Times New Roman" w:eastAsia="仿宋" w:cs="仿宋"/>
          <w:bCs/>
          <w:sz w:val="24"/>
          <w:szCs w:val="24"/>
        </w:rPr>
      </w:pPr>
      <w:r>
        <w:rPr>
          <w:rFonts w:hint="eastAsia" w:ascii="仿宋" w:hAnsi="Times New Roman" w:eastAsia="仿宋" w:cs="仿宋"/>
          <w:bCs/>
          <w:sz w:val="24"/>
          <w:szCs w:val="24"/>
        </w:rPr>
        <w:t xml:space="preserve">授权代表（签字或盖章）：                 供应商（盖公章）：                      </w:t>
      </w:r>
    </w:p>
    <w:p>
      <w:pPr>
        <w:rPr>
          <w:rFonts w:hint="eastAsia" w:ascii="仿宋" w:eastAsia="仿宋"/>
          <w:sz w:val="24"/>
          <w:szCs w:val="24"/>
        </w:rPr>
      </w:pPr>
      <w:r>
        <w:rPr>
          <w:rFonts w:hint="eastAsia" w:ascii="仿宋" w:hAnsi="Times New Roman" w:eastAsia="仿宋" w:cs="仿宋"/>
          <w:bCs/>
          <w:sz w:val="24"/>
          <w:szCs w:val="24"/>
        </w:rPr>
        <w:t>日期：</w:t>
      </w:r>
      <w:r>
        <w:rPr>
          <w:rFonts w:hint="eastAsia" w:ascii="仿宋" w:eastAsia="仿宋"/>
          <w:sz w:val="24"/>
          <w:szCs w:val="24"/>
        </w:rPr>
        <w:t xml:space="preserve">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pBdr>
        <w:top w:val="none" w:color="auto" w:sz="0" w:space="0"/>
        <w:left w:val="none" w:color="auto" w:sz="0" w:space="0"/>
        <w:bottom w:val="none" w:color="auto" w:sz="0" w:space="0"/>
        <w:right w:val="none" w:color="auto" w:sz="0" w:space="0"/>
      </w:pBdr>
    </w:pPr>
    <w:r>
      <w:rPr>
        <w:rStyle w:val="30"/>
      </w:rPr>
      <w:fldChar w:fldCharType="begin"/>
    </w:r>
    <w:r>
      <w:rPr>
        <w:rStyle w:val="30"/>
      </w:rPr>
      <w:instrText xml:space="preserve">Page</w:instrText>
    </w:r>
    <w:r>
      <w:rPr>
        <w:rStyle w:val="30"/>
      </w:rPr>
      <w:fldChar w:fldCharType="separate"/>
    </w:r>
    <w:r>
      <w:rPr>
        <w:rStyle w:val="30"/>
      </w:rPr>
      <w:t>1</w:t>
    </w:r>
    <w:r>
      <w:rPr>
        <w:rStyle w:val="30"/>
      </w:rPr>
      <w:fldChar w:fldCharType="end"/>
    </w:r>
  </w:p>
  <w:p>
    <w:pPr>
      <w:pStyle w:val="1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1">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3">
    <w:nsid w:val="07626470"/>
    <w:multiLevelType w:val="multilevel"/>
    <w:tmpl w:val="07626470"/>
    <w:lvl w:ilvl="0" w:tentative="0">
      <w:start w:val="1"/>
      <w:numFmt w:val="bullet"/>
      <w:lvlText w:val=""/>
      <w:lvlJc w:val="left"/>
      <w:pPr>
        <w:ind w:left="900" w:hanging="420"/>
      </w:pPr>
      <w:rPr>
        <w:rFonts w:hint="default" w:ascii="Wingdings" w:hAnsi="Wingdings"/>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B623434"/>
    <w:multiLevelType w:val="multilevel"/>
    <w:tmpl w:val="1B623434"/>
    <w:lvl w:ilvl="0" w:tentative="0">
      <w:start w:val="1"/>
      <w:numFmt w:val="decimal"/>
      <w:lvlText w:val="(%1)"/>
      <w:lvlJc w:val="left"/>
      <w:pPr>
        <w:ind w:left="420" w:hanging="420"/>
      </w:pPr>
      <w:rPr>
        <w:rFonts w:hint="default" w:ascii="Times New Roman" w:hAnsi="Times New Roman" w:cs="Times New Roman"/>
      </w:rPr>
    </w:lvl>
    <w:lvl w:ilvl="1" w:tentative="0">
      <w:start w:val="0"/>
      <w:numFmt w:val="decimal"/>
      <w:lvlText w:val="%2."/>
      <w:lvlJc w:val="left"/>
      <w:pPr>
        <w:ind w:left="1440"/>
      </w:pPr>
    </w:lvl>
    <w:lvl w:ilvl="2" w:tentative="0">
      <w:start w:val="0"/>
      <w:numFmt w:val="decimal"/>
      <w:lvlText w:val="%3."/>
      <w:lvlJc w:val="left"/>
      <w:pPr>
        <w:ind w:left="2160"/>
      </w:pPr>
    </w:lvl>
    <w:lvl w:ilvl="3" w:tentative="0">
      <w:start w:val="0"/>
      <w:numFmt w:val="decimal"/>
      <w:lvlText w:val="%4."/>
      <w:lvlJc w:val="left"/>
      <w:pPr>
        <w:ind w:left="2880"/>
      </w:pPr>
    </w:lvl>
    <w:lvl w:ilvl="4" w:tentative="0">
      <w:start w:val="0"/>
      <w:numFmt w:val="decimal"/>
      <w:lvlText w:val="%5."/>
      <w:lvlJc w:val="left"/>
      <w:pPr>
        <w:ind w:left="3600"/>
      </w:pPr>
    </w:lvl>
    <w:lvl w:ilvl="5" w:tentative="0">
      <w:start w:val="0"/>
      <w:numFmt w:val="decimal"/>
      <w:lvlText w:val="%6."/>
      <w:lvlJc w:val="left"/>
      <w:pPr>
        <w:ind w:left="4320"/>
      </w:pPr>
    </w:lvl>
    <w:lvl w:ilvl="6" w:tentative="0">
      <w:start w:val="0"/>
      <w:numFmt w:val="decimal"/>
      <w:lvlText w:val="%7."/>
      <w:lvlJc w:val="left"/>
      <w:pPr>
        <w:ind w:left="5040"/>
      </w:pPr>
    </w:lvl>
    <w:lvl w:ilvl="7" w:tentative="0">
      <w:start w:val="0"/>
      <w:numFmt w:val="decimal"/>
      <w:lvlText w:val="%8."/>
      <w:lvlJc w:val="left"/>
      <w:pPr>
        <w:ind w:left="5760"/>
      </w:pPr>
    </w:lvl>
    <w:lvl w:ilvl="8" w:tentative="0">
      <w:start w:val="0"/>
      <w:numFmt w:val="decimal"/>
      <w:lvlText w:val="%9."/>
      <w:lvlJc w:val="left"/>
      <w:pPr>
        <w:ind w:left="6480"/>
      </w:pPr>
    </w:lvl>
  </w:abstractNum>
  <w:abstractNum w:abstractNumId="5">
    <w:nsid w:val="2707A767"/>
    <w:multiLevelType w:val="singleLevel"/>
    <w:tmpl w:val="2707A767"/>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6">
    <w:nsid w:val="2FB27B6C"/>
    <w:multiLevelType w:val="multilevel"/>
    <w:tmpl w:val="2FB27B6C"/>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41D36E3D"/>
    <w:multiLevelType w:val="multilevel"/>
    <w:tmpl w:val="41D36E3D"/>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54615A7B"/>
    <w:multiLevelType w:val="multilevel"/>
    <w:tmpl w:val="54615A7B"/>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9">
    <w:nsid w:val="62CE09B5"/>
    <w:multiLevelType w:val="multilevel"/>
    <w:tmpl w:val="62CE09B5"/>
    <w:lvl w:ilvl="0" w:tentative="0">
      <w:start w:val="1"/>
      <w:numFmt w:val="decimal"/>
      <w:lvlText w:val="%1."/>
      <w:legacy w:legacy="1" w:legacySpace="0" w:legacyIndent="425"/>
      <w:lvlJc w:val="left"/>
      <w:pPr>
        <w:ind w:left="425" w:hanging="425"/>
      </w:pPr>
    </w:lvl>
    <w:lvl w:ilvl="1" w:tentative="0">
      <w:start w:val="1"/>
      <w:numFmt w:val="decimal"/>
      <w:pStyle w:val="37"/>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10">
    <w:nsid w:val="6F2B16F5"/>
    <w:multiLevelType w:val="multilevel"/>
    <w:tmpl w:val="6F2B16F5"/>
    <w:lvl w:ilvl="0" w:tentative="0">
      <w:start w:val="1"/>
      <w:numFmt w:val="decimal"/>
      <w:lvlText w:val="%1."/>
      <w:lvlJc w:val="left"/>
      <w:pPr>
        <w:ind w:left="902" w:hanging="420"/>
      </w:pPr>
      <w:rPr>
        <w:rFonts w:hint="eastAsia"/>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1">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2">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9"/>
  </w:num>
  <w:num w:numId="3">
    <w:abstractNumId w:val="0"/>
  </w:num>
  <w:num w:numId="4">
    <w:abstractNumId w:val="11"/>
  </w:num>
  <w:num w:numId="5">
    <w:abstractNumId w:val="3"/>
  </w:num>
  <w:num w:numId="6">
    <w:abstractNumId w:val="8"/>
  </w:num>
  <w:num w:numId="7">
    <w:abstractNumId w:val="7"/>
  </w:num>
  <w:num w:numId="8">
    <w:abstractNumId w:val="6"/>
  </w:num>
  <w:num w:numId="9">
    <w:abstractNumId w:val="10"/>
  </w:num>
  <w:num w:numId="10">
    <w:abstractNumId w:val="4"/>
  </w:num>
  <w:num w:numId="11">
    <w:abstractNumId w:val="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N2M5N2E0OWY2YzdjOWVmMzE3NmM1OGUxODY5YzliNDAifQ=="/>
  </w:docVars>
  <w:rsids>
    <w:rsidRoot w:val="00000000"/>
    <w:rsid w:val="034507AD"/>
    <w:rsid w:val="042266AE"/>
    <w:rsid w:val="05AD1F2C"/>
    <w:rsid w:val="0EF953E6"/>
    <w:rsid w:val="16731D98"/>
    <w:rsid w:val="19C119A7"/>
    <w:rsid w:val="1ECB528E"/>
    <w:rsid w:val="24E216B4"/>
    <w:rsid w:val="333C5F04"/>
    <w:rsid w:val="34FE3D19"/>
    <w:rsid w:val="392D5D0E"/>
    <w:rsid w:val="3CBF1988"/>
    <w:rsid w:val="43DF0D10"/>
    <w:rsid w:val="467304A9"/>
    <w:rsid w:val="46A9498A"/>
    <w:rsid w:val="47026953"/>
    <w:rsid w:val="49D02B1F"/>
    <w:rsid w:val="4A0C0D60"/>
    <w:rsid w:val="4CB82FBA"/>
    <w:rsid w:val="4E9A1000"/>
    <w:rsid w:val="4F0533B2"/>
    <w:rsid w:val="5A883C2C"/>
    <w:rsid w:val="5C457E19"/>
    <w:rsid w:val="69AA6976"/>
    <w:rsid w:val="6B672EC0"/>
    <w:rsid w:val="6F2F272B"/>
    <w:rsid w:val="7FCC1D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4">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8">
    <w:name w:val="Default Paragraph Font"/>
    <w:qFormat/>
    <w:uiPriority w:val="0"/>
  </w:style>
  <w:style w:type="table" w:default="1" w:styleId="2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0"/>
    <w:pPr>
      <w:ind w:firstLine="420" w:firstLineChars="100"/>
    </w:pPr>
    <w:rPr>
      <w:rFonts w:eastAsia="仿宋_GB2312"/>
      <w:szCs w:val="20"/>
    </w:r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Body Text Indent"/>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15">
    <w:name w:val="toc 5"/>
    <w:basedOn w:val="1"/>
    <w:next w:val="1"/>
    <w:qFormat/>
    <w:uiPriority w:val="0"/>
    <w:pPr>
      <w:ind w:left="1680"/>
    </w:pPr>
  </w:style>
  <w:style w:type="paragraph" w:styleId="16">
    <w:name w:val="toc 3"/>
    <w:basedOn w:val="1"/>
    <w:next w:val="1"/>
    <w:qFormat/>
    <w:uiPriority w:val="0"/>
    <w:pPr>
      <w:ind w:left="840"/>
    </w:pPr>
  </w:style>
  <w:style w:type="paragraph" w:styleId="17">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8">
    <w:name w:val="Date"/>
    <w:basedOn w:val="1"/>
    <w:next w:val="1"/>
    <w:qFormat/>
    <w:uiPriority w:val="0"/>
    <w:pPr>
      <w:ind w:left="2500" w:leftChars="2500"/>
    </w:pPr>
  </w:style>
  <w:style w:type="paragraph" w:styleId="19">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20">
    <w:name w:val="header"/>
    <w:basedOn w:val="1"/>
    <w:qFormat/>
    <w:uiPriority w:val="0"/>
    <w:pPr>
      <w:pBdr>
        <w:bottom w:val="single" w:color="auto" w:sz="6" w:space="1"/>
      </w:pBdr>
      <w:tabs>
        <w:tab w:val="center" w:pos="4153"/>
        <w:tab w:val="right" w:pos="8307"/>
      </w:tabs>
      <w:snapToGrid w:val="0"/>
      <w:jc w:val="center"/>
    </w:pPr>
    <w:rPr>
      <w:sz w:val="18"/>
    </w:rPr>
  </w:style>
  <w:style w:type="paragraph" w:styleId="21">
    <w:name w:val="toc 1"/>
    <w:basedOn w:val="1"/>
    <w:next w:val="1"/>
    <w:qFormat/>
    <w:uiPriority w:val="0"/>
  </w:style>
  <w:style w:type="paragraph" w:styleId="22">
    <w:name w:val="toc 4"/>
    <w:basedOn w:val="1"/>
    <w:next w:val="1"/>
    <w:qFormat/>
    <w:uiPriority w:val="0"/>
    <w:pPr>
      <w:ind w:left="1260"/>
    </w:pPr>
  </w:style>
  <w:style w:type="paragraph" w:styleId="23">
    <w:name w:val="toc 2"/>
    <w:basedOn w:val="1"/>
    <w:next w:val="1"/>
    <w:qFormat/>
    <w:uiPriority w:val="0"/>
    <w:pPr>
      <w:ind w:left="420"/>
    </w:pPr>
  </w:style>
  <w:style w:type="paragraph" w:styleId="24">
    <w:name w:val="Normal (Web)"/>
    <w:basedOn w:val="1"/>
    <w:qFormat/>
    <w:uiPriority w:val="0"/>
    <w:rPr>
      <w:sz w:val="24"/>
    </w:rPr>
  </w:style>
  <w:style w:type="paragraph" w:styleId="25">
    <w:name w:val="annotation subject"/>
    <w:basedOn w:val="12"/>
    <w:next w:val="12"/>
    <w:qFormat/>
    <w:uiPriority w:val="0"/>
    <w:rPr>
      <w:b/>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rPr>
  </w:style>
  <w:style w:type="character" w:styleId="30">
    <w:name w:val="page number"/>
    <w:basedOn w:val="28"/>
    <w:qFormat/>
    <w:uiPriority w:val="0"/>
  </w:style>
  <w:style w:type="character" w:styleId="31">
    <w:name w:val="FollowedHyperlink"/>
    <w:basedOn w:val="28"/>
    <w:qFormat/>
    <w:uiPriority w:val="0"/>
    <w:rPr>
      <w:color w:val="800080"/>
      <w:u w:val="single"/>
    </w:rPr>
  </w:style>
  <w:style w:type="character" w:styleId="32">
    <w:name w:val="Hyperlink"/>
    <w:qFormat/>
    <w:uiPriority w:val="0"/>
    <w:rPr>
      <w:color w:val="0000FF"/>
      <w:u w:val="single"/>
    </w:rPr>
  </w:style>
  <w:style w:type="paragraph" w:customStyle="1" w:styleId="33">
    <w:name w:val="[Normal]"/>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4">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5">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6">
    <w:name w:val="正文文字 7"/>
    <w:basedOn w:val="1"/>
    <w:next w:val="1"/>
    <w:qFormat/>
    <w:uiPriority w:val="0"/>
    <w:pPr>
      <w:ind w:left="240"/>
    </w:pPr>
    <w:rPr>
      <w:sz w:val="20"/>
    </w:rPr>
  </w:style>
  <w:style w:type="paragraph" w:customStyle="1" w:styleId="37">
    <w:name w:val="正文文字 8"/>
    <w:basedOn w:val="1"/>
    <w:next w:val="1"/>
    <w:qFormat/>
    <w:uiPriority w:val="0"/>
    <w:pPr>
      <w:numPr>
        <w:ilvl w:val="1"/>
        <w:numId w:val="2"/>
      </w:numPr>
      <w:ind w:left="805"/>
    </w:pPr>
    <w:rPr>
      <w:sz w:val="16"/>
    </w:rPr>
  </w:style>
  <w:style w:type="paragraph" w:customStyle="1" w:styleId="38">
    <w:name w:val="列出段落1"/>
    <w:next w:val="36"/>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9">
    <w:name w:val="样式5"/>
    <w:next w:val="37"/>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40">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1">
    <w:name w:val="List Paragraph"/>
    <w:basedOn w:val="1"/>
    <w:qFormat/>
    <w:uiPriority w:val="34"/>
    <w:pPr>
      <w:spacing w:line="360" w:lineRule="auto"/>
      <w:ind w:firstLine="200" w:firstLineChars="200"/>
    </w:pPr>
    <w:rPr>
      <w:rFonts w:eastAsia="楷体_GB2312" w:cs="Lucida Sans"/>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70</Pages>
  <Words>31457</Words>
  <Characters>33764</Characters>
  <Lines>1</Lines>
  <Paragraphs>0</Paragraphs>
  <TotalTime>87</TotalTime>
  <ScaleCrop>false</ScaleCrop>
  <LinksUpToDate>false</LinksUpToDate>
  <CharactersWithSpaces>36103</CharactersWithSpaces>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WPS_1644800403</cp:lastModifiedBy>
  <cp:lastPrinted>2020-02-27T03:07:00Z</cp:lastPrinted>
  <dcterms:modified xsi:type="dcterms:W3CDTF">2022-08-02T09:01:10Z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CD85CD4C60994649A055DD6ADED90886</vt:lpwstr>
  </property>
</Properties>
</file>