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highlight w:val="none"/>
        </w:rPr>
      </w:pPr>
    </w:p>
    <w:p>
      <w:pPr>
        <w:jc w:val="center"/>
        <w:outlineLvl w:val="0"/>
        <w:rPr>
          <w:rFonts w:hint="eastAsia"/>
          <w:highlight w:val="none"/>
        </w:rPr>
      </w:pPr>
      <w:bookmarkStart w:id="0" w:name="_Hlt67893495"/>
      <w:bookmarkEnd w:id="0"/>
      <w:r>
        <w:rPr>
          <w:rFonts w:hint="eastAsia" w:ascii="仿宋" w:hAnsi="仿宋" w:eastAsia="仿宋" w:cs="仿宋"/>
          <w:b/>
          <w:bCs/>
          <w:color w:val="auto"/>
          <w:sz w:val="56"/>
          <w:szCs w:val="56"/>
          <w:highlight w:val="none"/>
          <w:lang w:eastAsia="zh-CN"/>
        </w:rPr>
        <w:t>绍兴市口腔医院口腔摄像系统采购项目</w:t>
      </w:r>
    </w:p>
    <w:p>
      <w:pPr>
        <w:jc w:val="center"/>
        <w:outlineLvl w:val="0"/>
        <w:rPr>
          <w:rFonts w:hint="eastAsia" w:ascii="仿宋" w:hAnsi="仿宋" w:eastAsia="仿宋" w:cs="仿宋"/>
          <w:b/>
          <w:sz w:val="72"/>
          <w:szCs w:val="72"/>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val="en-US" w:eastAsia="zh-CN"/>
        </w:rPr>
        <w:t xml:space="preserve"> SXJHCG-2024-N0050</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noWrap w:val="0"/>
            <w:vAlign w:val="top"/>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noWrap w:val="0"/>
            <w:vAlign w:val="center"/>
          </w:tcPr>
          <w:p>
            <w:pPr>
              <w:spacing w:line="320" w:lineRule="exact"/>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绍兴市口腔医院                       </w:t>
            </w:r>
          </w:p>
        </w:tc>
      </w:tr>
      <w:tr>
        <w:tblPrEx>
          <w:tblCellMar>
            <w:top w:w="0" w:type="dxa"/>
            <w:left w:w="108" w:type="dxa"/>
            <w:bottom w:w="0" w:type="dxa"/>
            <w:right w:w="108" w:type="dxa"/>
          </w:tblCellMar>
        </w:tblPrEx>
        <w:trPr>
          <w:trHeight w:val="494" w:hRule="atLeast"/>
          <w:jc w:val="center"/>
        </w:trPr>
        <w:tc>
          <w:tcPr>
            <w:tcW w:w="2356" w:type="dxa"/>
            <w:noWrap w:val="0"/>
            <w:vAlign w:val="top"/>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801309974"/>
              </w:rPr>
              <w:t>采购代理机构</w:t>
            </w:r>
            <w:r>
              <w:rPr>
                <w:rFonts w:hint="eastAsia" w:ascii="仿宋" w:hAnsi="仿宋" w:eastAsia="仿宋" w:cs="仿宋"/>
                <w:sz w:val="28"/>
                <w:szCs w:val="28"/>
                <w:highlight w:val="none"/>
              </w:rPr>
              <w:t>：</w:t>
            </w:r>
          </w:p>
        </w:tc>
        <w:tc>
          <w:tcPr>
            <w:tcW w:w="5445" w:type="dxa"/>
            <w:noWrap w:val="0"/>
            <w:vAlign w:val="top"/>
          </w:tcPr>
          <w:p>
            <w:pPr>
              <w:spacing w:after="100" w:afterAutospacing="1" w:line="440" w:lineRule="exac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noWrap w:val="0"/>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noWrap w:val="0"/>
            <w:vAlign w:val="top"/>
          </w:tcPr>
          <w:p>
            <w:pPr>
              <w:spacing w:after="100" w:afterAutospacing="1" w:line="440" w:lineRule="exac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noWrap w:val="0"/>
            <w:vAlign w:val="top"/>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eastAsia="zh-CN"/>
              </w:rPr>
              <w:t>五</w:t>
            </w:r>
            <w:r>
              <w:rPr>
                <w:rFonts w:hint="eastAsia" w:ascii="仿宋" w:hAnsi="仿宋" w:eastAsia="仿宋" w:cs="仿宋"/>
                <w:sz w:val="28"/>
                <w:szCs w:val="28"/>
                <w:highlight w:val="none"/>
              </w:rPr>
              <w:t>月</w:t>
            </w:r>
          </w:p>
        </w:tc>
      </w:tr>
    </w:tbl>
    <w:p>
      <w:pPr>
        <w:pStyle w:val="640"/>
        <w:rPr>
          <w:rFonts w:hint="eastAsia" w:ascii="仿宋" w:hAnsi="仿宋" w:eastAsia="仿宋" w:cs="仿宋"/>
          <w:highlight w:val="none"/>
        </w:rPr>
        <w:sectPr>
          <w:headerReference r:id="rId4" w:type="first"/>
          <w:footerReference r:id="rId7" w:type="first"/>
          <w:headerReference r:id="rId3" w:type="default"/>
          <w:footerReference r:id="rId5" w:type="default"/>
          <w:footerReference r:id="rId6" w:type="even"/>
          <w:pgSz w:w="11905" w:h="16838"/>
          <w:pgMar w:top="1480" w:right="1474" w:bottom="1559" w:left="1474" w:header="851" w:footer="992" w:gutter="0"/>
          <w:pgBorders>
            <w:top w:val="none" w:sz="0" w:space="0"/>
            <w:left w:val="none" w:sz="0" w:space="0"/>
            <w:bottom w:val="none" w:sz="0" w:space="0"/>
            <w:right w:val="none" w:sz="0" w:space="0"/>
          </w:pgBorders>
          <w:pgNumType w:fmt="decimal" w:start="1"/>
          <w:cols w:space="720" w:num="1"/>
          <w:titlePg/>
          <w:rtlGutter w:val="0"/>
          <w:docGrid w:linePitch="312" w:charSpace="0"/>
        </w:sectPr>
      </w:pPr>
    </w:p>
    <w:p>
      <w:pPr>
        <w:spacing w:line="360" w:lineRule="auto"/>
        <w:jc w:val="center"/>
        <w:rPr>
          <w:rFonts w:hint="eastAsia" w:ascii="仿宋" w:hAnsi="仿宋" w:eastAsia="仿宋" w:cs="仿宋"/>
          <w:sz w:val="24"/>
          <w:highlight w:val="none"/>
        </w:rPr>
      </w:pPr>
    </w:p>
    <w:p>
      <w:pPr>
        <w:pStyle w:val="114"/>
        <w:rPr>
          <w:rFonts w:hint="eastAsia" w:ascii="仿宋" w:hAnsi="仿宋" w:eastAsia="仿宋" w:cs="仿宋"/>
          <w:sz w:val="24"/>
          <w:highlight w:val="none"/>
        </w:rPr>
      </w:pPr>
    </w:p>
    <w:p>
      <w:pPr>
        <w:pStyle w:val="114"/>
        <w:rPr>
          <w:rFonts w:hint="eastAsia" w:ascii="仿宋" w:hAnsi="仿宋" w:eastAsia="仿宋" w:cs="仿宋"/>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w:t>
      </w:r>
      <w:r>
        <w:rPr>
          <w:rFonts w:hint="eastAsia" w:ascii="仿宋" w:hAnsi="仿宋" w:eastAsia="仿宋" w:cs="仿宋"/>
          <w:b/>
          <w:sz w:val="44"/>
          <w:szCs w:val="44"/>
          <w:highlight w:val="none"/>
          <w:lang w:val="en-US" w:eastAsia="zh-CN"/>
        </w:rPr>
        <w:t xml:space="preserve">   </w:t>
      </w:r>
      <w:r>
        <w:rPr>
          <w:rFonts w:hint="eastAsia" w:ascii="仿宋" w:hAnsi="仿宋" w:eastAsia="仿宋" w:cs="仿宋"/>
          <w:b/>
          <w:sz w:val="44"/>
          <w:szCs w:val="44"/>
          <w:highlight w:val="none"/>
        </w:rPr>
        <w:t>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 w:hAnsi="仿宋" w:eastAsia="仿宋" w:cs="仿宋"/>
          <w:b/>
          <w:bCs/>
          <w:sz w:val="36"/>
          <w:szCs w:val="36"/>
          <w:highlight w:val="none"/>
        </w:rPr>
        <w:t>拟签订的合同文本</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footerReference r:id="rId11" w:type="first"/>
          <w:headerReference r:id="rId8" w:type="default"/>
          <w:footerReference r:id="rId9" w:type="default"/>
          <w:footerReference r:id="rId10" w:type="even"/>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bookmarkStart w:id="3" w:name="_Hlt74729822"/>
      <w:bookmarkEnd w:id="3"/>
      <w:bookmarkStart w:id="4" w:name="_Hlt74707423"/>
      <w:bookmarkEnd w:id="4"/>
      <w:bookmarkStart w:id="5" w:name="_Hlt74649545"/>
      <w:bookmarkEnd w:id="5"/>
      <w:bookmarkStart w:id="6" w:name="_Hlt74728647"/>
      <w:bookmarkEnd w:id="6"/>
      <w:bookmarkStart w:id="7" w:name="第二部分"/>
      <w:bookmarkStart w:id="8" w:name="_Toc91899870"/>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绍兴市口腔医院口腔摄像系统采购项目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06</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SXJHCG-2024-N0050</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绍兴市口腔医院口腔摄像系统采购项目</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采购方式：公开招标（货物）</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498000.00</w:t>
      </w:r>
      <w:bookmarkStart w:id="56" w:name="_GoBack"/>
      <w:bookmarkEnd w:id="56"/>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498000.00</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详见采购文件。</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val="en-US" w:eastAsia="zh-CN"/>
        </w:rPr>
        <w:t>绍兴市口腔医院口腔摄像系统采购项目</w:t>
      </w:r>
    </w:p>
    <w:p>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预算金额（元）：498000.00</w:t>
      </w:r>
    </w:p>
    <w:p>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498000.00</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单位：项</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sz w:val="24"/>
          <w:szCs w:val="24"/>
          <w:highlight w:val="none"/>
        </w:rPr>
        <w:sym w:font="Wingdings" w:char="00A8"/>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sz w:val="24"/>
          <w:szCs w:val="24"/>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2024年06月07日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2024年06月07日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2024年06月07日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bCs/>
          <w:color w:val="auto"/>
          <w:sz w:val="24"/>
          <w:highlight w:val="none"/>
          <w:lang w:eastAsia="zh-CN"/>
        </w:rPr>
        <w:t>绍兴市越城区灵芝街道颐高广场1幢1105室</w:t>
      </w:r>
      <w:r>
        <w:rPr>
          <w:rFonts w:hint="eastAsia" w:ascii="仿宋" w:hAnsi="仿宋" w:eastAsia="仿宋" w:cs="仿宋"/>
          <w:b w:val="0"/>
          <w:bCs w:val="0"/>
          <w:color w:val="auto"/>
          <w:sz w:val="24"/>
          <w:highlight w:val="none"/>
          <w:lang w:val="en-US" w:eastAsia="zh-CN"/>
        </w:rPr>
        <w:t>，</w:t>
      </w:r>
      <w:r>
        <w:rPr>
          <w:rFonts w:hint="eastAsia" w:ascii="仿宋" w:hAnsi="仿宋" w:eastAsia="仿宋" w:cs="仿宋"/>
          <w:color w:val="auto"/>
          <w:sz w:val="24"/>
          <w:highlight w:val="none"/>
        </w:rPr>
        <w:t>政采云平台（https://www.zcygov.cn/）</w:t>
      </w:r>
      <w:r>
        <w:rPr>
          <w:rFonts w:hint="eastAsia" w:ascii="仿宋" w:hAnsi="仿宋" w:eastAsia="仿宋" w:cs="仿宋"/>
          <w:b w:val="0"/>
          <w:bCs w:val="0"/>
          <w:i w:val="0"/>
          <w:iCs w:val="0"/>
          <w:caps w:val="0"/>
          <w:smallCaps w:val="0"/>
          <w:color w:val="3F3F3F"/>
          <w:spacing w:val="0"/>
          <w:sz w:val="24"/>
          <w:szCs w:val="24"/>
          <w:highlight w:val="none"/>
          <w:lang w:val="en-US" w:eastAsia="zh-CN"/>
        </w:rPr>
        <w:t>上开启投标文件。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eastAsia="zh-CN"/>
        </w:rPr>
        <w:t>采购意向公开链接</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fldChar w:fldCharType="begin"/>
      </w:r>
      <w:r>
        <w:rPr>
          <w:rFonts w:hint="eastAsia" w:ascii="仿宋" w:hAnsi="仿宋" w:eastAsia="仿宋" w:cs="仿宋"/>
          <w:b w:val="0"/>
          <w:bCs/>
          <w:color w:val="auto"/>
          <w:sz w:val="24"/>
          <w:highlight w:val="none"/>
        </w:rPr>
        <w:instrText xml:space="preserve"> HYPERLINK "https://zfcg.czt.zj.gov.cn/site/detail?categoryCode=ZcyAnnouncement&amp;parentId=600007&amp;articleId=8zFuyEi6nObPzGDG/LXLzQ==&amp;utm=site.site-PC-36449.972-pc-websitegroup-zhejiang-mainSearchPage-front.16.8ea459d00d1311ef94370b03f43fb2d9" </w:instrText>
      </w:r>
      <w:r>
        <w:rPr>
          <w:rFonts w:hint="eastAsia" w:ascii="仿宋" w:hAnsi="仿宋" w:eastAsia="仿宋" w:cs="仿宋"/>
          <w:b w:val="0"/>
          <w:bCs/>
          <w:color w:val="auto"/>
          <w:sz w:val="24"/>
          <w:highlight w:val="none"/>
        </w:rPr>
        <w:fldChar w:fldCharType="separate"/>
      </w:r>
      <w:r>
        <w:rPr>
          <w:rStyle w:val="76"/>
          <w:rFonts w:hint="eastAsia" w:ascii="仿宋" w:hAnsi="仿宋" w:eastAsia="仿宋" w:cs="仿宋"/>
          <w:b w:val="0"/>
          <w:bCs/>
          <w:sz w:val="24"/>
          <w:highlight w:val="none"/>
        </w:rPr>
        <w:t>https://zfcg.czt.zj.gov.cn/site/detail?categoryCode=ZcyAnnouncement&amp;parentId=600007&amp;articleId=8zFuyEi6nObPzGDG/LXLzQ==&amp;utm=site.site-PC-36449.972-pc-websitegroup-zhejiang-mainSearchPage-front.16.8ea459d00d1311ef94370b03f43fb2d9</w:t>
      </w:r>
      <w:r>
        <w:rPr>
          <w:rFonts w:hint="eastAsia" w:ascii="仿宋" w:hAnsi="仿宋" w:eastAsia="仿宋" w:cs="仿宋"/>
          <w:b w:val="0"/>
          <w:bCs/>
          <w:color w:val="auto"/>
          <w:sz w:val="24"/>
          <w:highlight w:val="none"/>
        </w:rPr>
        <w:fldChar w:fldCharType="end"/>
      </w:r>
    </w:p>
    <w:p>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 xml:space="preserve">、公告期限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八</w:t>
      </w:r>
      <w:r>
        <w:rPr>
          <w:rFonts w:hint="eastAsia" w:ascii="仿宋" w:hAnsi="仿宋" w:eastAsia="仿宋" w:cs="仿宋"/>
          <w:b/>
          <w:color w:val="auto"/>
          <w:sz w:val="24"/>
          <w:highlight w:val="none"/>
        </w:rPr>
        <w:t>、对本次采购提出询问、质疑、投诉，请按以下方式联系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28359019"/>
      <w:bookmarkStart w:id="12" w:name="_Toc28359096"/>
      <w:bookmarkStart w:id="13" w:name="_Toc35393637"/>
      <w:bookmarkStart w:id="14" w:name="_Toc3539380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5" w:name="_Toc28359020"/>
      <w:bookmarkStart w:id="16" w:name="_Toc28359097"/>
      <w:bookmarkStart w:id="17" w:name="_Toc35393807"/>
      <w:bookmarkStart w:id="18" w:name="_Toc35393638"/>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绍兴市口腔医院</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地址：绍兴市越城区延安东路399号</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项目联系人（询问）：何银俭</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项目联系方式（询问）：0575-88551138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质疑</w:t>
      </w:r>
      <w:r>
        <w:rPr>
          <w:rFonts w:hint="eastAsia" w:ascii="仿宋" w:hAnsi="仿宋" w:eastAsia="仿宋" w:cs="仿宋"/>
          <w:color w:val="auto"/>
          <w:sz w:val="24"/>
          <w:highlight w:val="none"/>
        </w:rPr>
        <w:t>联系人：王佳南</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质疑</w:t>
      </w:r>
      <w:r>
        <w:rPr>
          <w:rFonts w:hint="eastAsia" w:ascii="仿宋" w:hAnsi="仿宋" w:eastAsia="仿宋" w:cs="仿宋"/>
          <w:color w:val="auto"/>
          <w:sz w:val="24"/>
          <w:highlight w:val="none"/>
        </w:rPr>
        <w:t xml:space="preserve">联系方式：0575-88551156 </w:t>
      </w:r>
    </w:p>
    <w:p>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default" w:ascii="仿宋" w:hAnsi="仿宋" w:eastAsia="仿宋" w:cs="仿宋"/>
          <w:color w:val="auto"/>
          <w:sz w:val="24"/>
          <w:highlight w:val="none"/>
        </w:rPr>
        <w:t>绍兴市嘉华项目管理有限公司</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绍兴市越城区灵芝街道颐高广场1幢1105室</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9" w:name="_Toc35393639"/>
      <w:bookmarkStart w:id="20" w:name="_Toc28359098"/>
      <w:bookmarkStart w:id="21" w:name="_Toc35393808"/>
      <w:bookmarkStart w:id="22" w:name="_Toc28359021"/>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王菲尔、杨华英</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0575-85220681</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骆晨雁</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0575-85209697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0575-85209</w:t>
      </w:r>
      <w:r>
        <w:rPr>
          <w:rFonts w:hint="default" w:ascii="仿宋" w:hAnsi="仿宋" w:eastAsia="仿宋" w:cs="仿宋"/>
          <w:color w:val="auto"/>
          <w:sz w:val="24"/>
          <w:highlight w:val="none"/>
          <w:lang w:eastAsia="zh-CN"/>
        </w:rPr>
        <w:t>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noWrap w:val="0"/>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分包：</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仿宋" w:hAnsi="仿宋" w:eastAsia="仿宋" w:cs="仿宋"/>
                <w:b/>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noWrap w:val="0"/>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szCs w:val="20"/>
                <w:highlight w:val="none"/>
              </w:rPr>
            </w:pPr>
            <w:r>
              <w:rPr>
                <w:rFonts w:hint="eastAsia" w:ascii="仿宋" w:hAnsi="仿宋" w:eastAsia="仿宋" w:cs="仿宋"/>
                <w:sz w:val="24"/>
                <w:szCs w:val="24"/>
                <w:highlight w:val="none"/>
              </w:rPr>
              <w:sym w:font="Wingdings" w:char="00A8"/>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_GB2312" w:hAnsi="仿宋" w:eastAsia="仿宋_GB2312"/>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_GB2312" w:hAnsi="仿宋" w:eastAsia="仿宋_GB2312" w:cs="Times New Roman"/>
                <w:b/>
                <w:bCs/>
                <w:color w:val="auto"/>
                <w:sz w:val="24"/>
                <w:highlight w:val="none"/>
                <w:u w:val="single"/>
                <w:lang w:eastAsia="zh-CN"/>
              </w:rPr>
              <w:t xml:space="preserve"> </w:t>
            </w:r>
            <w:r>
              <w:rPr>
                <w:rFonts w:hint="eastAsia" w:ascii="仿宋" w:hAnsi="仿宋" w:eastAsia="仿宋" w:cs="仿宋"/>
                <w:b/>
                <w:bCs/>
                <w:color w:val="auto"/>
                <w:sz w:val="24"/>
                <w:highlight w:val="none"/>
                <w:u w:val="single"/>
                <w:lang w:val="en-US" w:eastAsia="zh-CN"/>
              </w:rPr>
              <w:t xml:space="preserve">  </w:t>
            </w:r>
            <w:r>
              <w:rPr>
                <w:rFonts w:hint="eastAsia" w:ascii="仿宋" w:hAnsi="仿宋" w:eastAsia="仿宋" w:cs="仿宋"/>
                <w:b/>
                <w:bCs/>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w:t>
            </w:r>
            <w:r>
              <w:rPr>
                <w:rFonts w:hint="eastAsia" w:ascii="仿宋" w:hAnsi="仿宋" w:eastAsia="仿宋" w:cs="仿宋"/>
                <w:color w:val="auto"/>
                <w:sz w:val="24"/>
                <w:highlight w:val="none"/>
                <w:lang w:eastAsia="zh-CN"/>
              </w:rPr>
              <w:t>（</w:t>
            </w:r>
            <w:r>
              <w:rPr>
                <w:rFonts w:hint="eastAsia" w:ascii="仿宋" w:hAnsi="仿宋" w:eastAsia="仿宋" w:cs="仿宋"/>
                <w:b w:val="0"/>
                <w:bCs/>
                <w:color w:val="auto"/>
                <w:sz w:val="24"/>
                <w:highlight w:val="none"/>
                <w:lang w:eastAsia="zh-CN"/>
              </w:rPr>
              <w:t>样品须贴有标注投标人名称且加盖公章的标签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w:t>
            </w:r>
            <w:r>
              <w:rPr>
                <w:rFonts w:hint="eastAsia" w:ascii="仿宋" w:hAnsi="仿宋" w:eastAsia="仿宋" w:cs="仿宋"/>
                <w:color w:val="auto"/>
                <w:sz w:val="24"/>
                <w:highlight w:val="none"/>
                <w:lang w:val="en-US" w:eastAsia="zh-CN"/>
              </w:rPr>
              <w:t>开标结束当天</w:t>
            </w:r>
            <w:r>
              <w:rPr>
                <w:rFonts w:hint="eastAsia" w:ascii="仿宋" w:hAnsi="仿宋" w:eastAsia="仿宋" w:cs="仿宋"/>
                <w:color w:val="auto"/>
                <w:sz w:val="24"/>
                <w:highlight w:val="none"/>
              </w:rPr>
              <w:t>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noWrap w:val="0"/>
            <w:vAlign w:val="center"/>
          </w:tcPr>
          <w:p>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口腔摄像系统 </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_GB2312" w:hAnsi="仿宋" w:eastAsia="仿宋_GB2312" w:cs="Arial"/>
                <w:kern w:val="0"/>
                <w:sz w:val="24"/>
                <w:highlight w:val="none"/>
                <w:u w:val="single"/>
              </w:rPr>
              <w:t>标项一</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noWrap w:val="0"/>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spacing w:line="4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①</w:t>
            </w:r>
            <w:r>
              <w:rPr>
                <w:rFonts w:hint="eastAsia" w:ascii="仿宋" w:hAnsi="仿宋" w:eastAsia="仿宋" w:cs="仿宋"/>
                <w:sz w:val="24"/>
                <w:highlight w:val="none"/>
                <w:lang w:val="en-US" w:eastAsia="zh-CN"/>
              </w:rPr>
              <w:t>中标服务费：</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中标通知书中确定的中标金额作为服务费的计算基数，具体比例参照《国家计委关于印发&lt;招标代理服务收费管理暂行办法&gt;的通知》（计价格[2002]1980号）文件收费标准的50%执行；低于3000元的按3000元收取，超过15000元的按15000元计。</w:t>
            </w:r>
          </w:p>
          <w:p>
            <w:pPr>
              <w:spacing w:line="42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收费标准：100万元以下部分按1.5%计取，100万元-500万元部分按1.1%计取，500万元-1000万元部分按0.8%计取，1000万元-5000万元部分按0.5%计取。</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②中标服务费的交纳方式：</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号：2003968202000011</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kern w:val="0"/>
                <w:sz w:val="24"/>
                <w:szCs w:val="21"/>
                <w:highlight w:val="none"/>
                <w:lang w:eastAsia="zh-CN"/>
              </w:rPr>
            </w:pPr>
            <w:r>
              <w:rPr>
                <w:rFonts w:hint="eastAsia" w:ascii="仿宋" w:hAnsi="仿宋" w:eastAsia="仿宋" w:cs="仿宋"/>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highlight w:val="none"/>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bookmarkStart w:id="23" w:name="_Hlt68073093"/>
      <w:bookmarkEnd w:id="23"/>
      <w:bookmarkStart w:id="24" w:name="_Hlt68072990"/>
      <w:bookmarkEnd w:id="24"/>
      <w:bookmarkStart w:id="25" w:name="_Hlt75236101"/>
      <w:bookmarkEnd w:id="25"/>
      <w:bookmarkStart w:id="26" w:name="_Hlt75236290"/>
      <w:bookmarkEnd w:id="26"/>
      <w:bookmarkStart w:id="27" w:name="_Hlt74730295"/>
      <w:bookmarkEnd w:id="27"/>
      <w:bookmarkStart w:id="28" w:name="_Hlt68403820"/>
      <w:bookmarkEnd w:id="28"/>
      <w:bookmarkStart w:id="29" w:name="_Hlt74707468"/>
      <w:bookmarkEnd w:id="29"/>
      <w:bookmarkStart w:id="30" w:name="_Hlt74729768"/>
      <w:bookmarkEnd w:id="30"/>
      <w:bookmarkStart w:id="31" w:name="_Hlt74714665"/>
      <w:bookmarkEnd w:id="31"/>
      <w:bookmarkStart w:id="32" w:name="_Hlt68072998"/>
      <w:bookmarkEnd w:id="32"/>
      <w:bookmarkStart w:id="33" w:name="_Hlt75236011"/>
      <w:bookmarkEnd w:id="33"/>
      <w:bookmarkStart w:id="34" w:name="_Hlt68057669"/>
      <w:bookmarkEnd w:id="34"/>
      <w:bookmarkStart w:id="35" w:name="第三部分"/>
      <w:bookmarkStart w:id="36"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pPr>
        <w:pStyle w:val="114"/>
        <w:rPr>
          <w:rFonts w:hint="eastAsia" w:ascii="仿宋" w:hAnsi="仿宋" w:eastAsia="仿宋" w:cs="仿宋"/>
          <w:b/>
          <w:sz w:val="32"/>
          <w:szCs w:val="32"/>
          <w:highlight w:val="none"/>
        </w:rPr>
      </w:pPr>
    </w:p>
    <w:p>
      <w:pPr>
        <w:pStyle w:val="114"/>
        <w:rPr>
          <w:rFonts w:hint="eastAsia" w:ascii="仿宋" w:hAnsi="仿宋" w:eastAsia="仿宋" w:cs="仿宋"/>
          <w:b/>
          <w:sz w:val="32"/>
          <w:szCs w:val="32"/>
          <w:highlight w:val="none"/>
        </w:rPr>
      </w:pPr>
    </w:p>
    <w:p>
      <w:pPr>
        <w:pStyle w:val="114"/>
        <w:rPr>
          <w:rFonts w:hint="eastAsia" w:ascii="仿宋" w:hAnsi="仿宋" w:eastAsia="仿宋" w:cs="仿宋"/>
          <w:b/>
          <w:sz w:val="32"/>
          <w:szCs w:val="32"/>
          <w:highlight w:val="none"/>
        </w:rPr>
      </w:pPr>
    </w:p>
    <w:p>
      <w:pPr>
        <w:pStyle w:val="114"/>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w:t>
      </w:r>
      <w:r>
        <w:rPr>
          <w:rFonts w:hint="eastAsia" w:ascii="仿宋_GB2312" w:eastAsia="仿宋_GB2312"/>
          <w:bCs/>
          <w:sz w:val="24"/>
          <w:highlight w:val="none"/>
          <w:lang w:val="en-US" w:eastAsia="zh-CN"/>
        </w:rPr>
        <w:t>科技</w:t>
      </w:r>
      <w:r>
        <w:rPr>
          <w:rFonts w:hint="eastAsia" w:ascii="仿宋_GB2312" w:eastAsia="仿宋_GB2312"/>
          <w:bCs/>
          <w:sz w:val="24"/>
          <w:highlight w:val="none"/>
        </w:rPr>
        <w:t>创新发展</w:t>
      </w:r>
    </w:p>
    <w:p>
      <w:pPr>
        <w:spacing w:line="440" w:lineRule="exact"/>
        <w:ind w:firstLine="0" w:firstLineChars="0"/>
        <w:rPr>
          <w:rFonts w:ascii="仿宋_GB2312" w:hAnsi="仿宋" w:eastAsia="仿宋_GB2312"/>
          <w:sz w:val="24"/>
          <w:highlight w:val="none"/>
        </w:rPr>
      </w:pPr>
      <w:r>
        <w:rPr>
          <w:rFonts w:hint="eastAsia" w:ascii="仿宋_GB2312" w:hAnsi="仿宋" w:eastAsia="仿宋_GB2312"/>
          <w:sz w:val="24"/>
          <w:highlight w:val="none"/>
        </w:rPr>
        <w:t>3.4.1 采购人优先采购被认定为首台套产品和“制造精品”的自主创新产品。</w:t>
      </w:r>
    </w:p>
    <w:p>
      <w:pPr>
        <w:spacing w:line="440" w:lineRule="exact"/>
        <w:ind w:firstLine="0" w:firstLineChars="0"/>
        <w:rPr>
          <w:rFonts w:hint="eastAsia" w:ascii="仿宋_GB2312" w:hAnsi="仿宋" w:eastAsia="仿宋_GB2312"/>
          <w:sz w:val="24"/>
          <w:highlight w:val="none"/>
        </w:rPr>
      </w:pPr>
      <w:r>
        <w:rPr>
          <w:rFonts w:hint="eastAsia" w:ascii="仿宋_GB2312" w:hAnsi="仿宋" w:eastAsia="仿宋_GB2312" w:cs="Times New Roman"/>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sz w:val="24"/>
          <w:highlight w:val="none"/>
        </w:rPr>
      </w:pPr>
      <w:r>
        <w:rPr>
          <w:rFonts w:hint="eastAsia" w:ascii="仿宋_GB2312" w:hAnsi="仿宋" w:eastAsia="仿宋_GB2312" w:cs="Times New Roman"/>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b/>
          <w:bCs/>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15"/>
        <w:rPr>
          <w:rFonts w:hint="eastAsia"/>
          <w:highlight w:val="none"/>
        </w:rPr>
      </w:pPr>
    </w:p>
    <w:p>
      <w:pPr>
        <w:pStyle w:val="164"/>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bCs/>
          <w:sz w:val="24"/>
          <w:highlight w:val="none"/>
        </w:rPr>
        <w:t>公开招标</w:t>
      </w:r>
      <w:r>
        <w:rPr>
          <w:rFonts w:hint="eastAsia" w:ascii="仿宋" w:hAnsi="仿宋" w:eastAsia="仿宋" w:cs="仿宋"/>
          <w:sz w:val="24"/>
          <w:highlight w:val="none"/>
        </w:rPr>
        <w:t>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sz w:val="24"/>
          <w:highlight w:val="none"/>
        </w:rPr>
        <w:t>中标人须向招标代理机构交纳代理服务费</w:t>
      </w:r>
      <w:r>
        <w:rPr>
          <w:rFonts w:hint="eastAsia" w:ascii="仿宋" w:hAnsi="仿宋" w:eastAsia="仿宋" w:cs="仿宋"/>
          <w:b/>
          <w:bCs/>
          <w:sz w:val="24"/>
          <w:highlight w:val="none"/>
          <w:lang w:val="en-US" w:eastAsia="zh-CN"/>
        </w:rPr>
        <w:t>及招标评标过程中与之所产生的各类费用</w:t>
      </w:r>
      <w:r>
        <w:rPr>
          <w:rFonts w:hint="eastAsia" w:ascii="仿宋" w:hAnsi="仿宋" w:eastAsia="仿宋" w:cs="仿宋"/>
          <w:b/>
          <w:bCs/>
          <w:sz w:val="24"/>
          <w:highlight w:val="none"/>
        </w:rPr>
        <w:t>，具体详见投标须知前附表。</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 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“商务技术（资信）文件资料”、“报价文件资料”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440" w:lineRule="exact"/>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2.2.6廉政承诺书（格式见第六部分附件）；</w:t>
      </w:r>
    </w:p>
    <w:p>
      <w:pPr>
        <w:snapToGrid w:val="0"/>
        <w:spacing w:line="440" w:lineRule="exact"/>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2.2.15培训计划（如有）；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2.2.16验收方案；</w:t>
      </w:r>
    </w:p>
    <w:p>
      <w:pPr>
        <w:snapToGrid w:val="0"/>
        <w:spacing w:line="336" w:lineRule="auto"/>
        <w:ind w:firstLine="720" w:firstLineChars="3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64"/>
        <w:snapToGrid w:val="0"/>
        <w:spacing w:before="0" w:line="440" w:lineRule="exact"/>
        <w:ind w:firstLine="0" w:firstLineChars="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pPr>
        <w:pStyle w:val="164"/>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default" w:ascii="仿宋" w:hAnsi="仿宋" w:eastAsia="仿宋" w:cs="仿宋"/>
          <w:sz w:val="24"/>
          <w:highlight w:val="none"/>
          <w:lang w:val="en-US"/>
        </w:rPr>
        <w:t>5</w:t>
      </w:r>
      <w:r>
        <w:rPr>
          <w:rFonts w:hint="eastAsia" w:ascii="仿宋" w:hAnsi="仿宋" w:eastAsia="仿宋" w:cs="仿宋"/>
          <w:sz w:val="24"/>
          <w:highlight w:val="none"/>
        </w:rPr>
        <w:t>.2 在</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rPr>
        <w:t>截止时间以后，不能补充、修改</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rPr>
        <w:t>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37" w:name="_Toc91899903"/>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37"/>
    <w:p>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38" w:name="_Toc84325929"/>
      <w:bookmarkStart w:id="39" w:name="_Toc81372953"/>
      <w:bookmarkStart w:id="40" w:name="_Toc81372776"/>
      <w:r>
        <w:rPr>
          <w:rFonts w:hint="eastAsia" w:ascii="仿宋" w:hAnsi="仿宋" w:eastAsia="仿宋" w:cs="仿宋"/>
          <w:b/>
          <w:sz w:val="32"/>
          <w:szCs w:val="32"/>
          <w:highlight w:val="none"/>
        </w:rPr>
        <w:t>五、授予合同</w:t>
      </w:r>
    </w:p>
    <w:bookmarkEnd w:id="38"/>
    <w:bookmarkEnd w:id="39"/>
    <w:bookmarkEnd w:id="40"/>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w:t>
      </w:r>
      <w:r>
        <w:rPr>
          <w:rFonts w:hint="eastAsia" w:ascii="仿宋" w:hAnsi="仿宋" w:eastAsia="仿宋" w:cs="仿宋"/>
          <w:strike/>
          <w:sz w:val="24"/>
          <w:highlight w:val="none"/>
        </w:rPr>
        <w:t>采购机构通过政采云平台向中标供应商签发中标通知书。请中标供应商自行登录政采云平台下载并打印中标通知书。</w:t>
      </w:r>
      <w:r>
        <w:rPr>
          <w:rFonts w:hint="eastAsia" w:ascii="仿宋" w:hAnsi="仿宋" w:eastAsia="仿宋" w:cs="仿宋"/>
          <w:strike w:val="0"/>
          <w:dstrike w:val="0"/>
          <w:color w:val="000000"/>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Pr>
          <w:rFonts w:hint="eastAsia" w:ascii="仿宋" w:hAnsi="仿宋" w:eastAsia="仿宋" w:cs="仿宋"/>
          <w:sz w:val="24"/>
          <w:highlight w:val="none"/>
          <w:lang w:val="en-US" w:eastAsia="zh-CN"/>
        </w:rPr>
        <w:t>并承担相应的法律责任。</w:t>
      </w:r>
    </w:p>
    <w:p>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2采购人可以邀请参加本项目的其他供应商或者第三方机构参与验收。参与验收的供应商或者第三方机构的意见作为验收书的参考资料一并存档。</w:t>
      </w:r>
    </w:p>
    <w:p>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336" w:lineRule="auto"/>
        <w:ind w:firstLine="480" w:firstLineChars="200"/>
        <w:jc w:val="left"/>
        <w:rPr>
          <w:rFonts w:hint="eastAsia"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highlight w:val="none"/>
        </w:rPr>
        <w:sectPr>
          <w:footerReference r:id="rId13" w:type="first"/>
          <w:footerReference r:id="rId12" w:type="default"/>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bookmarkEnd w:id="35"/>
    <w:bookmarkEnd w:id="3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41" w:name="第五部分"/>
      <w:bookmarkStart w:id="42" w:name="_Toc86217003"/>
      <w:r>
        <w:rPr>
          <w:rFonts w:hint="eastAsia" w:ascii="仿宋" w:hAnsi="仿宋" w:eastAsia="仿宋" w:cs="仿宋"/>
          <w:b/>
          <w:sz w:val="36"/>
          <w:szCs w:val="36"/>
          <w:highlight w:val="none"/>
        </w:rPr>
        <w:t>第三部分   招标项目范围及要求</w:t>
      </w:r>
    </w:p>
    <w:p>
      <w:pPr>
        <w:snapToGrid w:val="0"/>
        <w:spacing w:line="800" w:lineRule="exact"/>
        <w:rPr>
          <w:rFonts w:hint="eastAsia" w:ascii="仿宋" w:hAnsi="仿宋" w:eastAsia="仿宋" w:cs="仿宋"/>
          <w:b/>
          <w:sz w:val="24"/>
          <w:highlight w:val="none"/>
        </w:rPr>
      </w:pPr>
      <w:bookmarkStart w:id="43" w:name="_Toc151354173"/>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pStyle w:val="401"/>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1.设备（材料）要求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1.4对于影响设备正常工作的必要组成部分，无论在技术规范中指出与否，</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都应提供并在投标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文件中明确列出。</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1.6所有货物到现场安装使用前，招标人将进行抽样检验或试验。</w:t>
      </w:r>
    </w:p>
    <w:p>
      <w:pPr>
        <w:pStyle w:val="401"/>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2.数量调整</w:t>
      </w:r>
    </w:p>
    <w:p>
      <w:pPr>
        <w:pStyle w:val="401"/>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招标人保留在签约时调整部分方案及定购设备数量和服务的权力，</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应对系统方案中设备和服务明细报价，按投标单价不变的前提下进行调整，双方不得拒绝。</w:t>
      </w:r>
    </w:p>
    <w:p>
      <w:pPr>
        <w:pStyle w:val="401"/>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如遇本次招标没有涉及的设备或服务时，由中标人提供申请，招标人确认后实施。</w:t>
      </w:r>
    </w:p>
    <w:p>
      <w:pPr>
        <w:pStyle w:val="401"/>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3.安装及调试、验收</w:t>
      </w:r>
    </w:p>
    <w:p>
      <w:pPr>
        <w:pStyle w:val="401"/>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3.1中标人负责设备的安装、调试。</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3.5所有的招标设备应按照国家有关技术标准在制造厂检查和试验合格，以表明其运行性能、安全性能以及设备材料和结构在电气、机械上的完整性。</w:t>
      </w:r>
    </w:p>
    <w:p>
      <w:pPr>
        <w:pStyle w:val="401"/>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4.技术培训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4.1中标人须对招标人的技术人员培训。</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文件中提供详细的培训计划，包括培训内容、培训时间、培训费用等。</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4.2中标人提供的负责培训的人员应具备同类设备五年以上的经验。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4.3技术培训费用应包含在投标总价中。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4.4技术培训至少应包括下列内容：</w:t>
      </w:r>
    </w:p>
    <w:p>
      <w:pPr>
        <w:pStyle w:val="25"/>
        <w:widowControl w:val="0"/>
        <w:tabs>
          <w:tab w:val="clear" w:pos="360"/>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4.4.1原理、构成和功能的描述。</w:t>
      </w:r>
    </w:p>
    <w:p>
      <w:pPr>
        <w:pStyle w:val="25"/>
        <w:widowControl w:val="0"/>
        <w:tabs>
          <w:tab w:val="clear" w:pos="360"/>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4.4.2常见故障的处理或排除。</w:t>
      </w:r>
    </w:p>
    <w:p>
      <w:pPr>
        <w:pStyle w:val="25"/>
        <w:widowControl w:val="0"/>
        <w:tabs>
          <w:tab w:val="clear" w:pos="360"/>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4.4.3各系统部件（设备）的检查、调整和维护。</w:t>
      </w:r>
    </w:p>
    <w:p>
      <w:pPr>
        <w:pStyle w:val="25"/>
        <w:widowControl w:val="0"/>
        <w:tabs>
          <w:tab w:val="clear" w:pos="360"/>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4.4.4对使用者关于设备基本操作技能的培训。</w:t>
      </w:r>
    </w:p>
    <w:p>
      <w:pPr>
        <w:pStyle w:val="25"/>
        <w:widowControl w:val="0"/>
        <w:tabs>
          <w:tab w:val="clear" w:pos="360"/>
          <w:tab w:val="clear" w:pos="482"/>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5.售后服务</w:t>
      </w:r>
    </w:p>
    <w:p>
      <w:pPr>
        <w:pStyle w:val="5"/>
        <w:spacing w:line="44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rPr>
        <w:t>5.1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须提供经调试、试运行、验收合格后至少</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年的质保期(</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可根据自身实力作出更长时间的质保承诺)。在此期间，</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应免费处理因质量发生的故障，并进行正常保养。</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5.2中标人必须有可靠的售后服务保障包括但不限于在</w:t>
      </w:r>
      <w:r>
        <w:rPr>
          <w:rFonts w:hint="eastAsia" w:ascii="仿宋" w:hAnsi="仿宋" w:eastAsia="仿宋" w:cs="仿宋"/>
          <w:b/>
          <w:sz w:val="24"/>
          <w:highlight w:val="none"/>
          <w:u w:val="single"/>
        </w:rPr>
        <w:t>绍兴附近</w:t>
      </w:r>
      <w:r>
        <w:rPr>
          <w:rFonts w:hint="eastAsia" w:ascii="仿宋" w:hAnsi="仿宋" w:eastAsia="仿宋" w:cs="仿宋"/>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kern w:val="0"/>
          <w:sz w:val="24"/>
          <w:highlight w:val="none"/>
          <w:u w:val="wave"/>
        </w:rPr>
      </w:pPr>
      <w:r>
        <w:rPr>
          <w:rFonts w:hint="eastAsia" w:ascii="仿宋" w:hAnsi="仿宋" w:eastAsia="仿宋" w:cs="仿宋"/>
          <w:b/>
          <w:sz w:val="24"/>
          <w:highlight w:val="none"/>
        </w:rPr>
        <w:t>6. 服务要求</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 中标人提供的设备，必须符合招标文件及其投标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文件规定的要求，如有不符，采购人可以无条件退货，造成的损失由中标人承担。</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项目实施人员费用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8.招标项目设备</w:t>
      </w:r>
      <w:r>
        <w:rPr>
          <w:rFonts w:hint="eastAsia" w:ascii="仿宋" w:hAnsi="仿宋" w:eastAsia="仿宋" w:cs="仿宋"/>
          <w:b/>
          <w:sz w:val="24"/>
          <w:highlight w:val="none"/>
          <w:lang w:eastAsia="zh-CN"/>
        </w:rPr>
        <w:t>（</w:t>
      </w:r>
      <w:r>
        <w:rPr>
          <w:rFonts w:hint="eastAsia" w:ascii="仿宋" w:hAnsi="仿宋" w:eastAsia="仿宋" w:cs="仿宋"/>
          <w:b/>
          <w:sz w:val="24"/>
          <w:highlight w:val="none"/>
          <w:lang w:val="en-US" w:eastAsia="zh-CN"/>
        </w:rPr>
        <w:t>或服务</w:t>
      </w:r>
      <w:r>
        <w:rPr>
          <w:rFonts w:hint="eastAsia" w:ascii="仿宋" w:hAnsi="仿宋" w:eastAsia="仿宋" w:cs="仿宋"/>
          <w:b/>
          <w:sz w:val="24"/>
          <w:highlight w:val="none"/>
          <w:lang w:eastAsia="zh-CN"/>
        </w:rPr>
        <w:t>）</w:t>
      </w:r>
      <w:r>
        <w:rPr>
          <w:rFonts w:hint="eastAsia" w:ascii="仿宋" w:hAnsi="仿宋" w:eastAsia="仿宋" w:cs="仿宋"/>
          <w:b/>
          <w:sz w:val="24"/>
          <w:highlight w:val="none"/>
        </w:rPr>
        <w:t>名称及数量：</w:t>
      </w:r>
    </w:p>
    <w:p>
      <w:pPr>
        <w:spacing w:line="440" w:lineRule="exact"/>
        <w:ind w:right="420"/>
        <w:rPr>
          <w:rFonts w:hint="eastAsia" w:ascii="仿宋" w:hAnsi="仿宋" w:eastAsia="仿宋" w:cs="仿宋"/>
          <w:b/>
          <w:bCs/>
          <w:sz w:val="24"/>
          <w:highlight w:val="none"/>
        </w:rPr>
      </w:pPr>
      <w:r>
        <w:rPr>
          <w:rFonts w:hint="eastAsia" w:ascii="仿宋" w:hAnsi="仿宋" w:eastAsia="仿宋" w:cs="仿宋"/>
          <w:b/>
          <w:bCs/>
          <w:sz w:val="24"/>
          <w:highlight w:val="none"/>
          <w:u w:val="single"/>
          <w:bdr w:val="single" w:color="auto" w:sz="4" w:space="0"/>
        </w:rPr>
        <w:t>01标</w:t>
      </w:r>
      <w:r>
        <w:rPr>
          <w:rFonts w:hint="eastAsia" w:ascii="仿宋" w:hAnsi="仿宋" w:eastAsia="仿宋" w:cs="仿宋"/>
          <w:b/>
          <w:bCs/>
          <w:sz w:val="24"/>
          <w:highlight w:val="none"/>
          <w:lang w:eastAsia="zh-CN"/>
        </w:rPr>
        <w:t>绍兴市口腔医院口腔摄像系统采购项目</w:t>
      </w:r>
      <w:r>
        <w:rPr>
          <w:rFonts w:hint="eastAsia" w:ascii="仿宋" w:hAnsi="仿宋" w:eastAsia="仿宋" w:cs="仿宋"/>
          <w:b/>
          <w:bCs/>
          <w:sz w:val="24"/>
          <w:highlight w:val="none"/>
        </w:rPr>
        <w:t>（预算：</w:t>
      </w:r>
      <w:r>
        <w:rPr>
          <w:rFonts w:hint="eastAsia" w:ascii="仿宋" w:hAnsi="仿宋" w:eastAsia="仿宋" w:cs="仿宋"/>
          <w:b/>
          <w:bCs/>
          <w:sz w:val="24"/>
          <w:highlight w:val="none"/>
          <w:lang w:val="en-US" w:eastAsia="zh-CN"/>
        </w:rPr>
        <w:t>498000.00</w:t>
      </w:r>
      <w:r>
        <w:rPr>
          <w:rFonts w:hint="eastAsia" w:ascii="仿宋" w:hAnsi="仿宋" w:eastAsia="仿宋" w:cs="仿宋"/>
          <w:b/>
          <w:bCs/>
          <w:sz w:val="24"/>
          <w:highlight w:val="none"/>
        </w:rPr>
        <w:t>元）</w:t>
      </w:r>
      <w:bookmarkStart w:id="44" w:name="_Toc32678"/>
      <w:bookmarkStart w:id="45" w:name="_Toc7206"/>
    </w:p>
    <w:bookmarkEnd w:id="43"/>
    <w:bookmarkEnd w:id="44"/>
    <w:bookmarkEnd w:id="45"/>
    <w:p>
      <w:pPr>
        <w:tabs>
          <w:tab w:val="left" w:pos="4320"/>
        </w:tabs>
        <w:spacing w:line="400" w:lineRule="exact"/>
        <w:rPr>
          <w:rFonts w:ascii="仿宋" w:hAnsi="仿宋" w:eastAsia="仿宋" w:cs="仿宋"/>
          <w:b/>
          <w:bCs/>
        </w:rPr>
      </w:pPr>
      <w:r>
        <w:rPr>
          <w:rFonts w:hint="eastAsia" w:ascii="仿宋" w:hAnsi="仿宋" w:eastAsia="仿宋" w:cs="仿宋"/>
          <w:b/>
          <w:bCs/>
          <w:lang w:eastAsia="zh-CN"/>
        </w:rPr>
        <w:t>一</w:t>
      </w:r>
      <w:r>
        <w:rPr>
          <w:rFonts w:hint="eastAsia" w:ascii="仿宋" w:hAnsi="仿宋" w:eastAsia="仿宋" w:cs="仿宋"/>
          <w:b/>
          <w:bCs/>
        </w:rPr>
        <w:t>、总体要求</w:t>
      </w:r>
    </w:p>
    <w:tbl>
      <w:tblPr>
        <w:tblStyle w:val="62"/>
        <w:tblW w:w="929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7103"/>
        <w:gridCol w:w="106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color w:val="000000"/>
                <w:szCs w:val="21"/>
              </w:rPr>
            </w:pPr>
            <w:r>
              <w:rPr>
                <w:rFonts w:hint="eastAsia" w:ascii="仿宋" w:hAnsi="仿宋" w:eastAsia="仿宋" w:cs="仿宋"/>
                <w:color w:val="000000"/>
                <w:szCs w:val="21"/>
              </w:rPr>
              <w:t>序号</w:t>
            </w:r>
          </w:p>
        </w:tc>
        <w:tc>
          <w:tcPr>
            <w:tcW w:w="7103" w:type="dxa"/>
            <w:noWrap w:val="0"/>
            <w:vAlign w:val="center"/>
          </w:tcPr>
          <w:p>
            <w:pPr>
              <w:spacing w:line="440" w:lineRule="exact"/>
              <w:jc w:val="center"/>
              <w:rPr>
                <w:rFonts w:ascii="仿宋" w:hAnsi="仿宋" w:eastAsia="仿宋" w:cs="仿宋"/>
                <w:color w:val="000000"/>
                <w:szCs w:val="21"/>
              </w:rPr>
            </w:pPr>
            <w:r>
              <w:rPr>
                <w:rFonts w:hint="eastAsia" w:ascii="仿宋" w:hAnsi="仿宋" w:eastAsia="仿宋" w:cs="仿宋"/>
                <w:color w:val="000000"/>
                <w:szCs w:val="21"/>
              </w:rPr>
              <w:t>招标规格</w:t>
            </w:r>
          </w:p>
        </w:tc>
        <w:tc>
          <w:tcPr>
            <w:tcW w:w="1066" w:type="dxa"/>
            <w:noWrap w:val="0"/>
            <w:vAlign w:val="center"/>
          </w:tcPr>
          <w:p>
            <w:pPr>
              <w:spacing w:line="440" w:lineRule="exact"/>
              <w:jc w:val="center"/>
              <w:rPr>
                <w:rFonts w:ascii="仿宋" w:hAnsi="仿宋" w:eastAsia="仿宋" w:cs="仿宋"/>
                <w:color w:val="000000"/>
                <w:szCs w:val="21"/>
              </w:rPr>
            </w:pPr>
            <w:r>
              <w:rPr>
                <w:rFonts w:hint="eastAsia" w:ascii="仿宋" w:hAnsi="仿宋" w:eastAsia="仿宋" w:cs="仿宋"/>
                <w:color w:val="000000"/>
                <w:szCs w:val="21"/>
              </w:rPr>
              <w:t>投标响应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widowControl/>
              <w:tabs>
                <w:tab w:val="left" w:pos="540"/>
              </w:tabs>
              <w:autoSpaceDE w:val="0"/>
              <w:autoSpaceDN w:val="0"/>
              <w:spacing w:line="440" w:lineRule="exact"/>
              <w:jc w:val="center"/>
              <w:rPr>
                <w:rFonts w:ascii="仿宋" w:hAnsi="仿宋" w:eastAsia="仿宋" w:cs="仿宋"/>
                <w:b/>
                <w:bCs/>
                <w:color w:val="000000"/>
              </w:rPr>
            </w:pPr>
            <w:r>
              <w:rPr>
                <w:rFonts w:hint="eastAsia" w:ascii="仿宋" w:hAnsi="仿宋" w:eastAsia="仿宋" w:cs="仿宋"/>
                <w:b/>
                <w:bCs/>
                <w:color w:val="000000"/>
              </w:rPr>
              <w:t>一</w:t>
            </w:r>
          </w:p>
        </w:tc>
        <w:tc>
          <w:tcPr>
            <w:tcW w:w="7103" w:type="dxa"/>
            <w:noWrap w:val="0"/>
            <w:vAlign w:val="center"/>
          </w:tcPr>
          <w:p>
            <w:pPr>
              <w:spacing w:line="44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品牌、型号：自选       数量：1台</w:t>
            </w:r>
          </w:p>
        </w:tc>
        <w:tc>
          <w:tcPr>
            <w:tcW w:w="1066" w:type="dxa"/>
            <w:noWrap w:val="0"/>
            <w:vAlign w:val="center"/>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b/>
                <w:bCs/>
                <w:color w:val="000000"/>
              </w:rPr>
              <w:t>二</w:t>
            </w:r>
          </w:p>
        </w:tc>
        <w:tc>
          <w:tcPr>
            <w:tcW w:w="7103" w:type="dxa"/>
            <w:noWrap w:val="0"/>
            <w:vAlign w:val="top"/>
          </w:tcPr>
          <w:p>
            <w:pPr>
              <w:spacing w:line="44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适用范围或功能概述：</w:t>
            </w:r>
            <w:r>
              <w:rPr>
                <w:rFonts w:hint="eastAsia" w:ascii="仿宋" w:hAnsi="仿宋" w:eastAsia="仿宋" w:cs="仿宋"/>
                <w:b/>
                <w:bCs/>
                <w:color w:val="auto"/>
                <w:szCs w:val="21"/>
                <w:highlight w:val="none"/>
                <w:lang w:val="en-US" w:eastAsia="zh-CN"/>
              </w:rPr>
              <w:t>适用于口腔颌面外科手术室使用，辅助</w:t>
            </w:r>
            <w:r>
              <w:rPr>
                <w:rFonts w:hint="eastAsia" w:ascii="仿宋" w:hAnsi="仿宋" w:eastAsia="仿宋" w:cs="仿宋"/>
                <w:b/>
                <w:bCs/>
                <w:color w:val="auto"/>
                <w:szCs w:val="21"/>
                <w:highlight w:val="none"/>
              </w:rPr>
              <w:t>颞下颌关节镜微创</w:t>
            </w:r>
            <w:r>
              <w:rPr>
                <w:rFonts w:hint="eastAsia" w:ascii="仿宋" w:hAnsi="仿宋" w:eastAsia="仿宋" w:cs="仿宋"/>
                <w:b/>
                <w:bCs/>
                <w:color w:val="auto"/>
                <w:szCs w:val="21"/>
                <w:highlight w:val="none"/>
                <w:lang w:val="en-US" w:eastAsia="zh-CN"/>
              </w:rPr>
              <w:t>手术</w:t>
            </w:r>
            <w:r>
              <w:rPr>
                <w:rFonts w:hint="eastAsia" w:ascii="仿宋" w:hAnsi="仿宋" w:eastAsia="仿宋" w:cs="仿宋"/>
                <w:b/>
                <w:bCs/>
                <w:color w:val="auto"/>
                <w:szCs w:val="21"/>
                <w:highlight w:val="none"/>
              </w:rPr>
              <w:t>治疗</w:t>
            </w:r>
            <w:r>
              <w:rPr>
                <w:rFonts w:hint="eastAsia" w:ascii="仿宋" w:hAnsi="仿宋" w:eastAsia="仿宋" w:cs="仿宋"/>
                <w:b/>
                <w:bCs/>
                <w:color w:val="auto"/>
                <w:szCs w:val="21"/>
                <w:highlight w:val="none"/>
                <w:lang w:val="en-US" w:eastAsia="zh-CN"/>
              </w:rPr>
              <w:t>器械。</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23" w:type="dxa"/>
            <w:noWrap w:val="0"/>
            <w:vAlign w:val="center"/>
          </w:tcPr>
          <w:p>
            <w:pPr>
              <w:spacing w:line="440" w:lineRule="exact"/>
              <w:jc w:val="center"/>
              <w:rPr>
                <w:rFonts w:ascii="仿宋" w:hAnsi="仿宋" w:eastAsia="仿宋" w:cs="仿宋"/>
                <w:b/>
                <w:bCs/>
                <w:szCs w:val="21"/>
              </w:rPr>
            </w:pPr>
            <w:r>
              <w:rPr>
                <w:rFonts w:hint="eastAsia" w:ascii="仿宋" w:hAnsi="仿宋" w:eastAsia="仿宋" w:cs="仿宋"/>
                <w:b/>
                <w:bCs/>
                <w:szCs w:val="21"/>
              </w:rPr>
              <w:t>三</w:t>
            </w:r>
          </w:p>
        </w:tc>
        <w:tc>
          <w:tcPr>
            <w:tcW w:w="7103" w:type="dxa"/>
            <w:noWrap w:val="0"/>
            <w:vAlign w:val="center"/>
          </w:tcPr>
          <w:p>
            <w:pPr>
              <w:spacing w:line="44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系统技术</w:t>
            </w:r>
            <w:r>
              <w:rPr>
                <w:rFonts w:hint="eastAsia" w:ascii="仿宋" w:hAnsi="仿宋" w:eastAsia="仿宋" w:cs="仿宋"/>
                <w:b/>
                <w:bCs/>
                <w:color w:val="auto"/>
                <w:szCs w:val="21"/>
                <w:highlight w:val="none"/>
                <w:lang w:val="en-US" w:eastAsia="zh-CN"/>
              </w:rPr>
              <w:t>参数功能</w:t>
            </w:r>
          </w:p>
        </w:tc>
        <w:tc>
          <w:tcPr>
            <w:tcW w:w="1066" w:type="dxa"/>
            <w:noWrap w:val="0"/>
            <w:vAlign w:val="center"/>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23" w:type="dxa"/>
            <w:noWrap w:val="0"/>
            <w:vAlign w:val="center"/>
          </w:tcPr>
          <w:p>
            <w:pPr>
              <w:spacing w:line="440" w:lineRule="exact"/>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3.1</w:t>
            </w:r>
          </w:p>
        </w:tc>
        <w:tc>
          <w:tcPr>
            <w:tcW w:w="7103" w:type="dxa"/>
            <w:noWrap w:val="0"/>
            <w:vAlign w:val="center"/>
          </w:tcPr>
          <w:p>
            <w:pPr>
              <w:spacing w:line="440" w:lineRule="exact"/>
              <w:rPr>
                <w:rFonts w:hint="eastAsia" w:ascii="仿宋" w:hAnsi="仿宋" w:eastAsia="仿宋" w:cs="仿宋"/>
                <w:b/>
                <w:bCs/>
                <w:szCs w:val="21"/>
              </w:rPr>
            </w:pPr>
            <w:r>
              <w:rPr>
                <w:rFonts w:hint="eastAsia" w:ascii="仿宋" w:hAnsi="仿宋" w:eastAsia="仿宋" w:cs="仿宋"/>
                <w:b/>
                <w:bCs/>
                <w:color w:val="auto"/>
                <w:szCs w:val="21"/>
                <w:highlight w:val="none"/>
                <w:lang w:val="en-US" w:eastAsia="zh-CN"/>
              </w:rPr>
              <w:t>主机</w:t>
            </w:r>
            <w:r>
              <w:rPr>
                <w:rFonts w:hint="eastAsia" w:ascii="仿宋" w:hAnsi="仿宋" w:eastAsia="仿宋" w:cs="仿宋"/>
                <w:b/>
                <w:bCs/>
                <w:color w:val="auto"/>
                <w:szCs w:val="21"/>
                <w:highlight w:val="none"/>
              </w:rPr>
              <w:t>技术特性</w:t>
            </w:r>
          </w:p>
        </w:tc>
        <w:tc>
          <w:tcPr>
            <w:tcW w:w="1066" w:type="dxa"/>
            <w:noWrap w:val="0"/>
            <w:vAlign w:val="center"/>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rPr>
              <w:t>3.1</w:t>
            </w:r>
            <w:r>
              <w:rPr>
                <w:rFonts w:hint="eastAsia" w:ascii="仿宋" w:hAnsi="仿宋" w:eastAsia="仿宋" w:cs="仿宋"/>
                <w:b w:val="0"/>
                <w:bCs w:val="0"/>
                <w:color w:val="auto"/>
                <w:szCs w:val="21"/>
                <w:highlight w:val="none"/>
                <w:lang w:val="en-US" w:eastAsia="zh-CN"/>
              </w:rPr>
              <w:t>.1</w:t>
            </w:r>
          </w:p>
        </w:tc>
        <w:tc>
          <w:tcPr>
            <w:tcW w:w="7103" w:type="dxa"/>
            <w:noWrap w:val="0"/>
            <w:vAlign w:val="top"/>
          </w:tcPr>
          <w:p>
            <w:pPr>
              <w:spacing w:line="440" w:lineRule="exact"/>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全数字化影像系统：需采用高清三晶片CMOS图像传感器，分辨率：≥1920*1080，</w:t>
            </w:r>
            <w:r>
              <w:rPr>
                <w:rFonts w:hint="eastAsia" w:ascii="仿宋" w:hAnsi="仿宋" w:eastAsia="仿宋" w:cs="仿宋"/>
                <w:b w:val="0"/>
                <w:bCs w:val="0"/>
                <w:color w:val="auto"/>
                <w:szCs w:val="21"/>
                <w:highlight w:val="none"/>
              </w:rPr>
              <w:t>60Hz</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rPr>
              <w:t>逐行扫描</w:t>
            </w:r>
            <w:r>
              <w:rPr>
                <w:rFonts w:hint="eastAsia" w:ascii="仿宋" w:hAnsi="仿宋" w:eastAsia="仿宋" w:cs="仿宋"/>
                <w:b w:val="0"/>
                <w:bCs w:val="0"/>
                <w:color w:val="auto"/>
                <w:szCs w:val="21"/>
                <w:highlight w:val="none"/>
                <w:lang w:eastAsia="zh-CN"/>
              </w:rPr>
              <w:t>。</w:t>
            </w:r>
          </w:p>
        </w:tc>
        <w:tc>
          <w:tcPr>
            <w:tcW w:w="1066" w:type="dxa"/>
            <w:noWrap w:val="0"/>
            <w:vAlign w:val="top"/>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rPr>
              <w:t>3.</w:t>
            </w:r>
            <w:r>
              <w:rPr>
                <w:rFonts w:hint="eastAsia" w:ascii="仿宋" w:hAnsi="仿宋" w:eastAsia="仿宋" w:cs="仿宋"/>
                <w:b w:val="0"/>
                <w:bCs w:val="0"/>
                <w:color w:val="auto"/>
                <w:szCs w:val="21"/>
                <w:highlight w:val="none"/>
                <w:lang w:val="en-US" w:eastAsia="zh-CN"/>
              </w:rPr>
              <w:t>1.2</w:t>
            </w:r>
          </w:p>
        </w:tc>
        <w:tc>
          <w:tcPr>
            <w:tcW w:w="7103" w:type="dxa"/>
            <w:noWrap w:val="0"/>
            <w:vAlign w:val="top"/>
          </w:tcPr>
          <w:p>
            <w:pPr>
              <w:spacing w:line="440" w:lineRule="exact"/>
              <w:jc w:val="left"/>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视频输出接口需具备包含且不限于HDMI，DVI,SDI,BNC.USB等接口方式，主机具备自动或者手动白平衡功能，具备电子变焦功能，具备包含且不限于可对图像进行放大、烟雾去除、血管增强、宽动态、自动增益等功能</w:t>
            </w:r>
          </w:p>
        </w:tc>
        <w:tc>
          <w:tcPr>
            <w:tcW w:w="1066" w:type="dxa"/>
            <w:noWrap w:val="0"/>
            <w:vAlign w:val="top"/>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rPr>
              <w:t>3.</w:t>
            </w:r>
            <w:r>
              <w:rPr>
                <w:rFonts w:hint="eastAsia" w:ascii="仿宋" w:hAnsi="仿宋" w:eastAsia="仿宋" w:cs="仿宋"/>
                <w:b w:val="0"/>
                <w:bCs w:val="0"/>
                <w:color w:val="auto"/>
                <w:szCs w:val="21"/>
                <w:highlight w:val="none"/>
                <w:lang w:val="en-US" w:eastAsia="zh-CN"/>
              </w:rPr>
              <w:t>1.3</w:t>
            </w:r>
          </w:p>
        </w:tc>
        <w:tc>
          <w:tcPr>
            <w:tcW w:w="7103" w:type="dxa"/>
            <w:noWrap w:val="0"/>
            <w:vAlign w:val="center"/>
          </w:tcPr>
          <w:p>
            <w:pPr>
              <w:spacing w:line="440" w:lineRule="exact"/>
              <w:jc w:val="left"/>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主机需配备≥1个USB接口，可直接连接U盘，需具备实时记录手术视频及图像，视频录制同时可进行拍照及图片储存的功能。</w:t>
            </w:r>
          </w:p>
        </w:tc>
        <w:tc>
          <w:tcPr>
            <w:tcW w:w="1066" w:type="dxa"/>
            <w:noWrap w:val="0"/>
            <w:vAlign w:val="top"/>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23" w:type="dxa"/>
            <w:noWrap w:val="0"/>
            <w:vAlign w:val="center"/>
          </w:tcPr>
          <w:p>
            <w:pPr>
              <w:spacing w:line="440" w:lineRule="exact"/>
              <w:jc w:val="center"/>
              <w:rPr>
                <w:rFonts w:hint="eastAsia" w:ascii="仿宋" w:hAnsi="仿宋" w:eastAsia="仿宋" w:cs="仿宋"/>
                <w:b w:val="0"/>
                <w:bCs w:val="0"/>
                <w:color w:val="auto"/>
                <w:szCs w:val="21"/>
                <w:highlight w:val="none"/>
              </w:rPr>
            </w:pPr>
            <w:r>
              <w:rPr>
                <w:rFonts w:hint="eastAsia" w:ascii="仿宋" w:hAnsi="仿宋" w:eastAsia="仿宋" w:cs="仿宋"/>
                <w:b w:val="0"/>
                <w:bCs w:val="0"/>
                <w:color w:val="auto"/>
                <w:szCs w:val="21"/>
                <w:highlight w:val="none"/>
              </w:rPr>
              <w:t>3.</w:t>
            </w: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rPr>
              <w:t>4</w:t>
            </w:r>
          </w:p>
        </w:tc>
        <w:tc>
          <w:tcPr>
            <w:tcW w:w="7103" w:type="dxa"/>
            <w:noWrap w:val="0"/>
            <w:vAlign w:val="center"/>
          </w:tcPr>
          <w:p>
            <w:pPr>
              <w:spacing w:line="440" w:lineRule="exact"/>
              <w:jc w:val="left"/>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具备图像强调功能：需具备可通过信号处理对图像的轮廓和结构进行增强可调；具备包含且不限于图像冻结，存储，拍照及存储，回放，录像回放等功能。</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360" w:lineRule="auto"/>
              <w:jc w:val="center"/>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3.2</w:t>
            </w:r>
          </w:p>
        </w:tc>
        <w:tc>
          <w:tcPr>
            <w:tcW w:w="7103" w:type="dxa"/>
            <w:noWrap w:val="0"/>
            <w:vAlign w:val="top"/>
          </w:tcPr>
          <w:p>
            <w:pPr>
              <w:spacing w:line="360" w:lineRule="auto"/>
              <w:rPr>
                <w:rFonts w:hint="eastAsia" w:ascii="仿宋" w:hAnsi="仿宋" w:eastAsia="仿宋" w:cs="仿宋"/>
                <w:b/>
                <w:bCs/>
                <w:lang w:val="en-US" w:eastAsia="zh-CN"/>
              </w:rPr>
            </w:pPr>
            <w:r>
              <w:rPr>
                <w:rFonts w:hint="eastAsia" w:ascii="仿宋" w:hAnsi="仿宋" w:eastAsia="仿宋" w:cs="仿宋"/>
                <w:b/>
                <w:bCs/>
                <w:lang w:val="en-US" w:eastAsia="zh-CN"/>
              </w:rPr>
              <w:t>医用LED冷光源</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3.2.1</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需采用医用</w:t>
            </w:r>
            <w:r>
              <w:rPr>
                <w:rFonts w:hint="eastAsia" w:ascii="仿宋" w:hAnsi="仿宋" w:eastAsia="仿宋" w:cs="仿宋"/>
              </w:rPr>
              <w:t>LED冷光源，照度：≥2000000LUX</w:t>
            </w:r>
            <w:r>
              <w:rPr>
                <w:rFonts w:hint="eastAsia" w:ascii="仿宋" w:hAnsi="仿宋" w:eastAsia="仿宋" w:cs="仿宋"/>
                <w:lang w:eastAsia="zh-CN"/>
              </w:rPr>
              <w:t>，</w:t>
            </w:r>
            <w:r>
              <w:rPr>
                <w:rFonts w:hint="eastAsia" w:ascii="仿宋" w:hAnsi="仿宋" w:eastAsia="仿宋" w:cs="仿宋"/>
              </w:rPr>
              <w:t>功耗≤100W</w:t>
            </w:r>
            <w:r>
              <w:rPr>
                <w:rFonts w:hint="eastAsia" w:ascii="仿宋" w:hAnsi="仿宋" w:eastAsia="仿宋" w:cs="仿宋"/>
                <w:lang w:eastAsia="zh-CN"/>
              </w:rPr>
              <w:t>。</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3.2.2</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色温</w:t>
            </w:r>
            <w:r>
              <w:rPr>
                <w:rFonts w:hint="eastAsia" w:ascii="仿宋" w:hAnsi="仿宋" w:eastAsia="仿宋" w:cs="仿宋"/>
                <w:lang w:val="en-US" w:eastAsia="zh-CN"/>
              </w:rPr>
              <w:t>范围需在3000</w:t>
            </w:r>
            <w:r>
              <w:rPr>
                <w:rFonts w:hint="eastAsia" w:ascii="仿宋" w:hAnsi="仿宋" w:eastAsia="仿宋" w:cs="仿宋"/>
              </w:rPr>
              <w:t>K</w:t>
            </w:r>
            <w:r>
              <w:rPr>
                <w:rFonts w:hint="eastAsia" w:ascii="仿宋" w:hAnsi="仿宋" w:eastAsia="仿宋" w:cs="仿宋"/>
                <w:lang w:val="en-US" w:eastAsia="zh-CN"/>
              </w:rPr>
              <w:t>-70</w:t>
            </w:r>
            <w:r>
              <w:rPr>
                <w:rFonts w:hint="eastAsia" w:ascii="仿宋" w:hAnsi="仿宋" w:eastAsia="仿宋" w:cs="仿宋"/>
              </w:rPr>
              <w:t>00K</w:t>
            </w:r>
            <w:r>
              <w:rPr>
                <w:rFonts w:hint="eastAsia" w:ascii="仿宋" w:hAnsi="仿宋" w:eastAsia="仿宋" w:cs="仿宋"/>
                <w:lang w:val="en-US" w:eastAsia="zh-CN"/>
              </w:rPr>
              <w:t>区间</w:t>
            </w:r>
            <w:r>
              <w:rPr>
                <w:rFonts w:hint="eastAsia" w:ascii="仿宋" w:hAnsi="仿宋" w:eastAsia="仿宋" w:cs="仿宋"/>
              </w:rPr>
              <w:t>；</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3.2.3</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使用时间≥</w:t>
            </w:r>
            <w:r>
              <w:rPr>
                <w:rFonts w:hint="eastAsia" w:ascii="仿宋" w:hAnsi="仿宋" w:eastAsia="仿宋" w:cs="仿宋"/>
                <w:lang w:val="en-US" w:eastAsia="zh-CN"/>
              </w:rPr>
              <w:t>2</w:t>
            </w:r>
            <w:r>
              <w:rPr>
                <w:rFonts w:hint="eastAsia" w:ascii="仿宋" w:hAnsi="仿宋" w:eastAsia="仿宋" w:cs="仿宋"/>
              </w:rPr>
              <w:t>0000小时；</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3.2.4</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显色指数</w:t>
            </w:r>
            <w:r>
              <w:rPr>
                <w:rFonts w:hint="eastAsia" w:ascii="仿宋" w:hAnsi="仿宋" w:eastAsia="仿宋" w:cs="仿宋"/>
                <w:lang w:val="en-US" w:eastAsia="zh-CN"/>
              </w:rPr>
              <w:t>Ra</w:t>
            </w:r>
            <w:r>
              <w:rPr>
                <w:rFonts w:hint="eastAsia" w:ascii="仿宋" w:hAnsi="仿宋" w:eastAsia="仿宋" w:cs="仿宋"/>
              </w:rPr>
              <w:t>≥90，照射组织更接近真实色彩；</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3.2.5</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需具备</w:t>
            </w:r>
            <w:r>
              <w:rPr>
                <w:rFonts w:hint="eastAsia" w:ascii="仿宋" w:hAnsi="仿宋" w:eastAsia="仿宋" w:cs="仿宋"/>
              </w:rPr>
              <w:t>可手动进行光源亮度调节，≥</w:t>
            </w:r>
            <w:r>
              <w:rPr>
                <w:rFonts w:hint="eastAsia" w:ascii="仿宋" w:hAnsi="仿宋" w:eastAsia="仿宋" w:cs="仿宋"/>
                <w:lang w:val="en-US" w:eastAsia="zh-CN"/>
              </w:rPr>
              <w:t>1</w:t>
            </w:r>
            <w:r>
              <w:rPr>
                <w:rFonts w:hint="eastAsia" w:ascii="仿宋" w:hAnsi="仿宋" w:eastAsia="仿宋" w:cs="仿宋"/>
              </w:rPr>
              <w:t>0档可调亮度级别；</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3.2.6</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导光索导</w:t>
            </w:r>
            <w:r>
              <w:rPr>
                <w:rFonts w:hint="eastAsia" w:ascii="仿宋" w:hAnsi="仿宋" w:eastAsia="仿宋" w:cs="仿宋"/>
                <w:lang w:val="en-US" w:eastAsia="zh-CN"/>
              </w:rPr>
              <w:t>：</w:t>
            </w:r>
            <w:r>
              <w:rPr>
                <w:rFonts w:hint="eastAsia" w:ascii="仿宋" w:hAnsi="仿宋" w:eastAsia="仿宋" w:cs="仿宋"/>
              </w:rPr>
              <w:t>光束直径</w:t>
            </w:r>
            <w:r>
              <w:rPr>
                <w:rFonts w:hint="eastAsia" w:ascii="仿宋" w:hAnsi="仿宋" w:eastAsia="仿宋" w:cs="仿宋"/>
                <w:lang w:val="en-US" w:eastAsia="zh-CN"/>
              </w:rPr>
              <w:t>≥3</w:t>
            </w:r>
            <w:r>
              <w:rPr>
                <w:rFonts w:hint="eastAsia" w:ascii="仿宋" w:hAnsi="仿宋" w:eastAsia="仿宋" w:cs="仿宋"/>
              </w:rPr>
              <w:t>mm，长度≥2</w:t>
            </w:r>
            <w:r>
              <w:rPr>
                <w:rFonts w:hint="eastAsia" w:ascii="仿宋" w:hAnsi="仿宋" w:eastAsia="仿宋" w:cs="仿宋"/>
                <w:lang w:val="en-US" w:eastAsia="zh-CN"/>
              </w:rPr>
              <w:t>5</w:t>
            </w:r>
            <w:r>
              <w:rPr>
                <w:rFonts w:hint="eastAsia" w:ascii="仿宋" w:hAnsi="仿宋" w:eastAsia="仿宋" w:cs="仿宋"/>
              </w:rPr>
              <w:t>0</w:t>
            </w:r>
            <w:r>
              <w:rPr>
                <w:rFonts w:hint="eastAsia" w:ascii="仿宋" w:hAnsi="仿宋" w:eastAsia="仿宋" w:cs="仿宋"/>
                <w:lang w:val="en-US" w:eastAsia="zh-CN"/>
              </w:rPr>
              <w:t>cm；</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360" w:lineRule="auto"/>
              <w:jc w:val="center"/>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3.3</w:t>
            </w:r>
          </w:p>
        </w:tc>
        <w:tc>
          <w:tcPr>
            <w:tcW w:w="7103" w:type="dxa"/>
            <w:noWrap w:val="0"/>
            <w:vAlign w:val="top"/>
          </w:tcPr>
          <w:p>
            <w:pPr>
              <w:spacing w:line="360" w:lineRule="auto"/>
              <w:rPr>
                <w:rFonts w:hint="eastAsia" w:ascii="仿宋" w:hAnsi="仿宋" w:eastAsia="仿宋" w:cs="仿宋"/>
              </w:rPr>
            </w:pPr>
            <w:r>
              <w:rPr>
                <w:rFonts w:hint="eastAsia" w:ascii="仿宋" w:hAnsi="仿宋" w:eastAsia="仿宋" w:cs="仿宋"/>
                <w:b/>
                <w:bCs/>
              </w:rPr>
              <w:t>医用监视器</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3.3.1</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w:t>
            </w:r>
            <w:r>
              <w:rPr>
                <w:rFonts w:hint="eastAsia" w:ascii="仿宋" w:hAnsi="仿宋" w:eastAsia="仿宋" w:cs="仿宋"/>
                <w:lang w:val="en-US" w:eastAsia="zh-CN"/>
              </w:rPr>
              <w:t xml:space="preserve">25寸 </w:t>
            </w:r>
            <w:r>
              <w:rPr>
                <w:rFonts w:hint="eastAsia" w:ascii="仿宋" w:hAnsi="仿宋" w:eastAsia="仿宋" w:cs="仿宋"/>
              </w:rPr>
              <w:t xml:space="preserve">分辨率≥3840(RGB)×2160 </w:t>
            </w:r>
            <w:r>
              <w:rPr>
                <w:rFonts w:hint="eastAsia" w:ascii="仿宋" w:hAnsi="仿宋" w:eastAsia="仿宋" w:cs="仿宋"/>
                <w:lang w:eastAsia="zh-CN"/>
              </w:rPr>
              <w:t>，</w:t>
            </w:r>
            <w:r>
              <w:rPr>
                <w:rFonts w:hint="eastAsia" w:ascii="仿宋" w:hAnsi="仿宋" w:eastAsia="仿宋" w:cs="仿宋"/>
              </w:rPr>
              <w:t xml:space="preserve">UHD </w:t>
            </w:r>
            <w:r>
              <w:rPr>
                <w:rFonts w:hint="eastAsia" w:ascii="仿宋" w:hAnsi="仿宋" w:eastAsia="仿宋" w:cs="仿宋"/>
                <w:lang w:eastAsia="zh-CN"/>
              </w:rPr>
              <w:t>，</w:t>
            </w:r>
            <w:r>
              <w:rPr>
                <w:rFonts w:hint="eastAsia" w:ascii="仿宋" w:hAnsi="仿宋" w:eastAsia="仿宋" w:cs="仿宋"/>
              </w:rPr>
              <w:t>139PPI</w:t>
            </w:r>
            <w:r>
              <w:rPr>
                <w:rFonts w:hint="eastAsia" w:ascii="仿宋" w:hAnsi="仿宋" w:eastAsia="仿宋" w:cs="仿宋"/>
                <w:lang w:eastAsia="zh-CN"/>
              </w:rPr>
              <w:t>，</w:t>
            </w:r>
            <w:r>
              <w:rPr>
                <w:rFonts w:hint="eastAsia" w:ascii="仿宋" w:hAnsi="仿宋" w:eastAsia="仿宋" w:cs="仿宋"/>
              </w:rPr>
              <w:t>宽高比：16:9</w:t>
            </w:r>
            <w:r>
              <w:rPr>
                <w:rFonts w:hint="eastAsia" w:ascii="仿宋" w:hAnsi="仿宋" w:eastAsia="仿宋" w:cs="仿宋"/>
                <w:lang w:val="en-US" w:eastAsia="zh-CN"/>
              </w:rPr>
              <w:t>或更高</w:t>
            </w:r>
            <w:r>
              <w:rPr>
                <w:rFonts w:hint="eastAsia" w:ascii="仿宋" w:hAnsi="仿宋" w:eastAsia="仿宋" w:cs="仿宋"/>
              </w:rPr>
              <w:t>；</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3.3.2</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eastAsia="zh-CN"/>
              </w:rPr>
              <w:t>对比度：</w:t>
            </w:r>
            <w:r>
              <w:rPr>
                <w:rFonts w:hint="eastAsia" w:ascii="仿宋" w:hAnsi="仿宋" w:eastAsia="仿宋" w:cs="仿宋"/>
              </w:rPr>
              <w:t xml:space="preserve">1300:1 (Typ.) (透射)  </w:t>
            </w:r>
            <w:r>
              <w:rPr>
                <w:rFonts w:hint="eastAsia" w:ascii="仿宋" w:hAnsi="仿宋" w:eastAsia="仿宋" w:cs="仿宋"/>
                <w:lang w:eastAsia="zh-CN"/>
              </w:rPr>
              <w:t>支持颜色：</w:t>
            </w:r>
            <w:r>
              <w:rPr>
                <w:rFonts w:hint="eastAsia" w:ascii="仿宋" w:hAnsi="仿宋" w:eastAsia="仿宋" w:cs="仿宋"/>
              </w:rPr>
              <w:t>1.07B , 100% DCI-P3</w:t>
            </w:r>
            <w:r>
              <w:rPr>
                <w:rFonts w:hint="eastAsia" w:ascii="仿宋" w:hAnsi="仿宋" w:eastAsia="仿宋" w:cs="仿宋"/>
                <w:lang w:val="en-US" w:eastAsia="zh-CN"/>
              </w:rPr>
              <w:t>或更高；</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3.3.3</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视频输入：HDMI2.0</w:t>
            </w:r>
            <w:r>
              <w:rPr>
                <w:rFonts w:hint="eastAsia" w:ascii="仿宋" w:hAnsi="仿宋" w:eastAsia="仿宋" w:cs="仿宋"/>
                <w:lang w:val="en-US" w:eastAsia="zh-CN"/>
              </w:rPr>
              <w:t>≥</w:t>
            </w:r>
            <w:r>
              <w:rPr>
                <w:rFonts w:hint="eastAsia" w:ascii="仿宋" w:hAnsi="仿宋" w:eastAsia="仿宋" w:cs="仿宋"/>
              </w:rPr>
              <w:t>1</w:t>
            </w:r>
            <w:r>
              <w:rPr>
                <w:rFonts w:hint="eastAsia" w:ascii="仿宋" w:hAnsi="仿宋" w:eastAsia="仿宋" w:cs="仿宋"/>
                <w:lang w:val="en-US" w:eastAsia="zh-CN"/>
              </w:rPr>
              <w:t>个</w:t>
            </w:r>
            <w:r>
              <w:rPr>
                <w:rFonts w:hint="eastAsia" w:ascii="仿宋" w:hAnsi="仿宋" w:eastAsia="仿宋" w:cs="仿宋"/>
              </w:rPr>
              <w:t>、DP</w:t>
            </w:r>
            <w:r>
              <w:rPr>
                <w:rFonts w:hint="eastAsia" w:ascii="仿宋" w:hAnsi="仿宋" w:eastAsia="仿宋" w:cs="仿宋"/>
                <w:lang w:val="en-US" w:eastAsia="zh-CN"/>
              </w:rPr>
              <w:t>≥</w:t>
            </w:r>
            <w:r>
              <w:rPr>
                <w:rFonts w:hint="eastAsia" w:ascii="仿宋" w:hAnsi="仿宋" w:eastAsia="仿宋" w:cs="仿宋"/>
              </w:rPr>
              <w:t>1</w:t>
            </w:r>
            <w:r>
              <w:rPr>
                <w:rFonts w:hint="eastAsia" w:ascii="仿宋" w:hAnsi="仿宋" w:eastAsia="仿宋" w:cs="仿宋"/>
                <w:lang w:val="en-US" w:eastAsia="zh-CN"/>
              </w:rPr>
              <w:t>个</w:t>
            </w:r>
            <w:r>
              <w:rPr>
                <w:rFonts w:hint="eastAsia" w:ascii="仿宋" w:hAnsi="仿宋" w:eastAsia="仿宋" w:cs="仿宋"/>
              </w:rPr>
              <w:t>、HDMI</w:t>
            </w:r>
            <w:r>
              <w:rPr>
                <w:rFonts w:hint="eastAsia" w:ascii="仿宋" w:hAnsi="仿宋" w:eastAsia="仿宋" w:cs="仿宋"/>
                <w:lang w:val="en-US" w:eastAsia="zh-CN"/>
              </w:rPr>
              <w:t>1.4≥3个；</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3.3.4</w:t>
            </w:r>
          </w:p>
        </w:tc>
        <w:tc>
          <w:tcPr>
            <w:tcW w:w="7103" w:type="dxa"/>
            <w:noWrap w:val="0"/>
            <w:vAlign w:val="center"/>
          </w:tcPr>
          <w:p>
            <w:pPr>
              <w:rPr>
                <w:rFonts w:hint="eastAsia" w:ascii="仿宋" w:hAnsi="仿宋" w:eastAsia="仿宋" w:cs="仿宋"/>
                <w:lang w:val="de-DE" w:eastAsia="zh-CN"/>
              </w:rPr>
            </w:pPr>
            <w:r>
              <w:rPr>
                <w:rFonts w:hint="eastAsia" w:ascii="仿宋" w:hAnsi="仿宋" w:eastAsia="仿宋" w:cs="仿宋"/>
              </w:rPr>
              <w:t>可视范围（上下左右）：＞89°/＞89°/＞89°/＞89°(Typ.)(CR≥10)</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23" w:type="dxa"/>
            <w:noWrap w:val="0"/>
            <w:vAlign w:val="center"/>
          </w:tcPr>
          <w:p>
            <w:pPr>
              <w:spacing w:line="360" w:lineRule="auto"/>
              <w:jc w:val="center"/>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3.4</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b/>
                <w:bCs/>
                <w:lang w:val="en-US" w:eastAsia="zh-CN"/>
              </w:rPr>
              <w:t>台车</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3.4.1</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需采用</w:t>
            </w:r>
            <w:r>
              <w:rPr>
                <w:rFonts w:hint="eastAsia" w:ascii="仿宋" w:hAnsi="仿宋" w:eastAsia="仿宋" w:cs="仿宋"/>
              </w:rPr>
              <w:t>高强度</w:t>
            </w:r>
            <w:r>
              <w:rPr>
                <w:rFonts w:hint="eastAsia" w:ascii="仿宋" w:hAnsi="仿宋" w:eastAsia="仿宋" w:cs="仿宋"/>
                <w:lang w:eastAsia="zh-CN"/>
              </w:rPr>
              <w:t>金属</w:t>
            </w:r>
            <w:r>
              <w:rPr>
                <w:rFonts w:hint="eastAsia" w:ascii="仿宋" w:hAnsi="仿宋" w:eastAsia="仿宋" w:cs="仿宋"/>
              </w:rPr>
              <w:t>结合高性能塑料</w:t>
            </w:r>
            <w:r>
              <w:rPr>
                <w:rFonts w:hint="eastAsia" w:ascii="仿宋" w:hAnsi="仿宋" w:eastAsia="仿宋" w:cs="仿宋"/>
                <w:lang w:eastAsia="zh-CN"/>
              </w:rPr>
              <w:t>防撞角及</w:t>
            </w:r>
            <w:r>
              <w:rPr>
                <w:rFonts w:hint="eastAsia" w:ascii="仿宋" w:hAnsi="仿宋" w:eastAsia="仿宋" w:cs="仿宋"/>
              </w:rPr>
              <w:t>立柱，</w:t>
            </w:r>
            <w:r>
              <w:rPr>
                <w:rFonts w:hint="eastAsia" w:ascii="仿宋" w:hAnsi="仿宋" w:eastAsia="仿宋" w:cs="仿宋"/>
                <w:lang w:val="en-US" w:eastAsia="zh-CN"/>
              </w:rPr>
              <w:t>需可</w:t>
            </w:r>
            <w:r>
              <w:rPr>
                <w:rFonts w:hint="eastAsia" w:ascii="仿宋" w:hAnsi="仿宋" w:eastAsia="仿宋" w:cs="仿宋"/>
              </w:rPr>
              <w:t>将所有连接线置于台车内部，整车</w:t>
            </w:r>
            <w:r>
              <w:rPr>
                <w:rFonts w:hint="eastAsia" w:ascii="仿宋" w:hAnsi="仿宋" w:eastAsia="仿宋" w:cs="仿宋"/>
                <w:lang w:val="en-US" w:eastAsia="zh-CN"/>
              </w:rPr>
              <w:t>≥80KG承重</w:t>
            </w:r>
            <w:r>
              <w:rPr>
                <w:rFonts w:hint="eastAsia" w:ascii="仿宋" w:hAnsi="仿宋" w:eastAsia="仿宋" w:cs="仿宋"/>
              </w:rPr>
              <w:t>；</w:t>
            </w:r>
            <w:r>
              <w:rPr>
                <w:rFonts w:hint="eastAsia" w:ascii="仿宋" w:hAnsi="仿宋" w:eastAsia="仿宋" w:cs="仿宋"/>
                <w:lang w:val="en-US" w:eastAsia="zh-CN"/>
              </w:rPr>
              <w:t>需配备</w:t>
            </w:r>
            <w:r>
              <w:rPr>
                <w:rFonts w:hint="eastAsia" w:ascii="仿宋" w:hAnsi="仿宋" w:eastAsia="仿宋" w:cs="仿宋"/>
              </w:rPr>
              <w:t>自锁静音车轮；</w:t>
            </w:r>
          </w:p>
        </w:tc>
        <w:tc>
          <w:tcPr>
            <w:tcW w:w="1066" w:type="dxa"/>
            <w:noWrap w:val="0"/>
            <w:vAlign w:val="center"/>
          </w:tcPr>
          <w:p>
            <w:pPr>
              <w:spacing w:line="440" w:lineRule="exac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3.4.2</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监视器固定架可承重</w:t>
            </w:r>
            <w:r>
              <w:rPr>
                <w:rFonts w:hint="eastAsia" w:ascii="仿宋" w:hAnsi="仿宋" w:eastAsia="仿宋" w:cs="仿宋"/>
                <w:lang w:val="en-US" w:eastAsia="zh-CN"/>
              </w:rPr>
              <w:t>≥</w:t>
            </w:r>
            <w:r>
              <w:rPr>
                <w:rFonts w:hint="eastAsia" w:ascii="仿宋" w:hAnsi="仿宋" w:eastAsia="仿宋" w:cs="仿宋"/>
              </w:rPr>
              <w:t>15Kg，</w:t>
            </w:r>
            <w:r>
              <w:rPr>
                <w:rFonts w:hint="eastAsia" w:ascii="仿宋" w:hAnsi="仿宋" w:eastAsia="仿宋" w:cs="仿宋"/>
                <w:lang w:val="en-US" w:eastAsia="zh-CN"/>
              </w:rPr>
              <w:t>需</w:t>
            </w:r>
            <w:r>
              <w:rPr>
                <w:rFonts w:hint="eastAsia" w:ascii="仿宋" w:hAnsi="仿宋" w:eastAsia="仿宋" w:cs="仿宋"/>
              </w:rPr>
              <w:t>可完成左右90°上下30°摆动</w:t>
            </w:r>
            <w:r>
              <w:rPr>
                <w:rFonts w:hint="eastAsia" w:ascii="仿宋" w:hAnsi="仿宋" w:eastAsia="仿宋" w:cs="仿宋"/>
                <w:lang w:eastAsia="zh-CN"/>
              </w:rPr>
              <w:t>。</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360" w:lineRule="auto"/>
              <w:jc w:val="center"/>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3.5</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b/>
                <w:bCs/>
                <w:lang w:val="en-US" w:eastAsia="zh-CN"/>
              </w:rPr>
              <w:t>耳内镜</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3.5.1</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耳内镜型号规格需为 0°2.7*90</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3.5.2</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镜鞘型号规格需为   0°2.7*90</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3.5.3</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穿刺利型号规格需为 0°2.7*90</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3.5.4</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穿刺顿型号规格需为 0°2.7*90</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3.5.5</w:t>
            </w:r>
          </w:p>
        </w:tc>
        <w:tc>
          <w:tcPr>
            <w:tcW w:w="7103" w:type="dxa"/>
            <w:noWrap w:val="0"/>
            <w:vAlign w:val="center"/>
          </w:tcPr>
          <w:p>
            <w:pPr>
              <w:rPr>
                <w:rFonts w:hint="default" w:ascii="仿宋" w:hAnsi="仿宋" w:eastAsia="宋体" w:cs="仿宋"/>
                <w:lang w:val="en-US" w:eastAsia="zh-CN"/>
              </w:rPr>
            </w:pPr>
            <w:r>
              <w:rPr>
                <w:rFonts w:hint="eastAsia" w:ascii="仿宋" w:hAnsi="仿宋" w:eastAsia="仿宋" w:cs="仿宋"/>
                <w:lang w:val="en-US" w:eastAsia="zh-CN"/>
              </w:rPr>
              <w:t>消毒盒型号规格需为 280mm*80mm*52mm</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360" w:lineRule="auto"/>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b/>
                <w:bCs/>
                <w:lang w:val="en-US" w:eastAsia="zh-CN"/>
              </w:rPr>
              <w:t>性能指标特点</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3.6.1</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输出功率：等离子汽化切割</w:t>
            </w:r>
            <w:r>
              <w:rPr>
                <w:rFonts w:hint="eastAsia" w:ascii="仿宋" w:hAnsi="仿宋" w:eastAsia="仿宋" w:cs="仿宋"/>
                <w:lang w:eastAsia="zh-CN"/>
              </w:rPr>
              <w:t>，</w:t>
            </w:r>
            <w:r>
              <w:rPr>
                <w:rFonts w:hint="eastAsia" w:ascii="仿宋" w:hAnsi="仿宋" w:eastAsia="仿宋" w:cs="仿宋"/>
              </w:rPr>
              <w:t>汽化凝血</w:t>
            </w:r>
            <w:r>
              <w:rPr>
                <w:rFonts w:hint="eastAsia" w:ascii="仿宋" w:hAnsi="仿宋" w:eastAsia="仿宋" w:cs="仿宋"/>
                <w:lang w:eastAsia="zh-CN"/>
              </w:rPr>
              <w:t>，</w:t>
            </w:r>
            <w:r>
              <w:rPr>
                <w:rFonts w:hint="eastAsia" w:ascii="仿宋" w:hAnsi="仿宋" w:eastAsia="仿宋" w:cs="仿宋"/>
              </w:rPr>
              <w:t>汽化打孔</w:t>
            </w:r>
            <w:r>
              <w:rPr>
                <w:rFonts w:hint="eastAsia" w:ascii="仿宋" w:hAnsi="仿宋" w:eastAsia="仿宋" w:cs="仿宋"/>
                <w:lang w:eastAsia="zh-CN"/>
              </w:rPr>
              <w:t>，</w:t>
            </w:r>
            <w:r>
              <w:rPr>
                <w:rFonts w:hint="eastAsia" w:ascii="仿宋" w:hAnsi="仿宋" w:eastAsia="仿宋" w:cs="仿宋"/>
              </w:rPr>
              <w:t>消融凝血： 1-10档可调</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3.6.2</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阻抗显示</w:t>
            </w:r>
            <w:r>
              <w:rPr>
                <w:rFonts w:hint="eastAsia" w:ascii="仿宋" w:hAnsi="仿宋" w:eastAsia="仿宋" w:cs="仿宋"/>
                <w:lang w:eastAsia="zh-CN"/>
              </w:rPr>
              <w:t>：</w:t>
            </w:r>
            <w:r>
              <w:rPr>
                <w:rFonts w:hint="eastAsia" w:ascii="仿宋" w:hAnsi="仿宋" w:eastAsia="仿宋" w:cs="仿宋"/>
                <w:lang w:val="en-US" w:eastAsia="zh-CN"/>
              </w:rPr>
              <w:t>需满足</w:t>
            </w:r>
            <w:r>
              <w:rPr>
                <w:rFonts w:hint="eastAsia" w:ascii="仿宋" w:hAnsi="仿宋" w:eastAsia="仿宋" w:cs="仿宋"/>
              </w:rPr>
              <w:t>阻抗显示为0-999，</w:t>
            </w:r>
            <w:r>
              <w:rPr>
                <w:rFonts w:hint="eastAsia" w:ascii="仿宋" w:hAnsi="仿宋" w:eastAsia="仿宋" w:cs="仿宋"/>
                <w:lang w:val="en-US" w:eastAsia="zh-CN"/>
              </w:rPr>
              <w:t>需具备</w:t>
            </w:r>
            <w:r>
              <w:rPr>
                <w:rFonts w:hint="eastAsia" w:ascii="仿宋" w:hAnsi="仿宋" w:eastAsia="仿宋" w:cs="仿宋"/>
              </w:rPr>
              <w:t>阻抗侦测和自动能量检测</w:t>
            </w:r>
            <w:r>
              <w:rPr>
                <w:rFonts w:hint="eastAsia" w:ascii="仿宋" w:hAnsi="仿宋" w:eastAsia="仿宋" w:cs="仿宋"/>
                <w:lang w:val="en-US" w:eastAsia="zh-CN"/>
              </w:rPr>
              <w:t>功能</w:t>
            </w:r>
            <w:r>
              <w:rPr>
                <w:rFonts w:hint="eastAsia" w:ascii="仿宋" w:hAnsi="仿宋" w:eastAsia="仿宋" w:cs="仿宋"/>
              </w:rPr>
              <w:t>。具有热损毁深度监控系统，对治疗深度进行实时检测反馈、达到预期（设置）的消融深度和治疗范围自动提示操作者。（要求在设备上有对应显示界面）</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3.6.3</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工作计时</w:t>
            </w:r>
            <w:r>
              <w:rPr>
                <w:rFonts w:hint="eastAsia" w:ascii="仿宋" w:hAnsi="仿宋" w:eastAsia="仿宋" w:cs="仿宋"/>
                <w:lang w:eastAsia="zh-CN"/>
              </w:rPr>
              <w:t>：</w:t>
            </w:r>
            <w:r>
              <w:rPr>
                <w:rFonts w:hint="eastAsia" w:ascii="仿宋" w:hAnsi="仿宋" w:eastAsia="仿宋" w:cs="仿宋"/>
                <w:lang w:val="en-US" w:eastAsia="zh-CN"/>
              </w:rPr>
              <w:t>需配备</w:t>
            </w:r>
            <w:r>
              <w:rPr>
                <w:rFonts w:hint="eastAsia" w:ascii="仿宋" w:hAnsi="仿宋" w:eastAsia="仿宋" w:cs="仿宋"/>
              </w:rPr>
              <w:t>0-99s循环计时</w:t>
            </w:r>
            <w:r>
              <w:rPr>
                <w:rFonts w:hint="eastAsia" w:ascii="仿宋" w:hAnsi="仿宋" w:eastAsia="仿宋" w:cs="仿宋"/>
                <w:lang w:val="en-US" w:eastAsia="zh-CN"/>
              </w:rPr>
              <w:t>器</w:t>
            </w:r>
            <w:r>
              <w:rPr>
                <w:rFonts w:hint="eastAsia" w:ascii="仿宋" w:hAnsi="仿宋" w:eastAsia="仿宋" w:cs="仿宋"/>
              </w:rPr>
              <w:t>（要求在设备上有对应显示界面）</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3.6.4</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整机功耗</w:t>
            </w:r>
            <w:r>
              <w:rPr>
                <w:rFonts w:hint="eastAsia" w:ascii="仿宋" w:hAnsi="仿宋" w:eastAsia="仿宋" w:cs="仿宋"/>
                <w:lang w:eastAsia="zh-CN"/>
              </w:rPr>
              <w:t>：</w:t>
            </w:r>
            <w:r>
              <w:rPr>
                <w:rFonts w:hint="eastAsia"/>
                <w:lang w:val="en-US" w:eastAsia="zh-CN"/>
              </w:rPr>
              <w:t>≤</w:t>
            </w:r>
            <w:r>
              <w:rPr>
                <w:rFonts w:hint="eastAsia" w:ascii="仿宋" w:hAnsi="仿宋" w:eastAsia="仿宋" w:cs="仿宋"/>
              </w:rPr>
              <w:t xml:space="preserve"> </w:t>
            </w:r>
            <w:r>
              <w:rPr>
                <w:rFonts w:hint="eastAsia" w:ascii="仿宋" w:hAnsi="仿宋" w:eastAsia="仿宋" w:cs="仿宋"/>
                <w:lang w:val="en-US" w:eastAsia="zh-CN"/>
              </w:rPr>
              <w:t>10</w:t>
            </w:r>
            <w:r>
              <w:rPr>
                <w:rFonts w:hint="eastAsia" w:ascii="仿宋" w:hAnsi="仿宋" w:eastAsia="仿宋" w:cs="仿宋"/>
              </w:rPr>
              <w:t>00W</w:t>
            </w:r>
            <w:r>
              <w:rPr>
                <w:rFonts w:hint="eastAsia" w:ascii="仿宋" w:hAnsi="仿宋" w:eastAsia="仿宋" w:cs="仿宋"/>
                <w:lang w:eastAsia="zh-CN"/>
              </w:rPr>
              <w:t>，</w:t>
            </w:r>
            <w:r>
              <w:rPr>
                <w:rFonts w:hint="eastAsia" w:ascii="仿宋" w:hAnsi="仿宋" w:eastAsia="仿宋" w:cs="仿宋"/>
              </w:rPr>
              <w:t>输出功率</w:t>
            </w:r>
            <w:r>
              <w:rPr>
                <w:rFonts w:hint="eastAsia"/>
                <w:lang w:val="en-US" w:eastAsia="zh-CN"/>
              </w:rPr>
              <w:t>≤</w:t>
            </w:r>
            <w:r>
              <w:rPr>
                <w:rFonts w:hint="eastAsia" w:ascii="仿宋" w:hAnsi="仿宋" w:eastAsia="仿宋" w:cs="仿宋"/>
                <w:lang w:val="en-US" w:eastAsia="zh-CN"/>
              </w:rPr>
              <w:t>50</w:t>
            </w:r>
            <w:r>
              <w:rPr>
                <w:rFonts w:hint="eastAsia" w:ascii="仿宋" w:hAnsi="仿宋" w:eastAsia="仿宋" w:cs="仿宋"/>
              </w:rPr>
              <w:t>0W</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360" w:lineRule="auto"/>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bCs/>
                <w:color w:val="auto"/>
                <w:szCs w:val="21"/>
                <w:highlight w:val="none"/>
                <w:lang w:val="en-US" w:eastAsia="zh-CN"/>
              </w:rPr>
              <w:t>3.7</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b/>
                <w:bCs/>
                <w:lang w:val="en-US" w:eastAsia="zh-CN"/>
              </w:rPr>
              <w:t>界面指示</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3.7.1</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需采用</w:t>
            </w:r>
            <w:r>
              <w:rPr>
                <w:rFonts w:hint="eastAsia" w:ascii="仿宋" w:hAnsi="仿宋" w:eastAsia="仿宋" w:cs="仿宋"/>
              </w:rPr>
              <w:t>按键式</w:t>
            </w:r>
            <w:r>
              <w:rPr>
                <w:rFonts w:hint="eastAsia" w:ascii="仿宋" w:hAnsi="仿宋" w:eastAsia="仿宋" w:cs="仿宋"/>
                <w:lang w:val="en-US" w:eastAsia="zh-CN"/>
              </w:rPr>
              <w:t>或者触摸式操作</w:t>
            </w:r>
            <w:r>
              <w:rPr>
                <w:rFonts w:hint="eastAsia" w:ascii="仿宋" w:hAnsi="仿宋" w:eastAsia="仿宋" w:cs="仿宋"/>
              </w:rPr>
              <w:t>界面，</w:t>
            </w:r>
            <w:r>
              <w:rPr>
                <w:rFonts w:hint="eastAsia" w:ascii="仿宋" w:hAnsi="仿宋" w:eastAsia="仿宋" w:cs="仿宋"/>
                <w:lang w:val="en-US" w:eastAsia="zh-CN"/>
              </w:rPr>
              <w:t>需</w:t>
            </w:r>
            <w:r>
              <w:rPr>
                <w:rFonts w:hint="eastAsia" w:ascii="仿宋" w:hAnsi="仿宋" w:eastAsia="仿宋" w:cs="仿宋"/>
              </w:rPr>
              <w:t>采用LED数码显示，面板密封防水设计</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3.7.2</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界面需有</w:t>
            </w:r>
            <w:r>
              <w:rPr>
                <w:rFonts w:hint="eastAsia" w:ascii="仿宋" w:hAnsi="仿宋" w:eastAsia="仿宋" w:cs="仿宋"/>
              </w:rPr>
              <w:t>阻抗（IMPEDANCE）、功率（POWER）、时间（TIME）显示；</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3.7.3</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界面需有</w:t>
            </w:r>
            <w:r>
              <w:rPr>
                <w:rFonts w:hint="eastAsia" w:ascii="仿宋" w:hAnsi="仿宋" w:eastAsia="仿宋" w:cs="仿宋"/>
              </w:rPr>
              <w:t>切割消融（ABLATION）、止血凝固（PLACOAG）工作模式</w:t>
            </w:r>
            <w:r>
              <w:rPr>
                <w:rFonts w:hint="eastAsia" w:ascii="仿宋" w:hAnsi="仿宋" w:eastAsia="仿宋" w:cs="仿宋"/>
                <w:lang w:val="en-US" w:eastAsia="zh-CN"/>
              </w:rPr>
              <w:t>显</w:t>
            </w:r>
            <w:r>
              <w:rPr>
                <w:rFonts w:hint="eastAsia" w:ascii="仿宋" w:hAnsi="仿宋" w:eastAsia="仿宋" w:cs="仿宋"/>
              </w:rPr>
              <w:t>示；</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3.7.4</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界面需有</w:t>
            </w:r>
            <w:r>
              <w:rPr>
                <w:rFonts w:hint="eastAsia" w:ascii="仿宋" w:hAnsi="仿宋" w:eastAsia="仿宋" w:cs="仿宋"/>
              </w:rPr>
              <w:t>刀头（ELECTRODE）、脚踏（FOOT SWITCH）、刀头寿命和等离子浓度（PLA DENSITY)连接、识别指示；</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360" w:lineRule="auto"/>
              <w:jc w:val="center"/>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3.8</w:t>
            </w:r>
          </w:p>
        </w:tc>
        <w:tc>
          <w:tcPr>
            <w:tcW w:w="7103" w:type="dxa"/>
            <w:noWrap w:val="0"/>
            <w:vAlign w:val="center"/>
          </w:tcPr>
          <w:p>
            <w:pPr>
              <w:spacing w:line="360" w:lineRule="auto"/>
              <w:rPr>
                <w:rFonts w:hint="eastAsia" w:ascii="仿宋" w:hAnsi="仿宋" w:eastAsia="仿宋" w:cs="仿宋"/>
                <w:b/>
                <w:bCs/>
                <w:lang w:val="en-US" w:eastAsia="zh-CN"/>
              </w:rPr>
            </w:pPr>
            <w:r>
              <w:rPr>
                <w:rFonts w:hint="eastAsia" w:ascii="仿宋" w:hAnsi="仿宋" w:eastAsia="仿宋" w:cs="仿宋"/>
                <w:b/>
                <w:bCs/>
              </w:rPr>
              <w:t>性能特点</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需</w:t>
            </w:r>
            <w:r>
              <w:rPr>
                <w:rFonts w:hint="eastAsia" w:ascii="仿宋" w:hAnsi="仿宋" w:eastAsia="仿宋" w:cs="仿宋"/>
              </w:rPr>
              <w:t>能实现双极或多极切割、低温消融、切割、止血、凝固，微创</w:t>
            </w:r>
            <w:r>
              <w:rPr>
                <w:rFonts w:hint="eastAsia" w:ascii="仿宋" w:hAnsi="仿宋" w:eastAsia="仿宋" w:cs="仿宋"/>
                <w:lang w:val="en-US" w:eastAsia="zh-CN"/>
              </w:rPr>
              <w:t>等功能</w:t>
            </w:r>
            <w:r>
              <w:rPr>
                <w:rFonts w:hint="eastAsia" w:ascii="仿宋" w:hAnsi="仿宋" w:eastAsia="仿宋" w:cs="仿宋"/>
              </w:rPr>
              <w:t>。</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3.8.2</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需具备包含且不限于</w:t>
            </w:r>
            <w:r>
              <w:rPr>
                <w:rFonts w:hint="eastAsia" w:ascii="仿宋" w:hAnsi="仿宋" w:eastAsia="仿宋" w:cs="仿宋"/>
              </w:rPr>
              <w:t>两种工作模式，一种ABLATION（打孔、切割、止血、消融等功能）模式，一种PLACOAG（止血、凝固）模式。</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3.8.3</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多刀头可选：根据不同的部位，不同的病症</w:t>
            </w:r>
            <w:r>
              <w:rPr>
                <w:rFonts w:hint="eastAsia" w:ascii="仿宋" w:hAnsi="仿宋" w:eastAsia="仿宋" w:cs="仿宋"/>
                <w:lang w:val="en-US" w:eastAsia="zh-CN"/>
              </w:rPr>
              <w:t>需</w:t>
            </w:r>
            <w:r>
              <w:rPr>
                <w:rFonts w:hint="eastAsia" w:ascii="仿宋" w:hAnsi="仿宋" w:eastAsia="仿宋" w:cs="仿宋"/>
              </w:rPr>
              <w:t>配备</w:t>
            </w:r>
            <w:r>
              <w:rPr>
                <w:rFonts w:hint="eastAsia" w:ascii="仿宋" w:hAnsi="仿宋" w:eastAsia="仿宋" w:cs="仿宋"/>
                <w:lang w:val="en-US" w:eastAsia="zh-CN"/>
              </w:rPr>
              <w:t>包含且不限于</w:t>
            </w:r>
            <w:r>
              <w:rPr>
                <w:rFonts w:hint="eastAsia" w:ascii="仿宋" w:hAnsi="仿宋" w:eastAsia="仿宋" w:cs="仿宋"/>
              </w:rPr>
              <w:t>不同长短、粗细、弧度、能量级</w:t>
            </w:r>
            <w:r>
              <w:rPr>
                <w:rFonts w:hint="eastAsia" w:ascii="仿宋" w:hAnsi="仿宋" w:eastAsia="仿宋" w:cs="仿宋"/>
                <w:lang w:val="en-US" w:eastAsia="zh-CN"/>
              </w:rPr>
              <w:t>等</w:t>
            </w:r>
            <w:r>
              <w:rPr>
                <w:rFonts w:hint="eastAsia" w:ascii="仿宋" w:hAnsi="仿宋" w:eastAsia="仿宋" w:cs="仿宋"/>
              </w:rPr>
              <w:t>的治疗刀头。</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3.8.4</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一个治疗刀头</w:t>
            </w:r>
            <w:r>
              <w:rPr>
                <w:rFonts w:hint="eastAsia" w:ascii="仿宋" w:hAnsi="仿宋" w:eastAsia="仿宋" w:cs="仿宋"/>
                <w:lang w:val="en-US" w:eastAsia="zh-CN"/>
              </w:rPr>
              <w:t>需</w:t>
            </w:r>
            <w:r>
              <w:rPr>
                <w:rFonts w:hint="eastAsia" w:ascii="仿宋" w:hAnsi="仿宋" w:eastAsia="仿宋" w:cs="仿宋"/>
              </w:rPr>
              <w:t>能同时实现消融、凝固、止血、切割功能，</w:t>
            </w:r>
            <w:r>
              <w:rPr>
                <w:rFonts w:hint="eastAsia" w:ascii="仿宋" w:hAnsi="仿宋" w:eastAsia="仿宋" w:cs="仿宋"/>
                <w:lang w:val="en-US" w:eastAsia="zh-CN"/>
              </w:rPr>
              <w:t>需具备所有治疗头适用</w:t>
            </w:r>
            <w:r>
              <w:rPr>
                <w:rFonts w:hint="eastAsia" w:ascii="仿宋" w:hAnsi="仿宋" w:eastAsia="仿宋" w:cs="仿宋"/>
              </w:rPr>
              <w:t>在一个手柄</w:t>
            </w:r>
            <w:r>
              <w:rPr>
                <w:rFonts w:hint="eastAsia" w:ascii="仿宋" w:hAnsi="仿宋" w:eastAsia="仿宋" w:cs="仿宋"/>
                <w:lang w:val="en-US" w:eastAsia="zh-CN"/>
              </w:rPr>
              <w:t>刀头装配使用，</w:t>
            </w:r>
            <w:r>
              <w:rPr>
                <w:rFonts w:hint="eastAsia" w:ascii="仿宋" w:hAnsi="仿宋" w:eastAsia="仿宋" w:cs="仿宋"/>
              </w:rPr>
              <w:t>避免了手术操作过程中频繁更换治疗刀头的麻烦。</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3.8.5</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需</w:t>
            </w:r>
            <w:r>
              <w:rPr>
                <w:rFonts w:hint="eastAsia" w:ascii="仿宋" w:hAnsi="仿宋" w:eastAsia="仿宋" w:cs="仿宋"/>
              </w:rPr>
              <w:t>具备多极吸引切割功能及配置，</w:t>
            </w:r>
            <w:r>
              <w:rPr>
                <w:rFonts w:hint="eastAsia" w:ascii="仿宋" w:hAnsi="仿宋" w:eastAsia="仿宋" w:cs="仿宋"/>
                <w:lang w:val="en-US" w:eastAsia="zh-CN"/>
              </w:rPr>
              <w:t>包含且不限于</w:t>
            </w:r>
            <w:r>
              <w:rPr>
                <w:rFonts w:hint="eastAsia" w:ascii="仿宋" w:hAnsi="仿宋" w:eastAsia="仿宋" w:cs="仿宋"/>
              </w:rPr>
              <w:t>开展扁、腺样体、乳头状瘤、息肉、CAUP、UPPP</w:t>
            </w:r>
            <w:r>
              <w:rPr>
                <w:rFonts w:hint="eastAsia" w:ascii="仿宋" w:hAnsi="仿宋" w:eastAsia="仿宋" w:cs="仿宋"/>
                <w:lang w:val="en-US" w:eastAsia="zh-CN"/>
              </w:rPr>
              <w:t>切割</w:t>
            </w:r>
            <w:r>
              <w:rPr>
                <w:rFonts w:hint="eastAsia" w:ascii="仿宋" w:hAnsi="仿宋" w:eastAsia="仿宋" w:cs="仿宋"/>
              </w:rPr>
              <w:t>等。</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3.8.6</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cr/>
            </w:r>
            <w:r>
              <w:rPr>
                <w:rFonts w:hint="eastAsia" w:ascii="仿宋" w:hAnsi="仿宋" w:eastAsia="仿宋" w:cs="仿宋"/>
                <w:lang w:val="en-US" w:eastAsia="zh-CN"/>
              </w:rPr>
              <w:t>需配备</w:t>
            </w:r>
            <w:r>
              <w:rPr>
                <w:rFonts w:hint="eastAsia" w:ascii="仿宋" w:hAnsi="仿宋" w:eastAsia="仿宋" w:cs="仿宋"/>
              </w:rPr>
              <w:t>能安全有效治疗隐蔽及深部病变组织的功能及配置，如治疗喉深部及舌根等部位。</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3.8.7</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治疗主机声音大小</w:t>
            </w:r>
            <w:r>
              <w:rPr>
                <w:rFonts w:hint="eastAsia" w:ascii="仿宋" w:hAnsi="仿宋" w:eastAsia="仿宋" w:cs="仿宋"/>
                <w:lang w:val="en-US" w:eastAsia="zh-CN"/>
              </w:rPr>
              <w:t>需</w:t>
            </w:r>
            <w:r>
              <w:rPr>
                <w:rFonts w:hint="eastAsia" w:ascii="仿宋" w:hAnsi="仿宋" w:eastAsia="仿宋" w:cs="仿宋"/>
              </w:rPr>
              <w:t>可调节</w:t>
            </w:r>
            <w:r>
              <w:rPr>
                <w:rFonts w:hint="eastAsia" w:ascii="仿宋" w:hAnsi="仿宋" w:eastAsia="仿宋" w:cs="仿宋"/>
                <w:lang w:eastAsia="zh-CN"/>
              </w:rPr>
              <w:t>。</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3.8.8</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cr/>
            </w:r>
            <w:r>
              <w:rPr>
                <w:rFonts w:hint="eastAsia" w:ascii="仿宋" w:hAnsi="仿宋" w:eastAsia="仿宋" w:cs="仿宋"/>
              </w:rPr>
              <w:t>治疗主机</w:t>
            </w:r>
            <w:r>
              <w:rPr>
                <w:rFonts w:hint="eastAsia" w:ascii="仿宋" w:hAnsi="仿宋" w:eastAsia="仿宋" w:cs="仿宋"/>
                <w:lang w:val="en-US" w:eastAsia="zh-CN"/>
              </w:rPr>
              <w:t>需有</w:t>
            </w:r>
            <w:r>
              <w:rPr>
                <w:rFonts w:hint="eastAsia" w:ascii="仿宋" w:hAnsi="仿宋" w:eastAsia="仿宋" w:cs="仿宋"/>
              </w:rPr>
              <w:t>自动识别手柄、脚踏的连接状态</w:t>
            </w:r>
            <w:r>
              <w:rPr>
                <w:rFonts w:hint="eastAsia" w:ascii="仿宋" w:hAnsi="仿宋" w:eastAsia="仿宋" w:cs="仿宋"/>
                <w:lang w:val="en-US" w:eastAsia="zh-CN"/>
              </w:rPr>
              <w:t>的功能，需有</w:t>
            </w:r>
            <w:r>
              <w:rPr>
                <w:rFonts w:hint="eastAsia" w:ascii="仿宋" w:hAnsi="仿宋" w:eastAsia="仿宋" w:cs="仿宋"/>
              </w:rPr>
              <w:t>能通过脚踏开关启动、切换ABLATION和PLACOAG模式</w:t>
            </w:r>
            <w:r>
              <w:rPr>
                <w:rFonts w:hint="eastAsia" w:ascii="仿宋" w:hAnsi="仿宋" w:eastAsia="仿宋" w:cs="仿宋"/>
                <w:lang w:val="en-US" w:eastAsia="zh-CN"/>
              </w:rPr>
              <w:t>的功能</w:t>
            </w:r>
            <w:r>
              <w:rPr>
                <w:rFonts w:hint="eastAsia" w:ascii="仿宋" w:hAnsi="仿宋" w:eastAsia="仿宋" w:cs="仿宋"/>
              </w:rPr>
              <w:t>。</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3.8.9</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治疗主机需有</w:t>
            </w:r>
            <w:r>
              <w:rPr>
                <w:rFonts w:hint="eastAsia" w:ascii="仿宋" w:hAnsi="仿宋" w:eastAsia="仿宋" w:cs="仿宋"/>
              </w:rPr>
              <w:t>在连接好脚踏和手柄后根据不同刀头自动设置默认功率大小</w:t>
            </w:r>
            <w:r>
              <w:rPr>
                <w:rFonts w:hint="eastAsia" w:ascii="仿宋" w:hAnsi="仿宋" w:eastAsia="仿宋" w:cs="仿宋"/>
                <w:lang w:val="en-US" w:eastAsia="zh-CN"/>
              </w:rPr>
              <w:t>的功能，治疗</w:t>
            </w:r>
            <w:r>
              <w:rPr>
                <w:rFonts w:hint="eastAsia" w:ascii="仿宋" w:hAnsi="仿宋" w:eastAsia="仿宋" w:cs="仿宋"/>
              </w:rPr>
              <w:t>主机</w:t>
            </w:r>
            <w:r>
              <w:rPr>
                <w:rFonts w:hint="eastAsia" w:ascii="仿宋" w:hAnsi="仿宋" w:eastAsia="仿宋" w:cs="仿宋"/>
                <w:lang w:val="en-US" w:eastAsia="zh-CN"/>
              </w:rPr>
              <w:t>需有</w:t>
            </w:r>
            <w:r>
              <w:rPr>
                <w:rFonts w:hint="eastAsia" w:ascii="仿宋" w:hAnsi="仿宋" w:eastAsia="仿宋" w:cs="仿宋"/>
              </w:rPr>
              <w:t>能自动侦测并提示刀头前端等离子强度状态</w:t>
            </w:r>
            <w:r>
              <w:rPr>
                <w:rFonts w:hint="eastAsia" w:ascii="仿宋" w:hAnsi="仿宋" w:eastAsia="仿宋" w:cs="仿宋"/>
                <w:lang w:val="en-US" w:eastAsia="zh-CN"/>
              </w:rPr>
              <w:t>的功能</w:t>
            </w:r>
            <w:r>
              <w:rPr>
                <w:rFonts w:hint="eastAsia" w:ascii="仿宋" w:hAnsi="仿宋" w:eastAsia="仿宋" w:cs="仿宋"/>
              </w:rPr>
              <w:t>。</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360" w:lineRule="auto"/>
              <w:jc w:val="center"/>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3.9</w:t>
            </w:r>
          </w:p>
        </w:tc>
        <w:tc>
          <w:tcPr>
            <w:tcW w:w="7103" w:type="dxa"/>
            <w:noWrap w:val="0"/>
            <w:vAlign w:val="center"/>
          </w:tcPr>
          <w:p>
            <w:pPr>
              <w:spacing w:line="360" w:lineRule="auto"/>
              <w:rPr>
                <w:rFonts w:hint="eastAsia" w:ascii="仿宋" w:hAnsi="仿宋" w:eastAsia="仿宋" w:cs="仿宋"/>
                <w:b/>
                <w:bCs/>
                <w:lang w:val="en-US" w:eastAsia="zh-CN"/>
              </w:rPr>
            </w:pPr>
            <w:r>
              <w:rPr>
                <w:rFonts w:hint="eastAsia" w:ascii="仿宋" w:hAnsi="仿宋" w:eastAsia="仿宋" w:cs="仿宋"/>
                <w:b/>
                <w:bCs/>
                <w:lang w:val="en-US" w:eastAsia="zh-CN"/>
              </w:rPr>
              <w:t>安全性能</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3.9.1</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操作精确：消融作用在靶组织表面，等离子作用</w:t>
            </w:r>
            <w:r>
              <w:rPr>
                <w:rFonts w:hint="eastAsia" w:ascii="仿宋" w:hAnsi="仿宋" w:eastAsia="仿宋" w:cs="仿宋"/>
                <w:lang w:val="en-US" w:eastAsia="zh-CN"/>
              </w:rPr>
              <w:t>需＜</w:t>
            </w:r>
            <w:r>
              <w:rPr>
                <w:rFonts w:hint="eastAsia" w:ascii="仿宋" w:hAnsi="仿宋" w:eastAsia="仿宋" w:cs="仿宋"/>
              </w:rPr>
              <w:t>100</w:t>
            </w:r>
            <w:r>
              <w:rPr>
                <w:rFonts w:hint="eastAsia" w:ascii="仿宋" w:hAnsi="仿宋" w:eastAsia="仿宋" w:cs="仿宋"/>
                <w:lang w:val="en-US" w:eastAsia="zh-CN"/>
              </w:rPr>
              <w:t>μm</w:t>
            </w:r>
            <w:r>
              <w:rPr>
                <w:rFonts w:hint="eastAsia" w:ascii="仿宋" w:hAnsi="仿宋" w:eastAsia="仿宋" w:cs="仿宋"/>
              </w:rPr>
              <w:t>。</w:t>
            </w:r>
          </w:p>
        </w:tc>
        <w:tc>
          <w:tcPr>
            <w:tcW w:w="1066" w:type="dxa"/>
            <w:noWrap w:val="0"/>
            <w:vAlign w:val="top"/>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3.9.2</w:t>
            </w:r>
          </w:p>
        </w:tc>
        <w:tc>
          <w:tcPr>
            <w:tcW w:w="7103" w:type="dxa"/>
            <w:noWrap w:val="0"/>
            <w:vAlign w:val="center"/>
          </w:tcPr>
          <w:p>
            <w:pPr>
              <w:rPr>
                <w:rFonts w:hint="eastAsia" w:ascii="仿宋" w:hAnsi="仿宋" w:eastAsia="仿宋" w:cs="仿宋"/>
                <w:lang w:val="en-US" w:eastAsia="zh-CN"/>
              </w:rPr>
            </w:pPr>
            <w:r>
              <w:rPr>
                <w:rFonts w:hint="eastAsia" w:ascii="仿宋" w:hAnsi="仿宋" w:eastAsia="仿宋" w:cs="仿宋"/>
              </w:rPr>
              <w:t>保障安全：电场仅局限于刀头的双极之间；工作能量精确地</w:t>
            </w:r>
            <w:r>
              <w:rPr>
                <w:rFonts w:hint="eastAsia" w:ascii="仿宋" w:hAnsi="仿宋" w:eastAsia="仿宋" w:cs="仿宋"/>
                <w:lang w:val="en-US" w:eastAsia="zh-CN"/>
              </w:rPr>
              <w:t>需</w:t>
            </w:r>
            <w:r>
              <w:rPr>
                <w:rFonts w:hint="eastAsia" w:ascii="仿宋" w:hAnsi="仿宋" w:eastAsia="仿宋" w:cs="仿宋"/>
              </w:rPr>
              <w:t>控制在3eV-3.5eV，有效避免对神经的损伤。</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widowControl/>
              <w:tabs>
                <w:tab w:val="left" w:pos="540"/>
              </w:tabs>
              <w:autoSpaceDE w:val="0"/>
              <w:autoSpaceDN w:val="0"/>
              <w:spacing w:line="440" w:lineRule="exact"/>
              <w:ind w:left="0" w:leftChars="0" w:firstLine="0" w:firstLineChars="0"/>
              <w:jc w:val="center"/>
              <w:rPr>
                <w:rFonts w:hint="default" w:ascii="仿宋" w:hAnsi="仿宋" w:eastAsia="仿宋" w:cs="仿宋"/>
                <w:b/>
                <w:bCs/>
                <w:color w:val="000000"/>
                <w:lang w:val="en-US" w:eastAsia="zh-CN"/>
              </w:rPr>
            </w:pPr>
            <w:r>
              <w:rPr>
                <w:rFonts w:hint="eastAsia" w:ascii="仿宋" w:hAnsi="仿宋" w:eastAsia="仿宋" w:cs="仿宋"/>
                <w:b/>
                <w:bCs/>
                <w:color w:val="000000"/>
                <w:lang w:val="en-US" w:eastAsia="zh-CN"/>
              </w:rPr>
              <w:t>四</w:t>
            </w:r>
          </w:p>
        </w:tc>
        <w:tc>
          <w:tcPr>
            <w:tcW w:w="7103" w:type="dxa"/>
            <w:noWrap w:val="0"/>
            <w:vAlign w:val="center"/>
          </w:tcPr>
          <w:p>
            <w:pPr>
              <w:widowControl/>
              <w:tabs>
                <w:tab w:val="left" w:pos="540"/>
              </w:tabs>
              <w:autoSpaceDE w:val="0"/>
              <w:autoSpaceDN w:val="0"/>
              <w:spacing w:line="440" w:lineRule="exact"/>
              <w:jc w:val="left"/>
              <w:rPr>
                <w:rFonts w:hint="eastAsia" w:ascii="仿宋" w:hAnsi="仿宋" w:eastAsia="仿宋" w:cs="仿宋"/>
                <w:b/>
                <w:bCs/>
                <w:color w:val="000000"/>
                <w:lang w:eastAsia="zh-CN"/>
              </w:rPr>
            </w:pPr>
            <w:r>
              <w:rPr>
                <w:rFonts w:hint="eastAsia" w:ascii="仿宋" w:hAnsi="仿宋" w:eastAsia="仿宋" w:cs="仿宋"/>
                <w:b/>
                <w:bCs/>
                <w:color w:val="000000"/>
                <w:lang w:eastAsia="zh-CN"/>
              </w:rPr>
              <w:t>配置要求：</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4.1.1</w:t>
            </w:r>
          </w:p>
        </w:tc>
        <w:tc>
          <w:tcPr>
            <w:tcW w:w="7103" w:type="dxa"/>
            <w:noWrap w:val="0"/>
            <w:vAlign w:val="center"/>
          </w:tcPr>
          <w:p>
            <w:pPr>
              <w:keepNext w:val="0"/>
              <w:keepLines w:val="0"/>
              <w:widowControl/>
              <w:suppressLineNumbers w:val="0"/>
              <w:jc w:val="both"/>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口腔摄像系统主机1台</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4.1.2</w:t>
            </w:r>
          </w:p>
        </w:tc>
        <w:tc>
          <w:tcPr>
            <w:tcW w:w="7103" w:type="dxa"/>
            <w:noWrap w:val="0"/>
            <w:vAlign w:val="center"/>
          </w:tcPr>
          <w:p>
            <w:pPr>
              <w:keepNext w:val="0"/>
              <w:keepLines w:val="0"/>
              <w:widowControl/>
              <w:suppressLineNumbers w:val="0"/>
              <w:jc w:val="both"/>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高清摄像头1个</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4.1.3</w:t>
            </w:r>
          </w:p>
        </w:tc>
        <w:tc>
          <w:tcPr>
            <w:tcW w:w="7103" w:type="dxa"/>
            <w:noWrap w:val="0"/>
            <w:vAlign w:val="center"/>
          </w:tcPr>
          <w:p>
            <w:pPr>
              <w:keepNext w:val="0"/>
              <w:keepLines w:val="0"/>
              <w:widowControl/>
              <w:suppressLineNumbers w:val="0"/>
              <w:jc w:val="both"/>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冷光源1台</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4.1.4</w:t>
            </w:r>
          </w:p>
        </w:tc>
        <w:tc>
          <w:tcPr>
            <w:tcW w:w="7103" w:type="dxa"/>
            <w:noWrap w:val="0"/>
            <w:vAlign w:val="center"/>
          </w:tcPr>
          <w:p>
            <w:pPr>
              <w:keepNext w:val="0"/>
              <w:keepLines w:val="0"/>
              <w:widowControl/>
              <w:suppressLineNumbers w:val="0"/>
              <w:jc w:val="both"/>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导光束1条</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4.1.5</w:t>
            </w:r>
          </w:p>
        </w:tc>
        <w:tc>
          <w:tcPr>
            <w:tcW w:w="7103" w:type="dxa"/>
            <w:noWrap w:val="0"/>
            <w:vAlign w:val="center"/>
          </w:tcPr>
          <w:p>
            <w:pPr>
              <w:keepNext w:val="0"/>
              <w:keepLines w:val="0"/>
              <w:widowControl/>
              <w:suppressLineNumbers w:val="0"/>
              <w:jc w:val="both"/>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监视器1台</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4.1.6</w:t>
            </w:r>
          </w:p>
        </w:tc>
        <w:tc>
          <w:tcPr>
            <w:tcW w:w="7103" w:type="dxa"/>
            <w:noWrap w:val="0"/>
            <w:vAlign w:val="center"/>
          </w:tcPr>
          <w:p>
            <w:pPr>
              <w:keepNext w:val="0"/>
              <w:keepLines w:val="0"/>
              <w:widowControl/>
              <w:suppressLineNumbers w:val="0"/>
              <w:jc w:val="both"/>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台车1辆</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4.1.7</w:t>
            </w:r>
          </w:p>
        </w:tc>
        <w:tc>
          <w:tcPr>
            <w:tcW w:w="7103" w:type="dxa"/>
            <w:noWrap w:val="0"/>
            <w:vAlign w:val="center"/>
          </w:tcPr>
          <w:p>
            <w:pPr>
              <w:keepNext w:val="0"/>
              <w:keepLines w:val="0"/>
              <w:widowControl/>
              <w:suppressLineNumbers w:val="0"/>
              <w:jc w:val="both"/>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低温等离子刀1台</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4.1.8</w:t>
            </w:r>
          </w:p>
        </w:tc>
        <w:tc>
          <w:tcPr>
            <w:tcW w:w="7103" w:type="dxa"/>
            <w:noWrap w:val="0"/>
            <w:vAlign w:val="center"/>
          </w:tcPr>
          <w:p>
            <w:pPr>
              <w:keepNext w:val="0"/>
              <w:keepLines w:val="0"/>
              <w:widowControl/>
              <w:suppressLineNumbers w:val="0"/>
              <w:jc w:val="both"/>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耳内镜2支</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4.1.9</w:t>
            </w:r>
          </w:p>
        </w:tc>
        <w:tc>
          <w:tcPr>
            <w:tcW w:w="7103" w:type="dxa"/>
            <w:noWrap w:val="0"/>
            <w:vAlign w:val="center"/>
          </w:tcPr>
          <w:p>
            <w:pPr>
              <w:keepNext w:val="0"/>
              <w:keepLines w:val="0"/>
              <w:widowControl/>
              <w:suppressLineNumbers w:val="0"/>
              <w:jc w:val="left"/>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镜鞘2支</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4.2.1</w:t>
            </w:r>
          </w:p>
        </w:tc>
        <w:tc>
          <w:tcPr>
            <w:tcW w:w="7103" w:type="dxa"/>
            <w:noWrap w:val="0"/>
            <w:vAlign w:val="center"/>
          </w:tcPr>
          <w:p>
            <w:pPr>
              <w:keepNext w:val="0"/>
              <w:keepLines w:val="0"/>
              <w:widowControl/>
              <w:suppressLineNumbers w:val="0"/>
              <w:jc w:val="left"/>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穿刺器利2把</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4.2.2</w:t>
            </w:r>
          </w:p>
        </w:tc>
        <w:tc>
          <w:tcPr>
            <w:tcW w:w="7103" w:type="dxa"/>
            <w:noWrap w:val="0"/>
            <w:vAlign w:val="center"/>
          </w:tcPr>
          <w:p>
            <w:pPr>
              <w:keepNext w:val="0"/>
              <w:keepLines w:val="0"/>
              <w:widowControl/>
              <w:suppressLineNumbers w:val="0"/>
              <w:jc w:val="left"/>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穿刺器顿2把</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4.2.3</w:t>
            </w:r>
          </w:p>
        </w:tc>
        <w:tc>
          <w:tcPr>
            <w:tcW w:w="7103" w:type="dxa"/>
            <w:noWrap w:val="0"/>
            <w:vAlign w:val="center"/>
          </w:tcPr>
          <w:p>
            <w:pPr>
              <w:keepNext w:val="0"/>
              <w:keepLines w:val="0"/>
              <w:widowControl/>
              <w:suppressLineNumbers w:val="0"/>
              <w:jc w:val="left"/>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iCs w:val="0"/>
                <w:color w:val="000000"/>
                <w:kern w:val="0"/>
                <w:sz w:val="21"/>
                <w:szCs w:val="21"/>
                <w:u w:val="none"/>
                <w:lang w:val="en-US" w:eastAsia="zh-CN" w:bidi="ar"/>
              </w:rPr>
              <w:t>消毒盒2个</w:t>
            </w:r>
          </w:p>
        </w:tc>
        <w:tc>
          <w:tcPr>
            <w:tcW w:w="1066" w:type="dxa"/>
            <w:noWrap w:val="0"/>
            <w:vAlign w:val="top"/>
          </w:tcPr>
          <w:p>
            <w:pPr>
              <w:spacing w:line="440" w:lineRule="exact"/>
              <w:rPr>
                <w:rFonts w:ascii="仿宋" w:hAnsi="仿宋" w:eastAsia="仿宋" w:cs="仿宋"/>
                <w:b/>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widowControl/>
              <w:tabs>
                <w:tab w:val="left" w:pos="540"/>
              </w:tabs>
              <w:autoSpaceDE w:val="0"/>
              <w:autoSpaceDN w:val="0"/>
              <w:spacing w:line="440" w:lineRule="exact"/>
              <w:ind w:left="0" w:leftChars="0" w:firstLine="0" w:firstLineChars="0"/>
              <w:jc w:val="center"/>
              <w:rPr>
                <w:rFonts w:hint="default" w:ascii="仿宋" w:hAnsi="仿宋" w:eastAsia="仿宋" w:cs="仿宋"/>
                <w:b/>
                <w:bCs/>
                <w:color w:val="000000"/>
                <w:lang w:val="en-US" w:eastAsia="zh-CN"/>
              </w:rPr>
            </w:pPr>
            <w:r>
              <w:rPr>
                <w:rFonts w:hint="eastAsia" w:ascii="仿宋" w:hAnsi="仿宋" w:eastAsia="仿宋" w:cs="仿宋"/>
                <w:b/>
                <w:bCs/>
                <w:color w:val="000000"/>
                <w:lang w:val="en-US" w:eastAsia="zh-CN"/>
              </w:rPr>
              <w:t>五</w:t>
            </w:r>
          </w:p>
        </w:tc>
        <w:tc>
          <w:tcPr>
            <w:tcW w:w="7103" w:type="dxa"/>
            <w:noWrap w:val="0"/>
            <w:vAlign w:val="top"/>
          </w:tcPr>
          <w:p>
            <w:pPr>
              <w:widowControl/>
              <w:tabs>
                <w:tab w:val="left" w:pos="540"/>
              </w:tabs>
              <w:autoSpaceDE w:val="0"/>
              <w:autoSpaceDN w:val="0"/>
              <w:spacing w:line="440" w:lineRule="exact"/>
              <w:jc w:val="left"/>
              <w:rPr>
                <w:rFonts w:ascii="仿宋" w:hAnsi="仿宋" w:eastAsia="仿宋" w:cs="仿宋"/>
                <w:b/>
                <w:bCs/>
                <w:color w:val="000000"/>
              </w:rPr>
            </w:pPr>
            <w:r>
              <w:rPr>
                <w:rFonts w:hint="eastAsia" w:ascii="仿宋" w:hAnsi="仿宋" w:eastAsia="仿宋" w:cs="仿宋"/>
                <w:b/>
                <w:bCs/>
                <w:color w:val="000000"/>
              </w:rPr>
              <w:t>售后服务</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5</w:t>
            </w:r>
            <w:r>
              <w:rPr>
                <w:rFonts w:hint="eastAsia" w:ascii="仿宋" w:hAnsi="仿宋" w:eastAsia="仿宋" w:cs="仿宋"/>
                <w:szCs w:val="21"/>
              </w:rPr>
              <w:t>.1</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保质期：整机原厂</w:t>
            </w:r>
            <w:r>
              <w:rPr>
                <w:rFonts w:hint="eastAsia" w:ascii="仿宋" w:hAnsi="仿宋" w:eastAsia="仿宋" w:cs="仿宋"/>
                <w:color w:val="000000"/>
                <w:lang w:eastAsia="zh-CN"/>
              </w:rPr>
              <w:t>免费</w:t>
            </w:r>
            <w:r>
              <w:rPr>
                <w:rFonts w:hint="eastAsia" w:ascii="仿宋" w:hAnsi="仿宋" w:eastAsia="仿宋" w:cs="仿宋"/>
                <w:color w:val="000000"/>
              </w:rPr>
              <w:t>保修</w:t>
            </w:r>
            <w:r>
              <w:rPr>
                <w:rFonts w:hint="eastAsia" w:ascii="仿宋" w:hAnsi="仿宋" w:eastAsia="仿宋" w:cs="仿宋"/>
                <w:color w:val="000000"/>
                <w:lang w:val="en-US" w:eastAsia="zh-CN"/>
              </w:rPr>
              <w:t>5</w:t>
            </w:r>
            <w:r>
              <w:rPr>
                <w:rFonts w:hint="eastAsia" w:ascii="仿宋" w:hAnsi="仿宋" w:eastAsia="仿宋" w:cs="仿宋"/>
                <w:color w:val="000000"/>
              </w:rPr>
              <w:t>年（</w:t>
            </w:r>
            <w:r>
              <w:rPr>
                <w:rFonts w:hint="eastAsia" w:ascii="仿宋" w:hAnsi="仿宋" w:eastAsia="仿宋" w:cs="仿宋"/>
                <w:color w:val="000000"/>
                <w:szCs w:val="21"/>
              </w:rPr>
              <w:t>保修自验收</w:t>
            </w:r>
            <w:r>
              <w:rPr>
                <w:rFonts w:hint="eastAsia" w:ascii="仿宋" w:hAnsi="仿宋" w:eastAsia="仿宋" w:cs="仿宋"/>
                <w:color w:val="000000"/>
              </w:rPr>
              <w:t>合格后开始算起）；保修期过后免费维修(只收配件成本费),终身维修；</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5</w:t>
            </w:r>
            <w:r>
              <w:rPr>
                <w:rFonts w:hint="eastAsia" w:ascii="仿宋" w:hAnsi="仿宋" w:eastAsia="仿宋" w:cs="仿宋"/>
                <w:szCs w:val="21"/>
              </w:rPr>
              <w:t>.2</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auto"/>
                <w:sz w:val="21"/>
                <w:szCs w:val="21"/>
                <w:highlight w:val="none"/>
              </w:rPr>
              <w:t>保修期内每年</w:t>
            </w:r>
            <w:r>
              <w:rPr>
                <w:rFonts w:hint="eastAsia" w:ascii="仿宋" w:hAnsi="仿宋" w:eastAsia="仿宋" w:cs="仿宋"/>
                <w:color w:val="auto"/>
                <w:sz w:val="21"/>
                <w:szCs w:val="21"/>
                <w:highlight w:val="none"/>
                <w:lang w:val="en-US" w:eastAsia="zh-CN"/>
              </w:rPr>
              <w:t>开机率≥97%</w:t>
            </w:r>
            <w:r>
              <w:rPr>
                <w:rFonts w:hint="eastAsia" w:ascii="仿宋" w:hAnsi="仿宋" w:eastAsia="仿宋" w:cs="仿宋"/>
                <w:color w:val="auto"/>
                <w:sz w:val="21"/>
                <w:szCs w:val="21"/>
                <w:highlight w:val="none"/>
              </w:rPr>
              <w:t>，如达不到要求，停机日每超过1工作日，保修期相应延长10个工作日；停机日超过30个工作日的，每超过1工作日，</w:t>
            </w:r>
            <w:r>
              <w:rPr>
                <w:rFonts w:hint="eastAsia" w:ascii="仿宋" w:hAnsi="仿宋" w:eastAsia="仿宋" w:cs="仿宋"/>
                <w:color w:val="auto"/>
                <w:sz w:val="21"/>
                <w:szCs w:val="21"/>
                <w:highlight w:val="none"/>
                <w:lang w:eastAsia="zh-CN"/>
              </w:rPr>
              <w:t>还</w:t>
            </w:r>
            <w:r>
              <w:rPr>
                <w:rFonts w:hint="eastAsia" w:ascii="仿宋" w:hAnsi="仿宋" w:eastAsia="仿宋" w:cs="仿宋"/>
                <w:color w:val="auto"/>
                <w:sz w:val="21"/>
                <w:szCs w:val="21"/>
                <w:highlight w:val="none"/>
              </w:rPr>
              <w:t>应向医院赔偿由此引起的损失。</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5</w:t>
            </w:r>
            <w:r>
              <w:rPr>
                <w:rFonts w:hint="eastAsia" w:ascii="仿宋" w:hAnsi="仿宋" w:eastAsia="仿宋" w:cs="仿宋"/>
                <w:szCs w:val="21"/>
              </w:rPr>
              <w:t>.3</w:t>
            </w:r>
          </w:p>
        </w:tc>
        <w:tc>
          <w:tcPr>
            <w:tcW w:w="7103" w:type="dxa"/>
            <w:noWrap w:val="0"/>
            <w:vAlign w:val="top"/>
          </w:tcPr>
          <w:p>
            <w:pPr>
              <w:widowControl/>
              <w:autoSpaceDE w:val="0"/>
              <w:autoSpaceDN w:val="0"/>
              <w:spacing w:line="440" w:lineRule="exact"/>
              <w:rPr>
                <w:rFonts w:ascii="仿宋" w:hAnsi="仿宋" w:eastAsia="仿宋" w:cs="仿宋"/>
                <w:color w:val="000000"/>
              </w:rPr>
            </w:pPr>
            <w:r>
              <w:rPr>
                <w:rFonts w:hint="eastAsia" w:ascii="仿宋" w:hAnsi="仿宋" w:eastAsia="仿宋" w:cs="仿宋"/>
                <w:color w:val="000000"/>
              </w:rPr>
              <w:t>在保修期内，售后服务商要确保设备正常运行，设备的功能和技术指标达到响应文件和国家相关标准。因设备本身缺陷造成各种故障应由售后服务商免费提供技术服务、维修及所需零配件。医院在保修期内无需支付任何费用。</w:t>
            </w:r>
            <w:r>
              <w:rPr>
                <w:rFonts w:hint="eastAsia" w:ascii="仿宋" w:hAnsi="仿宋" w:eastAsia="仿宋" w:cs="仿宋"/>
                <w:color w:val="000000"/>
                <w:szCs w:val="21"/>
              </w:rPr>
              <w:t>保证零配件供应时间10年以上。</w:t>
            </w:r>
            <w:r>
              <w:rPr>
                <w:rFonts w:hint="eastAsia" w:ascii="仿宋" w:hAnsi="仿宋" w:eastAsia="仿宋" w:cs="仿宋"/>
                <w:color w:val="000000"/>
              </w:rPr>
              <w:t>在投标文件中说明在保修期内提供的服务计划；</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5</w:t>
            </w:r>
            <w:r>
              <w:rPr>
                <w:rFonts w:hint="eastAsia" w:ascii="仿宋" w:hAnsi="仿宋" w:eastAsia="仿宋" w:cs="仿宋"/>
                <w:szCs w:val="21"/>
              </w:rPr>
              <w:t>.4</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保修期内软硬件出现问题，维修响应时间不超过8小时，24小时内到达用户现场解决问题。重大问题或其它无法立刻解决的问题应在一周内解决或提出明确的解决方案，如因中标方原因不能及时修复，保修期将相应顺延；</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5</w:t>
            </w:r>
            <w:r>
              <w:rPr>
                <w:rFonts w:hint="eastAsia" w:ascii="仿宋" w:hAnsi="仿宋" w:eastAsia="仿宋" w:cs="仿宋"/>
                <w:szCs w:val="21"/>
              </w:rPr>
              <w:t>.5</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中标商应提供终身免费软件升级，并及时提供设备新功能和临床应用的资料。</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bCs/>
                <w:color w:val="000000"/>
                <w:szCs w:val="21"/>
                <w:lang w:val="en-US" w:eastAsia="zh-CN"/>
              </w:rPr>
            </w:pPr>
            <w:r>
              <w:rPr>
                <w:rFonts w:hint="eastAsia" w:ascii="仿宋" w:hAnsi="仿宋" w:eastAsia="仿宋" w:cs="仿宋"/>
                <w:b/>
                <w:bCs/>
                <w:color w:val="000000"/>
                <w:szCs w:val="21"/>
                <w:lang w:val="en-US" w:eastAsia="zh-CN"/>
              </w:rPr>
              <w:t>六</w:t>
            </w:r>
          </w:p>
        </w:tc>
        <w:tc>
          <w:tcPr>
            <w:tcW w:w="7103" w:type="dxa"/>
            <w:noWrap w:val="0"/>
            <w:vAlign w:val="top"/>
          </w:tcPr>
          <w:p>
            <w:pPr>
              <w:widowControl/>
              <w:tabs>
                <w:tab w:val="left" w:pos="540"/>
              </w:tabs>
              <w:autoSpaceDE w:val="0"/>
              <w:autoSpaceDN w:val="0"/>
              <w:spacing w:line="440" w:lineRule="exact"/>
              <w:rPr>
                <w:rFonts w:ascii="仿宋" w:hAnsi="仿宋" w:eastAsia="仿宋" w:cs="仿宋"/>
                <w:b/>
                <w:bCs/>
                <w:color w:val="000000"/>
              </w:rPr>
            </w:pPr>
            <w:r>
              <w:rPr>
                <w:rFonts w:hint="eastAsia" w:ascii="仿宋" w:hAnsi="仿宋" w:eastAsia="仿宋" w:cs="仿宋"/>
                <w:b/>
                <w:bCs/>
                <w:color w:val="000000"/>
              </w:rPr>
              <w:t>附加必备条件</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6</w:t>
            </w:r>
            <w:r>
              <w:rPr>
                <w:rFonts w:hint="eastAsia" w:ascii="仿宋" w:hAnsi="仿宋" w:eastAsia="仿宋" w:cs="仿宋"/>
                <w:szCs w:val="21"/>
              </w:rPr>
              <w:t>.1</w:t>
            </w:r>
          </w:p>
        </w:tc>
        <w:tc>
          <w:tcPr>
            <w:tcW w:w="7103" w:type="dxa"/>
            <w:noWrap w:val="0"/>
            <w:vAlign w:val="top"/>
          </w:tcPr>
          <w:p>
            <w:pPr>
              <w:autoSpaceDE w:val="0"/>
              <w:autoSpaceDN w:val="0"/>
              <w:adjustRightInd w:val="0"/>
              <w:spacing w:line="440" w:lineRule="exact"/>
              <w:rPr>
                <w:rFonts w:ascii="宋体" w:hAnsi="宋体" w:eastAsia="仿宋" w:cs="宋体"/>
                <w:color w:val="000000"/>
                <w:sz w:val="24"/>
              </w:rPr>
            </w:pPr>
            <w:r>
              <w:rPr>
                <w:rFonts w:hint="eastAsia" w:ascii="仿宋" w:hAnsi="仿宋" w:eastAsia="仿宋" w:cs="仿宋"/>
                <w:color w:val="000000"/>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eastAsia" w:ascii="仿宋" w:hAnsi="仿宋" w:eastAsia="仿宋" w:cs="仿宋"/>
                <w:szCs w:val="21"/>
                <w:lang w:eastAsia="zh-CN"/>
              </w:rPr>
            </w:pPr>
            <w:r>
              <w:rPr>
                <w:rFonts w:hint="eastAsia" w:ascii="仿宋" w:hAnsi="仿宋" w:eastAsia="仿宋" w:cs="仿宋"/>
                <w:szCs w:val="21"/>
                <w:lang w:val="en-US" w:eastAsia="zh-CN"/>
              </w:rPr>
              <w:t>6</w:t>
            </w:r>
            <w:r>
              <w:rPr>
                <w:rFonts w:hint="eastAsia" w:ascii="仿宋" w:hAnsi="仿宋" w:eastAsia="仿宋" w:cs="仿宋"/>
                <w:szCs w:val="21"/>
              </w:rPr>
              <w:t>.</w:t>
            </w:r>
            <w:r>
              <w:rPr>
                <w:rFonts w:hint="eastAsia" w:ascii="仿宋" w:hAnsi="仿宋" w:eastAsia="仿宋" w:cs="仿宋"/>
                <w:szCs w:val="21"/>
                <w:lang w:val="en-US" w:eastAsia="zh-CN"/>
              </w:rPr>
              <w:t>2</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按维修手册对用户的医学工程人员进行设备预防性维护，质量检测等培训，使用户的医学工程人员能熟练的掌握设备预防性维护、质量检测；</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eastAsia" w:ascii="仿宋" w:hAnsi="仿宋" w:eastAsia="仿宋" w:cs="仿宋"/>
                <w:szCs w:val="21"/>
                <w:lang w:eastAsia="zh-CN"/>
              </w:rPr>
            </w:pPr>
            <w:r>
              <w:rPr>
                <w:rFonts w:hint="eastAsia" w:ascii="仿宋" w:hAnsi="仿宋" w:eastAsia="仿宋" w:cs="仿宋"/>
                <w:szCs w:val="21"/>
                <w:lang w:val="en-US" w:eastAsia="zh-CN"/>
              </w:rPr>
              <w:t>6</w:t>
            </w:r>
            <w:r>
              <w:rPr>
                <w:rFonts w:hint="eastAsia" w:ascii="仿宋" w:hAnsi="仿宋" w:eastAsia="仿宋" w:cs="仿宋"/>
                <w:szCs w:val="21"/>
              </w:rPr>
              <w:t>.</w:t>
            </w:r>
            <w:r>
              <w:rPr>
                <w:rFonts w:hint="eastAsia" w:ascii="仿宋" w:hAnsi="仿宋" w:eastAsia="仿宋" w:cs="仿宋"/>
                <w:szCs w:val="21"/>
                <w:lang w:val="en-US" w:eastAsia="zh-CN"/>
              </w:rPr>
              <w:t>3</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中标方应按操作手册对用户的操作人员进行操作培训和日常保养培训。提供设备的操作规程，使其能对设备进行熟练的操作；</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eastAsia" w:ascii="仿宋" w:hAnsi="仿宋" w:eastAsia="仿宋" w:cs="仿宋"/>
                <w:szCs w:val="21"/>
                <w:lang w:eastAsia="zh-CN"/>
              </w:rPr>
            </w:pPr>
            <w:r>
              <w:rPr>
                <w:rFonts w:hint="eastAsia" w:ascii="仿宋" w:hAnsi="仿宋" w:eastAsia="仿宋" w:cs="仿宋"/>
                <w:szCs w:val="21"/>
                <w:lang w:val="en-US" w:eastAsia="zh-CN"/>
              </w:rPr>
              <w:t>6</w:t>
            </w:r>
            <w:r>
              <w:rPr>
                <w:rFonts w:hint="eastAsia" w:ascii="仿宋" w:hAnsi="仿宋" w:eastAsia="仿宋" w:cs="仿宋"/>
                <w:szCs w:val="21"/>
              </w:rPr>
              <w:t>.</w:t>
            </w:r>
            <w:r>
              <w:rPr>
                <w:rFonts w:hint="eastAsia" w:ascii="仿宋" w:hAnsi="仿宋" w:eastAsia="仿宋" w:cs="仿宋"/>
                <w:szCs w:val="21"/>
                <w:lang w:val="en-US" w:eastAsia="zh-CN"/>
              </w:rPr>
              <w:t>4</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上述培训所需的所有费用包含在投标总价中；</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eastAsia" w:ascii="仿宋" w:hAnsi="仿宋" w:eastAsia="仿宋" w:cs="仿宋"/>
                <w:szCs w:val="21"/>
                <w:lang w:eastAsia="zh-CN"/>
              </w:rPr>
            </w:pPr>
            <w:r>
              <w:rPr>
                <w:rFonts w:hint="eastAsia" w:ascii="仿宋" w:hAnsi="仿宋" w:eastAsia="仿宋" w:cs="仿宋"/>
                <w:szCs w:val="21"/>
                <w:lang w:val="en-US" w:eastAsia="zh-CN"/>
              </w:rPr>
              <w:t>6</w:t>
            </w:r>
            <w:r>
              <w:rPr>
                <w:rFonts w:hint="eastAsia" w:ascii="仿宋" w:hAnsi="仿宋" w:eastAsia="仿宋" w:cs="仿宋"/>
                <w:szCs w:val="21"/>
              </w:rPr>
              <w:t>.</w:t>
            </w:r>
            <w:r>
              <w:rPr>
                <w:rFonts w:hint="eastAsia" w:ascii="仿宋" w:hAnsi="仿宋" w:eastAsia="仿宋" w:cs="仿宋"/>
                <w:szCs w:val="21"/>
                <w:lang w:val="en-US" w:eastAsia="zh-CN"/>
              </w:rPr>
              <w:t>5</w:t>
            </w:r>
          </w:p>
        </w:tc>
        <w:tc>
          <w:tcPr>
            <w:tcW w:w="7103" w:type="dxa"/>
            <w:noWrap w:val="0"/>
            <w:vAlign w:val="center"/>
          </w:tcPr>
          <w:p>
            <w:pPr>
              <w:pStyle w:val="19"/>
              <w:spacing w:line="440" w:lineRule="exact"/>
              <w:rPr>
                <w:rFonts w:ascii="仿宋" w:hAnsi="仿宋" w:eastAsia="仿宋" w:cs="仿宋"/>
                <w:color w:val="000000"/>
              </w:rPr>
            </w:pPr>
            <w:r>
              <w:rPr>
                <w:rFonts w:hint="eastAsia" w:ascii="仿宋" w:hAnsi="仿宋" w:eastAsia="仿宋" w:cs="仿宋"/>
                <w:color w:val="000000"/>
              </w:rPr>
              <w:t>所有设备必须是全新的，未曾使用过的；</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eastAsia" w:ascii="仿宋" w:hAnsi="仿宋" w:eastAsia="仿宋" w:cs="仿宋"/>
                <w:szCs w:val="21"/>
                <w:lang w:eastAsia="zh-CN"/>
              </w:rPr>
            </w:pPr>
            <w:r>
              <w:rPr>
                <w:rFonts w:hint="eastAsia" w:ascii="仿宋" w:hAnsi="仿宋" w:eastAsia="仿宋" w:cs="仿宋"/>
                <w:szCs w:val="21"/>
                <w:lang w:val="en-US" w:eastAsia="zh-CN"/>
              </w:rPr>
              <w:t>6</w:t>
            </w:r>
            <w:r>
              <w:rPr>
                <w:rFonts w:hint="eastAsia" w:ascii="仿宋" w:hAnsi="仿宋" w:eastAsia="仿宋" w:cs="仿宋"/>
                <w:szCs w:val="21"/>
              </w:rPr>
              <w:t>.</w:t>
            </w:r>
            <w:r>
              <w:rPr>
                <w:rFonts w:hint="eastAsia" w:ascii="仿宋" w:hAnsi="仿宋" w:eastAsia="仿宋" w:cs="仿宋"/>
                <w:szCs w:val="21"/>
                <w:lang w:val="en-US" w:eastAsia="zh-CN"/>
              </w:rPr>
              <w:t>6</w:t>
            </w:r>
          </w:p>
        </w:tc>
        <w:tc>
          <w:tcPr>
            <w:tcW w:w="7103" w:type="dxa"/>
            <w:noWrap w:val="0"/>
            <w:vAlign w:val="center"/>
          </w:tcPr>
          <w:p>
            <w:pPr>
              <w:pStyle w:val="19"/>
              <w:spacing w:line="440" w:lineRule="exact"/>
              <w:rPr>
                <w:rFonts w:ascii="仿宋" w:hAnsi="仿宋" w:eastAsia="仿宋" w:cs="仿宋"/>
                <w:color w:val="000000"/>
              </w:rPr>
            </w:pPr>
            <w:r>
              <w:rPr>
                <w:rFonts w:hint="eastAsia" w:ascii="仿宋" w:hAnsi="仿宋" w:eastAsia="仿宋" w:cs="仿宋"/>
                <w:color w:val="000000"/>
              </w:rPr>
              <w:t>提供所投产品的原厂技术白皮书（DATASHEET）。</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bCs/>
                <w:color w:val="000000"/>
                <w:szCs w:val="21"/>
                <w:lang w:val="en-US" w:eastAsia="zh-CN"/>
              </w:rPr>
            </w:pPr>
            <w:r>
              <w:rPr>
                <w:rFonts w:hint="eastAsia" w:ascii="仿宋" w:hAnsi="仿宋" w:eastAsia="仿宋" w:cs="仿宋"/>
                <w:b/>
                <w:bCs/>
                <w:color w:val="000000"/>
                <w:szCs w:val="21"/>
                <w:lang w:val="en-US" w:eastAsia="zh-CN"/>
              </w:rPr>
              <w:t>七</w:t>
            </w:r>
          </w:p>
        </w:tc>
        <w:tc>
          <w:tcPr>
            <w:tcW w:w="7103" w:type="dxa"/>
            <w:noWrap w:val="0"/>
            <w:vAlign w:val="top"/>
          </w:tcPr>
          <w:p>
            <w:pPr>
              <w:widowControl/>
              <w:tabs>
                <w:tab w:val="left" w:pos="540"/>
              </w:tabs>
              <w:autoSpaceDE w:val="0"/>
              <w:autoSpaceDN w:val="0"/>
              <w:spacing w:line="440" w:lineRule="exact"/>
              <w:rPr>
                <w:rFonts w:ascii="仿宋" w:hAnsi="仿宋" w:eastAsia="仿宋" w:cs="仿宋"/>
                <w:b/>
                <w:bCs/>
                <w:color w:val="000000"/>
              </w:rPr>
            </w:pPr>
            <w:r>
              <w:rPr>
                <w:rFonts w:hint="eastAsia" w:ascii="仿宋" w:hAnsi="仿宋" w:eastAsia="仿宋" w:cs="仿宋"/>
                <w:b/>
                <w:bCs/>
                <w:color w:val="000000"/>
              </w:rPr>
              <w:t>安装及验收要求</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7</w:t>
            </w:r>
            <w:r>
              <w:rPr>
                <w:rFonts w:hint="eastAsia" w:ascii="仿宋" w:hAnsi="仿宋" w:eastAsia="仿宋" w:cs="仿宋"/>
                <w:szCs w:val="21"/>
              </w:rPr>
              <w:t>.1</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安装地点：绍兴市口腔医院指定地点；</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7</w:t>
            </w:r>
            <w:r>
              <w:rPr>
                <w:rFonts w:hint="eastAsia" w:ascii="仿宋" w:hAnsi="仿宋" w:eastAsia="仿宋" w:cs="仿宋"/>
                <w:szCs w:val="21"/>
              </w:rPr>
              <w:t>.2</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安装完成时间：设备到货后，成交方需在接到用户通知后7日内进行安装调试。如在规定的时间内由于卖方的原因不能完成安装和调试，投标方应承担由此给用户造成的损失；</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7</w:t>
            </w:r>
            <w:r>
              <w:rPr>
                <w:rFonts w:hint="eastAsia" w:ascii="仿宋" w:hAnsi="仿宋" w:eastAsia="仿宋" w:cs="仿宋"/>
                <w:szCs w:val="21"/>
              </w:rPr>
              <w:t>.3</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安装标准：符合国家有关安全技术规范和技术标准，负责医院安装工作，包括吊塔支架预埋，各类终端联接，更换各终端软管、电源、网络连接线等材料，及与采购人工程相配套的相关工作等，投标人须提供合理的安装方案，上述产生的费用均由供应商承担，允许招投标前现场踏看。设备进场安装期间对医院原有装饰面或构造物有破坏的需按原做法要求进行修复。设备安装产生的垃圾由中标单位负责处理外运；</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7</w:t>
            </w:r>
            <w:r>
              <w:rPr>
                <w:rFonts w:hint="eastAsia" w:ascii="仿宋" w:hAnsi="仿宋" w:eastAsia="仿宋" w:cs="仿宋"/>
                <w:szCs w:val="21"/>
              </w:rPr>
              <w:t>.4</w:t>
            </w:r>
          </w:p>
        </w:tc>
        <w:tc>
          <w:tcPr>
            <w:tcW w:w="7103" w:type="dxa"/>
            <w:noWrap w:val="0"/>
            <w:vAlign w:val="top"/>
          </w:tcPr>
          <w:p>
            <w:pPr>
              <w:pStyle w:val="19"/>
              <w:spacing w:line="440" w:lineRule="exact"/>
              <w:rPr>
                <w:rFonts w:ascii="仿宋" w:hAnsi="仿宋" w:eastAsia="仿宋" w:cs="仿宋"/>
                <w:color w:val="000000"/>
              </w:rPr>
            </w:pPr>
            <w:r>
              <w:rPr>
                <w:rFonts w:hint="eastAsia" w:ascii="仿宋" w:hAnsi="仿宋" w:eastAsia="仿宋" w:cs="仿宋"/>
                <w:color w:val="000000"/>
              </w:rPr>
              <w:t>安装过程中发生的费用由中标方负责；</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7</w:t>
            </w:r>
            <w:r>
              <w:rPr>
                <w:rFonts w:hint="eastAsia" w:ascii="仿宋" w:hAnsi="仿宋" w:eastAsia="仿宋" w:cs="仿宋"/>
                <w:szCs w:val="21"/>
              </w:rPr>
              <w:t>.5</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投标商应在投标文件中提供其安装调试过程中医院需配合的内容；</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7</w:t>
            </w:r>
            <w:r>
              <w:rPr>
                <w:rFonts w:hint="eastAsia" w:ascii="仿宋" w:hAnsi="仿宋" w:eastAsia="仿宋" w:cs="仿宋"/>
                <w:szCs w:val="21"/>
              </w:rPr>
              <w:t>.6</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随机资料：随机提供操作手册及维修手册，提供操作规程和维护保养规程；</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7</w:t>
            </w:r>
            <w:r>
              <w:rPr>
                <w:rFonts w:hint="eastAsia" w:ascii="仿宋" w:hAnsi="仿宋" w:eastAsia="仿宋" w:cs="仿宋"/>
                <w:szCs w:val="21"/>
              </w:rPr>
              <w:t>.7</w:t>
            </w:r>
          </w:p>
        </w:tc>
        <w:tc>
          <w:tcPr>
            <w:tcW w:w="7103" w:type="dxa"/>
            <w:noWrap w:val="0"/>
            <w:vAlign w:val="top"/>
          </w:tcPr>
          <w:p>
            <w:pPr>
              <w:pStyle w:val="19"/>
              <w:spacing w:line="440" w:lineRule="exact"/>
              <w:rPr>
                <w:rFonts w:ascii="仿宋" w:hAnsi="仿宋" w:eastAsia="仿宋" w:cs="仿宋"/>
                <w:color w:val="000000"/>
              </w:rPr>
            </w:pPr>
            <w:r>
              <w:rPr>
                <w:rFonts w:hint="eastAsia" w:ascii="仿宋" w:hAnsi="仿宋" w:eastAsia="仿宋" w:cs="仿宋"/>
                <w:color w:val="000000"/>
              </w:rPr>
              <w:t>供货方应提供设备的有效检验文件，经采购单位认可后，与设备性能指标、合同内容一起作为设备验收标准。采购单位对设备验收合格后，双方共同签署验收合格证书并加盖公章。验收中发现设备达不到验收标准或合同规定的性能指标，中标方必须更换设备。并且赔偿由此给用户造成的损失</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7</w:t>
            </w:r>
            <w:r>
              <w:rPr>
                <w:rFonts w:hint="eastAsia" w:ascii="仿宋" w:hAnsi="仿宋" w:eastAsia="仿宋" w:cs="仿宋"/>
                <w:szCs w:val="21"/>
              </w:rPr>
              <w:t>.8</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交货期：合同签订之日起1个月内到货；</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7</w:t>
            </w:r>
            <w:r>
              <w:rPr>
                <w:rFonts w:hint="eastAsia" w:ascii="仿宋" w:hAnsi="仿宋" w:eastAsia="仿宋" w:cs="仿宋"/>
                <w:szCs w:val="21"/>
              </w:rPr>
              <w:t>.9</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交货地点：绍兴市口腔医院。</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hint="default" w:ascii="仿宋" w:hAnsi="仿宋" w:eastAsia="仿宋" w:cs="仿宋"/>
                <w:b/>
                <w:bCs/>
                <w:color w:val="000000"/>
                <w:szCs w:val="21"/>
                <w:lang w:val="en-US" w:eastAsia="zh-CN"/>
              </w:rPr>
            </w:pPr>
            <w:r>
              <w:rPr>
                <w:rFonts w:hint="eastAsia" w:ascii="仿宋" w:hAnsi="仿宋" w:eastAsia="仿宋" w:cs="仿宋"/>
                <w:b/>
                <w:bCs/>
                <w:color w:val="000000"/>
                <w:szCs w:val="21"/>
                <w:lang w:val="en-US" w:eastAsia="zh-CN"/>
              </w:rPr>
              <w:t>八</w:t>
            </w:r>
          </w:p>
        </w:tc>
        <w:tc>
          <w:tcPr>
            <w:tcW w:w="7103" w:type="dxa"/>
            <w:noWrap w:val="0"/>
            <w:vAlign w:val="top"/>
          </w:tcPr>
          <w:p>
            <w:pPr>
              <w:widowControl/>
              <w:tabs>
                <w:tab w:val="left" w:pos="540"/>
              </w:tabs>
              <w:autoSpaceDE w:val="0"/>
              <w:autoSpaceDN w:val="0"/>
              <w:spacing w:line="440" w:lineRule="exact"/>
              <w:rPr>
                <w:rFonts w:ascii="仿宋" w:hAnsi="仿宋" w:eastAsia="仿宋" w:cs="仿宋"/>
                <w:b/>
                <w:bCs/>
                <w:color w:val="000000"/>
              </w:rPr>
            </w:pPr>
            <w:r>
              <w:rPr>
                <w:rFonts w:hint="eastAsia" w:ascii="仿宋" w:hAnsi="仿宋" w:eastAsia="仿宋" w:cs="仿宋"/>
                <w:b/>
                <w:bCs/>
                <w:color w:val="000000"/>
              </w:rPr>
              <w:t>报价和付款方式</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8</w:t>
            </w:r>
            <w:r>
              <w:rPr>
                <w:rFonts w:hint="eastAsia" w:ascii="仿宋" w:hAnsi="仿宋" w:eastAsia="仿宋" w:cs="仿宋"/>
                <w:szCs w:val="21"/>
              </w:rPr>
              <w:t>.1</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000000"/>
              </w:rPr>
              <w:t>所有投标价格为含税到用户人民币价（含货物应交纳的一切税费和伴随服务费）并进行分项报价；质保期后的维保费单独报价（不包括在投标价中），选购件单独分项报价（不包括在投标价中）；</w:t>
            </w:r>
          </w:p>
        </w:tc>
        <w:tc>
          <w:tcPr>
            <w:tcW w:w="1066" w:type="dxa"/>
            <w:noWrap w:val="0"/>
            <w:vAlign w:val="top"/>
          </w:tcPr>
          <w:p>
            <w:pPr>
              <w:spacing w:line="440" w:lineRule="exact"/>
              <w:rPr>
                <w:rFonts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123" w:type="dxa"/>
            <w:noWrap w:val="0"/>
            <w:vAlign w:val="center"/>
          </w:tcPr>
          <w:p>
            <w:pPr>
              <w:spacing w:line="440" w:lineRule="exact"/>
              <w:jc w:val="center"/>
              <w:rPr>
                <w:rFonts w:ascii="仿宋" w:hAnsi="仿宋" w:eastAsia="仿宋" w:cs="仿宋"/>
                <w:szCs w:val="21"/>
              </w:rPr>
            </w:pPr>
            <w:r>
              <w:rPr>
                <w:rFonts w:hint="eastAsia" w:ascii="仿宋" w:hAnsi="仿宋" w:eastAsia="仿宋" w:cs="仿宋"/>
                <w:szCs w:val="21"/>
                <w:lang w:val="en-US" w:eastAsia="zh-CN"/>
              </w:rPr>
              <w:t>8</w:t>
            </w:r>
            <w:r>
              <w:rPr>
                <w:rFonts w:hint="eastAsia" w:ascii="仿宋" w:hAnsi="仿宋" w:eastAsia="仿宋" w:cs="仿宋"/>
                <w:szCs w:val="21"/>
              </w:rPr>
              <w:t>.2</w:t>
            </w:r>
          </w:p>
        </w:tc>
        <w:tc>
          <w:tcPr>
            <w:tcW w:w="7103" w:type="dxa"/>
            <w:noWrap w:val="0"/>
            <w:vAlign w:val="top"/>
          </w:tcPr>
          <w:p>
            <w:pPr>
              <w:widowControl/>
              <w:tabs>
                <w:tab w:val="left" w:pos="540"/>
              </w:tabs>
              <w:autoSpaceDE w:val="0"/>
              <w:autoSpaceDN w:val="0"/>
              <w:spacing w:line="440" w:lineRule="exact"/>
              <w:rPr>
                <w:rFonts w:ascii="仿宋" w:hAnsi="仿宋" w:eastAsia="仿宋" w:cs="仿宋"/>
                <w:color w:val="000000"/>
              </w:rPr>
            </w:pPr>
            <w:r>
              <w:rPr>
                <w:rFonts w:hint="eastAsia" w:ascii="仿宋" w:hAnsi="仿宋" w:eastAsia="仿宋" w:cs="仿宋"/>
                <w:color w:val="auto"/>
                <w:highlight w:val="none"/>
                <w:lang w:val="en-US" w:eastAsia="zh-CN"/>
              </w:rPr>
              <w:t>付款方式：</w:t>
            </w:r>
            <w:r>
              <w:rPr>
                <w:rFonts w:hint="eastAsia" w:ascii="仿宋" w:hAnsi="仿宋" w:eastAsia="仿宋" w:cs="仿宋"/>
                <w:color w:val="auto"/>
                <w:highlight w:val="none"/>
                <w:lang w:val="zh-CN" w:eastAsia="zh-CN"/>
              </w:rPr>
              <w:t>《浙江省财政厅关于进一步发挥政府采购政策功能全力推动经济稳进提质的通知》（浙财采监〔2022〕3号）</w:t>
            </w:r>
            <w:r>
              <w:rPr>
                <w:rFonts w:hint="eastAsia" w:ascii="仿宋" w:hAnsi="仿宋" w:eastAsia="仿宋" w:cs="仿宋"/>
                <w:color w:val="auto"/>
                <w:highlight w:val="none"/>
                <w:lang w:val="en-US" w:eastAsia="zh-CN"/>
              </w:rPr>
              <w:t>等</w:t>
            </w:r>
            <w:r>
              <w:rPr>
                <w:rFonts w:hint="eastAsia" w:ascii="仿宋" w:hAnsi="仿宋" w:eastAsia="仿宋" w:cs="仿宋"/>
                <w:color w:val="auto"/>
                <w:highlight w:val="none"/>
                <w:lang w:val="zh-CN" w:eastAsia="zh-CN"/>
              </w:rPr>
              <w:t>文件要求执行，具体付款方式由双方协商后</w:t>
            </w:r>
            <w:r>
              <w:rPr>
                <w:rFonts w:hint="eastAsia" w:ascii="仿宋" w:hAnsi="仿宋" w:eastAsia="仿宋" w:cs="仿宋"/>
                <w:color w:val="auto"/>
                <w:highlight w:val="none"/>
                <w:lang w:val="en-US" w:eastAsia="zh-CN"/>
              </w:rPr>
              <w:t>在合同中明确。</w:t>
            </w:r>
          </w:p>
        </w:tc>
        <w:tc>
          <w:tcPr>
            <w:tcW w:w="1066" w:type="dxa"/>
            <w:noWrap w:val="0"/>
            <w:vAlign w:val="top"/>
          </w:tcPr>
          <w:p>
            <w:pPr>
              <w:spacing w:line="440" w:lineRule="exact"/>
              <w:rPr>
                <w:rFonts w:ascii="仿宋" w:hAnsi="仿宋" w:eastAsia="仿宋" w:cs="仿宋"/>
                <w:color w:val="000000"/>
                <w:szCs w:val="21"/>
              </w:rPr>
            </w:pPr>
          </w:p>
        </w:tc>
      </w:tr>
    </w:tbl>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pPr>
        <w:pStyle w:val="23"/>
        <w:spacing w:after="0"/>
        <w:jc w:val="center"/>
        <w:rPr>
          <w:rFonts w:hint="eastAsia" w:ascii="仿宋" w:hAnsi="仿宋" w:eastAsia="仿宋" w:cs="仿宋"/>
          <w:b/>
          <w:bCs/>
          <w:spacing w:val="-20"/>
          <w:kern w:val="44"/>
          <w:sz w:val="48"/>
          <w:szCs w:val="48"/>
        </w:rPr>
      </w:pPr>
    </w:p>
    <w:p>
      <w:pPr>
        <w:pStyle w:val="23"/>
        <w:spacing w:after="0"/>
        <w:jc w:val="center"/>
        <w:rPr>
          <w:rFonts w:hint="eastAsia" w:ascii="仿宋" w:hAnsi="仿宋" w:eastAsia="仿宋" w:cs="仿宋"/>
          <w:b/>
          <w:bCs/>
          <w:spacing w:val="-20"/>
          <w:kern w:val="44"/>
          <w:sz w:val="48"/>
          <w:szCs w:val="48"/>
        </w:rPr>
      </w:pPr>
    </w:p>
    <w:p>
      <w:pPr>
        <w:pStyle w:val="23"/>
        <w:spacing w:after="0"/>
        <w:jc w:val="center"/>
        <w:rPr>
          <w:rFonts w:hint="eastAsia" w:ascii="仿宋" w:hAnsi="仿宋" w:eastAsia="仿宋" w:cs="仿宋"/>
          <w:b/>
          <w:bCs/>
          <w:spacing w:val="-20"/>
          <w:kern w:val="44"/>
          <w:sz w:val="48"/>
          <w:szCs w:val="48"/>
        </w:rPr>
      </w:pPr>
    </w:p>
    <w:p>
      <w:pPr>
        <w:pStyle w:val="23"/>
        <w:spacing w:after="0"/>
        <w:jc w:val="center"/>
        <w:rPr>
          <w:rFonts w:hint="eastAsia" w:ascii="仿宋" w:hAnsi="仿宋" w:eastAsia="仿宋" w:cs="仿宋"/>
          <w:b/>
          <w:bCs/>
          <w:spacing w:val="-20"/>
          <w:kern w:val="44"/>
          <w:sz w:val="48"/>
          <w:szCs w:val="48"/>
        </w:rPr>
      </w:pPr>
    </w:p>
    <w:p>
      <w:pPr>
        <w:pStyle w:val="23"/>
        <w:spacing w:after="0"/>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w:t>
      </w:r>
      <w:r>
        <w:rPr>
          <w:rFonts w:hint="eastAsia" w:ascii="仿宋" w:hAnsi="仿宋" w:eastAsia="仿宋" w:cs="仿宋"/>
          <w:b/>
          <w:bCs/>
          <w:spacing w:val="-20"/>
          <w:kern w:val="44"/>
          <w:sz w:val="48"/>
          <w:szCs w:val="48"/>
          <w:lang w:eastAsia="zh-CN"/>
        </w:rPr>
        <w:t>货物买卖</w:t>
      </w:r>
      <w:r>
        <w:rPr>
          <w:rFonts w:hint="eastAsia" w:ascii="仿宋" w:hAnsi="仿宋" w:eastAsia="仿宋" w:cs="仿宋"/>
          <w:b/>
          <w:bCs/>
          <w:spacing w:val="-20"/>
          <w:kern w:val="44"/>
          <w:sz w:val="48"/>
          <w:szCs w:val="48"/>
        </w:rPr>
        <w:t>合同</w:t>
      </w:r>
    </w:p>
    <w:p>
      <w:pPr>
        <w:pStyle w:val="23"/>
        <w:spacing w:after="0"/>
        <w:jc w:val="center"/>
        <w:rPr>
          <w:rFonts w:hint="eastAsia" w:ascii="仿宋" w:hAnsi="仿宋" w:eastAsia="仿宋" w:cs="仿宋"/>
          <w:b/>
          <w:bCs/>
          <w:spacing w:val="-20"/>
          <w:kern w:val="44"/>
          <w:sz w:val="48"/>
          <w:szCs w:val="48"/>
          <w:lang w:eastAsia="zh-CN"/>
        </w:rPr>
      </w:pPr>
      <w:r>
        <w:rPr>
          <w:rFonts w:hint="eastAsia" w:ascii="仿宋" w:hAnsi="仿宋" w:eastAsia="仿宋" w:cs="仿宋"/>
          <w:b/>
          <w:bCs/>
          <w:spacing w:val="-20"/>
          <w:kern w:val="44"/>
          <w:sz w:val="48"/>
          <w:szCs w:val="48"/>
          <w:lang w:eastAsia="zh-CN"/>
        </w:rPr>
        <w:t>（试行）</w:t>
      </w:r>
    </w:p>
    <w:p>
      <w:pPr>
        <w:rPr>
          <w:rFonts w:hint="eastAsia" w:ascii="仿宋" w:hAnsi="仿宋" w:eastAsia="仿宋" w:cs="仿宋"/>
          <w:b/>
          <w:bCs/>
          <w:spacing w:val="-20"/>
          <w:kern w:val="44"/>
          <w:sz w:val="40"/>
          <w:szCs w:val="40"/>
        </w:rPr>
      </w:pPr>
    </w:p>
    <w:p>
      <w:pPr>
        <w:rPr>
          <w:rFonts w:hint="eastAsia" w:ascii="仿宋" w:hAnsi="仿宋" w:eastAsia="仿宋" w:cs="仿宋"/>
          <w:b/>
          <w:bCs/>
          <w:spacing w:val="-20"/>
          <w:kern w:val="44"/>
          <w:sz w:val="40"/>
          <w:szCs w:val="40"/>
        </w:rPr>
      </w:pPr>
    </w:p>
    <w:p>
      <w:pPr>
        <w:rPr>
          <w:rFonts w:hint="eastAsia" w:ascii="仿宋" w:hAnsi="仿宋" w:eastAsia="仿宋" w:cs="仿宋"/>
          <w:b/>
          <w:bCs/>
          <w:spacing w:val="-20"/>
          <w:kern w:val="44"/>
          <w:sz w:val="40"/>
          <w:szCs w:val="40"/>
        </w:rPr>
      </w:pPr>
    </w:p>
    <w:p>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pPr>
        <w:rPr>
          <w:rFonts w:hint="eastAsia" w:ascii="仿宋" w:hAnsi="仿宋" w:eastAsia="仿宋" w:cs="仿宋"/>
        </w:rPr>
      </w:pPr>
    </w:p>
    <w:p>
      <w:pPr>
        <w:rPr>
          <w:rFonts w:hint="eastAsia" w:ascii="仿宋" w:hAnsi="仿宋" w:eastAsia="仿宋" w:cs="仿宋"/>
          <w:sz w:val="44"/>
          <w:szCs w:val="44"/>
        </w:rPr>
      </w:pPr>
      <w:r>
        <w:rPr>
          <w:rFonts w:hint="eastAsia" w:ascii="仿宋" w:hAnsi="仿宋" w:eastAsia="仿宋" w:cs="仿宋"/>
          <w:sz w:val="44"/>
          <w:szCs w:val="44"/>
        </w:rPr>
        <w:br w:type="page"/>
      </w:r>
    </w:p>
    <w:p>
      <w:pPr>
        <w:rPr>
          <w:rFonts w:hint="eastAsia" w:ascii="仿宋" w:hAnsi="仿宋" w:eastAsia="仿宋" w:cs="仿宋"/>
          <w:sz w:val="44"/>
          <w:szCs w:val="44"/>
        </w:rPr>
      </w:pPr>
    </w:p>
    <w:p>
      <w:pPr>
        <w:rPr>
          <w:rFonts w:hint="eastAsia" w:ascii="仿宋" w:hAnsi="仿宋" w:eastAsia="仿宋" w:cs="仿宋"/>
          <w:sz w:val="44"/>
          <w:szCs w:val="44"/>
        </w:rPr>
      </w:pPr>
    </w:p>
    <w:p>
      <w:pPr>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使</w:t>
      </w:r>
      <w:r>
        <w:rPr>
          <w:rFonts w:hint="eastAsia" w:ascii="仿宋" w:hAnsi="仿宋" w:eastAsia="仿宋" w:cs="仿宋"/>
          <w:sz w:val="44"/>
          <w:szCs w:val="44"/>
          <w:lang w:val="en-US" w:eastAsia="zh-CN"/>
        </w:rPr>
        <w:t xml:space="preserve"> </w:t>
      </w:r>
      <w:r>
        <w:rPr>
          <w:rFonts w:hint="eastAsia" w:ascii="仿宋" w:hAnsi="仿宋" w:eastAsia="仿宋" w:cs="仿宋"/>
          <w:sz w:val="44"/>
          <w:szCs w:val="44"/>
          <w:lang w:eastAsia="zh-CN"/>
        </w:rPr>
        <w:t>用</w:t>
      </w:r>
      <w:r>
        <w:rPr>
          <w:rFonts w:hint="eastAsia" w:ascii="仿宋" w:hAnsi="仿宋" w:eastAsia="仿宋" w:cs="仿宋"/>
          <w:sz w:val="44"/>
          <w:szCs w:val="44"/>
          <w:lang w:val="en-US" w:eastAsia="zh-CN"/>
        </w:rPr>
        <w:t xml:space="preserve"> </w:t>
      </w:r>
      <w:r>
        <w:rPr>
          <w:rFonts w:hint="eastAsia" w:ascii="仿宋" w:hAnsi="仿宋" w:eastAsia="仿宋" w:cs="仿宋"/>
          <w:sz w:val="44"/>
          <w:szCs w:val="44"/>
          <w:lang w:eastAsia="zh-CN"/>
        </w:rPr>
        <w:t>说</w:t>
      </w:r>
      <w:r>
        <w:rPr>
          <w:rFonts w:hint="eastAsia" w:ascii="仿宋" w:hAnsi="仿宋" w:eastAsia="仿宋" w:cs="仿宋"/>
          <w:sz w:val="44"/>
          <w:szCs w:val="44"/>
          <w:lang w:val="en-US" w:eastAsia="zh-CN"/>
        </w:rPr>
        <w:t xml:space="preserve"> </w:t>
      </w:r>
      <w:r>
        <w:rPr>
          <w:rFonts w:hint="eastAsia" w:ascii="仿宋" w:hAnsi="仿宋" w:eastAsia="仿宋" w:cs="仿宋"/>
          <w:sz w:val="44"/>
          <w:szCs w:val="44"/>
          <w:lang w:eastAsia="zh-CN"/>
        </w:rPr>
        <w:t>明</w:t>
      </w: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1.本合同标准文本适用于购买现成货物的采购项目，不包括需要供应商定制开发、创新研发的货物采购项目。</w:t>
      </w:r>
    </w:p>
    <w:p>
      <w:pPr>
        <w:ind w:firstLine="0" w:firstLineChars="0"/>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 xml:space="preserve">   </w:t>
      </w:r>
      <w:r>
        <w:rPr>
          <w:rFonts w:hint="eastAsia" w:ascii="仿宋" w:hAnsi="仿宋" w:eastAsia="仿宋" w:cs="仿宋"/>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hint="eastAsia" w:ascii="仿宋" w:hAnsi="仿宋" w:eastAsia="仿宋" w:cs="仿宋"/>
          <w:sz w:val="44"/>
          <w:szCs w:val="44"/>
        </w:rPr>
        <w:sectPr>
          <w:headerReference r:id="rId14"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adjustRightInd w:val="0"/>
        <w:snapToGrid w:val="0"/>
        <w:spacing w:beforeLines="0" w:line="400" w:lineRule="exact"/>
        <w:jc w:val="center"/>
        <w:rPr>
          <w:rFonts w:hint="eastAsia" w:ascii="仿宋" w:hAnsi="仿宋" w:eastAsia="仿宋" w:cs="仿宋"/>
          <w:sz w:val="28"/>
          <w:szCs w:val="28"/>
        </w:rPr>
      </w:pPr>
      <w:bookmarkStart w:id="46" w:name="_Toc22209"/>
    </w:p>
    <w:p>
      <w:pPr>
        <w:pStyle w:val="3"/>
        <w:adjustRightInd w:val="0"/>
        <w:snapToGrid w:val="0"/>
        <w:spacing w:beforeLines="0" w:line="400" w:lineRule="exact"/>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第一节 政府采购合同协议书</w:t>
      </w:r>
      <w:bookmarkEnd w:id="46"/>
    </w:p>
    <w:p>
      <w:pPr>
        <w:pStyle w:val="3"/>
        <w:adjustRightInd w:val="0"/>
        <w:snapToGrid w:val="0"/>
        <w:spacing w:beforeLines="0" w:line="400" w:lineRule="exact"/>
        <w:jc w:val="center"/>
        <w:rPr>
          <w:rFonts w:hint="eastAsia" w:ascii="仿宋" w:hAnsi="仿宋" w:eastAsia="仿宋" w:cs="仿宋"/>
          <w:b w:val="0"/>
          <w:bCs w:val="0"/>
          <w:sz w:val="28"/>
          <w:szCs w:val="28"/>
        </w:rPr>
      </w:pP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w:t>
      </w:r>
      <w:r>
        <w:rPr>
          <w:rFonts w:hint="eastAsia" w:ascii="仿宋" w:hAnsi="仿宋" w:eastAsia="仿宋" w:cs="仿宋"/>
          <w:szCs w:val="21"/>
          <w:lang w:eastAsia="zh-CN"/>
        </w:rPr>
        <w:t>、受采购人委托签订合同的单位</w:t>
      </w:r>
      <w:r>
        <w:rPr>
          <w:rFonts w:hint="eastAsia" w:ascii="仿宋" w:hAnsi="仿宋" w:eastAsia="仿宋" w:cs="仿宋"/>
          <w:szCs w:val="21"/>
        </w:rPr>
        <w:t>或采购</w:t>
      </w:r>
      <w:r>
        <w:rPr>
          <w:rFonts w:hint="eastAsia" w:ascii="仿宋" w:hAnsi="仿宋" w:eastAsia="仿宋" w:cs="仿宋"/>
          <w:szCs w:val="21"/>
          <w:lang w:val="en-US" w:eastAsia="zh-CN"/>
        </w:rPr>
        <w:tab/>
      </w:r>
      <w:r>
        <w:rPr>
          <w:rFonts w:hint="eastAsia" w:ascii="仿宋" w:hAnsi="仿宋" w:eastAsia="仿宋" w:cs="仿宋"/>
          <w:szCs w:val="21"/>
          <w:lang w:val="en-US" w:eastAsia="zh-CN"/>
        </w:rPr>
        <w:t xml:space="preserve">                                   </w:t>
      </w:r>
      <w:r>
        <w:rPr>
          <w:rFonts w:hint="eastAsia" w:ascii="仿宋" w:hAnsi="仿宋" w:eastAsia="仿宋" w:cs="仿宋"/>
          <w:szCs w:val="21"/>
        </w:rPr>
        <w:t>文件约定的合同甲方）</w:t>
      </w: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乙方</w:t>
      </w:r>
      <w:r>
        <w:rPr>
          <w:rFonts w:hint="eastAsia" w:ascii="仿宋" w:hAnsi="仿宋" w:eastAsia="仿宋" w:cs="仿宋"/>
          <w:szCs w:val="21"/>
          <w:lang w:val="en-US" w:eastAsia="zh-CN"/>
        </w:rPr>
        <w:t>1</w:t>
      </w:r>
      <w:r>
        <w:rPr>
          <w:rFonts w:hint="eastAsia" w:ascii="仿宋" w:hAnsi="仿宋" w:eastAsia="仿宋" w:cs="仿宋"/>
          <w:szCs w:val="21"/>
        </w:rPr>
        <w:t>（全称）：</w:t>
      </w:r>
      <w:r>
        <w:rPr>
          <w:rFonts w:hint="eastAsia" w:ascii="仿宋" w:hAnsi="仿宋" w:eastAsia="仿宋" w:cs="仿宋"/>
          <w:szCs w:val="21"/>
          <w:u w:val="single"/>
        </w:rPr>
        <w:t xml:space="preserve">                       </w:t>
      </w:r>
      <w:r>
        <w:rPr>
          <w:rFonts w:hint="eastAsia" w:ascii="仿宋" w:hAnsi="仿宋" w:eastAsia="仿宋" w:cs="仿宋"/>
          <w:szCs w:val="21"/>
        </w:rPr>
        <w:t>（供应商）</w:t>
      </w: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lang w:eastAsia="zh-CN"/>
        </w:rPr>
        <w:t>乙方</w:t>
      </w:r>
      <w:r>
        <w:rPr>
          <w:rFonts w:hint="eastAsia" w:ascii="仿宋" w:hAnsi="仿宋" w:eastAsia="仿宋" w:cs="仿宋"/>
          <w:szCs w:val="21"/>
          <w:lang w:val="en-US" w:eastAsia="zh-CN"/>
        </w:rPr>
        <w:t>3</w:t>
      </w:r>
      <w:r>
        <w:rPr>
          <w:rFonts w:hint="eastAsia" w:ascii="仿宋" w:hAnsi="仿宋" w:eastAsia="仿宋" w:cs="仿宋"/>
          <w:lang w:val="en-US" w:eastAsia="zh-CN"/>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pPr>
        <w:spacing w:beforeLines="0" w:line="400" w:lineRule="exact"/>
        <w:rPr>
          <w:rFonts w:hint="eastAsia" w:ascii="仿宋" w:hAnsi="仿宋" w:eastAsia="仿宋" w:cs="仿宋"/>
          <w:lang w:val="en-US" w:eastAsia="zh-CN"/>
        </w:rPr>
      </w:pPr>
    </w:p>
    <w:p>
      <w:pPr>
        <w:pStyle w:val="24"/>
        <w:adjustRightInd w:val="0"/>
        <w:snapToGrid w:val="0"/>
        <w:spacing w:before="0" w:beforeLines="0" w:after="0" w:line="400" w:lineRule="exact"/>
        <w:ind w:left="0" w:leftChars="0" w:firstLine="480" w:firstLineChars="200"/>
        <w:rPr>
          <w:rFonts w:hint="eastAsia" w:ascii="仿宋" w:hAnsi="仿宋" w:eastAsia="仿宋" w:cs="仿宋"/>
          <w:szCs w:val="21"/>
        </w:rPr>
      </w:pPr>
      <w:r>
        <w:rPr>
          <w:rFonts w:hint="eastAsia" w:ascii="仿宋" w:hAnsi="仿宋" w:eastAsia="仿宋" w:cs="仿宋"/>
          <w:szCs w:val="21"/>
        </w:rPr>
        <w:t>依据《中华人民共和国民法典》</w:t>
      </w:r>
      <w:r>
        <w:rPr>
          <w:rFonts w:hint="eastAsia" w:ascii="仿宋" w:hAnsi="仿宋" w:eastAsia="仿宋" w:cs="仿宋"/>
          <w:szCs w:val="21"/>
          <w:lang w:eastAsia="zh-CN"/>
        </w:rPr>
        <w:t>、</w:t>
      </w:r>
      <w:r>
        <w:rPr>
          <w:rFonts w:hint="eastAsia" w:ascii="仿宋" w:hAnsi="仿宋" w:eastAsia="仿宋" w:cs="仿宋"/>
          <w:szCs w:val="21"/>
        </w:rPr>
        <w:t>《中华人民共和国政府采购法》等有关的法律法规，以及</w:t>
      </w:r>
      <w:r>
        <w:rPr>
          <w:rFonts w:hint="eastAsia" w:ascii="仿宋" w:hAnsi="仿宋" w:eastAsia="仿宋" w:cs="仿宋"/>
          <w:i w:val="0"/>
          <w:iCs w:val="0"/>
          <w:szCs w:val="21"/>
          <w:u w:val="none"/>
          <w:lang w:eastAsia="zh-CN"/>
        </w:rPr>
        <w:t>本采购项目</w:t>
      </w:r>
      <w:r>
        <w:rPr>
          <w:rFonts w:hint="eastAsia" w:ascii="仿宋" w:hAnsi="仿宋" w:eastAsia="仿宋" w:cs="仿宋"/>
          <w:szCs w:val="21"/>
        </w:rPr>
        <w:t>的</w:t>
      </w:r>
      <w:r>
        <w:rPr>
          <w:rFonts w:hint="eastAsia" w:ascii="仿宋" w:hAnsi="仿宋" w:eastAsia="仿宋" w:cs="仿宋"/>
          <w:szCs w:val="21"/>
          <w:lang w:eastAsia="zh-CN"/>
        </w:rPr>
        <w:t>招标</w:t>
      </w:r>
      <w:r>
        <w:rPr>
          <w:rFonts w:hint="eastAsia" w:ascii="仿宋" w:hAnsi="仿宋" w:eastAsia="仿宋" w:cs="仿宋"/>
          <w:szCs w:val="21"/>
          <w:lang w:val="en-US" w:eastAsia="zh-CN"/>
        </w:rPr>
        <w:t>/谈判</w:t>
      </w:r>
      <w:r>
        <w:rPr>
          <w:rFonts w:hint="eastAsia" w:ascii="仿宋" w:hAnsi="仿宋" w:eastAsia="仿宋" w:cs="仿宋"/>
          <w:szCs w:val="21"/>
          <w:lang w:eastAsia="zh-CN"/>
        </w:rPr>
        <w:t>文件等</w:t>
      </w:r>
      <w:r>
        <w:rPr>
          <w:rFonts w:hint="eastAsia" w:ascii="仿宋" w:hAnsi="仿宋" w:eastAsia="仿宋" w:cs="仿宋"/>
          <w:szCs w:val="21"/>
        </w:rPr>
        <w:t>采购文件</w:t>
      </w:r>
      <w:r>
        <w:rPr>
          <w:rFonts w:hint="eastAsia" w:ascii="仿宋" w:hAnsi="仿宋" w:eastAsia="仿宋" w:cs="仿宋"/>
          <w:szCs w:val="21"/>
          <w:lang w:eastAsia="zh-CN"/>
        </w:rPr>
        <w:t>、</w:t>
      </w:r>
      <w:r>
        <w:rPr>
          <w:rFonts w:hint="eastAsia" w:ascii="仿宋" w:hAnsi="仿宋" w:eastAsia="仿宋" w:cs="仿宋"/>
          <w:szCs w:val="21"/>
        </w:rPr>
        <w:t xml:space="preserve">乙方的《投标（响应）文件》及《中标（成交）通知书》，甲乙双方同意签订本合同。具体情况及要求如下：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pPr>
        <w:pStyle w:val="24"/>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szCs w:val="21"/>
          <w:u w:val="none"/>
          <w:lang w:val="en-US" w:eastAsia="zh-CN"/>
        </w:rPr>
      </w:pPr>
      <w:r>
        <w:rPr>
          <w:rFonts w:hint="eastAsia" w:ascii="仿宋" w:hAnsi="仿宋" w:eastAsia="仿宋" w:cs="仿宋"/>
          <w:szCs w:val="21"/>
          <w:u w:val="none"/>
          <w:lang w:val="en-US" w:eastAsia="zh-CN"/>
        </w:rPr>
        <w:t xml:space="preserve">         采购项目编号：</w:t>
      </w:r>
      <w:r>
        <w:rPr>
          <w:rFonts w:hint="eastAsia" w:ascii="仿宋" w:hAnsi="仿宋" w:eastAsia="仿宋" w:cs="仿宋"/>
          <w:szCs w:val="21"/>
          <w:u w:val="single"/>
        </w:rPr>
        <w:t xml:space="preserve">                                          </w:t>
      </w:r>
    </w:p>
    <w:p>
      <w:pPr>
        <w:pStyle w:val="24"/>
        <w:adjustRightInd w:val="0"/>
        <w:snapToGrid w:val="0"/>
        <w:spacing w:before="0" w:beforeLines="0" w:after="0" w:line="400" w:lineRule="exact"/>
        <w:ind w:left="0" w:leftChars="0" w:firstLine="480" w:firstLineChars="200"/>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pPr>
        <w:adjustRightInd w:val="0"/>
        <w:snapToGrid w:val="0"/>
        <w:spacing w:before="0" w:beforeLines="0" w:line="4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w:t>
      </w:r>
      <w:r>
        <w:rPr>
          <w:rFonts w:hint="eastAsia" w:ascii="仿宋" w:hAnsi="仿宋" w:eastAsia="仿宋" w:cs="仿宋"/>
          <w:szCs w:val="21"/>
          <w:lang w:eastAsia="zh-CN"/>
        </w:rPr>
        <w:t>采购标的及数量</w:t>
      </w:r>
      <w:r>
        <w:rPr>
          <w:rFonts w:hint="eastAsia" w:ascii="仿宋" w:hAnsi="仿宋" w:eastAsia="仿宋" w:cs="仿宋"/>
          <w:szCs w:val="21"/>
          <w:lang w:val="en-US" w:eastAsia="zh-CN"/>
        </w:rPr>
        <w:t>（台/套</w:t>
      </w:r>
      <w:r>
        <w:rPr>
          <w:rFonts w:hint="eastAsia" w:ascii="仿宋" w:hAnsi="仿宋" w:eastAsia="仿宋" w:cs="仿宋"/>
          <w:szCs w:val="21"/>
          <w:lang w:val="en" w:eastAsia="zh-CN"/>
        </w:rPr>
        <w:t>/个/架/组等</w:t>
      </w:r>
      <w:r>
        <w:rPr>
          <w:rFonts w:hint="eastAsia" w:ascii="仿宋" w:hAnsi="仿宋" w:eastAsia="仿宋" w:cs="仿宋"/>
          <w:szCs w:val="21"/>
          <w:lang w:val="en-US" w:eastAsia="zh-CN"/>
        </w:rPr>
        <w:t>）</w:t>
      </w:r>
      <w:r>
        <w:rPr>
          <w:rFonts w:hint="eastAsia" w:ascii="仿宋" w:hAnsi="仿宋" w:eastAsia="仿宋" w:cs="仿宋"/>
          <w:szCs w:val="21"/>
          <w:lang w:eastAsia="zh-CN"/>
        </w:rPr>
        <w:t>：</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w:t>
      </w:r>
    </w:p>
    <w:p>
      <w:pPr>
        <w:numPr>
          <w:ilvl w:val="0"/>
          <w:numId w:val="0"/>
        </w:numPr>
        <w:adjustRightInd w:val="0"/>
        <w:snapToGrid w:val="0"/>
        <w:spacing w:before="0" w:beforeLines="0" w:line="400" w:lineRule="exact"/>
        <w:ind w:firstLine="420" w:firstLineChars="200"/>
        <w:rPr>
          <w:rFonts w:hint="eastAsia" w:ascii="仿宋" w:hAnsi="仿宋" w:eastAsia="仿宋" w:cs="仿宋"/>
          <w:szCs w:val="21"/>
          <w:lang w:val="en"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lang w:val="en-US" w:eastAsia="zh-CN"/>
        </w:rPr>
        <w:t>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 w:eastAsia="zh-CN"/>
        </w:rPr>
        <w:t xml:space="preserve">     </w:t>
      </w:r>
      <w:r>
        <w:rPr>
          <w:rFonts w:hint="eastAsia" w:ascii="仿宋" w:hAnsi="仿宋" w:eastAsia="仿宋" w:cs="仿宋"/>
          <w:szCs w:val="21"/>
          <w:lang w:val="en-US" w:eastAsia="zh-CN"/>
        </w:rPr>
        <w:t>规格型号：</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p>
    <w:p>
      <w:pPr>
        <w:adjustRightInd w:val="0"/>
        <w:snapToGrid w:val="0"/>
        <w:spacing w:before="0" w:beforeLines="0" w:line="400" w:lineRule="exact"/>
        <w:ind w:firstLine="945" w:firstLineChars="450"/>
        <w:rPr>
          <w:rFonts w:hint="eastAsia" w:ascii="仿宋" w:hAnsi="仿宋" w:eastAsia="仿宋" w:cs="仿宋"/>
          <w:szCs w:val="21"/>
          <w:highlight w:val="none"/>
          <w:u w:val="single"/>
        </w:rPr>
      </w:pPr>
      <w:r>
        <w:rPr>
          <w:rFonts w:hint="eastAsia" w:ascii="仿宋" w:hAnsi="仿宋" w:eastAsia="仿宋" w:cs="仿宋"/>
          <w:szCs w:val="21"/>
          <w:highlight w:val="none"/>
          <w:u w:val="none"/>
          <w:lang w:val="en-US" w:eastAsia="zh-CN"/>
        </w:rPr>
        <w:t>采购标的的技术要求、商务要求具体见附件。</w:t>
      </w:r>
    </w:p>
    <w:p>
      <w:pPr>
        <w:numPr>
          <w:ilvl w:val="0"/>
          <w:numId w:val="0"/>
        </w:numPr>
        <w:adjustRightInd w:val="0"/>
        <w:snapToGrid w:val="0"/>
        <w:spacing w:before="0" w:beforeLines="0" w:line="400" w:lineRule="exact"/>
        <w:ind w:firstLine="945" w:firstLineChars="450"/>
        <w:rPr>
          <w:rFonts w:hint="eastAsia" w:ascii="仿宋" w:hAnsi="仿宋" w:eastAsia="仿宋" w:cs="仿宋"/>
          <w:szCs w:val="21"/>
          <w:lang w:val="en-US" w:eastAsia="zh-CN"/>
        </w:rPr>
      </w:pPr>
      <w:r>
        <w:rPr>
          <w:rFonts w:hint="eastAsia" w:ascii="仿宋" w:hAnsi="仿宋" w:eastAsia="仿宋" w:cs="仿宋"/>
          <w:szCs w:val="21"/>
          <w:lang w:val="en-US" w:eastAsia="zh-CN"/>
        </w:rPr>
        <w:t>①涉及信息类产品，请填写该产品关键部件的品牌、型号：</w:t>
      </w:r>
    </w:p>
    <w:p>
      <w:pPr>
        <w:numPr>
          <w:ilvl w:val="0"/>
          <w:numId w:val="0"/>
        </w:numPr>
        <w:adjustRightInd w:val="0"/>
        <w:snapToGrid w:val="0"/>
        <w:spacing w:before="0" w:beforeLines="0" w:line="400" w:lineRule="exact"/>
        <w:ind w:firstLine="420" w:firstLineChars="200"/>
        <w:rPr>
          <w:rFonts w:hint="eastAsia" w:ascii="仿宋" w:hAnsi="仿宋" w:eastAsia="仿宋" w:cs="仿宋"/>
          <w:kern w:val="0"/>
          <w:szCs w:val="21"/>
          <w:u w:val="single"/>
          <w:lang w:val="en-US" w:eastAsia="zh-CN"/>
        </w:rPr>
      </w:pPr>
      <w:r>
        <w:rPr>
          <w:rFonts w:hint="eastAsia" w:ascii="仿宋" w:hAnsi="仿宋" w:eastAsia="仿宋" w:cs="仿宋"/>
          <w:szCs w:val="21"/>
          <w:lang w:val="en-US" w:eastAsia="zh-CN"/>
        </w:rPr>
        <w:t xml:space="preserve">     标的名称：</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single"/>
          <w:lang w:val="en" w:eastAsia="zh-CN"/>
        </w:rPr>
        <w:t xml:space="preserve">               </w:t>
      </w:r>
      <w:r>
        <w:rPr>
          <w:rFonts w:hint="eastAsia" w:ascii="仿宋" w:hAnsi="仿宋" w:eastAsia="仿宋" w:cs="仿宋"/>
          <w:kern w:val="0"/>
          <w:szCs w:val="21"/>
          <w:u w:val="single"/>
          <w:lang w:val="en-US" w:eastAsia="zh-CN"/>
        </w:rPr>
        <w:t xml:space="preserve">    </w:t>
      </w:r>
    </w:p>
    <w:p>
      <w:pPr>
        <w:numPr>
          <w:ilvl w:val="0"/>
          <w:numId w:val="0"/>
        </w:numPr>
        <w:adjustRightInd w:val="0"/>
        <w:snapToGrid w:val="0"/>
        <w:spacing w:before="0" w:beforeLines="0" w:line="4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关键部件：</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none"/>
          <w:lang w:val="en-US" w:eastAsia="zh-CN"/>
        </w:rPr>
        <w:t xml:space="preserve"> </w:t>
      </w:r>
      <w:r>
        <w:rPr>
          <w:rFonts w:hint="eastAsia" w:ascii="仿宋" w:hAnsi="仿宋" w:eastAsia="仿宋" w:cs="仿宋"/>
          <w:szCs w:val="21"/>
          <w:lang w:val="en-US" w:eastAsia="zh-CN"/>
        </w:rPr>
        <w:t>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w:t>
      </w:r>
      <w:r>
        <w:rPr>
          <w:rFonts w:hint="eastAsia" w:ascii="仿宋" w:hAnsi="仿宋" w:eastAsia="仿宋" w:cs="仿宋"/>
          <w:szCs w:val="21"/>
          <w:lang w:val="en-US" w:eastAsia="zh-CN"/>
        </w:rPr>
        <w:t>型号：</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w:t>
      </w:r>
    </w:p>
    <w:p>
      <w:pPr>
        <w:pStyle w:val="964"/>
        <w:spacing w:beforeLine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kern w:val="2"/>
          <w:sz w:val="21"/>
          <w:szCs w:val="21"/>
          <w:lang w:val="en-US" w:eastAsia="zh-CN"/>
        </w:rPr>
        <w:t>关键部件</w:t>
      </w:r>
      <w:r>
        <w:rPr>
          <w:rFonts w:hint="eastAsia" w:ascii="仿宋" w:hAnsi="仿宋" w:eastAsia="仿宋" w:cs="仿宋"/>
          <w:sz w:val="21"/>
          <w:szCs w:val="21"/>
          <w:lang w:val="en-US" w:eastAsia="zh-CN"/>
        </w:rPr>
        <w:t>：</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品牌：</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型号：</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w:t>
      </w:r>
    </w:p>
    <w:p>
      <w:pPr>
        <w:pStyle w:val="964"/>
        <w:spacing w:beforeLine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关键部件：</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品牌：</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型号：</w:t>
      </w:r>
      <w:r>
        <w:rPr>
          <w:rFonts w:hint="eastAsia" w:ascii="仿宋" w:hAnsi="仿宋" w:eastAsia="仿宋" w:cs="仿宋"/>
          <w:sz w:val="21"/>
          <w:szCs w:val="21"/>
          <w:u w:val="single"/>
          <w:lang w:val="en-US" w:eastAsia="zh-CN"/>
        </w:rPr>
        <w:t xml:space="preserve">       </w:t>
      </w:r>
    </w:p>
    <w:p>
      <w:pPr>
        <w:pStyle w:val="964"/>
        <w:numPr>
          <w:ilvl w:val="0"/>
          <w:numId w:val="0"/>
        </w:numPr>
        <w:adjustRightInd w:val="0"/>
        <w:snapToGrid w:val="0"/>
        <w:spacing w:before="0" w:beforeLines="0" w:line="400" w:lineRule="exact"/>
        <w:ind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964"/>
        <w:numPr>
          <w:ilvl w:val="0"/>
          <w:numId w:val="0"/>
        </w:numPr>
        <w:adjustRightInd w:val="0"/>
        <w:snapToGrid w:val="0"/>
        <w:spacing w:before="0" w:beforeLines="0" w:line="400" w:lineRule="exact"/>
        <w:ind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②涉及车辆采购，请填写是否属于新能源汽车：</w:t>
      </w:r>
    </w:p>
    <w:p>
      <w:pPr>
        <w:pStyle w:val="964"/>
        <w:numPr>
          <w:ilvl w:val="0"/>
          <w:numId w:val="0"/>
        </w:numPr>
        <w:adjustRightInd w:val="0"/>
        <w:snapToGrid w:val="0"/>
        <w:spacing w:before="0" w:beforeLines="0" w:line="400" w:lineRule="exact"/>
        <w:ind w:firstLine="0" w:firstLineChars="0"/>
        <w:rPr>
          <w:rFonts w:hint="eastAsia" w:ascii="仿宋" w:hAnsi="仿宋" w:eastAsia="仿宋" w:cs="仿宋"/>
          <w:iCs w:val="0"/>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rPr>
        <w:t>是</w:t>
      </w:r>
      <w:r>
        <w:rPr>
          <w:rFonts w:hint="eastAsia" w:ascii="仿宋" w:hAnsi="仿宋" w:eastAsia="仿宋" w:cs="仿宋"/>
          <w:iCs w:val="0"/>
          <w:sz w:val="21"/>
          <w:szCs w:val="21"/>
          <w:lang w:eastAsia="zh-CN"/>
        </w:rPr>
        <w:t>，《政府采购品目分类目录》底级品目名称</w:t>
      </w:r>
      <w:r>
        <w:rPr>
          <w:rFonts w:hint="eastAsia" w:ascii="仿宋" w:hAnsi="仿宋" w:eastAsia="仿宋" w:cs="仿宋"/>
          <w:sz w:val="21"/>
          <w:szCs w:val="21"/>
          <w:lang w:val="en-US" w:eastAsia="zh-CN"/>
        </w:rPr>
        <w:t>：</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数量：</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金额：</w:t>
      </w:r>
      <w:r>
        <w:rPr>
          <w:rFonts w:hint="eastAsia" w:ascii="仿宋" w:hAnsi="仿宋" w:eastAsia="仿宋" w:cs="仿宋"/>
          <w:sz w:val="21"/>
          <w:szCs w:val="21"/>
          <w:u w:val="single"/>
          <w:lang w:val="en-US" w:eastAsia="zh-CN"/>
        </w:rPr>
        <w:t xml:space="preserve">     </w:t>
      </w:r>
      <w:r>
        <w:rPr>
          <w:rFonts w:hint="eastAsia" w:ascii="仿宋" w:hAnsi="仿宋" w:eastAsia="仿宋" w:cs="仿宋"/>
          <w:iCs w:val="0"/>
          <w:sz w:val="21"/>
          <w:szCs w:val="21"/>
          <w:lang w:val="en-US" w:eastAsia="zh-CN"/>
        </w:rPr>
        <w:t xml:space="preserve"> </w:t>
      </w:r>
    </w:p>
    <w:p>
      <w:pPr>
        <w:pStyle w:val="964"/>
        <w:numPr>
          <w:ilvl w:val="0"/>
          <w:numId w:val="0"/>
        </w:numPr>
        <w:adjustRightInd w:val="0"/>
        <w:snapToGrid w:val="0"/>
        <w:spacing w:before="0" w:beforeLines="0" w:line="400" w:lineRule="exact"/>
        <w:ind w:firstLine="0" w:firstLineChars="0"/>
        <w:rPr>
          <w:rFonts w:hint="eastAsia" w:ascii="仿宋" w:hAnsi="仿宋" w:eastAsia="仿宋" w:cs="仿宋"/>
          <w:iCs w:val="0"/>
          <w:sz w:val="21"/>
          <w:szCs w:val="21"/>
          <w:lang w:eastAsia="zh-CN"/>
        </w:rPr>
      </w:pP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否</w:t>
      </w:r>
    </w:p>
    <w:p>
      <w:pPr>
        <w:pStyle w:val="964"/>
        <w:numPr>
          <w:ilvl w:val="0"/>
          <w:numId w:val="0"/>
        </w:numPr>
        <w:adjustRightInd w:val="0"/>
        <w:snapToGrid w:val="0"/>
        <w:spacing w:before="0" w:beforeLines="0" w:line="400" w:lineRule="exact"/>
        <w:ind w:left="0" w:firstLine="0" w:firstLineChars="0"/>
        <w:rPr>
          <w:rFonts w:hint="eastAsia" w:ascii="仿宋" w:hAnsi="仿宋" w:eastAsia="仿宋" w:cs="仿宋"/>
          <w:iCs w:val="0"/>
          <w:sz w:val="21"/>
          <w:szCs w:val="21"/>
          <w:lang w:val="en-US" w:eastAsia="zh-CN"/>
        </w:rPr>
      </w:pP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lang w:val="en" w:eastAsia="zh-CN"/>
        </w:rPr>
        <w:t>4</w:t>
      </w:r>
      <w:r>
        <w:rPr>
          <w:rFonts w:hint="eastAsia" w:ascii="仿宋" w:hAnsi="仿宋" w:eastAsia="仿宋" w:cs="仿宋"/>
          <w:iCs w:val="0"/>
          <w:sz w:val="21"/>
          <w:szCs w:val="21"/>
          <w:lang w:val="en-US" w:eastAsia="zh-CN"/>
        </w:rPr>
        <w:t>）政府采购组织形式：</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政府集中采购</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val="en-US" w:eastAsia="zh-CN"/>
        </w:rPr>
        <w:t xml:space="preserve">部门集中采购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val="en-US" w:eastAsia="zh-CN"/>
        </w:rPr>
        <w:t>分散采购</w:t>
      </w:r>
    </w:p>
    <w:p>
      <w:pPr>
        <w:pStyle w:val="964"/>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lang w:eastAsia="zh-CN"/>
        </w:rPr>
      </w:pPr>
      <w:r>
        <w:rPr>
          <w:rFonts w:hint="eastAsia" w:ascii="仿宋" w:hAnsi="仿宋" w:eastAsia="仿宋" w:cs="仿宋"/>
          <w:iCs w:val="0"/>
          <w:sz w:val="21"/>
          <w:szCs w:val="21"/>
          <w:lang w:val="en-US" w:eastAsia="zh-CN"/>
        </w:rPr>
        <w:t>（</w:t>
      </w:r>
      <w:r>
        <w:rPr>
          <w:rFonts w:hint="eastAsia" w:ascii="仿宋" w:hAnsi="仿宋" w:eastAsia="仿宋" w:cs="仿宋"/>
          <w:iCs w:val="0"/>
          <w:sz w:val="21"/>
          <w:szCs w:val="21"/>
          <w:lang w:val="en" w:eastAsia="zh-CN"/>
        </w:rPr>
        <w:t>5</w:t>
      </w:r>
      <w:r>
        <w:rPr>
          <w:rFonts w:hint="eastAsia" w:ascii="仿宋" w:hAnsi="仿宋" w:eastAsia="仿宋" w:cs="仿宋"/>
          <w:iCs w:val="0"/>
          <w:sz w:val="21"/>
          <w:szCs w:val="21"/>
          <w:lang w:val="en-US" w:eastAsia="zh-CN"/>
        </w:rPr>
        <w:t>）政府采购方式：</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公开招标</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邀请招标</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竞争性谈判</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竞争性磋商</w:t>
      </w:r>
    </w:p>
    <w:p>
      <w:pPr>
        <w:pStyle w:val="964"/>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u w:val="single"/>
          <w:lang w:val="en-US" w:eastAsia="zh-CN"/>
        </w:rPr>
      </w:pPr>
      <w:r>
        <w:rPr>
          <w:rFonts w:hint="eastAsia" w:ascii="仿宋" w:hAnsi="仿宋" w:eastAsia="仿宋" w:cs="仿宋"/>
          <w:szCs w:val="21"/>
          <w:u w:val="none"/>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询价</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单一来源</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框架协议</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其他：</w:t>
      </w:r>
      <w:r>
        <w:rPr>
          <w:rFonts w:hint="eastAsia" w:ascii="仿宋" w:hAnsi="仿宋" w:eastAsia="仿宋" w:cs="仿宋"/>
          <w:iCs w:val="0"/>
          <w:sz w:val="21"/>
          <w:szCs w:val="21"/>
          <w:u w:val="single"/>
          <w:lang w:val="en-US" w:eastAsia="zh-CN"/>
        </w:rPr>
        <w:t xml:space="preserve">          </w:t>
      </w:r>
    </w:p>
    <w:p>
      <w:pPr>
        <w:pStyle w:val="964"/>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u w:val="none"/>
          <w:lang w:val="en-US" w:eastAsia="zh-CN"/>
        </w:rPr>
      </w:pPr>
      <w:r>
        <w:rPr>
          <w:rFonts w:hint="eastAsia" w:ascii="仿宋" w:hAnsi="仿宋" w:eastAsia="仿宋" w:cs="仿宋"/>
          <w:iCs w:val="0"/>
          <w:sz w:val="21"/>
          <w:szCs w:val="21"/>
          <w:u w:val="none"/>
          <w:lang w:val="en-US" w:eastAsia="zh-CN"/>
        </w:rPr>
        <w:t>（注：在框架协议采购的第二阶段，可选择使用该合同文本）</w:t>
      </w:r>
    </w:p>
    <w:p>
      <w:pPr>
        <w:pStyle w:val="964"/>
        <w:numPr>
          <w:ilvl w:val="0"/>
          <w:numId w:val="0"/>
        </w:numPr>
        <w:adjustRightInd w:val="0"/>
        <w:snapToGrid w:val="0"/>
        <w:spacing w:before="0" w:beforeLines="0" w:line="400" w:lineRule="exact"/>
        <w:ind w:firstLine="220" w:firstLineChars="100"/>
        <w:rPr>
          <w:rFonts w:hint="eastAsia" w:ascii="仿宋" w:hAnsi="仿宋" w:eastAsia="仿宋" w:cs="仿宋"/>
          <w:w w:val="100"/>
          <w:kern w:val="2"/>
          <w:sz w:val="21"/>
          <w:szCs w:val="21"/>
          <w:lang w:val="en-US" w:eastAsia="zh-CN" w:bidi="ar-SA"/>
        </w:rPr>
      </w:pPr>
      <w:r>
        <w:rPr>
          <w:rFonts w:hint="eastAsia" w:ascii="仿宋" w:hAnsi="仿宋" w:eastAsia="仿宋" w:cs="仿宋"/>
          <w:szCs w:val="21"/>
          <w:lang w:val="en-US" w:eastAsia="zh-CN"/>
        </w:rPr>
        <w:t xml:space="preserve"> （</w:t>
      </w:r>
      <w:r>
        <w:rPr>
          <w:rFonts w:hint="eastAsia" w:ascii="仿宋" w:hAnsi="仿宋" w:eastAsia="仿宋" w:cs="仿宋"/>
          <w:szCs w:val="21"/>
          <w:lang w:val="en" w:eastAsia="zh-CN"/>
        </w:rPr>
        <w:t>6</w:t>
      </w:r>
      <w:r>
        <w:rPr>
          <w:rFonts w:hint="eastAsia" w:ascii="仿宋" w:hAnsi="仿宋" w:eastAsia="仿宋" w:cs="仿宋"/>
          <w:szCs w:val="21"/>
          <w:lang w:val="en-US" w:eastAsia="zh-CN"/>
        </w:rPr>
        <w:t>）</w:t>
      </w:r>
      <w:r>
        <w:rPr>
          <w:rFonts w:hint="eastAsia" w:ascii="仿宋" w:hAnsi="仿宋" w:eastAsia="仿宋" w:cs="仿宋"/>
          <w:w w:val="100"/>
          <w:kern w:val="2"/>
          <w:sz w:val="21"/>
          <w:szCs w:val="21"/>
          <w:lang w:val="en-US" w:eastAsia="zh-CN" w:bidi="ar-SA"/>
        </w:rPr>
        <w:t>中标（成交）采购标的制造商是否为中小企业：</w:t>
      </w:r>
      <w:r>
        <w:rPr>
          <w:rFonts w:hint="eastAsia" w:ascii="仿宋" w:hAnsi="仿宋" w:eastAsia="仿宋" w:cs="仿宋"/>
          <w:w w:val="100"/>
          <w:kern w:val="2"/>
          <w:sz w:val="21"/>
          <w:szCs w:val="21"/>
          <w:lang w:val="en-US" w:eastAsia="zh-CN" w:bidi="ar-SA"/>
        </w:rPr>
        <w:sym w:font="Wingdings" w:char="00A8"/>
      </w:r>
      <w:r>
        <w:rPr>
          <w:rFonts w:hint="eastAsia" w:ascii="仿宋" w:hAnsi="仿宋" w:eastAsia="仿宋" w:cs="仿宋"/>
          <w:w w:val="100"/>
          <w:kern w:val="2"/>
          <w:sz w:val="21"/>
          <w:szCs w:val="21"/>
          <w:lang w:val="en-US" w:eastAsia="zh-CN" w:bidi="ar-SA"/>
        </w:rPr>
        <w:t xml:space="preserve">是      </w:t>
      </w:r>
      <w:r>
        <w:rPr>
          <w:rFonts w:hint="eastAsia" w:ascii="仿宋" w:hAnsi="仿宋" w:eastAsia="仿宋" w:cs="仿宋"/>
          <w:w w:val="100"/>
          <w:kern w:val="2"/>
          <w:sz w:val="21"/>
          <w:szCs w:val="21"/>
          <w:lang w:val="en-US" w:eastAsia="zh-CN" w:bidi="ar-SA"/>
        </w:rPr>
        <w:sym w:font="Wingdings" w:char="00A8"/>
      </w:r>
      <w:r>
        <w:rPr>
          <w:rFonts w:hint="eastAsia" w:ascii="仿宋" w:hAnsi="仿宋" w:eastAsia="仿宋" w:cs="仿宋"/>
          <w:w w:val="100"/>
          <w:kern w:val="2"/>
          <w:sz w:val="21"/>
          <w:szCs w:val="21"/>
          <w:lang w:val="en-US" w:eastAsia="zh-CN" w:bidi="ar-SA"/>
        </w:rPr>
        <w:t>否</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szCs w:val="21"/>
        </w:rPr>
      </w:pPr>
      <w:r>
        <w:rPr>
          <w:rFonts w:hint="eastAsia" w:ascii="仿宋" w:hAnsi="仿宋" w:eastAsia="仿宋" w:cs="仿宋"/>
          <w:w w:val="100"/>
          <w:szCs w:val="21"/>
          <w:lang w:val="en-US" w:eastAsia="zh-CN"/>
        </w:rPr>
        <w:t xml:space="preserve">         本合同</w:t>
      </w:r>
      <w:r>
        <w:rPr>
          <w:rFonts w:hint="eastAsia" w:ascii="仿宋" w:hAnsi="仿宋" w:eastAsia="仿宋" w:cs="仿宋"/>
          <w:w w:val="100"/>
          <w:szCs w:val="21"/>
        </w:rPr>
        <w:t>是否</w:t>
      </w:r>
      <w:r>
        <w:rPr>
          <w:rFonts w:hint="eastAsia" w:ascii="仿宋" w:hAnsi="仿宋" w:eastAsia="仿宋" w:cs="仿宋"/>
          <w:w w:val="100"/>
          <w:szCs w:val="21"/>
          <w:lang w:eastAsia="zh-CN"/>
        </w:rPr>
        <w:t>为专门面向</w:t>
      </w:r>
      <w:r>
        <w:rPr>
          <w:rFonts w:hint="eastAsia" w:ascii="仿宋" w:hAnsi="仿宋" w:eastAsia="仿宋" w:cs="仿宋"/>
          <w:w w:val="100"/>
          <w:szCs w:val="21"/>
        </w:rPr>
        <w:t>中小企业</w:t>
      </w:r>
      <w:r>
        <w:rPr>
          <w:rFonts w:hint="eastAsia" w:ascii="仿宋" w:hAnsi="仿宋" w:eastAsia="仿宋" w:cs="仿宋"/>
          <w:w w:val="100"/>
          <w:szCs w:val="21"/>
          <w:lang w:eastAsia="zh-CN"/>
        </w:rPr>
        <w:t>的采</w:t>
      </w:r>
      <w:r>
        <w:rPr>
          <w:rFonts w:hint="eastAsia" w:ascii="仿宋" w:hAnsi="仿宋" w:eastAsia="仿宋" w:cs="仿宋"/>
          <w:w w:val="100"/>
          <w:szCs w:val="21"/>
          <w:shd w:val="clear" w:color="auto" w:fill="auto"/>
          <w:lang w:eastAsia="zh-CN"/>
        </w:rPr>
        <w:t>购</w:t>
      </w:r>
      <w:r>
        <w:rPr>
          <w:rFonts w:hint="eastAsia" w:ascii="仿宋" w:hAnsi="仿宋" w:eastAsia="仿宋" w:cs="仿宋"/>
          <w:w w:val="100"/>
          <w:szCs w:val="21"/>
          <w:shd w:val="clear" w:color="auto" w:fill="auto"/>
        </w:rPr>
        <w:t>合同</w:t>
      </w:r>
      <w:r>
        <w:rPr>
          <w:rFonts w:hint="eastAsia" w:ascii="仿宋" w:hAnsi="仿宋" w:eastAsia="仿宋" w:cs="仿宋"/>
          <w:w w:val="100"/>
          <w:szCs w:val="21"/>
          <w:shd w:val="clear" w:color="auto" w:fill="auto"/>
          <w:lang w:eastAsia="zh-CN"/>
        </w:rPr>
        <w:t>（中小企业预留合同）</w:t>
      </w:r>
      <w:r>
        <w:rPr>
          <w:rFonts w:hint="eastAsia" w:ascii="仿宋" w:hAnsi="仿宋" w:eastAsia="仿宋" w:cs="仿宋"/>
          <w:szCs w:val="21"/>
          <w:shd w:val="clear" w:color="auto" w:fill="auto"/>
        </w:rPr>
        <w:t>：</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lang w:val="en-US" w:eastAsia="zh-CN"/>
        </w:rPr>
        <w:t xml:space="preserve">  </w:t>
      </w: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szCs w:val="21"/>
        </w:rPr>
      </w:pPr>
      <w:r>
        <w:rPr>
          <w:rFonts w:hint="eastAsia" w:ascii="仿宋" w:hAnsi="仿宋" w:eastAsia="仿宋" w:cs="仿宋"/>
          <w:lang w:val="en-US" w:eastAsia="zh-CN"/>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szCs w:val="21"/>
        </w:rPr>
      </w:pPr>
      <w:r>
        <w:rPr>
          <w:rFonts w:hint="eastAsia" w:ascii="仿宋" w:hAnsi="仿宋" w:eastAsia="仿宋" w:cs="仿宋"/>
          <w:lang w:val="en-US" w:eastAsia="zh-CN"/>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0"/>
          <w:numId w:val="0"/>
        </w:numPr>
        <w:snapToGrid w:val="0"/>
        <w:spacing w:beforeLines="0" w:line="400" w:lineRule="exact"/>
        <w:ind w:firstLine="0" w:firstLineChars="0"/>
        <w:rPr>
          <w:rFonts w:hint="eastAsia" w:ascii="仿宋" w:hAnsi="仿宋" w:eastAsia="仿宋" w:cs="仿宋"/>
          <w:lang w:val="en-US" w:eastAsia="zh-CN"/>
        </w:rPr>
      </w:pPr>
      <w:r>
        <w:rPr>
          <w:rFonts w:hint="eastAsia" w:ascii="仿宋" w:hAnsi="仿宋" w:eastAsia="仿宋" w:cs="仿宋"/>
          <w:lang w:val="en-US" w:eastAsia="zh-CN"/>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eastAsia="zh-C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adjustRightInd w:val="0"/>
        <w:snapToGrid w:val="0"/>
        <w:spacing w:before="0" w:beforeLines="0" w:line="400" w:lineRule="exact"/>
        <w:ind w:firstLine="840" w:firstLineChars="40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分包主要内容：</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u w:val="none"/>
          <w:lang w:val="en-US" w:eastAsia="zh-CN"/>
        </w:rPr>
        <w:t xml:space="preserve"> </w:t>
      </w:r>
      <w:r>
        <w:rPr>
          <w:rFonts w:hint="eastAsia" w:ascii="仿宋" w:hAnsi="仿宋" w:eastAsia="仿宋" w:cs="仿宋"/>
          <w:szCs w:val="21"/>
        </w:rPr>
        <w:t>分包</w:t>
      </w:r>
      <w:r>
        <w:rPr>
          <w:rFonts w:hint="eastAsia" w:ascii="仿宋" w:hAnsi="仿宋" w:eastAsia="仿宋" w:cs="仿宋"/>
          <w:szCs w:val="21"/>
          <w:highlight w:val="none"/>
        </w:rPr>
        <w:t>供应商</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名称</w:t>
      </w:r>
      <w:r>
        <w:rPr>
          <w:rFonts w:hint="eastAsia" w:ascii="仿宋" w:hAnsi="仿宋" w:eastAsia="仿宋" w:cs="仿宋"/>
          <w:szCs w:val="21"/>
          <w:highlight w:val="none"/>
          <w:lang w:eastAsia="zh-CN"/>
        </w:rPr>
        <w:t>（如供应商和制造商不同，请分别填写）</w:t>
      </w:r>
      <w:r>
        <w:rPr>
          <w:rFonts w:hint="eastAsia" w:ascii="仿宋" w:hAnsi="仿宋" w:eastAsia="仿宋" w:cs="仿宋"/>
          <w:szCs w:val="21"/>
          <w:highlight w:val="none"/>
        </w:rPr>
        <w:t>：</w:t>
      </w:r>
    </w:p>
    <w:p>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u w:val="non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仿宋" w:hAnsi="仿宋" w:eastAsia="仿宋" w:cs="仿宋"/>
          <w:szCs w:val="21"/>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制造商</w:t>
      </w:r>
      <w:r>
        <w:rPr>
          <w:rFonts w:hint="eastAsia" w:ascii="仿宋" w:hAnsi="仿宋" w:eastAsia="仿宋" w:cs="仿宋"/>
          <w:szCs w:val="21"/>
        </w:rPr>
        <w:t>类型</w:t>
      </w:r>
      <w:r>
        <w:rPr>
          <w:rFonts w:hint="eastAsia" w:ascii="仿宋" w:hAnsi="仿宋" w:eastAsia="仿宋" w:cs="仿宋"/>
          <w:szCs w:val="21"/>
          <w:highlight w:val="none"/>
          <w:lang w:eastAsia="zh-CN"/>
        </w:rPr>
        <w:t>（如果供应商和制造商不同，只填写制造商类型）</w:t>
      </w:r>
      <w:r>
        <w:rPr>
          <w:rFonts w:hint="eastAsia" w:ascii="仿宋" w:hAnsi="仿宋" w:eastAsia="仿宋" w:cs="仿宋"/>
          <w:szCs w:val="21"/>
        </w:rPr>
        <w:t>：</w:t>
      </w:r>
    </w:p>
    <w:p>
      <w:pPr>
        <w:adjustRightInd w:val="0"/>
        <w:snapToGrid w:val="0"/>
        <w:spacing w:beforeLines="0" w:line="400" w:lineRule="exact"/>
        <w:ind w:firstLine="840" w:firstLineChars="40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小微型企业</w:t>
      </w:r>
      <w:r>
        <w:rPr>
          <w:rFonts w:hint="eastAsia" w:ascii="仿宋" w:hAnsi="仿宋" w:eastAsia="仿宋" w:cs="仿宋"/>
          <w:iCs/>
          <w:szCs w:val="21"/>
          <w:lang w:val="en-US" w:eastAsia="zh-CN"/>
        </w:rPr>
        <w:t xml:space="preserve">  </w:t>
      </w:r>
    </w:p>
    <w:p>
      <w:pPr>
        <w:adjustRightInd w:val="0"/>
        <w:snapToGrid w:val="0"/>
        <w:spacing w:beforeLines="0" w:line="400" w:lineRule="exact"/>
        <w:ind w:firstLine="840" w:firstLineChars="400"/>
        <w:rPr>
          <w:rFonts w:hint="eastAsia" w:ascii="仿宋" w:hAnsi="仿宋" w:eastAsia="仿宋" w:cs="仿宋"/>
          <w:u w:val="none"/>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残疾人福利性单位</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监狱</w:t>
      </w:r>
      <w:r>
        <w:rPr>
          <w:rFonts w:hint="eastAsia" w:ascii="仿宋" w:hAnsi="仿宋" w:eastAsia="仿宋" w:cs="仿宋"/>
          <w:iCs/>
          <w:szCs w:val="21"/>
        </w:rPr>
        <w:t>企业</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其他</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none"/>
          <w:lang w:val="en" w:eastAsia="zh-CN"/>
        </w:rPr>
        <w:t>8</w:t>
      </w:r>
      <w:r>
        <w:rPr>
          <w:rFonts w:hint="eastAsia" w:ascii="仿宋" w:hAnsi="仿宋" w:eastAsia="仿宋" w:cs="仿宋"/>
          <w:szCs w:val="21"/>
          <w:highlight w:val="none"/>
          <w:u w:val="none"/>
          <w:lang w:val="en-US" w:eastAsia="zh-CN"/>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pStyle w:val="964"/>
        <w:tabs>
          <w:tab w:val="left" w:pos="1340"/>
        </w:tabs>
        <w:spacing w:beforeLines="0"/>
        <w:rPr>
          <w:rFonts w:hint="eastAsia" w:ascii="仿宋" w:hAnsi="仿宋" w:eastAsia="仿宋" w:cs="仿宋"/>
          <w:sz w:val="21"/>
          <w:szCs w:val="21"/>
          <w:highlight w:val="none"/>
          <w:u w:val="single"/>
        </w:rPr>
      </w:pPr>
      <w:r>
        <w:rPr>
          <w:rFonts w:hint="eastAsia" w:ascii="仿宋" w:hAnsi="仿宋" w:eastAsia="仿宋" w:cs="仿宋"/>
          <w:sz w:val="21"/>
          <w:szCs w:val="21"/>
          <w:highlight w:val="none"/>
          <w:u w:val="none"/>
          <w:lang w:val="en-US" w:eastAsia="zh-CN"/>
        </w:rPr>
        <w:t xml:space="preserve">     外商投资企业类型：</w:t>
      </w:r>
      <w:r>
        <w:rPr>
          <w:rFonts w:hint="eastAsia" w:ascii="仿宋" w:hAnsi="仿宋" w:eastAsia="仿宋" w:cs="仿宋"/>
          <w:iCs/>
          <w:sz w:val="21"/>
          <w:szCs w:val="21"/>
          <w:highlight w:val="none"/>
        </w:rPr>
        <w:sym w:font="Wingdings" w:char="00A8"/>
      </w:r>
      <w:r>
        <w:rPr>
          <w:rFonts w:hint="eastAsia" w:ascii="仿宋" w:hAnsi="仿宋" w:eastAsia="仿宋" w:cs="仿宋"/>
          <w:sz w:val="21"/>
          <w:szCs w:val="21"/>
          <w:highlight w:val="none"/>
          <w:u w:val="none"/>
          <w:lang w:val="en-US" w:eastAsia="zh-CN"/>
        </w:rPr>
        <w:t xml:space="preserve">全部由外国投资者投资  </w:t>
      </w:r>
      <w:r>
        <w:rPr>
          <w:rFonts w:hint="eastAsia" w:ascii="仿宋" w:hAnsi="仿宋" w:eastAsia="仿宋" w:cs="仿宋"/>
          <w:iCs/>
          <w:sz w:val="21"/>
          <w:szCs w:val="21"/>
          <w:highlight w:val="none"/>
        </w:rPr>
        <w:sym w:font="Wingdings" w:char="00A8"/>
      </w:r>
      <w:r>
        <w:rPr>
          <w:rFonts w:hint="eastAsia" w:ascii="仿宋" w:hAnsi="仿宋" w:eastAsia="仿宋" w:cs="仿宋"/>
          <w:iCs/>
          <w:sz w:val="21"/>
          <w:szCs w:val="21"/>
          <w:highlight w:val="none"/>
          <w:lang w:val="en-US" w:eastAsia="zh-CN"/>
        </w:rPr>
        <w:t>部分由外国投资者投资</w:t>
      </w:r>
    </w:p>
    <w:p>
      <w:pPr>
        <w:numPr>
          <w:ilvl w:val="0"/>
          <w:numId w:val="0"/>
        </w:numPr>
        <w:adjustRightInd w:val="0"/>
        <w:snapToGrid w:val="0"/>
        <w:spacing w:before="0" w:beforeLines="0" w:line="400" w:lineRule="exact"/>
        <w:ind w:firstLine="420" w:firstLineChars="20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w:t>
      </w:r>
      <w:r>
        <w:rPr>
          <w:rFonts w:hint="eastAsia" w:ascii="仿宋" w:hAnsi="仿宋" w:eastAsia="仿宋" w:cs="仿宋"/>
          <w:b w:val="0"/>
          <w:bCs w:val="0"/>
          <w:sz w:val="21"/>
          <w:szCs w:val="21"/>
          <w:u w:val="none"/>
          <w:lang w:val="en" w:eastAsia="zh-CN"/>
        </w:rPr>
        <w:t>9</w:t>
      </w:r>
      <w:r>
        <w:rPr>
          <w:rFonts w:hint="eastAsia" w:ascii="仿宋" w:hAnsi="仿宋" w:eastAsia="仿宋" w:cs="仿宋"/>
          <w:b w:val="0"/>
          <w:bCs w:val="0"/>
          <w:sz w:val="21"/>
          <w:szCs w:val="21"/>
          <w:u w:val="none"/>
          <w:lang w:val="en-US" w:eastAsia="zh-CN"/>
        </w:rPr>
        <w:t>）是否涉及进口产品：</w:t>
      </w:r>
    </w:p>
    <w:p>
      <w:pPr>
        <w:numPr>
          <w:ilvl w:val="0"/>
          <w:numId w:val="0"/>
        </w:numPr>
        <w:adjustRightInd w:val="0"/>
        <w:snapToGrid w:val="0"/>
        <w:spacing w:before="0" w:beforeLines="0" w:line="400" w:lineRule="exact"/>
        <w:ind w:firstLine="840" w:firstLineChars="400"/>
        <w:rPr>
          <w:rFonts w:hint="eastAsia" w:ascii="仿宋" w:hAnsi="仿宋" w:eastAsia="仿宋" w:cs="仿宋"/>
          <w:szCs w:val="21"/>
          <w:u w:val="single"/>
          <w:lang w:val="en-US" w:eastAsia="zh-CN"/>
        </w:rPr>
      </w:pP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，《政府采购品目分类目录》底级品目名称</w:t>
      </w:r>
      <w:r>
        <w:rPr>
          <w:rFonts w:hint="eastAsia" w:ascii="仿宋" w:hAnsi="仿宋" w:eastAsia="仿宋" w:cs="仿宋"/>
          <w:szCs w:val="21"/>
          <w:lang w:val="en-US" w:eastAsia="zh-CN"/>
        </w:rPr>
        <w:t>：</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金额：</w:t>
      </w:r>
      <w:r>
        <w:rPr>
          <w:rFonts w:hint="eastAsia" w:ascii="仿宋" w:hAnsi="仿宋" w:eastAsia="仿宋" w:cs="仿宋"/>
          <w:szCs w:val="21"/>
          <w:u w:val="single"/>
          <w:lang w:val="en-US" w:eastAsia="zh-CN"/>
        </w:rPr>
        <w:t xml:space="preserve">        </w:t>
      </w:r>
    </w:p>
    <w:p>
      <w:pPr>
        <w:numPr>
          <w:ilvl w:val="0"/>
          <w:numId w:val="0"/>
        </w:numPr>
        <w:adjustRightInd w:val="0"/>
        <w:snapToGrid w:val="0"/>
        <w:spacing w:before="0" w:beforeLines="0" w:line="400" w:lineRule="exact"/>
        <w:ind w:firstLine="840" w:firstLineChars="400"/>
        <w:rPr>
          <w:rFonts w:hint="eastAsia" w:ascii="仿宋" w:hAnsi="仿宋" w:eastAsia="仿宋" w:cs="仿宋"/>
          <w:iCs w:val="0"/>
          <w:szCs w:val="21"/>
        </w:rPr>
      </w:pPr>
      <w:r>
        <w:rPr>
          <w:rFonts w:hint="eastAsia" w:ascii="仿宋" w:hAnsi="仿宋" w:eastAsia="仿宋" w:cs="仿宋"/>
          <w:szCs w:val="21"/>
          <w:lang w:val="en-US" w:eastAsia="zh-CN"/>
        </w:rPr>
        <w:t xml:space="preserve">        国别：</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规格型号：</w:t>
      </w:r>
      <w:r>
        <w:rPr>
          <w:rFonts w:hint="eastAsia" w:ascii="仿宋" w:hAnsi="仿宋" w:eastAsia="仿宋" w:cs="仿宋"/>
          <w:szCs w:val="21"/>
          <w:u w:val="single"/>
          <w:lang w:val="en-US" w:eastAsia="zh-CN"/>
        </w:rPr>
        <w:t xml:space="preserve">        </w:t>
      </w:r>
      <w:r>
        <w:rPr>
          <w:rFonts w:hint="eastAsia" w:ascii="仿宋" w:hAnsi="仿宋" w:eastAsia="仿宋" w:cs="仿宋"/>
          <w:iCs w:val="0"/>
          <w:szCs w:val="21"/>
        </w:rPr>
        <w:t xml:space="preserve">      </w:t>
      </w:r>
    </w:p>
    <w:p>
      <w:pPr>
        <w:adjustRightInd w:val="0"/>
        <w:snapToGrid w:val="0"/>
        <w:spacing w:before="0" w:beforeLines="0" w:line="400" w:lineRule="exact"/>
        <w:ind w:firstLine="840" w:firstLineChars="400"/>
        <w:rPr>
          <w:rFonts w:hint="eastAsia" w:ascii="仿宋" w:hAnsi="仿宋" w:eastAsia="仿宋" w:cs="仿宋"/>
          <w:szCs w:val="21"/>
          <w:u w:val="none"/>
          <w:lang w:val="en-US" w:eastAsia="zh-CN"/>
        </w:rPr>
      </w:pP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lang w:eastAsia="zh-CN"/>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 xml:space="preserve">    （1</w:t>
      </w:r>
      <w:r>
        <w:rPr>
          <w:rFonts w:hint="eastAsia" w:ascii="仿宋" w:hAnsi="仿宋" w:eastAsia="仿宋" w:cs="仿宋"/>
          <w:b w:val="0"/>
          <w:bCs w:val="0"/>
          <w:sz w:val="21"/>
          <w:szCs w:val="21"/>
          <w:u w:val="none"/>
          <w:lang w:val="en" w:eastAsia="zh-CN"/>
        </w:rPr>
        <w:t>0</w:t>
      </w:r>
      <w:r>
        <w:rPr>
          <w:rFonts w:hint="eastAsia" w:ascii="仿宋" w:hAnsi="仿宋" w:eastAsia="仿宋" w:cs="仿宋"/>
          <w:b w:val="0"/>
          <w:bCs w:val="0"/>
          <w:sz w:val="21"/>
          <w:szCs w:val="21"/>
          <w:u w:val="none"/>
          <w:lang w:val="en-US" w:eastAsia="zh-CN"/>
        </w:rPr>
        <w:t>）是否涉及节能产品：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，《节能产品政府采购品目清单》的底级品目名称：</w:t>
      </w:r>
      <w:r>
        <w:rPr>
          <w:rFonts w:hint="eastAsia" w:ascii="仿宋" w:hAnsi="仿宋" w:eastAsia="仿宋" w:cs="仿宋"/>
          <w:szCs w:val="21"/>
          <w:u w:val="single"/>
          <w:lang w:val="en-US" w:eastAsia="zh-CN"/>
        </w:rPr>
        <w:t xml:space="preserve">         </w:t>
      </w:r>
      <w:r>
        <w:rPr>
          <w:rFonts w:hint="eastAsia" w:ascii="仿宋" w:hAnsi="仿宋" w:eastAsia="仿宋" w:cs="仿宋"/>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rPr>
      </w:pPr>
      <w:r>
        <w:rPr>
          <w:rFonts w:hint="eastAsia" w:ascii="仿宋" w:hAnsi="仿宋" w:eastAsia="仿宋" w:cs="仿宋"/>
          <w:iCs/>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 xml:space="preserve">          是否涉及环境标志产品：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lang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，《环境标志产品政府采购品目清单》的底级品目名称：</w:t>
      </w:r>
      <w:r>
        <w:rPr>
          <w:rFonts w:hint="eastAsia" w:ascii="仿宋" w:hAnsi="仿宋" w:eastAsia="仿宋" w:cs="仿宋"/>
          <w:szCs w:val="21"/>
          <w:u w:val="single"/>
          <w:lang w:val="en-US" w:eastAsia="zh-CN"/>
        </w:rPr>
        <w:t xml:space="preserve">         </w:t>
      </w:r>
      <w:r>
        <w:rPr>
          <w:rFonts w:hint="eastAsia" w:ascii="仿宋" w:hAnsi="仿宋" w:eastAsia="仿宋" w:cs="仿宋"/>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否</w:t>
      </w:r>
    </w:p>
    <w:p>
      <w:pPr>
        <w:pStyle w:val="964"/>
        <w:numPr>
          <w:ilvl w:val="0"/>
          <w:numId w:val="0"/>
        </w:numPr>
        <w:adjustRightInd w:val="0"/>
        <w:snapToGrid w:val="0"/>
        <w:spacing w:before="0" w:beforeLines="0" w:line="400" w:lineRule="exact"/>
        <w:ind w:firstLine="0" w:firstLineChars="0"/>
        <w:rPr>
          <w:rFonts w:hint="eastAsia" w:ascii="仿宋" w:hAnsi="仿宋" w:eastAsia="仿宋" w:cs="仿宋"/>
          <w:iCs w:val="0"/>
          <w:kern w:val="2"/>
          <w:sz w:val="21"/>
          <w:szCs w:val="21"/>
          <w:u w:val="none"/>
          <w:lang w:val="en-US"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b w:val="0"/>
          <w:bCs w:val="0"/>
          <w:kern w:val="2"/>
          <w:sz w:val="21"/>
          <w:szCs w:val="21"/>
          <w:u w:val="none"/>
          <w:lang w:val="en-US" w:eastAsia="zh-CN"/>
        </w:rPr>
        <w:t>是否涉及绿色产品：</w:t>
      </w:r>
      <w:r>
        <w:rPr>
          <w:rFonts w:hint="eastAsia" w:ascii="仿宋" w:hAnsi="仿宋" w:eastAsia="仿宋" w:cs="仿宋"/>
          <w:iCs w:val="0"/>
          <w:kern w:val="2"/>
          <w:sz w:val="21"/>
          <w:szCs w:val="21"/>
          <w:u w:val="none"/>
          <w:lang w:val="en-US" w:eastAsia="zh-CN"/>
        </w:rPr>
        <w:t xml:space="preserve"> </w:t>
      </w:r>
    </w:p>
    <w:p>
      <w:pPr>
        <w:pStyle w:val="964"/>
        <w:spacing w:beforeLines="0"/>
        <w:ind w:firstLine="420" w:firstLineChars="0"/>
        <w:rPr>
          <w:rFonts w:hint="eastAsia" w:ascii="仿宋" w:hAnsi="仿宋" w:eastAsia="仿宋" w:cs="仿宋"/>
          <w:szCs w:val="21"/>
          <w:u w:val="single"/>
          <w:lang w:val="en-US" w:eastAsia="zh-CN"/>
        </w:rPr>
      </w:pPr>
      <w:r>
        <w:rPr>
          <w:rFonts w:hint="eastAsia" w:ascii="仿宋" w:hAnsi="仿宋" w:eastAsia="仿宋" w:cs="仿宋"/>
          <w:iCs w:val="0"/>
          <w:kern w:val="2"/>
          <w:sz w:val="21"/>
          <w:szCs w:val="21"/>
          <w:u w:val="none"/>
          <w:lang w:val="en-US" w:eastAsia="zh-CN"/>
        </w:rPr>
        <w:t xml:space="preserve">     </w:t>
      </w:r>
      <w:r>
        <w:rPr>
          <w:rFonts w:hint="eastAsia" w:ascii="仿宋" w:hAnsi="仿宋" w:eastAsia="仿宋" w:cs="仿宋"/>
          <w:iCs w:val="0"/>
          <w:kern w:val="2"/>
          <w:sz w:val="21"/>
          <w:szCs w:val="21"/>
          <w:u w:val="none"/>
        </w:rPr>
        <w:sym w:font="Wingdings" w:char="00A8"/>
      </w:r>
      <w:r>
        <w:rPr>
          <w:rFonts w:hint="eastAsia" w:ascii="仿宋" w:hAnsi="仿宋" w:eastAsia="仿宋" w:cs="仿宋"/>
          <w:iCs w:val="0"/>
          <w:kern w:val="2"/>
          <w:sz w:val="21"/>
          <w:szCs w:val="21"/>
          <w:u w:val="none"/>
        </w:rPr>
        <w:t>是</w:t>
      </w:r>
      <w:r>
        <w:rPr>
          <w:rFonts w:hint="eastAsia" w:ascii="仿宋" w:hAnsi="仿宋" w:eastAsia="仿宋" w:cs="仿宋"/>
          <w:iCs w:val="0"/>
          <w:kern w:val="2"/>
          <w:sz w:val="21"/>
          <w:szCs w:val="21"/>
          <w:u w:val="none"/>
          <w:lang w:eastAsia="zh-CN"/>
        </w:rPr>
        <w:t>，绿色产品政府采购相关政策确定的底级品目名称：</w:t>
      </w:r>
      <w:r>
        <w:rPr>
          <w:rFonts w:hint="eastAsia" w:ascii="仿宋" w:hAnsi="仿宋" w:eastAsia="仿宋" w:cs="仿宋"/>
          <w:szCs w:val="21"/>
          <w:u w:val="singl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pPr>
        <w:pStyle w:val="964"/>
        <w:spacing w:beforeLines="0"/>
        <w:ind w:firstLine="420" w:firstLineChars="0"/>
        <w:rPr>
          <w:rFonts w:hint="eastAsia" w:ascii="仿宋" w:hAnsi="仿宋" w:eastAsia="仿宋" w:cs="仿宋"/>
          <w:b w:val="0"/>
          <w:bCs w:val="0"/>
          <w:sz w:val="21"/>
          <w:szCs w:val="21"/>
          <w:u w:val="none"/>
          <w:lang w:val="en-US" w:eastAsia="zh-CN"/>
        </w:rPr>
      </w:pPr>
      <w:r>
        <w:rPr>
          <w:rFonts w:hint="eastAsia" w:ascii="仿宋" w:hAnsi="仿宋" w:eastAsia="仿宋" w:cs="仿宋"/>
          <w:iCs w:val="0"/>
          <w:kern w:val="2"/>
          <w:sz w:val="21"/>
          <w:szCs w:val="21"/>
          <w:u w:val="none"/>
          <w:lang w:val="en-US" w:eastAsia="zh-CN"/>
        </w:rPr>
        <w:t xml:space="preserve">     </w:t>
      </w:r>
      <w:r>
        <w:rPr>
          <w:rFonts w:hint="eastAsia" w:ascii="仿宋" w:hAnsi="仿宋" w:eastAsia="仿宋" w:cs="仿宋"/>
          <w:iCs w:val="0"/>
          <w:kern w:val="2"/>
          <w:sz w:val="21"/>
          <w:szCs w:val="21"/>
          <w:u w:val="none"/>
        </w:rPr>
        <w:sym w:font="Wingdings" w:char="00A8"/>
      </w:r>
      <w:r>
        <w:rPr>
          <w:rFonts w:hint="eastAsia" w:ascii="仿宋" w:hAnsi="仿宋" w:eastAsia="仿宋" w:cs="仿宋"/>
          <w:iCs w:val="0"/>
          <w:kern w:val="2"/>
          <w:sz w:val="21"/>
          <w:szCs w:val="21"/>
          <w:u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（1</w:t>
      </w:r>
      <w:r>
        <w:rPr>
          <w:rFonts w:hint="eastAsia" w:ascii="仿宋" w:hAnsi="仿宋" w:eastAsia="仿宋" w:cs="仿宋"/>
          <w:szCs w:val="21"/>
          <w:lang w:val="en" w:eastAsia="zh-CN"/>
        </w:rPr>
        <w:t>1</w:t>
      </w:r>
      <w:r>
        <w:rPr>
          <w:rFonts w:hint="eastAsia" w:ascii="仿宋" w:hAnsi="仿宋" w:eastAsia="仿宋" w:cs="仿宋"/>
          <w:szCs w:val="21"/>
          <w:lang w:val="en-US" w:eastAsia="zh-CN"/>
        </w:rPr>
        <w:t>）涉及商品包装和快递包装的，是否参考</w:t>
      </w:r>
      <w:r>
        <w:rPr>
          <w:rFonts w:hint="eastAsia" w:ascii="仿宋" w:hAnsi="仿宋" w:eastAsia="仿宋" w:cs="仿宋"/>
          <w:szCs w:val="21"/>
        </w:rPr>
        <w:t>《商品包装政府采购需求标准（试行）》、《快递包装政府采购需求标准（试行）》</w:t>
      </w:r>
      <w:r>
        <w:rPr>
          <w:rFonts w:hint="eastAsia" w:ascii="仿宋" w:hAnsi="仿宋" w:eastAsia="仿宋" w:cs="仿宋"/>
          <w:szCs w:val="21"/>
          <w:lang w:eastAsia="zh-CN"/>
        </w:rPr>
        <w:t>明确产品及相关快递服务的具体包装要求：</w:t>
      </w:r>
    </w:p>
    <w:p>
      <w:pPr>
        <w:numPr>
          <w:ilvl w:val="0"/>
          <w:numId w:val="0"/>
        </w:numPr>
        <w:adjustRightInd w:val="0"/>
        <w:snapToGrid w:val="0"/>
        <w:spacing w:before="0" w:beforeLines="0" w:line="400" w:lineRule="exact"/>
        <w:ind w:firstLine="840" w:firstLineChars="400"/>
        <w:rPr>
          <w:rFonts w:hint="eastAsia" w:ascii="仿宋" w:hAnsi="仿宋" w:eastAsia="仿宋" w:cs="仿宋"/>
          <w:iCs w:val="0"/>
          <w:szCs w:val="21"/>
          <w:lang w:val="en-US" w:eastAsia="zh-CN"/>
        </w:rPr>
      </w:pPr>
      <w:r>
        <w:rPr>
          <w:rFonts w:hint="eastAsia" w:ascii="仿宋" w:hAnsi="仿宋" w:eastAsia="仿宋" w:cs="仿宋"/>
          <w:iCs w:val="0"/>
          <w:szCs w:val="21"/>
        </w:rPr>
        <w:sym w:font="Wingdings" w:char="00A8"/>
      </w:r>
      <w:r>
        <w:rPr>
          <w:rFonts w:hint="eastAsia" w:ascii="仿宋" w:hAnsi="仿宋" w:eastAsia="仿宋" w:cs="仿宋"/>
          <w:iCs w:val="0"/>
          <w:szCs w:val="21"/>
        </w:rPr>
        <w:t xml:space="preserve">是       </w:t>
      </w:r>
      <w:r>
        <w:rPr>
          <w:rFonts w:hint="eastAsia" w:ascii="仿宋" w:hAnsi="仿宋" w:eastAsia="仿宋" w:cs="仿宋"/>
          <w:iCs w:val="0"/>
          <w:szCs w:val="21"/>
        </w:rPr>
        <w:sym w:font="Wingdings" w:char="00A8"/>
      </w:r>
      <w:r>
        <w:rPr>
          <w:rFonts w:hint="eastAsia" w:ascii="仿宋" w:hAnsi="仿宋" w:eastAsia="仿宋" w:cs="仿宋"/>
          <w:iCs w:val="0"/>
          <w:szCs w:val="21"/>
        </w:rPr>
        <w:t>否</w:t>
      </w: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lang w:eastAsia="zh-CN"/>
        </w:rPr>
        <w:t>不涉及</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合同金额</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left="0" w:firstLine="0" w:firstLineChars="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rPr>
        <w:t>分包金额</w:t>
      </w:r>
      <w:r>
        <w:rPr>
          <w:rFonts w:hint="eastAsia" w:ascii="仿宋" w:hAnsi="仿宋" w:eastAsia="仿宋" w:cs="仿宋"/>
          <w:szCs w:val="21"/>
          <w:lang w:eastAsia="zh-CN"/>
        </w:rPr>
        <w:t>（如有）</w:t>
      </w:r>
      <w:r>
        <w:rPr>
          <w:rFonts w:hint="eastAsia" w:ascii="仿宋" w:hAnsi="仿宋" w:eastAsia="仿宋" w:cs="仿宋"/>
          <w:szCs w:val="21"/>
        </w:rPr>
        <w:t>小写：</w:t>
      </w:r>
      <w:r>
        <w:rPr>
          <w:rFonts w:hint="eastAsia" w:ascii="仿宋" w:hAnsi="仿宋" w:eastAsia="仿宋" w:cs="仿宋"/>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（注：固定单价合同应填写单价和最高限价）</w:t>
      </w:r>
    </w:p>
    <w:p>
      <w:pPr>
        <w:numPr>
          <w:ilvl w:val="0"/>
          <w:numId w:val="0"/>
        </w:numPr>
        <w:adjustRightInd w:val="0"/>
        <w:snapToGrid w:val="0"/>
        <w:spacing w:before="0" w:beforeLines="0" w:line="400" w:lineRule="exact"/>
        <w:ind w:firstLine="0" w:firstLineChars="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lang w:eastAsia="zh-CN"/>
        </w:rPr>
        <w:t>（</w:t>
      </w:r>
      <w:r>
        <w:rPr>
          <w:rFonts w:hint="eastAsia" w:ascii="仿宋" w:hAnsi="仿宋" w:eastAsia="仿宋" w:cs="仿宋"/>
          <w:szCs w:val="21"/>
          <w:lang w:val="en-US" w:eastAsia="zh-CN"/>
        </w:rPr>
        <w:t>2</w:t>
      </w:r>
      <w:r>
        <w:rPr>
          <w:rFonts w:hint="eastAsia" w:ascii="仿宋" w:hAnsi="仿宋" w:eastAsia="仿宋" w:cs="仿宋"/>
          <w:szCs w:val="21"/>
          <w:lang w:eastAsia="zh-CN"/>
        </w:rPr>
        <w:t>）</w:t>
      </w:r>
      <w:r>
        <w:rPr>
          <w:rFonts w:hint="eastAsia" w:ascii="仿宋" w:hAnsi="仿宋" w:eastAsia="仿宋" w:cs="仿宋"/>
          <w:szCs w:val="21"/>
        </w:rPr>
        <w:t>合同定价方式</w:t>
      </w:r>
      <w:r>
        <w:rPr>
          <w:rFonts w:hint="eastAsia" w:ascii="仿宋" w:hAnsi="仿宋" w:eastAsia="仿宋" w:cs="仿宋"/>
          <w:szCs w:val="21"/>
          <w:lang w:eastAsia="zh-CN"/>
        </w:rPr>
        <w:t>（采用组合定价方式的，可以勾选多项）</w:t>
      </w:r>
      <w:r>
        <w:rPr>
          <w:rFonts w:hint="eastAsia" w:ascii="仿宋" w:hAnsi="仿宋" w:eastAsia="仿宋" w:cs="仿宋"/>
          <w:szCs w:val="21"/>
        </w:rPr>
        <w:t>：</w:t>
      </w:r>
    </w:p>
    <w:p>
      <w:pPr>
        <w:adjustRightInd w:val="0"/>
        <w:snapToGrid w:val="0"/>
        <w:spacing w:before="0" w:beforeLines="0" w:line="400" w:lineRule="exact"/>
        <w:ind w:firstLine="420" w:firstLineChars="200"/>
        <w:rPr>
          <w:rFonts w:hint="eastAsia" w:ascii="仿宋" w:hAnsi="仿宋" w:eastAsia="仿宋" w:cs="仿宋"/>
          <w:szCs w:val="21"/>
          <w:lang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固定单价</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固定费率</w:t>
      </w: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绩效激励</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其他</w:t>
      </w:r>
      <w:r>
        <w:rPr>
          <w:rFonts w:hint="eastAsia" w:ascii="仿宋" w:hAnsi="仿宋" w:eastAsia="仿宋" w:cs="仿宋"/>
          <w:szCs w:val="21"/>
          <w:u w:val="single"/>
        </w:rPr>
        <w:t xml:space="preserve">       </w:t>
      </w:r>
    </w:p>
    <w:p>
      <w:pPr>
        <w:pStyle w:val="113"/>
        <w:spacing w:beforeLines="0" w:line="400" w:lineRule="exact"/>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3</w:t>
      </w:r>
      <w:r>
        <w:rPr>
          <w:rFonts w:hint="eastAsia" w:ascii="仿宋" w:hAnsi="仿宋" w:eastAsia="仿宋" w:cs="仿宋"/>
        </w:rPr>
        <w:t>）付款方式（按项目实际勾选填写）：</w:t>
      </w:r>
    </w:p>
    <w:p>
      <w:pPr>
        <w:adjustRightInd w:val="0"/>
        <w:snapToGrid w:val="0"/>
        <w:spacing w:before="0" w:beforeLines="0"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w:t>
      </w:r>
      <w:r>
        <w:rPr>
          <w:rFonts w:hint="eastAsia" w:ascii="仿宋" w:hAnsi="仿宋" w:eastAsia="仿宋" w:cs="仿宋"/>
          <w:szCs w:val="21"/>
          <w:u w:val="single"/>
          <w:lang w:eastAsia="zh-CN"/>
        </w:rPr>
        <w:t>明确</w:t>
      </w:r>
      <w:r>
        <w:rPr>
          <w:rFonts w:hint="eastAsia" w:ascii="仿宋" w:hAnsi="仿宋" w:eastAsia="仿宋" w:cs="仿宋"/>
          <w:szCs w:val="21"/>
          <w:u w:val="single"/>
        </w:rPr>
        <w:t>一次性支付合同款项</w:t>
      </w:r>
      <w:r>
        <w:rPr>
          <w:rFonts w:hint="eastAsia" w:ascii="仿宋" w:hAnsi="仿宋" w:eastAsia="仿宋" w:cs="仿宋"/>
          <w:szCs w:val="21"/>
          <w:u w:val="single"/>
          <w:lang w:eastAsia="zh-CN"/>
        </w:rPr>
        <w:t>的条件</w:t>
      </w:r>
      <w:r>
        <w:rPr>
          <w:rFonts w:hint="eastAsia" w:ascii="仿宋" w:hAnsi="仿宋" w:eastAsia="仿宋" w:cs="仿宋"/>
          <w:szCs w:val="21"/>
          <w:u w:val="single"/>
        </w:rPr>
        <w:t xml:space="preserve">）                    </w:t>
      </w:r>
    </w:p>
    <w:p>
      <w:pPr>
        <w:snapToGrid w:val="0"/>
        <w:spacing w:beforeLines="0"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w:t>
      </w:r>
      <w:r>
        <w:rPr>
          <w:rFonts w:hint="eastAsia" w:ascii="仿宋" w:hAnsi="仿宋" w:eastAsia="仿宋" w:cs="仿宋"/>
          <w:szCs w:val="21"/>
          <w:u w:val="single"/>
          <w:lang w:eastAsia="zh-CN"/>
        </w:rPr>
        <w:t>，各期支付条件应与分期履约验收情况挂钩</w:t>
      </w:r>
      <w:r>
        <w:rPr>
          <w:rFonts w:hint="eastAsia" w:ascii="仿宋" w:hAnsi="仿宋" w:eastAsia="仿宋" w:cs="仿宋"/>
          <w:szCs w:val="21"/>
          <w:u w:val="single"/>
        </w:rPr>
        <w:t xml:space="preserve">） </w:t>
      </w:r>
      <w:r>
        <w:rPr>
          <w:rFonts w:hint="eastAsia" w:ascii="仿宋" w:hAnsi="仿宋" w:eastAsia="仿宋" w:cs="仿宋"/>
          <w:szCs w:val="21"/>
          <w:u w:val="none"/>
          <w:lang w:eastAsia="zh-CN"/>
        </w:rPr>
        <w:t>，</w:t>
      </w:r>
      <w:r>
        <w:rPr>
          <w:rFonts w:hint="eastAsia" w:ascii="仿宋" w:hAnsi="仿宋" w:eastAsia="仿宋" w:cs="仿宋"/>
          <w:szCs w:val="21"/>
          <w:lang w:eastAsia="zh-CN"/>
        </w:rPr>
        <w:t>其中涉及预付款的</w:t>
      </w:r>
      <w:r>
        <w:rPr>
          <w:rFonts w:hint="eastAsia" w:ascii="仿宋" w:hAnsi="仿宋" w:eastAsia="仿宋" w:cs="仿宋"/>
          <w:szCs w:val="21"/>
        </w:rPr>
        <w:t>：</w:t>
      </w:r>
      <w:r>
        <w:rPr>
          <w:rFonts w:hint="eastAsia" w:ascii="仿宋" w:hAnsi="仿宋" w:eastAsia="仿宋" w:cs="仿宋"/>
          <w:szCs w:val="21"/>
          <w:u w:val="single"/>
        </w:rPr>
        <w:t xml:space="preserve"> （应明确预付款的支付比例和支付条件） </w:t>
      </w:r>
    </w:p>
    <w:p>
      <w:pPr>
        <w:adjustRightInd w:val="0"/>
        <w:snapToGrid w:val="0"/>
        <w:spacing w:before="0" w:beforeLines="0"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pPr>
        <w:numPr>
          <w:ilvl w:val="0"/>
          <w:numId w:val="1"/>
        </w:numPr>
        <w:adjustRightInd w:val="0"/>
        <w:snapToGrid w:val="0"/>
        <w:spacing w:before="0" w:beforeLines="0" w:line="400" w:lineRule="exact"/>
        <w:ind w:firstLine="422" w:firstLineChars="200"/>
        <w:rPr>
          <w:rFonts w:hint="eastAsia" w:ascii="仿宋" w:hAnsi="仿宋" w:eastAsia="仿宋" w:cs="仿宋"/>
          <w:b/>
          <w:bCs w:val="0"/>
          <w:szCs w:val="21"/>
          <w:u w:val="single"/>
        </w:rPr>
      </w:pPr>
      <w:r>
        <w:rPr>
          <w:rFonts w:hint="eastAsia" w:ascii="仿宋" w:hAnsi="仿宋" w:eastAsia="仿宋" w:cs="仿宋"/>
          <w:b/>
          <w:bCs w:val="0"/>
          <w:szCs w:val="21"/>
        </w:rPr>
        <w:t>合同履行</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adjustRightInd w:val="0"/>
        <w:snapToGrid w:val="0"/>
        <w:spacing w:before="0" w:beforeLines="0"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w:t>
      </w:r>
      <w:r>
        <w:rPr>
          <w:rFonts w:hint="eastAsia" w:ascii="仿宋" w:hAnsi="仿宋" w:eastAsia="仿宋" w:cs="仿宋"/>
          <w:szCs w:val="21"/>
          <w:lang w:eastAsia="zh-CN"/>
        </w:rPr>
        <w:t>履约</w:t>
      </w:r>
      <w:r>
        <w:rPr>
          <w:rFonts w:hint="eastAsia" w:ascii="仿宋" w:hAnsi="仿宋" w:eastAsia="仿宋" w:cs="仿宋"/>
          <w:szCs w:val="21"/>
        </w:rPr>
        <w:t>地点</w:t>
      </w:r>
      <w:r>
        <w:rPr>
          <w:rFonts w:hint="eastAsia" w:ascii="仿宋" w:hAnsi="仿宋" w:eastAsia="仿宋" w:cs="仿宋"/>
          <w:b w:val="0"/>
          <w:bCs/>
          <w:szCs w:val="21"/>
        </w:rPr>
        <w:t>：</w:t>
      </w:r>
      <w:r>
        <w:rPr>
          <w:rFonts w:hint="eastAsia" w:ascii="仿宋" w:hAnsi="仿宋" w:eastAsia="仿宋" w:cs="仿宋"/>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sz w:val="21"/>
          <w:szCs w:val="21"/>
          <w:lang w:eastAsia="zh-CN"/>
        </w:rPr>
      </w:pPr>
      <w:r>
        <w:rPr>
          <w:rFonts w:hint="eastAsia" w:ascii="仿宋" w:hAnsi="仿宋" w:eastAsia="仿宋" w:cs="仿宋"/>
          <w:bCs/>
          <w:szCs w:val="21"/>
        </w:rPr>
        <w:t>（3）履约担保：</w:t>
      </w:r>
      <w:r>
        <w:rPr>
          <w:rFonts w:hint="eastAsia" w:ascii="仿宋" w:hAnsi="仿宋" w:eastAsia="仿宋" w:cs="仿宋"/>
          <w:sz w:val="21"/>
          <w:lang w:val="en-US" w:eastAsia="zh-CN"/>
        </w:rPr>
        <w:t>是否收取履约保证金：</w:t>
      </w:r>
      <w:r>
        <w:rPr>
          <w:rFonts w:hint="eastAsia" w:ascii="仿宋" w:hAnsi="仿宋" w:eastAsia="仿宋" w:cs="仿宋"/>
          <w:sz w:val="21"/>
          <w:szCs w:val="21"/>
        </w:rPr>
        <w:sym w:font="Wingdings" w:char="00A8"/>
      </w:r>
      <w:r>
        <w:rPr>
          <w:rFonts w:hint="eastAsia" w:ascii="仿宋" w:hAnsi="仿宋" w:eastAsia="仿宋" w:cs="仿宋"/>
          <w:sz w:val="21"/>
          <w:szCs w:val="21"/>
          <w:lang w:eastAsia="zh-CN"/>
        </w:rPr>
        <w:t>是</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sz w:val="21"/>
          <w:szCs w:val="21"/>
          <w:lang w:eastAsia="zh-CN"/>
        </w:rPr>
        <w:t>否</w:t>
      </w:r>
    </w:p>
    <w:p>
      <w:pPr>
        <w:pStyle w:val="964"/>
        <w:spacing w:beforeLines="0"/>
        <w:rPr>
          <w:rFonts w:hint="eastAsia" w:ascii="仿宋" w:hAnsi="仿宋" w:eastAsia="仿宋" w:cs="仿宋"/>
          <w:sz w:val="21"/>
          <w:lang w:val="en-US" w:eastAsia="zh-CN"/>
        </w:rPr>
      </w:pPr>
      <w:r>
        <w:rPr>
          <w:rFonts w:hint="eastAsia" w:ascii="仿宋" w:hAnsi="仿宋" w:eastAsia="仿宋" w:cs="仿宋"/>
          <w:bCs/>
          <w:szCs w:val="21"/>
          <w:u w:val="none"/>
          <w:lang w:val="en-US" w:eastAsia="zh-CN"/>
        </w:rPr>
        <w:t xml:space="preserve">  </w:t>
      </w:r>
      <w:r>
        <w:rPr>
          <w:rFonts w:hint="eastAsia" w:ascii="仿宋" w:hAnsi="仿宋" w:eastAsia="仿宋" w:cs="仿宋"/>
          <w:sz w:val="21"/>
          <w:lang w:val="en-US" w:eastAsia="zh-CN"/>
        </w:rPr>
        <w:t xml:space="preserve">  收取履约保证金形式：</w:t>
      </w:r>
      <w:r>
        <w:rPr>
          <w:rFonts w:hint="eastAsia" w:ascii="仿宋" w:hAnsi="仿宋" w:eastAsia="仿宋" w:cs="仿宋"/>
          <w:bCs/>
          <w:sz w:val="21"/>
          <w:szCs w:val="21"/>
          <w:u w:val="single"/>
        </w:rPr>
        <w:t xml:space="preserve">                            </w:t>
      </w:r>
    </w:p>
    <w:p>
      <w:pPr>
        <w:pStyle w:val="964"/>
        <w:spacing w:beforeLines="0"/>
        <w:rPr>
          <w:rFonts w:hint="eastAsia" w:ascii="仿宋" w:hAnsi="仿宋" w:eastAsia="仿宋" w:cs="仿宋"/>
          <w:sz w:val="21"/>
          <w:lang w:val="en-US" w:eastAsia="zh-CN"/>
        </w:rPr>
      </w:pPr>
      <w:r>
        <w:rPr>
          <w:rFonts w:hint="eastAsia" w:ascii="仿宋" w:hAnsi="仿宋" w:eastAsia="仿宋" w:cs="仿宋"/>
          <w:sz w:val="21"/>
          <w:lang w:val="en-US" w:eastAsia="zh-CN"/>
        </w:rPr>
        <w:t xml:space="preserve">    收取履约保证金金额：</w:t>
      </w:r>
      <w:r>
        <w:rPr>
          <w:rFonts w:hint="eastAsia" w:ascii="仿宋" w:hAnsi="仿宋" w:eastAsia="仿宋" w:cs="仿宋"/>
          <w:bCs/>
          <w:sz w:val="21"/>
          <w:szCs w:val="21"/>
          <w:u w:val="single"/>
        </w:rPr>
        <w:t xml:space="preserve">                            </w:t>
      </w:r>
    </w:p>
    <w:p>
      <w:pPr>
        <w:snapToGrid w:val="0"/>
        <w:spacing w:beforeLines="0" w:line="400" w:lineRule="exact"/>
        <w:ind w:firstLine="420" w:firstLineChars="200"/>
        <w:rPr>
          <w:rFonts w:hint="eastAsia" w:ascii="仿宋" w:hAnsi="仿宋" w:eastAsia="仿宋" w:cs="仿宋"/>
          <w:sz w:val="21"/>
          <w:lang w:val="en-US" w:eastAsia="zh-CN"/>
        </w:rPr>
      </w:pPr>
      <w:r>
        <w:rPr>
          <w:rFonts w:hint="eastAsia" w:ascii="仿宋" w:hAnsi="仿宋" w:eastAsia="仿宋" w:cs="仿宋"/>
          <w:bCs/>
          <w:szCs w:val="21"/>
          <w:u w:val="none"/>
          <w:lang w:val="en-US" w:eastAsia="zh-CN"/>
        </w:rPr>
        <w:t xml:space="preserve">    履约担保期限</w:t>
      </w:r>
      <w:r>
        <w:rPr>
          <w:rFonts w:hint="eastAsia" w:ascii="仿宋" w:hAnsi="仿宋" w:eastAsia="仿宋" w:cs="仿宋"/>
          <w:bCs/>
          <w:szCs w:val="21"/>
          <w:u w:val="none"/>
          <w:lang w:eastAsia="zh-CN"/>
        </w:rPr>
        <w:t>：</w:t>
      </w:r>
      <w:r>
        <w:rPr>
          <w:rFonts w:hint="eastAsia" w:ascii="仿宋" w:hAnsi="仿宋" w:eastAsia="仿宋" w:cs="仿宋"/>
          <w:bCs/>
          <w:sz w:val="21"/>
          <w:szCs w:val="21"/>
          <w:u w:val="single"/>
        </w:rPr>
        <w:t xml:space="preserve">      </w:t>
      </w:r>
      <w:r>
        <w:rPr>
          <w:rFonts w:hint="eastAsia" w:ascii="仿宋" w:hAnsi="仿宋" w:eastAsia="仿宋" w:cs="仿宋"/>
          <w:bCs/>
          <w:sz w:val="21"/>
          <w:szCs w:val="21"/>
          <w:u w:val="single"/>
          <w:lang w:val="en-US" w:eastAsia="zh-CN"/>
        </w:rPr>
        <w:t xml:space="preserve">                     </w:t>
      </w:r>
      <w:r>
        <w:rPr>
          <w:rFonts w:hint="eastAsia" w:ascii="仿宋" w:hAnsi="仿宋" w:eastAsia="仿宋" w:cs="仿宋"/>
          <w:bCs/>
          <w:sz w:val="21"/>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w:t>
      </w:r>
      <w:r>
        <w:rPr>
          <w:rFonts w:hint="eastAsia" w:ascii="仿宋" w:hAnsi="仿宋" w:eastAsia="仿宋" w:cs="仿宋"/>
          <w:bCs/>
          <w:szCs w:val="21"/>
          <w:lang w:eastAsia="zh-CN"/>
        </w:rPr>
        <w:t>风险处置措施和替代方案</w:t>
      </w:r>
      <w:r>
        <w:rPr>
          <w:rFonts w:hint="eastAsia" w:ascii="仿宋" w:hAnsi="仿宋" w:eastAsia="仿宋" w:cs="仿宋"/>
          <w:bCs/>
          <w:szCs w:val="21"/>
        </w:rPr>
        <w:t>：</w:t>
      </w:r>
      <w:r>
        <w:rPr>
          <w:rFonts w:hint="eastAsia" w:ascii="仿宋" w:hAnsi="仿宋" w:eastAsia="仿宋" w:cs="仿宋"/>
          <w:color w:val="0000FF"/>
          <w:szCs w:val="21"/>
          <w:u w:val="single"/>
        </w:rPr>
        <w:t xml:space="preserve"> </w:t>
      </w:r>
      <w:r>
        <w:rPr>
          <w:rFonts w:hint="eastAsia" w:ascii="仿宋" w:hAnsi="仿宋" w:eastAsia="仿宋" w:cs="仿宋"/>
          <w:color w:val="000000"/>
          <w:szCs w:val="21"/>
          <w:u w:val="single"/>
        </w:rPr>
        <w:t xml:space="preserve">              </w:t>
      </w:r>
      <w:r>
        <w:rPr>
          <w:rFonts w:hint="eastAsia" w:ascii="仿宋" w:hAnsi="仿宋" w:eastAsia="仿宋" w:cs="仿宋"/>
          <w:szCs w:val="21"/>
          <w:u w:val="single"/>
        </w:rPr>
        <w:t xml:space="preserve">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pPr>
        <w:numPr>
          <w:ilvl w:val="0"/>
          <w:numId w:val="3"/>
        </w:num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 w:val="21"/>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 w:val="21"/>
          <w:szCs w:val="21"/>
        </w:rPr>
        <w:sym w:font="Wingdings" w:char="00A8"/>
      </w:r>
      <w:r>
        <w:rPr>
          <w:rFonts w:hint="eastAsia" w:ascii="仿宋" w:hAnsi="仿宋" w:eastAsia="仿宋" w:cs="仿宋"/>
          <w:bCs/>
          <w:szCs w:val="21"/>
        </w:rPr>
        <w:t>委托第三方组织</w:t>
      </w:r>
    </w:p>
    <w:p>
      <w:pPr>
        <w:numPr>
          <w:ilvl w:val="0"/>
          <w:numId w:val="0"/>
        </w:numPr>
        <w:adjustRightInd w:val="0"/>
        <w:snapToGrid w:val="0"/>
        <w:spacing w:before="0" w:beforeLines="0" w:line="400" w:lineRule="exact"/>
        <w:rPr>
          <w:rFonts w:hint="eastAsia" w:ascii="仿宋" w:hAnsi="仿宋" w:eastAsia="仿宋" w:cs="仿宋"/>
          <w:bCs/>
          <w:szCs w:val="21"/>
        </w:rPr>
      </w:pPr>
      <w:r>
        <w:rPr>
          <w:rFonts w:hint="eastAsia" w:ascii="仿宋" w:hAnsi="仿宋" w:eastAsia="仿宋" w:cs="仿宋"/>
          <w:bCs/>
          <w:szCs w:val="21"/>
          <w:lang w:val="en-US" w:eastAsia="zh-CN"/>
        </w:rPr>
        <w:t xml:space="preserve">         </w:t>
      </w:r>
      <w:r>
        <w:rPr>
          <w:rFonts w:hint="eastAsia" w:ascii="仿宋" w:hAnsi="仿宋" w:eastAsia="仿宋" w:cs="仿宋"/>
          <w:bCs/>
          <w:szCs w:val="21"/>
        </w:rPr>
        <w:t>验收主体：</w:t>
      </w:r>
      <w:r>
        <w:rPr>
          <w:rFonts w:hint="eastAsia" w:ascii="仿宋" w:hAnsi="仿宋" w:eastAsia="仿宋" w:cs="仿宋"/>
          <w:bCs/>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bCs/>
          <w:szCs w:val="21"/>
        </w:rPr>
      </w:pPr>
      <w:r>
        <w:rPr>
          <w:rFonts w:hint="eastAsia" w:ascii="仿宋" w:hAnsi="仿宋" w:eastAsia="仿宋" w:cs="仿宋"/>
          <w:bCs/>
          <w:szCs w:val="21"/>
          <w:lang w:val="en-US" w:eastAsia="zh-CN"/>
        </w:rPr>
        <w:t xml:space="preserve">        </w:t>
      </w:r>
      <w:r>
        <w:rPr>
          <w:rFonts w:hint="eastAsia" w:ascii="仿宋" w:hAnsi="仿宋" w:eastAsia="仿宋" w:cs="仿宋"/>
          <w:bCs/>
          <w:szCs w:val="21"/>
        </w:rPr>
        <w:t>是否邀请本项目的其他供应商</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lang w:eastAsia="zh-CN"/>
        </w:rPr>
        <w:t>是否进行抽查检测：</w:t>
      </w:r>
      <w:r>
        <w:rPr>
          <w:rFonts w:hint="eastAsia" w:ascii="仿宋" w:hAnsi="仿宋" w:eastAsia="仿宋" w:cs="仿宋"/>
          <w:sz w:val="21"/>
          <w:szCs w:val="21"/>
        </w:rPr>
        <w:sym w:font="Wingdings" w:char="00A8"/>
      </w:r>
      <w:r>
        <w:rPr>
          <w:rFonts w:hint="eastAsia" w:ascii="仿宋" w:hAnsi="仿宋" w:eastAsia="仿宋" w:cs="仿宋"/>
          <w:bCs/>
          <w:szCs w:val="21"/>
        </w:rPr>
        <w:t>是</w:t>
      </w:r>
      <w:r>
        <w:rPr>
          <w:rFonts w:hint="eastAsia" w:ascii="仿宋" w:hAnsi="仿宋" w:eastAsia="仿宋" w:cs="仿宋"/>
          <w:bCs/>
          <w:szCs w:val="21"/>
          <w:lang w:eastAsia="zh-CN"/>
        </w:rPr>
        <w:t>，抽查比例：</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r>
        <w:rPr>
          <w:rFonts w:hint="eastAsia" w:ascii="仿宋" w:hAnsi="仿宋" w:eastAsia="仿宋" w:cs="仿宋"/>
          <w:bCs/>
          <w:szCs w:val="21"/>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u w:val="single"/>
          <w:lang w:eastAsia="zh-CN"/>
        </w:rPr>
      </w:pPr>
      <w:r>
        <w:rPr>
          <w:rFonts w:hint="eastAsia" w:ascii="仿宋" w:hAnsi="仿宋" w:eastAsia="仿宋" w:cs="仿宋"/>
          <w:bCs/>
          <w:szCs w:val="21"/>
          <w:lang w:val="en-US" w:eastAsia="zh-CN"/>
        </w:rPr>
        <w:t>是否存在破坏性检测：</w:t>
      </w:r>
      <w:r>
        <w:rPr>
          <w:rFonts w:hint="eastAsia" w:ascii="仿宋" w:hAnsi="仿宋" w:eastAsia="仿宋" w:cs="仿宋"/>
          <w:sz w:val="21"/>
          <w:szCs w:val="21"/>
        </w:rPr>
        <w:sym w:font="Wingdings" w:char="00A8"/>
      </w:r>
      <w:r>
        <w:rPr>
          <w:rFonts w:hint="eastAsia" w:ascii="仿宋" w:hAnsi="仿宋" w:eastAsia="仿宋" w:cs="仿宋"/>
          <w:bCs/>
          <w:szCs w:val="21"/>
        </w:rPr>
        <w:t>是</w:t>
      </w:r>
      <w:r>
        <w:rPr>
          <w:rFonts w:hint="eastAsia" w:ascii="仿宋" w:hAnsi="仿宋" w:eastAsia="仿宋" w:cs="仿宋"/>
          <w:bCs/>
          <w:szCs w:val="21"/>
          <w:lang w:eastAsia="zh-CN"/>
        </w:rPr>
        <w:t>，</w:t>
      </w:r>
      <w:r>
        <w:rPr>
          <w:rFonts w:hint="eastAsia" w:ascii="仿宋" w:hAnsi="仿宋" w:eastAsia="仿宋" w:cs="仿宋"/>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仿宋" w:hAnsi="仿宋" w:eastAsia="仿宋" w:cs="仿宋"/>
          <w:bCs/>
          <w:szCs w:val="21"/>
          <w:lang w:eastAsia="zh-CN"/>
        </w:rPr>
      </w:pPr>
      <w:r>
        <w:rPr>
          <w:rFonts w:hint="eastAsia" w:ascii="仿宋" w:hAnsi="仿宋" w:eastAsia="仿宋" w:cs="仿宋"/>
          <w:bCs/>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（计划于何时验收/供应商提出验收申请之日起   日内组织验收）</w:t>
      </w:r>
      <w:r>
        <w:rPr>
          <w:rFonts w:hint="eastAsia" w:ascii="仿宋" w:hAnsi="仿宋" w:eastAsia="仿宋" w:cs="仿宋"/>
          <w:bCs/>
          <w:szCs w:val="21"/>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 w:val="21"/>
          <w:szCs w:val="21"/>
        </w:rPr>
        <w:sym w:font="Wingdings" w:char="00A8"/>
      </w:r>
      <w:r>
        <w:rPr>
          <w:rFonts w:hint="eastAsia" w:ascii="仿宋" w:hAnsi="仿宋" w:eastAsia="仿宋" w:cs="仿宋"/>
          <w:bCs/>
          <w:szCs w:val="21"/>
        </w:rPr>
        <w:t xml:space="preserve">一次性验收         </w:t>
      </w:r>
    </w:p>
    <w:p>
      <w:pPr>
        <w:adjustRightInd w:val="0"/>
        <w:snapToGrid w:val="0"/>
        <w:spacing w:before="0" w:beforeLines="0" w:line="400" w:lineRule="exact"/>
        <w:ind w:firstLine="0" w:firstLineChars="0"/>
        <w:rPr>
          <w:rFonts w:hint="eastAsia" w:ascii="仿宋" w:hAnsi="仿宋" w:eastAsia="仿宋" w:cs="仿宋"/>
          <w:bCs/>
          <w:szCs w:val="21"/>
          <w:lang w:val="en-US" w:eastAsia="zh-CN"/>
        </w:rPr>
      </w:pPr>
      <w:r>
        <w:rPr>
          <w:rFonts w:hint="eastAsia" w:ascii="仿宋" w:hAnsi="仿宋" w:eastAsia="仿宋" w:cs="仿宋"/>
          <w:bCs/>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lang w:eastAsia="zh-CN"/>
        </w:rPr>
        <w:t>：</w:t>
      </w:r>
      <w:r>
        <w:rPr>
          <w:rFonts w:hint="eastAsia" w:ascii="仿宋" w:hAnsi="仿宋" w:eastAsia="仿宋" w:cs="仿宋"/>
          <w:bCs/>
          <w:szCs w:val="21"/>
          <w:u w:val="single"/>
        </w:rPr>
        <w:t xml:space="preserve"> </w:t>
      </w:r>
      <w:r>
        <w:rPr>
          <w:rFonts w:hint="eastAsia" w:ascii="仿宋" w:hAnsi="仿宋" w:eastAsia="仿宋" w:cs="仿宋"/>
          <w:bCs/>
          <w:szCs w:val="21"/>
          <w:u w:val="single"/>
          <w:lang w:eastAsia="zh-CN"/>
        </w:rPr>
        <w:t>（应明确分期</w:t>
      </w:r>
      <w:r>
        <w:rPr>
          <w:rFonts w:hint="eastAsia" w:ascii="仿宋" w:hAnsi="仿宋" w:eastAsia="仿宋" w:cs="仿宋"/>
          <w:bCs/>
          <w:szCs w:val="21"/>
          <w:u w:val="single"/>
          <w:lang w:val="en" w:eastAsia="zh-CN"/>
        </w:rPr>
        <w:t>/分项验收的工作安排</w:t>
      </w:r>
      <w:r>
        <w:rPr>
          <w:rFonts w:hint="eastAsia" w:ascii="仿宋" w:hAnsi="仿宋" w:eastAsia="仿宋" w:cs="仿宋"/>
          <w:bCs/>
          <w:szCs w:val="21"/>
          <w:u w:val="single"/>
          <w:lang w:eastAsia="zh-CN"/>
        </w:rPr>
        <w:t>）</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w:t>
      </w:r>
      <w:r>
        <w:rPr>
          <w:rFonts w:hint="eastAsia" w:ascii="仿宋" w:hAnsi="仿宋" w:eastAsia="仿宋" w:cs="仿宋"/>
          <w:bCs/>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pPr>
        <w:pStyle w:val="964"/>
        <w:spacing w:beforeLines="0"/>
        <w:rPr>
          <w:rFonts w:hint="eastAsia" w:ascii="仿宋" w:hAnsi="仿宋" w:eastAsia="仿宋" w:cs="仿宋"/>
          <w:sz w:val="21"/>
          <w:lang w:eastAsia="zh-CN"/>
        </w:rPr>
      </w:pPr>
      <w:r>
        <w:rPr>
          <w:rFonts w:hint="eastAsia" w:ascii="仿宋" w:hAnsi="仿宋" w:eastAsia="仿宋" w:cs="仿宋"/>
          <w:bCs/>
          <w:sz w:val="21"/>
          <w:szCs w:val="21"/>
          <w:u w:val="none"/>
          <w:lang w:eastAsia="zh-CN"/>
        </w:rPr>
        <w:t>（</w:t>
      </w:r>
      <w:r>
        <w:rPr>
          <w:rFonts w:hint="eastAsia" w:ascii="仿宋" w:hAnsi="仿宋" w:eastAsia="仿宋" w:cs="仿宋"/>
          <w:bCs/>
          <w:sz w:val="21"/>
          <w:szCs w:val="21"/>
          <w:u w:val="none"/>
          <w:lang w:val="en-US" w:eastAsia="zh-CN"/>
        </w:rPr>
        <w:t>7</w:t>
      </w:r>
      <w:r>
        <w:rPr>
          <w:rFonts w:hint="eastAsia" w:ascii="仿宋" w:hAnsi="仿宋" w:eastAsia="仿宋" w:cs="仿宋"/>
          <w:bCs/>
          <w:sz w:val="21"/>
          <w:szCs w:val="21"/>
          <w:u w:val="none"/>
          <w:lang w:eastAsia="zh-CN"/>
        </w:rPr>
        <w:t>）是否以采购活动中供应商提供的样品作为参考：</w:t>
      </w:r>
      <w:r>
        <w:rPr>
          <w:rFonts w:hint="eastAsia" w:ascii="仿宋" w:hAnsi="仿宋" w:eastAsia="仿宋" w:cs="仿宋"/>
          <w:sz w:val="21"/>
          <w:szCs w:val="21"/>
        </w:rPr>
        <w:sym w:font="Wingdings" w:char="00A8"/>
      </w:r>
      <w:r>
        <w:rPr>
          <w:rFonts w:hint="eastAsia" w:ascii="仿宋" w:hAnsi="仿宋" w:eastAsia="仿宋" w:cs="仿宋"/>
          <w:bCs/>
          <w:sz w:val="21"/>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 w:val="21"/>
          <w:szCs w:val="21"/>
        </w:rPr>
        <w:t>否</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w:t>
      </w:r>
      <w:r>
        <w:rPr>
          <w:rFonts w:hint="eastAsia" w:ascii="仿宋" w:hAnsi="仿宋" w:eastAsia="仿宋" w:cs="仿宋"/>
          <w:bCs/>
          <w:i w:val="0"/>
          <w:iCs w:val="0"/>
          <w:szCs w:val="21"/>
          <w:u w:val="single"/>
        </w:rPr>
        <w:t>（产权过户登记等）</w:t>
      </w:r>
      <w:r>
        <w:rPr>
          <w:rFonts w:hint="eastAsia" w:ascii="仿宋" w:hAnsi="仿宋" w:eastAsia="仿宋" w:cs="仿宋"/>
          <w:bCs/>
          <w:szCs w:val="21"/>
          <w:u w:val="single"/>
        </w:rPr>
        <w:t xml:space="preserve">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2</w:t>
      </w:r>
      <w:r>
        <w:rPr>
          <w:rFonts w:hint="eastAsia" w:ascii="仿宋" w:hAnsi="仿宋" w:eastAsia="仿宋" w:cs="仿宋"/>
          <w:szCs w:val="21"/>
        </w:rPr>
        <w:t>）政府采购合同专用条款</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3</w:t>
      </w:r>
      <w:r>
        <w:rPr>
          <w:rFonts w:hint="eastAsia" w:ascii="仿宋" w:hAnsi="仿宋" w:eastAsia="仿宋" w:cs="仿宋"/>
          <w:szCs w:val="21"/>
        </w:rPr>
        <w:t>）政府采购合同通用条款</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5</w:t>
      </w:r>
      <w:r>
        <w:rPr>
          <w:rFonts w:hint="eastAsia" w:ascii="仿宋" w:hAnsi="仿宋" w:eastAsia="仿宋" w:cs="仿宋"/>
          <w:szCs w:val="21"/>
        </w:rPr>
        <w:t>）投标（响应）文件</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pPr>
        <w:pStyle w:val="964"/>
        <w:spacing w:beforeLines="0"/>
        <w:rPr>
          <w:rFonts w:hint="eastAsia" w:ascii="仿宋" w:hAnsi="仿宋" w:eastAsia="仿宋" w:cs="仿宋"/>
          <w:kern w:val="2"/>
          <w:sz w:val="21"/>
          <w:highlight w:val="none"/>
          <w:lang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lang w:eastAsia="zh-CN"/>
        </w:rPr>
        <w:t>）</w:t>
      </w:r>
      <w:r>
        <w:rPr>
          <w:rFonts w:hint="eastAsia" w:ascii="仿宋" w:hAnsi="仿宋" w:eastAsia="仿宋" w:cs="仿宋"/>
          <w:bCs w:val="0"/>
          <w:color w:val="000000"/>
          <w:kern w:val="2"/>
          <w:sz w:val="21"/>
          <w:szCs w:val="21"/>
          <w:highlight w:val="none"/>
          <w:lang w:eastAsia="zh-CN"/>
        </w:rPr>
        <w:t>国家法律、行政法规和规章制度规定或合同约定的作为合同组成部分的其他文件</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w:t>
      </w:r>
      <w:r>
        <w:rPr>
          <w:rFonts w:hint="eastAsia" w:ascii="仿宋" w:hAnsi="仿宋" w:eastAsia="仿宋" w:cs="仿宋"/>
          <w:szCs w:val="21"/>
          <w:lang w:eastAsia="zh-CN"/>
        </w:rPr>
        <w:t>甲方</w:t>
      </w:r>
      <w:r>
        <w:rPr>
          <w:rFonts w:hint="eastAsia" w:ascii="仿宋" w:hAnsi="仿宋" w:eastAsia="仿宋" w:cs="仿宋"/>
          <w:szCs w:val="21"/>
        </w:rPr>
        <w:t>执</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rPr>
        <w:t>份，</w:t>
      </w:r>
      <w:r>
        <w:rPr>
          <w:rFonts w:hint="eastAsia" w:ascii="仿宋" w:hAnsi="仿宋" w:eastAsia="仿宋" w:cs="仿宋"/>
          <w:szCs w:val="21"/>
          <w:lang w:eastAsia="zh-CN"/>
        </w:rPr>
        <w:t>乙方</w:t>
      </w:r>
      <w:r>
        <w:rPr>
          <w:rFonts w:hint="eastAsia" w:ascii="仿宋" w:hAnsi="仿宋" w:eastAsia="仿宋" w:cs="仿宋"/>
          <w:szCs w:val="21"/>
        </w:rPr>
        <w:t>执</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rPr>
      </w:pPr>
      <w:r>
        <w:rPr>
          <w:rFonts w:hint="eastAsia" w:ascii="仿宋" w:hAnsi="仿宋" w:eastAsia="仿宋" w:cs="仿宋"/>
          <w:szCs w:val="21"/>
        </w:rPr>
        <w:t>附件：具体标</w:t>
      </w:r>
      <w:r>
        <w:rPr>
          <w:rFonts w:hint="eastAsia" w:ascii="仿宋" w:hAnsi="仿宋" w:eastAsia="仿宋" w:cs="仿宋"/>
          <w:szCs w:val="21"/>
          <w:lang w:eastAsia="zh-CN"/>
        </w:rPr>
        <w:t>的及其</w:t>
      </w:r>
      <w:r>
        <w:rPr>
          <w:rFonts w:hint="eastAsia" w:ascii="仿宋" w:hAnsi="仿宋" w:eastAsia="仿宋" w:cs="仿宋"/>
          <w:szCs w:val="21"/>
          <w:highlight w:val="none"/>
          <w:u w:val="none"/>
          <w:lang w:val="en-US" w:eastAsia="zh-CN"/>
        </w:rPr>
        <w:t>技术要求和商务要求</w:t>
      </w:r>
      <w:r>
        <w:rPr>
          <w:rFonts w:hint="eastAsia" w:ascii="仿宋" w:hAnsi="仿宋" w:eastAsia="仿宋" w:cs="仿宋"/>
          <w:szCs w:val="21"/>
        </w:rPr>
        <w:t>、联合协议、分包</w:t>
      </w:r>
      <w:r>
        <w:rPr>
          <w:rFonts w:hint="eastAsia" w:ascii="仿宋" w:hAnsi="仿宋" w:eastAsia="仿宋" w:cs="仿宋"/>
          <w:szCs w:val="21"/>
          <w:lang w:eastAsia="zh-CN"/>
        </w:rPr>
        <w:t>意向</w:t>
      </w:r>
      <w:r>
        <w:rPr>
          <w:rFonts w:hint="eastAsia" w:ascii="仿宋" w:hAnsi="仿宋" w:eastAsia="仿宋" w:cs="仿宋"/>
          <w:szCs w:val="21"/>
        </w:rPr>
        <w:t>协议等。</w:t>
      </w:r>
    </w:p>
    <w:p>
      <w:pPr>
        <w:pStyle w:val="113"/>
        <w:spacing w:beforeLines="0" w:line="400" w:lineRule="exact"/>
        <w:rPr>
          <w:rFonts w:hint="eastAsia" w:ascii="仿宋" w:hAnsi="仿宋" w:eastAsia="仿宋" w:cs="仿宋"/>
        </w:rPr>
      </w:pPr>
    </w:p>
    <w:p>
      <w:pPr>
        <w:pStyle w:val="3"/>
        <w:spacing w:beforeLines="0" w:line="400" w:lineRule="exact"/>
        <w:rPr>
          <w:rFonts w:hint="eastAsia" w:ascii="仿宋" w:hAnsi="仿宋" w:eastAsia="仿宋" w:cs="仿宋"/>
          <w:b w:val="0"/>
          <w:bCs w:val="0"/>
          <w:sz w:val="21"/>
          <w:szCs w:val="21"/>
          <w:highlight w:val="none"/>
          <w:lang w:val="en-US" w:eastAsia="zh-CN"/>
        </w:rPr>
      </w:pPr>
      <w:r>
        <w:rPr>
          <w:rFonts w:hint="eastAsia" w:ascii="仿宋" w:hAnsi="仿宋" w:eastAsia="仿宋" w:cs="仿宋"/>
          <w:lang w:val="en"/>
        </w:rPr>
        <w:t xml:space="preserve">   </w:t>
      </w:r>
    </w:p>
    <w:p>
      <w:pPr>
        <w:rPr>
          <w:rFonts w:hint="eastAsia" w:ascii="仿宋" w:hAnsi="仿宋" w:eastAsia="仿宋" w:cs="仿宋"/>
        </w:rPr>
      </w:pPr>
      <w:r>
        <w:rPr>
          <w:rFonts w:hint="eastAsia" w:ascii="仿宋" w:hAnsi="仿宋" w:eastAsia="仿宋" w:cs="仿宋"/>
        </w:rPr>
        <w:br w:type="page"/>
      </w:r>
    </w:p>
    <w:p>
      <w:pPr>
        <w:pStyle w:val="113"/>
        <w:rPr>
          <w:rFonts w:hint="eastAsia" w:ascii="仿宋" w:hAnsi="仿宋" w:eastAsia="仿宋" w:cs="仿宋"/>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5"/>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rPr>
            </w:pPr>
            <w:r>
              <w:rPr>
                <w:rFonts w:hint="eastAsia" w:ascii="仿宋" w:hAnsi="仿宋" w:eastAsia="仿宋" w:cs="仿宋"/>
                <w:szCs w:val="21"/>
              </w:rPr>
              <w:t>甲方（采购人</w:t>
            </w:r>
            <w:r>
              <w:rPr>
                <w:rFonts w:hint="eastAsia" w:ascii="仿宋" w:hAnsi="仿宋" w:eastAsia="仿宋" w:cs="仿宋"/>
                <w:szCs w:val="21"/>
                <w:lang w:eastAsia="zh-CN"/>
              </w:rPr>
              <w:t>、受采购人委托签订合同的单位</w:t>
            </w:r>
            <w:r>
              <w:rPr>
                <w:rFonts w:hint="eastAsia" w:ascii="仿宋" w:hAnsi="仿宋" w:eastAsia="仿宋" w:cs="仿宋"/>
                <w:szCs w:val="21"/>
              </w:rPr>
              <w:t>或采购文件约定的合同甲方）</w:t>
            </w:r>
          </w:p>
        </w:tc>
        <w:tc>
          <w:tcPr>
            <w:tcW w:w="2437" w:type="pct"/>
            <w:gridSpan w:val="2"/>
            <w:tcBorders>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w:t>
            </w:r>
            <w:r>
              <w:rPr>
                <w:rFonts w:hint="eastAsia" w:ascii="仿宋" w:hAnsi="仿宋" w:eastAsia="仿宋" w:cs="仿宋"/>
                <w:szCs w:val="21"/>
                <w:lang w:eastAsia="zh-CN"/>
              </w:rPr>
              <w:t>或合同章</w:t>
            </w:r>
            <w:r>
              <w:rPr>
                <w:rFonts w:hint="eastAsia" w:ascii="仿宋" w:hAnsi="仿宋" w:eastAsia="仿宋" w:cs="仿宋"/>
                <w:szCs w:val="21"/>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w:t>
            </w:r>
            <w:r>
              <w:rPr>
                <w:rFonts w:hint="eastAsia" w:ascii="仿宋" w:hAnsi="仿宋" w:eastAsia="仿宋" w:cs="仿宋"/>
                <w:szCs w:val="21"/>
                <w:lang w:eastAsia="zh-CN"/>
              </w:rPr>
              <w:t>或合同章</w:t>
            </w:r>
            <w:r>
              <w:rPr>
                <w:rFonts w:hint="eastAsia" w:ascii="仿宋" w:hAnsi="仿宋" w:eastAsia="仿宋" w:cs="仿宋"/>
                <w:szCs w:val="21"/>
              </w:rPr>
              <w:t>）</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pPr>
              <w:adjustRightInd w:val="0"/>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住</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住</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lang w:eastAsia="zh-CN"/>
              </w:rPr>
              <w:t>通信地址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pStyle w:val="24"/>
              <w:adjustRightInd w:val="0"/>
              <w:snapToGrid w:val="0"/>
              <w:spacing w:before="156" w:beforeLines="50" w:after="0" w:line="360" w:lineRule="auto"/>
              <w:ind w:left="0" w:leftChars="0"/>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pPr>
        <w:pStyle w:val="3"/>
        <w:adjustRightInd w:val="0"/>
        <w:snapToGrid w:val="0"/>
        <w:spacing w:before="156" w:beforeLines="50"/>
        <w:jc w:val="center"/>
        <w:rPr>
          <w:rFonts w:hint="eastAsia" w:ascii="仿宋" w:hAnsi="仿宋" w:eastAsia="仿宋" w:cs="仿宋"/>
          <w:sz w:val="28"/>
          <w:szCs w:val="28"/>
        </w:rPr>
      </w:pPr>
      <w:r>
        <w:rPr>
          <w:rFonts w:hint="eastAsia" w:ascii="仿宋" w:hAnsi="仿宋" w:eastAsia="仿宋" w:cs="仿宋"/>
          <w:sz w:val="21"/>
          <w:szCs w:val="21"/>
          <w:u w:val="single"/>
        </w:rPr>
        <w:br w:type="page"/>
      </w:r>
      <w:bookmarkStart w:id="47" w:name="_Toc27624"/>
      <w:r>
        <w:rPr>
          <w:rFonts w:hint="eastAsia" w:ascii="仿宋" w:hAnsi="仿宋" w:eastAsia="仿宋" w:cs="仿宋"/>
          <w:b w:val="0"/>
          <w:bCs w:val="0"/>
          <w:sz w:val="28"/>
          <w:szCs w:val="28"/>
        </w:rPr>
        <w:t>第二节 政府采购合同通用条款</w:t>
      </w:r>
      <w:bookmarkEnd w:id="47"/>
    </w:p>
    <w:p>
      <w:pPr>
        <w:tabs>
          <w:tab w:val="left" w:pos="8820"/>
          <w:tab w:val="left" w:pos="9345"/>
          <w:tab w:val="left" w:pos="9765"/>
        </w:tabs>
        <w:adjustRightInd w:val="0"/>
        <w:snapToGrid w:val="0"/>
        <w:spacing w:before="0" w:line="400" w:lineRule="exact"/>
        <w:jc w:val="left"/>
        <w:rPr>
          <w:rFonts w:hint="eastAsia" w:ascii="仿宋" w:hAnsi="仿宋" w:eastAsia="仿宋" w:cs="仿宋"/>
          <w:b/>
          <w:bCs/>
          <w:sz w:val="24"/>
        </w:rPr>
      </w:pPr>
      <w:r>
        <w:rPr>
          <w:rFonts w:hint="eastAsia" w:ascii="仿宋" w:hAnsi="仿宋" w:eastAsia="仿宋" w:cs="仿宋"/>
          <w:b/>
          <w:sz w:val="24"/>
        </w:rPr>
        <w:t>1.</w:t>
      </w:r>
      <w:r>
        <w:rPr>
          <w:rFonts w:hint="eastAsia" w:ascii="仿宋" w:hAnsi="仿宋" w:eastAsia="仿宋" w:cs="仿宋"/>
          <w:b/>
          <w:sz w:val="24"/>
          <w:lang w:val="en-US" w:eastAsia="zh-CN"/>
        </w:rPr>
        <w:t xml:space="preserve"> </w:t>
      </w:r>
      <w:r>
        <w:rPr>
          <w:rFonts w:hint="eastAsia" w:ascii="仿宋" w:hAnsi="仿宋" w:eastAsia="仿宋" w:cs="仿宋"/>
          <w:b/>
          <w:bCs/>
          <w:sz w:val="24"/>
        </w:rPr>
        <w:t>定义</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1.1合同当事人</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000000"/>
          <w:szCs w:val="21"/>
        </w:rPr>
        <w:t>依法参与合同缔结或履行，享有权利、承担义务的合同当事人</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000000"/>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szCs w:val="21"/>
        </w:rPr>
        <w:t>政府采购合同专用条款</w:t>
      </w:r>
      <w:r>
        <w:rPr>
          <w:rFonts w:hint="eastAsia" w:ascii="仿宋" w:hAnsi="仿宋" w:eastAsia="仿宋" w:cs="仿宋"/>
          <w:szCs w:val="21"/>
          <w:lang w:eastAsia="zh-CN"/>
        </w:rPr>
        <w:t>，</w:t>
      </w:r>
      <w:r>
        <w:rPr>
          <w:rFonts w:hint="eastAsia" w:ascii="仿宋" w:hAnsi="仿宋" w:eastAsia="仿宋" w:cs="仿宋"/>
          <w:szCs w:val="21"/>
        </w:rPr>
        <w:t>政府采购合同通用条款</w:t>
      </w:r>
      <w:r>
        <w:rPr>
          <w:rFonts w:hint="eastAsia" w:ascii="仿宋" w:hAnsi="仿宋" w:eastAsia="仿宋" w:cs="仿宋"/>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szCs w:val="21"/>
        </w:rPr>
        <w:t>投标（响应）文件</w:t>
      </w:r>
      <w:r>
        <w:rPr>
          <w:rFonts w:hint="eastAsia" w:ascii="仿宋" w:hAnsi="仿宋" w:eastAsia="仿宋" w:cs="仿宋"/>
          <w:szCs w:val="21"/>
          <w:lang w:eastAsia="zh-CN"/>
        </w:rPr>
        <w:t>，</w:t>
      </w:r>
      <w:r>
        <w:rPr>
          <w:rFonts w:hint="eastAsia" w:ascii="仿宋" w:hAnsi="仿宋" w:eastAsia="仿宋" w:cs="仿宋"/>
          <w:szCs w:val="21"/>
        </w:rPr>
        <w:t>采购文件</w:t>
      </w:r>
      <w:r>
        <w:rPr>
          <w:rFonts w:hint="eastAsia" w:ascii="仿宋" w:hAnsi="仿宋" w:eastAsia="仿宋" w:cs="仿宋"/>
          <w:szCs w:val="21"/>
          <w:lang w:eastAsia="zh-CN"/>
        </w:rPr>
        <w:t>，</w:t>
      </w:r>
      <w:r>
        <w:rPr>
          <w:rFonts w:hint="eastAsia" w:ascii="仿宋" w:hAnsi="仿宋" w:eastAsia="仿宋" w:cs="仿宋"/>
          <w:szCs w:val="21"/>
        </w:rPr>
        <w:t>有关技术文件</w:t>
      </w:r>
      <w:r>
        <w:rPr>
          <w:rFonts w:hint="eastAsia" w:ascii="仿宋" w:hAnsi="仿宋" w:eastAsia="仿宋" w:cs="仿宋"/>
          <w:szCs w:val="21"/>
          <w:lang w:eastAsia="zh-CN"/>
        </w:rPr>
        <w:t>和</w:t>
      </w:r>
      <w:r>
        <w:rPr>
          <w:rFonts w:hint="eastAsia" w:ascii="仿宋" w:hAnsi="仿宋" w:eastAsia="仿宋" w:cs="仿宋"/>
          <w:szCs w:val="21"/>
        </w:rPr>
        <w:t>图纸</w:t>
      </w:r>
      <w:r>
        <w:rPr>
          <w:rFonts w:hint="eastAsia" w:ascii="仿宋" w:hAnsi="仿宋" w:eastAsia="仿宋" w:cs="仿宋"/>
          <w:szCs w:val="21"/>
          <w:lang w:eastAsia="zh-CN"/>
        </w:rPr>
        <w:t>，以及</w:t>
      </w:r>
      <w:r>
        <w:rPr>
          <w:rFonts w:hint="eastAsia" w:ascii="仿宋" w:hAnsi="仿宋" w:eastAsia="仿宋" w:cs="仿宋"/>
          <w:bCs w:val="0"/>
          <w:color w:val="000000"/>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w:t>
      </w:r>
      <w:r>
        <w:rPr>
          <w:rFonts w:hint="eastAsia" w:ascii="仿宋" w:hAnsi="仿宋" w:eastAsia="仿宋" w:cs="仿宋"/>
          <w:color w:val="000000"/>
          <w:szCs w:val="21"/>
          <w:highlight w:val="none"/>
        </w:rPr>
        <w:t>包括软件）及相关的其备品备件、工具、手册及</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技术资料和材料</w:t>
      </w:r>
      <w:r>
        <w:rPr>
          <w:rFonts w:hint="eastAsia" w:ascii="仿宋" w:hAnsi="仿宋" w:eastAsia="仿宋" w:cs="仿宋"/>
          <w:color w:val="000000"/>
          <w:szCs w:val="21"/>
          <w:highlight w:val="none"/>
          <w:lang w:eastAsia="zh-CN"/>
        </w:rPr>
        <w:t>等</w:t>
      </w:r>
      <w:r>
        <w:rPr>
          <w:rFonts w:hint="eastAsia" w:ascii="仿宋" w:hAnsi="仿宋" w:eastAsia="仿宋" w:cs="仿宋"/>
          <w:color w:val="000000"/>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000000"/>
          <w:szCs w:val="21"/>
          <w:highlight w:val="yellow"/>
          <w:lang w:eastAsia="zh-CN"/>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4</w:t>
      </w:r>
      <w:r>
        <w:rPr>
          <w:rFonts w:hint="eastAsia" w:ascii="仿宋" w:hAnsi="仿宋" w:eastAsia="仿宋" w:cs="仿宋"/>
          <w:color w:val="000000"/>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000000"/>
          <w:szCs w:val="21"/>
          <w:highlight w:val="none"/>
        </w:rPr>
        <w:t>服务”系指根据合同规定，乙方应提供的</w:t>
      </w:r>
      <w:r>
        <w:rPr>
          <w:rFonts w:hint="eastAsia" w:ascii="仿宋" w:hAnsi="仿宋" w:eastAsia="仿宋" w:cs="仿宋"/>
          <w:color w:val="000000"/>
          <w:szCs w:val="21"/>
          <w:highlight w:val="none"/>
          <w:lang w:val="en-US" w:eastAsia="zh-CN"/>
        </w:rPr>
        <w:t>与货物有关的</w:t>
      </w:r>
      <w:r>
        <w:rPr>
          <w:rFonts w:hint="eastAsia" w:ascii="仿宋" w:hAnsi="仿宋" w:eastAsia="仿宋" w:cs="仿宋"/>
          <w:color w:val="000000"/>
          <w:szCs w:val="21"/>
          <w:highlight w:val="none"/>
        </w:rPr>
        <w:t>技术、管理和</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服务，包括但不限于：管理和质量保证、运输、保险、检验、现场准备、安装、集成、调试、培训、维修、</w:t>
      </w:r>
      <w:r>
        <w:rPr>
          <w:rFonts w:hint="eastAsia" w:ascii="仿宋" w:hAnsi="仿宋" w:eastAsia="仿宋" w:cs="仿宋"/>
          <w:color w:val="000000"/>
          <w:szCs w:val="21"/>
          <w:highlight w:val="none"/>
          <w:lang w:eastAsia="zh-CN"/>
        </w:rPr>
        <w:t>废弃处置、</w:t>
      </w:r>
      <w:r>
        <w:rPr>
          <w:rFonts w:hint="eastAsia" w:ascii="仿宋" w:hAnsi="仿宋" w:eastAsia="仿宋" w:cs="仿宋"/>
          <w:color w:val="000000"/>
          <w:szCs w:val="21"/>
          <w:highlight w:val="none"/>
        </w:rPr>
        <w:t>技术支持等以及合同中规定乙方应承担的</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义务。</w:t>
      </w:r>
    </w:p>
    <w:p>
      <w:pPr>
        <w:adjustRightInd w:val="0"/>
        <w:snapToGrid w:val="0"/>
        <w:spacing w:before="0" w:line="400" w:lineRule="exact"/>
        <w:ind w:firstLine="420" w:firstLineChars="200"/>
        <w:jc w:val="left"/>
        <w:rPr>
          <w:rFonts w:hint="eastAsia" w:ascii="仿宋" w:hAnsi="仿宋" w:eastAsia="仿宋" w:cs="仿宋"/>
          <w:color w:val="000000"/>
          <w:szCs w:val="21"/>
          <w:highlight w:val="yellow"/>
          <w:lang w:eastAsia="zh-CN"/>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）“分包”系指中标</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成交</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供应商按采购文件、投标（响应）文件的规定，根据分包意向协议，将中标</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成交</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w:t>
      </w:r>
      <w:r>
        <w:rPr>
          <w:rFonts w:hint="eastAsia" w:ascii="仿宋" w:hAnsi="仿宋" w:eastAsia="仿宋" w:cs="仿宋"/>
          <w:szCs w:val="21"/>
        </w:rPr>
        <w:t>“联合体”系指</w:t>
      </w:r>
      <w:r>
        <w:rPr>
          <w:rFonts w:hint="eastAsia" w:ascii="仿宋" w:hAnsi="仿宋" w:eastAsia="仿宋" w:cs="仿宋"/>
          <w:szCs w:val="21"/>
          <w:lang w:eastAsia="zh-CN"/>
        </w:rPr>
        <w:t>由</w:t>
      </w:r>
      <w:r>
        <w:rPr>
          <w:rFonts w:hint="eastAsia" w:ascii="仿宋" w:hAnsi="仿宋" w:eastAsia="仿宋" w:cs="仿宋"/>
          <w:szCs w:val="21"/>
        </w:rPr>
        <w:t>两个以上的自然人、法人或者</w:t>
      </w:r>
      <w:r>
        <w:rPr>
          <w:rFonts w:hint="eastAsia" w:ascii="仿宋" w:hAnsi="仿宋" w:eastAsia="仿宋" w:cs="仿宋"/>
          <w:szCs w:val="21"/>
          <w:lang w:val="en-US" w:eastAsia="zh-CN"/>
        </w:rPr>
        <w:t>非法人</w:t>
      </w:r>
      <w:r>
        <w:rPr>
          <w:rFonts w:hint="eastAsia" w:ascii="仿宋" w:hAnsi="仿宋" w:eastAsia="仿宋" w:cs="仿宋"/>
          <w:szCs w:val="21"/>
        </w:rPr>
        <w:t>组织组成，</w:t>
      </w:r>
      <w:r>
        <w:rPr>
          <w:rFonts w:hint="eastAsia" w:ascii="仿宋" w:hAnsi="仿宋" w:eastAsia="仿宋" w:cs="仿宋"/>
          <w:szCs w:val="21"/>
          <w:lang w:eastAsia="zh-CN"/>
        </w:rPr>
        <w:t>以一个供应商的身份共同参加政府采购的主体</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szCs w:val="21"/>
          <w:highlight w:val="none"/>
          <w:lang w:eastAsia="zh-CN"/>
        </w:rPr>
        <w:t>甲方</w:t>
      </w:r>
      <w:r>
        <w:rPr>
          <w:rFonts w:hint="eastAsia" w:ascii="仿宋" w:hAnsi="仿宋" w:eastAsia="仿宋" w:cs="仿宋"/>
          <w:color w:val="000000"/>
          <w:szCs w:val="21"/>
          <w:highlight w:val="none"/>
        </w:rPr>
        <w:t>承担连带责任。联合体具体要求见【</w:t>
      </w:r>
      <w:r>
        <w:rPr>
          <w:rFonts w:hint="eastAsia" w:ascii="仿宋" w:hAnsi="仿宋" w:eastAsia="仿宋" w:cs="仿宋"/>
          <w:b/>
          <w:bCs/>
          <w:color w:val="000000"/>
          <w:szCs w:val="21"/>
          <w:highlight w:val="none"/>
        </w:rPr>
        <w:t>政府采购合同专用条款</w:t>
      </w:r>
      <w:r>
        <w:rPr>
          <w:rFonts w:hint="eastAsia" w:ascii="仿宋" w:hAnsi="仿宋" w:eastAsia="仿宋" w:cs="仿宋"/>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7</w:t>
      </w:r>
      <w:r>
        <w:rPr>
          <w:rFonts w:hint="eastAsia" w:ascii="仿宋" w:hAnsi="仿宋" w:eastAsia="仿宋" w:cs="仿宋"/>
          <w:color w:val="000000"/>
          <w:szCs w:val="21"/>
          <w:highlight w:val="none"/>
        </w:rPr>
        <w:t>）其他术语解释，见【</w:t>
      </w:r>
      <w:r>
        <w:rPr>
          <w:rFonts w:hint="eastAsia" w:ascii="仿宋" w:hAnsi="仿宋" w:eastAsia="仿宋" w:cs="仿宋"/>
          <w:b/>
          <w:bCs/>
          <w:color w:val="000000"/>
          <w:szCs w:val="21"/>
          <w:highlight w:val="none"/>
        </w:rPr>
        <w:t>政府采购合同专用条款</w:t>
      </w:r>
      <w:r>
        <w:rPr>
          <w:rFonts w:hint="eastAsia" w:ascii="仿宋" w:hAnsi="仿宋" w:eastAsia="仿宋" w:cs="仿宋"/>
          <w:color w:val="000000"/>
          <w:szCs w:val="21"/>
          <w:highlight w:val="none"/>
        </w:rPr>
        <w:t>】。</w:t>
      </w:r>
    </w:p>
    <w:p>
      <w:pPr>
        <w:numPr>
          <w:ilvl w:val="0"/>
          <w:numId w:val="4"/>
        </w:num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szCs w:val="21"/>
          <w:highlight w:val="none"/>
        </w:rPr>
      </w:pPr>
      <w:r>
        <w:rPr>
          <w:rFonts w:hint="eastAsia" w:ascii="仿宋" w:hAnsi="仿宋" w:eastAsia="仿宋" w:cs="仿宋"/>
          <w:color w:val="000000"/>
          <w:szCs w:val="21"/>
          <w:highlight w:val="none"/>
          <w:lang w:eastAsia="zh-CN"/>
        </w:rPr>
        <w:t>2</w:t>
      </w:r>
      <w:r>
        <w:rPr>
          <w:rFonts w:hint="eastAsia" w:ascii="仿宋" w:hAnsi="仿宋" w:eastAsia="仿宋" w:cs="仿宋"/>
          <w:color w:val="000000"/>
          <w:szCs w:val="21"/>
          <w:highlight w:val="none"/>
        </w:rPr>
        <w:t>.1 合同标的及金额应与中标（成交）结果一致。乙方为履行本合同而发生的所有费用均应包含在合同</w:t>
      </w:r>
      <w:r>
        <w:rPr>
          <w:rFonts w:hint="eastAsia" w:ascii="仿宋" w:hAnsi="仿宋" w:eastAsia="仿宋" w:cs="仿宋"/>
          <w:color w:val="000000"/>
          <w:szCs w:val="21"/>
          <w:highlight w:val="none"/>
          <w:lang w:eastAsia="zh-CN"/>
        </w:rPr>
        <w:t>价款</w:t>
      </w:r>
      <w:r>
        <w:rPr>
          <w:rFonts w:hint="eastAsia" w:ascii="仿宋" w:hAnsi="仿宋" w:eastAsia="仿宋" w:cs="仿宋"/>
          <w:color w:val="000000"/>
          <w:szCs w:val="21"/>
          <w:highlight w:val="none"/>
        </w:rPr>
        <w:t>中，甲方不再另行支付</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任何费用。</w:t>
      </w:r>
    </w:p>
    <w:p>
      <w:pPr>
        <w:adjustRightInd w:val="0"/>
        <w:snapToGrid w:val="0"/>
        <w:spacing w:before="0" w:line="40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lang w:eastAsia="zh-CN"/>
        </w:rPr>
        <w:t>3</w:t>
      </w:r>
      <w:r>
        <w:rPr>
          <w:rFonts w:hint="eastAsia" w:ascii="仿宋" w:hAnsi="仿宋" w:eastAsia="仿宋" w:cs="仿宋"/>
          <w:b/>
          <w:color w:val="000000"/>
          <w:sz w:val="24"/>
          <w:highlight w:val="none"/>
          <w:lang w:val="en-US" w:eastAsia="zh-CN"/>
        </w:rPr>
        <w:t xml:space="preserve">. </w:t>
      </w:r>
      <w:r>
        <w:rPr>
          <w:rFonts w:hint="eastAsia" w:ascii="仿宋" w:hAnsi="仿宋" w:eastAsia="仿宋" w:cs="仿宋"/>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3</w:t>
      </w:r>
      <w:r>
        <w:rPr>
          <w:rFonts w:hint="eastAsia" w:ascii="仿宋" w:hAnsi="仿宋" w:eastAsia="仿宋" w:cs="仿宋"/>
          <w:color w:val="000000"/>
          <w:szCs w:val="21"/>
          <w:highlight w:val="none"/>
        </w:rPr>
        <w:t xml:space="preserve">.1 </w:t>
      </w:r>
      <w:r>
        <w:rPr>
          <w:rFonts w:hint="eastAsia" w:ascii="仿宋" w:hAnsi="仿宋" w:eastAsia="仿宋" w:cs="仿宋"/>
          <w:szCs w:val="21"/>
        </w:rPr>
        <w:t>乙方应当在约定的时间、地点</w:t>
      </w:r>
      <w:r>
        <w:rPr>
          <w:rFonts w:hint="eastAsia" w:ascii="仿宋" w:hAnsi="仿宋" w:eastAsia="仿宋" w:cs="仿宋"/>
          <w:szCs w:val="21"/>
          <w:lang w:eastAsia="zh-CN"/>
        </w:rPr>
        <w:t>，按照约定</w:t>
      </w:r>
      <w:r>
        <w:rPr>
          <w:rFonts w:hint="eastAsia" w:ascii="仿宋" w:hAnsi="仿宋" w:eastAsia="仿宋" w:cs="仿宋"/>
          <w:szCs w:val="21"/>
        </w:rPr>
        <w:t>方式履行合同。</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4</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.1 签署合同后，甲方</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确定</w:t>
      </w:r>
      <w:r>
        <w:rPr>
          <w:rFonts w:hint="eastAsia" w:ascii="仿宋" w:hAnsi="仿宋" w:eastAsia="仿宋" w:cs="仿宋"/>
          <w:color w:val="000000"/>
          <w:szCs w:val="21"/>
          <w:highlight w:val="none"/>
          <w:lang w:val="en-US" w:eastAsia="zh-CN"/>
        </w:rPr>
        <w:t>项目负责人（或项目联系人）</w:t>
      </w:r>
      <w:r>
        <w:rPr>
          <w:rFonts w:hint="eastAsia" w:ascii="仿宋" w:hAnsi="仿宋" w:eastAsia="仿宋" w:cs="仿宋"/>
          <w:color w:val="000000"/>
          <w:szCs w:val="21"/>
          <w:highlight w:val="none"/>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lang w:val="en-US" w:eastAsia="zh-CN"/>
        </w:rPr>
      </w:pPr>
      <w:r>
        <w:rPr>
          <w:rFonts w:hint="eastAsia" w:ascii="仿宋" w:hAnsi="仿宋" w:eastAsia="仿宋" w:cs="仿宋"/>
          <w:color w:val="000000"/>
          <w:szCs w:val="21"/>
          <w:highlight w:val="none"/>
          <w:lang w:val="en-US" w:eastAsia="zh-CN"/>
        </w:rPr>
        <w:t>4.4 甲方应当按照合同约定及时对交付的货物进行验收，</w:t>
      </w:r>
      <w:r>
        <w:rPr>
          <w:rFonts w:hint="eastAsia" w:ascii="仿宋" w:hAnsi="仿宋" w:eastAsia="仿宋" w:cs="仿宋"/>
          <w:b w:val="0"/>
          <w:bCs w:val="0"/>
          <w:szCs w:val="21"/>
          <w:highlight w:val="none"/>
          <w:lang w:eastAsia="zh-CN"/>
        </w:rPr>
        <w:t>未</w:t>
      </w:r>
      <w:r>
        <w:rPr>
          <w:rFonts w:hint="eastAsia" w:ascii="仿宋" w:hAnsi="仿宋" w:eastAsia="仿宋" w:cs="仿宋"/>
          <w:color w:val="000000"/>
          <w:szCs w:val="21"/>
          <w:highlight w:val="none"/>
          <w:lang w:val="en-US" w:eastAsia="zh-CN"/>
        </w:rPr>
        <w:t>在</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约定的期限内对乙方履约提出任何异议或者向乙方作出任何说明的，</w:t>
      </w:r>
      <w:r>
        <w:rPr>
          <w:rFonts w:hint="eastAsia" w:ascii="仿宋" w:hAnsi="仿宋" w:eastAsia="仿宋" w:cs="仿宋"/>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 xml:space="preserve"> 甲方应当根据合同约定</w:t>
      </w:r>
      <w:r>
        <w:rPr>
          <w:rFonts w:hint="eastAsia" w:ascii="仿宋" w:hAnsi="仿宋" w:eastAsia="仿宋" w:cs="仿宋"/>
          <w:color w:val="000000"/>
          <w:szCs w:val="21"/>
          <w:highlight w:val="none"/>
          <w:lang w:eastAsia="zh-CN"/>
        </w:rPr>
        <w:t>及</w:t>
      </w:r>
      <w:r>
        <w:rPr>
          <w:rFonts w:hint="eastAsia" w:ascii="仿宋" w:hAnsi="仿宋" w:eastAsia="仿宋" w:cs="仿宋"/>
          <w:color w:val="000000"/>
          <w:szCs w:val="21"/>
          <w:highlight w:val="none"/>
        </w:rPr>
        <w:t>时向乙方支付</w:t>
      </w:r>
      <w:r>
        <w:rPr>
          <w:rFonts w:hint="eastAsia" w:ascii="仿宋" w:hAnsi="仿宋" w:eastAsia="仿宋" w:cs="仿宋"/>
          <w:color w:val="000000"/>
          <w:szCs w:val="21"/>
          <w:highlight w:val="none"/>
          <w:lang w:eastAsia="zh-CN"/>
        </w:rPr>
        <w:t>合同价款，不得以内部人员变更、履行内部付款流程等为由，拒绝或迟延支付。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 xml:space="preserve"> 国家法律法规规定</w:t>
      </w:r>
      <w:r>
        <w:rPr>
          <w:rFonts w:hint="eastAsia" w:ascii="仿宋" w:hAnsi="仿宋" w:eastAsia="仿宋" w:cs="仿宋"/>
          <w:color w:val="000000"/>
          <w:szCs w:val="21"/>
          <w:highlight w:val="none"/>
          <w:lang w:eastAsia="zh-CN"/>
        </w:rPr>
        <w:t>及</w:t>
      </w:r>
      <w:r>
        <w:rPr>
          <w:rFonts w:hint="eastAsia" w:ascii="仿宋" w:hAnsi="仿宋" w:eastAsia="仿宋" w:cs="仿宋"/>
          <w:b/>
          <w:bCs/>
          <w:szCs w:val="21"/>
          <w:highlight w:val="none"/>
        </w:rPr>
        <w:t>【政府采购合同专用条款】</w:t>
      </w:r>
      <w:r>
        <w:rPr>
          <w:rFonts w:hint="eastAsia" w:ascii="仿宋" w:hAnsi="仿宋" w:eastAsia="仿宋" w:cs="仿宋"/>
          <w:color w:val="000000"/>
          <w:szCs w:val="21"/>
          <w:highlight w:val="none"/>
          <w:lang w:eastAsia="zh-CN"/>
        </w:rPr>
        <w:t>约定应</w:t>
      </w:r>
      <w:r>
        <w:rPr>
          <w:rFonts w:hint="eastAsia" w:ascii="仿宋" w:hAnsi="仿宋" w:eastAsia="仿宋" w:cs="仿宋"/>
          <w:color w:val="000000"/>
          <w:szCs w:val="21"/>
          <w:highlight w:val="none"/>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5</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.1 签署合同后，乙方</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确定</w:t>
      </w:r>
      <w:r>
        <w:rPr>
          <w:rFonts w:hint="eastAsia" w:ascii="仿宋" w:hAnsi="仿宋" w:eastAsia="仿宋" w:cs="仿宋"/>
          <w:color w:val="000000"/>
          <w:szCs w:val="21"/>
          <w:highlight w:val="none"/>
          <w:lang w:val="en-US" w:eastAsia="zh-CN"/>
        </w:rPr>
        <w:t>项目负责人（或项目联系人）</w:t>
      </w:r>
      <w:r>
        <w:rPr>
          <w:rFonts w:hint="eastAsia" w:ascii="仿宋" w:hAnsi="仿宋" w:eastAsia="仿宋" w:cs="仿宋"/>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.2 乙方应按照合同要求履约，充分合理安排，确保提供的货物</w:t>
      </w:r>
      <w:r>
        <w:rPr>
          <w:rFonts w:hint="eastAsia" w:ascii="仿宋" w:hAnsi="仿宋" w:eastAsia="仿宋" w:cs="仿宋"/>
          <w:color w:val="000000"/>
          <w:szCs w:val="21"/>
          <w:highlight w:val="none"/>
          <w:lang w:eastAsia="zh-CN"/>
        </w:rPr>
        <w:t>及相关</w:t>
      </w:r>
      <w:r>
        <w:rPr>
          <w:rFonts w:hint="eastAsia" w:ascii="仿宋" w:hAnsi="仿宋" w:eastAsia="仿宋" w:cs="仿宋"/>
          <w:color w:val="000000"/>
          <w:szCs w:val="21"/>
          <w:highlight w:val="none"/>
        </w:rPr>
        <w:t>服务符合合同</w:t>
      </w:r>
      <w:r>
        <w:rPr>
          <w:rFonts w:hint="eastAsia" w:ascii="仿宋" w:hAnsi="仿宋" w:eastAsia="仿宋" w:cs="仿宋"/>
          <w:color w:val="000000"/>
          <w:szCs w:val="21"/>
          <w:highlight w:val="none"/>
          <w:lang w:eastAsia="zh-CN"/>
        </w:rPr>
        <w:t>有关</w:t>
      </w:r>
      <w:r>
        <w:rPr>
          <w:rFonts w:hint="eastAsia" w:ascii="仿宋" w:hAnsi="仿宋" w:eastAsia="仿宋" w:cs="仿宋"/>
          <w:color w:val="000000"/>
          <w:szCs w:val="21"/>
          <w:highlight w:val="none"/>
        </w:rPr>
        <w:t>要求。接受项目行业管理部门及政府有关部门的指导，配合甲方的履约检查</w:t>
      </w:r>
      <w:r>
        <w:rPr>
          <w:rFonts w:hint="eastAsia" w:ascii="仿宋" w:hAnsi="仿宋" w:eastAsia="仿宋" w:cs="仿宋"/>
          <w:color w:val="000000"/>
          <w:szCs w:val="21"/>
          <w:highlight w:val="none"/>
          <w:lang w:eastAsia="zh-CN"/>
        </w:rPr>
        <w:t>及验收</w:t>
      </w:r>
      <w:r>
        <w:rPr>
          <w:rFonts w:hint="eastAsia" w:ascii="仿宋" w:hAnsi="仿宋" w:eastAsia="仿宋" w:cs="仿宋"/>
          <w:color w:val="000000"/>
          <w:szCs w:val="21"/>
          <w:highlight w:val="none"/>
        </w:rPr>
        <w:t>，并负责项目实施过程中的所有协调工作。</w:t>
      </w:r>
    </w:p>
    <w:p>
      <w:pPr>
        <w:pStyle w:val="23"/>
        <w:spacing w:after="0" w:line="400" w:lineRule="exact"/>
        <w:ind w:firstLine="422" w:firstLineChars="176"/>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.3乙方有权根据合同约定向甲方收取</w:t>
      </w:r>
      <w:r>
        <w:rPr>
          <w:rFonts w:hint="eastAsia" w:ascii="仿宋" w:hAnsi="仿宋" w:eastAsia="仿宋" w:cs="仿宋"/>
          <w:color w:val="000000"/>
          <w:szCs w:val="21"/>
          <w:highlight w:val="none"/>
          <w:lang w:eastAsia="zh-CN"/>
        </w:rPr>
        <w:t>合同价款</w:t>
      </w:r>
      <w:r>
        <w:rPr>
          <w:rFonts w:hint="eastAsia" w:ascii="仿宋" w:hAnsi="仿宋" w:eastAsia="仿宋" w:cs="仿宋"/>
          <w:color w:val="000000"/>
          <w:szCs w:val="21"/>
          <w:highlight w:val="none"/>
        </w:rPr>
        <w:t>。</w:t>
      </w:r>
    </w:p>
    <w:p>
      <w:pPr>
        <w:pStyle w:val="23"/>
        <w:spacing w:after="0" w:line="400" w:lineRule="exact"/>
        <w:ind w:firstLine="422" w:firstLineChars="176"/>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.4国家法律法规规定</w:t>
      </w:r>
      <w:r>
        <w:rPr>
          <w:rFonts w:hint="eastAsia" w:ascii="仿宋" w:hAnsi="仿宋" w:eastAsia="仿宋" w:cs="仿宋"/>
          <w:color w:val="000000"/>
          <w:szCs w:val="21"/>
          <w:highlight w:val="none"/>
          <w:lang w:eastAsia="zh-CN"/>
        </w:rPr>
        <w:t>及</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约定应</w:t>
      </w:r>
      <w:r>
        <w:rPr>
          <w:rFonts w:hint="eastAsia" w:ascii="仿宋" w:hAnsi="仿宋" w:eastAsia="仿宋" w:cs="仿宋"/>
          <w:color w:val="000000"/>
          <w:szCs w:val="21"/>
          <w:highlight w:val="none"/>
        </w:rPr>
        <w:t>由乙方承担的其他义务和责任。</w:t>
      </w:r>
    </w:p>
    <w:p>
      <w:pPr>
        <w:numPr>
          <w:ilvl w:val="0"/>
          <w:numId w:val="5"/>
        </w:num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合同履</w:t>
      </w:r>
      <w:r>
        <w:rPr>
          <w:rFonts w:hint="eastAsia" w:ascii="仿宋" w:hAnsi="仿宋" w:eastAsia="仿宋" w:cs="仿宋"/>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6</w:t>
      </w:r>
      <w:r>
        <w:rPr>
          <w:rFonts w:hint="eastAsia" w:ascii="仿宋" w:hAnsi="仿宋" w:eastAsia="仿宋" w:cs="仿宋"/>
          <w:color w:val="000000"/>
          <w:szCs w:val="21"/>
          <w:highlight w:val="none"/>
        </w:rPr>
        <w:t>.1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hint="eastAsia" w:ascii="仿宋" w:hAnsi="仿宋" w:eastAsia="仿宋" w:cs="仿宋"/>
        </w:rPr>
      </w:pPr>
      <w:r>
        <w:rPr>
          <w:rFonts w:hint="eastAsia" w:ascii="仿宋" w:hAnsi="仿宋" w:eastAsia="仿宋" w:cs="仿宋"/>
          <w:color w:val="000000"/>
          <w:szCs w:val="21"/>
          <w:highlight w:val="none"/>
          <w:lang w:eastAsia="zh-CN"/>
        </w:rPr>
        <w:t>6</w:t>
      </w:r>
      <w:r>
        <w:rPr>
          <w:rFonts w:hint="eastAsia" w:ascii="仿宋" w:hAnsi="仿宋" w:eastAsia="仿宋" w:cs="仿宋"/>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7</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货物包装、运输</w:t>
      </w:r>
      <w:r>
        <w:rPr>
          <w:rFonts w:hint="eastAsia" w:ascii="仿宋" w:hAnsi="仿宋" w:eastAsia="仿宋" w:cs="仿宋"/>
          <w:b/>
          <w:bCs/>
          <w:color w:val="000000"/>
          <w:sz w:val="24"/>
          <w:highlight w:val="none"/>
          <w:lang w:eastAsia="zh-CN"/>
        </w:rPr>
        <w:t>、</w:t>
      </w:r>
      <w:r>
        <w:rPr>
          <w:rFonts w:hint="eastAsia" w:ascii="仿宋" w:hAnsi="仿宋" w:eastAsia="仿宋" w:cs="仿宋"/>
          <w:b/>
          <w:bCs/>
          <w:color w:val="000000"/>
          <w:sz w:val="24"/>
          <w:highlight w:val="none"/>
        </w:rPr>
        <w:t>保险</w:t>
      </w:r>
      <w:r>
        <w:rPr>
          <w:rFonts w:hint="eastAsia" w:ascii="仿宋" w:hAnsi="仿宋" w:eastAsia="仿宋" w:cs="仿宋"/>
          <w:b/>
          <w:bCs/>
          <w:color w:val="000000"/>
          <w:sz w:val="24"/>
          <w:highlight w:val="none"/>
          <w:lang w:eastAsia="zh-CN"/>
        </w:rPr>
        <w:t>和交付</w:t>
      </w:r>
      <w:r>
        <w:rPr>
          <w:rFonts w:hint="eastAsia" w:ascii="仿宋" w:hAnsi="仿宋" w:eastAsia="仿宋" w:cs="仿宋"/>
          <w:b/>
          <w:bCs/>
          <w:color w:val="000000"/>
          <w:sz w:val="24"/>
          <w:highlight w:val="none"/>
        </w:rPr>
        <w:t>要求</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.1 本合同</w:t>
      </w:r>
      <w:r>
        <w:rPr>
          <w:rFonts w:hint="eastAsia" w:ascii="仿宋" w:hAnsi="仿宋" w:eastAsia="仿宋" w:cs="仿宋"/>
          <w:bCs/>
          <w:color w:val="000000"/>
          <w:szCs w:val="21"/>
          <w:highlight w:val="none"/>
        </w:rPr>
        <w:t>涉及商品包装</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rPr>
        <w:t>快递包装的，</w:t>
      </w:r>
      <w:r>
        <w:rPr>
          <w:rFonts w:hint="eastAsia" w:ascii="仿宋" w:hAnsi="仿宋" w:eastAsia="仿宋" w:cs="仿宋"/>
          <w:color w:val="000000"/>
          <w:szCs w:val="21"/>
          <w:highlight w:val="none"/>
        </w:rPr>
        <w:t>除</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另有</w:t>
      </w:r>
      <w:r>
        <w:rPr>
          <w:rFonts w:hint="eastAsia" w:ascii="仿宋" w:hAnsi="仿宋" w:eastAsia="仿宋" w:cs="仿宋"/>
          <w:bCs/>
          <w:color w:val="000000"/>
          <w:szCs w:val="21"/>
          <w:highlight w:val="none"/>
          <w:lang w:eastAsia="zh-CN"/>
        </w:rPr>
        <w:t>约</w:t>
      </w:r>
      <w:r>
        <w:rPr>
          <w:rFonts w:hint="eastAsia" w:ascii="仿宋" w:hAnsi="仿宋" w:eastAsia="仿宋" w:cs="仿宋"/>
          <w:bCs/>
          <w:color w:val="000000"/>
          <w:szCs w:val="21"/>
          <w:highlight w:val="none"/>
        </w:rPr>
        <w:t>定</w:t>
      </w:r>
      <w:r>
        <w:rPr>
          <w:rFonts w:hint="eastAsia" w:ascii="仿宋" w:hAnsi="仿宋" w:eastAsia="仿宋" w:cs="仿宋"/>
          <w:bCs/>
          <w:color w:val="000000"/>
          <w:szCs w:val="21"/>
          <w:highlight w:val="none"/>
          <w:lang w:eastAsia="zh-CN"/>
        </w:rPr>
        <w:t>外</w:t>
      </w:r>
      <w:r>
        <w:rPr>
          <w:rFonts w:hint="eastAsia" w:ascii="仿宋" w:hAnsi="仿宋" w:eastAsia="仿宋" w:cs="仿宋"/>
          <w:bCs/>
          <w:color w:val="000000"/>
          <w:szCs w:val="21"/>
          <w:highlight w:val="none"/>
        </w:rPr>
        <w:t>，</w:t>
      </w:r>
      <w:r>
        <w:rPr>
          <w:rFonts w:hint="eastAsia" w:ascii="仿宋" w:hAnsi="仿宋" w:eastAsia="仿宋" w:cs="仿宋"/>
          <w:color w:val="000000"/>
          <w:szCs w:val="21"/>
          <w:highlight w:val="none"/>
        </w:rPr>
        <w:t>包装应适应远距离运输、防潮、防震、防锈和防野蛮装卸等要求，确保货物安全无损地运抵</w:t>
      </w:r>
      <w:r>
        <w:rPr>
          <w:rFonts w:hint="eastAsia" w:ascii="仿宋" w:hAnsi="仿宋" w:eastAsia="仿宋" w:cs="仿宋"/>
          <w:b/>
          <w:color w:val="000000"/>
          <w:szCs w:val="21"/>
          <w:highlight w:val="none"/>
        </w:rPr>
        <w:t>【政府采购合同专用条款】</w:t>
      </w:r>
      <w:r>
        <w:rPr>
          <w:rFonts w:hint="eastAsia" w:ascii="仿宋" w:hAnsi="仿宋" w:eastAsia="仿宋" w:cs="仿宋"/>
          <w:b w:val="0"/>
          <w:bCs/>
          <w:color w:val="000000"/>
          <w:szCs w:val="21"/>
          <w:highlight w:val="none"/>
          <w:lang w:eastAsia="zh-CN"/>
        </w:rPr>
        <w:t>约定的</w:t>
      </w:r>
      <w:r>
        <w:rPr>
          <w:rFonts w:hint="eastAsia" w:ascii="仿宋" w:hAnsi="仿宋" w:eastAsia="仿宋" w:cs="仿宋"/>
          <w:color w:val="000000"/>
          <w:szCs w:val="21"/>
          <w:highlight w:val="none"/>
        </w:rPr>
        <w:t>指定现场。</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.2 除</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另有</w:t>
      </w:r>
      <w:r>
        <w:rPr>
          <w:rFonts w:hint="eastAsia" w:ascii="仿宋" w:hAnsi="仿宋" w:eastAsia="仿宋" w:cs="仿宋"/>
          <w:bCs/>
          <w:color w:val="000000"/>
          <w:szCs w:val="21"/>
          <w:highlight w:val="none"/>
          <w:lang w:eastAsia="zh-CN"/>
        </w:rPr>
        <w:t>约</w:t>
      </w:r>
      <w:r>
        <w:rPr>
          <w:rFonts w:hint="eastAsia" w:ascii="仿宋" w:hAnsi="仿宋" w:eastAsia="仿宋" w:cs="仿宋"/>
          <w:bCs/>
          <w:color w:val="000000"/>
          <w:szCs w:val="21"/>
          <w:highlight w:val="none"/>
        </w:rPr>
        <w:t>定</w:t>
      </w:r>
      <w:r>
        <w:rPr>
          <w:rFonts w:hint="eastAsia" w:ascii="仿宋" w:hAnsi="仿宋" w:eastAsia="仿宋" w:cs="仿宋"/>
          <w:bCs/>
          <w:color w:val="000000"/>
          <w:szCs w:val="21"/>
          <w:highlight w:val="none"/>
          <w:lang w:eastAsia="zh-CN"/>
        </w:rPr>
        <w:t>外</w:t>
      </w:r>
      <w:r>
        <w:rPr>
          <w:rFonts w:hint="eastAsia" w:ascii="仿宋" w:hAnsi="仿宋" w:eastAsia="仿宋" w:cs="仿宋"/>
          <w:bCs/>
          <w:color w:val="000000"/>
          <w:szCs w:val="21"/>
          <w:highlight w:val="none"/>
        </w:rPr>
        <w:t>，</w:t>
      </w:r>
      <w:r>
        <w:rPr>
          <w:rFonts w:hint="eastAsia" w:ascii="仿宋" w:hAnsi="仿宋" w:eastAsia="仿宋" w:cs="仿宋"/>
          <w:color w:val="000000"/>
          <w:szCs w:val="21"/>
          <w:highlight w:val="none"/>
        </w:rPr>
        <w:t>乙方负责办理将货物运抵本合同规定的交货地点</w:t>
      </w:r>
      <w:r>
        <w:rPr>
          <w:rFonts w:hint="eastAsia" w:ascii="仿宋" w:hAnsi="仿宋" w:eastAsia="仿宋" w:cs="仿宋"/>
          <w:color w:val="000000"/>
          <w:szCs w:val="21"/>
          <w:highlight w:val="none"/>
          <w:lang w:eastAsia="zh-CN"/>
        </w:rPr>
        <w:t>，并装卸、交付至甲方</w:t>
      </w:r>
      <w:r>
        <w:rPr>
          <w:rFonts w:hint="eastAsia" w:ascii="仿宋" w:hAnsi="仿宋" w:eastAsia="仿宋" w:cs="仿宋"/>
          <w:color w:val="000000"/>
          <w:szCs w:val="21"/>
          <w:highlight w:val="none"/>
        </w:rPr>
        <w:t>的一切运输事项，相关费用应</w:t>
      </w:r>
      <w:r>
        <w:rPr>
          <w:rFonts w:hint="eastAsia" w:ascii="仿宋" w:hAnsi="仿宋" w:eastAsia="仿宋" w:cs="仿宋"/>
          <w:color w:val="000000"/>
          <w:szCs w:val="21"/>
          <w:highlight w:val="none"/>
          <w:lang w:eastAsia="zh-CN"/>
        </w:rPr>
        <w:t>包含</w:t>
      </w:r>
      <w:r>
        <w:rPr>
          <w:rFonts w:hint="eastAsia" w:ascii="仿宋" w:hAnsi="仿宋" w:eastAsia="仿宋" w:cs="仿宋"/>
          <w:color w:val="000000"/>
          <w:szCs w:val="21"/>
          <w:highlight w:val="none"/>
        </w:rPr>
        <w:t>在合同</w:t>
      </w:r>
      <w:r>
        <w:rPr>
          <w:rFonts w:hint="eastAsia" w:ascii="仿宋" w:hAnsi="仿宋" w:eastAsia="仿宋" w:cs="仿宋"/>
          <w:color w:val="000000"/>
          <w:szCs w:val="21"/>
          <w:highlight w:val="none"/>
          <w:lang w:eastAsia="zh-CN"/>
        </w:rPr>
        <w:t>价款</w:t>
      </w:r>
      <w:r>
        <w:rPr>
          <w:rFonts w:hint="eastAsia" w:ascii="仿宋" w:hAnsi="仿宋" w:eastAsia="仿宋" w:cs="仿宋"/>
          <w:color w:val="000000"/>
          <w:szCs w:val="21"/>
          <w:highlight w:val="none"/>
        </w:rPr>
        <w:t>中。</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.3 货物保险要求按</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规定执行</w:t>
      </w:r>
      <w:r>
        <w:rPr>
          <w:rFonts w:hint="eastAsia" w:ascii="仿宋" w:hAnsi="仿宋" w:eastAsia="仿宋" w:cs="仿宋"/>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 xml:space="preserve">.4 </w:t>
      </w:r>
      <w:r>
        <w:rPr>
          <w:rFonts w:hint="eastAsia" w:ascii="仿宋" w:hAnsi="仿宋" w:eastAsia="仿宋" w:cs="仿宋"/>
          <w:color w:val="000000"/>
          <w:szCs w:val="21"/>
          <w:highlight w:val="none"/>
          <w:lang w:val="en-US" w:eastAsia="zh-CN"/>
        </w:rPr>
        <w:t>除采购活动</w:t>
      </w:r>
      <w:r>
        <w:rPr>
          <w:rFonts w:hint="eastAsia" w:ascii="仿宋" w:hAnsi="仿宋" w:eastAsia="仿宋" w:cs="仿宋"/>
          <w:color w:val="000000"/>
          <w:szCs w:val="21"/>
          <w:highlight w:val="none"/>
        </w:rPr>
        <w:t>对商品包装</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快递包装</w:t>
      </w:r>
      <w:r>
        <w:rPr>
          <w:rFonts w:hint="eastAsia" w:ascii="仿宋" w:hAnsi="仿宋" w:eastAsia="仿宋" w:cs="仿宋"/>
          <w:color w:val="000000"/>
          <w:szCs w:val="21"/>
          <w:highlight w:val="none"/>
          <w:lang w:val="en-US" w:eastAsia="zh-CN"/>
        </w:rPr>
        <w:t>达成具体约定外</w:t>
      </w:r>
      <w:r>
        <w:rPr>
          <w:rFonts w:hint="eastAsia" w:ascii="仿宋" w:hAnsi="仿宋" w:eastAsia="仿宋" w:cs="仿宋"/>
          <w:color w:val="000000"/>
          <w:szCs w:val="21"/>
          <w:highlight w:val="none"/>
        </w:rPr>
        <w:t>，乙方提供产品及相关快递服务</w:t>
      </w:r>
      <w:r>
        <w:rPr>
          <w:rFonts w:hint="eastAsia" w:ascii="仿宋" w:hAnsi="仿宋" w:eastAsia="仿宋" w:cs="仿宋"/>
          <w:color w:val="000000"/>
          <w:szCs w:val="21"/>
          <w:highlight w:val="none"/>
          <w:lang w:val="en-US" w:eastAsia="zh-CN"/>
        </w:rPr>
        <w:t>涉及到</w:t>
      </w:r>
      <w:r>
        <w:rPr>
          <w:rFonts w:hint="eastAsia" w:ascii="仿宋" w:hAnsi="仿宋" w:eastAsia="仿宋" w:cs="仿宋"/>
          <w:color w:val="000000"/>
          <w:szCs w:val="21"/>
          <w:highlight w:val="none"/>
        </w:rPr>
        <w:t>具体包装要求</w:t>
      </w:r>
      <w:r>
        <w:rPr>
          <w:rFonts w:hint="eastAsia" w:ascii="仿宋" w:hAnsi="仿宋" w:eastAsia="仿宋" w:cs="仿宋"/>
          <w:color w:val="000000"/>
          <w:szCs w:val="21"/>
          <w:highlight w:val="none"/>
          <w:lang w:val="en-US" w:eastAsia="zh-CN"/>
        </w:rPr>
        <w:t>的，</w:t>
      </w:r>
      <w:r>
        <w:rPr>
          <w:rFonts w:hint="eastAsia" w:ascii="仿宋" w:hAnsi="仿宋" w:eastAsia="仿宋" w:cs="仿宋"/>
          <w:color w:val="000000"/>
          <w:szCs w:val="21"/>
          <w:highlight w:val="none"/>
        </w:rPr>
        <w:t>应</w:t>
      </w:r>
      <w:r>
        <w:rPr>
          <w:rFonts w:hint="eastAsia" w:ascii="仿宋" w:hAnsi="仿宋" w:eastAsia="仿宋" w:cs="仿宋"/>
          <w:color w:val="000000"/>
          <w:szCs w:val="21"/>
          <w:highlight w:val="none"/>
          <w:lang w:val="en-US" w:eastAsia="zh-CN"/>
        </w:rPr>
        <w:t>不低于</w:t>
      </w:r>
      <w:r>
        <w:rPr>
          <w:rFonts w:hint="eastAsia" w:ascii="仿宋" w:hAnsi="仿宋" w:eastAsia="仿宋" w:cs="仿宋"/>
          <w:color w:val="000000"/>
          <w:szCs w:val="21"/>
          <w:highlight w:val="none"/>
        </w:rPr>
        <w:t>《商品包装政府采购需求标准（试行）</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快递包装政府采购需求标准（试行）》</w:t>
      </w:r>
      <w:r>
        <w:rPr>
          <w:rFonts w:hint="eastAsia" w:ascii="仿宋" w:hAnsi="仿宋" w:eastAsia="仿宋" w:cs="仿宋"/>
          <w:color w:val="000000"/>
          <w:szCs w:val="21"/>
          <w:highlight w:val="none"/>
          <w:lang w:val="en-US" w:eastAsia="zh-CN"/>
        </w:rPr>
        <w:t>标准</w:t>
      </w:r>
      <w:r>
        <w:rPr>
          <w:rFonts w:hint="eastAsia" w:ascii="仿宋" w:hAnsi="仿宋" w:eastAsia="仿宋" w:cs="仿宋"/>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val="en-US" w:eastAsia="zh-CN"/>
        </w:rPr>
        <w:t xml:space="preserve">7.5 </w:t>
      </w:r>
      <w:r>
        <w:rPr>
          <w:rFonts w:hint="eastAsia" w:ascii="仿宋" w:hAnsi="仿宋" w:eastAsia="仿宋" w:cs="仿宋"/>
          <w:color w:val="000000"/>
          <w:szCs w:val="21"/>
        </w:rPr>
        <w:t>乙方在运输到达之前</w:t>
      </w:r>
      <w:r>
        <w:rPr>
          <w:rFonts w:hint="eastAsia" w:ascii="仿宋" w:hAnsi="仿宋" w:eastAsia="仿宋" w:cs="仿宋"/>
          <w:color w:val="000000"/>
          <w:szCs w:val="21"/>
          <w:lang w:eastAsia="zh-CN"/>
        </w:rPr>
        <w:t>应</w:t>
      </w:r>
      <w:r>
        <w:rPr>
          <w:rFonts w:hint="eastAsia" w:ascii="仿宋" w:hAnsi="仿宋" w:eastAsia="仿宋" w:cs="仿宋"/>
          <w:color w:val="000000"/>
          <w:szCs w:val="21"/>
        </w:rPr>
        <w:t>提前通知</w:t>
      </w:r>
      <w:r>
        <w:rPr>
          <w:rFonts w:hint="eastAsia" w:ascii="仿宋" w:hAnsi="仿宋" w:eastAsia="仿宋" w:cs="仿宋"/>
          <w:color w:val="000000"/>
          <w:szCs w:val="21"/>
          <w:lang w:eastAsia="zh-CN"/>
        </w:rPr>
        <w:t>甲方</w:t>
      </w:r>
      <w:r>
        <w:rPr>
          <w:rFonts w:hint="eastAsia" w:ascii="仿宋" w:hAnsi="仿宋" w:eastAsia="仿宋" w:cs="仿宋"/>
          <w:color w:val="000000"/>
          <w:szCs w:val="21"/>
        </w:rPr>
        <w:t>，并提示货物运输装卸的注意事项</w:t>
      </w:r>
      <w:r>
        <w:rPr>
          <w:rFonts w:hint="eastAsia" w:ascii="仿宋" w:hAnsi="仿宋" w:eastAsia="仿宋" w:cs="仿宋"/>
          <w:color w:val="000000"/>
          <w:szCs w:val="21"/>
          <w:lang w:eastAsia="zh-CN"/>
        </w:rPr>
        <w:t>，甲方配合乙方做好货物的接收工作。</w:t>
      </w:r>
    </w:p>
    <w:p>
      <w:pPr>
        <w:pStyle w:val="964"/>
        <w:rPr>
          <w:rFonts w:hint="eastAsia" w:ascii="仿宋" w:hAnsi="仿宋" w:eastAsia="仿宋" w:cs="仿宋"/>
          <w:sz w:val="21"/>
          <w:lang w:val="en-US" w:eastAsia="zh-CN"/>
        </w:rPr>
      </w:pPr>
      <w:r>
        <w:rPr>
          <w:rFonts w:hint="eastAsia" w:ascii="仿宋" w:hAnsi="仿宋" w:eastAsia="仿宋" w:cs="仿宋"/>
          <w:color w:val="000000"/>
          <w:kern w:val="2"/>
          <w:sz w:val="21"/>
          <w:szCs w:val="21"/>
          <w:highlight w:val="none"/>
          <w:lang w:val="en-US" w:eastAsia="zh-CN"/>
        </w:rPr>
        <w:t xml:space="preserve">7.6 </w:t>
      </w:r>
      <w:r>
        <w:rPr>
          <w:rFonts w:hint="eastAsia" w:ascii="仿宋" w:hAnsi="仿宋" w:eastAsia="仿宋" w:cs="仿宋"/>
          <w:color w:val="000000"/>
          <w:kern w:val="2"/>
          <w:sz w:val="21"/>
          <w:szCs w:val="21"/>
          <w:highlight w:val="none"/>
        </w:rPr>
        <w:t>如因包装</w:t>
      </w:r>
      <w:r>
        <w:rPr>
          <w:rFonts w:hint="eastAsia" w:ascii="仿宋" w:hAnsi="仿宋" w:eastAsia="仿宋" w:cs="仿宋"/>
          <w:color w:val="000000"/>
          <w:kern w:val="2"/>
          <w:sz w:val="21"/>
          <w:szCs w:val="21"/>
          <w:highlight w:val="none"/>
          <w:lang w:eastAsia="zh-CN"/>
        </w:rPr>
        <w:t>、运输</w:t>
      </w:r>
      <w:r>
        <w:rPr>
          <w:rFonts w:hint="eastAsia" w:ascii="仿宋" w:hAnsi="仿宋" w:eastAsia="仿宋" w:cs="仿宋"/>
          <w:color w:val="000000"/>
          <w:kern w:val="2"/>
          <w:sz w:val="21"/>
          <w:szCs w:val="21"/>
          <w:highlight w:val="none"/>
        </w:rPr>
        <w:t>问题导致货物</w:t>
      </w:r>
      <w:r>
        <w:rPr>
          <w:rFonts w:hint="eastAsia" w:ascii="仿宋" w:hAnsi="仿宋" w:eastAsia="仿宋" w:cs="仿宋"/>
          <w:color w:val="000000"/>
          <w:kern w:val="2"/>
          <w:sz w:val="21"/>
          <w:szCs w:val="21"/>
          <w:highlight w:val="none"/>
          <w:lang w:eastAsia="zh-CN"/>
        </w:rPr>
        <w:t>损毁、丢失</w:t>
      </w:r>
      <w:r>
        <w:rPr>
          <w:rFonts w:hint="eastAsia" w:ascii="仿宋" w:hAnsi="仿宋" w:eastAsia="仿宋" w:cs="仿宋"/>
          <w:color w:val="000000"/>
          <w:kern w:val="2"/>
          <w:sz w:val="21"/>
          <w:szCs w:val="21"/>
          <w:highlight w:val="none"/>
        </w:rPr>
        <w:t>或者品质下降，</w:t>
      </w:r>
      <w:r>
        <w:rPr>
          <w:rFonts w:hint="eastAsia" w:ascii="仿宋" w:hAnsi="仿宋" w:eastAsia="仿宋" w:cs="仿宋"/>
          <w:color w:val="000000"/>
          <w:kern w:val="2"/>
          <w:sz w:val="21"/>
          <w:szCs w:val="21"/>
          <w:highlight w:val="none"/>
          <w:lang w:eastAsia="zh-CN"/>
        </w:rPr>
        <w:t>甲方</w:t>
      </w:r>
      <w:r>
        <w:rPr>
          <w:rFonts w:hint="eastAsia" w:ascii="仿宋" w:hAnsi="仿宋" w:eastAsia="仿宋" w:cs="仿宋"/>
          <w:color w:val="000000"/>
          <w:kern w:val="2"/>
          <w:sz w:val="21"/>
          <w:szCs w:val="21"/>
          <w:highlight w:val="none"/>
        </w:rPr>
        <w:t>有权要求降价、换货、拒收部分或整批货物，由此</w:t>
      </w:r>
      <w:r>
        <w:rPr>
          <w:rFonts w:hint="eastAsia" w:ascii="仿宋" w:hAnsi="仿宋" w:eastAsia="仿宋" w:cs="仿宋"/>
          <w:color w:val="000000"/>
          <w:kern w:val="2"/>
          <w:sz w:val="21"/>
          <w:szCs w:val="21"/>
          <w:highlight w:val="none"/>
          <w:lang w:eastAsia="zh-CN"/>
        </w:rPr>
        <w:t>产生</w:t>
      </w:r>
      <w:r>
        <w:rPr>
          <w:rFonts w:hint="eastAsia" w:ascii="仿宋" w:hAnsi="仿宋" w:eastAsia="仿宋" w:cs="仿宋"/>
          <w:color w:val="000000"/>
          <w:kern w:val="2"/>
          <w:sz w:val="21"/>
          <w:szCs w:val="21"/>
          <w:highlight w:val="none"/>
        </w:rPr>
        <w:t>的费用和损失，均由</w:t>
      </w:r>
      <w:r>
        <w:rPr>
          <w:rFonts w:hint="eastAsia" w:ascii="仿宋" w:hAnsi="仿宋" w:eastAsia="仿宋" w:cs="仿宋"/>
          <w:color w:val="000000"/>
          <w:kern w:val="2"/>
          <w:sz w:val="21"/>
          <w:szCs w:val="21"/>
          <w:highlight w:val="none"/>
          <w:lang w:eastAsia="zh-CN"/>
        </w:rPr>
        <w:t>乙方</w:t>
      </w:r>
      <w:r>
        <w:rPr>
          <w:rFonts w:hint="eastAsia" w:ascii="仿宋" w:hAnsi="仿宋" w:eastAsia="仿宋" w:cs="仿宋"/>
          <w:color w:val="000000"/>
          <w:kern w:val="2"/>
          <w:sz w:val="21"/>
          <w:szCs w:val="21"/>
          <w:highlight w:val="none"/>
        </w:rPr>
        <w:t>承担。</w:t>
      </w:r>
    </w:p>
    <w:p>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000000"/>
          <w:sz w:val="24"/>
          <w:highlight w:val="none"/>
          <w:lang w:eastAsia="zh-CN"/>
        </w:rPr>
        <w:t>8</w:t>
      </w:r>
      <w:r>
        <w:rPr>
          <w:rFonts w:hint="eastAsia" w:ascii="仿宋" w:hAnsi="仿宋" w:eastAsia="仿宋" w:cs="仿宋"/>
          <w:b/>
          <w:color w:val="000000"/>
          <w:sz w:val="24"/>
          <w:highlight w:val="none"/>
          <w:lang w:val="en-US" w:eastAsia="zh-CN"/>
        </w:rPr>
        <w:t xml:space="preserve">. </w:t>
      </w:r>
      <w:r>
        <w:rPr>
          <w:rFonts w:hint="eastAsia" w:ascii="仿宋" w:hAnsi="仿宋" w:eastAsia="仿宋" w:cs="仿宋"/>
          <w:b/>
          <w:color w:val="auto"/>
          <w:sz w:val="24"/>
          <w:highlight w:val="none"/>
        </w:rPr>
        <w:t>质量标准和保证</w:t>
      </w:r>
    </w:p>
    <w:p>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000000"/>
          <w:szCs w:val="21"/>
          <w:lang w:eastAsia="zh-CN"/>
        </w:rPr>
        <w:t>约</w:t>
      </w:r>
      <w:r>
        <w:rPr>
          <w:rFonts w:hint="eastAsia" w:ascii="仿宋" w:hAnsi="仿宋" w:eastAsia="仿宋" w:cs="仿宋"/>
          <w:color w:val="000000"/>
          <w:szCs w:val="21"/>
        </w:rPr>
        <w:t>定的</w:t>
      </w:r>
      <w:r>
        <w:rPr>
          <w:rFonts w:hint="eastAsia" w:ascii="仿宋" w:hAnsi="仿宋" w:eastAsia="仿宋" w:cs="仿宋"/>
          <w:szCs w:val="21"/>
        </w:rPr>
        <w:t>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szCs w:val="21"/>
        </w:rPr>
        <w:t>在其使用寿命期内具</w:t>
      </w:r>
      <w:r>
        <w:rPr>
          <w:rFonts w:hint="eastAsia" w:ascii="仿宋" w:hAnsi="仿宋" w:eastAsia="仿宋" w:cs="仿宋"/>
          <w:szCs w:val="21"/>
          <w:lang w:eastAsia="zh-CN"/>
        </w:rPr>
        <w:t>备合同约定</w:t>
      </w:r>
      <w:r>
        <w:rPr>
          <w:rFonts w:hint="eastAsia" w:ascii="仿宋" w:hAnsi="仿宋" w:eastAsia="仿宋" w:cs="仿宋"/>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000000"/>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000000"/>
          <w:szCs w:val="21"/>
          <w:highlight w:val="none"/>
          <w:lang w:eastAsia="zh-CN"/>
        </w:rPr>
        <w:t>的违约责任</w:t>
      </w:r>
      <w:r>
        <w:rPr>
          <w:rFonts w:hint="eastAsia" w:ascii="仿宋" w:hAnsi="仿宋" w:eastAsia="仿宋" w:cs="仿宋"/>
          <w:color w:val="auto"/>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000000"/>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 xml:space="preserve">.2 </w:t>
      </w:r>
      <w:r>
        <w:rPr>
          <w:rFonts w:hint="eastAsia" w:ascii="仿宋" w:hAnsi="仿宋" w:eastAsia="仿宋" w:cs="仿宋"/>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.3 如甲方使用</w:t>
      </w:r>
      <w:r>
        <w:rPr>
          <w:rFonts w:hint="eastAsia" w:ascii="仿宋" w:hAnsi="仿宋" w:eastAsia="仿宋" w:cs="仿宋"/>
          <w:color w:val="000000"/>
          <w:szCs w:val="21"/>
          <w:highlight w:val="none"/>
          <w:lang w:val="en-US" w:eastAsia="zh-CN"/>
        </w:rPr>
        <w:t>上述</w:t>
      </w:r>
      <w:r>
        <w:rPr>
          <w:rFonts w:hint="eastAsia" w:ascii="仿宋" w:hAnsi="仿宋" w:eastAsia="仿宋" w:cs="仿宋"/>
          <w:color w:val="000000"/>
          <w:szCs w:val="21"/>
          <w:highlight w:val="none"/>
        </w:rPr>
        <w:t>货物构成</w:t>
      </w:r>
      <w:r>
        <w:rPr>
          <w:rFonts w:hint="eastAsia" w:ascii="仿宋" w:hAnsi="仿宋" w:eastAsia="仿宋" w:cs="仿宋"/>
          <w:color w:val="000000"/>
          <w:szCs w:val="21"/>
          <w:highlight w:val="none"/>
          <w:lang w:val="en-US" w:eastAsia="zh-CN"/>
        </w:rPr>
        <w:t>对第三人</w:t>
      </w:r>
      <w:r>
        <w:rPr>
          <w:rFonts w:hint="eastAsia" w:ascii="仿宋" w:hAnsi="仿宋" w:eastAsia="仿宋" w:cs="仿宋"/>
          <w:color w:val="000000"/>
          <w:szCs w:val="21"/>
          <w:highlight w:val="none"/>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1</w:t>
      </w:r>
      <w:r>
        <w:rPr>
          <w:rFonts w:hint="eastAsia" w:ascii="仿宋" w:hAnsi="仿宋" w:eastAsia="仿宋" w:cs="仿宋"/>
          <w:b/>
          <w:bCs/>
          <w:color w:val="000000"/>
          <w:sz w:val="24"/>
          <w:highlight w:val="none"/>
          <w:lang w:eastAsia="zh-CN"/>
        </w:rPr>
        <w:t>0</w:t>
      </w:r>
      <w:r>
        <w:rPr>
          <w:rFonts w:hint="eastAsia" w:ascii="仿宋" w:hAnsi="仿宋" w:eastAsia="仿宋" w:cs="仿宋"/>
          <w:b/>
          <w:bCs/>
          <w:color w:val="000000"/>
          <w:sz w:val="24"/>
          <w:highlight w:val="none"/>
        </w:rPr>
        <w:t>.</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rPr>
        <w:t>1</w:t>
      </w:r>
      <w:r>
        <w:rPr>
          <w:rFonts w:hint="eastAsia" w:ascii="仿宋" w:hAnsi="仿宋" w:eastAsia="仿宋" w:cs="仿宋"/>
          <w:color w:val="000000"/>
          <w:szCs w:val="21"/>
          <w:highlight w:val="none"/>
          <w:lang w:eastAsia="zh-CN"/>
        </w:rPr>
        <w:t>0</w:t>
      </w:r>
      <w:r>
        <w:rPr>
          <w:rFonts w:hint="eastAsia" w:ascii="仿宋" w:hAnsi="仿宋" w:eastAsia="仿宋" w:cs="仿宋"/>
          <w:color w:val="000000"/>
          <w:szCs w:val="21"/>
          <w:highlight w:val="none"/>
        </w:rPr>
        <w:t>.1 乙方对其所销售的货物应当享有知识产权或经权利人合法授权，保证没有侵犯任</w:t>
      </w:r>
      <w:r>
        <w:rPr>
          <w:rFonts w:hint="eastAsia" w:ascii="仿宋" w:hAnsi="仿宋" w:eastAsia="仿宋" w:cs="仿宋"/>
          <w:color w:val="auto"/>
          <w:szCs w:val="21"/>
          <w:highlight w:val="none"/>
        </w:rPr>
        <w:t>何第三人的知识产权等权利。</w:t>
      </w:r>
      <w:bookmarkStart w:id="48"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8"/>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仿宋" w:hAnsi="仿宋" w:eastAsia="仿宋" w:cs="仿宋"/>
          <w:szCs w:val="15"/>
        </w:rPr>
      </w:pPr>
      <w:r>
        <w:rPr>
          <w:rFonts w:hint="eastAsia" w:ascii="仿宋" w:hAnsi="仿宋" w:eastAsia="仿宋" w:cs="仿宋"/>
          <w:szCs w:val="15"/>
          <w:lang w:val="en-US" w:eastAsia="zh-CN"/>
        </w:rPr>
        <w:t xml:space="preserve">11.1 </w:t>
      </w:r>
      <w:r>
        <w:rPr>
          <w:rFonts w:hint="eastAsia" w:ascii="仿宋" w:hAnsi="仿宋" w:eastAsia="仿宋" w:cs="仿宋"/>
          <w:szCs w:val="15"/>
        </w:rPr>
        <w:t>甲、乙双方</w:t>
      </w:r>
      <w:r>
        <w:rPr>
          <w:rFonts w:hint="eastAsia" w:ascii="仿宋" w:hAnsi="仿宋" w:eastAsia="仿宋" w:cs="仿宋"/>
          <w:szCs w:val="15"/>
          <w:lang w:eastAsia="zh-CN"/>
        </w:rPr>
        <w:t>对</w:t>
      </w:r>
      <w:r>
        <w:rPr>
          <w:rFonts w:hint="eastAsia" w:ascii="仿宋" w:hAnsi="仿宋" w:eastAsia="仿宋" w:cs="仿宋"/>
          <w:szCs w:val="15"/>
        </w:rPr>
        <w:t>采购和合同履行过程中所获悉的</w:t>
      </w:r>
      <w:r>
        <w:rPr>
          <w:rFonts w:hint="eastAsia" w:ascii="仿宋" w:hAnsi="仿宋" w:eastAsia="仿宋" w:cs="仿宋"/>
          <w:szCs w:val="15"/>
          <w:lang w:eastAsia="zh-CN"/>
        </w:rPr>
        <w:t>国家秘密、工作秘密、</w:t>
      </w:r>
      <w:r>
        <w:rPr>
          <w:rFonts w:hint="eastAsia" w:ascii="仿宋" w:hAnsi="仿宋" w:eastAsia="仿宋" w:cs="仿宋"/>
          <w:szCs w:val="15"/>
        </w:rPr>
        <w:t>商业秘密或者其他应当保密的信息，均有保密义务</w:t>
      </w:r>
      <w:r>
        <w:rPr>
          <w:rFonts w:hint="eastAsia" w:ascii="仿宋" w:hAnsi="仿宋" w:eastAsia="仿宋" w:cs="仿宋"/>
          <w:szCs w:val="15"/>
          <w:lang w:eastAsia="zh-CN"/>
        </w:rPr>
        <w:t>且不受合同有效期所限，直至该信息成为公开信息</w:t>
      </w:r>
      <w:r>
        <w:rPr>
          <w:rFonts w:hint="eastAsia" w:ascii="仿宋" w:hAnsi="仿宋" w:eastAsia="仿宋" w:cs="仿宋"/>
          <w:szCs w:val="15"/>
        </w:rPr>
        <w:t>。泄露、不正当地使用</w:t>
      </w:r>
      <w:r>
        <w:rPr>
          <w:rFonts w:hint="eastAsia" w:ascii="仿宋" w:hAnsi="仿宋" w:eastAsia="仿宋" w:cs="仿宋"/>
          <w:szCs w:val="15"/>
          <w:lang w:eastAsia="zh-CN"/>
        </w:rPr>
        <w:t>国家秘密、工作秘密、</w:t>
      </w:r>
      <w:r>
        <w:rPr>
          <w:rFonts w:hint="eastAsia" w:ascii="仿宋" w:hAnsi="仿宋" w:eastAsia="仿宋" w:cs="仿宋"/>
          <w:szCs w:val="15"/>
        </w:rPr>
        <w:t>商业秘密或者</w:t>
      </w:r>
      <w:r>
        <w:rPr>
          <w:rFonts w:hint="eastAsia" w:ascii="仿宋" w:hAnsi="仿宋" w:eastAsia="仿宋" w:cs="仿宋"/>
          <w:szCs w:val="15"/>
          <w:lang w:eastAsia="zh-CN"/>
        </w:rPr>
        <w:t>其他应当保密的</w:t>
      </w:r>
      <w:r>
        <w:rPr>
          <w:rFonts w:hint="eastAsia" w:ascii="仿宋" w:hAnsi="仿宋" w:eastAsia="仿宋" w:cs="仿宋"/>
          <w:szCs w:val="15"/>
        </w:rPr>
        <w:t>信息，应当承担</w:t>
      </w:r>
      <w:r>
        <w:rPr>
          <w:rFonts w:hint="eastAsia" w:ascii="仿宋" w:hAnsi="仿宋" w:eastAsia="仿宋" w:cs="仿宋"/>
          <w:szCs w:val="15"/>
          <w:lang w:eastAsia="zh-CN"/>
        </w:rPr>
        <w:t>相应</w:t>
      </w:r>
      <w:r>
        <w:rPr>
          <w:rFonts w:hint="eastAsia" w:ascii="仿宋" w:hAnsi="仿宋" w:eastAsia="仿宋" w:cs="仿宋"/>
          <w:szCs w:val="15"/>
        </w:rPr>
        <w:t>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szCs w:val="15"/>
          <w:highlight w:val="none"/>
        </w:rPr>
        <w:t>【政府采购合同专用条款】</w:t>
      </w:r>
      <w:r>
        <w:rPr>
          <w:rFonts w:hint="eastAsia" w:ascii="仿宋" w:hAnsi="仿宋" w:eastAsia="仿宋" w:cs="仿宋"/>
          <w:b w:val="0"/>
          <w:bCs w:val="0"/>
          <w:szCs w:val="15"/>
          <w:highlight w:val="none"/>
          <w:lang w:eastAsia="zh-CN"/>
        </w:rPr>
        <w:t>约定</w:t>
      </w:r>
      <w:r>
        <w:rPr>
          <w:rFonts w:hint="eastAsia" w:ascii="仿宋" w:hAnsi="仿宋" w:eastAsia="仿宋" w:cs="仿宋"/>
          <w:b w:val="0"/>
          <w:bCs w:val="0"/>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szCs w:val="15"/>
          <w:lang w:eastAsia="zh-CN"/>
        </w:rPr>
        <w:t>；</w:t>
      </w:r>
    </w:p>
    <w:p>
      <w:pPr>
        <w:pStyle w:val="964"/>
        <w:rPr>
          <w:rFonts w:hint="eastAsia" w:ascii="仿宋" w:hAnsi="仿宋" w:eastAsia="仿宋" w:cs="仿宋"/>
          <w:sz w:val="21"/>
          <w:szCs w:val="21"/>
        </w:rPr>
      </w:pPr>
      <w:r>
        <w:rPr>
          <w:rFonts w:hint="eastAsia" w:ascii="仿宋" w:hAnsi="仿宋" w:eastAsia="仿宋" w:cs="仿宋"/>
          <w:sz w:val="21"/>
          <w:szCs w:val="21"/>
        </w:rPr>
        <w:t>（5）依照法律、行政法规的规定或者按照</w:t>
      </w:r>
      <w:r>
        <w:rPr>
          <w:rFonts w:hint="eastAsia" w:ascii="仿宋" w:hAnsi="仿宋" w:eastAsia="仿宋" w:cs="仿宋"/>
          <w:b/>
          <w:bCs/>
          <w:sz w:val="21"/>
          <w:szCs w:val="21"/>
        </w:rPr>
        <w:t>【政府采购合同专用条款】</w:t>
      </w:r>
      <w:r>
        <w:rPr>
          <w:rFonts w:hint="eastAsia" w:ascii="仿宋" w:hAnsi="仿宋" w:eastAsia="仿宋" w:cs="仿宋"/>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pPr>
        <w:pStyle w:val="964"/>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w:t>
      </w:r>
      <w:r>
        <w:rPr>
          <w:rFonts w:hint="eastAsia" w:ascii="仿宋" w:hAnsi="仿宋" w:eastAsia="仿宋" w:cs="仿宋"/>
          <w:sz w:val="21"/>
          <w:lang w:eastAsia="zh-CN"/>
        </w:rPr>
        <w:t>及时告知</w:t>
      </w:r>
      <w:r>
        <w:rPr>
          <w:rFonts w:hint="eastAsia" w:ascii="仿宋" w:hAnsi="仿宋" w:eastAsia="仿宋" w:cs="仿宋"/>
          <w:sz w:val="21"/>
        </w:rPr>
        <w:t>甲方，致使</w:t>
      </w:r>
      <w:r>
        <w:rPr>
          <w:rFonts w:hint="eastAsia" w:ascii="仿宋" w:hAnsi="仿宋" w:eastAsia="仿宋" w:cs="仿宋"/>
          <w:sz w:val="21"/>
          <w:lang w:eastAsia="zh-CN"/>
        </w:rPr>
        <w:t>合同</w:t>
      </w:r>
      <w:r>
        <w:rPr>
          <w:rFonts w:hint="eastAsia" w:ascii="仿宋" w:hAnsi="仿宋" w:eastAsia="仿宋" w:cs="仿宋"/>
          <w:sz w:val="21"/>
        </w:rPr>
        <w:t>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pPr>
        <w:snapToGrid w:val="0"/>
        <w:spacing w:line="400" w:lineRule="exact"/>
        <w:ind w:firstLine="420" w:firstLineChars="200"/>
        <w:rPr>
          <w:rFonts w:hint="eastAsia" w:ascii="仿宋" w:hAnsi="仿宋" w:eastAsia="仿宋" w:cs="仿宋"/>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szCs w:val="21"/>
        </w:rPr>
        <w:t>并追究乙方的违约责</w:t>
      </w:r>
      <w:r>
        <w:rPr>
          <w:rFonts w:hint="eastAsia" w:ascii="仿宋" w:hAnsi="仿宋" w:eastAsia="仿宋" w:cs="仿宋"/>
          <w:szCs w:val="21"/>
          <w:lang w:val="en-US" w:eastAsia="zh-CN"/>
        </w:rPr>
        <w:t>任</w:t>
      </w:r>
      <w:r>
        <w:rPr>
          <w:rFonts w:hint="eastAsia" w:ascii="仿宋" w:hAnsi="仿宋" w:eastAsia="仿宋" w:cs="仿宋"/>
          <w:color w:val="auto"/>
          <w:szCs w:val="21"/>
          <w:highlight w:val="none"/>
        </w:rPr>
        <w:t>。</w:t>
      </w:r>
    </w:p>
    <w:p>
      <w:pPr>
        <w:pStyle w:val="964"/>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pPr>
        <w:pStyle w:val="964"/>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w:t>
      </w:r>
      <w:r>
        <w:rPr>
          <w:rFonts w:hint="eastAsia" w:ascii="仿宋" w:hAnsi="仿宋" w:eastAsia="仿宋" w:cs="仿宋"/>
          <w:sz w:val="21"/>
          <w:highlight w:val="none"/>
          <w:lang w:val="en-US" w:eastAsia="zh-CN"/>
        </w:rPr>
        <w:t>应当变更、</w:t>
      </w:r>
      <w:r>
        <w:rPr>
          <w:rFonts w:hint="eastAsia" w:ascii="仿宋" w:hAnsi="仿宋" w:eastAsia="仿宋" w:cs="仿宋"/>
          <w:sz w:val="21"/>
        </w:rPr>
        <w:t>中止</w:t>
      </w:r>
      <w:r>
        <w:rPr>
          <w:rFonts w:hint="eastAsia" w:ascii="仿宋" w:hAnsi="仿宋" w:eastAsia="仿宋" w:cs="仿宋"/>
          <w:sz w:val="21"/>
          <w:lang w:eastAsia="zh-CN"/>
        </w:rPr>
        <w:t>或者终止</w:t>
      </w:r>
      <w:r>
        <w:rPr>
          <w:rFonts w:hint="eastAsia" w:ascii="仿宋" w:hAnsi="仿宋" w:eastAsia="仿宋" w:cs="仿宋"/>
          <w:sz w:val="21"/>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pPr>
        <w:pStyle w:val="964"/>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.1 因本合同及合同有关事项发生的争议，由</w:t>
      </w:r>
      <w:r>
        <w:rPr>
          <w:rFonts w:hint="eastAsia" w:ascii="仿宋" w:hAnsi="仿宋" w:eastAsia="仿宋" w:cs="仿宋"/>
          <w:sz w:val="21"/>
          <w:lang w:eastAsia="zh-CN"/>
        </w:rPr>
        <w:t>甲乙双</w:t>
      </w:r>
      <w:r>
        <w:rPr>
          <w:rFonts w:hint="eastAsia" w:ascii="仿宋" w:hAnsi="仿宋" w:eastAsia="仿宋" w:cs="仿宋"/>
          <w:sz w:val="21"/>
        </w:rPr>
        <w:t>方友好协商解决。协商不成时，可以</w:t>
      </w:r>
      <w:r>
        <w:rPr>
          <w:rFonts w:hint="eastAsia" w:ascii="仿宋" w:hAnsi="仿宋" w:eastAsia="仿宋" w:cs="仿宋"/>
          <w:sz w:val="21"/>
          <w:lang w:eastAsia="zh-CN"/>
        </w:rPr>
        <w:t>向有关组织申请</w:t>
      </w:r>
      <w:r>
        <w:rPr>
          <w:rFonts w:hint="eastAsia" w:ascii="仿宋" w:hAnsi="仿宋" w:eastAsia="仿宋" w:cs="仿宋"/>
          <w:sz w:val="21"/>
        </w:rPr>
        <w:t>调解。合同一方或</w:t>
      </w:r>
      <w:r>
        <w:rPr>
          <w:rFonts w:hint="eastAsia" w:ascii="仿宋" w:hAnsi="仿宋" w:eastAsia="仿宋" w:cs="仿宋"/>
          <w:sz w:val="21"/>
          <w:lang w:eastAsia="zh-CN"/>
        </w:rPr>
        <w:t>双</w:t>
      </w:r>
      <w:r>
        <w:rPr>
          <w:rFonts w:hint="eastAsia" w:ascii="仿宋" w:hAnsi="仿宋" w:eastAsia="仿宋" w:cs="仿宋"/>
          <w:sz w:val="21"/>
        </w:rPr>
        <w:t>方不愿调解或调解不成的，可以通过仲裁或诉讼的方式解决争议。</w:t>
      </w:r>
    </w:p>
    <w:p>
      <w:pPr>
        <w:pStyle w:val="964"/>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pPr>
        <w:pStyle w:val="964"/>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.3 如</w:t>
      </w:r>
      <w:r>
        <w:rPr>
          <w:rFonts w:hint="eastAsia" w:ascii="仿宋" w:hAnsi="仿宋" w:eastAsia="仿宋" w:cs="仿宋"/>
          <w:sz w:val="21"/>
          <w:lang w:eastAsia="zh-CN"/>
        </w:rPr>
        <w:t>甲乙双方</w:t>
      </w:r>
      <w:r>
        <w:rPr>
          <w:rFonts w:hint="eastAsia" w:ascii="仿宋" w:hAnsi="仿宋" w:eastAsia="仿宋" w:cs="仿宋"/>
          <w:sz w:val="21"/>
        </w:rPr>
        <w:t>有争议的事项不影响合同其他部分的履行，在争议解决期间，合同其他部分应</w:t>
      </w:r>
      <w:r>
        <w:rPr>
          <w:rFonts w:hint="eastAsia" w:ascii="仿宋" w:hAnsi="仿宋" w:eastAsia="仿宋" w:cs="仿宋"/>
          <w:sz w:val="21"/>
          <w:lang w:eastAsia="zh-CN"/>
        </w:rPr>
        <w:t>当</w:t>
      </w:r>
      <w:r>
        <w:rPr>
          <w:rFonts w:hint="eastAsia" w:ascii="仿宋" w:hAnsi="仿宋" w:eastAsia="仿宋" w:cs="仿宋"/>
          <w:sz w:val="21"/>
        </w:rPr>
        <w:t>继续履行。</w:t>
      </w:r>
    </w:p>
    <w:p>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lang w:val="en-GB"/>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sz w:val="21"/>
          <w:lang w:eastAsia="zh-CN"/>
        </w:rPr>
        <w:t>甲乙双方</w:t>
      </w:r>
      <w:r>
        <w:rPr>
          <w:rFonts w:hint="eastAsia" w:ascii="仿宋" w:hAnsi="仿宋" w:eastAsia="仿宋" w:cs="仿宋"/>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pPr>
        <w:pStyle w:val="964"/>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1</w:t>
      </w:r>
      <w:r>
        <w:rPr>
          <w:rFonts w:hint="eastAsia" w:ascii="仿宋" w:hAnsi="仿宋" w:eastAsia="仿宋" w:cs="仿宋"/>
          <w:sz w:val="21"/>
        </w:rPr>
        <w:t>.1 本合同的订立、生效、解释、履行及与本合同有关的争议解决，均适用法律、行政法规。</w:t>
      </w:r>
    </w:p>
    <w:p>
      <w:pPr>
        <w:pStyle w:val="964"/>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1</w:t>
      </w:r>
      <w:r>
        <w:rPr>
          <w:rFonts w:hint="eastAsia" w:ascii="仿宋" w:hAnsi="仿宋" w:eastAsia="仿宋" w:cs="仿宋"/>
          <w:sz w:val="21"/>
        </w:rPr>
        <w:t>.2 本合同条款与法律、行政法规的强制性规定不一致的，双方当事人应按照法律、行政法规的强制性规定修改本合同的相关条款。</w:t>
      </w:r>
    </w:p>
    <w:p>
      <w:pPr>
        <w:numPr>
          <w:ilvl w:val="0"/>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pPr>
        <w:pStyle w:val="964"/>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2</w:t>
      </w:r>
      <w:r>
        <w:rPr>
          <w:rFonts w:hint="eastAsia" w:ascii="仿宋" w:hAnsi="仿宋" w:eastAsia="仿宋" w:cs="仿宋"/>
          <w:sz w:val="21"/>
        </w:rPr>
        <w:t>.1</w:t>
      </w:r>
      <w:r>
        <w:rPr>
          <w:rFonts w:hint="eastAsia" w:ascii="仿宋" w:hAnsi="仿宋" w:eastAsia="仿宋" w:cs="仿宋"/>
          <w:sz w:val="21"/>
          <w:lang w:val="en-US" w:eastAsia="zh-CN"/>
        </w:rPr>
        <w:t xml:space="preserve"> </w:t>
      </w:r>
      <w:r>
        <w:rPr>
          <w:rFonts w:hint="eastAsia" w:ascii="仿宋" w:hAnsi="仿宋" w:eastAsia="仿宋" w:cs="仿宋"/>
          <w:sz w:val="21"/>
        </w:rPr>
        <w:t>本合同任何一方向对方发出的通知、信件、数据电文等，应当发送至本合同第一部分《政府采购合同协议书》所约定的通讯地址、联系人、联系电话或电子邮箱。</w:t>
      </w:r>
    </w:p>
    <w:p>
      <w:pPr>
        <w:pStyle w:val="964"/>
        <w:ind w:firstLine="0" w:firstLineChars="0"/>
        <w:jc w:val="both"/>
        <w:rPr>
          <w:rFonts w:hint="eastAsia" w:ascii="仿宋" w:hAnsi="仿宋" w:eastAsia="仿宋" w:cs="仿宋"/>
          <w:sz w:val="21"/>
        </w:rPr>
      </w:pPr>
      <w:r>
        <w:rPr>
          <w:rFonts w:hint="eastAsia" w:ascii="仿宋" w:hAnsi="仿宋" w:eastAsia="仿宋" w:cs="仿宋"/>
          <w:sz w:val="21"/>
          <w:lang w:val="en-US" w:eastAsia="zh-CN"/>
        </w:rPr>
        <w:t xml:space="preserve">    </w:t>
      </w:r>
      <w:r>
        <w:rPr>
          <w:rFonts w:hint="eastAsia" w:ascii="仿宋" w:hAnsi="仿宋" w:eastAsia="仿宋" w:cs="仿宋"/>
          <w:sz w:val="21"/>
        </w:rPr>
        <w:t>2</w:t>
      </w:r>
      <w:r>
        <w:rPr>
          <w:rFonts w:hint="eastAsia" w:ascii="仿宋" w:hAnsi="仿宋" w:eastAsia="仿宋" w:cs="仿宋"/>
          <w:sz w:val="21"/>
          <w:lang w:val="en-US" w:eastAsia="zh-CN"/>
        </w:rPr>
        <w:t>2</w:t>
      </w:r>
      <w:r>
        <w:rPr>
          <w:rFonts w:hint="eastAsia" w:ascii="仿宋" w:hAnsi="仿宋" w:eastAsia="仿宋" w:cs="仿宋"/>
          <w:sz w:val="21"/>
        </w:rPr>
        <w:t>.2</w:t>
      </w:r>
      <w:r>
        <w:rPr>
          <w:rFonts w:hint="eastAsia" w:ascii="仿宋" w:hAnsi="仿宋" w:eastAsia="仿宋" w:cs="仿宋"/>
          <w:sz w:val="21"/>
          <w:lang w:val="en-US" w:eastAsia="zh-CN"/>
        </w:rPr>
        <w:t xml:space="preserve"> </w:t>
      </w:r>
      <w:r>
        <w:rPr>
          <w:rFonts w:hint="eastAsia" w:ascii="仿宋" w:hAnsi="仿宋" w:eastAsia="仿宋" w:cs="仿宋"/>
          <w:sz w:val="21"/>
        </w:rPr>
        <w:t>一方当事人变更名称、</w:t>
      </w:r>
      <w:r>
        <w:rPr>
          <w:rFonts w:hint="eastAsia" w:ascii="仿宋" w:hAnsi="仿宋" w:eastAsia="仿宋" w:cs="仿宋"/>
          <w:sz w:val="21"/>
          <w:lang w:eastAsia="zh-CN"/>
        </w:rPr>
        <w:t>住所</w:t>
      </w:r>
      <w:r>
        <w:rPr>
          <w:rFonts w:hint="eastAsia" w:ascii="仿宋" w:hAnsi="仿宋" w:eastAsia="仿宋" w:cs="仿宋"/>
          <w:sz w:val="21"/>
        </w:rPr>
        <w:t>、联系人、联系电话或电子邮箱</w:t>
      </w:r>
      <w:r>
        <w:rPr>
          <w:rFonts w:hint="eastAsia" w:ascii="仿宋" w:hAnsi="仿宋" w:eastAsia="仿宋" w:cs="仿宋"/>
          <w:sz w:val="21"/>
          <w:lang w:eastAsia="zh-CN"/>
        </w:rPr>
        <w:t>等信息</w:t>
      </w:r>
      <w:r>
        <w:rPr>
          <w:rFonts w:hint="eastAsia" w:ascii="仿宋" w:hAnsi="仿宋" w:eastAsia="仿宋" w:cs="仿宋"/>
          <w:sz w:val="21"/>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9" w:name="_Toc20313"/>
    </w:p>
    <w:p>
      <w:pPr>
        <w:adjustRightInd w:val="0"/>
        <w:snapToGrid w:val="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br w:type="page"/>
      </w:r>
    </w:p>
    <w:p>
      <w:pPr>
        <w:pStyle w:val="3"/>
        <w:adjustRightInd w:val="0"/>
        <w:snapToGrid w:val="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第三节 政府采购合同专用条款</w:t>
      </w:r>
      <w:bookmarkEnd w:id="49"/>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第1.2（</w:t>
            </w:r>
            <w:r>
              <w:rPr>
                <w:rFonts w:hint="eastAsia" w:ascii="仿宋" w:hAnsi="仿宋" w:eastAsia="仿宋" w:cs="仿宋"/>
                <w:szCs w:val="21"/>
                <w:lang w:val="en-US" w:eastAsia="zh-CN"/>
              </w:rPr>
              <w:t>6</w:t>
            </w:r>
            <w:r>
              <w:rPr>
                <w:rFonts w:hint="eastAsia" w:ascii="仿宋" w:hAnsi="仿宋" w:eastAsia="仿宋" w:cs="仿宋"/>
                <w:szCs w:val="21"/>
              </w:rPr>
              <w:t>）项</w:t>
            </w:r>
          </w:p>
        </w:tc>
        <w:tc>
          <w:tcPr>
            <w:tcW w:w="1742" w:type="dxa"/>
            <w:noWrap w:val="0"/>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lang w:eastAsia="zh-CN"/>
              </w:rPr>
              <w:t>联合体具体要求</w:t>
            </w:r>
          </w:p>
        </w:tc>
        <w:tc>
          <w:tcPr>
            <w:tcW w:w="5170" w:type="dxa"/>
            <w:noWrap w:val="0"/>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第1.2（</w:t>
            </w:r>
            <w:r>
              <w:rPr>
                <w:rFonts w:hint="eastAsia" w:ascii="仿宋" w:hAnsi="仿宋" w:eastAsia="仿宋" w:cs="仿宋"/>
                <w:szCs w:val="21"/>
                <w:lang w:val="en-US" w:eastAsia="zh-CN"/>
              </w:rPr>
              <w:t>7</w:t>
            </w:r>
            <w:r>
              <w:rPr>
                <w:rFonts w:hint="eastAsia" w:ascii="仿宋" w:hAnsi="仿宋" w:eastAsia="仿宋" w:cs="仿宋"/>
                <w:szCs w:val="21"/>
              </w:rPr>
              <w:t>）项</w:t>
            </w:r>
          </w:p>
        </w:tc>
        <w:tc>
          <w:tcPr>
            <w:tcW w:w="1742" w:type="dxa"/>
            <w:noWrap w:val="0"/>
            <w:vAlign w:val="center"/>
          </w:tcPr>
          <w:p>
            <w:pPr>
              <w:adjustRightInd w:val="0"/>
              <w:snapToGrid w:val="0"/>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其他术语解释</w:t>
            </w:r>
          </w:p>
        </w:tc>
        <w:tc>
          <w:tcPr>
            <w:tcW w:w="5170" w:type="dxa"/>
            <w:noWrap w:val="0"/>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lang w:val="en-US"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4.4款</w:t>
            </w:r>
          </w:p>
        </w:tc>
        <w:tc>
          <w:tcPr>
            <w:tcW w:w="1742" w:type="dxa"/>
            <w:noWrap w:val="0"/>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履约验收中甲方提出异议或作出说明的期限</w:t>
            </w:r>
          </w:p>
        </w:tc>
        <w:tc>
          <w:tcPr>
            <w:tcW w:w="5170" w:type="dxa"/>
            <w:noWrap w:val="0"/>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lang w:eastAsia="zh-CN"/>
              </w:rPr>
              <w:t>第</w:t>
            </w:r>
            <w:r>
              <w:rPr>
                <w:rFonts w:hint="eastAsia" w:ascii="仿宋" w:hAnsi="仿宋" w:eastAsia="仿宋" w:cs="仿宋"/>
                <w:szCs w:val="21"/>
                <w:lang w:val="en-US" w:eastAsia="zh-CN"/>
              </w:rPr>
              <w:t>4.6款</w:t>
            </w:r>
          </w:p>
        </w:tc>
        <w:tc>
          <w:tcPr>
            <w:tcW w:w="1742" w:type="dxa"/>
            <w:noWrap w:val="0"/>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约定甲方承担的其他义务和责任</w:t>
            </w:r>
          </w:p>
        </w:tc>
        <w:tc>
          <w:tcPr>
            <w:tcW w:w="5170" w:type="dxa"/>
            <w:noWrap w:val="0"/>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第二节</w:t>
            </w:r>
          </w:p>
          <w:p>
            <w:pPr>
              <w:snapToGrid w:val="0"/>
              <w:jc w:val="center"/>
              <w:rPr>
                <w:rFonts w:hint="eastAsia" w:ascii="仿宋" w:hAnsi="仿宋" w:eastAsia="仿宋" w:cs="仿宋"/>
                <w:lang w:val="en-US"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5.4款</w:t>
            </w:r>
          </w:p>
        </w:tc>
        <w:tc>
          <w:tcPr>
            <w:tcW w:w="1742" w:type="dxa"/>
            <w:noWrap w:val="0"/>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约定乙方承担的其他义务和责任</w:t>
            </w:r>
          </w:p>
        </w:tc>
        <w:tc>
          <w:tcPr>
            <w:tcW w:w="5170" w:type="dxa"/>
            <w:noWrap w:val="0"/>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第二节</w:t>
            </w:r>
          </w:p>
          <w:p>
            <w:pPr>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6.1款</w:t>
            </w:r>
          </w:p>
        </w:tc>
        <w:tc>
          <w:tcPr>
            <w:tcW w:w="1742" w:type="dxa"/>
            <w:noWrap w:val="0"/>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履行合同义务的顺序</w:t>
            </w:r>
          </w:p>
        </w:tc>
        <w:tc>
          <w:tcPr>
            <w:tcW w:w="5170" w:type="dxa"/>
            <w:noWrap w:val="0"/>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.1</w:t>
            </w:r>
            <w:r>
              <w:rPr>
                <w:rFonts w:hint="eastAsia" w:ascii="仿宋" w:hAnsi="仿宋" w:eastAsia="仿宋" w:cs="仿宋"/>
                <w:szCs w:val="21"/>
                <w:lang w:val="en-US" w:eastAsia="zh-CN"/>
              </w:rPr>
              <w:t>款</w:t>
            </w:r>
          </w:p>
        </w:tc>
        <w:tc>
          <w:tcPr>
            <w:tcW w:w="1742" w:type="dxa"/>
            <w:noWrap w:val="0"/>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包装</w:t>
            </w:r>
            <w:r>
              <w:rPr>
                <w:rFonts w:hint="eastAsia" w:ascii="仿宋" w:hAnsi="仿宋" w:eastAsia="仿宋" w:cs="仿宋"/>
                <w:szCs w:val="21"/>
                <w:lang w:eastAsia="zh-CN"/>
              </w:rPr>
              <w:t>特殊要求</w:t>
            </w:r>
          </w:p>
        </w:tc>
        <w:tc>
          <w:tcPr>
            <w:tcW w:w="5170" w:type="dxa"/>
            <w:noWrap w:val="0"/>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pPr>
              <w:adjustRightInd w:val="0"/>
              <w:snapToGrid w:val="0"/>
              <w:jc w:val="center"/>
              <w:rPr>
                <w:rFonts w:hint="eastAsia" w:ascii="仿宋" w:hAnsi="仿宋" w:eastAsia="仿宋" w:cs="仿宋"/>
                <w:szCs w:val="21"/>
              </w:rPr>
            </w:pPr>
          </w:p>
        </w:tc>
        <w:tc>
          <w:tcPr>
            <w:tcW w:w="1742" w:type="dxa"/>
            <w:noWrap w:val="0"/>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指定现场</w:t>
            </w:r>
          </w:p>
        </w:tc>
        <w:tc>
          <w:tcPr>
            <w:tcW w:w="5170" w:type="dxa"/>
            <w:noWrap w:val="0"/>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.2</w:t>
            </w:r>
            <w:r>
              <w:rPr>
                <w:rFonts w:hint="eastAsia" w:ascii="仿宋" w:hAnsi="仿宋" w:eastAsia="仿宋" w:cs="仿宋"/>
                <w:szCs w:val="21"/>
                <w:lang w:val="en-US" w:eastAsia="zh-CN"/>
              </w:rPr>
              <w:t>款</w:t>
            </w:r>
          </w:p>
        </w:tc>
        <w:tc>
          <w:tcPr>
            <w:tcW w:w="1742" w:type="dxa"/>
            <w:noWrap w:val="0"/>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运输特殊要求</w:t>
            </w:r>
          </w:p>
        </w:tc>
        <w:tc>
          <w:tcPr>
            <w:tcW w:w="5170" w:type="dxa"/>
            <w:noWrap w:val="0"/>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.3</w:t>
            </w:r>
            <w:r>
              <w:rPr>
                <w:rFonts w:hint="eastAsia" w:ascii="仿宋" w:hAnsi="仿宋" w:eastAsia="仿宋" w:cs="仿宋"/>
                <w:szCs w:val="21"/>
                <w:lang w:val="en-US" w:eastAsia="zh-CN"/>
              </w:rPr>
              <w:t>款</w:t>
            </w:r>
          </w:p>
        </w:tc>
        <w:tc>
          <w:tcPr>
            <w:tcW w:w="1742" w:type="dxa"/>
            <w:noWrap w:val="0"/>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保险要求</w:t>
            </w:r>
          </w:p>
        </w:tc>
        <w:tc>
          <w:tcPr>
            <w:tcW w:w="5170" w:type="dxa"/>
            <w:noWrap w:val="0"/>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8</w:t>
            </w:r>
            <w:r>
              <w:rPr>
                <w:rFonts w:hint="eastAsia" w:ascii="仿宋" w:hAnsi="仿宋" w:eastAsia="仿宋" w:cs="仿宋"/>
                <w:szCs w:val="21"/>
              </w:rPr>
              <w:t>.2（1）项</w:t>
            </w:r>
          </w:p>
        </w:tc>
        <w:tc>
          <w:tcPr>
            <w:tcW w:w="1742" w:type="dxa"/>
            <w:noWrap w:val="0"/>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noWrap w:val="0"/>
            <w:vAlign w:val="center"/>
          </w:tcPr>
          <w:p>
            <w:pPr>
              <w:autoSpaceDE w:val="0"/>
              <w:autoSpaceDN w:val="0"/>
              <w:adjustRightInd w:val="0"/>
              <w:snapToGrid w:val="0"/>
              <w:ind w:firstLine="420" w:firstLineChars="20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8</w:t>
            </w:r>
            <w:r>
              <w:rPr>
                <w:rFonts w:hint="eastAsia" w:ascii="仿宋" w:hAnsi="仿宋" w:eastAsia="仿宋" w:cs="仿宋"/>
                <w:szCs w:val="21"/>
              </w:rPr>
              <w:t>.2（3）项</w:t>
            </w:r>
          </w:p>
        </w:tc>
        <w:tc>
          <w:tcPr>
            <w:tcW w:w="1742" w:type="dxa"/>
            <w:noWrap w:val="0"/>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货物质量缺陷</w:t>
            </w:r>
          </w:p>
          <w:p>
            <w:pPr>
              <w:adjustRightInd w:val="0"/>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noWrap w:val="0"/>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snapToGrid w:val="0"/>
              <w:jc w:val="center"/>
              <w:rPr>
                <w:rFonts w:hint="eastAsia" w:ascii="仿宋" w:hAnsi="仿宋" w:eastAsia="仿宋" w:cs="仿宋"/>
                <w:szCs w:val="21"/>
                <w:lang w:val="en-US" w:eastAsia="zh-CN"/>
              </w:rPr>
            </w:pPr>
            <w:r>
              <w:rPr>
                <w:rFonts w:hint="eastAsia" w:ascii="仿宋" w:hAnsi="仿宋" w:eastAsia="仿宋" w:cs="仿宋"/>
                <w:szCs w:val="21"/>
                <w:lang w:val="en-US" w:eastAsia="zh-CN"/>
              </w:rPr>
              <w:t>第二节</w:t>
            </w:r>
          </w:p>
          <w:p>
            <w:pPr>
              <w:pStyle w:val="964"/>
              <w:ind w:firstLine="0" w:firstLineChars="0"/>
              <w:jc w:val="center"/>
              <w:rPr>
                <w:rFonts w:hint="eastAsia" w:ascii="仿宋" w:hAnsi="仿宋" w:eastAsia="仿宋" w:cs="仿宋"/>
                <w:lang w:val="en-US" w:eastAsia="zh-CN"/>
              </w:rPr>
            </w:pPr>
            <w:r>
              <w:rPr>
                <w:rFonts w:hint="eastAsia" w:ascii="仿宋" w:hAnsi="仿宋" w:eastAsia="仿宋" w:cs="仿宋"/>
                <w:szCs w:val="21"/>
                <w:lang w:val="en-US" w:eastAsia="zh-CN"/>
              </w:rPr>
              <w:t>第11.1款</w:t>
            </w:r>
          </w:p>
        </w:tc>
        <w:tc>
          <w:tcPr>
            <w:tcW w:w="1742" w:type="dxa"/>
            <w:noWrap w:val="0"/>
            <w:vAlign w:val="center"/>
          </w:tcPr>
          <w:p>
            <w:pPr>
              <w:adjustRightInd w:val="0"/>
              <w:snapToGrid w:val="0"/>
              <w:jc w:val="both"/>
              <w:rPr>
                <w:rFonts w:hint="eastAsia" w:ascii="仿宋" w:hAnsi="仿宋" w:eastAsia="仿宋" w:cs="仿宋"/>
                <w:szCs w:val="21"/>
                <w:lang w:val="en-US" w:eastAsia="zh-CN"/>
              </w:rPr>
            </w:pPr>
            <w:r>
              <w:rPr>
                <w:rFonts w:hint="eastAsia" w:ascii="仿宋" w:hAnsi="仿宋" w:eastAsia="仿宋" w:cs="仿宋"/>
                <w:szCs w:val="21"/>
                <w:lang w:val="en-US" w:eastAsia="zh-CN"/>
              </w:rPr>
              <w:t>其他应当保密的信息</w:t>
            </w:r>
          </w:p>
        </w:tc>
        <w:tc>
          <w:tcPr>
            <w:tcW w:w="5170" w:type="dxa"/>
            <w:noWrap w:val="0"/>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2</w:t>
            </w:r>
            <w:r>
              <w:rPr>
                <w:rFonts w:hint="eastAsia" w:ascii="仿宋" w:hAnsi="仿宋" w:eastAsia="仿宋" w:cs="仿宋"/>
                <w:szCs w:val="21"/>
              </w:rPr>
              <w:t>.2款</w:t>
            </w:r>
          </w:p>
        </w:tc>
        <w:tc>
          <w:tcPr>
            <w:tcW w:w="1742" w:type="dxa"/>
            <w:noWrap w:val="0"/>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rPr>
              <w:t>合同价款支付</w:t>
            </w:r>
            <w:r>
              <w:rPr>
                <w:rFonts w:hint="eastAsia" w:ascii="仿宋" w:hAnsi="仿宋" w:eastAsia="仿宋" w:cs="仿宋"/>
                <w:szCs w:val="21"/>
                <w:lang w:eastAsia="zh-CN"/>
              </w:rPr>
              <w:t>时间</w:t>
            </w:r>
          </w:p>
        </w:tc>
        <w:tc>
          <w:tcPr>
            <w:tcW w:w="5170" w:type="dxa"/>
            <w:noWrap w:val="0"/>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13.2</w:t>
            </w:r>
            <w:r>
              <w:rPr>
                <w:rFonts w:hint="eastAsia" w:ascii="仿宋" w:hAnsi="仿宋" w:eastAsia="仿宋" w:cs="仿宋"/>
                <w:szCs w:val="21"/>
              </w:rPr>
              <w:t>款</w:t>
            </w:r>
          </w:p>
        </w:tc>
        <w:tc>
          <w:tcPr>
            <w:tcW w:w="1742" w:type="dxa"/>
            <w:noWrap w:val="0"/>
            <w:vAlign w:val="center"/>
          </w:tcPr>
          <w:p>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履约保证金不予退还的情形</w:t>
            </w:r>
          </w:p>
        </w:tc>
        <w:tc>
          <w:tcPr>
            <w:tcW w:w="5170" w:type="dxa"/>
            <w:noWrap w:val="0"/>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13.3</w:t>
            </w:r>
            <w:r>
              <w:rPr>
                <w:rFonts w:hint="eastAsia" w:ascii="仿宋" w:hAnsi="仿宋" w:eastAsia="仿宋" w:cs="仿宋"/>
                <w:szCs w:val="21"/>
              </w:rPr>
              <w:t>款</w:t>
            </w:r>
          </w:p>
        </w:tc>
        <w:tc>
          <w:tcPr>
            <w:tcW w:w="1742" w:type="dxa"/>
            <w:noWrap w:val="0"/>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履约保证金退还时间及</w:t>
            </w:r>
            <w:r>
              <w:rPr>
                <w:rFonts w:hint="eastAsia" w:ascii="仿宋" w:hAnsi="仿宋" w:eastAsia="仿宋" w:cs="仿宋"/>
                <w:szCs w:val="21"/>
                <w:lang w:eastAsia="zh-CN"/>
              </w:rPr>
              <w:t>逾期退还的</w:t>
            </w:r>
            <w:r>
              <w:rPr>
                <w:rFonts w:hint="eastAsia" w:ascii="仿宋" w:hAnsi="仿宋" w:eastAsia="仿宋" w:cs="仿宋"/>
                <w:szCs w:val="21"/>
              </w:rPr>
              <w:t>违约金</w:t>
            </w:r>
          </w:p>
        </w:tc>
        <w:tc>
          <w:tcPr>
            <w:tcW w:w="5170" w:type="dxa"/>
            <w:noWrap w:val="0"/>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3</w:t>
            </w:r>
            <w:r>
              <w:rPr>
                <w:rFonts w:hint="eastAsia" w:ascii="仿宋" w:hAnsi="仿宋" w:eastAsia="仿宋" w:cs="仿宋"/>
                <w:szCs w:val="21"/>
              </w:rPr>
              <w:t>）项</w:t>
            </w:r>
          </w:p>
        </w:tc>
        <w:tc>
          <w:tcPr>
            <w:tcW w:w="1742" w:type="dxa"/>
            <w:noWrap w:val="0"/>
            <w:vAlign w:val="center"/>
          </w:tcPr>
          <w:p>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运行监督、维修期限</w:t>
            </w:r>
          </w:p>
        </w:tc>
        <w:tc>
          <w:tcPr>
            <w:tcW w:w="5170" w:type="dxa"/>
            <w:noWrap w:val="0"/>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5</w:t>
            </w:r>
            <w:r>
              <w:rPr>
                <w:rFonts w:hint="eastAsia" w:ascii="仿宋" w:hAnsi="仿宋" w:eastAsia="仿宋" w:cs="仿宋"/>
                <w:szCs w:val="21"/>
              </w:rPr>
              <w:t>）项</w:t>
            </w:r>
          </w:p>
        </w:tc>
        <w:tc>
          <w:tcPr>
            <w:tcW w:w="1742" w:type="dxa"/>
            <w:noWrap w:val="0"/>
            <w:vAlign w:val="center"/>
          </w:tcPr>
          <w:p>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货物回收的约定</w:t>
            </w:r>
          </w:p>
        </w:tc>
        <w:tc>
          <w:tcPr>
            <w:tcW w:w="5170" w:type="dxa"/>
            <w:noWrap w:val="0"/>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6</w:t>
            </w:r>
            <w:r>
              <w:rPr>
                <w:rFonts w:hint="eastAsia" w:ascii="仿宋" w:hAnsi="仿宋" w:eastAsia="仿宋" w:cs="仿宋"/>
                <w:szCs w:val="21"/>
              </w:rPr>
              <w:t>）项</w:t>
            </w:r>
          </w:p>
        </w:tc>
        <w:tc>
          <w:tcPr>
            <w:tcW w:w="1742" w:type="dxa"/>
            <w:noWrap w:val="0"/>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noWrap w:val="0"/>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lang w:val="en-US" w:eastAsia="zh-CN"/>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w:t>
            </w:r>
            <w:r>
              <w:rPr>
                <w:rFonts w:hint="eastAsia" w:ascii="仿宋" w:hAnsi="仿宋" w:eastAsia="仿宋" w:cs="仿宋"/>
                <w:szCs w:val="21"/>
                <w:lang w:val="en-US" w:eastAsia="zh-CN"/>
              </w:rPr>
              <w:t>1款</w:t>
            </w:r>
          </w:p>
        </w:tc>
        <w:tc>
          <w:tcPr>
            <w:tcW w:w="1742" w:type="dxa"/>
            <w:noWrap w:val="0"/>
            <w:vAlign w:val="center"/>
          </w:tcPr>
          <w:p>
            <w:pPr>
              <w:adjustRightInd w:val="0"/>
              <w:snapToGrid w:val="0"/>
              <w:jc w:val="left"/>
              <w:rPr>
                <w:rFonts w:hint="eastAsia" w:ascii="仿宋" w:hAnsi="仿宋" w:eastAsia="仿宋" w:cs="仿宋"/>
                <w:szCs w:val="21"/>
              </w:rPr>
            </w:pPr>
            <w:r>
              <w:rPr>
                <w:rFonts w:hint="eastAsia" w:ascii="仿宋" w:hAnsi="仿宋" w:eastAsia="仿宋" w:cs="仿宋"/>
                <w:color w:val="auto"/>
                <w:szCs w:val="21"/>
                <w:highlight w:val="none"/>
                <w:lang w:eastAsia="zh-CN"/>
              </w:rPr>
              <w:t>修理、重作、更换相关具体规定</w:t>
            </w:r>
          </w:p>
        </w:tc>
        <w:tc>
          <w:tcPr>
            <w:tcW w:w="5170" w:type="dxa"/>
            <w:noWrap w:val="0"/>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.2（2）项</w:t>
            </w:r>
          </w:p>
        </w:tc>
        <w:tc>
          <w:tcPr>
            <w:tcW w:w="1742" w:type="dxa"/>
            <w:noWrap w:val="0"/>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noWrap w:val="0"/>
            <w:vAlign w:val="center"/>
          </w:tcPr>
          <w:p>
            <w:pPr>
              <w:adjustRightInd w:val="0"/>
              <w:snapToGrid w:val="0"/>
              <w:jc w:val="left"/>
              <w:rPr>
                <w:rFonts w:hint="eastAsia"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w:t>
            </w:r>
            <w:r>
              <w:rPr>
                <w:rFonts w:hint="eastAsia" w:ascii="仿宋" w:hAnsi="仿宋" w:eastAsia="仿宋" w:cs="仿宋"/>
                <w:szCs w:val="21"/>
                <w:lang w:val="en-US" w:eastAsia="zh-CN"/>
              </w:rPr>
              <w:t>3款</w:t>
            </w:r>
          </w:p>
        </w:tc>
        <w:tc>
          <w:tcPr>
            <w:tcW w:w="1742" w:type="dxa"/>
            <w:noWrap w:val="0"/>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noWrap w:val="0"/>
            <w:vAlign w:val="center"/>
          </w:tcPr>
          <w:p>
            <w:pPr>
              <w:adjustRightInd w:val="0"/>
              <w:snapToGrid w:val="0"/>
              <w:jc w:val="left"/>
              <w:rPr>
                <w:rFonts w:hint="eastAsia"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.4</w:t>
            </w:r>
            <w:r>
              <w:rPr>
                <w:rFonts w:hint="eastAsia" w:ascii="仿宋" w:hAnsi="仿宋" w:eastAsia="仿宋" w:cs="仿宋"/>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noWrap w:val="0"/>
            <w:vAlign w:val="center"/>
          </w:tcPr>
          <w:p>
            <w:pPr>
              <w:adjustRightInd w:val="0"/>
              <w:snapToGrid w:val="0"/>
              <w:jc w:val="left"/>
              <w:rPr>
                <w:rFonts w:hint="eastAsia"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19</w:t>
            </w:r>
            <w:r>
              <w:rPr>
                <w:rFonts w:hint="eastAsia" w:ascii="仿宋" w:hAnsi="仿宋" w:eastAsia="仿宋" w:cs="仿宋"/>
                <w:szCs w:val="21"/>
              </w:rPr>
              <w:t>.2</w:t>
            </w:r>
            <w:r>
              <w:rPr>
                <w:rFonts w:hint="eastAsia" w:ascii="仿宋" w:hAnsi="仿宋" w:eastAsia="仿宋" w:cs="仿宋"/>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lang w:val="en-US" w:eastAsia="zh-CN"/>
              </w:rPr>
              <w:t>解决争议的方法</w:t>
            </w:r>
          </w:p>
        </w:tc>
        <w:tc>
          <w:tcPr>
            <w:tcW w:w="5170" w:type="dxa"/>
            <w:tcBorders>
              <w:top w:val="single" w:color="auto" w:sz="2" w:space="0"/>
              <w:left w:val="single" w:color="auto" w:sz="2" w:space="0"/>
            </w:tcBorders>
            <w:noWrap w:val="0"/>
            <w:vAlign w:val="center"/>
          </w:tcPr>
          <w:p>
            <w:pPr>
              <w:autoSpaceDE w:val="0"/>
              <w:autoSpaceDN w:val="0"/>
              <w:adjustRightInd w:val="0"/>
              <w:snapToGrid w:val="0"/>
              <w:spacing w:line="400" w:lineRule="exact"/>
              <w:jc w:val="left"/>
              <w:rPr>
                <w:rFonts w:hint="eastAsia" w:ascii="仿宋" w:hAnsi="仿宋" w:eastAsia="仿宋" w:cs="仿宋"/>
                <w:b w:val="0"/>
                <w:bCs w:val="0"/>
                <w:iCs/>
                <w:szCs w:val="21"/>
              </w:rPr>
            </w:pPr>
            <w:r>
              <w:rPr>
                <w:rFonts w:hint="eastAsia" w:ascii="仿宋" w:hAnsi="仿宋" w:eastAsia="仿宋" w:cs="仿宋"/>
                <w:b w:val="0"/>
                <w:bCs w:val="0"/>
                <w:iCs/>
                <w:szCs w:val="21"/>
              </w:rPr>
              <w:t>因本合同及合同有关事项发生的争议，按下列第</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种方式解决：</w:t>
            </w:r>
          </w:p>
          <w:p>
            <w:pPr>
              <w:autoSpaceDE w:val="0"/>
              <w:autoSpaceDN w:val="0"/>
              <w:adjustRightInd w:val="0"/>
              <w:snapToGrid w:val="0"/>
              <w:spacing w:line="400" w:lineRule="exact"/>
              <w:jc w:val="left"/>
              <w:rPr>
                <w:rFonts w:hint="eastAsia" w:ascii="仿宋" w:hAnsi="仿宋" w:eastAsia="仿宋" w:cs="仿宋"/>
                <w:b w:val="0"/>
                <w:bCs w:val="0"/>
                <w:iCs/>
                <w:szCs w:val="21"/>
              </w:rPr>
            </w:pPr>
            <w:r>
              <w:rPr>
                <w:rFonts w:hint="eastAsia" w:ascii="仿宋" w:hAnsi="仿宋" w:eastAsia="仿宋" w:cs="仿宋"/>
                <w:b w:val="0"/>
                <w:bCs w:val="0"/>
                <w:iCs/>
                <w:szCs w:val="21"/>
              </w:rPr>
              <w:t>（1）向</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仲裁委员会申请仲裁，仲裁地点为</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w:t>
            </w:r>
          </w:p>
          <w:p>
            <w:pPr>
              <w:adjustRightInd w:val="0"/>
              <w:snapToGrid w:val="0"/>
              <w:ind w:firstLine="0" w:firstLineChars="0"/>
              <w:jc w:val="left"/>
              <w:rPr>
                <w:rFonts w:hint="eastAsia" w:ascii="仿宋" w:hAnsi="仿宋" w:eastAsia="仿宋" w:cs="仿宋"/>
                <w:szCs w:val="21"/>
                <w:u w:val="single"/>
              </w:rPr>
            </w:pPr>
            <w:r>
              <w:rPr>
                <w:rFonts w:hint="eastAsia" w:ascii="仿宋" w:hAnsi="仿宋" w:eastAsia="仿宋" w:cs="仿宋"/>
                <w:b w:val="0"/>
                <w:bCs w:val="0"/>
                <w:iCs/>
                <w:szCs w:val="21"/>
              </w:rPr>
              <w:t>（2）向</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第2</w:t>
            </w:r>
            <w:r>
              <w:rPr>
                <w:rFonts w:hint="eastAsia" w:ascii="仿宋" w:hAnsi="仿宋" w:eastAsia="仿宋" w:cs="仿宋"/>
                <w:szCs w:val="21"/>
                <w:lang w:val="en-US" w:eastAsia="zh-CN"/>
              </w:rPr>
              <w:t>3.1</w:t>
            </w:r>
            <w:r>
              <w:rPr>
                <w:rFonts w:hint="eastAsia" w:ascii="仿宋" w:hAnsi="仿宋" w:eastAsia="仿宋" w:cs="仿宋"/>
                <w:szCs w:val="21"/>
                <w:lang w:eastAsia="zh-CN"/>
              </w:rPr>
              <w:t>款</w:t>
            </w:r>
          </w:p>
        </w:tc>
        <w:tc>
          <w:tcPr>
            <w:tcW w:w="1742" w:type="dxa"/>
            <w:noWrap w:val="0"/>
            <w:vAlign w:val="center"/>
          </w:tcPr>
          <w:p>
            <w:pPr>
              <w:adjustRightInd w:val="0"/>
              <w:snapToGrid w:val="0"/>
              <w:jc w:val="left"/>
              <w:rPr>
                <w:rFonts w:hint="eastAsia" w:ascii="仿宋" w:hAnsi="仿宋" w:eastAsia="仿宋" w:cs="仿宋"/>
                <w:szCs w:val="21"/>
              </w:rPr>
            </w:pPr>
            <w:r>
              <w:rPr>
                <w:rFonts w:hint="eastAsia" w:ascii="仿宋" w:hAnsi="仿宋" w:eastAsia="仿宋" w:cs="仿宋"/>
                <w:bCs/>
                <w:color w:val="auto"/>
                <w:szCs w:val="21"/>
                <w:highlight w:val="none"/>
                <w:lang w:eastAsia="zh-CN"/>
              </w:rPr>
              <w:t>其他专用条款</w:t>
            </w:r>
          </w:p>
        </w:tc>
        <w:tc>
          <w:tcPr>
            <w:tcW w:w="5170" w:type="dxa"/>
            <w:noWrap w:val="0"/>
            <w:vAlign w:val="center"/>
          </w:tcPr>
          <w:p>
            <w:pPr>
              <w:adjustRightInd w:val="0"/>
              <w:snapToGrid w:val="0"/>
              <w:jc w:val="left"/>
              <w:rPr>
                <w:rFonts w:hint="eastAsia" w:ascii="仿宋" w:hAnsi="仿宋" w:eastAsia="仿宋" w:cs="仿宋"/>
                <w:szCs w:val="21"/>
                <w:lang w:val="en-US" w:eastAsia="zh-CN"/>
              </w:rPr>
            </w:pPr>
          </w:p>
        </w:tc>
      </w:tr>
    </w:tbl>
    <w:p>
      <w:pPr>
        <w:rPr>
          <w:rFonts w:hint="eastAsia" w:ascii="仿宋" w:hAnsi="仿宋" w:eastAsia="仿宋" w:cs="仿宋"/>
        </w:rPr>
      </w:pPr>
    </w:p>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bCs/>
          <w:sz w:val="24"/>
          <w:highlight w:val="none"/>
        </w:rPr>
        <w:t>1.1</w:t>
      </w:r>
      <w:r>
        <w:rPr>
          <w:rFonts w:hint="eastAsia" w:ascii="仿宋" w:hAnsi="仿宋" w:eastAsia="仿宋" w:cs="仿宋"/>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60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40</w:t>
      </w:r>
      <w:r>
        <w:rPr>
          <w:rFonts w:hint="eastAsia" w:ascii="仿宋" w:hAnsi="仿宋" w:eastAsia="仿宋" w:cs="仿宋"/>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60</w:t>
      </w:r>
      <w:r>
        <w:rPr>
          <w:rFonts w:hint="eastAsia" w:ascii="仿宋" w:hAnsi="仿宋" w:eastAsia="仿宋" w:cs="仿宋"/>
          <w:b/>
          <w:bCs/>
          <w:iCs/>
          <w:sz w:val="24"/>
          <w:highlight w:val="none"/>
        </w:rPr>
        <w:t>分）</w:t>
      </w:r>
    </w:p>
    <w:tbl>
      <w:tblPr>
        <w:tblStyle w:val="62"/>
        <w:tblW w:w="8518" w:type="dxa"/>
        <w:jc w:val="center"/>
        <w:tblLayout w:type="fixed"/>
        <w:tblCellMar>
          <w:top w:w="0" w:type="dxa"/>
          <w:left w:w="108" w:type="dxa"/>
          <w:bottom w:w="0" w:type="dxa"/>
          <w:right w:w="108" w:type="dxa"/>
        </w:tblCellMar>
      </w:tblPr>
      <w:tblGrid>
        <w:gridCol w:w="857"/>
        <w:gridCol w:w="6716"/>
        <w:gridCol w:w="945"/>
      </w:tblGrid>
      <w:tr>
        <w:tblPrEx>
          <w:tblCellMar>
            <w:top w:w="0" w:type="dxa"/>
            <w:left w:w="108" w:type="dxa"/>
            <w:bottom w:w="0" w:type="dxa"/>
            <w:right w:w="108" w:type="dxa"/>
          </w:tblCellMar>
        </w:tblPrEx>
        <w:trPr>
          <w:trHeight w:val="433"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000000"/>
                <w:kern w:val="0"/>
                <w:sz w:val="21"/>
                <w:szCs w:val="21"/>
                <w:highlight w:val="none"/>
              </w:rPr>
            </w:pPr>
            <w:r>
              <w:rPr>
                <w:rFonts w:hint="eastAsia" w:ascii="仿宋" w:hAnsi="仿宋" w:eastAsia="仿宋" w:cs="仿宋"/>
                <w:b/>
                <w:sz w:val="21"/>
                <w:szCs w:val="21"/>
                <w:highlight w:val="none"/>
              </w:rPr>
              <w:t>序号</w:t>
            </w:r>
          </w:p>
        </w:tc>
        <w:tc>
          <w:tcPr>
            <w:tcW w:w="67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000000"/>
                <w:kern w:val="0"/>
                <w:sz w:val="21"/>
                <w:szCs w:val="21"/>
                <w:highlight w:val="none"/>
              </w:rPr>
            </w:pPr>
            <w:r>
              <w:rPr>
                <w:rFonts w:hint="eastAsia" w:ascii="仿宋" w:hAnsi="仿宋" w:eastAsia="仿宋" w:cs="仿宋"/>
                <w:b/>
                <w:sz w:val="21"/>
                <w:szCs w:val="21"/>
                <w:highlight w:val="none"/>
              </w:rPr>
              <w:t>评分标准</w:t>
            </w:r>
          </w:p>
        </w:tc>
        <w:tc>
          <w:tcPr>
            <w:tcW w:w="9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000000"/>
                <w:kern w:val="0"/>
                <w:sz w:val="21"/>
                <w:szCs w:val="21"/>
                <w:highlight w:val="none"/>
              </w:rPr>
            </w:pPr>
            <w:r>
              <w:rPr>
                <w:rFonts w:hint="eastAsia" w:ascii="仿宋" w:hAnsi="仿宋" w:eastAsia="仿宋" w:cs="仿宋"/>
                <w:b/>
                <w:sz w:val="21"/>
                <w:szCs w:val="21"/>
                <w:highlight w:val="none"/>
              </w:rPr>
              <w:t>分数</w:t>
            </w:r>
          </w:p>
        </w:tc>
      </w:tr>
      <w:tr>
        <w:tblPrEx>
          <w:tblCellMar>
            <w:top w:w="0" w:type="dxa"/>
            <w:left w:w="108" w:type="dxa"/>
            <w:bottom w:w="0" w:type="dxa"/>
            <w:right w:w="108" w:type="dxa"/>
          </w:tblCellMar>
        </w:tblPrEx>
        <w:trPr>
          <w:trHeight w:val="1117" w:hRule="atLeast"/>
          <w:jc w:val="center"/>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1</w:t>
            </w:r>
          </w:p>
        </w:tc>
        <w:tc>
          <w:tcPr>
            <w:tcW w:w="67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完全满足招标文件要求的得</w:t>
            </w:r>
            <w:r>
              <w:rPr>
                <w:rFonts w:hint="eastAsia" w:ascii="仿宋" w:hAnsi="仿宋" w:eastAsia="仿宋" w:cs="仿宋"/>
                <w:color w:val="000000"/>
                <w:kern w:val="0"/>
                <w:sz w:val="21"/>
                <w:szCs w:val="21"/>
                <w:highlight w:val="none"/>
                <w:lang w:val="en-US" w:eastAsia="zh-CN"/>
              </w:rPr>
              <w:t>30</w:t>
            </w:r>
            <w:r>
              <w:rPr>
                <w:rFonts w:hint="eastAsia" w:ascii="仿宋" w:hAnsi="仿宋" w:eastAsia="仿宋" w:cs="仿宋"/>
                <w:color w:val="000000"/>
                <w:kern w:val="0"/>
                <w:sz w:val="21"/>
                <w:szCs w:val="21"/>
                <w:highlight w:val="none"/>
              </w:rPr>
              <w:t>分，打▲指标出现负偏离每项扣4分；其他一般性指标负偏离扣2分，扣完为止；打★指标负偏离的无效投标处理，共</w:t>
            </w:r>
            <w:r>
              <w:rPr>
                <w:rFonts w:hint="eastAsia" w:ascii="仿宋" w:hAnsi="仿宋" w:eastAsia="仿宋" w:cs="仿宋"/>
                <w:color w:val="000000"/>
                <w:kern w:val="0"/>
                <w:sz w:val="21"/>
                <w:szCs w:val="21"/>
                <w:highlight w:val="none"/>
                <w:lang w:val="en-US" w:eastAsia="zh-CN"/>
              </w:rPr>
              <w:t>30</w:t>
            </w:r>
            <w:r>
              <w:rPr>
                <w:rFonts w:hint="eastAsia" w:ascii="仿宋" w:hAnsi="仿宋" w:eastAsia="仿宋" w:cs="仿宋"/>
                <w:color w:val="000000"/>
                <w:kern w:val="0"/>
                <w:sz w:val="21"/>
                <w:szCs w:val="21"/>
                <w:highlight w:val="none"/>
              </w:rPr>
              <w:t>分。</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lang w:val="en-US" w:eastAsia="zh-CN"/>
              </w:rPr>
              <w:t>3</w:t>
            </w:r>
            <w:r>
              <w:rPr>
                <w:rFonts w:hint="eastAsia" w:ascii="仿宋" w:hAnsi="仿宋" w:eastAsia="仿宋" w:cs="仿宋"/>
                <w:color w:val="000000"/>
                <w:kern w:val="0"/>
                <w:sz w:val="21"/>
                <w:szCs w:val="21"/>
                <w:highlight w:val="none"/>
              </w:rPr>
              <w:t>0</w:t>
            </w:r>
          </w:p>
        </w:tc>
      </w:tr>
      <w:tr>
        <w:tblPrEx>
          <w:tblCellMar>
            <w:top w:w="0" w:type="dxa"/>
            <w:left w:w="108" w:type="dxa"/>
            <w:bottom w:w="0" w:type="dxa"/>
            <w:right w:w="108" w:type="dxa"/>
          </w:tblCellMar>
        </w:tblPrEx>
        <w:trPr>
          <w:trHeight w:val="838" w:hRule="atLeast"/>
          <w:jc w:val="center"/>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lang w:eastAsia="zh-CN"/>
              </w:rPr>
            </w:pPr>
            <w:r>
              <w:rPr>
                <w:rFonts w:hint="eastAsia" w:ascii="仿宋" w:hAnsi="仿宋" w:eastAsia="仿宋" w:cs="仿宋"/>
                <w:color w:val="000000"/>
                <w:kern w:val="0"/>
                <w:sz w:val="21"/>
                <w:szCs w:val="21"/>
                <w:highlight w:val="none"/>
                <w:lang w:val="en-US" w:eastAsia="zh-CN"/>
              </w:rPr>
              <w:t>2</w:t>
            </w:r>
          </w:p>
        </w:tc>
        <w:tc>
          <w:tcPr>
            <w:tcW w:w="67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提供</w:t>
            </w:r>
            <w:r>
              <w:rPr>
                <w:rFonts w:hint="eastAsia" w:ascii="仿宋" w:hAnsi="仿宋" w:eastAsia="仿宋" w:cs="仿宋"/>
                <w:sz w:val="21"/>
                <w:szCs w:val="21"/>
                <w:highlight w:val="none"/>
                <w:lang w:eastAsia="zh-CN"/>
              </w:rPr>
              <w:t>投标人</w:t>
            </w:r>
            <w:r>
              <w:rPr>
                <w:rFonts w:hint="eastAsia" w:ascii="仿宋" w:hAnsi="仿宋" w:eastAsia="仿宋" w:cs="仿宋"/>
                <w:color w:val="000000"/>
                <w:kern w:val="0"/>
                <w:sz w:val="21"/>
                <w:szCs w:val="21"/>
                <w:highlight w:val="none"/>
                <w:lang w:val="en-US" w:eastAsia="zh-CN"/>
              </w:rPr>
              <w:t>2021</w:t>
            </w:r>
            <w:r>
              <w:rPr>
                <w:rFonts w:hint="eastAsia" w:ascii="仿宋" w:hAnsi="仿宋" w:eastAsia="仿宋" w:cs="仿宋"/>
                <w:color w:val="000000"/>
                <w:kern w:val="0"/>
                <w:sz w:val="21"/>
                <w:szCs w:val="21"/>
                <w:highlight w:val="none"/>
              </w:rPr>
              <w:t>年1月1日（以签订合同时间为准）至今所投标产品成功销售的合同（提供完整的合同、验收单、发票复印件，复印件能清楚的辨析设备名称、型号，否则不得分），每有一份合同得</w:t>
            </w:r>
            <w:r>
              <w:rPr>
                <w:rFonts w:hint="eastAsia" w:ascii="仿宋" w:hAnsi="仿宋" w:eastAsia="仿宋" w:cs="仿宋"/>
                <w:color w:val="000000"/>
                <w:kern w:val="0"/>
                <w:sz w:val="21"/>
                <w:szCs w:val="21"/>
                <w:highlight w:val="none"/>
                <w:lang w:val="en-US" w:eastAsia="zh-CN"/>
              </w:rPr>
              <w:t>1</w:t>
            </w:r>
            <w:r>
              <w:rPr>
                <w:rFonts w:hint="eastAsia" w:ascii="仿宋" w:hAnsi="仿宋" w:eastAsia="仿宋" w:cs="仿宋"/>
                <w:color w:val="000000"/>
                <w:kern w:val="0"/>
                <w:sz w:val="21"/>
                <w:szCs w:val="21"/>
                <w:highlight w:val="none"/>
              </w:rPr>
              <w:t>分，最高得</w:t>
            </w:r>
            <w:r>
              <w:rPr>
                <w:rFonts w:hint="eastAsia" w:ascii="仿宋" w:hAnsi="仿宋" w:eastAsia="仿宋" w:cs="仿宋"/>
                <w:color w:val="000000"/>
                <w:kern w:val="0"/>
                <w:sz w:val="21"/>
                <w:szCs w:val="21"/>
                <w:highlight w:val="none"/>
                <w:lang w:val="en-US" w:eastAsia="zh-CN"/>
              </w:rPr>
              <w:t>2</w:t>
            </w:r>
            <w:r>
              <w:rPr>
                <w:rFonts w:hint="eastAsia" w:ascii="仿宋" w:hAnsi="仿宋" w:eastAsia="仿宋" w:cs="仿宋"/>
                <w:color w:val="000000"/>
                <w:kern w:val="0"/>
                <w:sz w:val="21"/>
                <w:szCs w:val="21"/>
                <w:highlight w:val="none"/>
              </w:rPr>
              <w:t>分。</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lang w:eastAsia="zh-CN"/>
              </w:rPr>
            </w:pPr>
            <w:r>
              <w:rPr>
                <w:rFonts w:hint="eastAsia" w:ascii="仿宋" w:hAnsi="仿宋" w:eastAsia="仿宋" w:cs="仿宋"/>
                <w:color w:val="000000"/>
                <w:kern w:val="0"/>
                <w:sz w:val="21"/>
                <w:szCs w:val="21"/>
                <w:highlight w:val="none"/>
                <w:lang w:val="en-US" w:eastAsia="zh-CN"/>
              </w:rPr>
              <w:t>2</w:t>
            </w:r>
          </w:p>
        </w:tc>
      </w:tr>
      <w:tr>
        <w:tblPrEx>
          <w:tblCellMar>
            <w:top w:w="0" w:type="dxa"/>
            <w:left w:w="108" w:type="dxa"/>
            <w:bottom w:w="0" w:type="dxa"/>
            <w:right w:w="108" w:type="dxa"/>
          </w:tblCellMar>
        </w:tblPrEx>
        <w:trPr>
          <w:trHeight w:val="838" w:hRule="atLeast"/>
          <w:jc w:val="center"/>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lang w:eastAsia="zh-CN"/>
              </w:rPr>
            </w:pPr>
            <w:r>
              <w:rPr>
                <w:rFonts w:hint="eastAsia" w:ascii="仿宋" w:hAnsi="仿宋" w:eastAsia="仿宋" w:cs="仿宋"/>
                <w:color w:val="000000"/>
                <w:kern w:val="0"/>
                <w:sz w:val="21"/>
                <w:szCs w:val="21"/>
                <w:highlight w:val="none"/>
                <w:lang w:val="en-US" w:eastAsia="zh-CN"/>
              </w:rPr>
              <w:t>3</w:t>
            </w:r>
          </w:p>
        </w:tc>
        <w:tc>
          <w:tcPr>
            <w:tcW w:w="67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根据投标设备的技术先进性、易用性、稳定性进行评价，考虑所投产品的成熟性、用户认可度等方面打分；</w:t>
            </w:r>
            <w:r>
              <w:rPr>
                <w:rFonts w:hint="eastAsia" w:ascii="仿宋" w:hAnsi="仿宋" w:eastAsia="仿宋" w:cs="仿宋"/>
                <w:color w:val="000000"/>
                <w:kern w:val="0"/>
                <w:sz w:val="21"/>
                <w:szCs w:val="21"/>
                <w:highlight w:val="none"/>
                <w:lang w:eastAsia="zh-CN"/>
              </w:rPr>
              <w:t>全面符合</w:t>
            </w:r>
            <w:r>
              <w:rPr>
                <w:rFonts w:hint="eastAsia" w:ascii="仿宋" w:hAnsi="仿宋" w:eastAsia="仿宋" w:cs="仿宋"/>
                <w:color w:val="000000"/>
                <w:kern w:val="0"/>
                <w:sz w:val="21"/>
                <w:szCs w:val="21"/>
                <w:highlight w:val="none"/>
              </w:rPr>
              <w:t>项目需求的得</w:t>
            </w:r>
            <w:r>
              <w:rPr>
                <w:rFonts w:hint="eastAsia" w:ascii="仿宋" w:hAnsi="仿宋" w:eastAsia="仿宋" w:cs="仿宋"/>
                <w:color w:val="000000"/>
                <w:kern w:val="0"/>
                <w:sz w:val="21"/>
                <w:szCs w:val="21"/>
                <w:highlight w:val="none"/>
                <w:lang w:val="en-US" w:eastAsia="zh-CN"/>
              </w:rPr>
              <w:t>4.1</w:t>
            </w:r>
            <w:r>
              <w:rPr>
                <w:rFonts w:hint="eastAsia" w:ascii="仿宋" w:hAnsi="仿宋" w:eastAsia="仿宋" w:cs="仿宋"/>
                <w:color w:val="000000"/>
                <w:kern w:val="0"/>
                <w:sz w:val="21"/>
                <w:szCs w:val="21"/>
                <w:highlight w:val="none"/>
              </w:rPr>
              <w:t>-</w:t>
            </w:r>
            <w:r>
              <w:rPr>
                <w:rFonts w:hint="eastAsia" w:ascii="仿宋" w:hAnsi="仿宋" w:eastAsia="仿宋" w:cs="仿宋"/>
                <w:color w:val="000000"/>
                <w:kern w:val="0"/>
                <w:sz w:val="21"/>
                <w:szCs w:val="21"/>
                <w:highlight w:val="none"/>
                <w:lang w:val="en-US" w:eastAsia="zh-CN"/>
              </w:rPr>
              <w:t>6.0</w:t>
            </w:r>
            <w:r>
              <w:rPr>
                <w:rFonts w:hint="eastAsia" w:ascii="仿宋" w:hAnsi="仿宋" w:eastAsia="仿宋" w:cs="仿宋"/>
                <w:color w:val="000000"/>
                <w:kern w:val="0"/>
                <w:sz w:val="21"/>
                <w:szCs w:val="21"/>
                <w:highlight w:val="none"/>
              </w:rPr>
              <w:t>分，基本符合项目需求的得</w:t>
            </w:r>
            <w:r>
              <w:rPr>
                <w:rFonts w:hint="eastAsia" w:ascii="仿宋" w:hAnsi="仿宋" w:eastAsia="仿宋" w:cs="仿宋"/>
                <w:color w:val="000000"/>
                <w:kern w:val="0"/>
                <w:sz w:val="21"/>
                <w:szCs w:val="21"/>
                <w:highlight w:val="none"/>
                <w:lang w:val="en-US" w:eastAsia="zh-CN"/>
              </w:rPr>
              <w:t>2.1-4.0</w:t>
            </w:r>
            <w:r>
              <w:rPr>
                <w:rFonts w:hint="eastAsia" w:ascii="仿宋" w:hAnsi="仿宋" w:eastAsia="仿宋" w:cs="仿宋"/>
                <w:color w:val="000000"/>
                <w:kern w:val="0"/>
                <w:sz w:val="21"/>
                <w:szCs w:val="21"/>
                <w:highlight w:val="none"/>
              </w:rPr>
              <w:t>分，部分符合项目需求的得0.1-</w:t>
            </w:r>
            <w:r>
              <w:rPr>
                <w:rFonts w:hint="eastAsia" w:ascii="仿宋" w:hAnsi="仿宋" w:eastAsia="仿宋" w:cs="仿宋"/>
                <w:color w:val="000000"/>
                <w:kern w:val="0"/>
                <w:sz w:val="21"/>
                <w:szCs w:val="21"/>
                <w:highlight w:val="none"/>
                <w:lang w:val="en-US" w:eastAsia="zh-CN"/>
              </w:rPr>
              <w:t>2.0</w:t>
            </w:r>
            <w:r>
              <w:rPr>
                <w:rFonts w:hint="eastAsia" w:ascii="仿宋" w:hAnsi="仿宋" w:eastAsia="仿宋" w:cs="仿宋"/>
                <w:color w:val="000000"/>
                <w:kern w:val="0"/>
                <w:sz w:val="21"/>
                <w:szCs w:val="21"/>
                <w:highlight w:val="none"/>
              </w:rPr>
              <w:t>分，不符合项目需求的得0分，共</w:t>
            </w:r>
            <w:r>
              <w:rPr>
                <w:rFonts w:hint="eastAsia" w:ascii="仿宋" w:hAnsi="仿宋" w:eastAsia="仿宋" w:cs="仿宋"/>
                <w:color w:val="000000"/>
                <w:kern w:val="0"/>
                <w:sz w:val="21"/>
                <w:szCs w:val="21"/>
                <w:highlight w:val="none"/>
                <w:lang w:val="en-US" w:eastAsia="zh-CN"/>
              </w:rPr>
              <w:t>6</w:t>
            </w:r>
            <w:r>
              <w:rPr>
                <w:rFonts w:hint="eastAsia" w:ascii="仿宋" w:hAnsi="仿宋" w:eastAsia="仿宋" w:cs="仿宋"/>
                <w:color w:val="000000"/>
                <w:kern w:val="0"/>
                <w:sz w:val="21"/>
                <w:szCs w:val="21"/>
                <w:highlight w:val="none"/>
              </w:rPr>
              <w:t>分。</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lang w:val="en-US" w:eastAsia="zh-CN"/>
              </w:rPr>
              <w:t>6</w:t>
            </w:r>
          </w:p>
        </w:tc>
      </w:tr>
      <w:tr>
        <w:tblPrEx>
          <w:tblCellMar>
            <w:top w:w="0" w:type="dxa"/>
            <w:left w:w="108" w:type="dxa"/>
            <w:bottom w:w="0" w:type="dxa"/>
            <w:right w:w="108" w:type="dxa"/>
          </w:tblCellMar>
        </w:tblPrEx>
        <w:trPr>
          <w:trHeight w:val="838" w:hRule="atLeast"/>
          <w:jc w:val="center"/>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lang w:eastAsia="zh-CN"/>
              </w:rPr>
            </w:pPr>
            <w:r>
              <w:rPr>
                <w:rFonts w:hint="eastAsia" w:ascii="仿宋" w:hAnsi="仿宋" w:eastAsia="仿宋" w:cs="仿宋"/>
                <w:color w:val="000000"/>
                <w:kern w:val="0"/>
                <w:sz w:val="21"/>
                <w:szCs w:val="21"/>
                <w:highlight w:val="none"/>
                <w:lang w:val="en-US" w:eastAsia="zh-CN"/>
              </w:rPr>
              <w:t>4</w:t>
            </w:r>
          </w:p>
        </w:tc>
        <w:tc>
          <w:tcPr>
            <w:tcW w:w="67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对公司技术力量情况、供货安装进度的安排合理性、现场安全措施的可行性等方面打分；</w:t>
            </w:r>
            <w:r>
              <w:rPr>
                <w:rFonts w:hint="eastAsia" w:ascii="仿宋" w:hAnsi="仿宋" w:eastAsia="仿宋" w:cs="仿宋"/>
                <w:color w:val="000000"/>
                <w:kern w:val="0"/>
                <w:sz w:val="21"/>
                <w:szCs w:val="21"/>
                <w:highlight w:val="none"/>
                <w:lang w:eastAsia="zh-CN"/>
              </w:rPr>
              <w:t>全面符合</w:t>
            </w:r>
            <w:r>
              <w:rPr>
                <w:rFonts w:hint="eastAsia" w:ascii="仿宋" w:hAnsi="仿宋" w:eastAsia="仿宋" w:cs="仿宋"/>
                <w:color w:val="000000"/>
                <w:kern w:val="0"/>
                <w:sz w:val="21"/>
                <w:szCs w:val="21"/>
                <w:highlight w:val="none"/>
              </w:rPr>
              <w:t>项目需求的得</w:t>
            </w:r>
            <w:r>
              <w:rPr>
                <w:rFonts w:hint="eastAsia" w:ascii="仿宋" w:hAnsi="仿宋" w:eastAsia="仿宋" w:cs="仿宋"/>
                <w:color w:val="000000"/>
                <w:kern w:val="0"/>
                <w:sz w:val="21"/>
                <w:szCs w:val="21"/>
                <w:highlight w:val="none"/>
                <w:lang w:val="en-US" w:eastAsia="zh-CN"/>
              </w:rPr>
              <w:t>4.1</w:t>
            </w:r>
            <w:r>
              <w:rPr>
                <w:rFonts w:hint="eastAsia" w:ascii="仿宋" w:hAnsi="仿宋" w:eastAsia="仿宋" w:cs="仿宋"/>
                <w:color w:val="000000"/>
                <w:kern w:val="0"/>
                <w:sz w:val="21"/>
                <w:szCs w:val="21"/>
                <w:highlight w:val="none"/>
              </w:rPr>
              <w:t>-</w:t>
            </w:r>
            <w:r>
              <w:rPr>
                <w:rFonts w:hint="eastAsia" w:ascii="仿宋" w:hAnsi="仿宋" w:eastAsia="仿宋" w:cs="仿宋"/>
                <w:color w:val="000000"/>
                <w:kern w:val="0"/>
                <w:sz w:val="21"/>
                <w:szCs w:val="21"/>
                <w:highlight w:val="none"/>
                <w:lang w:val="en-US" w:eastAsia="zh-CN"/>
              </w:rPr>
              <w:t>6.0</w:t>
            </w:r>
            <w:r>
              <w:rPr>
                <w:rFonts w:hint="eastAsia" w:ascii="仿宋" w:hAnsi="仿宋" w:eastAsia="仿宋" w:cs="仿宋"/>
                <w:color w:val="000000"/>
                <w:kern w:val="0"/>
                <w:sz w:val="21"/>
                <w:szCs w:val="21"/>
                <w:highlight w:val="none"/>
              </w:rPr>
              <w:t>分，基本符合项目需求的得</w:t>
            </w:r>
            <w:r>
              <w:rPr>
                <w:rFonts w:hint="eastAsia" w:ascii="仿宋" w:hAnsi="仿宋" w:eastAsia="仿宋" w:cs="仿宋"/>
                <w:color w:val="000000"/>
                <w:kern w:val="0"/>
                <w:sz w:val="21"/>
                <w:szCs w:val="21"/>
                <w:highlight w:val="none"/>
                <w:lang w:val="en-US" w:eastAsia="zh-CN"/>
              </w:rPr>
              <w:t>2.1-4.0</w:t>
            </w:r>
            <w:r>
              <w:rPr>
                <w:rFonts w:hint="eastAsia" w:ascii="仿宋" w:hAnsi="仿宋" w:eastAsia="仿宋" w:cs="仿宋"/>
                <w:color w:val="000000"/>
                <w:kern w:val="0"/>
                <w:sz w:val="21"/>
                <w:szCs w:val="21"/>
                <w:highlight w:val="none"/>
              </w:rPr>
              <w:t>分，部分符合项目需求的得0.1-</w:t>
            </w:r>
            <w:r>
              <w:rPr>
                <w:rFonts w:hint="eastAsia" w:ascii="仿宋" w:hAnsi="仿宋" w:eastAsia="仿宋" w:cs="仿宋"/>
                <w:color w:val="000000"/>
                <w:kern w:val="0"/>
                <w:sz w:val="21"/>
                <w:szCs w:val="21"/>
                <w:highlight w:val="none"/>
                <w:lang w:val="en-US" w:eastAsia="zh-CN"/>
              </w:rPr>
              <w:t>2.0</w:t>
            </w:r>
            <w:r>
              <w:rPr>
                <w:rFonts w:hint="eastAsia" w:ascii="仿宋" w:hAnsi="仿宋" w:eastAsia="仿宋" w:cs="仿宋"/>
                <w:color w:val="000000"/>
                <w:kern w:val="0"/>
                <w:sz w:val="21"/>
                <w:szCs w:val="21"/>
                <w:highlight w:val="none"/>
              </w:rPr>
              <w:t>分，不符合项目需求的得0分，共</w:t>
            </w:r>
            <w:r>
              <w:rPr>
                <w:rFonts w:hint="eastAsia" w:ascii="仿宋" w:hAnsi="仿宋" w:eastAsia="仿宋" w:cs="仿宋"/>
                <w:color w:val="000000"/>
                <w:kern w:val="0"/>
                <w:sz w:val="21"/>
                <w:szCs w:val="21"/>
                <w:highlight w:val="none"/>
                <w:lang w:val="en-US" w:eastAsia="zh-CN"/>
              </w:rPr>
              <w:t>6</w:t>
            </w:r>
            <w:r>
              <w:rPr>
                <w:rFonts w:hint="eastAsia" w:ascii="仿宋" w:hAnsi="仿宋" w:eastAsia="仿宋" w:cs="仿宋"/>
                <w:color w:val="000000"/>
                <w:kern w:val="0"/>
                <w:sz w:val="21"/>
                <w:szCs w:val="21"/>
                <w:highlight w:val="none"/>
              </w:rPr>
              <w:t>分。</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lang w:val="en-US" w:eastAsia="zh-CN"/>
              </w:rPr>
              <w:t>6</w:t>
            </w:r>
          </w:p>
        </w:tc>
      </w:tr>
      <w:tr>
        <w:tblPrEx>
          <w:tblCellMar>
            <w:top w:w="0" w:type="dxa"/>
            <w:left w:w="108" w:type="dxa"/>
            <w:bottom w:w="0" w:type="dxa"/>
            <w:right w:w="108" w:type="dxa"/>
          </w:tblCellMar>
        </w:tblPrEx>
        <w:trPr>
          <w:trHeight w:val="621" w:hRule="atLeast"/>
          <w:jc w:val="center"/>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lang w:eastAsia="zh-CN"/>
              </w:rPr>
            </w:pPr>
            <w:r>
              <w:rPr>
                <w:rFonts w:hint="eastAsia" w:ascii="仿宋" w:hAnsi="仿宋" w:eastAsia="仿宋" w:cs="仿宋"/>
                <w:color w:val="000000"/>
                <w:kern w:val="0"/>
                <w:sz w:val="21"/>
                <w:szCs w:val="21"/>
                <w:highlight w:val="none"/>
                <w:lang w:val="en-US" w:eastAsia="zh-CN"/>
              </w:rPr>
              <w:t>5</w:t>
            </w:r>
          </w:p>
        </w:tc>
        <w:tc>
          <w:tcPr>
            <w:tcW w:w="67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在满足招标文件免费质保年限要求的基础上，每延长免费原厂质保期1年加2分，不足1年不计分，最高得4分。</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4</w:t>
            </w:r>
          </w:p>
        </w:tc>
      </w:tr>
      <w:tr>
        <w:tblPrEx>
          <w:tblCellMar>
            <w:top w:w="0" w:type="dxa"/>
            <w:left w:w="108" w:type="dxa"/>
            <w:bottom w:w="0" w:type="dxa"/>
            <w:right w:w="108" w:type="dxa"/>
          </w:tblCellMar>
        </w:tblPrEx>
        <w:trPr>
          <w:trHeight w:val="833" w:hRule="atLeast"/>
          <w:jc w:val="center"/>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lang w:eastAsia="zh-CN"/>
              </w:rPr>
            </w:pPr>
            <w:r>
              <w:rPr>
                <w:rFonts w:hint="eastAsia" w:ascii="仿宋" w:hAnsi="仿宋" w:eastAsia="仿宋" w:cs="仿宋"/>
                <w:color w:val="000000"/>
                <w:kern w:val="0"/>
                <w:sz w:val="21"/>
                <w:szCs w:val="21"/>
                <w:highlight w:val="none"/>
                <w:lang w:val="en-US" w:eastAsia="zh-CN"/>
              </w:rPr>
              <w:t>6</w:t>
            </w:r>
          </w:p>
        </w:tc>
        <w:tc>
          <w:tcPr>
            <w:tcW w:w="67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根据提供相应产品的培训，培训方案、时间、内容、地点、人员数等方面打分；</w:t>
            </w:r>
            <w:r>
              <w:rPr>
                <w:rFonts w:hint="eastAsia" w:ascii="仿宋" w:hAnsi="仿宋" w:eastAsia="仿宋" w:cs="仿宋"/>
                <w:color w:val="000000"/>
                <w:kern w:val="0"/>
                <w:sz w:val="21"/>
                <w:szCs w:val="21"/>
                <w:highlight w:val="none"/>
                <w:lang w:eastAsia="zh-CN"/>
              </w:rPr>
              <w:t>全面符合</w:t>
            </w:r>
            <w:r>
              <w:rPr>
                <w:rFonts w:hint="eastAsia" w:ascii="仿宋" w:hAnsi="仿宋" w:eastAsia="仿宋" w:cs="仿宋"/>
                <w:color w:val="000000"/>
                <w:kern w:val="0"/>
                <w:sz w:val="21"/>
                <w:szCs w:val="21"/>
                <w:highlight w:val="none"/>
              </w:rPr>
              <w:t>项目需求的得</w:t>
            </w:r>
            <w:r>
              <w:rPr>
                <w:rFonts w:hint="eastAsia" w:ascii="仿宋" w:hAnsi="仿宋" w:eastAsia="仿宋" w:cs="仿宋"/>
                <w:color w:val="000000"/>
                <w:kern w:val="0"/>
                <w:sz w:val="21"/>
                <w:szCs w:val="21"/>
                <w:highlight w:val="none"/>
                <w:lang w:val="en-US" w:eastAsia="zh-CN"/>
              </w:rPr>
              <w:t>3.1-4.0</w:t>
            </w:r>
            <w:r>
              <w:rPr>
                <w:rFonts w:hint="eastAsia" w:ascii="仿宋" w:hAnsi="仿宋" w:eastAsia="仿宋" w:cs="仿宋"/>
                <w:color w:val="000000"/>
                <w:kern w:val="0"/>
                <w:sz w:val="21"/>
                <w:szCs w:val="21"/>
                <w:highlight w:val="none"/>
              </w:rPr>
              <w:t>分，基本符合项目需求的得</w:t>
            </w:r>
            <w:r>
              <w:rPr>
                <w:rFonts w:hint="eastAsia" w:ascii="仿宋" w:hAnsi="仿宋" w:eastAsia="仿宋" w:cs="仿宋"/>
                <w:color w:val="000000"/>
                <w:kern w:val="0"/>
                <w:sz w:val="21"/>
                <w:szCs w:val="21"/>
                <w:highlight w:val="none"/>
                <w:lang w:val="en-US" w:eastAsia="zh-CN"/>
              </w:rPr>
              <w:t>1.6-3.0</w:t>
            </w:r>
            <w:r>
              <w:rPr>
                <w:rFonts w:hint="eastAsia" w:ascii="仿宋" w:hAnsi="仿宋" w:eastAsia="仿宋" w:cs="仿宋"/>
                <w:color w:val="000000"/>
                <w:kern w:val="0"/>
                <w:sz w:val="21"/>
                <w:szCs w:val="21"/>
                <w:highlight w:val="none"/>
              </w:rPr>
              <w:t>分，部分符合项目需求的得0.1-</w:t>
            </w:r>
            <w:r>
              <w:rPr>
                <w:rFonts w:hint="eastAsia" w:ascii="仿宋" w:hAnsi="仿宋" w:eastAsia="仿宋" w:cs="仿宋"/>
                <w:color w:val="000000"/>
                <w:kern w:val="0"/>
                <w:sz w:val="21"/>
                <w:szCs w:val="21"/>
                <w:highlight w:val="none"/>
                <w:lang w:val="en-US" w:eastAsia="zh-CN"/>
              </w:rPr>
              <w:t>1.5</w:t>
            </w:r>
            <w:r>
              <w:rPr>
                <w:rFonts w:hint="eastAsia" w:ascii="仿宋" w:hAnsi="仿宋" w:eastAsia="仿宋" w:cs="仿宋"/>
                <w:color w:val="000000"/>
                <w:kern w:val="0"/>
                <w:sz w:val="21"/>
                <w:szCs w:val="21"/>
                <w:highlight w:val="none"/>
              </w:rPr>
              <w:t>分，不符合项目需求的得0分，共</w:t>
            </w:r>
            <w:r>
              <w:rPr>
                <w:rFonts w:hint="eastAsia" w:ascii="仿宋" w:hAnsi="仿宋" w:eastAsia="仿宋" w:cs="仿宋"/>
                <w:color w:val="000000"/>
                <w:kern w:val="0"/>
                <w:sz w:val="21"/>
                <w:szCs w:val="21"/>
                <w:highlight w:val="none"/>
                <w:lang w:val="en-US" w:eastAsia="zh-CN"/>
              </w:rPr>
              <w:t>4</w:t>
            </w:r>
            <w:r>
              <w:rPr>
                <w:rFonts w:hint="eastAsia" w:ascii="仿宋" w:hAnsi="仿宋" w:eastAsia="仿宋" w:cs="仿宋"/>
                <w:color w:val="000000"/>
                <w:kern w:val="0"/>
                <w:sz w:val="21"/>
                <w:szCs w:val="21"/>
                <w:highlight w:val="none"/>
              </w:rPr>
              <w:t>分。</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lang w:val="en-US" w:eastAsia="zh-CN"/>
              </w:rPr>
              <w:t>4</w:t>
            </w:r>
          </w:p>
        </w:tc>
      </w:tr>
      <w:tr>
        <w:tblPrEx>
          <w:tblCellMar>
            <w:top w:w="0" w:type="dxa"/>
            <w:left w:w="108" w:type="dxa"/>
            <w:bottom w:w="0" w:type="dxa"/>
            <w:right w:w="108" w:type="dxa"/>
          </w:tblCellMar>
        </w:tblPrEx>
        <w:trPr>
          <w:trHeight w:val="987" w:hRule="atLeast"/>
          <w:jc w:val="center"/>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lang w:eastAsia="zh-CN"/>
              </w:rPr>
            </w:pPr>
            <w:r>
              <w:rPr>
                <w:rFonts w:hint="eastAsia" w:ascii="仿宋" w:hAnsi="仿宋" w:eastAsia="仿宋" w:cs="仿宋"/>
                <w:color w:val="000000"/>
                <w:kern w:val="0"/>
                <w:sz w:val="21"/>
                <w:szCs w:val="21"/>
                <w:highlight w:val="none"/>
                <w:lang w:val="en-US" w:eastAsia="zh-CN"/>
              </w:rPr>
              <w:t>7</w:t>
            </w:r>
          </w:p>
        </w:tc>
        <w:tc>
          <w:tcPr>
            <w:tcW w:w="67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对提供的售后服务的响应情况（维修网点、维修人员、维修能力、定期巡检、故障响应等）及配件供应、优惠条件情况等方面打分；</w:t>
            </w:r>
            <w:r>
              <w:rPr>
                <w:rFonts w:hint="eastAsia" w:ascii="仿宋" w:hAnsi="仿宋" w:eastAsia="仿宋" w:cs="仿宋"/>
                <w:color w:val="000000"/>
                <w:kern w:val="0"/>
                <w:sz w:val="21"/>
                <w:szCs w:val="21"/>
                <w:highlight w:val="none"/>
                <w:lang w:eastAsia="zh-CN"/>
              </w:rPr>
              <w:t>全面符合</w:t>
            </w:r>
            <w:r>
              <w:rPr>
                <w:rFonts w:hint="eastAsia" w:ascii="仿宋" w:hAnsi="仿宋" w:eastAsia="仿宋" w:cs="仿宋"/>
                <w:color w:val="000000"/>
                <w:kern w:val="0"/>
                <w:sz w:val="21"/>
                <w:szCs w:val="21"/>
                <w:highlight w:val="none"/>
              </w:rPr>
              <w:t>项目需求的得</w:t>
            </w:r>
            <w:r>
              <w:rPr>
                <w:rFonts w:hint="eastAsia" w:ascii="仿宋" w:hAnsi="仿宋" w:eastAsia="仿宋" w:cs="仿宋"/>
                <w:color w:val="000000"/>
                <w:kern w:val="0"/>
                <w:sz w:val="21"/>
                <w:szCs w:val="21"/>
                <w:highlight w:val="none"/>
                <w:lang w:val="en-US" w:eastAsia="zh-CN"/>
              </w:rPr>
              <w:t>4.1</w:t>
            </w:r>
            <w:r>
              <w:rPr>
                <w:rFonts w:hint="eastAsia" w:ascii="仿宋" w:hAnsi="仿宋" w:eastAsia="仿宋" w:cs="仿宋"/>
                <w:color w:val="000000"/>
                <w:kern w:val="0"/>
                <w:sz w:val="21"/>
                <w:szCs w:val="21"/>
                <w:highlight w:val="none"/>
              </w:rPr>
              <w:t>-</w:t>
            </w:r>
            <w:r>
              <w:rPr>
                <w:rFonts w:hint="eastAsia" w:ascii="仿宋" w:hAnsi="仿宋" w:eastAsia="仿宋" w:cs="仿宋"/>
                <w:color w:val="000000"/>
                <w:kern w:val="0"/>
                <w:sz w:val="21"/>
                <w:szCs w:val="21"/>
                <w:highlight w:val="none"/>
                <w:lang w:val="en-US" w:eastAsia="zh-CN"/>
              </w:rPr>
              <w:t>6.0</w:t>
            </w:r>
            <w:r>
              <w:rPr>
                <w:rFonts w:hint="eastAsia" w:ascii="仿宋" w:hAnsi="仿宋" w:eastAsia="仿宋" w:cs="仿宋"/>
                <w:color w:val="000000"/>
                <w:kern w:val="0"/>
                <w:sz w:val="21"/>
                <w:szCs w:val="21"/>
                <w:highlight w:val="none"/>
              </w:rPr>
              <w:t>分，基本符合项目需求的得</w:t>
            </w:r>
            <w:r>
              <w:rPr>
                <w:rFonts w:hint="eastAsia" w:ascii="仿宋" w:hAnsi="仿宋" w:eastAsia="仿宋" w:cs="仿宋"/>
                <w:color w:val="000000"/>
                <w:kern w:val="0"/>
                <w:sz w:val="21"/>
                <w:szCs w:val="21"/>
                <w:highlight w:val="none"/>
                <w:lang w:val="en-US" w:eastAsia="zh-CN"/>
              </w:rPr>
              <w:t>2.1-4.0</w:t>
            </w:r>
            <w:r>
              <w:rPr>
                <w:rFonts w:hint="eastAsia" w:ascii="仿宋" w:hAnsi="仿宋" w:eastAsia="仿宋" w:cs="仿宋"/>
                <w:color w:val="000000"/>
                <w:kern w:val="0"/>
                <w:sz w:val="21"/>
                <w:szCs w:val="21"/>
                <w:highlight w:val="none"/>
              </w:rPr>
              <w:t>分，部分符合项目需求的得0.1-</w:t>
            </w:r>
            <w:r>
              <w:rPr>
                <w:rFonts w:hint="eastAsia" w:ascii="仿宋" w:hAnsi="仿宋" w:eastAsia="仿宋" w:cs="仿宋"/>
                <w:color w:val="000000"/>
                <w:kern w:val="0"/>
                <w:sz w:val="21"/>
                <w:szCs w:val="21"/>
                <w:highlight w:val="none"/>
                <w:lang w:val="en-US" w:eastAsia="zh-CN"/>
              </w:rPr>
              <w:t>2.0</w:t>
            </w:r>
            <w:r>
              <w:rPr>
                <w:rFonts w:hint="eastAsia" w:ascii="仿宋" w:hAnsi="仿宋" w:eastAsia="仿宋" w:cs="仿宋"/>
                <w:color w:val="000000"/>
                <w:kern w:val="0"/>
                <w:sz w:val="21"/>
                <w:szCs w:val="21"/>
                <w:highlight w:val="none"/>
              </w:rPr>
              <w:t>分，不符合项目需求的得0分，共</w:t>
            </w:r>
            <w:r>
              <w:rPr>
                <w:rFonts w:hint="eastAsia" w:ascii="仿宋" w:hAnsi="仿宋" w:eastAsia="仿宋" w:cs="仿宋"/>
                <w:color w:val="000000"/>
                <w:kern w:val="0"/>
                <w:sz w:val="21"/>
                <w:szCs w:val="21"/>
                <w:highlight w:val="none"/>
                <w:lang w:val="en-US" w:eastAsia="zh-CN"/>
              </w:rPr>
              <w:t>6</w:t>
            </w:r>
            <w:r>
              <w:rPr>
                <w:rFonts w:hint="eastAsia" w:ascii="仿宋" w:hAnsi="仿宋" w:eastAsia="仿宋" w:cs="仿宋"/>
                <w:color w:val="000000"/>
                <w:kern w:val="0"/>
                <w:sz w:val="21"/>
                <w:szCs w:val="21"/>
                <w:highlight w:val="none"/>
              </w:rPr>
              <w:t>分。</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lang w:val="en-US" w:eastAsia="zh-CN"/>
              </w:rPr>
              <w:t>6</w:t>
            </w:r>
          </w:p>
        </w:tc>
      </w:tr>
      <w:tr>
        <w:tblPrEx>
          <w:tblCellMar>
            <w:top w:w="0" w:type="dxa"/>
            <w:left w:w="108" w:type="dxa"/>
            <w:bottom w:w="0" w:type="dxa"/>
            <w:right w:w="108" w:type="dxa"/>
          </w:tblCellMar>
        </w:tblPrEx>
        <w:trPr>
          <w:trHeight w:val="966" w:hRule="atLeast"/>
          <w:jc w:val="center"/>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lang w:eastAsia="zh-CN"/>
              </w:rPr>
            </w:pPr>
            <w:r>
              <w:rPr>
                <w:rFonts w:hint="eastAsia" w:ascii="仿宋" w:hAnsi="仿宋" w:eastAsia="仿宋" w:cs="仿宋"/>
                <w:color w:val="000000"/>
                <w:kern w:val="0"/>
                <w:sz w:val="21"/>
                <w:szCs w:val="21"/>
                <w:highlight w:val="none"/>
                <w:lang w:val="en-US" w:eastAsia="zh-CN"/>
              </w:rPr>
              <w:t>8</w:t>
            </w:r>
          </w:p>
        </w:tc>
        <w:tc>
          <w:tcPr>
            <w:tcW w:w="671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运行成本（根据保修价格、年运行费用和消耗品、易耗品价格），随机提供的耗材、备品配件、易损件是否齐全，保修期内外选购价格合理性等因素综合打分；</w:t>
            </w:r>
            <w:r>
              <w:rPr>
                <w:rFonts w:hint="eastAsia" w:ascii="仿宋" w:hAnsi="仿宋" w:eastAsia="仿宋" w:cs="仿宋"/>
                <w:color w:val="000000"/>
                <w:kern w:val="0"/>
                <w:sz w:val="21"/>
                <w:szCs w:val="21"/>
                <w:highlight w:val="none"/>
                <w:lang w:val="en-US" w:eastAsia="zh-CN"/>
              </w:rPr>
              <w:t>0-2</w:t>
            </w:r>
            <w:r>
              <w:rPr>
                <w:rFonts w:hint="eastAsia" w:ascii="仿宋" w:hAnsi="仿宋" w:eastAsia="仿宋" w:cs="仿宋"/>
                <w:color w:val="000000"/>
                <w:kern w:val="0"/>
                <w:sz w:val="21"/>
                <w:szCs w:val="21"/>
                <w:highlight w:val="none"/>
              </w:rPr>
              <w:t>分。</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lang w:val="en-US" w:eastAsia="zh-CN"/>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sz w:val="24"/>
          <w:highlight w:val="none"/>
          <w:lang w:val="en-US" w:eastAsia="zh-CN"/>
        </w:rPr>
        <w:t>注：</w:t>
      </w:r>
      <w:r>
        <w:rPr>
          <w:rFonts w:hint="eastAsia" w:ascii="仿宋" w:hAnsi="仿宋" w:eastAsia="仿宋" w:cs="仿宋"/>
          <w:b/>
          <w:bCs/>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w:t>
      </w:r>
      <w:r>
        <w:rPr>
          <w:rFonts w:hint="eastAsia" w:ascii="仿宋_GB2312" w:hAnsi="宋体" w:eastAsia="仿宋_GB2312"/>
          <w:b/>
          <w:bCs/>
          <w:iCs/>
          <w:color w:val="auto"/>
          <w:sz w:val="24"/>
          <w:lang w:val="en-US" w:eastAsia="zh-CN"/>
        </w:rPr>
        <w:t>40</w:t>
      </w:r>
      <w:r>
        <w:rPr>
          <w:rFonts w:hint="eastAsia" w:ascii="仿宋_GB2312" w:hAnsi="宋体" w:eastAsia="仿宋_GB2312"/>
          <w:b/>
          <w:bCs/>
          <w:iCs/>
          <w:color w:val="auto"/>
          <w:sz w:val="24"/>
        </w:rPr>
        <w:t>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lang w:val="en-US" w:eastAsia="zh-CN"/>
        </w:rPr>
      </w:pPr>
      <w:r>
        <w:rPr>
          <w:rFonts w:hint="eastAsia" w:ascii="仿宋_GB2312" w:hAnsi="宋体" w:eastAsia="仿宋_GB2312"/>
          <w:bCs/>
          <w:iCs/>
          <w:color w:val="auto"/>
          <w:sz w:val="24"/>
        </w:rPr>
        <w:t>即：投标报价得分=(评标基准价／投标报价)×</w:t>
      </w:r>
      <w:r>
        <w:rPr>
          <w:rFonts w:hint="eastAsia" w:ascii="仿宋_GB2312" w:hAnsi="宋体" w:eastAsia="仿宋_GB2312"/>
          <w:bCs/>
          <w:iCs/>
          <w:color w:val="auto"/>
          <w:sz w:val="24"/>
          <w:lang w:val="en-US" w:eastAsia="zh-CN"/>
        </w:rPr>
        <w:t>40</w:t>
      </w: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bookmarkEnd w:id="41"/>
    <w:bookmarkEnd w:id="42"/>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pPr>
        <w:spacing w:line="360" w:lineRule="auto"/>
        <w:jc w:val="center"/>
        <w:outlineLvl w:val="0"/>
        <w:rPr>
          <w:rFonts w:hint="eastAsia" w:ascii="仿宋" w:hAnsi="仿宋" w:eastAsia="仿宋" w:cs="仿宋"/>
          <w:b/>
          <w:kern w:val="0"/>
          <w:sz w:val="36"/>
          <w:szCs w:val="36"/>
          <w:highlight w:val="none"/>
        </w:rPr>
      </w:pPr>
    </w:p>
    <w:p>
      <w:pPr>
        <w:pStyle w:val="114"/>
        <w:rPr>
          <w:rFonts w:hint="eastAsia" w:ascii="仿宋" w:hAnsi="仿宋" w:eastAsia="仿宋" w:cs="仿宋"/>
          <w:b/>
          <w:kern w:val="0"/>
          <w:sz w:val="36"/>
          <w:szCs w:val="36"/>
          <w:highlight w:val="none"/>
        </w:rPr>
      </w:pPr>
    </w:p>
    <w:p>
      <w:pPr>
        <w:pStyle w:val="114"/>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3"/>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pPr>
        <w:snapToGrid w:val="0"/>
        <w:spacing w:line="360" w:lineRule="auto"/>
        <w:rPr>
          <w:rFonts w:hint="eastAsia" w:ascii="仿宋" w:hAnsi="仿宋" w:eastAsia="仿宋" w:cs="仿宋"/>
          <w:sz w:val="24"/>
          <w:highlight w:val="none"/>
        </w:rPr>
      </w:pP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pStyle w:val="114"/>
        <w:rPr>
          <w:rFonts w:hint="eastAsia" w:ascii="仿宋" w:hAnsi="仿宋" w:eastAsia="仿宋" w:cs="仿宋"/>
          <w:b/>
          <w:color w:val="auto"/>
          <w:kern w:val="0"/>
          <w:sz w:val="32"/>
          <w:szCs w:val="32"/>
          <w:highlight w:val="none"/>
        </w:rPr>
      </w:pPr>
    </w:p>
    <w:p>
      <w:pPr>
        <w:pStyle w:val="114"/>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115"/>
        <w:rPr>
          <w:rFonts w:hint="eastAsia"/>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r>
        <w:rPr>
          <w:rFonts w:hint="eastAsia" w:ascii="仿宋" w:hAnsi="仿宋" w:eastAsia="仿宋" w:cs="仿宋"/>
          <w:b/>
          <w:sz w:val="32"/>
          <w:szCs w:val="32"/>
          <w:highlight w:val="none"/>
        </w:rPr>
        <w:t>（复印件）</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36" w:lineRule="auto"/>
        <w:jc w:val="right"/>
        <w:rPr>
          <w:rFonts w:hint="eastAsia" w:ascii="仿宋" w:hAnsi="仿宋" w:eastAsia="仿宋" w:cs="仿宋"/>
          <w:sz w:val="24"/>
          <w:highlight w:val="none"/>
        </w:rPr>
      </w:pP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spacing w:line="336" w:lineRule="auto"/>
        <w:jc w:val="center"/>
        <w:rPr>
          <w:rFonts w:hint="eastAsia" w:ascii="仿宋" w:hAnsi="仿宋" w:eastAsia="仿宋" w:cs="仿宋"/>
          <w:b/>
          <w:kern w:val="0"/>
          <w:sz w:val="36"/>
          <w:szCs w:val="36"/>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日 期：</w:t>
      </w: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7"/>
        <w:numPr>
          <w:ilvl w:val="0"/>
          <w:numId w:val="0"/>
        </w:numPr>
        <w:spacing w:line="336" w:lineRule="auto"/>
        <w:ind w:left="0" w:leftChars="0" w:firstLine="0" w:firstLineChars="0"/>
        <w:jc w:val="both"/>
        <w:rPr>
          <w:rFonts w:ascii="仿宋" w:eastAsia="仿宋" w:cs="仿宋"/>
          <w:highlight w:val="none"/>
        </w:rPr>
      </w:pPr>
      <w:r>
        <w:rPr>
          <w:rFonts w:ascii="仿宋" w:hAnsi="仿宋" w:eastAsia="仿宋" w:cs="仿宋"/>
          <w:kern w:val="2"/>
          <w:sz w:val="24"/>
          <w:szCs w:val="24"/>
          <w:highlight w:val="none"/>
          <w:lang w:val="en-US" w:eastAsia="zh-CN" w:bidi="ar-SA"/>
        </w:rPr>
        <w:t>（1）</w:t>
      </w:r>
      <w:r>
        <w:rPr>
          <w:rFonts w:hint="eastAsia" w:ascii="仿宋" w:eastAsia="仿宋" w:cs="仿宋"/>
          <w:highlight w:val="none"/>
          <w:lang w:eastAsia="zh-CN"/>
        </w:rPr>
        <w:t>投标函</w:t>
      </w:r>
      <w:r>
        <w:rPr>
          <w:rFonts w:hint="eastAsia" w:ascii="仿宋" w:eastAsia="仿宋" w:cs="仿宋"/>
          <w:highlight w:val="none"/>
        </w:rPr>
        <w:t>…………………………………………………………………………（页码）</w:t>
      </w:r>
    </w:p>
    <w:p>
      <w:pPr>
        <w:pStyle w:val="907"/>
        <w:numPr>
          <w:ilvl w:val="0"/>
          <w:numId w:val="0"/>
        </w:numPr>
        <w:spacing w:line="336" w:lineRule="auto"/>
        <w:ind w:left="0" w:leftChars="0" w:firstLine="0" w:firstLineChars="0"/>
        <w:jc w:val="both"/>
        <w:rPr>
          <w:rFonts w:ascii="仿宋" w:eastAsia="仿宋" w:cs="仿宋"/>
          <w:highlight w:val="none"/>
        </w:rPr>
      </w:pPr>
      <w:r>
        <w:rPr>
          <w:rFonts w:ascii="仿宋" w:hAnsi="仿宋" w:eastAsia="仿宋" w:cs="仿宋"/>
          <w:kern w:val="2"/>
          <w:sz w:val="24"/>
          <w:szCs w:val="24"/>
          <w:highlight w:val="none"/>
          <w:lang w:val="en-US" w:eastAsia="zh-CN" w:bidi="ar-SA"/>
        </w:rPr>
        <w:t>（2）</w:t>
      </w:r>
      <w:r>
        <w:rPr>
          <w:rFonts w:hint="eastAsia" w:ascii="仿宋" w:eastAsia="仿宋" w:cs="仿宋"/>
          <w:highlight w:val="none"/>
        </w:rPr>
        <w:t>法定代表人授权书 ………………………………………………………… （页码）</w:t>
      </w:r>
    </w:p>
    <w:p>
      <w:pPr>
        <w:pStyle w:val="907"/>
        <w:spacing w:line="336" w:lineRule="auto"/>
        <w:ind w:left="0" w:firstLine="0" w:firstLineChars="0"/>
        <w:rPr>
          <w:rFonts w:cs="仿宋"/>
          <w:highlight w:val="none"/>
        </w:rPr>
      </w:pPr>
      <w:r>
        <w:rPr>
          <w:rFonts w:hint="eastAsia" w:hAnsi="仿宋_GB2312" w:cs="仿宋_GB2312"/>
          <w:highlight w:val="none"/>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907"/>
        <w:spacing w:line="336" w:lineRule="auto"/>
        <w:ind w:left="0" w:firstLine="0" w:firstLineChars="0"/>
        <w:rPr>
          <w:rFonts w:cs="仿宋"/>
          <w:highlight w:val="none"/>
        </w:rPr>
      </w:pPr>
      <w:r>
        <w:rPr>
          <w:rFonts w:hint="eastAsia" w:hAnsi="仿宋_GB2312" w:cs="仿宋_GB2312"/>
          <w:highlight w:val="none"/>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907"/>
        <w:spacing w:line="336" w:lineRule="auto"/>
        <w:ind w:left="0" w:firstLine="0" w:firstLineChars="0"/>
        <w:rPr>
          <w:rFonts w:cs="仿宋"/>
          <w:highlight w:val="none"/>
        </w:rPr>
      </w:pPr>
      <w:r>
        <w:rPr>
          <w:rFonts w:hint="eastAsia" w:hAnsi="仿宋_GB2312" w:cs="仿宋_GB2312"/>
          <w:highlight w:val="none"/>
        </w:rPr>
        <w:t>（5）</w:t>
      </w:r>
      <w:r>
        <w:rPr>
          <w:rFonts w:hint="eastAsia" w:cs="仿宋"/>
          <w:highlight w:val="none"/>
        </w:rPr>
        <w:t>法定代表人身份证明书…………………………………………………… （页码）</w:t>
      </w:r>
    </w:p>
    <w:p>
      <w:pPr>
        <w:pStyle w:val="907"/>
        <w:spacing w:line="336" w:lineRule="auto"/>
        <w:ind w:left="0" w:firstLine="0" w:firstLineChars="0"/>
        <w:rPr>
          <w:rFonts w:cs="仿宋"/>
          <w:highlight w:val="none"/>
        </w:rPr>
      </w:pPr>
      <w:r>
        <w:rPr>
          <w:rFonts w:hint="eastAsia" w:hAnsi="仿宋_GB2312" w:cs="仿宋_GB2312"/>
          <w:highlight w:val="none"/>
        </w:rPr>
        <w:t>（6）</w:t>
      </w:r>
      <w:r>
        <w:rPr>
          <w:rFonts w:hint="eastAsia" w:cs="仿宋"/>
          <w:highlight w:val="none"/>
        </w:rPr>
        <w:t>商务技术偏离表…………………………………………………………… （页码）</w:t>
      </w:r>
    </w:p>
    <w:p>
      <w:pPr>
        <w:pStyle w:val="907"/>
        <w:spacing w:line="336" w:lineRule="auto"/>
        <w:ind w:left="0" w:firstLine="0" w:firstLineChars="0"/>
        <w:rPr>
          <w:rFonts w:cs="仿宋"/>
          <w:highlight w:val="none"/>
        </w:rPr>
      </w:pPr>
      <w:r>
        <w:rPr>
          <w:rFonts w:hint="eastAsia" w:hAnsi="仿宋_GB2312" w:cs="仿宋_GB2312"/>
          <w:highlight w:val="none"/>
        </w:rPr>
        <w:t>（7）</w:t>
      </w:r>
      <w:r>
        <w:rPr>
          <w:rFonts w:hint="eastAsia" w:cs="仿宋"/>
          <w:highlight w:val="none"/>
          <w:lang w:val="zh-CN"/>
        </w:rPr>
        <w:t>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ind w:firstLine="3855" w:firstLineChars="1200"/>
        <w:outlineLvl w:val="0"/>
        <w:rPr>
          <w:rFonts w:hint="eastAsia" w:ascii="仿宋" w:hAnsi="仿宋" w:eastAsia="仿宋" w:cs="仿宋"/>
          <w:b/>
          <w:kern w:val="0"/>
          <w:sz w:val="32"/>
          <w:szCs w:val="32"/>
          <w:highlight w:val="none"/>
        </w:rPr>
      </w:pPr>
    </w:p>
    <w:p>
      <w:pPr>
        <w:snapToGrid w:val="0"/>
        <w:spacing w:line="360" w:lineRule="auto"/>
        <w:ind w:firstLine="3855" w:firstLineChars="1200"/>
        <w:outlineLvl w:val="0"/>
        <w:rPr>
          <w:rFonts w:hint="eastAsia" w:ascii="仿宋" w:hAnsi="仿宋" w:eastAsia="仿宋" w:cs="仿宋"/>
          <w:b/>
          <w:kern w:val="0"/>
          <w:sz w:val="32"/>
          <w:szCs w:val="32"/>
          <w:highlight w:val="none"/>
        </w:rPr>
      </w:pPr>
    </w:p>
    <w:p>
      <w:pPr>
        <w:snapToGrid w:val="0"/>
        <w:spacing w:line="360" w:lineRule="auto"/>
        <w:ind w:firstLine="3855" w:firstLineChars="1200"/>
        <w:outlineLvl w:val="0"/>
        <w:rPr>
          <w:rFonts w:hint="eastAsia" w:ascii="仿宋" w:hAnsi="仿宋" w:eastAsia="仿宋" w:cs="仿宋"/>
          <w:b/>
          <w:kern w:val="0"/>
          <w:sz w:val="32"/>
          <w:szCs w:val="32"/>
          <w:highlight w:val="none"/>
        </w:rPr>
      </w:pPr>
    </w:p>
    <w:p>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401"/>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_GB2312" w:hAnsi="宋体" w:eastAsia="仿宋_GB2312"/>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_GB2312" w:hAnsi="宋体" w:eastAsia="仿宋_GB2312"/>
          <w:color w:val="auto"/>
          <w:szCs w:val="24"/>
          <w:highlight w:val="none"/>
          <w:u w:val="single"/>
        </w:rPr>
        <w:t xml:space="preserve"> </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pPr>
        <w:snapToGrid w:val="0"/>
        <w:spacing w:line="360" w:lineRule="auto"/>
        <w:jc w:val="center"/>
        <w:rPr>
          <w:rFonts w:hint="eastAsia" w:ascii="仿宋" w:hAnsi="仿宋" w:eastAsia="仿宋" w:cs="仿宋"/>
          <w:b/>
          <w:kern w:val="0"/>
          <w:sz w:val="32"/>
          <w:szCs w:val="32"/>
          <w:highlight w:val="none"/>
        </w:rPr>
      </w:pPr>
    </w:p>
    <w:p>
      <w:pPr>
        <w:snapToGrid w:val="0"/>
        <w:spacing w:line="360" w:lineRule="auto"/>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pPr>
        <w:spacing w:line="800" w:lineRule="exact"/>
        <w:ind w:firstLine="480" w:firstLineChars="200"/>
        <w:rPr>
          <w:rFonts w:ascii="仿宋_GB2312" w:hAnsi="仿宋" w:eastAsia="仿宋_GB2312" w:cs="仿宋"/>
          <w:b/>
          <w:sz w:val="30"/>
          <w:szCs w:val="30"/>
          <w:highlight w:val="none"/>
          <w:u w:val="none"/>
        </w:rPr>
      </w:pPr>
      <w:r>
        <w:rPr>
          <w:rFonts w:hint="eastAsia" w:ascii="仿宋_GB2312" w:hAnsi="宋体" w:eastAsia="仿宋_GB2312"/>
          <w:sz w:val="24"/>
          <w:highlight w:val="none"/>
          <w:u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hint="eastAsia" w:ascii="仿宋" w:hAnsi="仿宋" w:eastAsia="仿宋" w:cs="仿宋"/>
          <w:b/>
          <w:sz w:val="30"/>
          <w:szCs w:val="30"/>
          <w:highlight w:val="none"/>
          <w:lang w:eastAsia="zh-CN"/>
        </w:rPr>
      </w:pPr>
    </w:p>
    <w:p>
      <w:pPr>
        <w:spacing w:line="800" w:lineRule="exact"/>
        <w:jc w:val="center"/>
        <w:rPr>
          <w:rFonts w:hint="eastAsia" w:ascii="仿宋" w:hAnsi="仿宋" w:eastAsia="仿宋" w:cs="仿宋"/>
          <w:b/>
          <w:sz w:val="30"/>
          <w:szCs w:val="30"/>
          <w:highlight w:val="none"/>
          <w:lang w:eastAsia="zh-CN"/>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、法定代表人及其授权代表身份证复印件（正反面）</w:t>
      </w:r>
    </w:p>
    <w:p>
      <w:pPr>
        <w:pStyle w:val="2"/>
        <w:ind w:left="0" w:leftChars="0" w:firstLine="0" w:firstLineChars="0"/>
        <w:rPr>
          <w:rFonts w:hint="eastAsia" w:ascii="仿宋" w:hAnsi="仿宋" w:eastAsia="仿宋" w:cs="仿宋"/>
          <w:b/>
          <w:sz w:val="24"/>
          <w:highlight w:val="none"/>
        </w:rPr>
      </w:pPr>
    </w:p>
    <w:p>
      <w:pPr>
        <w:rPr>
          <w:rFonts w:hint="eastAsia"/>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五</w:t>
      </w:r>
      <w:r>
        <w:rPr>
          <w:rFonts w:hint="eastAsia" w:ascii="仿宋" w:hAnsi="仿宋" w:eastAsia="仿宋" w:cs="仿宋"/>
          <w:b/>
          <w:sz w:val="30"/>
          <w:szCs w:val="30"/>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ind w:firstLine="5520" w:firstLineChars="2300"/>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xml:space="preserve">（电子签章）：                             </w:t>
      </w: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日期：</w:t>
      </w:r>
      <w:r>
        <w:rPr>
          <w:rFonts w:hint="eastAsia" w:ascii="仿宋" w:hAnsi="仿宋" w:eastAsia="仿宋" w:cs="仿宋"/>
          <w:sz w:val="24"/>
          <w:highlight w:val="none"/>
        </w:rPr>
        <w:t>年   月   日</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rPr>
          <w:rFonts w:hint="eastAsia"/>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六</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noWrap w:val="0"/>
            <w:vAlign w:val="top"/>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noWrap w:val="0"/>
            <w:vAlign w:val="top"/>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noWrap w:val="0"/>
            <w:vAlign w:val="top"/>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noWrap w:val="0"/>
            <w:vAlign w:val="top"/>
          </w:tcPr>
          <w:p>
            <w:pPr>
              <w:jc w:val="center"/>
              <w:rPr>
                <w:rFonts w:hint="eastAsia" w:ascii="仿宋" w:hAnsi="仿宋" w:eastAsia="仿宋" w:cs="仿宋"/>
                <w:b/>
                <w:kern w:val="0"/>
                <w:sz w:val="32"/>
                <w:szCs w:val="32"/>
                <w:highlight w:val="none"/>
              </w:rPr>
            </w:pPr>
          </w:p>
        </w:tc>
        <w:tc>
          <w:tcPr>
            <w:tcW w:w="3546" w:type="dxa"/>
            <w:noWrap w:val="0"/>
            <w:vAlign w:val="top"/>
          </w:tcPr>
          <w:p>
            <w:pPr>
              <w:jc w:val="center"/>
              <w:rPr>
                <w:rFonts w:hint="eastAsia" w:ascii="仿宋" w:hAnsi="仿宋" w:eastAsia="仿宋" w:cs="仿宋"/>
                <w:b/>
                <w:kern w:val="0"/>
                <w:sz w:val="32"/>
                <w:szCs w:val="32"/>
                <w:highlight w:val="none"/>
              </w:rPr>
            </w:pPr>
          </w:p>
        </w:tc>
        <w:tc>
          <w:tcPr>
            <w:tcW w:w="1276" w:type="dxa"/>
            <w:noWrap w:val="0"/>
            <w:vAlign w:val="top"/>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noWrap w:val="0"/>
            <w:vAlign w:val="top"/>
          </w:tcPr>
          <w:p>
            <w:pPr>
              <w:jc w:val="center"/>
              <w:rPr>
                <w:rFonts w:hint="eastAsia" w:ascii="仿宋" w:hAnsi="仿宋" w:eastAsia="仿宋" w:cs="仿宋"/>
                <w:b/>
                <w:kern w:val="0"/>
                <w:sz w:val="32"/>
                <w:szCs w:val="32"/>
                <w:highlight w:val="none"/>
              </w:rPr>
            </w:pPr>
          </w:p>
        </w:tc>
        <w:tc>
          <w:tcPr>
            <w:tcW w:w="3546" w:type="dxa"/>
            <w:noWrap w:val="0"/>
            <w:vAlign w:val="top"/>
          </w:tcPr>
          <w:p>
            <w:pPr>
              <w:jc w:val="center"/>
              <w:rPr>
                <w:rFonts w:hint="eastAsia" w:ascii="仿宋" w:hAnsi="仿宋" w:eastAsia="仿宋" w:cs="仿宋"/>
                <w:b/>
                <w:kern w:val="0"/>
                <w:sz w:val="32"/>
                <w:szCs w:val="32"/>
                <w:highlight w:val="none"/>
              </w:rPr>
            </w:pPr>
          </w:p>
        </w:tc>
        <w:tc>
          <w:tcPr>
            <w:tcW w:w="1276" w:type="dxa"/>
            <w:noWrap w:val="0"/>
            <w:vAlign w:val="top"/>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noWrap w:val="0"/>
            <w:vAlign w:val="top"/>
          </w:tcPr>
          <w:p>
            <w:pPr>
              <w:jc w:val="center"/>
              <w:rPr>
                <w:rFonts w:hint="eastAsia" w:ascii="仿宋" w:hAnsi="仿宋" w:eastAsia="仿宋" w:cs="仿宋"/>
                <w:b/>
                <w:kern w:val="0"/>
                <w:sz w:val="32"/>
                <w:szCs w:val="32"/>
                <w:highlight w:val="none"/>
              </w:rPr>
            </w:pPr>
          </w:p>
        </w:tc>
        <w:tc>
          <w:tcPr>
            <w:tcW w:w="3546" w:type="dxa"/>
            <w:noWrap w:val="0"/>
            <w:vAlign w:val="top"/>
          </w:tcPr>
          <w:p>
            <w:pPr>
              <w:jc w:val="center"/>
              <w:rPr>
                <w:rFonts w:hint="eastAsia" w:ascii="仿宋" w:hAnsi="仿宋" w:eastAsia="仿宋" w:cs="仿宋"/>
                <w:b/>
                <w:kern w:val="0"/>
                <w:sz w:val="32"/>
                <w:szCs w:val="32"/>
                <w:highlight w:val="none"/>
              </w:rPr>
            </w:pPr>
          </w:p>
        </w:tc>
        <w:tc>
          <w:tcPr>
            <w:tcW w:w="1276" w:type="dxa"/>
            <w:noWrap w:val="0"/>
            <w:vAlign w:val="top"/>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hint="eastAsia" w:ascii="仿宋" w:hAnsi="仿宋" w:eastAsia="仿宋" w:cs="仿宋"/>
          <w:b/>
          <w:bCs/>
          <w:sz w:val="32"/>
          <w:szCs w:val="32"/>
          <w:highlight w:val="none"/>
        </w:rPr>
      </w:pP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pStyle w:val="114"/>
        <w:ind w:firstLine="6240" w:firstLineChars="2600"/>
        <w:jc w:val="both"/>
        <w:rPr>
          <w:rFonts w:hint="eastAsia" w:ascii="仿宋" w:hAnsi="仿宋" w:eastAsia="仿宋" w:cs="仿宋"/>
          <w:b/>
          <w:bCs/>
          <w:sz w:val="32"/>
          <w:szCs w:val="32"/>
          <w:highlight w:val="none"/>
        </w:rPr>
      </w:pPr>
      <w:r>
        <w:rPr>
          <w:rFonts w:hint="eastAsia" w:ascii="仿宋" w:hAnsi="仿宋" w:eastAsia="仿宋" w:cs="仿宋"/>
          <w:sz w:val="24"/>
          <w:highlight w:val="none"/>
        </w:rPr>
        <w:t>日 期：</w:t>
      </w:r>
    </w:p>
    <w:p>
      <w:pPr>
        <w:pStyle w:val="114"/>
        <w:rPr>
          <w:rFonts w:hint="eastAsia" w:ascii="仿宋" w:hAnsi="仿宋" w:eastAsia="仿宋" w:cs="仿宋"/>
          <w:b/>
          <w:bCs/>
          <w:sz w:val="32"/>
          <w:szCs w:val="32"/>
          <w:highlight w:val="none"/>
        </w:rPr>
      </w:pPr>
    </w:p>
    <w:p>
      <w:pPr>
        <w:pStyle w:val="114"/>
        <w:rPr>
          <w:rFonts w:hint="eastAsia" w:ascii="仿宋" w:hAnsi="仿宋" w:eastAsia="仿宋" w:cs="仿宋"/>
          <w:b/>
          <w:bCs/>
          <w:sz w:val="32"/>
          <w:szCs w:val="32"/>
          <w:highlight w:val="none"/>
        </w:rPr>
      </w:pPr>
    </w:p>
    <w:p>
      <w:pPr>
        <w:widowControl/>
        <w:adjustRightInd/>
        <w:jc w:val="center"/>
        <w:rPr>
          <w:rFonts w:hint="eastAsia" w:ascii="仿宋" w:hAnsi="仿宋" w:eastAsia="仿宋" w:cs="仿宋"/>
          <w:b/>
          <w:bCs/>
          <w:sz w:val="32"/>
          <w:szCs w:val="32"/>
          <w:highlight w:val="none"/>
          <w:lang w:eastAsia="zh-CN"/>
        </w:rPr>
      </w:pPr>
    </w:p>
    <w:p>
      <w:pPr>
        <w:widowControl/>
        <w:adjustRightInd/>
        <w:jc w:val="center"/>
        <w:rPr>
          <w:rFonts w:hint="eastAsia" w:ascii="仿宋" w:hAnsi="仿宋" w:eastAsia="仿宋" w:cs="仿宋"/>
          <w:b/>
          <w:bCs/>
          <w:sz w:val="32"/>
          <w:szCs w:val="32"/>
          <w:highlight w:val="none"/>
          <w:lang w:eastAsia="zh-CN"/>
        </w:rPr>
      </w:pPr>
    </w:p>
    <w:p>
      <w:pPr>
        <w:widowControl/>
        <w:adjustRightInd/>
        <w:jc w:val="center"/>
        <w:rPr>
          <w:rFonts w:hint="eastAsia" w:ascii="仿宋" w:hAnsi="仿宋" w:eastAsia="仿宋" w:cs="仿宋"/>
          <w:b/>
          <w:bCs/>
          <w:sz w:val="32"/>
          <w:szCs w:val="32"/>
          <w:highlight w:val="none"/>
          <w:lang w:eastAsia="zh-CN"/>
        </w:rPr>
      </w:pPr>
    </w:p>
    <w:p>
      <w:pPr>
        <w:widowControl/>
        <w:adjustRightInd/>
        <w:jc w:val="center"/>
        <w:rPr>
          <w:rFonts w:hint="eastAsia" w:ascii="仿宋" w:hAnsi="仿宋" w:eastAsia="仿宋" w:cs="仿宋"/>
          <w:b/>
          <w:bCs/>
          <w:sz w:val="32"/>
          <w:szCs w:val="32"/>
          <w:highlight w:val="none"/>
          <w:lang w:eastAsia="zh-CN"/>
        </w:rPr>
      </w:pPr>
    </w:p>
    <w:p>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hint="eastAsia" w:ascii="仿宋_GB2312" w:hAnsi="仿宋_GB2312" w:eastAsia="仿宋_GB2312" w:cs="仿宋_GB2312"/>
          <w:b/>
          <w:sz w:val="32"/>
          <w:szCs w:val="32"/>
          <w:highlight w:val="none"/>
          <w:lang w:eastAsia="zh-CN"/>
        </w:rPr>
      </w:pPr>
    </w:p>
    <w:p>
      <w:pPr>
        <w:spacing w:line="360" w:lineRule="auto"/>
        <w:jc w:val="center"/>
        <w:rPr>
          <w:rFonts w:hint="eastAsia" w:ascii="仿宋_GB2312" w:hAnsi="仿宋_GB2312" w:eastAsia="仿宋_GB2312" w:cs="仿宋_GB2312"/>
          <w:b/>
          <w:sz w:val="32"/>
          <w:szCs w:val="32"/>
          <w:highlight w:val="none"/>
          <w:lang w:eastAsia="zh-CN"/>
        </w:rPr>
      </w:pPr>
    </w:p>
    <w:p>
      <w:pPr>
        <w:spacing w:line="360" w:lineRule="auto"/>
        <w:jc w:val="center"/>
        <w:rPr>
          <w:rFonts w:hint="eastAsia" w:ascii="仿宋_GB2312" w:hAnsi="仿宋_GB2312" w:eastAsia="仿宋_GB2312" w:cs="仿宋_GB2312"/>
          <w:b/>
          <w:sz w:val="32"/>
          <w:szCs w:val="32"/>
          <w:highlight w:val="none"/>
          <w:lang w:eastAsia="zh-CN"/>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52"/>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九</w:t>
      </w:r>
      <w:r>
        <w:rPr>
          <w:rFonts w:hint="eastAsia" w:ascii="仿宋_GB2312" w:hAnsi="仿宋_GB2312" w:eastAsia="仿宋_GB2312" w:cs="仿宋_GB2312"/>
          <w:b/>
          <w:bCs/>
          <w:sz w:val="32"/>
          <w:szCs w:val="32"/>
          <w:highlight w:val="none"/>
        </w:rPr>
        <w:t>、技术解决方案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noWrap w:val="0"/>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noWrap w:val="0"/>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noWrap w:val="0"/>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noWrap w:val="0"/>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noWrap w:val="0"/>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pPr>
              <w:spacing w:line="360" w:lineRule="auto"/>
              <w:jc w:val="center"/>
              <w:rPr>
                <w:rFonts w:ascii="仿宋_GB2312" w:hAnsi="仿宋_GB2312" w:eastAsia="仿宋_GB2312" w:cs="仿宋_GB2312"/>
                <w:sz w:val="24"/>
                <w:highlight w:val="none"/>
              </w:rPr>
            </w:pPr>
          </w:p>
        </w:tc>
        <w:tc>
          <w:tcPr>
            <w:tcW w:w="1080" w:type="dxa"/>
            <w:noWrap w:val="0"/>
            <w:vAlign w:val="center"/>
          </w:tcPr>
          <w:p>
            <w:pPr>
              <w:spacing w:line="360" w:lineRule="auto"/>
              <w:jc w:val="center"/>
              <w:rPr>
                <w:rFonts w:ascii="仿宋_GB2312" w:hAnsi="仿宋_GB2312" w:eastAsia="仿宋_GB2312" w:cs="仿宋_GB2312"/>
                <w:sz w:val="24"/>
                <w:highlight w:val="none"/>
              </w:rPr>
            </w:pPr>
          </w:p>
        </w:tc>
        <w:tc>
          <w:tcPr>
            <w:tcW w:w="1332" w:type="dxa"/>
            <w:noWrap w:val="0"/>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pPr>
              <w:spacing w:line="360" w:lineRule="auto"/>
              <w:jc w:val="center"/>
              <w:rPr>
                <w:rFonts w:ascii="仿宋_GB2312" w:hAnsi="仿宋_GB2312" w:eastAsia="仿宋_GB2312" w:cs="仿宋_GB2312"/>
                <w:sz w:val="24"/>
                <w:highlight w:val="none"/>
              </w:rPr>
            </w:pPr>
          </w:p>
        </w:tc>
        <w:tc>
          <w:tcPr>
            <w:tcW w:w="1080" w:type="dxa"/>
            <w:noWrap w:val="0"/>
            <w:vAlign w:val="center"/>
          </w:tcPr>
          <w:p>
            <w:pPr>
              <w:spacing w:line="360" w:lineRule="auto"/>
              <w:jc w:val="center"/>
              <w:rPr>
                <w:rFonts w:ascii="仿宋_GB2312" w:hAnsi="仿宋_GB2312" w:eastAsia="仿宋_GB2312" w:cs="仿宋_GB2312"/>
                <w:sz w:val="24"/>
                <w:highlight w:val="none"/>
              </w:rPr>
            </w:pPr>
          </w:p>
        </w:tc>
        <w:tc>
          <w:tcPr>
            <w:tcW w:w="1332" w:type="dxa"/>
            <w:noWrap w:val="0"/>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pPr>
              <w:spacing w:line="360" w:lineRule="auto"/>
              <w:jc w:val="center"/>
              <w:rPr>
                <w:rFonts w:ascii="仿宋_GB2312" w:hAnsi="仿宋_GB2312" w:eastAsia="仿宋_GB2312" w:cs="仿宋_GB2312"/>
                <w:sz w:val="24"/>
                <w:highlight w:val="none"/>
              </w:rPr>
            </w:pPr>
          </w:p>
        </w:tc>
        <w:tc>
          <w:tcPr>
            <w:tcW w:w="1080" w:type="dxa"/>
            <w:noWrap w:val="0"/>
            <w:vAlign w:val="center"/>
          </w:tcPr>
          <w:p>
            <w:pPr>
              <w:spacing w:line="360" w:lineRule="auto"/>
              <w:jc w:val="center"/>
              <w:rPr>
                <w:rFonts w:ascii="仿宋_GB2312" w:hAnsi="仿宋_GB2312" w:eastAsia="仿宋_GB2312" w:cs="仿宋_GB2312"/>
                <w:sz w:val="24"/>
                <w:highlight w:val="none"/>
              </w:rPr>
            </w:pPr>
          </w:p>
        </w:tc>
        <w:tc>
          <w:tcPr>
            <w:tcW w:w="1332" w:type="dxa"/>
            <w:noWrap w:val="0"/>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pPr>
              <w:spacing w:line="360" w:lineRule="auto"/>
              <w:jc w:val="center"/>
              <w:rPr>
                <w:rFonts w:ascii="仿宋_GB2312" w:hAnsi="仿宋_GB2312" w:eastAsia="仿宋_GB2312" w:cs="仿宋_GB2312"/>
                <w:sz w:val="24"/>
                <w:highlight w:val="none"/>
              </w:rPr>
            </w:pPr>
          </w:p>
        </w:tc>
        <w:tc>
          <w:tcPr>
            <w:tcW w:w="1080" w:type="dxa"/>
            <w:noWrap w:val="0"/>
            <w:vAlign w:val="center"/>
          </w:tcPr>
          <w:p>
            <w:pPr>
              <w:spacing w:line="360" w:lineRule="auto"/>
              <w:jc w:val="center"/>
              <w:rPr>
                <w:rFonts w:ascii="仿宋_GB2312" w:hAnsi="仿宋_GB2312" w:eastAsia="仿宋_GB2312" w:cs="仿宋_GB2312"/>
                <w:sz w:val="24"/>
                <w:highlight w:val="none"/>
              </w:rPr>
            </w:pPr>
          </w:p>
        </w:tc>
        <w:tc>
          <w:tcPr>
            <w:tcW w:w="1332" w:type="dxa"/>
            <w:noWrap w:val="0"/>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pPr>
              <w:spacing w:line="360" w:lineRule="auto"/>
              <w:jc w:val="center"/>
              <w:rPr>
                <w:rFonts w:ascii="仿宋_GB2312" w:hAnsi="仿宋_GB2312" w:eastAsia="仿宋_GB2312" w:cs="仿宋_GB2312"/>
                <w:sz w:val="24"/>
                <w:highlight w:val="none"/>
              </w:rPr>
            </w:pPr>
          </w:p>
        </w:tc>
        <w:tc>
          <w:tcPr>
            <w:tcW w:w="1080" w:type="dxa"/>
            <w:noWrap w:val="0"/>
            <w:vAlign w:val="center"/>
          </w:tcPr>
          <w:p>
            <w:pPr>
              <w:spacing w:line="360" w:lineRule="auto"/>
              <w:jc w:val="center"/>
              <w:rPr>
                <w:rFonts w:ascii="仿宋_GB2312" w:hAnsi="仿宋_GB2312" w:eastAsia="仿宋_GB2312" w:cs="仿宋_GB2312"/>
                <w:sz w:val="24"/>
                <w:highlight w:val="none"/>
              </w:rPr>
            </w:pPr>
          </w:p>
        </w:tc>
        <w:tc>
          <w:tcPr>
            <w:tcW w:w="1332" w:type="dxa"/>
            <w:noWrap w:val="0"/>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15"/>
        <w:rPr>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hint="eastAsia" w:ascii="仿宋_GB2312" w:hAnsi="仿宋_GB2312" w:eastAsia="仿宋_GB2312" w:cs="仿宋_GB2312"/>
          <w:b/>
          <w:bCs/>
          <w:sz w:val="32"/>
          <w:szCs w:val="32"/>
          <w:highlight w:val="none"/>
          <w:lang w:eastAsia="zh-CN"/>
        </w:rPr>
      </w:pPr>
    </w:p>
    <w:p>
      <w:pPr>
        <w:pStyle w:val="114"/>
        <w:rPr>
          <w:rFonts w:hint="eastAsia"/>
          <w:highlight w:val="none"/>
          <w:lang w:eastAsia="zh-CN"/>
        </w:rPr>
      </w:pPr>
    </w:p>
    <w:p>
      <w:pPr>
        <w:spacing w:line="360" w:lineRule="auto"/>
        <w:jc w:val="center"/>
        <w:rPr>
          <w:rFonts w:hint="eastAsia" w:ascii="仿宋_GB2312" w:hAnsi="仿宋_GB2312" w:eastAsia="仿宋_GB2312" w:cs="仿宋_GB2312"/>
          <w:b/>
          <w:bCs/>
          <w:sz w:val="32"/>
          <w:szCs w:val="32"/>
          <w:highlight w:val="none"/>
          <w:lang w:eastAsia="zh-CN"/>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十一</w:t>
      </w:r>
      <w:r>
        <w:rPr>
          <w:rFonts w:hint="eastAsia" w:ascii="仿宋_GB2312" w:hAnsi="仿宋_GB2312" w:eastAsia="仿宋_GB2312" w:cs="仿宋_GB2312"/>
          <w:b/>
          <w:bCs/>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15"/>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noWrap w:val="0"/>
            <w:vAlign w:val="top"/>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noWrap w:val="0"/>
            <w:vAlign w:val="top"/>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noWrap w:val="0"/>
            <w:vAlign w:val="top"/>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noWrap w:val="0"/>
            <w:vAlign w:val="top"/>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noWrap w:val="0"/>
            <w:vAlign w:val="top"/>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十二</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pPr>
        <w:spacing w:line="336" w:lineRule="auto"/>
        <w:ind w:firstLine="3600" w:firstLineChars="1500"/>
        <w:rPr>
          <w:rFonts w:hint="eastAsia" w:ascii="仿宋" w:hAnsi="仿宋" w:eastAsia="仿宋" w:cs="仿宋"/>
          <w:sz w:val="24"/>
          <w:highlight w:val="none"/>
        </w:rPr>
      </w:pPr>
    </w:p>
    <w:p>
      <w:pPr>
        <w:pStyle w:val="115"/>
        <w:rPr>
          <w:rFonts w:hint="eastAsia"/>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十三</w:t>
      </w:r>
      <w:r>
        <w:rPr>
          <w:rFonts w:hint="eastAsia" w:ascii="仿宋_GB2312" w:hAnsi="仿宋_GB2312" w:eastAsia="仿宋_GB2312" w:cs="仿宋_GB2312"/>
          <w:b/>
          <w:bCs/>
          <w:sz w:val="32"/>
          <w:szCs w:val="32"/>
          <w:highlight w:val="none"/>
        </w:rPr>
        <w:t>、项目小组人员名单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115"/>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right="960"/>
        <w:jc w:val="center"/>
        <w:rPr>
          <w:rFonts w:hint="eastAsia" w:ascii="仿宋_GB2312" w:hAnsi="仿宋_GB2312" w:eastAsia="仿宋_GB2312" w:cs="仿宋_GB2312"/>
          <w:b/>
          <w:bCs/>
          <w:sz w:val="32"/>
          <w:szCs w:val="32"/>
          <w:highlight w:val="none"/>
          <w:lang w:eastAsia="zh-CN"/>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hint="eastAsia" w:ascii="仿宋_GB2312" w:hAnsi="仿宋_GB2312" w:eastAsia="仿宋_GB2312" w:cs="仿宋_GB2312"/>
          <w:b/>
          <w:bCs/>
          <w:sz w:val="32"/>
          <w:szCs w:val="32"/>
          <w:highlight w:val="none"/>
          <w:lang w:eastAsia="zh-CN"/>
        </w:rPr>
      </w:pPr>
    </w:p>
    <w:p>
      <w:pPr>
        <w:spacing w:line="360" w:lineRule="auto"/>
        <w:jc w:val="center"/>
        <w:rPr>
          <w:rFonts w:hint="eastAsia" w:ascii="仿宋_GB2312" w:hAnsi="仿宋_GB2312" w:eastAsia="仿宋_GB2312" w:cs="仿宋_GB2312"/>
          <w:b/>
          <w:bCs/>
          <w:sz w:val="32"/>
          <w:szCs w:val="32"/>
          <w:highlight w:val="none"/>
          <w:lang w:eastAsia="zh-CN"/>
        </w:rPr>
      </w:pPr>
    </w:p>
    <w:p>
      <w:pPr>
        <w:spacing w:line="360" w:lineRule="auto"/>
        <w:jc w:val="center"/>
        <w:rPr>
          <w:rFonts w:hint="eastAsia" w:ascii="仿宋_GB2312" w:hAnsi="仿宋_GB2312" w:eastAsia="仿宋_GB2312" w:cs="仿宋_GB2312"/>
          <w:b/>
          <w:bCs/>
          <w:sz w:val="32"/>
          <w:szCs w:val="32"/>
          <w:highlight w:val="none"/>
          <w:lang w:eastAsia="zh-CN"/>
        </w:rPr>
      </w:pPr>
    </w:p>
    <w:p>
      <w:pPr>
        <w:pStyle w:val="114"/>
        <w:rPr>
          <w:rFonts w:hint="eastAsia" w:ascii="仿宋_GB2312" w:hAnsi="仿宋_GB2312" w:eastAsia="仿宋_GB2312" w:cs="仿宋_GB2312"/>
          <w:b/>
          <w:bCs/>
          <w:sz w:val="32"/>
          <w:szCs w:val="32"/>
          <w:highlight w:val="none"/>
          <w:lang w:eastAsia="zh-CN"/>
        </w:rPr>
      </w:pPr>
    </w:p>
    <w:p>
      <w:pPr>
        <w:pStyle w:val="114"/>
        <w:rPr>
          <w:rFonts w:hint="eastAsia" w:ascii="仿宋_GB2312" w:hAnsi="仿宋_GB2312" w:eastAsia="仿宋_GB2312" w:cs="仿宋_GB2312"/>
          <w:b/>
          <w:bCs/>
          <w:sz w:val="32"/>
          <w:szCs w:val="32"/>
          <w:highlight w:val="none"/>
          <w:lang w:eastAsia="zh-CN"/>
        </w:rPr>
      </w:pPr>
    </w:p>
    <w:p>
      <w:pPr>
        <w:pStyle w:val="114"/>
        <w:rPr>
          <w:rFonts w:hint="eastAsia" w:ascii="仿宋_GB2312" w:hAnsi="仿宋_GB2312" w:eastAsia="仿宋_GB2312" w:cs="仿宋_GB2312"/>
          <w:b/>
          <w:bCs/>
          <w:sz w:val="32"/>
          <w:szCs w:val="32"/>
          <w:highlight w:val="none"/>
          <w:lang w:eastAsia="zh-CN"/>
        </w:rPr>
      </w:pPr>
    </w:p>
    <w:p>
      <w:pPr>
        <w:pStyle w:val="114"/>
        <w:rPr>
          <w:rFonts w:hint="eastAsia" w:ascii="仿宋_GB2312" w:hAnsi="仿宋_GB2312" w:eastAsia="仿宋_GB2312" w:cs="仿宋_GB2312"/>
          <w:b/>
          <w:bCs/>
          <w:sz w:val="32"/>
          <w:szCs w:val="32"/>
          <w:highlight w:val="none"/>
          <w:lang w:eastAsia="zh-CN"/>
        </w:rPr>
      </w:pPr>
    </w:p>
    <w:p>
      <w:pPr>
        <w:pStyle w:val="114"/>
        <w:rPr>
          <w:rFonts w:hint="eastAsia" w:ascii="仿宋_GB2312" w:hAnsi="仿宋_GB2312" w:eastAsia="仿宋_GB2312" w:cs="仿宋_GB2312"/>
          <w:b/>
          <w:bCs/>
          <w:sz w:val="32"/>
          <w:szCs w:val="32"/>
          <w:highlight w:val="none"/>
          <w:lang w:eastAsia="zh-CN"/>
        </w:rPr>
      </w:pPr>
    </w:p>
    <w:p>
      <w:pPr>
        <w:spacing w:line="360" w:lineRule="auto"/>
        <w:jc w:val="center"/>
        <w:rPr>
          <w:rFonts w:hint="eastAsia" w:ascii="仿宋_GB2312" w:hAnsi="仿宋_GB2312" w:eastAsia="仿宋_GB2312" w:cs="仿宋_GB2312"/>
          <w:b/>
          <w:bCs/>
          <w:sz w:val="32"/>
          <w:szCs w:val="32"/>
          <w:highlight w:val="none"/>
          <w:lang w:eastAsia="zh-CN"/>
        </w:rPr>
      </w:pPr>
    </w:p>
    <w:p>
      <w:pPr>
        <w:spacing w:line="360" w:lineRule="auto"/>
        <w:jc w:val="center"/>
        <w:rPr>
          <w:rFonts w:hint="eastAsia" w:ascii="仿宋_GB2312" w:hAnsi="仿宋_GB2312" w:eastAsia="仿宋_GB2312" w:cs="仿宋_GB2312"/>
          <w:b/>
          <w:bCs/>
          <w:sz w:val="32"/>
          <w:szCs w:val="32"/>
          <w:highlight w:val="none"/>
          <w:lang w:eastAsia="zh-CN"/>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十七</w:t>
      </w:r>
      <w:r>
        <w:rPr>
          <w:rFonts w:hint="eastAsia" w:ascii="仿宋_GB2312" w:hAnsi="仿宋_GB2312" w:eastAsia="仿宋_GB2312" w:cs="仿宋_GB2312"/>
          <w:b/>
          <w:bCs/>
          <w:sz w:val="32"/>
          <w:szCs w:val="32"/>
          <w:highlight w:val="none"/>
        </w:rPr>
        <w:t>、验收方案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十八</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24"/>
          <w:highlight w:val="none"/>
        </w:rPr>
      </w:pPr>
    </w:p>
    <w:p>
      <w:pPr>
        <w:pStyle w:val="115"/>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116"/>
        <w:rPr>
          <w:rFonts w:hint="eastAsia"/>
          <w:highlight w:val="none"/>
        </w:rPr>
        <w:sectPr>
          <w:headerReference r:id="rId17" w:type="first"/>
          <w:footerReference r:id="rId19" w:type="first"/>
          <w:headerReference r:id="rId16" w:type="default"/>
          <w:footerReference r:id="rId18" w:type="default"/>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both"/>
        <w:rPr>
          <w:rFonts w:hint="eastAsia" w:ascii="仿宋" w:hAnsi="仿宋" w:eastAsia="仿宋" w:cs="仿宋"/>
          <w:b/>
          <w:kern w:val="0"/>
          <w:sz w:val="32"/>
          <w:szCs w:val="32"/>
          <w:highlight w:val="none"/>
        </w:r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21" w:type="first"/>
          <w:footerReference r:id="rId23" w:type="first"/>
          <w:headerReference r:id="rId20" w:type="default"/>
          <w:footerReference r:id="rId22" w:type="default"/>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eastAsia="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noWrap w:val="0"/>
            <w:vAlign w:val="top"/>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noWrap w:val="0"/>
            <w:vAlign w:val="center"/>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pPr>
              <w:spacing w:line="360" w:lineRule="auto"/>
              <w:jc w:val="center"/>
              <w:rPr>
                <w:rFonts w:hint="eastAsia"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noWrap w:val="0"/>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noWrap w:val="0"/>
            <w:vAlign w:val="center"/>
          </w:tcPr>
          <w:p>
            <w:pPr>
              <w:snapToGrid w:val="0"/>
              <w:spacing w:line="360" w:lineRule="auto"/>
              <w:jc w:val="center"/>
              <w:rPr>
                <w:rFonts w:hint="eastAsia" w:ascii="仿宋" w:hAnsi="仿宋" w:eastAsia="仿宋" w:cs="仿宋"/>
                <w:color w:val="auto"/>
                <w:sz w:val="24"/>
              </w:rPr>
            </w:pPr>
          </w:p>
        </w:tc>
        <w:tc>
          <w:tcPr>
            <w:tcW w:w="3118" w:type="dxa"/>
            <w:noWrap w:val="0"/>
            <w:vAlign w:val="center"/>
          </w:tcPr>
          <w:p>
            <w:pPr>
              <w:snapToGrid w:val="0"/>
              <w:spacing w:line="360" w:lineRule="auto"/>
              <w:jc w:val="center"/>
              <w:rPr>
                <w:rFonts w:hint="eastAsia" w:ascii="仿宋" w:hAnsi="仿宋" w:eastAsia="仿宋" w:cs="仿宋"/>
                <w:color w:val="0000FF"/>
                <w:sz w:val="24"/>
              </w:rPr>
            </w:pPr>
          </w:p>
        </w:tc>
        <w:tc>
          <w:tcPr>
            <w:tcW w:w="993" w:type="dxa"/>
            <w:noWrap w:val="0"/>
            <w:vAlign w:val="center"/>
          </w:tcPr>
          <w:p>
            <w:pPr>
              <w:snapToGrid w:val="0"/>
              <w:spacing w:line="360" w:lineRule="auto"/>
              <w:jc w:val="center"/>
              <w:rPr>
                <w:rFonts w:hint="eastAsia" w:ascii="仿宋" w:hAnsi="仿宋" w:eastAsia="仿宋" w:cs="仿宋"/>
                <w:color w:val="0000FF"/>
                <w:sz w:val="24"/>
              </w:rPr>
            </w:pPr>
          </w:p>
        </w:tc>
        <w:tc>
          <w:tcPr>
            <w:tcW w:w="1559" w:type="dxa"/>
            <w:noWrap w:val="0"/>
            <w:vAlign w:val="center"/>
          </w:tcPr>
          <w:p>
            <w:pPr>
              <w:spacing w:line="360" w:lineRule="auto"/>
              <w:jc w:val="center"/>
              <w:rPr>
                <w:rFonts w:hint="eastAsia" w:ascii="仿宋" w:hAnsi="仿宋" w:eastAsia="仿宋" w:cs="仿宋"/>
                <w:color w:val="0000FF"/>
                <w:sz w:val="24"/>
              </w:rPr>
            </w:pPr>
          </w:p>
        </w:tc>
        <w:tc>
          <w:tcPr>
            <w:tcW w:w="1984" w:type="dxa"/>
            <w:noWrap w:val="0"/>
            <w:vAlign w:val="center"/>
          </w:tcPr>
          <w:p>
            <w:pPr>
              <w:spacing w:line="360" w:lineRule="auto"/>
              <w:jc w:val="center"/>
              <w:rPr>
                <w:rFonts w:hint="eastAsia" w:ascii="仿宋" w:hAnsi="仿宋" w:eastAsia="仿宋" w:cs="仿宋"/>
                <w:color w:val="0000FF"/>
                <w:sz w:val="24"/>
              </w:rPr>
            </w:pPr>
          </w:p>
        </w:tc>
        <w:tc>
          <w:tcPr>
            <w:tcW w:w="3119" w:type="dxa"/>
            <w:noWrap w:val="0"/>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noWrap w:val="0"/>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noWrap w:val="0"/>
            <w:vAlign w:val="center"/>
          </w:tcPr>
          <w:p>
            <w:pPr>
              <w:snapToGrid w:val="0"/>
              <w:spacing w:line="360" w:lineRule="auto"/>
              <w:jc w:val="center"/>
              <w:rPr>
                <w:rFonts w:hint="eastAsia" w:ascii="仿宋" w:hAnsi="仿宋" w:eastAsia="仿宋" w:cs="仿宋"/>
                <w:color w:val="auto"/>
                <w:sz w:val="24"/>
              </w:rPr>
            </w:pPr>
          </w:p>
        </w:tc>
        <w:tc>
          <w:tcPr>
            <w:tcW w:w="3118" w:type="dxa"/>
            <w:noWrap w:val="0"/>
            <w:vAlign w:val="center"/>
          </w:tcPr>
          <w:p>
            <w:pPr>
              <w:snapToGrid w:val="0"/>
              <w:spacing w:line="360" w:lineRule="auto"/>
              <w:jc w:val="center"/>
              <w:rPr>
                <w:rFonts w:hint="eastAsia" w:ascii="仿宋" w:hAnsi="仿宋" w:eastAsia="仿宋" w:cs="仿宋"/>
                <w:color w:val="0000FF"/>
                <w:sz w:val="24"/>
              </w:rPr>
            </w:pPr>
          </w:p>
        </w:tc>
        <w:tc>
          <w:tcPr>
            <w:tcW w:w="993" w:type="dxa"/>
            <w:noWrap w:val="0"/>
            <w:vAlign w:val="center"/>
          </w:tcPr>
          <w:p>
            <w:pPr>
              <w:snapToGrid w:val="0"/>
              <w:spacing w:line="360" w:lineRule="auto"/>
              <w:jc w:val="center"/>
              <w:rPr>
                <w:rFonts w:hint="eastAsia" w:ascii="仿宋" w:hAnsi="仿宋" w:eastAsia="仿宋" w:cs="仿宋"/>
                <w:color w:val="0000FF"/>
                <w:sz w:val="24"/>
              </w:rPr>
            </w:pPr>
          </w:p>
        </w:tc>
        <w:tc>
          <w:tcPr>
            <w:tcW w:w="1559" w:type="dxa"/>
            <w:noWrap w:val="0"/>
            <w:vAlign w:val="center"/>
          </w:tcPr>
          <w:p>
            <w:pPr>
              <w:spacing w:line="360" w:lineRule="auto"/>
              <w:jc w:val="center"/>
              <w:rPr>
                <w:rFonts w:hint="eastAsia" w:ascii="仿宋" w:hAnsi="仿宋" w:eastAsia="仿宋" w:cs="仿宋"/>
                <w:color w:val="0000FF"/>
                <w:sz w:val="24"/>
              </w:rPr>
            </w:pPr>
          </w:p>
        </w:tc>
        <w:tc>
          <w:tcPr>
            <w:tcW w:w="1984" w:type="dxa"/>
            <w:noWrap w:val="0"/>
            <w:vAlign w:val="center"/>
          </w:tcPr>
          <w:p>
            <w:pPr>
              <w:spacing w:line="360" w:lineRule="auto"/>
              <w:jc w:val="center"/>
              <w:rPr>
                <w:rFonts w:hint="eastAsia" w:ascii="仿宋" w:hAnsi="仿宋" w:eastAsia="仿宋" w:cs="仿宋"/>
                <w:color w:val="0000FF"/>
                <w:sz w:val="24"/>
              </w:rPr>
            </w:pPr>
          </w:p>
        </w:tc>
        <w:tc>
          <w:tcPr>
            <w:tcW w:w="3119" w:type="dxa"/>
            <w:noWrap w:val="0"/>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noWrap w:val="0"/>
            <w:vAlign w:val="center"/>
          </w:tcPr>
          <w:p>
            <w:pPr>
              <w:snapToGrid w:val="0"/>
              <w:spacing w:line="360" w:lineRule="auto"/>
              <w:jc w:val="center"/>
              <w:rPr>
                <w:rFonts w:hint="eastAsia" w:ascii="仿宋" w:hAnsi="仿宋" w:eastAsia="仿宋" w:cs="仿宋"/>
                <w:color w:val="auto"/>
                <w:sz w:val="24"/>
              </w:rPr>
            </w:pPr>
          </w:p>
        </w:tc>
        <w:tc>
          <w:tcPr>
            <w:tcW w:w="1843" w:type="dxa"/>
            <w:noWrap w:val="0"/>
            <w:vAlign w:val="center"/>
          </w:tcPr>
          <w:p>
            <w:pPr>
              <w:snapToGrid w:val="0"/>
              <w:spacing w:line="360" w:lineRule="auto"/>
              <w:jc w:val="center"/>
              <w:rPr>
                <w:rFonts w:hint="eastAsia" w:ascii="仿宋" w:hAnsi="仿宋" w:eastAsia="仿宋" w:cs="仿宋"/>
                <w:color w:val="auto"/>
                <w:sz w:val="24"/>
              </w:rPr>
            </w:pPr>
          </w:p>
        </w:tc>
        <w:tc>
          <w:tcPr>
            <w:tcW w:w="3118" w:type="dxa"/>
            <w:noWrap w:val="0"/>
            <w:vAlign w:val="center"/>
          </w:tcPr>
          <w:p>
            <w:pPr>
              <w:snapToGrid w:val="0"/>
              <w:spacing w:line="360" w:lineRule="auto"/>
              <w:jc w:val="center"/>
              <w:rPr>
                <w:rFonts w:hint="eastAsia" w:ascii="仿宋" w:hAnsi="仿宋" w:eastAsia="仿宋" w:cs="仿宋"/>
                <w:color w:val="0000FF"/>
                <w:sz w:val="24"/>
              </w:rPr>
            </w:pPr>
          </w:p>
        </w:tc>
        <w:tc>
          <w:tcPr>
            <w:tcW w:w="993" w:type="dxa"/>
            <w:noWrap w:val="0"/>
            <w:vAlign w:val="center"/>
          </w:tcPr>
          <w:p>
            <w:pPr>
              <w:snapToGrid w:val="0"/>
              <w:spacing w:line="360" w:lineRule="auto"/>
              <w:jc w:val="center"/>
              <w:rPr>
                <w:rFonts w:hint="eastAsia" w:ascii="仿宋" w:hAnsi="仿宋" w:eastAsia="仿宋" w:cs="仿宋"/>
                <w:color w:val="0000FF"/>
                <w:sz w:val="24"/>
              </w:rPr>
            </w:pPr>
          </w:p>
        </w:tc>
        <w:tc>
          <w:tcPr>
            <w:tcW w:w="1559" w:type="dxa"/>
            <w:noWrap w:val="0"/>
            <w:vAlign w:val="center"/>
          </w:tcPr>
          <w:p>
            <w:pPr>
              <w:spacing w:line="360" w:lineRule="auto"/>
              <w:jc w:val="center"/>
              <w:rPr>
                <w:rFonts w:hint="eastAsia" w:ascii="仿宋" w:hAnsi="仿宋" w:eastAsia="仿宋" w:cs="仿宋"/>
                <w:color w:val="0000FF"/>
                <w:sz w:val="24"/>
              </w:rPr>
            </w:pPr>
          </w:p>
        </w:tc>
        <w:tc>
          <w:tcPr>
            <w:tcW w:w="1984" w:type="dxa"/>
            <w:noWrap w:val="0"/>
            <w:vAlign w:val="center"/>
          </w:tcPr>
          <w:p>
            <w:pPr>
              <w:spacing w:line="360" w:lineRule="auto"/>
              <w:jc w:val="center"/>
              <w:rPr>
                <w:rFonts w:hint="eastAsia" w:ascii="仿宋" w:hAnsi="仿宋" w:eastAsia="仿宋" w:cs="仿宋"/>
                <w:color w:val="0000FF"/>
                <w:sz w:val="24"/>
              </w:rPr>
            </w:pPr>
          </w:p>
        </w:tc>
        <w:tc>
          <w:tcPr>
            <w:tcW w:w="3119" w:type="dxa"/>
            <w:noWrap w:val="0"/>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sz w:val="24"/>
              </w:rPr>
            </w:pPr>
          </w:p>
        </w:tc>
        <w:tc>
          <w:tcPr>
            <w:tcW w:w="1417" w:type="dxa"/>
            <w:noWrap w:val="0"/>
            <w:vAlign w:val="center"/>
          </w:tcPr>
          <w:p>
            <w:pPr>
              <w:snapToGrid w:val="0"/>
              <w:spacing w:line="360" w:lineRule="auto"/>
              <w:jc w:val="center"/>
              <w:rPr>
                <w:rFonts w:hint="eastAsia" w:ascii="仿宋" w:hAnsi="仿宋" w:eastAsia="仿宋" w:cs="仿宋"/>
                <w:sz w:val="24"/>
              </w:rPr>
            </w:pPr>
          </w:p>
        </w:tc>
        <w:tc>
          <w:tcPr>
            <w:tcW w:w="1843" w:type="dxa"/>
            <w:noWrap w:val="0"/>
            <w:vAlign w:val="center"/>
          </w:tcPr>
          <w:p>
            <w:pPr>
              <w:snapToGrid w:val="0"/>
              <w:spacing w:line="360" w:lineRule="auto"/>
              <w:jc w:val="center"/>
              <w:rPr>
                <w:rFonts w:hint="eastAsia" w:ascii="仿宋" w:hAnsi="仿宋" w:eastAsia="仿宋" w:cs="仿宋"/>
                <w:sz w:val="24"/>
              </w:rPr>
            </w:pPr>
          </w:p>
        </w:tc>
        <w:tc>
          <w:tcPr>
            <w:tcW w:w="3118" w:type="dxa"/>
            <w:noWrap w:val="0"/>
            <w:vAlign w:val="center"/>
          </w:tcPr>
          <w:p>
            <w:pPr>
              <w:snapToGrid w:val="0"/>
              <w:spacing w:line="360" w:lineRule="auto"/>
              <w:jc w:val="center"/>
              <w:rPr>
                <w:rFonts w:hint="eastAsia" w:ascii="仿宋" w:hAnsi="仿宋" w:eastAsia="仿宋" w:cs="仿宋"/>
                <w:sz w:val="24"/>
              </w:rPr>
            </w:pPr>
          </w:p>
        </w:tc>
        <w:tc>
          <w:tcPr>
            <w:tcW w:w="993" w:type="dxa"/>
            <w:noWrap w:val="0"/>
            <w:vAlign w:val="center"/>
          </w:tcPr>
          <w:p>
            <w:pPr>
              <w:snapToGrid w:val="0"/>
              <w:spacing w:line="360" w:lineRule="auto"/>
              <w:jc w:val="center"/>
              <w:rPr>
                <w:rFonts w:hint="eastAsia" w:ascii="仿宋" w:hAnsi="仿宋" w:eastAsia="仿宋" w:cs="仿宋"/>
                <w:sz w:val="24"/>
              </w:rPr>
            </w:pPr>
          </w:p>
        </w:tc>
        <w:tc>
          <w:tcPr>
            <w:tcW w:w="1559" w:type="dxa"/>
            <w:noWrap w:val="0"/>
            <w:vAlign w:val="center"/>
          </w:tcPr>
          <w:p>
            <w:pPr>
              <w:spacing w:line="360" w:lineRule="auto"/>
              <w:jc w:val="center"/>
              <w:rPr>
                <w:rFonts w:hint="eastAsia" w:ascii="仿宋" w:hAnsi="仿宋" w:eastAsia="仿宋" w:cs="仿宋"/>
                <w:sz w:val="24"/>
              </w:rPr>
            </w:pPr>
          </w:p>
        </w:tc>
        <w:tc>
          <w:tcPr>
            <w:tcW w:w="1984" w:type="dxa"/>
            <w:noWrap w:val="0"/>
            <w:vAlign w:val="center"/>
          </w:tcPr>
          <w:p>
            <w:pPr>
              <w:spacing w:line="360" w:lineRule="auto"/>
              <w:jc w:val="center"/>
              <w:rPr>
                <w:rFonts w:hint="eastAsia" w:ascii="仿宋" w:hAnsi="仿宋" w:eastAsia="仿宋" w:cs="仿宋"/>
                <w:sz w:val="24"/>
              </w:rPr>
            </w:pPr>
          </w:p>
        </w:tc>
        <w:tc>
          <w:tcPr>
            <w:tcW w:w="3119" w:type="dxa"/>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noWrap w:val="0"/>
            <w:vAlign w:val="center"/>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sz w:val="24"/>
          <w:highlight w:val="none"/>
        </w:rPr>
        <w:t xml:space="preserve">     日期：  年   月   日</w:t>
      </w:r>
    </w:p>
    <w:p>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5" w:orient="landscape"/>
          <w:pgMar w:top="1474" w:right="1480" w:bottom="1474" w:left="1559"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0" w:name="_Hlk101259491"/>
      <w:r>
        <w:rPr>
          <w:rFonts w:hint="eastAsia" w:ascii="仿宋" w:hAnsi="仿宋" w:eastAsia="仿宋" w:cs="仿宋"/>
          <w:color w:val="auto"/>
          <w:sz w:val="32"/>
          <w:szCs w:val="32"/>
          <w:highlight w:val="none"/>
        </w:rPr>
        <w:t>（如果有）</w:t>
      </w:r>
      <w:bookmarkEnd w:id="50"/>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15"/>
        <w:rPr>
          <w:rFonts w:hint="eastAsia" w:ascii="仿宋" w:hAnsi="仿宋" w:eastAsia="仿宋" w:cs="仿宋"/>
          <w:b/>
          <w:color w:val="auto"/>
          <w:sz w:val="24"/>
          <w:highlight w:val="none"/>
        </w:rPr>
      </w:pPr>
    </w:p>
    <w:p>
      <w:pPr>
        <w:pStyle w:val="116"/>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115"/>
        <w:rPr>
          <w:rFonts w:hint="eastAsia" w:ascii="仿宋" w:hAnsi="仿宋" w:eastAsia="仿宋" w:cs="仿宋"/>
          <w:b/>
          <w:color w:val="auto"/>
          <w:sz w:val="24"/>
          <w:highlight w:val="none"/>
        </w:rPr>
      </w:pPr>
    </w:p>
    <w:p>
      <w:pPr>
        <w:pStyle w:val="116"/>
        <w:rPr>
          <w:rFonts w:hint="eastAsia"/>
          <w:highlight w:val="none"/>
        </w:rPr>
      </w:pPr>
    </w:p>
    <w:p>
      <w:pPr>
        <w:pStyle w:val="116"/>
        <w:rPr>
          <w:rFonts w:hint="eastAsia"/>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115"/>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116"/>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696"/>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pStyle w:val="114"/>
        <w:rPr>
          <w:rFonts w:hint="eastAsia" w:ascii="仿宋" w:hAnsi="仿宋" w:eastAsia="仿宋" w:cs="仿宋"/>
          <w:b/>
          <w:kern w:val="0"/>
          <w:sz w:val="36"/>
          <w:szCs w:val="36"/>
          <w:highlight w:val="none"/>
        </w:rPr>
      </w:pPr>
    </w:p>
    <w:p>
      <w:pPr>
        <w:pStyle w:val="114"/>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rPr>
          <w:rFonts w:hint="default" w:ascii="Times New Roman" w:hAnsi="Times New Roman" w:eastAsia="宋体" w:cs="Times New Roman"/>
          <w:highlight w:val="none"/>
        </w:rPr>
      </w:pPr>
      <w:bookmarkStart w:id="51" w:name="_Toc465665161"/>
    </w:p>
    <w:p>
      <w:pPr>
        <w:rPr>
          <w:rFonts w:hint="default" w:ascii="Times New Roman" w:hAnsi="Times New Roman" w:eastAsia="宋体" w:cs="Times New Roman"/>
          <w:highlight w:val="none"/>
        </w:rPr>
      </w:pPr>
    </w:p>
    <w:p>
      <w:pPr>
        <w:pStyle w:val="2"/>
        <w:numPr>
          <w:ilvl w:val="0"/>
          <w:numId w:val="0"/>
        </w:numPr>
        <w:adjustRightInd/>
        <w:spacing w:before="0" w:after="0" w:line="336" w:lineRule="auto"/>
        <w:ind w:left="0" w:firstLine="0"/>
        <w:jc w:val="center"/>
        <w:rPr>
          <w:rFonts w:hint="eastAsia" w:ascii="仿宋" w:hAnsi="仿宋" w:eastAsia="仿宋" w:cs="仿宋"/>
          <w:highlight w:val="none"/>
        </w:rPr>
      </w:pPr>
      <w:r>
        <w:rPr>
          <w:rFonts w:hint="eastAsia" w:ascii="仿宋" w:hAnsi="仿宋" w:eastAsia="仿宋" w:cs="仿宋"/>
          <w:highlight w:val="none"/>
        </w:rPr>
        <w:t>附件</w:t>
      </w:r>
      <w:bookmarkEnd w:id="51"/>
    </w:p>
    <w:p>
      <w:pPr>
        <w:spacing w:line="336"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115"/>
        <w:rPr>
          <w:rFonts w:hint="eastAsia"/>
          <w:highlight w:val="none"/>
        </w:rPr>
      </w:pP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hint="eastAsia" w:ascii="仿宋" w:hAnsi="仿宋" w:eastAsia="仿宋" w:cs="仿宋"/>
          <w:kern w:val="0"/>
          <w:sz w:val="24"/>
          <w:highlight w:val="none"/>
          <w:lang w:val="zh-CN"/>
        </w:rPr>
      </w:pPr>
      <w:bookmarkStart w:id="52"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52"/>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3"/>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53"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53"/>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115"/>
        <w:rPr>
          <w:rFonts w:hint="eastAsia" w:ascii="仿宋" w:hAnsi="仿宋" w:eastAsia="仿宋" w:cs="仿宋"/>
          <w:b/>
          <w:spacing w:val="6"/>
          <w:sz w:val="32"/>
          <w:szCs w:val="32"/>
          <w:highlight w:val="none"/>
        </w:rPr>
      </w:pPr>
    </w:p>
    <w:p>
      <w:pPr>
        <w:pStyle w:val="116"/>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115"/>
        <w:rPr>
          <w:rFonts w:hint="eastAsia" w:ascii="仿宋" w:hAnsi="仿宋" w:eastAsia="仿宋" w:cs="仿宋"/>
          <w:b/>
          <w:spacing w:val="6"/>
          <w:sz w:val="32"/>
          <w:szCs w:val="32"/>
          <w:highlight w:val="none"/>
        </w:rPr>
      </w:pPr>
    </w:p>
    <w:p>
      <w:pPr>
        <w:pStyle w:val="116"/>
        <w:rPr>
          <w:rFonts w:hint="eastAsia"/>
          <w:highlight w:val="none"/>
        </w:rPr>
      </w:pPr>
    </w:p>
    <w:p>
      <w:pPr>
        <w:spacing w:line="360" w:lineRule="auto"/>
        <w:jc w:val="both"/>
        <w:rPr>
          <w:rFonts w:hint="eastAsia" w:ascii="仿宋" w:hAnsi="仿宋" w:eastAsia="仿宋" w:cs="仿宋"/>
          <w:b/>
          <w:spacing w:val="6"/>
          <w:sz w:val="32"/>
          <w:szCs w:val="32"/>
          <w:highlight w:val="none"/>
        </w:rPr>
      </w:pPr>
      <w:bookmarkStart w:id="54" w:name="OLE_LINK13"/>
      <w:bookmarkStart w:id="55" w:name="OLE_LINK14"/>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：残疾人福利性单位声明函</w:t>
      </w:r>
    </w:p>
    <w:bookmarkEnd w:id="54"/>
    <w:bookmarkEnd w:id="55"/>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r>
        <w:rPr>
          <w:rFonts w:hint="eastAsia" w:ascii="仿宋" w:hAnsi="仿宋" w:eastAsia="仿宋" w:cs="仿宋"/>
          <w:b/>
          <w:kern w:val="0"/>
          <w:sz w:val="32"/>
          <w:szCs w:val="32"/>
          <w:highlight w:val="none"/>
        </w:rPr>
        <w:t>中小企业声明函</w:t>
      </w:r>
    </w:p>
    <w:p>
      <w:pPr>
        <w:spacing w:line="360" w:lineRule="auto"/>
        <w:jc w:val="center"/>
        <w:rPr>
          <w:rFonts w:hint="eastAsia" w:ascii="仿宋" w:hAnsi="仿宋" w:eastAsia="仿宋" w:cs="仿宋"/>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ind w:firstLine="422" w:firstLineChars="200"/>
        <w:jc w:val="left"/>
        <w:rPr>
          <w:rFonts w:hint="eastAsia" w:ascii="仿宋" w:hAnsi="仿宋" w:eastAsia="仿宋" w:cs="仿宋"/>
          <w:sz w:val="18"/>
          <w:szCs w:val="18"/>
          <w:highlight w:val="none"/>
        </w:rPr>
      </w:pPr>
      <w:r>
        <w:rPr>
          <w:rFonts w:hint="eastAsia" w:ascii="仿宋" w:hAnsi="仿宋" w:eastAsia="仿宋" w:cs="仿宋"/>
          <w:b/>
          <w:sz w:val="21"/>
          <w:szCs w:val="21"/>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highlight w:val="none"/>
        </w:rPr>
      </w:pP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3"/>
        <w:rPr>
          <w:rFonts w:hint="eastAsia"/>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pStyle w:val="114"/>
        <w:rPr>
          <w:rFonts w:hint="eastAsia" w:ascii="仿宋" w:hAnsi="仿宋" w:eastAsia="仿宋" w:cs="仿宋"/>
          <w:b/>
          <w:bCs/>
          <w:kern w:val="0"/>
          <w:sz w:val="36"/>
          <w:szCs w:val="36"/>
          <w:highlight w:val="none"/>
        </w:rPr>
      </w:pPr>
    </w:p>
    <w:p>
      <w:pPr>
        <w:pStyle w:val="114"/>
        <w:rPr>
          <w:rFonts w:hint="eastAsia" w:ascii="仿宋" w:hAnsi="仿宋" w:eastAsia="仿宋" w:cs="仿宋"/>
          <w:b/>
          <w:bCs/>
          <w:kern w:val="0"/>
          <w:sz w:val="36"/>
          <w:szCs w:val="36"/>
          <w:highlight w:val="none"/>
        </w:rPr>
      </w:pPr>
    </w:p>
    <w:p>
      <w:pPr>
        <w:pStyle w:val="114"/>
        <w:rPr>
          <w:rFonts w:hint="eastAsia" w:ascii="仿宋" w:hAnsi="仿宋" w:eastAsia="仿宋" w:cs="仿宋"/>
          <w:b/>
          <w:bCs/>
          <w:kern w:val="0"/>
          <w:sz w:val="36"/>
          <w:szCs w:val="36"/>
          <w:highlight w:val="none"/>
        </w:rPr>
      </w:pPr>
    </w:p>
    <w:p>
      <w:pPr>
        <w:pStyle w:val="114"/>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ind w:right="420"/>
        <w:rPr>
          <w:rFonts w:hint="eastAsia" w:ascii="仿宋" w:hAnsi="仿宋" w:eastAsia="仿宋" w:cs="仿宋"/>
          <w:highlight w:val="none"/>
        </w:rPr>
      </w:pPr>
    </w:p>
    <w:p>
      <w:pPr>
        <w:spacing w:line="360" w:lineRule="auto"/>
        <w:rPr>
          <w:rFonts w:ascii="宋体" w:hAnsi="宋体" w:cs="宋体"/>
          <w:bCs/>
          <w:sz w:val="24"/>
          <w:highlight w:val="none"/>
        </w:rPr>
      </w:pPr>
    </w:p>
    <w:p>
      <w:pPr>
        <w:spacing w:line="360" w:lineRule="auto"/>
        <w:jc w:val="center"/>
        <w:rPr>
          <w:rFonts w:ascii="宋体" w:hAnsi="宋体" w:cs="宋体"/>
          <w:b/>
          <w:sz w:val="32"/>
          <w:szCs w:val="32"/>
          <w:highlight w:val="none"/>
        </w:rPr>
      </w:pPr>
    </w:p>
    <w:p>
      <w:pPr>
        <w:spacing w:line="360" w:lineRule="auto"/>
        <w:rPr>
          <w:rFonts w:ascii="宋体" w:hAnsi="宋体" w:cs="宋体"/>
          <w:bCs/>
          <w:sz w:val="24"/>
          <w:highlight w:val="none"/>
        </w:rPr>
      </w:pPr>
    </w:p>
    <w:sectPr>
      <w:headerReference r:id="rId25" w:type="first"/>
      <w:footerReference r:id="rId28" w:type="first"/>
      <w:headerReference r:id="rId24" w:type="default"/>
      <w:footerReference r:id="rId26" w:type="default"/>
      <w:footerReference r:id="rId27" w:type="even"/>
      <w:pgSz w:w="11905" w:h="16838"/>
      <w:pgMar w:top="1480" w:right="1474" w:bottom="1559" w:left="1474" w:header="851" w:footer="992" w:gutter="0"/>
      <w:pgBorders>
        <w:top w:val="none" w:sz="0" w:space="0"/>
        <w:left w:val="none" w:sz="0" w:space="0"/>
        <w:bottom w:val="none" w:sz="0" w:space="0"/>
        <w:right w:val="none" w:sz="0" w:space="0"/>
      </w:pgBorders>
      <w:pgNumType w:fmt="decimal"/>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Arial Unicode MS"/>
    <w:panose1 w:val="02010600030101010101"/>
    <w:charset w:val="00"/>
    <w:family w:val="auto"/>
    <w:pitch w:val="default"/>
    <w:sig w:usb0="00000000" w:usb1="00000000" w:usb2="00000016" w:usb3="00000000" w:csb0="0004000F" w:csb1="00000000"/>
  </w:font>
  <w:font w:name="Verdana">
    <w:panose1 w:val="020B0604030504040204"/>
    <w:charset w:val="00"/>
    <w:family w:val="auto"/>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roman"/>
    <w:pitch w:val="default"/>
    <w:sig w:usb0="00100003" w:usb1="00000000" w:usb2="00000000" w:usb3="00000000" w:csb0="00000001" w:csb1="00000000"/>
  </w:font>
  <w:font w:name="等线">
    <w:altName w:val="Arial Unicode MS"/>
    <w:panose1 w:val="02010600030101010101"/>
    <w:charset w:val="00"/>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LRfx+7dAQAAvgMAAA4AAAAAAAAA&#10;AQAgAAAAHgEAAGRycy9lMm9Eb2MueG1sUEsFBgAAAAAGAAYAWQEAAG0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GDhA/dAQAAvgMAAA4AAAAAAAAA&#10;AQAgAAAAHgEAAGRycy9lMm9Eb2MueG1sUEsFBgAAAAAGAAYAWQEAAG0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mHzbHdAQAAwAMAAA4AAAAAAAAA&#10;AQAgAAAAHgEAAGRycy9lMm9Eb2MueG1sUEsFBgAAAAAGAAYAWQEAAG0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K7YF5DdAQAAwAMAAA4AAAAAAAAA&#10;AQAgAAAAHgEAAGRycy9lMm9Eb2MueG1sUEsFBgAAAAAGAAYAWQEAAG0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p>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nOXny3gEAAMADAAAOAAAAAAAA&#10;AAEAIAAAAB4BAABkcnMvZTJvRG9jLnhtbFBLBQYAAAAABgAGAFkBAABu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gZqPT3gEAAMADAAAOAAAAAAAA&#10;AAEAIAAAAB4BAABkcnMvZTJvRG9jLnhtbFBLBQYAAAAABgAGAFkBAABu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LMb65DdAQAAvgMAAA4AAAAAAAAA&#10;AQAgAAAAHgEAAGRycy9lMm9Eb2MueG1sUEsFBgAAAAAGAAYAWQEAAG0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eocd4BAAC+AwAADgAAAGRycy9lMm9Eb2MueG1srVPNjtMwEL4j8Q6W&#10;7zTZroS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Gx6hx3gEAAL4DAAAOAAAAAAAA&#10;AAEAIAAAAB4BAABkcnMvZTJvRG9jLnhtbFBLBQYAAAAABgAGAFkBAABu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tjwut4BAAC+AwAADgAAAGRycy9lMm9Eb2MueG1srVPNjtMwEL4j8Q6W&#10;7zTZaoW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O2PC63gEAAL4DAAAOAAAAAAAA&#10;AAEAIAAAAB4BAABkcnMvZTJvRG9jLnhtbFBLBQYAAAAABgAGAFkBAABu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SzW94BAAC+AwAADgAAAGRycy9lMm9Eb2MueG1srVPNjtMwEL4j8Q6W&#10;7zTZSou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7BLNb3gEAAL4DAAAOAAAAAAAA&#10;AAEAIAAAAB4BAABkcnMvZTJvRG9jLnhtbFBLBQYAAAAABgAGAFkBAABu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VmBqPdAQAAvgMAAA4AAAAAAAAA&#10;AQAgAAAAHgEAAGRycy9lMm9Eb2MueG1sUEsFBgAAAAAGAAYAWQEAAG0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C6RULdAQAAvgMAAA4AAAAAAAAA&#10;AQAgAAAAHgEAAGRycy9lMm9Eb2MueG1sUEsFBgAAAAAGAAYAWQEAAG0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highlight w:val="none"/>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 xml:space="preserve"> SXJHCG-2024-N0050</w:t>
    </w:r>
    <w:r>
      <w:rPr>
        <w:rFonts w:hint="eastAsia" w:ascii="仿宋" w:hAnsi="仿宋" w:eastAsia="仿宋" w:cs="仿宋"/>
        <w:highlight w:val="non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ascii="仿宋" w:hAnsi="仿宋" w:eastAsia="仿宋" w:cs="仿宋"/>
        <w:lang w:eastAsia="zh-CN"/>
      </w:rPr>
    </w:pPr>
    <w:r>
      <w:rPr>
        <w:rFonts w:hint="eastAsia" w:ascii="仿宋" w:hAnsi="仿宋" w:eastAsia="仿宋" w:cs="仿宋"/>
      </w:rPr>
      <w:t xml:space="preserve">绍兴市嘉华项目管理有限公司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招标文件招标编号: </w:t>
    </w:r>
    <w:r>
      <w:rPr>
        <w:rFonts w:hint="eastAsia" w:ascii="仿宋" w:hAnsi="仿宋" w:eastAsia="仿宋" w:cs="仿宋"/>
        <w:lang w:eastAsia="zh-CN"/>
      </w:rPr>
      <w:t>SXJHCG-2024-N0050</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highlight w:val="none"/>
        <w:u w:val="single"/>
        <w:lang w:val="en-US"/>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 xml:space="preserve"> SXJHCG-2024-N0050</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rFonts w:hint="eastAsia" w:ascii="仿宋" w:hAnsi="仿宋" w:eastAsia="仿宋" w:cs="仿宋"/>
      </w:rPr>
      <w:t xml:space="preserve">绍兴市嘉华项目管理有限公司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招标文件招标编号: </w:t>
    </w:r>
    <w:r>
      <w:rPr>
        <w:rFonts w:hint="eastAsia" w:ascii="仿宋" w:hAnsi="仿宋" w:eastAsia="仿宋" w:cs="仿宋"/>
        <w:lang w:eastAsia="zh-CN"/>
      </w:rPr>
      <w:t>SXJHCG-2024-N0050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rPr>
    </w:pPr>
    <w:r>
      <w:rPr>
        <w:rFonts w:hint="eastAsia" w:ascii="仿宋" w:hAnsi="仿宋" w:eastAsia="仿宋" w:cs="仿宋"/>
      </w:rPr>
      <w:t xml:space="preserve">绍兴市嘉华项目管理有限公司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招标文件招标编号: </w:t>
    </w:r>
    <w:r>
      <w:rPr>
        <w:rFonts w:hint="eastAsia" w:ascii="仿宋" w:hAnsi="仿宋" w:eastAsia="仿宋" w:cs="仿宋"/>
        <w:lang w:eastAsia="zh-CN"/>
      </w:rPr>
      <w:t>SXJHCG-2024-N0050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highlight w:val="none"/>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 xml:space="preserve"> SXJHCG-2024-N0050</w:t>
    </w:r>
    <w:r>
      <w:rPr>
        <w:rFonts w:hint="eastAsia" w:ascii="仿宋" w:hAnsi="仿宋" w:eastAsia="仿宋" w:cs="仿宋"/>
        <w:highlight w:val="non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rPr>
      <w:t xml:space="preserve">            </w:t>
    </w:r>
    <w:r>
      <w:rPr>
        <w:rFonts w:hint="eastAsia"/>
        <w:highlight w:val="none"/>
      </w:rPr>
      <w:t xml:space="preserve">      </w:t>
    </w:r>
    <w:r>
      <w:rPr>
        <w:highlight w:val="none"/>
      </w:rPr>
      <w:t></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 xml:space="preserve"> SXJHCG-2024-N0050</w:t>
    </w:r>
    <w:r>
      <w:rPr>
        <w:rFonts w:hint="eastAsia" w:ascii="仿宋" w:hAnsi="仿宋" w:eastAsia="仿宋" w:cs="仿宋"/>
        <w:highlight w:val="none"/>
      </w:rPr>
      <w:t xml:space="preserve">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t></w:t>
    </w:r>
    <w:r>
      <w:rPr>
        <w:highlight w:val="none"/>
      </w:rPr>
      <w:t></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 xml:space="preserve"> SXJHCG-2024-N0050</w:t>
    </w:r>
    <w:r>
      <w:rPr>
        <w:rFonts w:hint="eastAsia" w:ascii="仿宋" w:hAnsi="仿宋" w:eastAsia="仿宋" w:cs="仿宋"/>
        <w:highlight w:val="none"/>
      </w:rPr>
      <w:t xml:space="preserve"> </w:t>
    </w:r>
  </w:p>
  <w:p>
    <w:pPr>
      <w:pStyle w:val="40"/>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highlight w:val="none"/>
        <w:u w:val="single"/>
        <w:lang w:val="en-US"/>
      </w:rPr>
    </w:pPr>
    <w:r>
      <w:rPr>
        <w:highlight w:val="none"/>
      </w:rPr>
      <w:t></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 xml:space="preserve"> SXJHCG-2024-N0050</w:t>
    </w:r>
    <w:r>
      <w:rPr>
        <w:rFonts w:hint="eastAsia" w:ascii="仿宋" w:hAnsi="仿宋" w:eastAsia="仿宋" w:cs="仿宋"/>
        <w:highlight w:val="none"/>
      </w:rPr>
      <w:t xml:space="preserve"> </w:t>
    </w:r>
  </w:p>
  <w:p>
    <w:pPr>
      <w:pStyle w:val="40"/>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000000"/>
    <w:rsid w:val="00FD19D3"/>
    <w:rsid w:val="02DB41D1"/>
    <w:rsid w:val="03124CF7"/>
    <w:rsid w:val="033E089E"/>
    <w:rsid w:val="05441275"/>
    <w:rsid w:val="06607DB9"/>
    <w:rsid w:val="06D74677"/>
    <w:rsid w:val="082F2D28"/>
    <w:rsid w:val="0983157E"/>
    <w:rsid w:val="0A1246B0"/>
    <w:rsid w:val="0DB662A7"/>
    <w:rsid w:val="0E0362E7"/>
    <w:rsid w:val="0E230C39"/>
    <w:rsid w:val="0FA0239A"/>
    <w:rsid w:val="14127BE9"/>
    <w:rsid w:val="169E17AF"/>
    <w:rsid w:val="17192AC1"/>
    <w:rsid w:val="19DF40F0"/>
    <w:rsid w:val="1BE35EAC"/>
    <w:rsid w:val="1FDF9646"/>
    <w:rsid w:val="22727BBA"/>
    <w:rsid w:val="24AA4D00"/>
    <w:rsid w:val="2A674403"/>
    <w:rsid w:val="2B0F6BD2"/>
    <w:rsid w:val="2CDA6E57"/>
    <w:rsid w:val="36FB35B6"/>
    <w:rsid w:val="38B86D12"/>
    <w:rsid w:val="39C84D27"/>
    <w:rsid w:val="3CAB5BA8"/>
    <w:rsid w:val="3F326AC0"/>
    <w:rsid w:val="3F8278DE"/>
    <w:rsid w:val="3FD37E62"/>
    <w:rsid w:val="40F47FEF"/>
    <w:rsid w:val="41DD5D70"/>
    <w:rsid w:val="47236543"/>
    <w:rsid w:val="47982B5F"/>
    <w:rsid w:val="4A20188F"/>
    <w:rsid w:val="4C0E0931"/>
    <w:rsid w:val="4DE4148C"/>
    <w:rsid w:val="4FAE554B"/>
    <w:rsid w:val="50C301CB"/>
    <w:rsid w:val="526E7575"/>
    <w:rsid w:val="53AA03B2"/>
    <w:rsid w:val="57DAE6E1"/>
    <w:rsid w:val="5F665FB3"/>
    <w:rsid w:val="5FF54E0E"/>
    <w:rsid w:val="63DF0359"/>
    <w:rsid w:val="642152E2"/>
    <w:rsid w:val="65077AE2"/>
    <w:rsid w:val="651D7DCC"/>
    <w:rsid w:val="65821697"/>
    <w:rsid w:val="67AB3E63"/>
    <w:rsid w:val="686C725B"/>
    <w:rsid w:val="6ABA73A5"/>
    <w:rsid w:val="6AE6019A"/>
    <w:rsid w:val="6AEF1016"/>
    <w:rsid w:val="6B3F27AE"/>
    <w:rsid w:val="6BF9955F"/>
    <w:rsid w:val="6C635B13"/>
    <w:rsid w:val="6C6E08C5"/>
    <w:rsid w:val="6E393BDB"/>
    <w:rsid w:val="700F0193"/>
    <w:rsid w:val="729E74BD"/>
    <w:rsid w:val="7372042B"/>
    <w:rsid w:val="747B0440"/>
    <w:rsid w:val="747B5C9A"/>
    <w:rsid w:val="771542E1"/>
    <w:rsid w:val="779213C4"/>
    <w:rsid w:val="7CFD1D87"/>
    <w:rsid w:val="7D66524B"/>
    <w:rsid w:val="7EB7B118"/>
    <w:rsid w:val="7F4DBC21"/>
    <w:rsid w:val="7F90424A"/>
    <w:rsid w:val="7FB04B26"/>
    <w:rsid w:val="7FCD4930"/>
    <w:rsid w:val="DD7BA43F"/>
    <w:rsid w:val="ECDF14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1"/>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3"/>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4"/>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5"/>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86"/>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5">
    <w:name w:val="Normal Indent"/>
    <w:basedOn w:val="1"/>
    <w:next w:val="1"/>
    <w:link w:val="80"/>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87"/>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88"/>
    <w:autoRedefine/>
    <w:qFormat/>
    <w:uiPriority w:val="0"/>
    <w:pPr>
      <w:shd w:val="clear" w:color="auto" w:fill="000080"/>
    </w:pPr>
  </w:style>
  <w:style w:type="paragraph" w:styleId="19">
    <w:name w:val="annotation text"/>
    <w:basedOn w:val="1"/>
    <w:link w:val="89"/>
    <w:autoRedefine/>
    <w:qFormat/>
    <w:uiPriority w:val="99"/>
    <w:pPr>
      <w:jc w:val="left"/>
    </w:pPr>
  </w:style>
  <w:style w:type="paragraph" w:styleId="20">
    <w:name w:val="Salutation"/>
    <w:basedOn w:val="1"/>
    <w:next w:val="1"/>
    <w:link w:val="90"/>
    <w:autoRedefine/>
    <w:qFormat/>
    <w:uiPriority w:val="0"/>
    <w:rPr>
      <w:rFonts w:ascii="仿宋_GB2312" w:eastAsia="仿宋_GB2312"/>
      <w:sz w:val="28"/>
      <w:szCs w:val="20"/>
    </w:rPr>
  </w:style>
  <w:style w:type="paragraph" w:styleId="21">
    <w:name w:val="Body Text 3"/>
    <w:basedOn w:val="1"/>
    <w:link w:val="91"/>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92"/>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93"/>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94"/>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95"/>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96"/>
    <w:autoRedefine/>
    <w:qFormat/>
    <w:uiPriority w:val="0"/>
    <w:pPr>
      <w:ind w:left="100" w:leftChars="2500"/>
    </w:pPr>
    <w:rPr>
      <w:rFonts w:ascii="宋体"/>
      <w:sz w:val="24"/>
      <w:szCs w:val="21"/>
      <w:lang w:val="zh-CN"/>
    </w:rPr>
  </w:style>
  <w:style w:type="paragraph" w:styleId="36">
    <w:name w:val="Body Text Indent 2"/>
    <w:basedOn w:val="1"/>
    <w:link w:val="97"/>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8"/>
    <w:autoRedefine/>
    <w:qFormat/>
    <w:uiPriority w:val="0"/>
    <w:rPr>
      <w:lang w:val="zh-CN"/>
    </w:rPr>
  </w:style>
  <w:style w:type="paragraph" w:styleId="38">
    <w:name w:val="Balloon Text"/>
    <w:basedOn w:val="1"/>
    <w:link w:val="99"/>
    <w:autoRedefine/>
    <w:qFormat/>
    <w:uiPriority w:val="0"/>
    <w:rPr>
      <w:sz w:val="18"/>
      <w:szCs w:val="18"/>
    </w:rPr>
  </w:style>
  <w:style w:type="paragraph" w:styleId="39">
    <w:name w:val="footer"/>
    <w:basedOn w:val="1"/>
    <w:link w:val="100"/>
    <w:autoRedefine/>
    <w:qFormat/>
    <w:uiPriority w:val="99"/>
    <w:pPr>
      <w:tabs>
        <w:tab w:val="center" w:pos="4153"/>
        <w:tab w:val="right" w:pos="8306"/>
      </w:tabs>
      <w:snapToGrid w:val="0"/>
      <w:jc w:val="left"/>
    </w:pPr>
    <w:rPr>
      <w:sz w:val="18"/>
      <w:szCs w:val="18"/>
    </w:rPr>
  </w:style>
  <w:style w:type="paragraph" w:styleId="40">
    <w:name w:val="header"/>
    <w:basedOn w:val="1"/>
    <w:link w:val="101"/>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102"/>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0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5"/>
    <w:link w:val="104"/>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105"/>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106"/>
    <w:autoRedefine/>
    <w:qFormat/>
    <w:uiPriority w:val="0"/>
    <w:pPr>
      <w:spacing w:after="120" w:line="480" w:lineRule="auto"/>
    </w:pPr>
  </w:style>
  <w:style w:type="paragraph" w:styleId="56">
    <w:name w:val="HTML Preformatted"/>
    <w:basedOn w:val="1"/>
    <w:link w:val="10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108"/>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109"/>
    <w:autoRedefine/>
    <w:qFormat/>
    <w:uiPriority w:val="0"/>
    <w:rPr>
      <w:b/>
      <w:bCs/>
    </w:rPr>
  </w:style>
  <w:style w:type="paragraph" w:styleId="60">
    <w:name w:val="Body Text First Indent"/>
    <w:basedOn w:val="23"/>
    <w:link w:val="110"/>
    <w:autoRedefine/>
    <w:qFormat/>
    <w:uiPriority w:val="0"/>
    <w:pPr>
      <w:ind w:firstLine="420"/>
    </w:pPr>
    <w:rPr>
      <w:rFonts w:hAnsi="Calibri" w:cs="Times New Roman"/>
      <w:snapToGrid/>
      <w:szCs w:val="20"/>
    </w:rPr>
  </w:style>
  <w:style w:type="paragraph" w:styleId="61">
    <w:name w:val="Body Text First Indent 2"/>
    <w:basedOn w:val="24"/>
    <w:link w:val="11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character" w:customStyle="1" w:styleId="79">
    <w:name w:val="标题 1 Char"/>
    <w:link w:val="2"/>
    <w:autoRedefine/>
    <w:qFormat/>
    <w:uiPriority w:val="9"/>
    <w:rPr>
      <w:b/>
      <w:bCs/>
      <w:kern w:val="44"/>
      <w:sz w:val="44"/>
      <w:szCs w:val="44"/>
    </w:rPr>
  </w:style>
  <w:style w:type="character" w:customStyle="1" w:styleId="80">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81">
    <w:name w:val="标题 4 Char2"/>
    <w:link w:val="6"/>
    <w:autoRedefine/>
    <w:qFormat/>
    <w:uiPriority w:val="9"/>
    <w:rPr>
      <w:rFonts w:ascii="Arial" w:hAnsi="Arial" w:eastAsia="黑体"/>
      <w:b/>
      <w:bCs/>
      <w:kern w:val="2"/>
      <w:sz w:val="28"/>
      <w:szCs w:val="28"/>
      <w:lang w:val="zh-CN"/>
    </w:rPr>
  </w:style>
  <w:style w:type="character" w:customStyle="1" w:styleId="82">
    <w:name w:val="标题 5 Char"/>
    <w:link w:val="7"/>
    <w:autoRedefine/>
    <w:qFormat/>
    <w:uiPriority w:val="9"/>
    <w:rPr>
      <w:b/>
      <w:bCs/>
      <w:kern w:val="2"/>
      <w:sz w:val="28"/>
      <w:szCs w:val="28"/>
    </w:rPr>
  </w:style>
  <w:style w:type="character" w:customStyle="1" w:styleId="83">
    <w:name w:val="标题 6 Char"/>
    <w:link w:val="8"/>
    <w:autoRedefine/>
    <w:qFormat/>
    <w:uiPriority w:val="0"/>
    <w:rPr>
      <w:rFonts w:ascii="Arial" w:hAnsi="Arial" w:eastAsia="黑体"/>
      <w:b/>
      <w:bCs/>
      <w:kern w:val="2"/>
      <w:sz w:val="24"/>
      <w:szCs w:val="24"/>
    </w:rPr>
  </w:style>
  <w:style w:type="character" w:customStyle="1" w:styleId="84">
    <w:name w:val="标题 7 Char"/>
    <w:link w:val="9"/>
    <w:autoRedefine/>
    <w:qFormat/>
    <w:uiPriority w:val="0"/>
    <w:rPr>
      <w:b/>
      <w:bCs/>
      <w:kern w:val="2"/>
      <w:sz w:val="24"/>
      <w:szCs w:val="24"/>
    </w:rPr>
  </w:style>
  <w:style w:type="character" w:customStyle="1" w:styleId="85">
    <w:name w:val="标题 8 Char"/>
    <w:link w:val="10"/>
    <w:autoRedefine/>
    <w:qFormat/>
    <w:uiPriority w:val="0"/>
    <w:rPr>
      <w:rFonts w:ascii="Arial" w:hAnsi="Arial" w:eastAsia="黑体"/>
      <w:kern w:val="2"/>
      <w:sz w:val="24"/>
      <w:szCs w:val="24"/>
    </w:rPr>
  </w:style>
  <w:style w:type="character" w:customStyle="1" w:styleId="86">
    <w:name w:val="标题 9 Char"/>
    <w:link w:val="11"/>
    <w:autoRedefine/>
    <w:qFormat/>
    <w:uiPriority w:val="0"/>
    <w:rPr>
      <w:rFonts w:ascii="Arial" w:hAnsi="Arial" w:eastAsia="黑体"/>
      <w:kern w:val="2"/>
      <w:sz w:val="21"/>
      <w:szCs w:val="21"/>
    </w:rPr>
  </w:style>
  <w:style w:type="character" w:customStyle="1" w:styleId="87">
    <w:name w:val="题注 Char"/>
    <w:link w:val="16"/>
    <w:autoRedefine/>
    <w:qFormat/>
    <w:uiPriority w:val="0"/>
    <w:rPr>
      <w:b/>
      <w:kern w:val="2"/>
      <w:sz w:val="28"/>
    </w:rPr>
  </w:style>
  <w:style w:type="character" w:customStyle="1" w:styleId="88">
    <w:name w:val="文档结构图 Char1"/>
    <w:link w:val="18"/>
    <w:autoRedefine/>
    <w:qFormat/>
    <w:uiPriority w:val="0"/>
    <w:rPr>
      <w:kern w:val="2"/>
      <w:sz w:val="21"/>
      <w:szCs w:val="24"/>
      <w:shd w:val="clear" w:color="auto" w:fill="000080"/>
    </w:rPr>
  </w:style>
  <w:style w:type="character" w:customStyle="1" w:styleId="89">
    <w:name w:val="批注文字 Char1"/>
    <w:link w:val="19"/>
    <w:autoRedefine/>
    <w:qFormat/>
    <w:uiPriority w:val="0"/>
    <w:rPr>
      <w:kern w:val="2"/>
      <w:sz w:val="21"/>
      <w:szCs w:val="24"/>
    </w:rPr>
  </w:style>
  <w:style w:type="character" w:customStyle="1" w:styleId="90">
    <w:name w:val="称呼 Char"/>
    <w:link w:val="20"/>
    <w:autoRedefine/>
    <w:qFormat/>
    <w:uiPriority w:val="0"/>
    <w:rPr>
      <w:rFonts w:ascii="仿宋_GB2312" w:eastAsia="仿宋_GB2312"/>
      <w:kern w:val="2"/>
      <w:sz w:val="28"/>
    </w:rPr>
  </w:style>
  <w:style w:type="character" w:customStyle="1" w:styleId="91">
    <w:name w:val="正文文本 3 Char"/>
    <w:link w:val="21"/>
    <w:autoRedefine/>
    <w:qFormat/>
    <w:uiPriority w:val="0"/>
    <w:rPr>
      <w:kern w:val="2"/>
      <w:sz w:val="21"/>
    </w:rPr>
  </w:style>
  <w:style w:type="character" w:customStyle="1" w:styleId="92">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93">
    <w:name w:val="正文文本缩进 Char3"/>
    <w:link w:val="24"/>
    <w:autoRedefine/>
    <w:qFormat/>
    <w:uiPriority w:val="0"/>
    <w:rPr>
      <w:rFonts w:ascii="宋体" w:hAnsi="宋体"/>
      <w:kern w:val="2"/>
      <w:sz w:val="24"/>
      <w:szCs w:val="24"/>
    </w:rPr>
  </w:style>
  <w:style w:type="character" w:customStyle="1" w:styleId="94">
    <w:name w:val="HTML 地址 Char"/>
    <w:link w:val="29"/>
    <w:autoRedefine/>
    <w:qFormat/>
    <w:uiPriority w:val="0"/>
    <w:rPr>
      <w:rFonts w:ascii="宋体" w:hAnsi="宋体"/>
      <w:i/>
      <w:iCs/>
      <w:sz w:val="24"/>
      <w:szCs w:val="24"/>
    </w:rPr>
  </w:style>
  <w:style w:type="character" w:customStyle="1" w:styleId="95">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96">
    <w:name w:val="日期 Char"/>
    <w:link w:val="35"/>
    <w:autoRedefine/>
    <w:qFormat/>
    <w:uiPriority w:val="0"/>
    <w:rPr>
      <w:rFonts w:ascii="宋体"/>
      <w:kern w:val="2"/>
      <w:sz w:val="24"/>
      <w:szCs w:val="21"/>
      <w:lang w:val="zh-CN"/>
    </w:rPr>
  </w:style>
  <w:style w:type="character" w:customStyle="1" w:styleId="97">
    <w:name w:val="正文文本缩进 2 Char"/>
    <w:link w:val="36"/>
    <w:autoRedefine/>
    <w:qFormat/>
    <w:uiPriority w:val="0"/>
    <w:rPr>
      <w:rFonts w:ascii="宋体"/>
      <w:sz w:val="28"/>
    </w:rPr>
  </w:style>
  <w:style w:type="character" w:customStyle="1" w:styleId="98">
    <w:name w:val="尾注文本 Char"/>
    <w:link w:val="37"/>
    <w:autoRedefine/>
    <w:qFormat/>
    <w:uiPriority w:val="0"/>
    <w:rPr>
      <w:kern w:val="2"/>
      <w:sz w:val="21"/>
      <w:szCs w:val="24"/>
      <w:lang w:val="zh-CN"/>
    </w:rPr>
  </w:style>
  <w:style w:type="character" w:customStyle="1" w:styleId="99">
    <w:name w:val="批注框文本 Char"/>
    <w:link w:val="38"/>
    <w:autoRedefine/>
    <w:qFormat/>
    <w:uiPriority w:val="0"/>
    <w:rPr>
      <w:kern w:val="2"/>
      <w:sz w:val="18"/>
      <w:szCs w:val="18"/>
    </w:rPr>
  </w:style>
  <w:style w:type="character" w:customStyle="1" w:styleId="100">
    <w:name w:val="页脚 Char2"/>
    <w:link w:val="39"/>
    <w:autoRedefine/>
    <w:qFormat/>
    <w:uiPriority w:val="99"/>
    <w:rPr>
      <w:kern w:val="2"/>
      <w:sz w:val="18"/>
      <w:szCs w:val="18"/>
    </w:rPr>
  </w:style>
  <w:style w:type="character" w:customStyle="1" w:styleId="101">
    <w:name w:val="页眉 Char2"/>
    <w:link w:val="40"/>
    <w:autoRedefine/>
    <w:qFormat/>
    <w:uiPriority w:val="99"/>
    <w:rPr>
      <w:kern w:val="2"/>
      <w:sz w:val="18"/>
      <w:szCs w:val="18"/>
    </w:rPr>
  </w:style>
  <w:style w:type="character" w:customStyle="1" w:styleId="102">
    <w:name w:val="签名 Char"/>
    <w:link w:val="41"/>
    <w:autoRedefine/>
    <w:qFormat/>
    <w:uiPriority w:val="0"/>
    <w:rPr>
      <w:rFonts w:eastAsia="仿宋_GB2312"/>
      <w:sz w:val="24"/>
    </w:rPr>
  </w:style>
  <w:style w:type="character" w:customStyle="1" w:styleId="103">
    <w:name w:val="副标题 Char"/>
    <w:link w:val="46"/>
    <w:autoRedefine/>
    <w:qFormat/>
    <w:uiPriority w:val="0"/>
    <w:rPr>
      <w:rFonts w:ascii="Arial" w:hAnsi="Arial" w:eastAsia="隶书"/>
      <w:b/>
      <w:bCs/>
      <w:kern w:val="28"/>
      <w:sz w:val="44"/>
      <w:szCs w:val="32"/>
      <w:lang w:val="en-US" w:eastAsia="zh-CN" w:bidi="ar-SA"/>
    </w:rPr>
  </w:style>
  <w:style w:type="character" w:customStyle="1" w:styleId="104">
    <w:name w:val="脚注文本 Char"/>
    <w:link w:val="49"/>
    <w:autoRedefine/>
    <w:qFormat/>
    <w:uiPriority w:val="0"/>
    <w:rPr>
      <w:color w:val="0000FF"/>
      <w:sz w:val="21"/>
    </w:rPr>
  </w:style>
  <w:style w:type="character" w:customStyle="1" w:styleId="105">
    <w:name w:val="正文文本缩进 3 Char"/>
    <w:link w:val="52"/>
    <w:autoRedefine/>
    <w:qFormat/>
    <w:uiPriority w:val="0"/>
    <w:rPr>
      <w:kern w:val="2"/>
      <w:sz w:val="24"/>
    </w:rPr>
  </w:style>
  <w:style w:type="character" w:customStyle="1" w:styleId="106">
    <w:name w:val="正文文本 2 Char1"/>
    <w:link w:val="55"/>
    <w:autoRedefine/>
    <w:qFormat/>
    <w:uiPriority w:val="0"/>
    <w:rPr>
      <w:kern w:val="2"/>
      <w:sz w:val="21"/>
      <w:szCs w:val="24"/>
    </w:rPr>
  </w:style>
  <w:style w:type="character" w:customStyle="1" w:styleId="107">
    <w:name w:val="HTML 预设格式 Char"/>
    <w:link w:val="56"/>
    <w:autoRedefine/>
    <w:qFormat/>
    <w:uiPriority w:val="0"/>
    <w:rPr>
      <w:rFonts w:ascii="黑体" w:hAnsi="Courier New" w:eastAsia="黑体"/>
    </w:rPr>
  </w:style>
  <w:style w:type="character" w:customStyle="1" w:styleId="108">
    <w:name w:val="标题 Char2"/>
    <w:link w:val="58"/>
    <w:autoRedefine/>
    <w:qFormat/>
    <w:uiPriority w:val="10"/>
    <w:rPr>
      <w:b/>
      <w:sz w:val="24"/>
      <w:lang w:val="en-GB"/>
    </w:rPr>
  </w:style>
  <w:style w:type="character" w:customStyle="1" w:styleId="109">
    <w:name w:val="批注主题 Char1"/>
    <w:link w:val="59"/>
    <w:autoRedefine/>
    <w:qFormat/>
    <w:uiPriority w:val="0"/>
    <w:rPr>
      <w:b/>
      <w:bCs/>
      <w:kern w:val="2"/>
      <w:sz w:val="21"/>
      <w:szCs w:val="24"/>
    </w:rPr>
  </w:style>
  <w:style w:type="character" w:customStyle="1" w:styleId="110">
    <w:name w:val="正文首行缩进 Char"/>
    <w:link w:val="60"/>
    <w:autoRedefine/>
    <w:qFormat/>
    <w:uiPriority w:val="0"/>
    <w:rPr>
      <w:rFonts w:ascii="宋体"/>
      <w:kern w:val="2"/>
      <w:sz w:val="24"/>
      <w:lang w:val="zh-CN"/>
    </w:rPr>
  </w:style>
  <w:style w:type="character" w:customStyle="1" w:styleId="111">
    <w:name w:val="正文首行缩进 2 Char"/>
    <w:link w:val="61"/>
    <w:autoRedefine/>
    <w:qFormat/>
    <w:uiPriority w:val="0"/>
    <w:rPr>
      <w:rFonts w:ascii="宋体" w:hAnsi="宋体"/>
      <w:kern w:val="2"/>
      <w:sz w:val="21"/>
      <w:szCs w:val="24"/>
    </w:rPr>
  </w:style>
  <w:style w:type="paragraph" w:customStyle="1" w:styleId="112">
    <w:name w:val="首行缩进"/>
    <w:basedOn w:val="1"/>
    <w:autoRedefine/>
    <w:qFormat/>
    <w:uiPriority w:val="0"/>
    <w:pPr>
      <w:spacing w:line="360" w:lineRule="auto"/>
      <w:ind w:firstLine="480" w:firstLineChars="200"/>
    </w:pPr>
    <w:rPr>
      <w:rFonts w:ascii="宋体"/>
      <w:sz w:val="24"/>
      <w:szCs w:val="20"/>
    </w:rPr>
  </w:style>
  <w:style w:type="paragraph" w:customStyle="1" w:styleId="113">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114">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115">
    <w:name w:val="Default"/>
    <w:next w:val="116"/>
    <w:link w:val="11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6">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117">
    <w:name w:val="Default Char"/>
    <w:link w:val="115"/>
    <w:autoRedefine/>
    <w:qFormat/>
    <w:uiPriority w:val="0"/>
    <w:rPr>
      <w:rFonts w:ascii="仿宋_GB2312" w:eastAsia="仿宋_GB2312" w:cs="仿宋_GB2312"/>
      <w:color w:val="000000"/>
      <w:sz w:val="24"/>
      <w:szCs w:val="24"/>
      <w:lang w:val="en-US" w:eastAsia="zh-CN" w:bidi="ar-SA"/>
    </w:rPr>
  </w:style>
  <w:style w:type="character" w:customStyle="1" w:styleId="118">
    <w:name w:val="表格非标题文字 Char"/>
    <w:link w:val="119"/>
    <w:autoRedefine/>
    <w:qFormat/>
    <w:uiPriority w:val="0"/>
    <w:rPr>
      <w:rFonts w:ascii="Futura Bk" w:hAnsi="Futura Bk"/>
      <w:kern w:val="2"/>
      <w:sz w:val="18"/>
      <w:szCs w:val="21"/>
      <w:lang w:val="en-US" w:eastAsia="zh-CN" w:bidi="ar-SA"/>
    </w:rPr>
  </w:style>
  <w:style w:type="paragraph" w:customStyle="1" w:styleId="119">
    <w:name w:val="表格非标题文字"/>
    <w:link w:val="118"/>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0">
    <w:name w:val="*正文 Char"/>
    <w:link w:val="121"/>
    <w:autoRedefine/>
    <w:qFormat/>
    <w:uiPriority w:val="0"/>
    <w:rPr>
      <w:rFonts w:ascii="宋体" w:hAnsi="宋体"/>
      <w:sz w:val="24"/>
    </w:rPr>
  </w:style>
  <w:style w:type="paragraph" w:customStyle="1" w:styleId="121">
    <w:name w:val="*正文"/>
    <w:basedOn w:val="1"/>
    <w:link w:val="120"/>
    <w:autoRedefine/>
    <w:qFormat/>
    <w:uiPriority w:val="0"/>
    <w:pPr>
      <w:snapToGrid w:val="0"/>
      <w:spacing w:line="360" w:lineRule="auto"/>
      <w:ind w:firstLine="482"/>
      <w:jc w:val="left"/>
    </w:pPr>
    <w:rPr>
      <w:rFonts w:ascii="宋体" w:hAnsi="宋体"/>
      <w:kern w:val="0"/>
      <w:sz w:val="24"/>
      <w:szCs w:val="20"/>
    </w:rPr>
  </w:style>
  <w:style w:type="character" w:customStyle="1" w:styleId="122">
    <w:name w:val="Char Char71"/>
    <w:autoRedefine/>
    <w:qFormat/>
    <w:uiPriority w:val="0"/>
    <w:rPr>
      <w:rFonts w:eastAsia="宋体"/>
      <w:kern w:val="2"/>
      <w:sz w:val="21"/>
      <w:szCs w:val="24"/>
      <w:lang w:val="en-US" w:eastAsia="zh-CN" w:bidi="ar-SA"/>
    </w:rPr>
  </w:style>
  <w:style w:type="character" w:customStyle="1" w:styleId="123">
    <w:name w:val="Char Char6"/>
    <w:autoRedefine/>
    <w:qFormat/>
    <w:uiPriority w:val="0"/>
    <w:rPr>
      <w:rFonts w:eastAsia="宋体"/>
      <w:kern w:val="2"/>
      <w:sz w:val="21"/>
      <w:szCs w:val="24"/>
      <w:lang w:val="en-US" w:eastAsia="zh-CN" w:bidi="ar-SA"/>
    </w:rPr>
  </w:style>
  <w:style w:type="character" w:customStyle="1" w:styleId="124">
    <w:name w:val="正文缩进 Char"/>
    <w:autoRedefine/>
    <w:qFormat/>
    <w:uiPriority w:val="0"/>
    <w:rPr>
      <w:rFonts w:eastAsia="宋体"/>
      <w:kern w:val="2"/>
      <w:sz w:val="21"/>
      <w:lang w:val="en-US" w:eastAsia="zh-CN"/>
    </w:rPr>
  </w:style>
  <w:style w:type="character" w:customStyle="1" w:styleId="125">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126">
    <w:name w:val="Char Char28"/>
    <w:autoRedefine/>
    <w:qFormat/>
    <w:uiPriority w:val="6"/>
    <w:rPr>
      <w:rFonts w:ascii="仿宋_GB2312" w:hAnsi="仿宋_GB2312" w:eastAsia="仿宋_GB2312"/>
      <w:kern w:val="1"/>
      <w:sz w:val="28"/>
    </w:rPr>
  </w:style>
  <w:style w:type="character" w:customStyle="1" w:styleId="127">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28">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129">
    <w:name w:val="U_正文 Char"/>
    <w:link w:val="130"/>
    <w:autoRedefine/>
    <w:qFormat/>
    <w:uiPriority w:val="0"/>
    <w:rPr>
      <w:sz w:val="24"/>
      <w:szCs w:val="24"/>
    </w:rPr>
  </w:style>
  <w:style w:type="paragraph" w:customStyle="1" w:styleId="130">
    <w:name w:val="U_正文"/>
    <w:basedOn w:val="1"/>
    <w:link w:val="129"/>
    <w:autoRedefine/>
    <w:qFormat/>
    <w:uiPriority w:val="0"/>
    <w:pPr>
      <w:adjustRightInd/>
      <w:spacing w:beforeLines="20" w:afterLines="20" w:line="300" w:lineRule="auto"/>
      <w:ind w:firstLine="200" w:firstLineChars="200"/>
    </w:pPr>
    <w:rPr>
      <w:kern w:val="0"/>
      <w:sz w:val="24"/>
    </w:rPr>
  </w:style>
  <w:style w:type="character" w:customStyle="1" w:styleId="131">
    <w:name w:val="HTML 地址 Char1"/>
    <w:autoRedefine/>
    <w:qFormat/>
    <w:uiPriority w:val="0"/>
    <w:rPr>
      <w:rFonts w:ascii="Times New Roman" w:hAnsi="Times New Roman" w:eastAsia="宋体" w:cs="Times New Roman"/>
      <w:i/>
      <w:iCs/>
      <w:szCs w:val="24"/>
    </w:rPr>
  </w:style>
  <w:style w:type="character" w:customStyle="1" w:styleId="132">
    <w:name w:val="Char Char51"/>
    <w:autoRedefine/>
    <w:qFormat/>
    <w:uiPriority w:val="0"/>
    <w:rPr>
      <w:rFonts w:ascii="宋体" w:hAnsi="Courier New" w:eastAsia="宋体"/>
      <w:kern w:val="2"/>
      <w:sz w:val="21"/>
      <w:lang w:val="en-US" w:eastAsia="zh-CN"/>
    </w:rPr>
  </w:style>
  <w:style w:type="character" w:customStyle="1" w:styleId="133">
    <w:name w:val="表正文 Char"/>
    <w:autoRedefine/>
    <w:qFormat/>
    <w:uiPriority w:val="0"/>
    <w:rPr>
      <w:rFonts w:ascii="宋体" w:eastAsia="宋体"/>
      <w:snapToGrid w:val="0"/>
      <w:color w:val="000000"/>
      <w:kern w:val="28"/>
      <w:sz w:val="28"/>
      <w:lang w:val="en-US" w:eastAsia="zh-CN" w:bidi="ar-SA"/>
    </w:rPr>
  </w:style>
  <w:style w:type="character" w:customStyle="1" w:styleId="134">
    <w:name w:val="Char Char34"/>
    <w:autoRedefine/>
    <w:qFormat/>
    <w:uiPriority w:val="6"/>
    <w:rPr>
      <w:b/>
      <w:kern w:val="1"/>
      <w:sz w:val="28"/>
      <w:szCs w:val="28"/>
    </w:rPr>
  </w:style>
  <w:style w:type="character" w:customStyle="1" w:styleId="135">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36">
    <w:name w:val="哈哈正文 Char"/>
    <w:link w:val="137"/>
    <w:autoRedefine/>
    <w:qFormat/>
    <w:uiPriority w:val="0"/>
    <w:rPr>
      <w:rFonts w:ascii="宋体" w:hAnsi="宋体" w:eastAsia="宋体"/>
      <w:kern w:val="2"/>
      <w:sz w:val="24"/>
      <w:lang w:bidi="ar-SA"/>
    </w:rPr>
  </w:style>
  <w:style w:type="paragraph" w:customStyle="1" w:styleId="137">
    <w:name w:val="哈哈正文"/>
    <w:basedOn w:val="1"/>
    <w:link w:val="136"/>
    <w:autoRedefine/>
    <w:qFormat/>
    <w:uiPriority w:val="0"/>
    <w:pPr>
      <w:adjustRightInd/>
      <w:spacing w:line="360" w:lineRule="auto"/>
      <w:ind w:firstLine="200" w:firstLineChars="200"/>
    </w:pPr>
    <w:rPr>
      <w:rFonts w:ascii="宋体" w:hAnsi="宋体"/>
      <w:sz w:val="24"/>
      <w:szCs w:val="20"/>
    </w:rPr>
  </w:style>
  <w:style w:type="character" w:customStyle="1" w:styleId="138">
    <w:name w:val="未处理的提及1"/>
    <w:autoRedefine/>
    <w:qFormat/>
    <w:uiPriority w:val="0"/>
    <w:rPr>
      <w:color w:val="808080"/>
      <w:shd w:val="clear" w:color="auto" w:fill="E6E6E6"/>
    </w:rPr>
  </w:style>
  <w:style w:type="character" w:customStyle="1" w:styleId="139">
    <w:name w:val="txt"/>
    <w:autoRedefine/>
    <w:qFormat/>
    <w:uiPriority w:val="0"/>
    <w:rPr>
      <w:rFonts w:ascii="仿宋_GB2312" w:eastAsia="微软雅黑"/>
      <w:b/>
      <w:kern w:val="2"/>
      <w:sz w:val="32"/>
      <w:szCs w:val="32"/>
      <w:lang w:val="en-US" w:eastAsia="zh-CN" w:bidi="ar-SA"/>
    </w:rPr>
  </w:style>
  <w:style w:type="character" w:customStyle="1" w:styleId="140">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41">
    <w:name w:val="Char Char32"/>
    <w:autoRedefine/>
    <w:qFormat/>
    <w:uiPriority w:val="6"/>
    <w:rPr>
      <w:b/>
      <w:kern w:val="1"/>
      <w:sz w:val="24"/>
      <w:szCs w:val="24"/>
    </w:rPr>
  </w:style>
  <w:style w:type="character" w:customStyle="1" w:styleId="142">
    <w:name w:val="PI Char1"/>
    <w:autoRedefine/>
    <w:qFormat/>
    <w:uiPriority w:val="0"/>
    <w:rPr>
      <w:rFonts w:ascii="宋体" w:hAnsi="宋体"/>
      <w:kern w:val="2"/>
      <w:sz w:val="24"/>
      <w:szCs w:val="24"/>
    </w:rPr>
  </w:style>
  <w:style w:type="character" w:customStyle="1" w:styleId="143">
    <w:name w:val="tw4winTerm"/>
    <w:autoRedefine/>
    <w:qFormat/>
    <w:uiPriority w:val="0"/>
    <w:rPr>
      <w:color w:val="0000FF"/>
    </w:rPr>
  </w:style>
  <w:style w:type="character" w:customStyle="1" w:styleId="144">
    <w:name w:val="Footer Char_349d8ccd-87a8-4174-b318-483ee852d82b"/>
    <w:autoRedefine/>
    <w:qFormat/>
    <w:uiPriority w:val="0"/>
    <w:rPr>
      <w:rFonts w:eastAsia="宋体"/>
      <w:kern w:val="2"/>
      <w:sz w:val="18"/>
      <w:lang w:val="en-US" w:eastAsia="zh-CN" w:bidi="ar-SA"/>
    </w:rPr>
  </w:style>
  <w:style w:type="character" w:customStyle="1" w:styleId="145">
    <w:name w:val="普通文字 Char Char1"/>
    <w:autoRedefine/>
    <w:qFormat/>
    <w:uiPriority w:val="0"/>
    <w:rPr>
      <w:rFonts w:ascii="宋体" w:hAnsi="Courier New"/>
      <w:kern w:val="2"/>
      <w:sz w:val="21"/>
    </w:rPr>
  </w:style>
  <w:style w:type="character" w:customStyle="1" w:styleId="146">
    <w:name w:val="Char Char101"/>
    <w:autoRedefine/>
    <w:qFormat/>
    <w:uiPriority w:val="6"/>
    <w:rPr>
      <w:rFonts w:ascii="宋体" w:hAnsi="宋体"/>
      <w:kern w:val="2"/>
      <w:sz w:val="21"/>
      <w:szCs w:val="24"/>
      <w:lang w:val="en-US" w:eastAsia="zh-CN"/>
    </w:rPr>
  </w:style>
  <w:style w:type="character" w:customStyle="1" w:styleId="147">
    <w:name w:val="标题 4 Char"/>
    <w:autoRedefine/>
    <w:qFormat/>
    <w:uiPriority w:val="0"/>
    <w:rPr>
      <w:rFonts w:ascii="Arial" w:hAnsi="Arial" w:eastAsia="黑体"/>
      <w:b/>
      <w:kern w:val="2"/>
      <w:sz w:val="28"/>
    </w:rPr>
  </w:style>
  <w:style w:type="character" w:customStyle="1" w:styleId="148">
    <w:name w:val="链接"/>
    <w:autoRedefine/>
    <w:qFormat/>
    <w:uiPriority w:val="0"/>
    <w:rPr>
      <w:color w:val="0000FF"/>
      <w:sz w:val="21"/>
      <w:szCs w:val="21"/>
      <w:u w:val="single"/>
    </w:rPr>
  </w:style>
  <w:style w:type="character" w:customStyle="1" w:styleId="149">
    <w:name w:val="h4 Char"/>
    <w:autoRedefine/>
    <w:qFormat/>
    <w:uiPriority w:val="0"/>
    <w:rPr>
      <w:rFonts w:ascii="Arial" w:hAnsi="Arial" w:eastAsia="黑体"/>
      <w:b/>
      <w:bCs/>
      <w:kern w:val="2"/>
      <w:sz w:val="28"/>
      <w:szCs w:val="28"/>
      <w:lang w:val="zh-CN" w:eastAsia="zh-CN" w:bidi="ar-SA"/>
    </w:rPr>
  </w:style>
  <w:style w:type="character" w:customStyle="1" w:styleId="150">
    <w:name w:val="5正文 Char"/>
    <w:link w:val="151"/>
    <w:autoRedefine/>
    <w:qFormat/>
    <w:uiPriority w:val="0"/>
    <w:rPr>
      <w:rFonts w:ascii="仿宋_GB2312" w:hAnsi="微软雅黑" w:eastAsia="仿宋_GB2312"/>
      <w:sz w:val="28"/>
      <w:szCs w:val="21"/>
    </w:rPr>
  </w:style>
  <w:style w:type="paragraph" w:customStyle="1" w:styleId="151">
    <w:name w:val="5正文"/>
    <w:basedOn w:val="1"/>
    <w:link w:val="150"/>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2">
    <w:name w:val="标题 3 字符"/>
    <w:autoRedefine/>
    <w:qFormat/>
    <w:uiPriority w:val="9"/>
    <w:rPr>
      <w:b/>
      <w:bCs/>
      <w:kern w:val="2"/>
      <w:sz w:val="32"/>
      <w:szCs w:val="32"/>
    </w:rPr>
  </w:style>
  <w:style w:type="character" w:customStyle="1" w:styleId="153">
    <w:name w:val="样式6 Char"/>
    <w:autoRedefine/>
    <w:qFormat/>
    <w:uiPriority w:val="0"/>
    <w:rPr>
      <w:rFonts w:ascii="仿宋_GB2312" w:hAnsi="宋体" w:eastAsia="仿宋_GB2312"/>
      <w:b/>
      <w:bCs/>
      <w:kern w:val="2"/>
      <w:sz w:val="24"/>
      <w:szCs w:val="24"/>
      <w:lang w:val="en-US" w:eastAsia="zh-CN" w:bidi="ar-SA"/>
    </w:rPr>
  </w:style>
  <w:style w:type="character" w:customStyle="1" w:styleId="154">
    <w:name w:val="Char Char14"/>
    <w:autoRedefine/>
    <w:qFormat/>
    <w:uiPriority w:val="6"/>
    <w:rPr>
      <w:rFonts w:ascii="黑体" w:hAnsi="黑体" w:eastAsia="黑体"/>
    </w:rPr>
  </w:style>
  <w:style w:type="character" w:customStyle="1" w:styleId="155">
    <w:name w:val="Heading 2 Hidden Char"/>
    <w:autoRedefine/>
    <w:qFormat/>
    <w:uiPriority w:val="0"/>
    <w:rPr>
      <w:rFonts w:ascii="仿宋_GB2312" w:eastAsia="仿宋_GB2312"/>
      <w:b/>
      <w:bCs/>
      <w:kern w:val="2"/>
      <w:sz w:val="24"/>
      <w:szCs w:val="24"/>
      <w:lang w:val="zh-CN" w:eastAsia="zh-CN" w:bidi="ar-SA"/>
    </w:rPr>
  </w:style>
  <w:style w:type="character" w:customStyle="1" w:styleId="156">
    <w:name w:val="font11"/>
    <w:autoRedefine/>
    <w:qFormat/>
    <w:uiPriority w:val="0"/>
    <w:rPr>
      <w:rFonts w:hint="default" w:ascii="Times New Roman" w:hAnsi="Times New Roman" w:cs="Times New Roman"/>
      <w:color w:val="000000"/>
      <w:sz w:val="22"/>
      <w:szCs w:val="22"/>
      <w:u w:val="none"/>
    </w:rPr>
  </w:style>
  <w:style w:type="character" w:customStyle="1" w:styleId="157">
    <w:name w:val="表正文 Char1"/>
    <w:autoRedefine/>
    <w:qFormat/>
    <w:uiPriority w:val="0"/>
    <w:rPr>
      <w:rFonts w:ascii="宋体" w:eastAsia="宋体"/>
      <w:snapToGrid w:val="0"/>
      <w:color w:val="000000"/>
      <w:kern w:val="28"/>
      <w:sz w:val="28"/>
    </w:rPr>
  </w:style>
  <w:style w:type="character" w:customStyle="1" w:styleId="158">
    <w:name w:val="blue1"/>
    <w:basedOn w:val="69"/>
    <w:autoRedefine/>
    <w:qFormat/>
    <w:uiPriority w:val="0"/>
    <w:rPr>
      <w:rFonts w:ascii="Arial" w:hAnsi="Arial" w:eastAsia="黑体" w:cs="Arial"/>
      <w:snapToGrid w:val="0"/>
      <w:kern w:val="0"/>
      <w:szCs w:val="21"/>
    </w:rPr>
  </w:style>
  <w:style w:type="character" w:customStyle="1" w:styleId="159">
    <w:name w:val="标书1 Char"/>
    <w:autoRedefine/>
    <w:qFormat/>
    <w:uiPriority w:val="0"/>
    <w:rPr>
      <w:rFonts w:eastAsia="宋体"/>
      <w:b/>
      <w:bCs/>
      <w:kern w:val="44"/>
      <w:sz w:val="44"/>
      <w:szCs w:val="44"/>
      <w:lang w:val="en-US" w:eastAsia="zh-CN" w:bidi="ar-SA"/>
    </w:rPr>
  </w:style>
  <w:style w:type="character" w:customStyle="1" w:styleId="160">
    <w:name w:val="样式5 Char"/>
    <w:autoRedefine/>
    <w:qFormat/>
    <w:uiPriority w:val="0"/>
    <w:rPr>
      <w:rFonts w:ascii="仿宋_GB2312" w:hAnsi="仿宋" w:eastAsia="仿宋_GB2312"/>
      <w:kern w:val="2"/>
      <w:sz w:val="24"/>
      <w:szCs w:val="24"/>
    </w:rPr>
  </w:style>
  <w:style w:type="character" w:customStyle="1" w:styleId="161">
    <w:name w:val="样式4 Char"/>
    <w:autoRedefine/>
    <w:qFormat/>
    <w:uiPriority w:val="0"/>
    <w:rPr>
      <w:rFonts w:ascii="仿宋_GB2312" w:hAnsi="仿宋" w:eastAsia="仿宋_GB2312"/>
      <w:b/>
      <w:kern w:val="2"/>
      <w:sz w:val="32"/>
      <w:szCs w:val="32"/>
      <w:lang w:bidi="ar-SA"/>
    </w:rPr>
  </w:style>
  <w:style w:type="character" w:customStyle="1" w:styleId="162">
    <w:name w:val="插图说明 Char"/>
    <w:autoRedefine/>
    <w:qFormat/>
    <w:uiPriority w:val="0"/>
    <w:rPr>
      <w:rFonts w:eastAsia="黑体"/>
      <w:sz w:val="24"/>
      <w:lang w:val="en-US" w:eastAsia="zh-CN"/>
    </w:rPr>
  </w:style>
  <w:style w:type="character" w:customStyle="1" w:styleId="163">
    <w:name w:val="正文2 Char Char"/>
    <w:link w:val="164"/>
    <w:autoRedefine/>
    <w:qFormat/>
    <w:uiPriority w:val="0"/>
    <w:rPr>
      <w:rFonts w:eastAsia="宋体"/>
      <w:kern w:val="2"/>
      <w:sz w:val="24"/>
      <w:lang w:val="en-US" w:eastAsia="zh-CN" w:bidi="ar-SA"/>
    </w:rPr>
  </w:style>
  <w:style w:type="paragraph" w:customStyle="1" w:styleId="164">
    <w:name w:val="正文2"/>
    <w:basedOn w:val="1"/>
    <w:link w:val="163"/>
    <w:autoRedefine/>
    <w:qFormat/>
    <w:uiPriority w:val="0"/>
    <w:pPr>
      <w:spacing w:before="156" w:line="360" w:lineRule="auto"/>
      <w:ind w:firstLine="510" w:firstLineChars="200"/>
    </w:pPr>
    <w:rPr>
      <w:sz w:val="24"/>
      <w:szCs w:val="20"/>
    </w:rPr>
  </w:style>
  <w:style w:type="character" w:customStyle="1" w:styleId="165">
    <w:name w:val="Char Char24"/>
    <w:autoRedefine/>
    <w:qFormat/>
    <w:uiPriority w:val="6"/>
    <w:rPr>
      <w:kern w:val="1"/>
      <w:sz w:val="21"/>
    </w:rPr>
  </w:style>
  <w:style w:type="character" w:customStyle="1" w:styleId="166">
    <w:name w:val="普通文字 Char1 Char"/>
    <w:autoRedefine/>
    <w:qFormat/>
    <w:uiPriority w:val="0"/>
    <w:rPr>
      <w:rFonts w:ascii="宋体" w:hAnsi="Courier New" w:eastAsia="宋体"/>
      <w:kern w:val="2"/>
      <w:sz w:val="21"/>
      <w:szCs w:val="24"/>
      <w:lang w:val="en-US" w:eastAsia="zh-CN" w:bidi="ar-SA"/>
    </w:rPr>
  </w:style>
  <w:style w:type="character" w:customStyle="1" w:styleId="167">
    <w:name w:val="h3 Char1"/>
    <w:autoRedefine/>
    <w:qFormat/>
    <w:uiPriority w:val="0"/>
    <w:rPr>
      <w:rFonts w:eastAsia="宋体"/>
      <w:b/>
      <w:bCs/>
      <w:kern w:val="2"/>
      <w:sz w:val="32"/>
      <w:szCs w:val="32"/>
      <w:lang w:bidi="ar-SA"/>
    </w:rPr>
  </w:style>
  <w:style w:type="character" w:customStyle="1" w:styleId="168">
    <w:name w:val="标题 Char1"/>
    <w:autoRedefine/>
    <w:qFormat/>
    <w:uiPriority w:val="0"/>
    <w:rPr>
      <w:rFonts w:ascii="Cambria" w:hAnsi="Cambria" w:eastAsia="宋体" w:cs="Times New Roman"/>
      <w:b/>
      <w:bCs/>
      <w:sz w:val="32"/>
      <w:szCs w:val="32"/>
      <w:lang w:bidi="ar-SA"/>
    </w:rPr>
  </w:style>
  <w:style w:type="character" w:customStyle="1" w:styleId="169">
    <w:name w:val="gf正文1 Char"/>
    <w:autoRedefine/>
    <w:qFormat/>
    <w:uiPriority w:val="0"/>
    <w:rPr>
      <w:rFonts w:ascii="宋体" w:hAnsi="宋体" w:eastAsia="宋体" w:cs="宋体"/>
      <w:kern w:val="2"/>
      <w:sz w:val="24"/>
      <w:szCs w:val="24"/>
      <w:lang w:val="en-US" w:eastAsia="zh-CN" w:bidi="ar-SA"/>
    </w:rPr>
  </w:style>
  <w:style w:type="character" w:customStyle="1" w:styleId="170">
    <w:name w:val="正文文本缩进 Char1"/>
    <w:autoRedefine/>
    <w:qFormat/>
    <w:uiPriority w:val="0"/>
    <w:rPr>
      <w:rFonts w:ascii="Calibri" w:hAnsi="Calibri"/>
      <w:sz w:val="28"/>
    </w:rPr>
  </w:style>
  <w:style w:type="character" w:customStyle="1" w:styleId="171">
    <w:name w:val="No Spacing Char"/>
    <w:link w:val="172"/>
    <w:autoRedefine/>
    <w:qFormat/>
    <w:uiPriority w:val="1"/>
    <w:rPr>
      <w:sz w:val="22"/>
      <w:szCs w:val="22"/>
      <w:lang w:val="en-US" w:eastAsia="zh-CN" w:bidi="ar-SA"/>
    </w:rPr>
  </w:style>
  <w:style w:type="paragraph" w:customStyle="1" w:styleId="172">
    <w:name w:val="无间隔1"/>
    <w:link w:val="171"/>
    <w:autoRedefine/>
    <w:qFormat/>
    <w:uiPriority w:val="1"/>
    <w:rPr>
      <w:rFonts w:ascii="Times New Roman" w:hAnsi="Times New Roman" w:eastAsia="宋体" w:cs="Times New Roman"/>
      <w:sz w:val="22"/>
      <w:szCs w:val="22"/>
      <w:lang w:val="en-US" w:eastAsia="zh-CN" w:bidi="ar-SA"/>
    </w:rPr>
  </w:style>
  <w:style w:type="character" w:customStyle="1" w:styleId="173">
    <w:name w:val="样式7 Char"/>
    <w:autoRedefine/>
    <w:qFormat/>
    <w:uiPriority w:val="0"/>
    <w:rPr>
      <w:rFonts w:ascii="仿宋_GB2312" w:hAnsi="仿宋" w:eastAsia="仿宋_GB2312"/>
      <w:b/>
      <w:kern w:val="2"/>
      <w:sz w:val="24"/>
      <w:szCs w:val="24"/>
    </w:rPr>
  </w:style>
  <w:style w:type="character" w:customStyle="1" w:styleId="174">
    <w:name w:val="font12gray1"/>
    <w:autoRedefine/>
    <w:qFormat/>
    <w:uiPriority w:val="0"/>
    <w:rPr>
      <w:rFonts w:ascii="仿宋_GB2312" w:eastAsia="微软雅黑"/>
      <w:b/>
      <w:spacing w:val="300"/>
      <w:kern w:val="2"/>
      <w:sz w:val="18"/>
      <w:szCs w:val="18"/>
      <w:lang w:val="en-US" w:eastAsia="zh-CN" w:bidi="ar-SA"/>
    </w:rPr>
  </w:style>
  <w:style w:type="character" w:customStyle="1" w:styleId="175">
    <w:name w:val="Char Char7"/>
    <w:autoRedefine/>
    <w:qFormat/>
    <w:uiPriority w:val="0"/>
    <w:rPr>
      <w:rFonts w:eastAsia="宋体"/>
      <w:kern w:val="2"/>
      <w:sz w:val="21"/>
      <w:szCs w:val="24"/>
      <w:lang w:val="en-US" w:eastAsia="zh-CN" w:bidi="ar-SA"/>
    </w:rPr>
  </w:style>
  <w:style w:type="character" w:customStyle="1" w:styleId="176">
    <w:name w:val="表名 Char"/>
    <w:autoRedefine/>
    <w:qFormat/>
    <w:uiPriority w:val="0"/>
    <w:rPr>
      <w:rFonts w:eastAsia="宋体"/>
      <w:b/>
      <w:bCs/>
      <w:kern w:val="2"/>
      <w:sz w:val="24"/>
      <w:szCs w:val="24"/>
      <w:lang w:val="en-US" w:eastAsia="zh-CN" w:bidi="ar-SA"/>
    </w:rPr>
  </w:style>
  <w:style w:type="character" w:customStyle="1" w:styleId="177">
    <w:name w:val="Document Map Char"/>
    <w:autoRedefine/>
    <w:qFormat/>
    <w:uiPriority w:val="0"/>
    <w:rPr>
      <w:rFonts w:eastAsia="宋体"/>
      <w:kern w:val="2"/>
      <w:sz w:val="21"/>
      <w:szCs w:val="24"/>
      <w:lang w:val="en-US" w:eastAsia="zh-CN" w:bidi="ar-SA"/>
    </w:rPr>
  </w:style>
  <w:style w:type="character" w:customStyle="1" w:styleId="178">
    <w:name w:val="font41"/>
    <w:autoRedefine/>
    <w:qFormat/>
    <w:uiPriority w:val="0"/>
    <w:rPr>
      <w:rFonts w:hint="eastAsia" w:ascii="仿宋_GB2312" w:eastAsia="仿宋_GB2312" w:cs="仿宋_GB2312"/>
      <w:color w:val="000000"/>
      <w:sz w:val="22"/>
      <w:szCs w:val="22"/>
      <w:u w:val="none"/>
    </w:rPr>
  </w:style>
  <w:style w:type="character" w:customStyle="1" w:styleId="179">
    <w:name w:val="纯文本 Char_0"/>
    <w:link w:val="180"/>
    <w:autoRedefine/>
    <w:qFormat/>
    <w:uiPriority w:val="0"/>
    <w:rPr>
      <w:rFonts w:ascii="宋体" w:hAnsi="Courier New"/>
      <w:kern w:val="2"/>
      <w:sz w:val="21"/>
      <w:szCs w:val="21"/>
      <w:lang w:val="en-US" w:eastAsia="zh-CN"/>
    </w:rPr>
  </w:style>
  <w:style w:type="paragraph" w:customStyle="1" w:styleId="180">
    <w:name w:val="纯文本_0_0"/>
    <w:basedOn w:val="181"/>
    <w:link w:val="179"/>
    <w:autoRedefine/>
    <w:qFormat/>
    <w:uiPriority w:val="0"/>
    <w:rPr>
      <w:rFonts w:ascii="宋体" w:hAnsi="Courier New"/>
      <w:szCs w:val="21"/>
    </w:rPr>
  </w:style>
  <w:style w:type="paragraph" w:customStyle="1" w:styleId="18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2">
    <w:name w:val="Balloon Text Char"/>
    <w:autoRedefine/>
    <w:qFormat/>
    <w:uiPriority w:val="0"/>
    <w:rPr>
      <w:rFonts w:eastAsia="宋体"/>
      <w:kern w:val="2"/>
      <w:sz w:val="18"/>
      <w:szCs w:val="18"/>
      <w:lang w:val="en-US" w:eastAsia="zh-CN" w:bidi="ar-SA"/>
    </w:rPr>
  </w:style>
  <w:style w:type="character" w:customStyle="1" w:styleId="183">
    <w:name w:val="正文 项目2 Char"/>
    <w:basedOn w:val="184"/>
    <w:autoRedefine/>
    <w:qFormat/>
    <w:uiPriority w:val="0"/>
    <w:rPr>
      <w:rFonts w:ascii="仿宋_GB2312" w:hAnsi="仿宋_GB2312" w:eastAsia="仿宋_GB2312"/>
      <w:kern w:val="2"/>
      <w:sz w:val="24"/>
      <w:lang w:bidi="ar-SA"/>
    </w:rPr>
  </w:style>
  <w:style w:type="character" w:customStyle="1" w:styleId="184">
    <w:name w:val="正文 项目 Char"/>
    <w:autoRedefine/>
    <w:qFormat/>
    <w:uiPriority w:val="0"/>
    <w:rPr>
      <w:rFonts w:ascii="仿宋_GB2312" w:hAnsi="仿宋_GB2312" w:eastAsia="仿宋_GB2312"/>
      <w:kern w:val="2"/>
      <w:sz w:val="24"/>
      <w:lang w:bidi="ar-SA"/>
    </w:rPr>
  </w:style>
  <w:style w:type="character" w:customStyle="1" w:styleId="185">
    <w:name w:val="h Char Char1"/>
    <w:autoRedefine/>
    <w:qFormat/>
    <w:uiPriority w:val="0"/>
    <w:rPr>
      <w:rFonts w:eastAsia="宋体"/>
      <w:kern w:val="2"/>
      <w:sz w:val="18"/>
      <w:szCs w:val="18"/>
      <w:lang w:val="en-US" w:eastAsia="zh-CN" w:bidi="ar-SA"/>
    </w:rPr>
  </w:style>
  <w:style w:type="character" w:customStyle="1" w:styleId="186">
    <w:name w:val="Char Char27"/>
    <w:autoRedefine/>
    <w:qFormat/>
    <w:uiPriority w:val="6"/>
    <w:rPr>
      <w:rFonts w:ascii="宋体" w:hAnsi="宋体" w:eastAsia="宋体"/>
      <w:color w:val="000000"/>
      <w:kern w:val="1"/>
      <w:sz w:val="28"/>
      <w:lang w:val="en-US" w:eastAsia="zh-CN" w:bidi="ar-SA"/>
    </w:rPr>
  </w:style>
  <w:style w:type="character" w:customStyle="1" w:styleId="187">
    <w:name w:val="px14"/>
    <w:autoRedefine/>
    <w:qFormat/>
    <w:uiPriority w:val="0"/>
    <w:rPr>
      <w:rFonts w:ascii="仿宋_GB2312" w:eastAsia="微软雅黑" w:cs="Times New Roman"/>
      <w:b/>
      <w:kern w:val="2"/>
      <w:sz w:val="32"/>
      <w:szCs w:val="32"/>
      <w:lang w:val="en-US" w:eastAsia="zh-CN" w:bidi="ar-SA"/>
    </w:rPr>
  </w:style>
  <w:style w:type="character" w:customStyle="1" w:styleId="188">
    <w:name w:val="HTML 预设格式 Char1"/>
    <w:autoRedefine/>
    <w:qFormat/>
    <w:uiPriority w:val="0"/>
    <w:rPr>
      <w:rFonts w:ascii="Courier New" w:hAnsi="Courier New" w:eastAsia="宋体" w:cs="Courier New"/>
      <w:sz w:val="20"/>
      <w:szCs w:val="20"/>
    </w:rPr>
  </w:style>
  <w:style w:type="character" w:customStyle="1" w:styleId="189">
    <w:name w:val="普通文字 Char1"/>
    <w:autoRedefine/>
    <w:qFormat/>
    <w:uiPriority w:val="0"/>
    <w:rPr>
      <w:rFonts w:ascii="宋体" w:hAnsi="Courier New" w:eastAsia="宋体"/>
      <w:kern w:val="2"/>
      <w:sz w:val="21"/>
      <w:lang w:val="en-US" w:eastAsia="zh-CN"/>
    </w:rPr>
  </w:style>
  <w:style w:type="character" w:customStyle="1" w:styleId="190">
    <w:name w:val="hei16b1"/>
    <w:autoRedefine/>
    <w:qFormat/>
    <w:uiPriority w:val="0"/>
    <w:rPr>
      <w:rFonts w:hint="default" w:ascii="Arial" w:hAnsi="Arial" w:cs="Arial"/>
      <w:b/>
      <w:bCs/>
      <w:color w:val="000000"/>
      <w:sz w:val="24"/>
      <w:szCs w:val="24"/>
    </w:rPr>
  </w:style>
  <w:style w:type="character" w:customStyle="1" w:styleId="191">
    <w:name w:val="正文（绿盟科技） Char"/>
    <w:link w:val="192"/>
    <w:autoRedefine/>
    <w:qFormat/>
    <w:uiPriority w:val="0"/>
    <w:rPr>
      <w:rFonts w:ascii="Arial" w:hAnsi="Arial"/>
      <w:sz w:val="21"/>
      <w:szCs w:val="21"/>
    </w:rPr>
  </w:style>
  <w:style w:type="paragraph" w:customStyle="1" w:styleId="192">
    <w:name w:val="正文（绿盟科技）"/>
    <w:link w:val="191"/>
    <w:autoRedefine/>
    <w:qFormat/>
    <w:uiPriority w:val="0"/>
    <w:pPr>
      <w:spacing w:line="300" w:lineRule="auto"/>
    </w:pPr>
    <w:rPr>
      <w:rFonts w:ascii="Arial" w:hAnsi="Arial" w:eastAsia="宋体" w:cs="Times New Roman"/>
      <w:sz w:val="21"/>
      <w:szCs w:val="21"/>
      <w:lang w:val="en-US" w:eastAsia="zh-CN" w:bidi="ar-SA"/>
    </w:rPr>
  </w:style>
  <w:style w:type="character" w:customStyle="1" w:styleId="193">
    <w:name w:val="Char Char19"/>
    <w:autoRedefine/>
    <w:qFormat/>
    <w:uiPriority w:val="6"/>
    <w:rPr>
      <w:rFonts w:ascii="宋体" w:hAnsi="宋体"/>
      <w:i/>
      <w:sz w:val="24"/>
      <w:szCs w:val="24"/>
    </w:rPr>
  </w:style>
  <w:style w:type="character" w:customStyle="1" w:styleId="194">
    <w:name w:val="页脚 Char"/>
    <w:autoRedefine/>
    <w:qFormat/>
    <w:uiPriority w:val="0"/>
    <w:rPr>
      <w:rFonts w:eastAsia="仿宋_GB2312"/>
      <w:kern w:val="2"/>
      <w:sz w:val="18"/>
      <w:lang w:val="en-US" w:eastAsia="zh-CN"/>
    </w:rPr>
  </w:style>
  <w:style w:type="character" w:customStyle="1" w:styleId="195">
    <w:name w:val="批注主题 Char"/>
    <w:autoRedefine/>
    <w:qFormat/>
    <w:uiPriority w:val="0"/>
    <w:rPr>
      <w:rFonts w:eastAsia="宋体"/>
      <w:b/>
      <w:bCs/>
      <w:kern w:val="2"/>
      <w:sz w:val="21"/>
      <w:szCs w:val="24"/>
      <w:lang w:val="en-US" w:eastAsia="zh-CN" w:bidi="ar-SA"/>
    </w:rPr>
  </w:style>
  <w:style w:type="character" w:customStyle="1" w:styleId="196">
    <w:name w:val="Comment Text Char"/>
    <w:autoRedefine/>
    <w:qFormat/>
    <w:uiPriority w:val="0"/>
    <w:rPr>
      <w:rFonts w:ascii="宋体" w:hAnsi="宋体" w:eastAsia="宋体"/>
      <w:kern w:val="2"/>
      <w:sz w:val="24"/>
      <w:lang w:val="en-US" w:eastAsia="zh-CN" w:bidi="ar-SA"/>
    </w:rPr>
  </w:style>
  <w:style w:type="character" w:customStyle="1" w:styleId="197">
    <w:name w:val="标题 2 字符"/>
    <w:autoRedefine/>
    <w:qFormat/>
    <w:uiPriority w:val="1"/>
    <w:rPr>
      <w:rFonts w:ascii="仿宋_GB2312" w:hAnsi="Times New Roman" w:eastAsia="仿宋_GB2312" w:cs="Times New Roman"/>
      <w:b/>
      <w:kern w:val="2"/>
      <w:sz w:val="24"/>
      <w:lang w:val="zh-CN"/>
    </w:rPr>
  </w:style>
  <w:style w:type="character" w:customStyle="1" w:styleId="198">
    <w:name w:val="Char Char72"/>
    <w:autoRedefine/>
    <w:qFormat/>
    <w:uiPriority w:val="0"/>
    <w:rPr>
      <w:rFonts w:eastAsia="宋体"/>
      <w:kern w:val="2"/>
      <w:sz w:val="21"/>
      <w:szCs w:val="24"/>
      <w:lang w:val="en-US" w:eastAsia="zh-CN" w:bidi="ar-SA"/>
    </w:rPr>
  </w:style>
  <w:style w:type="character" w:customStyle="1" w:styleId="199">
    <w:name w:val="正文文本缩进 Char2"/>
    <w:autoRedefine/>
    <w:qFormat/>
    <w:uiPriority w:val="0"/>
    <w:rPr>
      <w:rFonts w:ascii="Times New Roman" w:hAnsi="Times New Roman" w:eastAsia="宋体" w:cs="Times New Roman"/>
      <w:snapToGrid w:val="0"/>
      <w:kern w:val="0"/>
      <w:szCs w:val="24"/>
    </w:rPr>
  </w:style>
  <w:style w:type="character" w:customStyle="1" w:styleId="200">
    <w:name w:val="样式2 Char"/>
    <w:autoRedefine/>
    <w:qFormat/>
    <w:uiPriority w:val="0"/>
    <w:rPr>
      <w:rFonts w:ascii="仿宋_GB2312" w:hAnsi="仿宋" w:eastAsia="仿宋_GB2312" w:cs="仿宋_GB2312"/>
      <w:b/>
      <w:bCs/>
      <w:sz w:val="32"/>
      <w:szCs w:val="30"/>
      <w:lang w:val="zh-CN"/>
    </w:rPr>
  </w:style>
  <w:style w:type="character" w:customStyle="1" w:styleId="201">
    <w:name w:val="表格名称[858D7CFB-ED40-4347-BF05-701D383B685F]"/>
    <w:link w:val="202"/>
    <w:autoRedefine/>
    <w:qFormat/>
    <w:uiPriority w:val="0"/>
    <w:rPr>
      <w:sz w:val="32"/>
    </w:rPr>
  </w:style>
  <w:style w:type="paragraph" w:customStyle="1" w:styleId="202">
    <w:name w:val="表格名称"/>
    <w:basedOn w:val="3"/>
    <w:link w:val="20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3">
    <w:name w:val="Char Char4"/>
    <w:autoRedefine/>
    <w:qFormat/>
    <w:uiPriority w:val="0"/>
    <w:rPr>
      <w:rFonts w:eastAsia="宋体"/>
      <w:b/>
      <w:sz w:val="24"/>
      <w:lang w:val="en-GB" w:eastAsia="zh-CN" w:bidi="ar-SA"/>
    </w:rPr>
  </w:style>
  <w:style w:type="character" w:customStyle="1" w:styleId="204">
    <w:name w:val="c7 style3"/>
    <w:autoRedefine/>
    <w:qFormat/>
    <w:uiPriority w:val="0"/>
  </w:style>
  <w:style w:type="character" w:customStyle="1" w:styleId="205">
    <w:name w:val="正文文本 3 Char1"/>
    <w:autoRedefine/>
    <w:qFormat/>
    <w:uiPriority w:val="99"/>
    <w:rPr>
      <w:rFonts w:ascii="Times New Roman" w:hAnsi="Times New Roman" w:eastAsia="宋体" w:cs="Times New Roman"/>
      <w:sz w:val="16"/>
      <w:szCs w:val="16"/>
    </w:rPr>
  </w:style>
  <w:style w:type="character" w:customStyle="1" w:styleId="206">
    <w:name w:val="tw4winInternal"/>
    <w:autoRedefine/>
    <w:qFormat/>
    <w:uiPriority w:val="0"/>
    <w:rPr>
      <w:rFonts w:ascii="Courier New" w:hAnsi="Courier New" w:cs="Courier New"/>
      <w:color w:val="FF0000"/>
      <w:lang w:val="en-US" w:eastAsia="zh-CN"/>
    </w:rPr>
  </w:style>
  <w:style w:type="character" w:customStyle="1" w:styleId="207">
    <w:name w:val="Char Char10"/>
    <w:autoRedefine/>
    <w:qFormat/>
    <w:uiPriority w:val="0"/>
    <w:rPr>
      <w:rFonts w:ascii="宋体" w:hAnsi="宋体"/>
      <w:kern w:val="2"/>
      <w:sz w:val="21"/>
      <w:szCs w:val="24"/>
      <w:lang w:val="en-US" w:eastAsia="zh-CN"/>
    </w:rPr>
  </w:style>
  <w:style w:type="character" w:customStyle="1" w:styleId="208">
    <w:name w:val="shadow11"/>
    <w:autoRedefine/>
    <w:qFormat/>
    <w:uiPriority w:val="0"/>
    <w:rPr>
      <w:color w:val="000000"/>
      <w:sz w:val="21"/>
    </w:rPr>
  </w:style>
  <w:style w:type="character" w:customStyle="1" w:styleId="209">
    <w:name w:val="正文非缩进 Char3"/>
    <w:autoRedefine/>
    <w:qFormat/>
    <w:uiPriority w:val="0"/>
    <w:rPr>
      <w:rFonts w:ascii="宋体" w:eastAsia="宋体"/>
      <w:snapToGrid w:val="0"/>
      <w:color w:val="000000"/>
      <w:kern w:val="28"/>
      <w:sz w:val="28"/>
      <w:lang w:val="en-US" w:eastAsia="zh-CN" w:bidi="ar-SA"/>
    </w:rPr>
  </w:style>
  <w:style w:type="character" w:customStyle="1" w:styleId="210">
    <w:name w:val="Char Char"/>
    <w:autoRedefine/>
    <w:qFormat/>
    <w:uiPriority w:val="0"/>
    <w:rPr>
      <w:rFonts w:ascii="宋体" w:hAnsi="Courier New" w:eastAsia="宋体"/>
      <w:kern w:val="2"/>
      <w:sz w:val="21"/>
      <w:lang w:val="en-US" w:eastAsia="zh-CN" w:bidi="ar-SA"/>
    </w:rPr>
  </w:style>
  <w:style w:type="character" w:customStyle="1" w:styleId="211">
    <w:name w:val="签名 Char1"/>
    <w:autoRedefine/>
    <w:qFormat/>
    <w:uiPriority w:val="0"/>
    <w:rPr>
      <w:rFonts w:ascii="Times New Roman" w:hAnsi="Times New Roman" w:eastAsia="宋体" w:cs="Times New Roman"/>
      <w:szCs w:val="24"/>
    </w:rPr>
  </w:style>
  <w:style w:type="character" w:customStyle="1" w:styleId="212">
    <w:name w:val="Char Char18"/>
    <w:autoRedefine/>
    <w:qFormat/>
    <w:uiPriority w:val="6"/>
    <w:rPr>
      <w:rFonts w:ascii="宋体" w:hAnsi="宋体"/>
      <w:sz w:val="28"/>
    </w:rPr>
  </w:style>
  <w:style w:type="character" w:customStyle="1" w:styleId="213">
    <w:name w:val="批注文字 Char"/>
    <w:autoRedefine/>
    <w:qFormat/>
    <w:uiPriority w:val="0"/>
    <w:rPr>
      <w:kern w:val="2"/>
      <w:sz w:val="21"/>
      <w:szCs w:val="24"/>
    </w:rPr>
  </w:style>
  <w:style w:type="character" w:customStyle="1" w:styleId="214">
    <w:name w:val="Char Char22"/>
    <w:autoRedefine/>
    <w:qFormat/>
    <w:uiPriority w:val="6"/>
    <w:rPr>
      <w:rFonts w:ascii="宋体" w:hAnsi="宋体"/>
      <w:kern w:val="1"/>
      <w:sz w:val="24"/>
      <w:szCs w:val="24"/>
    </w:rPr>
  </w:style>
  <w:style w:type="character" w:customStyle="1" w:styleId="215">
    <w:name w:val="pt141"/>
    <w:autoRedefine/>
    <w:qFormat/>
    <w:uiPriority w:val="0"/>
    <w:rPr>
      <w:color w:val="330066"/>
      <w:sz w:val="22"/>
      <w:szCs w:val="22"/>
    </w:rPr>
  </w:style>
  <w:style w:type="character" w:customStyle="1" w:styleId="216">
    <w:name w:val="正文文本缩进 2 Char1"/>
    <w:autoRedefine/>
    <w:qFormat/>
    <w:uiPriority w:val="99"/>
    <w:rPr>
      <w:rFonts w:ascii="Times New Roman" w:hAnsi="Times New Roman" w:eastAsia="宋体" w:cs="Times New Roman"/>
      <w:szCs w:val="24"/>
    </w:rPr>
  </w:style>
  <w:style w:type="character" w:customStyle="1" w:styleId="217">
    <w:name w:val="Char Char611"/>
    <w:qFormat/>
    <w:uiPriority w:val="0"/>
    <w:rPr>
      <w:rFonts w:eastAsia="宋体"/>
      <w:kern w:val="2"/>
      <w:sz w:val="21"/>
      <w:szCs w:val="24"/>
      <w:lang w:val="en-US" w:eastAsia="zh-CN" w:bidi="ar-SA"/>
    </w:rPr>
  </w:style>
  <w:style w:type="character" w:customStyle="1" w:styleId="218">
    <w:name w:val="highlight1"/>
    <w:autoRedefine/>
    <w:qFormat/>
    <w:uiPriority w:val="0"/>
    <w:rPr>
      <w:rFonts w:ascii="仿宋_GB2312" w:eastAsia="微软雅黑"/>
      <w:b/>
      <w:kern w:val="2"/>
      <w:sz w:val="23"/>
      <w:szCs w:val="23"/>
      <w:lang w:val="en-US" w:eastAsia="zh-CN" w:bidi="ar-SA"/>
    </w:rPr>
  </w:style>
  <w:style w:type="character" w:customStyle="1" w:styleId="219">
    <w:name w:val="my正文 Char"/>
    <w:link w:val="220"/>
    <w:autoRedefine/>
    <w:qFormat/>
    <w:uiPriority w:val="0"/>
    <w:rPr>
      <w:rFonts w:ascii="Tahoma" w:hAnsi="Tahoma"/>
      <w:sz w:val="24"/>
      <w:szCs w:val="24"/>
    </w:rPr>
  </w:style>
  <w:style w:type="paragraph" w:customStyle="1" w:styleId="220">
    <w:name w:val="my正文"/>
    <w:basedOn w:val="1"/>
    <w:link w:val="219"/>
    <w:qFormat/>
    <w:uiPriority w:val="0"/>
    <w:pPr>
      <w:adjustRightInd/>
      <w:spacing w:line="360" w:lineRule="auto"/>
      <w:ind w:firstLine="480" w:firstLineChars="200"/>
    </w:pPr>
    <w:rPr>
      <w:rFonts w:ascii="Tahoma" w:hAnsi="Tahoma"/>
      <w:kern w:val="0"/>
      <w:sz w:val="24"/>
    </w:rPr>
  </w:style>
  <w:style w:type="character" w:customStyle="1" w:styleId="221">
    <w:name w:val="Used by Word for text of Help footnotes Char Char1"/>
    <w:qFormat/>
    <w:uiPriority w:val="0"/>
    <w:rPr>
      <w:color w:val="0000FF"/>
      <w:sz w:val="21"/>
    </w:rPr>
  </w:style>
  <w:style w:type="character" w:customStyle="1" w:styleId="222">
    <w:name w:val="页眉 Char"/>
    <w:qFormat/>
    <w:uiPriority w:val="0"/>
    <w:rPr>
      <w:rFonts w:eastAsia="仿宋_GB2312"/>
      <w:kern w:val="2"/>
      <w:sz w:val="18"/>
      <w:lang w:val="en-US" w:eastAsia="zh-CN"/>
    </w:rPr>
  </w:style>
  <w:style w:type="character" w:customStyle="1" w:styleId="223">
    <w:name w:val="FA正文 Char Char"/>
    <w:autoRedefine/>
    <w:qFormat/>
    <w:uiPriority w:val="0"/>
    <w:rPr>
      <w:rFonts w:hAnsi="宋体"/>
      <w:kern w:val="2"/>
      <w:sz w:val="24"/>
      <w:lang w:bidi="ar-SA"/>
    </w:rPr>
  </w:style>
  <w:style w:type="character" w:customStyle="1" w:styleId="22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25">
    <w:name w:val="3级 Char"/>
    <w:link w:val="226"/>
    <w:autoRedefine/>
    <w:qFormat/>
    <w:uiPriority w:val="0"/>
    <w:rPr>
      <w:rFonts w:ascii="宋体" w:hAnsi="宋体"/>
      <w:b/>
      <w:bCs/>
      <w:snapToGrid/>
      <w:sz w:val="28"/>
    </w:rPr>
  </w:style>
  <w:style w:type="paragraph" w:customStyle="1" w:styleId="226">
    <w:name w:val="3级"/>
    <w:basedOn w:val="227"/>
    <w:link w:val="225"/>
    <w:autoRedefine/>
    <w:qFormat/>
    <w:uiPriority w:val="0"/>
    <w:pPr>
      <w:ind w:left="0" w:right="466" w:firstLine="288"/>
    </w:pPr>
    <w:rPr>
      <w:rFonts w:hAnsi="宋体"/>
      <w:snapToGrid/>
    </w:rPr>
  </w:style>
  <w:style w:type="paragraph" w:customStyle="1" w:styleId="227">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8">
    <w:name w:val="myp11"/>
    <w:autoRedefine/>
    <w:qFormat/>
    <w:uiPriority w:val="0"/>
    <w:rPr>
      <w:rFonts w:ascii="仿宋_GB2312" w:eastAsia="微软雅黑"/>
      <w:b/>
      <w:kern w:val="2"/>
      <w:sz w:val="32"/>
      <w:szCs w:val="32"/>
      <w:lang w:val="en-US" w:eastAsia="zh-CN" w:bidi="ar-SA"/>
    </w:rPr>
  </w:style>
  <w:style w:type="character" w:customStyle="1" w:styleId="229">
    <w:name w:val="H6 Char"/>
    <w:autoRedefine/>
    <w:qFormat/>
    <w:uiPriority w:val="0"/>
    <w:rPr>
      <w:rFonts w:ascii="Arial" w:hAnsi="Arial" w:eastAsia="黑体"/>
      <w:b/>
      <w:bCs/>
      <w:kern w:val="2"/>
      <w:sz w:val="24"/>
      <w:szCs w:val="24"/>
    </w:rPr>
  </w:style>
  <w:style w:type="character" w:customStyle="1" w:styleId="230">
    <w:name w:val="Char Char91"/>
    <w:autoRedefine/>
    <w:qFormat/>
    <w:uiPriority w:val="0"/>
    <w:rPr>
      <w:rFonts w:eastAsia="宋体"/>
      <w:kern w:val="2"/>
      <w:sz w:val="18"/>
      <w:szCs w:val="18"/>
      <w:lang w:val="en-US" w:eastAsia="zh-CN" w:bidi="ar-SA"/>
    </w:rPr>
  </w:style>
  <w:style w:type="character" w:customStyle="1" w:styleId="231">
    <w:name w:val="副标题 Char1"/>
    <w:autoRedefine/>
    <w:qFormat/>
    <w:uiPriority w:val="0"/>
    <w:rPr>
      <w:rFonts w:ascii="Cambria" w:hAnsi="Cambria" w:eastAsia="宋体" w:cs="Times New Roman"/>
      <w:b/>
      <w:bCs/>
      <w:snapToGrid w:val="0"/>
      <w:kern w:val="28"/>
      <w:sz w:val="32"/>
      <w:szCs w:val="32"/>
    </w:rPr>
  </w:style>
  <w:style w:type="character" w:customStyle="1" w:styleId="232">
    <w:name w:val="font61"/>
    <w:autoRedefine/>
    <w:qFormat/>
    <w:uiPriority w:val="0"/>
    <w:rPr>
      <w:rFonts w:hint="eastAsia" w:ascii="仿宋" w:hAnsi="仿宋" w:eastAsia="仿宋" w:cs="仿宋"/>
      <w:color w:val="000000"/>
      <w:sz w:val="20"/>
      <w:szCs w:val="20"/>
      <w:u w:val="none"/>
    </w:rPr>
  </w:style>
  <w:style w:type="character" w:customStyle="1" w:styleId="23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34">
    <w:name w:val="Char Char211"/>
    <w:autoRedefine/>
    <w:qFormat/>
    <w:uiPriority w:val="0"/>
    <w:rPr>
      <w:rFonts w:eastAsia="宋体"/>
      <w:b/>
      <w:bCs/>
      <w:kern w:val="2"/>
      <w:sz w:val="21"/>
      <w:szCs w:val="24"/>
      <w:lang w:val="en-US" w:eastAsia="zh-CN" w:bidi="ar-SA"/>
    </w:rPr>
  </w:style>
  <w:style w:type="character" w:customStyle="1" w:styleId="235">
    <w:name w:val="标题 2 Char"/>
    <w:autoRedefine/>
    <w:qFormat/>
    <w:uiPriority w:val="0"/>
    <w:rPr>
      <w:rFonts w:ascii="Arial" w:hAnsi="Arial" w:eastAsia="黑体"/>
      <w:b/>
      <w:kern w:val="2"/>
      <w:sz w:val="32"/>
      <w:lang w:val="en-US" w:eastAsia="zh-CN"/>
    </w:rPr>
  </w:style>
  <w:style w:type="character" w:customStyle="1" w:styleId="236">
    <w:name w:val="maywed421"/>
    <w:autoRedefine/>
    <w:qFormat/>
    <w:uiPriority w:val="0"/>
    <w:rPr>
      <w:color w:val="366FB6"/>
      <w:u w:val="none"/>
    </w:rPr>
  </w:style>
  <w:style w:type="character" w:customStyle="1" w:styleId="237">
    <w:name w:val="正文文本缩进 Char"/>
    <w:autoRedefine/>
    <w:qFormat/>
    <w:uiPriority w:val="0"/>
    <w:rPr>
      <w:rFonts w:ascii="宋体" w:hAnsi="宋体"/>
      <w:kern w:val="2"/>
      <w:sz w:val="24"/>
      <w:szCs w:val="24"/>
    </w:rPr>
  </w:style>
  <w:style w:type="character" w:customStyle="1" w:styleId="238">
    <w:name w:val="Char Char102"/>
    <w:autoRedefine/>
    <w:qFormat/>
    <w:uiPriority w:val="0"/>
    <w:rPr>
      <w:rFonts w:ascii="宋体" w:hAnsi="宋体"/>
      <w:kern w:val="2"/>
      <w:sz w:val="21"/>
      <w:szCs w:val="24"/>
      <w:lang w:val="en-US" w:eastAsia="zh-CN"/>
    </w:rPr>
  </w:style>
  <w:style w:type="character" w:customStyle="1" w:styleId="239">
    <w:name w:val="页眉 Char1"/>
    <w:autoRedefine/>
    <w:qFormat/>
    <w:uiPriority w:val="0"/>
    <w:rPr>
      <w:rFonts w:eastAsia="宋体"/>
      <w:kern w:val="2"/>
      <w:sz w:val="18"/>
      <w:szCs w:val="18"/>
      <w:lang w:val="en-US" w:eastAsia="zh-CN" w:bidi="ar-SA"/>
    </w:rPr>
  </w:style>
  <w:style w:type="character" w:customStyle="1" w:styleId="240">
    <w:name w:val="md"/>
    <w:basedOn w:val="69"/>
    <w:autoRedefine/>
    <w:qFormat/>
    <w:uiPriority w:val="0"/>
    <w:rPr>
      <w:rFonts w:ascii="Arial" w:hAnsi="Arial" w:eastAsia="黑体" w:cs="Arial"/>
      <w:snapToGrid w:val="0"/>
      <w:kern w:val="0"/>
      <w:szCs w:val="21"/>
    </w:rPr>
  </w:style>
  <w:style w:type="character" w:customStyle="1" w:styleId="241">
    <w:name w:val="big1"/>
    <w:autoRedefine/>
    <w:qFormat/>
    <w:uiPriority w:val="0"/>
    <w:rPr>
      <w:rFonts w:hint="eastAsia" w:ascii="宋体" w:hAnsi="宋体" w:eastAsia="宋体"/>
      <w:color w:val="333333"/>
      <w:sz w:val="22"/>
      <w:szCs w:val="22"/>
    </w:rPr>
  </w:style>
  <w:style w:type="character" w:customStyle="1" w:styleId="242">
    <w:name w:val="Char Char311"/>
    <w:autoRedefine/>
    <w:qFormat/>
    <w:uiPriority w:val="0"/>
    <w:rPr>
      <w:rFonts w:eastAsia="宋体"/>
      <w:kern w:val="2"/>
      <w:sz w:val="21"/>
      <w:szCs w:val="24"/>
      <w:lang w:val="en-US" w:eastAsia="zh-CN" w:bidi="ar-SA"/>
    </w:rPr>
  </w:style>
  <w:style w:type="character" w:customStyle="1" w:styleId="243">
    <w:name w:val="Char Char81"/>
    <w:autoRedefine/>
    <w:qFormat/>
    <w:uiPriority w:val="6"/>
    <w:rPr>
      <w:rFonts w:eastAsia="宋体"/>
      <w:b/>
      <w:sz w:val="24"/>
      <w:lang w:val="en-GB" w:eastAsia="zh-CN"/>
    </w:rPr>
  </w:style>
  <w:style w:type="character" w:customStyle="1" w:styleId="244">
    <w:name w:val="样式3 Char"/>
    <w:basedOn w:val="200"/>
    <w:autoRedefine/>
    <w:qFormat/>
    <w:uiPriority w:val="0"/>
    <w:rPr>
      <w:rFonts w:ascii="仿宋_GB2312" w:hAnsi="仿宋" w:eastAsia="仿宋_GB2312" w:cs="仿宋_GB2312"/>
      <w:sz w:val="32"/>
      <w:szCs w:val="30"/>
      <w:lang w:val="zh-CN"/>
    </w:rPr>
  </w:style>
  <w:style w:type="character" w:customStyle="1" w:styleId="245">
    <w:name w:val="正文首行缩进 2 Char1"/>
    <w:autoRedefine/>
    <w:qFormat/>
    <w:uiPriority w:val="0"/>
    <w:rPr>
      <w:rFonts w:ascii="Times New Roman" w:hAnsi="Times New Roman" w:eastAsia="宋体" w:cs="Times New Roman"/>
      <w:kern w:val="2"/>
      <w:sz w:val="24"/>
      <w:szCs w:val="24"/>
    </w:rPr>
  </w:style>
  <w:style w:type="character" w:customStyle="1" w:styleId="246">
    <w:name w:val="副标题 Char2"/>
    <w:autoRedefine/>
    <w:qFormat/>
    <w:uiPriority w:val="0"/>
    <w:rPr>
      <w:rFonts w:ascii="Cambria" w:hAnsi="Cambria" w:eastAsia="宋体" w:cs="Times New Roman"/>
      <w:b/>
      <w:bCs/>
      <w:snapToGrid w:val="0"/>
      <w:kern w:val="28"/>
      <w:sz w:val="32"/>
      <w:szCs w:val="32"/>
    </w:rPr>
  </w:style>
  <w:style w:type="character" w:customStyle="1" w:styleId="247">
    <w:name w:val="标题4-dyf Char"/>
    <w:link w:val="248"/>
    <w:autoRedefine/>
    <w:qFormat/>
    <w:uiPriority w:val="0"/>
    <w:rPr>
      <w:rFonts w:ascii="Cambria" w:hAnsi="Cambria"/>
      <w:b/>
      <w:bCs/>
      <w:color w:val="000000"/>
      <w:kern w:val="2"/>
      <w:sz w:val="21"/>
      <w:szCs w:val="21"/>
    </w:rPr>
  </w:style>
  <w:style w:type="paragraph" w:customStyle="1" w:styleId="248">
    <w:name w:val="标题4-dyf"/>
    <w:basedOn w:val="6"/>
    <w:link w:val="247"/>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9">
    <w:name w:val="dectext1"/>
    <w:autoRedefine/>
    <w:qFormat/>
    <w:uiPriority w:val="0"/>
    <w:rPr>
      <w:rFonts w:ascii="宋体" w:hAnsi="宋体" w:eastAsia="宋体"/>
      <w:color w:val="333333"/>
      <w:sz w:val="21"/>
      <w:szCs w:val="21"/>
      <w:u w:val="none"/>
    </w:rPr>
  </w:style>
  <w:style w:type="character" w:customStyle="1" w:styleId="250">
    <w:name w:val="冯 Char"/>
    <w:link w:val="251"/>
    <w:autoRedefine/>
    <w:qFormat/>
    <w:uiPriority w:val="0"/>
    <w:rPr>
      <w:rFonts w:ascii="宋体" w:hAnsi="宋体"/>
      <w:color w:val="000000"/>
      <w:sz w:val="24"/>
      <w:szCs w:val="24"/>
    </w:rPr>
  </w:style>
  <w:style w:type="paragraph" w:customStyle="1" w:styleId="251">
    <w:name w:val="冯"/>
    <w:basedOn w:val="1"/>
    <w:link w:val="250"/>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52">
    <w:name w:val="Header Char_72f22585-e026-41c0-b855-8ac788c27b1e"/>
    <w:autoRedefine/>
    <w:qFormat/>
    <w:uiPriority w:val="0"/>
    <w:rPr>
      <w:rFonts w:eastAsia="宋体"/>
      <w:kern w:val="2"/>
      <w:sz w:val="18"/>
      <w:szCs w:val="18"/>
      <w:lang w:val="en-US" w:eastAsia="zh-CN" w:bidi="ar-SA"/>
    </w:rPr>
  </w:style>
  <w:style w:type="character" w:customStyle="1" w:styleId="253">
    <w:name w:val="Char Char12"/>
    <w:autoRedefine/>
    <w:qFormat/>
    <w:uiPriority w:val="0"/>
    <w:rPr>
      <w:rFonts w:ascii="仿宋_GB2312" w:eastAsia="仿宋_GB2312"/>
      <w:b/>
      <w:bCs/>
      <w:kern w:val="2"/>
      <w:sz w:val="24"/>
      <w:szCs w:val="24"/>
      <w:lang w:val="zh-CN" w:eastAsia="zh-CN" w:bidi="ar-SA"/>
    </w:rPr>
  </w:style>
  <w:style w:type="character" w:customStyle="1" w:styleId="254">
    <w:name w:val="普通文字 Char3"/>
    <w:autoRedefine/>
    <w:qFormat/>
    <w:uiPriority w:val="0"/>
    <w:rPr>
      <w:rFonts w:ascii="宋体" w:hAnsi="Courier New" w:eastAsia="宋体"/>
      <w:kern w:val="2"/>
      <w:sz w:val="21"/>
      <w:lang w:val="en-US" w:eastAsia="zh-CN" w:bidi="ar-SA"/>
    </w:rPr>
  </w:style>
  <w:style w:type="character" w:customStyle="1" w:styleId="255">
    <w:name w:val="公文正文 Char"/>
    <w:qFormat/>
    <w:uiPriority w:val="0"/>
    <w:rPr>
      <w:rFonts w:ascii="仿宋_GB2312" w:eastAsia="仿宋_GB2312"/>
      <w:kern w:val="2"/>
      <w:sz w:val="24"/>
      <w:szCs w:val="24"/>
      <w:lang w:val="en-US" w:eastAsia="zh-CN" w:bidi="ar-SA"/>
    </w:rPr>
  </w:style>
  <w:style w:type="character" w:customStyle="1" w:styleId="256">
    <w:name w:val="正文首行缩进 Char Char Char Char Char"/>
    <w:autoRedefine/>
    <w:qFormat/>
    <w:uiPriority w:val="0"/>
    <w:rPr>
      <w:rFonts w:ascii="宋体"/>
      <w:kern w:val="2"/>
      <w:sz w:val="24"/>
      <w:lang w:val="zh-CN"/>
    </w:rPr>
  </w:style>
  <w:style w:type="character" w:customStyle="1" w:styleId="257">
    <w:name w:val="PI Char"/>
    <w:qFormat/>
    <w:uiPriority w:val="0"/>
    <w:rPr>
      <w:rFonts w:ascii="宋体" w:hAnsi="宋体" w:eastAsia="宋体"/>
      <w:kern w:val="2"/>
      <w:sz w:val="24"/>
      <w:szCs w:val="24"/>
      <w:lang w:val="en-US" w:eastAsia="zh-CN" w:bidi="ar-SA"/>
    </w:rPr>
  </w:style>
  <w:style w:type="character" w:customStyle="1" w:styleId="258">
    <w:name w:val="style91"/>
    <w:autoRedefine/>
    <w:qFormat/>
    <w:uiPriority w:val="0"/>
    <w:rPr>
      <w:color w:val="333333"/>
    </w:rPr>
  </w:style>
  <w:style w:type="character" w:customStyle="1" w:styleId="259">
    <w:name w:val="列出段落 Char2"/>
    <w:qFormat/>
    <w:uiPriority w:val="34"/>
    <w:rPr>
      <w:rFonts w:ascii="Calibri" w:hAnsi="Calibri"/>
      <w:kern w:val="2"/>
      <w:sz w:val="28"/>
    </w:rPr>
  </w:style>
  <w:style w:type="character" w:customStyle="1" w:styleId="260">
    <w:name w:val="mdeck"/>
    <w:qFormat/>
    <w:uiPriority w:val="0"/>
    <w:rPr>
      <w:rFonts w:ascii="仿宋_GB2312" w:eastAsia="微软雅黑"/>
      <w:b/>
      <w:kern w:val="2"/>
      <w:sz w:val="32"/>
      <w:szCs w:val="32"/>
      <w:lang w:val="en-US" w:eastAsia="zh-CN" w:bidi="ar-SA"/>
    </w:rPr>
  </w:style>
  <w:style w:type="character" w:customStyle="1" w:styleId="261">
    <w:name w:val="unnamed11"/>
    <w:autoRedefine/>
    <w:qFormat/>
    <w:uiPriority w:val="0"/>
    <w:rPr>
      <w:sz w:val="20"/>
      <w:szCs w:val="20"/>
    </w:rPr>
  </w:style>
  <w:style w:type="character" w:customStyle="1" w:styleId="262">
    <w:name w:val="正文文本 Char2"/>
    <w:autoRedefine/>
    <w:qFormat/>
    <w:uiPriority w:val="99"/>
    <w:rPr>
      <w:rFonts w:ascii="Times New Roman" w:hAnsi="Times New Roman" w:eastAsia="宋体" w:cs="Times New Roman"/>
      <w:snapToGrid w:val="0"/>
      <w:kern w:val="0"/>
      <w:szCs w:val="24"/>
    </w:rPr>
  </w:style>
  <w:style w:type="character" w:customStyle="1" w:styleId="263">
    <w:name w:val="标书正文格式 Char"/>
    <w:autoRedefine/>
    <w:qFormat/>
    <w:uiPriority w:val="0"/>
    <w:rPr>
      <w:rFonts w:eastAsia="楷体_GB2312"/>
      <w:kern w:val="2"/>
      <w:sz w:val="24"/>
      <w:szCs w:val="24"/>
      <w:lang w:bidi="ar-SA"/>
    </w:rPr>
  </w:style>
  <w:style w:type="character" w:customStyle="1" w:styleId="264">
    <w:name w:val="Char Char11"/>
    <w:qFormat/>
    <w:uiPriority w:val="0"/>
    <w:rPr>
      <w:rFonts w:ascii="宋体" w:hAnsi="宋体" w:eastAsia="宋体"/>
      <w:b/>
      <w:kern w:val="2"/>
      <w:sz w:val="24"/>
      <w:szCs w:val="24"/>
      <w:lang w:val="en-US" w:eastAsia="zh-CN" w:bidi="ar-SA"/>
    </w:rPr>
  </w:style>
  <w:style w:type="character" w:customStyle="1" w:styleId="265">
    <w:name w:val="ca-131"/>
    <w:qFormat/>
    <w:uiPriority w:val="0"/>
    <w:rPr>
      <w:rFonts w:hint="eastAsia" w:ascii="仿宋_GB2312" w:eastAsia="仿宋_GB2312"/>
      <w:b/>
      <w:bCs/>
      <w:color w:val="000000"/>
      <w:spacing w:val="-20"/>
      <w:sz w:val="24"/>
      <w:szCs w:val="24"/>
    </w:rPr>
  </w:style>
  <w:style w:type="character" w:customStyle="1" w:styleId="266">
    <w:name w:val="tw4winMark"/>
    <w:qFormat/>
    <w:uiPriority w:val="0"/>
    <w:rPr>
      <w:rFonts w:ascii="Courier New" w:hAnsi="Courier New" w:cs="Courier New"/>
      <w:vanish/>
      <w:color w:val="800080"/>
      <w:sz w:val="24"/>
      <w:szCs w:val="24"/>
      <w:vertAlign w:val="subscript"/>
    </w:rPr>
  </w:style>
  <w:style w:type="character" w:customStyle="1" w:styleId="267">
    <w:name w:val="正文样式 Char"/>
    <w:link w:val="268"/>
    <w:autoRedefine/>
    <w:qFormat/>
    <w:uiPriority w:val="0"/>
    <w:rPr>
      <w:rFonts w:ascii="Calibri" w:hAnsi="Calibri"/>
      <w:sz w:val="24"/>
      <w:szCs w:val="24"/>
    </w:rPr>
  </w:style>
  <w:style w:type="paragraph" w:customStyle="1" w:styleId="268">
    <w:name w:val="正文样式"/>
    <w:basedOn w:val="1"/>
    <w:link w:val="267"/>
    <w:qFormat/>
    <w:uiPriority w:val="0"/>
    <w:pPr>
      <w:adjustRightInd/>
      <w:spacing w:line="360" w:lineRule="auto"/>
      <w:ind w:firstLine="480" w:firstLineChars="200"/>
    </w:pPr>
    <w:rPr>
      <w:kern w:val="0"/>
      <w:sz w:val="24"/>
    </w:rPr>
  </w:style>
  <w:style w:type="character" w:customStyle="1" w:styleId="269">
    <w:name w:val="表正文 Char3"/>
    <w:qFormat/>
    <w:uiPriority w:val="0"/>
    <w:rPr>
      <w:rFonts w:eastAsia="宋体"/>
    </w:rPr>
  </w:style>
  <w:style w:type="character" w:customStyle="1" w:styleId="270">
    <w:name w:val="H5 Char"/>
    <w:qFormat/>
    <w:uiPriority w:val="0"/>
    <w:rPr>
      <w:b/>
      <w:bCs/>
      <w:kern w:val="2"/>
      <w:sz w:val="28"/>
      <w:szCs w:val="28"/>
    </w:rPr>
  </w:style>
  <w:style w:type="character" w:customStyle="1" w:styleId="271">
    <w:name w:val="Char Char3"/>
    <w:qFormat/>
    <w:uiPriority w:val="0"/>
    <w:rPr>
      <w:rFonts w:eastAsia="宋体"/>
      <w:kern w:val="2"/>
      <w:sz w:val="21"/>
      <w:szCs w:val="24"/>
      <w:lang w:val="en-US" w:eastAsia="zh-CN" w:bidi="ar-SA"/>
    </w:rPr>
  </w:style>
  <w:style w:type="character" w:customStyle="1" w:styleId="272">
    <w:name w:val="正文 编号 Char"/>
    <w:autoRedefine/>
    <w:qFormat/>
    <w:uiPriority w:val="0"/>
    <w:rPr>
      <w:rFonts w:ascii="仿宋_GB2312" w:hAnsi="仿宋_GB2312" w:eastAsia="仿宋_GB2312"/>
      <w:kern w:val="2"/>
      <w:sz w:val="24"/>
      <w:lang w:bidi="ar-SA"/>
    </w:rPr>
  </w:style>
  <w:style w:type="character" w:customStyle="1" w:styleId="273">
    <w:name w:val="question-title2"/>
    <w:qFormat/>
    <w:uiPriority w:val="6"/>
    <w:rPr>
      <w:rFonts w:ascii="Arial" w:hAnsi="Arial" w:eastAsia="黑体" w:cs="Arial"/>
      <w:snapToGrid w:val="0"/>
      <w:kern w:val="0"/>
      <w:szCs w:val="21"/>
    </w:rPr>
  </w:style>
  <w:style w:type="character" w:customStyle="1" w:styleId="274">
    <w:name w:val="gf正文1 Char Char"/>
    <w:link w:val="275"/>
    <w:autoRedefine/>
    <w:qFormat/>
    <w:uiPriority w:val="0"/>
    <w:rPr>
      <w:rFonts w:ascii="宋体" w:hAnsi="宋体" w:cs="宋体"/>
      <w:kern w:val="2"/>
      <w:sz w:val="24"/>
      <w:szCs w:val="24"/>
    </w:rPr>
  </w:style>
  <w:style w:type="paragraph" w:customStyle="1" w:styleId="275">
    <w:name w:val="gf正文1"/>
    <w:basedOn w:val="1"/>
    <w:link w:val="27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6">
    <w:name w:val="Char Char15"/>
    <w:autoRedefine/>
    <w:qFormat/>
    <w:uiPriority w:val="6"/>
    <w:rPr>
      <w:rFonts w:ascii="宋体" w:hAnsi="宋体"/>
      <w:kern w:val="1"/>
      <w:sz w:val="21"/>
    </w:rPr>
  </w:style>
  <w:style w:type="character" w:customStyle="1" w:styleId="277">
    <w:name w:val="正文缩进 Char3"/>
    <w:autoRedefine/>
    <w:qFormat/>
    <w:uiPriority w:val="0"/>
    <w:rPr>
      <w:rFonts w:ascii="宋体" w:eastAsia="宋体"/>
      <w:snapToGrid w:val="0"/>
      <w:color w:val="000000"/>
      <w:kern w:val="28"/>
      <w:sz w:val="28"/>
      <w:lang w:val="en-US" w:eastAsia="zh-CN" w:bidi="ar-SA"/>
    </w:rPr>
  </w:style>
  <w:style w:type="character" w:customStyle="1" w:styleId="278">
    <w:name w:val="列出段落 Char1"/>
    <w:link w:val="279"/>
    <w:qFormat/>
    <w:uiPriority w:val="0"/>
    <w:rPr>
      <w:rFonts w:ascii="Calibri" w:hAnsi="Calibri"/>
      <w:sz w:val="24"/>
      <w:lang w:eastAsia="en-US"/>
    </w:rPr>
  </w:style>
  <w:style w:type="paragraph" w:customStyle="1" w:styleId="279">
    <w:name w:val="列表1"/>
    <w:basedOn w:val="1"/>
    <w:next w:val="280"/>
    <w:link w:val="278"/>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80">
    <w:name w:val="List Paragraph"/>
    <w:basedOn w:val="1"/>
    <w:qFormat/>
    <w:uiPriority w:val="34"/>
    <w:pPr>
      <w:spacing w:line="360" w:lineRule="auto"/>
      <w:ind w:firstLine="200" w:firstLineChars="200"/>
    </w:pPr>
    <w:rPr>
      <w:rFonts w:eastAsia="楷体_GB2312" w:cs="Lucida Sans"/>
      <w:sz w:val="24"/>
    </w:rPr>
  </w:style>
  <w:style w:type="character" w:customStyle="1" w:styleId="281">
    <w:name w:val="Char Char8"/>
    <w:autoRedefine/>
    <w:qFormat/>
    <w:uiPriority w:val="0"/>
    <w:rPr>
      <w:rFonts w:eastAsia="宋体"/>
      <w:b/>
      <w:sz w:val="24"/>
      <w:lang w:val="en-GB" w:eastAsia="zh-CN"/>
    </w:rPr>
  </w:style>
  <w:style w:type="character" w:customStyle="1" w:styleId="282">
    <w:name w:val="Normal Indent Char Char"/>
    <w:autoRedefine/>
    <w:qFormat/>
    <w:uiPriority w:val="0"/>
    <w:rPr>
      <w:rFonts w:eastAsia="宋体"/>
      <w:kern w:val="2"/>
      <w:sz w:val="21"/>
      <w:lang w:val="en-US" w:eastAsia="zh-CN" w:bidi="ar-SA"/>
    </w:rPr>
  </w:style>
  <w:style w:type="character" w:customStyle="1" w:styleId="283">
    <w:name w:val="列表段落 字符"/>
    <w:autoRedefine/>
    <w:qFormat/>
    <w:uiPriority w:val="99"/>
  </w:style>
  <w:style w:type="character" w:customStyle="1" w:styleId="284">
    <w:name w:val="Ò³Ã¼ Char Char1"/>
    <w:autoRedefine/>
    <w:qFormat/>
    <w:uiPriority w:val="0"/>
    <w:rPr>
      <w:rFonts w:eastAsia="宋体"/>
      <w:kern w:val="2"/>
      <w:sz w:val="18"/>
      <w:szCs w:val="18"/>
      <w:lang w:val="en-US" w:eastAsia="zh-CN" w:bidi="ar-SA"/>
    </w:rPr>
  </w:style>
  <w:style w:type="character" w:customStyle="1" w:styleId="285">
    <w:name w:val="方案正文 Char"/>
    <w:autoRedefine/>
    <w:qFormat/>
    <w:uiPriority w:val="0"/>
    <w:rPr>
      <w:rFonts w:ascii="仿宋_GB2312" w:eastAsia="仿宋_GB2312"/>
      <w:b/>
      <w:color w:val="000000"/>
      <w:kern w:val="2"/>
      <w:sz w:val="24"/>
      <w:lang w:val="en-US" w:eastAsia="zh-CN" w:bidi="ar-SA"/>
    </w:rPr>
  </w:style>
  <w:style w:type="character" w:customStyle="1" w:styleId="286">
    <w:name w:val="Char Char30"/>
    <w:autoRedefine/>
    <w:qFormat/>
    <w:uiPriority w:val="6"/>
    <w:rPr>
      <w:rFonts w:ascii="Arial" w:hAnsi="Arial" w:eastAsia="黑体"/>
      <w:kern w:val="1"/>
      <w:sz w:val="21"/>
      <w:szCs w:val="21"/>
    </w:rPr>
  </w:style>
  <w:style w:type="character" w:customStyle="1" w:styleId="287">
    <w:name w:val="font01"/>
    <w:qFormat/>
    <w:uiPriority w:val="0"/>
    <w:rPr>
      <w:rFonts w:hint="eastAsia" w:ascii="微软雅黑" w:hAnsi="微软雅黑" w:eastAsia="微软雅黑" w:cs="微软雅黑"/>
      <w:color w:val="000000"/>
      <w:sz w:val="20"/>
      <w:szCs w:val="20"/>
      <w:u w:val="none"/>
    </w:rPr>
  </w:style>
  <w:style w:type="character" w:customStyle="1" w:styleId="288">
    <w:name w:val="Char Char20"/>
    <w:autoRedefine/>
    <w:qFormat/>
    <w:uiPriority w:val="6"/>
    <w:rPr>
      <w:kern w:val="1"/>
      <w:sz w:val="24"/>
    </w:rPr>
  </w:style>
  <w:style w:type="character" w:customStyle="1" w:styleId="289">
    <w:name w:val="tw4winExternal"/>
    <w:qFormat/>
    <w:uiPriority w:val="0"/>
    <w:rPr>
      <w:rFonts w:ascii="Courier New" w:hAnsi="Courier New" w:cs="Courier New"/>
      <w:color w:val="808080"/>
      <w:lang w:val="en-US" w:eastAsia="zh-CN"/>
    </w:rPr>
  </w:style>
  <w:style w:type="character" w:customStyle="1" w:styleId="290">
    <w:name w:val="标题 4 Char1"/>
    <w:autoRedefine/>
    <w:qFormat/>
    <w:uiPriority w:val="9"/>
    <w:rPr>
      <w:rFonts w:ascii="Cambria" w:hAnsi="Cambria" w:eastAsia="宋体" w:cs="Times New Roman"/>
      <w:b/>
      <w:bCs/>
      <w:kern w:val="2"/>
      <w:sz w:val="28"/>
      <w:szCs w:val="28"/>
    </w:rPr>
  </w:style>
  <w:style w:type="character" w:customStyle="1" w:styleId="291">
    <w:name w:val="批注文字 Char2"/>
    <w:qFormat/>
    <w:uiPriority w:val="99"/>
    <w:rPr>
      <w:rFonts w:ascii="Times New Roman" w:hAnsi="Times New Roman" w:eastAsia="宋体" w:cs="Times New Roman"/>
      <w:snapToGrid w:val="0"/>
      <w:kern w:val="0"/>
      <w:szCs w:val="24"/>
    </w:rPr>
  </w:style>
  <w:style w:type="character" w:customStyle="1" w:styleId="292">
    <w:name w:val="正文文本 2 Char"/>
    <w:qFormat/>
    <w:uiPriority w:val="0"/>
    <w:rPr>
      <w:rFonts w:eastAsia="宋体"/>
      <w:kern w:val="2"/>
      <w:sz w:val="21"/>
      <w:szCs w:val="24"/>
      <w:lang w:val="en-US" w:eastAsia="zh-CN" w:bidi="ar-SA"/>
    </w:rPr>
  </w:style>
  <w:style w:type="character" w:customStyle="1" w:styleId="293">
    <w:name w:val="Ò³Ã¼ Char Char"/>
    <w:autoRedefine/>
    <w:qFormat/>
    <w:uiPriority w:val="0"/>
    <w:rPr>
      <w:rFonts w:eastAsia="宋体"/>
      <w:kern w:val="2"/>
      <w:sz w:val="18"/>
      <w:lang w:val="en-US" w:eastAsia="zh-CN" w:bidi="ar-SA"/>
    </w:rPr>
  </w:style>
  <w:style w:type="character" w:customStyle="1" w:styleId="294">
    <w:name w:val="message1"/>
    <w:autoRedefine/>
    <w:qFormat/>
    <w:uiPriority w:val="0"/>
    <w:rPr>
      <w:rFonts w:hint="default" w:ascii="Tahoma" w:hAnsi="Tahoma" w:cs="Tahoma"/>
      <w:sz w:val="18"/>
      <w:szCs w:val="18"/>
    </w:rPr>
  </w:style>
  <w:style w:type="character" w:customStyle="1" w:styleId="295">
    <w:name w:val="Char Char23"/>
    <w:qFormat/>
    <w:uiPriority w:val="6"/>
    <w:rPr>
      <w:color w:val="0000FF"/>
      <w:sz w:val="21"/>
    </w:rPr>
  </w:style>
  <w:style w:type="character" w:customStyle="1" w:styleId="296">
    <w:name w:val="批注框文本 字符"/>
    <w:qFormat/>
    <w:uiPriority w:val="0"/>
    <w:rPr>
      <w:rFonts w:ascii="Arial" w:hAnsi="Arial" w:eastAsia="黑体" w:cs="Arial"/>
      <w:snapToGrid w:val="0"/>
      <w:kern w:val="0"/>
      <w:sz w:val="18"/>
      <w:szCs w:val="18"/>
    </w:rPr>
  </w:style>
  <w:style w:type="character" w:customStyle="1" w:styleId="297">
    <w:name w:val="纯文本 Char2"/>
    <w:qFormat/>
    <w:uiPriority w:val="99"/>
    <w:rPr>
      <w:rFonts w:ascii="宋体" w:hAnsi="Courier New" w:eastAsia="宋体" w:cs="Courier New"/>
    </w:rPr>
  </w:style>
  <w:style w:type="character" w:customStyle="1" w:styleId="298">
    <w:name w:val="Char Char25"/>
    <w:autoRedefine/>
    <w:qFormat/>
    <w:uiPriority w:val="6"/>
    <w:rPr>
      <w:rFonts w:ascii="宋体" w:hAnsi="宋体"/>
      <w:kern w:val="1"/>
      <w:sz w:val="24"/>
      <w:lang w:val="zh-CN"/>
    </w:rPr>
  </w:style>
  <w:style w:type="character" w:customStyle="1" w:styleId="299">
    <w:name w:val="Char Char411"/>
    <w:autoRedefine/>
    <w:qFormat/>
    <w:uiPriority w:val="0"/>
    <w:rPr>
      <w:rFonts w:eastAsia="宋体"/>
      <w:b/>
      <w:sz w:val="24"/>
      <w:lang w:val="en-GB" w:eastAsia="zh-CN" w:bidi="ar-SA"/>
    </w:rPr>
  </w:style>
  <w:style w:type="character" w:customStyle="1" w:styleId="30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301">
    <w:name w:val="此正文 Char"/>
    <w:link w:val="302"/>
    <w:autoRedefine/>
    <w:qFormat/>
    <w:uiPriority w:val="0"/>
    <w:rPr>
      <w:kern w:val="2"/>
      <w:sz w:val="24"/>
      <w:szCs w:val="24"/>
    </w:rPr>
  </w:style>
  <w:style w:type="paragraph" w:customStyle="1" w:styleId="302">
    <w:name w:val="此正文"/>
    <w:basedOn w:val="1"/>
    <w:link w:val="301"/>
    <w:qFormat/>
    <w:uiPriority w:val="0"/>
    <w:pPr>
      <w:adjustRightInd/>
      <w:spacing w:line="360" w:lineRule="auto"/>
      <w:ind w:firstLine="200" w:firstLineChars="200"/>
    </w:pPr>
    <w:rPr>
      <w:sz w:val="24"/>
    </w:rPr>
  </w:style>
  <w:style w:type="character" w:customStyle="1" w:styleId="303">
    <w:name w:val="Char Char2"/>
    <w:qFormat/>
    <w:uiPriority w:val="0"/>
    <w:rPr>
      <w:rFonts w:eastAsia="宋体"/>
      <w:b/>
      <w:bCs/>
      <w:kern w:val="2"/>
      <w:sz w:val="21"/>
      <w:szCs w:val="24"/>
      <w:lang w:val="en-US" w:eastAsia="zh-CN" w:bidi="ar-SA"/>
    </w:rPr>
  </w:style>
  <w:style w:type="character" w:customStyle="1" w:styleId="304">
    <w:name w:val="Footer-Even Char1"/>
    <w:qFormat/>
    <w:uiPriority w:val="0"/>
    <w:rPr>
      <w:rFonts w:eastAsia="宋体"/>
      <w:kern w:val="2"/>
      <w:sz w:val="18"/>
      <w:szCs w:val="18"/>
      <w:lang w:val="en-US" w:eastAsia="zh-CN" w:bidi="ar-SA"/>
    </w:rPr>
  </w:style>
  <w:style w:type="character" w:customStyle="1" w:styleId="305">
    <w:name w:val="Char Char29"/>
    <w:qFormat/>
    <w:uiPriority w:val="6"/>
    <w:rPr>
      <w:rFonts w:ascii="Arial" w:hAnsi="Arial" w:eastAsia="微软雅黑"/>
      <w:b/>
      <w:kern w:val="1"/>
      <w:sz w:val="44"/>
      <w:szCs w:val="32"/>
      <w:lang w:val="en-US" w:eastAsia="zh-CN" w:bidi="ar-SA"/>
    </w:rPr>
  </w:style>
  <w:style w:type="character" w:customStyle="1" w:styleId="306">
    <w:name w:val="font81"/>
    <w:qFormat/>
    <w:uiPriority w:val="0"/>
    <w:rPr>
      <w:rFonts w:ascii="微软雅黑" w:hAnsi="微软雅黑" w:eastAsia="微软雅黑" w:cs="微软雅黑"/>
      <w:color w:val="000000"/>
      <w:sz w:val="20"/>
      <w:szCs w:val="20"/>
      <w:u w:val="none"/>
    </w:rPr>
  </w:style>
  <w:style w:type="character" w:customStyle="1" w:styleId="307">
    <w:name w:val="Char Char312"/>
    <w:qFormat/>
    <w:uiPriority w:val="0"/>
    <w:rPr>
      <w:rFonts w:ascii="Times New Roman" w:hAnsi="Times New Roman" w:eastAsia="宋体" w:cs="Times New Roman"/>
      <w:b/>
      <w:kern w:val="2"/>
      <w:sz w:val="32"/>
      <w:szCs w:val="24"/>
      <w:lang w:val="en-US" w:eastAsia="zh-CN" w:bidi="ar-SA"/>
    </w:rPr>
  </w:style>
  <w:style w:type="character" w:customStyle="1" w:styleId="308">
    <w:name w:val="t21"/>
    <w:autoRedefine/>
    <w:qFormat/>
    <w:uiPriority w:val="0"/>
    <w:rPr>
      <w:rFonts w:ascii="仿宋_GB2312" w:eastAsia="微软雅黑"/>
      <w:b/>
      <w:kern w:val="2"/>
      <w:sz w:val="23"/>
      <w:szCs w:val="23"/>
      <w:lang w:val="en-US" w:eastAsia="zh-CN" w:bidi="ar-SA"/>
    </w:rPr>
  </w:style>
  <w:style w:type="character" w:customStyle="1" w:styleId="309">
    <w:name w:val="样式8 Char"/>
    <w:qFormat/>
    <w:uiPriority w:val="0"/>
    <w:rPr>
      <w:rFonts w:ascii="仿宋_GB2312" w:hAnsi="宋体" w:eastAsia="仿宋_GB2312"/>
      <w:b/>
      <w:bCs/>
      <w:kern w:val="2"/>
      <w:sz w:val="24"/>
      <w:szCs w:val="24"/>
    </w:rPr>
  </w:style>
  <w:style w:type="character" w:customStyle="1" w:styleId="310">
    <w:name w:val="表格 Char Char"/>
    <w:autoRedefine/>
    <w:qFormat/>
    <w:uiPriority w:val="0"/>
    <w:rPr>
      <w:rFonts w:ascii="宋体" w:hAnsi="宋体" w:eastAsia="宋体"/>
      <w:lang w:bidi="ar-SA"/>
    </w:rPr>
  </w:style>
  <w:style w:type="character" w:customStyle="1" w:styleId="311">
    <w:name w:val="正文文本 字符1"/>
    <w:qFormat/>
    <w:uiPriority w:val="0"/>
    <w:rPr>
      <w:rFonts w:ascii="Calibri" w:hAnsi="Calibri" w:eastAsia="黑体" w:cs="Arial"/>
      <w:snapToGrid w:val="0"/>
      <w:kern w:val="2"/>
      <w:sz w:val="28"/>
      <w:szCs w:val="21"/>
    </w:rPr>
  </w:style>
  <w:style w:type="character" w:customStyle="1" w:styleId="312">
    <w:name w:val="标题 6 Char1"/>
    <w:qFormat/>
    <w:uiPriority w:val="0"/>
    <w:rPr>
      <w:rFonts w:ascii="Arial" w:hAnsi="Arial" w:eastAsia="黑体" w:cs="Times New Roman"/>
      <w:b/>
      <w:sz w:val="24"/>
      <w:szCs w:val="20"/>
      <w:lang w:bidi="ar-SA"/>
    </w:rPr>
  </w:style>
  <w:style w:type="character" w:customStyle="1" w:styleId="313">
    <w:name w:val="带编号样式 Char"/>
    <w:autoRedefine/>
    <w:qFormat/>
    <w:uiPriority w:val="0"/>
    <w:rPr>
      <w:rFonts w:ascii="仿宋_GB2312" w:eastAsia="仿宋_GB2312"/>
      <w:color w:val="000000"/>
      <w:sz w:val="24"/>
      <w:lang w:bidi="ar-SA"/>
    </w:rPr>
  </w:style>
  <w:style w:type="character" w:customStyle="1" w:styleId="314">
    <w:name w:val="unnamed31"/>
    <w:autoRedefine/>
    <w:qFormat/>
    <w:uiPriority w:val="0"/>
    <w:rPr>
      <w:rFonts w:ascii="Tahoma" w:hAnsi="Tahoma" w:eastAsia="宋体"/>
      <w:b/>
      <w:kern w:val="2"/>
      <w:sz w:val="24"/>
      <w:szCs w:val="32"/>
      <w:u w:val="none"/>
      <w:lang w:val="en-US" w:eastAsia="zh-CN" w:bidi="ar-SA"/>
    </w:rPr>
  </w:style>
  <w:style w:type="character" w:customStyle="1" w:styleId="315">
    <w:name w:val="正文首行缩进 Char Char Char Char Char Char1"/>
    <w:autoRedefine/>
    <w:qFormat/>
    <w:uiPriority w:val="0"/>
    <w:rPr>
      <w:rFonts w:ascii="宋体" w:eastAsia="宋体"/>
      <w:kern w:val="2"/>
      <w:sz w:val="24"/>
      <w:szCs w:val="24"/>
      <w:lang w:val="zh-CN" w:bidi="ar-SA"/>
    </w:rPr>
  </w:style>
  <w:style w:type="character" w:customStyle="1" w:styleId="316">
    <w:name w:val="文本正文 Char Char"/>
    <w:autoRedefine/>
    <w:qFormat/>
    <w:uiPriority w:val="0"/>
    <w:rPr>
      <w:sz w:val="24"/>
      <w:lang w:bidi="ar-SA"/>
    </w:rPr>
  </w:style>
  <w:style w:type="character" w:customStyle="1" w:styleId="317">
    <w:name w:val="正文缩进 字符"/>
    <w:autoRedefine/>
    <w:qFormat/>
    <w:uiPriority w:val="0"/>
    <w:rPr>
      <w:rFonts w:ascii="宋体" w:eastAsia="宋体"/>
      <w:snapToGrid w:val="0"/>
      <w:color w:val="000000"/>
      <w:kern w:val="28"/>
      <w:sz w:val="28"/>
      <w:lang w:val="en-US" w:eastAsia="zh-CN" w:bidi="ar-SA"/>
    </w:rPr>
  </w:style>
  <w:style w:type="character" w:customStyle="1" w:styleId="318">
    <w:name w:val="样式 样式 标题 4h4H4Fab-4T5Ref Heading 1rh1Heading sqlsect 1.2.3.... +... Char"/>
    <w:link w:val="319"/>
    <w:autoRedefine/>
    <w:qFormat/>
    <w:uiPriority w:val="0"/>
    <w:rPr>
      <w:rFonts w:ascii="微软雅黑" w:hAnsi="微软雅黑" w:eastAsia="微软雅黑"/>
      <w:b/>
      <w:bCs/>
      <w:kern w:val="2"/>
      <w:sz w:val="24"/>
      <w:szCs w:val="28"/>
    </w:rPr>
  </w:style>
  <w:style w:type="paragraph" w:customStyle="1" w:styleId="319">
    <w:name w:val="样式 样式 标题 4h4H4Fab-4T5Ref Heading 1rh1Heading sqlsect 1.2.3.... +..."/>
    <w:basedOn w:val="320"/>
    <w:link w:val="318"/>
    <w:autoRedefine/>
    <w:qFormat/>
    <w:uiPriority w:val="0"/>
    <w:pPr>
      <w:tabs>
        <w:tab w:val="left" w:pos="2356"/>
      </w:tabs>
    </w:pPr>
  </w:style>
  <w:style w:type="paragraph" w:customStyle="1" w:styleId="320">
    <w:name w:val="样式 标题 4h4H4Fab-4T5Ref Heading 1rh1Heading sqlsect 1.2.3...."/>
    <w:basedOn w:val="6"/>
    <w:link w:val="32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1">
    <w:name w:val="样式 标题 4h4H4Fab-4T5Ref Heading 1rh1Heading sqlsect 1.2.3.... Char"/>
    <w:link w:val="320"/>
    <w:qFormat/>
    <w:uiPriority w:val="0"/>
    <w:rPr>
      <w:rFonts w:ascii="微软雅黑" w:hAnsi="微软雅黑" w:eastAsia="微软雅黑"/>
      <w:b/>
      <w:bCs/>
      <w:kern w:val="2"/>
      <w:sz w:val="24"/>
      <w:szCs w:val="28"/>
    </w:rPr>
  </w:style>
  <w:style w:type="character" w:customStyle="1" w:styleId="322">
    <w:name w:val="正文非缩进 Char"/>
    <w:autoRedefine/>
    <w:qFormat/>
    <w:uiPriority w:val="0"/>
    <w:rPr>
      <w:rFonts w:ascii="宋体" w:eastAsia="宋体"/>
      <w:snapToGrid w:val="0"/>
      <w:color w:val="000000"/>
      <w:kern w:val="28"/>
      <w:sz w:val="28"/>
      <w:lang w:val="en-US" w:eastAsia="zh-CN" w:bidi="ar-SA"/>
    </w:rPr>
  </w:style>
  <w:style w:type="character" w:customStyle="1" w:styleId="323">
    <w:name w:val="Char Char5"/>
    <w:qFormat/>
    <w:uiPriority w:val="0"/>
    <w:rPr>
      <w:rFonts w:ascii="宋体" w:hAnsi="Courier New" w:eastAsia="宋体"/>
      <w:kern w:val="2"/>
      <w:sz w:val="21"/>
      <w:lang w:val="en-US" w:eastAsia="zh-CN"/>
    </w:rPr>
  </w:style>
  <w:style w:type="character" w:customStyle="1" w:styleId="324">
    <w:name w:val="称呼 Char1"/>
    <w:qFormat/>
    <w:uiPriority w:val="0"/>
    <w:rPr>
      <w:rFonts w:ascii="Times New Roman" w:hAnsi="Times New Roman" w:eastAsia="宋体" w:cs="Times New Roman"/>
      <w:szCs w:val="24"/>
    </w:rPr>
  </w:style>
  <w:style w:type="character" w:customStyle="1" w:styleId="325">
    <w:name w:val="正文1 Char"/>
    <w:qFormat/>
    <w:uiPriority w:val="0"/>
    <w:rPr>
      <w:rFonts w:ascii="宋体" w:eastAsia="宋体"/>
      <w:snapToGrid w:val="0"/>
      <w:color w:val="000000"/>
      <w:kern w:val="28"/>
      <w:sz w:val="28"/>
      <w:lang w:val="en-US" w:eastAsia="zh-CN" w:bidi="ar-SA"/>
    </w:rPr>
  </w:style>
  <w:style w:type="character" w:customStyle="1" w:styleId="326">
    <w:name w:val="正文缩进 Char1"/>
    <w:autoRedefine/>
    <w:qFormat/>
    <w:uiPriority w:val="0"/>
    <w:rPr>
      <w:rFonts w:ascii="宋体" w:eastAsia="宋体"/>
      <w:snapToGrid w:val="0"/>
      <w:color w:val="000000"/>
      <w:kern w:val="28"/>
      <w:sz w:val="28"/>
      <w:lang w:val="en-US" w:eastAsia="zh-CN" w:bidi="ar-SA"/>
    </w:rPr>
  </w:style>
  <w:style w:type="character" w:customStyle="1" w:styleId="327">
    <w:name w:val="font21"/>
    <w:autoRedefine/>
    <w:qFormat/>
    <w:uiPriority w:val="0"/>
    <w:rPr>
      <w:rFonts w:hint="eastAsia" w:ascii="宋体" w:hAnsi="宋体" w:eastAsia="宋体"/>
      <w:kern w:val="2"/>
      <w:sz w:val="28"/>
      <w:szCs w:val="28"/>
      <w:lang w:val="en-US" w:eastAsia="zh-CN" w:bidi="ar-SA"/>
    </w:rPr>
  </w:style>
  <w:style w:type="character" w:customStyle="1" w:styleId="328">
    <w:name w:val="Char Char26"/>
    <w:qFormat/>
    <w:uiPriority w:val="6"/>
    <w:rPr>
      <w:kern w:val="1"/>
      <w:sz w:val="21"/>
      <w:szCs w:val="24"/>
    </w:rPr>
  </w:style>
  <w:style w:type="character" w:customStyle="1" w:styleId="329">
    <w:name w:val="Item List Char"/>
    <w:link w:val="330"/>
    <w:qFormat/>
    <w:uiPriority w:val="0"/>
    <w:rPr>
      <w:rFonts w:ascii="Arial"/>
      <w:bCs/>
      <w:sz w:val="21"/>
      <w:szCs w:val="21"/>
      <w:lang w:val="en-US" w:eastAsia="zh-CN" w:bidi="ar-SA"/>
    </w:rPr>
  </w:style>
  <w:style w:type="paragraph" w:customStyle="1" w:styleId="330">
    <w:name w:val="Item List"/>
    <w:link w:val="32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1">
    <w:name w:val="批注框文本 Char1"/>
    <w:autoRedefine/>
    <w:qFormat/>
    <w:uiPriority w:val="0"/>
    <w:rPr>
      <w:rFonts w:ascii="Times New Roman" w:hAnsi="Times New Roman" w:eastAsia="宋体" w:cs="Times New Roman"/>
      <w:sz w:val="18"/>
      <w:szCs w:val="18"/>
    </w:rPr>
  </w:style>
  <w:style w:type="character" w:customStyle="1" w:styleId="332">
    <w:name w:val="纯文本 Char1"/>
    <w:link w:val="333"/>
    <w:qFormat/>
    <w:uiPriority w:val="0"/>
    <w:rPr>
      <w:rFonts w:ascii="宋体" w:hAnsi="Courier New"/>
    </w:rPr>
  </w:style>
  <w:style w:type="paragraph" w:customStyle="1" w:styleId="333">
    <w:name w:val="纯文本1"/>
    <w:basedOn w:val="1"/>
    <w:link w:val="332"/>
    <w:qFormat/>
    <w:uiPriority w:val="0"/>
    <w:pPr>
      <w:adjustRightInd/>
    </w:pPr>
    <w:rPr>
      <w:rFonts w:ascii="宋体" w:hAnsi="Courier New"/>
      <w:kern w:val="0"/>
      <w:sz w:val="20"/>
      <w:szCs w:val="20"/>
    </w:rPr>
  </w:style>
  <w:style w:type="character" w:customStyle="1" w:styleId="334">
    <w:name w:val="h3 Char"/>
    <w:autoRedefine/>
    <w:qFormat/>
    <w:uiPriority w:val="0"/>
    <w:rPr>
      <w:rFonts w:eastAsia="宋体"/>
      <w:b/>
      <w:kern w:val="2"/>
      <w:sz w:val="32"/>
      <w:lang w:val="en-US" w:eastAsia="zh-CN" w:bidi="ar-SA"/>
    </w:rPr>
  </w:style>
  <w:style w:type="character" w:customStyle="1" w:styleId="335">
    <w:name w:val="dandyren_title1"/>
    <w:qFormat/>
    <w:uiPriority w:val="0"/>
    <w:rPr>
      <w:b/>
      <w:bCs/>
      <w:color w:val="FF6633"/>
      <w:sz w:val="18"/>
      <w:szCs w:val="18"/>
    </w:rPr>
  </w:style>
  <w:style w:type="character" w:customStyle="1" w:styleId="336">
    <w:name w:val="Char Char31"/>
    <w:qFormat/>
    <w:uiPriority w:val="6"/>
    <w:rPr>
      <w:rFonts w:ascii="Arial" w:hAnsi="Arial" w:eastAsia="黑体"/>
      <w:kern w:val="1"/>
      <w:sz w:val="24"/>
      <w:szCs w:val="24"/>
    </w:rPr>
  </w:style>
  <w:style w:type="character" w:customStyle="1" w:styleId="337">
    <w:name w:val="h Char1"/>
    <w:autoRedefine/>
    <w:qFormat/>
    <w:uiPriority w:val="0"/>
    <w:rPr>
      <w:sz w:val="18"/>
      <w:szCs w:val="18"/>
    </w:rPr>
  </w:style>
  <w:style w:type="character" w:customStyle="1" w:styleId="338">
    <w:name w:val="solutionfonts"/>
    <w:qFormat/>
    <w:uiPriority w:val="0"/>
  </w:style>
  <w:style w:type="character" w:customStyle="1" w:styleId="339">
    <w:name w:val="首行缩进 Char"/>
    <w:qFormat/>
    <w:uiPriority w:val="0"/>
    <w:rPr>
      <w:rFonts w:ascii="宋体" w:eastAsia="宋体"/>
      <w:kern w:val="2"/>
      <w:sz w:val="24"/>
      <w:lang w:val="en-US" w:eastAsia="zh-CN" w:bidi="ar-SA"/>
    </w:rPr>
  </w:style>
  <w:style w:type="character" w:customStyle="1" w:styleId="340">
    <w:name w:val="Char Char52"/>
    <w:autoRedefine/>
    <w:qFormat/>
    <w:uiPriority w:val="0"/>
    <w:rPr>
      <w:rFonts w:ascii="宋体" w:hAnsi="Courier New" w:eastAsia="宋体"/>
      <w:kern w:val="2"/>
      <w:sz w:val="21"/>
      <w:lang w:val="en-US" w:eastAsia="zh-CN"/>
    </w:rPr>
  </w:style>
  <w:style w:type="character" w:customStyle="1" w:styleId="341">
    <w:name w:val="font31"/>
    <w:qFormat/>
    <w:uiPriority w:val="0"/>
    <w:rPr>
      <w:rFonts w:hint="eastAsia" w:ascii="仿宋" w:hAnsi="仿宋" w:eastAsia="仿宋" w:cs="仿宋"/>
      <w:color w:val="000000"/>
      <w:sz w:val="20"/>
      <w:szCs w:val="20"/>
      <w:u w:val="none"/>
    </w:rPr>
  </w:style>
  <w:style w:type="character" w:customStyle="1" w:styleId="342">
    <w:name w:val="正文说明 Char"/>
    <w:link w:val="343"/>
    <w:autoRedefine/>
    <w:qFormat/>
    <w:uiPriority w:val="0"/>
    <w:rPr>
      <w:sz w:val="24"/>
      <w:szCs w:val="24"/>
    </w:rPr>
  </w:style>
  <w:style w:type="paragraph" w:customStyle="1" w:styleId="343">
    <w:name w:val="正文说明"/>
    <w:basedOn w:val="1"/>
    <w:link w:val="342"/>
    <w:qFormat/>
    <w:uiPriority w:val="0"/>
    <w:pPr>
      <w:adjustRightInd/>
      <w:spacing w:line="360" w:lineRule="auto"/>
    </w:pPr>
    <w:rPr>
      <w:kern w:val="0"/>
      <w:sz w:val="24"/>
    </w:rPr>
  </w:style>
  <w:style w:type="character" w:customStyle="1" w:styleId="344">
    <w:name w:val="脚注文本 Char1"/>
    <w:autoRedefine/>
    <w:qFormat/>
    <w:uiPriority w:val="0"/>
    <w:rPr>
      <w:rFonts w:ascii="Times New Roman" w:hAnsi="Times New Roman" w:eastAsia="宋体" w:cs="Times New Roman"/>
      <w:sz w:val="18"/>
      <w:szCs w:val="18"/>
    </w:rPr>
  </w:style>
  <w:style w:type="character" w:customStyle="1" w:styleId="345">
    <w:name w:val="Char Char1211"/>
    <w:autoRedefine/>
    <w:qFormat/>
    <w:uiPriority w:val="0"/>
    <w:rPr>
      <w:rFonts w:ascii="仿宋_GB2312" w:eastAsia="仿宋_GB2312"/>
      <w:b/>
      <w:bCs/>
      <w:kern w:val="2"/>
      <w:sz w:val="24"/>
      <w:szCs w:val="24"/>
      <w:lang w:val="zh-CN" w:eastAsia="zh-CN" w:bidi="ar-SA"/>
    </w:rPr>
  </w:style>
  <w:style w:type="character" w:customStyle="1" w:styleId="346">
    <w:name w:val="标题 Char"/>
    <w:qFormat/>
    <w:uiPriority w:val="0"/>
    <w:rPr>
      <w:rFonts w:eastAsia="宋体"/>
      <w:b/>
      <w:sz w:val="24"/>
      <w:lang w:val="en-GB" w:eastAsia="zh-CN" w:bidi="ar-SA"/>
    </w:rPr>
  </w:style>
  <w:style w:type="character" w:customStyle="1" w:styleId="347">
    <w:name w:val="Char Char35"/>
    <w:qFormat/>
    <w:uiPriority w:val="6"/>
    <w:rPr>
      <w:rFonts w:ascii="Arial" w:hAnsi="Arial" w:eastAsia="黑体"/>
      <w:b/>
      <w:kern w:val="1"/>
      <w:sz w:val="28"/>
      <w:szCs w:val="28"/>
      <w:lang w:val="zh-CN"/>
    </w:rPr>
  </w:style>
  <w:style w:type="character" w:customStyle="1" w:styleId="348">
    <w:name w:val="纯文本 Char Char Char"/>
    <w:autoRedefine/>
    <w:qFormat/>
    <w:uiPriority w:val="0"/>
    <w:rPr>
      <w:rFonts w:ascii="宋体" w:hAnsi="Courier New" w:eastAsia="宋体"/>
      <w:kern w:val="2"/>
      <w:sz w:val="21"/>
      <w:lang w:val="en-US" w:eastAsia="zh-CN" w:bidi="ar-SA"/>
    </w:rPr>
  </w:style>
  <w:style w:type="character" w:customStyle="1" w:styleId="349">
    <w:name w:val="Table Text Char"/>
    <w:link w:val="350"/>
    <w:autoRedefine/>
    <w:qFormat/>
    <w:uiPriority w:val="0"/>
    <w:rPr>
      <w:sz w:val="24"/>
      <w:szCs w:val="24"/>
    </w:rPr>
  </w:style>
  <w:style w:type="paragraph" w:customStyle="1" w:styleId="350">
    <w:name w:val="Table Text"/>
    <w:basedOn w:val="1"/>
    <w:link w:val="349"/>
    <w:autoRedefine/>
    <w:qFormat/>
    <w:uiPriority w:val="0"/>
    <w:pPr>
      <w:widowControl/>
      <w:spacing w:before="60" w:after="60"/>
      <w:jc w:val="left"/>
    </w:pPr>
    <w:rPr>
      <w:kern w:val="0"/>
      <w:sz w:val="24"/>
    </w:rPr>
  </w:style>
  <w:style w:type="character" w:customStyle="1" w:styleId="351">
    <w:name w:val="正文1 Char1"/>
    <w:autoRedefine/>
    <w:qFormat/>
    <w:uiPriority w:val="0"/>
    <w:rPr>
      <w:rFonts w:ascii="仿宋_GB2312" w:hAnsi="Courier New" w:eastAsia="仿宋_GB2312"/>
      <w:kern w:val="28"/>
      <w:sz w:val="24"/>
      <w:szCs w:val="24"/>
      <w:lang w:val="en-US" w:eastAsia="zh-CN"/>
    </w:rPr>
  </w:style>
  <w:style w:type="character" w:customStyle="1" w:styleId="352">
    <w:name w:val="页脚 Char1"/>
    <w:autoRedefine/>
    <w:qFormat/>
    <w:uiPriority w:val="0"/>
    <w:rPr>
      <w:rFonts w:eastAsia="宋体"/>
      <w:kern w:val="2"/>
      <w:sz w:val="18"/>
      <w:szCs w:val="18"/>
      <w:lang w:val="en-US" w:eastAsia="zh-CN" w:bidi="ar-SA"/>
    </w:rPr>
  </w:style>
  <w:style w:type="character" w:customStyle="1" w:styleId="353">
    <w:name w:val="Bold"/>
    <w:qFormat/>
    <w:uiPriority w:val="0"/>
    <w:rPr>
      <w:rFonts w:ascii="Arial" w:hAnsi="Arial" w:eastAsia="黑体" w:cs="Times New Roman"/>
      <w:b/>
      <w:kern w:val="2"/>
      <w:sz w:val="32"/>
      <w:szCs w:val="32"/>
      <w:lang w:val="en-US" w:eastAsia="zh-CN" w:bidi="ar-SA"/>
    </w:rPr>
  </w:style>
  <w:style w:type="character" w:customStyle="1" w:styleId="354">
    <w:name w:val="hui3"/>
    <w:qFormat/>
    <w:uiPriority w:val="0"/>
    <w:rPr>
      <w:color w:val="333333"/>
    </w:rPr>
  </w:style>
  <w:style w:type="character" w:customStyle="1" w:styleId="355">
    <w:name w:val="Char Char17"/>
    <w:qFormat/>
    <w:uiPriority w:val="6"/>
    <w:rPr>
      <w:rFonts w:eastAsia="仿宋_GB2312"/>
      <w:sz w:val="24"/>
    </w:rPr>
  </w:style>
  <w:style w:type="character" w:customStyle="1" w:styleId="356">
    <w:name w:val="标题 4 字符"/>
    <w:qFormat/>
    <w:uiPriority w:val="9"/>
    <w:rPr>
      <w:rFonts w:ascii="等线 Light" w:hAnsi="等线 Light" w:eastAsia="等线 Light" w:cs="Times New Roman"/>
      <w:b/>
      <w:bCs/>
      <w:snapToGrid w:val="0"/>
      <w:kern w:val="0"/>
      <w:sz w:val="28"/>
      <w:szCs w:val="28"/>
    </w:rPr>
  </w:style>
  <w:style w:type="character" w:customStyle="1" w:styleId="357">
    <w:name w:val="Char Char37"/>
    <w:qFormat/>
    <w:uiPriority w:val="6"/>
    <w:rPr>
      <w:b/>
      <w:kern w:val="1"/>
      <w:sz w:val="44"/>
      <w:szCs w:val="44"/>
    </w:rPr>
  </w:style>
  <w:style w:type="character" w:customStyle="1" w:styleId="358">
    <w:name w:val="列出段落 Char"/>
    <w:autoRedefine/>
    <w:qFormat/>
    <w:uiPriority w:val="0"/>
    <w:rPr>
      <w:rFonts w:eastAsia="楷体_GB2312" w:cs="Lucida Sans"/>
      <w:kern w:val="2"/>
      <w:sz w:val="24"/>
      <w:szCs w:val="24"/>
      <w:lang w:val="en-US" w:eastAsia="zh-CN" w:bidi="ar-SA"/>
    </w:rPr>
  </w:style>
  <w:style w:type="character" w:customStyle="1" w:styleId="359">
    <w:name w:val="正文文本缩进 3 Char1"/>
    <w:qFormat/>
    <w:uiPriority w:val="99"/>
    <w:rPr>
      <w:rFonts w:ascii="Times New Roman" w:hAnsi="Times New Roman" w:eastAsia="宋体" w:cs="Times New Roman"/>
      <w:sz w:val="16"/>
      <w:szCs w:val="16"/>
    </w:rPr>
  </w:style>
  <w:style w:type="character" w:customStyle="1" w:styleId="360">
    <w:name w:val="公文正文 Char Char"/>
    <w:link w:val="361"/>
    <w:qFormat/>
    <w:uiPriority w:val="0"/>
    <w:rPr>
      <w:rFonts w:ascii="仿宋_GB2312" w:eastAsia="仿宋_GB2312"/>
      <w:kern w:val="2"/>
      <w:sz w:val="24"/>
      <w:szCs w:val="24"/>
    </w:rPr>
  </w:style>
  <w:style w:type="paragraph" w:customStyle="1" w:styleId="361">
    <w:name w:val="公文正文"/>
    <w:basedOn w:val="1"/>
    <w:link w:val="360"/>
    <w:qFormat/>
    <w:uiPriority w:val="0"/>
    <w:pPr>
      <w:adjustRightInd/>
      <w:spacing w:before="156" w:line="360" w:lineRule="auto"/>
      <w:ind w:firstLine="360" w:firstLineChars="200"/>
    </w:pPr>
    <w:rPr>
      <w:rFonts w:ascii="仿宋_GB2312" w:eastAsia="仿宋_GB2312"/>
      <w:sz w:val="24"/>
    </w:rPr>
  </w:style>
  <w:style w:type="character" w:customStyle="1" w:styleId="362">
    <w:name w:val="Table Text Char1"/>
    <w:autoRedefine/>
    <w:qFormat/>
    <w:uiPriority w:val="0"/>
    <w:rPr>
      <w:rFonts w:eastAsia="宋体"/>
      <w:sz w:val="24"/>
      <w:szCs w:val="24"/>
      <w:lang w:val="en-US" w:eastAsia="zh-CN" w:bidi="ar-SA"/>
    </w:rPr>
  </w:style>
  <w:style w:type="character" w:customStyle="1" w:styleId="363">
    <w:name w:val="标题 1 Char Char"/>
    <w:autoRedefine/>
    <w:qFormat/>
    <w:uiPriority w:val="0"/>
    <w:rPr>
      <w:rFonts w:hint="eastAsia" w:ascii="宋体" w:hAnsi="宋体" w:eastAsia="宋体"/>
      <w:b/>
      <w:spacing w:val="-2"/>
      <w:sz w:val="24"/>
      <w:lang w:val="en-US" w:eastAsia="zh-CN" w:bidi="ar-SA"/>
    </w:rPr>
  </w:style>
  <w:style w:type="character" w:customStyle="1" w:styleId="364">
    <w:name w:val="正文（缩进2汉字） Char"/>
    <w:link w:val="365"/>
    <w:autoRedefine/>
    <w:qFormat/>
    <w:uiPriority w:val="0"/>
    <w:rPr>
      <w:rFonts w:ascii="宋体"/>
    </w:rPr>
  </w:style>
  <w:style w:type="paragraph" w:customStyle="1" w:styleId="365">
    <w:name w:val="正文（缩进2汉字）"/>
    <w:basedOn w:val="1"/>
    <w:link w:val="36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6">
    <w:name w:val="标书表格字体格式 Char"/>
    <w:autoRedefine/>
    <w:qFormat/>
    <w:uiPriority w:val="0"/>
    <w:rPr>
      <w:kern w:val="2"/>
      <w:sz w:val="21"/>
      <w:szCs w:val="24"/>
      <w:lang w:bidi="ar-SA"/>
    </w:rPr>
  </w:style>
  <w:style w:type="character" w:customStyle="1" w:styleId="367">
    <w:name w:val="tw4winError"/>
    <w:autoRedefine/>
    <w:qFormat/>
    <w:uiPriority w:val="0"/>
    <w:rPr>
      <w:rFonts w:ascii="Courier New" w:hAnsi="Courier New" w:cs="Courier New"/>
      <w:color w:val="00FF00"/>
      <w:sz w:val="40"/>
      <w:szCs w:val="40"/>
    </w:rPr>
  </w:style>
  <w:style w:type="character" w:customStyle="1" w:styleId="368">
    <w:name w:val="Body Text(ch) Char Char"/>
    <w:qFormat/>
    <w:uiPriority w:val="0"/>
    <w:rPr>
      <w:rFonts w:ascii="宋体"/>
      <w:kern w:val="2"/>
      <w:sz w:val="24"/>
      <w:szCs w:val="21"/>
      <w:lang w:val="zh-CN"/>
    </w:rPr>
  </w:style>
  <w:style w:type="character" w:customStyle="1" w:styleId="369">
    <w:name w:val="正文首行缩进两字 Char"/>
    <w:autoRedefine/>
    <w:qFormat/>
    <w:uiPriority w:val="0"/>
    <w:rPr>
      <w:sz w:val="24"/>
      <w:szCs w:val="24"/>
      <w:lang w:val="en-US" w:eastAsia="zh-CN" w:bidi="ar-SA"/>
    </w:rPr>
  </w:style>
  <w:style w:type="character" w:customStyle="1" w:styleId="370">
    <w:name w:val="正文文本 Char"/>
    <w:qFormat/>
    <w:uiPriority w:val="0"/>
    <w:rPr>
      <w:rFonts w:eastAsia="宋体"/>
      <w:kern w:val="2"/>
      <w:sz w:val="24"/>
      <w:szCs w:val="24"/>
      <w:lang w:val="en-US" w:eastAsia="zh-CN" w:bidi="ar-SA"/>
    </w:rPr>
  </w:style>
  <w:style w:type="character" w:customStyle="1" w:styleId="371">
    <w:name w:val="文档结构图 字符1"/>
    <w:autoRedefine/>
    <w:qFormat/>
    <w:uiPriority w:val="0"/>
    <w:rPr>
      <w:rFonts w:ascii="宋体" w:hAnsi="Calibri" w:eastAsia="黑体" w:cs="Arial"/>
      <w:snapToGrid w:val="0"/>
      <w:kern w:val="2"/>
      <w:sz w:val="18"/>
      <w:szCs w:val="18"/>
    </w:rPr>
  </w:style>
  <w:style w:type="character" w:customStyle="1" w:styleId="372">
    <w:name w:val="content"/>
    <w:autoRedefine/>
    <w:qFormat/>
    <w:uiPriority w:val="0"/>
  </w:style>
  <w:style w:type="character" w:customStyle="1" w:styleId="373">
    <w:name w:val="tw4winPopup"/>
    <w:autoRedefine/>
    <w:qFormat/>
    <w:uiPriority w:val="0"/>
    <w:rPr>
      <w:rFonts w:ascii="Courier New" w:hAnsi="Courier New" w:cs="Courier New"/>
      <w:color w:val="008000"/>
      <w:lang w:val="en-US" w:eastAsia="zh-CN"/>
    </w:rPr>
  </w:style>
  <w:style w:type="character" w:customStyle="1" w:styleId="374">
    <w:name w:val="param-name"/>
    <w:qFormat/>
    <w:uiPriority w:val="99"/>
    <w:rPr>
      <w:rFonts w:ascii="Arial" w:hAnsi="Arial" w:eastAsia="黑体" w:cs="Arial"/>
      <w:snapToGrid w:val="0"/>
      <w:kern w:val="0"/>
      <w:szCs w:val="21"/>
    </w:rPr>
  </w:style>
  <w:style w:type="character" w:customStyle="1" w:styleId="375">
    <w:name w:val="标准正文格式 Char"/>
    <w:qFormat/>
    <w:uiPriority w:val="0"/>
    <w:rPr>
      <w:rFonts w:ascii="宋体" w:eastAsia="仿宋_GB2312" w:cs="宋体"/>
      <w:color w:val="000000"/>
      <w:sz w:val="24"/>
      <w:lang w:val="en-US" w:eastAsia="zh-CN" w:bidi="ar-SA"/>
    </w:rPr>
  </w:style>
  <w:style w:type="character" w:customStyle="1" w:styleId="376">
    <w:name w:val="Char Char212"/>
    <w:autoRedefine/>
    <w:qFormat/>
    <w:uiPriority w:val="0"/>
    <w:rPr>
      <w:rFonts w:eastAsia="宋体"/>
      <w:b/>
      <w:bCs/>
      <w:kern w:val="2"/>
      <w:sz w:val="21"/>
      <w:szCs w:val="24"/>
      <w:lang w:val="en-US" w:eastAsia="zh-CN" w:bidi="ar-SA"/>
    </w:rPr>
  </w:style>
  <w:style w:type="character" w:customStyle="1" w:styleId="377">
    <w:name w:val="文档结构图 Char"/>
    <w:autoRedefine/>
    <w:qFormat/>
    <w:uiPriority w:val="0"/>
    <w:rPr>
      <w:rFonts w:eastAsia="宋体"/>
      <w:kern w:val="2"/>
      <w:sz w:val="21"/>
      <w:szCs w:val="24"/>
      <w:lang w:val="en-US" w:eastAsia="zh-CN" w:bidi="ar-SA"/>
    </w:rPr>
  </w:style>
  <w:style w:type="character" w:customStyle="1" w:styleId="378">
    <w:name w:val="zbggmain style9"/>
    <w:qFormat/>
    <w:uiPriority w:val="0"/>
  </w:style>
  <w:style w:type="character" w:customStyle="1" w:styleId="379">
    <w:name w:val="Char Char16"/>
    <w:autoRedefine/>
    <w:qFormat/>
    <w:uiPriority w:val="6"/>
    <w:rPr>
      <w:kern w:val="1"/>
      <w:sz w:val="18"/>
      <w:szCs w:val="18"/>
    </w:rPr>
  </w:style>
  <w:style w:type="character" w:customStyle="1" w:styleId="380">
    <w:name w:val="font51"/>
    <w:qFormat/>
    <w:uiPriority w:val="0"/>
    <w:rPr>
      <w:rFonts w:hint="eastAsia" w:ascii="仿宋" w:hAnsi="仿宋" w:eastAsia="仿宋" w:cs="仿宋"/>
      <w:color w:val="000000"/>
      <w:sz w:val="20"/>
      <w:szCs w:val="20"/>
      <w:u w:val="none"/>
    </w:rPr>
  </w:style>
  <w:style w:type="character" w:customStyle="1" w:styleId="381">
    <w:name w:val="Char Char82"/>
    <w:qFormat/>
    <w:uiPriority w:val="0"/>
    <w:rPr>
      <w:rFonts w:eastAsia="宋体"/>
      <w:b/>
      <w:sz w:val="24"/>
      <w:lang w:val="en-GB" w:eastAsia="zh-CN"/>
    </w:rPr>
  </w:style>
  <w:style w:type="character" w:customStyle="1" w:styleId="382">
    <w:name w:val="日期 Char1"/>
    <w:qFormat/>
    <w:uiPriority w:val="99"/>
    <w:rPr>
      <w:rFonts w:ascii="Times New Roman" w:hAnsi="Times New Roman" w:eastAsia="宋体" w:cs="Times New Roman"/>
      <w:szCs w:val="24"/>
    </w:rPr>
  </w:style>
  <w:style w:type="character" w:customStyle="1" w:styleId="383">
    <w:name w:val="页眉 字符"/>
    <w:qFormat/>
    <w:uiPriority w:val="99"/>
    <w:rPr>
      <w:kern w:val="2"/>
      <w:sz w:val="18"/>
      <w:szCs w:val="18"/>
    </w:rPr>
  </w:style>
  <w:style w:type="character" w:customStyle="1" w:styleId="384">
    <w:name w:val="Char Char33"/>
    <w:autoRedefine/>
    <w:qFormat/>
    <w:uiPriority w:val="6"/>
    <w:rPr>
      <w:rFonts w:ascii="Arial" w:hAnsi="Arial" w:eastAsia="黑体"/>
      <w:b/>
      <w:kern w:val="1"/>
      <w:sz w:val="24"/>
      <w:szCs w:val="24"/>
    </w:rPr>
  </w:style>
  <w:style w:type="character" w:customStyle="1" w:styleId="385">
    <w:name w:val="b11_01b Char"/>
    <w:link w:val="386"/>
    <w:autoRedefine/>
    <w:qFormat/>
    <w:uiPriority w:val="0"/>
    <w:rPr>
      <w:rFonts w:ascii="Verdana" w:hAnsi="Verdana"/>
      <w:b/>
      <w:bCs/>
      <w:color w:val="4A82CA"/>
      <w:sz w:val="17"/>
      <w:szCs w:val="17"/>
    </w:rPr>
  </w:style>
  <w:style w:type="paragraph" w:customStyle="1" w:styleId="386">
    <w:name w:val="b11_01b"/>
    <w:basedOn w:val="1"/>
    <w:next w:val="1"/>
    <w:link w:val="3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autoRedefine/>
    <w:qFormat/>
    <w:uiPriority w:val="6"/>
    <w:rPr>
      <w:rFonts w:ascii="仿宋_GB2312" w:eastAsia="仿宋_GB2312"/>
      <w:b/>
      <w:bCs/>
      <w:kern w:val="2"/>
      <w:sz w:val="24"/>
      <w:szCs w:val="24"/>
      <w:lang w:val="zh-CN" w:eastAsia="zh-CN" w:bidi="ar-SA"/>
    </w:rPr>
  </w:style>
  <w:style w:type="character" w:customStyle="1" w:styleId="388">
    <w:name w:val="Footer-Even Char"/>
    <w:qFormat/>
    <w:uiPriority w:val="0"/>
    <w:rPr>
      <w:rFonts w:eastAsia="宋体"/>
      <w:kern w:val="2"/>
      <w:sz w:val="18"/>
      <w:lang w:val="en-US" w:eastAsia="zh-CN" w:bidi="ar-SA"/>
    </w:rPr>
  </w:style>
  <w:style w:type="character" w:customStyle="1" w:styleId="389">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90">
    <w:name w:val="Char Char61"/>
    <w:autoRedefine/>
    <w:qFormat/>
    <w:uiPriority w:val="6"/>
    <w:rPr>
      <w:rFonts w:eastAsia="宋体"/>
      <w:kern w:val="2"/>
      <w:sz w:val="21"/>
      <w:szCs w:val="24"/>
      <w:lang w:val="en-US" w:eastAsia="zh-CN" w:bidi="ar-SA"/>
    </w:rPr>
  </w:style>
  <w:style w:type="character" w:customStyle="1" w:styleId="391">
    <w:name w:val="正文文字缩进 2 Char Char"/>
    <w:autoRedefine/>
    <w:qFormat/>
    <w:uiPriority w:val="0"/>
    <w:rPr>
      <w:rFonts w:ascii="宋体"/>
      <w:sz w:val="28"/>
    </w:rPr>
  </w:style>
  <w:style w:type="character" w:customStyle="1" w:styleId="392">
    <w:name w:val="f141"/>
    <w:autoRedefine/>
    <w:qFormat/>
    <w:uiPriority w:val="0"/>
    <w:rPr>
      <w:rFonts w:ascii="Tahoma" w:hAnsi="Tahoma" w:eastAsia="宋体"/>
      <w:b/>
      <w:kern w:val="2"/>
      <w:sz w:val="21"/>
      <w:szCs w:val="21"/>
      <w:lang w:val="en-US" w:eastAsia="zh-CN" w:bidi="ar-SA"/>
    </w:rPr>
  </w:style>
  <w:style w:type="character" w:customStyle="1" w:styleId="393">
    <w:name w:val="段落 Char Char"/>
    <w:link w:val="394"/>
    <w:autoRedefine/>
    <w:qFormat/>
    <w:uiPriority w:val="0"/>
    <w:rPr>
      <w:rFonts w:ascii="宋体" w:hAnsi="宋体"/>
      <w:sz w:val="24"/>
    </w:rPr>
  </w:style>
  <w:style w:type="paragraph" w:customStyle="1" w:styleId="394">
    <w:name w:val="段落"/>
    <w:basedOn w:val="1"/>
    <w:link w:val="393"/>
    <w:autoRedefine/>
    <w:qFormat/>
    <w:uiPriority w:val="0"/>
    <w:pPr>
      <w:adjustRightInd/>
      <w:spacing w:line="360" w:lineRule="auto"/>
      <w:ind w:firstLine="480" w:firstLineChars="200"/>
    </w:pPr>
    <w:rPr>
      <w:rFonts w:ascii="宋体" w:hAnsi="宋体"/>
      <w:kern w:val="0"/>
      <w:sz w:val="24"/>
      <w:szCs w:val="20"/>
    </w:rPr>
  </w:style>
  <w:style w:type="character" w:customStyle="1" w:styleId="395">
    <w:name w:val="标题 3 Char2"/>
    <w:qFormat/>
    <w:uiPriority w:val="0"/>
    <w:rPr>
      <w:rFonts w:eastAsia="宋体"/>
      <w:b/>
      <w:bCs/>
      <w:kern w:val="2"/>
      <w:sz w:val="32"/>
      <w:szCs w:val="32"/>
      <w:lang w:val="en-US" w:eastAsia="zh-CN" w:bidi="ar-SA"/>
    </w:rPr>
  </w:style>
  <w:style w:type="character" w:customStyle="1" w:styleId="396">
    <w:name w:val="apple-converted-space"/>
    <w:qFormat/>
    <w:uiPriority w:val="0"/>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autoRedefine/>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autoRedefine/>
    <w:qFormat/>
    <w:uiPriority w:val="0"/>
    <w:rPr>
      <w:sz w:val="24"/>
    </w:rPr>
  </w:style>
  <w:style w:type="paragraph" w:customStyle="1" w:styleId="401">
    <w:name w:val="正文段"/>
    <w:basedOn w:val="1"/>
    <w:link w:val="400"/>
    <w:qFormat/>
    <w:uiPriority w:val="0"/>
    <w:pPr>
      <w:widowControl/>
      <w:snapToGrid w:val="0"/>
      <w:spacing w:after="156" w:afterLines="50"/>
      <w:ind w:firstLine="200" w:firstLineChars="200"/>
    </w:pPr>
    <w:rPr>
      <w:kern w:val="0"/>
      <w:sz w:val="24"/>
      <w:szCs w:val="20"/>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kern w:val="2"/>
      <w:sz w:val="24"/>
      <w:szCs w:val="22"/>
    </w:rPr>
  </w:style>
  <w:style w:type="paragraph" w:customStyle="1" w:styleId="405">
    <w:name w:val="冯广丽"/>
    <w:basedOn w:val="1"/>
    <w:link w:val="404"/>
    <w:autoRedefine/>
    <w:qFormat/>
    <w:uiPriority w:val="0"/>
    <w:pPr>
      <w:adjustRightInd/>
      <w:spacing w:line="360" w:lineRule="auto"/>
      <w:ind w:firstLine="480" w:firstLineChars="200"/>
    </w:pPr>
    <w:rPr>
      <w:rFonts w:ascii="宋体" w:hAnsi="宋体"/>
      <w:sz w:val="24"/>
      <w:szCs w:val="22"/>
    </w:rPr>
  </w:style>
  <w:style w:type="character" w:customStyle="1" w:styleId="406">
    <w:name w:val="批注文字 字符"/>
    <w:qFormat/>
    <w:uiPriority w:val="0"/>
    <w:rPr>
      <w:rFonts w:ascii="Arial" w:hAnsi="Arial" w:eastAsia="黑体" w:cs="Arial"/>
      <w:snapToGrid w:val="0"/>
      <w:kern w:val="0"/>
      <w:szCs w:val="21"/>
    </w:rPr>
  </w:style>
  <w:style w:type="character" w:customStyle="1" w:styleId="407">
    <w:name w:val="Char Char161"/>
    <w:qFormat/>
    <w:uiPriority w:val="0"/>
    <w:rPr>
      <w:rFonts w:eastAsia="宋体"/>
      <w:b/>
      <w:kern w:val="2"/>
      <w:sz w:val="32"/>
      <w:lang w:val="en-US" w:eastAsia="zh-CN"/>
    </w:rPr>
  </w:style>
  <w:style w:type="character" w:customStyle="1" w:styleId="408">
    <w:name w:val="javascript"/>
    <w:autoRedefine/>
    <w:qFormat/>
    <w:uiPriority w:val="0"/>
  </w:style>
  <w:style w:type="character" w:customStyle="1" w:styleId="409">
    <w:name w:val="图名 Char"/>
    <w:qFormat/>
    <w:uiPriority w:val="0"/>
    <w:rPr>
      <w:rFonts w:ascii="Arial" w:hAnsi="Arial" w:eastAsia="黑体"/>
      <w:kern w:val="2"/>
      <w:sz w:val="24"/>
      <w:szCs w:val="24"/>
      <w:lang w:val="en-US" w:eastAsia="zh-CN" w:bidi="ar-SA"/>
    </w:rPr>
  </w:style>
  <w:style w:type="character" w:customStyle="1" w:styleId="410">
    <w:name w:val="Used by Word for text of Help footnotes Char Char"/>
    <w:qFormat/>
    <w:uiPriority w:val="0"/>
    <w:rPr>
      <w:rFonts w:ascii="Times New Roman" w:hAnsi="Times New Roman" w:eastAsia="宋体" w:cs="Times New Roman"/>
      <w:sz w:val="20"/>
      <w:szCs w:val="20"/>
    </w:rPr>
  </w:style>
  <w:style w:type="character" w:customStyle="1" w:styleId="411">
    <w:name w:val="编号，小四 Char"/>
    <w:link w:val="412"/>
    <w:autoRedefine/>
    <w:qFormat/>
    <w:uiPriority w:val="0"/>
    <w:rPr>
      <w:rFonts w:ascii="Arial" w:hAnsi="Arial"/>
      <w:sz w:val="24"/>
    </w:rPr>
  </w:style>
  <w:style w:type="paragraph" w:customStyle="1" w:styleId="412">
    <w:name w:val="编号，小四"/>
    <w:basedOn w:val="1"/>
    <w:link w:val="411"/>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s="宋体"/>
      <w:color w:val="000000"/>
      <w:sz w:val="14"/>
      <w:szCs w:val="14"/>
    </w:rPr>
  </w:style>
  <w:style w:type="character" w:customStyle="1" w:styleId="414">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5">
    <w:name w:val="未用 Char"/>
    <w:autoRedefine/>
    <w:qFormat/>
    <w:uiPriority w:val="0"/>
    <w:rPr>
      <w:rFonts w:ascii="Arial" w:hAnsi="Arial" w:eastAsia="黑体"/>
      <w:kern w:val="2"/>
      <w:sz w:val="21"/>
      <w:szCs w:val="21"/>
      <w:lang w:val="en-US" w:eastAsia="zh-CN" w:bidi="ar-SA"/>
    </w:rPr>
  </w:style>
  <w:style w:type="character" w:customStyle="1" w:styleId="416">
    <w:name w:val="myp1111"/>
    <w:autoRedefine/>
    <w:qFormat/>
    <w:uiPriority w:val="0"/>
    <w:rPr>
      <w:rFonts w:hint="default" w:ascii="ˎ̥" w:hAnsi="ˎ̥"/>
      <w:color w:val="000000"/>
      <w:sz w:val="20"/>
      <w:szCs w:val="20"/>
      <w:u w:val="none"/>
    </w:rPr>
  </w:style>
  <w:style w:type="character" w:customStyle="1" w:styleId="417">
    <w:name w:val="h Char Char"/>
    <w:autoRedefine/>
    <w:qFormat/>
    <w:uiPriority w:val="0"/>
    <w:rPr>
      <w:rFonts w:eastAsia="宋体"/>
      <w:kern w:val="2"/>
      <w:sz w:val="18"/>
      <w:lang w:val="en-US" w:eastAsia="zh-CN" w:bidi="ar-SA"/>
    </w:rPr>
  </w:style>
  <w:style w:type="character" w:customStyle="1" w:styleId="418">
    <w:name w:val="仿宋正文 Char"/>
    <w:link w:val="419"/>
    <w:autoRedefine/>
    <w:qFormat/>
    <w:uiPriority w:val="0"/>
    <w:rPr>
      <w:rFonts w:ascii="仿宋_GB2312" w:eastAsia="仿宋_GB2312"/>
      <w:kern w:val="2"/>
      <w:sz w:val="24"/>
      <w:lang w:val="en-US" w:eastAsia="zh-CN" w:bidi="ar-SA"/>
    </w:rPr>
  </w:style>
  <w:style w:type="paragraph" w:customStyle="1" w:styleId="419">
    <w:name w:val="仿宋正文"/>
    <w:basedOn w:val="1"/>
    <w:link w:val="418"/>
    <w:autoRedefine/>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autoRedefine/>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autoRedefine/>
    <w:qFormat/>
    <w:uiPriority w:val="9"/>
    <w:rPr>
      <w:rFonts w:ascii="Arial" w:hAnsi="Arial" w:eastAsia="黑体" w:cs="Arial"/>
      <w:b/>
      <w:bCs/>
      <w:snapToGrid w:val="0"/>
      <w:kern w:val="44"/>
      <w:sz w:val="44"/>
      <w:szCs w:val="44"/>
    </w:rPr>
  </w:style>
  <w:style w:type="character" w:customStyle="1" w:styleId="424">
    <w:name w:val="style36"/>
    <w:basedOn w:val="69"/>
    <w:autoRedefine/>
    <w:qFormat/>
    <w:uiPriority w:val="0"/>
    <w:rPr>
      <w:rFonts w:ascii="Arial" w:hAnsi="Arial" w:eastAsia="黑体" w:cs="Arial"/>
      <w:snapToGrid w:val="0"/>
      <w:kern w:val="0"/>
      <w:szCs w:val="21"/>
    </w:rPr>
  </w:style>
  <w:style w:type="character" w:customStyle="1" w:styleId="425">
    <w:name w:val="pt9"/>
    <w:autoRedefine/>
    <w:qFormat/>
    <w:uiPriority w:val="0"/>
    <w:rPr>
      <w:rFonts w:ascii="仿宋_GB2312" w:eastAsia="微软雅黑"/>
      <w:b/>
      <w:kern w:val="2"/>
      <w:sz w:val="32"/>
      <w:szCs w:val="32"/>
      <w:lang w:val="en-US" w:eastAsia="zh-CN" w:bidi="ar-SA"/>
    </w:rPr>
  </w:style>
  <w:style w:type="character" w:customStyle="1" w:styleId="426">
    <w:name w:val="DO_NOT_TRANSLATE"/>
    <w:autoRedefine/>
    <w:qFormat/>
    <w:uiPriority w:val="0"/>
    <w:rPr>
      <w:rFonts w:ascii="Courier New" w:hAnsi="Courier New" w:cs="Courier New"/>
      <w:color w:val="800000"/>
      <w:lang w:val="en-US" w:eastAsia="zh-CN"/>
    </w:rPr>
  </w:style>
  <w:style w:type="character" w:customStyle="1" w:styleId="427">
    <w:name w:val="标书1 Char1"/>
    <w:autoRedefine/>
    <w:qFormat/>
    <w:uiPriority w:val="0"/>
    <w:rPr>
      <w:rFonts w:eastAsia="宋体"/>
      <w:b/>
      <w:bCs/>
      <w:kern w:val="44"/>
      <w:sz w:val="44"/>
      <w:szCs w:val="44"/>
      <w:lang w:val="en-US" w:eastAsia="zh-CN" w:bidi="ar-SA"/>
    </w:rPr>
  </w:style>
  <w:style w:type="character" w:customStyle="1" w:styleId="428">
    <w:name w:val="页脚 字符"/>
    <w:autoRedefine/>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autoRedefine/>
    <w:qFormat/>
    <w:uiPriority w:val="6"/>
    <w:rPr>
      <w:rFonts w:ascii="宋体" w:hAnsi="宋体"/>
      <w:kern w:val="1"/>
      <w:sz w:val="24"/>
      <w:szCs w:val="21"/>
      <w:lang w:val="zh-CN"/>
    </w:rPr>
  </w:style>
  <w:style w:type="character" w:customStyle="1" w:styleId="431">
    <w:name w:val="样式 正文缩进 + 首行缩进:  2 字符 Char Char"/>
    <w:link w:val="432"/>
    <w:autoRedefine/>
    <w:qFormat/>
    <w:uiPriority w:val="0"/>
    <w:rPr>
      <w:rFonts w:cs="宋体"/>
      <w:kern w:val="2"/>
      <w:sz w:val="24"/>
    </w:rPr>
  </w:style>
  <w:style w:type="paragraph" w:customStyle="1" w:styleId="432">
    <w:name w:val="样式 正文缩进 + 首行缩进:  2 字符"/>
    <w:basedOn w:val="5"/>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gray6"/>
    <w:basedOn w:val="69"/>
    <w:qFormat/>
    <w:uiPriority w:val="0"/>
    <w:rPr>
      <w:rFonts w:ascii="Arial" w:hAnsi="Arial" w:eastAsia="黑体" w:cs="Arial"/>
      <w:snapToGrid w:val="0"/>
      <w:kern w:val="0"/>
      <w:szCs w:val="21"/>
    </w:rPr>
  </w:style>
  <w:style w:type="character" w:customStyle="1" w:styleId="434">
    <w:name w:val="hui"/>
    <w:basedOn w:val="69"/>
    <w:autoRedefine/>
    <w:qFormat/>
    <w:uiPriority w:val="0"/>
    <w:rPr>
      <w:rFonts w:ascii="Arial" w:hAnsi="Arial" w:eastAsia="黑体" w:cs="Arial"/>
      <w:snapToGrid w:val="0"/>
      <w:kern w:val="0"/>
      <w:szCs w:val="21"/>
    </w:rPr>
  </w:style>
  <w:style w:type="character" w:customStyle="1" w:styleId="435">
    <w:name w:val="哈哈正文 Char Char"/>
    <w:autoRedefine/>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autoRedefine/>
    <w:qFormat/>
    <w:uiPriority w:val="0"/>
    <w:pPr>
      <w:spacing w:before="120" w:line="360" w:lineRule="auto"/>
      <w:ind w:firstLine="567"/>
    </w:pPr>
    <w:rPr>
      <w:rFonts w:ascii="Arial" w:hAnsi="Arial"/>
      <w:sz w:val="20"/>
      <w:szCs w:val="20"/>
    </w:rPr>
  </w:style>
  <w:style w:type="paragraph" w:customStyle="1" w:styleId="44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autoRedefine/>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autoRedefine/>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autoRedefine/>
    <w:qFormat/>
    <w:uiPriority w:val="0"/>
    <w:pPr>
      <w:tabs>
        <w:tab w:val="left" w:pos="2790"/>
        <w:tab w:val="left" w:pos="4230"/>
      </w:tabs>
      <w:spacing w:before="312" w:beforeLines="100"/>
      <w:jc w:val="left"/>
    </w:pPr>
  </w:style>
  <w:style w:type="paragraph" w:customStyle="1" w:styleId="462">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autoRedefine/>
    <w:qFormat/>
    <w:uiPriority w:val="0"/>
    <w:pPr>
      <w:tabs>
        <w:tab w:val="left" w:pos="840"/>
      </w:tabs>
      <w:ind w:left="840" w:hanging="420"/>
    </w:pPr>
    <w:rPr>
      <w:rFonts w:ascii="Tahoma" w:hAnsi="Tahoma"/>
      <w:sz w:val="24"/>
    </w:rPr>
  </w:style>
  <w:style w:type="paragraph" w:customStyle="1" w:styleId="464">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4">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80"/>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9">
    <w:name w:val="Char2 Char Char"/>
    <w:basedOn w:val="1"/>
    <w:autoRedefine/>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autoRedefine/>
    <w:qFormat/>
    <w:uiPriority w:val="0"/>
    <w:rPr>
      <w:rFonts w:ascii="Tahoma" w:hAnsi="Tahoma"/>
      <w:sz w:val="24"/>
      <w:szCs w:val="20"/>
    </w:rPr>
  </w:style>
  <w:style w:type="paragraph" w:customStyle="1" w:styleId="483">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No Spacing"/>
    <w:basedOn w:val="1"/>
    <w:link w:val="486"/>
    <w:qFormat/>
    <w:uiPriority w:val="99"/>
    <w:rPr>
      <w:szCs w:val="22"/>
    </w:rPr>
  </w:style>
  <w:style w:type="character" w:customStyle="1" w:styleId="486">
    <w:name w:val="无间隔 Char"/>
    <w:link w:val="485"/>
    <w:autoRedefine/>
    <w:qFormat/>
    <w:uiPriority w:val="99"/>
    <w:rPr>
      <w:kern w:val="2"/>
      <w:sz w:val="21"/>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autoRedefine/>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autoRedefine/>
    <w:qFormat/>
    <w:uiPriority w:val="0"/>
    <w:pPr>
      <w:adjustRightInd/>
    </w:pPr>
  </w:style>
  <w:style w:type="paragraph" w:customStyle="1" w:styleId="494">
    <w:name w:val="Char5"/>
    <w:basedOn w:val="1"/>
    <w:autoRedefine/>
    <w:qFormat/>
    <w:uiPriority w:val="0"/>
    <w:rPr>
      <w:rFonts w:ascii="仿宋_GB2312" w:eastAsia="仿宋_GB2312"/>
      <w:b/>
      <w:sz w:val="32"/>
      <w:szCs w:val="32"/>
    </w:rPr>
  </w:style>
  <w:style w:type="paragraph" w:customStyle="1" w:styleId="495">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autoRedefine/>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autoRedefine/>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autoRedefine/>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autoRedefine/>
    <w:qFormat/>
    <w:uiPriority w:val="0"/>
    <w:rPr>
      <w:rFonts w:ascii="仿宋_GB2312" w:eastAsia="仿宋_GB2312"/>
      <w:b/>
      <w:sz w:val="32"/>
      <w:szCs w:val="32"/>
    </w:rPr>
  </w:style>
  <w:style w:type="paragraph" w:customStyle="1" w:styleId="506">
    <w:name w:val="Char2 Char Char Char1"/>
    <w:basedOn w:val="1"/>
    <w:autoRedefine/>
    <w:qFormat/>
    <w:uiPriority w:val="6"/>
    <w:rPr>
      <w:rFonts w:ascii="仿宋_GB2312" w:eastAsia="仿宋_GB2312"/>
      <w:b/>
      <w:sz w:val="32"/>
      <w:szCs w:val="32"/>
    </w:rPr>
  </w:style>
  <w:style w:type="paragraph" w:customStyle="1" w:styleId="507">
    <w:name w:val="默认段落样式"/>
    <w:basedOn w:val="164"/>
    <w:autoRedefine/>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9">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autoRedefine/>
    <w:qFormat/>
    <w:uiPriority w:val="0"/>
    <w:pPr>
      <w:tabs>
        <w:tab w:val="left" w:pos="1680"/>
      </w:tabs>
      <w:adjustRightInd/>
      <w:ind w:left="1680" w:hanging="420"/>
    </w:pPr>
  </w:style>
  <w:style w:type="paragraph" w:customStyle="1" w:styleId="511">
    <w:name w:val="标准小四"/>
    <w:basedOn w:val="1"/>
    <w:autoRedefine/>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autoRedefine/>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9">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3">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autoRedefine/>
    <w:qFormat/>
    <w:uiPriority w:val="0"/>
    <w:pPr>
      <w:adjustRightInd/>
      <w:ind w:firstLine="200" w:firstLineChars="200"/>
      <w:jc w:val="right"/>
    </w:pPr>
  </w:style>
  <w:style w:type="paragraph" w:customStyle="1" w:styleId="528">
    <w:name w:val="Char Char11 Char Char Char Char Char Char Char Char Char"/>
    <w:basedOn w:val="1"/>
    <w:autoRedefine/>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autoRedefine/>
    <w:qFormat/>
    <w:uiPriority w:val="6"/>
    <w:rPr>
      <w:rFonts w:ascii="仿宋_GB2312" w:eastAsia="仿宋_GB2312"/>
      <w:b/>
      <w:sz w:val="32"/>
      <w:szCs w:val="20"/>
    </w:rPr>
  </w:style>
  <w:style w:type="paragraph" w:customStyle="1" w:styleId="534">
    <w:name w:val="列出段落2"/>
    <w:basedOn w:val="1"/>
    <w:autoRedefine/>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autoRedefine/>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autoRedefine/>
    <w:qFormat/>
    <w:uiPriority w:val="0"/>
    <w:pPr>
      <w:widowControl/>
      <w:jc w:val="left"/>
    </w:pPr>
    <w:rPr>
      <w:rFonts w:cs="宋体"/>
      <w:sz w:val="24"/>
      <w:szCs w:val="20"/>
    </w:rPr>
  </w:style>
  <w:style w:type="paragraph" w:customStyle="1" w:styleId="538">
    <w:name w:val="彩色列表 - 强调文字颜色 11"/>
    <w:basedOn w:val="1"/>
    <w:autoRedefine/>
    <w:qFormat/>
    <w:uiPriority w:val="0"/>
    <w:pPr>
      <w:adjustRightInd/>
      <w:ind w:firstLine="420" w:firstLineChars="200"/>
    </w:pPr>
    <w:rPr>
      <w:rFonts w:ascii="Calibri" w:hAnsi="Calibri"/>
      <w:szCs w:val="22"/>
    </w:rPr>
  </w:style>
  <w:style w:type="paragraph" w:customStyle="1" w:styleId="539">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115"/>
    <w:next w:val="115"/>
    <w:autoRedefine/>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115"/>
    <w:next w:val="115"/>
    <w:autoRedefine/>
    <w:qFormat/>
    <w:uiPriority w:val="0"/>
    <w:rPr>
      <w:rFonts w:ascii="宋体" w:eastAsia="宋体" w:cs="Times New Roman"/>
      <w:color w:val="auto"/>
    </w:rPr>
  </w:style>
  <w:style w:type="paragraph" w:customStyle="1" w:styleId="553">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autoRedefine/>
    <w:qFormat/>
    <w:uiPriority w:val="0"/>
    <w:rPr>
      <w:rFonts w:ascii="仿宋_GB2312" w:eastAsia="仿宋_GB2312"/>
      <w:b/>
      <w:sz w:val="32"/>
      <w:szCs w:val="32"/>
    </w:rPr>
  </w:style>
  <w:style w:type="paragraph" w:customStyle="1" w:styleId="555">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autoRedefine/>
    <w:qFormat/>
    <w:uiPriority w:val="0"/>
    <w:rPr>
      <w:szCs w:val="20"/>
    </w:rPr>
  </w:style>
  <w:style w:type="paragraph" w:customStyle="1" w:styleId="585">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autoRedefine/>
    <w:qFormat/>
    <w:uiPriority w:val="0"/>
    <w:pPr>
      <w:adjustRightInd/>
      <w:spacing w:before="156" w:beforeLines="50" w:line="360" w:lineRule="auto"/>
    </w:pPr>
    <w:rPr>
      <w:b/>
      <w:sz w:val="24"/>
    </w:rPr>
  </w:style>
  <w:style w:type="paragraph" w:customStyle="1" w:styleId="588">
    <w:name w:val="Char Char1101"/>
    <w:basedOn w:val="1"/>
    <w:autoRedefine/>
    <w:qFormat/>
    <w:uiPriority w:val="0"/>
    <w:pPr>
      <w:spacing w:line="360" w:lineRule="auto"/>
    </w:pPr>
    <w:rPr>
      <w:rFonts w:ascii="Tahoma" w:hAnsi="Tahoma"/>
      <w:sz w:val="24"/>
      <w:szCs w:val="20"/>
    </w:rPr>
  </w:style>
  <w:style w:type="paragraph" w:customStyle="1" w:styleId="589">
    <w:name w:val="Char Char Char Char Char Char Char Char1"/>
    <w:basedOn w:val="1"/>
    <w:autoRedefine/>
    <w:qFormat/>
    <w:uiPriority w:val="0"/>
    <w:pPr>
      <w:tabs>
        <w:tab w:val="left" w:pos="360"/>
      </w:tabs>
    </w:pPr>
    <w:rPr>
      <w:sz w:val="24"/>
      <w:szCs w:val="20"/>
    </w:rPr>
  </w:style>
  <w:style w:type="paragraph" w:customStyle="1" w:styleId="590">
    <w:name w:val="Char Char Char 字元 字元"/>
    <w:basedOn w:val="1"/>
    <w:autoRedefine/>
    <w:qFormat/>
    <w:uiPriority w:val="0"/>
    <w:pPr>
      <w:adjustRightInd/>
      <w:spacing w:line="360" w:lineRule="auto"/>
      <w:ind w:firstLine="200" w:firstLineChars="200"/>
    </w:pPr>
    <w:rPr>
      <w:szCs w:val="20"/>
    </w:rPr>
  </w:style>
  <w:style w:type="paragraph" w:customStyle="1" w:styleId="591">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2">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3">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autoRedefine/>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5"/>
    <w:autoRedefine/>
    <w:qFormat/>
    <w:uiPriority w:val="0"/>
    <w:pPr>
      <w:snapToGrid w:val="0"/>
      <w:spacing w:line="360" w:lineRule="auto"/>
    </w:pPr>
    <w:rPr>
      <w:rFonts w:ascii="宋体"/>
      <w:b/>
      <w:sz w:val="24"/>
      <w:szCs w:val="20"/>
    </w:rPr>
  </w:style>
  <w:style w:type="paragraph" w:customStyle="1" w:styleId="608">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autoRedefine/>
    <w:qFormat/>
    <w:uiPriority w:val="0"/>
    <w:pPr>
      <w:adjustRightInd/>
    </w:pPr>
    <w:rPr>
      <w:rFonts w:ascii="仿宋_GB2312" w:eastAsia="仿宋_GB2312"/>
      <w:b/>
      <w:sz w:val="32"/>
      <w:szCs w:val="32"/>
    </w:rPr>
  </w:style>
  <w:style w:type="paragraph" w:customStyle="1" w:styleId="612">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autoRedefine/>
    <w:qFormat/>
    <w:uiPriority w:val="0"/>
    <w:pPr>
      <w:widowControl/>
      <w:adjustRightInd/>
      <w:spacing w:after="160" w:line="240" w:lineRule="exact"/>
      <w:jc w:val="left"/>
    </w:pPr>
    <w:rPr>
      <w:szCs w:val="20"/>
    </w:rPr>
  </w:style>
  <w:style w:type="paragraph" w:customStyle="1" w:styleId="620">
    <w:name w:val="表格标题2"/>
    <w:basedOn w:val="621"/>
    <w:autoRedefine/>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autoRedefine/>
    <w:qFormat/>
    <w:uiPriority w:val="0"/>
    <w:rPr>
      <w:rFonts w:ascii="仿宋_GB2312" w:eastAsia="仿宋_GB2312"/>
      <w:b/>
      <w:sz w:val="32"/>
      <w:szCs w:val="32"/>
    </w:rPr>
  </w:style>
  <w:style w:type="paragraph" w:customStyle="1" w:styleId="623">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autoRedefine/>
    <w:qFormat/>
    <w:uiPriority w:val="0"/>
    <w:pPr>
      <w:spacing w:line="360" w:lineRule="auto"/>
    </w:pPr>
    <w:rPr>
      <w:szCs w:val="20"/>
    </w:rPr>
  </w:style>
  <w:style w:type="paragraph" w:customStyle="1" w:styleId="626">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autoRedefine/>
    <w:qFormat/>
    <w:uiPriority w:val="0"/>
    <w:pPr>
      <w:spacing w:line="360" w:lineRule="auto"/>
      <w:ind w:firstLine="200" w:firstLineChars="200"/>
    </w:pPr>
    <w:rPr>
      <w:kern w:val="0"/>
      <w:sz w:val="24"/>
      <w:szCs w:val="20"/>
    </w:rPr>
  </w:style>
  <w:style w:type="paragraph" w:customStyle="1" w:styleId="631">
    <w:name w:val="表格"/>
    <w:basedOn w:val="1"/>
    <w:autoRedefine/>
    <w:qFormat/>
    <w:uiPriority w:val="0"/>
    <w:pPr>
      <w:snapToGrid w:val="0"/>
      <w:ind w:firstLine="42" w:firstLineChars="21"/>
    </w:pPr>
    <w:rPr>
      <w:rFonts w:ascii="宋体" w:hAnsi="宋体"/>
      <w:kern w:val="0"/>
      <w:sz w:val="20"/>
      <w:szCs w:val="20"/>
    </w:rPr>
  </w:style>
  <w:style w:type="paragraph" w:customStyle="1" w:styleId="632">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autoRedefine/>
    <w:qFormat/>
    <w:uiPriority w:val="0"/>
    <w:pPr>
      <w:adjustRightInd/>
      <w:spacing w:line="300" w:lineRule="auto"/>
      <w:jc w:val="center"/>
    </w:pPr>
  </w:style>
  <w:style w:type="paragraph" w:customStyle="1" w:styleId="637">
    <w:name w:val="_Style 6"/>
    <w:basedOn w:val="1"/>
    <w:autoRedefine/>
    <w:qFormat/>
    <w:uiPriority w:val="34"/>
    <w:pPr>
      <w:adjustRightInd/>
      <w:ind w:firstLine="420" w:firstLineChars="200"/>
    </w:pPr>
    <w:rPr>
      <w:rFonts w:eastAsia="仿宋_GB2312"/>
      <w:sz w:val="28"/>
    </w:rPr>
  </w:style>
  <w:style w:type="paragraph" w:customStyle="1" w:styleId="638">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autoRedefine/>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autoRedefine/>
    <w:qFormat/>
    <w:uiPriority w:val="0"/>
    <w:rPr>
      <w:rFonts w:ascii="仿宋_GB2312" w:eastAsia="仿宋_GB2312"/>
      <w:b/>
      <w:sz w:val="32"/>
      <w:szCs w:val="20"/>
    </w:rPr>
  </w:style>
  <w:style w:type="paragraph" w:customStyle="1" w:styleId="648">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autoRedefine/>
    <w:qFormat/>
    <w:uiPriority w:val="0"/>
    <w:pPr>
      <w:adjustRightInd/>
      <w:ind w:firstLine="200" w:firstLineChars="200"/>
    </w:pPr>
    <w:rPr>
      <w:rFonts w:ascii="Tahoma" w:hAnsi="Tahoma"/>
      <w:sz w:val="24"/>
      <w:szCs w:val="20"/>
    </w:rPr>
  </w:style>
  <w:style w:type="paragraph" w:customStyle="1" w:styleId="650">
    <w:name w:val="a1"/>
    <w:basedOn w:val="1"/>
    <w:autoRedefine/>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autoRedefine/>
    <w:qFormat/>
    <w:uiPriority w:val="0"/>
    <w:pPr>
      <w:spacing w:after="156" w:afterLines="50"/>
      <w:jc w:val="left"/>
      <w:outlineLvl w:val="3"/>
    </w:pPr>
    <w:rPr>
      <w:sz w:val="24"/>
      <w:szCs w:val="24"/>
    </w:rPr>
  </w:style>
  <w:style w:type="paragraph" w:customStyle="1" w:styleId="652">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autoRedefine/>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autoRedefine/>
    <w:qFormat/>
    <w:uiPriority w:val="0"/>
    <w:pPr>
      <w:tabs>
        <w:tab w:val="left" w:pos="840"/>
      </w:tabs>
      <w:spacing w:after="0"/>
      <w:ind w:left="900"/>
    </w:pPr>
  </w:style>
  <w:style w:type="paragraph" w:customStyle="1" w:styleId="669">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autoRedefine/>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autoRedefine/>
    <w:qFormat/>
    <w:uiPriority w:val="0"/>
    <w:pPr>
      <w:jc w:val="left"/>
      <w:outlineLvl w:val="1"/>
    </w:pPr>
    <w:rPr>
      <w:rFonts w:ascii="Times New Roman" w:hAnsi="Times New Roman" w:eastAsia="仿宋"/>
      <w:sz w:val="30"/>
    </w:rPr>
  </w:style>
  <w:style w:type="paragraph" w:customStyle="1" w:styleId="676">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autoRedefine/>
    <w:qFormat/>
    <w:uiPriority w:val="0"/>
    <w:pPr>
      <w:tabs>
        <w:tab w:val="left" w:pos="840"/>
      </w:tabs>
      <w:adjustRightInd/>
      <w:ind w:left="840" w:hanging="420"/>
    </w:pPr>
  </w:style>
  <w:style w:type="paragraph" w:customStyle="1" w:styleId="682">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autoRedefine/>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2">
    <w:name w:val="Char Char11 Char Char Char Char Char Char Char Char Char1"/>
    <w:basedOn w:val="1"/>
    <w:autoRedefine/>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9">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autoRedefine/>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6">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autoRedefine/>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6"/>
    <w:autoRedefine/>
    <w:qFormat/>
    <w:uiPriority w:val="0"/>
    <w:pPr>
      <w:spacing w:after="120" w:line="480" w:lineRule="auto"/>
      <w:ind w:left="420" w:leftChars="200"/>
    </w:pPr>
    <w:rPr>
      <w:sz w:val="24"/>
      <w:szCs w:val="20"/>
    </w:rPr>
  </w:style>
  <w:style w:type="paragraph" w:customStyle="1" w:styleId="726">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autoRedefine/>
    <w:qFormat/>
    <w:uiPriority w:val="0"/>
    <w:rPr>
      <w:rFonts w:ascii="仿宋_GB2312" w:eastAsia="仿宋_GB2312"/>
      <w:b/>
      <w:sz w:val="32"/>
      <w:szCs w:val="20"/>
    </w:rPr>
  </w:style>
  <w:style w:type="paragraph" w:customStyle="1" w:styleId="735">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autoRedefine/>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autoRedefine/>
    <w:qFormat/>
    <w:uiPriority w:val="0"/>
    <w:pPr>
      <w:spacing w:line="360" w:lineRule="auto"/>
      <w:ind w:firstLine="200" w:firstLineChars="200"/>
    </w:pPr>
    <w:rPr>
      <w:sz w:val="24"/>
    </w:rPr>
  </w:style>
  <w:style w:type="paragraph" w:customStyle="1" w:styleId="743">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autoRedefine/>
    <w:qFormat/>
    <w:uiPriority w:val="0"/>
    <w:pPr>
      <w:adjustRightInd/>
      <w:ind w:firstLine="200" w:firstLineChars="200"/>
    </w:pPr>
    <w:rPr>
      <w:rFonts w:ascii="Tahoma" w:hAnsi="Tahoma"/>
      <w:sz w:val="24"/>
      <w:szCs w:val="20"/>
    </w:rPr>
  </w:style>
  <w:style w:type="paragraph" w:customStyle="1" w:styleId="749">
    <w:name w:val="_标题2"/>
    <w:basedOn w:val="716"/>
    <w:next w:val="716"/>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autoRedefine/>
    <w:qFormat/>
    <w:uiPriority w:val="0"/>
    <w:pPr>
      <w:adjustRightInd/>
      <w:spacing w:line="360" w:lineRule="auto"/>
    </w:pPr>
    <w:rPr>
      <w:rFonts w:ascii="宋体" w:hAnsi="宋体"/>
      <w:szCs w:val="20"/>
    </w:rPr>
  </w:style>
  <w:style w:type="paragraph" w:customStyle="1" w:styleId="755">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autoRedefine/>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autoRedefine/>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autoRedefine/>
    <w:qFormat/>
    <w:uiPriority w:val="34"/>
    <w:pPr>
      <w:adjustRightInd/>
      <w:ind w:firstLine="420" w:firstLineChars="200"/>
    </w:pPr>
    <w:rPr>
      <w:rFonts w:eastAsia="仿宋_GB2312"/>
      <w:sz w:val="28"/>
    </w:rPr>
  </w:style>
  <w:style w:type="paragraph" w:customStyle="1" w:styleId="765">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autoRedefine/>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autoRedefine/>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3">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autoRedefine/>
    <w:qFormat/>
    <w:uiPriority w:val="0"/>
    <w:rPr>
      <w:rFonts w:ascii="宋体" w:hAnsi="Times New Roman" w:eastAsia="宋体" w:cs="Times New Roman"/>
      <w:kern w:val="2"/>
      <w:lang w:val="en-US" w:eastAsia="zh-CN" w:bidi="ar-SA"/>
    </w:rPr>
  </w:style>
  <w:style w:type="paragraph" w:customStyle="1" w:styleId="775">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autoRedefine/>
    <w:qFormat/>
    <w:uiPriority w:val="0"/>
    <w:pPr>
      <w:tabs>
        <w:tab w:val="left" w:pos="360"/>
      </w:tabs>
    </w:pPr>
    <w:rPr>
      <w:sz w:val="24"/>
      <w:szCs w:val="20"/>
    </w:rPr>
  </w:style>
  <w:style w:type="paragraph" w:customStyle="1" w:styleId="779">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autoRedefine/>
    <w:qFormat/>
    <w:uiPriority w:val="0"/>
    <w:pPr>
      <w:widowControl/>
      <w:adjustRightInd/>
    </w:pPr>
    <w:rPr>
      <w:kern w:val="0"/>
      <w:szCs w:val="21"/>
    </w:rPr>
  </w:style>
  <w:style w:type="paragraph" w:customStyle="1" w:styleId="788">
    <w:name w:val="Char6"/>
    <w:basedOn w:val="1"/>
    <w:autoRedefine/>
    <w:qFormat/>
    <w:uiPriority w:val="0"/>
    <w:rPr>
      <w:rFonts w:ascii="仿宋_GB2312" w:eastAsia="仿宋_GB2312"/>
      <w:b/>
      <w:sz w:val="32"/>
      <w:szCs w:val="32"/>
    </w:rPr>
  </w:style>
  <w:style w:type="paragraph" w:customStyle="1" w:styleId="789">
    <w:name w:val="Char111"/>
    <w:basedOn w:val="1"/>
    <w:autoRedefine/>
    <w:qFormat/>
    <w:uiPriority w:val="0"/>
    <w:rPr>
      <w:rFonts w:ascii="仿宋_GB2312" w:eastAsia="仿宋_GB2312"/>
      <w:b/>
      <w:sz w:val="32"/>
      <w:szCs w:val="32"/>
    </w:rPr>
  </w:style>
  <w:style w:type="paragraph" w:customStyle="1" w:styleId="790">
    <w:name w:val="标题3"/>
    <w:basedOn w:val="4"/>
    <w:next w:val="52"/>
    <w:autoRedefine/>
    <w:qFormat/>
    <w:uiPriority w:val="0"/>
    <w:pPr>
      <w:tabs>
        <w:tab w:val="clear" w:pos="900"/>
      </w:tabs>
      <w:spacing w:after="0" w:line="360" w:lineRule="auto"/>
    </w:pPr>
    <w:rPr>
      <w:rFonts w:ascii="仿宋" w:hAnsi="仿宋" w:eastAsia="仿宋" w:cs="仿宋"/>
    </w:rPr>
  </w:style>
  <w:style w:type="paragraph" w:customStyle="1" w:styleId="791">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autoRedefine/>
    <w:qFormat/>
    <w:uiPriority w:val="0"/>
    <w:pPr>
      <w:adjustRightInd/>
      <w:ind w:firstLine="200" w:firstLineChars="200"/>
    </w:pPr>
    <w:rPr>
      <w:rFonts w:ascii="Tahoma" w:hAnsi="Tahoma"/>
      <w:sz w:val="24"/>
      <w:szCs w:val="20"/>
    </w:rPr>
  </w:style>
  <w:style w:type="paragraph" w:customStyle="1" w:styleId="794">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autoRedefine/>
    <w:qFormat/>
    <w:uiPriority w:val="0"/>
    <w:rPr>
      <w:rFonts w:ascii="仿宋_GB2312" w:eastAsia="仿宋_GB2312"/>
      <w:b/>
      <w:sz w:val="32"/>
      <w:szCs w:val="32"/>
    </w:rPr>
  </w:style>
  <w:style w:type="paragraph" w:customStyle="1" w:styleId="796">
    <w:name w:val="五级条标题"/>
    <w:basedOn w:val="797"/>
    <w:next w:val="643"/>
    <w:autoRedefine/>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autoRedefine/>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autoRedefine/>
    <w:qFormat/>
    <w:uiPriority w:val="0"/>
    <w:rPr>
      <w:rFonts w:ascii="仿宋_GB2312" w:eastAsia="仿宋_GB2312"/>
      <w:b/>
      <w:sz w:val="32"/>
      <w:szCs w:val="32"/>
    </w:rPr>
  </w:style>
  <w:style w:type="paragraph" w:customStyle="1" w:styleId="800">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3">
    <w:name w:val="单元格左对齐"/>
    <w:basedOn w:val="1"/>
    <w:autoRedefine/>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autoRedefine/>
    <w:qFormat/>
    <w:uiPriority w:val="0"/>
    <w:pPr>
      <w:adjustRightInd/>
      <w:spacing w:line="360" w:lineRule="auto"/>
      <w:ind w:firstLine="480" w:firstLineChars="200"/>
    </w:pPr>
    <w:rPr>
      <w:sz w:val="24"/>
      <w:szCs w:val="20"/>
    </w:rPr>
  </w:style>
  <w:style w:type="paragraph" w:customStyle="1" w:styleId="809">
    <w:name w:val="P1"/>
    <w:basedOn w:val="1"/>
    <w:autoRedefine/>
    <w:qFormat/>
    <w:uiPriority w:val="0"/>
    <w:pPr>
      <w:adjustRightInd/>
      <w:spacing w:line="288" w:lineRule="auto"/>
      <w:ind w:firstLine="425" w:firstLineChars="200"/>
    </w:pPr>
  </w:style>
  <w:style w:type="paragraph" w:customStyle="1" w:styleId="810">
    <w:name w:val="列表内容"/>
    <w:basedOn w:val="1"/>
    <w:next w:val="1"/>
    <w:autoRedefine/>
    <w:qFormat/>
    <w:uiPriority w:val="0"/>
    <w:pPr>
      <w:widowControl/>
      <w:tabs>
        <w:tab w:val="left" w:pos="840"/>
      </w:tabs>
      <w:ind w:left="840" w:hanging="420"/>
      <w:jc w:val="left"/>
    </w:pPr>
    <w:rPr>
      <w:kern w:val="0"/>
      <w:sz w:val="18"/>
    </w:rPr>
  </w:style>
  <w:style w:type="paragraph" w:customStyle="1" w:styleId="811">
    <w:name w:val="Char Char11 Char Char Char1"/>
    <w:basedOn w:val="1"/>
    <w:autoRedefine/>
    <w:qFormat/>
    <w:uiPriority w:val="6"/>
    <w:pPr>
      <w:spacing w:line="360" w:lineRule="auto"/>
    </w:pPr>
    <w:rPr>
      <w:szCs w:val="20"/>
    </w:rPr>
  </w:style>
  <w:style w:type="paragraph" w:customStyle="1" w:styleId="8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3">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autoRedefine/>
    <w:qFormat/>
    <w:uiPriority w:val="0"/>
    <w:pPr>
      <w:spacing w:line="360" w:lineRule="auto"/>
    </w:pPr>
    <w:rPr>
      <w:szCs w:val="20"/>
    </w:rPr>
  </w:style>
  <w:style w:type="paragraph" w:customStyle="1" w:styleId="81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autoRedefine/>
    <w:qFormat/>
    <w:uiPriority w:val="0"/>
    <w:rPr>
      <w:rFonts w:ascii="仿宋_GB2312" w:eastAsia="仿宋_GB2312"/>
      <w:b/>
      <w:sz w:val="32"/>
      <w:szCs w:val="32"/>
    </w:rPr>
  </w:style>
  <w:style w:type="paragraph" w:customStyle="1" w:styleId="82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4">
    <w:name w:val="Char Char4 Char Char"/>
    <w:basedOn w:val="1"/>
    <w:autoRedefine/>
    <w:qFormat/>
    <w:uiPriority w:val="0"/>
    <w:pPr>
      <w:widowControl/>
      <w:adjustRightInd/>
      <w:spacing w:after="160" w:line="240" w:lineRule="exact"/>
      <w:jc w:val="left"/>
    </w:pPr>
  </w:style>
  <w:style w:type="paragraph" w:customStyle="1" w:styleId="825">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autoRedefine/>
    <w:qFormat/>
    <w:uiPriority w:val="0"/>
    <w:pPr>
      <w:spacing w:line="360" w:lineRule="auto"/>
    </w:pPr>
    <w:rPr>
      <w:szCs w:val="20"/>
    </w:rPr>
  </w:style>
  <w:style w:type="paragraph" w:customStyle="1" w:styleId="82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autoRedefine/>
    <w:qFormat/>
    <w:uiPriority w:val="0"/>
    <w:pPr>
      <w:adjustRightInd/>
      <w:ind w:firstLine="200" w:firstLineChars="200"/>
    </w:pPr>
    <w:rPr>
      <w:rFonts w:ascii="Tahoma" w:hAnsi="Tahoma"/>
      <w:sz w:val="24"/>
      <w:szCs w:val="20"/>
    </w:rPr>
  </w:style>
  <w:style w:type="paragraph" w:customStyle="1" w:styleId="834">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3"/>
    <w:autoRedefine/>
    <w:qFormat/>
    <w:uiPriority w:val="0"/>
    <w:pPr>
      <w:tabs>
        <w:tab w:val="left" w:pos="0"/>
      </w:tabs>
      <w:ind w:left="900" w:firstLine="0" w:firstLineChars="0"/>
    </w:pPr>
  </w:style>
  <w:style w:type="paragraph" w:customStyle="1" w:styleId="837">
    <w:name w:val="Bulleted List"/>
    <w:basedOn w:val="1"/>
    <w:autoRedefine/>
    <w:qFormat/>
    <w:uiPriority w:val="0"/>
    <w:pPr>
      <w:tabs>
        <w:tab w:val="left" w:pos="1260"/>
      </w:tabs>
      <w:adjustRightInd/>
      <w:ind w:left="1260" w:hanging="420"/>
    </w:pPr>
  </w:style>
  <w:style w:type="paragraph" w:customStyle="1" w:styleId="838">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autoRedefine/>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autoRedefine/>
    <w:qFormat/>
    <w:uiPriority w:val="0"/>
    <w:rPr>
      <w:rFonts w:ascii="Tahoma" w:hAnsi="Tahoma" w:cs="仿宋_GB2312"/>
      <w:sz w:val="24"/>
      <w:szCs w:val="20"/>
    </w:rPr>
  </w:style>
  <w:style w:type="paragraph" w:customStyle="1" w:styleId="841">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0">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5">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autoRedefine/>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autoRedefine/>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autoRedefine/>
    <w:qFormat/>
    <w:uiPriority w:val="34"/>
    <w:pPr>
      <w:adjustRightInd/>
      <w:ind w:right="238" w:firstLine="420"/>
    </w:pPr>
    <w:rPr>
      <w:rFonts w:ascii="Calibri" w:hAnsi="Calibri"/>
      <w:sz w:val="24"/>
    </w:rPr>
  </w:style>
  <w:style w:type="paragraph" w:customStyle="1" w:styleId="864">
    <w:name w:val="Char Char110"/>
    <w:basedOn w:val="1"/>
    <w:autoRedefine/>
    <w:qFormat/>
    <w:uiPriority w:val="6"/>
    <w:pPr>
      <w:spacing w:line="360" w:lineRule="auto"/>
    </w:pPr>
    <w:rPr>
      <w:rFonts w:ascii="Tahoma" w:hAnsi="Tahoma"/>
      <w:sz w:val="24"/>
      <w:szCs w:val="20"/>
    </w:rPr>
  </w:style>
  <w:style w:type="paragraph" w:customStyle="1" w:styleId="865">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autoRedefine/>
    <w:qFormat/>
    <w:uiPriority w:val="0"/>
    <w:rPr>
      <w:rFonts w:ascii="Tahoma" w:hAnsi="Tahoma" w:cs="仿宋_GB2312"/>
      <w:sz w:val="24"/>
      <w:szCs w:val="20"/>
    </w:rPr>
  </w:style>
  <w:style w:type="paragraph" w:customStyle="1" w:styleId="870">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4">
    <w:name w:val="_Style 12"/>
    <w:basedOn w:val="18"/>
    <w:autoRedefine/>
    <w:qFormat/>
    <w:uiPriority w:val="0"/>
    <w:pPr>
      <w:snapToGrid w:val="0"/>
      <w:spacing w:line="360" w:lineRule="auto"/>
    </w:pPr>
  </w:style>
  <w:style w:type="paragraph" w:customStyle="1" w:styleId="875">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80"/>
    <w:autoRedefine/>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autoRedefine/>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0">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autoRedefine/>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autoRedefine/>
    <w:qFormat/>
    <w:uiPriority w:val="0"/>
    <w:rPr>
      <w:rFonts w:ascii="仿宋_GB2312" w:eastAsia="仿宋_GB2312"/>
      <w:b/>
      <w:sz w:val="32"/>
      <w:szCs w:val="32"/>
    </w:rPr>
  </w:style>
  <w:style w:type="paragraph" w:customStyle="1" w:styleId="887">
    <w:name w:val="正文箭头"/>
    <w:basedOn w:val="541"/>
    <w:autoRedefine/>
    <w:qFormat/>
    <w:uiPriority w:val="0"/>
  </w:style>
  <w:style w:type="paragraph" w:customStyle="1" w:styleId="888">
    <w:name w:val="U_编号2"/>
    <w:basedOn w:val="1"/>
    <w:autoRedefine/>
    <w:qFormat/>
    <w:uiPriority w:val="0"/>
    <w:pPr>
      <w:tabs>
        <w:tab w:val="left" w:pos="785"/>
      </w:tabs>
      <w:adjustRightInd/>
      <w:spacing w:beforeLines="10" w:afterLines="10" w:line="300" w:lineRule="auto"/>
    </w:pPr>
    <w:rPr>
      <w:sz w:val="24"/>
    </w:rPr>
  </w:style>
  <w:style w:type="paragraph" w:customStyle="1" w:styleId="889">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仿宋_GB2312"/>
      <w:sz w:val="28"/>
    </w:rPr>
  </w:style>
  <w:style w:type="paragraph" w:customStyle="1" w:styleId="894">
    <w:name w:val="表格 内容"/>
    <w:basedOn w:val="732"/>
    <w:qFormat/>
    <w:uiPriority w:val="0"/>
    <w:rPr>
      <w:b w:val="0"/>
      <w:sz w:val="20"/>
    </w:rPr>
  </w:style>
  <w:style w:type="paragraph" w:customStyle="1" w:styleId="895">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autoRedefine/>
    <w:qFormat/>
    <w:uiPriority w:val="0"/>
    <w:pPr>
      <w:tabs>
        <w:tab w:val="left" w:pos="1080"/>
      </w:tabs>
      <w:ind w:left="1080" w:hanging="1080"/>
    </w:pPr>
  </w:style>
  <w:style w:type="paragraph" w:customStyle="1" w:styleId="898">
    <w:name w:val="数字标题1"/>
    <w:basedOn w:val="2"/>
    <w:next w:val="1"/>
    <w:autoRedefine/>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autoRedefine/>
    <w:qFormat/>
    <w:uiPriority w:val="0"/>
    <w:pPr>
      <w:widowControl/>
      <w:spacing w:after="160" w:line="240" w:lineRule="exact"/>
      <w:jc w:val="left"/>
    </w:pPr>
    <w:rPr>
      <w:rFonts w:eastAsia="仿宋_GB2312"/>
      <w:sz w:val="28"/>
    </w:rPr>
  </w:style>
  <w:style w:type="paragraph" w:customStyle="1" w:styleId="907">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仿宋_GB2312"/>
      <w:sz w:val="28"/>
    </w:rPr>
  </w:style>
  <w:style w:type="paragraph" w:customStyle="1" w:styleId="915">
    <w:name w:val="正文 图"/>
    <w:basedOn w:val="445"/>
    <w:autoRedefine/>
    <w:qFormat/>
    <w:uiPriority w:val="0"/>
    <w:pPr>
      <w:adjustRightInd/>
      <w:spacing w:before="0"/>
      <w:ind w:firstLine="0"/>
      <w:jc w:val="center"/>
    </w:pPr>
    <w:rPr>
      <w:rFonts w:ascii="微软雅黑" w:hAnsi="微软雅黑"/>
    </w:rPr>
  </w:style>
  <w:style w:type="paragraph" w:customStyle="1" w:styleId="91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autoRedefine/>
    <w:qFormat/>
    <w:uiPriority w:val="34"/>
    <w:pPr>
      <w:ind w:firstLine="420" w:firstLineChars="200"/>
    </w:pPr>
  </w:style>
  <w:style w:type="character" w:customStyle="1" w:styleId="929">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autoRedefine/>
    <w:qFormat/>
    <w:uiPriority w:val="0"/>
    <w:rPr>
      <w:rFonts w:ascii="宋体" w:eastAsia="宋体"/>
      <w:snapToGrid w:val="0"/>
      <w:color w:val="000000"/>
      <w:kern w:val="28"/>
      <w:sz w:val="28"/>
      <w:lang w:val="en-US" w:eastAsia="zh-CN" w:bidi="ar-SA"/>
    </w:rPr>
  </w:style>
  <w:style w:type="character" w:customStyle="1" w:styleId="931">
    <w:name w:val="页脚 字符1"/>
    <w:autoRedefine/>
    <w:qFormat/>
    <w:uiPriority w:val="99"/>
    <w:rPr>
      <w:kern w:val="2"/>
      <w:sz w:val="18"/>
      <w:szCs w:val="18"/>
    </w:rPr>
  </w:style>
  <w:style w:type="character" w:customStyle="1" w:styleId="932">
    <w:name w:val="页眉 字符1"/>
    <w:autoRedefine/>
    <w:qFormat/>
    <w:uiPriority w:val="99"/>
    <w:rPr>
      <w:kern w:val="2"/>
      <w:sz w:val="18"/>
      <w:szCs w:val="18"/>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80"/>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4">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97</Pages>
  <Words>65982</Words>
  <Characters>92076</Characters>
  <Paragraphs>2030</Paragraphs>
  <TotalTime>7</TotalTime>
  <ScaleCrop>false</ScaleCrop>
  <LinksUpToDate>false</LinksUpToDate>
  <CharactersWithSpaces>100433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嘉华</cp:lastModifiedBy>
  <cp:lastPrinted>2021-12-29T11:06:00Z</cp:lastPrinted>
  <dcterms:modified xsi:type="dcterms:W3CDTF">2024-05-17T02:20:58Z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21C527392C294539BDA721FC83BD0E68_13</vt:lpwstr>
  </property>
</Properties>
</file>