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C37EE">
      <w:pPr>
        <w:rPr>
          <w:color w:val="auto"/>
          <w:highlight w:val="none"/>
          <w:shd w:val="clear" w:color="auto" w:fill="auto"/>
        </w:rPr>
      </w:pPr>
      <w:bookmarkStart w:id="164" w:name="_GoBack"/>
    </w:p>
    <w:p w14:paraId="7898D9F8">
      <w:pPr>
        <w:wordWrap w:val="0"/>
        <w:adjustRightInd/>
        <w:spacing w:line="360" w:lineRule="auto"/>
        <w:jc w:val="center"/>
        <w:rPr>
          <w:rFonts w:hint="eastAsia" w:ascii="宋体" w:hAnsi="宋体" w:cs="宋体"/>
          <w:b/>
          <w:bCs/>
          <w:color w:val="auto"/>
          <w:sz w:val="56"/>
          <w:szCs w:val="56"/>
          <w:highlight w:val="none"/>
          <w:shd w:val="clear" w:color="auto" w:fill="auto"/>
        </w:rPr>
      </w:pPr>
      <w:r>
        <w:rPr>
          <w:rFonts w:hint="eastAsia" w:ascii="宋体" w:hAnsi="宋体" w:cs="宋体"/>
          <w:b/>
          <w:bCs/>
          <w:color w:val="auto"/>
          <w:sz w:val="56"/>
          <w:szCs w:val="56"/>
          <w:highlight w:val="none"/>
          <w:shd w:val="clear" w:color="auto" w:fill="auto"/>
        </w:rPr>
        <w:t>绍兴市国土空间低空空域规划编制方法（要点）研究项目</w:t>
      </w:r>
    </w:p>
    <w:p w14:paraId="0AD02F3D">
      <w:pPr>
        <w:rPr>
          <w:rFonts w:hint="eastAsia" w:ascii="宋体" w:hAnsi="宋体" w:cs="宋体"/>
          <w:color w:val="auto"/>
          <w:highlight w:val="none"/>
          <w:shd w:val="clear" w:color="auto" w:fill="auto"/>
        </w:rPr>
      </w:pPr>
    </w:p>
    <w:p w14:paraId="7D26F8B1">
      <w:pPr>
        <w:rPr>
          <w:rFonts w:hint="eastAsia" w:ascii="宋体" w:hAnsi="宋体" w:cs="宋体"/>
          <w:color w:val="auto"/>
          <w:highlight w:val="none"/>
          <w:shd w:val="clear" w:color="auto" w:fill="auto"/>
        </w:rPr>
      </w:pPr>
    </w:p>
    <w:p w14:paraId="0C4D388E">
      <w:pPr>
        <w:rPr>
          <w:rFonts w:hint="eastAsia" w:ascii="宋体" w:hAnsi="宋体" w:cs="宋体"/>
          <w:color w:val="auto"/>
          <w:highlight w:val="none"/>
          <w:shd w:val="clear" w:color="auto" w:fill="auto"/>
        </w:rPr>
      </w:pPr>
    </w:p>
    <w:p w14:paraId="03BD1C69">
      <w:pPr>
        <w:rPr>
          <w:rFonts w:hint="eastAsia" w:ascii="宋体" w:hAnsi="宋体" w:cs="宋体"/>
          <w:color w:val="auto"/>
          <w:highlight w:val="none"/>
          <w:shd w:val="clear" w:color="auto" w:fill="auto"/>
        </w:rPr>
      </w:pPr>
    </w:p>
    <w:p w14:paraId="76D2D815">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公</w:t>
      </w:r>
    </w:p>
    <w:p w14:paraId="377578D6">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开</w:t>
      </w:r>
    </w:p>
    <w:p w14:paraId="4CA858EA">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招</w:t>
      </w:r>
    </w:p>
    <w:p w14:paraId="4846D961">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标</w:t>
      </w:r>
    </w:p>
    <w:p w14:paraId="6E5DAF55">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文</w:t>
      </w:r>
    </w:p>
    <w:p w14:paraId="0CA804D9">
      <w:pPr>
        <w:wordWrap w:val="0"/>
        <w:jc w:val="center"/>
        <w:outlineLvl w:val="0"/>
        <w:rPr>
          <w:rFonts w:hint="eastAsia" w:ascii="宋体" w:hAnsi="宋体" w:cs="宋体"/>
          <w:color w:val="auto"/>
          <w:sz w:val="44"/>
          <w:highlight w:val="none"/>
          <w:shd w:val="clear" w:color="auto" w:fill="auto"/>
        </w:rPr>
      </w:pPr>
      <w:r>
        <w:rPr>
          <w:rFonts w:hint="eastAsia" w:ascii="宋体" w:hAnsi="宋体" w:cs="宋体"/>
          <w:b/>
          <w:color w:val="auto"/>
          <w:sz w:val="72"/>
          <w:szCs w:val="72"/>
          <w:highlight w:val="none"/>
          <w:shd w:val="clear" w:color="auto" w:fill="auto"/>
        </w:rPr>
        <w:t>件</w:t>
      </w:r>
    </w:p>
    <w:p w14:paraId="228DBAB5">
      <w:pPr>
        <w:wordWrap w:val="0"/>
        <w:adjustRightInd/>
        <w:spacing w:line="360" w:lineRule="auto"/>
        <w:jc w:val="center"/>
        <w:rPr>
          <w:rFonts w:hint="eastAsia"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（电子招投标）</w:t>
      </w:r>
    </w:p>
    <w:p w14:paraId="558B103A">
      <w:pPr>
        <w:rPr>
          <w:rFonts w:hint="eastAsia" w:ascii="宋体" w:hAnsi="宋体" w:cs="宋体"/>
          <w:color w:val="auto"/>
          <w:highlight w:val="none"/>
          <w:shd w:val="clear" w:color="auto" w:fill="auto"/>
        </w:rPr>
      </w:pPr>
    </w:p>
    <w:p w14:paraId="3A643D28">
      <w:pPr>
        <w:rPr>
          <w:rFonts w:hint="eastAsia" w:ascii="宋体" w:hAnsi="宋体" w:cs="宋体"/>
          <w:color w:val="auto"/>
          <w:sz w:val="44"/>
          <w:szCs w:val="44"/>
          <w:highlight w:val="none"/>
          <w:shd w:val="clear" w:color="auto" w:fill="auto"/>
        </w:rPr>
      </w:pPr>
    </w:p>
    <w:p w14:paraId="38E98E53">
      <w:pPr>
        <w:wordWrap w:val="0"/>
        <w:rPr>
          <w:rFonts w:hint="eastAsia" w:ascii="宋体" w:hAnsi="宋体" w:cs="宋体"/>
          <w:color w:val="auto"/>
          <w:highlight w:val="none"/>
          <w:shd w:val="clear" w:color="auto" w:fill="auto"/>
        </w:rPr>
      </w:pPr>
    </w:p>
    <w:p w14:paraId="2CA1CB0D">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cs="宋体"/>
          <w:bCs/>
          <w:color w:val="auto"/>
          <w:sz w:val="28"/>
          <w:szCs w:val="28"/>
          <w:highlight w:val="none"/>
          <w:shd w:val="clear" w:color="auto" w:fill="auto"/>
        </w:rPr>
        <w:t>招标编号：</w:t>
      </w:r>
      <w:r>
        <w:rPr>
          <w:rFonts w:hint="eastAsia" w:ascii="宋体" w:hAnsi="宋体" w:cs="宋体"/>
          <w:b/>
          <w:color w:val="auto"/>
          <w:sz w:val="28"/>
          <w:szCs w:val="28"/>
          <w:highlight w:val="none"/>
          <w:shd w:val="clear" w:color="auto" w:fill="auto"/>
          <w:lang w:eastAsia="zh-CN"/>
        </w:rPr>
        <w:t>ZJZL-2025-0623</w:t>
      </w:r>
    </w:p>
    <w:tbl>
      <w:tblPr>
        <w:tblStyle w:val="62"/>
        <w:tblW w:w="6647" w:type="dxa"/>
        <w:jc w:val="center"/>
        <w:tblLayout w:type="fixed"/>
        <w:tblCellMar>
          <w:top w:w="0" w:type="dxa"/>
          <w:left w:w="108" w:type="dxa"/>
          <w:bottom w:w="0" w:type="dxa"/>
          <w:right w:w="108" w:type="dxa"/>
        </w:tblCellMar>
      </w:tblPr>
      <w:tblGrid>
        <w:gridCol w:w="2111"/>
        <w:gridCol w:w="4536"/>
      </w:tblGrid>
      <w:tr w14:paraId="1F9A6526">
        <w:tblPrEx>
          <w:tblCellMar>
            <w:top w:w="0" w:type="dxa"/>
            <w:left w:w="108" w:type="dxa"/>
            <w:bottom w:w="0" w:type="dxa"/>
            <w:right w:w="108" w:type="dxa"/>
          </w:tblCellMar>
        </w:tblPrEx>
        <w:trPr>
          <w:trHeight w:val="567" w:hRule="atLeast"/>
          <w:jc w:val="center"/>
        </w:trPr>
        <w:tc>
          <w:tcPr>
            <w:tcW w:w="2111" w:type="dxa"/>
            <w:vAlign w:val="center"/>
          </w:tcPr>
          <w:p w14:paraId="36953473">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rPr>
              <w:t>采购单</w:t>
            </w:r>
            <w:r>
              <w:rPr>
                <w:rFonts w:hint="eastAsia" w:ascii="宋体" w:hAnsi="宋体" w:cs="宋体"/>
                <w:color w:val="auto"/>
                <w:spacing w:val="1"/>
                <w:kern w:val="0"/>
                <w:sz w:val="28"/>
                <w:szCs w:val="28"/>
                <w:highlight w:val="none"/>
                <w:shd w:val="clear" w:color="auto" w:fill="auto"/>
              </w:rPr>
              <w:t>位</w:t>
            </w:r>
            <w:r>
              <w:rPr>
                <w:rFonts w:hint="eastAsia" w:ascii="宋体" w:hAnsi="宋体" w:cs="宋体"/>
                <w:color w:val="auto"/>
                <w:sz w:val="28"/>
                <w:szCs w:val="28"/>
                <w:highlight w:val="none"/>
                <w:shd w:val="clear" w:color="auto" w:fill="auto"/>
              </w:rPr>
              <w:t>：</w:t>
            </w:r>
          </w:p>
        </w:tc>
        <w:tc>
          <w:tcPr>
            <w:tcW w:w="4536" w:type="dxa"/>
            <w:vAlign w:val="center"/>
          </w:tcPr>
          <w:p w14:paraId="40A2E385">
            <w:pPr>
              <w:wordWrap w:val="0"/>
              <w:spacing w:line="320" w:lineRule="exact"/>
              <w:outlineLvl w:val="0"/>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绍兴市自然资源和规划局</w:t>
            </w:r>
          </w:p>
        </w:tc>
      </w:tr>
      <w:tr w14:paraId="069D7579">
        <w:tblPrEx>
          <w:tblCellMar>
            <w:top w:w="0" w:type="dxa"/>
            <w:left w:w="108" w:type="dxa"/>
            <w:bottom w:w="0" w:type="dxa"/>
            <w:right w:w="108" w:type="dxa"/>
          </w:tblCellMar>
        </w:tblPrEx>
        <w:trPr>
          <w:trHeight w:val="567" w:hRule="atLeast"/>
          <w:jc w:val="center"/>
        </w:trPr>
        <w:tc>
          <w:tcPr>
            <w:tcW w:w="2111" w:type="dxa"/>
            <w:vAlign w:val="center"/>
          </w:tcPr>
          <w:p w14:paraId="720534B6">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pacing w:val="0"/>
                <w:kern w:val="0"/>
                <w:sz w:val="28"/>
                <w:szCs w:val="28"/>
                <w:highlight w:val="none"/>
                <w:shd w:val="clear" w:color="auto" w:fill="auto"/>
                <w:fitText w:val="1680" w:id="1033124370"/>
              </w:rPr>
              <w:t>采购代理机构</w:t>
            </w:r>
            <w:r>
              <w:rPr>
                <w:rFonts w:hint="eastAsia" w:ascii="宋体" w:hAnsi="宋体" w:cs="宋体"/>
                <w:color w:val="auto"/>
                <w:sz w:val="28"/>
                <w:szCs w:val="28"/>
                <w:highlight w:val="none"/>
                <w:shd w:val="clear" w:color="auto" w:fill="auto"/>
              </w:rPr>
              <w:t>：</w:t>
            </w:r>
          </w:p>
        </w:tc>
        <w:tc>
          <w:tcPr>
            <w:tcW w:w="4536" w:type="dxa"/>
            <w:vAlign w:val="center"/>
          </w:tcPr>
          <w:p w14:paraId="44788797">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浙江筑脸全过程工程咨询有限公司</w:t>
            </w:r>
          </w:p>
        </w:tc>
      </w:tr>
      <w:tr w14:paraId="5ED20F5D">
        <w:tblPrEx>
          <w:tblCellMar>
            <w:top w:w="0" w:type="dxa"/>
            <w:left w:w="108" w:type="dxa"/>
            <w:bottom w:w="0" w:type="dxa"/>
            <w:right w:w="108" w:type="dxa"/>
          </w:tblCellMar>
        </w:tblPrEx>
        <w:trPr>
          <w:trHeight w:val="567" w:hRule="atLeast"/>
          <w:jc w:val="center"/>
        </w:trPr>
        <w:tc>
          <w:tcPr>
            <w:tcW w:w="2111" w:type="dxa"/>
            <w:vAlign w:val="center"/>
          </w:tcPr>
          <w:p w14:paraId="11C3CCA6">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fitText w:val="1680" w:id="1"/>
              </w:rPr>
              <w:t>监督单</w:t>
            </w:r>
            <w:r>
              <w:rPr>
                <w:rFonts w:hint="eastAsia" w:ascii="宋体" w:hAnsi="宋体" w:cs="宋体"/>
                <w:color w:val="auto"/>
                <w:spacing w:val="1"/>
                <w:kern w:val="0"/>
                <w:sz w:val="28"/>
                <w:szCs w:val="28"/>
                <w:highlight w:val="none"/>
                <w:shd w:val="clear" w:color="auto" w:fill="auto"/>
                <w:fitText w:val="1680" w:id="1"/>
              </w:rPr>
              <w:t>位</w:t>
            </w:r>
            <w:r>
              <w:rPr>
                <w:rFonts w:hint="eastAsia" w:ascii="宋体" w:hAnsi="宋体" w:cs="宋体"/>
                <w:color w:val="auto"/>
                <w:sz w:val="28"/>
                <w:szCs w:val="28"/>
                <w:highlight w:val="none"/>
                <w:shd w:val="clear" w:color="auto" w:fill="auto"/>
              </w:rPr>
              <w:t>：</w:t>
            </w:r>
          </w:p>
        </w:tc>
        <w:tc>
          <w:tcPr>
            <w:tcW w:w="4536" w:type="dxa"/>
            <w:vAlign w:val="center"/>
          </w:tcPr>
          <w:p w14:paraId="6553E550">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绍兴市财政局</w:t>
            </w:r>
          </w:p>
        </w:tc>
      </w:tr>
      <w:tr w14:paraId="34FCBF6C">
        <w:tblPrEx>
          <w:tblCellMar>
            <w:top w:w="0" w:type="dxa"/>
            <w:left w:w="108" w:type="dxa"/>
            <w:bottom w:w="0" w:type="dxa"/>
            <w:right w:w="108" w:type="dxa"/>
          </w:tblCellMar>
        </w:tblPrEx>
        <w:trPr>
          <w:trHeight w:val="567" w:hRule="atLeast"/>
          <w:jc w:val="center"/>
        </w:trPr>
        <w:tc>
          <w:tcPr>
            <w:tcW w:w="6647" w:type="dxa"/>
            <w:gridSpan w:val="2"/>
            <w:vAlign w:val="center"/>
          </w:tcPr>
          <w:p w14:paraId="1F4DE65D">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二○二五年六月</w:t>
            </w:r>
          </w:p>
        </w:tc>
      </w:tr>
    </w:tbl>
    <w:p w14:paraId="366D9232">
      <w:pPr>
        <w:pStyle w:val="321"/>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02B44F48">
      <w:pPr>
        <w:wordWrap w:val="0"/>
        <w:spacing w:line="360" w:lineRule="auto"/>
        <w:jc w:val="center"/>
        <w:rPr>
          <w:rFonts w:hint="eastAsia" w:ascii="宋体" w:hAnsi="宋体" w:cs="宋体"/>
          <w:b/>
          <w:color w:val="auto"/>
          <w:sz w:val="44"/>
          <w:szCs w:val="44"/>
          <w:highlight w:val="none"/>
          <w:shd w:val="clear" w:color="auto" w:fill="auto"/>
        </w:rPr>
      </w:pPr>
      <w:bookmarkStart w:id="0" w:name="_Hlt91233176"/>
      <w:bookmarkEnd w:id="0"/>
      <w:bookmarkStart w:id="1" w:name="_Toc91899869"/>
    </w:p>
    <w:p w14:paraId="381A1369">
      <w:pPr>
        <w:wordWrap w:val="0"/>
        <w:spacing w:line="360" w:lineRule="auto"/>
        <w:jc w:val="center"/>
        <w:rPr>
          <w:rFonts w:hint="eastAsia"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目录</w:t>
      </w:r>
    </w:p>
    <w:p w14:paraId="00AE65F9">
      <w:pPr>
        <w:wordWrap w:val="0"/>
        <w:spacing w:line="360" w:lineRule="auto"/>
        <w:jc w:val="center"/>
        <w:rPr>
          <w:rFonts w:hint="eastAsia" w:ascii="宋体" w:hAnsi="宋体" w:cs="宋体"/>
          <w:b/>
          <w:color w:val="auto"/>
          <w:sz w:val="44"/>
          <w:szCs w:val="44"/>
          <w:highlight w:val="none"/>
          <w:shd w:val="clear" w:color="auto" w:fill="auto"/>
        </w:rPr>
      </w:pPr>
    </w:p>
    <w:p w14:paraId="15125B5D">
      <w:pPr>
        <w:wordWrap w:val="0"/>
        <w:spacing w:line="360" w:lineRule="auto"/>
        <w:jc w:val="center"/>
        <w:rPr>
          <w:rFonts w:hint="eastAsia" w:ascii="宋体" w:hAnsi="宋体" w:cs="宋体"/>
          <w:color w:val="auto"/>
          <w:highlight w:val="none"/>
          <w:shd w:val="clear" w:color="auto" w:fill="auto"/>
        </w:rPr>
      </w:pPr>
    </w:p>
    <w:p w14:paraId="1C609A2B">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第一部分    招标公告</w:t>
      </w:r>
    </w:p>
    <w:p w14:paraId="4F7F1DCE">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第二部分    投标须知</w:t>
      </w:r>
    </w:p>
    <w:p w14:paraId="153C57F0">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第三部分    招标项目范围及要求</w:t>
      </w:r>
    </w:p>
    <w:p w14:paraId="2BB1784A">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合同的主要条款</w:t>
      </w:r>
    </w:p>
    <w:p w14:paraId="017B3FE7">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405FD42A">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第六部分    投标文件及其附件格式</w:t>
      </w:r>
    </w:p>
    <w:p w14:paraId="27AE2D96">
      <w:pPr>
        <w:wordWrap w:val="0"/>
        <w:spacing w:line="360" w:lineRule="auto"/>
        <w:ind w:firstLine="549" w:firstLineChars="229"/>
        <w:rPr>
          <w:rFonts w:hint="eastAsia" w:ascii="宋体" w:hAnsi="宋体" w:cs="宋体"/>
          <w:color w:val="auto"/>
          <w:sz w:val="24"/>
          <w:highlight w:val="none"/>
          <w:shd w:val="clear" w:color="auto" w:fill="auto"/>
        </w:rPr>
      </w:pPr>
    </w:p>
    <w:p w14:paraId="42AF4F0E">
      <w:pPr>
        <w:wordWrap w:val="0"/>
        <w:spacing w:line="360" w:lineRule="auto"/>
        <w:ind w:firstLine="549" w:firstLineChars="229"/>
        <w:rPr>
          <w:rFonts w:hint="eastAsia" w:ascii="宋体" w:hAnsi="宋体" w:cs="宋体"/>
          <w:color w:val="auto"/>
          <w:sz w:val="24"/>
          <w:highlight w:val="none"/>
          <w:shd w:val="clear" w:color="auto" w:fill="auto"/>
        </w:rPr>
      </w:pPr>
    </w:p>
    <w:p w14:paraId="637090F1">
      <w:pPr>
        <w:wordWrap w:val="0"/>
        <w:spacing w:line="360" w:lineRule="auto"/>
        <w:ind w:firstLine="549" w:firstLineChars="229"/>
        <w:rPr>
          <w:rFonts w:hint="eastAsia" w:ascii="宋体" w:hAnsi="宋体" w:cs="宋体"/>
          <w:color w:val="auto"/>
          <w:sz w:val="24"/>
          <w:highlight w:val="none"/>
          <w:shd w:val="clear" w:color="auto" w:fill="auto"/>
        </w:rPr>
      </w:pPr>
    </w:p>
    <w:p w14:paraId="3A0E588B">
      <w:pPr>
        <w:wordWrap w:val="0"/>
        <w:spacing w:line="360" w:lineRule="auto"/>
        <w:ind w:firstLine="549" w:firstLineChars="229"/>
        <w:rPr>
          <w:rFonts w:hint="eastAsia" w:ascii="宋体" w:hAnsi="宋体" w:cs="宋体"/>
          <w:color w:val="auto"/>
          <w:sz w:val="24"/>
          <w:highlight w:val="none"/>
          <w:shd w:val="clear" w:color="auto" w:fill="auto"/>
        </w:rPr>
      </w:pPr>
    </w:p>
    <w:p w14:paraId="436680B0">
      <w:pPr>
        <w:wordWrap w:val="0"/>
        <w:spacing w:line="360" w:lineRule="auto"/>
        <w:ind w:firstLine="549" w:firstLineChars="229"/>
        <w:rPr>
          <w:rFonts w:hint="eastAsia" w:ascii="宋体" w:hAnsi="宋体" w:cs="宋体"/>
          <w:color w:val="auto"/>
          <w:sz w:val="24"/>
          <w:highlight w:val="none"/>
          <w:shd w:val="clear" w:color="auto" w:fill="auto"/>
        </w:rPr>
      </w:pPr>
    </w:p>
    <w:p w14:paraId="5EB8625C">
      <w:pPr>
        <w:wordWrap w:val="0"/>
        <w:spacing w:line="360" w:lineRule="auto"/>
        <w:ind w:firstLine="549" w:firstLineChars="229"/>
        <w:rPr>
          <w:rFonts w:hint="eastAsia" w:ascii="宋体" w:hAnsi="宋体" w:cs="宋体"/>
          <w:color w:val="auto"/>
          <w:sz w:val="24"/>
          <w:highlight w:val="none"/>
          <w:shd w:val="clear" w:color="auto" w:fill="auto"/>
        </w:rPr>
      </w:pPr>
    </w:p>
    <w:p w14:paraId="09AAFBAA">
      <w:pPr>
        <w:wordWrap w:val="0"/>
        <w:spacing w:line="360" w:lineRule="auto"/>
        <w:ind w:firstLine="549" w:firstLineChars="229"/>
        <w:rPr>
          <w:rFonts w:hint="eastAsia" w:ascii="宋体" w:hAnsi="宋体" w:cs="宋体"/>
          <w:color w:val="auto"/>
          <w:sz w:val="24"/>
          <w:highlight w:val="none"/>
          <w:shd w:val="clear" w:color="auto" w:fill="auto"/>
        </w:rPr>
      </w:pPr>
    </w:p>
    <w:p w14:paraId="5B9A011B">
      <w:pPr>
        <w:wordWrap w:val="0"/>
        <w:spacing w:line="360" w:lineRule="auto"/>
        <w:ind w:firstLine="549" w:firstLineChars="229"/>
        <w:rPr>
          <w:rFonts w:hint="eastAsia" w:ascii="宋体" w:hAnsi="宋体" w:cs="宋体"/>
          <w:color w:val="auto"/>
          <w:sz w:val="24"/>
          <w:highlight w:val="none"/>
          <w:shd w:val="clear" w:color="auto" w:fill="auto"/>
        </w:rPr>
      </w:pPr>
    </w:p>
    <w:bookmarkEnd w:id="1"/>
    <w:p w14:paraId="4467E4C1">
      <w:pPr>
        <w:wordWrap w:val="0"/>
        <w:adjustRightInd/>
        <w:spacing w:line="360" w:lineRule="auto"/>
        <w:outlineLvl w:val="0"/>
        <w:rPr>
          <w:rFonts w:hint="eastAsia" w:ascii="宋体" w:hAnsi="宋体" w:cs="宋体"/>
          <w:b/>
          <w:color w:val="auto"/>
          <w:sz w:val="36"/>
          <w:szCs w:val="20"/>
          <w:highlight w:val="none"/>
          <w:shd w:val="clear" w:color="auto" w:fill="auto"/>
        </w:rPr>
      </w:pPr>
      <w:bookmarkStart w:id="2" w:name="第二部分"/>
      <w:bookmarkStart w:id="3" w:name="_Toc91899870"/>
      <w:bookmarkStart w:id="4" w:name="_Toc91899871"/>
    </w:p>
    <w:p w14:paraId="0DBCB78C">
      <w:pPr>
        <w:wordWrap w:val="0"/>
        <w:adjustRightInd/>
        <w:spacing w:line="360" w:lineRule="auto"/>
        <w:jc w:val="center"/>
        <w:outlineLvl w:val="0"/>
        <w:rPr>
          <w:rFonts w:hint="eastAsia" w:ascii="宋体" w:hAnsi="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1D43154C">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第一部分 招标公告</w:t>
      </w:r>
    </w:p>
    <w:p w14:paraId="7A31BCF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项目概况：</w:t>
      </w:r>
    </w:p>
    <w:p w14:paraId="79C44790">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rPr>
        <w:t xml:space="preserve">绍兴市国土空间低空空域规划编制方法（要点）研究项目 </w:t>
      </w:r>
      <w:r>
        <w:rPr>
          <w:rFonts w:hint="eastAsia" w:ascii="宋体" w:hAnsi="宋体" w:cs="宋体"/>
          <w:color w:val="auto"/>
          <w:sz w:val="24"/>
          <w:highlight w:val="none"/>
          <w:shd w:val="clear" w:color="auto" w:fill="auto"/>
        </w:rPr>
        <w:t>招标项目的潜在投标人应在政采云平台（</w:t>
      </w:r>
      <w:r>
        <w:rPr>
          <w:color w:val="auto"/>
          <w:highlight w:val="none"/>
          <w:shd w:val="clear" w:color="auto" w:fill="auto"/>
        </w:rPr>
        <w:fldChar w:fldCharType="begin"/>
      </w:r>
      <w:r>
        <w:rPr>
          <w:color w:val="auto"/>
          <w:highlight w:val="none"/>
          <w:shd w:val="clear" w:color="auto" w:fill="auto"/>
        </w:rPr>
        <w:instrText xml:space="preserve"> HYPERLINK "https://www.zcygov.cn/）获取（下载）招标文件，并于2025年2%20月28%20日9%20点00%20分00秒" </w:instrText>
      </w:r>
      <w:r>
        <w:rPr>
          <w:color w:val="auto"/>
          <w:highlight w:val="none"/>
          <w:shd w:val="clear" w:color="auto" w:fill="auto"/>
        </w:rPr>
        <w:fldChar w:fldCharType="separate"/>
      </w:r>
      <w:r>
        <w:rPr>
          <w:rStyle w:val="76"/>
          <w:rFonts w:hint="eastAsia" w:ascii="宋体" w:hAnsi="宋体" w:eastAsia="宋体" w:cs="宋体"/>
          <w:color w:val="auto"/>
          <w:kern w:val="2"/>
          <w:sz w:val="24"/>
          <w:szCs w:val="24"/>
          <w:highlight w:val="none"/>
          <w:shd w:val="clear" w:color="auto" w:fill="auto"/>
        </w:rPr>
        <w:t>https://www.zcygov.cn/）获取（下载）招标文件，并于</w:t>
      </w:r>
      <w:r>
        <w:rPr>
          <w:rStyle w:val="76"/>
          <w:rFonts w:hint="eastAsia" w:ascii="宋体" w:hAnsi="宋体" w:cs="宋体"/>
          <w:color w:val="auto"/>
          <w:kern w:val="2"/>
          <w:sz w:val="24"/>
          <w:szCs w:val="24"/>
          <w:highlight w:val="none"/>
          <w:shd w:val="clear" w:color="auto" w:fill="auto"/>
        </w:rPr>
        <w:t xml:space="preserve"> </w:t>
      </w:r>
      <w:r>
        <w:rPr>
          <w:rStyle w:val="76"/>
          <w:rFonts w:hint="eastAsia" w:ascii="宋体" w:hAnsi="宋体" w:eastAsia="宋体" w:cs="宋体"/>
          <w:color w:val="auto"/>
          <w:kern w:val="2"/>
          <w:sz w:val="24"/>
          <w:szCs w:val="24"/>
          <w:highlight w:val="none"/>
          <w:shd w:val="clear" w:color="auto" w:fill="auto"/>
        </w:rPr>
        <w:t>2025年</w:t>
      </w:r>
      <w:r>
        <w:rPr>
          <w:rStyle w:val="76"/>
          <w:rFonts w:hint="eastAsia" w:ascii="宋体" w:hAnsi="宋体" w:cs="宋体"/>
          <w:color w:val="auto"/>
          <w:kern w:val="2"/>
          <w:sz w:val="24"/>
          <w:szCs w:val="24"/>
          <w:highlight w:val="none"/>
          <w:shd w:val="clear" w:color="auto" w:fill="auto"/>
          <w:lang w:val="en-US" w:eastAsia="zh-CN"/>
        </w:rPr>
        <w:t>7</w:t>
      </w:r>
      <w:r>
        <w:rPr>
          <w:rStyle w:val="76"/>
          <w:rFonts w:hint="eastAsia" w:ascii="宋体" w:hAnsi="宋体" w:eastAsia="宋体" w:cs="宋体"/>
          <w:color w:val="auto"/>
          <w:kern w:val="2"/>
          <w:sz w:val="24"/>
          <w:szCs w:val="24"/>
          <w:highlight w:val="none"/>
          <w:shd w:val="clear" w:color="auto" w:fill="auto"/>
        </w:rPr>
        <w:t>月</w:t>
      </w:r>
      <w:r>
        <w:rPr>
          <w:rStyle w:val="76"/>
          <w:rFonts w:hint="eastAsia" w:ascii="宋体" w:hAnsi="宋体" w:cs="宋体"/>
          <w:color w:val="auto"/>
          <w:kern w:val="2"/>
          <w:sz w:val="24"/>
          <w:szCs w:val="24"/>
          <w:highlight w:val="none"/>
          <w:shd w:val="clear" w:color="auto" w:fill="auto"/>
          <w:lang w:val="en-US" w:eastAsia="zh-CN"/>
        </w:rPr>
        <w:t>15</w:t>
      </w:r>
      <w:r>
        <w:rPr>
          <w:rStyle w:val="76"/>
          <w:rFonts w:hint="eastAsia" w:ascii="宋体" w:hAnsi="宋体" w:eastAsia="宋体" w:cs="宋体"/>
          <w:color w:val="auto"/>
          <w:kern w:val="2"/>
          <w:sz w:val="24"/>
          <w:szCs w:val="24"/>
          <w:highlight w:val="none"/>
          <w:shd w:val="clear" w:color="auto" w:fill="auto"/>
        </w:rPr>
        <w:t>日9 点00 分</w:t>
      </w:r>
      <w:r>
        <w:rPr>
          <w:rStyle w:val="76"/>
          <w:rFonts w:hint="eastAsia" w:ascii="宋体" w:hAnsi="宋体" w:eastAsia="宋体" w:cs="宋体"/>
          <w:bCs/>
          <w:color w:val="auto"/>
          <w:kern w:val="2"/>
          <w:sz w:val="24"/>
          <w:szCs w:val="24"/>
          <w:highlight w:val="none"/>
          <w:shd w:val="clear" w:color="auto" w:fill="auto"/>
        </w:rPr>
        <w:t>00秒</w:t>
      </w:r>
      <w:r>
        <w:rPr>
          <w:rStyle w:val="76"/>
          <w:rFonts w:hint="eastAsia" w:ascii="宋体" w:hAnsi="宋体" w:eastAsia="宋体" w:cs="宋体"/>
          <w:bCs/>
          <w:color w:val="auto"/>
          <w:kern w:val="2"/>
          <w:sz w:val="24"/>
          <w:szCs w:val="24"/>
          <w:highlight w:val="none"/>
          <w:shd w:val="clear" w:color="auto" w:fill="auto"/>
        </w:rPr>
        <w:fldChar w:fldCharType="end"/>
      </w:r>
      <w:r>
        <w:rPr>
          <w:rFonts w:hint="eastAsia" w:ascii="宋体" w:hAnsi="宋体" w:cs="宋体"/>
          <w:bCs/>
          <w:color w:val="auto"/>
          <w:sz w:val="24"/>
          <w:highlight w:val="none"/>
          <w:shd w:val="clear" w:color="auto" w:fill="auto"/>
        </w:rPr>
        <w:t>（北京时间）前</w:t>
      </w:r>
      <w:r>
        <w:rPr>
          <w:rFonts w:hint="eastAsia" w:ascii="宋体" w:hAnsi="宋体" w:cs="宋体"/>
          <w:color w:val="auto"/>
          <w:sz w:val="24"/>
          <w:highlight w:val="none"/>
          <w:shd w:val="clear" w:color="auto" w:fill="auto"/>
        </w:rPr>
        <w:t>递交（上传）投标文件。</w:t>
      </w:r>
    </w:p>
    <w:p w14:paraId="6EF8FB0D">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一、项目基本情况</w:t>
      </w:r>
    </w:p>
    <w:p w14:paraId="4C834E18">
      <w:pPr>
        <w:wordWrap w:val="0"/>
        <w:spacing w:line="44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ZJZL-2025-0623</w:t>
      </w:r>
    </w:p>
    <w:p w14:paraId="4693A680">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rPr>
        <w:t>绍兴市国土空间低空空域规划编制方法（要点）研究项目</w:t>
      </w:r>
    </w:p>
    <w:p w14:paraId="1013B88C">
      <w:pPr>
        <w:wordWrap w:val="0"/>
        <w:spacing w:line="440" w:lineRule="exact"/>
        <w:ind w:firstLine="482" w:firstLineChars="200"/>
        <w:rPr>
          <w:rFonts w:hint="default" w:ascii="宋体" w:hAnsi="宋体" w:eastAsia="宋体" w:cs="宋体"/>
          <w:b/>
          <w:color w:val="auto"/>
          <w:sz w:val="24"/>
          <w:highlight w:val="none"/>
          <w:shd w:val="clear" w:color="auto" w:fill="auto"/>
          <w:lang w:val="en-US" w:eastAsia="zh-CN"/>
        </w:rPr>
      </w:pPr>
      <w:r>
        <w:rPr>
          <w:rFonts w:hint="eastAsia" w:ascii="宋体" w:hAnsi="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val="en-US" w:eastAsia="zh-CN"/>
        </w:rPr>
        <w:t>347000</w:t>
      </w:r>
    </w:p>
    <w:p w14:paraId="2E108015">
      <w:pPr>
        <w:wordWrap w:val="0"/>
        <w:spacing w:line="440" w:lineRule="exact"/>
        <w:ind w:firstLine="482" w:firstLineChars="200"/>
        <w:rPr>
          <w:rFonts w:hint="default" w:ascii="宋体" w:hAnsi="宋体" w:eastAsia="宋体" w:cs="宋体"/>
          <w:b/>
          <w:color w:val="auto"/>
          <w:sz w:val="24"/>
          <w:highlight w:val="none"/>
          <w:shd w:val="clear" w:color="auto" w:fill="auto"/>
          <w:lang w:val="en-US" w:eastAsia="zh-CN"/>
        </w:rPr>
      </w:pPr>
      <w:r>
        <w:rPr>
          <w:rFonts w:hint="eastAsia" w:ascii="宋体" w:hAnsi="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val="en-US" w:eastAsia="zh-CN"/>
        </w:rPr>
        <w:t>347000</w:t>
      </w:r>
    </w:p>
    <w:p w14:paraId="2B198169">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采购需求：</w:t>
      </w:r>
    </w:p>
    <w:p w14:paraId="593EEAA8">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标项一：</w:t>
      </w:r>
    </w:p>
    <w:p w14:paraId="172821F9">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标项名称：绍兴市国土空间低空空域规划编制方法（要点）研究项目</w:t>
      </w:r>
    </w:p>
    <w:p w14:paraId="47412AD3">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数量：1</w:t>
      </w:r>
    </w:p>
    <w:p w14:paraId="70CF75D5">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val="en-US" w:eastAsia="zh-CN"/>
        </w:rPr>
        <w:t>347000</w:t>
      </w:r>
    </w:p>
    <w:p w14:paraId="1189F358">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主要内容：简要规格描述或项目基本概况介绍、用途，详见采购文件。</w:t>
      </w:r>
    </w:p>
    <w:p w14:paraId="71676FA6">
      <w:pPr>
        <w:wordWrap w:val="0"/>
        <w:spacing w:line="440" w:lineRule="exact"/>
        <w:ind w:firstLine="482" w:firstLineChars="20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合同履行期限</w:t>
      </w:r>
      <w:r>
        <w:rPr>
          <w:rFonts w:hint="eastAsia" w:ascii="宋体" w:hAnsi="宋体" w:cs="宋体"/>
          <w:color w:val="auto"/>
          <w:sz w:val="24"/>
          <w:highlight w:val="none"/>
          <w:shd w:val="clear" w:color="auto" w:fill="auto"/>
        </w:rPr>
        <w:t>：按双方合同约定条款执行。</w:t>
      </w:r>
    </w:p>
    <w:p w14:paraId="16060F3B">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本项目接受联合体投标：□是，☑否。</w:t>
      </w:r>
    </w:p>
    <w:p w14:paraId="48BFA9E1">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二、申请人的资格要求</w:t>
      </w:r>
    </w:p>
    <w:p w14:paraId="3152DF43">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w:t>
      </w:r>
      <w:r>
        <w:rPr>
          <w:rFonts w:hint="eastAsia" w:ascii="宋体" w:hAnsi="宋体" w:cs="宋体"/>
          <w:snapToGrid w:val="0"/>
          <w:color w:val="auto"/>
          <w:kern w:val="28"/>
          <w:sz w:val="24"/>
          <w:szCs w:val="20"/>
          <w:highlight w:val="none"/>
          <w:shd w:val="clear" w:color="auto" w:fill="auto"/>
        </w:rPr>
        <w:t>、政府采购严重违法失信行为记录名单；</w:t>
      </w:r>
    </w:p>
    <w:p w14:paraId="7ADC89FD">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2.</w:t>
      </w:r>
      <w:r>
        <w:rPr>
          <w:rFonts w:hint="eastAsia" w:ascii="宋体" w:hAnsi="宋体" w:cs="宋体"/>
          <w:color w:val="auto"/>
          <w:highlight w:val="none"/>
          <w:shd w:val="clear" w:color="auto" w:fill="auto"/>
        </w:rPr>
        <w:t xml:space="preserve"> </w:t>
      </w:r>
      <w:r>
        <w:rPr>
          <w:rFonts w:hint="eastAsia" w:ascii="宋体" w:hAnsi="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14:paraId="77EB1794">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3.落实政府采购政策需满足的资格要求：</w:t>
      </w:r>
    </w:p>
    <w:p w14:paraId="11D01CE0">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☑无；</w:t>
      </w:r>
    </w:p>
    <w:p w14:paraId="27F8F79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□专</w:t>
      </w:r>
      <w:r>
        <w:rPr>
          <w:rFonts w:hint="eastAsia" w:ascii="宋体" w:hAnsi="宋体" w:cs="宋体"/>
          <w:color w:val="auto"/>
          <w:sz w:val="24"/>
          <w:highlight w:val="none"/>
          <w:shd w:val="clear" w:color="auto" w:fill="auto"/>
        </w:rPr>
        <w:t>门面向中小企业</w:t>
      </w:r>
    </w:p>
    <w:p w14:paraId="5C70889F">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服务全部由符合政策要求的中小企业承接，提供中小企业声明函；</w:t>
      </w:r>
    </w:p>
    <w:p w14:paraId="4526E8AB">
      <w:pPr>
        <w:wordWrap w:val="0"/>
        <w:spacing w:line="440" w:lineRule="exact"/>
        <w:ind w:firstLine="960" w:firstLineChars="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服务全部由符合政策要求的小微企业承接，提供中小企业声明函；</w:t>
      </w:r>
    </w:p>
    <w:p w14:paraId="02BD32EB">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shd w:val="clear" w:color="auto" w:fill="auto"/>
        </w:rPr>
        <w:t>；</w:t>
      </w:r>
    </w:p>
    <w:p w14:paraId="69D518F6">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shd w:val="clear" w:color="auto" w:fill="auto"/>
        </w:rPr>
        <w:t>；</w:t>
      </w:r>
    </w:p>
    <w:p w14:paraId="3BC6ACB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4.本项目的特定资格要求：</w:t>
      </w:r>
      <w:r>
        <w:rPr>
          <w:rFonts w:hint="eastAsia" w:ascii="宋体" w:hAnsi="宋体" w:cs="宋体"/>
          <w:color w:val="auto"/>
          <w:sz w:val="24"/>
          <w:highlight w:val="none"/>
          <w:shd w:val="clear" w:color="auto" w:fill="auto"/>
        </w:rPr>
        <w:t>无；</w:t>
      </w:r>
    </w:p>
    <w:p w14:paraId="11FA067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1D6702F">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三、获取招标文件 </w:t>
      </w:r>
    </w:p>
    <w:p w14:paraId="1EEC79A6">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时间：</w:t>
      </w:r>
      <w:r>
        <w:rPr>
          <w:rFonts w:hint="eastAsia" w:ascii="宋体" w:hAnsi="宋体" w:cs="宋体"/>
          <w:color w:val="auto"/>
          <w:sz w:val="24"/>
          <w:highlight w:val="none"/>
          <w:shd w:val="clear" w:color="auto" w:fill="auto"/>
        </w:rPr>
        <w:t>/至</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15</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shd w:val="clear" w:color="auto" w:fill="auto"/>
        </w:rPr>
        <w:t>，每天上午00:00至12:00 ，下午12:00至23:59（北京时间，线上获取法定节假日均可，线下获取文件法定节假日除外）</w:t>
      </w:r>
    </w:p>
    <w:p w14:paraId="7EF32A4C">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地点（网址）：</w:t>
      </w:r>
      <w:r>
        <w:rPr>
          <w:rFonts w:hint="eastAsia" w:ascii="宋体" w:hAnsi="宋体" w:cs="宋体"/>
          <w:color w:val="auto"/>
          <w:sz w:val="24"/>
          <w:highlight w:val="none"/>
          <w:shd w:val="clear" w:color="auto" w:fill="auto"/>
        </w:rPr>
        <w:t xml:space="preserve">政采云平台（https://www.zcygov.cn/） </w:t>
      </w:r>
    </w:p>
    <w:p w14:paraId="06BE29A7">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方式：</w:t>
      </w:r>
      <w:r>
        <w:rPr>
          <w:rFonts w:hint="eastAsia" w:ascii="宋体" w:hAnsi="宋体" w:cs="宋体"/>
          <w:color w:val="auto"/>
          <w:sz w:val="24"/>
          <w:highlight w:val="none"/>
          <w:shd w:val="clear" w:color="auto" w:fill="auto"/>
        </w:rPr>
        <w:t>供应商登录政采云平台https://www.zcygov.cn/在线申请获取采购文件（进入“项目采购”应用，在获取采购文件菜单中选择项目，申请获取采购文件）。</w:t>
      </w:r>
    </w:p>
    <w:p w14:paraId="07A2B822">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售价（元）：</w:t>
      </w:r>
      <w:r>
        <w:rPr>
          <w:rFonts w:hint="eastAsia" w:ascii="宋体" w:hAnsi="宋体" w:cs="宋体"/>
          <w:color w:val="auto"/>
          <w:sz w:val="24"/>
          <w:highlight w:val="none"/>
          <w:shd w:val="clear" w:color="auto" w:fill="auto"/>
        </w:rPr>
        <w:t>0</w:t>
      </w:r>
    </w:p>
    <w:p w14:paraId="63AD05B1">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四、提交投标文件截止时间、开标时间和地点</w:t>
      </w:r>
    </w:p>
    <w:p w14:paraId="1DAF8E8F">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提交投标文件截止时间：</w:t>
      </w:r>
      <w:r>
        <w:rPr>
          <w:rFonts w:hint="eastAsia" w:ascii="宋体" w:hAnsi="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15</w:t>
      </w:r>
      <w:r>
        <w:rPr>
          <w:rFonts w:hint="eastAsia" w:ascii="宋体" w:hAnsi="宋体" w:cs="宋体"/>
          <w:color w:val="auto"/>
          <w:sz w:val="24"/>
          <w:highlight w:val="none"/>
          <w:u w:val="single"/>
          <w:shd w:val="clear" w:color="auto" w:fill="auto"/>
        </w:rPr>
        <w:t>日9 点00 分00秒</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（北京时间）</w:t>
      </w:r>
    </w:p>
    <w:p w14:paraId="6EFDB966">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投标地点（网址）：</w:t>
      </w:r>
      <w:r>
        <w:rPr>
          <w:rFonts w:hint="eastAsia" w:ascii="宋体" w:hAnsi="宋体" w:cs="宋体"/>
          <w:color w:val="auto"/>
          <w:sz w:val="24"/>
          <w:highlight w:val="none"/>
          <w:shd w:val="clear" w:color="auto" w:fill="auto"/>
        </w:rPr>
        <w:t xml:space="preserve">政采云平台（https://www.zcygov.cn/） </w:t>
      </w:r>
    </w:p>
    <w:p w14:paraId="61626836">
      <w:pPr>
        <w:wordWrap w:val="0"/>
        <w:spacing w:line="440" w:lineRule="exact"/>
        <w:ind w:firstLine="482" w:firstLineChars="200"/>
        <w:rPr>
          <w:rFonts w:hint="eastAsia" w:ascii="宋体" w:hAnsi="宋体" w:cs="宋体"/>
          <w:bCs/>
          <w:color w:val="auto"/>
          <w:sz w:val="24"/>
          <w:highlight w:val="none"/>
          <w:u w:val="single"/>
          <w:shd w:val="clear" w:color="auto" w:fill="auto"/>
        </w:rPr>
      </w:pPr>
      <w:r>
        <w:rPr>
          <w:rFonts w:hint="eastAsia" w:ascii="宋体" w:hAnsi="宋体" w:cs="宋体"/>
          <w:b/>
          <w:color w:val="auto"/>
          <w:sz w:val="24"/>
          <w:highlight w:val="none"/>
          <w:shd w:val="clear" w:color="auto" w:fill="auto"/>
        </w:rPr>
        <w:t>开标时间：</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15</w:t>
      </w:r>
      <w:r>
        <w:rPr>
          <w:rFonts w:hint="eastAsia" w:ascii="宋体" w:hAnsi="宋体" w:cs="宋体"/>
          <w:color w:val="auto"/>
          <w:sz w:val="24"/>
          <w:highlight w:val="none"/>
          <w:u w:val="single"/>
          <w:shd w:val="clear" w:color="auto" w:fill="auto"/>
        </w:rPr>
        <w:t>日9 点00 分00秒</w:t>
      </w:r>
      <w:r>
        <w:rPr>
          <w:rFonts w:hint="eastAsia" w:ascii="宋体" w:hAnsi="宋体" w:cs="宋体"/>
          <w:bCs/>
          <w:color w:val="auto"/>
          <w:sz w:val="24"/>
          <w:highlight w:val="none"/>
          <w:u w:val="single"/>
          <w:shd w:val="clear" w:color="auto" w:fill="auto"/>
        </w:rPr>
        <w:t xml:space="preserve">  </w:t>
      </w:r>
    </w:p>
    <w:p w14:paraId="0D36F5F6">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开标地点（网址）：</w:t>
      </w:r>
      <w:r>
        <w:rPr>
          <w:rFonts w:hint="eastAsia" w:ascii="宋体" w:hAnsi="宋体" w:cs="宋体"/>
          <w:color w:val="auto"/>
          <w:sz w:val="24"/>
          <w:highlight w:val="none"/>
          <w:u w:val="single"/>
          <w:shd w:val="clear" w:color="auto" w:fill="auto"/>
        </w:rPr>
        <w:t>绍兴市越城区环城西路396-5#浙江筑脸会议室</w:t>
      </w:r>
      <w:r>
        <w:rPr>
          <w:rFonts w:hint="eastAsia" w:ascii="宋体" w:hAnsi="宋体" w:cs="宋体"/>
          <w:color w:val="auto"/>
          <w:sz w:val="24"/>
          <w:highlight w:val="none"/>
          <w:shd w:val="clear" w:color="auto" w:fill="auto"/>
        </w:rPr>
        <w:t>，政采云平台（https://www.zcygov.cn/）。</w:t>
      </w:r>
    </w:p>
    <w:p w14:paraId="2E313855">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五、公告期限</w:t>
      </w:r>
    </w:p>
    <w:p w14:paraId="7561DE9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自本公告发布之日起5个工作日。</w:t>
      </w:r>
    </w:p>
    <w:p w14:paraId="14E1130A">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六、其他补充事宜</w:t>
      </w:r>
    </w:p>
    <w:p w14:paraId="1EF0DFB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FD822C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FAF1CF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C6B40C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A8D1584">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七、对本次采购提出询问、质疑、投诉，请按以下方式联系</w:t>
      </w:r>
    </w:p>
    <w:p w14:paraId="54072E2A">
      <w:pPr>
        <w:pStyle w:val="3"/>
        <w:wordWrap w:val="0"/>
        <w:spacing w:line="440" w:lineRule="exact"/>
        <w:ind w:left="0" w:firstLine="482" w:firstLineChars="200"/>
        <w:rPr>
          <w:rFonts w:hint="eastAsia" w:ascii="宋体" w:hAnsi="宋体" w:eastAsia="宋体" w:cs="宋体"/>
          <w:color w:val="auto"/>
          <w:sz w:val="24"/>
          <w:szCs w:val="24"/>
          <w:highlight w:val="none"/>
          <w:shd w:val="clear" w:color="auto" w:fill="auto"/>
        </w:rPr>
      </w:pPr>
      <w:bookmarkStart w:id="5" w:name="_Toc35393806"/>
      <w:bookmarkStart w:id="6" w:name="_Toc28359019"/>
      <w:bookmarkStart w:id="7" w:name="_Toc35393637"/>
      <w:bookmarkStart w:id="8" w:name="_Toc28359096"/>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002748D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称：绍兴市自然资源和规划局</w:t>
      </w:r>
    </w:p>
    <w:p w14:paraId="6414278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址：绍兴市越城区解放大道99号‌</w:t>
      </w:r>
    </w:p>
    <w:p w14:paraId="4681C2C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34288750">
      <w:pPr>
        <w:wordWrap w:val="0"/>
        <w:spacing w:line="440" w:lineRule="exact"/>
        <w:ind w:firstLine="480" w:firstLineChars="200"/>
        <w:rPr>
          <w:rFonts w:hint="eastAsia"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项目联系人（询问）：</w:t>
      </w:r>
      <w:r>
        <w:rPr>
          <w:rFonts w:hint="eastAsia" w:ascii="宋体" w:hAnsi="宋体" w:cs="宋体"/>
          <w:color w:val="auto"/>
          <w:sz w:val="24"/>
          <w:highlight w:val="none"/>
          <w:shd w:val="clear" w:color="auto" w:fill="auto"/>
          <w:lang w:eastAsia="zh-CN"/>
        </w:rPr>
        <w:t>俞越</w:t>
      </w:r>
    </w:p>
    <w:p w14:paraId="4D1F2B0A">
      <w:pPr>
        <w:wordWrap w:val="0"/>
        <w:spacing w:line="440" w:lineRule="exact"/>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项目联系方式（询问）：0575-</w:t>
      </w:r>
      <w:r>
        <w:rPr>
          <w:rFonts w:hint="eastAsia" w:ascii="宋体" w:hAnsi="宋体" w:cs="宋体"/>
          <w:color w:val="auto"/>
          <w:sz w:val="24"/>
          <w:highlight w:val="none"/>
          <w:shd w:val="clear" w:color="auto" w:fill="auto"/>
          <w:lang w:val="en-US" w:eastAsia="zh-CN"/>
        </w:rPr>
        <w:t>89175027</w:t>
      </w:r>
    </w:p>
    <w:p w14:paraId="65C9405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质疑联系人：茹晟</w:t>
      </w:r>
    </w:p>
    <w:p w14:paraId="7BC40B5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质疑联系方式：0575-89175028</w:t>
      </w:r>
    </w:p>
    <w:p w14:paraId="47FA2388">
      <w:pPr>
        <w:pStyle w:val="3"/>
        <w:wordWrap w:val="0"/>
        <w:spacing w:line="440" w:lineRule="exact"/>
        <w:ind w:left="0" w:firstLine="482" w:firstLineChars="200"/>
        <w:rPr>
          <w:rFonts w:hint="eastAsia" w:ascii="宋体" w:hAnsi="宋体" w:eastAsia="宋体" w:cs="宋体"/>
          <w:color w:val="auto"/>
          <w:sz w:val="24"/>
          <w:highlight w:val="none"/>
          <w:shd w:val="clear" w:color="auto" w:fill="auto"/>
        </w:rPr>
      </w:pPr>
      <w:bookmarkStart w:id="9" w:name="_Toc28359097"/>
      <w:bookmarkStart w:id="10" w:name="_Toc35393807"/>
      <w:bookmarkStart w:id="11" w:name="_Toc35393638"/>
      <w:bookmarkStart w:id="12" w:name="_Toc28359020"/>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4D49A20D">
      <w:pPr>
        <w:wordWrap w:val="0"/>
        <w:spacing w:line="440" w:lineRule="exact"/>
        <w:ind w:firstLine="480" w:firstLineChars="200"/>
        <w:rPr>
          <w:rFonts w:hint="eastAsia" w:ascii="宋体" w:hAnsi="宋体" w:cs="宋体"/>
          <w:color w:val="auto"/>
          <w:sz w:val="24"/>
          <w:highlight w:val="none"/>
          <w:shd w:val="clear" w:color="auto" w:fill="auto"/>
        </w:rPr>
      </w:pPr>
      <w:bookmarkStart w:id="13" w:name="_Toc28359021"/>
      <w:bookmarkStart w:id="14" w:name="_Toc28359098"/>
      <w:bookmarkStart w:id="15" w:name="_Toc35393808"/>
      <w:bookmarkStart w:id="16" w:name="_Toc35393639"/>
      <w:r>
        <w:rPr>
          <w:rFonts w:hint="eastAsia" w:ascii="宋体" w:hAnsi="宋体" w:cs="宋体"/>
          <w:color w:val="auto"/>
          <w:sz w:val="24"/>
          <w:highlight w:val="none"/>
          <w:shd w:val="clear" w:color="auto" w:fill="auto"/>
        </w:rPr>
        <w:t>名    称：浙江筑脸全过程工程咨询有限公司</w:t>
      </w:r>
    </w:p>
    <w:p w14:paraId="67C37A5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址：绍兴市越城区环城西路396-5#</w:t>
      </w:r>
    </w:p>
    <w:p w14:paraId="2072A04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5A7CF2B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项目联系人（询问）：金波浩、金伟城</w:t>
      </w:r>
    </w:p>
    <w:p w14:paraId="400BBFA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项目联系方式（询问）：18058670150</w:t>
      </w:r>
    </w:p>
    <w:p w14:paraId="39E9F0B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质疑联系人：李国虎</w:t>
      </w:r>
    </w:p>
    <w:p w14:paraId="35D92F8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质疑联系方式：13867518936</w:t>
      </w:r>
    </w:p>
    <w:p w14:paraId="1BFADCD5">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color w:val="auto"/>
          <w:sz w:val="24"/>
          <w:highlight w:val="none"/>
          <w:shd w:val="clear" w:color="auto" w:fill="auto"/>
        </w:rPr>
        <w:t>3.</w:t>
      </w:r>
      <w:r>
        <w:rPr>
          <w:rFonts w:hint="eastAsia" w:ascii="宋体" w:hAnsi="宋体" w:cs="宋体"/>
          <w:b/>
          <w:color w:val="auto"/>
          <w:sz w:val="24"/>
          <w:highlight w:val="none"/>
          <w:shd w:val="clear" w:color="auto" w:fill="auto"/>
        </w:rPr>
        <w:t xml:space="preserve"> 同级政府采购监督管理部门：</w:t>
      </w:r>
    </w:p>
    <w:bookmarkEnd w:id="13"/>
    <w:bookmarkEnd w:id="14"/>
    <w:bookmarkEnd w:id="15"/>
    <w:bookmarkEnd w:id="16"/>
    <w:p w14:paraId="7FF466D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称：绍兴市财政局</w:t>
      </w:r>
    </w:p>
    <w:p w14:paraId="4A651AE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址：绍兴市越城区凤林西路151号</w:t>
      </w:r>
    </w:p>
    <w:p w14:paraId="6BDF2F3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真：0575-85209697</w:t>
      </w:r>
    </w:p>
    <w:p w14:paraId="479E795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 系 人：张婷婷</w:t>
      </w:r>
    </w:p>
    <w:p w14:paraId="31BFB44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监督投诉电话：0575-85209697</w:t>
      </w:r>
    </w:p>
    <w:p w14:paraId="054001E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5552065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CA问题联系电话（人工）：汇信CA 400-888-4636；天谷CA 400-087-8198。</w:t>
      </w:r>
    </w:p>
    <w:p w14:paraId="6F8C7094">
      <w:pPr>
        <w:widowControl/>
        <w:wordWrap w:val="0"/>
        <w:adjustRightInd/>
        <w:jc w:val="left"/>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br w:type="page"/>
      </w:r>
    </w:p>
    <w:p w14:paraId="7C9C4004">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第二部分</w:t>
      </w:r>
      <w:bookmarkEnd w:id="2"/>
      <w:r>
        <w:rPr>
          <w:rFonts w:hint="eastAsia" w:ascii="宋体" w:hAnsi="宋体" w:cs="宋体"/>
          <w:b/>
          <w:color w:val="auto"/>
          <w:sz w:val="36"/>
          <w:szCs w:val="20"/>
          <w:highlight w:val="none"/>
          <w:shd w:val="clear" w:color="auto" w:fill="auto"/>
        </w:rPr>
        <w:t xml:space="preserve"> 投标须知</w:t>
      </w:r>
      <w:bookmarkEnd w:id="3"/>
    </w:p>
    <w:p w14:paraId="72399A65">
      <w:pPr>
        <w:wordWrap w:val="0"/>
        <w:adjustRightInd/>
        <w:spacing w:line="360" w:lineRule="auto"/>
        <w:ind w:firstLine="3845" w:firstLineChars="1197"/>
        <w:outlineLvl w:val="0"/>
        <w:rPr>
          <w:rFonts w:hint="eastAsia" w:ascii="宋体" w:hAnsi="宋体" w:cs="宋体"/>
          <w:b/>
          <w:color w:val="auto"/>
          <w:sz w:val="32"/>
          <w:szCs w:val="20"/>
          <w:highlight w:val="none"/>
          <w:shd w:val="clear" w:color="auto" w:fill="auto"/>
        </w:rPr>
      </w:pPr>
      <w:r>
        <w:rPr>
          <w:rFonts w:hint="eastAsia" w:ascii="宋体" w:hAnsi="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7E1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5D9696C6">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8370" w:type="dxa"/>
            <w:gridSpan w:val="2"/>
            <w:vAlign w:val="center"/>
          </w:tcPr>
          <w:p w14:paraId="5EE0CAD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　　　　容</w:t>
            </w:r>
          </w:p>
        </w:tc>
      </w:tr>
      <w:tr w14:paraId="5D9B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1DC79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70" w:type="dxa"/>
            <w:gridSpan w:val="2"/>
            <w:vAlign w:val="center"/>
          </w:tcPr>
          <w:p w14:paraId="67A8CE13">
            <w:pPr>
              <w:wordWrap w:val="0"/>
              <w:snapToGrid w:val="0"/>
              <w:spacing w:line="360" w:lineRule="exact"/>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投标人按照项目要求特许资格、资信证明文件（如有）：</w:t>
            </w:r>
          </w:p>
          <w:p w14:paraId="703CABC6">
            <w:pPr>
              <w:wordWrap w:val="0"/>
              <w:spacing w:line="36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179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01588B3">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70" w:type="dxa"/>
            <w:gridSpan w:val="2"/>
            <w:vAlign w:val="center"/>
          </w:tcPr>
          <w:p w14:paraId="2B3DF7FB">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资格审查方式：</w:t>
            </w:r>
          </w:p>
          <w:p w14:paraId="717A9894">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1.资格后审。</w:t>
            </w:r>
          </w:p>
          <w:p w14:paraId="649BBE91">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20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4B0A537">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8370" w:type="dxa"/>
            <w:gridSpan w:val="2"/>
            <w:vAlign w:val="center"/>
          </w:tcPr>
          <w:p w14:paraId="16623633">
            <w:pPr>
              <w:wordWrap w:val="0"/>
              <w:autoSpaceDE w:val="0"/>
              <w:autoSpaceDN w:val="0"/>
              <w:spacing w:line="360" w:lineRule="exact"/>
              <w:textAlignment w:val="bottom"/>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投标有效期：</w:t>
            </w:r>
            <w:r>
              <w:rPr>
                <w:rFonts w:hint="eastAsia" w:ascii="宋体" w:hAnsi="宋体" w:cs="宋体"/>
                <w:color w:val="auto"/>
                <w:sz w:val="24"/>
                <w:highlight w:val="none"/>
                <w:shd w:val="clear" w:color="auto" w:fill="auto"/>
              </w:rPr>
              <w:t>投标有效期为从提交投标文件的截止之日起90天。</w:t>
            </w:r>
            <w:r>
              <w:rPr>
                <w:rFonts w:hint="eastAsia" w:ascii="宋体" w:hAnsi="宋体" w:cs="宋体"/>
                <w:b/>
                <w:color w:val="auto"/>
                <w:sz w:val="24"/>
                <w:highlight w:val="none"/>
                <w:shd w:val="clear" w:color="auto" w:fill="auto"/>
              </w:rPr>
              <w:t>投标人的投标文件中承</w:t>
            </w:r>
            <w:r>
              <w:rPr>
                <w:rFonts w:hint="eastAsia" w:ascii="宋体" w:hAnsi="宋体" w:cs="宋体"/>
                <w:b/>
                <w:color w:val="auto"/>
                <w:sz w:val="24"/>
                <w:szCs w:val="21"/>
                <w:highlight w:val="none"/>
                <w:shd w:val="clear" w:color="auto" w:fill="auto"/>
              </w:rPr>
              <w:t>诺的投标有效期少于招标文件中载明的投标有效期的，投标无效。</w:t>
            </w:r>
          </w:p>
        </w:tc>
      </w:tr>
      <w:tr w14:paraId="2AEC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8FE938">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8370" w:type="dxa"/>
            <w:gridSpan w:val="2"/>
            <w:vAlign w:val="center"/>
          </w:tcPr>
          <w:p w14:paraId="7D5B9E65">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转包：</w:t>
            </w:r>
            <w:r>
              <w:rPr>
                <w:rFonts w:hint="eastAsia" w:ascii="宋体" w:hAnsi="宋体" w:cs="宋体"/>
                <w:color w:val="auto"/>
                <w:sz w:val="24"/>
                <w:highlight w:val="none"/>
                <w:shd w:val="clear" w:color="auto" w:fill="auto"/>
              </w:rPr>
              <w:t>本项目不得转包。</w:t>
            </w:r>
          </w:p>
        </w:tc>
      </w:tr>
      <w:tr w14:paraId="528D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B0FFE9">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8370" w:type="dxa"/>
            <w:gridSpan w:val="2"/>
            <w:vAlign w:val="center"/>
          </w:tcPr>
          <w:p w14:paraId="39C7C2C0">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分包：</w:t>
            </w:r>
            <w:r>
              <w:rPr>
                <w:rFonts w:hint="eastAsia" w:ascii="宋体" w:hAnsi="宋体" w:cs="宋体"/>
                <w:color w:val="auto"/>
                <w:kern w:val="0"/>
                <w:sz w:val="24"/>
                <w:highlight w:val="none"/>
                <w:shd w:val="clear" w:color="auto" w:fill="auto"/>
              </w:rPr>
              <w:t>□ A</w:t>
            </w:r>
            <w:r>
              <w:rPr>
                <w:rFonts w:hint="eastAsia" w:ascii="宋体" w:hAnsi="宋体" w:cs="宋体"/>
                <w:color w:val="auto"/>
                <w:sz w:val="24"/>
                <w:highlight w:val="none"/>
                <w:shd w:val="clear" w:color="auto" w:fill="auto"/>
              </w:rPr>
              <w:t>同意将非主体、非关键性的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工作分包。</w:t>
            </w:r>
          </w:p>
          <w:p w14:paraId="23583098">
            <w:pPr>
              <w:wordWrap w:val="0"/>
              <w:spacing w:line="360" w:lineRule="exact"/>
              <w:ind w:firstLine="720" w:firstLineChars="300"/>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val="en"/>
              </w:rPr>
              <w:t>☑</w:t>
            </w:r>
            <w:r>
              <w:rPr>
                <w:rFonts w:hint="eastAsia" w:ascii="宋体" w:hAnsi="宋体" w:cs="宋体"/>
                <w:color w:val="auto"/>
                <w:kern w:val="0"/>
                <w:sz w:val="24"/>
                <w:highlight w:val="none"/>
                <w:shd w:val="clear" w:color="auto" w:fill="auto"/>
              </w:rPr>
              <w:t xml:space="preserve"> B</w:t>
            </w:r>
            <w:r>
              <w:rPr>
                <w:rFonts w:hint="eastAsia" w:ascii="宋体" w:hAnsi="宋体" w:cs="宋体"/>
                <w:color w:val="auto"/>
                <w:sz w:val="24"/>
                <w:highlight w:val="none"/>
                <w:shd w:val="clear" w:color="auto" w:fill="auto"/>
              </w:rPr>
              <w:t>不同意分包。</w:t>
            </w:r>
          </w:p>
        </w:tc>
      </w:tr>
      <w:tr w14:paraId="3B01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94AA3B8">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8370" w:type="dxa"/>
            <w:gridSpan w:val="2"/>
            <w:vAlign w:val="center"/>
          </w:tcPr>
          <w:p w14:paraId="4B74DD08">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投标文件份数：</w:t>
            </w:r>
            <w:r>
              <w:rPr>
                <w:rFonts w:hint="eastAsia" w:ascii="宋体" w:hAnsi="宋体" w:cs="宋体"/>
                <w:color w:val="auto"/>
                <w:sz w:val="24"/>
                <w:highlight w:val="none"/>
                <w:shd w:val="clear" w:color="auto" w:fill="auto"/>
              </w:rPr>
              <w:t>本项目实行网上投标，供应商于“政采云”上提供电子投标文件。</w:t>
            </w:r>
          </w:p>
        </w:tc>
      </w:tr>
      <w:tr w14:paraId="0657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35B95C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8370" w:type="dxa"/>
            <w:gridSpan w:val="2"/>
            <w:vAlign w:val="center"/>
          </w:tcPr>
          <w:p w14:paraId="6190C270">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开标前答疑会或现场考察：</w:t>
            </w:r>
          </w:p>
          <w:p w14:paraId="2CCEFAB7">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不组织。</w:t>
            </w:r>
          </w:p>
          <w:p w14:paraId="76608D2D">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□B组织，</w:t>
            </w:r>
            <w:r>
              <w:rPr>
                <w:rFonts w:hint="eastAsia" w:ascii="宋体" w:hAnsi="宋体" w:cs="宋体"/>
                <w:color w:val="auto"/>
                <w:sz w:val="24"/>
                <w:highlight w:val="none"/>
                <w:shd w:val="clear" w:color="auto" w:fill="auto"/>
              </w:rPr>
              <w:t>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，联系方式：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szCs w:val="20"/>
                <w:highlight w:val="none"/>
                <w:shd w:val="clear" w:color="auto" w:fill="auto"/>
              </w:rPr>
              <w:t>。</w:t>
            </w:r>
          </w:p>
        </w:tc>
      </w:tr>
      <w:tr w14:paraId="33CA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A46AEB4">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8370" w:type="dxa"/>
            <w:gridSpan w:val="2"/>
            <w:vAlign w:val="center"/>
          </w:tcPr>
          <w:p w14:paraId="49472542">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样品提供：</w:t>
            </w:r>
          </w:p>
          <w:p w14:paraId="33C5280D">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不要求提供。</w:t>
            </w:r>
          </w:p>
          <w:p w14:paraId="4024C424">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□B要求提供，</w:t>
            </w:r>
          </w:p>
          <w:p w14:paraId="0511237B">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r>
              <w:rPr>
                <w:rFonts w:hint="eastAsia" w:ascii="宋体" w:hAnsi="宋体" w:cs="宋体"/>
                <w:snapToGrid w:val="0"/>
                <w:color w:val="auto"/>
                <w:kern w:val="28"/>
                <w:sz w:val="24"/>
                <w:highlight w:val="none"/>
                <w:shd w:val="clear" w:color="auto" w:fill="auto"/>
              </w:rPr>
              <w:t>样品：</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7A9EF854">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r>
              <w:rPr>
                <w:rFonts w:hint="eastAsia" w:ascii="宋体" w:hAnsi="宋体" w:cs="宋体"/>
                <w:snapToGrid w:val="0"/>
                <w:color w:val="auto"/>
                <w:kern w:val="28"/>
                <w:sz w:val="24"/>
                <w:highlight w:val="none"/>
                <w:shd w:val="clear" w:color="auto" w:fill="auto"/>
              </w:rPr>
              <w:t>样品制作的标准和要求：</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79C71A4F">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（3）样品的评审方法以及评审标准</w:t>
            </w:r>
            <w:r>
              <w:rPr>
                <w:rFonts w:hint="eastAsia" w:ascii="宋体" w:hAnsi="宋体" w:cs="宋体"/>
                <w:snapToGrid w:val="0"/>
                <w:color w:val="auto"/>
                <w:kern w:val="28"/>
                <w:sz w:val="24"/>
                <w:highlight w:val="none"/>
                <w:shd w:val="clear" w:color="auto" w:fill="auto"/>
              </w:rPr>
              <w:t>：详见</w:t>
            </w:r>
            <w:r>
              <w:rPr>
                <w:rFonts w:hint="eastAsia" w:ascii="宋体" w:hAnsi="宋体" w:cs="宋体"/>
                <w:color w:val="auto"/>
                <w:sz w:val="24"/>
                <w:highlight w:val="none"/>
                <w:u w:val="single"/>
                <w:shd w:val="clear" w:color="auto" w:fill="auto"/>
              </w:rPr>
              <w:t>评标办法</w:t>
            </w:r>
            <w:r>
              <w:rPr>
                <w:rFonts w:hint="eastAsia" w:ascii="宋体" w:hAnsi="宋体" w:cs="宋体"/>
                <w:color w:val="auto"/>
                <w:kern w:val="0"/>
                <w:sz w:val="24"/>
                <w:highlight w:val="none"/>
                <w:shd w:val="clear" w:color="auto" w:fill="auto"/>
              </w:rPr>
              <w:t>；</w:t>
            </w:r>
          </w:p>
          <w:p w14:paraId="6A13C871">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（4）是否需要随样品提交检测报告：□否；□是，检测机构的要求</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；检测内容</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79CC638">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（5）提供样品的时间：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；联系人</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28"/>
                <w:sz w:val="24"/>
                <w:highlight w:val="none"/>
                <w:shd w:val="clear" w:color="auto" w:fill="auto"/>
              </w:rPr>
              <w:t>联系电话：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7BBAFA10">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67828FF">
            <w:pPr>
              <w:wordWrap w:val="0"/>
              <w:autoSpaceDE w:val="0"/>
              <w:autoSpaceDN w:val="0"/>
              <w:spacing w:line="34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（7）制作、运输、安装和保管样品所发生的一切费用由投标人自理。</w:t>
            </w:r>
          </w:p>
          <w:p w14:paraId="18095F70">
            <w:pPr>
              <w:wordWrap w:val="0"/>
              <w:autoSpaceDE w:val="0"/>
              <w:autoSpaceDN w:val="0"/>
              <w:spacing w:line="340" w:lineRule="exact"/>
              <w:jc w:val="left"/>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（8）未按招标文件要求提供样品或提供样品不满足采购需求实质性条件的，投标无效。</w:t>
            </w:r>
          </w:p>
        </w:tc>
      </w:tr>
      <w:tr w14:paraId="6B0D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C3AF5F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8370" w:type="dxa"/>
            <w:gridSpan w:val="2"/>
            <w:vAlign w:val="center"/>
          </w:tcPr>
          <w:p w14:paraId="1579BDBD">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方案讲解演示：</w:t>
            </w:r>
          </w:p>
          <w:p w14:paraId="6AAD4C5E">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☑A无方案讲解演示。</w:t>
            </w:r>
          </w:p>
          <w:p w14:paraId="369F2FF9">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□B有方案讲解演示：</w:t>
            </w:r>
          </w:p>
          <w:p w14:paraId="1B778A98">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（1）在评标时安排每个供应商进行方案讲解演示。每个供应商时间不超过</w:t>
            </w:r>
            <w:r>
              <w:rPr>
                <w:rFonts w:hint="eastAsia" w:ascii="宋体" w:hAnsi="宋体" w:cs="宋体"/>
                <w:color w:val="auto"/>
                <w:sz w:val="24"/>
                <w:highlight w:val="none"/>
                <w:u w:val="single"/>
                <w:shd w:val="clear" w:color="auto" w:fill="auto"/>
              </w:rPr>
              <w:t xml:space="preserve">20 </w:t>
            </w:r>
            <w:r>
              <w:rPr>
                <w:rFonts w:hint="eastAsia" w:ascii="宋体" w:hAnsi="宋体" w:cs="宋体"/>
                <w:color w:val="auto"/>
                <w:sz w:val="24"/>
                <w:highlight w:val="none"/>
                <w:shd w:val="clear" w:color="auto" w:fill="auto"/>
                <w:lang w:val="zh-CN"/>
              </w:rPr>
              <w:t>分钟，讲解次序以投标文件解密时间先后次序为准。讲解演示结束后按要求解答评标委员会提问。</w:t>
            </w:r>
          </w:p>
          <w:p w14:paraId="1EAFA2AC">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（2）方案讲解演示可选择以下其中一种方式：</w:t>
            </w:r>
          </w:p>
          <w:p w14:paraId="57170650">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7031AE99">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方式二：现场讲解演示。现场讲解地点为</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lang w:val="zh-CN"/>
              </w:rPr>
              <w:t>讲解演示人员不超过</w:t>
            </w:r>
            <w:r>
              <w:rPr>
                <w:rFonts w:hint="eastAsia" w:ascii="宋体" w:hAnsi="宋体" w:cs="宋体"/>
                <w:color w:val="auto"/>
                <w:kern w:val="0"/>
                <w:sz w:val="24"/>
                <w:highlight w:val="none"/>
                <w:u w:val="single"/>
                <w:shd w:val="clear" w:color="auto" w:fill="auto"/>
              </w:rPr>
              <w:t>3</w:t>
            </w:r>
            <w:r>
              <w:rPr>
                <w:rFonts w:hint="eastAsia" w:ascii="宋体" w:hAnsi="宋体" w:cs="宋体"/>
                <w:color w:val="auto"/>
                <w:kern w:val="0"/>
                <w:sz w:val="24"/>
                <w:highlight w:val="none"/>
                <w:shd w:val="clear" w:color="auto" w:fill="auto"/>
                <w:lang w:val="zh-CN"/>
              </w:rPr>
              <w:t>人。</w:t>
            </w:r>
            <w:r>
              <w:rPr>
                <w:rFonts w:hint="eastAsia" w:ascii="宋体" w:hAnsi="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0EAF66A1">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804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66A56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855" w:type="dxa"/>
            <w:vAlign w:val="center"/>
          </w:tcPr>
          <w:p w14:paraId="51735CB0">
            <w:pPr>
              <w:wordWrap w:val="0"/>
              <w:snapToGrid w:val="0"/>
              <w:spacing w:line="360" w:lineRule="exact"/>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进口产品</w:t>
            </w:r>
          </w:p>
        </w:tc>
        <w:tc>
          <w:tcPr>
            <w:tcW w:w="7515" w:type="dxa"/>
            <w:vAlign w:val="center"/>
          </w:tcPr>
          <w:p w14:paraId="13C5C5C3">
            <w:pPr>
              <w:wordWrap w:val="0"/>
              <w:spacing w:line="36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☑本项目不允许采购进口产品。</w:t>
            </w:r>
          </w:p>
          <w:p w14:paraId="7B2CF5E4">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699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69D4F3">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855" w:type="dxa"/>
            <w:vAlign w:val="center"/>
          </w:tcPr>
          <w:p w14:paraId="2E4E98B2">
            <w:pPr>
              <w:wordWrap w:val="0"/>
              <w:snapToGrid w:val="0"/>
              <w:spacing w:line="360" w:lineRule="exact"/>
              <w:ind w:left="14" w:hanging="14" w:hangingChars="7"/>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项目属性与核心产品</w:t>
            </w:r>
          </w:p>
        </w:tc>
        <w:tc>
          <w:tcPr>
            <w:tcW w:w="7515" w:type="dxa"/>
            <w:vAlign w:val="center"/>
          </w:tcPr>
          <w:p w14:paraId="6803C46F">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货物类，单一产品或</w:t>
            </w:r>
            <w:r>
              <w:rPr>
                <w:rFonts w:hint="eastAsia" w:ascii="宋体" w:hAnsi="宋体" w:cs="宋体"/>
                <w:color w:val="auto"/>
                <w:kern w:val="0"/>
                <w:sz w:val="24"/>
                <w:highlight w:val="none"/>
                <w:shd w:val="clear" w:color="auto" w:fill="auto"/>
              </w:rPr>
              <w:t>核心产品为：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79FBAD79">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☑B</w:t>
            </w:r>
            <w:r>
              <w:rPr>
                <w:rFonts w:hint="eastAsia" w:ascii="宋体" w:hAnsi="宋体" w:cs="宋体"/>
                <w:color w:val="auto"/>
                <w:sz w:val="24"/>
                <w:highlight w:val="none"/>
                <w:shd w:val="clear" w:color="auto" w:fill="auto"/>
              </w:rPr>
              <w:t>服务类。</w:t>
            </w:r>
          </w:p>
        </w:tc>
      </w:tr>
      <w:tr w14:paraId="24A6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1E9E91">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855" w:type="dxa"/>
            <w:vAlign w:val="center"/>
          </w:tcPr>
          <w:p w14:paraId="01B37AF8">
            <w:pPr>
              <w:wordWrap w:val="0"/>
              <w:snapToGrid w:val="0"/>
              <w:spacing w:line="360" w:lineRule="exact"/>
              <w:jc w:val="center"/>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采购标的对应的中小企业划分标准所属行业</w:t>
            </w:r>
          </w:p>
        </w:tc>
        <w:tc>
          <w:tcPr>
            <w:tcW w:w="7515" w:type="dxa"/>
            <w:vAlign w:val="center"/>
          </w:tcPr>
          <w:p w14:paraId="0EC7A12F">
            <w:pPr>
              <w:wordWrap w:val="0"/>
              <w:snapToGrid w:val="0"/>
              <w:spacing w:line="360" w:lineRule="exact"/>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（1）标的：</w:t>
            </w:r>
            <w:r>
              <w:rPr>
                <w:rFonts w:hint="eastAsia" w:ascii="宋体" w:hAnsi="宋体" w:cs="宋体"/>
                <w:color w:val="auto"/>
                <w:kern w:val="0"/>
                <w:sz w:val="24"/>
                <w:highlight w:val="none"/>
                <w:u w:val="single"/>
                <w:shd w:val="clear" w:color="auto" w:fill="auto"/>
              </w:rPr>
              <w:t xml:space="preserve">  01标  </w:t>
            </w:r>
            <w:r>
              <w:rPr>
                <w:rFonts w:hint="eastAsia" w:ascii="宋体" w:hAnsi="宋体" w:cs="宋体"/>
                <w:color w:val="auto"/>
                <w:kern w:val="0"/>
                <w:sz w:val="24"/>
                <w:highlight w:val="none"/>
                <w:shd w:val="clear" w:color="auto" w:fill="auto"/>
              </w:rPr>
              <w:t>，属于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 </w:t>
            </w:r>
            <w:r>
              <w:rPr>
                <w:rFonts w:hint="eastAsia" w:ascii="宋体" w:hAnsi="宋体" w:cs="Arial"/>
                <w:color w:val="auto"/>
                <w:kern w:val="0"/>
                <w:sz w:val="24"/>
                <w:highlight w:val="none"/>
                <w:u w:val="single"/>
                <w:shd w:val="clear" w:color="auto" w:fill="auto"/>
              </w:rPr>
              <w:t>其他未列明行业</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行业；</w:t>
            </w:r>
          </w:p>
        </w:tc>
      </w:tr>
      <w:tr w14:paraId="28DF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D251B6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855" w:type="dxa"/>
            <w:vMerge w:val="restart"/>
            <w:vAlign w:val="center"/>
          </w:tcPr>
          <w:p w14:paraId="21252589">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投标人信用信息事项</w:t>
            </w:r>
          </w:p>
        </w:tc>
        <w:tc>
          <w:tcPr>
            <w:tcW w:w="7515" w:type="dxa"/>
            <w:vAlign w:val="center"/>
          </w:tcPr>
          <w:p w14:paraId="0996E06B">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信用信息查询渠道及截止时间：</w:t>
            </w:r>
            <w:r>
              <w:rPr>
                <w:rFonts w:hint="eastAsia" w:ascii="宋体" w:hAnsi="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shd w:val="clear" w:color="auto" w:fill="auto"/>
              </w:rPr>
              <w:t>开标当天</w:t>
            </w:r>
            <w:r>
              <w:rPr>
                <w:rFonts w:hint="eastAsia" w:ascii="宋体" w:hAnsi="宋体" w:cs="宋体"/>
                <w:color w:val="auto"/>
                <w:sz w:val="24"/>
                <w:highlight w:val="none"/>
                <w:shd w:val="clear" w:color="auto" w:fill="auto"/>
              </w:rPr>
              <w:t>的信用记录。</w:t>
            </w:r>
          </w:p>
        </w:tc>
      </w:tr>
      <w:tr w14:paraId="5AF2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D50DE12">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17B65E46">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45373AF3">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信用信息查询记录和证据留存的具体方式：</w:t>
            </w:r>
            <w:r>
              <w:rPr>
                <w:rFonts w:hint="eastAsia" w:ascii="宋体" w:hAnsi="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1447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5D41823">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25B8BB3B">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644EDD4B">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信用信息的使用规则：</w:t>
            </w:r>
            <w:r>
              <w:rPr>
                <w:rFonts w:hint="eastAsia" w:ascii="宋体" w:hAnsi="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w:t>
            </w:r>
            <w:r>
              <w:rPr>
                <w:rFonts w:hint="eastAsia" w:ascii="宋体" w:hAnsi="宋体" w:cs="宋体"/>
                <w:color w:val="auto"/>
                <w:sz w:val="24"/>
                <w:highlight w:val="none"/>
                <w:shd w:val="clear" w:color="auto" w:fill="auto"/>
              </w:rPr>
              <w:t>、政府采购严重违法失信行为记录名单的投标人将被拒绝参与政府采购活动。</w:t>
            </w:r>
          </w:p>
          <w:p w14:paraId="74DAFFF7">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E8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3E901C6">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8370" w:type="dxa"/>
            <w:gridSpan w:val="2"/>
            <w:vAlign w:val="center"/>
          </w:tcPr>
          <w:p w14:paraId="27EB55D5">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需要落实的政府采购政策：包括保护环境、节约能源、促进中小企业发展等。详见招标文件第二部分总则。</w:t>
            </w:r>
          </w:p>
        </w:tc>
      </w:tr>
      <w:tr w14:paraId="7358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401A35">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8370" w:type="dxa"/>
            <w:gridSpan w:val="2"/>
            <w:vAlign w:val="center"/>
          </w:tcPr>
          <w:p w14:paraId="203043F8">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更正补充公告请自行登录浙江政府采购网或绍兴公共资源交易网查看下载。</w:t>
            </w:r>
          </w:p>
        </w:tc>
      </w:tr>
      <w:tr w14:paraId="2DEA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C184B4D">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w:t>
            </w:r>
          </w:p>
        </w:tc>
        <w:tc>
          <w:tcPr>
            <w:tcW w:w="8370" w:type="dxa"/>
            <w:gridSpan w:val="2"/>
            <w:vAlign w:val="center"/>
          </w:tcPr>
          <w:p w14:paraId="09355DDD">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投标与开标注意事项：</w:t>
            </w:r>
          </w:p>
          <w:p w14:paraId="7D708B7E">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1.本项目实行网上投标，采用电子投标文件。若供应商参与投标，自行承担投标一切费用。</w:t>
            </w:r>
          </w:p>
          <w:p w14:paraId="090B1F9C">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17ED8C8">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注：供应商CA相关操作可参考政采云平台</w:t>
            </w:r>
            <w:r>
              <w:rPr>
                <w:rFonts w:hint="eastAsia" w:ascii="宋体" w:hAnsi="宋体" w:cs="宋体"/>
                <w:color w:val="auto"/>
                <w:highlight w:val="none"/>
                <w:shd w:val="clear" w:color="auto" w:fill="auto"/>
              </w:rPr>
              <w:t>https://www.zcygov.cn/</w:t>
            </w:r>
            <w:r>
              <w:rPr>
                <w:rFonts w:hint="eastAsia" w:ascii="宋体" w:hAnsi="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431F04C8">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3.投标文件制作、递交、解密：</w:t>
            </w:r>
          </w:p>
          <w:p w14:paraId="6EB54CF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14698C4D">
            <w:pPr>
              <w:wordWrap w:val="0"/>
              <w:snapToGrid w:val="0"/>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3.2投标人通过“政采云”平台制作电子投标文件，投标文件制作详见“供应商-政府采购项目电子交易操作指南。</w:t>
            </w:r>
          </w:p>
          <w:p w14:paraId="28655445">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cs="宋体"/>
                <w:b/>
                <w:color w:val="auto"/>
                <w:sz w:val="24"/>
                <w:highlight w:val="none"/>
                <w:u w:val="single"/>
                <w:shd w:val="clear" w:color="auto" w:fill="auto"/>
              </w:rPr>
              <w:t>未按时解密的</w:t>
            </w: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u w:val="single"/>
                <w:shd w:val="clear" w:color="auto" w:fill="auto"/>
              </w:rPr>
              <w:t>视为投标文件撤回</w:t>
            </w:r>
            <w:r>
              <w:rPr>
                <w:rFonts w:hint="eastAsia" w:ascii="宋体" w:hAnsi="宋体" w:cs="宋体"/>
                <w:color w:val="auto"/>
                <w:sz w:val="24"/>
                <w:highlight w:val="none"/>
                <w:shd w:val="clear" w:color="auto" w:fill="auto"/>
              </w:rPr>
              <w:t>。</w:t>
            </w:r>
          </w:p>
        </w:tc>
      </w:tr>
      <w:tr w14:paraId="4125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3645">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w:t>
            </w:r>
          </w:p>
        </w:tc>
        <w:tc>
          <w:tcPr>
            <w:tcW w:w="8370" w:type="dxa"/>
            <w:gridSpan w:val="2"/>
            <w:vAlign w:val="center"/>
          </w:tcPr>
          <w:p w14:paraId="50EDECAD">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w:t>
            </w:r>
          </w:p>
          <w:p w14:paraId="4B81F500">
            <w:pPr>
              <w:wordWrap w:val="0"/>
              <w:spacing w:line="360" w:lineRule="exact"/>
              <w:rPr>
                <w:rFonts w:hint="eastAsia" w:ascii="宋体" w:hAnsi="宋体" w:cs="宋体"/>
                <w:color w:val="auto"/>
                <w:sz w:val="24"/>
                <w:highlight w:val="none"/>
                <w:shd w:val="clear" w:color="auto" w:fill="auto"/>
              </w:rPr>
            </w:pPr>
            <w:r>
              <w:rPr>
                <w:rFonts w:hint="eastAsia" w:ascii="宋体" w:hAnsi="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shd w:val="clear" w:color="auto" w:fill="auto"/>
              </w:rPr>
              <w:t>。</w:t>
            </w:r>
          </w:p>
        </w:tc>
      </w:tr>
      <w:tr w14:paraId="4F8F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661C7A5">
            <w:pPr>
              <w:wordWrap w:val="0"/>
              <w:spacing w:line="360" w:lineRule="exact"/>
              <w:rPr>
                <w:rFonts w:hint="eastAsia" w:ascii="宋体" w:hAnsi="宋体" w:cs="宋体"/>
                <w:color w:val="auto"/>
                <w:sz w:val="24"/>
                <w:highlight w:val="none"/>
                <w:shd w:val="clear" w:color="auto" w:fill="auto"/>
              </w:rPr>
            </w:pPr>
          </w:p>
        </w:tc>
        <w:tc>
          <w:tcPr>
            <w:tcW w:w="8370" w:type="dxa"/>
            <w:gridSpan w:val="2"/>
            <w:vAlign w:val="center"/>
          </w:tcPr>
          <w:p w14:paraId="07F58249">
            <w:pPr>
              <w:wordWrap w:val="0"/>
              <w:spacing w:line="360" w:lineRule="exact"/>
              <w:rPr>
                <w:rFonts w:hint="eastAsia" w:ascii="宋体" w:hAnsi="宋体" w:cs="宋体"/>
                <w:snapToGrid w:val="0"/>
                <w:color w:val="auto"/>
                <w:kern w:val="28"/>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59EBC602">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4C0C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AE9286A">
            <w:pPr>
              <w:wordWrap w:val="0"/>
              <w:snapToGrid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w:t>
            </w:r>
          </w:p>
        </w:tc>
        <w:tc>
          <w:tcPr>
            <w:tcW w:w="8370" w:type="dxa"/>
            <w:gridSpan w:val="2"/>
            <w:vAlign w:val="center"/>
          </w:tcPr>
          <w:p w14:paraId="72119A75">
            <w:pPr>
              <w:wordWrap w:val="0"/>
              <w:spacing w:line="360" w:lineRule="exac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采购代理服务费：</w:t>
            </w:r>
            <w:r>
              <w:rPr>
                <w:rFonts w:hint="eastAsia" w:ascii="宋体" w:hAnsi="宋体" w:cs="宋体"/>
                <w:snapToGrid w:val="0"/>
                <w:color w:val="auto"/>
                <w:kern w:val="28"/>
                <w:sz w:val="24"/>
                <w:highlight w:val="none"/>
                <w:shd w:val="clear" w:color="auto" w:fill="auto"/>
              </w:rPr>
              <w:t>本项目采购代理服务费由采购人自行支付。</w:t>
            </w:r>
          </w:p>
        </w:tc>
      </w:tr>
      <w:tr w14:paraId="1004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F3E03E6">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解释：凡涉及本招标文件的解释权属于采购人。</w:t>
            </w:r>
          </w:p>
        </w:tc>
      </w:tr>
      <w:tr w14:paraId="2A0E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10A1EB">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3EF1703D">
      <w:pPr>
        <w:wordWrap w:val="0"/>
        <w:adjustRightInd/>
        <w:spacing w:line="360" w:lineRule="auto"/>
        <w:jc w:val="center"/>
        <w:outlineLvl w:val="0"/>
        <w:rPr>
          <w:rFonts w:hint="eastAsia" w:ascii="宋体" w:hAnsi="宋体" w:cs="宋体"/>
          <w:b/>
          <w:color w:val="auto"/>
          <w:sz w:val="32"/>
          <w:szCs w:val="32"/>
          <w:highlight w:val="none"/>
          <w:shd w:val="clear" w:color="auto" w:fill="auto"/>
        </w:rPr>
      </w:pPr>
      <w:bookmarkStart w:id="17" w:name="第三部分"/>
      <w:bookmarkStart w:id="18" w:name="_Toc164416483"/>
    </w:p>
    <w:p w14:paraId="5C9DE0B4">
      <w:pPr>
        <w:rPr>
          <w:rFonts w:hint="eastAsia" w:ascii="宋体" w:hAnsi="宋体" w:cs="宋体"/>
          <w:b/>
          <w:color w:val="auto"/>
          <w:sz w:val="32"/>
          <w:szCs w:val="32"/>
          <w:highlight w:val="none"/>
          <w:shd w:val="clear" w:color="auto" w:fill="auto"/>
        </w:rPr>
      </w:pPr>
    </w:p>
    <w:p w14:paraId="6E7C6511">
      <w:pPr>
        <w:rPr>
          <w:rFonts w:hint="eastAsia" w:ascii="宋体" w:hAnsi="宋体" w:cs="宋体"/>
          <w:b/>
          <w:color w:val="auto"/>
          <w:sz w:val="32"/>
          <w:szCs w:val="32"/>
          <w:highlight w:val="none"/>
          <w:shd w:val="clear" w:color="auto" w:fill="auto"/>
        </w:rPr>
      </w:pPr>
    </w:p>
    <w:p w14:paraId="1F5A0476">
      <w:pPr>
        <w:rPr>
          <w:rFonts w:hint="eastAsia" w:ascii="宋体" w:hAnsi="宋体" w:cs="宋体"/>
          <w:b/>
          <w:color w:val="auto"/>
          <w:sz w:val="32"/>
          <w:szCs w:val="32"/>
          <w:highlight w:val="none"/>
          <w:shd w:val="clear" w:color="auto" w:fill="auto"/>
        </w:rPr>
      </w:pPr>
    </w:p>
    <w:p w14:paraId="4A115E74">
      <w:pPr>
        <w:rPr>
          <w:rFonts w:hint="eastAsia" w:ascii="宋体" w:hAnsi="宋体" w:cs="宋体"/>
          <w:b/>
          <w:color w:val="auto"/>
          <w:sz w:val="32"/>
          <w:szCs w:val="32"/>
          <w:highlight w:val="none"/>
          <w:shd w:val="clear" w:color="auto" w:fill="auto"/>
        </w:rPr>
      </w:pPr>
    </w:p>
    <w:p w14:paraId="14B14CEC">
      <w:pPr>
        <w:rPr>
          <w:rFonts w:hint="eastAsia" w:ascii="宋体" w:hAnsi="宋体" w:cs="宋体"/>
          <w:b/>
          <w:color w:val="auto"/>
          <w:sz w:val="32"/>
          <w:szCs w:val="32"/>
          <w:highlight w:val="none"/>
          <w:shd w:val="clear" w:color="auto" w:fill="auto"/>
        </w:rPr>
      </w:pPr>
    </w:p>
    <w:p w14:paraId="21954067">
      <w:pPr>
        <w:rPr>
          <w:rFonts w:hint="eastAsia" w:ascii="宋体" w:hAnsi="宋体" w:cs="宋体"/>
          <w:b/>
          <w:color w:val="auto"/>
          <w:sz w:val="32"/>
          <w:szCs w:val="32"/>
          <w:highlight w:val="none"/>
          <w:shd w:val="clear" w:color="auto" w:fill="auto"/>
        </w:rPr>
      </w:pPr>
    </w:p>
    <w:p w14:paraId="32A6CAB1">
      <w:pPr>
        <w:rPr>
          <w:rFonts w:hint="eastAsia" w:ascii="宋体" w:hAnsi="宋体" w:cs="宋体"/>
          <w:b/>
          <w:color w:val="auto"/>
          <w:sz w:val="32"/>
          <w:szCs w:val="32"/>
          <w:highlight w:val="none"/>
          <w:shd w:val="clear" w:color="auto" w:fill="auto"/>
        </w:rPr>
      </w:pPr>
    </w:p>
    <w:p w14:paraId="71E465EB">
      <w:pPr>
        <w:rPr>
          <w:rFonts w:hint="eastAsia" w:ascii="宋体" w:hAnsi="宋体" w:cs="宋体"/>
          <w:b/>
          <w:color w:val="auto"/>
          <w:sz w:val="32"/>
          <w:szCs w:val="32"/>
          <w:highlight w:val="none"/>
          <w:shd w:val="clear" w:color="auto" w:fill="auto"/>
        </w:rPr>
      </w:pPr>
    </w:p>
    <w:p w14:paraId="5CAB5B82">
      <w:pPr>
        <w:rPr>
          <w:rFonts w:hint="eastAsia" w:ascii="宋体" w:hAnsi="宋体" w:cs="宋体"/>
          <w:b/>
          <w:color w:val="auto"/>
          <w:sz w:val="32"/>
          <w:szCs w:val="32"/>
          <w:highlight w:val="none"/>
          <w:shd w:val="clear" w:color="auto" w:fill="auto"/>
        </w:rPr>
      </w:pPr>
    </w:p>
    <w:p w14:paraId="7C70D5E3">
      <w:pPr>
        <w:rPr>
          <w:rFonts w:hint="eastAsia" w:ascii="宋体" w:hAnsi="宋体" w:cs="宋体"/>
          <w:b/>
          <w:color w:val="auto"/>
          <w:sz w:val="32"/>
          <w:szCs w:val="32"/>
          <w:highlight w:val="none"/>
          <w:shd w:val="clear" w:color="auto" w:fill="auto"/>
        </w:rPr>
      </w:pPr>
    </w:p>
    <w:p w14:paraId="6C6FEE0E">
      <w:pPr>
        <w:rPr>
          <w:rFonts w:hint="eastAsia" w:ascii="宋体" w:hAnsi="宋体" w:cs="宋体"/>
          <w:b/>
          <w:color w:val="auto"/>
          <w:sz w:val="32"/>
          <w:szCs w:val="32"/>
          <w:highlight w:val="none"/>
          <w:shd w:val="clear" w:color="auto" w:fill="auto"/>
        </w:rPr>
      </w:pPr>
    </w:p>
    <w:p w14:paraId="7BCE3E8C">
      <w:pPr>
        <w:rPr>
          <w:rFonts w:hint="eastAsia" w:ascii="宋体" w:hAnsi="宋体" w:cs="宋体"/>
          <w:b/>
          <w:color w:val="auto"/>
          <w:sz w:val="32"/>
          <w:szCs w:val="32"/>
          <w:highlight w:val="none"/>
          <w:shd w:val="clear" w:color="auto" w:fill="auto"/>
        </w:rPr>
      </w:pPr>
    </w:p>
    <w:p w14:paraId="5C77EA27">
      <w:pPr>
        <w:rPr>
          <w:rFonts w:hint="eastAsia" w:ascii="宋体" w:hAnsi="宋体" w:cs="宋体"/>
          <w:b/>
          <w:color w:val="auto"/>
          <w:sz w:val="32"/>
          <w:szCs w:val="32"/>
          <w:highlight w:val="none"/>
          <w:shd w:val="clear" w:color="auto" w:fill="auto"/>
        </w:rPr>
      </w:pPr>
    </w:p>
    <w:p w14:paraId="5F6085E8">
      <w:pPr>
        <w:rPr>
          <w:rFonts w:hint="eastAsia" w:ascii="宋体" w:hAnsi="宋体" w:cs="宋体"/>
          <w:b/>
          <w:color w:val="auto"/>
          <w:sz w:val="32"/>
          <w:szCs w:val="32"/>
          <w:highlight w:val="none"/>
          <w:shd w:val="clear" w:color="auto" w:fill="auto"/>
        </w:rPr>
      </w:pPr>
    </w:p>
    <w:p w14:paraId="6B22C238">
      <w:pPr>
        <w:rPr>
          <w:rFonts w:hint="eastAsia" w:ascii="宋体" w:hAnsi="宋体" w:cs="宋体"/>
          <w:b/>
          <w:color w:val="auto"/>
          <w:sz w:val="32"/>
          <w:szCs w:val="32"/>
          <w:highlight w:val="none"/>
          <w:shd w:val="clear" w:color="auto" w:fill="auto"/>
        </w:rPr>
      </w:pPr>
    </w:p>
    <w:p w14:paraId="679BB74E">
      <w:pPr>
        <w:rPr>
          <w:rFonts w:hint="eastAsia" w:ascii="宋体" w:hAnsi="宋体" w:cs="宋体"/>
          <w:b/>
          <w:color w:val="auto"/>
          <w:sz w:val="32"/>
          <w:szCs w:val="32"/>
          <w:highlight w:val="none"/>
          <w:shd w:val="clear" w:color="auto" w:fill="auto"/>
        </w:rPr>
      </w:pPr>
    </w:p>
    <w:p w14:paraId="507635B3">
      <w:pPr>
        <w:rPr>
          <w:rFonts w:hint="eastAsia" w:ascii="宋体" w:hAnsi="宋体" w:cs="宋体"/>
          <w:b/>
          <w:color w:val="auto"/>
          <w:sz w:val="32"/>
          <w:szCs w:val="32"/>
          <w:highlight w:val="none"/>
          <w:shd w:val="clear" w:color="auto" w:fill="auto"/>
        </w:rPr>
      </w:pPr>
    </w:p>
    <w:p w14:paraId="5D5C209D">
      <w:pPr>
        <w:rPr>
          <w:rFonts w:hint="eastAsia" w:ascii="宋体" w:hAnsi="宋体" w:cs="宋体"/>
          <w:b/>
          <w:color w:val="auto"/>
          <w:sz w:val="32"/>
          <w:szCs w:val="32"/>
          <w:highlight w:val="none"/>
          <w:shd w:val="clear" w:color="auto" w:fill="auto"/>
        </w:rPr>
      </w:pPr>
    </w:p>
    <w:p w14:paraId="141B106F">
      <w:pPr>
        <w:rPr>
          <w:rFonts w:hint="eastAsia" w:ascii="宋体" w:hAnsi="宋体" w:cs="宋体"/>
          <w:b/>
          <w:color w:val="auto"/>
          <w:sz w:val="32"/>
          <w:szCs w:val="32"/>
          <w:highlight w:val="none"/>
          <w:shd w:val="clear" w:color="auto" w:fill="auto"/>
        </w:rPr>
      </w:pPr>
    </w:p>
    <w:p w14:paraId="721E65B0">
      <w:pPr>
        <w:rPr>
          <w:rFonts w:hint="eastAsia" w:ascii="宋体" w:hAnsi="宋体" w:cs="宋体"/>
          <w:b/>
          <w:color w:val="auto"/>
          <w:sz w:val="32"/>
          <w:szCs w:val="32"/>
          <w:highlight w:val="none"/>
          <w:shd w:val="clear" w:color="auto" w:fill="auto"/>
        </w:rPr>
      </w:pPr>
    </w:p>
    <w:p w14:paraId="43C77470">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一、总则</w:t>
      </w:r>
    </w:p>
    <w:p w14:paraId="14118AE0">
      <w:pPr>
        <w:wordWrap w:val="0"/>
        <w:snapToGrid w:val="0"/>
        <w:spacing w:line="440" w:lineRule="exact"/>
        <w:ind w:firstLine="482" w:firstLineChars="200"/>
        <w:jc w:val="left"/>
        <w:outlineLvl w:val="1"/>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1.适用范围</w:t>
      </w:r>
    </w:p>
    <w:p w14:paraId="7E36207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1BE5E323">
      <w:pPr>
        <w:wordWrap w:val="0"/>
        <w:adjustRightInd/>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2.定义</w:t>
      </w:r>
    </w:p>
    <w:p w14:paraId="283577F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 “采购人”系指招标公告中载明的本项目的采购人。</w:t>
      </w:r>
    </w:p>
    <w:p w14:paraId="0C4EC0B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 “采购代理机构”系指招标公告中载明的本项目的采购代理机构。</w:t>
      </w:r>
    </w:p>
    <w:p w14:paraId="3A09287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 “投标人”“供应商”系指是指响应招标、参加投标竞争的法人、其他组织或者自然人。</w:t>
      </w:r>
    </w:p>
    <w:p w14:paraId="303EE76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2.4“监督单位”系指政府采购法定义监督管理部门。</w:t>
      </w:r>
    </w:p>
    <w:p w14:paraId="4E6DCED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 “负责人”系指法人企业的法定负责人，或其他组织为法律、行政法规规定代表单位行使职权的主要负责人，或自然人本人。</w:t>
      </w:r>
    </w:p>
    <w:p w14:paraId="5AAC209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10A857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2.7“电子交易平台”系指本项目政府采购活动所依托的政府采购云平台（https://www.zcygov.cn/）。</w:t>
      </w:r>
    </w:p>
    <w:p w14:paraId="43C6081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”系指适用本项目的要求，“☐”系指不适用本项目的要求。</w:t>
      </w:r>
    </w:p>
    <w:p w14:paraId="3DDDEB84">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3.采购项目需要落实的政府采购政策</w:t>
      </w:r>
    </w:p>
    <w:p w14:paraId="11951F2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5952B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 支持绿色发展</w:t>
      </w:r>
    </w:p>
    <w:p w14:paraId="7569B55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A231A02">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★3.2.2</w:t>
      </w:r>
      <w:r>
        <w:rPr>
          <w:rFonts w:hint="eastAsia" w:ascii="宋体" w:hAnsi="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3387C75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23713DD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76AED3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06B1DD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w:t>
      </w:r>
      <w:r>
        <w:rPr>
          <w:rFonts w:hint="eastAsia" w:ascii="宋体" w:hAnsi="宋体" w:cs="宋体"/>
          <w:bCs/>
          <w:color w:val="auto"/>
          <w:sz w:val="24"/>
          <w:highlight w:val="none"/>
          <w:shd w:val="clear" w:color="auto" w:fill="auto"/>
        </w:rPr>
        <w:t>小微</w:t>
      </w:r>
      <w:r>
        <w:rPr>
          <w:rFonts w:hint="eastAsia" w:ascii="宋体" w:hAnsi="宋体" w:cs="宋体"/>
          <w:color w:val="auto"/>
          <w:sz w:val="24"/>
          <w:highlight w:val="none"/>
          <w:shd w:val="clear" w:color="auto" w:fill="auto"/>
        </w:rPr>
        <w:t>企业价格扣除</w:t>
      </w:r>
    </w:p>
    <w:p w14:paraId="3A09DF3E">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color w:val="auto"/>
          <w:sz w:val="24"/>
          <w:highlight w:val="none"/>
          <w:shd w:val="clear" w:color="auto" w:fill="auto"/>
        </w:rPr>
        <w:t>3.3.1小微企业是指</w:t>
      </w:r>
      <w:r>
        <w:rPr>
          <w:rFonts w:hint="eastAsia" w:ascii="宋体" w:hAnsi="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4D93E53F">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符合中小企业划分标准的个体工商户，在政府采购活动中视同中小企业。</w:t>
      </w:r>
    </w:p>
    <w:p w14:paraId="030C3268">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cs="宋体"/>
          <w:b/>
          <w:bCs/>
          <w:color w:val="auto"/>
          <w:sz w:val="24"/>
          <w:highlight w:val="none"/>
          <w:shd w:val="clear" w:color="auto" w:fill="auto"/>
        </w:rPr>
        <w:t>供应商提供的货物既有中小企业制造货物，也有大型企业制造货物的，不享受中小企业扶持政策。</w:t>
      </w:r>
    </w:p>
    <w:p w14:paraId="3AAE0A01">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4C76E4F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3.3.4小微企业应按照招标文件格式要求提供《中小企业声明函》。</w:t>
      </w:r>
    </w:p>
    <w:p w14:paraId="78E6890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9AE26E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12C555">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177629C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6592CD1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6BB5D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w:t>
      </w:r>
      <w:r>
        <w:rPr>
          <w:rFonts w:hint="eastAsia" w:ascii="宋体" w:hAnsi="宋体" w:cs="宋体"/>
          <w:bCs/>
          <w:color w:val="auto"/>
          <w:sz w:val="24"/>
          <w:highlight w:val="none"/>
          <w:shd w:val="clear" w:color="auto" w:fill="auto"/>
        </w:rPr>
        <w:t>支持科技创新发展</w:t>
      </w:r>
    </w:p>
    <w:p w14:paraId="37327C9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475B1A5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3.5平等对待内外资企业和符合条件的破产重整企业</w:t>
      </w:r>
    </w:p>
    <w:p w14:paraId="5E87EBA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平等对待内外资企业和符合条件的破产重整企业，切实保障企业公平竞争，平等维护企业的合法利益。</w:t>
      </w:r>
    </w:p>
    <w:p w14:paraId="512D8C0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★4.特别说明：</w:t>
      </w:r>
    </w:p>
    <w:p w14:paraId="006F152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30F862E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48509E58">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CA0C1DA">
      <w:pPr>
        <w:wordWrap w:val="0"/>
        <w:adjustRightInd/>
        <w:spacing w:line="360" w:lineRule="auto"/>
        <w:jc w:val="center"/>
        <w:outlineLvl w:val="0"/>
        <w:rPr>
          <w:rFonts w:hint="eastAsia" w:ascii="宋体" w:hAnsi="宋体" w:cs="宋体"/>
          <w:b/>
          <w:color w:val="auto"/>
          <w:sz w:val="32"/>
          <w:szCs w:val="32"/>
          <w:highlight w:val="none"/>
          <w:shd w:val="clear" w:color="auto" w:fill="auto"/>
        </w:rPr>
      </w:pPr>
    </w:p>
    <w:p w14:paraId="62CE3AAB">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二、招标文件</w:t>
      </w:r>
    </w:p>
    <w:p w14:paraId="25510B6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1．招标方式</w:t>
      </w:r>
    </w:p>
    <w:p w14:paraId="49DFEFA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 本次招标采用公开招标方式进行。</w:t>
      </w:r>
    </w:p>
    <w:p w14:paraId="5CBC0BC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如某一标项投标人或实质性响应招标文件的投标人不足三家时，由采购人重新组织招标或按有关规定实施。</w:t>
      </w:r>
    </w:p>
    <w:p w14:paraId="4E6B677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本次招标设定限价，即招标公告中公布的各标项预算金额或最高限价（各标项之间的预算金额不能互相调整）。</w:t>
      </w:r>
    </w:p>
    <w:p w14:paraId="1AA54B69">
      <w:pPr>
        <w:pStyle w:val="26"/>
        <w:wordWrap w:val="0"/>
        <w:snapToGrid w:val="0"/>
        <w:spacing w:line="440" w:lineRule="exact"/>
        <w:ind w:firstLine="482"/>
        <w:jc w:val="left"/>
        <w:rPr>
          <w:rFonts w:hint="eastAsia" w:cs="宋体"/>
          <w:b/>
          <w:color w:val="auto"/>
          <w:highlight w:val="none"/>
          <w:shd w:val="clear" w:color="auto" w:fill="auto"/>
        </w:rPr>
      </w:pPr>
      <w:r>
        <w:rPr>
          <w:rFonts w:hint="eastAsia" w:cs="宋体"/>
          <w:b/>
          <w:color w:val="auto"/>
          <w:highlight w:val="none"/>
          <w:shd w:val="clear" w:color="auto" w:fill="auto"/>
        </w:rPr>
        <w:t>2.授权委托</w:t>
      </w:r>
    </w:p>
    <w:p w14:paraId="2BC9F37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本项目为电子投标项目，投标人的法定代表人或其授权代表或个体工商户不需要参加现场投标和开标。</w:t>
      </w:r>
    </w:p>
    <w:p w14:paraId="0338750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3.投标费用</w:t>
      </w:r>
    </w:p>
    <w:p w14:paraId="1E88C90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5F25066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4.招标文件的修改</w:t>
      </w:r>
    </w:p>
    <w:p w14:paraId="4CCD97E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4.1招标文件包括本招标文件及所有的招标答疑记录（澄清、修改）和发出的补充通知。</w:t>
      </w:r>
    </w:p>
    <w:p w14:paraId="1FA1521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4.2招标文件的澄清 </w:t>
      </w:r>
    </w:p>
    <w:p w14:paraId="20615A8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F4ED6D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4.3招标文件的修改</w:t>
      </w:r>
    </w:p>
    <w:p w14:paraId="0050FBD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09C86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924D828">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5.参考品牌</w:t>
      </w:r>
    </w:p>
    <w:p w14:paraId="192B325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724971A">
      <w:pPr>
        <w:pStyle w:val="23"/>
        <w:wordWrap w:val="0"/>
        <w:rPr>
          <w:rFonts w:hint="eastAsia" w:hAnsi="宋体" w:cs="宋体"/>
          <w:color w:val="auto"/>
          <w:sz w:val="32"/>
          <w:szCs w:val="32"/>
          <w:highlight w:val="none"/>
          <w:shd w:val="clear" w:color="auto" w:fill="auto"/>
          <w:lang w:val="en-US"/>
        </w:rPr>
      </w:pPr>
    </w:p>
    <w:p w14:paraId="7975AB62">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三、投标文件</w:t>
      </w:r>
    </w:p>
    <w:p w14:paraId="3A999EED">
      <w:pPr>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1.投标文件的语言、计量单位、形式及效力</w:t>
      </w:r>
    </w:p>
    <w:p w14:paraId="5F39736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1.1投标人应仔细阅读招标文件中的所有内容，按照招标文件要求，详细编制投标文件，并保证投标文件的正确性和真实性。</w:t>
      </w:r>
    </w:p>
    <w:p w14:paraId="0B73A65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投标文件以及投标方与招标方就有关投标事宜的所有来往函电，均应以中文书写（技术术语除外）。</w:t>
      </w:r>
    </w:p>
    <w:p w14:paraId="14348AA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投标计量单位，除招标文件中有特殊要求外，应采用中华人民共和国法定计量单位，货币单位：人民币元。</w:t>
      </w:r>
    </w:p>
    <w:p w14:paraId="0E584C2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1.4不按招标文件的要求提供的投标文件可能导致被拒绝。</w:t>
      </w:r>
    </w:p>
    <w:p w14:paraId="19C9F2B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1.5投标文件的形式和效力</w:t>
      </w:r>
    </w:p>
    <w:p w14:paraId="482803E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7DBBFE96">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1.5.2投标文件的效力：</w:t>
      </w:r>
    </w:p>
    <w:p w14:paraId="52C5DFE3">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投标文件未在投标截止时间前完成传输的，视为投标文件撤回；投标文件未按时解密，亦视为投标文件撤回。</w:t>
      </w:r>
    </w:p>
    <w:p w14:paraId="0305B82D">
      <w:pPr>
        <w:pStyle w:val="34"/>
        <w:wordWrap w:val="0"/>
        <w:spacing w:line="440" w:lineRule="exact"/>
        <w:ind w:firstLine="482" w:firstLineChars="200"/>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2.投标文件的组成</w:t>
      </w:r>
    </w:p>
    <w:p w14:paraId="773D7CAD">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投标文件由“资格文件”、“商务技术文件资料”、“报价文件资料”三部分组成，其中</w:t>
      </w:r>
      <w:r>
        <w:rPr>
          <w:rFonts w:hint="eastAsia" w:ascii="宋体" w:hAnsi="宋体" w:cs="宋体"/>
          <w:b/>
          <w:color w:val="auto"/>
          <w:sz w:val="24"/>
          <w:highlight w:val="none"/>
          <w:shd w:val="clear" w:color="auto" w:fill="auto"/>
        </w:rPr>
        <w:t>电子投标文件中所须加盖公章部分均应采用电子签章。</w:t>
      </w:r>
    </w:p>
    <w:p w14:paraId="3E99DEDD">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2</w:t>
      </w:r>
      <w:r>
        <w:rPr>
          <w:rFonts w:hint="eastAsia" w:ascii="宋体" w:hAnsi="宋体" w:cs="宋体"/>
          <w:b/>
          <w:color w:val="auto"/>
          <w:sz w:val="24"/>
          <w:highlight w:val="none"/>
          <w:shd w:val="clear" w:color="auto" w:fill="auto"/>
          <w:lang w:val="zh-CN"/>
        </w:rPr>
        <w:t>.1资格文件：</w:t>
      </w:r>
    </w:p>
    <w:p w14:paraId="5565192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2.1.1符合参加政府采购活动应当具备的一般条件的承诺函；</w:t>
      </w:r>
    </w:p>
    <w:p w14:paraId="1A194823">
      <w:pPr>
        <w:wordWrap w:val="0"/>
        <w:snapToGrid w:val="0"/>
        <w:spacing w:line="440" w:lineRule="exact"/>
        <w:ind w:firstLine="480" w:firstLineChars="200"/>
        <w:rPr>
          <w:rFonts w:hint="eastAsia" w:ascii="宋体" w:hAnsi="宋体" w:cs="宋体"/>
          <w:dstrike/>
          <w:color w:val="auto"/>
          <w:sz w:val="24"/>
          <w:highlight w:val="none"/>
          <w:shd w:val="clear" w:color="auto" w:fill="auto"/>
        </w:rPr>
      </w:pPr>
      <w:r>
        <w:rPr>
          <w:rFonts w:hint="eastAsia" w:ascii="宋体" w:hAnsi="宋体" w:cs="宋体"/>
          <w:dstrike/>
          <w:color w:val="auto"/>
          <w:sz w:val="24"/>
          <w:highlight w:val="none"/>
          <w:shd w:val="clear" w:color="auto" w:fill="auto"/>
        </w:rPr>
        <w:t>2.1.2联合协议（如果有)；</w:t>
      </w:r>
    </w:p>
    <w:p w14:paraId="055B0751">
      <w:pPr>
        <w:wordWrap w:val="0"/>
        <w:snapToGrid w:val="0"/>
        <w:spacing w:line="440" w:lineRule="exact"/>
        <w:ind w:firstLine="480" w:firstLineChars="200"/>
        <w:rPr>
          <w:rFonts w:hint="eastAsia" w:ascii="宋体" w:hAnsi="宋体" w:cs="宋体"/>
          <w:dstrike/>
          <w:color w:val="auto"/>
          <w:highlight w:val="none"/>
          <w:shd w:val="clear" w:color="auto" w:fill="auto"/>
        </w:rPr>
      </w:pPr>
      <w:r>
        <w:rPr>
          <w:rFonts w:hint="eastAsia" w:ascii="宋体" w:hAnsi="宋体" w:cs="宋体"/>
          <w:dstrike/>
          <w:color w:val="auto"/>
          <w:sz w:val="24"/>
          <w:highlight w:val="none"/>
          <w:shd w:val="clear" w:color="auto" w:fill="auto"/>
        </w:rPr>
        <w:t>2.1.3分包意向协议</w:t>
      </w:r>
      <w:r>
        <w:rPr>
          <w:rFonts w:hint="eastAsia" w:ascii="宋体" w:hAnsi="宋体" w:cs="宋体"/>
          <w:dstrike/>
          <w:snapToGrid w:val="0"/>
          <w:color w:val="auto"/>
          <w:kern w:val="28"/>
          <w:sz w:val="24"/>
          <w:szCs w:val="20"/>
          <w:highlight w:val="none"/>
          <w:shd w:val="clear" w:color="auto" w:fill="auto"/>
        </w:rPr>
        <w:t>（如果有)</w:t>
      </w:r>
      <w:r>
        <w:rPr>
          <w:rFonts w:hint="eastAsia" w:ascii="宋体" w:hAnsi="宋体" w:cs="宋体"/>
          <w:dstrike/>
          <w:color w:val="auto"/>
          <w:sz w:val="24"/>
          <w:highlight w:val="none"/>
          <w:shd w:val="clear" w:color="auto" w:fill="auto"/>
        </w:rPr>
        <w:t>；</w:t>
      </w:r>
    </w:p>
    <w:p w14:paraId="223F859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2.1.4落实政府采购政策需满足的资格要求（如果有)；</w:t>
      </w:r>
    </w:p>
    <w:p w14:paraId="114817B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2.1.5本项目的特定资格要求（如果有)。</w:t>
      </w:r>
    </w:p>
    <w:p w14:paraId="3CA1204E">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w:t>
      </w:r>
      <w:r>
        <w:rPr>
          <w:rFonts w:hint="eastAsia" w:ascii="宋体" w:hAnsi="宋体" w:cs="宋体"/>
          <w:b/>
          <w:color w:val="auto"/>
          <w:sz w:val="24"/>
          <w:highlight w:val="none"/>
          <w:shd w:val="clear" w:color="auto" w:fill="auto"/>
        </w:rPr>
        <w:t>2商务技术</w:t>
      </w:r>
      <w:r>
        <w:rPr>
          <w:rFonts w:hint="eastAsia" w:ascii="宋体" w:hAnsi="宋体" w:cs="宋体"/>
          <w:b/>
          <w:color w:val="auto"/>
          <w:sz w:val="24"/>
          <w:highlight w:val="none"/>
          <w:shd w:val="clear" w:color="auto" w:fill="auto"/>
          <w:lang w:val="zh-CN"/>
        </w:rPr>
        <w:t>文件：</w:t>
      </w:r>
    </w:p>
    <w:p w14:paraId="2CEAF49B">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2.2.1投标函；</w:t>
      </w:r>
      <w:r>
        <w:rPr>
          <w:rFonts w:hint="eastAsia" w:ascii="宋体" w:hAnsi="宋体" w:cs="宋体"/>
          <w:color w:val="auto"/>
          <w:sz w:val="24"/>
          <w:highlight w:val="none"/>
          <w:shd w:val="clear" w:color="auto" w:fill="auto"/>
          <w:lang w:val="zh-CN"/>
        </w:rPr>
        <w:t xml:space="preserve"> </w:t>
      </w:r>
    </w:p>
    <w:p w14:paraId="31F4F7D9">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2.2.2法定代表人授权委托书；</w:t>
      </w:r>
    </w:p>
    <w:p w14:paraId="62016B67">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2.2.3法定代表人及其授权代表身份证复印件；</w:t>
      </w:r>
    </w:p>
    <w:p w14:paraId="17E6E92F">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2.2.4授权代表社保证明；</w:t>
      </w:r>
    </w:p>
    <w:p w14:paraId="60520116">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2.2.5法定代表人身份证明书；</w:t>
      </w:r>
    </w:p>
    <w:p w14:paraId="08FB7954">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8C7A8AC">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2.2.7廉政承诺书（格式见第六部分附件）；</w:t>
      </w:r>
    </w:p>
    <w:p w14:paraId="2E19E985">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5134B30">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2.2.9供应商应提供针对项目的完整技术解决方案：</w:t>
      </w:r>
    </w:p>
    <w:p w14:paraId="1AC582F5">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66BCF87A">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59188B">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2B251F17">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1E80C3E8">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ED9DFB1">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2.2.12供应商售后服务证明材料：由供应商根据本项目要求提供相应的售后服务证明材料或售后服务承诺；</w:t>
      </w:r>
    </w:p>
    <w:p w14:paraId="61145DAB">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86B27">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6D04B08">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3FC1432">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2.2.16培训计划（如有）；</w:t>
      </w:r>
    </w:p>
    <w:p w14:paraId="533008B5">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2.2.17验收方案；</w:t>
      </w:r>
    </w:p>
    <w:p w14:paraId="181A6C5B">
      <w:pPr>
        <w:wordWrap w:val="0"/>
        <w:snapToGrid w:val="0"/>
        <w:spacing w:line="336" w:lineRule="auto"/>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shd w:val="clear" w:color="auto" w:fill="auto"/>
        </w:rPr>
        <w:t>2.2.18</w:t>
      </w:r>
      <w:r>
        <w:rPr>
          <w:rFonts w:hint="eastAsia" w:ascii="宋体" w:hAnsi="宋体" w:cs="宋体"/>
          <w:color w:val="auto"/>
          <w:sz w:val="24"/>
          <w:highlight w:val="none"/>
          <w:u w:val="wave"/>
          <w:shd w:val="clear" w:color="auto" w:fill="auto"/>
        </w:rPr>
        <w:t>未尽事宜请各投标单位按评分标准和相对应标项相关要求制作；</w:t>
      </w:r>
    </w:p>
    <w:p w14:paraId="12C6AC48">
      <w:pPr>
        <w:wordWrap w:val="0"/>
        <w:snapToGrid w:val="0"/>
        <w:spacing w:line="336" w:lineRule="auto"/>
        <w:ind w:firstLine="480" w:firstLineChars="200"/>
        <w:rPr>
          <w:rFonts w:hint="eastAsia" w:ascii="宋体" w:hAnsi="宋体" w:cs="宋体"/>
          <w:color w:val="auto"/>
          <w:highlight w:val="none"/>
          <w:shd w:val="clear" w:color="auto" w:fill="auto"/>
          <w:lang w:val="zh-CN"/>
        </w:rPr>
      </w:pPr>
      <w:r>
        <w:rPr>
          <w:rFonts w:hint="eastAsia" w:ascii="宋体" w:hAnsi="宋体" w:cs="宋体"/>
          <w:color w:val="auto"/>
          <w:sz w:val="24"/>
          <w:highlight w:val="none"/>
          <w:shd w:val="clear" w:color="auto" w:fill="auto"/>
        </w:rPr>
        <w:t>2.2.19投标人需要说明的其他文件和说明（格式自拟）。</w:t>
      </w:r>
    </w:p>
    <w:p w14:paraId="1EF129E3">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2.3报价文件：</w:t>
      </w:r>
    </w:p>
    <w:p w14:paraId="32F2D6F6">
      <w:pPr>
        <w:pStyle w:val="24"/>
        <w:wordWrap w:val="0"/>
        <w:snapToGrid w:val="0"/>
        <w:spacing w:line="440" w:lineRule="exact"/>
        <w:ind w:firstLine="480" w:firstLineChars="200"/>
        <w:rPr>
          <w:rFonts w:hint="eastAsia" w:hAnsi="宋体" w:cs="宋体"/>
          <w:color w:val="auto"/>
          <w:highlight w:val="none"/>
          <w:shd w:val="clear" w:color="auto" w:fill="auto"/>
        </w:rPr>
      </w:pPr>
      <w:r>
        <w:rPr>
          <w:rFonts w:hint="eastAsia" w:hAnsi="宋体" w:cs="宋体"/>
          <w:color w:val="auto"/>
          <w:highlight w:val="none"/>
          <w:shd w:val="clear" w:color="auto" w:fill="auto"/>
        </w:rPr>
        <w:t>2.3.1开标一览表（报价表）；</w:t>
      </w:r>
    </w:p>
    <w:p w14:paraId="6DCF56AD">
      <w:pPr>
        <w:pStyle w:val="24"/>
        <w:wordWrap w:val="0"/>
        <w:snapToGrid w:val="0"/>
        <w:spacing w:line="440" w:lineRule="exact"/>
        <w:ind w:firstLine="480" w:firstLineChars="200"/>
        <w:rPr>
          <w:rFonts w:hint="eastAsia" w:hAnsi="宋体" w:cs="宋体"/>
          <w:color w:val="auto"/>
          <w:highlight w:val="none"/>
          <w:shd w:val="clear" w:color="auto" w:fill="auto"/>
        </w:rPr>
      </w:pPr>
      <w:r>
        <w:rPr>
          <w:rFonts w:hint="eastAsia" w:hAnsi="宋体" w:cs="宋体"/>
          <w:color w:val="auto"/>
          <w:highlight w:val="none"/>
          <w:shd w:val="clear" w:color="auto" w:fill="auto"/>
        </w:rPr>
        <w:t>2.3.2中小企业声明函（如有）；</w:t>
      </w:r>
    </w:p>
    <w:p w14:paraId="18142EF8">
      <w:pPr>
        <w:pStyle w:val="24"/>
        <w:wordWrap w:val="0"/>
        <w:snapToGrid w:val="0"/>
        <w:spacing w:line="440" w:lineRule="exact"/>
        <w:ind w:firstLine="480" w:firstLineChars="200"/>
        <w:rPr>
          <w:rFonts w:hint="eastAsia" w:hAnsi="宋体" w:cs="宋体"/>
          <w:color w:val="auto"/>
          <w:highlight w:val="none"/>
          <w:shd w:val="clear" w:color="auto" w:fill="auto"/>
        </w:rPr>
      </w:pPr>
      <w:r>
        <w:rPr>
          <w:rFonts w:hint="eastAsia" w:hAnsi="宋体" w:cs="宋体"/>
          <w:color w:val="auto"/>
          <w:highlight w:val="none"/>
          <w:shd w:val="clear" w:color="auto" w:fill="auto"/>
        </w:rPr>
        <w:t>2.3.3残疾人福利性单位声明函（如有）。</w:t>
      </w:r>
    </w:p>
    <w:p w14:paraId="6D5B010F">
      <w:pPr>
        <w:pStyle w:val="24"/>
        <w:wordWrap w:val="0"/>
        <w:snapToGrid w:val="0"/>
        <w:spacing w:line="440" w:lineRule="exact"/>
        <w:ind w:firstLine="482" w:firstLineChars="200"/>
        <w:rPr>
          <w:rFonts w:hint="eastAsia" w:hAnsi="宋体" w:cs="宋体"/>
          <w:b/>
          <w:bCs/>
          <w:color w:val="auto"/>
          <w:highlight w:val="none"/>
          <w:shd w:val="clear" w:color="auto" w:fill="auto"/>
        </w:rPr>
      </w:pPr>
      <w:r>
        <w:rPr>
          <w:rFonts w:hint="eastAsia" w:hAnsi="宋体" w:cs="宋体"/>
          <w:b/>
          <w:bCs/>
          <w:color w:val="auto"/>
          <w:highlight w:val="none"/>
          <w:shd w:val="clear" w:color="auto" w:fill="auto"/>
          <w:lang w:val="en-US"/>
        </w:rPr>
        <w:t>3.投标报价</w:t>
      </w:r>
    </w:p>
    <w:p w14:paraId="6F04772A">
      <w:pPr>
        <w:pStyle w:val="24"/>
        <w:wordWrap w:val="0"/>
        <w:snapToGrid w:val="0"/>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3.1供应商应按招标文件中《开标一览表》等附表要求填写。</w:t>
      </w:r>
    </w:p>
    <w:p w14:paraId="4ED3A989">
      <w:pPr>
        <w:pStyle w:val="24"/>
        <w:wordWrap w:val="0"/>
        <w:snapToGrid w:val="0"/>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789A3286">
      <w:pPr>
        <w:pStyle w:val="24"/>
        <w:wordWrap w:val="0"/>
        <w:snapToGrid w:val="0"/>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3.3招标文件未列明，而供应商认为必需的费用也需列入报价。</w:t>
      </w:r>
    </w:p>
    <w:p w14:paraId="1B1292BC">
      <w:pPr>
        <w:pStyle w:val="24"/>
        <w:wordWrap w:val="0"/>
        <w:snapToGrid w:val="0"/>
        <w:spacing w:line="440" w:lineRule="exact"/>
        <w:ind w:left="479" w:leftChars="228" w:firstLine="0"/>
        <w:rPr>
          <w:rFonts w:hint="eastAsia" w:hAnsi="宋体" w:cs="宋体"/>
          <w:b/>
          <w:color w:val="auto"/>
          <w:szCs w:val="24"/>
          <w:highlight w:val="none"/>
          <w:shd w:val="clear" w:color="auto" w:fill="auto"/>
        </w:rPr>
      </w:pPr>
      <w:r>
        <w:rPr>
          <w:rFonts w:hint="eastAsia" w:hAnsi="宋体" w:cs="宋体"/>
          <w:b/>
          <w:bCs/>
          <w:color w:val="auto"/>
          <w:highlight w:val="none"/>
          <w:shd w:val="clear" w:color="auto" w:fill="auto"/>
          <w:lang w:val="en-US"/>
        </w:rPr>
        <w:t>3.4投标报价只允许有一个报价，有选择的报价将不予接受（除指定外）。</w:t>
      </w:r>
      <w:r>
        <w:rPr>
          <w:rFonts w:hint="eastAsia" w:hAnsi="宋体" w:cs="宋体"/>
          <w:b/>
          <w:color w:val="auto"/>
          <w:kern w:val="0"/>
          <w:szCs w:val="24"/>
          <w:highlight w:val="none"/>
          <w:shd w:val="clear" w:color="auto" w:fill="auto"/>
        </w:rPr>
        <w:t>4.</w:t>
      </w:r>
      <w:r>
        <w:rPr>
          <w:rFonts w:hint="eastAsia" w:hAnsi="宋体" w:cs="宋体"/>
          <w:b/>
          <w:color w:val="auto"/>
          <w:szCs w:val="24"/>
          <w:highlight w:val="none"/>
          <w:shd w:val="clear" w:color="auto" w:fill="auto"/>
        </w:rPr>
        <w:t>投标文件的编制和</w:t>
      </w:r>
      <w:r>
        <w:rPr>
          <w:rFonts w:hint="eastAsia" w:hAnsi="宋体" w:cs="宋体"/>
          <w:b/>
          <w:color w:val="auto"/>
          <w:highlight w:val="none"/>
          <w:shd w:val="clear" w:color="auto" w:fill="auto"/>
        </w:rPr>
        <w:t>签署</w:t>
      </w:r>
    </w:p>
    <w:p w14:paraId="45D5C02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84E141">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36B71CF">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2C3831F4">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4.4</w:t>
      </w:r>
      <w:r>
        <w:rPr>
          <w:rFonts w:hint="eastAsia" w:ascii="宋体" w:hAnsi="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541F5A7C">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4.5</w:t>
      </w:r>
      <w:r>
        <w:rPr>
          <w:rFonts w:hint="eastAsia" w:ascii="宋体" w:hAnsi="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1F870CEC">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4.6</w:t>
      </w:r>
      <w:r>
        <w:rPr>
          <w:rFonts w:hint="eastAsia" w:ascii="宋体" w:hAnsi="宋体" w:cs="宋体"/>
          <w:color w:val="auto"/>
          <w:sz w:val="24"/>
          <w:highlight w:val="none"/>
          <w:shd w:val="clear" w:color="auto" w:fill="auto"/>
          <w:lang w:val="zh-CN"/>
        </w:rPr>
        <w:t>招标文件对投标文件签署、盖章的要求适用于电子签名。</w:t>
      </w:r>
    </w:p>
    <w:p w14:paraId="49F47EE0">
      <w:pPr>
        <w:pStyle w:val="88"/>
        <w:wordWrap w:val="0"/>
        <w:spacing w:before="0" w:line="440" w:lineRule="exact"/>
        <w:ind w:firstLine="482"/>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5.投标文件的提交、补充、修改、撤回</w:t>
      </w:r>
    </w:p>
    <w:p w14:paraId="23DA87B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83C7E7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7E2589C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1020686C">
      <w:pPr>
        <w:wordWrap w:val="0"/>
        <w:spacing w:line="440" w:lineRule="exact"/>
        <w:ind w:firstLine="482" w:firstLineChars="200"/>
        <w:rPr>
          <w:rFonts w:hint="eastAsia" w:ascii="宋体" w:hAnsi="宋体" w:cs="宋体"/>
          <w:b/>
          <w:color w:val="auto"/>
          <w:sz w:val="32"/>
          <w:highlight w:val="none"/>
          <w:shd w:val="clear" w:color="auto" w:fill="auto"/>
        </w:rPr>
      </w:pPr>
      <w:r>
        <w:rPr>
          <w:rFonts w:hint="eastAsia" w:ascii="宋体" w:hAnsi="宋体" w:cs="宋体"/>
          <w:b/>
          <w:bCs/>
          <w:color w:val="auto"/>
          <w:sz w:val="24"/>
          <w:highlight w:val="none"/>
          <w:shd w:val="clear" w:color="auto" w:fill="auto"/>
        </w:rPr>
        <w:t>6.投标有效期</w:t>
      </w:r>
    </w:p>
    <w:p w14:paraId="0D2589EC">
      <w:pPr>
        <w:wordWrap w:val="0"/>
        <w:snapToGrid w:val="0"/>
        <w:spacing w:line="440" w:lineRule="exact"/>
        <w:ind w:firstLine="480" w:firstLineChars="200"/>
        <w:jc w:val="left"/>
        <w:rPr>
          <w:rFonts w:hint="eastAsia" w:ascii="宋体" w:hAnsi="宋体" w:cs="宋体"/>
          <w:b/>
          <w:color w:val="auto"/>
          <w:sz w:val="32"/>
          <w:highlight w:val="none"/>
          <w:shd w:val="clear" w:color="auto" w:fill="auto"/>
        </w:rPr>
      </w:pPr>
      <w:r>
        <w:rPr>
          <w:rFonts w:hint="eastAsia" w:ascii="宋体" w:hAnsi="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31A88D2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6.2投标文件合格投递后，自投标截止日期起，在投标有效期内有效。</w:t>
      </w:r>
    </w:p>
    <w:p w14:paraId="731BA77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377D6907">
      <w:pPr>
        <w:pStyle w:val="88"/>
        <w:wordWrap w:val="0"/>
        <w:spacing w:before="0"/>
        <w:ind w:firstLine="643"/>
        <w:rPr>
          <w:rFonts w:hint="eastAsia" w:ascii="宋体" w:hAnsi="宋体" w:cs="宋体"/>
          <w:b/>
          <w:color w:val="auto"/>
          <w:sz w:val="32"/>
          <w:highlight w:val="none"/>
          <w:shd w:val="clear" w:color="auto" w:fill="auto"/>
        </w:rPr>
      </w:pPr>
    </w:p>
    <w:p w14:paraId="3BAD16C6">
      <w:pPr>
        <w:wordWrap w:val="0"/>
        <w:spacing w:line="360" w:lineRule="auto"/>
        <w:jc w:val="center"/>
        <w:rPr>
          <w:rFonts w:hint="eastAsia" w:ascii="宋体" w:hAnsi="宋体" w:cs="宋体"/>
          <w:b/>
          <w:color w:val="auto"/>
          <w:sz w:val="32"/>
          <w:szCs w:val="32"/>
          <w:highlight w:val="none"/>
          <w:shd w:val="clear" w:color="auto" w:fill="auto"/>
        </w:rPr>
      </w:pPr>
      <w:bookmarkStart w:id="19" w:name="_Toc91899903"/>
      <w:r>
        <w:rPr>
          <w:rFonts w:hint="eastAsia" w:ascii="宋体" w:hAnsi="宋体" w:cs="宋体"/>
          <w:b/>
          <w:color w:val="auto"/>
          <w:sz w:val="32"/>
          <w:szCs w:val="32"/>
          <w:highlight w:val="none"/>
          <w:shd w:val="clear" w:color="auto" w:fill="auto"/>
        </w:rPr>
        <w:t>四、开标和评标</w:t>
      </w:r>
    </w:p>
    <w:p w14:paraId="181CAB3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1．电子招投标开标及评审程序</w:t>
      </w:r>
    </w:p>
    <w:p w14:paraId="2BBDD0A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1.1投标截止时间后，主持人宣布开标会开始。</w:t>
      </w:r>
    </w:p>
    <w:p w14:paraId="605E632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6B550BF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1.3评标委员会对资格和商务技术响应文件进行评审。</w:t>
      </w:r>
    </w:p>
    <w:p w14:paraId="6A569A7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3A07C3A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4FFF94C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0584257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1.7主持人公布评标结果。</w:t>
      </w:r>
    </w:p>
    <w:p w14:paraId="307DB47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特别说明：政采云公司如对电子化开标及评审程序有调整的，按调整后的程序操作。</w:t>
      </w:r>
    </w:p>
    <w:p w14:paraId="0E1F66F3">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3FD0905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2.1电子交易平台发生故障而无法登录访问的； </w:t>
      </w:r>
    </w:p>
    <w:p w14:paraId="5F5516A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2.2电子交易平台应用或数据库出现错误，不能进行正常操作的；</w:t>
      </w:r>
    </w:p>
    <w:p w14:paraId="11EC6B6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2.3电子交易平台发现严重安全漏洞，有潜在泄密危险的；</w:t>
      </w:r>
    </w:p>
    <w:p w14:paraId="53942F9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2.4病毒发作导致不能进行正常操作的； </w:t>
      </w:r>
    </w:p>
    <w:p w14:paraId="4AA181C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2.5其他无法保证电子交易的公平、公正和安全的情况。</w:t>
      </w:r>
    </w:p>
    <w:p w14:paraId="2F2F40D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3DB39D3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3．评标</w:t>
      </w:r>
    </w:p>
    <w:p w14:paraId="2070FF6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3.1评标委员会由招标采购单位依法组建，负责评标活动。评标委员会遵循公开、公平、公正、科学合理、竞争择优的原则。</w:t>
      </w:r>
    </w:p>
    <w:p w14:paraId="0908017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3.2评标委员会由采购人代表和有关方面的专家组成，成员人数为五人以上单数。</w:t>
      </w:r>
    </w:p>
    <w:p w14:paraId="36F5AB5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3.3评标委员会负责对投标人资格的最终审定。</w:t>
      </w:r>
    </w:p>
    <w:p w14:paraId="3802D02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219B88F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94EC6D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供应商通过政采云平台交换的数据电文必须进行电子签章。</w:t>
      </w:r>
    </w:p>
    <w:p w14:paraId="0D340D1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1D549E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3.6评标委员会对投标文件的判定，只依据投标文件和招标文件内容本身，不依据任何外来证明。</w:t>
      </w:r>
    </w:p>
    <w:p w14:paraId="53C2FC7D">
      <w:pPr>
        <w:wordWrap w:val="0"/>
        <w:snapToGrid w:val="0"/>
        <w:spacing w:line="44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3.7评标委员会不向落标方解释落标的原因。</w:t>
      </w:r>
    </w:p>
    <w:p w14:paraId="7BA93CA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4．投标文件的初审鉴定</w:t>
      </w:r>
    </w:p>
    <w:p w14:paraId="7DE624C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4.1资格性审查</w:t>
      </w:r>
    </w:p>
    <w:p w14:paraId="15260F1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4.1.1依据法律、法规和招标文件规定，采购人或采购人代表对投标人进行资格审查，以确定投标人是否具备投标资格。</w:t>
      </w:r>
    </w:p>
    <w:p w14:paraId="438C4DF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4.2符合性审查</w:t>
      </w:r>
    </w:p>
    <w:p w14:paraId="3932EE7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985656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4A53CE60">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 xml:space="preserve">5. </w:t>
      </w:r>
      <w:r>
        <w:rPr>
          <w:rFonts w:hint="eastAsia" w:ascii="宋体" w:hAnsi="宋体" w:cs="宋体"/>
          <w:b/>
          <w:color w:val="auto"/>
          <w:sz w:val="24"/>
          <w:highlight w:val="none"/>
          <w:shd w:val="clear" w:color="auto" w:fill="auto"/>
        </w:rPr>
        <w:t>投标文件报价出现前后不一致的，按照下列规定修正：</w:t>
      </w:r>
    </w:p>
    <w:p w14:paraId="6EB15EB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5.1投标文件中开标一览表（报价表）内容与投标文件中相应内容不一致的，以开标一览表（报价表）为准；</w:t>
      </w:r>
    </w:p>
    <w:p w14:paraId="64D4D58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5.2大写金额和小写金额不一致的，以大写金额为准；</w:t>
      </w:r>
    </w:p>
    <w:p w14:paraId="179973C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5.3单价金额小数点或者百分比有明显错位的，以开标一览表的总价为准，并修改单价；</w:t>
      </w:r>
    </w:p>
    <w:p w14:paraId="284AFEB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5.4总价金额与按单价汇总金额不一致的，以单价金额计算结果为准。</w:t>
      </w:r>
    </w:p>
    <w:p w14:paraId="6751E4E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995C27">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6.投标文件的评审、比较和否决</w:t>
      </w:r>
    </w:p>
    <w:p w14:paraId="4BF7C1B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6.1评标委员会将对在实质上响应招标文件要求的投标文件进行评估和比较。</w:t>
      </w:r>
    </w:p>
    <w:p w14:paraId="3DC04D0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DB3021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6.3在评标过程中，如发现与招标文件要求相偏离的，评标委员会可对其偏离情形进行必要的核实。</w:t>
      </w:r>
    </w:p>
    <w:p w14:paraId="015857A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6E7AC3B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6.5比较与评价。评标委员会应当按照评标标准，对符合性审查合格的投标文件进行商务和技术评估，综合比较与评价。</w:t>
      </w:r>
    </w:p>
    <w:p w14:paraId="1A4FDB7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4265376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 报价审核。对符合采购需求且通过商务技术（资信）评审的投标人的报价的合理性、准确性等进行审查核实。</w:t>
      </w:r>
    </w:p>
    <w:p w14:paraId="09BF90C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6B88CE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01F680A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6.7.3如需投标价格修正，按财政部87号令第五十九条的规定对投标价格进行修正。</w:t>
      </w:r>
    </w:p>
    <w:p w14:paraId="02B6754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172BD653">
      <w:pPr>
        <w:pStyle w:val="15"/>
        <w:widowControl w:val="0"/>
        <w:tabs>
          <w:tab w:val="clear" w:pos="390"/>
          <w:tab w:val="clear" w:pos="454"/>
        </w:tabs>
        <w:wordWrap w:val="0"/>
        <w:spacing w:after="120" w:line="440" w:lineRule="exact"/>
        <w:ind w:left="0" w:firstLine="482" w:firstLineChars="200"/>
        <w:rPr>
          <w:rFonts w:hint="eastAsia" w:ascii="宋体" w:hAnsi="宋体" w:cs="宋体"/>
          <w:b/>
          <w:color w:val="auto"/>
          <w:highlight w:val="none"/>
          <w:shd w:val="clear" w:color="auto" w:fill="auto"/>
        </w:rPr>
      </w:pPr>
      <w:r>
        <w:rPr>
          <w:rFonts w:hint="eastAsia" w:ascii="宋体" w:hAnsi="宋体" w:cs="宋体"/>
          <w:b/>
          <w:color w:val="auto"/>
          <w:highlight w:val="none"/>
          <w:shd w:val="clear" w:color="auto" w:fill="auto"/>
        </w:rPr>
        <w:t>7.投标文件的澄清</w:t>
      </w:r>
    </w:p>
    <w:p w14:paraId="247DABC0">
      <w:pPr>
        <w:pStyle w:val="15"/>
        <w:widowControl w:val="0"/>
        <w:tabs>
          <w:tab w:val="clear" w:pos="390"/>
          <w:tab w:val="clear" w:pos="454"/>
        </w:tabs>
        <w:wordWrap w:val="0"/>
        <w:spacing w:after="120" w:line="440" w:lineRule="exact"/>
        <w:ind w:left="0" w:firstLine="480" w:firstLineChars="200"/>
        <w:rPr>
          <w:rFonts w:hint="eastAsia" w:ascii="宋体" w:hAnsi="宋体" w:cs="宋体"/>
          <w:color w:val="auto"/>
          <w:highlight w:val="none"/>
          <w:shd w:val="clear" w:color="auto" w:fill="auto"/>
        </w:rPr>
      </w:pPr>
      <w:r>
        <w:rPr>
          <w:rFonts w:hint="eastAsia" w:ascii="宋体" w:hAnsi="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1EC30298">
      <w:pPr>
        <w:pStyle w:val="34"/>
        <w:wordWrap w:val="0"/>
        <w:snapToGrid w:val="0"/>
        <w:spacing w:line="440" w:lineRule="exact"/>
        <w:ind w:firstLine="482" w:firstLineChars="200"/>
        <w:jc w:val="left"/>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8.无效投标的情形</w:t>
      </w:r>
    </w:p>
    <w:p w14:paraId="7190B8C9">
      <w:pPr>
        <w:tabs>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投标文件有下列情形之一的作无效投标处理：</w:t>
      </w:r>
    </w:p>
    <w:p w14:paraId="3110DA9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8.1未按照招标文件规定要求电子签章、签字或盖章的；</w:t>
      </w:r>
    </w:p>
    <w:p w14:paraId="5C87342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8.2单位负责人为同一人或者存在直接控股、管理关系的不同供应商参加同一合同项下的政府采购活动的（均无效）；</w:t>
      </w:r>
    </w:p>
    <w:p w14:paraId="622FACA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614F77B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3E62A61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2B6B7B5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6C1E9FA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0431F08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8.8投标文件中的投标函无投标人的电子签章或填写不全的；</w:t>
      </w:r>
    </w:p>
    <w:p w14:paraId="4E89567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8.9报价一经涂改，未在涂改处加盖投标单位公章或者未经法定代表人或其授权代表签字或盖章的；</w:t>
      </w:r>
    </w:p>
    <w:p w14:paraId="3E67F66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48BF866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38FEC78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8.12《技术偏离说明表》不真实填写或弄虚作假的；</w:t>
      </w:r>
    </w:p>
    <w:p w14:paraId="25C909D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8.13投标文件含有采购人不能接受的附加条件；</w:t>
      </w:r>
    </w:p>
    <w:p w14:paraId="3AD9F7F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025F41E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8.15报价超过招标文件中规定的预算金额或最高限价的；</w:t>
      </w:r>
    </w:p>
    <w:p w14:paraId="2EECBD4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8.16投标文件“商务技术文件资料”部分中出现《开标一览表》相关内容的；</w:t>
      </w:r>
    </w:p>
    <w:p w14:paraId="068D9A3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432632D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8.18《开标一览表》填写不完整或字迹不能辨认或有漏项的，经评标委员会认定属于重大偏差的；</w:t>
      </w:r>
    </w:p>
    <w:p w14:paraId="6C0999A6">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8.19投标人对根据修正原则修正后的报价不确认的；</w:t>
      </w:r>
    </w:p>
    <w:p w14:paraId="241AD4C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8.20投标人提供虚假材料投标的（包括但不限于以下情节）；</w:t>
      </w:r>
    </w:p>
    <w:p w14:paraId="52883232">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8.20.1使用伪造、变造的许可证件；</w:t>
      </w:r>
    </w:p>
    <w:p w14:paraId="64FA47C5">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8.20.2提供虚假的财务状况或者业绩；</w:t>
      </w:r>
    </w:p>
    <w:p w14:paraId="790A98E0">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8.20.3提供虚假的项目负责人或者主要技术人员简历、劳动关系证明；</w:t>
      </w:r>
    </w:p>
    <w:p w14:paraId="225DFC1A">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8.20.4提供虚假的信用状况；</w:t>
      </w:r>
    </w:p>
    <w:p w14:paraId="144CBA6B">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8.20.5其他弄虚作假的行为。</w:t>
      </w:r>
    </w:p>
    <w:p w14:paraId="711B37F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8.21下列情形之一的，视为投标人串通投标，其投标无效：</w:t>
      </w:r>
    </w:p>
    <w:p w14:paraId="3185F99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8.21.1不同投标人的投标文件由同一单位或者个人编制；</w:t>
      </w:r>
    </w:p>
    <w:p w14:paraId="42892155">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8.21.2不同投标人委托同一单位或者个人办理投标事宜；</w:t>
      </w:r>
    </w:p>
    <w:p w14:paraId="35439F99">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8.21.3不同投标人的投标文件载明的项目管理成员或者联系人员为同一人；</w:t>
      </w:r>
    </w:p>
    <w:p w14:paraId="10B7F34C">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8.21.4不同投标人的投标文件异常一致或者投标报价呈规律性差异；</w:t>
      </w:r>
    </w:p>
    <w:p w14:paraId="37C01770">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8.21.5不同投标人的投标文件相互混装；</w:t>
      </w:r>
    </w:p>
    <w:p w14:paraId="53CB581B">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3C3CBED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8.22有下列情形之一的，属于恶意串通，其投标无效：</w:t>
      </w:r>
    </w:p>
    <w:p w14:paraId="4A5B5B50">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8.22.1供应商直接或者间接从采购人或者采购机构处获得其他供应商的相关情况并修改其投标文件或者响应文件；</w:t>
      </w:r>
    </w:p>
    <w:p w14:paraId="4544BDC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8.22.2供应商按照采购人或者采购机构的授意撤换、修改投标文件或者响应文件；</w:t>
      </w:r>
    </w:p>
    <w:p w14:paraId="366A8896">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8.22.3供应商之间协商报价、技术方案等投标文件或者响应文件的实质性内容；</w:t>
      </w:r>
    </w:p>
    <w:p w14:paraId="2A1416C9">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8.22.4属于同一集团、协会、商会等组织成员的供应商按照该组织要求协同参加政府采购活动；</w:t>
      </w:r>
    </w:p>
    <w:p w14:paraId="3B72B66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8.22.5供应商之间事先约定由某一特定供应商中标、成交；</w:t>
      </w:r>
    </w:p>
    <w:p w14:paraId="6A165BFA">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8.22.6供应商之间商定部分供应商放弃参加政府采购活动或者放弃中标、成交；</w:t>
      </w:r>
    </w:p>
    <w:p w14:paraId="321746F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219A971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8.23评标委员会认定有重大偏差或实质性不响应招标文件要求的；</w:t>
      </w:r>
    </w:p>
    <w:p w14:paraId="77BE487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8.24投标文件出现不是唯一的、有选择性投标报价的；</w:t>
      </w:r>
    </w:p>
    <w:p w14:paraId="622C3DA8">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8.25 未按招标文件要求提供样品或提供样品不满足采购需求实质性条件的；</w:t>
      </w:r>
    </w:p>
    <w:p w14:paraId="50FEDE9B">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8.26参与同一个采购包(标段)的供应商存在下列情形之一的其投标(响应)文件无效:</w:t>
      </w:r>
    </w:p>
    <w:p w14:paraId="51B02ADC">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8.26.1不同供应商的电子投标(响应)文件上传计算机的网卡MAC地址、CPU序列号和硬盘序列号等硬件信息相同的;</w:t>
      </w:r>
    </w:p>
    <w:p w14:paraId="1C3F1AD9">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3F68EF5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8.26.3不同供应商的投标(响应)文件的内容存在三处(含)以上错误一致，且无法合理解释的;</w:t>
      </w:r>
    </w:p>
    <w:p w14:paraId="4838DBFC">
      <w:pPr>
        <w:tabs>
          <w:tab w:val="left" w:pos="3870"/>
          <w:tab w:val="left" w:pos="4085"/>
        </w:tabs>
        <w:wordWrap w:val="0"/>
        <w:snapToGrid w:val="0"/>
        <w:spacing w:line="440" w:lineRule="exact"/>
        <w:ind w:firstLine="480" w:firstLineChars="200"/>
        <w:jc w:val="left"/>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8.26.4不同供应商联系人为同一人或不同联系人的联系电话一致，且无法合理解释的。</w:t>
      </w:r>
    </w:p>
    <w:p w14:paraId="09CA9382">
      <w:pPr>
        <w:wordWrap w:val="0"/>
        <w:snapToGrid w:val="0"/>
        <w:spacing w:line="440" w:lineRule="exact"/>
        <w:ind w:firstLine="482" w:firstLineChars="200"/>
        <w:jc w:val="lef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8.27其他违反法律、法规的情形。</w:t>
      </w:r>
    </w:p>
    <w:p w14:paraId="6423F3A0">
      <w:pPr>
        <w:wordWrap w:val="0"/>
        <w:snapToGrid w:val="0"/>
        <w:spacing w:line="440" w:lineRule="exact"/>
        <w:ind w:firstLine="482" w:firstLineChars="200"/>
        <w:rPr>
          <w:rFonts w:hint="eastAsia" w:ascii="宋体" w:hAnsi="宋体" w:cs="宋体"/>
          <w:b/>
          <w:color w:val="auto"/>
          <w:kern w:val="0"/>
          <w:sz w:val="24"/>
          <w:highlight w:val="none"/>
          <w:shd w:val="clear" w:color="auto" w:fill="auto"/>
        </w:rPr>
      </w:pPr>
      <w:r>
        <w:rPr>
          <w:rFonts w:hint="eastAsia" w:ascii="宋体" w:hAnsi="宋体" w:cs="宋体"/>
          <w:b/>
          <w:color w:val="auto"/>
          <w:kern w:val="0"/>
          <w:sz w:val="24"/>
          <w:highlight w:val="none"/>
          <w:shd w:val="clear" w:color="auto" w:fill="auto"/>
        </w:rPr>
        <w:t>9.评标过程保密</w:t>
      </w:r>
    </w:p>
    <w:p w14:paraId="37750D57">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9.1</w:t>
      </w:r>
      <w:r>
        <w:rPr>
          <w:rFonts w:hint="eastAsia" w:ascii="宋体" w:hAnsi="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C979698">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9.2 在评标期间，投标人企图影响招标人或</w:t>
      </w:r>
      <w:r>
        <w:rPr>
          <w:rFonts w:hint="eastAsia" w:ascii="宋体" w:hAnsi="宋体" w:cs="宋体"/>
          <w:color w:val="auto"/>
          <w:sz w:val="24"/>
          <w:highlight w:val="none"/>
          <w:shd w:val="clear" w:color="auto" w:fill="auto"/>
        </w:rPr>
        <w:t>评标委员会</w:t>
      </w:r>
      <w:r>
        <w:rPr>
          <w:rFonts w:hint="eastAsia" w:ascii="宋体" w:hAnsi="宋体" w:cs="宋体"/>
          <w:color w:val="auto"/>
          <w:kern w:val="0"/>
          <w:sz w:val="24"/>
          <w:highlight w:val="none"/>
          <w:shd w:val="clear" w:color="auto" w:fill="auto"/>
        </w:rPr>
        <w:t>的任何活动，都将导致投标被拒绝，并由其承担相应的法律责任。</w:t>
      </w:r>
    </w:p>
    <w:p w14:paraId="3AD6A23E">
      <w:pPr>
        <w:wordWrap w:val="0"/>
        <w:snapToGrid w:val="0"/>
        <w:spacing w:line="360" w:lineRule="auto"/>
        <w:ind w:firstLine="482" w:firstLineChars="150"/>
        <w:jc w:val="center"/>
        <w:rPr>
          <w:rFonts w:hint="eastAsia" w:ascii="宋体" w:hAnsi="宋体" w:cs="宋体"/>
          <w:b/>
          <w:color w:val="auto"/>
          <w:sz w:val="32"/>
          <w:highlight w:val="none"/>
          <w:shd w:val="clear" w:color="auto" w:fill="auto"/>
        </w:rPr>
      </w:pPr>
    </w:p>
    <w:bookmarkEnd w:id="19"/>
    <w:p w14:paraId="38C34608">
      <w:pPr>
        <w:pStyle w:val="34"/>
        <w:wordWrap w:val="0"/>
        <w:spacing w:line="360" w:lineRule="auto"/>
        <w:ind w:firstLine="726"/>
        <w:jc w:val="center"/>
        <w:rPr>
          <w:rFonts w:hint="eastAsia" w:hAnsi="宋体" w:cs="宋体"/>
          <w:b/>
          <w:color w:val="auto"/>
          <w:sz w:val="32"/>
          <w:szCs w:val="32"/>
          <w:highlight w:val="none"/>
          <w:shd w:val="clear" w:color="auto" w:fill="auto"/>
        </w:rPr>
      </w:pPr>
      <w:bookmarkStart w:id="20" w:name="_Hlt75236101"/>
      <w:bookmarkEnd w:id="20"/>
      <w:bookmarkStart w:id="21" w:name="_Hlt68072990"/>
      <w:bookmarkEnd w:id="21"/>
      <w:bookmarkStart w:id="22" w:name="_Hlt68073093"/>
      <w:bookmarkEnd w:id="22"/>
      <w:bookmarkStart w:id="23" w:name="_Hlt68072998"/>
      <w:bookmarkEnd w:id="23"/>
      <w:bookmarkStart w:id="24" w:name="_Hlt74714665"/>
      <w:bookmarkEnd w:id="24"/>
      <w:bookmarkStart w:id="25" w:name="_Hlt68403820"/>
      <w:bookmarkEnd w:id="25"/>
      <w:bookmarkStart w:id="26" w:name="_Hlt75236290"/>
      <w:bookmarkEnd w:id="26"/>
      <w:bookmarkStart w:id="27" w:name="_Hlt74730295"/>
      <w:bookmarkEnd w:id="27"/>
      <w:bookmarkStart w:id="28" w:name="_Hlt74729768"/>
      <w:bookmarkEnd w:id="28"/>
      <w:bookmarkStart w:id="29" w:name="_Hlt68057669"/>
      <w:bookmarkEnd w:id="29"/>
      <w:bookmarkStart w:id="30" w:name="_Hlt75236011"/>
      <w:bookmarkEnd w:id="30"/>
      <w:bookmarkStart w:id="31" w:name="_Hlt74707468"/>
      <w:bookmarkEnd w:id="31"/>
      <w:bookmarkStart w:id="32" w:name="_Toc81372953"/>
      <w:bookmarkStart w:id="33" w:name="_Toc81372776"/>
      <w:bookmarkStart w:id="34" w:name="_Toc84325929"/>
      <w:r>
        <w:rPr>
          <w:rFonts w:hint="eastAsia" w:hAnsi="宋体" w:cs="宋体"/>
          <w:b/>
          <w:color w:val="auto"/>
          <w:sz w:val="32"/>
          <w:szCs w:val="32"/>
          <w:highlight w:val="none"/>
          <w:shd w:val="clear" w:color="auto" w:fill="auto"/>
        </w:rPr>
        <w:t>五、授予合同</w:t>
      </w:r>
    </w:p>
    <w:bookmarkEnd w:id="32"/>
    <w:bookmarkEnd w:id="33"/>
    <w:bookmarkEnd w:id="34"/>
    <w:p w14:paraId="5933490D">
      <w:pPr>
        <w:pStyle w:val="15"/>
        <w:tabs>
          <w:tab w:val="clear" w:pos="390"/>
          <w:tab w:val="clear" w:pos="454"/>
        </w:tabs>
        <w:wordWrap w:val="0"/>
        <w:spacing w:after="120" w:line="440" w:lineRule="exact"/>
        <w:ind w:left="0" w:firstLine="482" w:firstLineChars="20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1.中标条件</w:t>
      </w:r>
    </w:p>
    <w:p w14:paraId="4A3FD24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1.1投标文件基本符合招标文件要求；</w:t>
      </w:r>
    </w:p>
    <w:p w14:paraId="3E52821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1.2投标人有很好的执行合同的能力；</w:t>
      </w:r>
    </w:p>
    <w:p w14:paraId="4827C2A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1.3实施方案最合理并对招标人最为有利，最大限度满足招标文件的要求；</w:t>
      </w:r>
    </w:p>
    <w:p w14:paraId="401F7FC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1.4投标人能够提供质量技术、商务经济占综合优势的系统及服务。</w:t>
      </w:r>
    </w:p>
    <w:p w14:paraId="4C69FB1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1.5招标人将把中标通知书授予最佳投标者，但最低价不是中标的绝对保证。</w:t>
      </w:r>
    </w:p>
    <w:p w14:paraId="17150205">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2.中标确认</w:t>
      </w:r>
    </w:p>
    <w:p w14:paraId="55639DF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2.1采购人应当自收到评标报告之日起5个工作日内，在评标报告确定的中标候选人名单中按顺序确定中标人。</w:t>
      </w:r>
    </w:p>
    <w:p w14:paraId="5693280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506C6E3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2.3采购人应在确认中标人前再次对资格条件和相关证件材料进一步查验核实。</w:t>
      </w:r>
    </w:p>
    <w:p w14:paraId="6F1E0890">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3．中标通知</w:t>
      </w:r>
    </w:p>
    <w:p w14:paraId="60469C8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3.1采购代理机构对中标结果在指定媒体（浙江政府采购网</w:t>
      </w:r>
      <w:r>
        <w:rPr>
          <w:color w:val="auto"/>
          <w:highlight w:val="none"/>
          <w:shd w:val="clear" w:color="auto" w:fill="auto"/>
        </w:rPr>
        <w:fldChar w:fldCharType="begin"/>
      </w:r>
      <w:r>
        <w:rPr>
          <w:color w:val="auto"/>
          <w:highlight w:val="none"/>
          <w:shd w:val="clear" w:color="auto" w:fill="auto"/>
        </w:rPr>
        <w:instrText xml:space="preserve"> HYPERLINK "http://www.zjzfcg.gov.cn" </w:instrText>
      </w:r>
      <w:r>
        <w:rPr>
          <w:color w:val="auto"/>
          <w:highlight w:val="none"/>
          <w:shd w:val="clear" w:color="auto" w:fill="auto"/>
        </w:rPr>
        <w:fldChar w:fldCharType="separate"/>
      </w:r>
      <w:r>
        <w:rPr>
          <w:rFonts w:hint="eastAsia" w:ascii="宋体" w:hAnsi="宋体" w:cs="宋体"/>
          <w:color w:val="auto"/>
          <w:sz w:val="24"/>
          <w:highlight w:val="none"/>
          <w:shd w:val="clear" w:color="auto" w:fill="auto"/>
        </w:rPr>
        <w:t>http://zfcg.czt.zj.gov.cn/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、绍兴公共资源交易网</w:t>
      </w:r>
      <w:r>
        <w:rPr>
          <w:color w:val="auto"/>
          <w:highlight w:val="none"/>
          <w:shd w:val="clear" w:color="auto" w:fill="auto"/>
        </w:rPr>
        <w:fldChar w:fldCharType="begin"/>
      </w:r>
      <w:r>
        <w:rPr>
          <w:color w:val="auto"/>
          <w:highlight w:val="none"/>
          <w:shd w:val="clear" w:color="auto" w:fill="auto"/>
        </w:rPr>
        <w:instrText xml:space="preserve"> HYPERLINK "http://ggb.sx.gov.cn" </w:instrText>
      </w:r>
      <w:r>
        <w:rPr>
          <w:color w:val="auto"/>
          <w:highlight w:val="none"/>
          <w:shd w:val="clear" w:color="auto" w:fill="auto"/>
        </w:rPr>
        <w:fldChar w:fldCharType="separate"/>
      </w:r>
      <w:r>
        <w:rPr>
          <w:rFonts w:hint="eastAsia" w:ascii="宋体" w:hAnsi="宋体" w:cs="宋体"/>
          <w:color w:val="auto"/>
          <w:sz w:val="24"/>
          <w:highlight w:val="none"/>
          <w:shd w:val="clear" w:color="auto" w:fill="auto"/>
        </w:rPr>
        <w:t>http://ggb.sx.gov.cn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）发布中标公告，中标公告期限为1个工作日。</w:t>
      </w:r>
    </w:p>
    <w:p w14:paraId="38C068E0">
      <w:pPr>
        <w:wordWrap w:val="0"/>
        <w:snapToGrid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shd w:val="clear" w:color="auto" w:fill="auto"/>
          <w:lang w:val="zh-CN"/>
        </w:rPr>
        <w:t>。</w:t>
      </w:r>
    </w:p>
    <w:p w14:paraId="2EACE3A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3.3采购代理机构对中标结果不作任何说明和解释，也不回答任何提问。</w:t>
      </w:r>
    </w:p>
    <w:p w14:paraId="27B2AC30">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4．履约保证金</w:t>
      </w:r>
    </w:p>
    <w:p w14:paraId="7779A49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82785E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4.2项目验收结束后，采购人应及时退还履约保证金。</w:t>
      </w:r>
    </w:p>
    <w:p w14:paraId="26E2A26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4.3供应商以银行、保险公司出具保函形式提交履约保证金的，采购人不得拒收。</w:t>
      </w:r>
    </w:p>
    <w:p w14:paraId="1960401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4.4政府采购货物和服务项目不得收取质量保证金。</w:t>
      </w:r>
    </w:p>
    <w:p w14:paraId="7AA0C5CE">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5．合同签订及备案</w:t>
      </w:r>
    </w:p>
    <w:p w14:paraId="54FF9AA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621DB20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5.2如中标人为联合体的，由联合体成员各方法定代表人或其授权代表与采购人代表签订合同。</w:t>
      </w:r>
    </w:p>
    <w:p w14:paraId="43688E26">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6.验收</w:t>
      </w:r>
    </w:p>
    <w:p w14:paraId="61D9EE5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81871C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4BCF52E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3FCC8244">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7.售后服务考核</w:t>
      </w:r>
    </w:p>
    <w:p w14:paraId="3D5D786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B95438C">
      <w:pPr>
        <w:tabs>
          <w:tab w:val="left" w:pos="0"/>
        </w:tabs>
        <w:wordWrap w:val="0"/>
        <w:spacing w:line="360" w:lineRule="auto"/>
        <w:ind w:firstLine="480"/>
        <w:rPr>
          <w:rFonts w:hint="eastAsia" w:ascii="宋体" w:hAnsi="宋体" w:cs="宋体"/>
          <w:color w:val="auto"/>
          <w:kern w:val="0"/>
          <w:sz w:val="24"/>
          <w:highlight w:val="none"/>
          <w:shd w:val="clear" w:color="auto" w:fill="auto"/>
        </w:rPr>
      </w:pPr>
    </w:p>
    <w:p w14:paraId="2CD40473">
      <w:pPr>
        <w:wordWrap w:val="0"/>
        <w:adjustRightInd/>
        <w:spacing w:line="336"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六、</w:t>
      </w:r>
      <w:r>
        <w:rPr>
          <w:rFonts w:hint="eastAsia" w:ascii="宋体" w:hAnsi="宋体" w:cs="宋体"/>
          <w:b/>
          <w:bCs/>
          <w:color w:val="auto"/>
          <w:sz w:val="32"/>
          <w:szCs w:val="20"/>
          <w:highlight w:val="none"/>
          <w:shd w:val="clear" w:color="auto" w:fill="auto"/>
        </w:rPr>
        <w:t>询问、质疑与投诉</w:t>
      </w:r>
    </w:p>
    <w:p w14:paraId="04BD30CE">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1.在线询问、质疑、投诉</w:t>
      </w:r>
    </w:p>
    <w:p w14:paraId="14AB62E0">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cs="宋体"/>
          <w:color w:val="auto"/>
          <w:sz w:val="24"/>
          <w:highlight w:val="none"/>
          <w:shd w:val="clear" w:color="auto" w:fill="auto"/>
        </w:rPr>
        <w:t>〔2021〕</w:t>
      </w:r>
      <w:r>
        <w:rPr>
          <w:rFonts w:hint="eastAsia" w:ascii="宋体" w:hAnsi="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382E8B5">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2. 供应商询问</w:t>
      </w:r>
    </w:p>
    <w:p w14:paraId="5545B994">
      <w:pPr>
        <w:wordWrap w:val="0"/>
        <w:autoSpaceDE w:val="0"/>
        <w:autoSpaceDN w:val="0"/>
        <w:spacing w:line="336" w:lineRule="auto"/>
        <w:ind w:firstLine="480" w:firstLineChars="200"/>
        <w:jc w:val="left"/>
        <w:rPr>
          <w:rFonts w:hint="eastAsia" w:ascii="宋体" w:hAnsi="宋体" w:cs="宋体"/>
          <w:b/>
          <w:color w:val="auto"/>
          <w:sz w:val="32"/>
          <w:szCs w:val="32"/>
          <w:highlight w:val="none"/>
          <w:shd w:val="clear" w:color="auto" w:fill="auto"/>
        </w:rPr>
      </w:pPr>
      <w:r>
        <w:rPr>
          <w:rFonts w:hint="eastAsia" w:ascii="宋体" w:hAnsi="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的，采购代理机构应当告知供应商向采购人提出。</w:t>
      </w:r>
    </w:p>
    <w:p w14:paraId="3D3E31AB">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3. 供应商质疑</w:t>
      </w:r>
    </w:p>
    <w:p w14:paraId="3E033D25">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sz w:val="24"/>
          <w:szCs w:val="20"/>
          <w:highlight w:val="none"/>
          <w:shd w:val="clear" w:color="auto" w:fill="auto"/>
        </w:rPr>
        <w:t>.1质疑提出时效</w:t>
      </w:r>
    </w:p>
    <w:p w14:paraId="31B7C952">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33FAC789">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kern w:val="0"/>
          <w:sz w:val="24"/>
          <w:szCs w:val="20"/>
          <w:highlight w:val="none"/>
          <w:shd w:val="clear" w:color="auto" w:fill="auto"/>
          <w:lang w:val="zh-CN"/>
        </w:rPr>
        <w:t>3</w:t>
      </w:r>
      <w:r>
        <w:rPr>
          <w:rFonts w:hint="eastAsia" w:ascii="宋体" w:hAnsi="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669D7A">
      <w:pPr>
        <w:widowControl/>
        <w:wordWrap w:val="0"/>
        <w:snapToGrid w:val="0"/>
        <w:spacing w:line="336" w:lineRule="auto"/>
        <w:ind w:firstLine="434" w:firstLineChars="181"/>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7C24C76E">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3.1.2.2对采购过程提出质疑的，质疑期限为各采购程序环节结束之日起计算。</w:t>
      </w:r>
    </w:p>
    <w:p w14:paraId="796FB4F8">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3.1.2.3对采购结果提出质疑的，质疑期限自采购结果公告期限届满之日起计算。</w:t>
      </w:r>
    </w:p>
    <w:p w14:paraId="33E38146">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3.1.2.4对同一采购程序环节的质疑，供应商须一次性提出。</w:t>
      </w:r>
    </w:p>
    <w:p w14:paraId="13E49344">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kern w:val="0"/>
          <w:sz w:val="24"/>
          <w:szCs w:val="20"/>
          <w:highlight w:val="none"/>
          <w:shd w:val="clear" w:color="auto" w:fill="auto"/>
        </w:rPr>
        <w:t>2</w:t>
      </w:r>
      <w:r>
        <w:rPr>
          <w:rFonts w:hint="eastAsia" w:ascii="宋体" w:hAnsi="宋体" w:cs="宋体"/>
          <w:b/>
          <w:bCs/>
          <w:color w:val="auto"/>
          <w:kern w:val="0"/>
          <w:sz w:val="24"/>
          <w:szCs w:val="20"/>
          <w:highlight w:val="none"/>
          <w:shd w:val="clear" w:color="auto" w:fill="auto"/>
          <w:lang w:val="zh-CN"/>
        </w:rPr>
        <w:t>质疑函</w:t>
      </w:r>
    </w:p>
    <w:p w14:paraId="53E4AB5F">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3.2.1供应商提出质疑应当提交质疑函和必要的证明材料。质疑函应当包括下列内容：</w:t>
      </w:r>
    </w:p>
    <w:p w14:paraId="7DF1D913">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供应商的姓名或者名称、地址、邮编、联系人及联系电话；</w:t>
      </w:r>
    </w:p>
    <w:p w14:paraId="65EC74A3">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质疑项目的名称、编号；</w:t>
      </w:r>
    </w:p>
    <w:p w14:paraId="5BA96D89">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具体、明确的质疑事项和与质疑事项相关的请求；</w:t>
      </w:r>
    </w:p>
    <w:p w14:paraId="20BC4F01">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事实依据；</w:t>
      </w:r>
    </w:p>
    <w:p w14:paraId="04641C6C">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必要的法律依据；</w:t>
      </w:r>
    </w:p>
    <w:p w14:paraId="494E5A04">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提出质疑的日期。</w:t>
      </w:r>
    </w:p>
    <w:p w14:paraId="47274D33">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58B64E08">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质疑函范本及制作说明详见附件1。</w:t>
      </w:r>
    </w:p>
    <w:p w14:paraId="5C4ACABB">
      <w:pPr>
        <w:wordWrap w:val="0"/>
        <w:spacing w:line="336" w:lineRule="auto"/>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4.供应商投诉</w:t>
      </w:r>
    </w:p>
    <w:p w14:paraId="3143E993">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47ADE2DA">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4.2供应商投诉的事项不得超出已质疑事项的范围，基于质疑答复内容提出的投诉事项除外。</w:t>
      </w:r>
    </w:p>
    <w:p w14:paraId="40B74662">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4.3供应商投诉应当有明确的请求和必要的证明材料。</w:t>
      </w:r>
    </w:p>
    <w:p w14:paraId="09CECBBB">
      <w:pPr>
        <w:wordWrap w:val="0"/>
        <w:spacing w:line="336" w:lineRule="auto"/>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4.4以联合体形式参加政府采购活动的，其投诉应当由组成联合体的所有供应商共同提出。</w:t>
      </w:r>
    </w:p>
    <w:p w14:paraId="1CD6755F">
      <w:pPr>
        <w:wordWrap w:val="0"/>
        <w:snapToGrid w:val="0"/>
        <w:spacing w:line="360" w:lineRule="auto"/>
        <w:ind w:firstLine="482" w:firstLineChars="200"/>
        <w:jc w:val="left"/>
        <w:outlineLvl w:val="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投诉书范本及制作说明详见附件2。</w:t>
      </w:r>
    </w:p>
    <w:p w14:paraId="1DA76B94">
      <w:pPr>
        <w:pStyle w:val="23"/>
        <w:wordWrap w:val="0"/>
        <w:spacing w:line="440" w:lineRule="exact"/>
        <w:ind w:firstLine="480" w:firstLineChars="200"/>
        <w:rPr>
          <w:rFonts w:hint="eastAsia" w:hAnsi="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7"/>
    <w:bookmarkEnd w:id="18"/>
    <w:p w14:paraId="01AA4D05">
      <w:pPr>
        <w:pageBreakBefore/>
        <w:snapToGrid w:val="0"/>
        <w:spacing w:line="800" w:lineRule="exact"/>
        <w:jc w:val="center"/>
        <w:rPr>
          <w:rFonts w:hint="eastAsia" w:ascii="宋体" w:hAnsi="宋体" w:cs="宋体"/>
          <w:b/>
          <w:color w:val="auto"/>
          <w:sz w:val="36"/>
          <w:szCs w:val="36"/>
          <w:highlight w:val="none"/>
          <w:shd w:val="clear" w:color="auto" w:fill="auto"/>
        </w:rPr>
      </w:pPr>
      <w:bookmarkStart w:id="35" w:name="第五部分"/>
      <w:bookmarkStart w:id="36" w:name="_Toc86217003"/>
      <w:r>
        <w:rPr>
          <w:rFonts w:hint="eastAsia" w:ascii="宋体" w:hAnsi="宋体" w:cs="宋体"/>
          <w:b/>
          <w:color w:val="auto"/>
          <w:sz w:val="36"/>
          <w:szCs w:val="36"/>
          <w:highlight w:val="none"/>
          <w:shd w:val="clear" w:color="auto" w:fill="auto"/>
        </w:rPr>
        <w:t>第三部分 招标项目范围及要求</w:t>
      </w:r>
    </w:p>
    <w:p w14:paraId="05D6323F">
      <w:pPr>
        <w:ind w:right="420"/>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bdr w:val="single" w:color="auto" w:sz="4" w:space="0"/>
          <w:shd w:val="clear" w:color="auto" w:fill="auto"/>
        </w:rPr>
        <w:t>01标</w:t>
      </w:r>
      <w:bookmarkStart w:id="37" w:name="_Toc7206"/>
      <w:bookmarkStart w:id="38" w:name="_Toc32678"/>
      <w:r>
        <w:rPr>
          <w:rFonts w:hint="eastAsia" w:ascii="宋体" w:hAnsi="宋体" w:cs="宋体"/>
          <w:b/>
          <w:bCs/>
          <w:color w:val="auto"/>
          <w:sz w:val="24"/>
          <w:highlight w:val="none"/>
          <w:shd w:val="clear" w:color="auto" w:fill="auto"/>
        </w:rPr>
        <w:t>绍兴市国土空间低空空域规划编制方法（要点）研究项目</w:t>
      </w:r>
    </w:p>
    <w:bookmarkEnd w:id="37"/>
    <w:bookmarkEnd w:id="38"/>
    <w:p w14:paraId="20BECCA8">
      <w:pPr>
        <w:pStyle w:val="23"/>
        <w:spacing w:line="440" w:lineRule="exact"/>
        <w:jc w:val="left"/>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一、标项名称</w:t>
      </w:r>
    </w:p>
    <w:p w14:paraId="5EB31EF5">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绍兴市国土空间低空空域规划编制方法（要点）研究项目</w:t>
      </w:r>
    </w:p>
    <w:p w14:paraId="6428722A">
      <w:pPr>
        <w:pStyle w:val="23"/>
        <w:spacing w:line="440" w:lineRule="exact"/>
        <w:jc w:val="left"/>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二、研究范围</w:t>
      </w:r>
    </w:p>
    <w:p w14:paraId="101B2024">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项目范围为全市 8279 平方公里，包括越城区、柯桥区、上虞区、诸暨市、嵊州市和新昌县全部行政区域。</w:t>
      </w:r>
    </w:p>
    <w:p w14:paraId="0C7722A1">
      <w:pPr>
        <w:pStyle w:val="23"/>
        <w:spacing w:line="440" w:lineRule="exact"/>
        <w:jc w:val="left"/>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三、编制内容</w:t>
      </w:r>
    </w:p>
    <w:p w14:paraId="16691338">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以空间资源的高效利用和响应城镇化发展重大需求为战略指引，基于空地资源的一体化协同利用和管理，提出与国土空间规划体系相适应的，具有系统性和针对性的低空空域规划编制与管理要求。</w:t>
      </w:r>
    </w:p>
    <w:p w14:paraId="166C9AD0">
      <w:pPr>
        <w:spacing w:line="440" w:lineRule="exact"/>
        <w:ind w:firstLine="480" w:firstLineChars="200"/>
        <w:rPr>
          <w:rFonts w:hint="eastAsia" w:ascii="宋体" w:hAnsi="宋体" w:cs="宋体"/>
          <w:color w:val="auto"/>
          <w:sz w:val="24"/>
          <w:highlight w:val="none"/>
          <w:shd w:val="clear" w:color="auto" w:fill="auto"/>
        </w:rPr>
      </w:pPr>
      <w:r>
        <w:rPr>
          <w:rFonts w:ascii="宋体" w:hAnsi="宋体" w:cs="宋体"/>
          <w:color w:val="auto"/>
          <w:sz w:val="24"/>
          <w:highlight w:val="none"/>
          <w:shd w:val="clear" w:color="auto" w:fill="auto"/>
        </w:rPr>
        <w:t>1.</w:t>
      </w:r>
      <w:r>
        <w:rPr>
          <w:rFonts w:hint="eastAsia" w:ascii="宋体" w:hAnsi="宋体" w:cs="宋体"/>
          <w:color w:val="auto"/>
          <w:sz w:val="24"/>
          <w:highlight w:val="none"/>
          <w:shd w:val="clear" w:color="auto" w:fill="auto"/>
        </w:rPr>
        <w:t xml:space="preserve">现状调研及问题分析 </w:t>
      </w:r>
    </w:p>
    <w:p w14:paraId="79CBA9FA">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针对目前尚未形成统一的低空空域划设标准；国土空间规划缺少对低空领域的规划编制相关办法；有关部门和权利人缺少对低空领域规范有效、合理利用的抓手及地面空间与低空空域在使用上缺少协同，与之密切相关的低空运用场用还处于起步阶段等现状进行调研分析，总结问题及成因。</w:t>
      </w:r>
    </w:p>
    <w:p w14:paraId="39EB0D3C">
      <w:pPr>
        <w:spacing w:line="440" w:lineRule="exact"/>
        <w:ind w:firstLine="480" w:firstLineChars="200"/>
        <w:rPr>
          <w:rFonts w:hint="eastAsia" w:ascii="宋体" w:hAnsi="宋体" w:cs="宋体"/>
          <w:color w:val="auto"/>
          <w:sz w:val="24"/>
          <w:highlight w:val="none"/>
          <w:shd w:val="clear" w:color="auto" w:fill="auto"/>
        </w:rPr>
      </w:pPr>
      <w:r>
        <w:rPr>
          <w:rFonts w:ascii="宋体" w:hAnsi="宋体" w:cs="宋体"/>
          <w:color w:val="auto"/>
          <w:sz w:val="24"/>
          <w:highlight w:val="none"/>
          <w:shd w:val="clear" w:color="auto" w:fill="auto"/>
        </w:rPr>
        <w:t>2.</w:t>
      </w:r>
      <w:r>
        <w:rPr>
          <w:rFonts w:hint="eastAsia" w:ascii="宋体" w:hAnsi="宋体" w:cs="宋体"/>
          <w:color w:val="auto"/>
          <w:sz w:val="24"/>
          <w:highlight w:val="none"/>
          <w:shd w:val="clear" w:color="auto" w:fill="auto"/>
        </w:rPr>
        <w:t xml:space="preserve">国土空间低空空域权属界定与划分技术 </w:t>
      </w:r>
    </w:p>
    <w:p w14:paraId="65DC5251">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建立低空空间权属的对应划分方法，界定建成环境与低空空域的三维空间权属。通过梳理分析相关管理主体发布的各类法律法规，从国土空间规划的编制和使用角度，明确低空空域可利用空间，提出对应的权属划分方法，理清空间权属关系。 </w:t>
      </w:r>
    </w:p>
    <w:p w14:paraId="7AD3DAD9">
      <w:pPr>
        <w:spacing w:line="440" w:lineRule="exact"/>
        <w:ind w:firstLine="480" w:firstLineChars="200"/>
        <w:rPr>
          <w:rFonts w:hint="eastAsia" w:ascii="宋体" w:hAnsi="宋体" w:cs="宋体"/>
          <w:color w:val="auto"/>
          <w:sz w:val="24"/>
          <w:highlight w:val="none"/>
          <w:shd w:val="clear" w:color="auto" w:fill="auto"/>
        </w:rPr>
      </w:pPr>
      <w:r>
        <w:rPr>
          <w:rFonts w:ascii="宋体" w:hAnsi="宋体" w:cs="宋体"/>
          <w:color w:val="auto"/>
          <w:sz w:val="24"/>
          <w:highlight w:val="none"/>
          <w:shd w:val="clear" w:color="auto" w:fill="auto"/>
        </w:rPr>
        <w:t>3.</w:t>
      </w:r>
      <w:r>
        <w:rPr>
          <w:rFonts w:hint="eastAsia" w:ascii="宋体" w:hAnsi="宋体" w:cs="宋体"/>
          <w:color w:val="auto"/>
          <w:sz w:val="24"/>
          <w:highlight w:val="none"/>
          <w:shd w:val="clear" w:color="auto" w:fill="auto"/>
        </w:rPr>
        <w:t xml:space="preserve">国土空间低空空域规划编制技术 </w:t>
      </w:r>
    </w:p>
    <w:p w14:paraId="1D3AC6AE">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基于国土空间规划与管理的技术体系，研究建立系统性低空空域的规划编制方法和流程，支撑省级、市级、县级自然资源主管部门对低空空域规划和利用的管理。构建包含既有低空空域资源的调查与评估、空间分析与规划管控措施等，进而形成适应现阶段城市低空经济发展需求的规划技术框架。 </w:t>
      </w:r>
    </w:p>
    <w:p w14:paraId="30AF6260">
      <w:pPr>
        <w:spacing w:line="440" w:lineRule="exact"/>
        <w:ind w:firstLine="480" w:firstLineChars="200"/>
        <w:rPr>
          <w:rFonts w:hint="eastAsia" w:ascii="宋体" w:hAnsi="宋体" w:cs="宋体"/>
          <w:color w:val="auto"/>
          <w:sz w:val="24"/>
          <w:highlight w:val="none"/>
          <w:shd w:val="clear" w:color="auto" w:fill="auto"/>
        </w:rPr>
      </w:pPr>
      <w:r>
        <w:rPr>
          <w:rFonts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rPr>
        <w:t xml:space="preserve">应用与评估 </w:t>
      </w:r>
    </w:p>
    <w:p w14:paraId="79CA37D3">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明确功能场景机制，建立空地协同的规划使用体系。研究空地协同的规划使用体系与功能场景机制，建立适应城市更新与治理要求的实践应用场景，对不同场景下的运行情况进行总结提炼，完善研究成果。</w:t>
      </w:r>
    </w:p>
    <w:p w14:paraId="2B40E798">
      <w:pPr>
        <w:pStyle w:val="23"/>
        <w:spacing w:line="440" w:lineRule="exact"/>
        <w:jc w:val="left"/>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四、时间要求</w:t>
      </w:r>
    </w:p>
    <w:p w14:paraId="723FF750">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2025年11月底前完成《国土空间低空空域规划编制方法（要点）研究》成果稿的编制。</w:t>
      </w:r>
    </w:p>
    <w:p w14:paraId="78EA499C">
      <w:pPr>
        <w:pStyle w:val="23"/>
        <w:spacing w:line="440" w:lineRule="exact"/>
        <w:jc w:val="left"/>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五、成果要求</w:t>
      </w:r>
    </w:p>
    <w:p w14:paraId="2A3A4D15">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1.纸质文件：图文结合，A3 彩色精装。</w:t>
      </w:r>
    </w:p>
    <w:p w14:paraId="521C1379">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2.电子文件：所有规划成果的电子版文件文本为 PDF 格式,图纸为 JPG 格式。</w:t>
      </w:r>
    </w:p>
    <w:p w14:paraId="5C22678B">
      <w:pPr>
        <w:pStyle w:val="23"/>
        <w:spacing w:line="440" w:lineRule="exact"/>
        <w:jc w:val="left"/>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六、付款方式</w:t>
      </w:r>
    </w:p>
    <w:p w14:paraId="0123FD08">
      <w:pPr>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按《浙江省财政厅关于进一步发挥政府采购政策 功能全力推动经济稳进提质的通知》（浙财采监〔2022〕3号）等文件要求执行，具体付款方式由双方协商后在合同中明确。</w:t>
      </w:r>
    </w:p>
    <w:p w14:paraId="5ED64215">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p>
    <w:p w14:paraId="50C953A3">
      <w:pPr>
        <w:widowControl/>
        <w:spacing w:line="440" w:lineRule="exact"/>
        <w:ind w:firstLine="480" w:firstLineChars="200"/>
        <w:rPr>
          <w:rFonts w:hint="eastAsia" w:ascii="宋体" w:hAnsi="宋体" w:cs="宋体"/>
          <w:color w:val="auto"/>
          <w:sz w:val="24"/>
          <w:highlight w:val="none"/>
          <w:shd w:val="clear" w:color="auto" w:fill="auto"/>
        </w:rPr>
      </w:pPr>
    </w:p>
    <w:p w14:paraId="10F87AF9">
      <w:pPr>
        <w:widowControl/>
        <w:spacing w:line="440" w:lineRule="exact"/>
        <w:ind w:firstLine="480" w:firstLineChars="200"/>
        <w:rPr>
          <w:rFonts w:hint="eastAsia" w:ascii="宋体" w:hAnsi="宋体" w:cs="宋体"/>
          <w:color w:val="auto"/>
          <w:sz w:val="24"/>
          <w:highlight w:val="none"/>
          <w:shd w:val="clear" w:color="auto" w:fill="auto"/>
        </w:rPr>
      </w:pPr>
    </w:p>
    <w:p w14:paraId="53E463F6">
      <w:pPr>
        <w:pageBreakBefore/>
        <w:wordWrap w:val="0"/>
        <w:spacing w:line="360" w:lineRule="auto"/>
        <w:jc w:val="center"/>
        <w:outlineLvl w:val="0"/>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拟签订的合同文本</w:t>
      </w:r>
    </w:p>
    <w:p w14:paraId="34961A14">
      <w:pPr>
        <w:wordWrap w:val="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合同编号：</w:t>
      </w:r>
      <w:r>
        <w:rPr>
          <w:rFonts w:hint="eastAsia" w:ascii="宋体" w:hAnsi="宋体" w:cs="宋体"/>
          <w:color w:val="auto"/>
          <w:sz w:val="24"/>
          <w:highlight w:val="none"/>
          <w:u w:val="single"/>
          <w:shd w:val="clear" w:color="auto" w:fill="auto"/>
        </w:rPr>
        <w:t xml:space="preserve">           </w:t>
      </w:r>
    </w:p>
    <w:p w14:paraId="12CDB481">
      <w:pPr>
        <w:wordWrap w:val="0"/>
        <w:spacing w:line="480" w:lineRule="auto"/>
        <w:jc w:val="center"/>
        <w:rPr>
          <w:rFonts w:hint="eastAsia" w:ascii="宋体" w:hAnsi="宋体" w:cs="宋体"/>
          <w:b/>
          <w:color w:val="auto"/>
          <w:sz w:val="28"/>
          <w:szCs w:val="28"/>
          <w:highlight w:val="none"/>
          <w:shd w:val="clear" w:color="auto" w:fill="auto"/>
        </w:rPr>
      </w:pPr>
    </w:p>
    <w:p w14:paraId="7F7002B7">
      <w:pPr>
        <w:wordWrap w:val="0"/>
        <w:spacing w:line="480" w:lineRule="auto"/>
        <w:jc w:val="center"/>
        <w:rPr>
          <w:rFonts w:hint="eastAsia" w:ascii="宋体" w:hAnsi="宋体" w:cs="宋体"/>
          <w:b/>
          <w:color w:val="auto"/>
          <w:sz w:val="24"/>
          <w:highlight w:val="none"/>
          <w:shd w:val="clear" w:color="auto" w:fill="auto"/>
        </w:rPr>
      </w:pPr>
    </w:p>
    <w:p w14:paraId="05DCAFAC">
      <w:pPr>
        <w:wordWrap w:val="0"/>
        <w:spacing w:line="480" w:lineRule="auto"/>
        <w:jc w:val="center"/>
        <w:rPr>
          <w:rFonts w:hint="eastAsia" w:ascii="宋体" w:hAnsi="宋体" w:cs="宋体"/>
          <w:b/>
          <w:color w:val="auto"/>
          <w:sz w:val="24"/>
          <w:highlight w:val="none"/>
          <w:shd w:val="clear" w:color="auto" w:fill="auto"/>
        </w:rPr>
      </w:pPr>
    </w:p>
    <w:p w14:paraId="237825BA">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政府采购合同参考范本</w:t>
      </w:r>
    </w:p>
    <w:p w14:paraId="4C78E959">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（服务类）</w:t>
      </w:r>
    </w:p>
    <w:p w14:paraId="119A6DD1">
      <w:pPr>
        <w:pStyle w:val="386"/>
        <w:wordWrap w:val="0"/>
        <w:ind w:firstLine="2843" w:firstLineChars="118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第一部分 合同书</w:t>
      </w:r>
    </w:p>
    <w:p w14:paraId="074DD2CD">
      <w:pPr>
        <w:wordWrap w:val="0"/>
        <w:spacing w:before="120" w:line="22" w:lineRule="atLeast"/>
        <w:rPr>
          <w:rFonts w:hint="eastAsia" w:ascii="宋体" w:hAnsi="宋体" w:cs="宋体"/>
          <w:color w:val="auto"/>
          <w:sz w:val="24"/>
          <w:highlight w:val="none"/>
          <w:shd w:val="clear" w:color="auto" w:fill="auto"/>
        </w:rPr>
      </w:pPr>
    </w:p>
    <w:p w14:paraId="5D6A78F2">
      <w:pPr>
        <w:wordWrap w:val="0"/>
        <w:spacing w:before="120" w:line="22" w:lineRule="atLeast"/>
        <w:ind w:left="960" w:firstLine="480" w:firstLineChars="200"/>
        <w:rPr>
          <w:rFonts w:hint="eastAsia" w:ascii="宋体" w:hAnsi="宋体" w:cs="宋体"/>
          <w:color w:val="auto"/>
          <w:sz w:val="24"/>
          <w:highlight w:val="none"/>
          <w:shd w:val="clear" w:color="auto" w:fill="auto"/>
        </w:rPr>
      </w:pPr>
    </w:p>
    <w:p w14:paraId="38EA1B73">
      <w:pPr>
        <w:wordWrap w:val="0"/>
        <w:spacing w:before="120" w:line="22" w:lineRule="atLeast"/>
        <w:ind w:left="96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r>
        <w:rPr>
          <w:rFonts w:hint="eastAsia" w:ascii="宋体" w:hAnsi="宋体" w:cs="宋体"/>
          <w:color w:val="auto"/>
          <w:sz w:val="24"/>
          <w:highlight w:val="none"/>
          <w:u w:val="single"/>
          <w:shd w:val="clear" w:color="auto" w:fill="auto"/>
        </w:rPr>
        <w:t xml:space="preserve">                                   </w:t>
      </w:r>
    </w:p>
    <w:p w14:paraId="7664409B">
      <w:pPr>
        <w:pStyle w:val="283"/>
        <w:wordWrap w:val="0"/>
        <w:spacing w:before="120" w:line="22" w:lineRule="atLeast"/>
        <w:rPr>
          <w:rFonts w:hint="eastAsia" w:ascii="宋体" w:hAnsi="宋体" w:eastAsia="宋体" w:cs="宋体"/>
          <w:color w:val="auto"/>
          <w:szCs w:val="24"/>
          <w:highlight w:val="none"/>
          <w:shd w:val="clear" w:color="auto" w:fill="auto"/>
        </w:rPr>
      </w:pPr>
    </w:p>
    <w:p w14:paraId="1F234A6D">
      <w:pPr>
        <w:pStyle w:val="283"/>
        <w:wordWrap w:val="0"/>
        <w:spacing w:before="120" w:line="22" w:lineRule="atLeast"/>
        <w:rPr>
          <w:rFonts w:hint="eastAsia" w:ascii="宋体" w:hAnsi="宋体" w:eastAsia="宋体" w:cs="宋体"/>
          <w:color w:val="auto"/>
          <w:szCs w:val="24"/>
          <w:highlight w:val="none"/>
          <w:shd w:val="clear" w:color="auto" w:fill="auto"/>
        </w:rPr>
      </w:pPr>
    </w:p>
    <w:p w14:paraId="5D1AC388">
      <w:pPr>
        <w:wordWrap w:val="0"/>
        <w:rPr>
          <w:rFonts w:hint="eastAsia" w:ascii="宋体" w:hAnsi="宋体" w:cs="宋体"/>
          <w:color w:val="auto"/>
          <w:sz w:val="24"/>
          <w:highlight w:val="none"/>
          <w:shd w:val="clear" w:color="auto" w:fill="auto"/>
        </w:rPr>
      </w:pPr>
    </w:p>
    <w:p w14:paraId="42C3D69D">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甲方：</w:t>
      </w:r>
      <w:r>
        <w:rPr>
          <w:rFonts w:hint="eastAsia" w:ascii="宋体" w:hAnsi="宋体" w:cs="宋体"/>
          <w:color w:val="auto"/>
          <w:sz w:val="24"/>
          <w:highlight w:val="none"/>
          <w:u w:val="single"/>
          <w:shd w:val="clear" w:color="auto" w:fill="auto"/>
        </w:rPr>
        <w:t xml:space="preserve">                                       </w:t>
      </w:r>
    </w:p>
    <w:p w14:paraId="2B5C385F">
      <w:pPr>
        <w:wordWrap w:val="0"/>
        <w:spacing w:before="120" w:line="22" w:lineRule="atLeast"/>
        <w:rPr>
          <w:rFonts w:hint="eastAsia" w:ascii="宋体" w:hAnsi="宋体" w:cs="宋体"/>
          <w:color w:val="auto"/>
          <w:sz w:val="24"/>
          <w:highlight w:val="none"/>
          <w:shd w:val="clear" w:color="auto" w:fill="auto"/>
        </w:rPr>
      </w:pPr>
    </w:p>
    <w:p w14:paraId="6C1E0987">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乙方：</w:t>
      </w:r>
      <w:r>
        <w:rPr>
          <w:rFonts w:hint="eastAsia" w:ascii="宋体" w:hAnsi="宋体" w:cs="宋体"/>
          <w:color w:val="auto"/>
          <w:sz w:val="24"/>
          <w:highlight w:val="none"/>
          <w:u w:val="single"/>
          <w:shd w:val="clear" w:color="auto" w:fill="auto"/>
        </w:rPr>
        <w:t xml:space="preserve">                                       </w:t>
      </w:r>
    </w:p>
    <w:p w14:paraId="19A0875E">
      <w:pPr>
        <w:wordWrap w:val="0"/>
        <w:spacing w:before="120" w:line="22" w:lineRule="atLeast"/>
        <w:rPr>
          <w:rFonts w:hint="eastAsia" w:ascii="宋体" w:hAnsi="宋体" w:cs="宋体"/>
          <w:color w:val="auto"/>
          <w:sz w:val="24"/>
          <w:highlight w:val="none"/>
          <w:shd w:val="clear" w:color="auto" w:fill="auto"/>
        </w:rPr>
      </w:pPr>
    </w:p>
    <w:p w14:paraId="6358E9EF">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签订地：</w:t>
      </w:r>
      <w:r>
        <w:rPr>
          <w:rFonts w:hint="eastAsia" w:ascii="宋体" w:hAnsi="宋体" w:cs="宋体"/>
          <w:color w:val="auto"/>
          <w:sz w:val="24"/>
          <w:highlight w:val="none"/>
          <w:u w:val="single"/>
          <w:shd w:val="clear" w:color="auto" w:fill="auto"/>
        </w:rPr>
        <w:t xml:space="preserve">                                     </w:t>
      </w:r>
    </w:p>
    <w:p w14:paraId="2355B49D">
      <w:pPr>
        <w:wordWrap w:val="0"/>
        <w:spacing w:before="120" w:line="22" w:lineRule="atLeast"/>
        <w:rPr>
          <w:rFonts w:hint="eastAsia" w:ascii="宋体" w:hAnsi="宋体" w:cs="宋体"/>
          <w:color w:val="auto"/>
          <w:sz w:val="24"/>
          <w:highlight w:val="none"/>
          <w:shd w:val="clear" w:color="auto" w:fill="auto"/>
        </w:rPr>
      </w:pPr>
    </w:p>
    <w:p w14:paraId="2FD92E0D">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签订日期：</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日</w:t>
      </w:r>
    </w:p>
    <w:p w14:paraId="34CFE2F1">
      <w:pPr>
        <w:widowControl/>
        <w:wordWrap w:val="0"/>
        <w:jc w:val="left"/>
        <w:rPr>
          <w:rFonts w:hint="eastAsia" w:ascii="宋体" w:hAnsi="宋体" w:cs="宋体"/>
          <w:color w:val="auto"/>
          <w:kern w:val="0"/>
          <w:sz w:val="24"/>
          <w:highlight w:val="none"/>
          <w:shd w:val="clear" w:color="auto" w:fill="auto"/>
        </w:rPr>
        <w:sectPr>
          <w:pgSz w:w="11907" w:h="16840"/>
          <w:pgMar w:top="1474" w:right="1814" w:bottom="1474" w:left="1814" w:header="851" w:footer="851" w:gutter="0"/>
          <w:cols w:space="720" w:num="1"/>
        </w:sectPr>
      </w:pPr>
    </w:p>
    <w:p w14:paraId="1F5BCAA5">
      <w:pPr>
        <w:wordWrap w:val="0"/>
        <w:rPr>
          <w:rFonts w:hint="eastAsia" w:ascii="宋体" w:hAnsi="宋体" w:cs="宋体"/>
          <w:b/>
          <w:color w:val="auto"/>
          <w:sz w:val="24"/>
          <w:highlight w:val="none"/>
          <w:shd w:val="clear" w:color="auto" w:fill="auto"/>
        </w:rPr>
      </w:pPr>
    </w:p>
    <w:p w14:paraId="00B4443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年</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月</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日</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rPr>
        <w:t>以</w:t>
      </w:r>
      <w:r>
        <w:rPr>
          <w:rFonts w:hint="eastAsia" w:ascii="宋体" w:hAnsi="宋体" w:cs="宋体"/>
          <w:color w:val="auto"/>
          <w:sz w:val="24"/>
          <w:highlight w:val="none"/>
          <w:u w:val="single"/>
          <w:shd w:val="clear" w:color="auto" w:fill="auto"/>
        </w:rPr>
        <w:t xml:space="preserve">   （政府采购方式）  </w:t>
      </w:r>
      <w:r>
        <w:rPr>
          <w:rFonts w:hint="eastAsia" w:ascii="宋体" w:hAnsi="宋体" w:cs="宋体"/>
          <w:color w:val="auto"/>
          <w:sz w:val="24"/>
          <w:highlight w:val="none"/>
          <w:shd w:val="clear" w:color="auto" w:fill="auto"/>
        </w:rPr>
        <w:t>对</w:t>
      </w:r>
      <w:r>
        <w:rPr>
          <w:rFonts w:hint="eastAsia" w:ascii="宋体" w:hAnsi="宋体" w:cs="宋体"/>
          <w:color w:val="auto"/>
          <w:sz w:val="24"/>
          <w:highlight w:val="none"/>
          <w:u w:val="single"/>
          <w:shd w:val="clear" w:color="auto" w:fill="auto"/>
        </w:rPr>
        <w:t xml:space="preserve">  绍兴市国土空间低空空域规划编制方法（要点）研究项目    </w:t>
      </w:r>
      <w:r>
        <w:rPr>
          <w:rFonts w:hint="eastAsia" w:ascii="宋体" w:hAnsi="宋体" w:cs="宋体"/>
          <w:color w:val="auto"/>
          <w:sz w:val="24"/>
          <w:highlight w:val="none"/>
          <w:shd w:val="clear" w:color="auto" w:fill="auto"/>
        </w:rPr>
        <w:t>项目进行了采购。经</w:t>
      </w:r>
      <w:r>
        <w:rPr>
          <w:rFonts w:hint="eastAsia" w:ascii="宋体" w:hAnsi="宋体" w:cs="宋体"/>
          <w:color w:val="auto"/>
          <w:sz w:val="24"/>
          <w:highlight w:val="none"/>
          <w:u w:val="single"/>
          <w:shd w:val="clear" w:color="auto" w:fill="auto"/>
        </w:rPr>
        <w:t xml:space="preserve">   （相关评定主体名称）   </w:t>
      </w:r>
      <w:r>
        <w:rPr>
          <w:rFonts w:hint="eastAsia" w:ascii="宋体" w:hAnsi="宋体" w:cs="宋体"/>
          <w:color w:val="auto"/>
          <w:sz w:val="24"/>
          <w:highlight w:val="none"/>
          <w:shd w:val="clear" w:color="auto" w:fill="auto"/>
        </w:rPr>
        <w:t>评定，</w:t>
      </w:r>
      <w:r>
        <w:rPr>
          <w:rFonts w:hint="eastAsia" w:ascii="宋体" w:hAnsi="宋体" w:cs="宋体"/>
          <w:color w:val="auto"/>
          <w:sz w:val="24"/>
          <w:highlight w:val="none"/>
          <w:u w:val="single"/>
          <w:shd w:val="clear" w:color="auto" w:fill="auto"/>
        </w:rPr>
        <w:t xml:space="preserve">   （中标或者成交供应商名称） </w:t>
      </w:r>
      <w:r>
        <w:rPr>
          <w:rFonts w:hint="eastAsia" w:ascii="宋体" w:hAnsi="宋体" w:cs="宋体"/>
          <w:color w:val="auto"/>
          <w:sz w:val="24"/>
          <w:highlight w:val="none"/>
          <w:shd w:val="clear" w:color="auto" w:fill="auto"/>
        </w:rPr>
        <w:t>为该项目中标或者成交供应商。现于中标或者成交通知书发出之日起30日内，按照采购文件确定的事项签订本合同。</w:t>
      </w:r>
    </w:p>
    <w:p w14:paraId="4075C7E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lang w:val="zh-CN"/>
        </w:rPr>
        <w:t>(以下简称：甲方)和</w:t>
      </w:r>
      <w:r>
        <w:rPr>
          <w:rFonts w:hint="eastAsia" w:ascii="宋体" w:hAnsi="宋体" w:cs="宋体"/>
          <w:color w:val="auto"/>
          <w:sz w:val="24"/>
          <w:highlight w:val="none"/>
          <w:u w:val="single"/>
          <w:shd w:val="clear" w:color="auto" w:fill="auto"/>
        </w:rPr>
        <w:t xml:space="preserve">   （中或者成交标供应商名称）   </w:t>
      </w:r>
      <w:r>
        <w:rPr>
          <w:rFonts w:hint="eastAsia" w:ascii="宋体" w:hAnsi="宋体" w:cs="宋体"/>
          <w:color w:val="auto"/>
          <w:sz w:val="24"/>
          <w:highlight w:val="none"/>
          <w:shd w:val="clear" w:color="auto" w:fill="auto"/>
          <w:lang w:val="zh-CN"/>
        </w:rPr>
        <w:t>(以下简称：乙方)协商一致，约定以下合同</w:t>
      </w:r>
      <w:r>
        <w:rPr>
          <w:rFonts w:hint="eastAsia" w:ascii="宋体" w:hAnsi="宋体" w:cs="宋体"/>
          <w:color w:val="auto"/>
          <w:sz w:val="24"/>
          <w:highlight w:val="none"/>
          <w:shd w:val="clear" w:color="auto" w:fill="auto"/>
        </w:rPr>
        <w:t>条款，以兹共同遵守、全面履行。</w:t>
      </w:r>
    </w:p>
    <w:p w14:paraId="74B6941C">
      <w:pPr>
        <w:wordWrap w:val="0"/>
        <w:spacing w:line="440" w:lineRule="exact"/>
        <w:ind w:firstLine="482" w:firstLineChars="200"/>
        <w:outlineLvl w:val="0"/>
        <w:rPr>
          <w:rFonts w:hint="eastAsia" w:ascii="宋体" w:hAnsi="宋体" w:cs="宋体"/>
          <w:color w:val="auto"/>
          <w:sz w:val="24"/>
          <w:highlight w:val="none"/>
          <w:shd w:val="clear" w:color="auto" w:fill="auto"/>
        </w:rPr>
      </w:pPr>
      <w:bookmarkStart w:id="39" w:name="_Toc20421"/>
      <w:bookmarkStart w:id="40" w:name="_Toc22967"/>
      <w:bookmarkStart w:id="41" w:name="_Toc15367"/>
      <w:bookmarkStart w:id="42" w:name="_Toc28855"/>
      <w:bookmarkStart w:id="43" w:name="_Toc19273"/>
      <w:r>
        <w:rPr>
          <w:rFonts w:hint="eastAsia" w:ascii="宋体" w:hAnsi="宋体" w:cs="宋体"/>
          <w:b/>
          <w:color w:val="auto"/>
          <w:sz w:val="24"/>
          <w:highlight w:val="none"/>
          <w:shd w:val="clear" w:color="auto" w:fill="auto"/>
        </w:rPr>
        <w:t>1.1 合同组成部分</w:t>
      </w:r>
      <w:bookmarkEnd w:id="39"/>
      <w:bookmarkEnd w:id="40"/>
      <w:bookmarkEnd w:id="41"/>
      <w:bookmarkEnd w:id="42"/>
      <w:bookmarkEnd w:id="43"/>
    </w:p>
    <w:p w14:paraId="236EB5D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9C065F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1.1.1 本合同及其补充合同、变更协议；</w:t>
      </w:r>
    </w:p>
    <w:p w14:paraId="4417349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1.1.2 中标或者成交通知书；</w:t>
      </w:r>
    </w:p>
    <w:p w14:paraId="150A851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1.1.3 投标或者响应文件（含澄清或者说明文件）；</w:t>
      </w:r>
    </w:p>
    <w:p w14:paraId="1AAE92B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1.1.4 采购文件（含澄清或者修改文件）；</w:t>
      </w:r>
    </w:p>
    <w:p w14:paraId="549464A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1.1.5 其他相关采购文件。</w:t>
      </w:r>
    </w:p>
    <w:p w14:paraId="5AF78887">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44" w:name="_Toc6311"/>
      <w:bookmarkStart w:id="45" w:name="_Toc2918"/>
      <w:bookmarkStart w:id="46" w:name="_Toc18585"/>
      <w:bookmarkStart w:id="47" w:name="_Toc6773"/>
      <w:bookmarkStart w:id="48" w:name="_Toc22185"/>
      <w:r>
        <w:rPr>
          <w:rFonts w:hint="eastAsia" w:ascii="宋体" w:hAnsi="宋体" w:cs="宋体"/>
          <w:b/>
          <w:color w:val="auto"/>
          <w:sz w:val="24"/>
          <w:highlight w:val="none"/>
          <w:shd w:val="clear" w:color="auto" w:fill="auto"/>
        </w:rPr>
        <w:t>1.2 标的</w:t>
      </w:r>
      <w:bookmarkEnd w:id="44"/>
      <w:bookmarkEnd w:id="45"/>
      <w:bookmarkEnd w:id="46"/>
      <w:bookmarkEnd w:id="47"/>
      <w:bookmarkEnd w:id="48"/>
    </w:p>
    <w:p w14:paraId="02AA67DF">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1.2.1 服务内容：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0452B7B3">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1.2.2 服务标准：</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069DC6F3">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1.2.3 技术保障：</w:t>
      </w:r>
      <w:r>
        <w:rPr>
          <w:rFonts w:hint="eastAsia" w:ascii="宋体" w:hAnsi="宋体" w:cs="宋体"/>
          <w:color w:val="auto"/>
          <w:sz w:val="24"/>
          <w:highlight w:val="none"/>
          <w:u w:val="single"/>
          <w:shd w:val="clear" w:color="auto" w:fill="auto"/>
        </w:rPr>
        <w:t>　　　　　　　　　                      　      ；</w:t>
      </w:r>
    </w:p>
    <w:p w14:paraId="3962A8B7">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1.2.4 服务人员组成：</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9910484">
      <w:pPr>
        <w:pStyle w:val="618"/>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1.2.5合同</w:t>
      </w:r>
      <w:r>
        <w:rPr>
          <w:rFonts w:hint="eastAsia"/>
          <w:color w:val="auto"/>
          <w:highlight w:val="none"/>
          <w:u w:val="single"/>
          <w:shd w:val="clear" w:color="auto" w:fill="auto"/>
        </w:rPr>
        <w:t xml:space="preserve">     </w:t>
      </w:r>
      <w:r>
        <w:rPr>
          <w:rFonts w:hint="eastAsia"/>
          <w:color w:val="auto"/>
          <w:highlight w:val="none"/>
          <w:shd w:val="clear" w:color="auto" w:fill="auto"/>
        </w:rPr>
        <w:t>（是/否）涉及货物。若涉及货物的，则：</w:t>
      </w:r>
    </w:p>
    <w:p w14:paraId="2BCC9F31">
      <w:pPr>
        <w:wordWrap w:val="0"/>
        <w:spacing w:line="440" w:lineRule="exact"/>
        <w:ind w:firstLine="480" w:firstLineChars="200"/>
        <w:rPr>
          <w:rFonts w:hint="eastAsia" w:ascii="宋体" w:hAnsi="宋体" w:cs="宋体"/>
          <w:color w:val="auto"/>
          <w:sz w:val="24"/>
          <w:highlight w:val="none"/>
          <w:u w:val="single"/>
          <w:shd w:val="clear" w:color="auto" w:fill="auto"/>
        </w:rPr>
      </w:pPr>
      <w:bookmarkStart w:id="49" w:name="_Toc13918"/>
      <w:bookmarkStart w:id="50" w:name="_Toc21124"/>
      <w:bookmarkStart w:id="51" w:name="_Toc1386"/>
      <w:bookmarkStart w:id="52" w:name="_Toc5635"/>
      <w:bookmarkStart w:id="53" w:name="_Toc4929"/>
      <w:r>
        <w:rPr>
          <w:rFonts w:hint="eastAsia" w:ascii="宋体" w:hAnsi="宋体" w:cs="宋体"/>
          <w:color w:val="auto"/>
          <w:sz w:val="24"/>
          <w:highlight w:val="none"/>
          <w:shd w:val="clear" w:color="auto" w:fill="auto"/>
        </w:rPr>
        <w:t>1.2.5.1 货物名称、品牌、规格型号、花色：</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407588C0">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1.2.5.2 货物数量：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4FF0FFBB">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1.2.5.3 货物质量：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3E5A501C">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1.3 价款</w:t>
      </w:r>
      <w:bookmarkEnd w:id="49"/>
      <w:bookmarkEnd w:id="50"/>
      <w:bookmarkEnd w:id="51"/>
      <w:bookmarkEnd w:id="52"/>
      <w:bookmarkEnd w:id="53"/>
    </w:p>
    <w:p w14:paraId="0A075A3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本项目采用以下第</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条款规定的计价方式计价。</w:t>
      </w:r>
    </w:p>
    <w:p w14:paraId="381B074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1.3.1总价合同，本合同总价（含税）为：￥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2663B2C4">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980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F1DB59">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序号</w:t>
            </w:r>
          </w:p>
        </w:tc>
        <w:tc>
          <w:tcPr>
            <w:tcW w:w="3402" w:type="dxa"/>
            <w:vAlign w:val="center"/>
          </w:tcPr>
          <w:p w14:paraId="5D769CE1">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分项名称</w:t>
            </w:r>
          </w:p>
        </w:tc>
        <w:tc>
          <w:tcPr>
            <w:tcW w:w="2552" w:type="dxa"/>
            <w:vAlign w:val="center"/>
          </w:tcPr>
          <w:p w14:paraId="137AD56E">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分项价格</w:t>
            </w:r>
          </w:p>
        </w:tc>
      </w:tr>
      <w:tr w14:paraId="4A0D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28301E">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748E2F94">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5BE72A6D">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460A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664CB8">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04042079">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1A872DAC">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43EB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9633B6">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6250F1F4">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2060B144">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23E1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C7EC2F">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3136AAA5">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4037C811">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397B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5A06F7E">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总价</w:t>
            </w:r>
          </w:p>
        </w:tc>
        <w:tc>
          <w:tcPr>
            <w:tcW w:w="2552" w:type="dxa"/>
            <w:vAlign w:val="center"/>
          </w:tcPr>
          <w:p w14:paraId="40EBE2A8">
            <w:pPr>
              <w:pStyle w:val="107"/>
              <w:wordWrap w:val="0"/>
              <w:spacing w:line="440" w:lineRule="exact"/>
              <w:ind w:firstLine="480" w:firstLineChars="200"/>
              <w:jc w:val="center"/>
              <w:rPr>
                <w:rFonts w:hint="eastAsia" w:hAnsi="宋体" w:cs="宋体"/>
                <w:color w:val="auto"/>
                <w:sz w:val="24"/>
                <w:szCs w:val="24"/>
                <w:highlight w:val="none"/>
                <w:shd w:val="clear" w:color="auto" w:fill="auto"/>
              </w:rPr>
            </w:pPr>
          </w:p>
        </w:tc>
      </w:tr>
    </w:tbl>
    <w:p w14:paraId="0E064071">
      <w:pPr>
        <w:wordWrap w:val="0"/>
        <w:spacing w:line="440" w:lineRule="exact"/>
        <w:ind w:firstLine="480" w:firstLineChars="200"/>
        <w:rPr>
          <w:rFonts w:hint="eastAsia" w:ascii="宋体" w:hAnsi="宋体" w:cs="宋体"/>
          <w:color w:val="auto"/>
          <w:sz w:val="24"/>
          <w:highlight w:val="none"/>
          <w:shd w:val="clear" w:color="auto" w:fill="auto"/>
        </w:rPr>
      </w:pPr>
      <w:bookmarkStart w:id="54" w:name="_Toc30506"/>
      <w:bookmarkStart w:id="55" w:name="_Toc30158"/>
      <w:bookmarkStart w:id="56" w:name="_Toc14993"/>
      <w:bookmarkStart w:id="57" w:name="_Toc26916"/>
      <w:bookmarkStart w:id="58" w:name="_Toc3654"/>
      <w:r>
        <w:rPr>
          <w:rFonts w:hint="eastAsia" w:ascii="宋体" w:hAnsi="宋体" w:cs="宋体"/>
          <w:bCs/>
          <w:color w:val="auto"/>
          <w:sz w:val="24"/>
          <w:highlight w:val="none"/>
          <w:shd w:val="clear" w:color="auto" w:fill="auto"/>
        </w:rPr>
        <w:t>1.3.2单价合同，本合同单价（含税）标准为：</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。服务工作量的计量方式为：</w:t>
      </w:r>
      <w:r>
        <w:rPr>
          <w:rFonts w:hint="eastAsia" w:ascii="宋体" w:hAnsi="宋体" w:cs="宋体"/>
          <w:bCs/>
          <w:color w:val="auto"/>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771F644C">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4"/>
    <w:bookmarkEnd w:id="55"/>
    <w:bookmarkEnd w:id="56"/>
    <w:bookmarkEnd w:id="57"/>
    <w:bookmarkEnd w:id="58"/>
    <w:p w14:paraId="4DDA388E">
      <w:pPr>
        <w:pStyle w:val="618"/>
        <w:wordWrap w:val="0"/>
        <w:spacing w:before="0" w:beforeAutospacing="0" w:after="0" w:afterAutospacing="0" w:line="440" w:lineRule="exact"/>
        <w:ind w:firstLine="482" w:firstLineChars="200"/>
        <w:rPr>
          <w:rFonts w:hint="eastAsia"/>
          <w:b/>
          <w:color w:val="auto"/>
          <w:highlight w:val="none"/>
          <w:shd w:val="clear" w:color="auto" w:fill="auto"/>
        </w:rPr>
      </w:pPr>
      <w:bookmarkStart w:id="59" w:name="_Toc22618"/>
      <w:bookmarkStart w:id="60" w:name="_Toc10340"/>
      <w:bookmarkStart w:id="61" w:name="_Toc1814"/>
      <w:bookmarkStart w:id="62" w:name="_Toc8772"/>
      <w:bookmarkStart w:id="63" w:name="_Toc31421"/>
      <w:bookmarkStart w:id="64" w:name="_Toc3625"/>
      <w:bookmarkStart w:id="65" w:name="_Toc4760"/>
      <w:bookmarkStart w:id="66" w:name="_Toc11108"/>
      <w:r>
        <w:rPr>
          <w:rFonts w:hint="eastAsia"/>
          <w:b/>
          <w:color w:val="auto"/>
          <w:highlight w:val="none"/>
          <w:shd w:val="clear" w:color="auto" w:fill="auto"/>
        </w:rPr>
        <w:t>1.4履约保证金</w:t>
      </w:r>
    </w:p>
    <w:p w14:paraId="2C8B2E2D">
      <w:pPr>
        <w:pStyle w:val="618"/>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乙方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（是/否）需要支付履约保证金。若需要支付履约保证金的，则：</w:t>
      </w:r>
    </w:p>
    <w:p w14:paraId="2FA5FA45">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1.4.1履约保证金的比例为合同金额的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4F8C1153">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1.4.2履约保证金支付方式详见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5050FF31">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4DE68F6">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1.4.4甲方在项目验收结束后及时退还履约保证金。甲方在项目通过验收之日起</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%计算，最高限额为本合同履约保证金的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 xml:space="preserve"> %。</w:t>
      </w:r>
    </w:p>
    <w:p w14:paraId="5DE28812">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w:t>
      </w:r>
      <w:bookmarkEnd w:id="59"/>
      <w:bookmarkEnd w:id="60"/>
      <w:bookmarkEnd w:id="61"/>
      <w:r>
        <w:rPr>
          <w:rFonts w:hint="eastAsia" w:ascii="宋体" w:hAnsi="宋体" w:cs="宋体"/>
          <w:b/>
          <w:color w:val="auto"/>
          <w:sz w:val="24"/>
          <w:highlight w:val="none"/>
          <w:shd w:val="clear" w:color="auto" w:fill="auto"/>
        </w:rPr>
        <w:t>预付款</w:t>
      </w:r>
    </w:p>
    <w:p w14:paraId="5534F028">
      <w:pPr>
        <w:pStyle w:val="618"/>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甲方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（是/否）需要支付预付款。若需要支付预付款的，则：</w:t>
      </w:r>
    </w:p>
    <w:p w14:paraId="6E68CDDD">
      <w:pPr>
        <w:wordWrap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1.5.1预付款比例、支付方式、时间详见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5C58ABD7">
      <w:pPr>
        <w:pStyle w:val="618"/>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1.5.2预付款的扣回方式详见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57AA94B3">
      <w:pPr>
        <w:pStyle w:val="618"/>
        <w:wordWrap w:val="0"/>
        <w:spacing w:before="0" w:beforeAutospacing="0" w:after="0" w:afterAutospacing="0" w:line="440" w:lineRule="exact"/>
        <w:ind w:firstLine="480" w:firstLineChars="200"/>
        <w:rPr>
          <w:rFonts w:hint="eastAsia"/>
          <w:color w:val="auto"/>
          <w:highlight w:val="none"/>
          <w:u w:val="single"/>
          <w:shd w:val="clear" w:color="auto" w:fill="auto"/>
        </w:rPr>
      </w:pPr>
      <w:r>
        <w:rPr>
          <w:rFonts w:hint="eastAsia"/>
          <w:color w:val="auto"/>
          <w:highlight w:val="none"/>
          <w:shd w:val="clear" w:color="auto" w:fill="auto"/>
        </w:rPr>
        <w:t>1.5.3预付款的担保措施详见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22FC52F1">
      <w:pPr>
        <w:pStyle w:val="618"/>
        <w:wordWrap w:val="0"/>
        <w:spacing w:before="0" w:beforeAutospacing="0" w:after="0" w:afterAutospacing="0" w:line="440" w:lineRule="exact"/>
        <w:ind w:firstLine="482" w:firstLineChars="200"/>
        <w:rPr>
          <w:rFonts w:hint="eastAsia"/>
          <w:b/>
          <w:bCs/>
          <w:color w:val="auto"/>
          <w:highlight w:val="none"/>
          <w:shd w:val="clear" w:color="auto" w:fill="auto"/>
        </w:rPr>
      </w:pPr>
      <w:r>
        <w:rPr>
          <w:rFonts w:hint="eastAsia"/>
          <w:b/>
          <w:bCs/>
          <w:color w:val="auto"/>
          <w:highlight w:val="none"/>
          <w:shd w:val="clear" w:color="auto" w:fill="auto"/>
        </w:rPr>
        <w:t>1.6资金支付</w:t>
      </w:r>
    </w:p>
    <w:p w14:paraId="34112A24">
      <w:pPr>
        <w:pStyle w:val="618"/>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78DCBBA">
      <w:pPr>
        <w:wordWrap w:val="0"/>
        <w:spacing w:line="440" w:lineRule="exact"/>
        <w:ind w:firstLine="480" w:firstLineChars="200"/>
        <w:outlineLvl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1.6.2资金支付的方式、时间和条件详见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6A164868">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1.7 履行期限、地点和方式</w:t>
      </w:r>
      <w:bookmarkEnd w:id="62"/>
      <w:bookmarkEnd w:id="63"/>
      <w:bookmarkEnd w:id="64"/>
      <w:bookmarkEnd w:id="65"/>
      <w:bookmarkEnd w:id="66"/>
    </w:p>
    <w:p w14:paraId="45711E8E">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1.7.1 服务交付（实施）的时间（期限）：</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9686A3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 服务交付（实施）的地点（地域范围）：</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5E1526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 服务交付（实施）的方式：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60A4C65F">
      <w:pPr>
        <w:wordWrap w:val="0"/>
        <w:spacing w:line="440" w:lineRule="exact"/>
        <w:ind w:firstLine="480" w:firstLineChars="200"/>
        <w:outlineLvl w:val="0"/>
        <w:rPr>
          <w:rFonts w:hint="eastAsia" w:ascii="宋体" w:hAnsi="宋体" w:cs="宋体"/>
          <w:bCs/>
          <w:color w:val="auto"/>
          <w:sz w:val="24"/>
          <w:highlight w:val="none"/>
          <w:shd w:val="clear" w:color="auto" w:fill="auto"/>
        </w:rPr>
      </w:pPr>
      <w:bookmarkStart w:id="67" w:name="_Toc2375"/>
      <w:bookmarkStart w:id="68" w:name="_Toc8586"/>
      <w:bookmarkStart w:id="69" w:name="_Toc3079"/>
      <w:bookmarkStart w:id="70" w:name="_Toc24662"/>
      <w:bookmarkStart w:id="71" w:name="_Toc5698"/>
      <w:r>
        <w:rPr>
          <w:rFonts w:hint="eastAsia" w:ascii="宋体" w:hAnsi="宋体" w:cs="宋体"/>
          <w:bCs/>
          <w:color w:val="auto"/>
          <w:sz w:val="24"/>
          <w:highlight w:val="none"/>
          <w:shd w:val="clear" w:color="auto" w:fill="auto"/>
        </w:rPr>
        <w:t>1.7.4若服务涉及货物的，则货物的：</w:t>
      </w:r>
    </w:p>
    <w:p w14:paraId="52DEC456">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1.7.4.1 交付期限：详见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A783E8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 交付地点：</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FFB917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 交付方式：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24177CA">
      <w:pPr>
        <w:wordWrap w:val="0"/>
        <w:spacing w:line="440" w:lineRule="exact"/>
        <w:ind w:firstLine="482" w:firstLineChars="200"/>
        <w:outlineLvl w:val="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1.8违约责任</w:t>
      </w:r>
      <w:bookmarkEnd w:id="67"/>
      <w:bookmarkEnd w:id="68"/>
      <w:bookmarkEnd w:id="69"/>
      <w:bookmarkEnd w:id="70"/>
      <w:bookmarkEnd w:id="71"/>
    </w:p>
    <w:p w14:paraId="69CA640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62C6D840">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3199237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40D80B9A">
      <w:pPr>
        <w:wordWrap w:val="0"/>
        <w:spacing w:line="440" w:lineRule="exact"/>
        <w:ind w:firstLine="480" w:firstLineChars="200"/>
        <w:rPr>
          <w:rFonts w:hint="eastAsia" w:ascii="宋体" w:hAnsi="宋体" w:cs="宋体"/>
          <w:color w:val="auto"/>
          <w:sz w:val="24"/>
          <w:highlight w:val="none"/>
          <w:shd w:val="clear" w:color="auto" w:fill="auto"/>
        </w:rPr>
      </w:pPr>
      <w:bookmarkStart w:id="72" w:name="_Toc26807"/>
      <w:bookmarkStart w:id="73" w:name="_Toc9497"/>
      <w:bookmarkStart w:id="74" w:name="_Toc32454"/>
      <w:bookmarkStart w:id="75" w:name="_Toc18683"/>
      <w:bookmarkStart w:id="76" w:name="_Toc30329"/>
      <w:r>
        <w:rPr>
          <w:rFonts w:hint="eastAsia" w:ascii="宋体" w:hAnsi="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D36899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30B192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081CF29F">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1.8.7违约责任</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另有约定的，从其约定。</w:t>
      </w:r>
    </w:p>
    <w:bookmarkEnd w:id="72"/>
    <w:bookmarkEnd w:id="73"/>
    <w:bookmarkEnd w:id="74"/>
    <w:bookmarkEnd w:id="75"/>
    <w:bookmarkEnd w:id="76"/>
    <w:p w14:paraId="2D2D1E7E">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77" w:name="_Toc28375"/>
      <w:bookmarkStart w:id="78" w:name="_Toc16021"/>
      <w:bookmarkStart w:id="79" w:name="_Toc15583"/>
      <w:r>
        <w:rPr>
          <w:rFonts w:hint="eastAsia" w:ascii="宋体" w:hAnsi="宋体" w:cs="宋体"/>
          <w:b/>
          <w:color w:val="auto"/>
          <w:sz w:val="24"/>
          <w:highlight w:val="none"/>
          <w:shd w:val="clear" w:color="auto" w:fill="auto"/>
        </w:rPr>
        <w:t>1.9合同争议的解决</w:t>
      </w:r>
      <w:bookmarkEnd w:id="77"/>
      <w:bookmarkEnd w:id="78"/>
      <w:bookmarkEnd w:id="79"/>
    </w:p>
    <w:p w14:paraId="5AC31BE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highlight w:val="none"/>
          <w:shd w:val="clear" w:color="auto" w:fill="auto"/>
        </w:rPr>
        <w:t>双方均可向绍兴市越城区人民法院起诉解决。</w:t>
      </w:r>
    </w:p>
    <w:p w14:paraId="7173C7BC">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80" w:name="_Toc15322"/>
      <w:bookmarkStart w:id="81" w:name="_Toc11173"/>
      <w:bookmarkStart w:id="82" w:name="_Toc7245"/>
      <w:r>
        <w:rPr>
          <w:rFonts w:hint="eastAsia" w:ascii="宋体" w:hAnsi="宋体" w:cs="宋体"/>
          <w:b/>
          <w:color w:val="auto"/>
          <w:sz w:val="24"/>
          <w:highlight w:val="none"/>
          <w:shd w:val="clear" w:color="auto" w:fill="auto"/>
        </w:rPr>
        <w:t>2.0 合同生效</w:t>
      </w:r>
      <w:bookmarkEnd w:id="80"/>
      <w:bookmarkEnd w:id="81"/>
      <w:bookmarkEnd w:id="82"/>
    </w:p>
    <w:p w14:paraId="02A6B7DC">
      <w:pPr>
        <w:wordWrap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本合同自双方当事人盖章签字时生效。</w:t>
      </w:r>
    </w:p>
    <w:p w14:paraId="62E0D04D">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甲方</w:t>
      </w:r>
      <w:r>
        <w:rPr>
          <w:rFonts w:hint="eastAsia" w:ascii="宋体" w:hAnsi="宋体" w:cs="宋体"/>
          <w:color w:val="auto"/>
          <w:sz w:val="24"/>
          <w:highlight w:val="none"/>
          <w:shd w:val="clear" w:color="auto" w:fill="auto"/>
          <w:lang w:val="zh-CN"/>
        </w:rPr>
        <w:t xml:space="preserve">：                             </w:t>
      </w:r>
      <w:r>
        <w:rPr>
          <w:rFonts w:hint="eastAsia" w:ascii="宋体" w:hAnsi="宋体" w:cs="宋体"/>
          <w:b/>
          <w:color w:val="auto"/>
          <w:sz w:val="24"/>
          <w:highlight w:val="none"/>
          <w:shd w:val="clear" w:color="auto" w:fill="auto"/>
          <w:lang w:val="zh-CN"/>
        </w:rPr>
        <w:t xml:space="preserve">      乙方</w:t>
      </w:r>
      <w:r>
        <w:rPr>
          <w:rFonts w:hint="eastAsia" w:ascii="宋体" w:hAnsi="宋体" w:cs="宋体"/>
          <w:color w:val="auto"/>
          <w:sz w:val="24"/>
          <w:highlight w:val="none"/>
          <w:shd w:val="clear" w:color="auto" w:fill="auto"/>
          <w:lang w:val="zh-CN"/>
        </w:rPr>
        <w:t>：</w:t>
      </w:r>
    </w:p>
    <w:p w14:paraId="6A46C909">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统一社会信用代码：                       统一社会信用代码或身份证号码：</w:t>
      </w:r>
    </w:p>
    <w:p w14:paraId="7476FA93">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住所：                                   住所：</w:t>
      </w:r>
    </w:p>
    <w:p w14:paraId="579E0C1B">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法定代表人或                             法定代表人或</w:t>
      </w:r>
    </w:p>
    <w:p w14:paraId="316C2121">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授权代表（签字）：                       授权代表（签字）: </w:t>
      </w:r>
    </w:p>
    <w:p w14:paraId="10712B75">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联系人：                                 联系人：</w:t>
      </w:r>
    </w:p>
    <w:p w14:paraId="78BCDA09">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约定送达地址：                           约定送达地址：</w:t>
      </w:r>
    </w:p>
    <w:p w14:paraId="2E716648">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邮政编码：                               邮政编码：</w:t>
      </w:r>
    </w:p>
    <w:p w14:paraId="073B785F">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电话:                                    电话: </w:t>
      </w:r>
    </w:p>
    <w:p w14:paraId="46518753">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传真:                                    传真:</w:t>
      </w:r>
    </w:p>
    <w:p w14:paraId="4591A593">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电子邮箱：                               电子邮箱：</w:t>
      </w:r>
    </w:p>
    <w:p w14:paraId="1D8044F3">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开户银行：                               开户银行： </w:t>
      </w:r>
    </w:p>
    <w:p w14:paraId="698236D1">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开户名称：                               开户名称： </w:t>
      </w:r>
    </w:p>
    <w:p w14:paraId="05A5F2EC">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开户账号：</w:t>
      </w:r>
      <w:r>
        <w:rPr>
          <w:rFonts w:hint="eastAsia" w:ascii="宋体" w:hAnsi="宋体" w:cs="宋体"/>
          <w:color w:val="auto"/>
          <w:sz w:val="24"/>
          <w:highlight w:val="none"/>
          <w:shd w:val="clear" w:color="auto" w:fill="auto"/>
          <w:lang w:val="zh-CN"/>
        </w:rPr>
        <w:t xml:space="preserve">                               </w:t>
      </w:r>
      <w:r>
        <w:rPr>
          <w:rFonts w:hint="eastAsia" w:ascii="宋体" w:hAnsi="宋体" w:cs="宋体"/>
          <w:color w:val="auto"/>
          <w:sz w:val="24"/>
          <w:highlight w:val="none"/>
          <w:shd w:val="clear" w:color="auto" w:fill="auto"/>
        </w:rPr>
        <w:t>开户账号：</w:t>
      </w:r>
    </w:p>
    <w:p w14:paraId="24120FE2">
      <w:pPr>
        <w:widowControl/>
        <w:wordWrap w:val="0"/>
        <w:adjustRightInd/>
        <w:jc w:val="left"/>
        <w:rPr>
          <w:rFonts w:hint="eastAsia" w:ascii="宋体" w:hAnsi="宋体" w:cs="宋体"/>
          <w:b/>
          <w:color w:val="auto"/>
          <w:sz w:val="24"/>
          <w:highlight w:val="none"/>
          <w:shd w:val="clear" w:color="auto" w:fill="auto"/>
        </w:rPr>
      </w:pPr>
      <w:r>
        <w:rPr>
          <w:rFonts w:hint="eastAsia" w:ascii="宋体" w:hAnsi="宋体" w:cs="宋体"/>
          <w:b/>
          <w:color w:val="auto"/>
          <w:highlight w:val="none"/>
          <w:shd w:val="clear" w:color="auto" w:fill="auto"/>
        </w:rPr>
        <w:br w:type="page"/>
      </w:r>
    </w:p>
    <w:p w14:paraId="2425AE7D">
      <w:pPr>
        <w:pStyle w:val="386"/>
        <w:wordWrap w:val="0"/>
        <w:spacing w:line="560" w:lineRule="exact"/>
        <w:ind w:left="0" w:leftChars="0" w:firstLine="0" w:firstLineChars="0"/>
        <w:jc w:val="center"/>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第二部分 合同一般条款</w:t>
      </w:r>
    </w:p>
    <w:p w14:paraId="0B06CC7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3" w:name="_Toc19680"/>
      <w:bookmarkStart w:id="84" w:name="_Toc14021"/>
      <w:bookmarkStart w:id="85" w:name="_Toc5228"/>
      <w:bookmarkStart w:id="86" w:name="_Toc25079"/>
      <w:bookmarkStart w:id="87" w:name="_Toc31297"/>
      <w:r>
        <w:rPr>
          <w:rFonts w:hint="eastAsia" w:ascii="宋体" w:hAnsi="宋体" w:cs="宋体"/>
          <w:b/>
          <w:color w:val="auto"/>
          <w:sz w:val="24"/>
          <w:highlight w:val="none"/>
          <w:shd w:val="clear" w:color="auto" w:fill="auto"/>
        </w:rPr>
        <w:t>2.1 定义</w:t>
      </w:r>
      <w:bookmarkEnd w:id="83"/>
      <w:bookmarkEnd w:id="84"/>
      <w:bookmarkEnd w:id="85"/>
      <w:bookmarkEnd w:id="86"/>
      <w:bookmarkEnd w:id="87"/>
    </w:p>
    <w:p w14:paraId="117F151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本合同中的下列词语应按以下内容进行解释：</w:t>
      </w:r>
    </w:p>
    <w:p w14:paraId="3163E8B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6036A21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2.1.2 “合同价”系指根据合同约定，中标或成交供应商在完全履行合同义务后，采购人应支付给中标或成交供应商的价格。</w:t>
      </w:r>
    </w:p>
    <w:p w14:paraId="5A7E6E1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5F16B89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11B91E5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B26B5F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 “现场”系指合同约定提供服务的地点。</w:t>
      </w:r>
    </w:p>
    <w:p w14:paraId="0457661E">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8" w:name="_Toc3769"/>
      <w:bookmarkStart w:id="89" w:name="_Toc31402"/>
      <w:bookmarkStart w:id="90" w:name="_Toc16752"/>
      <w:bookmarkStart w:id="91" w:name="_Toc23289"/>
      <w:bookmarkStart w:id="92" w:name="_Toc19539"/>
      <w:r>
        <w:rPr>
          <w:rFonts w:hint="eastAsia" w:ascii="宋体" w:hAnsi="宋体" w:cs="宋体"/>
          <w:b/>
          <w:color w:val="auto"/>
          <w:sz w:val="24"/>
          <w:highlight w:val="none"/>
          <w:shd w:val="clear" w:color="auto" w:fill="auto"/>
        </w:rPr>
        <w:t>2.2 技术规范</w:t>
      </w:r>
      <w:bookmarkEnd w:id="88"/>
      <w:bookmarkEnd w:id="89"/>
      <w:bookmarkEnd w:id="90"/>
      <w:bookmarkEnd w:id="91"/>
      <w:bookmarkEnd w:id="92"/>
    </w:p>
    <w:p w14:paraId="1F14664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C7BC21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3" w:name="_Toc13673"/>
      <w:bookmarkStart w:id="94" w:name="_Toc27945"/>
      <w:bookmarkStart w:id="95" w:name="_Toc9161"/>
      <w:bookmarkStart w:id="96" w:name="_Toc12412"/>
      <w:bookmarkStart w:id="97" w:name="_Toc4133"/>
      <w:r>
        <w:rPr>
          <w:rFonts w:hint="eastAsia" w:ascii="宋体" w:hAnsi="宋体" w:cs="宋体"/>
          <w:b/>
          <w:color w:val="auto"/>
          <w:sz w:val="24"/>
          <w:highlight w:val="none"/>
          <w:shd w:val="clear" w:color="auto" w:fill="auto"/>
        </w:rPr>
        <w:t>2.3 知识产权</w:t>
      </w:r>
      <w:bookmarkEnd w:id="93"/>
      <w:bookmarkEnd w:id="94"/>
      <w:bookmarkEnd w:id="95"/>
      <w:bookmarkEnd w:id="96"/>
      <w:bookmarkEnd w:id="97"/>
    </w:p>
    <w:p w14:paraId="570FD10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2E3929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 合同涉及技术成果的归属和收益的分成办法的，详见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99582BD">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2.4 履约检查和问题反馈</w:t>
      </w:r>
    </w:p>
    <w:p w14:paraId="468A373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149284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2.4.2 合同履行期间，甲方有权将履行过程中出现的问题反馈给乙方，双方当事人应以书面形式约定需要完善和改进的内容。</w:t>
      </w:r>
    </w:p>
    <w:p w14:paraId="660E1C37">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8" w:name="_Toc22011"/>
      <w:bookmarkStart w:id="99" w:name="_Toc32670"/>
      <w:bookmarkStart w:id="100" w:name="_Toc31233"/>
      <w:bookmarkStart w:id="101" w:name="_Toc15447"/>
      <w:bookmarkStart w:id="102" w:name="_Toc26555"/>
      <w:r>
        <w:rPr>
          <w:rFonts w:hint="eastAsia" w:ascii="宋体" w:hAnsi="宋体" w:cs="宋体"/>
          <w:b/>
          <w:color w:val="auto"/>
          <w:sz w:val="24"/>
          <w:highlight w:val="none"/>
          <w:shd w:val="clear" w:color="auto" w:fill="auto"/>
        </w:rPr>
        <w:t>2.5 结算方式和付款条件</w:t>
      </w:r>
      <w:bookmarkEnd w:id="98"/>
      <w:bookmarkEnd w:id="99"/>
      <w:bookmarkEnd w:id="100"/>
      <w:bookmarkEnd w:id="101"/>
      <w:bookmarkEnd w:id="102"/>
    </w:p>
    <w:p w14:paraId="1155AFE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4F6BD64">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3" w:name="_Toc30507"/>
      <w:bookmarkStart w:id="104" w:name="_Toc16163"/>
      <w:bookmarkStart w:id="105" w:name="_Toc18990"/>
      <w:bookmarkStart w:id="106" w:name="_Toc13154"/>
      <w:bookmarkStart w:id="107" w:name="_Toc13467"/>
      <w:r>
        <w:rPr>
          <w:rFonts w:hint="eastAsia" w:ascii="宋体" w:hAnsi="宋体" w:cs="宋体"/>
          <w:b/>
          <w:color w:val="auto"/>
          <w:sz w:val="24"/>
          <w:highlight w:val="none"/>
          <w:shd w:val="clear" w:color="auto" w:fill="auto"/>
        </w:rPr>
        <w:t>2.6 技术资料和保密义务</w:t>
      </w:r>
      <w:bookmarkEnd w:id="103"/>
      <w:bookmarkEnd w:id="104"/>
      <w:bookmarkEnd w:id="105"/>
      <w:bookmarkEnd w:id="106"/>
      <w:bookmarkEnd w:id="107"/>
    </w:p>
    <w:p w14:paraId="2D816B4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2.6.1 乙方有权依据合同约定和项目需要，向甲方了解有关情况，调阅有关资料等，甲方应予积极配合；</w:t>
      </w:r>
    </w:p>
    <w:p w14:paraId="2D454C5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2.6.2 乙方有义务妥善保管和保护由甲方提供的前款信息和资料等；</w:t>
      </w:r>
    </w:p>
    <w:p w14:paraId="6E52A27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EE45F3">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8" w:name="_Toc19069"/>
      <w:r>
        <w:rPr>
          <w:rFonts w:hint="eastAsia" w:ascii="宋体" w:hAnsi="宋体" w:cs="宋体"/>
          <w:b/>
          <w:color w:val="auto"/>
          <w:sz w:val="24"/>
          <w:highlight w:val="none"/>
          <w:shd w:val="clear" w:color="auto" w:fill="auto"/>
        </w:rPr>
        <w:t>2.7 质量保证</w:t>
      </w:r>
      <w:bookmarkEnd w:id="108"/>
    </w:p>
    <w:p w14:paraId="11BA4C1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2.7.1 乙方应建立和完善履行合同的内部质量保证体系，并提供相关内部规章制度给甲方，以便甲方进行监督检查；</w:t>
      </w:r>
    </w:p>
    <w:p w14:paraId="3742235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0F1652D4">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9" w:name="_Toc22267"/>
      <w:r>
        <w:rPr>
          <w:rFonts w:hint="eastAsia" w:ascii="宋体" w:hAnsi="宋体" w:cs="宋体"/>
          <w:b/>
          <w:color w:val="auto"/>
          <w:sz w:val="24"/>
          <w:highlight w:val="none"/>
          <w:shd w:val="clear" w:color="auto" w:fill="auto"/>
        </w:rPr>
        <w:t>2.8 延迟履行</w:t>
      </w:r>
      <w:bookmarkEnd w:id="109"/>
    </w:p>
    <w:p w14:paraId="4692A6A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8A882BA">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0" w:name="_Toc10611"/>
      <w:r>
        <w:rPr>
          <w:rFonts w:hint="eastAsia" w:ascii="宋体" w:hAnsi="宋体" w:cs="宋体"/>
          <w:b/>
          <w:color w:val="auto"/>
          <w:sz w:val="24"/>
          <w:highlight w:val="none"/>
          <w:shd w:val="clear" w:color="auto" w:fill="auto"/>
        </w:rPr>
        <w:t>2.9 合同变更</w:t>
      </w:r>
      <w:bookmarkEnd w:id="110"/>
    </w:p>
    <w:p w14:paraId="41BBE08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6ECF883C">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1" w:name="_Toc26689"/>
      <w:bookmarkStart w:id="112" w:name="_Toc21830"/>
      <w:bookmarkStart w:id="113" w:name="_Toc23368"/>
      <w:bookmarkStart w:id="114" w:name="_Toc10663"/>
      <w:bookmarkStart w:id="115" w:name="_Toc42"/>
      <w:r>
        <w:rPr>
          <w:rFonts w:hint="eastAsia" w:ascii="宋体" w:hAnsi="宋体" w:cs="宋体"/>
          <w:b/>
          <w:color w:val="auto"/>
          <w:sz w:val="24"/>
          <w:highlight w:val="none"/>
          <w:shd w:val="clear" w:color="auto" w:fill="auto"/>
        </w:rPr>
        <w:t>2.10 合同转让和分包</w:t>
      </w:r>
      <w:bookmarkEnd w:id="111"/>
      <w:bookmarkEnd w:id="112"/>
      <w:bookmarkEnd w:id="113"/>
      <w:bookmarkEnd w:id="114"/>
      <w:bookmarkEnd w:id="115"/>
    </w:p>
    <w:p w14:paraId="0DCD046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C43173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6" w:name="_Toc14371"/>
      <w:bookmarkStart w:id="117" w:name="_Toc4720"/>
      <w:bookmarkStart w:id="118" w:name="_Toc25571"/>
      <w:bookmarkStart w:id="119" w:name="_Toc32494"/>
      <w:bookmarkStart w:id="120" w:name="_Toc26633"/>
      <w:r>
        <w:rPr>
          <w:rFonts w:hint="eastAsia" w:ascii="宋体" w:hAnsi="宋体" w:cs="宋体"/>
          <w:b/>
          <w:color w:val="auto"/>
          <w:sz w:val="24"/>
          <w:highlight w:val="none"/>
          <w:shd w:val="clear" w:color="auto" w:fill="auto"/>
        </w:rPr>
        <w:t>2.11 不可抗力</w:t>
      </w:r>
      <w:bookmarkEnd w:id="116"/>
      <w:bookmarkEnd w:id="117"/>
      <w:bookmarkEnd w:id="118"/>
      <w:bookmarkEnd w:id="119"/>
      <w:bookmarkEnd w:id="120"/>
    </w:p>
    <w:p w14:paraId="6FD6EE4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297FE78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2.11.2 因不可抗力致使不能实现合同目的的，当事人可以解除合同；</w:t>
      </w:r>
    </w:p>
    <w:p w14:paraId="18A16E9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 因不可抗力致使合同有变更必要的，双方当事人应在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约定时间内以书面形式变更合同；</w:t>
      </w:r>
    </w:p>
    <w:p w14:paraId="0D07EE2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2.11.4受不可抗力影响的一方在不可抗力发生后，应在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约定时间内以书面形式通知对方当事人，并在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约定时间内，将有关部门出具的证明文件送达对方当事人。</w:t>
      </w:r>
    </w:p>
    <w:p w14:paraId="0471C49C">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1" w:name="_Toc3638"/>
      <w:bookmarkStart w:id="122" w:name="_Toc24465"/>
      <w:bookmarkStart w:id="123" w:name="_Toc25783"/>
      <w:bookmarkStart w:id="124" w:name="_Toc14115"/>
      <w:bookmarkStart w:id="125" w:name="_Toc23854"/>
      <w:r>
        <w:rPr>
          <w:rFonts w:hint="eastAsia" w:ascii="宋体" w:hAnsi="宋体" w:cs="宋体"/>
          <w:b/>
          <w:color w:val="auto"/>
          <w:sz w:val="24"/>
          <w:highlight w:val="none"/>
          <w:shd w:val="clear" w:color="auto" w:fill="auto"/>
        </w:rPr>
        <w:t>2.12 税费</w:t>
      </w:r>
      <w:bookmarkEnd w:id="121"/>
      <w:bookmarkEnd w:id="122"/>
      <w:bookmarkEnd w:id="123"/>
      <w:bookmarkEnd w:id="124"/>
      <w:bookmarkEnd w:id="125"/>
    </w:p>
    <w:p w14:paraId="7D6A85F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与合同有关的一切税费，均按照中华人民共和国法律的相关规定缴纳。</w:t>
      </w:r>
    </w:p>
    <w:p w14:paraId="67FEAFC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6" w:name="_Toc26883"/>
      <w:bookmarkStart w:id="127" w:name="_Toc25525"/>
      <w:bookmarkStart w:id="128" w:name="_Toc14814"/>
      <w:bookmarkStart w:id="129" w:name="_Toc30105"/>
      <w:bookmarkStart w:id="130" w:name="_Toc7315"/>
      <w:r>
        <w:rPr>
          <w:rFonts w:hint="eastAsia" w:ascii="宋体" w:hAnsi="宋体" w:cs="宋体"/>
          <w:b/>
          <w:color w:val="auto"/>
          <w:sz w:val="24"/>
          <w:highlight w:val="none"/>
          <w:shd w:val="clear" w:color="auto" w:fill="auto"/>
        </w:rPr>
        <w:t>2.13 乙方破产</w:t>
      </w:r>
      <w:bookmarkEnd w:id="126"/>
      <w:bookmarkEnd w:id="127"/>
      <w:bookmarkEnd w:id="128"/>
      <w:bookmarkEnd w:id="129"/>
      <w:bookmarkEnd w:id="130"/>
    </w:p>
    <w:p w14:paraId="5480F5B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8EF39A">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1" w:name="_Toc2016"/>
      <w:bookmarkStart w:id="132" w:name="_Toc23323"/>
      <w:bookmarkStart w:id="133" w:name="_Toc1123"/>
      <w:r>
        <w:rPr>
          <w:rFonts w:hint="eastAsia" w:ascii="宋体" w:hAnsi="宋体" w:cs="宋体"/>
          <w:b/>
          <w:color w:val="auto"/>
          <w:sz w:val="24"/>
          <w:highlight w:val="none"/>
          <w:shd w:val="clear" w:color="auto" w:fill="auto"/>
        </w:rPr>
        <w:t>2.14 合同中止、终止</w:t>
      </w:r>
      <w:bookmarkEnd w:id="131"/>
      <w:bookmarkEnd w:id="132"/>
      <w:bookmarkEnd w:id="133"/>
    </w:p>
    <w:p w14:paraId="53758E2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2.14.1 双方当事人不得擅自中止或者终止合同；</w:t>
      </w:r>
    </w:p>
    <w:p w14:paraId="3C81A3B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3F84DA8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4" w:name="_Toc1969"/>
      <w:bookmarkStart w:id="135" w:name="_Toc17363"/>
      <w:bookmarkStart w:id="136" w:name="_Toc14525"/>
      <w:r>
        <w:rPr>
          <w:rFonts w:hint="eastAsia" w:ascii="宋体" w:hAnsi="宋体" w:cs="宋体"/>
          <w:b/>
          <w:color w:val="auto"/>
          <w:sz w:val="24"/>
          <w:highlight w:val="none"/>
          <w:shd w:val="clear" w:color="auto" w:fill="auto"/>
        </w:rPr>
        <w:t>2.15 检验和验收</w:t>
      </w:r>
      <w:bookmarkEnd w:id="134"/>
      <w:bookmarkEnd w:id="135"/>
      <w:bookmarkEnd w:id="136"/>
    </w:p>
    <w:p w14:paraId="4CCF3C31">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 乙方按照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的约定，定期提交服务报告，甲方按照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的约定进行定期验收；</w:t>
      </w:r>
    </w:p>
    <w:p w14:paraId="3020AABB">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02C6D51">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 检验和验收标准、程序等具体内容以及前述验收书的效力详见</w:t>
      </w:r>
      <w:r>
        <w:rPr>
          <w:rFonts w:hint="eastAsia" w:ascii="宋体" w:hAnsi="宋体" w:cs="宋体"/>
          <w:b/>
          <w:i/>
          <w:color w:val="auto"/>
          <w:sz w:val="24"/>
          <w:highlight w:val="none"/>
          <w:u w:val="single"/>
          <w:shd w:val="clear" w:color="auto" w:fill="auto"/>
        </w:rPr>
        <w:t>合同专用条款</w:t>
      </w:r>
      <w:r>
        <w:rPr>
          <w:rFonts w:hint="eastAsia" w:ascii="宋体" w:hAnsi="宋体" w:cs="宋体"/>
          <w:i/>
          <w:color w:val="auto"/>
          <w:sz w:val="24"/>
          <w:highlight w:val="none"/>
          <w:shd w:val="clear" w:color="auto" w:fill="auto"/>
        </w:rPr>
        <w:t>。</w:t>
      </w:r>
    </w:p>
    <w:p w14:paraId="1D17B281">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7" w:name="_Toc12666"/>
      <w:bookmarkStart w:id="138" w:name="_Toc31892"/>
      <w:bookmarkStart w:id="139" w:name="_Toc25198"/>
      <w:bookmarkStart w:id="140" w:name="_Toc9808"/>
      <w:bookmarkStart w:id="141" w:name="_Toc2308"/>
      <w:r>
        <w:rPr>
          <w:rFonts w:hint="eastAsia" w:ascii="宋体" w:hAnsi="宋体" w:cs="宋体"/>
          <w:b/>
          <w:color w:val="auto"/>
          <w:sz w:val="24"/>
          <w:highlight w:val="none"/>
          <w:shd w:val="clear" w:color="auto" w:fill="auto"/>
        </w:rPr>
        <w:t>2.16 通知和送达</w:t>
      </w:r>
      <w:bookmarkEnd w:id="137"/>
      <w:bookmarkEnd w:id="138"/>
      <w:bookmarkEnd w:id="139"/>
      <w:bookmarkEnd w:id="140"/>
      <w:bookmarkEnd w:id="141"/>
    </w:p>
    <w:p w14:paraId="60E41502">
      <w:pPr>
        <w:wordWrap w:val="0"/>
        <w:spacing w:line="560" w:lineRule="exact"/>
        <w:ind w:firstLine="480" w:firstLineChars="200"/>
        <w:rPr>
          <w:rFonts w:hint="eastAsia" w:ascii="宋体" w:hAnsi="宋体" w:cs="宋体"/>
          <w:color w:val="auto"/>
          <w:sz w:val="24"/>
          <w:highlight w:val="none"/>
          <w:shd w:val="clear" w:color="auto" w:fill="auto"/>
        </w:rPr>
      </w:pPr>
      <w:bookmarkStart w:id="142" w:name="_Toc18401"/>
      <w:bookmarkStart w:id="143" w:name="_Toc27674"/>
      <w:r>
        <w:rPr>
          <w:rFonts w:hint="eastAsia" w:ascii="宋体" w:hAnsi="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cs="宋体"/>
          <w:color w:val="auto"/>
          <w:sz w:val="24"/>
          <w:highlight w:val="none"/>
          <w:u w:val="single"/>
          <w:shd w:val="clear" w:color="auto" w:fill="auto"/>
        </w:rPr>
        <w:t>3</w:t>
      </w:r>
      <w:r>
        <w:rPr>
          <w:rFonts w:hint="eastAsia" w:ascii="宋体" w:hAnsi="宋体" w:cs="宋体"/>
          <w:color w:val="auto"/>
          <w:sz w:val="24"/>
          <w:highlight w:val="none"/>
          <w:shd w:val="clear" w:color="auto" w:fill="auto"/>
        </w:rPr>
        <w:t>个工作日内书面通知对方当事人，在对方当事人收到有关变更通知之前，变更前的约定送达方式或者地址仍视为有效。</w:t>
      </w:r>
    </w:p>
    <w:p w14:paraId="5DE43B7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F5E9860">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4" w:name="_Toc28906"/>
      <w:bookmarkStart w:id="145" w:name="_Toc27644"/>
      <w:bookmarkStart w:id="146" w:name="_Toc12254"/>
      <w:bookmarkStart w:id="147" w:name="_Toc20808"/>
      <w:bookmarkStart w:id="148" w:name="_Toc5063"/>
      <w:r>
        <w:rPr>
          <w:rFonts w:hint="eastAsia" w:ascii="宋体" w:hAnsi="宋体" w:cs="宋体"/>
          <w:b/>
          <w:color w:val="auto"/>
          <w:sz w:val="24"/>
          <w:highlight w:val="none"/>
          <w:shd w:val="clear" w:color="auto" w:fill="auto"/>
        </w:rPr>
        <w:t>2.17 合同使用的文字和适用的法律</w:t>
      </w:r>
      <w:bookmarkEnd w:id="144"/>
      <w:bookmarkEnd w:id="145"/>
      <w:bookmarkEnd w:id="146"/>
      <w:bookmarkEnd w:id="147"/>
      <w:bookmarkEnd w:id="148"/>
    </w:p>
    <w:p w14:paraId="1811CE3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2.17.1 合同使用汉语书就、变更和解释；</w:t>
      </w:r>
    </w:p>
    <w:p w14:paraId="6D003E8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2.17.2 合同适用中华人民共和国法律。</w:t>
      </w:r>
    </w:p>
    <w:p w14:paraId="6A545576">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9" w:name="_Toc18540"/>
      <w:bookmarkStart w:id="150" w:name="_Toc30599"/>
      <w:bookmarkStart w:id="151" w:name="_Toc4355"/>
      <w:r>
        <w:rPr>
          <w:rFonts w:hint="eastAsia" w:ascii="宋体" w:hAnsi="宋体" w:cs="宋体"/>
          <w:b/>
          <w:color w:val="auto"/>
          <w:sz w:val="24"/>
          <w:highlight w:val="none"/>
          <w:shd w:val="clear" w:color="auto" w:fill="auto"/>
        </w:rPr>
        <w:t>2.18 计量单位</w:t>
      </w:r>
      <w:bookmarkEnd w:id="149"/>
      <w:bookmarkEnd w:id="150"/>
      <w:bookmarkEnd w:id="151"/>
    </w:p>
    <w:p w14:paraId="7AB5DCC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除技术规范中另有规定外,合同的计量单位均使用国家法定计量单位。</w:t>
      </w:r>
    </w:p>
    <w:p w14:paraId="0B09268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52" w:name="_Toc18567"/>
      <w:bookmarkStart w:id="153" w:name="_Toc12773"/>
      <w:bookmarkStart w:id="154" w:name="_Toc10330"/>
      <w:bookmarkStart w:id="155" w:name="_Toc279701263"/>
      <w:bookmarkStart w:id="156" w:name="_Toc259093692"/>
      <w:bookmarkStart w:id="157" w:name="_Toc487900373"/>
      <w:r>
        <w:rPr>
          <w:rFonts w:hint="eastAsia" w:ascii="宋体" w:hAnsi="宋体" w:cs="宋体"/>
          <w:b/>
          <w:color w:val="auto"/>
          <w:sz w:val="24"/>
          <w:highlight w:val="none"/>
          <w:shd w:val="clear" w:color="auto" w:fill="auto"/>
        </w:rPr>
        <w:t>2.19 合同使用的文字和适用的法律</w:t>
      </w:r>
      <w:bookmarkEnd w:id="152"/>
      <w:bookmarkEnd w:id="153"/>
      <w:bookmarkEnd w:id="154"/>
      <w:bookmarkEnd w:id="155"/>
      <w:bookmarkEnd w:id="156"/>
      <w:bookmarkEnd w:id="157"/>
    </w:p>
    <w:p w14:paraId="67F8291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2.19.1 合同使用汉语书就、变更和解释；</w:t>
      </w:r>
    </w:p>
    <w:p w14:paraId="29771F2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2.19.2 合同适用中华人民共和国法律。</w:t>
      </w:r>
    </w:p>
    <w:p w14:paraId="0246CA14">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2.20合同份数</w:t>
      </w:r>
    </w:p>
    <w:p w14:paraId="1A7FBA1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合同份数按</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规定，每份均具有同等法律效力。</w:t>
      </w:r>
    </w:p>
    <w:p w14:paraId="07D035FC">
      <w:pPr>
        <w:wordWrap w:val="0"/>
        <w:spacing w:line="440" w:lineRule="atLeast"/>
        <w:ind w:firstLine="420" w:firstLineChars="200"/>
        <w:jc w:val="center"/>
        <w:outlineLvl w:val="0"/>
        <w:rPr>
          <w:rFonts w:hint="eastAsia" w:ascii="宋体" w:hAnsi="宋体" w:cs="宋体"/>
          <w:b/>
          <w:color w:val="auto"/>
          <w:sz w:val="24"/>
          <w:highlight w:val="none"/>
          <w:shd w:val="clear" w:color="auto" w:fill="auto"/>
        </w:rPr>
      </w:pPr>
      <w:r>
        <w:rPr>
          <w:rFonts w:hint="eastAsia" w:ascii="宋体" w:hAnsi="宋体" w:cs="宋体"/>
          <w:color w:val="auto"/>
          <w:kern w:val="0"/>
          <w:highlight w:val="none"/>
          <w:shd w:val="clear" w:color="auto" w:fill="auto"/>
        </w:rPr>
        <w:br w:type="page"/>
      </w:r>
      <w:bookmarkStart w:id="158" w:name="_Toc331685784"/>
      <w:r>
        <w:rPr>
          <w:rFonts w:hint="eastAsia" w:ascii="宋体" w:hAnsi="宋体" w:cs="宋体"/>
          <w:b/>
          <w:color w:val="auto"/>
          <w:sz w:val="24"/>
          <w:highlight w:val="none"/>
          <w:shd w:val="clear" w:color="auto" w:fill="auto"/>
        </w:rPr>
        <w:t xml:space="preserve"> </w:t>
      </w:r>
      <w:bookmarkEnd w:id="158"/>
      <w:r>
        <w:rPr>
          <w:rFonts w:hint="eastAsia" w:ascii="宋体" w:hAnsi="宋体" w:cs="宋体"/>
          <w:b/>
          <w:color w:val="auto"/>
          <w:sz w:val="24"/>
          <w:highlight w:val="none"/>
          <w:shd w:val="clear" w:color="auto" w:fill="auto"/>
        </w:rPr>
        <w:t>第三部分  合同专用条款</w:t>
      </w:r>
    </w:p>
    <w:p w14:paraId="42547458">
      <w:pPr>
        <w:wordWrap w:val="0"/>
        <w:spacing w:line="440" w:lineRule="atLeast"/>
        <w:ind w:left="-420" w:leftChars="-200" w:right="-420" w:rightChars="-200"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A02C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D97C2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条款号</w:t>
            </w:r>
          </w:p>
        </w:tc>
        <w:tc>
          <w:tcPr>
            <w:tcW w:w="8149" w:type="dxa"/>
            <w:vAlign w:val="center"/>
          </w:tcPr>
          <w:p w14:paraId="0469FA92">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约定内容</w:t>
            </w:r>
          </w:p>
        </w:tc>
      </w:tr>
      <w:tr w14:paraId="75B5B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1AB52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1.3.2</w:t>
            </w:r>
          </w:p>
        </w:tc>
        <w:tc>
          <w:tcPr>
            <w:tcW w:w="8149" w:type="dxa"/>
            <w:vAlign w:val="center"/>
          </w:tcPr>
          <w:p w14:paraId="0E8C039C">
            <w:pPr>
              <w:wordWrap w:val="0"/>
              <w:spacing w:line="360" w:lineRule="auto"/>
              <w:rPr>
                <w:rFonts w:hint="eastAsia" w:ascii="宋体" w:hAnsi="宋体" w:cs="宋体"/>
                <w:color w:val="auto"/>
                <w:sz w:val="24"/>
                <w:highlight w:val="none"/>
                <w:shd w:val="clear" w:color="auto" w:fill="auto"/>
              </w:rPr>
            </w:pPr>
          </w:p>
        </w:tc>
      </w:tr>
      <w:tr w14:paraId="61E72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737A5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1.4.2</w:t>
            </w:r>
          </w:p>
        </w:tc>
        <w:tc>
          <w:tcPr>
            <w:tcW w:w="8149" w:type="dxa"/>
            <w:vAlign w:val="center"/>
          </w:tcPr>
          <w:p w14:paraId="328AE8CA">
            <w:pPr>
              <w:wordWrap w:val="0"/>
              <w:spacing w:line="360" w:lineRule="auto"/>
              <w:rPr>
                <w:rFonts w:hint="eastAsia" w:ascii="宋体" w:hAnsi="宋体" w:cs="宋体"/>
                <w:color w:val="auto"/>
                <w:sz w:val="24"/>
                <w:highlight w:val="none"/>
                <w:shd w:val="clear" w:color="auto" w:fill="auto"/>
              </w:rPr>
            </w:pPr>
          </w:p>
        </w:tc>
      </w:tr>
      <w:tr w14:paraId="1F98F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769337">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1.5.1 </w:t>
            </w:r>
          </w:p>
        </w:tc>
        <w:tc>
          <w:tcPr>
            <w:tcW w:w="8149" w:type="dxa"/>
            <w:vAlign w:val="center"/>
          </w:tcPr>
          <w:p w14:paraId="172AE898">
            <w:pPr>
              <w:wordWrap w:val="0"/>
              <w:spacing w:line="360" w:lineRule="auto"/>
              <w:rPr>
                <w:rFonts w:hint="eastAsia" w:ascii="宋体" w:hAnsi="宋体" w:cs="宋体"/>
                <w:color w:val="auto"/>
                <w:sz w:val="24"/>
                <w:highlight w:val="none"/>
                <w:shd w:val="clear" w:color="auto" w:fill="auto"/>
              </w:rPr>
            </w:pPr>
          </w:p>
        </w:tc>
      </w:tr>
      <w:tr w14:paraId="0A2DB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CCD8B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1.5.2</w:t>
            </w:r>
          </w:p>
        </w:tc>
        <w:tc>
          <w:tcPr>
            <w:tcW w:w="8149" w:type="dxa"/>
            <w:vAlign w:val="center"/>
          </w:tcPr>
          <w:p w14:paraId="23AF00CF">
            <w:pPr>
              <w:wordWrap w:val="0"/>
              <w:spacing w:line="360" w:lineRule="auto"/>
              <w:rPr>
                <w:rFonts w:hint="eastAsia" w:ascii="宋体" w:hAnsi="宋体" w:cs="宋体"/>
                <w:color w:val="auto"/>
                <w:sz w:val="24"/>
                <w:highlight w:val="none"/>
                <w:shd w:val="clear" w:color="auto" w:fill="auto"/>
              </w:rPr>
            </w:pPr>
          </w:p>
        </w:tc>
      </w:tr>
      <w:tr w14:paraId="099B1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9AC00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1.5.3 </w:t>
            </w:r>
          </w:p>
        </w:tc>
        <w:tc>
          <w:tcPr>
            <w:tcW w:w="8149" w:type="dxa"/>
            <w:vAlign w:val="center"/>
          </w:tcPr>
          <w:p w14:paraId="5A867773">
            <w:pPr>
              <w:wordWrap w:val="0"/>
              <w:spacing w:line="360" w:lineRule="auto"/>
              <w:rPr>
                <w:rFonts w:hint="eastAsia" w:ascii="宋体" w:hAnsi="宋体" w:cs="宋体"/>
                <w:color w:val="auto"/>
                <w:sz w:val="24"/>
                <w:highlight w:val="none"/>
                <w:shd w:val="clear" w:color="auto" w:fill="auto"/>
              </w:rPr>
            </w:pPr>
          </w:p>
        </w:tc>
      </w:tr>
      <w:tr w14:paraId="15931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9066E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w:t>
            </w:r>
          </w:p>
        </w:tc>
        <w:tc>
          <w:tcPr>
            <w:tcW w:w="8149" w:type="dxa"/>
            <w:vAlign w:val="center"/>
          </w:tcPr>
          <w:p w14:paraId="4B6D4E3F">
            <w:pPr>
              <w:wordWrap w:val="0"/>
              <w:spacing w:line="360" w:lineRule="auto"/>
              <w:rPr>
                <w:rFonts w:hint="eastAsia" w:ascii="宋体" w:hAnsi="宋体" w:cs="宋体"/>
                <w:color w:val="auto"/>
                <w:sz w:val="24"/>
                <w:highlight w:val="none"/>
                <w:shd w:val="clear" w:color="auto" w:fill="auto"/>
              </w:rPr>
            </w:pPr>
          </w:p>
        </w:tc>
      </w:tr>
      <w:tr w14:paraId="70F29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8BB4B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1.7.1</w:t>
            </w:r>
          </w:p>
        </w:tc>
        <w:tc>
          <w:tcPr>
            <w:tcW w:w="8149" w:type="dxa"/>
            <w:vAlign w:val="center"/>
          </w:tcPr>
          <w:p w14:paraId="66DB6512">
            <w:pPr>
              <w:wordWrap w:val="0"/>
              <w:spacing w:line="360" w:lineRule="auto"/>
              <w:rPr>
                <w:rFonts w:hint="eastAsia" w:ascii="宋体" w:hAnsi="宋体" w:cs="宋体"/>
                <w:color w:val="auto"/>
                <w:sz w:val="24"/>
                <w:highlight w:val="none"/>
                <w:shd w:val="clear" w:color="auto" w:fill="auto"/>
              </w:rPr>
            </w:pPr>
          </w:p>
        </w:tc>
      </w:tr>
      <w:tr w14:paraId="1109F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D56B5D">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w:t>
            </w:r>
          </w:p>
        </w:tc>
        <w:tc>
          <w:tcPr>
            <w:tcW w:w="8149" w:type="dxa"/>
            <w:vAlign w:val="center"/>
          </w:tcPr>
          <w:p w14:paraId="74F35260">
            <w:pPr>
              <w:wordWrap w:val="0"/>
              <w:spacing w:line="360" w:lineRule="auto"/>
              <w:rPr>
                <w:rFonts w:hint="eastAsia" w:ascii="宋体" w:hAnsi="宋体" w:cs="宋体"/>
                <w:color w:val="auto"/>
                <w:sz w:val="24"/>
                <w:highlight w:val="none"/>
                <w:shd w:val="clear" w:color="auto" w:fill="auto"/>
              </w:rPr>
            </w:pPr>
          </w:p>
        </w:tc>
      </w:tr>
      <w:tr w14:paraId="55627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651BA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w:t>
            </w:r>
          </w:p>
        </w:tc>
        <w:tc>
          <w:tcPr>
            <w:tcW w:w="8149" w:type="dxa"/>
            <w:vAlign w:val="center"/>
          </w:tcPr>
          <w:p w14:paraId="07EC7602">
            <w:pPr>
              <w:wordWrap w:val="0"/>
              <w:spacing w:line="360" w:lineRule="auto"/>
              <w:rPr>
                <w:rFonts w:hint="eastAsia" w:ascii="宋体" w:hAnsi="宋体" w:cs="宋体"/>
                <w:color w:val="auto"/>
                <w:sz w:val="24"/>
                <w:highlight w:val="none"/>
                <w:shd w:val="clear" w:color="auto" w:fill="auto"/>
              </w:rPr>
            </w:pPr>
          </w:p>
        </w:tc>
      </w:tr>
      <w:tr w14:paraId="4AAA1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5F9B8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1.7.4.1</w:t>
            </w:r>
          </w:p>
        </w:tc>
        <w:tc>
          <w:tcPr>
            <w:tcW w:w="8149" w:type="dxa"/>
            <w:vAlign w:val="center"/>
          </w:tcPr>
          <w:p w14:paraId="3DA1FD60">
            <w:pPr>
              <w:wordWrap w:val="0"/>
              <w:spacing w:line="360" w:lineRule="auto"/>
              <w:rPr>
                <w:rFonts w:hint="eastAsia" w:ascii="宋体" w:hAnsi="宋体" w:cs="宋体"/>
                <w:color w:val="auto"/>
                <w:sz w:val="24"/>
                <w:highlight w:val="none"/>
                <w:shd w:val="clear" w:color="auto" w:fill="auto"/>
              </w:rPr>
            </w:pPr>
          </w:p>
        </w:tc>
      </w:tr>
      <w:tr w14:paraId="672F7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CC43F6">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w:t>
            </w:r>
          </w:p>
        </w:tc>
        <w:tc>
          <w:tcPr>
            <w:tcW w:w="8149" w:type="dxa"/>
            <w:vAlign w:val="center"/>
          </w:tcPr>
          <w:p w14:paraId="6D9E7743">
            <w:pPr>
              <w:wordWrap w:val="0"/>
              <w:spacing w:line="360" w:lineRule="auto"/>
              <w:rPr>
                <w:rFonts w:hint="eastAsia" w:ascii="宋体" w:hAnsi="宋体" w:cs="宋体"/>
                <w:color w:val="auto"/>
                <w:sz w:val="24"/>
                <w:highlight w:val="none"/>
                <w:shd w:val="clear" w:color="auto" w:fill="auto"/>
              </w:rPr>
            </w:pPr>
          </w:p>
        </w:tc>
      </w:tr>
      <w:tr w14:paraId="734EF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8DF8D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w:t>
            </w:r>
          </w:p>
        </w:tc>
        <w:tc>
          <w:tcPr>
            <w:tcW w:w="8149" w:type="dxa"/>
            <w:vAlign w:val="center"/>
          </w:tcPr>
          <w:p w14:paraId="026DD045">
            <w:pPr>
              <w:wordWrap w:val="0"/>
              <w:spacing w:line="360" w:lineRule="auto"/>
              <w:rPr>
                <w:rFonts w:hint="eastAsia" w:ascii="宋体" w:hAnsi="宋体" w:cs="宋体"/>
                <w:color w:val="auto"/>
                <w:sz w:val="24"/>
                <w:highlight w:val="none"/>
                <w:shd w:val="clear" w:color="auto" w:fill="auto"/>
              </w:rPr>
            </w:pPr>
          </w:p>
        </w:tc>
      </w:tr>
      <w:tr w14:paraId="4C947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0A09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1.8.7</w:t>
            </w:r>
          </w:p>
        </w:tc>
        <w:tc>
          <w:tcPr>
            <w:tcW w:w="8149" w:type="dxa"/>
            <w:vAlign w:val="center"/>
          </w:tcPr>
          <w:p w14:paraId="7C02899D">
            <w:pPr>
              <w:wordWrap w:val="0"/>
              <w:spacing w:line="360" w:lineRule="auto"/>
              <w:rPr>
                <w:rFonts w:hint="eastAsia" w:ascii="宋体" w:hAnsi="宋体" w:cs="宋体"/>
                <w:color w:val="auto"/>
                <w:sz w:val="24"/>
                <w:highlight w:val="none"/>
                <w:shd w:val="clear" w:color="auto" w:fill="auto"/>
              </w:rPr>
            </w:pPr>
          </w:p>
        </w:tc>
      </w:tr>
      <w:tr w14:paraId="3EA5E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52FE89">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w:t>
            </w:r>
          </w:p>
        </w:tc>
        <w:tc>
          <w:tcPr>
            <w:tcW w:w="8149" w:type="dxa"/>
            <w:vAlign w:val="center"/>
          </w:tcPr>
          <w:p w14:paraId="2C6EFE48">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3A30A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F0B30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w:t>
            </w:r>
          </w:p>
        </w:tc>
        <w:tc>
          <w:tcPr>
            <w:tcW w:w="8149" w:type="dxa"/>
            <w:vAlign w:val="center"/>
          </w:tcPr>
          <w:p w14:paraId="0B3A9EAE">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0A4F3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B3B2A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w:t>
            </w:r>
          </w:p>
        </w:tc>
        <w:tc>
          <w:tcPr>
            <w:tcW w:w="8149" w:type="dxa"/>
            <w:vAlign w:val="center"/>
          </w:tcPr>
          <w:p w14:paraId="13E87FE3">
            <w:pPr>
              <w:wordWrap w:val="0"/>
              <w:spacing w:line="360" w:lineRule="auto"/>
              <w:rPr>
                <w:rFonts w:hint="eastAsia" w:ascii="宋体" w:hAnsi="宋体" w:cs="宋体"/>
                <w:color w:val="auto"/>
                <w:sz w:val="24"/>
                <w:highlight w:val="none"/>
                <w:shd w:val="clear" w:color="auto" w:fill="auto"/>
              </w:rPr>
            </w:pPr>
          </w:p>
        </w:tc>
      </w:tr>
      <w:tr w14:paraId="54C80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9F4335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2.11.4 </w:t>
            </w:r>
          </w:p>
        </w:tc>
        <w:tc>
          <w:tcPr>
            <w:tcW w:w="8149" w:type="dxa"/>
          </w:tcPr>
          <w:p w14:paraId="35750ECF">
            <w:pPr>
              <w:wordWrap w:val="0"/>
              <w:spacing w:line="360" w:lineRule="auto"/>
              <w:rPr>
                <w:rFonts w:hint="eastAsia" w:ascii="宋体" w:hAnsi="宋体" w:cs="宋体"/>
                <w:color w:val="auto"/>
                <w:sz w:val="24"/>
                <w:highlight w:val="none"/>
                <w:shd w:val="clear" w:color="auto" w:fill="auto"/>
              </w:rPr>
            </w:pPr>
          </w:p>
        </w:tc>
      </w:tr>
      <w:tr w14:paraId="0EE28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BBC7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w:t>
            </w:r>
          </w:p>
        </w:tc>
        <w:tc>
          <w:tcPr>
            <w:tcW w:w="8149" w:type="dxa"/>
            <w:vAlign w:val="center"/>
          </w:tcPr>
          <w:p w14:paraId="093D341F">
            <w:pPr>
              <w:wordWrap w:val="0"/>
              <w:spacing w:line="360" w:lineRule="auto"/>
              <w:rPr>
                <w:rFonts w:hint="eastAsia" w:ascii="宋体" w:hAnsi="宋体" w:cs="宋体"/>
                <w:color w:val="auto"/>
                <w:sz w:val="24"/>
                <w:highlight w:val="none"/>
                <w:shd w:val="clear" w:color="auto" w:fill="auto"/>
              </w:rPr>
            </w:pPr>
          </w:p>
        </w:tc>
      </w:tr>
      <w:tr w14:paraId="4C67F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BBB677">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w:t>
            </w:r>
          </w:p>
        </w:tc>
        <w:tc>
          <w:tcPr>
            <w:tcW w:w="8149" w:type="dxa"/>
            <w:vAlign w:val="center"/>
          </w:tcPr>
          <w:p w14:paraId="6D072796">
            <w:pPr>
              <w:wordWrap w:val="0"/>
              <w:spacing w:line="360" w:lineRule="auto"/>
              <w:rPr>
                <w:rFonts w:hint="eastAsia" w:ascii="宋体" w:hAnsi="宋体" w:cs="宋体"/>
                <w:color w:val="auto"/>
                <w:sz w:val="24"/>
                <w:highlight w:val="none"/>
                <w:shd w:val="clear" w:color="auto" w:fill="auto"/>
              </w:rPr>
            </w:pPr>
          </w:p>
        </w:tc>
      </w:tr>
      <w:tr w14:paraId="691C8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B251B0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2.20</w:t>
            </w:r>
          </w:p>
        </w:tc>
        <w:tc>
          <w:tcPr>
            <w:tcW w:w="8149" w:type="dxa"/>
          </w:tcPr>
          <w:p w14:paraId="0A735943">
            <w:pPr>
              <w:wordWrap w:val="0"/>
              <w:spacing w:line="360" w:lineRule="auto"/>
              <w:rPr>
                <w:rFonts w:hint="eastAsia" w:ascii="宋体" w:hAnsi="宋体" w:cs="宋体"/>
                <w:color w:val="auto"/>
                <w:sz w:val="24"/>
                <w:highlight w:val="none"/>
                <w:shd w:val="clear" w:color="auto" w:fill="auto"/>
              </w:rPr>
            </w:pPr>
          </w:p>
        </w:tc>
      </w:tr>
    </w:tbl>
    <w:p w14:paraId="2AE94219">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p w14:paraId="126B2FDD">
      <w:pPr>
        <w:wordWrap w:val="0"/>
        <w:spacing w:line="360" w:lineRule="auto"/>
        <w:ind w:left="-420" w:leftChars="-200" w:right="-420" w:rightChars="-200" w:firstLine="480" w:firstLineChars="200"/>
        <w:jc w:val="center"/>
        <w:outlineLvl w:val="0"/>
        <w:rPr>
          <w:rFonts w:hint="eastAsia" w:ascii="宋体" w:hAnsi="宋体" w:cs="宋体"/>
          <w:color w:val="auto"/>
          <w:sz w:val="24"/>
          <w:highlight w:val="none"/>
          <w:shd w:val="clear" w:color="auto" w:fill="auto"/>
        </w:rPr>
      </w:pPr>
    </w:p>
    <w:p w14:paraId="54847B6C">
      <w:pPr>
        <w:rPr>
          <w:rFonts w:hint="eastAsia" w:ascii="宋体" w:hAnsi="宋体" w:cs="宋体"/>
          <w:color w:val="auto"/>
          <w:highlight w:val="none"/>
          <w:shd w:val="clear" w:color="auto" w:fill="auto"/>
        </w:rPr>
      </w:pPr>
      <w:r>
        <w:rPr>
          <w:rFonts w:hint="eastAsia" w:ascii="宋体" w:hAnsi="宋体" w:cs="宋体"/>
          <w:b/>
          <w:color w:val="auto"/>
          <w:sz w:val="36"/>
          <w:szCs w:val="36"/>
          <w:highlight w:val="none"/>
          <w:shd w:val="clear" w:color="auto" w:fill="auto"/>
        </w:rPr>
        <w:br w:type="page"/>
      </w:r>
    </w:p>
    <w:p w14:paraId="4889E373">
      <w:pPr>
        <w:wordWrap w:val="0"/>
        <w:spacing w:line="36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46281724">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1、评标方法：</w:t>
      </w:r>
    </w:p>
    <w:p w14:paraId="0CF9179A">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7DE9A6">
      <w:pPr>
        <w:wordWrap w:val="0"/>
        <w:spacing w:line="440" w:lineRule="exact"/>
        <w:ind w:firstLine="472" w:firstLineChars="196"/>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313743">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3AAD9E5E">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2.评分标准：</w:t>
      </w:r>
      <w:r>
        <w:rPr>
          <w:rFonts w:hint="eastAsia" w:ascii="宋体" w:hAnsi="宋体" w:cs="宋体"/>
          <w:color w:val="auto"/>
          <w:sz w:val="24"/>
          <w:highlight w:val="none"/>
          <w:shd w:val="clear" w:color="auto" w:fill="auto"/>
        </w:rPr>
        <w:t>共100分，其中商务技术分</w:t>
      </w:r>
      <w:r>
        <w:rPr>
          <w:rFonts w:hint="eastAsia" w:ascii="宋体" w:hAnsi="宋体" w:cs="宋体"/>
          <w:color w:val="auto"/>
          <w:sz w:val="24"/>
          <w:highlight w:val="none"/>
          <w:u w:val="single"/>
          <w:shd w:val="clear" w:color="auto" w:fill="auto"/>
        </w:rPr>
        <w:t xml:space="preserve"> 90</w:t>
      </w:r>
      <w:r>
        <w:rPr>
          <w:rFonts w:hint="eastAsia" w:ascii="宋体" w:hAnsi="宋体" w:cs="宋体"/>
          <w:color w:val="auto"/>
          <w:sz w:val="24"/>
          <w:highlight w:val="none"/>
          <w:shd w:val="clear" w:color="auto" w:fill="auto"/>
        </w:rPr>
        <w:t>分，价格分</w:t>
      </w:r>
      <w:r>
        <w:rPr>
          <w:rFonts w:hint="eastAsia" w:ascii="宋体" w:hAnsi="宋体" w:cs="宋体"/>
          <w:color w:val="auto"/>
          <w:sz w:val="24"/>
          <w:highlight w:val="none"/>
          <w:u w:val="single"/>
          <w:shd w:val="clear" w:color="auto" w:fill="auto"/>
        </w:rPr>
        <w:t xml:space="preserve"> 10 </w:t>
      </w:r>
      <w:r>
        <w:rPr>
          <w:rFonts w:hint="eastAsia" w:ascii="宋体" w:hAnsi="宋体" w:cs="宋体"/>
          <w:color w:val="auto"/>
          <w:sz w:val="24"/>
          <w:highlight w:val="none"/>
          <w:shd w:val="clear" w:color="auto" w:fill="auto"/>
        </w:rPr>
        <w:t>分。评分依下述所列为评标打分依据，分值如下（计算分值时，按其算术平均值保留小数2位）。</w:t>
      </w:r>
    </w:p>
    <w:p w14:paraId="74AC5F5C">
      <w:pPr>
        <w:wordWrap w:val="0"/>
        <w:spacing w:line="440" w:lineRule="exact"/>
        <w:ind w:firstLine="482" w:firstLineChars="200"/>
        <w:rPr>
          <w:rFonts w:hint="eastAsia" w:ascii="宋体" w:hAnsi="宋体" w:cs="宋体"/>
          <w:b/>
          <w:bCs/>
          <w:iCs/>
          <w:color w:val="auto"/>
          <w:sz w:val="24"/>
          <w:highlight w:val="none"/>
          <w:shd w:val="clear" w:color="auto" w:fill="auto"/>
        </w:rPr>
      </w:pPr>
      <w:r>
        <w:rPr>
          <w:rFonts w:hint="eastAsia" w:ascii="宋体" w:hAnsi="宋体" w:cs="宋体"/>
          <w:b/>
          <w:bCs/>
          <w:iCs/>
          <w:color w:val="auto"/>
          <w:sz w:val="24"/>
          <w:highlight w:val="none"/>
          <w:shd w:val="clear" w:color="auto" w:fill="auto"/>
        </w:rPr>
        <w:t>2.1商务技术分（</w:t>
      </w:r>
      <w:r>
        <w:rPr>
          <w:rFonts w:hint="eastAsia" w:ascii="宋体" w:hAnsi="宋体" w:cs="宋体"/>
          <w:b/>
          <w:bCs/>
          <w:iCs/>
          <w:color w:val="auto"/>
          <w:sz w:val="24"/>
          <w:highlight w:val="none"/>
          <w:u w:val="single"/>
          <w:shd w:val="clear" w:color="auto" w:fill="auto"/>
        </w:rPr>
        <w:t xml:space="preserve"> </w:t>
      </w:r>
      <w:r>
        <w:rPr>
          <w:rFonts w:hint="eastAsia" w:ascii="宋体" w:hAnsi="宋体" w:cs="宋体"/>
          <w:b/>
          <w:bCs/>
          <w:iCs/>
          <w:color w:val="auto"/>
          <w:sz w:val="24"/>
          <w:highlight w:val="none"/>
          <w:u w:val="single"/>
          <w:shd w:val="clear" w:color="auto" w:fill="auto"/>
        </w:rPr>
        <w:t>90</w:t>
      </w:r>
      <w:r>
        <w:rPr>
          <w:rFonts w:hint="eastAsia" w:ascii="宋体" w:hAnsi="宋体" w:cs="宋体"/>
          <w:b/>
          <w:bCs/>
          <w:iCs/>
          <w:color w:val="auto"/>
          <w:sz w:val="24"/>
          <w:highlight w:val="none"/>
          <w:u w:val="single"/>
          <w:shd w:val="clear" w:color="auto" w:fill="auto"/>
        </w:rPr>
        <w:t xml:space="preserve"> </w:t>
      </w:r>
      <w:r>
        <w:rPr>
          <w:rFonts w:hint="eastAsia" w:ascii="宋体" w:hAnsi="宋体" w:cs="宋体"/>
          <w:b/>
          <w:bCs/>
          <w:iCs/>
          <w:color w:val="auto"/>
          <w:sz w:val="24"/>
          <w:highlight w:val="none"/>
          <w:shd w:val="clear" w:color="auto" w:fill="auto"/>
        </w:rPr>
        <w:t>分）</w:t>
      </w:r>
    </w:p>
    <w:tbl>
      <w:tblPr>
        <w:tblStyle w:val="62"/>
        <w:tblW w:w="9567" w:type="dxa"/>
        <w:jc w:val="center"/>
        <w:tblLayout w:type="fixed"/>
        <w:tblCellMar>
          <w:top w:w="0" w:type="dxa"/>
          <w:left w:w="108" w:type="dxa"/>
          <w:bottom w:w="0" w:type="dxa"/>
          <w:right w:w="108" w:type="dxa"/>
        </w:tblCellMar>
      </w:tblPr>
      <w:tblGrid>
        <w:gridCol w:w="721"/>
        <w:gridCol w:w="1214"/>
        <w:gridCol w:w="6727"/>
        <w:gridCol w:w="905"/>
      </w:tblGrid>
      <w:tr w14:paraId="416A10DA">
        <w:tblPrEx>
          <w:tblCellMar>
            <w:top w:w="0" w:type="dxa"/>
            <w:left w:w="108" w:type="dxa"/>
            <w:bottom w:w="0" w:type="dxa"/>
            <w:right w:w="108" w:type="dxa"/>
          </w:tblCellMar>
        </w:tblPrEx>
        <w:trPr>
          <w:trHeight w:val="567" w:hRule="atLeast"/>
          <w:tblHeader/>
          <w:jc w:val="center"/>
        </w:trPr>
        <w:tc>
          <w:tcPr>
            <w:tcW w:w="721" w:type="dxa"/>
            <w:tcBorders>
              <w:top w:val="single" w:color="auto" w:sz="4" w:space="0"/>
              <w:left w:val="single" w:color="auto" w:sz="4" w:space="0"/>
              <w:bottom w:val="single" w:color="auto" w:sz="4" w:space="0"/>
              <w:right w:val="single" w:color="auto" w:sz="4" w:space="0"/>
            </w:tcBorders>
            <w:vAlign w:val="center"/>
          </w:tcPr>
          <w:p w14:paraId="08F45B56">
            <w:pPr>
              <w:pStyle w:val="61"/>
              <w:keepNext w:val="0"/>
              <w:keepLines w:val="0"/>
              <w:pageBreakBefore w:val="0"/>
              <w:kinsoku/>
              <w:wordWrap/>
              <w:overflowPunct/>
              <w:topLinePunct w:val="0"/>
              <w:autoSpaceDE/>
              <w:autoSpaceDN/>
              <w:bidi w:val="0"/>
              <w:spacing w:after="0" w:line="340" w:lineRule="exact"/>
              <w:ind w:left="0" w:leftChars="0" w:firstLine="0" w:firstLineChars="0"/>
              <w:jc w:val="center"/>
              <w:rPr>
                <w:rFonts w:hint="eastAsia" w:cs="宋体"/>
                <w:b/>
                <w:bCs/>
                <w:color w:val="auto"/>
                <w:kern w:val="0"/>
                <w:sz w:val="24"/>
                <w:highlight w:val="none"/>
                <w:shd w:val="clear" w:color="auto" w:fill="auto"/>
              </w:rPr>
            </w:pPr>
            <w:r>
              <w:rPr>
                <w:rFonts w:hint="eastAsia" w:cs="宋体"/>
                <w:color w:val="auto"/>
                <w:sz w:val="24"/>
                <w:highlight w:val="none"/>
                <w:shd w:val="clear" w:color="auto" w:fill="auto"/>
              </w:rPr>
              <w:br w:type="page"/>
            </w:r>
            <w:r>
              <w:rPr>
                <w:rFonts w:hint="eastAsia" w:cs="宋体"/>
                <w:b/>
                <w:bCs/>
                <w:color w:val="auto"/>
                <w:kern w:val="0"/>
                <w:sz w:val="24"/>
                <w:highlight w:val="none"/>
                <w:shd w:val="clear" w:color="auto" w:fill="auto"/>
              </w:rPr>
              <w:t>序号</w:t>
            </w:r>
          </w:p>
        </w:tc>
        <w:tc>
          <w:tcPr>
            <w:tcW w:w="1214" w:type="dxa"/>
            <w:tcBorders>
              <w:top w:val="single" w:color="auto" w:sz="4" w:space="0"/>
              <w:left w:val="single" w:color="auto" w:sz="4" w:space="0"/>
              <w:bottom w:val="single" w:color="auto" w:sz="4" w:space="0"/>
              <w:right w:val="single" w:color="auto" w:sz="4" w:space="0"/>
            </w:tcBorders>
            <w:vAlign w:val="center"/>
          </w:tcPr>
          <w:p w14:paraId="0552A145">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评审项目</w:t>
            </w:r>
          </w:p>
        </w:tc>
        <w:tc>
          <w:tcPr>
            <w:tcW w:w="6727" w:type="dxa"/>
            <w:tcBorders>
              <w:top w:val="single" w:color="auto" w:sz="4" w:space="0"/>
              <w:left w:val="single" w:color="auto" w:sz="4" w:space="0"/>
              <w:bottom w:val="single" w:color="auto" w:sz="4" w:space="0"/>
              <w:right w:val="single" w:color="auto" w:sz="4" w:space="0"/>
            </w:tcBorders>
            <w:vAlign w:val="center"/>
          </w:tcPr>
          <w:p w14:paraId="2920E188">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评分标准</w:t>
            </w:r>
          </w:p>
        </w:tc>
        <w:tc>
          <w:tcPr>
            <w:tcW w:w="905" w:type="dxa"/>
            <w:tcBorders>
              <w:top w:val="single" w:color="auto" w:sz="4" w:space="0"/>
              <w:left w:val="single" w:color="auto" w:sz="4" w:space="0"/>
              <w:bottom w:val="single" w:color="auto" w:sz="4" w:space="0"/>
              <w:right w:val="single" w:color="auto" w:sz="4" w:space="0"/>
            </w:tcBorders>
            <w:vAlign w:val="center"/>
          </w:tcPr>
          <w:p w14:paraId="2AC24A89">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b/>
                <w:bCs/>
                <w:color w:val="auto"/>
                <w:kern w:val="0"/>
                <w:sz w:val="24"/>
                <w:highlight w:val="none"/>
                <w:shd w:val="clear" w:color="auto" w:fill="auto"/>
              </w:rPr>
            </w:pPr>
            <w:r>
              <w:rPr>
                <w:rFonts w:hint="eastAsia" w:ascii="宋体" w:hAnsi="宋体" w:cs="宋体"/>
                <w:b/>
                <w:bCs/>
                <w:color w:val="auto"/>
                <w:kern w:val="0"/>
                <w:sz w:val="24"/>
                <w:highlight w:val="none"/>
                <w:shd w:val="clear" w:color="auto" w:fill="auto"/>
              </w:rPr>
              <w:t>分值</w:t>
            </w:r>
          </w:p>
        </w:tc>
      </w:tr>
      <w:tr w14:paraId="757D8A94">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6CA794CC">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1214" w:type="dxa"/>
            <w:tcBorders>
              <w:top w:val="single" w:color="auto" w:sz="4" w:space="0"/>
              <w:left w:val="single" w:color="auto" w:sz="4" w:space="0"/>
              <w:bottom w:val="single" w:color="auto" w:sz="4" w:space="0"/>
              <w:right w:val="single" w:color="auto" w:sz="4" w:space="0"/>
            </w:tcBorders>
            <w:vAlign w:val="center"/>
          </w:tcPr>
          <w:p w14:paraId="2FB7FEC0">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企业资质</w:t>
            </w:r>
          </w:p>
        </w:tc>
        <w:tc>
          <w:tcPr>
            <w:tcW w:w="6727" w:type="dxa"/>
            <w:tcBorders>
              <w:top w:val="single" w:color="auto" w:sz="4" w:space="0"/>
              <w:left w:val="single" w:color="auto" w:sz="4" w:space="0"/>
              <w:bottom w:val="single" w:color="auto" w:sz="4" w:space="0"/>
              <w:right w:val="single" w:color="auto" w:sz="4" w:space="0"/>
            </w:tcBorders>
            <w:vAlign w:val="center"/>
          </w:tcPr>
          <w:p w14:paraId="2A523557">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en-US" w:eastAsia="zh-CN"/>
              </w:rPr>
              <w:t>投标人</w:t>
            </w:r>
            <w:r>
              <w:rPr>
                <w:rFonts w:hint="eastAsia" w:ascii="宋体" w:hAnsi="宋体" w:cs="宋体"/>
                <w:color w:val="auto"/>
                <w:kern w:val="0"/>
                <w:sz w:val="24"/>
                <w:highlight w:val="none"/>
                <w:shd w:val="clear" w:color="auto" w:fill="auto"/>
              </w:rPr>
              <w:t>具有城乡规划编制甲级资质的得3分，具有城乡规划编制乙级资质的得1分。</w:t>
            </w:r>
            <w:r>
              <w:rPr>
                <w:rFonts w:hint="eastAsia" w:ascii="宋体" w:hAnsi="宋体" w:cs="宋体"/>
                <w:b/>
                <w:bCs/>
                <w:color w:val="auto"/>
                <w:sz w:val="24"/>
                <w:highlight w:val="none"/>
                <w:shd w:val="clear" w:color="auto" w:fill="auto"/>
              </w:rPr>
              <w:t>投标文件中需提供</w:t>
            </w:r>
            <w:r>
              <w:rPr>
                <w:rFonts w:hint="eastAsia" w:ascii="宋体" w:hAnsi="宋体" w:cs="宋体"/>
                <w:b/>
                <w:color w:val="auto"/>
                <w:sz w:val="24"/>
                <w:highlight w:val="none"/>
                <w:shd w:val="clear" w:color="auto" w:fill="auto"/>
                <w:lang w:val="en-US" w:eastAsia="zh-CN"/>
              </w:rPr>
              <w:t>证书</w:t>
            </w:r>
            <w:r>
              <w:rPr>
                <w:rFonts w:hint="eastAsia" w:ascii="宋体" w:hAnsi="宋体" w:cs="宋体"/>
                <w:b/>
                <w:color w:val="auto"/>
                <w:sz w:val="24"/>
                <w:highlight w:val="none"/>
                <w:shd w:val="clear" w:color="auto" w:fill="auto"/>
              </w:rPr>
              <w:t>原件</w:t>
            </w:r>
            <w:r>
              <w:rPr>
                <w:rFonts w:hint="eastAsia" w:ascii="宋体" w:hAnsi="宋体" w:cs="宋体"/>
                <w:b/>
                <w:bCs/>
                <w:color w:val="auto"/>
                <w:sz w:val="24"/>
                <w:highlight w:val="none"/>
                <w:shd w:val="clear" w:color="auto" w:fill="auto"/>
              </w:rPr>
              <w:t>扫描件或图片并加盖投标人电子公章，不提供的不得分。</w:t>
            </w:r>
          </w:p>
        </w:tc>
        <w:tc>
          <w:tcPr>
            <w:tcW w:w="905" w:type="dxa"/>
            <w:tcBorders>
              <w:top w:val="single" w:color="auto" w:sz="4" w:space="0"/>
              <w:left w:val="single" w:color="auto" w:sz="4" w:space="0"/>
              <w:bottom w:val="single" w:color="auto" w:sz="4" w:space="0"/>
              <w:right w:val="single" w:color="auto" w:sz="4" w:space="0"/>
            </w:tcBorders>
            <w:vAlign w:val="center"/>
          </w:tcPr>
          <w:p w14:paraId="26544437">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3分</w:t>
            </w:r>
          </w:p>
        </w:tc>
      </w:tr>
      <w:tr w14:paraId="53359892">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0A3C220D">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1214" w:type="dxa"/>
            <w:tcBorders>
              <w:top w:val="single" w:color="auto" w:sz="4" w:space="0"/>
              <w:left w:val="single" w:color="auto" w:sz="4" w:space="0"/>
              <w:bottom w:val="single" w:color="auto" w:sz="4" w:space="0"/>
              <w:right w:val="single" w:color="auto" w:sz="4" w:space="0"/>
            </w:tcBorders>
            <w:vAlign w:val="center"/>
          </w:tcPr>
          <w:p w14:paraId="5E00CBEB">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技术响应</w:t>
            </w:r>
          </w:p>
        </w:tc>
        <w:tc>
          <w:tcPr>
            <w:tcW w:w="6727" w:type="dxa"/>
            <w:tcBorders>
              <w:top w:val="single" w:color="auto" w:sz="4" w:space="0"/>
              <w:left w:val="single" w:color="auto" w:sz="4" w:space="0"/>
              <w:bottom w:val="single" w:color="auto" w:sz="4" w:space="0"/>
              <w:right w:val="single" w:color="auto" w:sz="4" w:space="0"/>
            </w:tcBorders>
            <w:vAlign w:val="center"/>
          </w:tcPr>
          <w:p w14:paraId="5E161D46">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投标人应对招标文件</w:t>
            </w:r>
            <w:r>
              <w:rPr>
                <w:rFonts w:hint="eastAsia" w:ascii="宋体" w:hAnsi="宋体" w:cs="宋体"/>
                <w:color w:val="auto"/>
                <w:kern w:val="0"/>
                <w:sz w:val="24"/>
                <w:highlight w:val="none"/>
                <w:shd w:val="clear" w:color="auto" w:fill="auto"/>
              </w:rPr>
              <w:t>第三部分 招标项目范围及要求</w:t>
            </w:r>
            <w:r>
              <w:rPr>
                <w:rFonts w:hint="eastAsia" w:ascii="宋体" w:hAnsi="宋体" w:cs="宋体"/>
                <w:color w:val="auto"/>
                <w:kern w:val="0"/>
                <w:sz w:val="24"/>
                <w:highlight w:val="none"/>
                <w:shd w:val="clear" w:color="auto" w:fill="auto"/>
                <w:lang w:val="en-US" w:eastAsia="zh-CN"/>
              </w:rPr>
              <w:t xml:space="preserve"> 中的</w:t>
            </w:r>
            <w:r>
              <w:rPr>
                <w:rFonts w:hint="eastAsia" w:ascii="宋体" w:hAnsi="宋体" w:cs="宋体"/>
                <w:color w:val="auto"/>
                <w:kern w:val="0"/>
                <w:sz w:val="24"/>
                <w:highlight w:val="none"/>
                <w:shd w:val="clear" w:color="auto" w:fill="auto"/>
              </w:rPr>
              <w:t>各项基本要求逐项响应并承诺，完全满足招标文件要求的得5分，指标每有一项负偏离的扣0.5分，扣完为止。</w:t>
            </w:r>
          </w:p>
        </w:tc>
        <w:tc>
          <w:tcPr>
            <w:tcW w:w="905" w:type="dxa"/>
            <w:tcBorders>
              <w:top w:val="single" w:color="auto" w:sz="4" w:space="0"/>
              <w:left w:val="single" w:color="auto" w:sz="4" w:space="0"/>
              <w:bottom w:val="single" w:color="auto" w:sz="4" w:space="0"/>
              <w:right w:val="single" w:color="auto" w:sz="4" w:space="0"/>
            </w:tcBorders>
            <w:vAlign w:val="center"/>
          </w:tcPr>
          <w:p w14:paraId="3204B429">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5分</w:t>
            </w:r>
          </w:p>
        </w:tc>
      </w:tr>
      <w:tr w14:paraId="79E77FB9">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4BB1F550">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w:t>
            </w:r>
          </w:p>
        </w:tc>
        <w:tc>
          <w:tcPr>
            <w:tcW w:w="1214" w:type="dxa"/>
            <w:tcBorders>
              <w:top w:val="single" w:color="auto" w:sz="4" w:space="0"/>
              <w:left w:val="single" w:color="auto" w:sz="4" w:space="0"/>
              <w:bottom w:val="single" w:color="auto" w:sz="4" w:space="0"/>
              <w:right w:val="single" w:color="auto" w:sz="4" w:space="0"/>
            </w:tcBorders>
            <w:vAlign w:val="center"/>
          </w:tcPr>
          <w:p w14:paraId="189366FC">
            <w:pPr>
              <w:pStyle w:val="61"/>
              <w:keepNext w:val="0"/>
              <w:keepLines w:val="0"/>
              <w:pageBreakBefore w:val="0"/>
              <w:kinsoku/>
              <w:wordWrap/>
              <w:overflowPunct/>
              <w:topLinePunct w:val="0"/>
              <w:autoSpaceDE/>
              <w:autoSpaceDN/>
              <w:bidi w:val="0"/>
              <w:spacing w:line="340" w:lineRule="exact"/>
              <w:ind w:left="0" w:leftChars="0" w:firstLine="0" w:firstLineChars="0"/>
              <w:jc w:val="center"/>
              <w:rPr>
                <w:rFonts w:hint="eastAsia" w:cs="宋体"/>
                <w:color w:val="auto"/>
                <w:kern w:val="0"/>
                <w:sz w:val="24"/>
                <w:highlight w:val="none"/>
                <w:shd w:val="clear" w:color="auto" w:fill="auto"/>
              </w:rPr>
            </w:pPr>
            <w:r>
              <w:rPr>
                <w:rFonts w:hint="eastAsia" w:cs="宋体"/>
                <w:color w:val="auto"/>
                <w:kern w:val="0"/>
                <w:sz w:val="24"/>
                <w:highlight w:val="none"/>
                <w:shd w:val="clear" w:color="auto" w:fill="auto"/>
              </w:rPr>
              <w:t>规划背景</w:t>
            </w:r>
          </w:p>
        </w:tc>
        <w:tc>
          <w:tcPr>
            <w:tcW w:w="6727" w:type="dxa"/>
            <w:tcBorders>
              <w:top w:val="single" w:color="auto" w:sz="4" w:space="0"/>
              <w:left w:val="single" w:color="auto" w:sz="4" w:space="0"/>
              <w:bottom w:val="single" w:color="auto" w:sz="4" w:space="0"/>
              <w:right w:val="single" w:color="auto" w:sz="4" w:space="0"/>
            </w:tcBorders>
            <w:vAlign w:val="center"/>
          </w:tcPr>
          <w:p w14:paraId="71587A9C">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bCs/>
                <w:iCs/>
                <w:color w:val="auto"/>
                <w:sz w:val="24"/>
                <w:highlight w:val="none"/>
                <w:shd w:val="clear" w:color="auto" w:fill="auto"/>
              </w:rPr>
              <w:t>对绍兴市低空经济发展战略、国土空间规划体系的理解深度，以及对低空空域作为“稀缺资源”的认知准确性</w:t>
            </w:r>
            <w:r>
              <w:rPr>
                <w:rFonts w:hint="eastAsia" w:ascii="宋体" w:hAnsi="宋体" w:cs="宋体"/>
                <w:color w:val="auto"/>
                <w:kern w:val="0"/>
                <w:sz w:val="24"/>
                <w:highlight w:val="none"/>
                <w:shd w:val="clear" w:color="auto" w:fill="auto"/>
              </w:rPr>
              <w:t>进行打分。</w:t>
            </w:r>
            <w:r>
              <w:rPr>
                <w:rFonts w:hint="eastAsia" w:ascii="宋体" w:hAnsi="宋体" w:cs="宋体"/>
                <w:color w:val="auto"/>
                <w:sz w:val="24"/>
                <w:highlight w:val="none"/>
                <w:shd w:val="clear" w:color="auto" w:fill="auto"/>
              </w:rPr>
              <w:t>（本项分值设置为7,6,5,4,3,2,1,0.5,0分）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407C4200">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7分</w:t>
            </w:r>
          </w:p>
        </w:tc>
      </w:tr>
      <w:tr w14:paraId="35D7D685">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1F6DB7CE">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w:t>
            </w:r>
          </w:p>
        </w:tc>
        <w:tc>
          <w:tcPr>
            <w:tcW w:w="1214" w:type="dxa"/>
            <w:tcBorders>
              <w:top w:val="single" w:color="auto" w:sz="4" w:space="0"/>
              <w:left w:val="single" w:color="auto" w:sz="4" w:space="0"/>
              <w:bottom w:val="single" w:color="auto" w:sz="4" w:space="0"/>
              <w:right w:val="single" w:color="auto" w:sz="4" w:space="0"/>
            </w:tcBorders>
            <w:vAlign w:val="center"/>
          </w:tcPr>
          <w:p w14:paraId="64FCF6BE">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现状认知</w:t>
            </w:r>
          </w:p>
        </w:tc>
        <w:tc>
          <w:tcPr>
            <w:tcW w:w="6727" w:type="dxa"/>
            <w:tcBorders>
              <w:top w:val="single" w:color="auto" w:sz="4" w:space="0"/>
              <w:left w:val="single" w:color="auto" w:sz="4" w:space="0"/>
              <w:bottom w:val="single" w:color="auto" w:sz="4" w:space="0"/>
              <w:right w:val="single" w:color="auto" w:sz="4" w:space="0"/>
            </w:tcBorders>
            <w:vAlign w:val="center"/>
          </w:tcPr>
          <w:p w14:paraId="4A51245E">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对绍兴市市域既有低空空域资源现状（含空域使用、地面设施等）的调研全面性，及问题成因分析的准确性进行打分。</w:t>
            </w:r>
            <w:r>
              <w:rPr>
                <w:rFonts w:hint="eastAsia" w:ascii="宋体" w:hAnsi="宋体" w:cs="宋体"/>
                <w:color w:val="auto"/>
                <w:sz w:val="24"/>
                <w:highlight w:val="none"/>
                <w:shd w:val="clear" w:color="auto" w:fill="auto"/>
              </w:rPr>
              <w:t>（本项分值设置为7,6,5,4,3,2,1,0.5,0分）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7CC5AF78">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7分</w:t>
            </w:r>
          </w:p>
        </w:tc>
      </w:tr>
      <w:tr w14:paraId="46602E7A">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13C95986">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w:t>
            </w:r>
          </w:p>
        </w:tc>
        <w:tc>
          <w:tcPr>
            <w:tcW w:w="1214" w:type="dxa"/>
            <w:tcBorders>
              <w:top w:val="single" w:color="auto" w:sz="4" w:space="0"/>
              <w:left w:val="single" w:color="auto" w:sz="4" w:space="0"/>
              <w:bottom w:val="single" w:color="auto" w:sz="4" w:space="0"/>
              <w:right w:val="single" w:color="auto" w:sz="4" w:space="0"/>
            </w:tcBorders>
            <w:vAlign w:val="center"/>
          </w:tcPr>
          <w:p w14:paraId="2301A187">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案例分析</w:t>
            </w:r>
          </w:p>
        </w:tc>
        <w:tc>
          <w:tcPr>
            <w:tcW w:w="6727" w:type="dxa"/>
            <w:tcBorders>
              <w:top w:val="single" w:color="auto" w:sz="4" w:space="0"/>
              <w:left w:val="single" w:color="auto" w:sz="4" w:space="0"/>
              <w:bottom w:val="single" w:color="auto" w:sz="4" w:space="0"/>
              <w:right w:val="single" w:color="auto" w:sz="4" w:space="0"/>
            </w:tcBorders>
            <w:vAlign w:val="center"/>
          </w:tcPr>
          <w:p w14:paraId="30B78A7C">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能对标国内外类似城市国土空间低空空域规划研究的相关案例，并对案例有较为合理的分析，归纳提炼，例如空域规划的规划治理体系、搭建场景等具有借鉴意义的经验总结等方面进行打分。</w:t>
            </w:r>
            <w:r>
              <w:rPr>
                <w:rFonts w:hint="eastAsia" w:ascii="宋体" w:hAnsi="宋体" w:cs="宋体"/>
                <w:color w:val="auto"/>
                <w:sz w:val="24"/>
                <w:highlight w:val="none"/>
                <w:shd w:val="clear" w:color="auto" w:fill="auto"/>
              </w:rPr>
              <w:t>（本项分值设置为7,6,5,4,3,2,1,0.5,0分）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1A21243C">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7分</w:t>
            </w:r>
          </w:p>
        </w:tc>
      </w:tr>
      <w:tr w14:paraId="5A125181">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373BF05D">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w:t>
            </w:r>
          </w:p>
        </w:tc>
        <w:tc>
          <w:tcPr>
            <w:tcW w:w="1214" w:type="dxa"/>
            <w:tcBorders>
              <w:top w:val="single" w:color="auto" w:sz="4" w:space="0"/>
              <w:left w:val="single" w:color="auto" w:sz="4" w:space="0"/>
              <w:bottom w:val="single" w:color="auto" w:sz="4" w:space="0"/>
              <w:right w:val="single" w:color="auto" w:sz="4" w:space="0"/>
            </w:tcBorders>
            <w:vAlign w:val="center"/>
          </w:tcPr>
          <w:p w14:paraId="6CC34211">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权属界定</w:t>
            </w:r>
          </w:p>
        </w:tc>
        <w:tc>
          <w:tcPr>
            <w:tcW w:w="6727" w:type="dxa"/>
            <w:tcBorders>
              <w:top w:val="single" w:color="auto" w:sz="4" w:space="0"/>
              <w:left w:val="single" w:color="auto" w:sz="4" w:space="0"/>
              <w:bottom w:val="single" w:color="auto" w:sz="4" w:space="0"/>
              <w:right w:val="single" w:color="auto" w:sz="4" w:space="0"/>
            </w:tcBorders>
            <w:vAlign w:val="center"/>
          </w:tcPr>
          <w:p w14:paraId="2065709C">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从国土空间规划的编制和使用角度，总结低空空域可利用空间的特点，建立低空空域权属的对应划分方法等方面进行打分。</w:t>
            </w:r>
            <w:r>
              <w:rPr>
                <w:rFonts w:hint="eastAsia" w:ascii="宋体" w:hAnsi="宋体" w:cs="宋体"/>
                <w:color w:val="auto"/>
                <w:sz w:val="24"/>
                <w:highlight w:val="none"/>
                <w:shd w:val="clear" w:color="auto" w:fill="auto"/>
              </w:rPr>
              <w:t>（本项分值设置为8,7,6,5,4,3,2,1,0.5,0分）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1797D89D">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8分</w:t>
            </w:r>
          </w:p>
        </w:tc>
      </w:tr>
      <w:tr w14:paraId="404145C0">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1B6FE653">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7</w:t>
            </w:r>
          </w:p>
        </w:tc>
        <w:tc>
          <w:tcPr>
            <w:tcW w:w="1214" w:type="dxa"/>
            <w:tcBorders>
              <w:top w:val="single" w:color="auto" w:sz="4" w:space="0"/>
              <w:left w:val="single" w:color="auto" w:sz="4" w:space="0"/>
              <w:bottom w:val="single" w:color="auto" w:sz="4" w:space="0"/>
              <w:right w:val="single" w:color="auto" w:sz="4" w:space="0"/>
            </w:tcBorders>
            <w:vAlign w:val="center"/>
          </w:tcPr>
          <w:p w14:paraId="24BF51BA">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编制技术</w:t>
            </w:r>
          </w:p>
        </w:tc>
        <w:tc>
          <w:tcPr>
            <w:tcW w:w="6727" w:type="dxa"/>
            <w:tcBorders>
              <w:top w:val="single" w:color="auto" w:sz="4" w:space="0"/>
              <w:left w:val="single" w:color="auto" w:sz="4" w:space="0"/>
              <w:bottom w:val="single" w:color="auto" w:sz="4" w:space="0"/>
              <w:right w:val="single" w:color="auto" w:sz="4" w:space="0"/>
            </w:tcBorders>
            <w:vAlign w:val="center"/>
          </w:tcPr>
          <w:p w14:paraId="0C3BFE63">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基于国土空间规划与管理的技术体系，建立系统性、具有操作性的低空空域的规划编制方法和流程，编制技术系统是否全面创新突出且成果是否有较强可行性进行打分。</w:t>
            </w:r>
            <w:r>
              <w:rPr>
                <w:rFonts w:hint="eastAsia" w:ascii="宋体" w:hAnsi="宋体" w:cs="宋体"/>
                <w:color w:val="auto"/>
                <w:sz w:val="24"/>
                <w:highlight w:val="none"/>
                <w:shd w:val="clear" w:color="auto" w:fill="auto"/>
              </w:rPr>
              <w:t>（本项分值设置为8,7,6,5,4,3,2,1,0.5,0分）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3B720513">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8分</w:t>
            </w:r>
          </w:p>
        </w:tc>
      </w:tr>
      <w:tr w14:paraId="6FCD21A5">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621DDF1B">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w:t>
            </w:r>
          </w:p>
        </w:tc>
        <w:tc>
          <w:tcPr>
            <w:tcW w:w="1214" w:type="dxa"/>
            <w:tcBorders>
              <w:top w:val="single" w:color="auto" w:sz="4" w:space="0"/>
              <w:left w:val="single" w:color="auto" w:sz="4" w:space="0"/>
              <w:bottom w:val="single" w:color="auto" w:sz="4" w:space="0"/>
              <w:right w:val="single" w:color="auto" w:sz="4" w:space="0"/>
            </w:tcBorders>
            <w:vAlign w:val="center"/>
          </w:tcPr>
          <w:p w14:paraId="45F6D470">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场景应用</w:t>
            </w:r>
          </w:p>
        </w:tc>
        <w:tc>
          <w:tcPr>
            <w:tcW w:w="6727" w:type="dxa"/>
            <w:tcBorders>
              <w:top w:val="single" w:color="auto" w:sz="4" w:space="0"/>
              <w:left w:val="single" w:color="auto" w:sz="4" w:space="0"/>
              <w:bottom w:val="single" w:color="auto" w:sz="4" w:space="0"/>
              <w:right w:val="single" w:color="auto" w:sz="4" w:space="0"/>
            </w:tcBorders>
            <w:vAlign w:val="center"/>
          </w:tcPr>
          <w:p w14:paraId="43EE2FE7">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研究空地协同的规划使用体系与功能场景机制，建立适应城市更新与治理要求的实践应用场景等方面进行打分。</w:t>
            </w:r>
            <w:r>
              <w:rPr>
                <w:rFonts w:hint="eastAsia" w:ascii="宋体" w:hAnsi="宋体" w:cs="宋体"/>
                <w:color w:val="auto"/>
                <w:sz w:val="24"/>
                <w:highlight w:val="none"/>
                <w:shd w:val="clear" w:color="auto" w:fill="auto"/>
              </w:rPr>
              <w:t>（本项分值设置为8,7,6,5,4,3,2,1,0.5,0分）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66D69B81">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8分</w:t>
            </w:r>
          </w:p>
        </w:tc>
      </w:tr>
      <w:tr w14:paraId="1EB930B7">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053D40C8">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w:t>
            </w:r>
          </w:p>
        </w:tc>
        <w:tc>
          <w:tcPr>
            <w:tcW w:w="1214" w:type="dxa"/>
            <w:tcBorders>
              <w:top w:val="single" w:color="auto" w:sz="4" w:space="0"/>
              <w:left w:val="single" w:color="auto" w:sz="4" w:space="0"/>
              <w:bottom w:val="single" w:color="auto" w:sz="4" w:space="0"/>
              <w:right w:val="single" w:color="auto" w:sz="4" w:space="0"/>
            </w:tcBorders>
            <w:vAlign w:val="center"/>
          </w:tcPr>
          <w:p w14:paraId="29C74F40">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服务承诺</w:t>
            </w:r>
          </w:p>
        </w:tc>
        <w:tc>
          <w:tcPr>
            <w:tcW w:w="6727" w:type="dxa"/>
            <w:tcBorders>
              <w:top w:val="single" w:color="auto" w:sz="4" w:space="0"/>
              <w:left w:val="single" w:color="auto" w:sz="4" w:space="0"/>
              <w:bottom w:val="single" w:color="auto" w:sz="4" w:space="0"/>
              <w:right w:val="single" w:color="auto" w:sz="4" w:space="0"/>
            </w:tcBorders>
            <w:vAlign w:val="center"/>
          </w:tcPr>
          <w:p w14:paraId="7A32384B">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项目质量的保障措施具体、合理、可行，后续服务承诺全面、周到，设计研究的软硬件设备先进，能为业主提供完整服务进行打分。</w:t>
            </w:r>
            <w:r>
              <w:rPr>
                <w:rFonts w:hint="eastAsia" w:ascii="宋体" w:hAnsi="宋体" w:cs="宋体"/>
                <w:color w:val="auto"/>
                <w:sz w:val="24"/>
                <w:highlight w:val="none"/>
                <w:shd w:val="clear" w:color="auto" w:fill="auto"/>
              </w:rPr>
              <w:t>（本项分值设置为7,6,5,4,3,2,1,0.5,0分）</w:t>
            </w:r>
          </w:p>
        </w:tc>
        <w:tc>
          <w:tcPr>
            <w:tcW w:w="905" w:type="dxa"/>
            <w:tcBorders>
              <w:top w:val="single" w:color="auto" w:sz="4" w:space="0"/>
              <w:left w:val="single" w:color="auto" w:sz="4" w:space="0"/>
              <w:bottom w:val="single" w:color="auto" w:sz="4" w:space="0"/>
              <w:right w:val="single" w:color="auto" w:sz="4" w:space="0"/>
            </w:tcBorders>
            <w:vAlign w:val="center"/>
          </w:tcPr>
          <w:p w14:paraId="351E0E53">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7分</w:t>
            </w:r>
          </w:p>
        </w:tc>
      </w:tr>
      <w:tr w14:paraId="62798B14">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01A0923C">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w:t>
            </w:r>
          </w:p>
        </w:tc>
        <w:tc>
          <w:tcPr>
            <w:tcW w:w="1214" w:type="dxa"/>
            <w:tcBorders>
              <w:top w:val="single" w:color="auto" w:sz="4" w:space="0"/>
              <w:left w:val="single" w:color="auto" w:sz="4" w:space="0"/>
              <w:bottom w:val="single" w:color="auto" w:sz="4" w:space="0"/>
              <w:right w:val="single" w:color="auto" w:sz="4" w:space="0"/>
            </w:tcBorders>
            <w:vAlign w:val="center"/>
          </w:tcPr>
          <w:p w14:paraId="607F1D99">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项目负责人</w:t>
            </w:r>
          </w:p>
        </w:tc>
        <w:tc>
          <w:tcPr>
            <w:tcW w:w="6727" w:type="dxa"/>
            <w:tcBorders>
              <w:top w:val="single" w:color="auto" w:sz="4" w:space="0"/>
              <w:left w:val="single" w:color="auto" w:sz="4" w:space="0"/>
              <w:bottom w:val="single" w:color="auto" w:sz="4" w:space="0"/>
              <w:right w:val="single" w:color="auto" w:sz="4" w:space="0"/>
            </w:tcBorders>
            <w:vAlign w:val="center"/>
          </w:tcPr>
          <w:p w14:paraId="7A01FC1C">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lang w:eastAsia="zh-CN"/>
              </w:rPr>
            </w:pPr>
            <w:r>
              <w:rPr>
                <w:rFonts w:hint="eastAsia" w:ascii="宋体" w:hAnsi="宋体" w:cs="宋体"/>
                <w:color w:val="auto"/>
                <w:kern w:val="0"/>
                <w:sz w:val="24"/>
                <w:highlight w:val="none"/>
                <w:shd w:val="clear" w:color="auto" w:fill="auto"/>
              </w:rPr>
              <w:t>拟派项目负责人</w:t>
            </w:r>
            <w:r>
              <w:rPr>
                <w:rFonts w:hint="eastAsia" w:ascii="宋体" w:hAnsi="宋体" w:cs="宋体"/>
                <w:color w:val="auto"/>
                <w:kern w:val="0"/>
                <w:sz w:val="24"/>
                <w:highlight w:val="none"/>
                <w:shd w:val="clear" w:color="auto" w:fill="auto"/>
                <w:lang w:eastAsia="zh-CN"/>
              </w:rPr>
              <w:t>：</w:t>
            </w:r>
          </w:p>
          <w:p w14:paraId="041B77BA">
            <w:pPr>
              <w:pStyle w:val="19"/>
              <w:keepNext w:val="0"/>
              <w:keepLines w:val="0"/>
              <w:pageBreakBefore w:val="0"/>
              <w:numPr>
                <w:ilvl w:val="0"/>
                <w:numId w:val="1"/>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具有注册城乡规划师的得3分；</w:t>
            </w:r>
          </w:p>
          <w:p w14:paraId="631D32A4">
            <w:pPr>
              <w:pStyle w:val="19"/>
              <w:keepNext w:val="0"/>
              <w:keepLines w:val="0"/>
              <w:pageBreakBefore w:val="0"/>
              <w:numPr>
                <w:ilvl w:val="0"/>
                <w:numId w:val="1"/>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具备教授级高级工程师职称的得3分，具备</w:t>
            </w:r>
            <w:r>
              <w:rPr>
                <w:rFonts w:hint="eastAsia" w:ascii="宋体" w:hAnsi="宋体" w:cs="宋体"/>
                <w:color w:val="auto"/>
                <w:kern w:val="0"/>
                <w:sz w:val="24"/>
                <w:highlight w:val="none"/>
                <w:shd w:val="clear" w:color="auto" w:fill="auto"/>
              </w:rPr>
              <w:t>副教授级</w:t>
            </w:r>
            <w:r>
              <w:rPr>
                <w:rFonts w:hint="eastAsia" w:ascii="宋体" w:hAnsi="宋体" w:cs="宋体"/>
                <w:color w:val="auto"/>
                <w:kern w:val="0"/>
                <w:sz w:val="24"/>
                <w:highlight w:val="none"/>
                <w:shd w:val="clear" w:color="auto" w:fill="auto"/>
              </w:rPr>
              <w:t>高级工程师职称的得1分</w:t>
            </w:r>
            <w:r>
              <w:rPr>
                <w:rFonts w:hint="eastAsia" w:ascii="宋体" w:hAnsi="宋体" w:cs="宋体"/>
                <w:color w:val="auto"/>
                <w:kern w:val="0"/>
                <w:sz w:val="24"/>
                <w:highlight w:val="none"/>
                <w:shd w:val="clear" w:color="auto" w:fill="auto"/>
                <w:lang w:eastAsia="zh-CN"/>
              </w:rPr>
              <w:t>；</w:t>
            </w:r>
          </w:p>
          <w:p w14:paraId="2A08F7F6">
            <w:pPr>
              <w:pStyle w:val="19"/>
              <w:keepNext w:val="0"/>
              <w:keepLines w:val="0"/>
              <w:pageBreakBefore w:val="0"/>
              <w:numPr>
                <w:ilvl w:val="0"/>
                <w:numId w:val="1"/>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具备注册道路工程师【即注册土木工程师(道路工程)】的得2分。</w:t>
            </w:r>
          </w:p>
          <w:p w14:paraId="1AF03179">
            <w:pPr>
              <w:pStyle w:val="19"/>
              <w:keepNext w:val="0"/>
              <w:keepLines w:val="0"/>
              <w:pageBreakBefore w:val="0"/>
              <w:numPr>
                <w:ilvl w:val="0"/>
                <w:numId w:val="0"/>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本项最高得8分。</w:t>
            </w:r>
          </w:p>
          <w:p w14:paraId="3BAC3649">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投标文件中需提供人员相关证书原件扫描件或图片及其在投标人本单位（包括分公司）缴纳的近三个月社保证明并加盖投标人电子公章，不提供的不得分。</w:t>
            </w:r>
          </w:p>
        </w:tc>
        <w:tc>
          <w:tcPr>
            <w:tcW w:w="905" w:type="dxa"/>
            <w:tcBorders>
              <w:top w:val="single" w:color="auto" w:sz="4" w:space="0"/>
              <w:left w:val="single" w:color="auto" w:sz="4" w:space="0"/>
              <w:bottom w:val="single" w:color="auto" w:sz="4" w:space="0"/>
              <w:right w:val="single" w:color="auto" w:sz="4" w:space="0"/>
            </w:tcBorders>
            <w:vAlign w:val="center"/>
          </w:tcPr>
          <w:p w14:paraId="22DD545E">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8分</w:t>
            </w:r>
          </w:p>
        </w:tc>
      </w:tr>
      <w:tr w14:paraId="0E09148C">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7B9FC004">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11</w:t>
            </w:r>
          </w:p>
        </w:tc>
        <w:tc>
          <w:tcPr>
            <w:tcW w:w="1214" w:type="dxa"/>
            <w:tcBorders>
              <w:top w:val="single" w:color="auto" w:sz="4" w:space="0"/>
              <w:left w:val="single" w:color="auto" w:sz="4" w:space="0"/>
              <w:bottom w:val="single" w:color="auto" w:sz="4" w:space="0"/>
              <w:right w:val="single" w:color="auto" w:sz="4" w:space="0"/>
            </w:tcBorders>
            <w:vAlign w:val="center"/>
          </w:tcPr>
          <w:p w14:paraId="2ABDE3FE">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项目组人员配置</w:t>
            </w:r>
          </w:p>
        </w:tc>
        <w:tc>
          <w:tcPr>
            <w:tcW w:w="6727" w:type="dxa"/>
            <w:tcBorders>
              <w:top w:val="single" w:color="auto" w:sz="4" w:space="0"/>
              <w:left w:val="single" w:color="auto" w:sz="4" w:space="0"/>
              <w:bottom w:val="single" w:color="auto" w:sz="4" w:space="0"/>
              <w:right w:val="single" w:color="auto" w:sz="4" w:space="0"/>
            </w:tcBorders>
            <w:vAlign w:val="center"/>
          </w:tcPr>
          <w:p w14:paraId="22E14B14">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w:t>
            </w:r>
            <w:r>
              <w:rPr>
                <w:rFonts w:hint="eastAsia" w:ascii="宋体" w:hAnsi="宋体" w:cs="宋体"/>
                <w:color w:val="auto"/>
                <w:kern w:val="0"/>
                <w:sz w:val="24"/>
                <w:highlight w:val="none"/>
                <w:shd w:val="clear" w:color="auto" w:fill="auto"/>
              </w:rPr>
              <w:t>项目</w:t>
            </w:r>
            <w:r>
              <w:rPr>
                <w:rFonts w:hint="eastAsia" w:ascii="宋体" w:hAnsi="宋体" w:cs="宋体"/>
                <w:color w:val="auto"/>
                <w:kern w:val="0"/>
                <w:sz w:val="24"/>
                <w:highlight w:val="none"/>
                <w:shd w:val="clear" w:color="auto" w:fill="auto"/>
              </w:rPr>
              <w:t>组人员(不包括项目负责人)配备进行评分：</w:t>
            </w:r>
          </w:p>
          <w:p w14:paraId="3E28EDC5">
            <w:pPr>
              <w:pStyle w:val="19"/>
              <w:keepNext w:val="0"/>
              <w:keepLines w:val="0"/>
              <w:pageBreakBefore w:val="0"/>
              <w:numPr>
                <w:ilvl w:val="0"/>
                <w:numId w:val="2"/>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具有注册城乡</w:t>
            </w:r>
            <w:r>
              <w:rPr>
                <w:rFonts w:hint="eastAsia" w:ascii="宋体" w:hAnsi="宋体" w:cs="宋体"/>
                <w:color w:val="auto"/>
                <w:kern w:val="0"/>
                <w:sz w:val="24"/>
                <w:highlight w:val="none"/>
                <w:shd w:val="clear" w:color="auto" w:fill="auto"/>
              </w:rPr>
              <w:t>规划师</w:t>
            </w:r>
            <w:r>
              <w:rPr>
                <w:rFonts w:hint="eastAsia" w:ascii="宋体" w:hAnsi="宋体" w:cs="宋体"/>
                <w:color w:val="auto"/>
                <w:kern w:val="0"/>
                <w:sz w:val="24"/>
                <w:highlight w:val="none"/>
                <w:shd w:val="clear" w:color="auto" w:fill="auto"/>
              </w:rPr>
              <w:t>的得2分</w:t>
            </w:r>
            <w:r>
              <w:rPr>
                <w:rFonts w:hint="eastAsia" w:ascii="宋体" w:hAnsi="宋体" w:cs="宋体"/>
                <w:color w:val="auto"/>
                <w:kern w:val="0"/>
                <w:sz w:val="24"/>
                <w:highlight w:val="none"/>
                <w:shd w:val="clear" w:color="auto" w:fill="auto"/>
                <w:lang w:eastAsia="zh-CN"/>
              </w:rPr>
              <w:t>。</w:t>
            </w:r>
          </w:p>
          <w:p w14:paraId="07884D63">
            <w:pPr>
              <w:pStyle w:val="19"/>
              <w:keepNext w:val="0"/>
              <w:keepLines w:val="0"/>
              <w:pageBreakBefore w:val="0"/>
              <w:numPr>
                <w:ilvl w:val="0"/>
                <w:numId w:val="2"/>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具有注册咨询工程师且登记为民航专业的得2分</w:t>
            </w:r>
            <w:r>
              <w:rPr>
                <w:rFonts w:hint="eastAsia" w:ascii="宋体" w:hAnsi="宋体" w:cs="宋体"/>
                <w:color w:val="auto"/>
                <w:kern w:val="0"/>
                <w:sz w:val="24"/>
                <w:highlight w:val="none"/>
                <w:shd w:val="clear" w:color="auto" w:fill="auto"/>
                <w:lang w:eastAsia="zh-CN"/>
              </w:rPr>
              <w:t>。</w:t>
            </w:r>
          </w:p>
          <w:p w14:paraId="547AB810">
            <w:pPr>
              <w:pStyle w:val="19"/>
              <w:keepNext w:val="0"/>
              <w:keepLines w:val="0"/>
              <w:pageBreakBefore w:val="0"/>
              <w:numPr>
                <w:ilvl w:val="0"/>
                <w:numId w:val="2"/>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具有一级注册建筑师的得1分，且为建筑专业高级工程师及以上职称的再得1分，建筑专业中级工程师职称的再得0.</w:t>
            </w:r>
            <w:r>
              <w:rPr>
                <w:rFonts w:hint="eastAsia" w:ascii="宋体" w:hAnsi="宋体" w:cs="宋体"/>
                <w:color w:val="auto"/>
                <w:kern w:val="0"/>
                <w:sz w:val="24"/>
                <w:highlight w:val="none"/>
                <w:shd w:val="clear" w:color="auto" w:fill="auto"/>
                <w:lang w:val="en-US" w:eastAsia="zh-CN"/>
              </w:rPr>
              <w:t>5</w:t>
            </w:r>
            <w:r>
              <w:rPr>
                <w:rFonts w:hint="eastAsia" w:ascii="宋体" w:hAnsi="宋体" w:cs="宋体"/>
                <w:color w:val="auto"/>
                <w:kern w:val="0"/>
                <w:sz w:val="24"/>
                <w:highlight w:val="none"/>
                <w:shd w:val="clear" w:color="auto" w:fill="auto"/>
              </w:rPr>
              <w:t>分，建筑专业初级职称的再得0.2分。本项最高得2分</w:t>
            </w:r>
            <w:r>
              <w:rPr>
                <w:rFonts w:hint="eastAsia" w:ascii="宋体" w:hAnsi="宋体" w:cs="宋体"/>
                <w:color w:val="auto"/>
                <w:kern w:val="0"/>
                <w:sz w:val="24"/>
                <w:highlight w:val="none"/>
                <w:shd w:val="clear" w:color="auto" w:fill="auto"/>
                <w:lang w:eastAsia="zh-CN"/>
              </w:rPr>
              <w:t>。</w:t>
            </w:r>
          </w:p>
          <w:p w14:paraId="1A6FA2F9">
            <w:pPr>
              <w:pStyle w:val="19"/>
              <w:keepNext w:val="0"/>
              <w:keepLines w:val="0"/>
              <w:pageBreakBefore w:val="0"/>
              <w:numPr>
                <w:ilvl w:val="0"/>
                <w:numId w:val="2"/>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具有一级注册结构工程师的得1分，且为结构专业高级工程师及以上职称的再得1分，结构专业中级工程师职称的再得0.</w:t>
            </w:r>
            <w:r>
              <w:rPr>
                <w:rFonts w:hint="eastAsia" w:ascii="宋体" w:hAnsi="宋体" w:cs="宋体"/>
                <w:color w:val="auto"/>
                <w:kern w:val="0"/>
                <w:sz w:val="24"/>
                <w:highlight w:val="none"/>
                <w:shd w:val="clear" w:color="auto" w:fill="auto"/>
                <w:lang w:val="en-US" w:eastAsia="zh-CN"/>
              </w:rPr>
              <w:t>5</w:t>
            </w:r>
            <w:r>
              <w:rPr>
                <w:rFonts w:hint="eastAsia" w:ascii="宋体" w:hAnsi="宋体" w:cs="宋体"/>
                <w:color w:val="auto"/>
                <w:kern w:val="0"/>
                <w:sz w:val="24"/>
                <w:highlight w:val="none"/>
                <w:shd w:val="clear" w:color="auto" w:fill="auto"/>
              </w:rPr>
              <w:t>分，结构专业初级职称的再得0.2分。本项最高得2分。</w:t>
            </w:r>
          </w:p>
          <w:p w14:paraId="77F2A61D">
            <w:pPr>
              <w:pStyle w:val="19"/>
              <w:keepNext w:val="0"/>
              <w:keepLines w:val="0"/>
              <w:pageBreakBefore w:val="0"/>
              <w:numPr>
                <w:ilvl w:val="0"/>
                <w:numId w:val="2"/>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具有注册造价工程师的得1分，且为造价/技术经济专业高级工程师及以上职称的再得1分，造价/技术经济专业中级工程师职称的再得0.</w:t>
            </w:r>
            <w:r>
              <w:rPr>
                <w:rFonts w:hint="eastAsia" w:ascii="宋体" w:hAnsi="宋体" w:cs="宋体"/>
                <w:color w:val="auto"/>
                <w:kern w:val="0"/>
                <w:sz w:val="24"/>
                <w:highlight w:val="none"/>
                <w:shd w:val="clear" w:color="auto" w:fill="auto"/>
                <w:lang w:val="en-US" w:eastAsia="zh-CN"/>
              </w:rPr>
              <w:t>5</w:t>
            </w:r>
            <w:r>
              <w:rPr>
                <w:rFonts w:hint="eastAsia" w:ascii="宋体" w:hAnsi="宋体" w:cs="宋体"/>
                <w:color w:val="auto"/>
                <w:kern w:val="0"/>
                <w:sz w:val="24"/>
                <w:highlight w:val="none"/>
                <w:shd w:val="clear" w:color="auto" w:fill="auto"/>
              </w:rPr>
              <w:t>分，造价/技术经济专业初级职称的再得0.2分。本项最高得2分</w:t>
            </w:r>
            <w:r>
              <w:rPr>
                <w:rFonts w:hint="eastAsia" w:ascii="宋体" w:hAnsi="宋体" w:cs="宋体"/>
                <w:color w:val="auto"/>
                <w:kern w:val="0"/>
                <w:sz w:val="24"/>
                <w:highlight w:val="none"/>
                <w:shd w:val="clear" w:color="auto" w:fill="auto"/>
                <w:lang w:eastAsia="zh-CN"/>
              </w:rPr>
              <w:t>。</w:t>
            </w:r>
          </w:p>
          <w:p w14:paraId="0EDEB83E">
            <w:pPr>
              <w:pStyle w:val="19"/>
              <w:keepNext w:val="0"/>
              <w:keepLines w:val="0"/>
              <w:pageBreakBefore w:val="0"/>
              <w:numPr>
                <w:ilvl w:val="0"/>
                <w:numId w:val="2"/>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具有环境影响评价工程师职业资格证书的得2分</w:t>
            </w:r>
            <w:r>
              <w:rPr>
                <w:rFonts w:hint="eastAsia" w:ascii="宋体" w:hAnsi="宋体" w:cs="宋体"/>
                <w:color w:val="auto"/>
                <w:kern w:val="0"/>
                <w:sz w:val="24"/>
                <w:highlight w:val="none"/>
                <w:shd w:val="clear" w:color="auto" w:fill="auto"/>
                <w:lang w:eastAsia="zh-CN"/>
              </w:rPr>
              <w:t>。</w:t>
            </w:r>
          </w:p>
          <w:p w14:paraId="24BB569B">
            <w:pPr>
              <w:pStyle w:val="19"/>
              <w:keepNext w:val="0"/>
              <w:keepLines w:val="0"/>
              <w:pageBreakBefore w:val="0"/>
              <w:numPr>
                <w:ilvl w:val="0"/>
                <w:numId w:val="0"/>
              </w:numPr>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本项最高得12分，同一人不重复计分。</w:t>
            </w:r>
          </w:p>
          <w:p w14:paraId="70007409">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投标文件中需提供人员相关证书原件扫描件或图片及其在投标人本单位（包括分公司）缴纳的近三个月社保证明并加盖投标人电子公章，不提供的不得分。</w:t>
            </w:r>
          </w:p>
        </w:tc>
        <w:tc>
          <w:tcPr>
            <w:tcW w:w="905" w:type="dxa"/>
            <w:tcBorders>
              <w:top w:val="single" w:color="auto" w:sz="4" w:space="0"/>
              <w:left w:val="single" w:color="auto" w:sz="4" w:space="0"/>
              <w:bottom w:val="single" w:color="auto" w:sz="4" w:space="0"/>
              <w:right w:val="single" w:color="auto" w:sz="4" w:space="0"/>
            </w:tcBorders>
            <w:vAlign w:val="center"/>
          </w:tcPr>
          <w:p w14:paraId="5BE65638">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12分</w:t>
            </w:r>
          </w:p>
        </w:tc>
      </w:tr>
      <w:tr w14:paraId="241F1783">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2FF2F5DE">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12</w:t>
            </w:r>
          </w:p>
        </w:tc>
        <w:tc>
          <w:tcPr>
            <w:tcW w:w="1214" w:type="dxa"/>
            <w:tcBorders>
              <w:top w:val="single" w:color="auto" w:sz="4" w:space="0"/>
              <w:left w:val="single" w:color="auto" w:sz="4" w:space="0"/>
              <w:bottom w:val="single" w:color="auto" w:sz="4" w:space="0"/>
              <w:right w:val="single" w:color="auto" w:sz="4" w:space="0"/>
            </w:tcBorders>
            <w:vAlign w:val="center"/>
          </w:tcPr>
          <w:p w14:paraId="6AF6A96E">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类似业绩</w:t>
            </w:r>
          </w:p>
        </w:tc>
        <w:tc>
          <w:tcPr>
            <w:tcW w:w="6727" w:type="dxa"/>
            <w:tcBorders>
              <w:top w:val="single" w:color="auto" w:sz="4" w:space="0"/>
              <w:left w:val="single" w:color="auto" w:sz="4" w:space="0"/>
              <w:bottom w:val="single" w:color="auto" w:sz="4" w:space="0"/>
              <w:right w:val="single" w:color="auto" w:sz="4" w:space="0"/>
            </w:tcBorders>
            <w:vAlign w:val="center"/>
          </w:tcPr>
          <w:p w14:paraId="6B1D6D74">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投标人</w:t>
            </w:r>
            <w:r>
              <w:rPr>
                <w:rFonts w:hint="eastAsia" w:ascii="宋体" w:hAnsi="宋体" w:cs="宋体"/>
                <w:color w:val="auto"/>
                <w:sz w:val="24"/>
                <w:highlight w:val="none"/>
                <w:shd w:val="clear" w:color="auto" w:fill="auto"/>
                <w:lang w:val="en-US" w:eastAsia="zh-CN"/>
              </w:rPr>
              <w:t>自</w:t>
            </w:r>
            <w:r>
              <w:rPr>
                <w:rFonts w:hint="eastAsia" w:ascii="宋体" w:hAnsi="宋体" w:cs="宋体"/>
                <w:color w:val="auto"/>
                <w:sz w:val="24"/>
                <w:highlight w:val="none"/>
                <w:shd w:val="clear" w:color="auto" w:fill="auto"/>
              </w:rPr>
              <w:t>2022年1月以来(日期以合同签订日期为准)承接过类似航空类相关规划业绩的得1分；本项最高得1分。</w:t>
            </w:r>
          </w:p>
          <w:p w14:paraId="2175CB8B">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b/>
                <w:bCs/>
                <w:color w:val="auto"/>
                <w:sz w:val="24"/>
                <w:highlight w:val="none"/>
                <w:shd w:val="clear" w:color="auto" w:fill="auto"/>
              </w:rPr>
              <w:t>投标文件中需提供</w:t>
            </w:r>
            <w:r>
              <w:rPr>
                <w:rFonts w:hint="eastAsia" w:ascii="宋体" w:hAnsi="宋体" w:cs="宋体"/>
                <w:b/>
                <w:color w:val="auto"/>
                <w:sz w:val="24"/>
                <w:highlight w:val="none"/>
                <w:shd w:val="clear" w:color="auto" w:fill="auto"/>
              </w:rPr>
              <w:t>合同原件</w:t>
            </w:r>
            <w:r>
              <w:rPr>
                <w:rFonts w:hint="eastAsia" w:ascii="宋体" w:hAnsi="宋体" w:cs="宋体"/>
                <w:b/>
                <w:bCs/>
                <w:color w:val="auto"/>
                <w:sz w:val="24"/>
                <w:highlight w:val="none"/>
                <w:shd w:val="clear" w:color="auto" w:fill="auto"/>
              </w:rPr>
              <w:t>扫描件或图片并加盖投标人电子公章，不提供的不得分。</w:t>
            </w:r>
          </w:p>
        </w:tc>
        <w:tc>
          <w:tcPr>
            <w:tcW w:w="905" w:type="dxa"/>
            <w:tcBorders>
              <w:top w:val="single" w:color="auto" w:sz="4" w:space="0"/>
              <w:left w:val="single" w:color="auto" w:sz="4" w:space="0"/>
              <w:bottom w:val="single" w:color="auto" w:sz="4" w:space="0"/>
              <w:right w:val="single" w:color="auto" w:sz="4" w:space="0"/>
            </w:tcBorders>
            <w:vAlign w:val="center"/>
          </w:tcPr>
          <w:p w14:paraId="1DE79C52">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1分</w:t>
            </w:r>
          </w:p>
        </w:tc>
      </w:tr>
      <w:tr w14:paraId="0B269775">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1D9F5886">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13</w:t>
            </w:r>
          </w:p>
        </w:tc>
        <w:tc>
          <w:tcPr>
            <w:tcW w:w="1214" w:type="dxa"/>
            <w:tcBorders>
              <w:top w:val="single" w:color="auto" w:sz="4" w:space="0"/>
              <w:left w:val="single" w:color="auto" w:sz="4" w:space="0"/>
              <w:bottom w:val="single" w:color="auto" w:sz="4" w:space="0"/>
              <w:right w:val="single" w:color="auto" w:sz="4" w:space="0"/>
            </w:tcBorders>
            <w:vAlign w:val="center"/>
          </w:tcPr>
          <w:p w14:paraId="25799BC7">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获奖情况</w:t>
            </w:r>
          </w:p>
        </w:tc>
        <w:tc>
          <w:tcPr>
            <w:tcW w:w="6727" w:type="dxa"/>
            <w:tcBorders>
              <w:top w:val="single" w:color="auto" w:sz="4" w:space="0"/>
              <w:left w:val="single" w:color="auto" w:sz="4" w:space="0"/>
              <w:bottom w:val="single" w:color="auto" w:sz="4" w:space="0"/>
              <w:right w:val="single" w:color="auto" w:sz="4" w:space="0"/>
            </w:tcBorders>
            <w:vAlign w:val="center"/>
          </w:tcPr>
          <w:p w14:paraId="34C7A589">
            <w:pPr>
              <w:pStyle w:val="19"/>
              <w:keepNext w:val="0"/>
              <w:keepLines w:val="0"/>
              <w:pageBreakBefore w:val="0"/>
              <w:kinsoku/>
              <w:wordWrap/>
              <w:overflowPunct/>
              <w:topLinePunct w:val="0"/>
              <w:autoSpaceDE/>
              <w:autoSpaceDN/>
              <w:bidi w:val="0"/>
              <w:spacing w:line="340" w:lineRule="exact"/>
              <w:jc w:val="both"/>
              <w:rPr>
                <w:rFonts w:hint="eastAsia" w:ascii="宋体" w:hAnsi="宋体" w:cs="宋体"/>
                <w:b/>
                <w:bCs/>
                <w:color w:val="auto"/>
                <w:sz w:val="24"/>
                <w:highlight w:val="none"/>
                <w:shd w:val="clear" w:color="auto" w:fill="auto"/>
              </w:rPr>
            </w:pPr>
            <w:r>
              <w:rPr>
                <w:rFonts w:hint="eastAsia" w:ascii="宋体" w:hAnsi="宋体" w:cs="宋体"/>
                <w:color w:val="auto"/>
                <w:kern w:val="0"/>
                <w:sz w:val="24"/>
                <w:highlight w:val="none"/>
                <w:shd w:val="clear" w:color="auto" w:fill="auto"/>
              </w:rPr>
              <w:t>自</w:t>
            </w:r>
            <w:r>
              <w:rPr>
                <w:rFonts w:hint="eastAsia" w:ascii="宋体" w:hAnsi="宋体" w:cs="宋体"/>
                <w:color w:val="auto"/>
                <w:kern w:val="0"/>
                <w:sz w:val="24"/>
                <w:highlight w:val="none"/>
                <w:shd w:val="clear" w:color="auto" w:fill="auto"/>
              </w:rPr>
              <w:t>202</w:t>
            </w:r>
            <w:r>
              <w:rPr>
                <w:rFonts w:hint="eastAsia" w:ascii="宋体" w:hAnsi="宋体" w:cs="宋体"/>
                <w:color w:val="auto"/>
                <w:kern w:val="0"/>
                <w:sz w:val="24"/>
                <w:highlight w:val="none"/>
                <w:shd w:val="clear" w:color="auto" w:fill="auto"/>
                <w:lang w:val="en-US" w:eastAsia="zh-CN"/>
              </w:rPr>
              <w:t>2</w:t>
            </w:r>
            <w:r>
              <w:rPr>
                <w:rFonts w:hint="eastAsia" w:ascii="宋体" w:hAnsi="宋体" w:cs="宋体"/>
                <w:color w:val="auto"/>
                <w:kern w:val="0"/>
                <w:sz w:val="24"/>
                <w:highlight w:val="none"/>
                <w:shd w:val="clear" w:color="auto" w:fill="auto"/>
              </w:rPr>
              <w:t>年1月以来</w:t>
            </w:r>
            <w:r>
              <w:rPr>
                <w:rFonts w:hint="eastAsia" w:ascii="宋体" w:hAnsi="宋体" w:cs="宋体"/>
                <w:color w:val="auto"/>
                <w:sz w:val="24"/>
                <w:highlight w:val="none"/>
                <w:shd w:val="clear" w:color="auto" w:fill="auto"/>
              </w:rPr>
              <w:t>（以奖项颁发时间为准），投标人</w:t>
            </w:r>
            <w:r>
              <w:rPr>
                <w:rFonts w:hint="eastAsia" w:ascii="宋体" w:hAnsi="宋体" w:cs="宋体"/>
                <w:color w:val="auto"/>
                <w:kern w:val="0"/>
                <w:sz w:val="24"/>
                <w:highlight w:val="none"/>
                <w:shd w:val="clear" w:color="auto" w:fill="auto"/>
              </w:rPr>
              <w:t>获得过规划类奖项的：省级及以上政府部门颁发的得1分；市级及区县政府部门颁发的得0.5分；本项最多计取一个奖项，同一项目按最高奖项计取。</w:t>
            </w:r>
            <w:r>
              <w:rPr>
                <w:rFonts w:hint="eastAsia" w:ascii="宋体" w:hAnsi="宋体" w:cs="宋体"/>
                <w:b w:val="0"/>
                <w:bCs w:val="0"/>
                <w:color w:val="auto"/>
                <w:sz w:val="24"/>
                <w:highlight w:val="none"/>
                <w:shd w:val="clear" w:color="auto" w:fill="auto"/>
              </w:rPr>
              <w:t>获得协会、学会批准的规划类获奖不得分。</w:t>
            </w:r>
          </w:p>
          <w:p w14:paraId="7193BC4B">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b/>
                <w:bCs/>
                <w:color w:val="auto"/>
                <w:sz w:val="24"/>
                <w:highlight w:val="none"/>
                <w:shd w:val="clear" w:color="auto" w:fill="auto"/>
              </w:rPr>
              <w:t>投标文件中需提供相关荣誉证书原件扫描件或图片并加盖投标人电子公章，不提供的不得分。</w:t>
            </w:r>
          </w:p>
        </w:tc>
        <w:tc>
          <w:tcPr>
            <w:tcW w:w="905" w:type="dxa"/>
            <w:tcBorders>
              <w:top w:val="single" w:color="auto" w:sz="4" w:space="0"/>
              <w:left w:val="single" w:color="auto" w:sz="4" w:space="0"/>
              <w:bottom w:val="single" w:color="auto" w:sz="4" w:space="0"/>
              <w:right w:val="single" w:color="auto" w:sz="4" w:space="0"/>
            </w:tcBorders>
            <w:vAlign w:val="center"/>
          </w:tcPr>
          <w:p w14:paraId="393930E0">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1分</w:t>
            </w:r>
          </w:p>
        </w:tc>
      </w:tr>
      <w:tr w14:paraId="4510FD8B">
        <w:tblPrEx>
          <w:tblCellMar>
            <w:top w:w="0" w:type="dxa"/>
            <w:left w:w="108" w:type="dxa"/>
            <w:bottom w:w="0" w:type="dxa"/>
            <w:right w:w="108" w:type="dxa"/>
          </w:tblCellMar>
        </w:tblPrEx>
        <w:trPr>
          <w:trHeight w:val="567"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41BEA57E">
            <w:pPr>
              <w:keepNext w:val="0"/>
              <w:keepLines w:val="0"/>
              <w:pageBreakBefore w:val="0"/>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w:t>
            </w:r>
          </w:p>
        </w:tc>
        <w:tc>
          <w:tcPr>
            <w:tcW w:w="1214" w:type="dxa"/>
            <w:tcBorders>
              <w:top w:val="single" w:color="auto" w:sz="4" w:space="0"/>
              <w:left w:val="single" w:color="auto" w:sz="4" w:space="0"/>
              <w:bottom w:val="single" w:color="auto" w:sz="4" w:space="0"/>
              <w:right w:val="single" w:color="auto" w:sz="4" w:space="0"/>
            </w:tcBorders>
            <w:vAlign w:val="center"/>
          </w:tcPr>
          <w:p w14:paraId="53B731A8">
            <w:pPr>
              <w:keepNext w:val="0"/>
              <w:keepLines w:val="0"/>
              <w:pageBreakBefore w:val="0"/>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企业实力</w:t>
            </w:r>
          </w:p>
        </w:tc>
        <w:tc>
          <w:tcPr>
            <w:tcW w:w="6727" w:type="dxa"/>
            <w:tcBorders>
              <w:top w:val="single" w:color="auto" w:sz="4" w:space="0"/>
              <w:left w:val="single" w:color="auto" w:sz="4" w:space="0"/>
              <w:bottom w:val="single" w:color="auto" w:sz="4" w:space="0"/>
              <w:right w:val="single" w:color="auto" w:sz="4" w:space="0"/>
            </w:tcBorders>
            <w:vAlign w:val="center"/>
          </w:tcPr>
          <w:p w14:paraId="3F891781">
            <w:pPr>
              <w:keepNext w:val="0"/>
              <w:keepLines w:val="0"/>
              <w:pageBreakBefore w:val="0"/>
              <w:widowControl/>
              <w:kinsoku/>
              <w:wordWrap/>
              <w:overflowPunct/>
              <w:topLinePunct w:val="0"/>
              <w:autoSpaceDE/>
              <w:autoSpaceDN/>
              <w:bidi w:val="0"/>
              <w:spacing w:line="340" w:lineRule="exact"/>
              <w:textAlignment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1.投标人具有质量管理体系认证、环境管理体系认证、</w:t>
            </w:r>
            <w:r>
              <w:rPr>
                <w:rFonts w:hint="eastAsia" w:ascii="宋体" w:hAnsi="宋体" w:cs="宋体"/>
                <w:color w:val="auto"/>
                <w:kern w:val="0"/>
                <w:sz w:val="24"/>
                <w:highlight w:val="none"/>
                <w:shd w:val="clear" w:color="auto" w:fill="auto"/>
              </w:rPr>
              <w:t>职业健康安全</w:t>
            </w:r>
            <w:r>
              <w:rPr>
                <w:rFonts w:hint="eastAsia" w:ascii="宋体" w:hAnsi="宋体" w:cs="宋体"/>
                <w:color w:val="auto"/>
                <w:kern w:val="0"/>
                <w:sz w:val="24"/>
                <w:highlight w:val="none"/>
                <w:shd w:val="clear" w:color="auto" w:fill="auto"/>
              </w:rPr>
              <w:t>管理体系认证、信息安全管理体系认证、信息技术服务管理体系认证且证书在有效期内的，</w:t>
            </w:r>
            <w:r>
              <w:rPr>
                <w:rFonts w:hint="eastAsia" w:ascii="宋体" w:hAnsi="宋体" w:cs="宋体"/>
                <w:color w:val="auto"/>
                <w:kern w:val="0"/>
                <w:sz w:val="24"/>
                <w:highlight w:val="none"/>
                <w:shd w:val="clear" w:color="auto" w:fill="auto"/>
              </w:rPr>
              <w:t>每个证书得1分，最高得5分。</w:t>
            </w:r>
          </w:p>
          <w:p w14:paraId="53164ADC">
            <w:pPr>
              <w:keepNext w:val="0"/>
              <w:keepLines w:val="0"/>
              <w:pageBreakBefore w:val="0"/>
              <w:widowControl/>
              <w:kinsoku/>
              <w:wordWrap/>
              <w:overflowPunct/>
              <w:topLinePunct w:val="0"/>
              <w:autoSpaceDE/>
              <w:autoSpaceDN/>
              <w:bidi w:val="0"/>
              <w:spacing w:line="340" w:lineRule="exact"/>
              <w:textAlignment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证书必须在国家市场监督管理总局的全国认证认可信息公共服务平台上可以查询，否则不得分。</w:t>
            </w:r>
          </w:p>
          <w:p w14:paraId="47D81FBD">
            <w:pPr>
              <w:keepNext w:val="0"/>
              <w:keepLines w:val="0"/>
              <w:pageBreakBefore w:val="0"/>
              <w:widowControl/>
              <w:kinsoku/>
              <w:wordWrap/>
              <w:overflowPunct/>
              <w:topLinePunct w:val="0"/>
              <w:autoSpaceDE/>
              <w:autoSpaceDN/>
              <w:bidi w:val="0"/>
              <w:spacing w:line="340" w:lineRule="exact"/>
              <w:textAlignment w:val="center"/>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投标文件中需提供相关证书原件扫描件或图片以及该证书在全国认证认可信息公共服务平台上的查询截图并加盖投标人电子公章，不提供的不得分。</w:t>
            </w:r>
          </w:p>
          <w:p w14:paraId="685A7EF0">
            <w:pPr>
              <w:pStyle w:val="19"/>
              <w:keepNext w:val="0"/>
              <w:keepLines w:val="0"/>
              <w:pageBreakBefore w:val="0"/>
              <w:kinsoku/>
              <w:wordWrap/>
              <w:overflowPunct/>
              <w:topLinePunct w:val="0"/>
              <w:autoSpaceDE/>
              <w:autoSpaceDN/>
              <w:bidi w:val="0"/>
              <w:spacing w:line="340" w:lineRule="exact"/>
              <w:jc w:val="both"/>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2.投标人具有工程设计综合资质甲级证书的得3分。</w:t>
            </w:r>
          </w:p>
          <w:p w14:paraId="1E99C8C0">
            <w:pPr>
              <w:keepNext w:val="0"/>
              <w:keepLines w:val="0"/>
              <w:pageBreakBefore w:val="0"/>
              <w:widowControl/>
              <w:kinsoku/>
              <w:wordWrap/>
              <w:overflowPunct/>
              <w:topLinePunct w:val="0"/>
              <w:autoSpaceDE/>
              <w:autoSpaceDN/>
              <w:bidi w:val="0"/>
              <w:spacing w:line="340" w:lineRule="exact"/>
              <w:textAlignment w:val="center"/>
              <w:rPr>
                <w:rFonts w:hint="eastAsia" w:ascii="宋体" w:hAnsi="宋体" w:cs="宋体"/>
                <w:b/>
                <w:bCs/>
                <w:color w:val="auto"/>
                <w:kern w:val="0"/>
                <w:sz w:val="24"/>
                <w:highlight w:val="none"/>
                <w:shd w:val="clear" w:color="auto" w:fill="auto"/>
              </w:rPr>
            </w:pPr>
            <w:r>
              <w:rPr>
                <w:rFonts w:hint="eastAsia" w:ascii="宋体" w:hAnsi="宋体" w:cs="宋体"/>
                <w:b/>
                <w:bCs/>
                <w:color w:val="auto"/>
                <w:sz w:val="24"/>
                <w:highlight w:val="none"/>
                <w:shd w:val="clear" w:color="auto" w:fill="auto"/>
              </w:rPr>
              <w:t>投标文件中需提供相关证书原件扫描件或图片并加盖投标人电子公章，不提供的不得分。</w:t>
            </w:r>
          </w:p>
        </w:tc>
        <w:tc>
          <w:tcPr>
            <w:tcW w:w="905" w:type="dxa"/>
            <w:tcBorders>
              <w:top w:val="single" w:color="auto" w:sz="4" w:space="0"/>
              <w:left w:val="single" w:color="auto" w:sz="4" w:space="0"/>
              <w:bottom w:val="single" w:color="auto" w:sz="4" w:space="0"/>
              <w:right w:val="single" w:color="auto" w:sz="4" w:space="0"/>
            </w:tcBorders>
            <w:vAlign w:val="center"/>
          </w:tcPr>
          <w:p w14:paraId="39C63A5F">
            <w:pPr>
              <w:keepNext w:val="0"/>
              <w:keepLines w:val="0"/>
              <w:pageBreakBefore w:val="0"/>
              <w:widowControl/>
              <w:kinsoku/>
              <w:wordWrap/>
              <w:overflowPunct/>
              <w:topLinePunct w:val="0"/>
              <w:autoSpaceDE/>
              <w:autoSpaceDN/>
              <w:bidi w:val="0"/>
              <w:snapToGrid w:val="0"/>
              <w:spacing w:line="340" w:lineRule="exact"/>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8分</w:t>
            </w:r>
          </w:p>
        </w:tc>
      </w:tr>
    </w:tbl>
    <w:p w14:paraId="19A5505F">
      <w:pPr>
        <w:wordWrap w:val="0"/>
        <w:snapToGrid w:val="0"/>
        <w:spacing w:line="42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备注：</w:t>
      </w:r>
      <w:r>
        <w:rPr>
          <w:rFonts w:hint="eastAsia" w:ascii="宋体" w:hAnsi="宋体" w:cs="宋体"/>
          <w:bCs/>
          <w:color w:val="auto"/>
          <w:sz w:val="24"/>
          <w:highlight w:val="none"/>
          <w:shd w:val="clear" w:color="auto" w:fill="auto"/>
        </w:rPr>
        <w:t>1、</w:t>
      </w:r>
      <w:r>
        <w:rPr>
          <w:rFonts w:hint="eastAsia" w:ascii="宋体" w:hAnsi="宋体" w:cs="宋体"/>
          <w:color w:val="auto"/>
          <w:sz w:val="24"/>
          <w:highlight w:val="none"/>
          <w:shd w:val="clear" w:color="auto" w:fill="auto"/>
        </w:rPr>
        <w:t>投标人编制投标文件（商务技术文件部分）时，建议按此目录（序号和内容）提供评标标准相应的商务技术资料。</w:t>
      </w:r>
    </w:p>
    <w:p w14:paraId="405099A8">
      <w:pPr>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2、所有证书都应在有效期内，逾期不得分。中标后采购人将对中标单位的相关评分原件进行核查，投标人须对提供的相关证明材料真实性负责，如有虚假，将依法承担相应责任。</w:t>
      </w:r>
    </w:p>
    <w:p w14:paraId="02F375AD">
      <w:pPr>
        <w:wordWrap w:val="0"/>
        <w:snapToGrid w:val="0"/>
        <w:spacing w:line="420" w:lineRule="exact"/>
        <w:rPr>
          <w:rFonts w:hint="eastAsia" w:ascii="宋体" w:hAnsi="宋体" w:cs="宋体"/>
          <w:color w:val="auto"/>
          <w:sz w:val="24"/>
          <w:highlight w:val="none"/>
          <w:shd w:val="clear" w:color="auto" w:fill="auto"/>
        </w:rPr>
      </w:pPr>
    </w:p>
    <w:p w14:paraId="650DD6B2">
      <w:pPr>
        <w:wordWrap w:val="0"/>
        <w:spacing w:line="420" w:lineRule="exact"/>
        <w:ind w:firstLine="482" w:firstLineChars="200"/>
        <w:rPr>
          <w:rFonts w:hint="eastAsia" w:ascii="宋体" w:hAnsi="宋体" w:cs="宋体"/>
          <w:b/>
          <w:bCs/>
          <w:iCs/>
          <w:color w:val="auto"/>
          <w:sz w:val="24"/>
          <w:highlight w:val="none"/>
          <w:shd w:val="clear" w:color="auto" w:fill="auto"/>
        </w:rPr>
      </w:pPr>
      <w:r>
        <w:rPr>
          <w:rFonts w:hint="eastAsia" w:ascii="宋体" w:hAnsi="宋体" w:cs="宋体"/>
          <w:b/>
          <w:bCs/>
          <w:iCs/>
          <w:color w:val="auto"/>
          <w:sz w:val="24"/>
          <w:highlight w:val="none"/>
          <w:shd w:val="clear" w:color="auto" w:fill="auto"/>
        </w:rPr>
        <w:t>2.2价格分（</w:t>
      </w:r>
      <w:r>
        <w:rPr>
          <w:rFonts w:hint="eastAsia" w:ascii="宋体" w:hAnsi="宋体" w:cs="宋体"/>
          <w:b/>
          <w:bCs/>
          <w:iCs/>
          <w:color w:val="auto"/>
          <w:sz w:val="24"/>
          <w:highlight w:val="none"/>
          <w:u w:val="single"/>
          <w:shd w:val="clear" w:color="auto" w:fill="auto"/>
        </w:rPr>
        <w:t>10</w:t>
      </w:r>
      <w:r>
        <w:rPr>
          <w:rFonts w:hint="eastAsia" w:ascii="宋体" w:hAnsi="宋体" w:cs="宋体"/>
          <w:b/>
          <w:bCs/>
          <w:iCs/>
          <w:color w:val="auto"/>
          <w:sz w:val="24"/>
          <w:highlight w:val="none"/>
          <w:shd w:val="clear" w:color="auto" w:fill="auto"/>
        </w:rPr>
        <w:t>分）</w:t>
      </w:r>
    </w:p>
    <w:p w14:paraId="18760509">
      <w:pPr>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2.2.1评标基准价：即满足招标文件要求且投标价格最低的投标报价为评标基准价，其价格分为满分。</w:t>
      </w:r>
    </w:p>
    <w:p w14:paraId="01B1111D">
      <w:pPr>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2.2.2其他投标人的价格分统一按照下列公式计算：</w:t>
      </w:r>
    </w:p>
    <w:p w14:paraId="17A22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投标报价得分=(评标基准价／投标报价)×价格权值×100</w:t>
      </w:r>
    </w:p>
    <w:p w14:paraId="1FD33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2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即：投标报价得分=(评标基准价／投标报价)×</w:t>
      </w:r>
      <w:r>
        <w:rPr>
          <w:rFonts w:hint="eastAsia" w:ascii="宋体" w:hAnsi="宋体" w:cs="宋体"/>
          <w:bCs/>
          <w:iCs/>
          <w:color w:val="auto"/>
          <w:sz w:val="24"/>
          <w:highlight w:val="none"/>
          <w:u w:val="single"/>
          <w:shd w:val="clear" w:color="auto" w:fill="auto"/>
        </w:rPr>
        <w:t xml:space="preserve"> 10 </w:t>
      </w:r>
    </w:p>
    <w:p w14:paraId="0F0BF9A2">
      <w:pPr>
        <w:pageBreakBefore/>
        <w:widowControl/>
        <w:wordWrap w:val="0"/>
        <w:adjustRightInd/>
        <w:jc w:val="center"/>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第六部分</w:t>
      </w:r>
      <w:bookmarkEnd w:id="35"/>
      <w:r>
        <w:rPr>
          <w:rFonts w:hint="eastAsia" w:ascii="宋体" w:hAnsi="宋体" w:cs="宋体"/>
          <w:b/>
          <w:color w:val="auto"/>
          <w:sz w:val="36"/>
          <w:szCs w:val="20"/>
          <w:highlight w:val="none"/>
          <w:shd w:val="clear" w:color="auto" w:fill="auto"/>
        </w:rPr>
        <w:t xml:space="preserve"> </w:t>
      </w:r>
      <w:bookmarkEnd w:id="36"/>
      <w:r>
        <w:rPr>
          <w:rFonts w:hint="eastAsia" w:ascii="宋体" w:hAnsi="宋体" w:cs="宋体"/>
          <w:b/>
          <w:color w:val="auto"/>
          <w:sz w:val="36"/>
          <w:szCs w:val="20"/>
          <w:highlight w:val="none"/>
          <w:shd w:val="clear" w:color="auto" w:fill="auto"/>
        </w:rPr>
        <w:t>投标文件及其附件格式</w:t>
      </w:r>
    </w:p>
    <w:p w14:paraId="087F9D01">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43B3E92F">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资格文件部分</w:t>
      </w:r>
    </w:p>
    <w:p w14:paraId="39221F87">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14862945">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6F311697">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（1）符合参加政府采购活动应当具备的一般条件的承诺函……………（页码）</w:t>
      </w:r>
    </w:p>
    <w:p w14:paraId="74282B6E">
      <w:pPr>
        <w:wordWrap w:val="0"/>
        <w:snapToGrid w:val="0"/>
        <w:spacing w:line="360" w:lineRule="auto"/>
        <w:rPr>
          <w:rFonts w:hint="eastAsia" w:ascii="宋体" w:hAnsi="宋体" w:cs="宋体"/>
          <w:dstrike/>
          <w:color w:val="auto"/>
          <w:sz w:val="24"/>
          <w:highlight w:val="none"/>
          <w:shd w:val="clear" w:color="auto" w:fill="auto"/>
        </w:rPr>
      </w:pPr>
      <w:r>
        <w:rPr>
          <w:rFonts w:hint="eastAsia" w:ascii="宋体" w:hAnsi="宋体" w:cs="宋体"/>
          <w:dstrike/>
          <w:snapToGrid w:val="0"/>
          <w:color w:val="auto"/>
          <w:kern w:val="28"/>
          <w:sz w:val="24"/>
          <w:szCs w:val="20"/>
          <w:highlight w:val="none"/>
          <w:shd w:val="clear" w:color="auto" w:fill="auto"/>
        </w:rPr>
        <w:t>（2）联合协议</w:t>
      </w:r>
      <w:r>
        <w:rPr>
          <w:rFonts w:hint="eastAsia" w:ascii="宋体" w:hAnsi="宋体" w:cs="宋体"/>
          <w:dstrike/>
          <w:color w:val="auto"/>
          <w:sz w:val="24"/>
          <w:highlight w:val="none"/>
          <w:shd w:val="clear" w:color="auto" w:fill="auto"/>
        </w:rPr>
        <w:t>………………………………………………………………（页码）</w:t>
      </w:r>
    </w:p>
    <w:p w14:paraId="46FF22ED">
      <w:pPr>
        <w:pStyle w:val="23"/>
        <w:wordWrap w:val="0"/>
        <w:rPr>
          <w:rFonts w:hint="eastAsia" w:hAnsi="宋体" w:cs="宋体"/>
          <w:dstrike/>
          <w:color w:val="auto"/>
          <w:highlight w:val="none"/>
          <w:shd w:val="clear" w:color="auto" w:fill="auto"/>
        </w:rPr>
      </w:pPr>
      <w:r>
        <w:rPr>
          <w:rFonts w:hint="eastAsia" w:hAnsi="宋体" w:cs="宋体"/>
          <w:dstrike/>
          <w:color w:val="auto"/>
          <w:highlight w:val="none"/>
          <w:shd w:val="clear" w:color="auto" w:fill="auto"/>
        </w:rPr>
        <w:t>（3）分包协议………………………………………………………………（页码）</w:t>
      </w:r>
    </w:p>
    <w:p w14:paraId="3356A355">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（4）落实政府采购政策需满足的资格要求………………………………（页码）</w:t>
      </w:r>
    </w:p>
    <w:p w14:paraId="191C1AB7">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（5）本项目的特定资格要求………………………………………………（页码）</w:t>
      </w:r>
    </w:p>
    <w:p w14:paraId="4A970114">
      <w:pPr>
        <w:wordWrap w:val="0"/>
        <w:snapToGrid w:val="0"/>
        <w:spacing w:line="360" w:lineRule="auto"/>
        <w:ind w:firstLine="480" w:firstLineChars="200"/>
        <w:rPr>
          <w:rFonts w:hint="eastAsia" w:ascii="宋体" w:hAnsi="宋体" w:cs="宋体"/>
          <w:color w:val="auto"/>
          <w:sz w:val="24"/>
          <w:highlight w:val="none"/>
          <w:shd w:val="clear" w:color="auto" w:fill="auto"/>
        </w:rPr>
      </w:pPr>
    </w:p>
    <w:p w14:paraId="6F8D2093">
      <w:pPr>
        <w:wordWrap w:val="0"/>
        <w:spacing w:line="360" w:lineRule="auto"/>
        <w:ind w:firstLine="480" w:firstLineChars="200"/>
        <w:rPr>
          <w:rFonts w:hint="eastAsia" w:ascii="宋体" w:hAnsi="宋体" w:cs="宋体"/>
          <w:color w:val="auto"/>
          <w:sz w:val="24"/>
          <w:highlight w:val="none"/>
          <w:shd w:val="clear" w:color="auto" w:fill="auto"/>
        </w:rPr>
      </w:pPr>
    </w:p>
    <w:p w14:paraId="675CA41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color w:val="auto"/>
          <w:kern w:val="0"/>
          <w:sz w:val="24"/>
          <w:highlight w:val="none"/>
          <w:shd w:val="clear" w:color="auto" w:fill="auto"/>
        </w:rPr>
        <w:br w:type="page"/>
      </w:r>
      <w:r>
        <w:rPr>
          <w:rFonts w:hint="eastAsia" w:ascii="宋体" w:hAnsi="宋体" w:cs="宋体"/>
          <w:b/>
          <w:color w:val="auto"/>
          <w:kern w:val="0"/>
          <w:sz w:val="32"/>
          <w:szCs w:val="32"/>
          <w:highlight w:val="none"/>
          <w:shd w:val="clear" w:color="auto" w:fill="auto"/>
        </w:rPr>
        <w:t xml:space="preserve">  一、 符合参加政府采购活动应当具备的一般条件的承诺函</w:t>
      </w:r>
    </w:p>
    <w:p w14:paraId="5BC7B7F7">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绍兴市自然资源和规划局、浙江筑脸全过程工程咨询有限公司：</w:t>
      </w:r>
    </w:p>
    <w:p w14:paraId="5E653047">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我方参与绍兴市国土空间低空空域规划编制方法（要点）研究项目【招标编号：</w:t>
      </w:r>
      <w:r>
        <w:rPr>
          <w:rFonts w:hint="eastAsia" w:ascii="宋体" w:hAnsi="宋体" w:cs="宋体"/>
          <w:color w:val="auto"/>
          <w:sz w:val="24"/>
          <w:highlight w:val="none"/>
          <w:shd w:val="clear" w:color="auto" w:fill="auto"/>
          <w:lang w:eastAsia="zh-CN"/>
        </w:rPr>
        <w:t>ZJZL-2025-0623</w:t>
      </w:r>
      <w:r>
        <w:rPr>
          <w:rFonts w:hint="eastAsia" w:ascii="宋体" w:hAnsi="宋体" w:cs="宋体"/>
          <w:color w:val="auto"/>
          <w:sz w:val="24"/>
          <w:highlight w:val="none"/>
          <w:shd w:val="clear" w:color="auto" w:fill="auto"/>
        </w:rPr>
        <w:t>】政府采购活动，郑重承诺：</w:t>
      </w:r>
    </w:p>
    <w:p w14:paraId="4DF61362">
      <w:pPr>
        <w:wordWrap w:val="0"/>
        <w:snapToGrid w:val="0"/>
        <w:spacing w:line="360" w:lineRule="auto"/>
        <w:ind w:firstLine="360" w:firstLineChars="1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（一）具备《中华人民共和国政府采购法》第二十二条第一款规定的条件：</w:t>
      </w:r>
    </w:p>
    <w:p w14:paraId="79925066">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F660A4">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2、具有良好的商业信誉和健全的财务会计制度； </w:t>
      </w:r>
    </w:p>
    <w:p w14:paraId="6AD03D53">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3、具有履行合同所必需的设备和专业技术能力；</w:t>
      </w:r>
    </w:p>
    <w:p w14:paraId="1E106647">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4、有依法缴纳税收和社会保障资金的良好记录；</w:t>
      </w:r>
    </w:p>
    <w:p w14:paraId="066459F7">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5、参加政府采购活动前三年内，在经营活动中没有重大违法记录；</w:t>
      </w:r>
    </w:p>
    <w:p w14:paraId="7F4D1EF5">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6、具有法律、行政法规规定的其他条件。</w:t>
      </w:r>
    </w:p>
    <w:p w14:paraId="71700C5F">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w:t>
      </w:r>
      <w:r>
        <w:rPr>
          <w:rFonts w:hint="eastAsia" w:ascii="宋体" w:hAnsi="宋体" w:cs="宋体"/>
          <w:color w:val="auto"/>
          <w:sz w:val="24"/>
          <w:highlight w:val="none"/>
          <w:shd w:val="clear" w:color="auto" w:fill="auto"/>
        </w:rPr>
        <w:t>、政府采购严重违法失信行为记录名单。</w:t>
      </w:r>
    </w:p>
    <w:p w14:paraId="031747EB">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（三）不存在以下情况：</w:t>
      </w:r>
    </w:p>
    <w:p w14:paraId="6C695FA2">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1、单位负责人为同一人或者存在直接控股、管理关系的不同供应商参加同一合同项下的政府采购活动的；</w:t>
      </w:r>
    </w:p>
    <w:p w14:paraId="705169BF">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2、为采购项目提供整体设计、规范编制或者项目管理、监理、检测等服务后再参加该采购项目的其他采购活动的。</w:t>
      </w:r>
    </w:p>
    <w:p w14:paraId="4D7AF4BA">
      <w:pPr>
        <w:wordWrap w:val="0"/>
        <w:snapToGrid w:val="0"/>
        <w:spacing w:line="360" w:lineRule="auto"/>
        <w:ind w:firstLine="480" w:firstLineChars="200"/>
        <w:rPr>
          <w:rFonts w:hint="eastAsia" w:ascii="宋体" w:hAnsi="宋体" w:cs="宋体"/>
          <w:color w:val="auto"/>
          <w:sz w:val="24"/>
          <w:highlight w:val="none"/>
          <w:shd w:val="clear" w:color="auto" w:fill="auto"/>
        </w:rPr>
      </w:pPr>
    </w:p>
    <w:p w14:paraId="7EF157FC">
      <w:pPr>
        <w:wordWrap w:val="0"/>
        <w:snapToGrid w:val="0"/>
        <w:spacing w:line="360" w:lineRule="auto"/>
        <w:ind w:firstLine="5520" w:firstLineChars="23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投标人名称(电子签名)：</w:t>
      </w:r>
    </w:p>
    <w:p w14:paraId="17E2FC09">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 xml:space="preserve">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 xml:space="preserve">：   年   </w:t>
      </w:r>
      <w:r>
        <w:rPr>
          <w:rFonts w:hint="eastAsia" w:ascii="宋体" w:hAnsi="宋体" w:cs="宋体"/>
          <w:color w:val="auto"/>
          <w:kern w:val="0"/>
          <w:sz w:val="24"/>
          <w:highlight w:val="none"/>
          <w:shd w:val="clear" w:color="auto" w:fill="auto"/>
          <w:lang w:val="zh-CN"/>
        </w:rPr>
        <w:t>月</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w:t>
      </w:r>
    </w:p>
    <w:p w14:paraId="21DFC853">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CBAACAF">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0BA84638">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30C6D160">
      <w:pPr>
        <w:widowControl/>
        <w:wordWrap w:val="0"/>
        <w:spacing w:line="360" w:lineRule="auto"/>
        <w:ind w:firstLine="643" w:firstLineChars="200"/>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kern w:val="0"/>
          <w:sz w:val="32"/>
          <w:szCs w:val="32"/>
          <w:highlight w:val="none"/>
          <w:shd w:val="clear" w:color="auto" w:fill="auto"/>
        </w:rPr>
        <w:t>二、联合协议（如有）</w:t>
      </w:r>
    </w:p>
    <w:p w14:paraId="5540B5BE">
      <w:pPr>
        <w:widowControl/>
        <w:wordWrap w:val="0"/>
        <w:spacing w:line="360" w:lineRule="auto"/>
        <w:ind w:firstLine="482" w:firstLineChars="20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[以联合体形式投标的，提供联合协议（</w:t>
      </w:r>
      <w:r>
        <w:rPr>
          <w:rFonts w:hint="eastAsia" w:ascii="宋体" w:hAnsi="宋体" w:cs="宋体"/>
          <w:b/>
          <w:dstrike/>
          <w:color w:val="auto"/>
          <w:sz w:val="24"/>
          <w:highlight w:val="none"/>
          <w:shd w:val="clear" w:color="auto" w:fill="auto"/>
        </w:rPr>
        <w:t>附件4）</w:t>
      </w:r>
      <w:r>
        <w:rPr>
          <w:rFonts w:hint="eastAsia" w:ascii="宋体" w:hAnsi="宋体" w:cs="宋体"/>
          <w:b/>
          <w:dstrike/>
          <w:color w:val="auto"/>
          <w:sz w:val="24"/>
          <w:highlight w:val="none"/>
          <w:shd w:val="clear" w:color="auto" w:fill="auto"/>
        </w:rPr>
        <w:t>；本项目不接受联合体投标或者投标人不以联合体形式投标的，则不需要提供）]</w:t>
      </w:r>
    </w:p>
    <w:p w14:paraId="1742D172">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694F51F">
      <w:pPr>
        <w:wordWrap w:val="0"/>
        <w:snapToGrid w:val="0"/>
        <w:spacing w:line="360" w:lineRule="auto"/>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kern w:val="0"/>
          <w:sz w:val="32"/>
          <w:szCs w:val="32"/>
          <w:highlight w:val="none"/>
          <w:shd w:val="clear" w:color="auto" w:fill="auto"/>
        </w:rPr>
        <w:t>三、分包意向协议（如有）</w:t>
      </w:r>
    </w:p>
    <w:p w14:paraId="68A4A80E">
      <w:pPr>
        <w:widowControl/>
        <w:wordWrap w:val="0"/>
        <w:spacing w:line="360" w:lineRule="auto"/>
        <w:ind w:firstLine="361" w:firstLineChars="15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[中标后以分包方式履行合同的，提供分包意向协议(</w:t>
      </w:r>
      <w:r>
        <w:rPr>
          <w:rFonts w:hint="eastAsia" w:ascii="宋体" w:hAnsi="宋体" w:cs="宋体"/>
          <w:b/>
          <w:dstrike/>
          <w:color w:val="auto"/>
          <w:sz w:val="24"/>
          <w:highlight w:val="none"/>
          <w:shd w:val="clear" w:color="auto" w:fill="auto"/>
        </w:rPr>
        <w:t>附件5)</w:t>
      </w:r>
      <w:r>
        <w:rPr>
          <w:rFonts w:hint="eastAsia" w:ascii="宋体" w:hAnsi="宋体" w:cs="宋体"/>
          <w:b/>
          <w:dstrike/>
          <w:color w:val="auto"/>
          <w:sz w:val="24"/>
          <w:highlight w:val="none"/>
          <w:shd w:val="clear" w:color="auto" w:fill="auto"/>
        </w:rPr>
        <w:t>；采购人不同意分包或者投标人中标后不以分包方式履行合同的，则不需要提供。]</w:t>
      </w:r>
    </w:p>
    <w:p w14:paraId="42ABBE4E">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290681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四、落实政府采购政策需满足的资格要求</w:t>
      </w:r>
    </w:p>
    <w:p w14:paraId="24A15DC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（根据招标公告落实政府采购政策需满足的资格要求选择提供相应的材料；未要求的，无需提供）</w:t>
      </w:r>
    </w:p>
    <w:p w14:paraId="5B7401FF">
      <w:pPr>
        <w:wordWrap w:val="0"/>
        <w:snapToGrid w:val="0"/>
        <w:spacing w:before="50" w:after="50"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A</w:t>
      </w:r>
      <w:r>
        <w:rPr>
          <w:rFonts w:hint="eastAsia" w:ascii="宋体" w:hAnsi="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5903E7E0">
      <w:pPr>
        <w:widowControl/>
        <w:wordWrap w:val="0"/>
        <w:spacing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B.</w:t>
      </w:r>
      <w:r>
        <w:rPr>
          <w:rFonts w:hint="eastAsia" w:ascii="宋体" w:hAnsi="宋体" w:cs="宋体"/>
          <w:color w:val="auto"/>
          <w:sz w:val="24"/>
          <w:highlight w:val="none"/>
          <w:shd w:val="clear" w:color="auto" w:fill="auto"/>
        </w:rPr>
        <w:t>要求以联合体形式参加的，提供联合协议（</w:t>
      </w:r>
      <w:r>
        <w:rPr>
          <w:rFonts w:hint="eastAsia" w:ascii="宋体" w:hAnsi="宋体" w:cs="宋体"/>
          <w:color w:val="auto"/>
          <w:sz w:val="24"/>
          <w:highlight w:val="none"/>
          <w:shd w:val="clear" w:color="auto" w:fill="auto"/>
        </w:rPr>
        <w:t>附件4）</w:t>
      </w:r>
      <w:r>
        <w:rPr>
          <w:rFonts w:hint="eastAsia" w:ascii="宋体" w:hAnsi="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cs="宋体"/>
          <w:b/>
          <w:color w:val="auto"/>
          <w:sz w:val="24"/>
          <w:highlight w:val="none"/>
          <w:shd w:val="clear" w:color="auto" w:fill="auto"/>
        </w:rPr>
        <w:t xml:space="preserve"> </w:t>
      </w:r>
    </w:p>
    <w:p w14:paraId="38495732">
      <w:pPr>
        <w:wordWrap w:val="0"/>
        <w:spacing w:line="360" w:lineRule="auto"/>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C、</w:t>
      </w:r>
      <w:r>
        <w:rPr>
          <w:rFonts w:hint="eastAsia" w:ascii="宋体" w:hAnsi="宋体" w:cs="宋体"/>
          <w:color w:val="auto"/>
          <w:sz w:val="24"/>
          <w:highlight w:val="none"/>
          <w:shd w:val="clear" w:color="auto" w:fill="auto"/>
        </w:rPr>
        <w:t>要求合同分包的，提供分包意向协议（</w:t>
      </w:r>
      <w:r>
        <w:rPr>
          <w:rFonts w:hint="eastAsia" w:ascii="宋体" w:hAnsi="宋体" w:cs="宋体"/>
          <w:color w:val="auto"/>
          <w:sz w:val="24"/>
          <w:highlight w:val="none"/>
          <w:shd w:val="clear" w:color="auto" w:fill="auto"/>
        </w:rPr>
        <w:t>附件5</w:t>
      </w:r>
      <w:r>
        <w:rPr>
          <w:rFonts w:hint="eastAsia" w:ascii="宋体" w:hAnsi="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视同符合了资格条件，无需再向中小企业分包，无需提供分包意向协议。</w:t>
      </w:r>
    </w:p>
    <w:p w14:paraId="5B3F611B">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p>
    <w:p w14:paraId="6AF34E59">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五、本项目的特定资格要求</w:t>
      </w:r>
    </w:p>
    <w:p w14:paraId="15E2A2EA">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（根据招标公告本项目的特定资格要求提供相应的材料；未要求的，无需提供）</w:t>
      </w:r>
    </w:p>
    <w:p w14:paraId="6EEA7AAE">
      <w:pPr>
        <w:wordWrap w:val="0"/>
        <w:spacing w:line="360" w:lineRule="auto"/>
        <w:jc w:val="center"/>
        <w:outlineLvl w:val="0"/>
        <w:rPr>
          <w:rFonts w:hint="eastAsia" w:ascii="宋体" w:hAnsi="宋体" w:cs="宋体"/>
          <w:b/>
          <w:color w:val="auto"/>
          <w:kern w:val="0"/>
          <w:sz w:val="24"/>
          <w:highlight w:val="none"/>
          <w:shd w:val="clear" w:color="auto" w:fill="auto"/>
        </w:rPr>
      </w:pPr>
    </w:p>
    <w:p w14:paraId="614BDAD0">
      <w:pPr>
        <w:pageBreakBefore/>
        <w:wordWrap w:val="0"/>
        <w:spacing w:line="336" w:lineRule="auto"/>
        <w:jc w:val="center"/>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商务技术文件部分</w:t>
      </w:r>
    </w:p>
    <w:p w14:paraId="350E3D03">
      <w:pPr>
        <w:wordWrap w:val="0"/>
        <w:spacing w:line="336" w:lineRule="auto"/>
        <w:jc w:val="center"/>
        <w:outlineLvl w:val="0"/>
        <w:rPr>
          <w:rFonts w:hint="eastAsia" w:ascii="宋体" w:hAnsi="宋体" w:cs="宋体"/>
          <w:b/>
          <w:color w:val="auto"/>
          <w:kern w:val="0"/>
          <w:sz w:val="24"/>
          <w:highlight w:val="none"/>
          <w:shd w:val="clear" w:color="auto" w:fill="auto"/>
        </w:rPr>
      </w:pPr>
    </w:p>
    <w:p w14:paraId="628F42AA">
      <w:pPr>
        <w:wordWrap w:val="0"/>
        <w:spacing w:line="336" w:lineRule="auto"/>
        <w:jc w:val="center"/>
        <w:outlineLvl w:val="0"/>
        <w:rPr>
          <w:rFonts w:hint="eastAsia" w:ascii="宋体" w:hAnsi="宋体" w:cs="宋体"/>
          <w:b/>
          <w:color w:val="auto"/>
          <w:kern w:val="0"/>
          <w:sz w:val="28"/>
          <w:szCs w:val="28"/>
          <w:highlight w:val="none"/>
          <w:shd w:val="clear" w:color="auto" w:fill="auto"/>
        </w:rPr>
      </w:pPr>
      <w:r>
        <w:rPr>
          <w:rFonts w:hint="eastAsia" w:ascii="宋体" w:hAnsi="宋体" w:cs="宋体"/>
          <w:b/>
          <w:color w:val="auto"/>
          <w:kern w:val="0"/>
          <w:sz w:val="28"/>
          <w:szCs w:val="28"/>
          <w:highlight w:val="none"/>
          <w:shd w:val="clear" w:color="auto" w:fill="auto"/>
        </w:rPr>
        <w:t>目录</w:t>
      </w:r>
    </w:p>
    <w:p w14:paraId="6E8C835A">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5EAA8A4C">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法定代表人授权委托书………………………………………………………（页码）</w:t>
      </w:r>
    </w:p>
    <w:p w14:paraId="1FC9165D">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60D7EB2E">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53FA5EB7">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647696D8">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7D6B067F">
      <w:pPr>
        <w:pStyle w:val="590"/>
        <w:numPr>
          <w:ilvl w:val="0"/>
          <w:numId w:val="3"/>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6EC812E1">
      <w:pPr>
        <w:wordWrap w:val="0"/>
        <w:spacing w:line="360" w:lineRule="auto"/>
        <w:ind w:right="-510" w:rightChars="-243"/>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r>
        <w:rPr>
          <w:rFonts w:hint="eastAsia" w:ascii="宋体" w:hAnsi="宋体" w:cs="宋体"/>
          <w:color w:val="auto"/>
          <w:sz w:val="24"/>
          <w:highlight w:val="none"/>
          <w:shd w:val="clear" w:color="auto" w:fill="auto"/>
          <w:lang w:val="zh-CN"/>
        </w:rPr>
        <w:t>主要业绩证明…………………………………………………</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sz w:val="24"/>
          <w:highlight w:val="none"/>
          <w:shd w:val="clear" w:color="auto" w:fill="auto"/>
        </w:rPr>
        <w:t>（页码）</w:t>
      </w:r>
    </w:p>
    <w:p w14:paraId="65C6D6A2">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（9）技术解决方案………………………………………………</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51F2D34C">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（10）组织实施方案……………………………………………</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highlight w:val="none"/>
          <w:shd w:val="clear" w:color="auto" w:fill="auto"/>
        </w:rPr>
        <w:t xml:space="preserve"> </w:t>
      </w:r>
      <w:r>
        <w:rPr>
          <w:rFonts w:hint="eastAsia" w:ascii="宋体" w:hAnsi="宋体" w:cs="宋体"/>
          <w:color w:val="auto"/>
          <w:kern w:val="0"/>
          <w:sz w:val="24"/>
          <w:highlight w:val="none"/>
          <w:shd w:val="clear" w:color="auto" w:fill="auto"/>
        </w:rPr>
        <w:t>（页码）</w:t>
      </w:r>
    </w:p>
    <w:p w14:paraId="0F73D4EC">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（11）售后服务方案……………………………………………</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rPr>
        <w:t>（页码）</w:t>
      </w:r>
    </w:p>
    <w:p w14:paraId="4314622D">
      <w:pPr>
        <w:wordWrap w:val="0"/>
        <w:spacing w:line="360" w:lineRule="auto"/>
        <w:ind w:right="-510" w:rightChars="-243"/>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（12）供应商售后服务证明材料……………………………………………………（页码）</w:t>
      </w:r>
    </w:p>
    <w:p w14:paraId="24962461">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（13）项目小组人员名单………………………………………</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71DF411A">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w:t>
      </w:r>
      <w:r>
        <w:rPr>
          <w:rFonts w:hint="eastAsia" w:ascii="宋体" w:hAnsi="宋体" w:cs="宋体"/>
          <w:color w:val="auto"/>
          <w:kern w:val="0"/>
          <w:sz w:val="24"/>
          <w:highlight w:val="none"/>
          <w:shd w:val="clear" w:color="auto" w:fill="auto"/>
          <w:lang w:val="zh-CN"/>
        </w:rPr>
        <w:t>优惠条件及特殊承诺……………………………………</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49FD4236">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w:t>
      </w:r>
      <w:r>
        <w:rPr>
          <w:rFonts w:hint="eastAsia" w:ascii="宋体" w:hAnsi="宋体" w:cs="宋体"/>
          <w:color w:val="auto"/>
          <w:kern w:val="0"/>
          <w:sz w:val="24"/>
          <w:highlight w:val="none"/>
          <w:shd w:val="clear" w:color="auto" w:fill="auto"/>
          <w:lang w:val="zh-CN"/>
        </w:rPr>
        <w:t>备品备件及供选择的配套零部件清单………………………</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428D8F53">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（16）</w:t>
      </w:r>
      <w:r>
        <w:rPr>
          <w:rFonts w:hint="eastAsia" w:ascii="宋体" w:hAnsi="宋体" w:cs="宋体"/>
          <w:color w:val="auto"/>
          <w:kern w:val="0"/>
          <w:sz w:val="24"/>
          <w:highlight w:val="none"/>
          <w:shd w:val="clear" w:color="auto" w:fill="auto"/>
          <w:lang w:val="zh-CN"/>
        </w:rPr>
        <w:t>培训计划………………………………………………………</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42A16376">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（17）</w:t>
      </w:r>
      <w:r>
        <w:rPr>
          <w:rFonts w:hint="eastAsia" w:ascii="宋体" w:hAnsi="宋体" w:cs="宋体"/>
          <w:color w:val="auto"/>
          <w:kern w:val="0"/>
          <w:sz w:val="24"/>
          <w:highlight w:val="none"/>
          <w:shd w:val="clear" w:color="auto" w:fill="auto"/>
          <w:lang w:val="zh-CN"/>
        </w:rPr>
        <w:t>验收方案…………………………………………………………</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15FE8A22">
      <w:pPr>
        <w:wordWrap w:val="0"/>
        <w:spacing w:line="360" w:lineRule="auto"/>
        <w:ind w:right="-368" w:rightChars="-175"/>
        <w:rPr>
          <w:rFonts w:hint="eastAsia" w:ascii="宋体" w:hAnsi="宋体" w:cs="宋体"/>
          <w:b/>
          <w:bCs/>
          <w:color w:val="auto"/>
          <w:sz w:val="24"/>
          <w:highlight w:val="none"/>
          <w:shd w:val="clear" w:color="auto" w:fill="auto"/>
        </w:rPr>
      </w:pPr>
      <w:r>
        <w:rPr>
          <w:rFonts w:hint="eastAsia" w:ascii="宋体" w:hAnsi="宋体" w:cs="宋体"/>
          <w:color w:val="auto"/>
          <w:kern w:val="0"/>
          <w:sz w:val="24"/>
          <w:highlight w:val="none"/>
          <w:shd w:val="clear" w:color="auto" w:fill="auto"/>
        </w:rPr>
        <w:t>（18）</w:t>
      </w:r>
      <w:r>
        <w:rPr>
          <w:rFonts w:hint="eastAsia" w:ascii="宋体" w:hAnsi="宋体" w:cs="宋体"/>
          <w:color w:val="auto"/>
          <w:kern w:val="0"/>
          <w:sz w:val="24"/>
          <w:highlight w:val="none"/>
          <w:shd w:val="clear" w:color="auto" w:fill="auto"/>
          <w:lang w:val="zh-CN"/>
        </w:rPr>
        <w:t>认为需要的其他商务技术文件或说明………</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74FD506D">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2F7372A3">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693F57E9">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12A57A29">
      <w:pPr>
        <w:wordWrap w:val="0"/>
        <w:snapToGrid w:val="0"/>
        <w:spacing w:line="360" w:lineRule="auto"/>
        <w:rPr>
          <w:rFonts w:hint="eastAsia" w:ascii="宋体" w:hAnsi="宋体" w:cs="宋体"/>
          <w:b/>
          <w:color w:val="auto"/>
          <w:kern w:val="0"/>
          <w:sz w:val="32"/>
          <w:szCs w:val="32"/>
          <w:highlight w:val="none"/>
          <w:shd w:val="clear" w:color="auto" w:fill="auto"/>
          <w:lang w:val="zh-CN"/>
        </w:rPr>
      </w:pPr>
    </w:p>
    <w:p w14:paraId="0AA11770">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4E6CB81D">
      <w:pPr>
        <w:wordWrap w:val="0"/>
        <w:snapToGrid w:val="0"/>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kern w:val="0"/>
          <w:sz w:val="32"/>
          <w:szCs w:val="32"/>
          <w:highlight w:val="none"/>
          <w:shd w:val="clear" w:color="auto" w:fill="auto"/>
        </w:rPr>
        <w:t>一、投标</w:t>
      </w:r>
      <w:r>
        <w:rPr>
          <w:rFonts w:hint="eastAsia" w:ascii="宋体" w:hAnsi="宋体" w:cs="宋体"/>
          <w:b/>
          <w:color w:val="auto"/>
          <w:sz w:val="32"/>
          <w:szCs w:val="32"/>
          <w:highlight w:val="none"/>
          <w:shd w:val="clear" w:color="auto" w:fill="auto"/>
        </w:rPr>
        <w:t>函</w:t>
      </w:r>
    </w:p>
    <w:p w14:paraId="059C7406">
      <w:pPr>
        <w:pStyle w:val="113"/>
        <w:spacing w:afterLines="0" w:line="440" w:lineRule="exact"/>
        <w:ind w:firstLine="0" w:firstLineChars="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致：</w:t>
      </w:r>
      <w:r>
        <w:rPr>
          <w:rFonts w:hint="eastAsia" w:ascii="宋体" w:hAnsi="宋体" w:cs="宋体"/>
          <w:color w:val="auto"/>
          <w:szCs w:val="24"/>
          <w:highlight w:val="none"/>
          <w:u w:val="single"/>
          <w:shd w:val="clear" w:color="auto" w:fill="auto"/>
        </w:rPr>
        <w:t>绍兴市自然资源和规划局、浙江筑脸全过程工程咨询有限公司</w:t>
      </w:r>
    </w:p>
    <w:p w14:paraId="0517FF45">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根据贵方招标文件（</w:t>
      </w:r>
      <w:r>
        <w:rPr>
          <w:rFonts w:hint="eastAsia" w:ascii="宋体" w:hAnsi="宋体" w:cs="宋体"/>
          <w:b/>
          <w:color w:val="auto"/>
          <w:szCs w:val="24"/>
          <w:highlight w:val="none"/>
          <w:u w:val="single"/>
          <w:shd w:val="clear" w:color="auto" w:fill="auto"/>
        </w:rPr>
        <w:t>填写招标编号：</w:t>
      </w:r>
      <w:r>
        <w:rPr>
          <w:rFonts w:hint="eastAsia" w:ascii="宋体" w:hAnsi="宋体" w:cs="宋体"/>
          <w:color w:val="auto"/>
          <w:szCs w:val="24"/>
          <w:highlight w:val="none"/>
          <w:shd w:val="clear" w:color="auto" w:fill="auto"/>
        </w:rPr>
        <w:t>）的要求，正式授权</w:t>
      </w:r>
      <w:r>
        <w:rPr>
          <w:rFonts w:hint="eastAsia" w:ascii="宋体" w:hAnsi="宋体" w:cs="宋体"/>
          <w:b/>
          <w:color w:val="auto"/>
          <w:szCs w:val="24"/>
          <w:highlight w:val="none"/>
          <w:u w:val="single"/>
          <w:shd w:val="clear" w:color="auto" w:fill="auto"/>
        </w:rPr>
        <w:t>（全权代表姓名    、单位    、职务   ）</w:t>
      </w:r>
      <w:r>
        <w:rPr>
          <w:rFonts w:hint="eastAsia" w:ascii="宋体" w:hAnsi="宋体" w:cs="宋体"/>
          <w:color w:val="auto"/>
          <w:szCs w:val="24"/>
          <w:highlight w:val="none"/>
          <w:shd w:val="clear" w:color="auto" w:fill="auto"/>
        </w:rPr>
        <w:t>代表投标人</w:t>
      </w:r>
      <w:r>
        <w:rPr>
          <w:rFonts w:hint="eastAsia" w:ascii="宋体" w:hAnsi="宋体" w:cs="宋体"/>
          <w:color w:val="auto"/>
          <w:szCs w:val="24"/>
          <w:highlight w:val="none"/>
          <w:u w:val="single"/>
          <w:shd w:val="clear" w:color="auto" w:fill="auto"/>
        </w:rPr>
        <w:t>（</w:t>
      </w:r>
      <w:r>
        <w:rPr>
          <w:rFonts w:hint="eastAsia" w:ascii="宋体" w:hAnsi="宋体" w:cs="宋体"/>
          <w:b/>
          <w:color w:val="auto"/>
          <w:szCs w:val="24"/>
          <w:highlight w:val="none"/>
          <w:u w:val="single"/>
          <w:shd w:val="clear" w:color="auto" w:fill="auto"/>
        </w:rPr>
        <w:t xml:space="preserve">填写单位    、地址   </w:t>
      </w:r>
      <w:r>
        <w:rPr>
          <w:rFonts w:hint="eastAsia" w:ascii="宋体" w:hAnsi="宋体" w:cs="宋体"/>
          <w:color w:val="auto"/>
          <w:szCs w:val="24"/>
          <w:highlight w:val="none"/>
          <w:u w:val="single"/>
          <w:shd w:val="clear" w:color="auto" w:fill="auto"/>
        </w:rPr>
        <w:t>）</w:t>
      </w:r>
      <w:r>
        <w:rPr>
          <w:rFonts w:hint="eastAsia" w:ascii="宋体" w:hAnsi="宋体" w:cs="宋体"/>
          <w:color w:val="auto"/>
          <w:szCs w:val="24"/>
          <w:highlight w:val="none"/>
          <w:shd w:val="clear" w:color="auto" w:fill="auto"/>
        </w:rPr>
        <w:t>提交投标文件。</w:t>
      </w:r>
    </w:p>
    <w:p w14:paraId="16CF547D">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我方已完全明白招标文件的所有条款要求，兹声明同意如下：</w:t>
      </w:r>
    </w:p>
    <w:p w14:paraId="0BECD828">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1.我方同意在投标人</w:t>
      </w:r>
      <w:r>
        <w:rPr>
          <w:rFonts w:hint="eastAsia" w:ascii="宋体" w:hAnsi="宋体" w:cs="宋体"/>
          <w:color w:val="auto"/>
          <w:kern w:val="44"/>
          <w:szCs w:val="24"/>
          <w:highlight w:val="none"/>
          <w:shd w:val="clear" w:color="auto" w:fill="auto"/>
        </w:rPr>
        <w:t>须知</w:t>
      </w:r>
      <w:r>
        <w:rPr>
          <w:rFonts w:hint="eastAsia" w:ascii="宋体" w:hAnsi="宋体" w:cs="宋体"/>
          <w:color w:val="auto"/>
          <w:szCs w:val="24"/>
          <w:highlight w:val="none"/>
          <w:shd w:val="clear" w:color="auto" w:fill="auto"/>
        </w:rPr>
        <w:t>规定的开标日期起遵守本投标文件中的承诺且在投标有效期满之前均具有约束力。</w:t>
      </w:r>
    </w:p>
    <w:p w14:paraId="2C9FDE6B">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2.我方承诺已经具备《中华人民共和国政府采购法》中规定的参加政府采购活动的供应商应当具备的条件。</w:t>
      </w:r>
    </w:p>
    <w:p w14:paraId="0BA47E88">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D0CCFD">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4.我方理解贵方将不受你们所收到的最低报价的约束。</w:t>
      </w:r>
    </w:p>
    <w:p w14:paraId="09C52CB5">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5.本投标自开标之日（投标截止之日）起90天内有效。</w:t>
      </w:r>
    </w:p>
    <w:p w14:paraId="10F71E51">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BC26CB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a)提供虚假材料谋取中标、成交的；</w:t>
      </w:r>
    </w:p>
    <w:p w14:paraId="4DD6C64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b)采取不正当手段诋毁、排挤其他供应商的；</w:t>
      </w:r>
    </w:p>
    <w:p w14:paraId="780AC3E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c)与采购人、其它供应商或者采购代理机构恶意串通的；</w:t>
      </w:r>
    </w:p>
    <w:p w14:paraId="58C95FC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d)向采购人、采购代理机构行贿或者提供其他不正当利益的；</w:t>
      </w:r>
    </w:p>
    <w:p w14:paraId="2F69C71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e)在招标采购过程中与采购人进行协商谈判的；</w:t>
      </w:r>
    </w:p>
    <w:p w14:paraId="716BDCF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f)拒绝有关部门监督检查或提供虚假情况的。</w:t>
      </w:r>
    </w:p>
    <w:p w14:paraId="178FD8B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供应商有前款第a)至e)项情形之一的，中标、成交无效。</w:t>
      </w:r>
    </w:p>
    <w:p w14:paraId="3EFFD04E">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地址：　　　　　　　　　　　　　　　邮政编码：</w:t>
      </w:r>
    </w:p>
    <w:p w14:paraId="71BD21AB">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电话：                              传真：</w:t>
      </w:r>
    </w:p>
    <w:p w14:paraId="68B98C6E">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开户银行：                          帐号：</w:t>
      </w:r>
    </w:p>
    <w:p w14:paraId="1242429A">
      <w:pPr>
        <w:pStyle w:val="113"/>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法定代表人或其授权代表(签字或盖章)：</w:t>
      </w:r>
    </w:p>
    <w:p w14:paraId="7FB5FED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p>
    <w:p w14:paraId="6FEF8BF6">
      <w:pPr>
        <w:wordWrap w:val="0"/>
        <w:snapToGrid w:val="0"/>
        <w:spacing w:line="440" w:lineRule="exact"/>
        <w:ind w:firstLine="480" w:firstLineChars="200"/>
        <w:jc w:val="left"/>
        <w:rPr>
          <w:rFonts w:hint="eastAsia" w:ascii="宋体" w:hAnsi="宋体" w:cs="宋体"/>
          <w:b/>
          <w:color w:val="auto"/>
          <w:kern w:val="0"/>
          <w:sz w:val="32"/>
          <w:szCs w:val="32"/>
          <w:highlight w:val="none"/>
          <w:shd w:val="clear" w:color="auto" w:fill="auto"/>
        </w:rPr>
      </w:pPr>
      <w:r>
        <w:rPr>
          <w:rFonts w:hint="eastAsia" w:ascii="宋体" w:hAnsi="宋体" w:cs="宋体"/>
          <w:color w:val="auto"/>
          <w:sz w:val="24"/>
          <w:highlight w:val="none"/>
          <w:shd w:val="clear" w:color="auto" w:fill="auto"/>
        </w:rPr>
        <w:t xml:space="preserve">投标人(电子签章)：　　　　　　　　　日期：  </w:t>
      </w:r>
    </w:p>
    <w:p w14:paraId="6911B73E">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二、法定代表人授权委托书（格式） </w:t>
      </w:r>
      <w:r>
        <w:rPr>
          <w:rFonts w:hint="eastAsia" w:ascii="宋体" w:hAnsi="宋体" w:cs="宋体"/>
          <w:b/>
          <w:color w:val="auto"/>
          <w:kern w:val="0"/>
          <w:sz w:val="32"/>
          <w:szCs w:val="32"/>
          <w:highlight w:val="none"/>
          <w:shd w:val="clear" w:color="auto" w:fill="auto"/>
          <w:lang w:val="zh-CN"/>
        </w:rPr>
        <w:t>（适用于非联合体投标）</w:t>
      </w:r>
    </w:p>
    <w:p w14:paraId="2F9055D6">
      <w:pPr>
        <w:wordWrap w:val="0"/>
        <w:jc w:val="center"/>
        <w:rPr>
          <w:rFonts w:hint="eastAsia" w:ascii="宋体" w:hAnsi="宋体" w:cs="宋体"/>
          <w:b/>
          <w:color w:val="auto"/>
          <w:sz w:val="24"/>
          <w:highlight w:val="none"/>
          <w:shd w:val="clear" w:color="auto" w:fill="auto"/>
        </w:rPr>
      </w:pPr>
    </w:p>
    <w:p w14:paraId="15CB2E4E">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本授权委托书声明：我</w:t>
      </w:r>
      <w:r>
        <w:rPr>
          <w:rFonts w:hint="eastAsia" w:ascii="宋体" w:hAnsi="宋体" w:cs="宋体"/>
          <w:color w:val="auto"/>
          <w:sz w:val="24"/>
          <w:highlight w:val="none"/>
          <w:u w:val="single"/>
          <w:shd w:val="clear" w:color="auto" w:fill="auto"/>
        </w:rPr>
        <w:t xml:space="preserve">         (填写姓名)</w:t>
      </w: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（填写投标人单位全称）</w:t>
      </w:r>
      <w:r>
        <w:rPr>
          <w:rFonts w:hint="eastAsia" w:ascii="宋体" w:hAnsi="宋体" w:cs="宋体"/>
          <w:color w:val="auto"/>
          <w:sz w:val="24"/>
          <w:highlight w:val="none"/>
          <w:shd w:val="clear" w:color="auto" w:fill="auto"/>
        </w:rPr>
        <w:t>的法定代表人，现授权委托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的（填写姓名）为我公司授权代表，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。以本公司的名义参加</w:t>
      </w:r>
      <w:r>
        <w:rPr>
          <w:rFonts w:hint="eastAsia" w:ascii="宋体" w:hAnsi="宋体" w:cs="宋体"/>
          <w:color w:val="auto"/>
          <w:sz w:val="24"/>
          <w:highlight w:val="none"/>
          <w:u w:val="single"/>
          <w:shd w:val="clear" w:color="auto" w:fill="auto"/>
        </w:rPr>
        <w:t xml:space="preserve"> 绍兴市自然资源和规划局、浙江筑脸全过程工程咨询有限公司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绍兴市国土空间低空空域规划编制方法（要点）研究项目（招标编号:</w:t>
      </w:r>
      <w:r>
        <w:rPr>
          <w:rFonts w:hint="eastAsia" w:ascii="宋体" w:hAnsi="宋体" w:cs="宋体"/>
          <w:color w:val="auto"/>
          <w:sz w:val="24"/>
          <w:highlight w:val="none"/>
          <w:u w:val="single"/>
          <w:shd w:val="clear" w:color="auto" w:fill="auto"/>
          <w:lang w:eastAsia="zh-CN"/>
        </w:rPr>
        <w:t>ZJZL-2025-0623</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3A467574">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41E9EC1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20831F74">
      <w:pPr>
        <w:wordWrap w:val="0"/>
        <w:snapToGrid w:val="0"/>
        <w:spacing w:line="600" w:lineRule="exact"/>
        <w:jc w:val="left"/>
        <w:rPr>
          <w:rFonts w:hint="eastAsia" w:ascii="宋体" w:hAnsi="宋体" w:cs="宋体"/>
          <w:color w:val="auto"/>
          <w:sz w:val="24"/>
          <w:highlight w:val="none"/>
          <w:shd w:val="clear" w:color="auto" w:fill="auto"/>
        </w:rPr>
      </w:pPr>
    </w:p>
    <w:p w14:paraId="643F6D4E">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3C490E3D">
      <w:pPr>
        <w:wordWrap w:val="0"/>
        <w:spacing w:line="360" w:lineRule="exact"/>
        <w:rPr>
          <w:rFonts w:hint="eastAsia" w:ascii="宋体" w:hAnsi="宋体" w:cs="宋体"/>
          <w:color w:val="auto"/>
          <w:sz w:val="24"/>
          <w:highlight w:val="none"/>
          <w:shd w:val="clear" w:color="auto" w:fill="auto"/>
        </w:rPr>
      </w:pPr>
    </w:p>
    <w:p w14:paraId="274DA9BF">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56F497C6">
      <w:pPr>
        <w:wordWrap w:val="0"/>
        <w:spacing w:line="360" w:lineRule="exact"/>
        <w:rPr>
          <w:rFonts w:hint="eastAsia" w:ascii="宋体" w:hAnsi="宋体" w:cs="宋体"/>
          <w:color w:val="auto"/>
          <w:sz w:val="24"/>
          <w:highlight w:val="none"/>
          <w:shd w:val="clear" w:color="auto" w:fill="auto"/>
        </w:rPr>
      </w:pPr>
    </w:p>
    <w:p w14:paraId="1DD9FFB3">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11BF6777">
      <w:pPr>
        <w:wordWrap w:val="0"/>
        <w:spacing w:line="360" w:lineRule="exact"/>
        <w:rPr>
          <w:rFonts w:hint="eastAsia" w:ascii="宋体" w:hAnsi="宋体" w:cs="宋体"/>
          <w:color w:val="auto"/>
          <w:sz w:val="24"/>
          <w:highlight w:val="none"/>
          <w:shd w:val="clear" w:color="auto" w:fill="auto"/>
        </w:rPr>
      </w:pPr>
    </w:p>
    <w:p w14:paraId="178AB29F">
      <w:pPr>
        <w:wordWrap w:val="0"/>
        <w:spacing w:line="360" w:lineRule="exact"/>
        <w:rPr>
          <w:rFonts w:hint="eastAsia" w:ascii="宋体" w:hAnsi="宋体" w:cs="宋体"/>
          <w:color w:val="auto"/>
          <w:sz w:val="24"/>
          <w:highlight w:val="none"/>
          <w:shd w:val="clear" w:color="auto" w:fill="auto"/>
        </w:rPr>
      </w:pPr>
    </w:p>
    <w:p w14:paraId="6734EA86">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投标人（电子签章）：</w:t>
      </w:r>
    </w:p>
    <w:p w14:paraId="0E11FF1A">
      <w:pPr>
        <w:wordWrap w:val="0"/>
        <w:spacing w:line="360" w:lineRule="exact"/>
        <w:rPr>
          <w:rFonts w:hint="eastAsia" w:ascii="宋体" w:hAnsi="宋体" w:cs="宋体"/>
          <w:color w:val="auto"/>
          <w:sz w:val="24"/>
          <w:highlight w:val="none"/>
          <w:shd w:val="clear" w:color="auto" w:fill="auto"/>
        </w:rPr>
      </w:pPr>
    </w:p>
    <w:p w14:paraId="222C0CDD">
      <w:pPr>
        <w:wordWrap w:val="0"/>
        <w:spacing w:line="360" w:lineRule="exact"/>
        <w:rPr>
          <w:rFonts w:hint="eastAsia" w:ascii="宋体" w:hAnsi="宋体" w:cs="宋体"/>
          <w:color w:val="auto"/>
          <w:sz w:val="24"/>
          <w:highlight w:val="none"/>
          <w:shd w:val="clear" w:color="auto" w:fill="auto"/>
        </w:rPr>
      </w:pPr>
    </w:p>
    <w:p w14:paraId="5937087D">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法定代表人（签字或盖章）：</w:t>
      </w:r>
    </w:p>
    <w:p w14:paraId="17A4E7DE">
      <w:pPr>
        <w:wordWrap w:val="0"/>
        <w:spacing w:line="360" w:lineRule="exact"/>
        <w:rPr>
          <w:rFonts w:hint="eastAsia" w:ascii="宋体" w:hAnsi="宋体" w:cs="宋体"/>
          <w:color w:val="auto"/>
          <w:sz w:val="24"/>
          <w:highlight w:val="none"/>
          <w:shd w:val="clear" w:color="auto" w:fill="auto"/>
        </w:rPr>
      </w:pPr>
    </w:p>
    <w:p w14:paraId="317050DE">
      <w:pPr>
        <w:wordWrap w:val="0"/>
        <w:spacing w:line="360" w:lineRule="exact"/>
        <w:rPr>
          <w:rFonts w:hint="eastAsia" w:ascii="宋体" w:hAnsi="宋体" w:cs="宋体"/>
          <w:color w:val="auto"/>
          <w:sz w:val="24"/>
          <w:highlight w:val="none"/>
          <w:shd w:val="clear" w:color="auto" w:fill="auto"/>
        </w:rPr>
      </w:pPr>
    </w:p>
    <w:p w14:paraId="21AC9499">
      <w:pPr>
        <w:wordWrap w:val="0"/>
        <w:ind w:firstLine="5280" w:firstLineChars="2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日期：    年   月   日</w:t>
      </w:r>
    </w:p>
    <w:p w14:paraId="6A303FE8">
      <w:pPr>
        <w:wordWrap w:val="0"/>
        <w:ind w:firstLine="4920" w:firstLineChars="2050"/>
        <w:jc w:val="left"/>
        <w:rPr>
          <w:rFonts w:hint="eastAsia" w:ascii="宋体" w:hAnsi="宋体" w:cs="宋体"/>
          <w:color w:val="auto"/>
          <w:sz w:val="24"/>
          <w:highlight w:val="none"/>
          <w:shd w:val="clear" w:color="auto" w:fill="auto"/>
        </w:rPr>
      </w:pPr>
    </w:p>
    <w:p w14:paraId="4D91EC29">
      <w:pPr>
        <w:wordWrap w:val="0"/>
        <w:spacing w:line="800" w:lineRule="exact"/>
        <w:rPr>
          <w:rFonts w:hint="eastAsia" w:ascii="宋体" w:hAnsi="宋体" w:cs="宋体"/>
          <w:b/>
          <w:color w:val="auto"/>
          <w:sz w:val="24"/>
          <w:highlight w:val="none"/>
          <w:shd w:val="clear" w:color="auto" w:fill="auto"/>
        </w:rPr>
      </w:pPr>
    </w:p>
    <w:p w14:paraId="6810AC0B">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法定代表人授权委托书（格式） </w:t>
      </w:r>
      <w:r>
        <w:rPr>
          <w:rFonts w:hint="eastAsia" w:ascii="宋体" w:hAnsi="宋体" w:cs="宋体"/>
          <w:b/>
          <w:color w:val="auto"/>
          <w:kern w:val="0"/>
          <w:sz w:val="32"/>
          <w:szCs w:val="32"/>
          <w:highlight w:val="none"/>
          <w:shd w:val="clear" w:color="auto" w:fill="auto"/>
          <w:lang w:val="zh-CN"/>
        </w:rPr>
        <w:t>（适用于联合体投标）</w:t>
      </w:r>
    </w:p>
    <w:p w14:paraId="3B635DA6">
      <w:pPr>
        <w:wordWrap w:val="0"/>
        <w:jc w:val="center"/>
        <w:rPr>
          <w:rFonts w:hint="eastAsia" w:ascii="宋体" w:hAnsi="宋体" w:cs="宋体"/>
          <w:b/>
          <w:color w:val="auto"/>
          <w:sz w:val="24"/>
          <w:highlight w:val="none"/>
          <w:shd w:val="clear" w:color="auto" w:fill="auto"/>
        </w:rPr>
      </w:pPr>
    </w:p>
    <w:p w14:paraId="5A8821BF">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w:t>
      </w:r>
    </w:p>
    <w:p w14:paraId="2750DC9C">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的（填写姓名）为我方授权代表，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。以我方的名义参加</w:t>
      </w:r>
      <w:r>
        <w:rPr>
          <w:rFonts w:hint="eastAsia" w:ascii="宋体" w:hAnsi="宋体" w:cs="宋体"/>
          <w:color w:val="auto"/>
          <w:sz w:val="24"/>
          <w:highlight w:val="none"/>
          <w:u w:val="single"/>
          <w:shd w:val="clear" w:color="auto" w:fill="auto"/>
        </w:rPr>
        <w:t xml:space="preserve"> 绍兴市自然资源和规划局、浙江筑脸全过程工程咨询有限公司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绍兴市国土空间低空空域规划编制方法（要点）研究项目（招标编号:</w:t>
      </w:r>
      <w:r>
        <w:rPr>
          <w:rFonts w:hint="eastAsia" w:ascii="宋体" w:hAnsi="宋体" w:cs="宋体"/>
          <w:color w:val="auto"/>
          <w:sz w:val="24"/>
          <w:highlight w:val="none"/>
          <w:u w:val="single"/>
          <w:shd w:val="clear" w:color="auto" w:fill="auto"/>
          <w:lang w:eastAsia="zh-CN"/>
        </w:rPr>
        <w:t>ZJZL-2025-0623</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54D137BC">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4F56EB3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1C2CCB41">
      <w:pPr>
        <w:wordWrap w:val="0"/>
        <w:snapToGrid w:val="0"/>
        <w:spacing w:line="600" w:lineRule="exact"/>
        <w:jc w:val="left"/>
        <w:rPr>
          <w:rFonts w:hint="eastAsia" w:ascii="宋体" w:hAnsi="宋体" w:cs="宋体"/>
          <w:color w:val="auto"/>
          <w:sz w:val="24"/>
          <w:highlight w:val="none"/>
          <w:shd w:val="clear" w:color="auto" w:fill="auto"/>
        </w:rPr>
      </w:pPr>
    </w:p>
    <w:p w14:paraId="03733B39">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4595DAE2">
      <w:pPr>
        <w:wordWrap w:val="0"/>
        <w:spacing w:line="360" w:lineRule="exact"/>
        <w:rPr>
          <w:rFonts w:hint="eastAsia" w:ascii="宋体" w:hAnsi="宋体" w:cs="宋体"/>
          <w:color w:val="auto"/>
          <w:sz w:val="24"/>
          <w:highlight w:val="none"/>
          <w:shd w:val="clear" w:color="auto" w:fill="auto"/>
        </w:rPr>
      </w:pPr>
    </w:p>
    <w:p w14:paraId="633E897E">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5216B600">
      <w:pPr>
        <w:wordWrap w:val="0"/>
        <w:spacing w:line="360" w:lineRule="exact"/>
        <w:rPr>
          <w:rFonts w:hint="eastAsia" w:ascii="宋体" w:hAnsi="宋体" w:cs="宋体"/>
          <w:color w:val="auto"/>
          <w:sz w:val="24"/>
          <w:highlight w:val="none"/>
          <w:shd w:val="clear" w:color="auto" w:fill="auto"/>
        </w:rPr>
      </w:pPr>
    </w:p>
    <w:p w14:paraId="17CFBB34">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529E709E">
      <w:pPr>
        <w:wordWrap w:val="0"/>
        <w:spacing w:line="360" w:lineRule="exact"/>
        <w:rPr>
          <w:rFonts w:hint="eastAsia" w:ascii="宋体" w:hAnsi="宋体" w:cs="宋体"/>
          <w:color w:val="auto"/>
          <w:sz w:val="24"/>
          <w:highlight w:val="none"/>
          <w:shd w:val="clear" w:color="auto" w:fill="auto"/>
        </w:rPr>
      </w:pPr>
    </w:p>
    <w:p w14:paraId="59F707EE">
      <w:pPr>
        <w:wordWrap w:val="0"/>
        <w:spacing w:line="360" w:lineRule="exact"/>
        <w:rPr>
          <w:rFonts w:hint="eastAsia" w:ascii="宋体" w:hAnsi="宋体" w:cs="宋体"/>
          <w:color w:val="auto"/>
          <w:sz w:val="24"/>
          <w:highlight w:val="none"/>
          <w:shd w:val="clear" w:color="auto" w:fill="auto"/>
        </w:rPr>
      </w:pPr>
    </w:p>
    <w:p w14:paraId="311CC787">
      <w:pPr>
        <w:wordWrap w:val="0"/>
        <w:jc w:val="center"/>
        <w:rPr>
          <w:rFonts w:hint="eastAsia" w:ascii="宋体" w:hAnsi="宋体" w:cs="宋体"/>
          <w:b/>
          <w:color w:val="auto"/>
          <w:kern w:val="0"/>
          <w:sz w:val="32"/>
          <w:szCs w:val="32"/>
          <w:highlight w:val="none"/>
          <w:shd w:val="clear" w:color="auto" w:fill="auto"/>
        </w:rPr>
      </w:pPr>
    </w:p>
    <w:p w14:paraId="65AF82D4">
      <w:pPr>
        <w:wordWrap w:val="0"/>
        <w:rPr>
          <w:rFonts w:hint="eastAsia" w:ascii="宋体" w:hAnsi="宋体" w:cs="宋体"/>
          <w:color w:val="auto"/>
          <w:highlight w:val="none"/>
          <w:shd w:val="clear" w:color="auto" w:fill="auto"/>
        </w:rPr>
      </w:pPr>
    </w:p>
    <w:p w14:paraId="1FDEBA97">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58094AD4">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083EF5EA">
      <w:pPr>
        <w:wordWrap w:val="0"/>
        <w:snapToGrid w:val="0"/>
        <w:spacing w:line="360" w:lineRule="auto"/>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53C5D301">
      <w:pPr>
        <w:wordWrap w:val="0"/>
        <w:snapToGrid w:val="0"/>
        <w:spacing w:line="360" w:lineRule="auto"/>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66FF34E6">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5F7D59EA">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74CBDCE5">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04DC8D41">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三、授权代表社保证明（复印件）</w:t>
      </w:r>
    </w:p>
    <w:p w14:paraId="233A632A">
      <w:pPr>
        <w:wordWrap w:val="0"/>
        <w:spacing w:line="800" w:lineRule="exact"/>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0236A58">
      <w:pPr>
        <w:wordWrap w:val="0"/>
        <w:spacing w:line="800" w:lineRule="exact"/>
        <w:rPr>
          <w:rFonts w:hint="eastAsia" w:ascii="宋体" w:hAnsi="宋体" w:cs="宋体"/>
          <w:b/>
          <w:color w:val="auto"/>
          <w:sz w:val="24"/>
          <w:highlight w:val="none"/>
          <w:shd w:val="clear" w:color="auto" w:fill="auto"/>
        </w:rPr>
      </w:pPr>
    </w:p>
    <w:p w14:paraId="5BB2D8AA">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四、法定代表人及其授权代表身份证复印件（正反面）</w:t>
      </w:r>
    </w:p>
    <w:p w14:paraId="52EB17BB">
      <w:pPr>
        <w:wordWrap w:val="0"/>
        <w:spacing w:line="800" w:lineRule="exact"/>
        <w:rPr>
          <w:rFonts w:hint="eastAsia" w:ascii="宋体" w:hAnsi="宋体" w:cs="宋体"/>
          <w:b/>
          <w:color w:val="auto"/>
          <w:sz w:val="24"/>
          <w:highlight w:val="none"/>
          <w:shd w:val="clear" w:color="auto" w:fill="auto"/>
        </w:rPr>
      </w:pPr>
    </w:p>
    <w:p w14:paraId="2B9B3718">
      <w:pPr>
        <w:wordWrap w:val="0"/>
        <w:spacing w:line="800" w:lineRule="exact"/>
        <w:rPr>
          <w:rFonts w:hint="eastAsia" w:ascii="宋体" w:hAnsi="宋体" w:cs="宋体"/>
          <w:b/>
          <w:color w:val="auto"/>
          <w:sz w:val="24"/>
          <w:highlight w:val="none"/>
          <w:shd w:val="clear" w:color="auto" w:fill="auto"/>
        </w:rPr>
      </w:pPr>
    </w:p>
    <w:p w14:paraId="1C88AF51">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五、法定代表人身份证明书(格式)</w:t>
      </w:r>
    </w:p>
    <w:p w14:paraId="1774E7AF">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 标 人：</w:t>
      </w:r>
      <w:r>
        <w:rPr>
          <w:rFonts w:hint="eastAsia" w:ascii="宋体" w:hAnsi="宋体" w:cs="宋体"/>
          <w:color w:val="auto"/>
          <w:sz w:val="24"/>
          <w:highlight w:val="none"/>
          <w:u w:val="single"/>
          <w:shd w:val="clear" w:color="auto" w:fill="auto"/>
        </w:rPr>
        <w:t xml:space="preserve">                          </w:t>
      </w:r>
    </w:p>
    <w:p w14:paraId="3DA9FD22">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single"/>
          <w:shd w:val="clear" w:color="auto" w:fill="auto"/>
        </w:rPr>
        <w:t xml:space="preserve">                          </w:t>
      </w:r>
    </w:p>
    <w:p w14:paraId="6D1C2222">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姓    名：</w:t>
      </w:r>
      <w:r>
        <w:rPr>
          <w:rFonts w:hint="eastAsia" w:ascii="宋体" w:hAnsi="宋体" w:cs="宋体"/>
          <w:color w:val="auto"/>
          <w:sz w:val="24"/>
          <w:highlight w:val="none"/>
          <w:u w:val="single"/>
          <w:shd w:val="clear" w:color="auto" w:fill="auto"/>
        </w:rPr>
        <w:t xml:space="preserve">                          </w:t>
      </w:r>
    </w:p>
    <w:p w14:paraId="02573130">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身份证号码：</w:t>
      </w:r>
      <w:r>
        <w:rPr>
          <w:rFonts w:hint="eastAsia" w:ascii="宋体" w:hAnsi="宋体" w:cs="宋体"/>
          <w:color w:val="auto"/>
          <w:sz w:val="24"/>
          <w:highlight w:val="none"/>
          <w:u w:val="single"/>
          <w:shd w:val="clear" w:color="auto" w:fill="auto"/>
        </w:rPr>
        <w:t xml:space="preserve">                        </w:t>
      </w:r>
    </w:p>
    <w:p w14:paraId="21427C31">
      <w:pPr>
        <w:wordWrap w:val="0"/>
        <w:spacing w:line="440" w:lineRule="exact"/>
        <w:ind w:right="281" w:rightChars="134"/>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   务：</w:t>
      </w:r>
      <w:r>
        <w:rPr>
          <w:rFonts w:hint="eastAsia" w:ascii="宋体" w:hAnsi="宋体" w:cs="宋体"/>
          <w:color w:val="auto"/>
          <w:sz w:val="24"/>
          <w:highlight w:val="none"/>
          <w:u w:val="single"/>
          <w:shd w:val="clear" w:color="auto" w:fill="auto"/>
        </w:rPr>
        <w:t xml:space="preserve">                           </w:t>
      </w:r>
    </w:p>
    <w:p w14:paraId="7B9E080D">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（填写投标人名称）</w:t>
      </w:r>
      <w:r>
        <w:rPr>
          <w:rFonts w:hint="eastAsia" w:ascii="宋体" w:hAnsi="宋体" w:cs="宋体"/>
          <w:color w:val="auto"/>
          <w:sz w:val="24"/>
          <w:highlight w:val="none"/>
          <w:shd w:val="clear" w:color="auto" w:fill="auto"/>
        </w:rPr>
        <w:t>的法定代表人。</w:t>
      </w:r>
    </w:p>
    <w:p w14:paraId="6793620A">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特此证明。</w:t>
      </w:r>
    </w:p>
    <w:p w14:paraId="4A5EE53C">
      <w:pPr>
        <w:wordWrap w:val="0"/>
        <w:spacing w:line="440" w:lineRule="exact"/>
        <w:rPr>
          <w:rFonts w:hint="eastAsia" w:ascii="宋体" w:hAnsi="宋体" w:cs="宋体"/>
          <w:color w:val="auto"/>
          <w:sz w:val="24"/>
          <w:highlight w:val="none"/>
          <w:shd w:val="clear" w:color="auto" w:fill="auto"/>
        </w:rPr>
      </w:pPr>
    </w:p>
    <w:p w14:paraId="131F6D56">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                             （电子签章）</w:t>
      </w:r>
    </w:p>
    <w:p w14:paraId="6B0E1E57">
      <w:pPr>
        <w:wordWrap w:val="0"/>
        <w:spacing w:line="440" w:lineRule="exact"/>
        <w:ind w:right="480"/>
        <w:rPr>
          <w:rFonts w:hint="eastAsia" w:ascii="宋体" w:hAnsi="宋体" w:cs="宋体"/>
          <w:color w:val="auto"/>
          <w:sz w:val="24"/>
          <w:highlight w:val="none"/>
          <w:shd w:val="clear" w:color="auto" w:fill="auto"/>
        </w:rPr>
      </w:pPr>
    </w:p>
    <w:p w14:paraId="484A3519">
      <w:pPr>
        <w:wordWrap w:val="0"/>
        <w:spacing w:line="440" w:lineRule="exact"/>
        <w:ind w:right="72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   月   日</w:t>
      </w:r>
    </w:p>
    <w:p w14:paraId="3A090B0C">
      <w:pPr>
        <w:wordWrap w:val="0"/>
        <w:jc w:val="center"/>
        <w:rPr>
          <w:rFonts w:hint="eastAsia" w:ascii="宋体" w:hAnsi="宋体" w:cs="宋体"/>
          <w:b/>
          <w:color w:val="auto"/>
          <w:kern w:val="0"/>
          <w:sz w:val="32"/>
          <w:szCs w:val="32"/>
          <w:highlight w:val="none"/>
          <w:shd w:val="clear" w:color="auto" w:fill="auto"/>
        </w:rPr>
      </w:pPr>
    </w:p>
    <w:p w14:paraId="6E07946A">
      <w:pPr>
        <w:wordWrap w:val="0"/>
        <w:jc w:val="center"/>
        <w:rPr>
          <w:rFonts w:hint="eastAsia" w:ascii="宋体" w:hAnsi="宋体" w:cs="宋体"/>
          <w:b/>
          <w:color w:val="auto"/>
          <w:kern w:val="0"/>
          <w:sz w:val="32"/>
          <w:szCs w:val="32"/>
          <w:highlight w:val="none"/>
          <w:shd w:val="clear" w:color="auto" w:fill="auto"/>
        </w:rPr>
      </w:pPr>
    </w:p>
    <w:p w14:paraId="19E1EF88">
      <w:pPr>
        <w:wordWrap w:val="0"/>
        <w:rPr>
          <w:rFonts w:hint="eastAsia" w:ascii="宋体" w:hAnsi="宋体" w:cs="宋体"/>
          <w:b/>
          <w:color w:val="auto"/>
          <w:kern w:val="0"/>
          <w:sz w:val="32"/>
          <w:szCs w:val="32"/>
          <w:highlight w:val="none"/>
          <w:shd w:val="clear" w:color="auto" w:fill="auto"/>
        </w:rPr>
      </w:pPr>
    </w:p>
    <w:p w14:paraId="7783CBA9">
      <w:pPr>
        <w:wordWrap w:val="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3A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47D590">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序号</w:t>
            </w:r>
          </w:p>
        </w:tc>
        <w:tc>
          <w:tcPr>
            <w:tcW w:w="3683" w:type="dxa"/>
          </w:tcPr>
          <w:p w14:paraId="725FA876">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招标文件章节及具体内容</w:t>
            </w:r>
          </w:p>
        </w:tc>
        <w:tc>
          <w:tcPr>
            <w:tcW w:w="3546" w:type="dxa"/>
          </w:tcPr>
          <w:p w14:paraId="3B1569A6">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投标文件章节及具体内容</w:t>
            </w:r>
          </w:p>
        </w:tc>
        <w:tc>
          <w:tcPr>
            <w:tcW w:w="1276" w:type="dxa"/>
          </w:tcPr>
          <w:p w14:paraId="56B24253">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偏离说明</w:t>
            </w:r>
          </w:p>
        </w:tc>
      </w:tr>
      <w:tr w14:paraId="026B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47D2D8">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3683" w:type="dxa"/>
          </w:tcPr>
          <w:p w14:paraId="0793ACEE">
            <w:pPr>
              <w:wordWrap w:val="0"/>
              <w:jc w:val="center"/>
              <w:rPr>
                <w:rFonts w:hint="eastAsia" w:ascii="宋体" w:hAnsi="宋体" w:cs="宋体"/>
                <w:b/>
                <w:color w:val="auto"/>
                <w:kern w:val="0"/>
                <w:sz w:val="32"/>
                <w:szCs w:val="32"/>
                <w:highlight w:val="none"/>
                <w:shd w:val="clear" w:color="auto" w:fill="auto"/>
              </w:rPr>
            </w:pPr>
          </w:p>
        </w:tc>
        <w:tc>
          <w:tcPr>
            <w:tcW w:w="3546" w:type="dxa"/>
          </w:tcPr>
          <w:p w14:paraId="34D1861F">
            <w:pPr>
              <w:wordWrap w:val="0"/>
              <w:jc w:val="center"/>
              <w:rPr>
                <w:rFonts w:hint="eastAsia" w:ascii="宋体" w:hAnsi="宋体" w:cs="宋体"/>
                <w:b/>
                <w:color w:val="auto"/>
                <w:kern w:val="0"/>
                <w:sz w:val="32"/>
                <w:szCs w:val="32"/>
                <w:highlight w:val="none"/>
                <w:shd w:val="clear" w:color="auto" w:fill="auto"/>
              </w:rPr>
            </w:pPr>
          </w:p>
        </w:tc>
        <w:tc>
          <w:tcPr>
            <w:tcW w:w="1276" w:type="dxa"/>
          </w:tcPr>
          <w:p w14:paraId="49783804">
            <w:pPr>
              <w:wordWrap w:val="0"/>
              <w:jc w:val="center"/>
              <w:rPr>
                <w:rFonts w:hint="eastAsia" w:ascii="宋体" w:hAnsi="宋体" w:cs="宋体"/>
                <w:b/>
                <w:color w:val="auto"/>
                <w:kern w:val="0"/>
                <w:sz w:val="32"/>
                <w:szCs w:val="32"/>
                <w:highlight w:val="none"/>
                <w:shd w:val="clear" w:color="auto" w:fill="auto"/>
              </w:rPr>
            </w:pPr>
          </w:p>
        </w:tc>
      </w:tr>
      <w:tr w14:paraId="5C4B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11CD40">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3683" w:type="dxa"/>
          </w:tcPr>
          <w:p w14:paraId="1877E315">
            <w:pPr>
              <w:wordWrap w:val="0"/>
              <w:jc w:val="center"/>
              <w:rPr>
                <w:rFonts w:hint="eastAsia" w:ascii="宋体" w:hAnsi="宋体" w:cs="宋体"/>
                <w:b/>
                <w:color w:val="auto"/>
                <w:kern w:val="0"/>
                <w:sz w:val="32"/>
                <w:szCs w:val="32"/>
                <w:highlight w:val="none"/>
                <w:shd w:val="clear" w:color="auto" w:fill="auto"/>
              </w:rPr>
            </w:pPr>
          </w:p>
        </w:tc>
        <w:tc>
          <w:tcPr>
            <w:tcW w:w="3546" w:type="dxa"/>
          </w:tcPr>
          <w:p w14:paraId="720E12DF">
            <w:pPr>
              <w:wordWrap w:val="0"/>
              <w:jc w:val="center"/>
              <w:rPr>
                <w:rFonts w:hint="eastAsia" w:ascii="宋体" w:hAnsi="宋体" w:cs="宋体"/>
                <w:b/>
                <w:color w:val="auto"/>
                <w:kern w:val="0"/>
                <w:sz w:val="32"/>
                <w:szCs w:val="32"/>
                <w:highlight w:val="none"/>
                <w:shd w:val="clear" w:color="auto" w:fill="auto"/>
              </w:rPr>
            </w:pPr>
          </w:p>
        </w:tc>
        <w:tc>
          <w:tcPr>
            <w:tcW w:w="1276" w:type="dxa"/>
          </w:tcPr>
          <w:p w14:paraId="1F38A38C">
            <w:pPr>
              <w:wordWrap w:val="0"/>
              <w:jc w:val="center"/>
              <w:rPr>
                <w:rFonts w:hint="eastAsia" w:ascii="宋体" w:hAnsi="宋体" w:cs="宋体"/>
                <w:b/>
                <w:color w:val="auto"/>
                <w:kern w:val="0"/>
                <w:sz w:val="32"/>
                <w:szCs w:val="32"/>
                <w:highlight w:val="none"/>
                <w:shd w:val="clear" w:color="auto" w:fill="auto"/>
              </w:rPr>
            </w:pPr>
          </w:p>
        </w:tc>
      </w:tr>
      <w:tr w14:paraId="4EF5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8A4B13">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3683" w:type="dxa"/>
          </w:tcPr>
          <w:p w14:paraId="2F7D4EE1">
            <w:pPr>
              <w:wordWrap w:val="0"/>
              <w:jc w:val="center"/>
              <w:rPr>
                <w:rFonts w:hint="eastAsia" w:ascii="宋体" w:hAnsi="宋体" w:cs="宋体"/>
                <w:b/>
                <w:color w:val="auto"/>
                <w:kern w:val="0"/>
                <w:sz w:val="32"/>
                <w:szCs w:val="32"/>
                <w:highlight w:val="none"/>
                <w:shd w:val="clear" w:color="auto" w:fill="auto"/>
              </w:rPr>
            </w:pPr>
          </w:p>
        </w:tc>
        <w:tc>
          <w:tcPr>
            <w:tcW w:w="3546" w:type="dxa"/>
          </w:tcPr>
          <w:p w14:paraId="504921CA">
            <w:pPr>
              <w:wordWrap w:val="0"/>
              <w:jc w:val="center"/>
              <w:rPr>
                <w:rFonts w:hint="eastAsia" w:ascii="宋体" w:hAnsi="宋体" w:cs="宋体"/>
                <w:b/>
                <w:color w:val="auto"/>
                <w:kern w:val="0"/>
                <w:sz w:val="32"/>
                <w:szCs w:val="32"/>
                <w:highlight w:val="none"/>
                <w:shd w:val="clear" w:color="auto" w:fill="auto"/>
              </w:rPr>
            </w:pPr>
          </w:p>
        </w:tc>
        <w:tc>
          <w:tcPr>
            <w:tcW w:w="1276" w:type="dxa"/>
          </w:tcPr>
          <w:p w14:paraId="02BF78B4">
            <w:pPr>
              <w:wordWrap w:val="0"/>
              <w:jc w:val="center"/>
              <w:rPr>
                <w:rFonts w:hint="eastAsia" w:ascii="宋体" w:hAnsi="宋体" w:cs="宋体"/>
                <w:b/>
                <w:color w:val="auto"/>
                <w:kern w:val="0"/>
                <w:sz w:val="32"/>
                <w:szCs w:val="32"/>
                <w:highlight w:val="none"/>
                <w:shd w:val="clear" w:color="auto" w:fill="auto"/>
              </w:rPr>
            </w:pPr>
          </w:p>
        </w:tc>
      </w:tr>
    </w:tbl>
    <w:p w14:paraId="2D120071">
      <w:pPr>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投标人保证：除商务技术偏离表列出的偏离外，投标人响应招标文件的全部要求</w:t>
      </w:r>
    </w:p>
    <w:p w14:paraId="3A1528AB">
      <w:pPr>
        <w:wordWrap w:val="0"/>
        <w:jc w:val="center"/>
        <w:rPr>
          <w:rFonts w:hint="eastAsia" w:ascii="宋体" w:hAnsi="宋体" w:cs="宋体"/>
          <w:b/>
          <w:color w:val="auto"/>
          <w:kern w:val="0"/>
          <w:sz w:val="32"/>
          <w:szCs w:val="32"/>
          <w:highlight w:val="none"/>
          <w:shd w:val="clear" w:color="auto" w:fill="auto"/>
        </w:rPr>
      </w:pPr>
    </w:p>
    <w:p w14:paraId="66B7403E">
      <w:pPr>
        <w:wordWrap w:val="0"/>
        <w:spacing w:line="360" w:lineRule="auto"/>
        <w:ind w:right="420"/>
        <w:rPr>
          <w:rFonts w:hint="eastAsia" w:ascii="宋体" w:hAnsi="宋体" w:cs="宋体"/>
          <w:b/>
          <w:bCs/>
          <w:color w:val="auto"/>
          <w:sz w:val="32"/>
          <w:szCs w:val="32"/>
          <w:highlight w:val="none"/>
          <w:shd w:val="clear" w:color="auto" w:fill="auto"/>
        </w:rPr>
      </w:pPr>
      <w:r>
        <w:rPr>
          <w:rFonts w:hint="eastAsia" w:ascii="宋体" w:hAnsi="宋体" w:cs="宋体"/>
          <w:color w:val="auto"/>
          <w:sz w:val="24"/>
          <w:highlight w:val="none"/>
          <w:shd w:val="clear" w:color="auto" w:fill="auto"/>
        </w:rPr>
        <w:t>注：按本格式和要求提供。</w:t>
      </w:r>
    </w:p>
    <w:p w14:paraId="1B069697">
      <w:pPr>
        <w:widowControl/>
        <w:wordWrap w:val="0"/>
        <w:adjustRightInd/>
        <w:jc w:val="left"/>
        <w:rPr>
          <w:rFonts w:hint="eastAsia" w:ascii="宋体" w:hAnsi="宋体" w:cs="宋体"/>
          <w:b/>
          <w:bCs/>
          <w:color w:val="auto"/>
          <w:sz w:val="32"/>
          <w:szCs w:val="32"/>
          <w:highlight w:val="none"/>
          <w:shd w:val="clear" w:color="auto" w:fill="auto"/>
        </w:rPr>
      </w:pPr>
    </w:p>
    <w:p w14:paraId="6C6EA220">
      <w:pPr>
        <w:pageBreakBefore/>
        <w:widowControl/>
        <w:wordWrap w:val="0"/>
        <w:adjustRightInd/>
        <w:jc w:val="center"/>
        <w:rPr>
          <w:rFonts w:hint="eastAsia" w:ascii="宋体" w:hAnsi="宋体" w:cs="宋体"/>
          <w:b/>
          <w:color w:val="auto"/>
          <w:kern w:val="0"/>
          <w:sz w:val="32"/>
          <w:szCs w:val="32"/>
          <w:highlight w:val="none"/>
          <w:shd w:val="clear" w:color="auto" w:fill="auto"/>
        </w:rPr>
      </w:pPr>
      <w:r>
        <w:rPr>
          <w:rFonts w:hint="eastAsia" w:ascii="宋体" w:hAnsi="宋体" w:cs="宋体"/>
          <w:b/>
          <w:bCs/>
          <w:color w:val="auto"/>
          <w:sz w:val="32"/>
          <w:szCs w:val="32"/>
          <w:highlight w:val="none"/>
          <w:shd w:val="clear" w:color="auto" w:fill="auto"/>
        </w:rPr>
        <w:t>七</w:t>
      </w:r>
      <w:r>
        <w:rPr>
          <w:rFonts w:hint="eastAsia" w:ascii="宋体" w:hAnsi="宋体" w:cs="宋体"/>
          <w:b/>
          <w:color w:val="auto"/>
          <w:kern w:val="0"/>
          <w:sz w:val="32"/>
          <w:szCs w:val="32"/>
          <w:highlight w:val="none"/>
          <w:shd w:val="clear" w:color="auto" w:fill="auto"/>
        </w:rPr>
        <w:t>、</w:t>
      </w:r>
      <w:r>
        <w:rPr>
          <w:rFonts w:hint="eastAsia" w:ascii="宋体" w:hAnsi="宋体" w:cs="宋体"/>
          <w:b/>
          <w:color w:val="auto"/>
          <w:kern w:val="0"/>
          <w:sz w:val="32"/>
          <w:szCs w:val="32"/>
          <w:highlight w:val="none"/>
          <w:shd w:val="clear" w:color="auto" w:fill="auto"/>
          <w:lang w:val="zh-CN"/>
        </w:rPr>
        <w:t>政府采购供应商廉洁自律承诺书</w:t>
      </w:r>
    </w:p>
    <w:p w14:paraId="16F1CB52">
      <w:pPr>
        <w:wordWrap w:val="0"/>
        <w:snapToGrid w:val="0"/>
        <w:spacing w:line="360" w:lineRule="auto"/>
        <w:rPr>
          <w:rFonts w:hint="eastAsia" w:ascii="宋体" w:hAnsi="宋体" w:cs="宋体"/>
          <w:color w:val="auto"/>
          <w:sz w:val="24"/>
          <w:highlight w:val="none"/>
          <w:shd w:val="clear" w:color="auto" w:fill="auto"/>
        </w:rPr>
      </w:pPr>
    </w:p>
    <w:p w14:paraId="087B1098">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绍兴市自然资源和规划局、浙江筑脸全过程工程咨询有限公司</w:t>
      </w:r>
      <w:r>
        <w:rPr>
          <w:rFonts w:hint="eastAsia" w:ascii="宋体" w:hAnsi="宋体" w:cs="宋体"/>
          <w:color w:val="auto"/>
          <w:kern w:val="0"/>
          <w:sz w:val="24"/>
          <w:highlight w:val="none"/>
          <w:shd w:val="clear" w:color="auto" w:fill="auto"/>
          <w:lang w:val="zh-CN"/>
        </w:rPr>
        <w:t>：</w:t>
      </w:r>
    </w:p>
    <w:p w14:paraId="73D1EFD0">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我单位响应你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0C79A3D1">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7BA40BC1">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二、不为项目有关人员及部门报销应由你方单位或个人支付的费用； </w:t>
      </w:r>
    </w:p>
    <w:p w14:paraId="61D98C70">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三、不向项目有关人员及部门提供有可能影响公正的宴请和健身娱乐等活动； </w:t>
      </w:r>
    </w:p>
    <w:p w14:paraId="2ECD936F">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四、不为项目有关人员及部门出国（境）、旅游等提供方便；</w:t>
      </w:r>
    </w:p>
    <w:p w14:paraId="5EA3DE55">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五、不为项目有关人员个人装修住房、婚丧嫁娶、配偶子女工作安排等提供</w:t>
      </w:r>
    </w:p>
    <w:p w14:paraId="007B964E">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好处；</w:t>
      </w:r>
    </w:p>
    <w:p w14:paraId="604BB6F7">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六、严格遵守《</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政府采购法》《</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招标投标</w:t>
      </w:r>
    </w:p>
    <w:p w14:paraId="0C49DA32">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法》</w:t>
      </w:r>
      <w:r>
        <w:rPr>
          <w:rFonts w:hint="eastAsia" w:ascii="宋体" w:hAnsi="宋体" w:cs="宋体"/>
          <w:color w:val="auto"/>
          <w:sz w:val="24"/>
          <w:highlight w:val="none"/>
          <w:shd w:val="clear" w:color="auto" w:fill="auto"/>
          <w:lang w:val="zh-CN"/>
        </w:rPr>
        <w:t>《中华人民共和国民法典》</w:t>
      </w:r>
      <w:r>
        <w:rPr>
          <w:rFonts w:hint="eastAsia" w:ascii="宋体" w:hAnsi="宋体" w:cs="宋体"/>
          <w:color w:val="auto"/>
          <w:kern w:val="0"/>
          <w:sz w:val="24"/>
          <w:highlight w:val="none"/>
          <w:shd w:val="clear" w:color="auto" w:fill="auto"/>
          <w:lang w:val="zh-CN"/>
        </w:rPr>
        <w:t xml:space="preserve">等法律法规，诚实守信，合法经营，坚决抵制各种违法违纪行为。 </w:t>
      </w:r>
    </w:p>
    <w:p w14:paraId="413FDE64">
      <w:pPr>
        <w:wordWrap w:val="0"/>
        <w:autoSpaceDE w:val="0"/>
        <w:autoSpaceDN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如违反上述承诺，你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进行项目建设或其他经营活动，并通报市财政局。由此引起的相应损失均由我单位承担。</w:t>
      </w:r>
    </w:p>
    <w:p w14:paraId="672A6DA9">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2FD4206A">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30605267">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162C6CDE">
      <w:pPr>
        <w:wordWrap w:val="0"/>
        <w:autoSpaceDE w:val="0"/>
        <w:autoSpaceDN w:val="0"/>
        <w:spacing w:line="360" w:lineRule="auto"/>
        <w:ind w:left="2" w:leftChars="1" w:right="1120" w:firstLine="4560" w:firstLineChars="19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投标人名称（</w:t>
      </w:r>
      <w:r>
        <w:rPr>
          <w:rFonts w:hint="eastAsia" w:ascii="宋体" w:hAnsi="宋体" w:cs="宋体"/>
          <w:color w:val="auto"/>
          <w:sz w:val="24"/>
          <w:highlight w:val="none"/>
          <w:shd w:val="clear" w:color="auto" w:fill="auto"/>
        </w:rPr>
        <w:t>电子签名</w:t>
      </w:r>
      <w:r>
        <w:rPr>
          <w:rFonts w:hint="eastAsia" w:ascii="宋体" w:hAnsi="宋体" w:cs="宋体"/>
          <w:color w:val="auto"/>
          <w:kern w:val="0"/>
          <w:sz w:val="24"/>
          <w:highlight w:val="none"/>
          <w:shd w:val="clear" w:color="auto" w:fill="auto"/>
          <w:lang w:val="zh-CN"/>
        </w:rPr>
        <w:t xml:space="preserve">）：                                                                                                                                                                                                               </w:t>
      </w:r>
    </w:p>
    <w:p w14:paraId="13ABAAE4">
      <w:pPr>
        <w:wordWrap w:val="0"/>
        <w:spacing w:line="360" w:lineRule="auto"/>
        <w:ind w:left="4620" w:leftChars="2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年   月   日</w:t>
      </w:r>
    </w:p>
    <w:p w14:paraId="4B933964">
      <w:pPr>
        <w:wordWrap w:val="0"/>
        <w:spacing w:line="360" w:lineRule="auto"/>
        <w:jc w:val="center"/>
        <w:rPr>
          <w:rFonts w:hint="eastAsia" w:ascii="宋体" w:hAnsi="宋体" w:cs="宋体"/>
          <w:b/>
          <w:bCs/>
          <w:color w:val="auto"/>
          <w:sz w:val="24"/>
          <w:highlight w:val="none"/>
          <w:shd w:val="clear" w:color="auto" w:fill="auto"/>
        </w:rPr>
      </w:pPr>
    </w:p>
    <w:p w14:paraId="1FBC171E">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663F9447">
      <w:pPr>
        <w:wordWrap w:val="0"/>
        <w:spacing w:line="360" w:lineRule="auto"/>
        <w:jc w:val="center"/>
        <w:rPr>
          <w:rFonts w:hint="eastAsia" w:ascii="宋体" w:hAnsi="宋体" w:cs="宋体"/>
          <w:b/>
          <w:bCs/>
          <w:color w:val="auto"/>
          <w:sz w:val="24"/>
          <w:highlight w:val="none"/>
          <w:shd w:val="clear" w:color="auto" w:fill="auto"/>
        </w:rPr>
      </w:pPr>
    </w:p>
    <w:p w14:paraId="13F025FA">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八、</w:t>
      </w:r>
      <w:r>
        <w:rPr>
          <w:rFonts w:hint="eastAsia" w:ascii="宋体" w:hAnsi="宋体" w:cs="宋体"/>
          <w:b/>
          <w:color w:val="auto"/>
          <w:kern w:val="0"/>
          <w:sz w:val="32"/>
          <w:szCs w:val="32"/>
          <w:highlight w:val="none"/>
          <w:shd w:val="clear" w:color="auto" w:fill="auto"/>
          <w:lang w:val="zh-CN"/>
        </w:rPr>
        <w:t>主要业绩证明</w:t>
      </w:r>
    </w:p>
    <w:p w14:paraId="6A81EFFA">
      <w:pPr>
        <w:wordWrap w:val="0"/>
        <w:autoSpaceDE w:val="0"/>
        <w:autoSpaceDN w:val="0"/>
        <w:spacing w:line="360" w:lineRule="auto"/>
        <w:ind w:firstLine="12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2C406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79F7C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DD94D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w:t>
            </w:r>
          </w:p>
          <w:p w14:paraId="0DB9798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148591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027C3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w:t>
            </w:r>
          </w:p>
          <w:p w14:paraId="3DE72C6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金额</w:t>
            </w:r>
          </w:p>
          <w:p w14:paraId="6482C99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224BF0D">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1DC325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0F3A1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所在页码</w:t>
            </w:r>
          </w:p>
        </w:tc>
      </w:tr>
      <w:tr w14:paraId="48A734E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6D4274D">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13E95B85">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3043F7AB">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05777145">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53F9A6AB">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17B4A557">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1C011D13">
            <w:pPr>
              <w:wordWrap w:val="0"/>
              <w:autoSpaceDE w:val="0"/>
              <w:autoSpaceDN w:val="0"/>
              <w:spacing w:line="360" w:lineRule="auto"/>
              <w:rPr>
                <w:rFonts w:hint="eastAsia" w:ascii="宋体" w:hAnsi="宋体" w:cs="宋体"/>
                <w:color w:val="auto"/>
                <w:sz w:val="24"/>
                <w:highlight w:val="none"/>
                <w:shd w:val="clear" w:color="auto" w:fill="auto"/>
              </w:rPr>
            </w:pPr>
          </w:p>
        </w:tc>
      </w:tr>
      <w:tr w14:paraId="3B61922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987FDD1">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7717377E">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27B1AD4B">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73CDA0A7">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05FCB6E6">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5BBA9F19">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29D61D83">
            <w:pPr>
              <w:wordWrap w:val="0"/>
              <w:autoSpaceDE w:val="0"/>
              <w:autoSpaceDN w:val="0"/>
              <w:spacing w:line="360" w:lineRule="auto"/>
              <w:rPr>
                <w:rFonts w:hint="eastAsia" w:ascii="宋体" w:hAnsi="宋体" w:cs="宋体"/>
                <w:color w:val="auto"/>
                <w:sz w:val="24"/>
                <w:highlight w:val="none"/>
                <w:shd w:val="clear" w:color="auto" w:fill="auto"/>
              </w:rPr>
            </w:pPr>
          </w:p>
        </w:tc>
      </w:tr>
      <w:tr w14:paraId="5297452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FC9A774">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5D15EA5C">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24B6D091">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77E8C720">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0CD3D4B7">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507281A3">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421C95BC">
            <w:pPr>
              <w:wordWrap w:val="0"/>
              <w:autoSpaceDE w:val="0"/>
              <w:autoSpaceDN w:val="0"/>
              <w:spacing w:line="360" w:lineRule="auto"/>
              <w:rPr>
                <w:rFonts w:hint="eastAsia" w:ascii="宋体" w:hAnsi="宋体" w:cs="宋体"/>
                <w:color w:val="auto"/>
                <w:sz w:val="24"/>
                <w:highlight w:val="none"/>
                <w:shd w:val="clear" w:color="auto" w:fill="auto"/>
              </w:rPr>
            </w:pPr>
          </w:p>
        </w:tc>
      </w:tr>
    </w:tbl>
    <w:p w14:paraId="23124286">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注：供应商可按上述的格式自行编制，须随表提交相应的合同复印件和用户单位验收证明并注明页码。</w:t>
      </w:r>
    </w:p>
    <w:p w14:paraId="50DBAE15">
      <w:pPr>
        <w:wordWrap w:val="0"/>
        <w:autoSpaceDE w:val="0"/>
        <w:autoSpaceDN w:val="0"/>
        <w:spacing w:line="360" w:lineRule="auto"/>
        <w:rPr>
          <w:rFonts w:hint="eastAsia" w:ascii="宋体" w:hAnsi="宋体" w:cs="宋体"/>
          <w:b/>
          <w:color w:val="auto"/>
          <w:sz w:val="24"/>
          <w:highlight w:val="none"/>
          <w:shd w:val="clear" w:color="auto" w:fill="auto"/>
        </w:rPr>
      </w:pPr>
    </w:p>
    <w:p w14:paraId="13A7A3EB">
      <w:pPr>
        <w:wordWrap w:val="0"/>
        <w:autoSpaceDE w:val="0"/>
        <w:autoSpaceDN w:val="0"/>
        <w:spacing w:line="360" w:lineRule="auto"/>
        <w:rPr>
          <w:rFonts w:hint="eastAsia" w:ascii="宋体" w:hAnsi="宋体" w:cs="宋体"/>
          <w:color w:val="auto"/>
          <w:sz w:val="24"/>
          <w:highlight w:val="none"/>
          <w:shd w:val="clear" w:color="auto" w:fill="auto"/>
        </w:rPr>
      </w:pPr>
    </w:p>
    <w:p w14:paraId="08F466F2">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6BA24A4">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193577C7">
      <w:pPr>
        <w:pStyle w:val="333"/>
        <w:wordWrap w:val="0"/>
        <w:ind w:firstLine="0"/>
        <w:jc w:val="both"/>
        <w:rPr>
          <w:rFonts w:hint="eastAsia" w:ascii="宋体" w:hAnsi="宋体" w:eastAsia="宋体" w:cs="宋体"/>
          <w:color w:val="auto"/>
          <w:highlight w:val="none"/>
          <w:shd w:val="clear" w:color="auto" w:fill="auto"/>
        </w:rPr>
      </w:pPr>
    </w:p>
    <w:p w14:paraId="29A1C633">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九、技术解决方案</w:t>
      </w:r>
    </w:p>
    <w:p w14:paraId="3FA299EB">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0ED90136">
      <w:pPr>
        <w:wordWrap w:val="0"/>
        <w:spacing w:line="360" w:lineRule="auto"/>
        <w:jc w:val="center"/>
        <w:rPr>
          <w:rFonts w:hint="eastAsia" w:ascii="宋体" w:hAnsi="宋体" w:cs="宋体"/>
          <w:color w:val="auto"/>
          <w:sz w:val="24"/>
          <w:highlight w:val="none"/>
          <w:shd w:val="clear" w:color="auto" w:fill="auto"/>
        </w:rPr>
      </w:pPr>
    </w:p>
    <w:p w14:paraId="19A9421D">
      <w:pPr>
        <w:wordWrap w:val="0"/>
        <w:snapToGrid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D0D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79D44D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1531" w:type="dxa"/>
            <w:vAlign w:val="center"/>
          </w:tcPr>
          <w:p w14:paraId="22AFA8BC">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设备名称</w:t>
            </w:r>
          </w:p>
        </w:tc>
        <w:tc>
          <w:tcPr>
            <w:tcW w:w="2160" w:type="dxa"/>
            <w:vAlign w:val="center"/>
          </w:tcPr>
          <w:p w14:paraId="23E1CAC9">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投标品牌及型号</w:t>
            </w:r>
          </w:p>
        </w:tc>
        <w:tc>
          <w:tcPr>
            <w:tcW w:w="2340" w:type="dxa"/>
            <w:vAlign w:val="center"/>
          </w:tcPr>
          <w:p w14:paraId="0C6B93EE">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规格配置详细说明</w:t>
            </w:r>
          </w:p>
        </w:tc>
        <w:tc>
          <w:tcPr>
            <w:tcW w:w="1080" w:type="dxa"/>
            <w:vAlign w:val="center"/>
          </w:tcPr>
          <w:p w14:paraId="0E51088D">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数量</w:t>
            </w:r>
          </w:p>
        </w:tc>
        <w:tc>
          <w:tcPr>
            <w:tcW w:w="1332" w:type="dxa"/>
            <w:vAlign w:val="center"/>
          </w:tcPr>
          <w:p w14:paraId="6658B06E">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w:t>
            </w:r>
          </w:p>
        </w:tc>
      </w:tr>
      <w:tr w14:paraId="640B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7D30BFF">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1531" w:type="dxa"/>
            <w:vAlign w:val="center"/>
          </w:tcPr>
          <w:p w14:paraId="24A44C9C">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215DDE49">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110E2F53">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04390B13">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56C7ED44">
            <w:pPr>
              <w:wordWrap w:val="0"/>
              <w:spacing w:line="360" w:lineRule="auto"/>
              <w:jc w:val="center"/>
              <w:rPr>
                <w:rFonts w:hint="eastAsia" w:ascii="宋体" w:hAnsi="宋体" w:cs="宋体"/>
                <w:color w:val="auto"/>
                <w:sz w:val="24"/>
                <w:highlight w:val="none"/>
                <w:shd w:val="clear" w:color="auto" w:fill="auto"/>
              </w:rPr>
            </w:pPr>
          </w:p>
        </w:tc>
      </w:tr>
      <w:tr w14:paraId="097E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A49B8C">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1531" w:type="dxa"/>
            <w:vAlign w:val="center"/>
          </w:tcPr>
          <w:p w14:paraId="0CC09338">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3558CE84">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14FB11F0">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1AA44032">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3208E778">
            <w:pPr>
              <w:wordWrap w:val="0"/>
              <w:spacing w:line="360" w:lineRule="auto"/>
              <w:jc w:val="center"/>
              <w:rPr>
                <w:rFonts w:hint="eastAsia" w:ascii="宋体" w:hAnsi="宋体" w:cs="宋体"/>
                <w:color w:val="auto"/>
                <w:sz w:val="24"/>
                <w:highlight w:val="none"/>
                <w:shd w:val="clear" w:color="auto" w:fill="auto"/>
              </w:rPr>
            </w:pPr>
          </w:p>
        </w:tc>
      </w:tr>
      <w:tr w14:paraId="4FD1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B0D089">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1531" w:type="dxa"/>
            <w:vAlign w:val="center"/>
          </w:tcPr>
          <w:p w14:paraId="326C8648">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2A4D43E6">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51CC6714">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0294794D">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00B963E">
            <w:pPr>
              <w:wordWrap w:val="0"/>
              <w:spacing w:line="360" w:lineRule="auto"/>
              <w:jc w:val="center"/>
              <w:rPr>
                <w:rFonts w:hint="eastAsia" w:ascii="宋体" w:hAnsi="宋体" w:cs="宋体"/>
                <w:color w:val="auto"/>
                <w:sz w:val="24"/>
                <w:highlight w:val="none"/>
                <w:shd w:val="clear" w:color="auto" w:fill="auto"/>
              </w:rPr>
            </w:pPr>
          </w:p>
        </w:tc>
      </w:tr>
      <w:tr w14:paraId="0797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F00483">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1531" w:type="dxa"/>
            <w:vAlign w:val="center"/>
          </w:tcPr>
          <w:p w14:paraId="1202DFDE">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29EB577A">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12049F28">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58C164E9">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6B7C38A7">
            <w:pPr>
              <w:wordWrap w:val="0"/>
              <w:spacing w:line="360" w:lineRule="auto"/>
              <w:jc w:val="center"/>
              <w:rPr>
                <w:rFonts w:hint="eastAsia" w:ascii="宋体" w:hAnsi="宋体" w:cs="宋体"/>
                <w:color w:val="auto"/>
                <w:sz w:val="24"/>
                <w:highlight w:val="none"/>
                <w:shd w:val="clear" w:color="auto" w:fill="auto"/>
              </w:rPr>
            </w:pPr>
          </w:p>
        </w:tc>
      </w:tr>
      <w:tr w14:paraId="4375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EA7947">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1531" w:type="dxa"/>
            <w:vAlign w:val="center"/>
          </w:tcPr>
          <w:p w14:paraId="46AAC789">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46244F7B">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3140EF22">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236D88A1">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26FDF5F2">
            <w:pPr>
              <w:wordWrap w:val="0"/>
              <w:spacing w:line="360" w:lineRule="auto"/>
              <w:jc w:val="center"/>
              <w:rPr>
                <w:rFonts w:hint="eastAsia" w:ascii="宋体" w:hAnsi="宋体" w:cs="宋体"/>
                <w:color w:val="auto"/>
                <w:sz w:val="24"/>
                <w:highlight w:val="none"/>
                <w:shd w:val="clear" w:color="auto" w:fill="auto"/>
              </w:rPr>
            </w:pPr>
          </w:p>
        </w:tc>
      </w:tr>
    </w:tbl>
    <w:p w14:paraId="228087E9">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注：1.</w:t>
      </w:r>
      <w:r>
        <w:rPr>
          <w:rFonts w:hint="eastAsia" w:ascii="宋体" w:hAnsi="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6A96310F">
      <w:pPr>
        <w:wordWrap w:val="0"/>
        <w:autoSpaceDE w:val="0"/>
        <w:autoSpaceDN w:val="0"/>
        <w:spacing w:line="360" w:lineRule="auto"/>
        <w:rPr>
          <w:rFonts w:hint="eastAsia" w:ascii="宋体" w:hAnsi="宋体" w:cs="宋体"/>
          <w:b/>
          <w:color w:val="auto"/>
          <w:spacing w:val="6"/>
          <w:sz w:val="24"/>
          <w:highlight w:val="none"/>
          <w:shd w:val="clear" w:color="auto" w:fill="auto"/>
        </w:rPr>
      </w:pPr>
      <w:r>
        <w:rPr>
          <w:rFonts w:hint="eastAsia" w:ascii="宋体" w:hAnsi="宋体" w:cs="宋体"/>
          <w:b/>
          <w:color w:val="auto"/>
          <w:spacing w:val="6"/>
          <w:sz w:val="24"/>
          <w:highlight w:val="none"/>
          <w:shd w:val="clear" w:color="auto" w:fill="auto"/>
        </w:rPr>
        <w:t>2.</w:t>
      </w:r>
      <w:r>
        <w:rPr>
          <w:rFonts w:hint="eastAsia" w:ascii="宋体" w:hAnsi="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53E40EE6">
      <w:pPr>
        <w:wordWrap w:val="0"/>
        <w:autoSpaceDE w:val="0"/>
        <w:autoSpaceDN w:val="0"/>
        <w:spacing w:line="360" w:lineRule="auto"/>
        <w:rPr>
          <w:rFonts w:hint="eastAsia" w:ascii="宋体" w:hAnsi="宋体" w:cs="宋体"/>
          <w:b/>
          <w:color w:val="auto"/>
          <w:kern w:val="0"/>
          <w:sz w:val="24"/>
          <w:highlight w:val="none"/>
          <w:shd w:val="clear" w:color="auto" w:fill="auto"/>
        </w:rPr>
      </w:pPr>
      <w:r>
        <w:rPr>
          <w:rFonts w:hint="eastAsia" w:ascii="宋体" w:hAnsi="宋体" w:cs="宋体"/>
          <w:b/>
          <w:color w:val="auto"/>
          <w:kern w:val="0"/>
          <w:sz w:val="28"/>
          <w:szCs w:val="28"/>
          <w:highlight w:val="none"/>
          <w:shd w:val="clear" w:color="auto" w:fill="auto"/>
        </w:rPr>
        <w:t>附：</w:t>
      </w:r>
      <w:r>
        <w:rPr>
          <w:rFonts w:hint="eastAsia" w:ascii="宋体" w:hAnsi="宋体" w:cs="宋体"/>
          <w:b/>
          <w:color w:val="auto"/>
          <w:kern w:val="0"/>
          <w:sz w:val="28"/>
          <w:szCs w:val="28"/>
          <w:highlight w:val="none"/>
          <w:shd w:val="clear" w:color="auto" w:fill="auto"/>
        </w:rPr>
        <w:object>
          <v:shape id="_x0000_i1025" o:spt="75" type="#_x0000_t75" style="height:41.95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宋体" w:hAnsi="宋体" w:cs="宋体"/>
          <w:b/>
          <w:color w:val="auto"/>
          <w:kern w:val="0"/>
          <w:sz w:val="28"/>
          <w:szCs w:val="28"/>
          <w:highlight w:val="none"/>
          <w:shd w:val="clear" w:color="auto" w:fill="auto"/>
        </w:rPr>
        <w:object>
          <v:shape id="_x0000_i1026" o:spt="75" type="#_x0000_t75" style="height:41.95pt;width:440.75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11FB98A">
      <w:pPr>
        <w:wordWrap w:val="0"/>
        <w:autoSpaceDE w:val="0"/>
        <w:autoSpaceDN w:val="0"/>
        <w:spacing w:line="360" w:lineRule="auto"/>
        <w:ind w:firstLine="4560" w:firstLineChars="1900"/>
        <w:rPr>
          <w:rFonts w:hint="eastAsia" w:ascii="宋体" w:hAnsi="宋体" w:cs="宋体"/>
          <w:color w:val="auto"/>
          <w:kern w:val="0"/>
          <w:sz w:val="24"/>
          <w:highlight w:val="none"/>
          <w:shd w:val="clear" w:color="auto" w:fill="auto"/>
        </w:rPr>
      </w:pPr>
    </w:p>
    <w:p w14:paraId="75BAA253">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4EA3C433">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134A7F3F">
      <w:pPr>
        <w:tabs>
          <w:tab w:val="left" w:pos="2790"/>
          <w:tab w:val="center" w:pos="3835"/>
          <w:tab w:val="left" w:pos="4230"/>
          <w:tab w:val="left" w:pos="4695"/>
        </w:tabs>
        <w:wordWrap w:val="0"/>
        <w:autoSpaceDE w:val="0"/>
        <w:autoSpaceDN w:val="0"/>
        <w:spacing w:line="360" w:lineRule="auto"/>
        <w:ind w:right="1400"/>
        <w:jc w:val="left"/>
        <w:outlineLvl w:val="1"/>
        <w:rPr>
          <w:rFonts w:hint="eastAsia"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ab/>
      </w:r>
      <w:r>
        <w:rPr>
          <w:rFonts w:hint="eastAsia" w:ascii="宋体" w:hAnsi="宋体" w:cs="宋体"/>
          <w:b/>
          <w:bCs/>
          <w:color w:val="auto"/>
          <w:kern w:val="0"/>
          <w:sz w:val="24"/>
          <w:highlight w:val="none"/>
          <w:shd w:val="clear" w:color="auto" w:fill="auto"/>
          <w:lang w:val="zh-CN"/>
        </w:rPr>
        <w:tab/>
      </w:r>
    </w:p>
    <w:p w14:paraId="03881870">
      <w:pPr>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6"/>
          <w:szCs w:val="36"/>
          <w:highlight w:val="none"/>
          <w:shd w:val="clear" w:color="auto" w:fill="auto"/>
          <w:lang w:val="zh-CN"/>
        </w:rPr>
      </w:pPr>
    </w:p>
    <w:p w14:paraId="0F702C63">
      <w:pPr>
        <w:pageBreakBefore/>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2"/>
          <w:szCs w:val="32"/>
          <w:highlight w:val="none"/>
          <w:shd w:val="clear" w:color="auto" w:fill="auto"/>
          <w:lang w:val="zh-CN"/>
        </w:rPr>
      </w:pPr>
      <w:r>
        <w:rPr>
          <w:rFonts w:hint="eastAsia" w:ascii="宋体" w:hAnsi="宋体" w:cs="宋体"/>
          <w:b/>
          <w:bCs/>
          <w:color w:val="auto"/>
          <w:kern w:val="0"/>
          <w:sz w:val="32"/>
          <w:szCs w:val="32"/>
          <w:highlight w:val="none"/>
          <w:shd w:val="clear" w:color="auto" w:fill="auto"/>
        </w:rPr>
        <w:t>十</w:t>
      </w:r>
      <w:r>
        <w:rPr>
          <w:rFonts w:hint="eastAsia" w:ascii="宋体" w:hAnsi="宋体" w:cs="宋体"/>
          <w:b/>
          <w:bCs/>
          <w:color w:val="auto"/>
          <w:kern w:val="0"/>
          <w:sz w:val="32"/>
          <w:szCs w:val="32"/>
          <w:highlight w:val="none"/>
          <w:shd w:val="clear" w:color="auto" w:fill="auto"/>
          <w:lang w:val="zh-CN"/>
        </w:rPr>
        <w:t>、组织实施方案</w:t>
      </w:r>
    </w:p>
    <w:p w14:paraId="6FE7A33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4032FD97">
      <w:pPr>
        <w:tabs>
          <w:tab w:val="left" w:pos="2790"/>
          <w:tab w:val="left" w:pos="4230"/>
        </w:tabs>
        <w:wordWrap w:val="0"/>
        <w:autoSpaceDE w:val="0"/>
        <w:autoSpaceDN w:val="0"/>
        <w:spacing w:line="360" w:lineRule="auto"/>
        <w:ind w:right="1400"/>
        <w:outlineLvl w:val="1"/>
        <w:rPr>
          <w:rFonts w:hint="eastAsia"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附表:项目实施进度计划表</w:t>
      </w:r>
      <w:r>
        <w:rPr>
          <w:rFonts w:hint="eastAsia" w:ascii="宋体" w:hAnsi="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65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82350F">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工作日</w:t>
            </w:r>
          </w:p>
          <w:p w14:paraId="222A452B">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内容</w:t>
            </w:r>
          </w:p>
        </w:tc>
        <w:tc>
          <w:tcPr>
            <w:tcW w:w="552" w:type="dxa"/>
            <w:vAlign w:val="center"/>
          </w:tcPr>
          <w:p w14:paraId="529E72B6">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552" w:type="dxa"/>
            <w:vAlign w:val="center"/>
          </w:tcPr>
          <w:p w14:paraId="2B380A4E">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552" w:type="dxa"/>
            <w:vAlign w:val="center"/>
          </w:tcPr>
          <w:p w14:paraId="2C58BB71">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552" w:type="dxa"/>
            <w:vAlign w:val="center"/>
          </w:tcPr>
          <w:p w14:paraId="40A8A57E">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552" w:type="dxa"/>
            <w:vAlign w:val="center"/>
          </w:tcPr>
          <w:p w14:paraId="7DA8C838">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552" w:type="dxa"/>
            <w:vAlign w:val="center"/>
          </w:tcPr>
          <w:p w14:paraId="3CE61762">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553" w:type="dxa"/>
            <w:vAlign w:val="center"/>
          </w:tcPr>
          <w:p w14:paraId="55663070">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553" w:type="dxa"/>
            <w:vAlign w:val="center"/>
          </w:tcPr>
          <w:p w14:paraId="001CBC9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553" w:type="dxa"/>
            <w:vAlign w:val="center"/>
          </w:tcPr>
          <w:p w14:paraId="1D68D8CE">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553" w:type="dxa"/>
            <w:vAlign w:val="center"/>
          </w:tcPr>
          <w:p w14:paraId="33651A97">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553" w:type="dxa"/>
            <w:vAlign w:val="center"/>
          </w:tcPr>
          <w:p w14:paraId="4EBD8166">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553" w:type="dxa"/>
            <w:vAlign w:val="center"/>
          </w:tcPr>
          <w:p w14:paraId="0C157F7D">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553" w:type="dxa"/>
            <w:vAlign w:val="center"/>
          </w:tcPr>
          <w:p w14:paraId="7B6F0EE8">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553" w:type="dxa"/>
            <w:vAlign w:val="center"/>
          </w:tcPr>
          <w:p w14:paraId="25A3AA85">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553" w:type="dxa"/>
            <w:vAlign w:val="center"/>
          </w:tcPr>
          <w:p w14:paraId="54C64C22">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553" w:type="dxa"/>
            <w:vAlign w:val="center"/>
          </w:tcPr>
          <w:p w14:paraId="67E0DE43">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r>
      <w:tr w14:paraId="0F48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8EDDDBF">
            <w:pPr>
              <w:wordWrap w:val="0"/>
              <w:spacing w:line="360" w:lineRule="auto"/>
              <w:rPr>
                <w:rFonts w:hint="eastAsia" w:ascii="宋体" w:hAnsi="宋体" w:cs="宋体"/>
                <w:color w:val="auto"/>
                <w:sz w:val="24"/>
                <w:highlight w:val="none"/>
                <w:shd w:val="clear" w:color="auto" w:fill="auto"/>
              </w:rPr>
            </w:pPr>
          </w:p>
        </w:tc>
        <w:tc>
          <w:tcPr>
            <w:tcW w:w="552" w:type="dxa"/>
          </w:tcPr>
          <w:p w14:paraId="063AF19B">
            <w:pPr>
              <w:wordWrap w:val="0"/>
              <w:spacing w:line="360" w:lineRule="auto"/>
              <w:rPr>
                <w:rFonts w:hint="eastAsia" w:ascii="宋体" w:hAnsi="宋体" w:cs="宋体"/>
                <w:color w:val="auto"/>
                <w:sz w:val="24"/>
                <w:highlight w:val="none"/>
                <w:shd w:val="clear" w:color="auto" w:fill="auto"/>
              </w:rPr>
            </w:pPr>
          </w:p>
        </w:tc>
        <w:tc>
          <w:tcPr>
            <w:tcW w:w="552" w:type="dxa"/>
          </w:tcPr>
          <w:p w14:paraId="1DF2E632">
            <w:pPr>
              <w:wordWrap w:val="0"/>
              <w:spacing w:line="360" w:lineRule="auto"/>
              <w:rPr>
                <w:rFonts w:hint="eastAsia" w:ascii="宋体" w:hAnsi="宋体" w:cs="宋体"/>
                <w:color w:val="auto"/>
                <w:sz w:val="24"/>
                <w:highlight w:val="none"/>
                <w:shd w:val="clear" w:color="auto" w:fill="auto"/>
              </w:rPr>
            </w:pPr>
          </w:p>
        </w:tc>
        <w:tc>
          <w:tcPr>
            <w:tcW w:w="552" w:type="dxa"/>
          </w:tcPr>
          <w:p w14:paraId="0E625D15">
            <w:pPr>
              <w:wordWrap w:val="0"/>
              <w:spacing w:line="360" w:lineRule="auto"/>
              <w:rPr>
                <w:rFonts w:hint="eastAsia" w:ascii="宋体" w:hAnsi="宋体" w:cs="宋体"/>
                <w:color w:val="auto"/>
                <w:sz w:val="24"/>
                <w:highlight w:val="none"/>
                <w:shd w:val="clear" w:color="auto" w:fill="auto"/>
              </w:rPr>
            </w:pPr>
          </w:p>
        </w:tc>
        <w:tc>
          <w:tcPr>
            <w:tcW w:w="552" w:type="dxa"/>
          </w:tcPr>
          <w:p w14:paraId="3D7B562C">
            <w:pPr>
              <w:wordWrap w:val="0"/>
              <w:spacing w:line="360" w:lineRule="auto"/>
              <w:rPr>
                <w:rFonts w:hint="eastAsia" w:ascii="宋体" w:hAnsi="宋体" w:cs="宋体"/>
                <w:color w:val="auto"/>
                <w:sz w:val="24"/>
                <w:highlight w:val="none"/>
                <w:shd w:val="clear" w:color="auto" w:fill="auto"/>
              </w:rPr>
            </w:pPr>
          </w:p>
        </w:tc>
        <w:tc>
          <w:tcPr>
            <w:tcW w:w="552" w:type="dxa"/>
          </w:tcPr>
          <w:p w14:paraId="2DCCF1DF">
            <w:pPr>
              <w:wordWrap w:val="0"/>
              <w:spacing w:line="360" w:lineRule="auto"/>
              <w:rPr>
                <w:rFonts w:hint="eastAsia" w:ascii="宋体" w:hAnsi="宋体" w:cs="宋体"/>
                <w:color w:val="auto"/>
                <w:sz w:val="24"/>
                <w:highlight w:val="none"/>
                <w:shd w:val="clear" w:color="auto" w:fill="auto"/>
              </w:rPr>
            </w:pPr>
          </w:p>
        </w:tc>
        <w:tc>
          <w:tcPr>
            <w:tcW w:w="552" w:type="dxa"/>
          </w:tcPr>
          <w:p w14:paraId="1854F81A">
            <w:pPr>
              <w:wordWrap w:val="0"/>
              <w:spacing w:line="360" w:lineRule="auto"/>
              <w:rPr>
                <w:rFonts w:hint="eastAsia" w:ascii="宋体" w:hAnsi="宋体" w:cs="宋体"/>
                <w:color w:val="auto"/>
                <w:sz w:val="24"/>
                <w:highlight w:val="none"/>
                <w:shd w:val="clear" w:color="auto" w:fill="auto"/>
              </w:rPr>
            </w:pPr>
          </w:p>
        </w:tc>
        <w:tc>
          <w:tcPr>
            <w:tcW w:w="553" w:type="dxa"/>
          </w:tcPr>
          <w:p w14:paraId="5959DF46">
            <w:pPr>
              <w:wordWrap w:val="0"/>
              <w:spacing w:line="360" w:lineRule="auto"/>
              <w:rPr>
                <w:rFonts w:hint="eastAsia" w:ascii="宋体" w:hAnsi="宋体" w:cs="宋体"/>
                <w:color w:val="auto"/>
                <w:sz w:val="24"/>
                <w:highlight w:val="none"/>
                <w:shd w:val="clear" w:color="auto" w:fill="auto"/>
              </w:rPr>
            </w:pPr>
          </w:p>
        </w:tc>
        <w:tc>
          <w:tcPr>
            <w:tcW w:w="553" w:type="dxa"/>
          </w:tcPr>
          <w:p w14:paraId="55DABC89">
            <w:pPr>
              <w:wordWrap w:val="0"/>
              <w:spacing w:line="360" w:lineRule="auto"/>
              <w:rPr>
                <w:rFonts w:hint="eastAsia" w:ascii="宋体" w:hAnsi="宋体" w:cs="宋体"/>
                <w:color w:val="auto"/>
                <w:sz w:val="24"/>
                <w:highlight w:val="none"/>
                <w:shd w:val="clear" w:color="auto" w:fill="auto"/>
              </w:rPr>
            </w:pPr>
          </w:p>
        </w:tc>
        <w:tc>
          <w:tcPr>
            <w:tcW w:w="553" w:type="dxa"/>
          </w:tcPr>
          <w:p w14:paraId="0B2F5364">
            <w:pPr>
              <w:wordWrap w:val="0"/>
              <w:spacing w:line="360" w:lineRule="auto"/>
              <w:rPr>
                <w:rFonts w:hint="eastAsia" w:ascii="宋体" w:hAnsi="宋体" w:cs="宋体"/>
                <w:color w:val="auto"/>
                <w:sz w:val="24"/>
                <w:highlight w:val="none"/>
                <w:shd w:val="clear" w:color="auto" w:fill="auto"/>
              </w:rPr>
            </w:pPr>
          </w:p>
        </w:tc>
        <w:tc>
          <w:tcPr>
            <w:tcW w:w="553" w:type="dxa"/>
          </w:tcPr>
          <w:p w14:paraId="5C476E1A">
            <w:pPr>
              <w:wordWrap w:val="0"/>
              <w:spacing w:line="360" w:lineRule="auto"/>
              <w:rPr>
                <w:rFonts w:hint="eastAsia" w:ascii="宋体" w:hAnsi="宋体" w:cs="宋体"/>
                <w:color w:val="auto"/>
                <w:sz w:val="24"/>
                <w:highlight w:val="none"/>
                <w:shd w:val="clear" w:color="auto" w:fill="auto"/>
              </w:rPr>
            </w:pPr>
          </w:p>
        </w:tc>
        <w:tc>
          <w:tcPr>
            <w:tcW w:w="553" w:type="dxa"/>
          </w:tcPr>
          <w:p w14:paraId="5E39B059">
            <w:pPr>
              <w:wordWrap w:val="0"/>
              <w:spacing w:line="360" w:lineRule="auto"/>
              <w:rPr>
                <w:rFonts w:hint="eastAsia" w:ascii="宋体" w:hAnsi="宋体" w:cs="宋体"/>
                <w:color w:val="auto"/>
                <w:sz w:val="24"/>
                <w:highlight w:val="none"/>
                <w:shd w:val="clear" w:color="auto" w:fill="auto"/>
              </w:rPr>
            </w:pPr>
          </w:p>
        </w:tc>
        <w:tc>
          <w:tcPr>
            <w:tcW w:w="553" w:type="dxa"/>
          </w:tcPr>
          <w:p w14:paraId="1E0F6790">
            <w:pPr>
              <w:wordWrap w:val="0"/>
              <w:spacing w:line="360" w:lineRule="auto"/>
              <w:rPr>
                <w:rFonts w:hint="eastAsia" w:ascii="宋体" w:hAnsi="宋体" w:cs="宋体"/>
                <w:color w:val="auto"/>
                <w:sz w:val="24"/>
                <w:highlight w:val="none"/>
                <w:shd w:val="clear" w:color="auto" w:fill="auto"/>
              </w:rPr>
            </w:pPr>
          </w:p>
        </w:tc>
        <w:tc>
          <w:tcPr>
            <w:tcW w:w="553" w:type="dxa"/>
          </w:tcPr>
          <w:p w14:paraId="29BCCE1A">
            <w:pPr>
              <w:wordWrap w:val="0"/>
              <w:spacing w:line="360" w:lineRule="auto"/>
              <w:rPr>
                <w:rFonts w:hint="eastAsia" w:ascii="宋体" w:hAnsi="宋体" w:cs="宋体"/>
                <w:color w:val="auto"/>
                <w:sz w:val="24"/>
                <w:highlight w:val="none"/>
                <w:shd w:val="clear" w:color="auto" w:fill="auto"/>
              </w:rPr>
            </w:pPr>
          </w:p>
        </w:tc>
        <w:tc>
          <w:tcPr>
            <w:tcW w:w="553" w:type="dxa"/>
          </w:tcPr>
          <w:p w14:paraId="6D5293E8">
            <w:pPr>
              <w:wordWrap w:val="0"/>
              <w:spacing w:line="360" w:lineRule="auto"/>
              <w:rPr>
                <w:rFonts w:hint="eastAsia" w:ascii="宋体" w:hAnsi="宋体" w:cs="宋体"/>
                <w:color w:val="auto"/>
                <w:sz w:val="24"/>
                <w:highlight w:val="none"/>
                <w:shd w:val="clear" w:color="auto" w:fill="auto"/>
              </w:rPr>
            </w:pPr>
          </w:p>
        </w:tc>
        <w:tc>
          <w:tcPr>
            <w:tcW w:w="553" w:type="dxa"/>
          </w:tcPr>
          <w:p w14:paraId="18DEE7AA">
            <w:pPr>
              <w:wordWrap w:val="0"/>
              <w:spacing w:line="360" w:lineRule="auto"/>
              <w:rPr>
                <w:rFonts w:hint="eastAsia" w:ascii="宋体" w:hAnsi="宋体" w:cs="宋体"/>
                <w:color w:val="auto"/>
                <w:sz w:val="24"/>
                <w:highlight w:val="none"/>
                <w:shd w:val="clear" w:color="auto" w:fill="auto"/>
              </w:rPr>
            </w:pPr>
          </w:p>
        </w:tc>
        <w:tc>
          <w:tcPr>
            <w:tcW w:w="553" w:type="dxa"/>
          </w:tcPr>
          <w:p w14:paraId="1C826C86">
            <w:pPr>
              <w:wordWrap w:val="0"/>
              <w:spacing w:line="360" w:lineRule="auto"/>
              <w:rPr>
                <w:rFonts w:hint="eastAsia" w:ascii="宋体" w:hAnsi="宋体" w:cs="宋体"/>
                <w:color w:val="auto"/>
                <w:sz w:val="24"/>
                <w:highlight w:val="none"/>
                <w:shd w:val="clear" w:color="auto" w:fill="auto"/>
              </w:rPr>
            </w:pPr>
          </w:p>
        </w:tc>
      </w:tr>
      <w:tr w14:paraId="7EBA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B9A6B2">
            <w:pPr>
              <w:wordWrap w:val="0"/>
              <w:spacing w:line="360" w:lineRule="auto"/>
              <w:rPr>
                <w:rFonts w:hint="eastAsia" w:ascii="宋体" w:hAnsi="宋体" w:cs="宋体"/>
                <w:color w:val="auto"/>
                <w:sz w:val="24"/>
                <w:highlight w:val="none"/>
                <w:shd w:val="clear" w:color="auto" w:fill="auto"/>
              </w:rPr>
            </w:pPr>
          </w:p>
        </w:tc>
        <w:tc>
          <w:tcPr>
            <w:tcW w:w="552" w:type="dxa"/>
          </w:tcPr>
          <w:p w14:paraId="501FA932">
            <w:pPr>
              <w:wordWrap w:val="0"/>
              <w:spacing w:line="360" w:lineRule="auto"/>
              <w:rPr>
                <w:rFonts w:hint="eastAsia" w:ascii="宋体" w:hAnsi="宋体" w:cs="宋体"/>
                <w:color w:val="auto"/>
                <w:sz w:val="24"/>
                <w:highlight w:val="none"/>
                <w:shd w:val="clear" w:color="auto" w:fill="auto"/>
              </w:rPr>
            </w:pPr>
          </w:p>
        </w:tc>
        <w:tc>
          <w:tcPr>
            <w:tcW w:w="552" w:type="dxa"/>
          </w:tcPr>
          <w:p w14:paraId="61269B6E">
            <w:pPr>
              <w:wordWrap w:val="0"/>
              <w:spacing w:line="360" w:lineRule="auto"/>
              <w:rPr>
                <w:rFonts w:hint="eastAsia" w:ascii="宋体" w:hAnsi="宋体" w:cs="宋体"/>
                <w:color w:val="auto"/>
                <w:sz w:val="24"/>
                <w:highlight w:val="none"/>
                <w:shd w:val="clear" w:color="auto" w:fill="auto"/>
              </w:rPr>
            </w:pPr>
          </w:p>
        </w:tc>
        <w:tc>
          <w:tcPr>
            <w:tcW w:w="552" w:type="dxa"/>
          </w:tcPr>
          <w:p w14:paraId="5BC37F91">
            <w:pPr>
              <w:wordWrap w:val="0"/>
              <w:spacing w:line="360" w:lineRule="auto"/>
              <w:rPr>
                <w:rFonts w:hint="eastAsia" w:ascii="宋体" w:hAnsi="宋体" w:cs="宋体"/>
                <w:color w:val="auto"/>
                <w:sz w:val="24"/>
                <w:highlight w:val="none"/>
                <w:shd w:val="clear" w:color="auto" w:fill="auto"/>
              </w:rPr>
            </w:pPr>
          </w:p>
        </w:tc>
        <w:tc>
          <w:tcPr>
            <w:tcW w:w="552" w:type="dxa"/>
          </w:tcPr>
          <w:p w14:paraId="2D61FA14">
            <w:pPr>
              <w:wordWrap w:val="0"/>
              <w:spacing w:line="360" w:lineRule="auto"/>
              <w:rPr>
                <w:rFonts w:hint="eastAsia" w:ascii="宋体" w:hAnsi="宋体" w:cs="宋体"/>
                <w:color w:val="auto"/>
                <w:sz w:val="24"/>
                <w:highlight w:val="none"/>
                <w:shd w:val="clear" w:color="auto" w:fill="auto"/>
              </w:rPr>
            </w:pPr>
          </w:p>
        </w:tc>
        <w:tc>
          <w:tcPr>
            <w:tcW w:w="552" w:type="dxa"/>
          </w:tcPr>
          <w:p w14:paraId="0B6EE82E">
            <w:pPr>
              <w:wordWrap w:val="0"/>
              <w:spacing w:line="360" w:lineRule="auto"/>
              <w:rPr>
                <w:rFonts w:hint="eastAsia" w:ascii="宋体" w:hAnsi="宋体" w:cs="宋体"/>
                <w:color w:val="auto"/>
                <w:sz w:val="24"/>
                <w:highlight w:val="none"/>
                <w:shd w:val="clear" w:color="auto" w:fill="auto"/>
              </w:rPr>
            </w:pPr>
          </w:p>
        </w:tc>
        <w:tc>
          <w:tcPr>
            <w:tcW w:w="552" w:type="dxa"/>
          </w:tcPr>
          <w:p w14:paraId="47CF600F">
            <w:pPr>
              <w:wordWrap w:val="0"/>
              <w:spacing w:line="360" w:lineRule="auto"/>
              <w:rPr>
                <w:rFonts w:hint="eastAsia" w:ascii="宋体" w:hAnsi="宋体" w:cs="宋体"/>
                <w:color w:val="auto"/>
                <w:sz w:val="24"/>
                <w:highlight w:val="none"/>
                <w:shd w:val="clear" w:color="auto" w:fill="auto"/>
              </w:rPr>
            </w:pPr>
          </w:p>
        </w:tc>
        <w:tc>
          <w:tcPr>
            <w:tcW w:w="553" w:type="dxa"/>
          </w:tcPr>
          <w:p w14:paraId="006139DA">
            <w:pPr>
              <w:wordWrap w:val="0"/>
              <w:spacing w:line="360" w:lineRule="auto"/>
              <w:rPr>
                <w:rFonts w:hint="eastAsia" w:ascii="宋体" w:hAnsi="宋体" w:cs="宋体"/>
                <w:color w:val="auto"/>
                <w:sz w:val="24"/>
                <w:highlight w:val="none"/>
                <w:shd w:val="clear" w:color="auto" w:fill="auto"/>
              </w:rPr>
            </w:pPr>
          </w:p>
        </w:tc>
        <w:tc>
          <w:tcPr>
            <w:tcW w:w="553" w:type="dxa"/>
          </w:tcPr>
          <w:p w14:paraId="50164111">
            <w:pPr>
              <w:wordWrap w:val="0"/>
              <w:spacing w:line="360" w:lineRule="auto"/>
              <w:rPr>
                <w:rFonts w:hint="eastAsia" w:ascii="宋体" w:hAnsi="宋体" w:cs="宋体"/>
                <w:color w:val="auto"/>
                <w:sz w:val="24"/>
                <w:highlight w:val="none"/>
                <w:shd w:val="clear" w:color="auto" w:fill="auto"/>
              </w:rPr>
            </w:pPr>
          </w:p>
        </w:tc>
        <w:tc>
          <w:tcPr>
            <w:tcW w:w="553" w:type="dxa"/>
          </w:tcPr>
          <w:p w14:paraId="08952602">
            <w:pPr>
              <w:wordWrap w:val="0"/>
              <w:spacing w:line="360" w:lineRule="auto"/>
              <w:rPr>
                <w:rFonts w:hint="eastAsia" w:ascii="宋体" w:hAnsi="宋体" w:cs="宋体"/>
                <w:color w:val="auto"/>
                <w:sz w:val="24"/>
                <w:highlight w:val="none"/>
                <w:shd w:val="clear" w:color="auto" w:fill="auto"/>
              </w:rPr>
            </w:pPr>
          </w:p>
        </w:tc>
        <w:tc>
          <w:tcPr>
            <w:tcW w:w="553" w:type="dxa"/>
          </w:tcPr>
          <w:p w14:paraId="17233AC5">
            <w:pPr>
              <w:wordWrap w:val="0"/>
              <w:spacing w:line="360" w:lineRule="auto"/>
              <w:rPr>
                <w:rFonts w:hint="eastAsia" w:ascii="宋体" w:hAnsi="宋体" w:cs="宋体"/>
                <w:color w:val="auto"/>
                <w:sz w:val="24"/>
                <w:highlight w:val="none"/>
                <w:shd w:val="clear" w:color="auto" w:fill="auto"/>
              </w:rPr>
            </w:pPr>
          </w:p>
        </w:tc>
        <w:tc>
          <w:tcPr>
            <w:tcW w:w="553" w:type="dxa"/>
          </w:tcPr>
          <w:p w14:paraId="73D50C43">
            <w:pPr>
              <w:wordWrap w:val="0"/>
              <w:spacing w:line="360" w:lineRule="auto"/>
              <w:rPr>
                <w:rFonts w:hint="eastAsia" w:ascii="宋体" w:hAnsi="宋体" w:cs="宋体"/>
                <w:color w:val="auto"/>
                <w:sz w:val="24"/>
                <w:highlight w:val="none"/>
                <w:shd w:val="clear" w:color="auto" w:fill="auto"/>
              </w:rPr>
            </w:pPr>
          </w:p>
        </w:tc>
        <w:tc>
          <w:tcPr>
            <w:tcW w:w="553" w:type="dxa"/>
          </w:tcPr>
          <w:p w14:paraId="50D0A9FD">
            <w:pPr>
              <w:wordWrap w:val="0"/>
              <w:spacing w:line="360" w:lineRule="auto"/>
              <w:rPr>
                <w:rFonts w:hint="eastAsia" w:ascii="宋体" w:hAnsi="宋体" w:cs="宋体"/>
                <w:color w:val="auto"/>
                <w:sz w:val="24"/>
                <w:highlight w:val="none"/>
                <w:shd w:val="clear" w:color="auto" w:fill="auto"/>
              </w:rPr>
            </w:pPr>
          </w:p>
        </w:tc>
        <w:tc>
          <w:tcPr>
            <w:tcW w:w="553" w:type="dxa"/>
          </w:tcPr>
          <w:p w14:paraId="6BCEDF99">
            <w:pPr>
              <w:wordWrap w:val="0"/>
              <w:spacing w:line="360" w:lineRule="auto"/>
              <w:rPr>
                <w:rFonts w:hint="eastAsia" w:ascii="宋体" w:hAnsi="宋体" w:cs="宋体"/>
                <w:color w:val="auto"/>
                <w:sz w:val="24"/>
                <w:highlight w:val="none"/>
                <w:shd w:val="clear" w:color="auto" w:fill="auto"/>
              </w:rPr>
            </w:pPr>
          </w:p>
        </w:tc>
        <w:tc>
          <w:tcPr>
            <w:tcW w:w="553" w:type="dxa"/>
          </w:tcPr>
          <w:p w14:paraId="7A689298">
            <w:pPr>
              <w:wordWrap w:val="0"/>
              <w:spacing w:line="360" w:lineRule="auto"/>
              <w:rPr>
                <w:rFonts w:hint="eastAsia" w:ascii="宋体" w:hAnsi="宋体" w:cs="宋体"/>
                <w:color w:val="auto"/>
                <w:sz w:val="24"/>
                <w:highlight w:val="none"/>
                <w:shd w:val="clear" w:color="auto" w:fill="auto"/>
              </w:rPr>
            </w:pPr>
          </w:p>
        </w:tc>
        <w:tc>
          <w:tcPr>
            <w:tcW w:w="553" w:type="dxa"/>
          </w:tcPr>
          <w:p w14:paraId="4FAEBAFC">
            <w:pPr>
              <w:wordWrap w:val="0"/>
              <w:spacing w:line="360" w:lineRule="auto"/>
              <w:rPr>
                <w:rFonts w:hint="eastAsia" w:ascii="宋体" w:hAnsi="宋体" w:cs="宋体"/>
                <w:color w:val="auto"/>
                <w:sz w:val="24"/>
                <w:highlight w:val="none"/>
                <w:shd w:val="clear" w:color="auto" w:fill="auto"/>
              </w:rPr>
            </w:pPr>
          </w:p>
        </w:tc>
        <w:tc>
          <w:tcPr>
            <w:tcW w:w="553" w:type="dxa"/>
          </w:tcPr>
          <w:p w14:paraId="16A504A0">
            <w:pPr>
              <w:wordWrap w:val="0"/>
              <w:spacing w:line="360" w:lineRule="auto"/>
              <w:rPr>
                <w:rFonts w:hint="eastAsia" w:ascii="宋体" w:hAnsi="宋体" w:cs="宋体"/>
                <w:color w:val="auto"/>
                <w:sz w:val="24"/>
                <w:highlight w:val="none"/>
                <w:shd w:val="clear" w:color="auto" w:fill="auto"/>
              </w:rPr>
            </w:pPr>
          </w:p>
        </w:tc>
      </w:tr>
      <w:tr w14:paraId="2724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E5DA72">
            <w:pPr>
              <w:wordWrap w:val="0"/>
              <w:spacing w:line="360" w:lineRule="auto"/>
              <w:rPr>
                <w:rFonts w:hint="eastAsia" w:ascii="宋体" w:hAnsi="宋体" w:cs="宋体"/>
                <w:color w:val="auto"/>
                <w:sz w:val="24"/>
                <w:highlight w:val="none"/>
                <w:shd w:val="clear" w:color="auto" w:fill="auto"/>
              </w:rPr>
            </w:pPr>
          </w:p>
        </w:tc>
        <w:tc>
          <w:tcPr>
            <w:tcW w:w="552" w:type="dxa"/>
          </w:tcPr>
          <w:p w14:paraId="531EEA05">
            <w:pPr>
              <w:wordWrap w:val="0"/>
              <w:spacing w:line="360" w:lineRule="auto"/>
              <w:rPr>
                <w:rFonts w:hint="eastAsia" w:ascii="宋体" w:hAnsi="宋体" w:cs="宋体"/>
                <w:color w:val="auto"/>
                <w:sz w:val="24"/>
                <w:highlight w:val="none"/>
                <w:shd w:val="clear" w:color="auto" w:fill="auto"/>
              </w:rPr>
            </w:pPr>
          </w:p>
        </w:tc>
        <w:tc>
          <w:tcPr>
            <w:tcW w:w="552" w:type="dxa"/>
          </w:tcPr>
          <w:p w14:paraId="7E8352EA">
            <w:pPr>
              <w:wordWrap w:val="0"/>
              <w:spacing w:line="360" w:lineRule="auto"/>
              <w:rPr>
                <w:rFonts w:hint="eastAsia" w:ascii="宋体" w:hAnsi="宋体" w:cs="宋体"/>
                <w:color w:val="auto"/>
                <w:sz w:val="24"/>
                <w:highlight w:val="none"/>
                <w:shd w:val="clear" w:color="auto" w:fill="auto"/>
              </w:rPr>
            </w:pPr>
          </w:p>
        </w:tc>
        <w:tc>
          <w:tcPr>
            <w:tcW w:w="552" w:type="dxa"/>
          </w:tcPr>
          <w:p w14:paraId="607094D5">
            <w:pPr>
              <w:wordWrap w:val="0"/>
              <w:spacing w:line="360" w:lineRule="auto"/>
              <w:rPr>
                <w:rFonts w:hint="eastAsia" w:ascii="宋体" w:hAnsi="宋体" w:cs="宋体"/>
                <w:color w:val="auto"/>
                <w:sz w:val="24"/>
                <w:highlight w:val="none"/>
                <w:shd w:val="clear" w:color="auto" w:fill="auto"/>
              </w:rPr>
            </w:pPr>
          </w:p>
        </w:tc>
        <w:tc>
          <w:tcPr>
            <w:tcW w:w="552" w:type="dxa"/>
          </w:tcPr>
          <w:p w14:paraId="3319EC0C">
            <w:pPr>
              <w:wordWrap w:val="0"/>
              <w:spacing w:line="360" w:lineRule="auto"/>
              <w:rPr>
                <w:rFonts w:hint="eastAsia" w:ascii="宋体" w:hAnsi="宋体" w:cs="宋体"/>
                <w:color w:val="auto"/>
                <w:sz w:val="24"/>
                <w:highlight w:val="none"/>
                <w:shd w:val="clear" w:color="auto" w:fill="auto"/>
              </w:rPr>
            </w:pPr>
          </w:p>
        </w:tc>
        <w:tc>
          <w:tcPr>
            <w:tcW w:w="552" w:type="dxa"/>
          </w:tcPr>
          <w:p w14:paraId="503E1240">
            <w:pPr>
              <w:wordWrap w:val="0"/>
              <w:spacing w:line="360" w:lineRule="auto"/>
              <w:rPr>
                <w:rFonts w:hint="eastAsia" w:ascii="宋体" w:hAnsi="宋体" w:cs="宋体"/>
                <w:color w:val="auto"/>
                <w:sz w:val="24"/>
                <w:highlight w:val="none"/>
                <w:shd w:val="clear" w:color="auto" w:fill="auto"/>
              </w:rPr>
            </w:pPr>
          </w:p>
        </w:tc>
        <w:tc>
          <w:tcPr>
            <w:tcW w:w="552" w:type="dxa"/>
          </w:tcPr>
          <w:p w14:paraId="17F02CBB">
            <w:pPr>
              <w:wordWrap w:val="0"/>
              <w:spacing w:line="360" w:lineRule="auto"/>
              <w:rPr>
                <w:rFonts w:hint="eastAsia" w:ascii="宋体" w:hAnsi="宋体" w:cs="宋体"/>
                <w:color w:val="auto"/>
                <w:sz w:val="24"/>
                <w:highlight w:val="none"/>
                <w:shd w:val="clear" w:color="auto" w:fill="auto"/>
              </w:rPr>
            </w:pPr>
          </w:p>
        </w:tc>
        <w:tc>
          <w:tcPr>
            <w:tcW w:w="553" w:type="dxa"/>
          </w:tcPr>
          <w:p w14:paraId="33AECB29">
            <w:pPr>
              <w:wordWrap w:val="0"/>
              <w:spacing w:line="360" w:lineRule="auto"/>
              <w:rPr>
                <w:rFonts w:hint="eastAsia" w:ascii="宋体" w:hAnsi="宋体" w:cs="宋体"/>
                <w:color w:val="auto"/>
                <w:sz w:val="24"/>
                <w:highlight w:val="none"/>
                <w:shd w:val="clear" w:color="auto" w:fill="auto"/>
              </w:rPr>
            </w:pPr>
          </w:p>
        </w:tc>
        <w:tc>
          <w:tcPr>
            <w:tcW w:w="553" w:type="dxa"/>
          </w:tcPr>
          <w:p w14:paraId="21FA9B59">
            <w:pPr>
              <w:wordWrap w:val="0"/>
              <w:spacing w:line="360" w:lineRule="auto"/>
              <w:rPr>
                <w:rFonts w:hint="eastAsia" w:ascii="宋体" w:hAnsi="宋体" w:cs="宋体"/>
                <w:color w:val="auto"/>
                <w:sz w:val="24"/>
                <w:highlight w:val="none"/>
                <w:shd w:val="clear" w:color="auto" w:fill="auto"/>
              </w:rPr>
            </w:pPr>
          </w:p>
        </w:tc>
        <w:tc>
          <w:tcPr>
            <w:tcW w:w="553" w:type="dxa"/>
          </w:tcPr>
          <w:p w14:paraId="7D18A954">
            <w:pPr>
              <w:wordWrap w:val="0"/>
              <w:spacing w:line="360" w:lineRule="auto"/>
              <w:rPr>
                <w:rFonts w:hint="eastAsia" w:ascii="宋体" w:hAnsi="宋体" w:cs="宋体"/>
                <w:color w:val="auto"/>
                <w:sz w:val="24"/>
                <w:highlight w:val="none"/>
                <w:shd w:val="clear" w:color="auto" w:fill="auto"/>
              </w:rPr>
            </w:pPr>
          </w:p>
        </w:tc>
        <w:tc>
          <w:tcPr>
            <w:tcW w:w="553" w:type="dxa"/>
          </w:tcPr>
          <w:p w14:paraId="0BD125EC">
            <w:pPr>
              <w:wordWrap w:val="0"/>
              <w:spacing w:line="360" w:lineRule="auto"/>
              <w:rPr>
                <w:rFonts w:hint="eastAsia" w:ascii="宋体" w:hAnsi="宋体" w:cs="宋体"/>
                <w:color w:val="auto"/>
                <w:sz w:val="24"/>
                <w:highlight w:val="none"/>
                <w:shd w:val="clear" w:color="auto" w:fill="auto"/>
              </w:rPr>
            </w:pPr>
          </w:p>
        </w:tc>
        <w:tc>
          <w:tcPr>
            <w:tcW w:w="553" w:type="dxa"/>
          </w:tcPr>
          <w:p w14:paraId="182D88C7">
            <w:pPr>
              <w:wordWrap w:val="0"/>
              <w:spacing w:line="360" w:lineRule="auto"/>
              <w:rPr>
                <w:rFonts w:hint="eastAsia" w:ascii="宋体" w:hAnsi="宋体" w:cs="宋体"/>
                <w:color w:val="auto"/>
                <w:sz w:val="24"/>
                <w:highlight w:val="none"/>
                <w:shd w:val="clear" w:color="auto" w:fill="auto"/>
              </w:rPr>
            </w:pPr>
          </w:p>
        </w:tc>
        <w:tc>
          <w:tcPr>
            <w:tcW w:w="553" w:type="dxa"/>
          </w:tcPr>
          <w:p w14:paraId="5013A965">
            <w:pPr>
              <w:wordWrap w:val="0"/>
              <w:spacing w:line="360" w:lineRule="auto"/>
              <w:rPr>
                <w:rFonts w:hint="eastAsia" w:ascii="宋体" w:hAnsi="宋体" w:cs="宋体"/>
                <w:color w:val="auto"/>
                <w:sz w:val="24"/>
                <w:highlight w:val="none"/>
                <w:shd w:val="clear" w:color="auto" w:fill="auto"/>
              </w:rPr>
            </w:pPr>
          </w:p>
        </w:tc>
        <w:tc>
          <w:tcPr>
            <w:tcW w:w="553" w:type="dxa"/>
          </w:tcPr>
          <w:p w14:paraId="09A2162F">
            <w:pPr>
              <w:wordWrap w:val="0"/>
              <w:spacing w:line="360" w:lineRule="auto"/>
              <w:rPr>
                <w:rFonts w:hint="eastAsia" w:ascii="宋体" w:hAnsi="宋体" w:cs="宋体"/>
                <w:color w:val="auto"/>
                <w:sz w:val="24"/>
                <w:highlight w:val="none"/>
                <w:shd w:val="clear" w:color="auto" w:fill="auto"/>
              </w:rPr>
            </w:pPr>
          </w:p>
        </w:tc>
        <w:tc>
          <w:tcPr>
            <w:tcW w:w="553" w:type="dxa"/>
          </w:tcPr>
          <w:p w14:paraId="4CECEE7C">
            <w:pPr>
              <w:wordWrap w:val="0"/>
              <w:spacing w:line="360" w:lineRule="auto"/>
              <w:rPr>
                <w:rFonts w:hint="eastAsia" w:ascii="宋体" w:hAnsi="宋体" w:cs="宋体"/>
                <w:color w:val="auto"/>
                <w:sz w:val="24"/>
                <w:highlight w:val="none"/>
                <w:shd w:val="clear" w:color="auto" w:fill="auto"/>
              </w:rPr>
            </w:pPr>
          </w:p>
        </w:tc>
        <w:tc>
          <w:tcPr>
            <w:tcW w:w="553" w:type="dxa"/>
          </w:tcPr>
          <w:p w14:paraId="12C00176">
            <w:pPr>
              <w:wordWrap w:val="0"/>
              <w:spacing w:line="360" w:lineRule="auto"/>
              <w:rPr>
                <w:rFonts w:hint="eastAsia" w:ascii="宋体" w:hAnsi="宋体" w:cs="宋体"/>
                <w:color w:val="auto"/>
                <w:sz w:val="24"/>
                <w:highlight w:val="none"/>
                <w:shd w:val="clear" w:color="auto" w:fill="auto"/>
              </w:rPr>
            </w:pPr>
          </w:p>
        </w:tc>
        <w:tc>
          <w:tcPr>
            <w:tcW w:w="553" w:type="dxa"/>
          </w:tcPr>
          <w:p w14:paraId="345AEB10">
            <w:pPr>
              <w:wordWrap w:val="0"/>
              <w:spacing w:line="360" w:lineRule="auto"/>
              <w:rPr>
                <w:rFonts w:hint="eastAsia" w:ascii="宋体" w:hAnsi="宋体" w:cs="宋体"/>
                <w:color w:val="auto"/>
                <w:sz w:val="24"/>
                <w:highlight w:val="none"/>
                <w:shd w:val="clear" w:color="auto" w:fill="auto"/>
              </w:rPr>
            </w:pPr>
          </w:p>
        </w:tc>
      </w:tr>
    </w:tbl>
    <w:p w14:paraId="616C7DF8">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注：投标人可按上述时间表的格式自行编制切合实际的具体时间表。</w:t>
      </w:r>
    </w:p>
    <w:p w14:paraId="4C772BAD">
      <w:pPr>
        <w:wordWrap w:val="0"/>
        <w:autoSpaceDE w:val="0"/>
        <w:autoSpaceDN w:val="0"/>
        <w:spacing w:line="360" w:lineRule="auto"/>
        <w:rPr>
          <w:rFonts w:hint="eastAsia" w:ascii="宋体" w:hAnsi="宋体" w:cs="宋体"/>
          <w:b/>
          <w:color w:val="auto"/>
          <w:sz w:val="24"/>
          <w:highlight w:val="none"/>
          <w:shd w:val="clear" w:color="auto" w:fill="auto"/>
        </w:rPr>
      </w:pPr>
    </w:p>
    <w:p w14:paraId="1E49C4C7">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22CED9D6">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5766A5D">
      <w:pPr>
        <w:wordWrap w:val="0"/>
        <w:spacing w:line="360" w:lineRule="auto"/>
        <w:jc w:val="center"/>
        <w:rPr>
          <w:rFonts w:hint="eastAsia" w:ascii="宋体" w:hAnsi="宋体" w:cs="宋体"/>
          <w:b/>
          <w:bCs/>
          <w:color w:val="auto"/>
          <w:sz w:val="32"/>
          <w:szCs w:val="32"/>
          <w:highlight w:val="none"/>
          <w:shd w:val="clear" w:color="auto" w:fill="auto"/>
        </w:rPr>
      </w:pPr>
    </w:p>
    <w:p w14:paraId="235EAB6C">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十一、售后服务方案</w:t>
      </w:r>
    </w:p>
    <w:p w14:paraId="728BE63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566509B2">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附表A:售后服务机构情况表</w:t>
      </w:r>
      <w:r>
        <w:rPr>
          <w:rFonts w:hint="eastAsia" w:ascii="宋体" w:hAnsi="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7A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E69E435">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160" w:type="dxa"/>
          </w:tcPr>
          <w:p w14:paraId="13C83ED0">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机构名称</w:t>
            </w:r>
          </w:p>
        </w:tc>
        <w:tc>
          <w:tcPr>
            <w:tcW w:w="1620" w:type="dxa"/>
          </w:tcPr>
          <w:p w14:paraId="5E2980AC">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机构性质</w:t>
            </w:r>
          </w:p>
        </w:tc>
        <w:tc>
          <w:tcPr>
            <w:tcW w:w="1245" w:type="dxa"/>
          </w:tcPr>
          <w:p w14:paraId="18080219">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注册地址</w:t>
            </w:r>
          </w:p>
        </w:tc>
        <w:tc>
          <w:tcPr>
            <w:tcW w:w="2175" w:type="dxa"/>
          </w:tcPr>
          <w:p w14:paraId="6B87A7AC">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服务技术人员数量</w:t>
            </w:r>
          </w:p>
        </w:tc>
        <w:tc>
          <w:tcPr>
            <w:tcW w:w="1260" w:type="dxa"/>
          </w:tcPr>
          <w:p w14:paraId="1EA7DF19">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联系电话</w:t>
            </w:r>
          </w:p>
        </w:tc>
      </w:tr>
      <w:tr w14:paraId="1A10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4B923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31C4B0C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04C23DC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5575AA5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179E472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3A354952">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A72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E5D40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452F427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6EB846F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7E7F9D2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76E4D75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1582AB47">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3E1D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7F031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43D753B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75BDED8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345B182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6366579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577FD4B4">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2A42C755">
      <w:pPr>
        <w:wordWrap w:val="0"/>
        <w:autoSpaceDE w:val="0"/>
        <w:autoSpaceDN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注：关于项目涉及的所有售后服务机构均在本表注明，包括投标人本单位和符合条件的第三方服务机构。</w:t>
      </w:r>
    </w:p>
    <w:p w14:paraId="407F8266">
      <w:pPr>
        <w:wordWrap w:val="0"/>
        <w:autoSpaceDE w:val="0"/>
        <w:autoSpaceDN w:val="0"/>
        <w:rPr>
          <w:rFonts w:hint="eastAsia" w:ascii="宋体" w:hAnsi="宋体" w:cs="宋体"/>
          <w:color w:val="auto"/>
          <w:kern w:val="0"/>
          <w:sz w:val="24"/>
          <w:highlight w:val="none"/>
          <w:shd w:val="clear" w:color="auto" w:fill="auto"/>
        </w:rPr>
      </w:pPr>
      <w:r>
        <w:rPr>
          <w:rFonts w:hint="eastAsia" w:ascii="宋体" w:hAnsi="宋体" w:cs="宋体"/>
          <w:b/>
          <w:color w:val="auto"/>
          <w:kern w:val="0"/>
          <w:sz w:val="24"/>
          <w:highlight w:val="none"/>
          <w:shd w:val="clear" w:color="auto" w:fill="auto"/>
        </w:rPr>
        <w:t>附表B：售后服务人员情况表</w:t>
      </w:r>
      <w:r>
        <w:rPr>
          <w:rFonts w:hint="eastAsia" w:ascii="宋体" w:hAnsi="宋体" w:cs="宋体"/>
          <w:color w:val="auto"/>
          <w:sz w:val="24"/>
          <w:highlight w:val="none"/>
          <w:shd w:val="clear" w:color="auto" w:fill="auto"/>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2DD9C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1EB60D3">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B63FAC">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58C21C4">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9686DF">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C62E29">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B55D88C">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8C6D5C0">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6B5E7B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5C00D7">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BA4ECB">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9930513">
            <w:pPr>
              <w:wordWrap w:val="0"/>
              <w:autoSpaceDE w:val="0"/>
              <w:autoSpaceDN w:val="0"/>
              <w:spacing w:line="240" w:lineRule="exact"/>
              <w:ind w:left="-36" w:leftChars="-17" w:right="-181" w:rightChars="-86"/>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到达现场时间</w:t>
            </w:r>
          </w:p>
        </w:tc>
      </w:tr>
      <w:tr w14:paraId="3A049E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E08260">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0B3186FD">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6274AE9B">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51E3B87C">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1BB2EF2">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9A4B8D3">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52C81EF">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221F219">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2F33E4AC">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7D02050">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30E04617">
            <w:pPr>
              <w:wordWrap w:val="0"/>
              <w:autoSpaceDE w:val="0"/>
              <w:autoSpaceDN w:val="0"/>
              <w:spacing w:line="240" w:lineRule="exact"/>
              <w:rPr>
                <w:rFonts w:hint="eastAsia" w:ascii="宋体" w:hAnsi="宋体" w:cs="宋体"/>
                <w:color w:val="auto"/>
                <w:sz w:val="24"/>
                <w:highlight w:val="none"/>
                <w:shd w:val="clear" w:color="auto" w:fill="auto"/>
              </w:rPr>
            </w:pPr>
          </w:p>
        </w:tc>
      </w:tr>
      <w:tr w14:paraId="44E1EC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92F61B">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690ECBA9">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493E752F">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A6980A0">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1071A10">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5A8F9BF">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3240147">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110B5B0">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0BC0242B">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0831404">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7D458010">
            <w:pPr>
              <w:wordWrap w:val="0"/>
              <w:autoSpaceDE w:val="0"/>
              <w:autoSpaceDN w:val="0"/>
              <w:spacing w:line="240" w:lineRule="exact"/>
              <w:rPr>
                <w:rFonts w:hint="eastAsia" w:ascii="宋体" w:hAnsi="宋体" w:cs="宋体"/>
                <w:color w:val="auto"/>
                <w:sz w:val="24"/>
                <w:highlight w:val="none"/>
                <w:shd w:val="clear" w:color="auto" w:fill="auto"/>
              </w:rPr>
            </w:pPr>
          </w:p>
        </w:tc>
      </w:tr>
      <w:tr w14:paraId="7C8BD90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B19977D">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4C3088B7">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742C174C">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1893F28">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63A8322">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C289A10">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B8C765F">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55997F9">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BF73C98">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B684E38">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04967BEB">
            <w:pPr>
              <w:wordWrap w:val="0"/>
              <w:autoSpaceDE w:val="0"/>
              <w:autoSpaceDN w:val="0"/>
              <w:spacing w:line="240" w:lineRule="exact"/>
              <w:rPr>
                <w:rFonts w:hint="eastAsia" w:ascii="宋体" w:hAnsi="宋体" w:cs="宋体"/>
                <w:color w:val="auto"/>
                <w:sz w:val="24"/>
                <w:highlight w:val="none"/>
                <w:shd w:val="clear" w:color="auto" w:fill="auto"/>
              </w:rPr>
            </w:pPr>
          </w:p>
        </w:tc>
      </w:tr>
    </w:tbl>
    <w:p w14:paraId="1C2817C3">
      <w:pPr>
        <w:wordWrap w:val="0"/>
        <w:spacing w:line="360" w:lineRule="auto"/>
        <w:ind w:firstLine="480" w:firstLineChars="200"/>
        <w:jc w:val="right"/>
        <w:rPr>
          <w:rFonts w:hint="eastAsia" w:ascii="宋体" w:hAnsi="宋体" w:cs="宋体"/>
          <w:color w:val="auto"/>
          <w:sz w:val="24"/>
          <w:szCs w:val="20"/>
          <w:highlight w:val="none"/>
          <w:shd w:val="clear" w:color="auto" w:fill="auto"/>
        </w:rPr>
      </w:pPr>
    </w:p>
    <w:p w14:paraId="016AD645">
      <w:pPr>
        <w:wordWrap w:val="0"/>
        <w:spacing w:line="336" w:lineRule="auto"/>
        <w:ind w:firstLine="3600" w:firstLineChars="150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28D2403">
      <w:pPr>
        <w:wordWrap w:val="0"/>
        <w:spacing w:line="336" w:lineRule="auto"/>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2C75D561">
      <w:pPr>
        <w:wordWrap w:val="0"/>
        <w:spacing w:line="360" w:lineRule="auto"/>
        <w:rPr>
          <w:rFonts w:hint="eastAsia" w:ascii="宋体" w:hAnsi="宋体" w:cs="宋体"/>
          <w:b/>
          <w:color w:val="auto"/>
          <w:sz w:val="30"/>
          <w:szCs w:val="30"/>
          <w:highlight w:val="none"/>
          <w:shd w:val="clear" w:color="auto" w:fill="auto"/>
        </w:rPr>
      </w:pPr>
    </w:p>
    <w:p w14:paraId="10B7CB91">
      <w:pPr>
        <w:pStyle w:val="81"/>
        <w:wordWrap w:val="0"/>
        <w:rPr>
          <w:rFonts w:hint="eastAsia" w:ascii="宋体" w:hAnsi="宋体" w:eastAsia="宋体" w:cs="宋体"/>
          <w:color w:val="auto"/>
          <w:highlight w:val="none"/>
          <w:shd w:val="clear" w:color="auto" w:fill="auto"/>
        </w:rPr>
      </w:pPr>
    </w:p>
    <w:p w14:paraId="5315B12C">
      <w:pPr>
        <w:wordWrap w:val="0"/>
        <w:spacing w:line="360" w:lineRule="auto"/>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十二、投标人售后服务能力证明材料</w:t>
      </w:r>
    </w:p>
    <w:p w14:paraId="57B3AF7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（由投标人根据采购需求及磋商文件要求编制）</w:t>
      </w:r>
    </w:p>
    <w:p w14:paraId="02EB8CE1">
      <w:pPr>
        <w:wordWrap w:val="0"/>
        <w:spacing w:line="336" w:lineRule="auto"/>
        <w:ind w:firstLine="3600" w:firstLineChars="1500"/>
        <w:rPr>
          <w:rFonts w:hint="eastAsia" w:ascii="宋体" w:hAnsi="宋体" w:cs="宋体"/>
          <w:color w:val="auto"/>
          <w:sz w:val="24"/>
          <w:highlight w:val="none"/>
          <w:shd w:val="clear" w:color="auto" w:fill="auto"/>
        </w:rPr>
      </w:pPr>
    </w:p>
    <w:p w14:paraId="0E16F01B">
      <w:pPr>
        <w:pStyle w:val="81"/>
        <w:wordWrap w:val="0"/>
        <w:rPr>
          <w:rFonts w:hint="eastAsia" w:ascii="宋体" w:hAnsi="宋体" w:eastAsia="宋体" w:cs="宋体"/>
          <w:color w:val="auto"/>
          <w:highlight w:val="none"/>
          <w:shd w:val="clear" w:color="auto" w:fill="auto"/>
        </w:rPr>
      </w:pPr>
    </w:p>
    <w:p w14:paraId="4927707A">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B2F725B">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144465E">
      <w:pPr>
        <w:pStyle w:val="81"/>
        <w:wordWrap w:val="0"/>
        <w:rPr>
          <w:rFonts w:hint="eastAsia" w:ascii="宋体" w:hAnsi="宋体" w:eastAsia="宋体" w:cs="宋体"/>
          <w:color w:val="auto"/>
          <w:highlight w:val="none"/>
          <w:shd w:val="clear" w:color="auto" w:fill="auto"/>
        </w:rPr>
      </w:pPr>
    </w:p>
    <w:p w14:paraId="52CCE841">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十三、项目小组人员名单</w:t>
      </w:r>
    </w:p>
    <w:p w14:paraId="69AD3E78">
      <w:pPr>
        <w:wordWrap w:val="0"/>
        <w:spacing w:line="360" w:lineRule="auto"/>
        <w:jc w:val="center"/>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365A5B12">
      <w:pPr>
        <w:keepNext/>
        <w:wordWrap w:val="0"/>
        <w:autoSpaceDE w:val="0"/>
        <w:autoSpaceDN w:val="0"/>
        <w:spacing w:line="360" w:lineRule="auto"/>
        <w:ind w:firstLine="477"/>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6E1933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48B8ED">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06EAE3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37B03F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E20C2B1">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截止投标时间近3年业绩及承担的主要工作情况，曾担任项目经理的项目应列明细</w:t>
            </w:r>
          </w:p>
        </w:tc>
      </w:tr>
      <w:tr w14:paraId="61C179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57227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5E7A8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4DAD9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71A6062">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BA4B6D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1F2CC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7684C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B2B8B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346C2E">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1D495D3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998F5A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4F4CDB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FA1EC3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1D487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20CF71E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13A9D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A21789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A42233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164644">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DBAC24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1555A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2B097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5436014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30F36">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3D1E4E0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1EF4B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0C2B7A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EE7A76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8C65A5">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290EA96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CBA6D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3F85E5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6C5433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2FB225">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BECFB1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6BC750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F90D4E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193A0F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67F99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CDC3E6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1AD40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96686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65A8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2A3E9E">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6C18109D">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24240383">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附表B:本项目的项目小组人员情况表</w:t>
      </w:r>
      <w:r>
        <w:rPr>
          <w:rFonts w:hint="eastAsia" w:ascii="宋体" w:hAnsi="宋体" w:cs="宋体"/>
          <w:color w:val="auto"/>
          <w:sz w:val="24"/>
          <w:highlight w:val="none"/>
          <w:shd w:val="clear" w:color="auto" w:fill="auto"/>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5A3F38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54CDAA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A6FBC4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5A3C8A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DD03F0">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E6DFDE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p w14:paraId="6D83FE6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5114A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p w14:paraId="67636B9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3BDEB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p w14:paraId="739987C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A3022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677EA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B688B2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参与本项目的到位情况</w:t>
            </w:r>
          </w:p>
        </w:tc>
      </w:tr>
      <w:tr w14:paraId="55D09E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BFE68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16465435">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6D0D0E74">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342C5326">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5B324F74">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8C41D4B">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9676CE3">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CD915E2">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55D3816">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476927C6">
            <w:pPr>
              <w:wordWrap w:val="0"/>
              <w:autoSpaceDE w:val="0"/>
              <w:autoSpaceDN w:val="0"/>
              <w:spacing w:line="360" w:lineRule="auto"/>
              <w:rPr>
                <w:rFonts w:hint="eastAsia" w:ascii="宋体" w:hAnsi="宋体" w:cs="宋体"/>
                <w:color w:val="auto"/>
                <w:sz w:val="24"/>
                <w:highlight w:val="none"/>
                <w:shd w:val="clear" w:color="auto" w:fill="auto"/>
              </w:rPr>
            </w:pPr>
          </w:p>
        </w:tc>
      </w:tr>
      <w:tr w14:paraId="26A6E55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197AD2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3896ADD8">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679BE5E8">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48F64104">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5C0FD13D">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043F2AE">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60B5060">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26E9DF98">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3A500CEA">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30B6F580">
            <w:pPr>
              <w:wordWrap w:val="0"/>
              <w:autoSpaceDE w:val="0"/>
              <w:autoSpaceDN w:val="0"/>
              <w:spacing w:line="360" w:lineRule="auto"/>
              <w:rPr>
                <w:rFonts w:hint="eastAsia" w:ascii="宋体" w:hAnsi="宋体" w:cs="宋体"/>
                <w:color w:val="auto"/>
                <w:sz w:val="24"/>
                <w:highlight w:val="none"/>
                <w:shd w:val="clear" w:color="auto" w:fill="auto"/>
              </w:rPr>
            </w:pPr>
          </w:p>
        </w:tc>
      </w:tr>
    </w:tbl>
    <w:p w14:paraId="16BD6A12">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注：投标人可按上述的格式自行编制，须随表提交相应的证书复印件并注明所在投标技术文件页码。</w:t>
      </w:r>
    </w:p>
    <w:p w14:paraId="75ABE8C3">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附表C:本项目的项目负责人和小组人员社会保障资金记录情况表</w:t>
      </w:r>
      <w:r>
        <w:rPr>
          <w:rFonts w:hint="eastAsia" w:ascii="宋体" w:hAnsi="宋体" w:cs="宋体"/>
          <w:color w:val="auto"/>
          <w:sz w:val="24"/>
          <w:highlight w:val="none"/>
          <w:shd w:val="clear" w:color="auto" w:fill="auto"/>
        </w:rPr>
        <w:t>（以社保部门出具缴纳凭证作附件）</w:t>
      </w:r>
    </w:p>
    <w:p w14:paraId="38F76681">
      <w:pPr>
        <w:wordWrap w:val="0"/>
        <w:spacing w:line="360" w:lineRule="auto"/>
        <w:ind w:firstLine="480" w:firstLineChars="200"/>
        <w:rPr>
          <w:rFonts w:hint="eastAsia" w:ascii="宋体" w:hAnsi="宋体" w:cs="宋体"/>
          <w:color w:val="auto"/>
          <w:sz w:val="24"/>
          <w:szCs w:val="20"/>
          <w:highlight w:val="none"/>
          <w:shd w:val="clear" w:color="auto" w:fill="auto"/>
        </w:rPr>
      </w:pPr>
    </w:p>
    <w:p w14:paraId="6FBD8D59">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投标人名称（电子签名）：</w:t>
      </w:r>
    </w:p>
    <w:p w14:paraId="5401D976">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69B3CF8">
      <w:pPr>
        <w:wordWrap w:val="0"/>
        <w:snapToGrid w:val="0"/>
        <w:spacing w:line="360" w:lineRule="auto"/>
        <w:ind w:firstLine="6907" w:firstLineChars="2150"/>
        <w:rPr>
          <w:rFonts w:hint="eastAsia" w:ascii="宋体" w:hAnsi="宋体" w:cs="宋体"/>
          <w:b/>
          <w:bCs/>
          <w:color w:val="auto"/>
          <w:sz w:val="32"/>
          <w:szCs w:val="32"/>
          <w:highlight w:val="none"/>
          <w:shd w:val="clear" w:color="auto" w:fill="auto"/>
        </w:rPr>
      </w:pPr>
    </w:p>
    <w:p w14:paraId="41F15C47">
      <w:pPr>
        <w:wordWrap w:val="0"/>
        <w:snapToGrid w:val="0"/>
        <w:spacing w:line="360" w:lineRule="auto"/>
        <w:ind w:right="960"/>
        <w:rPr>
          <w:rFonts w:hint="eastAsia" w:ascii="宋体" w:hAnsi="宋体" w:cs="宋体"/>
          <w:color w:val="auto"/>
          <w:kern w:val="0"/>
          <w:sz w:val="24"/>
          <w:highlight w:val="none"/>
          <w:shd w:val="clear" w:color="auto" w:fill="auto"/>
          <w:lang w:val="zh-CN"/>
        </w:rPr>
      </w:pPr>
    </w:p>
    <w:p w14:paraId="0F447708">
      <w:pPr>
        <w:wordWrap w:val="0"/>
        <w:snapToGrid w:val="0"/>
        <w:spacing w:line="360" w:lineRule="auto"/>
        <w:ind w:right="96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十四、</w:t>
      </w:r>
      <w:r>
        <w:rPr>
          <w:rFonts w:hint="eastAsia" w:ascii="宋体" w:hAnsi="宋体" w:cs="宋体"/>
          <w:b/>
          <w:color w:val="auto"/>
          <w:kern w:val="0"/>
          <w:sz w:val="32"/>
          <w:szCs w:val="32"/>
          <w:highlight w:val="none"/>
          <w:shd w:val="clear" w:color="auto" w:fill="auto"/>
          <w:lang w:val="zh-CN"/>
        </w:rPr>
        <w:t>优惠条件及特殊承诺</w:t>
      </w:r>
    </w:p>
    <w:p w14:paraId="6E67830B">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57EFFBCA">
      <w:pPr>
        <w:wordWrap w:val="0"/>
        <w:spacing w:line="360" w:lineRule="auto"/>
        <w:rPr>
          <w:rFonts w:hint="eastAsia" w:ascii="宋体" w:hAnsi="宋体" w:cs="宋体"/>
          <w:color w:val="auto"/>
          <w:sz w:val="18"/>
          <w:szCs w:val="18"/>
          <w:highlight w:val="none"/>
          <w:shd w:val="clear" w:color="auto" w:fill="auto"/>
        </w:rPr>
      </w:pPr>
    </w:p>
    <w:p w14:paraId="4D42F08A">
      <w:pPr>
        <w:pStyle w:val="81"/>
        <w:wordWrap w:val="0"/>
        <w:rPr>
          <w:rFonts w:hint="eastAsia" w:ascii="宋体" w:hAnsi="宋体" w:eastAsia="宋体" w:cs="宋体"/>
          <w:color w:val="auto"/>
          <w:highlight w:val="none"/>
          <w:shd w:val="clear" w:color="auto" w:fill="auto"/>
        </w:rPr>
      </w:pPr>
    </w:p>
    <w:p w14:paraId="38DE14CB">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8918773">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E5BA6AF">
      <w:pPr>
        <w:wordWrap w:val="0"/>
        <w:spacing w:line="360" w:lineRule="auto"/>
        <w:rPr>
          <w:rFonts w:hint="eastAsia" w:ascii="宋体" w:hAnsi="宋体" w:cs="宋体"/>
          <w:b/>
          <w:bCs/>
          <w:color w:val="auto"/>
          <w:sz w:val="18"/>
          <w:szCs w:val="18"/>
          <w:highlight w:val="none"/>
          <w:shd w:val="clear" w:color="auto" w:fill="auto"/>
        </w:rPr>
      </w:pPr>
    </w:p>
    <w:p w14:paraId="75471BF8">
      <w:pPr>
        <w:wordWrap w:val="0"/>
        <w:spacing w:line="360" w:lineRule="auto"/>
        <w:rPr>
          <w:rFonts w:hint="eastAsia" w:ascii="宋体" w:hAnsi="宋体" w:cs="宋体"/>
          <w:b/>
          <w:bCs/>
          <w:color w:val="auto"/>
          <w:sz w:val="32"/>
          <w:szCs w:val="32"/>
          <w:highlight w:val="none"/>
          <w:shd w:val="clear" w:color="auto" w:fill="auto"/>
        </w:rPr>
      </w:pPr>
    </w:p>
    <w:p w14:paraId="29F1D939">
      <w:pPr>
        <w:wordWrap w:val="0"/>
        <w:spacing w:line="360" w:lineRule="auto"/>
        <w:rPr>
          <w:rFonts w:hint="eastAsia" w:ascii="宋体" w:hAnsi="宋体" w:cs="宋体"/>
          <w:b/>
          <w:bCs/>
          <w:color w:val="auto"/>
          <w:sz w:val="32"/>
          <w:szCs w:val="32"/>
          <w:highlight w:val="none"/>
          <w:shd w:val="clear" w:color="auto" w:fill="auto"/>
        </w:rPr>
      </w:pPr>
    </w:p>
    <w:p w14:paraId="66CD80B7">
      <w:pPr>
        <w:wordWrap w:val="0"/>
        <w:spacing w:line="360" w:lineRule="auto"/>
        <w:rPr>
          <w:rFonts w:hint="eastAsia" w:ascii="宋体" w:hAnsi="宋体" w:cs="宋体"/>
          <w:b/>
          <w:bCs/>
          <w:color w:val="auto"/>
          <w:sz w:val="32"/>
          <w:szCs w:val="32"/>
          <w:highlight w:val="none"/>
          <w:shd w:val="clear" w:color="auto" w:fill="auto"/>
        </w:rPr>
      </w:pPr>
    </w:p>
    <w:p w14:paraId="46E1791D">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十五、</w:t>
      </w:r>
      <w:r>
        <w:rPr>
          <w:rFonts w:hint="eastAsia" w:ascii="宋体" w:hAnsi="宋体" w:cs="宋体"/>
          <w:b/>
          <w:color w:val="auto"/>
          <w:kern w:val="0"/>
          <w:sz w:val="32"/>
          <w:szCs w:val="32"/>
          <w:highlight w:val="none"/>
          <w:shd w:val="clear" w:color="auto" w:fill="auto"/>
          <w:lang w:val="zh-CN"/>
        </w:rPr>
        <w:t>备品备件及供选择的配套零部件清单</w:t>
      </w:r>
    </w:p>
    <w:p w14:paraId="146381E4">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370FE586">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65B74CD8">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0E3DB8A5">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B1B31E7">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90F937A">
      <w:pPr>
        <w:wordWrap w:val="0"/>
        <w:spacing w:line="360" w:lineRule="auto"/>
        <w:rPr>
          <w:rFonts w:hint="eastAsia" w:ascii="宋体" w:hAnsi="宋体" w:cs="宋体"/>
          <w:b/>
          <w:bCs/>
          <w:color w:val="auto"/>
          <w:sz w:val="32"/>
          <w:szCs w:val="32"/>
          <w:highlight w:val="none"/>
          <w:shd w:val="clear" w:color="auto" w:fill="auto"/>
        </w:rPr>
      </w:pPr>
    </w:p>
    <w:p w14:paraId="5ADE5774">
      <w:pPr>
        <w:wordWrap w:val="0"/>
        <w:spacing w:line="360" w:lineRule="auto"/>
        <w:rPr>
          <w:rFonts w:hint="eastAsia" w:ascii="宋体" w:hAnsi="宋体" w:cs="宋体"/>
          <w:b/>
          <w:bCs/>
          <w:color w:val="auto"/>
          <w:sz w:val="32"/>
          <w:szCs w:val="32"/>
          <w:highlight w:val="none"/>
          <w:shd w:val="clear" w:color="auto" w:fill="auto"/>
        </w:rPr>
      </w:pPr>
    </w:p>
    <w:p w14:paraId="1D3CDA39">
      <w:pPr>
        <w:wordWrap w:val="0"/>
        <w:spacing w:line="360" w:lineRule="auto"/>
        <w:rPr>
          <w:rFonts w:hint="eastAsia" w:ascii="宋体" w:hAnsi="宋体" w:cs="宋体"/>
          <w:b/>
          <w:bCs/>
          <w:color w:val="auto"/>
          <w:sz w:val="32"/>
          <w:szCs w:val="32"/>
          <w:highlight w:val="none"/>
          <w:shd w:val="clear" w:color="auto" w:fill="auto"/>
        </w:rPr>
      </w:pPr>
    </w:p>
    <w:p w14:paraId="350C4056">
      <w:pPr>
        <w:wordWrap w:val="0"/>
        <w:spacing w:line="360" w:lineRule="auto"/>
        <w:rPr>
          <w:rFonts w:hint="eastAsia" w:ascii="宋体" w:hAnsi="宋体" w:cs="宋体"/>
          <w:b/>
          <w:bCs/>
          <w:color w:val="auto"/>
          <w:sz w:val="32"/>
          <w:szCs w:val="32"/>
          <w:highlight w:val="none"/>
          <w:shd w:val="clear" w:color="auto" w:fill="auto"/>
        </w:rPr>
      </w:pPr>
    </w:p>
    <w:p w14:paraId="718FB3B8">
      <w:pPr>
        <w:pageBreakBefore/>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十六、</w:t>
      </w:r>
      <w:r>
        <w:rPr>
          <w:rFonts w:hint="eastAsia" w:ascii="宋体" w:hAnsi="宋体" w:cs="宋体"/>
          <w:b/>
          <w:color w:val="auto"/>
          <w:kern w:val="0"/>
          <w:sz w:val="32"/>
          <w:szCs w:val="32"/>
          <w:highlight w:val="none"/>
          <w:shd w:val="clear" w:color="auto" w:fill="auto"/>
          <w:lang w:val="zh-CN"/>
        </w:rPr>
        <w:t>培训计划</w:t>
      </w:r>
    </w:p>
    <w:p w14:paraId="7E920458">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23836440">
      <w:pPr>
        <w:keepNext/>
        <w:wordWrap w:val="0"/>
        <w:autoSpaceDE w:val="0"/>
        <w:autoSpaceDN w:val="0"/>
        <w:spacing w:line="360" w:lineRule="auto"/>
        <w:ind w:firstLine="477"/>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F9120A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078003">
            <w:pPr>
              <w:tabs>
                <w:tab w:val="center" w:pos="169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595AA1">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0134A08D">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1691CB65">
            <w:pPr>
              <w:tabs>
                <w:tab w:val="center" w:pos="1028"/>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117D1219">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247A7DB7">
            <w:pPr>
              <w:tabs>
                <w:tab w:val="center" w:pos="52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3830218">
            <w:pPr>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课程费用</w:t>
            </w:r>
          </w:p>
        </w:tc>
      </w:tr>
      <w:tr w14:paraId="7851C95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052A2AF">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tcPr>
          <w:p w14:paraId="2C5508E6">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tcPr>
          <w:p w14:paraId="3B88692C">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tcPr>
          <w:p w14:paraId="2EDFD43E">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tcPr>
          <w:p w14:paraId="775DAF77">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tcPr>
          <w:p w14:paraId="0A7F5B4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tcPr>
          <w:p w14:paraId="1F810783">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r w14:paraId="212ADB1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373E5FC">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5CFDFB9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05C3399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2B6E8115">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6F8AE1FD">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351BBE54">
            <w:pPr>
              <w:tabs>
                <w:tab w:val="left" w:pos="7"/>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7425A7F4">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bl>
    <w:p w14:paraId="5D9CC0C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注解:A</w:t>
      </w:r>
      <w:r>
        <w:rPr>
          <w:rFonts w:hint="eastAsia" w:ascii="宋体" w:hAnsi="宋体" w:cs="宋体"/>
          <w:color w:val="auto"/>
          <w:sz w:val="24"/>
          <w:highlight w:val="none"/>
          <w:shd w:val="clear" w:color="auto" w:fill="auto"/>
        </w:rPr>
        <w:tab/>
      </w:r>
      <w:r>
        <w:rPr>
          <w:rFonts w:hint="eastAsia" w:ascii="宋体" w:hAnsi="宋体" w:cs="宋体"/>
          <w:color w:val="auto"/>
          <w:sz w:val="24"/>
          <w:highlight w:val="none"/>
          <w:shd w:val="clear" w:color="auto" w:fill="auto"/>
        </w:rPr>
        <w:t>课程清单按时间顺序排列，并提供以下详细资料：</w:t>
      </w:r>
    </w:p>
    <w:p w14:paraId="7FB2648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课程概要</w:t>
      </w:r>
    </w:p>
    <w:p w14:paraId="5204DA1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课程目的</w:t>
      </w:r>
    </w:p>
    <w:p w14:paraId="778FCE2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教学方式</w:t>
      </w:r>
    </w:p>
    <w:p w14:paraId="19986F2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先决条件</w:t>
      </w:r>
    </w:p>
    <w:p w14:paraId="49507DA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教材目录</w:t>
      </w:r>
    </w:p>
    <w:p w14:paraId="2F92DCB1">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  按照附表A提供授课教师的简历</w:t>
      </w:r>
    </w:p>
    <w:p w14:paraId="460129B1">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2A08DF23">
      <w:pPr>
        <w:wordWrap w:val="0"/>
        <w:spacing w:line="360" w:lineRule="auto"/>
        <w:ind w:firstLine="480" w:firstLineChars="200"/>
        <w:rPr>
          <w:rFonts w:hint="eastAsia" w:ascii="宋体" w:hAnsi="宋体" w:cs="宋体"/>
          <w:color w:val="auto"/>
          <w:sz w:val="24"/>
          <w:szCs w:val="20"/>
          <w:highlight w:val="none"/>
          <w:shd w:val="clear" w:color="auto" w:fill="auto"/>
        </w:rPr>
      </w:pPr>
    </w:p>
    <w:p w14:paraId="6D919ECB">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7E8D8518">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AC5461D">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十七、验收方案</w:t>
      </w:r>
    </w:p>
    <w:p w14:paraId="5C3A2382">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3DD7F978">
      <w:pPr>
        <w:wordWrap w:val="0"/>
        <w:spacing w:line="360" w:lineRule="auto"/>
        <w:jc w:val="center"/>
        <w:rPr>
          <w:rFonts w:hint="eastAsia" w:ascii="宋体" w:hAnsi="宋体" w:cs="宋体"/>
          <w:color w:val="auto"/>
          <w:sz w:val="24"/>
          <w:highlight w:val="none"/>
          <w:shd w:val="clear" w:color="auto" w:fill="auto"/>
        </w:rPr>
      </w:pPr>
    </w:p>
    <w:p w14:paraId="7893B7B1">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2E80F7F2">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81B0CF2">
      <w:pPr>
        <w:wordWrap w:val="0"/>
        <w:spacing w:line="360" w:lineRule="auto"/>
        <w:jc w:val="center"/>
        <w:rPr>
          <w:rFonts w:hint="eastAsia" w:ascii="宋体" w:hAnsi="宋体" w:cs="宋体"/>
          <w:b/>
          <w:bCs/>
          <w:color w:val="auto"/>
          <w:sz w:val="30"/>
          <w:szCs w:val="30"/>
          <w:highlight w:val="none"/>
          <w:shd w:val="clear" w:color="auto" w:fill="auto"/>
        </w:rPr>
      </w:pPr>
    </w:p>
    <w:p w14:paraId="1AB595F0">
      <w:pPr>
        <w:wordWrap w:val="0"/>
        <w:spacing w:line="360" w:lineRule="auto"/>
        <w:jc w:val="center"/>
        <w:rPr>
          <w:rFonts w:hint="eastAsia" w:ascii="宋体" w:hAnsi="宋体" w:cs="宋体"/>
          <w:b/>
          <w:bCs/>
          <w:color w:val="auto"/>
          <w:sz w:val="30"/>
          <w:szCs w:val="30"/>
          <w:highlight w:val="none"/>
          <w:shd w:val="clear" w:color="auto" w:fill="auto"/>
        </w:rPr>
      </w:pPr>
    </w:p>
    <w:p w14:paraId="6B9B479A">
      <w:pPr>
        <w:wordWrap w:val="0"/>
        <w:spacing w:line="360" w:lineRule="auto"/>
        <w:jc w:val="center"/>
        <w:rPr>
          <w:rFonts w:hint="eastAsia" w:ascii="宋体" w:hAnsi="宋体" w:cs="宋体"/>
          <w:b/>
          <w:bCs/>
          <w:color w:val="auto"/>
          <w:sz w:val="24"/>
          <w:highlight w:val="none"/>
          <w:shd w:val="clear" w:color="auto" w:fill="auto"/>
        </w:rPr>
      </w:pPr>
    </w:p>
    <w:p w14:paraId="21D716AE">
      <w:pPr>
        <w:wordWrap w:val="0"/>
        <w:spacing w:line="360" w:lineRule="auto"/>
        <w:jc w:val="center"/>
        <w:rPr>
          <w:rFonts w:hint="eastAsia" w:ascii="宋体" w:hAnsi="宋体" w:cs="宋体"/>
          <w:b/>
          <w:bCs/>
          <w:color w:val="auto"/>
          <w:sz w:val="24"/>
          <w:highlight w:val="none"/>
          <w:shd w:val="clear" w:color="auto" w:fill="auto"/>
        </w:rPr>
      </w:pPr>
    </w:p>
    <w:p w14:paraId="7D76A21B">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十八、认为需要的</w:t>
      </w:r>
      <w:r>
        <w:rPr>
          <w:rFonts w:hint="eastAsia" w:ascii="宋体" w:hAnsi="宋体" w:cs="宋体"/>
          <w:b/>
          <w:color w:val="auto"/>
          <w:kern w:val="0"/>
          <w:sz w:val="32"/>
          <w:szCs w:val="32"/>
          <w:highlight w:val="none"/>
          <w:shd w:val="clear" w:color="auto" w:fill="auto"/>
          <w:lang w:val="zh-CN"/>
        </w:rPr>
        <w:t>其他商务技术文件或说明</w:t>
      </w:r>
    </w:p>
    <w:p w14:paraId="04783808">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44566F2A">
      <w:pPr>
        <w:wordWrap w:val="0"/>
        <w:spacing w:line="360" w:lineRule="auto"/>
        <w:rPr>
          <w:rFonts w:hint="eastAsia" w:ascii="宋体" w:hAnsi="宋体" w:cs="宋体"/>
          <w:color w:val="auto"/>
          <w:sz w:val="24"/>
          <w:highlight w:val="none"/>
          <w:shd w:val="clear" w:color="auto" w:fill="auto"/>
        </w:rPr>
      </w:pPr>
    </w:p>
    <w:p w14:paraId="014DC4E0">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7EFB6B65">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1E3E22C">
      <w:pPr>
        <w:pStyle w:val="82"/>
        <w:rPr>
          <w:rFonts w:hint="eastAsia"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33DBC5F4">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报价文件部分</w:t>
      </w:r>
    </w:p>
    <w:p w14:paraId="402A45F6">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2D26A3E2">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0E3A57B7">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（1）开标一览表（报价表）………………………………………………………（页码）</w:t>
      </w:r>
    </w:p>
    <w:p w14:paraId="1844B72D">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（2）中小企业声明函………………………………………………………………（页码）</w:t>
      </w:r>
    </w:p>
    <w:p w14:paraId="6AA5B041">
      <w:pPr>
        <w:pStyle w:val="23"/>
        <w:wordWrap w:val="0"/>
        <w:snapToGrid w:val="0"/>
        <w:rPr>
          <w:rFonts w:hint="eastAsia" w:hAnsi="宋体" w:cs="宋体"/>
          <w:color w:val="auto"/>
          <w:highlight w:val="none"/>
          <w:shd w:val="clear" w:color="auto" w:fill="auto"/>
        </w:rPr>
      </w:pPr>
      <w:r>
        <w:rPr>
          <w:rFonts w:hint="eastAsia" w:hAnsi="宋体" w:cs="宋体"/>
          <w:color w:val="auto"/>
          <w:szCs w:val="24"/>
          <w:highlight w:val="none"/>
          <w:shd w:val="clear" w:color="auto" w:fill="auto"/>
          <w:lang w:val="en-US"/>
        </w:rPr>
        <w:t>（3）残疾人福利性单位声明函……………………………………………………（页码）</w:t>
      </w:r>
    </w:p>
    <w:p w14:paraId="260F9B23">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2045565">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27924AA">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CE43754">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F27FBC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4870C03">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49CF9D04">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2BEFC56">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807AFC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DAA48EB">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BFDC736">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2447FF7">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9D4A558">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80FDF0E">
      <w:pPr>
        <w:wordWrap w:val="0"/>
        <w:snapToGrid w:val="0"/>
        <w:spacing w:line="360" w:lineRule="auto"/>
        <w:ind w:right="480"/>
        <w:rPr>
          <w:rFonts w:hint="eastAsia" w:ascii="宋体" w:hAnsi="宋体" w:cs="宋体"/>
          <w:b/>
          <w:color w:val="auto"/>
          <w:kern w:val="0"/>
          <w:sz w:val="32"/>
          <w:szCs w:val="32"/>
          <w:highlight w:val="none"/>
          <w:shd w:val="clear" w:color="auto" w:fill="auto"/>
        </w:rPr>
      </w:pPr>
    </w:p>
    <w:p w14:paraId="3C92E349">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68610B94">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073185E6">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绍兴市自然资源和规划局、浙江筑脸全过程工程咨询有限公司</w:t>
      </w:r>
      <w:r>
        <w:rPr>
          <w:rFonts w:hint="eastAsia" w:ascii="宋体" w:hAnsi="宋体" w:cs="宋体"/>
          <w:color w:val="auto"/>
          <w:kern w:val="0"/>
          <w:sz w:val="24"/>
          <w:highlight w:val="none"/>
          <w:shd w:val="clear" w:color="auto" w:fill="auto"/>
          <w:lang w:val="zh-CN"/>
        </w:rPr>
        <w:t>：</w:t>
      </w:r>
    </w:p>
    <w:p w14:paraId="7572AB42">
      <w:pPr>
        <w:wordWrap w:val="0"/>
        <w:snapToGrid w:val="0"/>
        <w:spacing w:line="360" w:lineRule="auto"/>
        <w:ind w:firstLine="482"/>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rPr>
        <w:t>绍兴市国土空间低空空域规划编制方法（要点）研究项目</w:t>
      </w:r>
      <w:r>
        <w:rPr>
          <w:rFonts w:hint="eastAsia" w:ascii="宋体" w:hAnsi="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ZJZL-2025-0623</w:t>
      </w:r>
      <w:r>
        <w:rPr>
          <w:rFonts w:hint="eastAsia" w:ascii="宋体" w:hAnsi="宋体" w:cs="宋体"/>
          <w:color w:val="auto"/>
          <w:sz w:val="24"/>
          <w:highlight w:val="none"/>
          <w:shd w:val="clear" w:color="auto" w:fill="auto"/>
        </w:rPr>
        <w:t>】的实施</w:t>
      </w:r>
      <w:r>
        <w:rPr>
          <w:rFonts w:hint="eastAsia" w:ascii="宋体" w:hAnsi="宋体" w:cs="宋体"/>
          <w:color w:val="auto"/>
          <w:kern w:val="0"/>
          <w:sz w:val="24"/>
          <w:highlight w:val="none"/>
          <w:shd w:val="clear" w:color="auto" w:fill="auto"/>
          <w:lang w:val="zh-CN"/>
        </w:rPr>
        <w:t>。</w:t>
      </w:r>
    </w:p>
    <w:p w14:paraId="3E658555">
      <w:pPr>
        <w:wordWrap w:val="0"/>
        <w:spacing w:line="360" w:lineRule="auto"/>
        <w:jc w:val="center"/>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747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2749E322">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834" w:type="dxa"/>
            <w:vAlign w:val="center"/>
          </w:tcPr>
          <w:p w14:paraId="7A0959DF">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名称</w:t>
            </w:r>
          </w:p>
        </w:tc>
        <w:tc>
          <w:tcPr>
            <w:tcW w:w="1909" w:type="dxa"/>
          </w:tcPr>
          <w:p w14:paraId="27C0CA31">
            <w:pPr>
              <w:wordWrap w:val="0"/>
              <w:spacing w:line="360" w:lineRule="auto"/>
              <w:jc w:val="center"/>
              <w:rPr>
                <w:rFonts w:hint="eastAsia" w:ascii="宋体" w:hAnsi="宋体" w:cs="宋体"/>
                <w:b/>
                <w:color w:val="auto"/>
                <w:sz w:val="24"/>
                <w:highlight w:val="none"/>
                <w:shd w:val="clear" w:color="auto" w:fill="auto"/>
              </w:rPr>
            </w:pPr>
          </w:p>
          <w:p w14:paraId="31DB63A0">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服务范围</w:t>
            </w:r>
          </w:p>
        </w:tc>
        <w:tc>
          <w:tcPr>
            <w:tcW w:w="2031" w:type="dxa"/>
            <w:vAlign w:val="center"/>
          </w:tcPr>
          <w:p w14:paraId="34CEE18A">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服务要求</w:t>
            </w:r>
          </w:p>
        </w:tc>
        <w:tc>
          <w:tcPr>
            <w:tcW w:w="1909" w:type="dxa"/>
            <w:vAlign w:val="center"/>
          </w:tcPr>
          <w:p w14:paraId="1B767C4A">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服务时间</w:t>
            </w:r>
          </w:p>
        </w:tc>
        <w:tc>
          <w:tcPr>
            <w:tcW w:w="1787" w:type="dxa"/>
            <w:vAlign w:val="center"/>
          </w:tcPr>
          <w:p w14:paraId="614EC6EF">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服务标准</w:t>
            </w:r>
          </w:p>
        </w:tc>
        <w:tc>
          <w:tcPr>
            <w:tcW w:w="1790" w:type="dxa"/>
          </w:tcPr>
          <w:p w14:paraId="5B28F2D2">
            <w:pPr>
              <w:wordWrap w:val="0"/>
              <w:spacing w:line="360" w:lineRule="auto"/>
              <w:jc w:val="center"/>
              <w:rPr>
                <w:rFonts w:hint="eastAsia" w:ascii="宋体" w:hAnsi="宋体" w:cs="宋体"/>
                <w:b/>
                <w:color w:val="auto"/>
                <w:sz w:val="24"/>
                <w:highlight w:val="none"/>
                <w:shd w:val="clear" w:color="auto" w:fill="auto"/>
              </w:rPr>
            </w:pPr>
          </w:p>
          <w:p w14:paraId="2C520226">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服务人数</w:t>
            </w:r>
          </w:p>
        </w:tc>
        <w:tc>
          <w:tcPr>
            <w:tcW w:w="1790" w:type="dxa"/>
            <w:vAlign w:val="center"/>
          </w:tcPr>
          <w:p w14:paraId="1AFE3D5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服务单价</w:t>
            </w:r>
          </w:p>
        </w:tc>
        <w:tc>
          <w:tcPr>
            <w:tcW w:w="1787" w:type="dxa"/>
            <w:vAlign w:val="center"/>
          </w:tcPr>
          <w:p w14:paraId="16CD959A">
            <w:pPr>
              <w:wordWrap w:val="0"/>
              <w:spacing w:line="360" w:lineRule="auto"/>
              <w:jc w:val="center"/>
              <w:rPr>
                <w:rFonts w:hint="eastAsia" w:ascii="宋体" w:hAnsi="宋体" w:cs="宋体"/>
                <w:b/>
                <w:color w:val="auto"/>
                <w:sz w:val="24"/>
                <w:highlight w:val="none"/>
                <w:shd w:val="clear" w:color="auto" w:fill="auto"/>
              </w:rPr>
            </w:pPr>
          </w:p>
          <w:p w14:paraId="582C4FDC">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备注（如有）</w:t>
            </w:r>
          </w:p>
          <w:p w14:paraId="57CE61EA">
            <w:pPr>
              <w:wordWrap w:val="0"/>
              <w:spacing w:line="360" w:lineRule="auto"/>
              <w:jc w:val="center"/>
              <w:rPr>
                <w:rFonts w:hint="eastAsia" w:ascii="宋体" w:hAnsi="宋体" w:cs="宋体"/>
                <w:b/>
                <w:color w:val="auto"/>
                <w:sz w:val="24"/>
                <w:highlight w:val="none"/>
                <w:shd w:val="clear" w:color="auto" w:fill="auto"/>
              </w:rPr>
            </w:pPr>
          </w:p>
        </w:tc>
      </w:tr>
      <w:tr w14:paraId="5CDE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6F1E0B23">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4" w:type="dxa"/>
            <w:vAlign w:val="center"/>
          </w:tcPr>
          <w:p w14:paraId="086337C9">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1909" w:type="dxa"/>
            <w:vAlign w:val="center"/>
          </w:tcPr>
          <w:p w14:paraId="785A713A">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5C33C800">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3C4CCCCC">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1B8C8F86">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0787B0A1">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0725395D">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60270429">
            <w:pPr>
              <w:wordWrap w:val="0"/>
              <w:spacing w:line="360" w:lineRule="auto"/>
              <w:jc w:val="center"/>
              <w:rPr>
                <w:rFonts w:hint="eastAsia" w:ascii="宋体" w:hAnsi="宋体" w:cs="宋体"/>
                <w:color w:val="auto"/>
                <w:sz w:val="24"/>
                <w:highlight w:val="none"/>
                <w:shd w:val="clear" w:color="auto" w:fill="auto"/>
              </w:rPr>
            </w:pPr>
          </w:p>
        </w:tc>
      </w:tr>
      <w:tr w14:paraId="3570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190A28D">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4" w:type="dxa"/>
            <w:vAlign w:val="center"/>
          </w:tcPr>
          <w:p w14:paraId="7F466ABE">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1909" w:type="dxa"/>
            <w:vAlign w:val="center"/>
          </w:tcPr>
          <w:p w14:paraId="5F179D28">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505A4064">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072AD923">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3628574D">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5B1D9DDB">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1D3F037A">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4AEFED9B">
            <w:pPr>
              <w:wordWrap w:val="0"/>
              <w:spacing w:line="360" w:lineRule="auto"/>
              <w:jc w:val="center"/>
              <w:rPr>
                <w:rFonts w:hint="eastAsia" w:ascii="宋体" w:hAnsi="宋体" w:cs="宋体"/>
                <w:color w:val="auto"/>
                <w:sz w:val="24"/>
                <w:highlight w:val="none"/>
                <w:shd w:val="clear" w:color="auto" w:fill="auto"/>
              </w:rPr>
            </w:pPr>
          </w:p>
        </w:tc>
      </w:tr>
      <w:tr w14:paraId="44E0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2ADF9D3">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834" w:type="dxa"/>
            <w:vAlign w:val="center"/>
          </w:tcPr>
          <w:p w14:paraId="19FB8187">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01ADD1E2">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330738CD">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5A0F34E0">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0A437F5E">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591AB1C1">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3252D967">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3C0F5D98">
            <w:pPr>
              <w:wordWrap w:val="0"/>
              <w:spacing w:line="360" w:lineRule="auto"/>
              <w:jc w:val="center"/>
              <w:rPr>
                <w:rFonts w:hint="eastAsia" w:ascii="宋体" w:hAnsi="宋体" w:cs="宋体"/>
                <w:color w:val="auto"/>
                <w:sz w:val="24"/>
                <w:highlight w:val="none"/>
                <w:shd w:val="clear" w:color="auto" w:fill="auto"/>
              </w:rPr>
            </w:pPr>
          </w:p>
        </w:tc>
      </w:tr>
      <w:tr w14:paraId="042E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597619B">
            <w:pPr>
              <w:wordWrap w:val="0"/>
              <w:spacing w:line="360" w:lineRule="auto"/>
              <w:jc w:val="center"/>
              <w:rPr>
                <w:rFonts w:hint="eastAsia" w:ascii="宋体" w:hAnsi="宋体" w:cs="宋体"/>
                <w:color w:val="auto"/>
                <w:sz w:val="24"/>
                <w:highlight w:val="none"/>
                <w:shd w:val="clear" w:color="auto" w:fill="auto"/>
              </w:rPr>
            </w:pPr>
          </w:p>
        </w:tc>
        <w:tc>
          <w:tcPr>
            <w:tcW w:w="834" w:type="dxa"/>
            <w:vAlign w:val="center"/>
          </w:tcPr>
          <w:p w14:paraId="5574E62D">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0AC89664">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47B1E068">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5EEFD128">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6C6C0700">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30A832EB">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25C9F165">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4EEEB2C0">
            <w:pPr>
              <w:wordWrap w:val="0"/>
              <w:spacing w:line="360" w:lineRule="auto"/>
              <w:jc w:val="center"/>
              <w:rPr>
                <w:rFonts w:hint="eastAsia" w:ascii="宋体" w:hAnsi="宋体" w:cs="宋体"/>
                <w:color w:val="auto"/>
                <w:sz w:val="24"/>
                <w:highlight w:val="none"/>
                <w:shd w:val="clear" w:color="auto" w:fill="auto"/>
              </w:rPr>
            </w:pPr>
          </w:p>
        </w:tc>
      </w:tr>
      <w:tr w14:paraId="08DD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09CFC07">
            <w:pPr>
              <w:wordWrap w:val="0"/>
              <w:spacing w:line="360" w:lineRule="auto"/>
              <w:jc w:val="center"/>
              <w:rPr>
                <w:rFonts w:hint="eastAsia" w:ascii="宋体" w:hAnsi="宋体" w:cs="宋体"/>
                <w:color w:val="auto"/>
                <w:sz w:val="24"/>
                <w:highlight w:val="none"/>
                <w:shd w:val="clear" w:color="auto" w:fill="auto"/>
              </w:rPr>
            </w:pPr>
          </w:p>
        </w:tc>
        <w:tc>
          <w:tcPr>
            <w:tcW w:w="834" w:type="dxa"/>
            <w:vAlign w:val="center"/>
          </w:tcPr>
          <w:p w14:paraId="16A16BA5">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08FF4F4A">
            <w:pPr>
              <w:wordWrap w:val="0"/>
              <w:snapToGrid w:val="0"/>
              <w:spacing w:line="360" w:lineRule="auto"/>
              <w:jc w:val="center"/>
              <w:rPr>
                <w:rFonts w:hint="eastAsia" w:ascii="宋体" w:hAnsi="宋体" w:cs="宋体"/>
                <w:color w:val="auto"/>
                <w:sz w:val="24"/>
                <w:highlight w:val="none"/>
                <w:shd w:val="clear" w:color="auto" w:fill="auto"/>
              </w:rPr>
            </w:pPr>
          </w:p>
        </w:tc>
        <w:tc>
          <w:tcPr>
            <w:tcW w:w="2031" w:type="dxa"/>
            <w:vAlign w:val="center"/>
          </w:tcPr>
          <w:p w14:paraId="64E98B2D">
            <w:pPr>
              <w:wordWrap w:val="0"/>
              <w:snapToGrid w:val="0"/>
              <w:spacing w:line="360" w:lineRule="auto"/>
              <w:jc w:val="center"/>
              <w:rPr>
                <w:rFonts w:hint="eastAsia" w:ascii="宋体" w:hAnsi="宋体" w:cs="宋体"/>
                <w:color w:val="auto"/>
                <w:sz w:val="24"/>
                <w:highlight w:val="none"/>
                <w:shd w:val="clear" w:color="auto" w:fill="auto"/>
              </w:rPr>
            </w:pPr>
          </w:p>
        </w:tc>
        <w:tc>
          <w:tcPr>
            <w:tcW w:w="1909" w:type="dxa"/>
            <w:vAlign w:val="center"/>
          </w:tcPr>
          <w:p w14:paraId="54280497">
            <w:pPr>
              <w:wordWrap w:val="0"/>
              <w:snapToGrid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14DAF0C2">
            <w:pPr>
              <w:wordWrap w:val="0"/>
              <w:spacing w:line="360" w:lineRule="auto"/>
              <w:jc w:val="center"/>
              <w:rPr>
                <w:rFonts w:hint="eastAsia" w:ascii="宋体" w:hAnsi="宋体" w:cs="宋体"/>
                <w:color w:val="auto"/>
                <w:sz w:val="24"/>
                <w:highlight w:val="none"/>
                <w:shd w:val="clear" w:color="auto" w:fill="auto"/>
              </w:rPr>
            </w:pPr>
          </w:p>
        </w:tc>
        <w:tc>
          <w:tcPr>
            <w:tcW w:w="1790" w:type="dxa"/>
          </w:tcPr>
          <w:p w14:paraId="31D59EFD">
            <w:pPr>
              <w:wordWrap w:val="0"/>
              <w:spacing w:line="360" w:lineRule="auto"/>
              <w:jc w:val="center"/>
              <w:rPr>
                <w:rFonts w:hint="eastAsia" w:ascii="宋体" w:hAnsi="宋体" w:cs="宋体"/>
                <w:color w:val="auto"/>
                <w:sz w:val="24"/>
                <w:highlight w:val="none"/>
                <w:shd w:val="clear" w:color="auto" w:fill="auto"/>
              </w:rPr>
            </w:pPr>
          </w:p>
        </w:tc>
        <w:tc>
          <w:tcPr>
            <w:tcW w:w="1790" w:type="dxa"/>
            <w:vAlign w:val="center"/>
          </w:tcPr>
          <w:p w14:paraId="6406FDDA">
            <w:pPr>
              <w:wordWrap w:val="0"/>
              <w:spacing w:line="360" w:lineRule="auto"/>
              <w:jc w:val="center"/>
              <w:rPr>
                <w:rFonts w:hint="eastAsia" w:ascii="宋体" w:hAnsi="宋体" w:cs="宋体"/>
                <w:color w:val="auto"/>
                <w:sz w:val="24"/>
                <w:highlight w:val="none"/>
                <w:shd w:val="clear" w:color="auto" w:fill="auto"/>
              </w:rPr>
            </w:pPr>
          </w:p>
        </w:tc>
        <w:tc>
          <w:tcPr>
            <w:tcW w:w="1787" w:type="dxa"/>
            <w:vAlign w:val="center"/>
          </w:tcPr>
          <w:p w14:paraId="70FB74C4">
            <w:pPr>
              <w:wordWrap w:val="0"/>
              <w:spacing w:line="360" w:lineRule="auto"/>
              <w:jc w:val="center"/>
              <w:rPr>
                <w:rFonts w:hint="eastAsia" w:ascii="宋体" w:hAnsi="宋体" w:cs="宋体"/>
                <w:color w:val="auto"/>
                <w:sz w:val="24"/>
                <w:highlight w:val="none"/>
                <w:shd w:val="clear" w:color="auto" w:fill="auto"/>
              </w:rPr>
            </w:pPr>
          </w:p>
        </w:tc>
      </w:tr>
      <w:tr w14:paraId="3E7A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4AEF563D">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投标报价（小写）</w:t>
            </w:r>
          </w:p>
        </w:tc>
        <w:tc>
          <w:tcPr>
            <w:tcW w:w="7276" w:type="dxa"/>
            <w:gridSpan w:val="4"/>
          </w:tcPr>
          <w:p w14:paraId="53BAC8C5">
            <w:pPr>
              <w:wordWrap w:val="0"/>
              <w:spacing w:line="360" w:lineRule="auto"/>
              <w:jc w:val="center"/>
              <w:rPr>
                <w:rFonts w:hint="eastAsia" w:ascii="宋体" w:hAnsi="宋体" w:cs="宋体"/>
                <w:color w:val="auto"/>
                <w:sz w:val="24"/>
                <w:highlight w:val="none"/>
                <w:shd w:val="clear" w:color="auto" w:fill="auto"/>
              </w:rPr>
            </w:pPr>
          </w:p>
        </w:tc>
        <w:tc>
          <w:tcPr>
            <w:tcW w:w="1787" w:type="dxa"/>
          </w:tcPr>
          <w:p w14:paraId="55FF4BD2">
            <w:pPr>
              <w:wordWrap w:val="0"/>
              <w:spacing w:line="360" w:lineRule="auto"/>
              <w:jc w:val="center"/>
              <w:rPr>
                <w:rFonts w:hint="eastAsia" w:ascii="宋体" w:hAnsi="宋体" w:cs="宋体"/>
                <w:color w:val="auto"/>
                <w:sz w:val="24"/>
                <w:highlight w:val="none"/>
                <w:shd w:val="clear" w:color="auto" w:fill="auto"/>
              </w:rPr>
            </w:pPr>
          </w:p>
        </w:tc>
      </w:tr>
      <w:tr w14:paraId="5FA1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FFABA77">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投标报价（大写）</w:t>
            </w:r>
          </w:p>
        </w:tc>
        <w:tc>
          <w:tcPr>
            <w:tcW w:w="7276" w:type="dxa"/>
            <w:gridSpan w:val="4"/>
          </w:tcPr>
          <w:p w14:paraId="737BA9DA">
            <w:pPr>
              <w:wordWrap w:val="0"/>
              <w:spacing w:line="360" w:lineRule="auto"/>
              <w:jc w:val="center"/>
              <w:rPr>
                <w:rFonts w:hint="eastAsia" w:ascii="宋体" w:hAnsi="宋体" w:cs="宋体"/>
                <w:color w:val="auto"/>
                <w:sz w:val="24"/>
                <w:highlight w:val="none"/>
                <w:shd w:val="clear" w:color="auto" w:fill="auto"/>
              </w:rPr>
            </w:pPr>
          </w:p>
        </w:tc>
        <w:tc>
          <w:tcPr>
            <w:tcW w:w="1787" w:type="dxa"/>
          </w:tcPr>
          <w:p w14:paraId="5404F4D8">
            <w:pPr>
              <w:wordWrap w:val="0"/>
              <w:spacing w:line="360" w:lineRule="auto"/>
              <w:jc w:val="center"/>
              <w:rPr>
                <w:rFonts w:hint="eastAsia" w:ascii="宋体" w:hAnsi="宋体" w:cs="宋体"/>
                <w:color w:val="auto"/>
                <w:sz w:val="24"/>
                <w:highlight w:val="none"/>
                <w:shd w:val="clear" w:color="auto" w:fill="auto"/>
              </w:rPr>
            </w:pPr>
          </w:p>
        </w:tc>
      </w:tr>
    </w:tbl>
    <w:p w14:paraId="2AD182C6">
      <w:pPr>
        <w:wordWrap w:val="0"/>
        <w:snapToGrid w:val="0"/>
        <w:spacing w:line="360" w:lineRule="auto"/>
        <w:ind w:left="480"/>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注：</w:t>
      </w:r>
    </w:p>
    <w:p w14:paraId="2B45706A">
      <w:pPr>
        <w:wordWrap w:val="0"/>
        <w:spacing w:line="360" w:lineRule="auto"/>
        <w:ind w:left="-2" w:firstLine="480" w:firstLineChars="2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1、投标人需按本表格式填写</w:t>
      </w:r>
      <w:r>
        <w:rPr>
          <w:rFonts w:hint="eastAsia" w:ascii="宋体" w:hAnsi="宋体" w:cs="宋体"/>
          <w:b/>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color w:val="auto"/>
          <w:kern w:val="0"/>
          <w:sz w:val="24"/>
          <w:highlight w:val="none"/>
          <w:shd w:val="clear" w:color="auto" w:fill="auto"/>
          <w:lang w:val="zh-CN"/>
        </w:rPr>
        <w:t>。</w:t>
      </w:r>
    </w:p>
    <w:p w14:paraId="2C140342">
      <w:pPr>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2、有关本项目实施所涉及的一切费用均计入报价。</w:t>
      </w:r>
      <w:r>
        <w:rPr>
          <w:rFonts w:hint="eastAsia" w:ascii="宋体" w:hAnsi="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不得出现“0元”“免费赠送”等形式的无偿报价，</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cs="宋体"/>
          <w:b/>
          <w:color w:val="auto"/>
          <w:kern w:val="0"/>
          <w:sz w:val="24"/>
          <w:highlight w:val="none"/>
          <w:shd w:val="clear" w:color="auto" w:fill="auto"/>
        </w:rPr>
        <w:t>视为</w:t>
      </w:r>
      <w:r>
        <w:rPr>
          <w:rFonts w:hint="eastAsia" w:ascii="宋体" w:hAnsi="宋体" w:cs="宋体"/>
          <w:b/>
          <w:color w:val="auto"/>
          <w:sz w:val="24"/>
          <w:highlight w:val="none"/>
          <w:shd w:val="clear" w:color="auto" w:fill="auto"/>
        </w:rPr>
        <w:t>投标文件含有采购人不能接受的附加条件的，投标无效。</w:t>
      </w:r>
    </w:p>
    <w:p w14:paraId="2493E91B">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4AAE8F8F">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szCs w:val="22"/>
          <w:highlight w:val="none"/>
          <w:shd w:val="clear" w:color="auto" w:fill="auto"/>
          <w:lang w:val="zh-CN"/>
        </w:rPr>
        <w:t>4、</w:t>
      </w:r>
      <w:r>
        <w:rPr>
          <w:rFonts w:hint="eastAsia" w:ascii="宋体" w:hAnsi="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C0E821F">
      <w:pPr>
        <w:wordWrap w:val="0"/>
        <w:spacing w:line="360" w:lineRule="auto"/>
        <w:ind w:firstLine="482" w:firstLineChars="200"/>
        <w:rPr>
          <w:rFonts w:hint="eastAsia" w:ascii="宋体" w:hAnsi="宋体" w:cs="宋体"/>
          <w:b/>
          <w:color w:val="auto"/>
          <w:kern w:val="0"/>
          <w:sz w:val="24"/>
          <w:highlight w:val="none"/>
          <w:shd w:val="clear" w:color="auto" w:fill="auto"/>
        </w:rPr>
      </w:pPr>
    </w:p>
    <w:p w14:paraId="6DE71EA2">
      <w:pPr>
        <w:wordWrap w:val="0"/>
        <w:snapToGrid w:val="0"/>
        <w:spacing w:line="360" w:lineRule="auto"/>
        <w:ind w:left="480" w:firstLine="9120" w:firstLineChars="3800"/>
        <w:rPr>
          <w:rFonts w:hint="eastAsia" w:ascii="宋体" w:hAnsi="宋体" w:cs="宋体"/>
          <w:b/>
          <w:color w:val="auto"/>
          <w:kern w:val="0"/>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240CA238">
      <w:pPr>
        <w:wordWrap w:val="0"/>
        <w:snapToGrid w:val="0"/>
        <w:spacing w:line="360" w:lineRule="auto"/>
        <w:ind w:firstLine="9600" w:firstLineChars="4000"/>
        <w:rPr>
          <w:rFonts w:hint="eastAsia" w:ascii="宋体" w:hAnsi="宋体" w:cs="宋体"/>
          <w:color w:val="auto"/>
          <w:sz w:val="32"/>
          <w:szCs w:val="32"/>
          <w:highlight w:val="none"/>
          <w:shd w:val="clear" w:color="auto" w:fill="auto"/>
        </w:rPr>
      </w:pPr>
      <w:r>
        <w:rPr>
          <w:rFonts w:hint="eastAsia" w:ascii="宋体" w:hAnsi="宋体" w:cs="宋体"/>
          <w:color w:val="auto"/>
          <w:sz w:val="24"/>
          <w:highlight w:val="none"/>
          <w:shd w:val="clear" w:color="auto" w:fill="auto"/>
        </w:rPr>
        <w:t>日期：   年   月   日</w:t>
      </w:r>
    </w:p>
    <w:p w14:paraId="216904FD">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425517CB">
      <w:pPr>
        <w:pStyle w:val="377"/>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5A91C7A7">
      <w:pPr>
        <w:widowControl/>
        <w:wordWrap w:val="0"/>
        <w:spacing w:line="360" w:lineRule="auto"/>
        <w:ind w:firstLine="120" w:firstLineChars="5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998817">
      <w:pPr>
        <w:pStyle w:val="81"/>
        <w:wordWrap w:val="0"/>
        <w:rPr>
          <w:rFonts w:hint="eastAsia" w:ascii="宋体" w:hAnsi="宋体" w:eastAsia="宋体" w:cs="宋体"/>
          <w:b/>
          <w:color w:val="auto"/>
          <w:highlight w:val="none"/>
          <w:shd w:val="clear" w:color="auto" w:fill="auto"/>
        </w:rPr>
      </w:pPr>
    </w:p>
    <w:p w14:paraId="79C02D52">
      <w:pPr>
        <w:pStyle w:val="82"/>
        <w:rPr>
          <w:rFonts w:hint="eastAsia" w:eastAsia="宋体" w:cs="宋体"/>
          <w:b/>
          <w:color w:val="auto"/>
          <w:sz w:val="24"/>
          <w:highlight w:val="none"/>
          <w:shd w:val="clear" w:color="auto" w:fill="auto"/>
        </w:rPr>
      </w:pPr>
    </w:p>
    <w:p w14:paraId="0FA53D6D">
      <w:pPr>
        <w:wordWrap w:val="0"/>
        <w:rPr>
          <w:rFonts w:hint="eastAsia" w:ascii="宋体" w:hAnsi="宋体" w:cs="宋体"/>
          <w:b/>
          <w:color w:val="auto"/>
          <w:sz w:val="24"/>
          <w:highlight w:val="none"/>
          <w:shd w:val="clear" w:color="auto" w:fill="auto"/>
        </w:rPr>
      </w:pPr>
    </w:p>
    <w:p w14:paraId="1053929C">
      <w:pPr>
        <w:pStyle w:val="81"/>
        <w:wordWrap w:val="0"/>
        <w:rPr>
          <w:rFonts w:hint="eastAsia" w:ascii="宋体" w:hAnsi="宋体" w:eastAsia="宋体" w:cs="宋体"/>
          <w:b/>
          <w:color w:val="auto"/>
          <w:highlight w:val="none"/>
          <w:shd w:val="clear" w:color="auto" w:fill="auto"/>
        </w:rPr>
      </w:pPr>
    </w:p>
    <w:p w14:paraId="09DBB984">
      <w:pPr>
        <w:pStyle w:val="82"/>
        <w:rPr>
          <w:rFonts w:hint="eastAsia" w:eastAsia="宋体" w:cs="宋体"/>
          <w:b/>
          <w:color w:val="auto"/>
          <w:sz w:val="24"/>
          <w:highlight w:val="none"/>
          <w:shd w:val="clear" w:color="auto" w:fill="auto"/>
        </w:rPr>
      </w:pPr>
    </w:p>
    <w:p w14:paraId="5D2088B0">
      <w:pPr>
        <w:wordWrap w:val="0"/>
        <w:rPr>
          <w:rFonts w:hint="eastAsia" w:ascii="宋体" w:hAnsi="宋体" w:cs="宋体"/>
          <w:color w:val="auto"/>
          <w:highlight w:val="none"/>
          <w:shd w:val="clear" w:color="auto" w:fill="auto"/>
        </w:rPr>
      </w:pPr>
    </w:p>
    <w:p w14:paraId="4A7B0EF9">
      <w:pPr>
        <w:widowControl/>
        <w:wordWrap w:val="0"/>
        <w:spacing w:line="360" w:lineRule="auto"/>
        <w:ind w:firstLine="161" w:firstLineChars="50"/>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三、残疾人福利性单位声明函（如有）</w:t>
      </w:r>
    </w:p>
    <w:p w14:paraId="3628B7ED">
      <w:pPr>
        <w:pStyle w:val="23"/>
        <w:widowControl/>
        <w:wordWrap w:val="0"/>
        <w:ind w:firstLine="120" w:firstLineChars="50"/>
        <w:jc w:val="left"/>
        <w:rPr>
          <w:rFonts w:hint="eastAsia" w:hAnsi="宋体" w:cs="宋体"/>
          <w:b/>
          <w:color w:val="auto"/>
          <w:highlight w:val="none"/>
          <w:shd w:val="clear" w:color="auto" w:fill="auto"/>
        </w:rPr>
      </w:pPr>
      <w:r>
        <w:rPr>
          <w:rFonts w:hint="eastAsia" w:hAnsi="宋体" w:cs="宋体"/>
          <w:b/>
          <w:color w:val="auto"/>
          <w:highlight w:val="none"/>
          <w:shd w:val="clear" w:color="auto" w:fill="auto"/>
        </w:rPr>
        <w:t>[符合条件的残疾人福利性单位，提供残疾人福利性单位声明函(附件6)，否则不需要提供。]</w:t>
      </w:r>
    </w:p>
    <w:p w14:paraId="1684AF40">
      <w:pPr>
        <w:pStyle w:val="2"/>
        <w:pageBreakBefore/>
        <w:widowControl/>
        <w:wordWrap w:val="0"/>
        <w:spacing w:before="100" w:beforeAutospacing="1" w:after="100" w:afterAutospacing="1" w:line="360" w:lineRule="auto"/>
        <w:ind w:left="1290" w:firstLine="3092" w:firstLineChars="700"/>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rPr>
        <w:t>附件</w:t>
      </w:r>
    </w:p>
    <w:p w14:paraId="2300F50C">
      <w:pPr>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附件1：质疑函范本及制作说明</w:t>
      </w:r>
    </w:p>
    <w:p w14:paraId="274AFA6D">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质疑函范本</w:t>
      </w:r>
    </w:p>
    <w:p w14:paraId="0173BE9A">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一、质疑供应商基本信息</w:t>
      </w:r>
    </w:p>
    <w:p w14:paraId="5FB3E8E9">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质疑供应商：</w:t>
      </w:r>
      <w:r>
        <w:rPr>
          <w:rFonts w:hint="eastAsia" w:ascii="宋体" w:hAnsi="宋体" w:cs="宋体"/>
          <w:color w:val="auto"/>
          <w:sz w:val="24"/>
          <w:highlight w:val="none"/>
          <w:u w:val="dotted"/>
          <w:shd w:val="clear" w:color="auto" w:fill="auto"/>
        </w:rPr>
        <w:t xml:space="preserve">                                        </w:t>
      </w:r>
    </w:p>
    <w:p w14:paraId="473AE2C6">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31B60010">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4FCC1029">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p>
    <w:p w14:paraId="4BFAA072">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62A7754D">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地址： </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3785EB31">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二、质疑项目基本情况</w:t>
      </w:r>
    </w:p>
    <w:p w14:paraId="24B81D43">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质疑项目的名称：</w:t>
      </w:r>
      <w:r>
        <w:rPr>
          <w:rFonts w:hint="eastAsia" w:ascii="宋体" w:hAnsi="宋体" w:cs="宋体"/>
          <w:color w:val="auto"/>
          <w:sz w:val="24"/>
          <w:highlight w:val="none"/>
          <w:u w:val="dotted"/>
          <w:shd w:val="clear" w:color="auto" w:fill="auto"/>
        </w:rPr>
        <w:t xml:space="preserve">                                      </w:t>
      </w:r>
    </w:p>
    <w:p w14:paraId="1163E056">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301CB90A">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p>
    <w:p w14:paraId="00B42711">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采购文件获取日期：</w:t>
      </w:r>
      <w:r>
        <w:rPr>
          <w:rFonts w:hint="eastAsia" w:ascii="宋体" w:hAnsi="宋体" w:cs="宋体"/>
          <w:color w:val="auto"/>
          <w:sz w:val="24"/>
          <w:highlight w:val="none"/>
          <w:u w:val="dotted"/>
          <w:shd w:val="clear" w:color="auto" w:fill="auto"/>
        </w:rPr>
        <w:t xml:space="preserve">                                           </w:t>
      </w:r>
    </w:p>
    <w:p w14:paraId="712F9E2C">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三、质疑事项具体内容</w:t>
      </w:r>
    </w:p>
    <w:p w14:paraId="028964E4">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质疑事项1：</w:t>
      </w:r>
      <w:r>
        <w:rPr>
          <w:rFonts w:hint="eastAsia" w:ascii="宋体" w:hAnsi="宋体" w:cs="宋体"/>
          <w:color w:val="auto"/>
          <w:sz w:val="24"/>
          <w:highlight w:val="none"/>
          <w:u w:val="dotted"/>
          <w:shd w:val="clear" w:color="auto" w:fill="auto"/>
        </w:rPr>
        <w:t xml:space="preserve">                                         </w:t>
      </w:r>
    </w:p>
    <w:p w14:paraId="761E4A42">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1DD1586C">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 xml:space="preserve">                                                       </w:t>
      </w:r>
    </w:p>
    <w:p w14:paraId="0237203C">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1C6B800E">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46AA5540">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质疑事项2</w:t>
      </w:r>
    </w:p>
    <w:p w14:paraId="659066FB">
      <w:pPr>
        <w:wordWrap w:val="0"/>
        <w:snapToGrid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1F1E7168">
      <w:pPr>
        <w:wordWrap w:val="0"/>
        <w:snapToGrid w:val="0"/>
        <w:spacing w:line="336"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四、与质疑事项相关的质疑请求</w:t>
      </w:r>
    </w:p>
    <w:p w14:paraId="1E88DCA6">
      <w:pPr>
        <w:wordWrap w:val="0"/>
        <w:snapToGrid w:val="0"/>
        <w:spacing w:line="336"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p>
    <w:p w14:paraId="18BEEF9A">
      <w:pPr>
        <w:wordWrap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72ACB6FF">
      <w:pPr>
        <w:wordWrap w:val="0"/>
        <w:spacing w:line="336"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71D4EE7A">
      <w:pPr>
        <w:wordWrap w:val="0"/>
        <w:spacing w:line="360" w:lineRule="auto"/>
        <w:jc w:val="center"/>
        <w:rPr>
          <w:rFonts w:hint="eastAsia" w:ascii="宋体" w:hAnsi="宋体" w:cs="宋体"/>
          <w:b/>
          <w:bCs/>
          <w:color w:val="auto"/>
          <w:sz w:val="24"/>
          <w:highlight w:val="none"/>
          <w:shd w:val="clear" w:color="auto" w:fill="auto"/>
        </w:rPr>
      </w:pPr>
    </w:p>
    <w:p w14:paraId="041B44EC">
      <w:pPr>
        <w:wordWrap w:val="0"/>
        <w:spacing w:line="360" w:lineRule="auto"/>
        <w:rPr>
          <w:rFonts w:hint="eastAsia" w:ascii="宋体" w:hAnsi="宋体" w:cs="宋体"/>
          <w:b/>
          <w:color w:val="auto"/>
          <w:sz w:val="24"/>
          <w:highlight w:val="none"/>
          <w:shd w:val="clear" w:color="auto" w:fill="auto"/>
        </w:rPr>
      </w:pPr>
    </w:p>
    <w:p w14:paraId="258DE539">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质疑函制作说明：</w:t>
      </w:r>
    </w:p>
    <w:p w14:paraId="10D58A09">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1.供应商提出质疑时，应提交质疑函和必要的证明材料。</w:t>
      </w:r>
    </w:p>
    <w:p w14:paraId="14181BE5">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cs="宋体"/>
          <w:color w:val="auto"/>
          <w:kern w:val="0"/>
          <w:sz w:val="24"/>
          <w:highlight w:val="none"/>
          <w:shd w:val="clear" w:color="auto" w:fill="auto"/>
        </w:rPr>
        <w:t>供应商签署的授权委托书。授权委托书应载明代理人的姓名或者名称、代理事项、具体权限、期限和相关事项。</w:t>
      </w:r>
    </w:p>
    <w:p w14:paraId="289408E8">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3.质疑供应商若对项目的某一分包进行质疑，质疑函中应列明具体分包号。</w:t>
      </w:r>
    </w:p>
    <w:p w14:paraId="5E06EC45">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4.质疑函的质疑事项应具体、明确，并有必要的事实依据和法律依据。</w:t>
      </w:r>
    </w:p>
    <w:p w14:paraId="5363782E">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5.质疑函的质疑请求应与质疑事项相关。</w:t>
      </w:r>
    </w:p>
    <w:p w14:paraId="37E7C954">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502FF4EE">
      <w:pPr>
        <w:widowControl/>
        <w:wordWrap w:val="0"/>
        <w:spacing w:line="360" w:lineRule="auto"/>
        <w:ind w:firstLine="600" w:firstLineChars="200"/>
        <w:jc w:val="left"/>
        <w:rPr>
          <w:rFonts w:hint="eastAsia" w:ascii="宋体" w:hAnsi="宋体" w:cs="宋体"/>
          <w:color w:val="auto"/>
          <w:sz w:val="30"/>
          <w:szCs w:val="30"/>
          <w:highlight w:val="none"/>
          <w:shd w:val="clear" w:color="auto" w:fill="auto"/>
        </w:rPr>
      </w:pPr>
    </w:p>
    <w:p w14:paraId="4D18BA99">
      <w:pPr>
        <w:wordWrap w:val="0"/>
        <w:spacing w:line="360" w:lineRule="auto"/>
        <w:jc w:val="center"/>
        <w:rPr>
          <w:rFonts w:hint="eastAsia" w:ascii="宋体" w:hAnsi="宋体" w:cs="宋体"/>
          <w:b/>
          <w:color w:val="auto"/>
          <w:spacing w:val="6"/>
          <w:sz w:val="32"/>
          <w:szCs w:val="32"/>
          <w:highlight w:val="none"/>
          <w:shd w:val="clear" w:color="auto" w:fill="auto"/>
        </w:rPr>
      </w:pPr>
    </w:p>
    <w:p w14:paraId="49F9D662">
      <w:pPr>
        <w:wordWrap w:val="0"/>
        <w:spacing w:line="360" w:lineRule="auto"/>
        <w:jc w:val="center"/>
        <w:rPr>
          <w:rFonts w:hint="eastAsia" w:ascii="宋体" w:hAnsi="宋体" w:cs="宋体"/>
          <w:b/>
          <w:color w:val="auto"/>
          <w:spacing w:val="6"/>
          <w:sz w:val="32"/>
          <w:szCs w:val="32"/>
          <w:highlight w:val="none"/>
          <w:shd w:val="clear" w:color="auto" w:fill="auto"/>
        </w:rPr>
      </w:pPr>
    </w:p>
    <w:p w14:paraId="2B11DAF1">
      <w:pPr>
        <w:wordWrap w:val="0"/>
        <w:spacing w:line="360" w:lineRule="auto"/>
        <w:jc w:val="center"/>
        <w:rPr>
          <w:rFonts w:hint="eastAsia" w:ascii="宋体" w:hAnsi="宋体" w:cs="宋体"/>
          <w:b/>
          <w:color w:val="auto"/>
          <w:spacing w:val="6"/>
          <w:sz w:val="32"/>
          <w:szCs w:val="32"/>
          <w:highlight w:val="none"/>
          <w:shd w:val="clear" w:color="auto" w:fill="auto"/>
        </w:rPr>
      </w:pPr>
    </w:p>
    <w:p w14:paraId="662E1EFA">
      <w:pPr>
        <w:wordWrap w:val="0"/>
        <w:spacing w:line="360" w:lineRule="auto"/>
        <w:jc w:val="center"/>
        <w:rPr>
          <w:rFonts w:hint="eastAsia" w:ascii="宋体" w:hAnsi="宋体" w:cs="宋体"/>
          <w:b/>
          <w:color w:val="auto"/>
          <w:spacing w:val="6"/>
          <w:sz w:val="32"/>
          <w:szCs w:val="32"/>
          <w:highlight w:val="none"/>
          <w:shd w:val="clear" w:color="auto" w:fill="auto"/>
        </w:rPr>
      </w:pPr>
    </w:p>
    <w:p w14:paraId="180443E4">
      <w:pPr>
        <w:wordWrap w:val="0"/>
        <w:spacing w:line="360" w:lineRule="auto"/>
        <w:jc w:val="center"/>
        <w:rPr>
          <w:rFonts w:hint="eastAsia" w:ascii="宋体" w:hAnsi="宋体" w:cs="宋体"/>
          <w:b/>
          <w:color w:val="auto"/>
          <w:spacing w:val="6"/>
          <w:sz w:val="32"/>
          <w:szCs w:val="32"/>
          <w:highlight w:val="none"/>
          <w:shd w:val="clear" w:color="auto" w:fill="auto"/>
        </w:rPr>
      </w:pPr>
    </w:p>
    <w:p w14:paraId="60161047">
      <w:pPr>
        <w:wordWrap w:val="0"/>
        <w:spacing w:line="360" w:lineRule="auto"/>
        <w:jc w:val="center"/>
        <w:rPr>
          <w:rFonts w:hint="eastAsia" w:ascii="宋体" w:hAnsi="宋体" w:cs="宋体"/>
          <w:b/>
          <w:color w:val="auto"/>
          <w:spacing w:val="6"/>
          <w:sz w:val="32"/>
          <w:szCs w:val="32"/>
          <w:highlight w:val="none"/>
          <w:shd w:val="clear" w:color="auto" w:fill="auto"/>
        </w:rPr>
      </w:pPr>
    </w:p>
    <w:p w14:paraId="4B615C7A">
      <w:pPr>
        <w:wordWrap w:val="0"/>
        <w:spacing w:line="360" w:lineRule="auto"/>
        <w:jc w:val="center"/>
        <w:rPr>
          <w:rFonts w:hint="eastAsia" w:ascii="宋体" w:hAnsi="宋体" w:cs="宋体"/>
          <w:b/>
          <w:color w:val="auto"/>
          <w:spacing w:val="6"/>
          <w:sz w:val="32"/>
          <w:szCs w:val="32"/>
          <w:highlight w:val="none"/>
          <w:shd w:val="clear" w:color="auto" w:fill="auto"/>
        </w:rPr>
      </w:pPr>
    </w:p>
    <w:p w14:paraId="62ED1138">
      <w:pPr>
        <w:wordWrap w:val="0"/>
        <w:spacing w:line="360" w:lineRule="auto"/>
        <w:jc w:val="left"/>
        <w:rPr>
          <w:rFonts w:hint="eastAsia" w:ascii="宋体" w:hAnsi="宋体" w:cs="宋体"/>
          <w:b/>
          <w:color w:val="auto"/>
          <w:spacing w:val="6"/>
          <w:sz w:val="32"/>
          <w:szCs w:val="32"/>
          <w:highlight w:val="none"/>
          <w:shd w:val="clear" w:color="auto" w:fill="auto"/>
        </w:rPr>
      </w:pPr>
    </w:p>
    <w:p w14:paraId="182E1B21">
      <w:pPr>
        <w:wordWrap w:val="0"/>
        <w:spacing w:line="360" w:lineRule="auto"/>
        <w:jc w:val="left"/>
        <w:rPr>
          <w:rFonts w:hint="eastAsia" w:ascii="宋体" w:hAnsi="宋体" w:cs="宋体"/>
          <w:b/>
          <w:color w:val="auto"/>
          <w:spacing w:val="6"/>
          <w:sz w:val="32"/>
          <w:szCs w:val="32"/>
          <w:highlight w:val="none"/>
          <w:shd w:val="clear" w:color="auto" w:fill="auto"/>
        </w:rPr>
      </w:pPr>
    </w:p>
    <w:p w14:paraId="67271549">
      <w:pPr>
        <w:wordWrap w:val="0"/>
        <w:spacing w:line="360" w:lineRule="auto"/>
        <w:jc w:val="left"/>
        <w:rPr>
          <w:rFonts w:hint="eastAsia" w:ascii="宋体" w:hAnsi="宋体" w:cs="宋体"/>
          <w:b/>
          <w:color w:val="auto"/>
          <w:spacing w:val="6"/>
          <w:sz w:val="32"/>
          <w:szCs w:val="32"/>
          <w:highlight w:val="none"/>
          <w:shd w:val="clear" w:color="auto" w:fill="auto"/>
        </w:rPr>
      </w:pPr>
    </w:p>
    <w:p w14:paraId="0367A839">
      <w:pPr>
        <w:pageBreakBefore/>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附件2：投诉书范本及制作说明</w:t>
      </w:r>
    </w:p>
    <w:p w14:paraId="452B8FD6">
      <w:pPr>
        <w:wordWrap w:val="0"/>
        <w:spacing w:line="360" w:lineRule="auto"/>
        <w:jc w:val="center"/>
        <w:rPr>
          <w:rFonts w:hint="eastAsia" w:ascii="宋体" w:hAnsi="宋体" w:cs="宋体"/>
          <w:b/>
          <w:color w:val="auto"/>
          <w:sz w:val="24"/>
          <w:highlight w:val="none"/>
          <w:shd w:val="clear" w:color="auto" w:fill="auto"/>
        </w:rPr>
      </w:pPr>
    </w:p>
    <w:p w14:paraId="26907AF6">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投诉书范本</w:t>
      </w:r>
    </w:p>
    <w:p w14:paraId="1BC5BA8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一、投诉相关主体基本情况</w:t>
      </w:r>
    </w:p>
    <w:p w14:paraId="0D89A04A">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w:t>
      </w:r>
      <w:r>
        <w:rPr>
          <w:rFonts w:hint="eastAsia" w:ascii="宋体" w:hAnsi="宋体" w:cs="宋体"/>
          <w:color w:val="auto"/>
          <w:sz w:val="24"/>
          <w:highlight w:val="none"/>
          <w:u w:val="dotted"/>
          <w:shd w:val="clear" w:color="auto" w:fill="auto"/>
        </w:rPr>
        <w:t xml:space="preserve">                                               </w:t>
      </w:r>
    </w:p>
    <w:p w14:paraId="4F24283E">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46A34ACB">
      <w:pPr>
        <w:tabs>
          <w:tab w:val="left" w:pos="6510"/>
        </w:tabs>
        <w:wordWrap w:val="0"/>
        <w:spacing w:line="360" w:lineRule="auto"/>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法定代表人/主要负责人：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69FB4065">
      <w:pPr>
        <w:tabs>
          <w:tab w:val="left" w:pos="6510"/>
        </w:tabs>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2A4E9AC5">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514DD04B">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dotted"/>
          <w:shd w:val="clear" w:color="auto" w:fill="auto"/>
        </w:rPr>
        <w:t xml:space="preserve">                   </w:t>
      </w:r>
    </w:p>
    <w:p w14:paraId="58E09BA1">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被投诉人1：</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3F1DE5C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76711D2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4429B4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被投诉人2</w:t>
      </w:r>
    </w:p>
    <w:p w14:paraId="3C9E38E2">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42E7117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相关供应商：</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7D876B92">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2C6A916">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45AD202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二、投诉项目基本情况</w:t>
      </w:r>
    </w:p>
    <w:p w14:paraId="6E3A8180">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采购项目名称：</w:t>
      </w:r>
      <w:r>
        <w:rPr>
          <w:rFonts w:hint="eastAsia" w:ascii="宋体" w:hAnsi="宋体" w:cs="宋体"/>
          <w:color w:val="auto"/>
          <w:sz w:val="24"/>
          <w:highlight w:val="none"/>
          <w:u w:val="dotted"/>
          <w:shd w:val="clear" w:color="auto" w:fill="auto"/>
        </w:rPr>
        <w:t xml:space="preserve">                                        </w:t>
      </w:r>
    </w:p>
    <w:p w14:paraId="4B8458B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采购项目编号：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66D2A07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F770930">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代理机构名称：</w:t>
      </w:r>
      <w:r>
        <w:rPr>
          <w:rFonts w:hint="eastAsia" w:ascii="宋体" w:hAnsi="宋体" w:cs="宋体"/>
          <w:color w:val="auto"/>
          <w:sz w:val="24"/>
          <w:highlight w:val="none"/>
          <w:u w:val="dotted"/>
          <w:shd w:val="clear" w:color="auto" w:fill="auto"/>
        </w:rPr>
        <w:t xml:space="preserve">                                         </w:t>
      </w:r>
    </w:p>
    <w:p w14:paraId="0FF37D8F">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采购文件公告: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4C86E652">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采购结果公告: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184BF4C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三、质疑基本情况</w:t>
      </w:r>
    </w:p>
    <w:p w14:paraId="23B65B9F">
      <w:pPr>
        <w:wordWrap w:val="0"/>
        <w:spacing w:line="360" w:lineRule="auto"/>
        <w:ind w:firstLine="480" w:firstLineChars="200"/>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日,向</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提出质疑，质疑事项为：</w:t>
      </w:r>
      <w:r>
        <w:rPr>
          <w:rFonts w:hint="eastAsia" w:ascii="宋体" w:hAnsi="宋体" w:cs="宋体"/>
          <w:color w:val="auto"/>
          <w:sz w:val="24"/>
          <w:highlight w:val="none"/>
          <w:u w:val="dotted"/>
          <w:shd w:val="clear" w:color="auto" w:fill="auto"/>
        </w:rPr>
        <w:t xml:space="preserve">                                </w:t>
      </w:r>
    </w:p>
    <w:p w14:paraId="3A13E0DF">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2AC6C7D9">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采购人/代理机构</w:t>
      </w:r>
      <w:r>
        <w:rPr>
          <w:rFonts w:hint="eastAsia" w:ascii="宋体" w:hAnsi="宋体" w:cs="宋体"/>
          <w:color w:val="auto"/>
          <w:sz w:val="24"/>
          <w:highlight w:val="none"/>
          <w:shd w:val="clear" w:color="auto" w:fill="auto"/>
        </w:rPr>
        <w:t>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日,就质疑事项作出了答复/没有在法定期限内作出答复。</w:t>
      </w:r>
    </w:p>
    <w:p w14:paraId="48413A2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四、投诉事项具体内容</w:t>
      </w:r>
    </w:p>
    <w:p w14:paraId="13C9FF22">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投诉事项 1：</w:t>
      </w:r>
      <w:r>
        <w:rPr>
          <w:rFonts w:hint="eastAsia" w:ascii="宋体" w:hAnsi="宋体" w:cs="宋体"/>
          <w:color w:val="auto"/>
          <w:sz w:val="24"/>
          <w:highlight w:val="none"/>
          <w:u w:val="dotted"/>
          <w:shd w:val="clear" w:color="auto" w:fill="auto"/>
        </w:rPr>
        <w:t xml:space="preserve">                                       </w:t>
      </w:r>
    </w:p>
    <w:p w14:paraId="5D1ADD0D">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58C67FC0">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3E55E1E8">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50EA784D">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438492FD">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投诉事项2</w:t>
      </w:r>
    </w:p>
    <w:p w14:paraId="39BE4411">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3F7E236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五、与投诉事项相关的投诉请求</w:t>
      </w:r>
    </w:p>
    <w:p w14:paraId="075BEE9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08957870">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 xml:space="preserve">                                                                                                    </w:t>
      </w:r>
    </w:p>
    <w:p w14:paraId="2D06794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625E036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75DE113F">
      <w:pPr>
        <w:wordWrap w:val="0"/>
        <w:spacing w:line="360" w:lineRule="auto"/>
        <w:rPr>
          <w:rFonts w:hint="eastAsia" w:ascii="宋体" w:hAnsi="宋体" w:cs="宋体"/>
          <w:b/>
          <w:color w:val="auto"/>
          <w:sz w:val="24"/>
          <w:highlight w:val="none"/>
          <w:shd w:val="clear" w:color="auto" w:fill="auto"/>
        </w:rPr>
      </w:pPr>
    </w:p>
    <w:p w14:paraId="7D4270F0">
      <w:pPr>
        <w:wordWrap w:val="0"/>
        <w:spacing w:line="360" w:lineRule="auto"/>
        <w:rPr>
          <w:rFonts w:hint="eastAsia" w:ascii="宋体" w:hAnsi="宋体" w:cs="宋体"/>
          <w:b/>
          <w:color w:val="auto"/>
          <w:sz w:val="24"/>
          <w:highlight w:val="none"/>
          <w:shd w:val="clear" w:color="auto" w:fill="auto"/>
        </w:rPr>
      </w:pPr>
    </w:p>
    <w:p w14:paraId="5AF0BA79">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投诉书制作说明：</w:t>
      </w:r>
    </w:p>
    <w:p w14:paraId="78E6E36D">
      <w:pPr>
        <w:widowControl/>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37BDFF4C">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cs="宋体"/>
          <w:color w:val="auto"/>
          <w:kern w:val="0"/>
          <w:sz w:val="24"/>
          <w:highlight w:val="none"/>
          <w:shd w:val="clear" w:color="auto" w:fill="auto"/>
        </w:rPr>
        <w:t>投诉人签署的授权委托书。授权委托书应当载明代理人的姓名或者名称、代理事项、具体权限、期限和相关事项。</w:t>
      </w:r>
    </w:p>
    <w:p w14:paraId="0B06027B">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3.投诉人若对项目的某一分包进行投诉，投诉书应列明具体分包号。</w:t>
      </w:r>
    </w:p>
    <w:p w14:paraId="6B9D9F1D">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4.投诉书应简要列明质疑事项，质疑函、质疑答复等作为附件材料提供。</w:t>
      </w:r>
    </w:p>
    <w:p w14:paraId="6DB1F18E">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5.投诉书的投诉事项应具体、明确，并有必要的事实依据和法律依据。</w:t>
      </w:r>
    </w:p>
    <w:p w14:paraId="773E0B37">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6.投诉书的投诉请求应与投诉事项相关。</w:t>
      </w:r>
    </w:p>
    <w:p w14:paraId="2095979D">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78B129D5">
      <w:pPr>
        <w:wordWrap w:val="0"/>
        <w:spacing w:line="360" w:lineRule="auto"/>
        <w:rPr>
          <w:rFonts w:hint="eastAsia" w:ascii="宋体" w:hAnsi="宋体" w:cs="宋体"/>
          <w:b/>
          <w:color w:val="auto"/>
          <w:sz w:val="24"/>
          <w:highlight w:val="none"/>
          <w:shd w:val="clear" w:color="auto" w:fill="auto"/>
        </w:rPr>
      </w:pPr>
    </w:p>
    <w:p w14:paraId="1756EC09">
      <w:pPr>
        <w:pageBreakBefore/>
        <w:wordWrap w:val="0"/>
        <w:autoSpaceDE w:val="0"/>
        <w:autoSpaceDN w:val="0"/>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附件3：</w:t>
      </w:r>
      <w:r>
        <w:rPr>
          <w:rFonts w:hint="eastAsia" w:ascii="宋体" w:hAnsi="宋体" w:cs="宋体"/>
          <w:b/>
          <w:bCs/>
          <w:color w:val="auto"/>
          <w:sz w:val="32"/>
          <w:szCs w:val="32"/>
          <w:highlight w:val="none"/>
          <w:shd w:val="clear" w:color="auto" w:fill="auto"/>
        </w:rPr>
        <w:t>业务专用章使用说明函</w:t>
      </w:r>
    </w:p>
    <w:p w14:paraId="1F3E2997">
      <w:pPr>
        <w:wordWrap w:val="0"/>
        <w:spacing w:line="360" w:lineRule="auto"/>
        <w:rPr>
          <w:rFonts w:hint="eastAsia" w:ascii="宋体" w:hAnsi="宋体" w:cs="宋体"/>
          <w:color w:val="auto"/>
          <w:sz w:val="24"/>
          <w:highlight w:val="none"/>
          <w:u w:val="single"/>
          <w:shd w:val="clear" w:color="auto" w:fill="auto"/>
        </w:rPr>
      </w:pPr>
    </w:p>
    <w:p w14:paraId="453A5426">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rPr>
        <w:t>绍兴市自然资源和规划局、浙江筑脸全过程工程咨询有限公司：</w:t>
      </w:r>
    </w:p>
    <w:p w14:paraId="1C05710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我方</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sz w:val="24"/>
          <w:highlight w:val="none"/>
          <w:shd w:val="clear" w:color="auto" w:fill="auto"/>
        </w:rPr>
        <w:t>(投标人全称)是中华人民共和国依法登记注册的合法企业，</w:t>
      </w:r>
      <w:r>
        <w:rPr>
          <w:rFonts w:hint="eastAsia" w:ascii="宋体" w:hAnsi="宋体" w:cs="宋体"/>
          <w:bCs/>
          <w:color w:val="auto"/>
          <w:sz w:val="24"/>
          <w:highlight w:val="none"/>
          <w:shd w:val="clear" w:color="auto" w:fill="auto"/>
        </w:rPr>
        <w:t>在参加</w:t>
      </w:r>
      <w:r>
        <w:rPr>
          <w:rFonts w:hint="eastAsia" w:ascii="宋体" w:hAnsi="宋体" w:cs="宋体"/>
          <w:color w:val="auto"/>
          <w:sz w:val="24"/>
          <w:highlight w:val="none"/>
          <w:shd w:val="clear" w:color="auto" w:fill="auto"/>
        </w:rPr>
        <w:t>你方组织的绍兴市国土空间低空空域规划编制方法（要点）研究项目【招标编号：</w:t>
      </w:r>
      <w:r>
        <w:rPr>
          <w:rFonts w:hint="eastAsia" w:ascii="宋体" w:hAnsi="宋体" w:cs="宋体"/>
          <w:color w:val="auto"/>
          <w:sz w:val="24"/>
          <w:highlight w:val="none"/>
          <w:shd w:val="clear" w:color="auto" w:fill="auto"/>
          <w:lang w:eastAsia="zh-CN"/>
        </w:rPr>
        <w:t>ZJZL-2025-0623</w:t>
      </w:r>
      <w:r>
        <w:rPr>
          <w:rFonts w:hint="eastAsia" w:ascii="宋体" w:hAnsi="宋体" w:cs="宋体"/>
          <w:color w:val="auto"/>
          <w:sz w:val="24"/>
          <w:highlight w:val="none"/>
          <w:shd w:val="clear" w:color="auto" w:fill="auto"/>
        </w:rPr>
        <w:t>】</w:t>
      </w:r>
      <w:r>
        <w:rPr>
          <w:rFonts w:hint="eastAsia" w:ascii="宋体" w:hAnsi="宋体" w:cs="宋体"/>
          <w:bCs/>
          <w:color w:val="auto"/>
          <w:sz w:val="24"/>
          <w:highlight w:val="none"/>
          <w:shd w:val="clear" w:color="auto" w:fill="auto"/>
        </w:rPr>
        <w:t>投标活动中作如下说明：</w:t>
      </w:r>
      <w:r>
        <w:rPr>
          <w:rFonts w:hint="eastAsia" w:ascii="宋体" w:hAnsi="宋体" w:cs="宋体"/>
          <w:color w:val="auto"/>
          <w:sz w:val="24"/>
          <w:highlight w:val="none"/>
          <w:shd w:val="clear" w:color="auto" w:fill="auto"/>
        </w:rPr>
        <w:t>我方所使用的“XX专用章”与法定名称章具有同等的法律效力，对使用“XX专用章”的行为予以完全承认，并愿意承担相应责任。</w:t>
      </w:r>
    </w:p>
    <w:p w14:paraId="11096FA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特此说明。</w:t>
      </w:r>
    </w:p>
    <w:p w14:paraId="3D87B296">
      <w:pPr>
        <w:wordWrap w:val="0"/>
        <w:spacing w:line="360" w:lineRule="auto"/>
        <w:ind w:firstLine="494"/>
        <w:rPr>
          <w:rFonts w:hint="eastAsia" w:ascii="宋体" w:hAnsi="宋体" w:cs="宋体"/>
          <w:color w:val="auto"/>
          <w:sz w:val="24"/>
          <w:highlight w:val="none"/>
          <w:shd w:val="clear" w:color="auto" w:fill="auto"/>
        </w:rPr>
      </w:pPr>
    </w:p>
    <w:p w14:paraId="1F4D04F0">
      <w:pPr>
        <w:wordWrap w:val="0"/>
        <w:spacing w:line="360" w:lineRule="auto"/>
        <w:ind w:firstLine="494"/>
        <w:rPr>
          <w:rFonts w:hint="eastAsia" w:ascii="宋体" w:hAnsi="宋体" w:cs="宋体"/>
          <w:color w:val="auto"/>
          <w:sz w:val="24"/>
          <w:highlight w:val="none"/>
          <w:shd w:val="clear" w:color="auto" w:fill="auto"/>
        </w:rPr>
      </w:pPr>
    </w:p>
    <w:p w14:paraId="7CC099B1">
      <w:pPr>
        <w:wordWrap w:val="0"/>
        <w:spacing w:line="360" w:lineRule="auto"/>
        <w:ind w:firstLine="494"/>
        <w:rPr>
          <w:rFonts w:hint="eastAsia" w:ascii="宋体" w:hAnsi="宋体" w:cs="宋体"/>
          <w:color w:val="auto"/>
          <w:sz w:val="24"/>
          <w:highlight w:val="none"/>
          <w:shd w:val="clear" w:color="auto" w:fill="auto"/>
        </w:rPr>
      </w:pPr>
    </w:p>
    <w:p w14:paraId="3A1570F0">
      <w:pPr>
        <w:wordWrap w:val="0"/>
        <w:spacing w:line="360" w:lineRule="auto"/>
        <w:ind w:firstLine="494"/>
        <w:rPr>
          <w:rFonts w:hint="eastAsia" w:ascii="宋体" w:hAnsi="宋体" w:cs="宋体"/>
          <w:color w:val="auto"/>
          <w:sz w:val="24"/>
          <w:highlight w:val="none"/>
          <w:shd w:val="clear" w:color="auto" w:fill="auto"/>
        </w:rPr>
      </w:pPr>
    </w:p>
    <w:p w14:paraId="0280C7CA">
      <w:pPr>
        <w:wordWrap w:val="0"/>
        <w:spacing w:line="360" w:lineRule="auto"/>
        <w:ind w:right="480" w:firstLine="4080" w:firstLineChars="17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投标单位（法定名称章）：</w:t>
      </w:r>
    </w:p>
    <w:p w14:paraId="74CBB5F1">
      <w:pPr>
        <w:wordWrap w:val="0"/>
        <w:ind w:right="1440" w:firstLine="494"/>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1569E31">
      <w:pPr>
        <w:wordWrap w:val="0"/>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附：</w:t>
      </w:r>
    </w:p>
    <w:p w14:paraId="1DABD7F8">
      <w:pPr>
        <w:wordWrap w:val="0"/>
        <w:spacing w:line="360" w:lineRule="auto"/>
        <w:rPr>
          <w:rFonts w:hint="eastAsia" w:ascii="宋体" w:hAnsi="宋体" w:cs="宋体"/>
          <w:bCs/>
          <w:color w:val="auto"/>
          <w:sz w:val="24"/>
          <w:highlight w:val="none"/>
          <w:shd w:val="clear" w:color="auto" w:fill="auto"/>
        </w:rPr>
      </w:pPr>
      <w:r>
        <w:rPr>
          <w:rFonts w:hint="eastAsia" w:ascii="宋体" w:hAnsi="宋体" w:cs="宋体"/>
          <w:b/>
          <w:bCs/>
          <w:color w:val="auto"/>
          <w:sz w:val="24"/>
          <w:highlight w:val="none"/>
          <w:shd w:val="clear" w:color="auto" w:fill="auto"/>
        </w:rPr>
        <w:pict>
          <v:rect id="Rectangle 17" o:spid="_x0000_s2061" o:spt="1" style="position:absolute;left:0pt;margin-left:238.9pt;margin-top:28.05pt;height:177.45pt;width:212.95pt;z-index:-251657216;mso-width-relative:page;mso-height-relative:page;" o:preferrelative="t" coordsize="21600,21600">
            <v:path/>
            <v:fill focussize="0,0"/>
            <v:stroke miterlimit="2"/>
            <v:imagedata o:title=""/>
            <o:lock v:ext="edit"/>
          </v:rect>
        </w:pict>
      </w:r>
      <w:r>
        <w:rPr>
          <w:rFonts w:hint="eastAsia" w:ascii="宋体" w:hAnsi="宋体" w:cs="宋体"/>
          <w:b/>
          <w:bCs/>
          <w:color w:val="auto"/>
          <w:sz w:val="24"/>
          <w:highlight w:val="none"/>
          <w:shd w:val="clear" w:color="auto" w:fill="auto"/>
        </w:rPr>
        <w:pict>
          <v:rect id="Rectangle 16" o:spid="_x0000_s2062" o:spt="1" style="position:absolute;left:0pt;margin-left:-7.2pt;margin-top:30.3pt;height:177.45pt;width:208.5pt;z-index:-251656192;mso-width-relative:page;mso-height-relative:page;" o:preferrelative="t" coordsize="21600,21600">
            <v:path/>
            <v:fill focussize="0,0"/>
            <v:stroke miterlimit="2"/>
            <v:imagedata o:title=""/>
            <o:lock v:ext="edit"/>
          </v:rect>
        </w:pict>
      </w:r>
      <w:r>
        <w:rPr>
          <w:rFonts w:hint="eastAsia" w:ascii="宋体" w:hAnsi="宋体" w:cs="宋体"/>
          <w:color w:val="auto"/>
          <w:sz w:val="24"/>
          <w:highlight w:val="none"/>
          <w:shd w:val="clear" w:color="auto" w:fill="auto"/>
        </w:rPr>
        <w:t>投标单位法定名称章（印模）                投标单位“XX专用章”（印模）</w:t>
      </w:r>
    </w:p>
    <w:p w14:paraId="62146EE8">
      <w:pPr>
        <w:wordWrap w:val="0"/>
        <w:autoSpaceDE w:val="0"/>
        <w:autoSpaceDN w:val="0"/>
        <w:jc w:val="center"/>
        <w:rPr>
          <w:rFonts w:hint="eastAsia" w:ascii="宋体" w:hAnsi="宋体" w:cs="宋体"/>
          <w:b/>
          <w:color w:val="auto"/>
          <w:spacing w:val="6"/>
          <w:sz w:val="32"/>
          <w:szCs w:val="32"/>
          <w:highlight w:val="none"/>
          <w:shd w:val="clear" w:color="auto" w:fill="auto"/>
        </w:rPr>
      </w:pPr>
    </w:p>
    <w:p w14:paraId="78BDCC5E">
      <w:pPr>
        <w:wordWrap w:val="0"/>
        <w:autoSpaceDE w:val="0"/>
        <w:autoSpaceDN w:val="0"/>
        <w:jc w:val="center"/>
        <w:rPr>
          <w:rFonts w:hint="eastAsia" w:ascii="宋体" w:hAnsi="宋体" w:cs="宋体"/>
          <w:b/>
          <w:color w:val="auto"/>
          <w:spacing w:val="6"/>
          <w:sz w:val="32"/>
          <w:szCs w:val="32"/>
          <w:highlight w:val="none"/>
          <w:shd w:val="clear" w:color="auto" w:fill="auto"/>
        </w:rPr>
      </w:pPr>
    </w:p>
    <w:p w14:paraId="00A7906A">
      <w:pPr>
        <w:wordWrap w:val="0"/>
        <w:autoSpaceDE w:val="0"/>
        <w:autoSpaceDN w:val="0"/>
        <w:jc w:val="center"/>
        <w:rPr>
          <w:rFonts w:hint="eastAsia" w:ascii="宋体" w:hAnsi="宋体" w:cs="宋体"/>
          <w:b/>
          <w:color w:val="auto"/>
          <w:spacing w:val="6"/>
          <w:sz w:val="32"/>
          <w:szCs w:val="32"/>
          <w:highlight w:val="none"/>
          <w:shd w:val="clear" w:color="auto" w:fill="auto"/>
        </w:rPr>
      </w:pPr>
    </w:p>
    <w:p w14:paraId="1333DCAC">
      <w:pPr>
        <w:wordWrap w:val="0"/>
        <w:autoSpaceDE w:val="0"/>
        <w:autoSpaceDN w:val="0"/>
        <w:jc w:val="center"/>
        <w:rPr>
          <w:rFonts w:hint="eastAsia" w:ascii="宋体" w:hAnsi="宋体" w:cs="宋体"/>
          <w:b/>
          <w:color w:val="auto"/>
          <w:spacing w:val="6"/>
          <w:sz w:val="32"/>
          <w:szCs w:val="32"/>
          <w:highlight w:val="none"/>
          <w:shd w:val="clear" w:color="auto" w:fill="auto"/>
        </w:rPr>
      </w:pPr>
    </w:p>
    <w:p w14:paraId="6CD9573E">
      <w:pPr>
        <w:wordWrap w:val="0"/>
        <w:autoSpaceDE w:val="0"/>
        <w:autoSpaceDN w:val="0"/>
        <w:jc w:val="center"/>
        <w:rPr>
          <w:rFonts w:hint="eastAsia" w:ascii="宋体" w:hAnsi="宋体" w:cs="宋体"/>
          <w:b/>
          <w:color w:val="auto"/>
          <w:spacing w:val="6"/>
          <w:sz w:val="32"/>
          <w:szCs w:val="32"/>
          <w:highlight w:val="none"/>
          <w:shd w:val="clear" w:color="auto" w:fill="auto"/>
        </w:rPr>
      </w:pPr>
    </w:p>
    <w:p w14:paraId="28912010">
      <w:pPr>
        <w:wordWrap w:val="0"/>
        <w:autoSpaceDE w:val="0"/>
        <w:autoSpaceDN w:val="0"/>
        <w:jc w:val="center"/>
        <w:rPr>
          <w:rFonts w:hint="eastAsia" w:ascii="宋体" w:hAnsi="宋体" w:cs="宋体"/>
          <w:b/>
          <w:color w:val="auto"/>
          <w:spacing w:val="6"/>
          <w:sz w:val="32"/>
          <w:szCs w:val="32"/>
          <w:highlight w:val="none"/>
          <w:shd w:val="clear" w:color="auto" w:fill="auto"/>
        </w:rPr>
      </w:pPr>
    </w:p>
    <w:p w14:paraId="6EFD53AC">
      <w:pPr>
        <w:wordWrap w:val="0"/>
        <w:autoSpaceDE w:val="0"/>
        <w:autoSpaceDN w:val="0"/>
        <w:jc w:val="center"/>
        <w:rPr>
          <w:rFonts w:hint="eastAsia" w:ascii="宋体" w:hAnsi="宋体" w:cs="宋体"/>
          <w:b/>
          <w:color w:val="auto"/>
          <w:spacing w:val="6"/>
          <w:sz w:val="32"/>
          <w:szCs w:val="32"/>
          <w:highlight w:val="none"/>
          <w:shd w:val="clear" w:color="auto" w:fill="auto"/>
        </w:rPr>
      </w:pPr>
    </w:p>
    <w:p w14:paraId="370648CE">
      <w:pPr>
        <w:wordWrap w:val="0"/>
        <w:autoSpaceDE w:val="0"/>
        <w:autoSpaceDN w:val="0"/>
        <w:jc w:val="center"/>
        <w:rPr>
          <w:rFonts w:hint="eastAsia" w:ascii="宋体" w:hAnsi="宋体" w:cs="宋体"/>
          <w:b/>
          <w:color w:val="auto"/>
          <w:spacing w:val="6"/>
          <w:sz w:val="32"/>
          <w:szCs w:val="32"/>
          <w:highlight w:val="none"/>
          <w:shd w:val="clear" w:color="auto" w:fill="auto"/>
        </w:rPr>
      </w:pPr>
    </w:p>
    <w:p w14:paraId="2D771596">
      <w:pPr>
        <w:wordWrap w:val="0"/>
        <w:autoSpaceDE w:val="0"/>
        <w:autoSpaceDN w:val="0"/>
        <w:jc w:val="center"/>
        <w:rPr>
          <w:rFonts w:hint="eastAsia" w:ascii="宋体" w:hAnsi="宋体" w:cs="宋体"/>
          <w:b/>
          <w:color w:val="auto"/>
          <w:spacing w:val="6"/>
          <w:sz w:val="32"/>
          <w:szCs w:val="32"/>
          <w:highlight w:val="none"/>
          <w:shd w:val="clear" w:color="auto" w:fill="auto"/>
        </w:rPr>
      </w:pPr>
    </w:p>
    <w:p w14:paraId="0EF7EEFD">
      <w:pPr>
        <w:wordWrap w:val="0"/>
        <w:autoSpaceDE w:val="0"/>
        <w:autoSpaceDN w:val="0"/>
        <w:jc w:val="center"/>
        <w:rPr>
          <w:rFonts w:hint="eastAsia" w:ascii="宋体" w:hAnsi="宋体" w:cs="宋体"/>
          <w:b/>
          <w:color w:val="auto"/>
          <w:spacing w:val="6"/>
          <w:sz w:val="32"/>
          <w:szCs w:val="32"/>
          <w:highlight w:val="none"/>
          <w:shd w:val="clear" w:color="auto" w:fill="auto"/>
        </w:rPr>
      </w:pPr>
    </w:p>
    <w:p w14:paraId="266D93C5">
      <w:pPr>
        <w:wordWrap w:val="0"/>
        <w:autoSpaceDE w:val="0"/>
        <w:autoSpaceDN w:val="0"/>
        <w:jc w:val="center"/>
        <w:rPr>
          <w:rFonts w:hint="eastAsia" w:ascii="宋体" w:hAnsi="宋体" w:cs="宋体"/>
          <w:b/>
          <w:color w:val="auto"/>
          <w:spacing w:val="6"/>
          <w:sz w:val="32"/>
          <w:szCs w:val="32"/>
          <w:highlight w:val="none"/>
          <w:shd w:val="clear" w:color="auto" w:fill="auto"/>
        </w:rPr>
      </w:pPr>
    </w:p>
    <w:p w14:paraId="1A09D2B0">
      <w:pPr>
        <w:wordWrap w:val="0"/>
        <w:autoSpaceDE w:val="0"/>
        <w:autoSpaceDN w:val="0"/>
        <w:jc w:val="center"/>
        <w:rPr>
          <w:rFonts w:hint="eastAsia" w:ascii="宋体" w:hAnsi="宋体" w:cs="宋体"/>
          <w:b/>
          <w:color w:val="auto"/>
          <w:spacing w:val="6"/>
          <w:sz w:val="32"/>
          <w:szCs w:val="32"/>
          <w:highlight w:val="none"/>
          <w:shd w:val="clear" w:color="auto" w:fill="auto"/>
        </w:rPr>
      </w:pPr>
    </w:p>
    <w:p w14:paraId="27FE105C">
      <w:pPr>
        <w:wordWrap w:val="0"/>
        <w:autoSpaceDE w:val="0"/>
        <w:autoSpaceDN w:val="0"/>
        <w:jc w:val="center"/>
        <w:rPr>
          <w:rFonts w:hint="eastAsia" w:ascii="宋体" w:hAnsi="宋体" w:cs="宋体"/>
          <w:b/>
          <w:color w:val="auto"/>
          <w:spacing w:val="6"/>
          <w:sz w:val="32"/>
          <w:szCs w:val="32"/>
          <w:highlight w:val="none"/>
          <w:shd w:val="clear" w:color="auto" w:fill="auto"/>
        </w:rPr>
      </w:pPr>
    </w:p>
    <w:p w14:paraId="732BA6EB">
      <w:pPr>
        <w:wordWrap w:val="0"/>
        <w:autoSpaceDE w:val="0"/>
        <w:autoSpaceDN w:val="0"/>
        <w:jc w:val="center"/>
        <w:rPr>
          <w:rFonts w:hint="eastAsia" w:ascii="宋体" w:hAnsi="宋体" w:cs="宋体"/>
          <w:b/>
          <w:color w:val="auto"/>
          <w:spacing w:val="6"/>
          <w:sz w:val="32"/>
          <w:szCs w:val="32"/>
          <w:highlight w:val="none"/>
          <w:shd w:val="clear" w:color="auto" w:fill="auto"/>
        </w:rPr>
      </w:pPr>
    </w:p>
    <w:p w14:paraId="4B005668">
      <w:pPr>
        <w:wordWrap w:val="0"/>
        <w:autoSpaceDE w:val="0"/>
        <w:autoSpaceDN w:val="0"/>
        <w:jc w:val="center"/>
        <w:rPr>
          <w:rFonts w:hint="eastAsia" w:ascii="宋体" w:hAnsi="宋体" w:cs="宋体"/>
          <w:b/>
          <w:color w:val="auto"/>
          <w:spacing w:val="6"/>
          <w:sz w:val="32"/>
          <w:szCs w:val="32"/>
          <w:highlight w:val="none"/>
          <w:shd w:val="clear" w:color="auto" w:fill="auto"/>
        </w:rPr>
      </w:pPr>
    </w:p>
    <w:p w14:paraId="61E47FF0">
      <w:pPr>
        <w:wordWrap w:val="0"/>
        <w:autoSpaceDE w:val="0"/>
        <w:autoSpaceDN w:val="0"/>
        <w:jc w:val="center"/>
        <w:rPr>
          <w:rFonts w:hint="eastAsia" w:ascii="宋体" w:hAnsi="宋体" w:cs="宋体"/>
          <w:b/>
          <w:color w:val="auto"/>
          <w:spacing w:val="6"/>
          <w:sz w:val="32"/>
          <w:szCs w:val="32"/>
          <w:highlight w:val="none"/>
          <w:shd w:val="clear" w:color="auto" w:fill="auto"/>
        </w:rPr>
      </w:pPr>
    </w:p>
    <w:p w14:paraId="71150AF8">
      <w:pPr>
        <w:pageBreakBefore/>
        <w:wordWrap w:val="0"/>
        <w:autoSpaceDE w:val="0"/>
        <w:autoSpaceDN w:val="0"/>
        <w:jc w:val="center"/>
        <w:rPr>
          <w:rFonts w:hint="eastAsia" w:ascii="宋体" w:hAnsi="宋体" w:cs="宋体"/>
          <w:b/>
          <w:dstrike/>
          <w:color w:val="auto"/>
          <w:kern w:val="0"/>
          <w:sz w:val="32"/>
          <w:szCs w:val="32"/>
          <w:highlight w:val="none"/>
          <w:shd w:val="clear" w:color="auto" w:fill="auto"/>
          <w:lang w:val="zh-CN"/>
        </w:rPr>
      </w:pPr>
      <w:r>
        <w:rPr>
          <w:rFonts w:hint="eastAsia" w:ascii="宋体" w:hAnsi="宋体" w:cs="宋体"/>
          <w:b/>
          <w:dstrike/>
          <w:color w:val="auto"/>
          <w:spacing w:val="6"/>
          <w:sz w:val="32"/>
          <w:szCs w:val="32"/>
          <w:highlight w:val="none"/>
          <w:shd w:val="clear" w:color="auto" w:fill="auto"/>
        </w:rPr>
        <w:t>附件4：</w:t>
      </w:r>
      <w:r>
        <w:rPr>
          <w:rFonts w:hint="eastAsia" w:ascii="宋体" w:hAnsi="宋体" w:cs="宋体"/>
          <w:b/>
          <w:dstrike/>
          <w:color w:val="auto"/>
          <w:kern w:val="0"/>
          <w:sz w:val="32"/>
          <w:szCs w:val="32"/>
          <w:highlight w:val="none"/>
          <w:shd w:val="clear" w:color="auto" w:fill="auto"/>
          <w:lang w:val="zh-CN"/>
        </w:rPr>
        <w:t>联合协议</w:t>
      </w:r>
    </w:p>
    <w:p w14:paraId="74F5FA94">
      <w:pPr>
        <w:widowControl/>
        <w:wordWrap w:val="0"/>
        <w:spacing w:line="440" w:lineRule="exact"/>
        <w:ind w:firstLine="482" w:firstLineChars="20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（以联合体形式投标的，提供联合协议；本项目不接受联合体投标或者投标人不以联合体形式投标的，则不需要提供）</w:t>
      </w:r>
    </w:p>
    <w:p w14:paraId="5BF7CB31">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u w:val="single"/>
          <w:shd w:val="clear" w:color="auto" w:fill="auto"/>
        </w:rPr>
        <w:t>（联合体所有成员名称）</w:t>
      </w:r>
      <w:r>
        <w:rPr>
          <w:rFonts w:hint="eastAsia" w:ascii="宋体" w:hAnsi="宋体" w:cs="宋体"/>
          <w:dstrike/>
          <w:color w:val="auto"/>
          <w:kern w:val="0"/>
          <w:sz w:val="24"/>
          <w:highlight w:val="none"/>
          <w:shd w:val="clear" w:color="auto" w:fill="auto"/>
        </w:rPr>
        <w:t>自愿</w:t>
      </w:r>
      <w:r>
        <w:rPr>
          <w:rFonts w:hint="eastAsia" w:ascii="宋体" w:hAnsi="宋体" w:cs="宋体"/>
          <w:dstrike/>
          <w:color w:val="auto"/>
          <w:kern w:val="0"/>
          <w:sz w:val="24"/>
          <w:highlight w:val="none"/>
          <w:shd w:val="clear" w:color="auto" w:fill="auto"/>
          <w:lang w:val="zh-CN"/>
        </w:rPr>
        <w:t>组成一个联合体，以一个投标人的身份</w:t>
      </w:r>
      <w:r>
        <w:rPr>
          <w:rFonts w:hint="eastAsia" w:ascii="宋体" w:hAnsi="宋体" w:cs="宋体"/>
          <w:dstrike/>
          <w:color w:val="auto"/>
          <w:kern w:val="0"/>
          <w:sz w:val="24"/>
          <w:highlight w:val="none"/>
          <w:shd w:val="clear" w:color="auto" w:fill="auto"/>
        </w:rPr>
        <w:t>参加</w:t>
      </w:r>
      <w:r>
        <w:rPr>
          <w:rFonts w:hint="eastAsia" w:ascii="宋体" w:hAnsi="宋体" w:cs="宋体"/>
          <w:dstrike/>
          <w:color w:val="auto"/>
          <w:sz w:val="24"/>
          <w:highlight w:val="none"/>
          <w:shd w:val="clear" w:color="auto" w:fill="auto"/>
        </w:rPr>
        <w:t>绍兴市国土空间低空空域规划编制方法（要点）研究项目【招标编号：</w:t>
      </w:r>
      <w:r>
        <w:rPr>
          <w:rFonts w:hint="eastAsia" w:ascii="宋体" w:hAnsi="宋体" w:cs="宋体"/>
          <w:dstrike/>
          <w:color w:val="auto"/>
          <w:sz w:val="24"/>
          <w:highlight w:val="none"/>
          <w:shd w:val="clear" w:color="auto" w:fill="auto"/>
          <w:lang w:eastAsia="zh-CN"/>
        </w:rPr>
        <w:t>ZJZL-2025-0623</w:t>
      </w:r>
      <w:r>
        <w:rPr>
          <w:rFonts w:hint="eastAsia" w:ascii="宋体" w:hAnsi="宋体" w:cs="宋体"/>
          <w:dstrike/>
          <w:color w:val="auto"/>
          <w:sz w:val="24"/>
          <w:highlight w:val="none"/>
          <w:shd w:val="clear" w:color="auto" w:fill="auto"/>
        </w:rPr>
        <w:t>】</w:t>
      </w:r>
      <w:r>
        <w:rPr>
          <w:rFonts w:hint="eastAsia" w:ascii="宋体" w:hAnsi="宋体" w:cs="宋体"/>
          <w:dstrike/>
          <w:color w:val="auto"/>
          <w:kern w:val="0"/>
          <w:sz w:val="24"/>
          <w:highlight w:val="none"/>
          <w:shd w:val="clear" w:color="auto" w:fill="auto"/>
          <w:lang w:val="zh-CN"/>
        </w:rPr>
        <w:t xml:space="preserve">投标。 </w:t>
      </w:r>
    </w:p>
    <w:p w14:paraId="5D3A0365">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一、各方一致决定，</w:t>
      </w:r>
      <w:r>
        <w:rPr>
          <w:rFonts w:hint="eastAsia" w:ascii="宋体" w:hAnsi="宋体" w:cs="宋体"/>
          <w:dstrike/>
          <w:color w:val="auto"/>
          <w:kern w:val="0"/>
          <w:sz w:val="24"/>
          <w:highlight w:val="none"/>
          <w:u w:val="single"/>
          <w:shd w:val="clear" w:color="auto" w:fill="auto"/>
        </w:rPr>
        <w:t>（某联合体成员名称）</w:t>
      </w:r>
      <w:r>
        <w:rPr>
          <w:rFonts w:hint="eastAsia" w:ascii="宋体" w:hAnsi="宋体" w:cs="宋体"/>
          <w:dstrike/>
          <w:color w:val="auto"/>
          <w:kern w:val="0"/>
          <w:sz w:val="24"/>
          <w:highlight w:val="none"/>
          <w:shd w:val="clear" w:color="auto" w:fill="auto"/>
        </w:rPr>
        <w:t>为联合体</w:t>
      </w:r>
      <w:r>
        <w:rPr>
          <w:rFonts w:hint="eastAsia" w:ascii="宋体" w:hAnsi="宋体" w:cs="宋体"/>
          <w:dstrike/>
          <w:color w:val="auto"/>
          <w:kern w:val="0"/>
          <w:sz w:val="24"/>
          <w:highlight w:val="none"/>
          <w:shd w:val="clear" w:color="auto" w:fill="auto"/>
          <w:lang w:val="zh-CN"/>
        </w:rPr>
        <w:t>牵头人</w:t>
      </w:r>
      <w:r>
        <w:rPr>
          <w:rFonts w:hint="eastAsia" w:ascii="宋体" w:hAnsi="宋体" w:cs="宋体"/>
          <w:dstrike/>
          <w:color w:val="auto"/>
          <w:sz w:val="24"/>
          <w:highlight w:val="none"/>
          <w:shd w:val="clear" w:color="auto" w:fill="auto"/>
        </w:rPr>
        <w:t>，代表所有联合体成员负责投标和合同实施阶段的主办、协调工作</w:t>
      </w:r>
      <w:r>
        <w:rPr>
          <w:rFonts w:hint="eastAsia" w:ascii="宋体" w:hAnsi="宋体" w:cs="宋体"/>
          <w:dstrike/>
          <w:color w:val="auto"/>
          <w:kern w:val="0"/>
          <w:sz w:val="24"/>
          <w:highlight w:val="none"/>
          <w:shd w:val="clear" w:color="auto" w:fill="auto"/>
          <w:lang w:val="zh-CN"/>
        </w:rPr>
        <w:t>。</w:t>
      </w:r>
    </w:p>
    <w:p w14:paraId="0410C58D">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二、</w:t>
      </w:r>
      <w:r>
        <w:rPr>
          <w:rFonts w:hint="eastAsia" w:ascii="宋体" w:hAnsi="宋体" w:cs="宋体"/>
          <w:dstrike/>
          <w:color w:val="auto"/>
          <w:sz w:val="24"/>
          <w:highlight w:val="none"/>
          <w:shd w:val="clear" w:color="auto" w:fill="auto"/>
        </w:rPr>
        <w:t>所有联合体成员各方签署授权书，授权书载明的</w:t>
      </w:r>
      <w:r>
        <w:rPr>
          <w:rFonts w:hint="eastAsia" w:ascii="宋体" w:hAnsi="宋体" w:cs="宋体"/>
          <w:dstrike/>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5DD2FA9E">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三、本次联合投标中，分工如下：</w:t>
      </w:r>
    </w:p>
    <w:p w14:paraId="390145C4">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u w:val="single"/>
          <w:shd w:val="clear" w:color="auto" w:fill="auto"/>
        </w:rPr>
        <w:t>（联合体成员1）</w:t>
      </w:r>
      <w:r>
        <w:rPr>
          <w:rFonts w:hint="eastAsia" w:ascii="宋体" w:hAnsi="宋体" w:cs="宋体"/>
          <w:dstrike/>
          <w:color w:val="auto"/>
          <w:kern w:val="0"/>
          <w:sz w:val="24"/>
          <w:highlight w:val="none"/>
          <w:shd w:val="clear" w:color="auto" w:fill="auto"/>
          <w:lang w:val="zh-CN"/>
        </w:rPr>
        <w:t>承担的工作和义务为：</w:t>
      </w:r>
      <w:r>
        <w:rPr>
          <w:rFonts w:hint="eastAsia" w:ascii="宋体" w:hAnsi="宋体" w:cs="宋体"/>
          <w:dstrike/>
          <w:color w:val="auto"/>
          <w:highlight w:val="none"/>
          <w:u w:val="single"/>
          <w:shd w:val="clear" w:color="auto" w:fill="auto"/>
        </w:rPr>
        <w:t xml:space="preserve">             </w:t>
      </w:r>
      <w:r>
        <w:rPr>
          <w:rFonts w:hint="eastAsia" w:ascii="宋体" w:hAnsi="宋体" w:cs="宋体"/>
          <w:dstrike/>
          <w:color w:val="auto"/>
          <w:kern w:val="0"/>
          <w:sz w:val="24"/>
          <w:highlight w:val="none"/>
          <w:shd w:val="clear" w:color="auto" w:fill="auto"/>
          <w:lang w:val="zh-CN"/>
        </w:rPr>
        <w:t>；</w:t>
      </w:r>
    </w:p>
    <w:p w14:paraId="0DA7A15F">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u w:val="single"/>
          <w:shd w:val="clear" w:color="auto" w:fill="auto"/>
        </w:rPr>
        <w:t>（联合体成员2）</w:t>
      </w:r>
      <w:r>
        <w:rPr>
          <w:rFonts w:hint="eastAsia" w:ascii="宋体" w:hAnsi="宋体" w:cs="宋体"/>
          <w:dstrike/>
          <w:color w:val="auto"/>
          <w:kern w:val="0"/>
          <w:sz w:val="24"/>
          <w:highlight w:val="none"/>
          <w:shd w:val="clear" w:color="auto" w:fill="auto"/>
          <w:lang w:val="zh-CN"/>
        </w:rPr>
        <w:t>承担的工作和义务为：</w:t>
      </w:r>
      <w:r>
        <w:rPr>
          <w:rFonts w:hint="eastAsia" w:ascii="宋体" w:hAnsi="宋体" w:cs="宋体"/>
          <w:dstrike/>
          <w:color w:val="auto"/>
          <w:highlight w:val="none"/>
          <w:u w:val="single"/>
          <w:shd w:val="clear" w:color="auto" w:fill="auto"/>
        </w:rPr>
        <w:t xml:space="preserve">             </w:t>
      </w:r>
      <w:r>
        <w:rPr>
          <w:rFonts w:hint="eastAsia" w:ascii="宋体" w:hAnsi="宋体" w:cs="宋体"/>
          <w:dstrike/>
          <w:color w:val="auto"/>
          <w:kern w:val="0"/>
          <w:sz w:val="24"/>
          <w:highlight w:val="none"/>
          <w:shd w:val="clear" w:color="auto" w:fill="auto"/>
          <w:lang w:val="zh-CN"/>
        </w:rPr>
        <w:t>；</w:t>
      </w:r>
    </w:p>
    <w:p w14:paraId="7AF598B6">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w:t>
      </w:r>
    </w:p>
    <w:p w14:paraId="11797191">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四、联合体成员中小企业合同份额。</w:t>
      </w:r>
    </w:p>
    <w:p w14:paraId="5664193D">
      <w:pPr>
        <w:wordWrap w:val="0"/>
        <w:snapToGrid w:val="0"/>
        <w:spacing w:line="440" w:lineRule="exact"/>
        <w:ind w:firstLine="576"/>
        <w:rPr>
          <w:rFonts w:hint="eastAsia" w:ascii="宋体" w:hAnsi="宋体" w:cs="宋体"/>
          <w:b/>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1、</w:t>
      </w:r>
      <w:r>
        <w:rPr>
          <w:rFonts w:hint="eastAsia" w:ascii="宋体" w:hAnsi="宋体" w:cs="宋体"/>
          <w:dstrike/>
          <w:color w:val="auto"/>
          <w:kern w:val="0"/>
          <w:sz w:val="24"/>
          <w:highlight w:val="none"/>
          <w:u w:val="single"/>
          <w:shd w:val="clear" w:color="auto" w:fill="auto"/>
        </w:rPr>
        <w:t>（</w:t>
      </w:r>
      <w:bookmarkStart w:id="159" w:name="_Hlk101131882"/>
      <w:r>
        <w:rPr>
          <w:rFonts w:hint="eastAsia" w:ascii="宋体" w:hAnsi="宋体" w:cs="宋体"/>
          <w:dstrike/>
          <w:color w:val="auto"/>
          <w:kern w:val="0"/>
          <w:sz w:val="24"/>
          <w:highlight w:val="none"/>
          <w:u w:val="single"/>
          <w:shd w:val="clear" w:color="auto" w:fill="auto"/>
        </w:rPr>
        <w:t>联合体成员X,……</w:t>
      </w:r>
      <w:bookmarkEnd w:id="159"/>
      <w:r>
        <w:rPr>
          <w:rFonts w:hint="eastAsia" w:ascii="宋体" w:hAnsi="宋体" w:cs="宋体"/>
          <w:dstrike/>
          <w:color w:val="auto"/>
          <w:kern w:val="0"/>
          <w:sz w:val="24"/>
          <w:highlight w:val="none"/>
          <w:u w:val="single"/>
          <w:shd w:val="clear" w:color="auto" w:fill="auto"/>
        </w:rPr>
        <w:t>）</w:t>
      </w:r>
      <w:r>
        <w:rPr>
          <w:rFonts w:hint="eastAsia" w:ascii="宋体" w:hAnsi="宋体" w:cs="宋体"/>
          <w:dstrike/>
          <w:color w:val="auto"/>
          <w:kern w:val="0"/>
          <w:sz w:val="24"/>
          <w:highlight w:val="none"/>
          <w:shd w:val="clear" w:color="auto" w:fill="auto"/>
        </w:rPr>
        <w:t>提供的服务由小微企业承接，其合同份额占到合同总金额</w:t>
      </w:r>
      <w:r>
        <w:rPr>
          <w:rFonts w:hint="eastAsia" w:ascii="宋体" w:hAnsi="宋体" w:cs="宋体"/>
          <w:dstrike/>
          <w:color w:val="auto"/>
          <w:kern w:val="0"/>
          <w:sz w:val="24"/>
          <w:highlight w:val="none"/>
          <w:u w:val="single"/>
          <w:shd w:val="clear" w:color="auto" w:fill="auto"/>
        </w:rPr>
        <w:t xml:space="preserve">     </w:t>
      </w:r>
      <w:r>
        <w:rPr>
          <w:rFonts w:hint="eastAsia" w:ascii="宋体" w:hAnsi="宋体" w:cs="宋体"/>
          <w:dstrike/>
          <w:color w:val="auto"/>
          <w:kern w:val="0"/>
          <w:sz w:val="24"/>
          <w:highlight w:val="none"/>
          <w:shd w:val="clear" w:color="auto" w:fill="auto"/>
        </w:rPr>
        <w:t>%以上</w:t>
      </w:r>
      <w:r>
        <w:rPr>
          <w:rFonts w:hint="eastAsia" w:ascii="宋体" w:hAnsi="宋体" w:cs="宋体"/>
          <w:dstrike/>
          <w:color w:val="auto"/>
          <w:kern w:val="0"/>
          <w:sz w:val="24"/>
          <w:highlight w:val="none"/>
          <w:shd w:val="clear" w:color="auto" w:fill="auto"/>
          <w:lang w:val="zh-CN"/>
        </w:rPr>
        <w:t>。</w:t>
      </w:r>
      <w:r>
        <w:rPr>
          <w:rFonts w:hint="eastAsia" w:ascii="宋体" w:hAnsi="宋体" w:cs="宋体"/>
          <w:b/>
          <w:dstrike/>
          <w:color w:val="auto"/>
          <w:kern w:val="0"/>
          <w:sz w:val="24"/>
          <w:highlight w:val="none"/>
          <w:shd w:val="clear" w:color="auto" w:fill="auto"/>
          <w:lang w:val="zh-CN"/>
        </w:rPr>
        <w:t>（</w:t>
      </w:r>
      <w:bookmarkStart w:id="160" w:name="_Hlk101133598"/>
      <w:r>
        <w:rPr>
          <w:rFonts w:hint="eastAsia" w:ascii="宋体" w:hAnsi="宋体" w:cs="宋体"/>
          <w:b/>
          <w:dstrike/>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dstrike/>
          <w:color w:val="auto"/>
          <w:sz w:val="24"/>
          <w:highlight w:val="none"/>
          <w:shd w:val="clear" w:color="auto" w:fill="auto"/>
        </w:rPr>
        <w:t>拟享受以上价格扣除政策的，填写有关内容。</w:t>
      </w:r>
      <w:bookmarkEnd w:id="160"/>
      <w:r>
        <w:rPr>
          <w:rFonts w:hint="eastAsia" w:ascii="宋体" w:hAnsi="宋体" w:cs="宋体"/>
          <w:b/>
          <w:dstrike/>
          <w:color w:val="auto"/>
          <w:kern w:val="0"/>
          <w:sz w:val="24"/>
          <w:highlight w:val="none"/>
          <w:shd w:val="clear" w:color="auto" w:fill="auto"/>
          <w:lang w:val="zh-CN"/>
        </w:rPr>
        <w:t>）</w:t>
      </w:r>
    </w:p>
    <w:p w14:paraId="058F8282">
      <w:pPr>
        <w:wordWrap w:val="0"/>
        <w:spacing w:line="440" w:lineRule="exact"/>
        <w:ind w:firstLine="600" w:firstLineChars="250"/>
        <w:rPr>
          <w:rFonts w:hint="eastAsia" w:ascii="宋体" w:hAnsi="宋体" w:cs="宋体"/>
          <w:b/>
          <w:bCs/>
          <w:dstrike/>
          <w:color w:val="auto"/>
          <w:kern w:val="0"/>
          <w:sz w:val="24"/>
          <w:highlight w:val="none"/>
          <w:shd w:val="clear" w:color="auto" w:fill="auto"/>
          <w:lang w:val="zh-CN"/>
        </w:rPr>
      </w:pPr>
      <w:r>
        <w:rPr>
          <w:rFonts w:hint="eastAsia" w:ascii="宋体" w:hAnsi="宋体" w:cs="宋体"/>
          <w:dstrike/>
          <w:color w:val="auto"/>
          <w:sz w:val="24"/>
          <w:highlight w:val="none"/>
          <w:shd w:val="clear" w:color="auto" w:fill="auto"/>
        </w:rPr>
        <w:t>2、</w:t>
      </w:r>
      <w:bookmarkStart w:id="161" w:name="_Hlk101133173"/>
      <w:r>
        <w:rPr>
          <w:rFonts w:hint="eastAsia" w:ascii="宋体" w:hAnsi="宋体" w:cs="宋体"/>
          <w:dstrike/>
          <w:color w:val="auto"/>
          <w:sz w:val="24"/>
          <w:highlight w:val="none"/>
          <w:shd w:val="clear" w:color="auto" w:fill="auto"/>
        </w:rPr>
        <w:t>中小企业合同金额达到</w:t>
      </w:r>
      <w:r>
        <w:rPr>
          <w:rFonts w:hint="eastAsia" w:ascii="宋体" w:hAnsi="宋体" w:cs="宋体"/>
          <w:dstrike/>
          <w:color w:val="auto"/>
          <w:sz w:val="24"/>
          <w:highlight w:val="none"/>
          <w:u w:val="single"/>
          <w:shd w:val="clear" w:color="auto" w:fill="auto"/>
        </w:rPr>
        <w:t xml:space="preserve">  </w:t>
      </w:r>
      <w:r>
        <w:rPr>
          <w:rFonts w:hint="eastAsia" w:ascii="宋体" w:hAnsi="宋体" w:cs="宋体"/>
          <w:dstrike/>
          <w:color w:val="auto"/>
          <w:sz w:val="24"/>
          <w:highlight w:val="none"/>
          <w:shd w:val="clear" w:color="auto" w:fill="auto"/>
        </w:rPr>
        <w:t>%，小微企业合同金额达到</w:t>
      </w:r>
      <w:r>
        <w:rPr>
          <w:rFonts w:hint="eastAsia" w:ascii="宋体" w:hAnsi="宋体" w:cs="宋体"/>
          <w:dstrike/>
          <w:color w:val="auto"/>
          <w:sz w:val="24"/>
          <w:highlight w:val="none"/>
          <w:u w:val="single"/>
          <w:shd w:val="clear" w:color="auto" w:fill="auto"/>
        </w:rPr>
        <w:t xml:space="preserve"> </w:t>
      </w:r>
      <w:r>
        <w:rPr>
          <w:rFonts w:hint="eastAsia" w:ascii="宋体" w:hAnsi="宋体" w:cs="宋体"/>
          <w:dstrike/>
          <w:color w:val="auto"/>
          <w:sz w:val="24"/>
          <w:highlight w:val="none"/>
          <w:shd w:val="clear" w:color="auto" w:fill="auto"/>
        </w:rPr>
        <w:t>%</w:t>
      </w:r>
      <w:r>
        <w:rPr>
          <w:rFonts w:hint="eastAsia" w:ascii="宋体" w:hAnsi="宋体" w:cs="宋体"/>
          <w:dstrike/>
          <w:color w:val="auto"/>
          <w:kern w:val="0"/>
          <w:sz w:val="24"/>
          <w:highlight w:val="none"/>
          <w:shd w:val="clear" w:color="auto" w:fill="auto"/>
          <w:lang w:val="zh-CN"/>
        </w:rPr>
        <w:t>。</w:t>
      </w:r>
      <w:r>
        <w:rPr>
          <w:rFonts w:hint="eastAsia" w:ascii="宋体" w:hAnsi="宋体" w:cs="宋体"/>
          <w:b/>
          <w:bCs/>
          <w:dstrike/>
          <w:color w:val="auto"/>
          <w:kern w:val="0"/>
          <w:sz w:val="24"/>
          <w:highlight w:val="none"/>
          <w:shd w:val="clear" w:color="auto" w:fill="auto"/>
          <w:lang w:val="zh-CN"/>
        </w:rPr>
        <w:t>（</w:t>
      </w:r>
      <w:r>
        <w:rPr>
          <w:rFonts w:hint="eastAsia" w:ascii="宋体" w:hAnsi="宋体" w:cs="宋体"/>
          <w:b/>
          <w:bCs/>
          <w:dstrike/>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dstrike/>
          <w:color w:val="auto"/>
          <w:kern w:val="0"/>
          <w:sz w:val="24"/>
          <w:highlight w:val="none"/>
          <w:shd w:val="clear" w:color="auto" w:fill="auto"/>
          <w:lang w:val="zh-CN"/>
        </w:rPr>
        <w:t>）</w:t>
      </w:r>
      <w:bookmarkEnd w:id="161"/>
    </w:p>
    <w:p w14:paraId="15011789">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五、如果中标，</w:t>
      </w:r>
      <w:r>
        <w:rPr>
          <w:rFonts w:hint="eastAsia" w:ascii="宋体" w:hAnsi="宋体" w:cs="宋体"/>
          <w:dstrike/>
          <w:color w:val="auto"/>
          <w:sz w:val="24"/>
          <w:highlight w:val="none"/>
          <w:shd w:val="clear" w:color="auto" w:fill="auto"/>
        </w:rPr>
        <w:t>联合体各成员方共同与采购人签订合同，并就采购合同约定的事项对采购人承担连带责任。</w:t>
      </w:r>
    </w:p>
    <w:p w14:paraId="54DF7B72">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六、有关本次联合投标的其他事宜：</w:t>
      </w:r>
    </w:p>
    <w:p w14:paraId="551B9A7A">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1、联合体各方不再单独参加或者与其他供应商另外组成联合体参加同一合同项下的政府采购活动。</w:t>
      </w:r>
    </w:p>
    <w:p w14:paraId="327083EA">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2、联合体中有同类资质的各方按照联合体分工承担相同工作的，按照资质等级较低的供应商确定资质等级。</w:t>
      </w:r>
    </w:p>
    <w:p w14:paraId="5D6FB474">
      <w:pPr>
        <w:wordWrap w:val="0"/>
        <w:snapToGrid w:val="0"/>
        <w:spacing w:line="44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3、本协议提交采购人、采购代理机构后，联合体各方不得以任何形式对上述内容进行修改或撤销。</w:t>
      </w:r>
    </w:p>
    <w:p w14:paraId="2CBA5B15">
      <w:pPr>
        <w:wordWrap w:val="0"/>
        <w:snapToGrid w:val="0"/>
        <w:spacing w:line="440" w:lineRule="exact"/>
        <w:ind w:firstLine="5040" w:firstLineChars="2100"/>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联合体成员名称(电子签名/公章)：</w:t>
      </w:r>
    </w:p>
    <w:p w14:paraId="4618D250">
      <w:pPr>
        <w:wordWrap w:val="0"/>
        <w:snapToGrid w:val="0"/>
        <w:spacing w:line="440" w:lineRule="exact"/>
        <w:ind w:firstLine="5040" w:firstLineChars="2100"/>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联合体成员名称(电子签名/公章)：</w:t>
      </w:r>
    </w:p>
    <w:p w14:paraId="03895626">
      <w:pPr>
        <w:wordWrap w:val="0"/>
        <w:snapToGrid w:val="0"/>
        <w:spacing w:line="440" w:lineRule="exact"/>
        <w:jc w:val="center"/>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 xml:space="preserve">                   ……</w:t>
      </w:r>
    </w:p>
    <w:p w14:paraId="33D099DE">
      <w:pPr>
        <w:wordWrap w:val="0"/>
        <w:snapToGrid w:val="0"/>
        <w:spacing w:line="440" w:lineRule="exact"/>
        <w:jc w:val="right"/>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 xml:space="preserve">日期：  </w:t>
      </w:r>
      <w:r>
        <w:rPr>
          <w:rFonts w:hint="eastAsia" w:ascii="宋体" w:hAnsi="宋体" w:cs="宋体"/>
          <w:dstrike/>
          <w:color w:val="auto"/>
          <w:kern w:val="0"/>
          <w:sz w:val="24"/>
          <w:highlight w:val="none"/>
          <w:shd w:val="clear" w:color="auto" w:fill="auto"/>
        </w:rPr>
        <w:t xml:space="preserve"> </w:t>
      </w:r>
      <w:r>
        <w:rPr>
          <w:rFonts w:hint="eastAsia" w:ascii="宋体" w:hAnsi="宋体" w:cs="宋体"/>
          <w:dstrike/>
          <w:color w:val="auto"/>
          <w:kern w:val="0"/>
          <w:sz w:val="24"/>
          <w:highlight w:val="none"/>
          <w:shd w:val="clear" w:color="auto" w:fill="auto"/>
          <w:lang w:val="zh-CN"/>
        </w:rPr>
        <w:t xml:space="preserve">年  </w:t>
      </w:r>
      <w:r>
        <w:rPr>
          <w:rFonts w:hint="eastAsia" w:ascii="宋体" w:hAnsi="宋体" w:cs="宋体"/>
          <w:dstrike/>
          <w:color w:val="auto"/>
          <w:kern w:val="0"/>
          <w:sz w:val="24"/>
          <w:highlight w:val="none"/>
          <w:shd w:val="clear" w:color="auto" w:fill="auto"/>
        </w:rPr>
        <w:t xml:space="preserve"> </w:t>
      </w:r>
      <w:r>
        <w:rPr>
          <w:rFonts w:hint="eastAsia" w:ascii="宋体" w:hAnsi="宋体" w:cs="宋体"/>
          <w:dstrike/>
          <w:color w:val="auto"/>
          <w:kern w:val="0"/>
          <w:sz w:val="24"/>
          <w:highlight w:val="none"/>
          <w:shd w:val="clear" w:color="auto" w:fill="auto"/>
          <w:lang w:val="zh-CN"/>
        </w:rPr>
        <w:t>月   日</w:t>
      </w:r>
    </w:p>
    <w:p w14:paraId="537D3D94">
      <w:pPr>
        <w:wordWrap w:val="0"/>
        <w:spacing w:line="440" w:lineRule="exact"/>
        <w:rPr>
          <w:rFonts w:hint="eastAsia" w:ascii="宋体" w:hAnsi="宋体" w:cs="宋体"/>
          <w:dstrike/>
          <w:color w:val="auto"/>
          <w:sz w:val="24"/>
          <w:highlight w:val="none"/>
          <w:shd w:val="clear" w:color="auto" w:fill="auto"/>
        </w:rPr>
      </w:pPr>
      <w:r>
        <w:rPr>
          <w:rFonts w:hint="eastAsia" w:ascii="宋体" w:hAnsi="宋体" w:cs="宋体"/>
          <w:dstrike/>
          <w:color w:val="auto"/>
          <w:sz w:val="24"/>
          <w:highlight w:val="none"/>
          <w:shd w:val="clear" w:color="auto" w:fill="auto"/>
        </w:rPr>
        <w:t>注：按本格式和要求提供。</w:t>
      </w:r>
    </w:p>
    <w:p w14:paraId="23B45F4C">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2D2CF2E9">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5D15739F">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65309B42">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1DF52CB1">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7440D005">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74FCA77B">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7DF8B450">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0FBD1DBF">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08EB8A75">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3DA9C8E9">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4AFF87BF">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7CBAA784">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2D5FAFCB">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32EBE979">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6021B7E9">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57B26263">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01BC75B9">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4BCA530C">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33116900">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40D0D4B0">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6A020EFD">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1FA99A91">
      <w:pPr>
        <w:wordWrap w:val="0"/>
        <w:autoSpaceDE w:val="0"/>
        <w:autoSpaceDN w:val="0"/>
        <w:jc w:val="center"/>
        <w:rPr>
          <w:rFonts w:hint="eastAsia" w:ascii="宋体" w:hAnsi="宋体" w:cs="宋体"/>
          <w:b/>
          <w:dstrike/>
          <w:color w:val="auto"/>
          <w:spacing w:val="6"/>
          <w:sz w:val="32"/>
          <w:szCs w:val="32"/>
          <w:highlight w:val="none"/>
          <w:shd w:val="clear" w:color="auto" w:fill="auto"/>
        </w:rPr>
      </w:pPr>
    </w:p>
    <w:p w14:paraId="20136606">
      <w:pPr>
        <w:wordWrap w:val="0"/>
        <w:snapToGrid w:val="0"/>
        <w:spacing w:line="360" w:lineRule="auto"/>
        <w:ind w:firstLine="3666" w:firstLineChars="1100"/>
        <w:rPr>
          <w:rFonts w:hint="eastAsia" w:ascii="宋体" w:hAnsi="宋体" w:cs="宋体"/>
          <w:b/>
          <w:dstrike/>
          <w:color w:val="auto"/>
          <w:spacing w:val="6"/>
          <w:sz w:val="32"/>
          <w:szCs w:val="32"/>
          <w:highlight w:val="none"/>
          <w:shd w:val="clear" w:color="auto" w:fill="auto"/>
        </w:rPr>
      </w:pPr>
    </w:p>
    <w:p w14:paraId="154B18F0">
      <w:pPr>
        <w:widowControl/>
        <w:wordWrap w:val="0"/>
        <w:adjustRightInd/>
        <w:jc w:val="left"/>
        <w:rPr>
          <w:rFonts w:hint="eastAsia" w:ascii="宋体" w:hAnsi="宋体" w:cs="宋体"/>
          <w:b/>
          <w:dstrike/>
          <w:color w:val="auto"/>
          <w:spacing w:val="6"/>
          <w:sz w:val="32"/>
          <w:szCs w:val="32"/>
          <w:highlight w:val="none"/>
          <w:shd w:val="clear" w:color="auto" w:fill="auto"/>
        </w:rPr>
      </w:pPr>
      <w:r>
        <w:rPr>
          <w:rFonts w:hint="eastAsia" w:ascii="宋体" w:hAnsi="宋体" w:cs="宋体"/>
          <w:b/>
          <w:dstrike/>
          <w:color w:val="auto"/>
          <w:spacing w:val="6"/>
          <w:sz w:val="32"/>
          <w:szCs w:val="32"/>
          <w:highlight w:val="none"/>
          <w:shd w:val="clear" w:color="auto" w:fill="auto"/>
        </w:rPr>
        <w:br w:type="page"/>
      </w:r>
    </w:p>
    <w:p w14:paraId="43416CB9">
      <w:pPr>
        <w:wordWrap w:val="0"/>
        <w:snapToGrid w:val="0"/>
        <w:spacing w:line="360" w:lineRule="auto"/>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spacing w:val="6"/>
          <w:sz w:val="32"/>
          <w:szCs w:val="32"/>
          <w:highlight w:val="none"/>
          <w:shd w:val="clear" w:color="auto" w:fill="auto"/>
        </w:rPr>
        <w:t>附件5：</w:t>
      </w:r>
      <w:r>
        <w:rPr>
          <w:rFonts w:hint="eastAsia" w:ascii="宋体" w:hAnsi="宋体" w:cs="宋体"/>
          <w:b/>
          <w:dstrike/>
          <w:color w:val="auto"/>
          <w:kern w:val="0"/>
          <w:sz w:val="32"/>
          <w:szCs w:val="32"/>
          <w:highlight w:val="none"/>
          <w:shd w:val="clear" w:color="auto" w:fill="auto"/>
        </w:rPr>
        <w:t>分包意向协议</w:t>
      </w:r>
    </w:p>
    <w:p w14:paraId="703623EA">
      <w:pPr>
        <w:widowControl/>
        <w:wordWrap w:val="0"/>
        <w:spacing w:line="390" w:lineRule="exact"/>
        <w:ind w:firstLine="120" w:firstLineChars="50"/>
        <w:jc w:val="left"/>
        <w:rPr>
          <w:rFonts w:hint="eastAsia" w:ascii="宋体" w:hAnsi="宋体" w:cs="宋体"/>
          <w:dstrike/>
          <w:color w:val="auto"/>
          <w:sz w:val="24"/>
          <w:highlight w:val="none"/>
          <w:shd w:val="clear" w:color="auto" w:fill="auto"/>
        </w:rPr>
      </w:pPr>
      <w:r>
        <w:rPr>
          <w:rFonts w:hint="eastAsia" w:ascii="宋体" w:hAnsi="宋体" w:cs="宋体"/>
          <w:dstrike/>
          <w:color w:val="auto"/>
          <w:sz w:val="24"/>
          <w:highlight w:val="none"/>
          <w:shd w:val="clear" w:color="auto" w:fill="auto"/>
        </w:rPr>
        <w:t>（</w:t>
      </w:r>
      <w:r>
        <w:rPr>
          <w:rFonts w:hint="eastAsia" w:ascii="宋体" w:hAnsi="宋体" w:cs="宋体"/>
          <w:b/>
          <w:dstrike/>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cs="宋体"/>
          <w:dstrike/>
          <w:color w:val="auto"/>
          <w:sz w:val="24"/>
          <w:highlight w:val="none"/>
          <w:shd w:val="clear" w:color="auto" w:fill="auto"/>
        </w:rPr>
        <w:t>）</w:t>
      </w:r>
    </w:p>
    <w:p w14:paraId="3F3DBF5E">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u w:val="single"/>
          <w:shd w:val="clear" w:color="auto" w:fill="auto"/>
        </w:rPr>
        <w:t>（投标人名称）</w:t>
      </w:r>
      <w:r>
        <w:rPr>
          <w:rFonts w:hint="eastAsia" w:ascii="宋体" w:hAnsi="宋体" w:cs="宋体"/>
          <w:dstrike/>
          <w:color w:val="auto"/>
          <w:kern w:val="0"/>
          <w:sz w:val="24"/>
          <w:highlight w:val="none"/>
          <w:shd w:val="clear" w:color="auto" w:fill="auto"/>
          <w:lang w:val="zh-CN"/>
        </w:rPr>
        <w:t>若成为</w:t>
      </w:r>
      <w:r>
        <w:rPr>
          <w:rFonts w:hint="eastAsia" w:ascii="宋体" w:hAnsi="宋体" w:cs="宋体"/>
          <w:dstrike/>
          <w:color w:val="auto"/>
          <w:sz w:val="24"/>
          <w:highlight w:val="none"/>
          <w:shd w:val="clear" w:color="auto" w:fill="auto"/>
        </w:rPr>
        <w:t>绍兴市国土空间低空空域规划编制方法（要点）研究项目【招标编号：</w:t>
      </w:r>
      <w:r>
        <w:rPr>
          <w:rFonts w:hint="eastAsia" w:ascii="宋体" w:hAnsi="宋体" w:cs="宋体"/>
          <w:dstrike/>
          <w:color w:val="auto"/>
          <w:sz w:val="24"/>
          <w:highlight w:val="none"/>
          <w:shd w:val="clear" w:color="auto" w:fill="auto"/>
          <w:lang w:eastAsia="zh-CN"/>
        </w:rPr>
        <w:t>ZJZL-2025-0623</w:t>
      </w:r>
      <w:r>
        <w:rPr>
          <w:rFonts w:hint="eastAsia" w:ascii="宋体" w:hAnsi="宋体" w:cs="宋体"/>
          <w:dstrike/>
          <w:color w:val="auto"/>
          <w:sz w:val="24"/>
          <w:highlight w:val="none"/>
          <w:shd w:val="clear" w:color="auto" w:fill="auto"/>
        </w:rPr>
        <w:t>】</w:t>
      </w:r>
      <w:r>
        <w:rPr>
          <w:rFonts w:hint="eastAsia" w:ascii="宋体" w:hAnsi="宋体" w:cs="宋体"/>
          <w:dstrike/>
          <w:color w:val="auto"/>
          <w:kern w:val="0"/>
          <w:sz w:val="24"/>
          <w:highlight w:val="none"/>
          <w:shd w:val="clear" w:color="auto" w:fill="auto"/>
          <w:lang w:val="zh-CN"/>
        </w:rPr>
        <w:t>的中标供应商，将依法采取分包方式履行合同。</w:t>
      </w:r>
      <w:r>
        <w:rPr>
          <w:rFonts w:hint="eastAsia" w:ascii="宋体" w:hAnsi="宋体" w:cs="宋体"/>
          <w:dstrike/>
          <w:color w:val="auto"/>
          <w:kern w:val="0"/>
          <w:sz w:val="24"/>
          <w:highlight w:val="none"/>
          <w:u w:val="single"/>
          <w:shd w:val="clear" w:color="auto" w:fill="auto"/>
        </w:rPr>
        <w:t>（投标人名称）</w:t>
      </w:r>
      <w:r>
        <w:rPr>
          <w:rFonts w:hint="eastAsia" w:ascii="宋体" w:hAnsi="宋体" w:cs="宋体"/>
          <w:dstrike/>
          <w:color w:val="auto"/>
          <w:kern w:val="0"/>
          <w:sz w:val="24"/>
          <w:highlight w:val="none"/>
          <w:shd w:val="clear" w:color="auto" w:fill="auto"/>
        </w:rPr>
        <w:t>与</w:t>
      </w:r>
      <w:r>
        <w:rPr>
          <w:rFonts w:hint="eastAsia" w:ascii="宋体" w:hAnsi="宋体" w:cs="宋体"/>
          <w:dstrike/>
          <w:color w:val="auto"/>
          <w:kern w:val="0"/>
          <w:sz w:val="24"/>
          <w:highlight w:val="none"/>
          <w:u w:val="single"/>
          <w:shd w:val="clear" w:color="auto" w:fill="auto"/>
        </w:rPr>
        <w:t>（所有分包供应商名称）</w:t>
      </w:r>
      <w:r>
        <w:rPr>
          <w:rFonts w:hint="eastAsia" w:ascii="宋体" w:hAnsi="宋体" w:cs="宋体"/>
          <w:dstrike/>
          <w:color w:val="auto"/>
          <w:kern w:val="0"/>
          <w:sz w:val="24"/>
          <w:highlight w:val="none"/>
          <w:shd w:val="clear" w:color="auto" w:fill="auto"/>
        </w:rPr>
        <w:t>达成分包意向协议</w:t>
      </w:r>
      <w:r>
        <w:rPr>
          <w:rFonts w:hint="eastAsia" w:ascii="宋体" w:hAnsi="宋体" w:cs="宋体"/>
          <w:dstrike/>
          <w:color w:val="auto"/>
          <w:kern w:val="0"/>
          <w:sz w:val="24"/>
          <w:highlight w:val="none"/>
          <w:shd w:val="clear" w:color="auto" w:fill="auto"/>
          <w:lang w:val="zh-CN"/>
        </w:rPr>
        <w:t xml:space="preserve">。 </w:t>
      </w:r>
    </w:p>
    <w:p w14:paraId="0826728A">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一、分包标的及数量</w:t>
      </w:r>
    </w:p>
    <w:p w14:paraId="47EE4CD8">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u w:val="single"/>
          <w:shd w:val="clear" w:color="auto" w:fill="auto"/>
        </w:rPr>
        <w:t>（投标人名称）</w:t>
      </w:r>
      <w:r>
        <w:rPr>
          <w:rFonts w:hint="eastAsia" w:ascii="宋体" w:hAnsi="宋体" w:cs="宋体"/>
          <w:dstrike/>
          <w:color w:val="auto"/>
          <w:kern w:val="0"/>
          <w:sz w:val="24"/>
          <w:highlight w:val="none"/>
          <w:shd w:val="clear" w:color="auto" w:fill="auto"/>
          <w:lang w:val="zh-CN"/>
        </w:rPr>
        <w:t>将</w:t>
      </w:r>
      <w:r>
        <w:rPr>
          <w:rFonts w:hint="eastAsia" w:ascii="宋体" w:hAnsi="宋体" w:cs="宋体"/>
          <w:dstrike/>
          <w:color w:val="auto"/>
          <w:highlight w:val="none"/>
          <w:u w:val="single"/>
          <w:shd w:val="clear" w:color="auto" w:fill="auto"/>
        </w:rPr>
        <w:t xml:space="preserve">  </w:t>
      </w:r>
      <w:r>
        <w:rPr>
          <w:rFonts w:hint="eastAsia" w:ascii="宋体" w:hAnsi="宋体" w:cs="宋体"/>
          <w:dstrike/>
          <w:color w:val="auto"/>
          <w:kern w:val="0"/>
          <w:sz w:val="24"/>
          <w:highlight w:val="none"/>
          <w:u w:val="single"/>
          <w:shd w:val="clear" w:color="auto" w:fill="auto"/>
        </w:rPr>
        <w:t xml:space="preserve"> XX工作内容   </w:t>
      </w:r>
      <w:r>
        <w:rPr>
          <w:rFonts w:hint="eastAsia" w:ascii="宋体" w:hAnsi="宋体" w:cs="宋体"/>
          <w:dstrike/>
          <w:color w:val="auto"/>
          <w:sz w:val="24"/>
          <w:highlight w:val="none"/>
          <w:shd w:val="clear" w:color="auto" w:fill="auto"/>
        </w:rPr>
        <w:t>分包给</w:t>
      </w:r>
      <w:r>
        <w:rPr>
          <w:rFonts w:hint="eastAsia" w:ascii="宋体" w:hAnsi="宋体" w:cs="宋体"/>
          <w:dstrike/>
          <w:color w:val="auto"/>
          <w:kern w:val="0"/>
          <w:sz w:val="24"/>
          <w:highlight w:val="none"/>
          <w:u w:val="single"/>
          <w:shd w:val="clear" w:color="auto" w:fill="auto"/>
        </w:rPr>
        <w:t>（分包供应商1名称）</w:t>
      </w:r>
      <w:r>
        <w:rPr>
          <w:rFonts w:hint="eastAsia" w:ascii="宋体" w:hAnsi="宋体" w:cs="宋体"/>
          <w:dstrike/>
          <w:color w:val="auto"/>
          <w:kern w:val="0"/>
          <w:sz w:val="24"/>
          <w:highlight w:val="none"/>
          <w:shd w:val="clear" w:color="auto" w:fill="auto"/>
          <w:lang w:val="zh-CN"/>
        </w:rPr>
        <w:t>，</w:t>
      </w:r>
      <w:r>
        <w:rPr>
          <w:rFonts w:hint="eastAsia" w:ascii="宋体" w:hAnsi="宋体" w:cs="宋体"/>
          <w:dstrike/>
          <w:color w:val="auto"/>
          <w:kern w:val="0"/>
          <w:sz w:val="24"/>
          <w:highlight w:val="none"/>
          <w:u w:val="single"/>
          <w:shd w:val="clear" w:color="auto" w:fill="auto"/>
        </w:rPr>
        <w:t>（分包供应商2名称），</w:t>
      </w:r>
      <w:r>
        <w:rPr>
          <w:rFonts w:hint="eastAsia" w:ascii="宋体" w:hAnsi="宋体" w:cs="宋体"/>
          <w:dstrike/>
          <w:color w:val="auto"/>
          <w:kern w:val="0"/>
          <w:sz w:val="24"/>
          <w:highlight w:val="none"/>
          <w:shd w:val="clear" w:color="auto" w:fill="auto"/>
          <w:lang w:val="zh-CN"/>
        </w:rPr>
        <w:t>具备承</w:t>
      </w:r>
      <w:r>
        <w:rPr>
          <w:rFonts w:hint="eastAsia" w:ascii="宋体" w:hAnsi="宋体" w:cs="宋体"/>
          <w:dstrike/>
          <w:color w:val="auto"/>
          <w:kern w:val="0"/>
          <w:sz w:val="24"/>
          <w:highlight w:val="none"/>
          <w:shd w:val="clear" w:color="auto" w:fill="auto"/>
        </w:rPr>
        <w:t>担</w:t>
      </w:r>
      <w:r>
        <w:rPr>
          <w:rFonts w:hint="eastAsia" w:ascii="宋体" w:hAnsi="宋体" w:cs="宋体"/>
          <w:dstrike/>
          <w:color w:val="auto"/>
          <w:kern w:val="0"/>
          <w:sz w:val="24"/>
          <w:highlight w:val="none"/>
          <w:u w:val="single"/>
          <w:shd w:val="clear" w:color="auto" w:fill="auto"/>
          <w:lang w:val="zh-CN"/>
        </w:rPr>
        <w:t>XX工作内容</w:t>
      </w:r>
      <w:r>
        <w:rPr>
          <w:rFonts w:hint="eastAsia" w:ascii="宋体" w:hAnsi="宋体" w:cs="宋体"/>
          <w:dstrike/>
          <w:color w:val="auto"/>
          <w:kern w:val="0"/>
          <w:sz w:val="24"/>
          <w:highlight w:val="none"/>
          <w:shd w:val="clear" w:color="auto" w:fill="auto"/>
          <w:lang w:val="zh-CN"/>
        </w:rPr>
        <w:t>相应资质条件且不得再次分包；</w:t>
      </w:r>
    </w:p>
    <w:p w14:paraId="76A4B8F3">
      <w:pPr>
        <w:spacing w:line="390" w:lineRule="exact"/>
        <w:rPr>
          <w:dstrike/>
          <w:color w:val="auto"/>
          <w:highlight w:val="none"/>
          <w:shd w:val="clear" w:color="auto" w:fill="auto"/>
        </w:rPr>
      </w:pPr>
      <w:r>
        <w:rPr>
          <w:rFonts w:hint="eastAsia"/>
          <w:dstrike/>
          <w:color w:val="auto"/>
          <w:highlight w:val="none"/>
          <w:shd w:val="clear" w:color="auto" w:fill="auto"/>
        </w:rPr>
        <w:t>……</w:t>
      </w:r>
    </w:p>
    <w:p w14:paraId="3604D1C5">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二、分包供应商中小企业合同份额</w:t>
      </w:r>
    </w:p>
    <w:p w14:paraId="064301B7">
      <w:pPr>
        <w:wordWrap w:val="0"/>
        <w:snapToGrid w:val="0"/>
        <w:spacing w:line="390" w:lineRule="exact"/>
        <w:ind w:firstLine="576"/>
        <w:rPr>
          <w:rFonts w:hint="eastAsia" w:ascii="宋体" w:hAnsi="宋体" w:cs="宋体"/>
          <w:b/>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rPr>
        <w:t>1、</w:t>
      </w:r>
      <w:r>
        <w:rPr>
          <w:rFonts w:hint="eastAsia" w:ascii="宋体" w:hAnsi="宋体" w:cs="宋体"/>
          <w:dstrike/>
          <w:color w:val="auto"/>
          <w:kern w:val="0"/>
          <w:sz w:val="24"/>
          <w:highlight w:val="none"/>
          <w:u w:val="single"/>
          <w:shd w:val="clear" w:color="auto" w:fill="auto"/>
        </w:rPr>
        <w:t>（分包供应商X,……）提供的服务全部由小微企业承接，</w:t>
      </w:r>
      <w:r>
        <w:rPr>
          <w:rFonts w:hint="eastAsia" w:ascii="宋体" w:hAnsi="宋体" w:cs="宋体"/>
          <w:dstrike/>
          <w:color w:val="auto"/>
          <w:kern w:val="0"/>
          <w:sz w:val="24"/>
          <w:highlight w:val="none"/>
          <w:shd w:val="clear" w:color="auto" w:fill="auto"/>
        </w:rPr>
        <w:t>其合同份额占到合同总金额</w:t>
      </w:r>
      <w:r>
        <w:rPr>
          <w:rFonts w:hint="eastAsia" w:ascii="宋体" w:hAnsi="宋体" w:cs="宋体"/>
          <w:dstrike/>
          <w:color w:val="auto"/>
          <w:kern w:val="0"/>
          <w:sz w:val="24"/>
          <w:highlight w:val="none"/>
          <w:u w:val="single"/>
          <w:shd w:val="clear" w:color="auto" w:fill="auto"/>
        </w:rPr>
        <w:t xml:space="preserve">     </w:t>
      </w:r>
      <w:r>
        <w:rPr>
          <w:rFonts w:hint="eastAsia" w:ascii="宋体" w:hAnsi="宋体" w:cs="宋体"/>
          <w:dstrike/>
          <w:color w:val="auto"/>
          <w:kern w:val="0"/>
          <w:sz w:val="24"/>
          <w:highlight w:val="none"/>
          <w:shd w:val="clear" w:color="auto" w:fill="auto"/>
        </w:rPr>
        <w:t>%以上</w:t>
      </w:r>
      <w:r>
        <w:rPr>
          <w:rFonts w:hint="eastAsia" w:ascii="宋体" w:hAnsi="宋体" w:cs="宋体"/>
          <w:dstrike/>
          <w:color w:val="auto"/>
          <w:highlight w:val="none"/>
          <w:shd w:val="clear" w:color="auto" w:fill="auto"/>
        </w:rPr>
        <w:t>。</w:t>
      </w:r>
      <w:r>
        <w:rPr>
          <w:rFonts w:hint="eastAsia" w:ascii="宋体" w:hAnsi="宋体" w:cs="宋体"/>
          <w:b/>
          <w:dstrike/>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dstrike/>
          <w:color w:val="auto"/>
          <w:sz w:val="24"/>
          <w:highlight w:val="none"/>
          <w:shd w:val="clear" w:color="auto" w:fill="auto"/>
        </w:rPr>
        <w:t>拟享受以上价格扣除政策的，填写有关内容。</w:t>
      </w:r>
      <w:r>
        <w:rPr>
          <w:rFonts w:hint="eastAsia" w:ascii="宋体" w:hAnsi="宋体" w:cs="宋体"/>
          <w:b/>
          <w:dstrike/>
          <w:color w:val="auto"/>
          <w:kern w:val="0"/>
          <w:sz w:val="24"/>
          <w:highlight w:val="none"/>
          <w:shd w:val="clear" w:color="auto" w:fill="auto"/>
          <w:lang w:val="zh-CN"/>
        </w:rPr>
        <w:t>）</w:t>
      </w:r>
    </w:p>
    <w:p w14:paraId="73E7971F">
      <w:pPr>
        <w:wordWrap w:val="0"/>
        <w:spacing w:line="390" w:lineRule="exact"/>
        <w:ind w:firstLine="480" w:firstLineChars="200"/>
        <w:rPr>
          <w:rFonts w:hint="eastAsia" w:ascii="宋体" w:hAnsi="宋体" w:cs="宋体"/>
          <w:b/>
          <w:bCs/>
          <w:dstrike/>
          <w:color w:val="auto"/>
          <w:kern w:val="0"/>
          <w:sz w:val="24"/>
          <w:highlight w:val="none"/>
          <w:shd w:val="clear" w:color="auto" w:fill="auto"/>
          <w:lang w:val="zh-CN"/>
        </w:rPr>
      </w:pPr>
      <w:r>
        <w:rPr>
          <w:rFonts w:hint="eastAsia" w:ascii="宋体" w:hAnsi="宋体" w:cs="宋体"/>
          <w:dstrike/>
          <w:color w:val="auto"/>
          <w:sz w:val="24"/>
          <w:highlight w:val="none"/>
          <w:shd w:val="clear" w:color="auto" w:fill="auto"/>
        </w:rPr>
        <w:t>2、中小企业合同金额达到</w:t>
      </w:r>
      <w:r>
        <w:rPr>
          <w:rFonts w:hint="eastAsia" w:ascii="宋体" w:hAnsi="宋体" w:cs="宋体"/>
          <w:dstrike/>
          <w:color w:val="auto"/>
          <w:sz w:val="24"/>
          <w:highlight w:val="none"/>
          <w:u w:val="single"/>
          <w:shd w:val="clear" w:color="auto" w:fill="auto"/>
        </w:rPr>
        <w:t xml:space="preserve">   </w:t>
      </w:r>
      <w:r>
        <w:rPr>
          <w:rFonts w:hint="eastAsia" w:ascii="宋体" w:hAnsi="宋体" w:cs="宋体"/>
          <w:dstrike/>
          <w:color w:val="auto"/>
          <w:sz w:val="24"/>
          <w:highlight w:val="none"/>
          <w:shd w:val="clear" w:color="auto" w:fill="auto"/>
        </w:rPr>
        <w:t>%，小微企业合同金额达到</w:t>
      </w:r>
      <w:r>
        <w:rPr>
          <w:rFonts w:hint="eastAsia" w:ascii="宋体" w:hAnsi="宋体" w:cs="宋体"/>
          <w:dstrike/>
          <w:color w:val="auto"/>
          <w:sz w:val="24"/>
          <w:highlight w:val="none"/>
          <w:u w:val="single"/>
          <w:shd w:val="clear" w:color="auto" w:fill="auto"/>
        </w:rPr>
        <w:t xml:space="preserve">   </w:t>
      </w:r>
      <w:r>
        <w:rPr>
          <w:rFonts w:hint="eastAsia" w:ascii="宋体" w:hAnsi="宋体" w:cs="宋体"/>
          <w:dstrike/>
          <w:color w:val="auto"/>
          <w:sz w:val="24"/>
          <w:highlight w:val="none"/>
          <w:shd w:val="clear" w:color="auto" w:fill="auto"/>
        </w:rPr>
        <w:t>%</w:t>
      </w:r>
      <w:r>
        <w:rPr>
          <w:rFonts w:hint="eastAsia" w:ascii="宋体" w:hAnsi="宋体" w:cs="宋体"/>
          <w:dstrike/>
          <w:color w:val="auto"/>
          <w:kern w:val="0"/>
          <w:sz w:val="24"/>
          <w:highlight w:val="none"/>
          <w:shd w:val="clear" w:color="auto" w:fill="auto"/>
          <w:lang w:val="zh-CN"/>
        </w:rPr>
        <w:t>。</w:t>
      </w:r>
      <w:r>
        <w:rPr>
          <w:rFonts w:hint="eastAsia" w:ascii="宋体" w:hAnsi="宋体" w:cs="宋体"/>
          <w:b/>
          <w:bCs/>
          <w:dstrike/>
          <w:color w:val="auto"/>
          <w:kern w:val="0"/>
          <w:sz w:val="24"/>
          <w:highlight w:val="none"/>
          <w:shd w:val="clear" w:color="auto" w:fill="auto"/>
          <w:lang w:val="zh-CN"/>
        </w:rPr>
        <w:t>（</w:t>
      </w:r>
      <w:r>
        <w:rPr>
          <w:rFonts w:hint="eastAsia" w:ascii="宋体" w:hAnsi="宋体" w:cs="宋体"/>
          <w:b/>
          <w:bCs/>
          <w:dstrike/>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dstrike/>
          <w:color w:val="auto"/>
          <w:kern w:val="0"/>
          <w:sz w:val="24"/>
          <w:highlight w:val="none"/>
          <w:shd w:val="clear" w:color="auto" w:fill="auto"/>
          <w:lang w:val="zh-CN"/>
        </w:rPr>
        <w:t>分包意向协议</w:t>
      </w:r>
      <w:r>
        <w:rPr>
          <w:rFonts w:hint="eastAsia" w:ascii="宋体" w:hAnsi="宋体" w:cs="宋体"/>
          <w:b/>
          <w:bCs/>
          <w:dstrike/>
          <w:color w:val="auto"/>
          <w:sz w:val="24"/>
          <w:highlight w:val="none"/>
          <w:shd w:val="clear" w:color="auto" w:fill="auto"/>
        </w:rPr>
        <w:t>中中小企业、小微企业合同金额应当达到的比例要求填写。</w:t>
      </w:r>
      <w:r>
        <w:rPr>
          <w:rFonts w:hint="eastAsia" w:ascii="宋体" w:hAnsi="宋体" w:cs="宋体"/>
          <w:b/>
          <w:bCs/>
          <w:dstrike/>
          <w:color w:val="auto"/>
          <w:kern w:val="0"/>
          <w:sz w:val="24"/>
          <w:highlight w:val="none"/>
          <w:shd w:val="clear" w:color="auto" w:fill="auto"/>
          <w:lang w:val="zh-CN"/>
        </w:rPr>
        <w:t>）</w:t>
      </w:r>
    </w:p>
    <w:p w14:paraId="0D098D5B">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三、分包工作履行期限、地点、方式</w:t>
      </w:r>
    </w:p>
    <w:p w14:paraId="25B3DFB3">
      <w:pPr>
        <w:wordWrap w:val="0"/>
        <w:snapToGrid w:val="0"/>
        <w:spacing w:line="390" w:lineRule="exact"/>
        <w:ind w:firstLine="576"/>
        <w:rPr>
          <w:rFonts w:hint="eastAsia" w:ascii="宋体" w:hAnsi="宋体" w:cs="宋体"/>
          <w:dstrike/>
          <w:color w:val="auto"/>
          <w:highlight w:val="none"/>
          <w:u w:val="single"/>
          <w:shd w:val="clear" w:color="auto" w:fill="auto"/>
        </w:rPr>
      </w:pPr>
      <w:r>
        <w:rPr>
          <w:rFonts w:hint="eastAsia" w:ascii="宋体" w:hAnsi="宋体" w:cs="宋体"/>
          <w:dstrike/>
          <w:color w:val="auto"/>
          <w:highlight w:val="none"/>
          <w:u w:val="single"/>
          <w:shd w:val="clear" w:color="auto" w:fill="auto"/>
        </w:rPr>
        <w:t xml:space="preserve">                                                                                </w:t>
      </w:r>
    </w:p>
    <w:p w14:paraId="03C29CA9">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四、质量</w:t>
      </w:r>
    </w:p>
    <w:p w14:paraId="73D01446">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highlight w:val="none"/>
          <w:u w:val="single"/>
          <w:shd w:val="clear" w:color="auto" w:fill="auto"/>
        </w:rPr>
        <w:t xml:space="preserve">                                                                                </w:t>
      </w:r>
    </w:p>
    <w:p w14:paraId="4A73985D">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五、价款或者报酬</w:t>
      </w:r>
    </w:p>
    <w:p w14:paraId="2829244C">
      <w:pPr>
        <w:wordWrap w:val="0"/>
        <w:snapToGrid w:val="0"/>
        <w:spacing w:line="390" w:lineRule="exact"/>
        <w:ind w:firstLine="525" w:firstLineChars="250"/>
        <w:rPr>
          <w:rFonts w:hint="eastAsia" w:ascii="宋体" w:hAnsi="宋体" w:cs="宋体"/>
          <w:dstrike/>
          <w:color w:val="auto"/>
          <w:highlight w:val="none"/>
          <w:u w:val="single"/>
          <w:shd w:val="clear" w:color="auto" w:fill="auto"/>
        </w:rPr>
      </w:pPr>
      <w:r>
        <w:rPr>
          <w:rFonts w:hint="eastAsia" w:ascii="宋体" w:hAnsi="宋体" w:cs="宋体"/>
          <w:dstrike/>
          <w:color w:val="auto"/>
          <w:highlight w:val="none"/>
          <w:u w:val="single"/>
          <w:shd w:val="clear" w:color="auto" w:fill="auto"/>
        </w:rPr>
        <w:t xml:space="preserve">                                                                                 </w:t>
      </w:r>
    </w:p>
    <w:p w14:paraId="6267BB7B">
      <w:pPr>
        <w:wordWrap w:val="0"/>
        <w:snapToGrid w:val="0"/>
        <w:spacing w:line="390" w:lineRule="exact"/>
        <w:ind w:firstLine="600" w:firstLineChars="250"/>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六、违约责任</w:t>
      </w:r>
    </w:p>
    <w:p w14:paraId="155E1A8F">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highlight w:val="none"/>
          <w:u w:val="single"/>
          <w:shd w:val="clear" w:color="auto" w:fill="auto"/>
        </w:rPr>
        <w:t xml:space="preserve">                                                                                </w:t>
      </w:r>
    </w:p>
    <w:p w14:paraId="5DBD7165">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七、争议解决的办法</w:t>
      </w:r>
    </w:p>
    <w:p w14:paraId="5C6E18DE">
      <w:pPr>
        <w:wordWrap w:val="0"/>
        <w:snapToGrid w:val="0"/>
        <w:spacing w:line="390" w:lineRule="exact"/>
        <w:ind w:firstLine="576"/>
        <w:rPr>
          <w:rFonts w:hint="eastAsia" w:ascii="宋体" w:hAnsi="宋体" w:cs="宋体"/>
          <w:dstrike/>
          <w:color w:val="auto"/>
          <w:highlight w:val="none"/>
          <w:u w:val="single"/>
          <w:shd w:val="clear" w:color="auto" w:fill="auto"/>
        </w:rPr>
      </w:pPr>
      <w:r>
        <w:rPr>
          <w:rFonts w:hint="eastAsia" w:ascii="宋体" w:hAnsi="宋体" w:cs="宋体"/>
          <w:dstrike/>
          <w:color w:val="auto"/>
          <w:highlight w:val="none"/>
          <w:u w:val="single"/>
          <w:shd w:val="clear" w:color="auto" w:fill="auto"/>
        </w:rPr>
        <w:t xml:space="preserve">                                                                                </w:t>
      </w:r>
    </w:p>
    <w:p w14:paraId="24773587">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八、其他</w:t>
      </w:r>
    </w:p>
    <w:p w14:paraId="6BDEB396">
      <w:pPr>
        <w:wordWrap w:val="0"/>
        <w:snapToGrid w:val="0"/>
        <w:spacing w:line="390" w:lineRule="exact"/>
        <w:ind w:firstLine="576"/>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sz w:val="24"/>
          <w:highlight w:val="none"/>
          <w:shd w:val="clear" w:color="auto" w:fill="auto"/>
        </w:rPr>
        <w:t>中小企业合同金额达到</w:t>
      </w:r>
      <w:r>
        <w:rPr>
          <w:rFonts w:hint="eastAsia" w:ascii="宋体" w:hAnsi="宋体" w:cs="宋体"/>
          <w:dstrike/>
          <w:color w:val="auto"/>
          <w:sz w:val="24"/>
          <w:highlight w:val="none"/>
          <w:u w:val="single"/>
          <w:shd w:val="clear" w:color="auto" w:fill="auto"/>
        </w:rPr>
        <w:t xml:space="preserve">  </w:t>
      </w:r>
      <w:r>
        <w:rPr>
          <w:rFonts w:hint="eastAsia" w:ascii="宋体" w:hAnsi="宋体" w:cs="宋体"/>
          <w:dstrike/>
          <w:color w:val="auto"/>
          <w:sz w:val="24"/>
          <w:highlight w:val="none"/>
          <w:shd w:val="clear" w:color="auto" w:fill="auto"/>
        </w:rPr>
        <w:t>%，小微企业合同金额达到</w:t>
      </w:r>
      <w:r>
        <w:rPr>
          <w:rFonts w:hint="eastAsia" w:ascii="宋体" w:hAnsi="宋体" w:cs="宋体"/>
          <w:dstrike/>
          <w:color w:val="auto"/>
          <w:sz w:val="24"/>
          <w:highlight w:val="none"/>
          <w:u w:val="single"/>
          <w:shd w:val="clear" w:color="auto" w:fill="auto"/>
        </w:rPr>
        <w:t xml:space="preserve"> </w:t>
      </w:r>
      <w:r>
        <w:rPr>
          <w:rFonts w:hint="eastAsia" w:ascii="宋体" w:hAnsi="宋体" w:cs="宋体"/>
          <w:dstrike/>
          <w:color w:val="auto"/>
          <w:sz w:val="24"/>
          <w:highlight w:val="none"/>
          <w:shd w:val="clear" w:color="auto" w:fill="auto"/>
        </w:rPr>
        <w:t>%</w:t>
      </w:r>
      <w:r>
        <w:rPr>
          <w:rFonts w:hint="eastAsia" w:ascii="宋体" w:hAnsi="宋体" w:cs="宋体"/>
          <w:dstrike/>
          <w:color w:val="auto"/>
          <w:kern w:val="0"/>
          <w:sz w:val="24"/>
          <w:highlight w:val="none"/>
          <w:shd w:val="clear" w:color="auto" w:fill="auto"/>
          <w:lang w:val="zh-CN"/>
        </w:rPr>
        <w:t xml:space="preserve">  。                                           投标人名称(电子签名)：</w:t>
      </w:r>
    </w:p>
    <w:p w14:paraId="78885AAE">
      <w:pPr>
        <w:wordWrap w:val="0"/>
        <w:snapToGrid w:val="0"/>
        <w:spacing w:line="390" w:lineRule="exact"/>
        <w:jc w:val="right"/>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分包供应商名称(电子签名/公章)：</w:t>
      </w:r>
    </w:p>
    <w:p w14:paraId="47FCD5BA">
      <w:pPr>
        <w:wordWrap w:val="0"/>
        <w:snapToGrid w:val="0"/>
        <w:spacing w:line="390" w:lineRule="exact"/>
        <w:ind w:firstLine="5760" w:firstLineChars="2400"/>
        <w:rPr>
          <w:rFonts w:hint="eastAsia" w:ascii="宋体" w:hAnsi="宋体" w:cs="宋体"/>
          <w:dstrike/>
          <w:color w:val="auto"/>
          <w:highlight w:val="none"/>
          <w:shd w:val="clear" w:color="auto" w:fill="auto"/>
        </w:rPr>
      </w:pPr>
      <w:r>
        <w:rPr>
          <w:rFonts w:hint="eastAsia" w:ascii="宋体" w:hAnsi="宋体" w:cs="宋体"/>
          <w:dstrike/>
          <w:color w:val="auto"/>
          <w:kern w:val="0"/>
          <w:sz w:val="24"/>
          <w:highlight w:val="none"/>
          <w:shd w:val="clear" w:color="auto" w:fill="auto"/>
          <w:lang w:val="zh-CN"/>
        </w:rPr>
        <w:t>……</w:t>
      </w:r>
    </w:p>
    <w:p w14:paraId="264D46B2">
      <w:pPr>
        <w:wordWrap w:val="0"/>
        <w:snapToGrid w:val="0"/>
        <w:spacing w:line="390" w:lineRule="exact"/>
        <w:ind w:left="5040" w:hanging="5040" w:hangingChars="2100"/>
        <w:rPr>
          <w:rFonts w:hint="eastAsia" w:ascii="宋体" w:hAnsi="宋体" w:cs="宋体"/>
          <w:dstrike/>
          <w:color w:val="auto"/>
          <w:kern w:val="0"/>
          <w:sz w:val="24"/>
          <w:highlight w:val="none"/>
          <w:shd w:val="clear" w:color="auto" w:fill="auto"/>
          <w:lang w:val="zh-CN"/>
        </w:rPr>
      </w:pPr>
      <w:r>
        <w:rPr>
          <w:rFonts w:hint="eastAsia" w:ascii="宋体" w:hAnsi="宋体" w:cs="宋体"/>
          <w:dstrike/>
          <w:color w:val="auto"/>
          <w:kern w:val="0"/>
          <w:sz w:val="24"/>
          <w:highlight w:val="none"/>
          <w:shd w:val="clear" w:color="auto" w:fill="auto"/>
          <w:lang w:val="zh-CN"/>
        </w:rPr>
        <w:t xml:space="preserve">                                        日期：  </w:t>
      </w:r>
      <w:r>
        <w:rPr>
          <w:rFonts w:hint="eastAsia" w:ascii="宋体" w:hAnsi="宋体" w:cs="宋体"/>
          <w:dstrike/>
          <w:color w:val="auto"/>
          <w:kern w:val="0"/>
          <w:sz w:val="24"/>
          <w:highlight w:val="none"/>
          <w:shd w:val="clear" w:color="auto" w:fill="auto"/>
        </w:rPr>
        <w:t xml:space="preserve"> </w:t>
      </w:r>
      <w:r>
        <w:rPr>
          <w:rFonts w:hint="eastAsia" w:ascii="宋体" w:hAnsi="宋体" w:cs="宋体"/>
          <w:dstrike/>
          <w:color w:val="auto"/>
          <w:kern w:val="0"/>
          <w:sz w:val="24"/>
          <w:highlight w:val="none"/>
          <w:shd w:val="clear" w:color="auto" w:fill="auto"/>
          <w:lang w:val="zh-CN"/>
        </w:rPr>
        <w:t xml:space="preserve">年  </w:t>
      </w:r>
      <w:r>
        <w:rPr>
          <w:rFonts w:hint="eastAsia" w:ascii="宋体" w:hAnsi="宋体" w:cs="宋体"/>
          <w:dstrike/>
          <w:color w:val="auto"/>
          <w:kern w:val="0"/>
          <w:sz w:val="24"/>
          <w:highlight w:val="none"/>
          <w:shd w:val="clear" w:color="auto" w:fill="auto"/>
        </w:rPr>
        <w:t xml:space="preserve"> </w:t>
      </w:r>
      <w:r>
        <w:rPr>
          <w:rFonts w:hint="eastAsia" w:ascii="宋体" w:hAnsi="宋体" w:cs="宋体"/>
          <w:dstrike/>
          <w:color w:val="auto"/>
          <w:kern w:val="0"/>
          <w:sz w:val="24"/>
          <w:highlight w:val="none"/>
          <w:shd w:val="clear" w:color="auto" w:fill="auto"/>
          <w:lang w:val="zh-CN"/>
        </w:rPr>
        <w:t>月   日</w:t>
      </w:r>
    </w:p>
    <w:p w14:paraId="6AD0B41B">
      <w:pPr>
        <w:wordWrap w:val="0"/>
        <w:spacing w:line="390" w:lineRule="exact"/>
        <w:rPr>
          <w:rFonts w:hint="eastAsia" w:ascii="宋体" w:hAnsi="宋体" w:cs="宋体"/>
          <w:b/>
          <w:dstrike/>
          <w:color w:val="auto"/>
          <w:spacing w:val="6"/>
          <w:sz w:val="32"/>
          <w:szCs w:val="32"/>
          <w:highlight w:val="none"/>
          <w:shd w:val="clear" w:color="auto" w:fill="auto"/>
        </w:rPr>
      </w:pPr>
      <w:r>
        <w:rPr>
          <w:rFonts w:hint="eastAsia" w:ascii="宋体" w:hAnsi="宋体" w:cs="宋体"/>
          <w:dstrike/>
          <w:color w:val="auto"/>
          <w:sz w:val="24"/>
          <w:highlight w:val="none"/>
          <w:shd w:val="clear" w:color="auto" w:fill="auto"/>
        </w:rPr>
        <w:t>注：按本格式和要求提供。</w:t>
      </w:r>
    </w:p>
    <w:p w14:paraId="5DA55BB1">
      <w:pPr>
        <w:pageBreakBefore/>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附件6：</w:t>
      </w:r>
      <w:bookmarkStart w:id="162" w:name="OLE_LINK14"/>
      <w:bookmarkStart w:id="163" w:name="OLE_LINK13"/>
      <w:r>
        <w:rPr>
          <w:rFonts w:hint="eastAsia" w:ascii="宋体" w:hAnsi="宋体" w:cs="宋体"/>
          <w:b/>
          <w:color w:val="auto"/>
          <w:spacing w:val="6"/>
          <w:sz w:val="32"/>
          <w:szCs w:val="32"/>
          <w:highlight w:val="none"/>
          <w:shd w:val="clear" w:color="auto" w:fill="auto"/>
        </w:rPr>
        <w:t>残疾人福利性单位声明函</w:t>
      </w:r>
    </w:p>
    <w:bookmarkEnd w:id="162"/>
    <w:bookmarkEnd w:id="163"/>
    <w:p w14:paraId="6B6D6262">
      <w:pPr>
        <w:wordWrap w:val="0"/>
        <w:spacing w:line="360" w:lineRule="auto"/>
        <w:rPr>
          <w:rFonts w:hint="eastAsia" w:ascii="宋体" w:hAnsi="宋体" w:cs="宋体"/>
          <w:b/>
          <w:color w:val="auto"/>
          <w:spacing w:val="6"/>
          <w:sz w:val="30"/>
          <w:szCs w:val="30"/>
          <w:highlight w:val="none"/>
          <w:shd w:val="clear" w:color="auto" w:fill="auto"/>
        </w:rPr>
      </w:pPr>
    </w:p>
    <w:p w14:paraId="5AFBB0F5">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shd w:val="clear" w:color="auto" w:fill="auto"/>
        </w:rPr>
        <w:t>绍兴市自然资源和规划局</w:t>
      </w:r>
      <w:r>
        <w:rPr>
          <w:rFonts w:hint="eastAsia" w:ascii="宋体" w:hAnsi="宋体" w:cs="宋体"/>
          <w:color w:val="auto"/>
          <w:sz w:val="24"/>
          <w:highlight w:val="none"/>
          <w:shd w:val="clear" w:color="auto" w:fill="auto"/>
        </w:rPr>
        <w:t>单位的</w:t>
      </w:r>
      <w:r>
        <w:rPr>
          <w:rFonts w:hint="eastAsia" w:ascii="宋体" w:hAnsi="宋体" w:cs="宋体"/>
          <w:color w:val="auto"/>
          <w:sz w:val="24"/>
          <w:highlight w:val="none"/>
          <w:u w:val="single"/>
          <w:shd w:val="clear" w:color="auto" w:fill="auto"/>
        </w:rPr>
        <w:t xml:space="preserve"> 绍兴市国土空间低空空域规划编制方法（要点）研究项目 </w:t>
      </w:r>
      <w:r>
        <w:rPr>
          <w:rFonts w:hint="eastAsia" w:ascii="宋体" w:hAnsi="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5FD69681">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本单位对上述声明的真实性负责。如有虚假，将依法承担相应责任。</w:t>
      </w:r>
    </w:p>
    <w:p w14:paraId="73A68BD4">
      <w:pPr>
        <w:wordWrap w:val="0"/>
        <w:spacing w:line="360" w:lineRule="auto"/>
        <w:ind w:firstLine="480" w:firstLineChars="200"/>
        <w:rPr>
          <w:rFonts w:hint="eastAsia" w:ascii="宋体" w:hAnsi="宋体" w:cs="宋体"/>
          <w:color w:val="auto"/>
          <w:sz w:val="24"/>
          <w:highlight w:val="none"/>
          <w:shd w:val="clear" w:color="auto" w:fill="auto"/>
        </w:rPr>
      </w:pPr>
    </w:p>
    <w:p w14:paraId="77200BE3">
      <w:pPr>
        <w:wordWrap w:val="0"/>
        <w:spacing w:line="360" w:lineRule="auto"/>
        <w:ind w:firstLine="480" w:firstLineChars="200"/>
        <w:rPr>
          <w:rFonts w:hint="eastAsia" w:ascii="宋体" w:hAnsi="宋体" w:cs="宋体"/>
          <w:color w:val="auto"/>
          <w:sz w:val="24"/>
          <w:highlight w:val="none"/>
          <w:shd w:val="clear" w:color="auto" w:fill="auto"/>
        </w:rPr>
      </w:pPr>
    </w:p>
    <w:p w14:paraId="5EFAB80F">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投标人名称（电子签名）</w:t>
      </w:r>
      <w:r>
        <w:rPr>
          <w:rFonts w:hint="eastAsia" w:ascii="宋体" w:hAnsi="宋体" w:cs="宋体"/>
          <w:color w:val="auto"/>
          <w:sz w:val="24"/>
          <w:highlight w:val="none"/>
          <w:shd w:val="clear" w:color="auto" w:fill="auto"/>
        </w:rPr>
        <w:t>：</w:t>
      </w:r>
    </w:p>
    <w:p w14:paraId="53B943A8">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  期：</w:t>
      </w:r>
    </w:p>
    <w:p w14:paraId="2093FD98">
      <w:pPr>
        <w:wordWrap w:val="0"/>
        <w:autoSpaceDE w:val="0"/>
        <w:autoSpaceDN w:val="0"/>
        <w:jc w:val="center"/>
        <w:rPr>
          <w:rFonts w:hint="eastAsia" w:ascii="宋体" w:hAnsi="宋体" w:cs="宋体"/>
          <w:b/>
          <w:color w:val="auto"/>
          <w:spacing w:val="6"/>
          <w:sz w:val="32"/>
          <w:szCs w:val="32"/>
          <w:highlight w:val="none"/>
          <w:shd w:val="clear" w:color="auto" w:fill="auto"/>
        </w:rPr>
      </w:pPr>
    </w:p>
    <w:p w14:paraId="2A0136F1">
      <w:pPr>
        <w:wordWrap w:val="0"/>
        <w:autoSpaceDE w:val="0"/>
        <w:autoSpaceDN w:val="0"/>
        <w:jc w:val="center"/>
        <w:rPr>
          <w:rFonts w:hint="eastAsia" w:ascii="宋体" w:hAnsi="宋体" w:cs="宋体"/>
          <w:b/>
          <w:color w:val="auto"/>
          <w:spacing w:val="6"/>
          <w:sz w:val="32"/>
          <w:szCs w:val="32"/>
          <w:highlight w:val="none"/>
          <w:shd w:val="clear" w:color="auto" w:fill="auto"/>
        </w:rPr>
      </w:pPr>
    </w:p>
    <w:p w14:paraId="6B392184">
      <w:pPr>
        <w:wordWrap w:val="0"/>
        <w:autoSpaceDE w:val="0"/>
        <w:autoSpaceDN w:val="0"/>
        <w:jc w:val="center"/>
        <w:rPr>
          <w:rFonts w:hint="eastAsia" w:ascii="宋体" w:hAnsi="宋体" w:cs="宋体"/>
          <w:b/>
          <w:color w:val="auto"/>
          <w:spacing w:val="6"/>
          <w:sz w:val="32"/>
          <w:szCs w:val="32"/>
          <w:highlight w:val="none"/>
          <w:shd w:val="clear" w:color="auto" w:fill="auto"/>
        </w:rPr>
      </w:pPr>
    </w:p>
    <w:p w14:paraId="2EE30A3E">
      <w:pPr>
        <w:wordWrap w:val="0"/>
        <w:autoSpaceDE w:val="0"/>
        <w:autoSpaceDN w:val="0"/>
        <w:jc w:val="center"/>
        <w:rPr>
          <w:rFonts w:hint="eastAsia" w:ascii="宋体" w:hAnsi="宋体" w:cs="宋体"/>
          <w:b/>
          <w:color w:val="auto"/>
          <w:spacing w:val="6"/>
          <w:sz w:val="32"/>
          <w:szCs w:val="32"/>
          <w:highlight w:val="none"/>
          <w:shd w:val="clear" w:color="auto" w:fill="auto"/>
        </w:rPr>
      </w:pPr>
    </w:p>
    <w:p w14:paraId="4519C0CF">
      <w:pPr>
        <w:wordWrap w:val="0"/>
        <w:autoSpaceDE w:val="0"/>
        <w:autoSpaceDN w:val="0"/>
        <w:jc w:val="center"/>
        <w:rPr>
          <w:rFonts w:hint="eastAsia" w:ascii="宋体" w:hAnsi="宋体" w:cs="宋体"/>
          <w:b/>
          <w:color w:val="auto"/>
          <w:spacing w:val="6"/>
          <w:sz w:val="32"/>
          <w:szCs w:val="32"/>
          <w:highlight w:val="none"/>
          <w:shd w:val="clear" w:color="auto" w:fill="auto"/>
        </w:rPr>
      </w:pPr>
    </w:p>
    <w:p w14:paraId="6212D5EA">
      <w:pPr>
        <w:wordWrap w:val="0"/>
        <w:autoSpaceDE w:val="0"/>
        <w:autoSpaceDN w:val="0"/>
        <w:jc w:val="center"/>
        <w:rPr>
          <w:rFonts w:hint="eastAsia" w:ascii="宋体" w:hAnsi="宋体" w:cs="宋体"/>
          <w:b/>
          <w:color w:val="auto"/>
          <w:spacing w:val="6"/>
          <w:sz w:val="32"/>
          <w:szCs w:val="32"/>
          <w:highlight w:val="none"/>
          <w:shd w:val="clear" w:color="auto" w:fill="auto"/>
        </w:rPr>
      </w:pPr>
    </w:p>
    <w:p w14:paraId="32632207">
      <w:pPr>
        <w:wordWrap w:val="0"/>
        <w:autoSpaceDE w:val="0"/>
        <w:autoSpaceDN w:val="0"/>
        <w:jc w:val="center"/>
        <w:rPr>
          <w:rFonts w:hint="eastAsia" w:ascii="宋体" w:hAnsi="宋体" w:cs="宋体"/>
          <w:b/>
          <w:color w:val="auto"/>
          <w:spacing w:val="6"/>
          <w:sz w:val="32"/>
          <w:szCs w:val="32"/>
          <w:highlight w:val="none"/>
          <w:shd w:val="clear" w:color="auto" w:fill="auto"/>
        </w:rPr>
      </w:pPr>
    </w:p>
    <w:p w14:paraId="7D22864B">
      <w:pPr>
        <w:wordWrap w:val="0"/>
        <w:autoSpaceDE w:val="0"/>
        <w:autoSpaceDN w:val="0"/>
        <w:jc w:val="center"/>
        <w:rPr>
          <w:rFonts w:hint="eastAsia" w:ascii="宋体" w:hAnsi="宋体" w:cs="宋体"/>
          <w:b/>
          <w:color w:val="auto"/>
          <w:spacing w:val="6"/>
          <w:sz w:val="32"/>
          <w:szCs w:val="32"/>
          <w:highlight w:val="none"/>
          <w:shd w:val="clear" w:color="auto" w:fill="auto"/>
        </w:rPr>
      </w:pPr>
    </w:p>
    <w:p w14:paraId="355CA5D5">
      <w:pPr>
        <w:wordWrap w:val="0"/>
        <w:autoSpaceDE w:val="0"/>
        <w:autoSpaceDN w:val="0"/>
        <w:jc w:val="center"/>
        <w:rPr>
          <w:rFonts w:hint="eastAsia" w:ascii="宋体" w:hAnsi="宋体" w:cs="宋体"/>
          <w:b/>
          <w:color w:val="auto"/>
          <w:spacing w:val="6"/>
          <w:sz w:val="32"/>
          <w:szCs w:val="32"/>
          <w:highlight w:val="none"/>
          <w:shd w:val="clear" w:color="auto" w:fill="auto"/>
        </w:rPr>
      </w:pPr>
    </w:p>
    <w:p w14:paraId="760F6756">
      <w:pPr>
        <w:wordWrap w:val="0"/>
        <w:autoSpaceDE w:val="0"/>
        <w:autoSpaceDN w:val="0"/>
        <w:jc w:val="center"/>
        <w:rPr>
          <w:rFonts w:hint="eastAsia" w:ascii="宋体" w:hAnsi="宋体" w:cs="宋体"/>
          <w:b/>
          <w:color w:val="auto"/>
          <w:spacing w:val="6"/>
          <w:sz w:val="32"/>
          <w:szCs w:val="32"/>
          <w:highlight w:val="none"/>
          <w:shd w:val="clear" w:color="auto" w:fill="auto"/>
        </w:rPr>
      </w:pPr>
    </w:p>
    <w:p w14:paraId="3A0AB7CD">
      <w:pPr>
        <w:wordWrap w:val="0"/>
        <w:autoSpaceDE w:val="0"/>
        <w:autoSpaceDN w:val="0"/>
        <w:jc w:val="center"/>
        <w:rPr>
          <w:rFonts w:hint="eastAsia" w:ascii="宋体" w:hAnsi="宋体" w:cs="宋体"/>
          <w:b/>
          <w:color w:val="auto"/>
          <w:spacing w:val="6"/>
          <w:sz w:val="32"/>
          <w:szCs w:val="32"/>
          <w:highlight w:val="none"/>
          <w:shd w:val="clear" w:color="auto" w:fill="auto"/>
        </w:rPr>
      </w:pPr>
    </w:p>
    <w:p w14:paraId="17EC3BFD">
      <w:pPr>
        <w:wordWrap w:val="0"/>
        <w:autoSpaceDE w:val="0"/>
        <w:autoSpaceDN w:val="0"/>
        <w:jc w:val="center"/>
        <w:rPr>
          <w:rFonts w:hint="eastAsia" w:ascii="宋体" w:hAnsi="宋体" w:cs="宋体"/>
          <w:b/>
          <w:color w:val="auto"/>
          <w:spacing w:val="6"/>
          <w:sz w:val="32"/>
          <w:szCs w:val="32"/>
          <w:highlight w:val="none"/>
          <w:shd w:val="clear" w:color="auto" w:fill="auto"/>
        </w:rPr>
      </w:pPr>
    </w:p>
    <w:p w14:paraId="65F2E3D5">
      <w:pPr>
        <w:wordWrap w:val="0"/>
        <w:autoSpaceDE w:val="0"/>
        <w:autoSpaceDN w:val="0"/>
        <w:jc w:val="center"/>
        <w:rPr>
          <w:rFonts w:hint="eastAsia" w:ascii="宋体" w:hAnsi="宋体" w:cs="宋体"/>
          <w:b/>
          <w:color w:val="auto"/>
          <w:spacing w:val="6"/>
          <w:sz w:val="32"/>
          <w:szCs w:val="32"/>
          <w:highlight w:val="none"/>
          <w:shd w:val="clear" w:color="auto" w:fill="auto"/>
        </w:rPr>
      </w:pPr>
    </w:p>
    <w:p w14:paraId="0BA8809F">
      <w:pPr>
        <w:wordWrap w:val="0"/>
        <w:autoSpaceDE w:val="0"/>
        <w:autoSpaceDN w:val="0"/>
        <w:jc w:val="center"/>
        <w:rPr>
          <w:rFonts w:hint="eastAsia" w:ascii="宋体" w:hAnsi="宋体" w:cs="宋体"/>
          <w:b/>
          <w:color w:val="auto"/>
          <w:spacing w:val="6"/>
          <w:sz w:val="32"/>
          <w:szCs w:val="32"/>
          <w:highlight w:val="none"/>
          <w:shd w:val="clear" w:color="auto" w:fill="auto"/>
        </w:rPr>
      </w:pPr>
    </w:p>
    <w:p w14:paraId="2E7CA2AC">
      <w:pPr>
        <w:wordWrap w:val="0"/>
        <w:autoSpaceDE w:val="0"/>
        <w:autoSpaceDN w:val="0"/>
        <w:jc w:val="center"/>
        <w:rPr>
          <w:rFonts w:hint="eastAsia" w:ascii="宋体" w:hAnsi="宋体" w:cs="宋体"/>
          <w:b/>
          <w:color w:val="auto"/>
          <w:spacing w:val="6"/>
          <w:sz w:val="32"/>
          <w:szCs w:val="32"/>
          <w:highlight w:val="none"/>
          <w:shd w:val="clear" w:color="auto" w:fill="auto"/>
        </w:rPr>
      </w:pPr>
    </w:p>
    <w:p w14:paraId="6FF35946">
      <w:pPr>
        <w:pStyle w:val="23"/>
        <w:wordWrap w:val="0"/>
        <w:rPr>
          <w:rFonts w:hint="eastAsia" w:hAnsi="宋体" w:cs="宋体"/>
          <w:color w:val="auto"/>
          <w:highlight w:val="none"/>
          <w:shd w:val="clear" w:color="auto" w:fill="auto"/>
        </w:rPr>
      </w:pPr>
    </w:p>
    <w:p w14:paraId="319EE2D5">
      <w:pPr>
        <w:wordWrap w:val="0"/>
        <w:snapToGrid w:val="0"/>
        <w:spacing w:line="360" w:lineRule="auto"/>
        <w:rPr>
          <w:rFonts w:hint="eastAsia" w:ascii="宋体" w:hAnsi="宋体" w:cs="宋体"/>
          <w:b/>
          <w:color w:val="auto"/>
          <w:kern w:val="0"/>
          <w:sz w:val="32"/>
          <w:szCs w:val="32"/>
          <w:highlight w:val="none"/>
          <w:shd w:val="clear" w:color="auto" w:fill="auto"/>
        </w:rPr>
      </w:pPr>
    </w:p>
    <w:p w14:paraId="40EE03A1">
      <w:pPr>
        <w:wordWrap w:val="0"/>
        <w:snapToGrid w:val="0"/>
        <w:spacing w:line="360" w:lineRule="auto"/>
        <w:rPr>
          <w:rFonts w:hint="eastAsia" w:ascii="宋体" w:hAnsi="宋体" w:cs="宋体"/>
          <w:b/>
          <w:color w:val="auto"/>
          <w:kern w:val="0"/>
          <w:sz w:val="32"/>
          <w:szCs w:val="32"/>
          <w:highlight w:val="none"/>
          <w:shd w:val="clear" w:color="auto" w:fill="auto"/>
        </w:rPr>
      </w:pPr>
    </w:p>
    <w:p w14:paraId="443B3EF0">
      <w:pPr>
        <w:pageBreakBefore/>
        <w:wordWrap w:val="0"/>
        <w:snapToGrid w:val="0"/>
        <w:spacing w:line="360" w:lineRule="auto"/>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附件7：中小企业声明函</w:t>
      </w:r>
    </w:p>
    <w:p w14:paraId="65390585">
      <w:pPr>
        <w:wordWrap w:val="0"/>
        <w:spacing w:line="360" w:lineRule="auto"/>
        <w:jc w:val="center"/>
        <w:rPr>
          <w:rFonts w:hint="eastAsia" w:ascii="宋体" w:hAnsi="宋体" w:cs="宋体"/>
          <w:color w:val="auto"/>
          <w:sz w:val="24"/>
          <w:highlight w:val="none"/>
          <w:u w:val="single"/>
          <w:shd w:val="clear" w:color="auto" w:fill="auto"/>
        </w:rPr>
      </w:pPr>
    </w:p>
    <w:p w14:paraId="68D0109C">
      <w:pPr>
        <w:wordWrap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中小企业声明函（服务）</w:t>
      </w:r>
    </w:p>
    <w:p w14:paraId="1BB2044C">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shd w:val="clear" w:color="auto" w:fill="auto"/>
        </w:rPr>
        <w:t xml:space="preserve">绍兴市自然资源和规划局 </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u w:val="single"/>
          <w:shd w:val="clear" w:color="auto" w:fill="auto"/>
        </w:rPr>
        <w:t xml:space="preserve"> 绍兴市国土空间低空空域规划编制方法（要点）研究项目 </w:t>
      </w:r>
      <w:r>
        <w:rPr>
          <w:rFonts w:hint="eastAsia" w:ascii="宋体" w:hAnsi="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5624578F">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r>
        <w:rPr>
          <w:rFonts w:hint="eastAsia" w:ascii="宋体" w:hAnsi="宋体" w:cs="宋体"/>
          <w:color w:val="auto"/>
          <w:highlight w:val="none"/>
          <w:shd w:val="clear" w:color="auto" w:fill="auto"/>
        </w:rPr>
        <w:t xml:space="preserve"> </w:t>
      </w:r>
      <w:r>
        <w:rPr>
          <w:rFonts w:hint="eastAsia" w:ascii="宋体" w:hAnsi="宋体" w:cs="宋体"/>
          <w:color w:val="auto"/>
          <w:sz w:val="24"/>
          <w:highlight w:val="none"/>
          <w:u w:val="single"/>
          <w:shd w:val="clear" w:color="auto" w:fill="auto"/>
        </w:rPr>
        <w:t>（标的名称）</w:t>
      </w:r>
      <w:r>
        <w:rPr>
          <w:rFonts w:hint="eastAsia" w:ascii="宋体" w:hAnsi="宋体" w:cs="宋体"/>
          <w:color w:val="auto"/>
          <w:sz w:val="24"/>
          <w:highlight w:val="none"/>
          <w:shd w:val="clear" w:color="auto" w:fill="auto"/>
        </w:rPr>
        <w:t>，属于</w:t>
      </w:r>
      <w:r>
        <w:rPr>
          <w:rFonts w:hint="eastAsia" w:ascii="宋体" w:hAnsi="宋体" w:cs="宋体"/>
          <w:color w:val="auto"/>
          <w:sz w:val="24"/>
          <w:highlight w:val="none"/>
          <w:u w:val="single"/>
          <w:shd w:val="clear" w:color="auto" w:fill="auto"/>
        </w:rPr>
        <w:t xml:space="preserve"> （采购文件中明确的所属行业）</w:t>
      </w:r>
      <w:r>
        <w:rPr>
          <w:rFonts w:hint="eastAsia" w:ascii="宋体" w:hAnsi="宋体" w:cs="宋体"/>
          <w:color w:val="auto"/>
          <w:sz w:val="24"/>
          <w:highlight w:val="none"/>
          <w:shd w:val="clear" w:color="auto" w:fill="auto"/>
        </w:rPr>
        <w:t xml:space="preserve"> ；承建（承接）企业为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2A62A9D7">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r>
        <w:rPr>
          <w:rFonts w:hint="eastAsia" w:ascii="宋体" w:hAnsi="宋体" w:cs="宋体"/>
          <w:color w:val="auto"/>
          <w:sz w:val="24"/>
          <w:highlight w:val="none"/>
          <w:u w:val="single"/>
          <w:shd w:val="clear" w:color="auto" w:fill="auto"/>
        </w:rPr>
        <w:t xml:space="preserve"> （标的名称），</w:t>
      </w:r>
      <w:r>
        <w:rPr>
          <w:rFonts w:hint="eastAsia" w:ascii="宋体" w:hAnsi="宋体" w:cs="宋体"/>
          <w:color w:val="auto"/>
          <w:sz w:val="24"/>
          <w:highlight w:val="none"/>
          <w:shd w:val="clear" w:color="auto" w:fill="auto"/>
        </w:rPr>
        <w:t xml:space="preserve">属于 </w:t>
      </w:r>
      <w:r>
        <w:rPr>
          <w:rFonts w:hint="eastAsia" w:ascii="宋体" w:hAnsi="宋体" w:cs="宋体"/>
          <w:color w:val="auto"/>
          <w:sz w:val="24"/>
          <w:highlight w:val="none"/>
          <w:u w:val="single"/>
          <w:shd w:val="clear" w:color="auto" w:fill="auto"/>
        </w:rPr>
        <w:t xml:space="preserve">（采购文件中明确的所属行业） </w:t>
      </w:r>
      <w:r>
        <w:rPr>
          <w:rFonts w:hint="eastAsia" w:ascii="宋体" w:hAnsi="宋体" w:cs="宋体"/>
          <w:color w:val="auto"/>
          <w:sz w:val="24"/>
          <w:highlight w:val="none"/>
          <w:shd w:val="clear" w:color="auto" w:fill="auto"/>
        </w:rPr>
        <w:t xml:space="preserve">；承建（承接）企业为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03F7C757">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16CC6280">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以上企业，不属于大企业的分支机构，不存在控股股东为大企业的情形，也不存在与大企业的负责人为同一人的情形。</w:t>
      </w:r>
    </w:p>
    <w:p w14:paraId="4A0711BD">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本企业对上述声明内容的真实性负责。如有虚假，将依法承担相应责任。</w:t>
      </w:r>
    </w:p>
    <w:p w14:paraId="7E0111C7">
      <w:pPr>
        <w:wordWrap w:val="0"/>
        <w:spacing w:line="360" w:lineRule="auto"/>
        <w:ind w:right="176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0A2ABAE3">
      <w:pPr>
        <w:wordWrap w:val="0"/>
        <w:spacing w:line="360" w:lineRule="auto"/>
        <w:ind w:right="1120" w:firstLine="4680" w:firstLineChars="19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 期：</w:t>
      </w:r>
    </w:p>
    <w:p w14:paraId="2EDCC11E">
      <w:pPr>
        <w:wordWrap w:val="0"/>
        <w:spacing w:line="360" w:lineRule="auto"/>
        <w:ind w:firstLine="310" w:firstLineChars="147"/>
        <w:jc w:val="left"/>
        <w:rPr>
          <w:rFonts w:hint="eastAsia" w:ascii="宋体" w:hAnsi="宋体" w:cs="宋体"/>
          <w:b/>
          <w:color w:val="auto"/>
          <w:szCs w:val="21"/>
          <w:highlight w:val="none"/>
          <w:shd w:val="clear" w:color="auto" w:fill="auto"/>
        </w:rPr>
      </w:pPr>
      <w:r>
        <w:rPr>
          <w:rFonts w:hint="eastAsia" w:ascii="宋体" w:hAnsi="宋体" w:cs="宋体"/>
          <w:b/>
          <w:color w:val="auto"/>
          <w:szCs w:val="21"/>
          <w:highlight w:val="none"/>
          <w:shd w:val="clear" w:color="auto" w:fill="auto"/>
        </w:rPr>
        <w:t>从业人员、营业收入、资产总额填报上一年度数据，无上一年度数据的新成立企业可不填报。</w:t>
      </w:r>
    </w:p>
    <w:p w14:paraId="31CC3605">
      <w:pPr>
        <w:wordWrap w:val="0"/>
        <w:spacing w:line="360" w:lineRule="auto"/>
        <w:ind w:right="420"/>
        <w:rPr>
          <w:rFonts w:hint="eastAsia" w:ascii="宋体" w:hAnsi="宋体" w:cs="宋体"/>
          <w:color w:val="auto"/>
          <w:sz w:val="24"/>
          <w:highlight w:val="none"/>
          <w:shd w:val="clear" w:color="auto" w:fill="auto"/>
        </w:rPr>
      </w:pPr>
    </w:p>
    <w:p w14:paraId="78D74320">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注：</w:t>
      </w:r>
    </w:p>
    <w:p w14:paraId="37B18722">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0DCDC5B">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DF959A4">
      <w:pPr>
        <w:rPr>
          <w:color w:val="auto"/>
          <w:highlight w:val="none"/>
          <w:shd w:val="clear" w:color="auto" w:fill="auto"/>
        </w:rPr>
      </w:pPr>
    </w:p>
    <w:p w14:paraId="65A1A2EB">
      <w:pPr>
        <w:pageBreakBefore/>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国家统计局关于印发《统计上大中小微型企业划分办法（2017）》的通知</w:t>
      </w:r>
    </w:p>
    <w:p w14:paraId="66F516FB">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各省、自治区、直辖市统计局，新疆生产建设兵团统计局，国务院各有关部门，国家统计局各调查总队：</w:t>
      </w:r>
    </w:p>
    <w:p w14:paraId="2C65A614">
      <w:pPr>
        <w:widowControl/>
        <w:shd w:val="clear" w:color="auto" w:fill="FFFFFF"/>
        <w:wordWrap w:val="0"/>
        <w:spacing w:before="150" w:line="420" w:lineRule="atLeast"/>
        <w:ind w:firstLine="420" w:firstLineChars="200"/>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F8C31AD">
      <w:pPr>
        <w:widowControl/>
        <w:wordWrap w:val="0"/>
        <w:jc w:val="left"/>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附件：《统计上大中小微型企业划分办法（2017）》修订说明</w:t>
      </w:r>
    </w:p>
    <w:p w14:paraId="3064C1C5">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国家统计局  </w:t>
      </w:r>
    </w:p>
    <w:p w14:paraId="2047E6C5">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2017年12月28日</w:t>
      </w:r>
    </w:p>
    <w:p w14:paraId="6F7B08BD">
      <w:pPr>
        <w:pStyle w:val="23"/>
        <w:wordWrap w:val="0"/>
        <w:rPr>
          <w:rFonts w:hint="eastAsia" w:hAnsi="宋体" w:cs="宋体"/>
          <w:color w:val="auto"/>
          <w:highlight w:val="none"/>
          <w:shd w:val="clear" w:color="auto" w:fill="auto"/>
          <w:lang w:val="en-US"/>
        </w:rPr>
      </w:pPr>
    </w:p>
    <w:p w14:paraId="50CA07EE">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w:t>
      </w:r>
    </w:p>
    <w:p w14:paraId="75C007FB">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44769867">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278EC9C3">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A74CCAA">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3165E82E">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五、企业划分由政府综合统计部门根据统计年报每年确定一次，定报统计原则上不进行调整。</w:t>
      </w:r>
    </w:p>
    <w:p w14:paraId="6D6C38A9">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7F4F724A">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附表：统计上大中小微型企业划分标准</w:t>
      </w:r>
    </w:p>
    <w:p w14:paraId="1C1665CF">
      <w:pPr>
        <w:widowControl/>
        <w:wordWrap w:val="0"/>
        <w:jc w:val="left"/>
        <w:rPr>
          <w:rFonts w:hint="eastAsia" w:ascii="宋体" w:hAnsi="宋体" w:cs="宋体"/>
          <w:color w:val="auto"/>
          <w:kern w:val="0"/>
          <w:sz w:val="24"/>
          <w:highlight w:val="none"/>
          <w:shd w:val="clear" w:color="auto" w:fill="auto"/>
        </w:rPr>
      </w:pPr>
    </w:p>
    <w:p w14:paraId="2691F7CF">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212D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3214801">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12484746">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43A8F560">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0105060A">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08A498E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708769D3">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5BD15F08">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微型</w:t>
            </w:r>
          </w:p>
        </w:tc>
      </w:tr>
      <w:tr w14:paraId="08D3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E2C9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农、林、牧、渔业</w:t>
            </w:r>
          </w:p>
        </w:tc>
        <w:tc>
          <w:tcPr>
            <w:tcW w:w="1560" w:type="dxa"/>
            <w:vAlign w:val="center"/>
          </w:tcPr>
          <w:p w14:paraId="2E3E86D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E49B2F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109E11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1ECFC13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69075BA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50≤Y＜500</w:t>
            </w:r>
          </w:p>
        </w:tc>
        <w:tc>
          <w:tcPr>
            <w:tcW w:w="1203" w:type="dxa"/>
            <w:vAlign w:val="center"/>
          </w:tcPr>
          <w:p w14:paraId="487756F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5AD84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197BF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工业 *</w:t>
            </w:r>
          </w:p>
        </w:tc>
        <w:tc>
          <w:tcPr>
            <w:tcW w:w="1560" w:type="dxa"/>
            <w:vAlign w:val="center"/>
          </w:tcPr>
          <w:p w14:paraId="07C990E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0DA330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1D9E120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407DAAE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453F541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3E56DA7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3CF01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434B9A">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C5B13C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E2F3A5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A48ED7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48A7C1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2000≤Y＜40000</w:t>
            </w:r>
          </w:p>
        </w:tc>
        <w:tc>
          <w:tcPr>
            <w:tcW w:w="1730" w:type="dxa"/>
            <w:vAlign w:val="center"/>
          </w:tcPr>
          <w:p w14:paraId="679E198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300≤Y＜2000</w:t>
            </w:r>
          </w:p>
        </w:tc>
        <w:tc>
          <w:tcPr>
            <w:tcW w:w="1203" w:type="dxa"/>
            <w:vAlign w:val="center"/>
          </w:tcPr>
          <w:p w14:paraId="68A8622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34D07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1112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建筑业</w:t>
            </w:r>
          </w:p>
        </w:tc>
        <w:tc>
          <w:tcPr>
            <w:tcW w:w="1560" w:type="dxa"/>
            <w:vAlign w:val="center"/>
          </w:tcPr>
          <w:p w14:paraId="5D37F0A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BE3730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9E1747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Y≥80000</w:t>
            </w:r>
          </w:p>
        </w:tc>
        <w:tc>
          <w:tcPr>
            <w:tcW w:w="1891" w:type="dxa"/>
            <w:vAlign w:val="center"/>
          </w:tcPr>
          <w:p w14:paraId="7A9211A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6000≤Y＜80000</w:t>
            </w:r>
          </w:p>
        </w:tc>
        <w:tc>
          <w:tcPr>
            <w:tcW w:w="1730" w:type="dxa"/>
            <w:vAlign w:val="center"/>
          </w:tcPr>
          <w:p w14:paraId="01BA857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300≤Y＜6000</w:t>
            </w:r>
          </w:p>
        </w:tc>
        <w:tc>
          <w:tcPr>
            <w:tcW w:w="1203" w:type="dxa"/>
            <w:vAlign w:val="center"/>
          </w:tcPr>
          <w:p w14:paraId="267FDF4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1507F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4A063F">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38478D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794B7CA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EDEA99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Z≥80000</w:t>
            </w:r>
          </w:p>
        </w:tc>
        <w:tc>
          <w:tcPr>
            <w:tcW w:w="1891" w:type="dxa"/>
            <w:vAlign w:val="center"/>
          </w:tcPr>
          <w:p w14:paraId="15789AE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5000≤Z＜80000</w:t>
            </w:r>
          </w:p>
        </w:tc>
        <w:tc>
          <w:tcPr>
            <w:tcW w:w="1730" w:type="dxa"/>
            <w:vAlign w:val="center"/>
          </w:tcPr>
          <w:p w14:paraId="4EAAEC9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300≤Z＜5000</w:t>
            </w:r>
          </w:p>
        </w:tc>
        <w:tc>
          <w:tcPr>
            <w:tcW w:w="1203" w:type="dxa"/>
            <w:vAlign w:val="center"/>
          </w:tcPr>
          <w:p w14:paraId="22609BD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Z＜300</w:t>
            </w:r>
          </w:p>
        </w:tc>
      </w:tr>
      <w:tr w14:paraId="1B634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0D048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批发业</w:t>
            </w:r>
          </w:p>
        </w:tc>
        <w:tc>
          <w:tcPr>
            <w:tcW w:w="1560" w:type="dxa"/>
            <w:vAlign w:val="center"/>
          </w:tcPr>
          <w:p w14:paraId="33AA82D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01A285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9AA2A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15326DA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20≤X＜200</w:t>
            </w:r>
          </w:p>
        </w:tc>
        <w:tc>
          <w:tcPr>
            <w:tcW w:w="1730" w:type="dxa"/>
            <w:vAlign w:val="center"/>
          </w:tcPr>
          <w:p w14:paraId="04B5246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5≤X＜20</w:t>
            </w:r>
          </w:p>
        </w:tc>
        <w:tc>
          <w:tcPr>
            <w:tcW w:w="1203" w:type="dxa"/>
            <w:vAlign w:val="center"/>
          </w:tcPr>
          <w:p w14:paraId="4BE4AF6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X＜5</w:t>
            </w:r>
          </w:p>
        </w:tc>
      </w:tr>
      <w:tr w14:paraId="54BC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E19801">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8829C2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543353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4A13B0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441E230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5000≤Y＜40000</w:t>
            </w:r>
          </w:p>
        </w:tc>
        <w:tc>
          <w:tcPr>
            <w:tcW w:w="1730" w:type="dxa"/>
            <w:vAlign w:val="center"/>
          </w:tcPr>
          <w:p w14:paraId="4703600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203" w:type="dxa"/>
            <w:vAlign w:val="center"/>
          </w:tcPr>
          <w:p w14:paraId="33D9374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w:t>
            </w:r>
          </w:p>
        </w:tc>
      </w:tr>
      <w:tr w14:paraId="7AD12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7AE7C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零售业</w:t>
            </w:r>
          </w:p>
        </w:tc>
        <w:tc>
          <w:tcPr>
            <w:tcW w:w="1560" w:type="dxa"/>
            <w:vAlign w:val="center"/>
          </w:tcPr>
          <w:p w14:paraId="5EED8AA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1F60E6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ACEF8C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1A31C0E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50≤X＜300</w:t>
            </w:r>
          </w:p>
        </w:tc>
        <w:tc>
          <w:tcPr>
            <w:tcW w:w="1730" w:type="dxa"/>
            <w:vAlign w:val="center"/>
          </w:tcPr>
          <w:p w14:paraId="7640D12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10≤X＜50</w:t>
            </w:r>
          </w:p>
        </w:tc>
        <w:tc>
          <w:tcPr>
            <w:tcW w:w="1203" w:type="dxa"/>
            <w:vAlign w:val="center"/>
          </w:tcPr>
          <w:p w14:paraId="25A3D2C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02DC4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793317">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2E8CF7B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E38C05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3BB649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24D9D6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0EEA9CA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100≤Y＜500</w:t>
            </w:r>
          </w:p>
        </w:tc>
        <w:tc>
          <w:tcPr>
            <w:tcW w:w="1203" w:type="dxa"/>
            <w:vAlign w:val="center"/>
          </w:tcPr>
          <w:p w14:paraId="20E47FF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7D286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83980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交通运输业 *</w:t>
            </w:r>
          </w:p>
        </w:tc>
        <w:tc>
          <w:tcPr>
            <w:tcW w:w="1560" w:type="dxa"/>
            <w:vAlign w:val="center"/>
          </w:tcPr>
          <w:p w14:paraId="1317C74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079287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19129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51FE8AF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424BE8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07F542C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0A83E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FFCE7A">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F12E0C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FC6CF5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B43C6F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56434A2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3000≤Y＜30000</w:t>
            </w:r>
          </w:p>
        </w:tc>
        <w:tc>
          <w:tcPr>
            <w:tcW w:w="1730" w:type="dxa"/>
            <w:vAlign w:val="center"/>
          </w:tcPr>
          <w:p w14:paraId="4BFD918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200≤Y＜3000</w:t>
            </w:r>
          </w:p>
        </w:tc>
        <w:tc>
          <w:tcPr>
            <w:tcW w:w="1203" w:type="dxa"/>
            <w:vAlign w:val="center"/>
          </w:tcPr>
          <w:p w14:paraId="5380EE5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w:t>
            </w:r>
          </w:p>
        </w:tc>
      </w:tr>
      <w:tr w14:paraId="7E8F1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BC1C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仓储业*</w:t>
            </w:r>
          </w:p>
        </w:tc>
        <w:tc>
          <w:tcPr>
            <w:tcW w:w="1560" w:type="dxa"/>
            <w:vAlign w:val="center"/>
          </w:tcPr>
          <w:p w14:paraId="5ED9415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C62254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10BC6C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3BC1C7E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w:t>
            </w:r>
          </w:p>
        </w:tc>
        <w:tc>
          <w:tcPr>
            <w:tcW w:w="1730" w:type="dxa"/>
            <w:vAlign w:val="center"/>
          </w:tcPr>
          <w:p w14:paraId="2ACF299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20≤X＜100</w:t>
            </w:r>
          </w:p>
        </w:tc>
        <w:tc>
          <w:tcPr>
            <w:tcW w:w="1203" w:type="dxa"/>
            <w:vAlign w:val="center"/>
          </w:tcPr>
          <w:p w14:paraId="2FFED71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7E2CB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F4F51C">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F771F4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0FDC65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C3CF3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78B9A4E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1000≤Y＜30000</w:t>
            </w:r>
          </w:p>
        </w:tc>
        <w:tc>
          <w:tcPr>
            <w:tcW w:w="1730" w:type="dxa"/>
            <w:vAlign w:val="center"/>
          </w:tcPr>
          <w:p w14:paraId="2E48D11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38334B2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63768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066A0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邮政业</w:t>
            </w:r>
          </w:p>
        </w:tc>
        <w:tc>
          <w:tcPr>
            <w:tcW w:w="1560" w:type="dxa"/>
            <w:vAlign w:val="center"/>
          </w:tcPr>
          <w:p w14:paraId="3D9DC0E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151639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9B912D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1949BC3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3B77B09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66D26AD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30704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BB3A1">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0ACCFF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884E3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652EF54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32F2AEA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2000≤Y＜30000</w:t>
            </w:r>
          </w:p>
        </w:tc>
        <w:tc>
          <w:tcPr>
            <w:tcW w:w="1730" w:type="dxa"/>
            <w:vAlign w:val="center"/>
          </w:tcPr>
          <w:p w14:paraId="0F69943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4769C95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4CF3F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D13D7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住宿业</w:t>
            </w:r>
          </w:p>
        </w:tc>
        <w:tc>
          <w:tcPr>
            <w:tcW w:w="1560" w:type="dxa"/>
            <w:vAlign w:val="center"/>
          </w:tcPr>
          <w:p w14:paraId="27A7477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5820E2A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6451AC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3415EE2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735A8CF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25F4657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31364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F1F52B">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067F526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8492B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28650F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3F32CD1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0754BC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5913B4C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5C46D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5789A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餐饮业</w:t>
            </w:r>
          </w:p>
        </w:tc>
        <w:tc>
          <w:tcPr>
            <w:tcW w:w="1560" w:type="dxa"/>
            <w:vAlign w:val="center"/>
          </w:tcPr>
          <w:p w14:paraId="6AD106C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79CF49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77F6433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31220D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58DD876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51F81D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7DCD1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6C324E">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89158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FE9DB6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28537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6165822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2E97712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701182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105DB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60AF6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信息传输业 *</w:t>
            </w:r>
          </w:p>
        </w:tc>
        <w:tc>
          <w:tcPr>
            <w:tcW w:w="1560" w:type="dxa"/>
            <w:vAlign w:val="center"/>
          </w:tcPr>
          <w:p w14:paraId="06B5AD6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1BEECC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69858A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X≥2000</w:t>
            </w:r>
          </w:p>
        </w:tc>
        <w:tc>
          <w:tcPr>
            <w:tcW w:w="1891" w:type="dxa"/>
            <w:vAlign w:val="center"/>
          </w:tcPr>
          <w:p w14:paraId="52E9CFB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100≤X＜2000</w:t>
            </w:r>
          </w:p>
        </w:tc>
        <w:tc>
          <w:tcPr>
            <w:tcW w:w="1730" w:type="dxa"/>
            <w:vAlign w:val="center"/>
          </w:tcPr>
          <w:p w14:paraId="158C8D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12813EE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0480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FD8F49">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01C7A0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0C1311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ECD4CC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Y≥100000</w:t>
            </w:r>
          </w:p>
        </w:tc>
        <w:tc>
          <w:tcPr>
            <w:tcW w:w="1891" w:type="dxa"/>
            <w:vAlign w:val="center"/>
          </w:tcPr>
          <w:p w14:paraId="0E46BDD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1000≤Y＜100000</w:t>
            </w:r>
          </w:p>
        </w:tc>
        <w:tc>
          <w:tcPr>
            <w:tcW w:w="1730" w:type="dxa"/>
            <w:vAlign w:val="center"/>
          </w:tcPr>
          <w:p w14:paraId="0872C8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5DE82D2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23DF0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2AD4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软件和信息技术服务业</w:t>
            </w:r>
          </w:p>
        </w:tc>
        <w:tc>
          <w:tcPr>
            <w:tcW w:w="1560" w:type="dxa"/>
            <w:vAlign w:val="center"/>
          </w:tcPr>
          <w:p w14:paraId="0747B2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5A14F8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17D9CB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7DA9FD3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55F122A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52A6B45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583C5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5C7FD0">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C95FC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0A5348C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9251B3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0708DC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w:t>
            </w:r>
          </w:p>
        </w:tc>
        <w:tc>
          <w:tcPr>
            <w:tcW w:w="1730" w:type="dxa"/>
            <w:vAlign w:val="center"/>
          </w:tcPr>
          <w:p w14:paraId="00786EB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50≤Y＜1000</w:t>
            </w:r>
          </w:p>
        </w:tc>
        <w:tc>
          <w:tcPr>
            <w:tcW w:w="1203" w:type="dxa"/>
            <w:vAlign w:val="center"/>
          </w:tcPr>
          <w:p w14:paraId="5BFD232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5473A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5FBC8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房地产开发经营</w:t>
            </w:r>
          </w:p>
        </w:tc>
        <w:tc>
          <w:tcPr>
            <w:tcW w:w="1560" w:type="dxa"/>
            <w:vAlign w:val="center"/>
          </w:tcPr>
          <w:p w14:paraId="1AD4F15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38596D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3E036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Y≥200000</w:t>
            </w:r>
          </w:p>
        </w:tc>
        <w:tc>
          <w:tcPr>
            <w:tcW w:w="1891" w:type="dxa"/>
            <w:vAlign w:val="center"/>
          </w:tcPr>
          <w:p w14:paraId="509C01A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1000≤Y＜200000</w:t>
            </w:r>
          </w:p>
        </w:tc>
        <w:tc>
          <w:tcPr>
            <w:tcW w:w="1730" w:type="dxa"/>
            <w:vAlign w:val="center"/>
          </w:tcPr>
          <w:p w14:paraId="3BE2C6E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299BFA8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0E5F5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3BDFD7">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B6408C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2FA8F9B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496250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Z≥10000</w:t>
            </w:r>
          </w:p>
        </w:tc>
        <w:tc>
          <w:tcPr>
            <w:tcW w:w="1891" w:type="dxa"/>
            <w:vAlign w:val="center"/>
          </w:tcPr>
          <w:p w14:paraId="20475F0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5000≤Z＜10000</w:t>
            </w:r>
          </w:p>
        </w:tc>
        <w:tc>
          <w:tcPr>
            <w:tcW w:w="1730" w:type="dxa"/>
            <w:vAlign w:val="center"/>
          </w:tcPr>
          <w:p w14:paraId="5942F4A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2000≤Z＜5000</w:t>
            </w:r>
          </w:p>
        </w:tc>
        <w:tc>
          <w:tcPr>
            <w:tcW w:w="1203" w:type="dxa"/>
            <w:vAlign w:val="center"/>
          </w:tcPr>
          <w:p w14:paraId="2104A46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Z＜2000</w:t>
            </w:r>
          </w:p>
        </w:tc>
      </w:tr>
      <w:tr w14:paraId="2E835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E3F6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物业管理</w:t>
            </w:r>
          </w:p>
        </w:tc>
        <w:tc>
          <w:tcPr>
            <w:tcW w:w="1560" w:type="dxa"/>
            <w:vAlign w:val="center"/>
          </w:tcPr>
          <w:p w14:paraId="27AC63A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F2E113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33236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57DF18D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4BFBED2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203" w:type="dxa"/>
            <w:vAlign w:val="center"/>
          </w:tcPr>
          <w:p w14:paraId="3E40A42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w:t>
            </w:r>
          </w:p>
        </w:tc>
      </w:tr>
      <w:tr w14:paraId="62855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12C53C">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C601B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0125443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52B491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Y≥5000</w:t>
            </w:r>
          </w:p>
        </w:tc>
        <w:tc>
          <w:tcPr>
            <w:tcW w:w="1891" w:type="dxa"/>
            <w:vAlign w:val="center"/>
          </w:tcPr>
          <w:p w14:paraId="72272D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730" w:type="dxa"/>
            <w:vAlign w:val="center"/>
          </w:tcPr>
          <w:p w14:paraId="559E6C6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500≤Y＜1000</w:t>
            </w:r>
          </w:p>
        </w:tc>
        <w:tc>
          <w:tcPr>
            <w:tcW w:w="1203" w:type="dxa"/>
            <w:vAlign w:val="center"/>
          </w:tcPr>
          <w:p w14:paraId="7358174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w:t>
            </w:r>
          </w:p>
        </w:tc>
      </w:tr>
      <w:tr w14:paraId="106D9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18A7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租赁和商务服务业</w:t>
            </w:r>
          </w:p>
        </w:tc>
        <w:tc>
          <w:tcPr>
            <w:tcW w:w="1560" w:type="dxa"/>
            <w:vAlign w:val="center"/>
          </w:tcPr>
          <w:p w14:paraId="0032560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5F005FD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1B7580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44F9DB4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14962B0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489E513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89A5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62B055">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3F358B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7D0EB54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B3ABEA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Z≥120000</w:t>
            </w:r>
          </w:p>
        </w:tc>
        <w:tc>
          <w:tcPr>
            <w:tcW w:w="1891" w:type="dxa"/>
            <w:vAlign w:val="center"/>
          </w:tcPr>
          <w:p w14:paraId="5E9A385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8000≤Z＜120000</w:t>
            </w:r>
          </w:p>
        </w:tc>
        <w:tc>
          <w:tcPr>
            <w:tcW w:w="1730" w:type="dxa"/>
            <w:vAlign w:val="center"/>
          </w:tcPr>
          <w:p w14:paraId="27C3A79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100≤Z＜8000</w:t>
            </w:r>
          </w:p>
        </w:tc>
        <w:tc>
          <w:tcPr>
            <w:tcW w:w="1203" w:type="dxa"/>
            <w:vAlign w:val="center"/>
          </w:tcPr>
          <w:p w14:paraId="4E965FD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w:t>
            </w:r>
          </w:p>
        </w:tc>
      </w:tr>
      <w:tr w14:paraId="4B0B2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10052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其他未列明行业 *</w:t>
            </w:r>
          </w:p>
        </w:tc>
        <w:tc>
          <w:tcPr>
            <w:tcW w:w="1560" w:type="dxa"/>
            <w:vAlign w:val="center"/>
          </w:tcPr>
          <w:p w14:paraId="12C1BC2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A4178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1DCB2C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3CDA7A9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2D99A0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733B63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bl>
    <w:p w14:paraId="4FDEAAA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说明： 　　</w:t>
      </w:r>
    </w:p>
    <w:p w14:paraId="50061B9A">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3166A1F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453E89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3.企业划分指标以现行统计制度为准。</w:t>
      </w:r>
    </w:p>
    <w:p w14:paraId="06FF423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（1）从业人员，是指期末从业人员数，没有期末从业人员数的，采用全年平均人员数代替。</w:t>
      </w:r>
    </w:p>
    <w:p w14:paraId="48AFAAEA">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43686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（3）资产总额，采用资产总计代替。</w:t>
      </w:r>
    </w:p>
    <w:p w14:paraId="15D61D53">
      <w:pPr>
        <w:widowControl/>
        <w:wordWrap w:val="0"/>
        <w:jc w:val="left"/>
        <w:rPr>
          <w:rFonts w:hint="eastAsia" w:ascii="宋体" w:hAnsi="宋体" w:cs="宋体"/>
          <w:color w:val="auto"/>
          <w:kern w:val="0"/>
          <w:sz w:val="24"/>
          <w:highlight w:val="none"/>
          <w:shd w:val="clear" w:color="auto" w:fill="auto"/>
        </w:rPr>
      </w:pPr>
    </w:p>
    <w:p w14:paraId="3E43376D">
      <w:pPr>
        <w:widowControl/>
        <w:wordWrap w:val="0"/>
        <w:jc w:val="left"/>
        <w:rPr>
          <w:rFonts w:hint="eastAsia" w:ascii="宋体" w:hAnsi="宋体" w:cs="宋体"/>
          <w:color w:val="auto"/>
          <w:kern w:val="0"/>
          <w:sz w:val="24"/>
          <w:highlight w:val="none"/>
          <w:shd w:val="clear" w:color="auto" w:fill="auto"/>
        </w:rPr>
      </w:pPr>
    </w:p>
    <w:p w14:paraId="06C775AB">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《统计上大中小微型企业划分办法（2017）》修订说明</w:t>
      </w:r>
    </w:p>
    <w:p w14:paraId="40FF0835">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一、修订背景</w:t>
      </w:r>
    </w:p>
    <w:p w14:paraId="2EB2F7A5">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3E0FE1C">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0C3276">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二、修订主要内容</w:t>
      </w:r>
    </w:p>
    <w:p w14:paraId="2E50CF6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AD174D">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将交通运输业中包括的“装卸搬运和运输代理业”修改为“多式联运和运输代理业、装卸搬运”。</w:t>
      </w:r>
    </w:p>
    <w:p w14:paraId="06B0A0A8">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4E1A42A7">
      <w:pPr>
        <w:widowControl/>
        <w:wordWrap w:val="0"/>
        <w:jc w:val="left"/>
        <w:rPr>
          <w:rFonts w:hint="eastAsia" w:ascii="宋体" w:hAnsi="宋体" w:cs="宋体"/>
          <w:color w:val="auto"/>
          <w:kern w:val="0"/>
          <w:sz w:val="18"/>
          <w:szCs w:val="18"/>
          <w:highlight w:val="none"/>
          <w:shd w:val="clear" w:color="auto" w:fill="auto"/>
        </w:rPr>
      </w:pPr>
    </w:p>
    <w:p w14:paraId="54297CE0">
      <w:pPr>
        <w:widowControl/>
        <w:wordWrap w:val="0"/>
        <w:jc w:val="left"/>
        <w:rPr>
          <w:rFonts w:hint="eastAsia" w:ascii="宋体" w:hAnsi="宋体" w:cs="宋体"/>
          <w:color w:val="auto"/>
          <w:kern w:val="0"/>
          <w:sz w:val="18"/>
          <w:szCs w:val="18"/>
          <w:highlight w:val="none"/>
          <w:shd w:val="clear" w:color="auto" w:fill="auto"/>
        </w:rPr>
      </w:pPr>
    </w:p>
    <w:p w14:paraId="167C4656">
      <w:pPr>
        <w:widowControl/>
        <w:wordWrap w:val="0"/>
        <w:jc w:val="left"/>
        <w:rPr>
          <w:rFonts w:hint="eastAsia" w:ascii="宋体" w:hAnsi="宋体" w:cs="宋体"/>
          <w:color w:val="auto"/>
          <w:kern w:val="0"/>
          <w:sz w:val="18"/>
          <w:szCs w:val="18"/>
          <w:highlight w:val="none"/>
          <w:shd w:val="clear" w:color="auto" w:fill="auto"/>
        </w:rPr>
      </w:pPr>
    </w:p>
    <w:p w14:paraId="13CCF1EB">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中国人民银行中国银行业监督管理委员会</w:t>
      </w:r>
    </w:p>
    <w:p w14:paraId="3128E640">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中国证券监督管理委员会中国保险监督管理委员会</w:t>
      </w:r>
    </w:p>
    <w:p w14:paraId="6537D1DE">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国家统计局关于印发《金融业企业划型标准规定》的通知</w:t>
      </w:r>
    </w:p>
    <w:p w14:paraId="1F33A2B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E295927">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779212DD">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附件：金融业企业划型标准规定</w:t>
      </w:r>
    </w:p>
    <w:p w14:paraId="6E8C9F70">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金融业企业划型标准规定</w:t>
      </w:r>
    </w:p>
    <w:p w14:paraId="22D0FDAD">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05D421C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二、适用范围。本规定适用于从事《国民经济行业分类》(GB/T4754-2011)中J门类（金融业）活动的企业。</w:t>
      </w:r>
    </w:p>
    <w:p w14:paraId="7474A18E">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9CBA96A">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5AE4DA0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1041590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41B6275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279D4F3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07A99C97">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701D2EF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7A588D89">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30E4E0C9">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44FD686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72BCC5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4F8BB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7B603A3D">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2568A1F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九、融资担保公司参照本规定中“除贷款公司、小额贷款公司、典当行以外的其他金融机构”标准划型。</w:t>
      </w:r>
    </w:p>
    <w:p w14:paraId="0DFCE4B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十、本规定由人民银行会同银监会，证监会、保监会和统计局负责解释。</w:t>
      </w:r>
    </w:p>
    <w:p w14:paraId="4C8882D7">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十一、本规定自发布之日起实施。</w:t>
      </w:r>
    </w:p>
    <w:p w14:paraId="2B29158E">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附：金融业企业划型标准</w:t>
      </w:r>
    </w:p>
    <w:p w14:paraId="726FE65E">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6D1C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726FF9C">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4DCFD273">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214E6D2A">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58A7880D">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资产总额</w:t>
            </w:r>
          </w:p>
        </w:tc>
      </w:tr>
      <w:tr w14:paraId="17A02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79B31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货币金融服务</w:t>
            </w:r>
          </w:p>
        </w:tc>
        <w:tc>
          <w:tcPr>
            <w:tcW w:w="1025" w:type="dxa"/>
            <w:vMerge w:val="restart"/>
            <w:vAlign w:val="center"/>
          </w:tcPr>
          <w:p w14:paraId="504FA67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货币银行服务</w:t>
            </w:r>
          </w:p>
        </w:tc>
        <w:tc>
          <w:tcPr>
            <w:tcW w:w="2836" w:type="dxa"/>
            <w:vMerge w:val="restart"/>
            <w:vAlign w:val="center"/>
          </w:tcPr>
          <w:p w14:paraId="39E3F26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银行业存款类金融机构</w:t>
            </w:r>
          </w:p>
        </w:tc>
        <w:tc>
          <w:tcPr>
            <w:tcW w:w="606" w:type="dxa"/>
            <w:vAlign w:val="center"/>
          </w:tcPr>
          <w:p w14:paraId="201EDED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9E6B7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08592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9331B1">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1367279">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191BB2F">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2B1990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307D6BA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7F35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73E431">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74AA84B">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1A911C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0F3722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15ACE92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07961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DA1799">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3A5BB23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非货币银行服务</w:t>
            </w:r>
          </w:p>
        </w:tc>
        <w:tc>
          <w:tcPr>
            <w:tcW w:w="2836" w:type="dxa"/>
            <w:vMerge w:val="restart"/>
            <w:vAlign w:val="center"/>
          </w:tcPr>
          <w:p w14:paraId="1EAC373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银行业非存款类金融机构</w:t>
            </w:r>
          </w:p>
        </w:tc>
        <w:tc>
          <w:tcPr>
            <w:tcW w:w="606" w:type="dxa"/>
            <w:vAlign w:val="center"/>
          </w:tcPr>
          <w:p w14:paraId="453E7FA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3795945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038C7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91554C">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7CE8FE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703713A">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D99B03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C6A4A9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74AF8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F22AED">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3FDF0E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34FD3820">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8943A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605AA5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5576E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E2D9D">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44EEB07F">
            <w:pPr>
              <w:widowControl/>
              <w:wordWrap w:val="0"/>
              <w:jc w:val="left"/>
              <w:rPr>
                <w:rFonts w:hint="eastAsia" w:ascii="宋体" w:hAnsi="宋体" w:cs="宋体"/>
                <w:color w:val="auto"/>
                <w:kern w:val="0"/>
                <w:sz w:val="24"/>
                <w:highlight w:val="none"/>
                <w:shd w:val="clear" w:color="auto" w:fill="auto"/>
              </w:rPr>
            </w:pPr>
          </w:p>
        </w:tc>
        <w:tc>
          <w:tcPr>
            <w:tcW w:w="2836" w:type="dxa"/>
            <w:vMerge w:val="restart"/>
            <w:vAlign w:val="center"/>
          </w:tcPr>
          <w:p w14:paraId="10AA310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贷款公司、小额贷款公司及典当行</w:t>
            </w:r>
          </w:p>
        </w:tc>
        <w:tc>
          <w:tcPr>
            <w:tcW w:w="606" w:type="dxa"/>
            <w:vAlign w:val="center"/>
          </w:tcPr>
          <w:p w14:paraId="40C9F06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733F066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5B26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FFA4E7">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B9884F5">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7EC6CABD">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A4989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2082F74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63903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D2B9A">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2CAD9C3D">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917D4A8">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0A56A1F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1841A93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6D8DA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65BB0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资本市场服务</w:t>
            </w:r>
          </w:p>
        </w:tc>
        <w:tc>
          <w:tcPr>
            <w:tcW w:w="2836" w:type="dxa"/>
            <w:vMerge w:val="restart"/>
            <w:vAlign w:val="center"/>
          </w:tcPr>
          <w:p w14:paraId="7774C1E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证券业金融机构</w:t>
            </w:r>
          </w:p>
        </w:tc>
        <w:tc>
          <w:tcPr>
            <w:tcW w:w="606" w:type="dxa"/>
            <w:vAlign w:val="center"/>
          </w:tcPr>
          <w:p w14:paraId="2EDB575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67DF7A0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100亿元（含）至1000亿元</w:t>
            </w:r>
          </w:p>
        </w:tc>
      </w:tr>
      <w:tr w14:paraId="11980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187D15">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190DEED">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1A4EF3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50BD35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10亿元（含）至100亿元</w:t>
            </w:r>
          </w:p>
        </w:tc>
      </w:tr>
      <w:tr w14:paraId="75984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18D017">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B8868B9">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159ED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09B5AE3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10亿元以下</w:t>
            </w:r>
          </w:p>
        </w:tc>
      </w:tr>
      <w:tr w14:paraId="77AF1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D6EE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w:t>
            </w:r>
          </w:p>
        </w:tc>
        <w:tc>
          <w:tcPr>
            <w:tcW w:w="2836" w:type="dxa"/>
            <w:vMerge w:val="restart"/>
            <w:vAlign w:val="center"/>
          </w:tcPr>
          <w:p w14:paraId="569A84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保险业金融机构</w:t>
            </w:r>
          </w:p>
        </w:tc>
        <w:tc>
          <w:tcPr>
            <w:tcW w:w="606" w:type="dxa"/>
            <w:vAlign w:val="center"/>
          </w:tcPr>
          <w:p w14:paraId="4875B15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6B8385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400亿元（含）至5000亿元</w:t>
            </w:r>
          </w:p>
        </w:tc>
      </w:tr>
      <w:tr w14:paraId="7E45A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F2E36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FB8764E">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0F3F22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7698CE0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02E8D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54CF4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1B4C99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72F3619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E1C9FB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1503E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F449DA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其他金融业</w:t>
            </w:r>
          </w:p>
        </w:tc>
        <w:tc>
          <w:tcPr>
            <w:tcW w:w="1025" w:type="dxa"/>
            <w:vMerge w:val="restart"/>
            <w:vAlign w:val="center"/>
          </w:tcPr>
          <w:p w14:paraId="2ED9A72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金融信托与管理服务</w:t>
            </w:r>
          </w:p>
        </w:tc>
        <w:tc>
          <w:tcPr>
            <w:tcW w:w="2836" w:type="dxa"/>
            <w:vMerge w:val="restart"/>
            <w:vAlign w:val="center"/>
          </w:tcPr>
          <w:p w14:paraId="5D28DA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信托公司</w:t>
            </w:r>
          </w:p>
        </w:tc>
        <w:tc>
          <w:tcPr>
            <w:tcW w:w="606" w:type="dxa"/>
            <w:vAlign w:val="center"/>
          </w:tcPr>
          <w:p w14:paraId="7DCE3AA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10F672B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400亿元（含）至1000亿元</w:t>
            </w:r>
          </w:p>
        </w:tc>
      </w:tr>
      <w:tr w14:paraId="55193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D3E247">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2A374AD9">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3E721C52">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0F4256E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70D2A6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1DDC7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03853F">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7F8D75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7B4E5A1">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935A07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7B77C37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736F1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0B34E">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77AFABD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控股公司服务</w:t>
            </w:r>
          </w:p>
        </w:tc>
        <w:tc>
          <w:tcPr>
            <w:tcW w:w="2836" w:type="dxa"/>
            <w:vMerge w:val="restart"/>
            <w:vAlign w:val="center"/>
          </w:tcPr>
          <w:p w14:paraId="07A2E87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金融控股公司</w:t>
            </w:r>
          </w:p>
        </w:tc>
        <w:tc>
          <w:tcPr>
            <w:tcW w:w="606" w:type="dxa"/>
            <w:vAlign w:val="center"/>
          </w:tcPr>
          <w:p w14:paraId="5232F60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217475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640BF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B9FF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F4C0F84">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06EA08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415D3AA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3B93E2A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0D6BD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B383B">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69C49AD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3AE99347">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243A85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30DD48F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06019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86049">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2056455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其他未包括的金融业</w:t>
            </w:r>
          </w:p>
        </w:tc>
        <w:tc>
          <w:tcPr>
            <w:tcW w:w="2836" w:type="dxa"/>
            <w:vMerge w:val="restart"/>
            <w:vAlign w:val="center"/>
          </w:tcPr>
          <w:p w14:paraId="492FA5B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除贷款公司、小额贷款公司及典当行以外的其他金融机构</w:t>
            </w:r>
          </w:p>
        </w:tc>
        <w:tc>
          <w:tcPr>
            <w:tcW w:w="606" w:type="dxa"/>
            <w:vAlign w:val="center"/>
          </w:tcPr>
          <w:p w14:paraId="0FD7CA6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C981F4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496C8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C281AB">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2ECDC59">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87F7D49">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B3889B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2918A27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2CED3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51E1CC">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69AA37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FC656B7">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5A45D23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31B4741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bl>
    <w:p w14:paraId="09D9863C">
      <w:pPr>
        <w:wordWrap w:val="0"/>
        <w:rPr>
          <w:rFonts w:hint="eastAsia" w:ascii="宋体" w:hAnsi="宋体" w:cs="宋体"/>
          <w:color w:val="auto"/>
          <w:sz w:val="24"/>
          <w:highlight w:val="none"/>
          <w:shd w:val="clear" w:color="auto" w:fill="auto"/>
        </w:rPr>
      </w:pPr>
    </w:p>
    <w:bookmarkEnd w:id="164"/>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Arial Unicode MS"/>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Arial Unicode MS"/>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Arial Unicode MS"/>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FD21">
    <w:pPr>
      <w:pStyle w:val="41"/>
    </w:pPr>
    <w:r>
      <w:pict>
        <v:shape id="Quad Arrow 9" o:spid="_x0000_s1025" o:spt="202" type="#_x0000_t202" style="position:absolute;left:0pt;margin-top:0pt;height:144pt;width:144pt;mso-position-horizontal:center;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14:paraId="021AB8C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7D7A">
    <w:pPr>
      <w:pStyle w:val="41"/>
      <w:jc w:val="center"/>
      <w:rPr>
        <w:rFonts w:ascii="仿宋_GB2312" w:eastAsia="仿宋_GB2312"/>
        <w:szCs w:val="24"/>
      </w:rPr>
    </w:pPr>
    <w:r>
      <w:pict>
        <v:shape id="Quad Arrow 1" o:spid="_x0000_s1033" o:spt="202" type="#_x0000_t202" style="position:absolute;left:0pt;margin-top:0pt;height:144pt;width:144pt;mso-position-horizontal:center;mso-position-horizontal-relative:margin;mso-wrap-style:none;z-index:251666432;mso-width-relative:page;mso-height-relative:page;" filled="f" o:preferrelative="t" stroked="f" coordsize="21600,21600">
          <v:path/>
          <v:fill on="f" focussize="0,0"/>
          <v:stroke on="f" joinstyle="miter"/>
          <v:imagedata o:title=""/>
          <o:lock v:ext="edit"/>
          <v:textbox inset="0mm,0mm,0mm,0mm" style="mso-fit-shape-to-text:t;">
            <w:txbxContent>
              <w:p w14:paraId="3A136C07">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D42CE">
    <w:pPr>
      <w:pStyle w:val="41"/>
      <w:framePr w:wrap="around" w:vAnchor="text" w:hAnchor="margin" w:xAlign="right" w:y="1"/>
      <w:rPr>
        <w:rStyle w:val="72"/>
      </w:rPr>
    </w:pPr>
    <w:r>
      <w:fldChar w:fldCharType="begin"/>
    </w:r>
    <w:r>
      <w:rPr>
        <w:rStyle w:val="72"/>
      </w:rPr>
      <w:instrText xml:space="preserve">PAGE  </w:instrText>
    </w:r>
    <w:r>
      <w:fldChar w:fldCharType="end"/>
    </w:r>
  </w:p>
  <w:p w14:paraId="305C0EB2">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1AF3F">
    <w:pPr>
      <w:pStyle w:val="41"/>
      <w:jc w:val="center"/>
      <w:rPr>
        <w:rFonts w:ascii="仿宋_GB2312" w:eastAsia="仿宋_GB2312"/>
      </w:rPr>
    </w:pPr>
    <w:r>
      <w:pict>
        <v:shape id="Quad Arrow 2" o:spid="_x0000_s1032" o:spt="202" type="#_x0000_t202" style="position:absolute;left:0pt;margin-top:0pt;height:144pt;width:144pt;mso-position-horizontal:center;mso-position-horizontal-relative:margin;mso-wrap-style:none;z-index:251667456;mso-width-relative:page;mso-height-relative:page;" filled="f" o:preferrelative="t" stroked="f" coordsize="21600,21600">
          <v:path/>
          <v:fill on="f" focussize="0,0"/>
          <v:stroke on="f" joinstyle="miter"/>
          <v:imagedata o:title=""/>
          <o:lock v:ext="edit"/>
          <v:textbox inset="0mm,0mm,0mm,0mm" style="mso-fit-shape-to-text:t;">
            <w:txbxContent>
              <w:p w14:paraId="5D459727">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B0210">
    <w:pPr>
      <w:pStyle w:val="41"/>
      <w:framePr w:wrap="around" w:vAnchor="text" w:hAnchor="margin" w:xAlign="right" w:y="1"/>
      <w:rPr>
        <w:rStyle w:val="72"/>
      </w:rPr>
    </w:pPr>
    <w:r>
      <w:fldChar w:fldCharType="begin"/>
    </w:r>
    <w:r>
      <w:rPr>
        <w:rStyle w:val="72"/>
      </w:rPr>
      <w:instrText xml:space="preserve">PAGE  </w:instrText>
    </w:r>
    <w:r>
      <w:fldChar w:fldCharType="end"/>
    </w:r>
  </w:p>
  <w:p w14:paraId="67CA40E0">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9E83B">
    <w:pPr>
      <w:pStyle w:val="41"/>
      <w:jc w:val="center"/>
      <w:rPr>
        <w:rFonts w:ascii="仿宋_GB2312" w:eastAsia="仿宋_GB2312"/>
      </w:rPr>
    </w:pPr>
    <w:r>
      <w:pict>
        <v:shape id="Quad Arrow 8" o:spid="_x0000_s1026" o:spt="202" type="#_x0000_t202"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joinstyle="miter"/>
          <v:imagedata o:title=""/>
          <o:lock v:ext="edit"/>
          <v:textbox inset="0mm,0mm,0mm,0mm" style="mso-fit-shape-to-text:t;">
            <w:txbxContent>
              <w:p w14:paraId="70329BC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7DB1">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6705">
    <w:pPr>
      <w:pStyle w:val="41"/>
      <w:jc w:val="center"/>
      <w:rPr>
        <w:rFonts w:ascii="仿宋_GB2312" w:eastAsia="仿宋_GB2312"/>
      </w:rPr>
    </w:pPr>
    <w:r>
      <w:pict>
        <v:shape id="Quad Arrow 7" o:spid="_x0000_s1027" o:spt="202" type="#_x0000_t202" style="position:absolute;left:0pt;margin-top:0pt;height:144pt;width:144pt;mso-position-horizontal:center;mso-position-horizontal-relative:margin;mso-wrap-style:none;z-index:251661312;mso-width-relative:page;mso-height-relative:page;" filled="f" o:preferrelative="t" stroked="f" coordsize="21600,21600">
          <v:path/>
          <v:fill on="f" focussize="0,0"/>
          <v:stroke on="f" joinstyle="miter"/>
          <v:imagedata o:title=""/>
          <o:lock v:ext="edit"/>
          <v:textbox inset="0mm,0mm,0mm,0mm" style="mso-fit-shape-to-text:t;">
            <w:txbxContent>
              <w:p w14:paraId="2A97720B">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24A03">
    <w:pPr>
      <w:pStyle w:val="41"/>
      <w:jc w:val="center"/>
      <w:rPr>
        <w:rFonts w:ascii="仿宋_GB2312" w:eastAsia="仿宋_GB2312"/>
      </w:rPr>
    </w:pPr>
    <w:r>
      <w:pict>
        <v:shape id="Quad Arrow 5" o:spid="_x0000_s1029" o:spt="202" type="#_x0000_t202" style="position:absolute;left:0pt;margin-top:0pt;height:144pt;width:144pt;mso-position-horizontal:center;mso-position-horizontal-relative:margin;mso-wrap-style:none;z-index:251662336;mso-width-relative:page;mso-height-relative:page;" filled="f" o:preferrelative="t" stroked="f" coordsize="21600,21600">
          <v:path/>
          <v:fill on="f" focussize="0,0"/>
          <v:stroke on="f" joinstyle="miter"/>
          <v:imagedata o:title=""/>
          <o:lock v:ext="edit"/>
          <v:textbox inset="0mm,0mm,0mm,0mm" style="mso-fit-shape-to-text:t;">
            <w:txbxContent>
              <w:p w14:paraId="4E27353B">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3767D">
    <w:pPr>
      <w:pStyle w:val="41"/>
      <w:jc w:val="center"/>
      <w:rPr>
        <w:rFonts w:ascii="仿宋_GB2312" w:eastAsia="仿宋_GB2312"/>
      </w:rPr>
    </w:pPr>
    <w:r>
      <w:pict>
        <v:shape id="Quad Arrow 6" o:spid="_x0000_s1028" o:spt="202" type="#_x0000_t202" style="position:absolute;left:0pt;margin-top:0pt;height:144pt;width:144pt;mso-position-horizontal:center;mso-position-horizontal-relative:margin;mso-wrap-style:none;z-index:251663360;mso-width-relative:page;mso-height-relative:page;" filled="f" o:preferrelative="t" stroked="f" coordsize="21600,21600">
          <v:path/>
          <v:fill on="f" focussize="0,0"/>
          <v:stroke on="f" joinstyle="miter"/>
          <v:imagedata o:title=""/>
          <o:lock v:ext="edit"/>
          <v:textbox inset="0mm,0mm,0mm,0mm" style="mso-fit-shape-to-text:t;">
            <w:txbxContent>
              <w:p w14:paraId="0C7E51CD">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w:r>
  </w:p>
  <w:p w14:paraId="5B54086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A07DE">
    <w:pPr>
      <w:pStyle w:val="41"/>
      <w:jc w:val="center"/>
      <w:rPr>
        <w:rFonts w:ascii="仿宋_GB2312" w:eastAsia="仿宋_GB2312"/>
      </w:rPr>
    </w:pPr>
    <w:r>
      <w:pict>
        <v:shape id="Quad Arrow 3" o:spid="_x0000_s1031" o:spt="202" type="#_x0000_t202" style="position:absolute;left:0pt;margin-top:0pt;height:144pt;width:144pt;mso-position-horizontal:center;mso-position-horizontal-relative:margin;mso-wrap-style:none;z-index:251664384;mso-width-relative:page;mso-height-relative:page;" filled="f" o:preferrelative="t" stroked="f" coordsize="21600,21600">
          <v:path/>
          <v:fill on="f" focussize="0,0"/>
          <v:stroke on="f" joinstyle="miter"/>
          <v:imagedata o:title=""/>
          <o:lock v:ext="edit"/>
          <v:textbox inset="0mm,0mm,0mm,0mm" style="mso-fit-shape-to-text:t;">
            <w:txbxContent>
              <w:p w14:paraId="393332E5">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w:r>
  </w:p>
  <w:p w14:paraId="3DFAC7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39B80">
    <w:pPr>
      <w:pStyle w:val="41"/>
      <w:jc w:val="center"/>
      <w:rPr>
        <w:rFonts w:ascii="仿宋_GB2312" w:eastAsia="仿宋_GB2312"/>
      </w:rPr>
    </w:pPr>
    <w:r>
      <w:pict>
        <v:shape id="Quad Arrow 4" o:spid="_x0000_s1030" o:spt="202" type="#_x0000_t202" style="position:absolute;left:0pt;margin-top:0pt;height:144pt;width:144pt;mso-position-horizontal:center;mso-position-horizontal-relative:margin;mso-wrap-style:none;z-index:251665408;mso-width-relative:page;mso-height-relative:page;" filled="f" o:preferrelative="t" stroked="f" coordsize="21600,21600">
          <v:path/>
          <v:fill on="f" focussize="0,0"/>
          <v:stroke on="f" joinstyle="miter"/>
          <v:imagedata o:title=""/>
          <o:lock v:ext="edit"/>
          <v:textbox inset="0mm,0mm,0mm,0mm" style="mso-fit-shape-to-text:t;">
            <w:txbxContent>
              <w:p w14:paraId="560CC9B3">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w:r>
  </w:p>
  <w:p w14:paraId="7C25D2D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714B0">
    <w:pPr>
      <w:pStyle w:val="42"/>
      <w:rPr>
        <w:rFonts w:eastAsia="仿宋"/>
      </w:rPr>
    </w:pPr>
    <w:r>
      <w:rPr>
        <w:rFonts w:hint="eastAsia" w:ascii="仿宋" w:hAnsi="仿宋" w:eastAsia="仿宋" w:cs="仿宋"/>
        <w:sz w:val="20"/>
        <w:szCs w:val="20"/>
      </w:rPr>
      <w:t>浙江筑脸全过程工程咨询有限公司                             招标编号:ZJHY-2025-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7196">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0EEE8">
    <w:pPr>
      <w:pStyle w:val="42"/>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7357">
    <w:pPr>
      <w:pStyle w:val="42"/>
      <w:rPr>
        <w:rFonts w:hint="eastAsia" w:eastAsia="仿宋"/>
        <w:lang w:eastAsia="zh-CN"/>
      </w:rPr>
    </w:pPr>
    <w:r>
      <w:rPr>
        <w:rFonts w:hint="eastAsia" w:ascii="仿宋" w:hAnsi="仿宋" w:eastAsia="仿宋" w:cs="仿宋"/>
        <w:sz w:val="20"/>
        <w:szCs w:val="20"/>
      </w:rPr>
      <w:t>浙江筑脸全过程工程咨询有限公司                             招标编号:</w:t>
    </w:r>
    <w:r>
      <w:rPr>
        <w:rFonts w:hint="eastAsia" w:ascii="仿宋" w:hAnsi="仿宋" w:eastAsia="仿宋" w:cs="仿宋"/>
        <w:sz w:val="20"/>
        <w:szCs w:val="20"/>
        <w:lang w:eastAsia="zh-CN"/>
      </w:rPr>
      <w:t>ZJZL-2025-0623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7B741">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4466">
    <w:pPr>
      <w:pStyle w:val="42"/>
      <w:rPr>
        <w:rFonts w:hint="eastAsia" w:eastAsia="仿宋"/>
        <w:lang w:eastAsia="zh-CN"/>
      </w:rPr>
    </w:pPr>
    <w:r>
      <w:rPr>
        <w:rFonts w:hint="eastAsia" w:ascii="仿宋" w:hAnsi="仿宋" w:eastAsia="仿宋" w:cs="仿宋"/>
        <w:sz w:val="20"/>
        <w:szCs w:val="20"/>
      </w:rPr>
      <w:t>浙江筑脸全过程工程咨询有限公司                             招标编号:</w:t>
    </w:r>
    <w:r>
      <w:rPr>
        <w:rFonts w:hint="eastAsia" w:ascii="仿宋" w:hAnsi="仿宋" w:eastAsia="仿宋" w:cs="仿宋"/>
        <w:sz w:val="20"/>
        <w:szCs w:val="20"/>
        <w:lang w:eastAsia="zh-CN"/>
      </w:rPr>
      <w:t>ZJZL-2025-0623</w:t>
    </w:r>
  </w:p>
  <w:p w14:paraId="01A015E6">
    <w:pPr>
      <w:pStyle w:val="42"/>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CA08E">
    <w:pPr>
      <w:pStyle w:val="42"/>
      <w:rPr>
        <w:rFonts w:hint="eastAsia" w:ascii="仿宋_GB2312" w:eastAsia="仿宋"/>
        <w:b/>
        <w:i/>
        <w:u w:val="single"/>
        <w:lang w:eastAsia="zh-CN"/>
      </w:rPr>
    </w:pPr>
    <w:r>
      <w:rPr>
        <w:rFonts w:hint="eastAsia" w:ascii="仿宋" w:hAnsi="仿宋" w:eastAsia="仿宋" w:cs="仿宋"/>
        <w:sz w:val="20"/>
        <w:szCs w:val="20"/>
      </w:rPr>
      <w:t>浙江筑脸全过程工程咨询有限公司                             招标编号:</w:t>
    </w:r>
    <w:r>
      <w:rPr>
        <w:rFonts w:hint="eastAsia" w:ascii="仿宋" w:hAnsi="仿宋" w:eastAsia="仿宋" w:cs="仿宋"/>
        <w:sz w:val="20"/>
        <w:szCs w:val="20"/>
        <w:lang w:eastAsia="zh-CN"/>
      </w:rPr>
      <w:t>ZJZL-2025-0623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3CBAB3"/>
    <w:multiLevelType w:val="singleLevel"/>
    <w:tmpl w:val="B33CBAB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37721DA6"/>
    <w:multiLevelType w:val="singleLevel"/>
    <w:tmpl w:val="37721DA6"/>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MwMTE4ZWY0NmExYTZjZDE2NDI4OWVlZGYxZjRkYjEifQ=="/>
  </w:docVars>
  <w:rsids>
    <w:rsidRoot w:val="00172A27"/>
    <w:rsid w:val="00060C6A"/>
    <w:rsid w:val="000B44D3"/>
    <w:rsid w:val="000E7B1F"/>
    <w:rsid w:val="00172A27"/>
    <w:rsid w:val="00256352"/>
    <w:rsid w:val="00333A2A"/>
    <w:rsid w:val="003E4B22"/>
    <w:rsid w:val="0044526A"/>
    <w:rsid w:val="00494FFB"/>
    <w:rsid w:val="00790AD9"/>
    <w:rsid w:val="008D1DDB"/>
    <w:rsid w:val="009444C8"/>
    <w:rsid w:val="009605B5"/>
    <w:rsid w:val="009C337D"/>
    <w:rsid w:val="00B34AC1"/>
    <w:rsid w:val="00B6395A"/>
    <w:rsid w:val="00BF2E17"/>
    <w:rsid w:val="00C73AE0"/>
    <w:rsid w:val="00CF3641"/>
    <w:rsid w:val="00D01278"/>
    <w:rsid w:val="00DF2D3F"/>
    <w:rsid w:val="00E84814"/>
    <w:rsid w:val="00F05477"/>
    <w:rsid w:val="00F9257D"/>
    <w:rsid w:val="01104B7A"/>
    <w:rsid w:val="0127121F"/>
    <w:rsid w:val="012F2443"/>
    <w:rsid w:val="016A6FD7"/>
    <w:rsid w:val="017D1DFC"/>
    <w:rsid w:val="01BA61B0"/>
    <w:rsid w:val="01BD7A4F"/>
    <w:rsid w:val="01C62F2B"/>
    <w:rsid w:val="01D86637"/>
    <w:rsid w:val="01F01BD2"/>
    <w:rsid w:val="01F9035B"/>
    <w:rsid w:val="01FE5971"/>
    <w:rsid w:val="020967F0"/>
    <w:rsid w:val="020E02AA"/>
    <w:rsid w:val="02104022"/>
    <w:rsid w:val="02133E97"/>
    <w:rsid w:val="022278B2"/>
    <w:rsid w:val="022950E4"/>
    <w:rsid w:val="02467A44"/>
    <w:rsid w:val="024B6E08"/>
    <w:rsid w:val="02753E85"/>
    <w:rsid w:val="027D2D3A"/>
    <w:rsid w:val="02907ECF"/>
    <w:rsid w:val="02A36C44"/>
    <w:rsid w:val="02B250DA"/>
    <w:rsid w:val="02BC7D06"/>
    <w:rsid w:val="02C44E0D"/>
    <w:rsid w:val="02DA66D9"/>
    <w:rsid w:val="02DF57A3"/>
    <w:rsid w:val="030C131D"/>
    <w:rsid w:val="032B09E8"/>
    <w:rsid w:val="033C2BF5"/>
    <w:rsid w:val="03483348"/>
    <w:rsid w:val="035BEF8B"/>
    <w:rsid w:val="036F1CD7"/>
    <w:rsid w:val="03727102"/>
    <w:rsid w:val="03764359"/>
    <w:rsid w:val="03791753"/>
    <w:rsid w:val="038E557D"/>
    <w:rsid w:val="0397607D"/>
    <w:rsid w:val="03AF786B"/>
    <w:rsid w:val="03B15391"/>
    <w:rsid w:val="03B629A7"/>
    <w:rsid w:val="03B7227C"/>
    <w:rsid w:val="03C8334D"/>
    <w:rsid w:val="03E05C76"/>
    <w:rsid w:val="03E2379C"/>
    <w:rsid w:val="03E273F4"/>
    <w:rsid w:val="04096F7B"/>
    <w:rsid w:val="040A2CF3"/>
    <w:rsid w:val="04211386"/>
    <w:rsid w:val="0422003D"/>
    <w:rsid w:val="042B5009"/>
    <w:rsid w:val="042B5143"/>
    <w:rsid w:val="042C2C6A"/>
    <w:rsid w:val="043A15E5"/>
    <w:rsid w:val="04506958"/>
    <w:rsid w:val="04645E58"/>
    <w:rsid w:val="04714B20"/>
    <w:rsid w:val="047168CE"/>
    <w:rsid w:val="04BA2023"/>
    <w:rsid w:val="04FF212C"/>
    <w:rsid w:val="05036F0A"/>
    <w:rsid w:val="053022E6"/>
    <w:rsid w:val="054364BD"/>
    <w:rsid w:val="054D10EA"/>
    <w:rsid w:val="0555089E"/>
    <w:rsid w:val="055661F0"/>
    <w:rsid w:val="05593076"/>
    <w:rsid w:val="05597A8E"/>
    <w:rsid w:val="05726DA2"/>
    <w:rsid w:val="05734A5A"/>
    <w:rsid w:val="05900FD6"/>
    <w:rsid w:val="05A36F5B"/>
    <w:rsid w:val="05B01966"/>
    <w:rsid w:val="05CB200E"/>
    <w:rsid w:val="05FB6D97"/>
    <w:rsid w:val="06163BD1"/>
    <w:rsid w:val="061A5470"/>
    <w:rsid w:val="06475B39"/>
    <w:rsid w:val="064A73D7"/>
    <w:rsid w:val="068648B3"/>
    <w:rsid w:val="068C3E93"/>
    <w:rsid w:val="069C40D7"/>
    <w:rsid w:val="069E6BF4"/>
    <w:rsid w:val="06E96BF0"/>
    <w:rsid w:val="0709241E"/>
    <w:rsid w:val="071661B3"/>
    <w:rsid w:val="071D689A"/>
    <w:rsid w:val="07300CC3"/>
    <w:rsid w:val="074D550D"/>
    <w:rsid w:val="074D5706"/>
    <w:rsid w:val="074F4C03"/>
    <w:rsid w:val="0757624F"/>
    <w:rsid w:val="07723089"/>
    <w:rsid w:val="07751F43"/>
    <w:rsid w:val="077741FC"/>
    <w:rsid w:val="07854B6B"/>
    <w:rsid w:val="07B05960"/>
    <w:rsid w:val="07DD49A7"/>
    <w:rsid w:val="082223BA"/>
    <w:rsid w:val="08410120"/>
    <w:rsid w:val="084C7436"/>
    <w:rsid w:val="0874698D"/>
    <w:rsid w:val="088017D6"/>
    <w:rsid w:val="08874912"/>
    <w:rsid w:val="089B03BE"/>
    <w:rsid w:val="08AA23AF"/>
    <w:rsid w:val="08C276F9"/>
    <w:rsid w:val="08C77405"/>
    <w:rsid w:val="08CB0CA3"/>
    <w:rsid w:val="08D42B41"/>
    <w:rsid w:val="08E6788B"/>
    <w:rsid w:val="08F301FA"/>
    <w:rsid w:val="08F8136C"/>
    <w:rsid w:val="09064843"/>
    <w:rsid w:val="090D306A"/>
    <w:rsid w:val="0913264A"/>
    <w:rsid w:val="09150170"/>
    <w:rsid w:val="09250720"/>
    <w:rsid w:val="093F6F9B"/>
    <w:rsid w:val="09630EDC"/>
    <w:rsid w:val="097E3F67"/>
    <w:rsid w:val="09815806"/>
    <w:rsid w:val="09867169"/>
    <w:rsid w:val="099B68C7"/>
    <w:rsid w:val="09A514F4"/>
    <w:rsid w:val="09CD37D2"/>
    <w:rsid w:val="09E33D07"/>
    <w:rsid w:val="09E85885"/>
    <w:rsid w:val="0A2166A1"/>
    <w:rsid w:val="0A410AF1"/>
    <w:rsid w:val="0A4214C3"/>
    <w:rsid w:val="0A441A30"/>
    <w:rsid w:val="0A590531"/>
    <w:rsid w:val="0A805ABD"/>
    <w:rsid w:val="0A8C6210"/>
    <w:rsid w:val="0A917CCA"/>
    <w:rsid w:val="0A9E5E78"/>
    <w:rsid w:val="0AA01CBB"/>
    <w:rsid w:val="0AA55524"/>
    <w:rsid w:val="0AAE6186"/>
    <w:rsid w:val="0AB17A25"/>
    <w:rsid w:val="0AB45767"/>
    <w:rsid w:val="0AB8072D"/>
    <w:rsid w:val="0ABB3A0F"/>
    <w:rsid w:val="0AE71698"/>
    <w:rsid w:val="0AE75B3C"/>
    <w:rsid w:val="0AF142C5"/>
    <w:rsid w:val="0AFF56CB"/>
    <w:rsid w:val="0B337650"/>
    <w:rsid w:val="0B3643CE"/>
    <w:rsid w:val="0B5D195B"/>
    <w:rsid w:val="0B6251C3"/>
    <w:rsid w:val="0B7C44D7"/>
    <w:rsid w:val="0B9E269F"/>
    <w:rsid w:val="0BA23811"/>
    <w:rsid w:val="0BB73C35"/>
    <w:rsid w:val="0BC35C62"/>
    <w:rsid w:val="0BD22349"/>
    <w:rsid w:val="0BD51E39"/>
    <w:rsid w:val="0BEA3AEE"/>
    <w:rsid w:val="0C012C2E"/>
    <w:rsid w:val="0C0C21B7"/>
    <w:rsid w:val="0C193AD3"/>
    <w:rsid w:val="0C1B3CF0"/>
    <w:rsid w:val="0C2A3F33"/>
    <w:rsid w:val="0C364685"/>
    <w:rsid w:val="0C4072B2"/>
    <w:rsid w:val="0C48085D"/>
    <w:rsid w:val="0C4A4ECC"/>
    <w:rsid w:val="0C4B49F2"/>
    <w:rsid w:val="0C564D28"/>
    <w:rsid w:val="0C6C62F9"/>
    <w:rsid w:val="0C943AA2"/>
    <w:rsid w:val="0CA05CB1"/>
    <w:rsid w:val="0CA21D1B"/>
    <w:rsid w:val="0CBA3508"/>
    <w:rsid w:val="0CD45C4C"/>
    <w:rsid w:val="0CE2480D"/>
    <w:rsid w:val="0CE916F8"/>
    <w:rsid w:val="0D2E35AF"/>
    <w:rsid w:val="0D3606B5"/>
    <w:rsid w:val="0D366907"/>
    <w:rsid w:val="0D447276"/>
    <w:rsid w:val="0D4A5F0F"/>
    <w:rsid w:val="0D51729D"/>
    <w:rsid w:val="0D554FDF"/>
    <w:rsid w:val="0D584ACF"/>
    <w:rsid w:val="0D7C6A10"/>
    <w:rsid w:val="0D821B4C"/>
    <w:rsid w:val="0DA675E9"/>
    <w:rsid w:val="0DB461AA"/>
    <w:rsid w:val="0DB8556E"/>
    <w:rsid w:val="0DDC74AE"/>
    <w:rsid w:val="0DDF6F9F"/>
    <w:rsid w:val="0DE16873"/>
    <w:rsid w:val="0E090A68"/>
    <w:rsid w:val="0E2F4A8A"/>
    <w:rsid w:val="0E3A2E4E"/>
    <w:rsid w:val="0E462B7A"/>
    <w:rsid w:val="0E4A266A"/>
    <w:rsid w:val="0E572FD9"/>
    <w:rsid w:val="0E590748"/>
    <w:rsid w:val="0E721BC1"/>
    <w:rsid w:val="0E9E6512"/>
    <w:rsid w:val="0EB16245"/>
    <w:rsid w:val="0EB21FBD"/>
    <w:rsid w:val="0ECA5559"/>
    <w:rsid w:val="0ECF2C8D"/>
    <w:rsid w:val="0ED65CAC"/>
    <w:rsid w:val="0EE3661B"/>
    <w:rsid w:val="0EE83C31"/>
    <w:rsid w:val="0EF240C1"/>
    <w:rsid w:val="0EF83E74"/>
    <w:rsid w:val="0EFC1FA5"/>
    <w:rsid w:val="0F046CBD"/>
    <w:rsid w:val="0F096B8F"/>
    <w:rsid w:val="0F124148"/>
    <w:rsid w:val="0F1E7653"/>
    <w:rsid w:val="0F362BEE"/>
    <w:rsid w:val="0F503CB0"/>
    <w:rsid w:val="0F63063F"/>
    <w:rsid w:val="0F670FFA"/>
    <w:rsid w:val="0F7A6F7F"/>
    <w:rsid w:val="0F810AB2"/>
    <w:rsid w:val="0F8B1A2C"/>
    <w:rsid w:val="0FB56209"/>
    <w:rsid w:val="0FC73B40"/>
    <w:rsid w:val="0FFC5B6D"/>
    <w:rsid w:val="10042CED"/>
    <w:rsid w:val="10077B30"/>
    <w:rsid w:val="101A2510"/>
    <w:rsid w:val="10234F21"/>
    <w:rsid w:val="1030763E"/>
    <w:rsid w:val="103143DF"/>
    <w:rsid w:val="10340523"/>
    <w:rsid w:val="103510F8"/>
    <w:rsid w:val="10433815"/>
    <w:rsid w:val="108B0D18"/>
    <w:rsid w:val="108D506C"/>
    <w:rsid w:val="108F25B6"/>
    <w:rsid w:val="10A32505"/>
    <w:rsid w:val="10B8464E"/>
    <w:rsid w:val="10C06C14"/>
    <w:rsid w:val="10C75DB2"/>
    <w:rsid w:val="10CA1840"/>
    <w:rsid w:val="10DD5A17"/>
    <w:rsid w:val="10DE353E"/>
    <w:rsid w:val="10E24EFD"/>
    <w:rsid w:val="111725AC"/>
    <w:rsid w:val="111D5E14"/>
    <w:rsid w:val="1127475F"/>
    <w:rsid w:val="114333A1"/>
    <w:rsid w:val="114C66F9"/>
    <w:rsid w:val="11934328"/>
    <w:rsid w:val="11A976A8"/>
    <w:rsid w:val="11AC0F46"/>
    <w:rsid w:val="11BF336F"/>
    <w:rsid w:val="11DA5AB3"/>
    <w:rsid w:val="11E76422"/>
    <w:rsid w:val="12072620"/>
    <w:rsid w:val="1218482D"/>
    <w:rsid w:val="122B27B2"/>
    <w:rsid w:val="12312806"/>
    <w:rsid w:val="123A29F6"/>
    <w:rsid w:val="12482CD9"/>
    <w:rsid w:val="124A70DD"/>
    <w:rsid w:val="12851EC3"/>
    <w:rsid w:val="128879FC"/>
    <w:rsid w:val="12B75DF4"/>
    <w:rsid w:val="12D270D2"/>
    <w:rsid w:val="12E81B6E"/>
    <w:rsid w:val="130354DD"/>
    <w:rsid w:val="132A2A6A"/>
    <w:rsid w:val="13370CE3"/>
    <w:rsid w:val="134648AC"/>
    <w:rsid w:val="13601445"/>
    <w:rsid w:val="136D3E39"/>
    <w:rsid w:val="13737F6D"/>
    <w:rsid w:val="137B2C9D"/>
    <w:rsid w:val="13C133CE"/>
    <w:rsid w:val="13C20EF5"/>
    <w:rsid w:val="13D1738A"/>
    <w:rsid w:val="13F41DC8"/>
    <w:rsid w:val="14263231"/>
    <w:rsid w:val="142E7D06"/>
    <w:rsid w:val="14321BD6"/>
    <w:rsid w:val="14414227"/>
    <w:rsid w:val="147C605C"/>
    <w:rsid w:val="14863CD0"/>
    <w:rsid w:val="149363ED"/>
    <w:rsid w:val="14A25D60"/>
    <w:rsid w:val="14B1053D"/>
    <w:rsid w:val="14DB226E"/>
    <w:rsid w:val="14E1184E"/>
    <w:rsid w:val="14FA1657"/>
    <w:rsid w:val="14FC79E5"/>
    <w:rsid w:val="150A4901"/>
    <w:rsid w:val="15127C5A"/>
    <w:rsid w:val="1536249E"/>
    <w:rsid w:val="157F1C29"/>
    <w:rsid w:val="15B36D47"/>
    <w:rsid w:val="15B825AF"/>
    <w:rsid w:val="15C40F54"/>
    <w:rsid w:val="15D05756"/>
    <w:rsid w:val="15D32F45"/>
    <w:rsid w:val="15D942D4"/>
    <w:rsid w:val="15E11B06"/>
    <w:rsid w:val="15F01D49"/>
    <w:rsid w:val="15F5110D"/>
    <w:rsid w:val="1603519D"/>
    <w:rsid w:val="16092E0B"/>
    <w:rsid w:val="161C6BA4"/>
    <w:rsid w:val="162163A6"/>
    <w:rsid w:val="16227A29"/>
    <w:rsid w:val="162B0FD3"/>
    <w:rsid w:val="163376E3"/>
    <w:rsid w:val="163F05DA"/>
    <w:rsid w:val="16414353"/>
    <w:rsid w:val="165A5414"/>
    <w:rsid w:val="16670FBB"/>
    <w:rsid w:val="167C35DD"/>
    <w:rsid w:val="167D7355"/>
    <w:rsid w:val="167F131F"/>
    <w:rsid w:val="169A1CB5"/>
    <w:rsid w:val="16A24B17"/>
    <w:rsid w:val="16A6065A"/>
    <w:rsid w:val="16A9014A"/>
    <w:rsid w:val="16AB3022"/>
    <w:rsid w:val="16BA2357"/>
    <w:rsid w:val="16C17241"/>
    <w:rsid w:val="16EA2C3C"/>
    <w:rsid w:val="16EB42BE"/>
    <w:rsid w:val="17075EE6"/>
    <w:rsid w:val="17081314"/>
    <w:rsid w:val="171C4612"/>
    <w:rsid w:val="17321EED"/>
    <w:rsid w:val="173C4B1A"/>
    <w:rsid w:val="17457E73"/>
    <w:rsid w:val="17483C7D"/>
    <w:rsid w:val="178F7340"/>
    <w:rsid w:val="17942BA8"/>
    <w:rsid w:val="17AF1790"/>
    <w:rsid w:val="17B80644"/>
    <w:rsid w:val="17C101CD"/>
    <w:rsid w:val="17EA27C8"/>
    <w:rsid w:val="17F81389"/>
    <w:rsid w:val="18131D1F"/>
    <w:rsid w:val="18221F62"/>
    <w:rsid w:val="183775BA"/>
    <w:rsid w:val="185A16FC"/>
    <w:rsid w:val="185F6D12"/>
    <w:rsid w:val="186407CC"/>
    <w:rsid w:val="18A32F63"/>
    <w:rsid w:val="18A40BC9"/>
    <w:rsid w:val="18A961DF"/>
    <w:rsid w:val="18B46B17"/>
    <w:rsid w:val="18C43019"/>
    <w:rsid w:val="18CE5C46"/>
    <w:rsid w:val="18E216F1"/>
    <w:rsid w:val="18E60774"/>
    <w:rsid w:val="18E67433"/>
    <w:rsid w:val="190A447F"/>
    <w:rsid w:val="190D49C0"/>
    <w:rsid w:val="19185113"/>
    <w:rsid w:val="19257F5C"/>
    <w:rsid w:val="194B4765"/>
    <w:rsid w:val="194B491A"/>
    <w:rsid w:val="19564ABC"/>
    <w:rsid w:val="19614D0C"/>
    <w:rsid w:val="196D36B1"/>
    <w:rsid w:val="19761355"/>
    <w:rsid w:val="19766A09"/>
    <w:rsid w:val="197E141A"/>
    <w:rsid w:val="19866520"/>
    <w:rsid w:val="19A54BF8"/>
    <w:rsid w:val="19B25567"/>
    <w:rsid w:val="19BE215E"/>
    <w:rsid w:val="19C24C2F"/>
    <w:rsid w:val="19DB061A"/>
    <w:rsid w:val="19DB4ABE"/>
    <w:rsid w:val="19DE5E98"/>
    <w:rsid w:val="19E60D1B"/>
    <w:rsid w:val="19EA4D01"/>
    <w:rsid w:val="19FE1A99"/>
    <w:rsid w:val="1A1D0C33"/>
    <w:rsid w:val="1A1E1B7E"/>
    <w:rsid w:val="1A255D39"/>
    <w:rsid w:val="1A277D03"/>
    <w:rsid w:val="1A3B555D"/>
    <w:rsid w:val="1A620D3B"/>
    <w:rsid w:val="1A654388"/>
    <w:rsid w:val="1A750A6F"/>
    <w:rsid w:val="1A8962C8"/>
    <w:rsid w:val="1A8C6E4F"/>
    <w:rsid w:val="1A911621"/>
    <w:rsid w:val="1AB71087"/>
    <w:rsid w:val="1AB86BAD"/>
    <w:rsid w:val="1AD35795"/>
    <w:rsid w:val="1AD56A2A"/>
    <w:rsid w:val="1AD64605"/>
    <w:rsid w:val="1AEE25CF"/>
    <w:rsid w:val="1AF04599"/>
    <w:rsid w:val="1AF12390"/>
    <w:rsid w:val="1AF916A0"/>
    <w:rsid w:val="1B1126DC"/>
    <w:rsid w:val="1B1A33C4"/>
    <w:rsid w:val="1B26620D"/>
    <w:rsid w:val="1B3632E2"/>
    <w:rsid w:val="1B3E3557"/>
    <w:rsid w:val="1B803B6F"/>
    <w:rsid w:val="1B903686"/>
    <w:rsid w:val="1BC11A92"/>
    <w:rsid w:val="1BC670A8"/>
    <w:rsid w:val="1BD417C5"/>
    <w:rsid w:val="1BDD2D6F"/>
    <w:rsid w:val="1BE063BC"/>
    <w:rsid w:val="1BE340FE"/>
    <w:rsid w:val="1BF400B9"/>
    <w:rsid w:val="1BF6798D"/>
    <w:rsid w:val="1C0320AA"/>
    <w:rsid w:val="1C146065"/>
    <w:rsid w:val="1C2838BF"/>
    <w:rsid w:val="1C3B5CE8"/>
    <w:rsid w:val="1C4F6411"/>
    <w:rsid w:val="1C640D9B"/>
    <w:rsid w:val="1C6A3ED7"/>
    <w:rsid w:val="1C766D20"/>
    <w:rsid w:val="1C8431EB"/>
    <w:rsid w:val="1C897944"/>
    <w:rsid w:val="1C9D0174"/>
    <w:rsid w:val="1CB05D8E"/>
    <w:rsid w:val="1CE123EB"/>
    <w:rsid w:val="1CEB5018"/>
    <w:rsid w:val="1CFD4D4B"/>
    <w:rsid w:val="1D0205B4"/>
    <w:rsid w:val="1D2D3883"/>
    <w:rsid w:val="1D2F1C3B"/>
    <w:rsid w:val="1D306ECF"/>
    <w:rsid w:val="1D507571"/>
    <w:rsid w:val="1D5E3A3C"/>
    <w:rsid w:val="1D631052"/>
    <w:rsid w:val="1D666D95"/>
    <w:rsid w:val="1D790876"/>
    <w:rsid w:val="1D8F5720"/>
    <w:rsid w:val="1D9C4564"/>
    <w:rsid w:val="1DA17DCD"/>
    <w:rsid w:val="1DA3074A"/>
    <w:rsid w:val="1DA90A2F"/>
    <w:rsid w:val="1DAD6772"/>
    <w:rsid w:val="1DC83EF3"/>
    <w:rsid w:val="1DE5415D"/>
    <w:rsid w:val="1DE71C83"/>
    <w:rsid w:val="1DF0665E"/>
    <w:rsid w:val="1DFE3B5C"/>
    <w:rsid w:val="1E000C86"/>
    <w:rsid w:val="1E032835"/>
    <w:rsid w:val="1E0839A8"/>
    <w:rsid w:val="1E454BFC"/>
    <w:rsid w:val="1E480DAA"/>
    <w:rsid w:val="1E831280"/>
    <w:rsid w:val="1E874440"/>
    <w:rsid w:val="1E9E60BA"/>
    <w:rsid w:val="1EBA1146"/>
    <w:rsid w:val="1EBA49EB"/>
    <w:rsid w:val="1EBF050A"/>
    <w:rsid w:val="1EE61F3B"/>
    <w:rsid w:val="1EF26B32"/>
    <w:rsid w:val="1EF65EF6"/>
    <w:rsid w:val="1EFE7AF5"/>
    <w:rsid w:val="1F095C2A"/>
    <w:rsid w:val="1F0E3240"/>
    <w:rsid w:val="1F325180"/>
    <w:rsid w:val="1F4A1FCE"/>
    <w:rsid w:val="1F4D1FBA"/>
    <w:rsid w:val="1F4E188E"/>
    <w:rsid w:val="1F62533A"/>
    <w:rsid w:val="1F6B2440"/>
    <w:rsid w:val="1F833C2E"/>
    <w:rsid w:val="1F8654CC"/>
    <w:rsid w:val="1F901CE1"/>
    <w:rsid w:val="1F953961"/>
    <w:rsid w:val="1FB21E1D"/>
    <w:rsid w:val="1FBB33C8"/>
    <w:rsid w:val="1FBFFEB0"/>
    <w:rsid w:val="1FC4505B"/>
    <w:rsid w:val="1FCF6E73"/>
    <w:rsid w:val="1FD04999"/>
    <w:rsid w:val="1FE12702"/>
    <w:rsid w:val="1FEA7809"/>
    <w:rsid w:val="20036B1D"/>
    <w:rsid w:val="201523AC"/>
    <w:rsid w:val="20254CE5"/>
    <w:rsid w:val="20256A93"/>
    <w:rsid w:val="204D11DA"/>
    <w:rsid w:val="206550E2"/>
    <w:rsid w:val="20672C08"/>
    <w:rsid w:val="207D242B"/>
    <w:rsid w:val="208F215E"/>
    <w:rsid w:val="20AC0F62"/>
    <w:rsid w:val="20DA5ACF"/>
    <w:rsid w:val="20F546B7"/>
    <w:rsid w:val="210743EB"/>
    <w:rsid w:val="211B3CCD"/>
    <w:rsid w:val="211E0F0D"/>
    <w:rsid w:val="21350F58"/>
    <w:rsid w:val="213B4094"/>
    <w:rsid w:val="214F28C1"/>
    <w:rsid w:val="21621621"/>
    <w:rsid w:val="216E7FC6"/>
    <w:rsid w:val="217557F8"/>
    <w:rsid w:val="21787096"/>
    <w:rsid w:val="217952E8"/>
    <w:rsid w:val="217F21D3"/>
    <w:rsid w:val="21AE3327"/>
    <w:rsid w:val="21BD7D11"/>
    <w:rsid w:val="21CD73E2"/>
    <w:rsid w:val="21D7200F"/>
    <w:rsid w:val="21DE3119"/>
    <w:rsid w:val="21DF2C72"/>
    <w:rsid w:val="21E85FCA"/>
    <w:rsid w:val="21EB5ABA"/>
    <w:rsid w:val="21ED445A"/>
    <w:rsid w:val="21F229A5"/>
    <w:rsid w:val="21F42BC1"/>
    <w:rsid w:val="21F506E7"/>
    <w:rsid w:val="21F901D7"/>
    <w:rsid w:val="21FE57EE"/>
    <w:rsid w:val="220821C8"/>
    <w:rsid w:val="220D5A31"/>
    <w:rsid w:val="22124DF5"/>
    <w:rsid w:val="22287087"/>
    <w:rsid w:val="223E3E3C"/>
    <w:rsid w:val="224A05B8"/>
    <w:rsid w:val="227D5433"/>
    <w:rsid w:val="228026A7"/>
    <w:rsid w:val="22A00653"/>
    <w:rsid w:val="22A719E1"/>
    <w:rsid w:val="22AC524A"/>
    <w:rsid w:val="22B10AB2"/>
    <w:rsid w:val="22BA5BB9"/>
    <w:rsid w:val="22BD7457"/>
    <w:rsid w:val="22F17100"/>
    <w:rsid w:val="22FD5AA5"/>
    <w:rsid w:val="22FF583D"/>
    <w:rsid w:val="23051A6C"/>
    <w:rsid w:val="23190AF3"/>
    <w:rsid w:val="231921B3"/>
    <w:rsid w:val="232E5C5F"/>
    <w:rsid w:val="235002CB"/>
    <w:rsid w:val="236C2D36"/>
    <w:rsid w:val="23947536"/>
    <w:rsid w:val="239575E6"/>
    <w:rsid w:val="23985DF6"/>
    <w:rsid w:val="239A7798"/>
    <w:rsid w:val="23A45007"/>
    <w:rsid w:val="23AB72AF"/>
    <w:rsid w:val="23B1063E"/>
    <w:rsid w:val="23B95A57"/>
    <w:rsid w:val="23C12F77"/>
    <w:rsid w:val="23D32D59"/>
    <w:rsid w:val="23D507D0"/>
    <w:rsid w:val="23D902C0"/>
    <w:rsid w:val="23E50503"/>
    <w:rsid w:val="2432352D"/>
    <w:rsid w:val="24373239"/>
    <w:rsid w:val="245142FB"/>
    <w:rsid w:val="2454722D"/>
    <w:rsid w:val="246D27B7"/>
    <w:rsid w:val="24765B0F"/>
    <w:rsid w:val="24AC1531"/>
    <w:rsid w:val="24BC729A"/>
    <w:rsid w:val="24C525F3"/>
    <w:rsid w:val="24CC1BD3"/>
    <w:rsid w:val="24D171E9"/>
    <w:rsid w:val="24D67C6F"/>
    <w:rsid w:val="24D9609E"/>
    <w:rsid w:val="24EC4023"/>
    <w:rsid w:val="24FB7DC2"/>
    <w:rsid w:val="251E7D0F"/>
    <w:rsid w:val="25315EDA"/>
    <w:rsid w:val="25494E0C"/>
    <w:rsid w:val="256C2A6E"/>
    <w:rsid w:val="25733DFD"/>
    <w:rsid w:val="25776824"/>
    <w:rsid w:val="257F4864"/>
    <w:rsid w:val="25887558"/>
    <w:rsid w:val="259A3A7F"/>
    <w:rsid w:val="25B54415"/>
    <w:rsid w:val="25E5790C"/>
    <w:rsid w:val="25E62821"/>
    <w:rsid w:val="26086C3B"/>
    <w:rsid w:val="26126A85"/>
    <w:rsid w:val="26143832"/>
    <w:rsid w:val="26217CFD"/>
    <w:rsid w:val="263D712B"/>
    <w:rsid w:val="2645258A"/>
    <w:rsid w:val="264D0A80"/>
    <w:rsid w:val="264D0AF2"/>
    <w:rsid w:val="26747E2C"/>
    <w:rsid w:val="268C2C23"/>
    <w:rsid w:val="268F110A"/>
    <w:rsid w:val="26993D37"/>
    <w:rsid w:val="26A61FB0"/>
    <w:rsid w:val="26A760EA"/>
    <w:rsid w:val="26B11081"/>
    <w:rsid w:val="26B93F6F"/>
    <w:rsid w:val="26C3146C"/>
    <w:rsid w:val="26DE31EC"/>
    <w:rsid w:val="26DE5BEE"/>
    <w:rsid w:val="26E2748C"/>
    <w:rsid w:val="26F23447"/>
    <w:rsid w:val="26FB22FC"/>
    <w:rsid w:val="270513CC"/>
    <w:rsid w:val="270C517B"/>
    <w:rsid w:val="27147E9D"/>
    <w:rsid w:val="271D6716"/>
    <w:rsid w:val="272A0E33"/>
    <w:rsid w:val="273B3040"/>
    <w:rsid w:val="27514612"/>
    <w:rsid w:val="275DFFED"/>
    <w:rsid w:val="276500BD"/>
    <w:rsid w:val="279A1B15"/>
    <w:rsid w:val="27D843EB"/>
    <w:rsid w:val="27DA0EBD"/>
    <w:rsid w:val="27DB3EDB"/>
    <w:rsid w:val="27DF0BA6"/>
    <w:rsid w:val="280653FC"/>
    <w:rsid w:val="281079D4"/>
    <w:rsid w:val="281B76B8"/>
    <w:rsid w:val="281F026C"/>
    <w:rsid w:val="28263869"/>
    <w:rsid w:val="28285372"/>
    <w:rsid w:val="284074F1"/>
    <w:rsid w:val="28470B4F"/>
    <w:rsid w:val="286640ED"/>
    <w:rsid w:val="28667C49"/>
    <w:rsid w:val="2870270A"/>
    <w:rsid w:val="28802805"/>
    <w:rsid w:val="28920A3E"/>
    <w:rsid w:val="289447B6"/>
    <w:rsid w:val="28A15125"/>
    <w:rsid w:val="28AA3FD9"/>
    <w:rsid w:val="28C72DDD"/>
    <w:rsid w:val="28E219C5"/>
    <w:rsid w:val="28EB12EF"/>
    <w:rsid w:val="28FB4EB4"/>
    <w:rsid w:val="292024ED"/>
    <w:rsid w:val="29345F99"/>
    <w:rsid w:val="29535E62"/>
    <w:rsid w:val="297D16EE"/>
    <w:rsid w:val="298E56A9"/>
    <w:rsid w:val="299B1B74"/>
    <w:rsid w:val="299F4469"/>
    <w:rsid w:val="29A053DC"/>
    <w:rsid w:val="29A21154"/>
    <w:rsid w:val="29CC7F7F"/>
    <w:rsid w:val="29D07A70"/>
    <w:rsid w:val="29DD3F3B"/>
    <w:rsid w:val="29F55728"/>
    <w:rsid w:val="2A1738F0"/>
    <w:rsid w:val="2A261D85"/>
    <w:rsid w:val="2A2B6011"/>
    <w:rsid w:val="2A3907EE"/>
    <w:rsid w:val="2A677CA8"/>
    <w:rsid w:val="2A781EB5"/>
    <w:rsid w:val="2A900FAD"/>
    <w:rsid w:val="2A97058D"/>
    <w:rsid w:val="2A975780"/>
    <w:rsid w:val="2AB026AA"/>
    <w:rsid w:val="2ABC5BE6"/>
    <w:rsid w:val="2ACF41CB"/>
    <w:rsid w:val="2ADB4165"/>
    <w:rsid w:val="2AEA2DB3"/>
    <w:rsid w:val="2AF7727E"/>
    <w:rsid w:val="2B006133"/>
    <w:rsid w:val="2B05199B"/>
    <w:rsid w:val="2B086ABE"/>
    <w:rsid w:val="2B0C2313"/>
    <w:rsid w:val="2B0E091D"/>
    <w:rsid w:val="2B1020EE"/>
    <w:rsid w:val="2B25203D"/>
    <w:rsid w:val="2B280569"/>
    <w:rsid w:val="2B2C517A"/>
    <w:rsid w:val="2B33475A"/>
    <w:rsid w:val="2B724B56"/>
    <w:rsid w:val="2BAA609E"/>
    <w:rsid w:val="2BB028EA"/>
    <w:rsid w:val="2BBE7729"/>
    <w:rsid w:val="2BCF1FA9"/>
    <w:rsid w:val="2BE9306B"/>
    <w:rsid w:val="2BFB4B4C"/>
    <w:rsid w:val="2C02237E"/>
    <w:rsid w:val="2C02412C"/>
    <w:rsid w:val="2C1B0D4A"/>
    <w:rsid w:val="2C210F74"/>
    <w:rsid w:val="2C2C2F57"/>
    <w:rsid w:val="2C2C73FB"/>
    <w:rsid w:val="2C4B7881"/>
    <w:rsid w:val="2C536736"/>
    <w:rsid w:val="2C564223"/>
    <w:rsid w:val="2C5801F0"/>
    <w:rsid w:val="2C5E2660"/>
    <w:rsid w:val="2C6941AB"/>
    <w:rsid w:val="2C803D25"/>
    <w:rsid w:val="2CA248AA"/>
    <w:rsid w:val="2CB73169"/>
    <w:rsid w:val="2CC47634"/>
    <w:rsid w:val="2CEA709A"/>
    <w:rsid w:val="2CFE4050"/>
    <w:rsid w:val="2D1934DC"/>
    <w:rsid w:val="2D297497"/>
    <w:rsid w:val="2D2A2FAE"/>
    <w:rsid w:val="2D5075B9"/>
    <w:rsid w:val="2D6055AE"/>
    <w:rsid w:val="2D6D7CCB"/>
    <w:rsid w:val="2D8079FF"/>
    <w:rsid w:val="2D8C0151"/>
    <w:rsid w:val="2D8C63A3"/>
    <w:rsid w:val="2DAA682A"/>
    <w:rsid w:val="2DB6793F"/>
    <w:rsid w:val="2DBA032E"/>
    <w:rsid w:val="2DE0224B"/>
    <w:rsid w:val="2E0C3040"/>
    <w:rsid w:val="2E1F2D74"/>
    <w:rsid w:val="2E4A5917"/>
    <w:rsid w:val="2E5D389C"/>
    <w:rsid w:val="2E725599"/>
    <w:rsid w:val="2EBA6F40"/>
    <w:rsid w:val="2EC102CF"/>
    <w:rsid w:val="2ECA0C2A"/>
    <w:rsid w:val="2ED01D7A"/>
    <w:rsid w:val="2EE05E59"/>
    <w:rsid w:val="2F034443"/>
    <w:rsid w:val="2F0957D2"/>
    <w:rsid w:val="2F0C0A43"/>
    <w:rsid w:val="2F162C57"/>
    <w:rsid w:val="2F1C72B3"/>
    <w:rsid w:val="2F21303A"/>
    <w:rsid w:val="2F3A3B86"/>
    <w:rsid w:val="2F5A7DDB"/>
    <w:rsid w:val="2F5C3B54"/>
    <w:rsid w:val="2F631386"/>
    <w:rsid w:val="2F7B222C"/>
    <w:rsid w:val="2F8337D6"/>
    <w:rsid w:val="2F854E58"/>
    <w:rsid w:val="2F947791"/>
    <w:rsid w:val="2FBE65BC"/>
    <w:rsid w:val="2FC516F9"/>
    <w:rsid w:val="2FC63E94"/>
    <w:rsid w:val="2FCC0CD9"/>
    <w:rsid w:val="2FCF2577"/>
    <w:rsid w:val="2FDB716E"/>
    <w:rsid w:val="2FDE6C5E"/>
    <w:rsid w:val="2FFD70E5"/>
    <w:rsid w:val="300466C5"/>
    <w:rsid w:val="3021158F"/>
    <w:rsid w:val="303560CE"/>
    <w:rsid w:val="303A6AE6"/>
    <w:rsid w:val="303B19BB"/>
    <w:rsid w:val="30420F9B"/>
    <w:rsid w:val="305B0DEC"/>
    <w:rsid w:val="309B06AC"/>
    <w:rsid w:val="30B44B89"/>
    <w:rsid w:val="30B628B5"/>
    <w:rsid w:val="30BA4FD6"/>
    <w:rsid w:val="30CD01D9"/>
    <w:rsid w:val="30CE6CD3"/>
    <w:rsid w:val="30DB11D9"/>
    <w:rsid w:val="30E67B79"/>
    <w:rsid w:val="30ED7159"/>
    <w:rsid w:val="30F1651D"/>
    <w:rsid w:val="30F46739"/>
    <w:rsid w:val="31046251"/>
    <w:rsid w:val="311F308B"/>
    <w:rsid w:val="31230DCD"/>
    <w:rsid w:val="31307046"/>
    <w:rsid w:val="31344D88"/>
    <w:rsid w:val="3166515D"/>
    <w:rsid w:val="31975317"/>
    <w:rsid w:val="31A33AA5"/>
    <w:rsid w:val="31B00187"/>
    <w:rsid w:val="31B326A2"/>
    <w:rsid w:val="31D9713E"/>
    <w:rsid w:val="31DE6AA2"/>
    <w:rsid w:val="321D3A6E"/>
    <w:rsid w:val="322272D6"/>
    <w:rsid w:val="32342B66"/>
    <w:rsid w:val="3256334F"/>
    <w:rsid w:val="325944FC"/>
    <w:rsid w:val="326247E8"/>
    <w:rsid w:val="326F4556"/>
    <w:rsid w:val="328643B8"/>
    <w:rsid w:val="32922545"/>
    <w:rsid w:val="329655CE"/>
    <w:rsid w:val="329F4483"/>
    <w:rsid w:val="32A45F3D"/>
    <w:rsid w:val="32A93554"/>
    <w:rsid w:val="32AE0B6A"/>
    <w:rsid w:val="32DD31FD"/>
    <w:rsid w:val="32ED664A"/>
    <w:rsid w:val="330D3AE3"/>
    <w:rsid w:val="3316226B"/>
    <w:rsid w:val="333C7F24"/>
    <w:rsid w:val="335D7E9A"/>
    <w:rsid w:val="338B0EAB"/>
    <w:rsid w:val="338F44F8"/>
    <w:rsid w:val="33A1422B"/>
    <w:rsid w:val="33AE370E"/>
    <w:rsid w:val="33C06DA7"/>
    <w:rsid w:val="33C34D91"/>
    <w:rsid w:val="33D659FB"/>
    <w:rsid w:val="33E800AC"/>
    <w:rsid w:val="34014CC9"/>
    <w:rsid w:val="340C5B48"/>
    <w:rsid w:val="34192013"/>
    <w:rsid w:val="341B222F"/>
    <w:rsid w:val="342D3D10"/>
    <w:rsid w:val="34360E17"/>
    <w:rsid w:val="343E7CCC"/>
    <w:rsid w:val="345614B9"/>
    <w:rsid w:val="345968B4"/>
    <w:rsid w:val="345B262C"/>
    <w:rsid w:val="345D63A4"/>
    <w:rsid w:val="34B1049E"/>
    <w:rsid w:val="34BD6E42"/>
    <w:rsid w:val="34C44C99"/>
    <w:rsid w:val="34C75F13"/>
    <w:rsid w:val="34C83204"/>
    <w:rsid w:val="34DD3E47"/>
    <w:rsid w:val="34E501F7"/>
    <w:rsid w:val="35175EB0"/>
    <w:rsid w:val="353A66E5"/>
    <w:rsid w:val="353F1F4D"/>
    <w:rsid w:val="354E03E2"/>
    <w:rsid w:val="3550415A"/>
    <w:rsid w:val="3555351F"/>
    <w:rsid w:val="355E0625"/>
    <w:rsid w:val="355F13F5"/>
    <w:rsid w:val="35675000"/>
    <w:rsid w:val="3575596F"/>
    <w:rsid w:val="357C0AAC"/>
    <w:rsid w:val="35831E3A"/>
    <w:rsid w:val="358362DE"/>
    <w:rsid w:val="358B6F41"/>
    <w:rsid w:val="358E6A31"/>
    <w:rsid w:val="35935DF5"/>
    <w:rsid w:val="359A53D6"/>
    <w:rsid w:val="35B244CD"/>
    <w:rsid w:val="35B50461"/>
    <w:rsid w:val="35BC17F0"/>
    <w:rsid w:val="35C30488"/>
    <w:rsid w:val="35DE1766"/>
    <w:rsid w:val="35EA56E1"/>
    <w:rsid w:val="35FA6DF0"/>
    <w:rsid w:val="35FB40C6"/>
    <w:rsid w:val="36056CF3"/>
    <w:rsid w:val="360A60B7"/>
    <w:rsid w:val="361138EA"/>
    <w:rsid w:val="36162CAE"/>
    <w:rsid w:val="362C0724"/>
    <w:rsid w:val="365E28A7"/>
    <w:rsid w:val="36767BF1"/>
    <w:rsid w:val="3681431A"/>
    <w:rsid w:val="36852CE8"/>
    <w:rsid w:val="36933FF0"/>
    <w:rsid w:val="36B03978"/>
    <w:rsid w:val="36CC58C2"/>
    <w:rsid w:val="36D466C5"/>
    <w:rsid w:val="36D50ACB"/>
    <w:rsid w:val="36DF7544"/>
    <w:rsid w:val="36E42DAC"/>
    <w:rsid w:val="36FB1EA4"/>
    <w:rsid w:val="37357164"/>
    <w:rsid w:val="374E6478"/>
    <w:rsid w:val="37537F32"/>
    <w:rsid w:val="37906A90"/>
    <w:rsid w:val="379105D4"/>
    <w:rsid w:val="37922808"/>
    <w:rsid w:val="3793032E"/>
    <w:rsid w:val="37A4078E"/>
    <w:rsid w:val="37A662B4"/>
    <w:rsid w:val="37B502A5"/>
    <w:rsid w:val="37BF1123"/>
    <w:rsid w:val="37BF7375"/>
    <w:rsid w:val="37C65912"/>
    <w:rsid w:val="37CD6A42"/>
    <w:rsid w:val="37D13DAE"/>
    <w:rsid w:val="37D32D04"/>
    <w:rsid w:val="37D44BCF"/>
    <w:rsid w:val="37D83F93"/>
    <w:rsid w:val="37DC5BEE"/>
    <w:rsid w:val="37E312B6"/>
    <w:rsid w:val="37E82428"/>
    <w:rsid w:val="37F039D3"/>
    <w:rsid w:val="38075385"/>
    <w:rsid w:val="38325D99"/>
    <w:rsid w:val="38390ED6"/>
    <w:rsid w:val="3848736B"/>
    <w:rsid w:val="384B0C09"/>
    <w:rsid w:val="38584714"/>
    <w:rsid w:val="385E26EA"/>
    <w:rsid w:val="387E5179"/>
    <w:rsid w:val="388F0AF6"/>
    <w:rsid w:val="38A071A7"/>
    <w:rsid w:val="38A50319"/>
    <w:rsid w:val="38AB383E"/>
    <w:rsid w:val="38AC16A8"/>
    <w:rsid w:val="38B60A92"/>
    <w:rsid w:val="38CC7F9C"/>
    <w:rsid w:val="38D429AD"/>
    <w:rsid w:val="38F670C6"/>
    <w:rsid w:val="39513FFD"/>
    <w:rsid w:val="39561614"/>
    <w:rsid w:val="397523E2"/>
    <w:rsid w:val="397A13EA"/>
    <w:rsid w:val="397F11FB"/>
    <w:rsid w:val="39882115"/>
    <w:rsid w:val="398C164E"/>
    <w:rsid w:val="398E34A3"/>
    <w:rsid w:val="39A131D7"/>
    <w:rsid w:val="39B93E7F"/>
    <w:rsid w:val="39BD13BD"/>
    <w:rsid w:val="39FC040D"/>
    <w:rsid w:val="3A1B269C"/>
    <w:rsid w:val="3A230DBA"/>
    <w:rsid w:val="3A306308"/>
    <w:rsid w:val="3A3A2CE3"/>
    <w:rsid w:val="3A5169AB"/>
    <w:rsid w:val="3A5E4C24"/>
    <w:rsid w:val="3A9643BE"/>
    <w:rsid w:val="3AC23405"/>
    <w:rsid w:val="3ADB28BD"/>
    <w:rsid w:val="3AFC485D"/>
    <w:rsid w:val="3AFE1F63"/>
    <w:rsid w:val="3B003F2D"/>
    <w:rsid w:val="3B3626EA"/>
    <w:rsid w:val="3B471B5C"/>
    <w:rsid w:val="3B4C7172"/>
    <w:rsid w:val="3B581673"/>
    <w:rsid w:val="3B5E2A01"/>
    <w:rsid w:val="3B693880"/>
    <w:rsid w:val="3B903503"/>
    <w:rsid w:val="3B934DA1"/>
    <w:rsid w:val="3BCC2061"/>
    <w:rsid w:val="3BD17677"/>
    <w:rsid w:val="3BD74C8E"/>
    <w:rsid w:val="3BD775F5"/>
    <w:rsid w:val="3BDD1B6F"/>
    <w:rsid w:val="3BDD426E"/>
    <w:rsid w:val="3C0D345A"/>
    <w:rsid w:val="3C2E6878"/>
    <w:rsid w:val="3C320447"/>
    <w:rsid w:val="3C410359"/>
    <w:rsid w:val="3C4147FD"/>
    <w:rsid w:val="3C4F6F1A"/>
    <w:rsid w:val="3C544530"/>
    <w:rsid w:val="3C5C1637"/>
    <w:rsid w:val="3C5E0698"/>
    <w:rsid w:val="3C636521"/>
    <w:rsid w:val="3C81109D"/>
    <w:rsid w:val="3C9568F7"/>
    <w:rsid w:val="3CAB1C76"/>
    <w:rsid w:val="3CAF1767"/>
    <w:rsid w:val="3CAF36AA"/>
    <w:rsid w:val="3CCA034E"/>
    <w:rsid w:val="3CE47CD9"/>
    <w:rsid w:val="3CF63839"/>
    <w:rsid w:val="3CFA3227"/>
    <w:rsid w:val="3CFE5A61"/>
    <w:rsid w:val="3D0715A3"/>
    <w:rsid w:val="3D136199"/>
    <w:rsid w:val="3D232155"/>
    <w:rsid w:val="3D2D0B07"/>
    <w:rsid w:val="3D2E2FD3"/>
    <w:rsid w:val="3D3D6D72"/>
    <w:rsid w:val="3D4E71D1"/>
    <w:rsid w:val="3D567E34"/>
    <w:rsid w:val="3D622C7D"/>
    <w:rsid w:val="3D677191"/>
    <w:rsid w:val="3D6C58AA"/>
    <w:rsid w:val="3D6F2D9A"/>
    <w:rsid w:val="3D89645B"/>
    <w:rsid w:val="3D98669F"/>
    <w:rsid w:val="3DA52B6A"/>
    <w:rsid w:val="3DAE5EC2"/>
    <w:rsid w:val="3DBA4867"/>
    <w:rsid w:val="3DBD4357"/>
    <w:rsid w:val="3DBF41A5"/>
    <w:rsid w:val="3DC15BF5"/>
    <w:rsid w:val="3DE511B8"/>
    <w:rsid w:val="3DE6565C"/>
    <w:rsid w:val="3E012496"/>
    <w:rsid w:val="3E045AE2"/>
    <w:rsid w:val="3E0930F8"/>
    <w:rsid w:val="3E13537A"/>
    <w:rsid w:val="3E1A70B4"/>
    <w:rsid w:val="3E285C74"/>
    <w:rsid w:val="3E2919ED"/>
    <w:rsid w:val="3E304B29"/>
    <w:rsid w:val="3E3839DE"/>
    <w:rsid w:val="3E432AAE"/>
    <w:rsid w:val="3E4B1963"/>
    <w:rsid w:val="3E570308"/>
    <w:rsid w:val="3E622809"/>
    <w:rsid w:val="3E636CAD"/>
    <w:rsid w:val="3E6DF6DC"/>
    <w:rsid w:val="3EB219E2"/>
    <w:rsid w:val="3EB30313"/>
    <w:rsid w:val="3EBA2645"/>
    <w:rsid w:val="3EBE2135"/>
    <w:rsid w:val="3ED43706"/>
    <w:rsid w:val="3ED6747E"/>
    <w:rsid w:val="3EDC080D"/>
    <w:rsid w:val="3EF142B8"/>
    <w:rsid w:val="3EF20030"/>
    <w:rsid w:val="3EF913BF"/>
    <w:rsid w:val="3EFC4A0B"/>
    <w:rsid w:val="3F0044FB"/>
    <w:rsid w:val="3F2E2392"/>
    <w:rsid w:val="3F3423F7"/>
    <w:rsid w:val="3F52287D"/>
    <w:rsid w:val="3F626F64"/>
    <w:rsid w:val="3F6902F3"/>
    <w:rsid w:val="3F6F342F"/>
    <w:rsid w:val="3F7722E4"/>
    <w:rsid w:val="3F7C4554"/>
    <w:rsid w:val="3F7F7B16"/>
    <w:rsid w:val="3F874C1D"/>
    <w:rsid w:val="3F8C3FE1"/>
    <w:rsid w:val="3F9709D9"/>
    <w:rsid w:val="3FAE3F57"/>
    <w:rsid w:val="3FB6105E"/>
    <w:rsid w:val="3FB62E0C"/>
    <w:rsid w:val="3FCB2FAA"/>
    <w:rsid w:val="3FCFDA4A"/>
    <w:rsid w:val="3FEE6A4A"/>
    <w:rsid w:val="40133A30"/>
    <w:rsid w:val="402D7572"/>
    <w:rsid w:val="403D352D"/>
    <w:rsid w:val="406120A5"/>
    <w:rsid w:val="406665E0"/>
    <w:rsid w:val="40730CFD"/>
    <w:rsid w:val="407C5E04"/>
    <w:rsid w:val="407D1B7C"/>
    <w:rsid w:val="407D7AED"/>
    <w:rsid w:val="40BF3F42"/>
    <w:rsid w:val="40CE3378"/>
    <w:rsid w:val="40D043A1"/>
    <w:rsid w:val="40FC41B4"/>
    <w:rsid w:val="411C1395"/>
    <w:rsid w:val="41265D6F"/>
    <w:rsid w:val="41281AE7"/>
    <w:rsid w:val="414270FC"/>
    <w:rsid w:val="4153125A"/>
    <w:rsid w:val="41546D80"/>
    <w:rsid w:val="415B185E"/>
    <w:rsid w:val="41662610"/>
    <w:rsid w:val="416D399E"/>
    <w:rsid w:val="419D4283"/>
    <w:rsid w:val="41A3548F"/>
    <w:rsid w:val="41A75102"/>
    <w:rsid w:val="41A76EB0"/>
    <w:rsid w:val="41AD4111"/>
    <w:rsid w:val="41AE6491"/>
    <w:rsid w:val="41D978EA"/>
    <w:rsid w:val="41E41EB2"/>
    <w:rsid w:val="41E55C2A"/>
    <w:rsid w:val="41F41DC8"/>
    <w:rsid w:val="42470693"/>
    <w:rsid w:val="425863FC"/>
    <w:rsid w:val="426B25D4"/>
    <w:rsid w:val="42770F78"/>
    <w:rsid w:val="427A76F5"/>
    <w:rsid w:val="427E60E8"/>
    <w:rsid w:val="42925DB2"/>
    <w:rsid w:val="429733C9"/>
    <w:rsid w:val="42A653BA"/>
    <w:rsid w:val="42B06238"/>
    <w:rsid w:val="42B86E9B"/>
    <w:rsid w:val="42D633EC"/>
    <w:rsid w:val="42D75573"/>
    <w:rsid w:val="42F66ADB"/>
    <w:rsid w:val="42F81ED3"/>
    <w:rsid w:val="43397FDC"/>
    <w:rsid w:val="433E72B0"/>
    <w:rsid w:val="434075BC"/>
    <w:rsid w:val="434C38A5"/>
    <w:rsid w:val="43747266"/>
    <w:rsid w:val="43880F63"/>
    <w:rsid w:val="438A0C4F"/>
    <w:rsid w:val="439711A6"/>
    <w:rsid w:val="43A7763B"/>
    <w:rsid w:val="43D712B9"/>
    <w:rsid w:val="43DD4E0B"/>
    <w:rsid w:val="43E22422"/>
    <w:rsid w:val="43EA1FFA"/>
    <w:rsid w:val="44240CA9"/>
    <w:rsid w:val="444E7CA8"/>
    <w:rsid w:val="44625310"/>
    <w:rsid w:val="446A17F8"/>
    <w:rsid w:val="44817E8C"/>
    <w:rsid w:val="44867251"/>
    <w:rsid w:val="44B10046"/>
    <w:rsid w:val="44CE29A6"/>
    <w:rsid w:val="44E04490"/>
    <w:rsid w:val="452D3B70"/>
    <w:rsid w:val="454A2974"/>
    <w:rsid w:val="4550160D"/>
    <w:rsid w:val="45521829"/>
    <w:rsid w:val="45682DFA"/>
    <w:rsid w:val="45763769"/>
    <w:rsid w:val="459B4F7E"/>
    <w:rsid w:val="459B6D2C"/>
    <w:rsid w:val="45A51959"/>
    <w:rsid w:val="45AA51C1"/>
    <w:rsid w:val="45AE4A7B"/>
    <w:rsid w:val="45B7580D"/>
    <w:rsid w:val="45CD7101"/>
    <w:rsid w:val="45DB537A"/>
    <w:rsid w:val="45FE72BB"/>
    <w:rsid w:val="46054AED"/>
    <w:rsid w:val="46236D21"/>
    <w:rsid w:val="4628288F"/>
    <w:rsid w:val="46284338"/>
    <w:rsid w:val="46401681"/>
    <w:rsid w:val="46476EB4"/>
    <w:rsid w:val="464A534D"/>
    <w:rsid w:val="464B2752"/>
    <w:rsid w:val="4665733A"/>
    <w:rsid w:val="466A4DD4"/>
    <w:rsid w:val="466E61EE"/>
    <w:rsid w:val="46715CDF"/>
    <w:rsid w:val="46893028"/>
    <w:rsid w:val="46963997"/>
    <w:rsid w:val="46A9191C"/>
    <w:rsid w:val="46AB11F1"/>
    <w:rsid w:val="46D36999"/>
    <w:rsid w:val="46DB13AA"/>
    <w:rsid w:val="46E666CD"/>
    <w:rsid w:val="46F26E20"/>
    <w:rsid w:val="47321912"/>
    <w:rsid w:val="47394A4E"/>
    <w:rsid w:val="47777325"/>
    <w:rsid w:val="477E4B57"/>
    <w:rsid w:val="47820827"/>
    <w:rsid w:val="478A34FC"/>
    <w:rsid w:val="4797040D"/>
    <w:rsid w:val="479C4FDD"/>
    <w:rsid w:val="479E0D55"/>
    <w:rsid w:val="47A0687C"/>
    <w:rsid w:val="47CA7D9C"/>
    <w:rsid w:val="47E97841"/>
    <w:rsid w:val="47F82926"/>
    <w:rsid w:val="48036E0A"/>
    <w:rsid w:val="480768FB"/>
    <w:rsid w:val="480E2E2C"/>
    <w:rsid w:val="48111527"/>
    <w:rsid w:val="48135B10"/>
    <w:rsid w:val="481608EC"/>
    <w:rsid w:val="483D40CA"/>
    <w:rsid w:val="484C6A03"/>
    <w:rsid w:val="4867383D"/>
    <w:rsid w:val="486A0C38"/>
    <w:rsid w:val="487815A6"/>
    <w:rsid w:val="487F0B87"/>
    <w:rsid w:val="48972A9D"/>
    <w:rsid w:val="48B30830"/>
    <w:rsid w:val="48C540C0"/>
    <w:rsid w:val="48CD579B"/>
    <w:rsid w:val="48CE11C6"/>
    <w:rsid w:val="48D72771"/>
    <w:rsid w:val="48F826E7"/>
    <w:rsid w:val="49022A62"/>
    <w:rsid w:val="49031920"/>
    <w:rsid w:val="492434DC"/>
    <w:rsid w:val="493059DD"/>
    <w:rsid w:val="49757894"/>
    <w:rsid w:val="498B1AD3"/>
    <w:rsid w:val="499248EA"/>
    <w:rsid w:val="49A81A17"/>
    <w:rsid w:val="49AB1508"/>
    <w:rsid w:val="49C56A6D"/>
    <w:rsid w:val="49C64593"/>
    <w:rsid w:val="49D547D7"/>
    <w:rsid w:val="49D62A28"/>
    <w:rsid w:val="49DB003F"/>
    <w:rsid w:val="49F44C5D"/>
    <w:rsid w:val="49FA5FEB"/>
    <w:rsid w:val="4A201DA7"/>
    <w:rsid w:val="4A2A68D0"/>
    <w:rsid w:val="4A2C2648"/>
    <w:rsid w:val="4A2D17A7"/>
    <w:rsid w:val="4A365275"/>
    <w:rsid w:val="4A5A3A15"/>
    <w:rsid w:val="4A9621B8"/>
    <w:rsid w:val="4ABA40F8"/>
    <w:rsid w:val="4AD131F0"/>
    <w:rsid w:val="4ADD3B2E"/>
    <w:rsid w:val="4AEC627C"/>
    <w:rsid w:val="4AF56EDE"/>
    <w:rsid w:val="4B052E99"/>
    <w:rsid w:val="4B054C48"/>
    <w:rsid w:val="4B241572"/>
    <w:rsid w:val="4B2B6DA4"/>
    <w:rsid w:val="4B337A07"/>
    <w:rsid w:val="4B371995"/>
    <w:rsid w:val="4B3E2640"/>
    <w:rsid w:val="4B7167DD"/>
    <w:rsid w:val="4B871B00"/>
    <w:rsid w:val="4B9366F7"/>
    <w:rsid w:val="4BD42F98"/>
    <w:rsid w:val="4BE3142D"/>
    <w:rsid w:val="4BF2341E"/>
    <w:rsid w:val="4BF54CBC"/>
    <w:rsid w:val="4BFC24EE"/>
    <w:rsid w:val="4C0D64AA"/>
    <w:rsid w:val="4C26756B"/>
    <w:rsid w:val="4C2C02C1"/>
    <w:rsid w:val="4C392DFB"/>
    <w:rsid w:val="4C417F01"/>
    <w:rsid w:val="4C8449BE"/>
    <w:rsid w:val="4C8C5620"/>
    <w:rsid w:val="4C8E75EA"/>
    <w:rsid w:val="4CA74208"/>
    <w:rsid w:val="4CB04C19"/>
    <w:rsid w:val="4CB16E35"/>
    <w:rsid w:val="4CBE1552"/>
    <w:rsid w:val="4CE30FB8"/>
    <w:rsid w:val="4CE511D4"/>
    <w:rsid w:val="4CEC60BF"/>
    <w:rsid w:val="4D0553D3"/>
    <w:rsid w:val="4D1675E0"/>
    <w:rsid w:val="4D1A0E7E"/>
    <w:rsid w:val="4D1A2C2C"/>
    <w:rsid w:val="4D333CEE"/>
    <w:rsid w:val="4D387EA1"/>
    <w:rsid w:val="4D783DF7"/>
    <w:rsid w:val="4D8C33FE"/>
    <w:rsid w:val="4DA219B1"/>
    <w:rsid w:val="4DB766CD"/>
    <w:rsid w:val="4DF3347D"/>
    <w:rsid w:val="4DF4413E"/>
    <w:rsid w:val="4DFC4A28"/>
    <w:rsid w:val="4E1458CD"/>
    <w:rsid w:val="4E151645"/>
    <w:rsid w:val="4E1D3A41"/>
    <w:rsid w:val="4E2A4103"/>
    <w:rsid w:val="4E2A50F1"/>
    <w:rsid w:val="4E2E44B5"/>
    <w:rsid w:val="4E347D1E"/>
    <w:rsid w:val="4E4F4CE8"/>
    <w:rsid w:val="4E5C54C6"/>
    <w:rsid w:val="4E8567CB"/>
    <w:rsid w:val="4EA03605"/>
    <w:rsid w:val="4EA31127"/>
    <w:rsid w:val="4EAA4484"/>
    <w:rsid w:val="4EB33338"/>
    <w:rsid w:val="4EB470B0"/>
    <w:rsid w:val="4EC866B8"/>
    <w:rsid w:val="4ECD1555"/>
    <w:rsid w:val="4ECF0A6B"/>
    <w:rsid w:val="4ED92673"/>
    <w:rsid w:val="4EFA0B43"/>
    <w:rsid w:val="4EFD45B3"/>
    <w:rsid w:val="4F1813ED"/>
    <w:rsid w:val="4F192763"/>
    <w:rsid w:val="4F4B3D85"/>
    <w:rsid w:val="4F5663A6"/>
    <w:rsid w:val="4F575F9B"/>
    <w:rsid w:val="4F5A491C"/>
    <w:rsid w:val="4F7B439B"/>
    <w:rsid w:val="4F912F4E"/>
    <w:rsid w:val="4F981E95"/>
    <w:rsid w:val="4FA72771"/>
    <w:rsid w:val="4FAB04B3"/>
    <w:rsid w:val="4FAD3C3C"/>
    <w:rsid w:val="4FCD667C"/>
    <w:rsid w:val="4FD55530"/>
    <w:rsid w:val="4FDA48F5"/>
    <w:rsid w:val="4FDC68BF"/>
    <w:rsid w:val="4FDF1F0B"/>
    <w:rsid w:val="4FE237A9"/>
    <w:rsid w:val="4FFD733F"/>
    <w:rsid w:val="4FFF6109"/>
    <w:rsid w:val="5019366F"/>
    <w:rsid w:val="501E6ED7"/>
    <w:rsid w:val="50275849"/>
    <w:rsid w:val="502A1CE1"/>
    <w:rsid w:val="502B5150"/>
    <w:rsid w:val="50373AF5"/>
    <w:rsid w:val="503E30D6"/>
    <w:rsid w:val="50414974"/>
    <w:rsid w:val="50454464"/>
    <w:rsid w:val="505F4DFA"/>
    <w:rsid w:val="506877E0"/>
    <w:rsid w:val="50697A27"/>
    <w:rsid w:val="506D39BB"/>
    <w:rsid w:val="507F0F62"/>
    <w:rsid w:val="5082250C"/>
    <w:rsid w:val="50913BA9"/>
    <w:rsid w:val="509727E6"/>
    <w:rsid w:val="50987D67"/>
    <w:rsid w:val="50A76ECD"/>
    <w:rsid w:val="50B909AE"/>
    <w:rsid w:val="50DC644B"/>
    <w:rsid w:val="50ED532F"/>
    <w:rsid w:val="51007ABC"/>
    <w:rsid w:val="510A5096"/>
    <w:rsid w:val="510B71B7"/>
    <w:rsid w:val="510C08F5"/>
    <w:rsid w:val="5116195C"/>
    <w:rsid w:val="5119769F"/>
    <w:rsid w:val="51402E7D"/>
    <w:rsid w:val="51403F5D"/>
    <w:rsid w:val="51426BF5"/>
    <w:rsid w:val="51624BA2"/>
    <w:rsid w:val="5193364D"/>
    <w:rsid w:val="51976B19"/>
    <w:rsid w:val="51C63383"/>
    <w:rsid w:val="51CD2963"/>
    <w:rsid w:val="51D04201"/>
    <w:rsid w:val="51D81308"/>
    <w:rsid w:val="521265C8"/>
    <w:rsid w:val="5253273C"/>
    <w:rsid w:val="525C5A95"/>
    <w:rsid w:val="527E3C5D"/>
    <w:rsid w:val="52814868"/>
    <w:rsid w:val="52972F71"/>
    <w:rsid w:val="52990A97"/>
    <w:rsid w:val="529A523B"/>
    <w:rsid w:val="52D23FA9"/>
    <w:rsid w:val="52E141EC"/>
    <w:rsid w:val="52E53CDC"/>
    <w:rsid w:val="52E87329"/>
    <w:rsid w:val="53065A01"/>
    <w:rsid w:val="53080462"/>
    <w:rsid w:val="532C190B"/>
    <w:rsid w:val="533267F6"/>
    <w:rsid w:val="533407C0"/>
    <w:rsid w:val="53582700"/>
    <w:rsid w:val="5358625C"/>
    <w:rsid w:val="53642E53"/>
    <w:rsid w:val="537137C2"/>
    <w:rsid w:val="53740BBC"/>
    <w:rsid w:val="53762B86"/>
    <w:rsid w:val="537E523F"/>
    <w:rsid w:val="538F3C48"/>
    <w:rsid w:val="538F59F6"/>
    <w:rsid w:val="539D0113"/>
    <w:rsid w:val="53A476F3"/>
    <w:rsid w:val="53B4646A"/>
    <w:rsid w:val="53B92A73"/>
    <w:rsid w:val="53C03E02"/>
    <w:rsid w:val="53C658BC"/>
    <w:rsid w:val="53FD0BB2"/>
    <w:rsid w:val="54136D7C"/>
    <w:rsid w:val="54216F96"/>
    <w:rsid w:val="542B3971"/>
    <w:rsid w:val="543162F7"/>
    <w:rsid w:val="543F741C"/>
    <w:rsid w:val="54751375"/>
    <w:rsid w:val="54790B80"/>
    <w:rsid w:val="547A5F32"/>
    <w:rsid w:val="547F7A92"/>
    <w:rsid w:val="54817A35"/>
    <w:rsid w:val="548B440F"/>
    <w:rsid w:val="548F2152"/>
    <w:rsid w:val="5495528E"/>
    <w:rsid w:val="54A97595"/>
    <w:rsid w:val="54B24092"/>
    <w:rsid w:val="54CD4A28"/>
    <w:rsid w:val="54D45DB6"/>
    <w:rsid w:val="54D9161F"/>
    <w:rsid w:val="54D975B7"/>
    <w:rsid w:val="54EB4EAE"/>
    <w:rsid w:val="54FE754D"/>
    <w:rsid w:val="55085A60"/>
    <w:rsid w:val="552F123F"/>
    <w:rsid w:val="55410F72"/>
    <w:rsid w:val="555962BC"/>
    <w:rsid w:val="555D3FFE"/>
    <w:rsid w:val="55782BE6"/>
    <w:rsid w:val="55993D9D"/>
    <w:rsid w:val="55BB67CD"/>
    <w:rsid w:val="55BD4A9D"/>
    <w:rsid w:val="55DA5051"/>
    <w:rsid w:val="55EC5382"/>
    <w:rsid w:val="55F304BE"/>
    <w:rsid w:val="55F34962"/>
    <w:rsid w:val="55F942A7"/>
    <w:rsid w:val="55FB7B9D"/>
    <w:rsid w:val="561C1EA0"/>
    <w:rsid w:val="56282E9D"/>
    <w:rsid w:val="562B4FB5"/>
    <w:rsid w:val="562B5EAA"/>
    <w:rsid w:val="56357D2E"/>
    <w:rsid w:val="563C1E65"/>
    <w:rsid w:val="564C5E20"/>
    <w:rsid w:val="5661367A"/>
    <w:rsid w:val="567710EF"/>
    <w:rsid w:val="567C04B4"/>
    <w:rsid w:val="56813D1C"/>
    <w:rsid w:val="56905D0D"/>
    <w:rsid w:val="56A17F1A"/>
    <w:rsid w:val="56BA722E"/>
    <w:rsid w:val="56D36C29"/>
    <w:rsid w:val="57032983"/>
    <w:rsid w:val="570404A9"/>
    <w:rsid w:val="570D3802"/>
    <w:rsid w:val="57323268"/>
    <w:rsid w:val="573B036F"/>
    <w:rsid w:val="57430FD1"/>
    <w:rsid w:val="57713D91"/>
    <w:rsid w:val="57730263"/>
    <w:rsid w:val="5774562F"/>
    <w:rsid w:val="57911D3D"/>
    <w:rsid w:val="57931F59"/>
    <w:rsid w:val="579730CB"/>
    <w:rsid w:val="57A06424"/>
    <w:rsid w:val="57AE7608"/>
    <w:rsid w:val="57CC0FC7"/>
    <w:rsid w:val="58247055"/>
    <w:rsid w:val="583F3E8F"/>
    <w:rsid w:val="58597148"/>
    <w:rsid w:val="585A65D3"/>
    <w:rsid w:val="58725581"/>
    <w:rsid w:val="588027BE"/>
    <w:rsid w:val="58A14202"/>
    <w:rsid w:val="58A261CC"/>
    <w:rsid w:val="58AA2D6A"/>
    <w:rsid w:val="58AE4B70"/>
    <w:rsid w:val="58B72394"/>
    <w:rsid w:val="58C148A4"/>
    <w:rsid w:val="58D81BED"/>
    <w:rsid w:val="58D8399B"/>
    <w:rsid w:val="58DA5965"/>
    <w:rsid w:val="58E01FBF"/>
    <w:rsid w:val="58F17AA6"/>
    <w:rsid w:val="58FA1B64"/>
    <w:rsid w:val="58FD5D9D"/>
    <w:rsid w:val="58FF717A"/>
    <w:rsid w:val="59170968"/>
    <w:rsid w:val="5919023C"/>
    <w:rsid w:val="59205A6E"/>
    <w:rsid w:val="59250889"/>
    <w:rsid w:val="5932754F"/>
    <w:rsid w:val="594D2DC3"/>
    <w:rsid w:val="594D4389"/>
    <w:rsid w:val="595219A0"/>
    <w:rsid w:val="595E0345"/>
    <w:rsid w:val="596A6CE9"/>
    <w:rsid w:val="59967ADE"/>
    <w:rsid w:val="599D70BF"/>
    <w:rsid w:val="59B461B6"/>
    <w:rsid w:val="59E940B2"/>
    <w:rsid w:val="59F40CA9"/>
    <w:rsid w:val="5A307F33"/>
    <w:rsid w:val="5A3317D1"/>
    <w:rsid w:val="5A7056A7"/>
    <w:rsid w:val="5A7140A7"/>
    <w:rsid w:val="5A76346C"/>
    <w:rsid w:val="5AAB580B"/>
    <w:rsid w:val="5AC468CD"/>
    <w:rsid w:val="5B0867BA"/>
    <w:rsid w:val="5B0972E9"/>
    <w:rsid w:val="5B0D5B7E"/>
    <w:rsid w:val="5B136F0D"/>
    <w:rsid w:val="5B21787C"/>
    <w:rsid w:val="5B24736C"/>
    <w:rsid w:val="5B2B4256"/>
    <w:rsid w:val="5B3C2FBB"/>
    <w:rsid w:val="5B45763D"/>
    <w:rsid w:val="5B4F263B"/>
    <w:rsid w:val="5B5F44EF"/>
    <w:rsid w:val="5B721E85"/>
    <w:rsid w:val="5B73EE39"/>
    <w:rsid w:val="5B75502D"/>
    <w:rsid w:val="5B77749C"/>
    <w:rsid w:val="5B863B83"/>
    <w:rsid w:val="5BA34735"/>
    <w:rsid w:val="5BA364E3"/>
    <w:rsid w:val="5BB47AA6"/>
    <w:rsid w:val="5BB93137"/>
    <w:rsid w:val="5BC16969"/>
    <w:rsid w:val="5BDC19F5"/>
    <w:rsid w:val="5BDD0946"/>
    <w:rsid w:val="5BEA4CF5"/>
    <w:rsid w:val="5BEB5FDC"/>
    <w:rsid w:val="5BFB631F"/>
    <w:rsid w:val="5C3830CF"/>
    <w:rsid w:val="5C3B671B"/>
    <w:rsid w:val="5C423F4D"/>
    <w:rsid w:val="5C5B0B6B"/>
    <w:rsid w:val="5C7165E1"/>
    <w:rsid w:val="5C7B745F"/>
    <w:rsid w:val="5C9D1184"/>
    <w:rsid w:val="5CA2679A"/>
    <w:rsid w:val="5CA97B29"/>
    <w:rsid w:val="5CAC586B"/>
    <w:rsid w:val="5CD901EE"/>
    <w:rsid w:val="5CFAC9C4"/>
    <w:rsid w:val="5D0B2591"/>
    <w:rsid w:val="5D184CAE"/>
    <w:rsid w:val="5D2378DB"/>
    <w:rsid w:val="5D3F66DF"/>
    <w:rsid w:val="5D921815"/>
    <w:rsid w:val="5D99194B"/>
    <w:rsid w:val="5D9D6323"/>
    <w:rsid w:val="5DB46785"/>
    <w:rsid w:val="5DCC7F73"/>
    <w:rsid w:val="5DD60DF1"/>
    <w:rsid w:val="5DE0757A"/>
    <w:rsid w:val="5DE828D3"/>
    <w:rsid w:val="5DF66D9E"/>
    <w:rsid w:val="5E021BE6"/>
    <w:rsid w:val="5E0F60B1"/>
    <w:rsid w:val="5E2C27BF"/>
    <w:rsid w:val="5E6F4DA2"/>
    <w:rsid w:val="5E7128C8"/>
    <w:rsid w:val="5E7561A4"/>
    <w:rsid w:val="5E895323"/>
    <w:rsid w:val="5E8C325E"/>
    <w:rsid w:val="5EA22A81"/>
    <w:rsid w:val="5EAA1E65"/>
    <w:rsid w:val="5EB54DAB"/>
    <w:rsid w:val="5EC923F3"/>
    <w:rsid w:val="5ECB022A"/>
    <w:rsid w:val="5ECC7AFE"/>
    <w:rsid w:val="5ECE3876"/>
    <w:rsid w:val="5EDD7F5D"/>
    <w:rsid w:val="5EE138A0"/>
    <w:rsid w:val="5EF1163D"/>
    <w:rsid w:val="5EF33755"/>
    <w:rsid w:val="5F025C16"/>
    <w:rsid w:val="5F08322C"/>
    <w:rsid w:val="5F1119B5"/>
    <w:rsid w:val="5F182D44"/>
    <w:rsid w:val="5F1C6CD8"/>
    <w:rsid w:val="5F1F0576"/>
    <w:rsid w:val="5F561B6F"/>
    <w:rsid w:val="5F57E5CA"/>
    <w:rsid w:val="5F63341C"/>
    <w:rsid w:val="5F661D01"/>
    <w:rsid w:val="5F6F64FC"/>
    <w:rsid w:val="5F742670"/>
    <w:rsid w:val="5F9040D5"/>
    <w:rsid w:val="5FE07D05"/>
    <w:rsid w:val="5FE86BBA"/>
    <w:rsid w:val="5FED2422"/>
    <w:rsid w:val="601C6864"/>
    <w:rsid w:val="602A2D2E"/>
    <w:rsid w:val="602B3178"/>
    <w:rsid w:val="60377F79"/>
    <w:rsid w:val="603B318E"/>
    <w:rsid w:val="60433DF0"/>
    <w:rsid w:val="606C1599"/>
    <w:rsid w:val="606C3347"/>
    <w:rsid w:val="6085265B"/>
    <w:rsid w:val="60914033"/>
    <w:rsid w:val="60A24FBB"/>
    <w:rsid w:val="60A56859"/>
    <w:rsid w:val="60B8658C"/>
    <w:rsid w:val="60BF3DBF"/>
    <w:rsid w:val="610223CF"/>
    <w:rsid w:val="611F485D"/>
    <w:rsid w:val="613253B3"/>
    <w:rsid w:val="61432AC0"/>
    <w:rsid w:val="616710AC"/>
    <w:rsid w:val="6175447D"/>
    <w:rsid w:val="619D39D4"/>
    <w:rsid w:val="61B52ACC"/>
    <w:rsid w:val="61BB4DBF"/>
    <w:rsid w:val="61E84C4F"/>
    <w:rsid w:val="61E93C0B"/>
    <w:rsid w:val="61F07FA8"/>
    <w:rsid w:val="62010C00"/>
    <w:rsid w:val="62035F2D"/>
    <w:rsid w:val="620F48D2"/>
    <w:rsid w:val="621E4B15"/>
    <w:rsid w:val="62343A8E"/>
    <w:rsid w:val="623600B0"/>
    <w:rsid w:val="623C143F"/>
    <w:rsid w:val="62456545"/>
    <w:rsid w:val="62637667"/>
    <w:rsid w:val="62740596"/>
    <w:rsid w:val="627B5AC3"/>
    <w:rsid w:val="628A03FC"/>
    <w:rsid w:val="62943029"/>
    <w:rsid w:val="62966DA1"/>
    <w:rsid w:val="62C236F2"/>
    <w:rsid w:val="62CA07F9"/>
    <w:rsid w:val="62F35FA1"/>
    <w:rsid w:val="62FD472A"/>
    <w:rsid w:val="63034984"/>
    <w:rsid w:val="63065CD5"/>
    <w:rsid w:val="635B58F5"/>
    <w:rsid w:val="636649C5"/>
    <w:rsid w:val="63860BC4"/>
    <w:rsid w:val="638A04D6"/>
    <w:rsid w:val="638E5CCA"/>
    <w:rsid w:val="63950E07"/>
    <w:rsid w:val="639F57E1"/>
    <w:rsid w:val="63B862F6"/>
    <w:rsid w:val="63C11BFC"/>
    <w:rsid w:val="63C60FC0"/>
    <w:rsid w:val="63D17CE2"/>
    <w:rsid w:val="63DF02D4"/>
    <w:rsid w:val="63E1404C"/>
    <w:rsid w:val="63F26259"/>
    <w:rsid w:val="640E2967"/>
    <w:rsid w:val="64124205"/>
    <w:rsid w:val="64243F39"/>
    <w:rsid w:val="642B52C7"/>
    <w:rsid w:val="644E49FD"/>
    <w:rsid w:val="64696BE8"/>
    <w:rsid w:val="646D768E"/>
    <w:rsid w:val="647924D6"/>
    <w:rsid w:val="647C3834"/>
    <w:rsid w:val="64AFCBD0"/>
    <w:rsid w:val="64B4350F"/>
    <w:rsid w:val="64B61035"/>
    <w:rsid w:val="64BC4A78"/>
    <w:rsid w:val="64EF2799"/>
    <w:rsid w:val="651D5558"/>
    <w:rsid w:val="652E506F"/>
    <w:rsid w:val="654C3747"/>
    <w:rsid w:val="65562818"/>
    <w:rsid w:val="65784102"/>
    <w:rsid w:val="657F1D6E"/>
    <w:rsid w:val="65896749"/>
    <w:rsid w:val="65B00232"/>
    <w:rsid w:val="65D10CAC"/>
    <w:rsid w:val="65DE4CE7"/>
    <w:rsid w:val="65DF4740"/>
    <w:rsid w:val="65F241B6"/>
    <w:rsid w:val="65FA13F5"/>
    <w:rsid w:val="660109D5"/>
    <w:rsid w:val="66044022"/>
    <w:rsid w:val="66171FA7"/>
    <w:rsid w:val="662A7F2C"/>
    <w:rsid w:val="663A5C95"/>
    <w:rsid w:val="66492E3A"/>
    <w:rsid w:val="664B2406"/>
    <w:rsid w:val="66577B64"/>
    <w:rsid w:val="66636F9A"/>
    <w:rsid w:val="66686C88"/>
    <w:rsid w:val="667747F4"/>
    <w:rsid w:val="669C35D3"/>
    <w:rsid w:val="66A6332B"/>
    <w:rsid w:val="66BB07E1"/>
    <w:rsid w:val="66CB0F2F"/>
    <w:rsid w:val="66CC2D91"/>
    <w:rsid w:val="66EF6A80"/>
    <w:rsid w:val="66F916AD"/>
    <w:rsid w:val="6750270F"/>
    <w:rsid w:val="67515045"/>
    <w:rsid w:val="676F196F"/>
    <w:rsid w:val="677C605D"/>
    <w:rsid w:val="677D408C"/>
    <w:rsid w:val="677F7E04"/>
    <w:rsid w:val="678834ED"/>
    <w:rsid w:val="6796514D"/>
    <w:rsid w:val="67A71109"/>
    <w:rsid w:val="67AC4971"/>
    <w:rsid w:val="67AE2497"/>
    <w:rsid w:val="67D560FF"/>
    <w:rsid w:val="67ED7463"/>
    <w:rsid w:val="67F3387A"/>
    <w:rsid w:val="67FF0F45"/>
    <w:rsid w:val="68242759"/>
    <w:rsid w:val="6832131A"/>
    <w:rsid w:val="68376930"/>
    <w:rsid w:val="684352D5"/>
    <w:rsid w:val="6855504E"/>
    <w:rsid w:val="6862040E"/>
    <w:rsid w:val="686D4100"/>
    <w:rsid w:val="688651C2"/>
    <w:rsid w:val="68880F3A"/>
    <w:rsid w:val="68BA4E6C"/>
    <w:rsid w:val="68E65C61"/>
    <w:rsid w:val="68EA5585"/>
    <w:rsid w:val="68EC771B"/>
    <w:rsid w:val="68EF720B"/>
    <w:rsid w:val="68F22857"/>
    <w:rsid w:val="68F44821"/>
    <w:rsid w:val="68F95994"/>
    <w:rsid w:val="690B6DDE"/>
    <w:rsid w:val="692213C1"/>
    <w:rsid w:val="692D388F"/>
    <w:rsid w:val="692F585A"/>
    <w:rsid w:val="69407A67"/>
    <w:rsid w:val="694E2184"/>
    <w:rsid w:val="69531548"/>
    <w:rsid w:val="69542944"/>
    <w:rsid w:val="695B03FD"/>
    <w:rsid w:val="696E30C3"/>
    <w:rsid w:val="69733998"/>
    <w:rsid w:val="69737C6F"/>
    <w:rsid w:val="69E93C5A"/>
    <w:rsid w:val="6A0A597F"/>
    <w:rsid w:val="6A1231B1"/>
    <w:rsid w:val="6A31115D"/>
    <w:rsid w:val="6A3273AF"/>
    <w:rsid w:val="6A535578"/>
    <w:rsid w:val="6A590DE0"/>
    <w:rsid w:val="6A5E61C0"/>
    <w:rsid w:val="6A674B7F"/>
    <w:rsid w:val="6A6E6E96"/>
    <w:rsid w:val="6A745C1A"/>
    <w:rsid w:val="6A7D0FBA"/>
    <w:rsid w:val="6A815C41"/>
    <w:rsid w:val="6A8B2F63"/>
    <w:rsid w:val="6A9C6F1F"/>
    <w:rsid w:val="6AD42215"/>
    <w:rsid w:val="6AEA1A38"/>
    <w:rsid w:val="6AFB1E97"/>
    <w:rsid w:val="6AFE1987"/>
    <w:rsid w:val="6AFF2A6C"/>
    <w:rsid w:val="6B0A3E88"/>
    <w:rsid w:val="6B1747F7"/>
    <w:rsid w:val="6B361121"/>
    <w:rsid w:val="6B4A24D7"/>
    <w:rsid w:val="6B4F21E3"/>
    <w:rsid w:val="6B596BBE"/>
    <w:rsid w:val="6B5C3F06"/>
    <w:rsid w:val="6B5E5C9A"/>
    <w:rsid w:val="6B713F07"/>
    <w:rsid w:val="6B721A2E"/>
    <w:rsid w:val="6B76151E"/>
    <w:rsid w:val="6B785296"/>
    <w:rsid w:val="6B792DBC"/>
    <w:rsid w:val="6B811C71"/>
    <w:rsid w:val="6B945E48"/>
    <w:rsid w:val="6BA37E39"/>
    <w:rsid w:val="6BB34520"/>
    <w:rsid w:val="6BBD28F3"/>
    <w:rsid w:val="6BC722D5"/>
    <w:rsid w:val="6BC9044F"/>
    <w:rsid w:val="6BD83F86"/>
    <w:rsid w:val="6BDB75D3"/>
    <w:rsid w:val="6BDF3567"/>
    <w:rsid w:val="6BE20961"/>
    <w:rsid w:val="6BE91CF0"/>
    <w:rsid w:val="6BEA3CBA"/>
    <w:rsid w:val="6BFB1A23"/>
    <w:rsid w:val="6BFD1C3F"/>
    <w:rsid w:val="6C046B2A"/>
    <w:rsid w:val="6C060AF4"/>
    <w:rsid w:val="6C150D37"/>
    <w:rsid w:val="6C264CF2"/>
    <w:rsid w:val="6C47110C"/>
    <w:rsid w:val="6C48692D"/>
    <w:rsid w:val="6C635F46"/>
    <w:rsid w:val="6C645171"/>
    <w:rsid w:val="6C727F37"/>
    <w:rsid w:val="6C7C2B64"/>
    <w:rsid w:val="6C845EBC"/>
    <w:rsid w:val="6C865790"/>
    <w:rsid w:val="6C88775B"/>
    <w:rsid w:val="6C9A56E0"/>
    <w:rsid w:val="6C9F6852"/>
    <w:rsid w:val="6CA4030D"/>
    <w:rsid w:val="6CD56718"/>
    <w:rsid w:val="6CD7423E"/>
    <w:rsid w:val="6CDF1345"/>
    <w:rsid w:val="6CDF1A50"/>
    <w:rsid w:val="6CE87DC7"/>
    <w:rsid w:val="6CED1CB3"/>
    <w:rsid w:val="6CFE5C6F"/>
    <w:rsid w:val="6D172E93"/>
    <w:rsid w:val="6D1E3C1B"/>
    <w:rsid w:val="6D2531FB"/>
    <w:rsid w:val="6D567859"/>
    <w:rsid w:val="6D594C53"/>
    <w:rsid w:val="6D7952F5"/>
    <w:rsid w:val="6D885538"/>
    <w:rsid w:val="6D9B526C"/>
    <w:rsid w:val="6DAC7479"/>
    <w:rsid w:val="6DB12CE1"/>
    <w:rsid w:val="6DB7209A"/>
    <w:rsid w:val="6DBD7FAF"/>
    <w:rsid w:val="6DC26C9C"/>
    <w:rsid w:val="6DED1C3F"/>
    <w:rsid w:val="6DF826BE"/>
    <w:rsid w:val="6E245CE4"/>
    <w:rsid w:val="6E2E4E0D"/>
    <w:rsid w:val="6E301E58"/>
    <w:rsid w:val="6E697118"/>
    <w:rsid w:val="6E7D0E15"/>
    <w:rsid w:val="6EA463A2"/>
    <w:rsid w:val="6EAE74F5"/>
    <w:rsid w:val="6EB72579"/>
    <w:rsid w:val="6EB760D5"/>
    <w:rsid w:val="6EBA5BC5"/>
    <w:rsid w:val="6EBAEEF7"/>
    <w:rsid w:val="6ECB1B80"/>
    <w:rsid w:val="6EDF1C33"/>
    <w:rsid w:val="6EEC05C4"/>
    <w:rsid w:val="6EEE586F"/>
    <w:rsid w:val="6EFA06B8"/>
    <w:rsid w:val="6F11126B"/>
    <w:rsid w:val="6F1A48B6"/>
    <w:rsid w:val="6F327E52"/>
    <w:rsid w:val="6F3C482C"/>
    <w:rsid w:val="6F4436E1"/>
    <w:rsid w:val="6F5F09CA"/>
    <w:rsid w:val="6F681742"/>
    <w:rsid w:val="6FA50623"/>
    <w:rsid w:val="6FBC4E2F"/>
    <w:rsid w:val="6FC37AD4"/>
    <w:rsid w:val="6FF8345E"/>
    <w:rsid w:val="700370F8"/>
    <w:rsid w:val="70221C74"/>
    <w:rsid w:val="703A5210"/>
    <w:rsid w:val="705F07D2"/>
    <w:rsid w:val="706F478E"/>
    <w:rsid w:val="70714F67"/>
    <w:rsid w:val="707A1AB0"/>
    <w:rsid w:val="707F2342"/>
    <w:rsid w:val="708244C1"/>
    <w:rsid w:val="70871AD7"/>
    <w:rsid w:val="709D12FB"/>
    <w:rsid w:val="70B07280"/>
    <w:rsid w:val="70EA3271"/>
    <w:rsid w:val="70F829D5"/>
    <w:rsid w:val="70FE623D"/>
    <w:rsid w:val="71015D2D"/>
    <w:rsid w:val="710A087F"/>
    <w:rsid w:val="71125845"/>
    <w:rsid w:val="71461992"/>
    <w:rsid w:val="714A1482"/>
    <w:rsid w:val="71520337"/>
    <w:rsid w:val="716F512B"/>
    <w:rsid w:val="7178018F"/>
    <w:rsid w:val="718E6088"/>
    <w:rsid w:val="71946BA2"/>
    <w:rsid w:val="719C06EE"/>
    <w:rsid w:val="71A51C2A"/>
    <w:rsid w:val="71B211A1"/>
    <w:rsid w:val="71BB412E"/>
    <w:rsid w:val="71C92D3B"/>
    <w:rsid w:val="71CF7BDA"/>
    <w:rsid w:val="71D13952"/>
    <w:rsid w:val="71F31B1A"/>
    <w:rsid w:val="72005FE5"/>
    <w:rsid w:val="721D6B97"/>
    <w:rsid w:val="722947B0"/>
    <w:rsid w:val="723637B5"/>
    <w:rsid w:val="72444124"/>
    <w:rsid w:val="724C2FD8"/>
    <w:rsid w:val="724E1389"/>
    <w:rsid w:val="72534A19"/>
    <w:rsid w:val="72587BCF"/>
    <w:rsid w:val="726E2F4F"/>
    <w:rsid w:val="72730565"/>
    <w:rsid w:val="72AA2B8D"/>
    <w:rsid w:val="72C74D55"/>
    <w:rsid w:val="72DB0CEA"/>
    <w:rsid w:val="72E41463"/>
    <w:rsid w:val="72E72D01"/>
    <w:rsid w:val="72FF44EF"/>
    <w:rsid w:val="7306587D"/>
    <w:rsid w:val="73091DE9"/>
    <w:rsid w:val="73165394"/>
    <w:rsid w:val="73186167"/>
    <w:rsid w:val="731D6723"/>
    <w:rsid w:val="73221F8B"/>
    <w:rsid w:val="732D4BB8"/>
    <w:rsid w:val="73351CBE"/>
    <w:rsid w:val="736507F6"/>
    <w:rsid w:val="736B748E"/>
    <w:rsid w:val="739B4217"/>
    <w:rsid w:val="739C7F8F"/>
    <w:rsid w:val="73AD7AA7"/>
    <w:rsid w:val="73BC418E"/>
    <w:rsid w:val="73DC27D7"/>
    <w:rsid w:val="73E13BF4"/>
    <w:rsid w:val="73FF13D9"/>
    <w:rsid w:val="7404270E"/>
    <w:rsid w:val="741E6BF6"/>
    <w:rsid w:val="74391E5A"/>
    <w:rsid w:val="745D70B1"/>
    <w:rsid w:val="745F3497"/>
    <w:rsid w:val="747607E0"/>
    <w:rsid w:val="74767B94"/>
    <w:rsid w:val="74884070"/>
    <w:rsid w:val="748922C2"/>
    <w:rsid w:val="74A42250"/>
    <w:rsid w:val="74A62DC1"/>
    <w:rsid w:val="74CF6171"/>
    <w:rsid w:val="74DF0134"/>
    <w:rsid w:val="74E41BEE"/>
    <w:rsid w:val="74E724EC"/>
    <w:rsid w:val="750C6A4F"/>
    <w:rsid w:val="75175CEC"/>
    <w:rsid w:val="7533222E"/>
    <w:rsid w:val="75662603"/>
    <w:rsid w:val="756E5559"/>
    <w:rsid w:val="75706FDE"/>
    <w:rsid w:val="757F36C5"/>
    <w:rsid w:val="75842A89"/>
    <w:rsid w:val="758962F1"/>
    <w:rsid w:val="758C63E9"/>
    <w:rsid w:val="759F4552"/>
    <w:rsid w:val="75AD3D8E"/>
    <w:rsid w:val="75AE14DE"/>
    <w:rsid w:val="75BA294F"/>
    <w:rsid w:val="75BC66C7"/>
    <w:rsid w:val="75C906A6"/>
    <w:rsid w:val="75D81ECD"/>
    <w:rsid w:val="75DB4D9F"/>
    <w:rsid w:val="75DE488F"/>
    <w:rsid w:val="75E55C1E"/>
    <w:rsid w:val="75EF25F8"/>
    <w:rsid w:val="75F9B088"/>
    <w:rsid w:val="75FA2D4B"/>
    <w:rsid w:val="7621477C"/>
    <w:rsid w:val="762A3631"/>
    <w:rsid w:val="76302A2C"/>
    <w:rsid w:val="76366479"/>
    <w:rsid w:val="76380237"/>
    <w:rsid w:val="764B35A7"/>
    <w:rsid w:val="764B4D38"/>
    <w:rsid w:val="765B7D5B"/>
    <w:rsid w:val="76A2766B"/>
    <w:rsid w:val="76B44383"/>
    <w:rsid w:val="76BD26BC"/>
    <w:rsid w:val="76BF021D"/>
    <w:rsid w:val="76C03F95"/>
    <w:rsid w:val="76C515AB"/>
    <w:rsid w:val="76D37824"/>
    <w:rsid w:val="76D65566"/>
    <w:rsid w:val="76EB317C"/>
    <w:rsid w:val="770B2505"/>
    <w:rsid w:val="77304C77"/>
    <w:rsid w:val="7748643A"/>
    <w:rsid w:val="77560455"/>
    <w:rsid w:val="77871728"/>
    <w:rsid w:val="778CFDC4"/>
    <w:rsid w:val="778E7BEF"/>
    <w:rsid w:val="77972F48"/>
    <w:rsid w:val="779F1DFC"/>
    <w:rsid w:val="77B238DE"/>
    <w:rsid w:val="77C16217"/>
    <w:rsid w:val="77D53A70"/>
    <w:rsid w:val="77DA2E34"/>
    <w:rsid w:val="77E24114"/>
    <w:rsid w:val="77E837A3"/>
    <w:rsid w:val="77EDE09C"/>
    <w:rsid w:val="7803238B"/>
    <w:rsid w:val="780659D7"/>
    <w:rsid w:val="780A371A"/>
    <w:rsid w:val="780F0D30"/>
    <w:rsid w:val="781E0018"/>
    <w:rsid w:val="78221C0C"/>
    <w:rsid w:val="78281C0E"/>
    <w:rsid w:val="784F3822"/>
    <w:rsid w:val="7859315C"/>
    <w:rsid w:val="7868692A"/>
    <w:rsid w:val="78767001"/>
    <w:rsid w:val="78827754"/>
    <w:rsid w:val="78915BE9"/>
    <w:rsid w:val="789E54DA"/>
    <w:rsid w:val="78AC47D1"/>
    <w:rsid w:val="78AD1F79"/>
    <w:rsid w:val="78BB59A6"/>
    <w:rsid w:val="78D21D5D"/>
    <w:rsid w:val="78E27FB3"/>
    <w:rsid w:val="78F47F26"/>
    <w:rsid w:val="790265C4"/>
    <w:rsid w:val="790C1713"/>
    <w:rsid w:val="79110AD8"/>
    <w:rsid w:val="791E4FA3"/>
    <w:rsid w:val="79226841"/>
    <w:rsid w:val="79346574"/>
    <w:rsid w:val="793D29E2"/>
    <w:rsid w:val="79490272"/>
    <w:rsid w:val="795804B5"/>
    <w:rsid w:val="79584959"/>
    <w:rsid w:val="796706F8"/>
    <w:rsid w:val="79BC0A44"/>
    <w:rsid w:val="79E63D12"/>
    <w:rsid w:val="79E7180C"/>
    <w:rsid w:val="79F3642F"/>
    <w:rsid w:val="79FA5A10"/>
    <w:rsid w:val="7A106FE1"/>
    <w:rsid w:val="7A1268B5"/>
    <w:rsid w:val="7A205476"/>
    <w:rsid w:val="7A266805"/>
    <w:rsid w:val="7A460C55"/>
    <w:rsid w:val="7A4A24F3"/>
    <w:rsid w:val="7A4B626B"/>
    <w:rsid w:val="7A4E2A78"/>
    <w:rsid w:val="7A5073DE"/>
    <w:rsid w:val="7A613399"/>
    <w:rsid w:val="7A61783D"/>
    <w:rsid w:val="7A765096"/>
    <w:rsid w:val="7A7C47D4"/>
    <w:rsid w:val="7A94551C"/>
    <w:rsid w:val="7A9E5A95"/>
    <w:rsid w:val="7AAB2866"/>
    <w:rsid w:val="7ACC2F08"/>
    <w:rsid w:val="7AEA5A84"/>
    <w:rsid w:val="7AEC7106"/>
    <w:rsid w:val="7AF20495"/>
    <w:rsid w:val="7AFD1314"/>
    <w:rsid w:val="7B0A57DF"/>
    <w:rsid w:val="7B1F3E26"/>
    <w:rsid w:val="7B82349D"/>
    <w:rsid w:val="7BA21EBB"/>
    <w:rsid w:val="7BBA0FB3"/>
    <w:rsid w:val="7BBC11CF"/>
    <w:rsid w:val="7BC63DFB"/>
    <w:rsid w:val="7BD5403F"/>
    <w:rsid w:val="7BDC361F"/>
    <w:rsid w:val="7BDF6C6B"/>
    <w:rsid w:val="7C0D107D"/>
    <w:rsid w:val="7C352D2F"/>
    <w:rsid w:val="7C4D62CB"/>
    <w:rsid w:val="7C6A0C2B"/>
    <w:rsid w:val="7C813A8B"/>
    <w:rsid w:val="7C835849"/>
    <w:rsid w:val="7C865339"/>
    <w:rsid w:val="7C99506C"/>
    <w:rsid w:val="7C9C0693"/>
    <w:rsid w:val="7CA26617"/>
    <w:rsid w:val="7CA3544A"/>
    <w:rsid w:val="7CD326A4"/>
    <w:rsid w:val="7CE704CD"/>
    <w:rsid w:val="7CF20C20"/>
    <w:rsid w:val="7D020E63"/>
    <w:rsid w:val="7D0C7F34"/>
    <w:rsid w:val="7D142945"/>
    <w:rsid w:val="7D16032D"/>
    <w:rsid w:val="7D1B1F25"/>
    <w:rsid w:val="7D1E4180"/>
    <w:rsid w:val="7D3905FD"/>
    <w:rsid w:val="7D3D00ED"/>
    <w:rsid w:val="7D5D253D"/>
    <w:rsid w:val="7D622E8D"/>
    <w:rsid w:val="7D692C90"/>
    <w:rsid w:val="7D731D61"/>
    <w:rsid w:val="7D752025"/>
    <w:rsid w:val="7D917B30"/>
    <w:rsid w:val="7D9D293A"/>
    <w:rsid w:val="7DA71A0B"/>
    <w:rsid w:val="7DB52379"/>
    <w:rsid w:val="7DBE6370"/>
    <w:rsid w:val="7DDC25D4"/>
    <w:rsid w:val="7DDF2F52"/>
    <w:rsid w:val="7DE04EFE"/>
    <w:rsid w:val="7DF52776"/>
    <w:rsid w:val="7DFF3A1B"/>
    <w:rsid w:val="7E041617"/>
    <w:rsid w:val="7E164242"/>
    <w:rsid w:val="7E215319"/>
    <w:rsid w:val="7E2272E3"/>
    <w:rsid w:val="7E2E7A36"/>
    <w:rsid w:val="7E3239CA"/>
    <w:rsid w:val="7E786F03"/>
    <w:rsid w:val="7E795155"/>
    <w:rsid w:val="7EA06B86"/>
    <w:rsid w:val="7EA52C71"/>
    <w:rsid w:val="7EA63A70"/>
    <w:rsid w:val="7EB22415"/>
    <w:rsid w:val="7EB80BC2"/>
    <w:rsid w:val="7EC64112"/>
    <w:rsid w:val="7ECD36F3"/>
    <w:rsid w:val="7ED24865"/>
    <w:rsid w:val="7ED54355"/>
    <w:rsid w:val="7EE50A3C"/>
    <w:rsid w:val="7EE65C2A"/>
    <w:rsid w:val="7EEB3B79"/>
    <w:rsid w:val="7F03444A"/>
    <w:rsid w:val="7F0F1615"/>
    <w:rsid w:val="7F1E5CFC"/>
    <w:rsid w:val="7F2005B6"/>
    <w:rsid w:val="7F25772E"/>
    <w:rsid w:val="7F2A28F3"/>
    <w:rsid w:val="7F2A5316"/>
    <w:rsid w:val="7F392B36"/>
    <w:rsid w:val="7F3D2627"/>
    <w:rsid w:val="7F4734A5"/>
    <w:rsid w:val="7F651B7D"/>
    <w:rsid w:val="7F6C60C6"/>
    <w:rsid w:val="7F71407E"/>
    <w:rsid w:val="7F83123F"/>
    <w:rsid w:val="7F875650"/>
    <w:rsid w:val="7FA97CBC"/>
    <w:rsid w:val="7FCE9F2A"/>
    <w:rsid w:val="7FDE31C5"/>
    <w:rsid w:val="7FFA0518"/>
    <w:rsid w:val="7FFA6A5B"/>
    <w:rsid w:val="7FFB7DEC"/>
    <w:rsid w:val="7FFE3B8D"/>
    <w:rsid w:val="B7FEB47E"/>
    <w:rsid w:val="BBFF8C40"/>
    <w:rsid w:val="BF7FCE98"/>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3E9E188"/>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2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7"/>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833"/>
    <w:qFormat/>
    <w:uiPriority w:val="0"/>
    <w:pPr>
      <w:ind w:firstLine="420"/>
    </w:pPr>
    <w:rPr>
      <w:rFonts w:hAnsi="Calibri" w:cs="Times New Roman"/>
      <w:szCs w:val="20"/>
    </w:rPr>
  </w:style>
  <w:style w:type="paragraph" w:styleId="25">
    <w:name w:val="toc 6"/>
    <w:basedOn w:val="1"/>
    <w:next w:val="1"/>
    <w:qFormat/>
    <w:uiPriority w:val="0"/>
    <w:pPr>
      <w:ind w:left="2100" w:leftChars="1000"/>
    </w:pPr>
  </w:style>
  <w:style w:type="paragraph" w:styleId="26">
    <w:name w:val="Body Text Indent"/>
    <w:basedOn w:val="1"/>
    <w:link w:val="78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5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09"/>
    <w:qFormat/>
    <w:uiPriority w:val="0"/>
    <w:pPr>
      <w:ind w:left="100" w:leftChars="2500"/>
    </w:pPr>
    <w:rPr>
      <w:rFonts w:ascii="宋体"/>
      <w:sz w:val="24"/>
      <w:szCs w:val="21"/>
      <w:lang w:val="zh-CN"/>
    </w:rPr>
  </w:style>
  <w:style w:type="paragraph" w:styleId="38">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9">
    <w:name w:val="endnote text"/>
    <w:basedOn w:val="1"/>
    <w:link w:val="939"/>
    <w:qFormat/>
    <w:uiPriority w:val="0"/>
    <w:rPr>
      <w:lang w:val="zh-CN"/>
    </w:rPr>
  </w:style>
  <w:style w:type="paragraph" w:styleId="40">
    <w:name w:val="Balloon Text"/>
    <w:basedOn w:val="1"/>
    <w:link w:val="716"/>
    <w:qFormat/>
    <w:uiPriority w:val="0"/>
    <w:rPr>
      <w:sz w:val="18"/>
      <w:szCs w:val="18"/>
    </w:rPr>
  </w:style>
  <w:style w:type="paragraph" w:styleId="41">
    <w:name w:val="footer"/>
    <w:basedOn w:val="1"/>
    <w:link w:val="890"/>
    <w:qFormat/>
    <w:uiPriority w:val="99"/>
    <w:pPr>
      <w:tabs>
        <w:tab w:val="center" w:pos="4153"/>
        <w:tab w:val="right" w:pos="8306"/>
      </w:tabs>
      <w:snapToGrid w:val="0"/>
      <w:jc w:val="left"/>
    </w:pPr>
    <w:rPr>
      <w:sz w:val="18"/>
      <w:szCs w:val="18"/>
    </w:rPr>
  </w:style>
  <w:style w:type="paragraph" w:styleId="42">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66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824"/>
    <w:qFormat/>
    <w:uiPriority w:val="0"/>
    <w:pPr>
      <w:adjustRightInd/>
      <w:snapToGrid/>
      <w:spacing w:before="60" w:after="60" w:line="300" w:lineRule="exact"/>
      <w:ind w:firstLine="0"/>
    </w:pPr>
    <w:rPr>
      <w:rFonts w:ascii="Calibri"/>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18"/>
    <w:qFormat/>
    <w:uiPriority w:val="0"/>
    <w:pPr>
      <w:spacing w:after="120" w:line="480" w:lineRule="auto"/>
    </w:pPr>
  </w:style>
  <w:style w:type="paragraph" w:styleId="57">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2"/>
    <w:qFormat/>
    <w:uiPriority w:val="0"/>
    <w:rPr>
      <w:b/>
      <w:bCs/>
    </w:rPr>
  </w:style>
  <w:style w:type="paragraph" w:styleId="61">
    <w:name w:val="Body Text First Indent 2"/>
    <w:basedOn w:val="26"/>
    <w:link w:val="65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公文正文"/>
    <w:basedOn w:val="1"/>
    <w:link w:val="862"/>
    <w:qFormat/>
    <w:uiPriority w:val="0"/>
    <w:pPr>
      <w:adjustRightInd/>
      <w:spacing w:before="156" w:line="360" w:lineRule="auto"/>
      <w:ind w:firstLine="360" w:firstLineChars="200"/>
    </w:pPr>
    <w:rPr>
      <w:rFonts w:ascii="仿宋_GB2312" w:eastAsia="仿宋_GB2312"/>
      <w:sz w:val="24"/>
    </w:rPr>
  </w:style>
  <w:style w:type="character" w:customStyle="1" w:styleId="80">
    <w:name w:val="公文正文 Char"/>
    <w:qFormat/>
    <w:uiPriority w:val="0"/>
    <w:rPr>
      <w:rFonts w:ascii="仿宋_GB2312" w:eastAsia="仿宋_GB2312"/>
      <w:kern w:val="2"/>
      <w:sz w:val="24"/>
      <w:szCs w:val="24"/>
      <w:lang w:val="en-US" w:eastAsia="zh-CN" w:bidi="ar-SA"/>
    </w:rPr>
  </w:style>
  <w:style w:type="paragraph" w:customStyle="1" w:styleId="81">
    <w:name w:val="Default"/>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表格非标题文字"/>
    <w:link w:val="62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2"/>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0"/>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7"/>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0"/>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4"/>
    <w:qFormat/>
    <w:uiPriority w:val="0"/>
    <w:pPr>
      <w:spacing w:before="156" w:line="360" w:lineRule="auto"/>
      <w:ind w:firstLine="510" w:firstLineChars="200"/>
    </w:pPr>
    <w:rPr>
      <w:sz w:val="24"/>
      <w:szCs w:val="20"/>
    </w:rPr>
  </w:style>
  <w:style w:type="paragraph" w:customStyle="1" w:styleId="89">
    <w:name w:val="无间隔1"/>
    <w:link w:val="672"/>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0"/>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0"/>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3"/>
    <w:link w:val="699"/>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19"/>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5"/>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7"/>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49"/>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正文样式"/>
    <w:basedOn w:val="1"/>
    <w:link w:val="766"/>
    <w:qFormat/>
    <w:uiPriority w:val="0"/>
    <w:pPr>
      <w:adjustRightInd/>
      <w:spacing w:line="360" w:lineRule="auto"/>
      <w:ind w:firstLine="480" w:firstLineChars="200"/>
    </w:pPr>
    <w:rPr>
      <w:kern w:val="0"/>
      <w:sz w:val="24"/>
    </w:rPr>
  </w:style>
  <w:style w:type="paragraph" w:customStyle="1" w:styleId="100">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1">
    <w:name w:val="列表1"/>
    <w:basedOn w:val="1"/>
    <w:next w:val="102"/>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2">
    <w:name w:val="列出段落1"/>
    <w:basedOn w:val="1"/>
    <w:qFormat/>
    <w:uiPriority w:val="34"/>
    <w:pPr>
      <w:spacing w:line="360" w:lineRule="auto"/>
      <w:ind w:firstLine="200" w:firstLineChars="200"/>
    </w:pPr>
    <w:rPr>
      <w:rFonts w:eastAsia="楷体_GB2312" w:cs="Lucida Sans"/>
      <w:sz w:val="24"/>
    </w:rPr>
  </w:style>
  <w:style w:type="paragraph" w:customStyle="1" w:styleId="103">
    <w:name w:val="此正文"/>
    <w:basedOn w:val="1"/>
    <w:link w:val="797"/>
    <w:qFormat/>
    <w:uiPriority w:val="0"/>
    <w:pPr>
      <w:adjustRightInd/>
      <w:spacing w:line="360" w:lineRule="auto"/>
      <w:ind w:firstLine="200" w:firstLineChars="200"/>
    </w:pPr>
    <w:rPr>
      <w:sz w:val="24"/>
    </w:rPr>
  </w:style>
  <w:style w:type="paragraph" w:customStyle="1" w:styleId="104">
    <w:name w:val="样式 样式 标题 4h4H4Fab-4T5Ref Heading 1rh1Heading sqlsect 1.2.3.... +..."/>
    <w:basedOn w:val="105"/>
    <w:link w:val="819"/>
    <w:qFormat/>
    <w:uiPriority w:val="0"/>
    <w:pPr>
      <w:tabs>
        <w:tab w:val="left" w:pos="2356"/>
      </w:tabs>
    </w:pPr>
  </w:style>
  <w:style w:type="paragraph" w:customStyle="1" w:styleId="105">
    <w:name w:val="样式 标题 4h4H4Fab-4T5Ref Heading 1rh1Heading sqlsect 1.2.3...."/>
    <w:basedOn w:val="6"/>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6">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7">
    <w:name w:val="纯文本1"/>
    <w:basedOn w:val="1"/>
    <w:link w:val="832"/>
    <w:qFormat/>
    <w:uiPriority w:val="0"/>
    <w:pPr>
      <w:adjustRightInd/>
    </w:pPr>
    <w:rPr>
      <w:rFonts w:ascii="宋体" w:hAnsi="Courier New"/>
      <w:kern w:val="0"/>
      <w:sz w:val="20"/>
      <w:szCs w:val="20"/>
    </w:rPr>
  </w:style>
  <w:style w:type="paragraph" w:customStyle="1" w:styleId="108">
    <w:name w:val="正文说明"/>
    <w:basedOn w:val="1"/>
    <w:link w:val="844"/>
    <w:qFormat/>
    <w:uiPriority w:val="0"/>
    <w:pPr>
      <w:adjustRightInd/>
      <w:spacing w:line="360" w:lineRule="auto"/>
    </w:pPr>
    <w:rPr>
      <w:kern w:val="0"/>
      <w:sz w:val="24"/>
    </w:rPr>
  </w:style>
  <w:style w:type="paragraph" w:customStyle="1" w:styleId="109">
    <w:name w:val="Table Text"/>
    <w:basedOn w:val="1"/>
    <w:link w:val="850"/>
    <w:qFormat/>
    <w:uiPriority w:val="0"/>
    <w:pPr>
      <w:widowControl/>
      <w:spacing w:before="60" w:after="60"/>
      <w:jc w:val="left"/>
    </w:pPr>
    <w:rPr>
      <w:kern w:val="0"/>
      <w:sz w:val="24"/>
    </w:rPr>
  </w:style>
  <w:style w:type="paragraph" w:customStyle="1" w:styleId="110">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2"/>
    <w:qFormat/>
    <w:uiPriority w:val="0"/>
    <w:pPr>
      <w:widowControl/>
      <w:snapToGrid w:val="0"/>
      <w:spacing w:afterLines="50"/>
      <w:ind w:firstLine="200" w:firstLineChars="200"/>
    </w:pPr>
    <w:rPr>
      <w:kern w:val="0"/>
      <w:sz w:val="24"/>
      <w:szCs w:val="20"/>
    </w:rPr>
  </w:style>
  <w:style w:type="paragraph" w:customStyle="1" w:styleId="114">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6"/>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0"/>
    <w:rPr>
      <w:rFonts w:ascii="仿宋_GB2312" w:eastAsia="仿宋_GB2312"/>
      <w:b/>
      <w:sz w:val="32"/>
      <w:szCs w:val="32"/>
    </w:rPr>
  </w:style>
  <w:style w:type="paragraph" w:customStyle="1" w:styleId="15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qFormat/>
    <w:uiPriority w:val="0"/>
    <w:pPr>
      <w:keepNext/>
      <w:tabs>
        <w:tab w:val="left" w:pos="360"/>
      </w:tabs>
      <w:outlineLvl w:val="5"/>
    </w:pPr>
  </w:style>
  <w:style w:type="paragraph" w:customStyle="1" w:styleId="158">
    <w:name w:val="5级标题"/>
    <w:basedOn w:val="159"/>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9">
    <w:name w:val="4级标题"/>
    <w:basedOn w:val="10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qFormat/>
    <w:uiPriority w:val="0"/>
    <w:pPr>
      <w:adjustRightInd/>
      <w:ind w:left="420" w:leftChars="200"/>
      <w:jc w:val="left"/>
    </w:pPr>
    <w:rPr>
      <w:sz w:val="28"/>
      <w:szCs w:val="20"/>
      <w:lang w:eastAsia="zh-TW"/>
    </w:rPr>
  </w:style>
  <w:style w:type="paragraph" w:customStyle="1" w:styleId="161">
    <w:name w:val="Char2 Char Char"/>
    <w:basedOn w:val="1"/>
    <w:qFormat/>
    <w:uiPriority w:val="0"/>
    <w:pPr>
      <w:adjustRightInd/>
    </w:pPr>
    <w:rPr>
      <w:rFonts w:ascii="Tahoma" w:hAnsi="Tahoma"/>
      <w:sz w:val="24"/>
      <w:szCs w:val="20"/>
    </w:rPr>
  </w:style>
  <w:style w:type="paragraph" w:customStyle="1" w:styleId="162">
    <w:name w:val="_Style 11"/>
    <w:basedOn w:val="1"/>
    <w:qFormat/>
    <w:uiPriority w:val="34"/>
    <w:pPr>
      <w:adjustRightInd/>
      <w:ind w:firstLine="420" w:firstLineChars="200"/>
    </w:pPr>
    <w:rPr>
      <w:rFonts w:eastAsia="仿宋_GB2312"/>
      <w:sz w:val="28"/>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qFormat/>
    <w:uiPriority w:val="0"/>
    <w:rPr>
      <w:rFonts w:ascii="Tahoma" w:hAnsi="Tahoma"/>
      <w:sz w:val="24"/>
      <w:szCs w:val="20"/>
    </w:rPr>
  </w:style>
  <w:style w:type="paragraph" w:customStyle="1" w:styleId="165">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无间隔2"/>
    <w:basedOn w:val="1"/>
    <w:link w:val="940"/>
    <w:qFormat/>
    <w:uiPriority w:val="99"/>
    <w:rPr>
      <w:szCs w:val="22"/>
    </w:rPr>
  </w:style>
  <w:style w:type="paragraph" w:customStyle="1" w:styleId="16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qFormat/>
    <w:uiPriority w:val="6"/>
    <w:rPr>
      <w:rFonts w:ascii="Tahoma" w:hAnsi="Tahoma" w:cs="仿宋_GB2312"/>
      <w:sz w:val="24"/>
      <w:szCs w:val="20"/>
    </w:r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qFormat/>
    <w:uiPriority w:val="0"/>
    <w:pPr>
      <w:adjustRightInd/>
    </w:pPr>
  </w:style>
  <w:style w:type="paragraph" w:customStyle="1" w:styleId="175">
    <w:name w:val="Char5"/>
    <w:basedOn w:val="1"/>
    <w:qFormat/>
    <w:uiPriority w:val="0"/>
    <w:rPr>
      <w:rFonts w:ascii="仿宋_GB2312" w:eastAsia="仿宋_GB2312"/>
      <w:b/>
      <w:sz w:val="32"/>
      <w:szCs w:val="32"/>
    </w:rPr>
  </w:style>
  <w:style w:type="paragraph" w:customStyle="1" w:styleId="17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qFormat/>
    <w:uiPriority w:val="0"/>
    <w:rPr>
      <w:rFonts w:ascii="仿宋_GB2312" w:eastAsia="仿宋_GB2312"/>
      <w:b/>
      <w:sz w:val="32"/>
      <w:szCs w:val="32"/>
    </w:rPr>
  </w:style>
  <w:style w:type="paragraph" w:customStyle="1" w:styleId="180">
    <w:name w:val="数字标题3"/>
    <w:basedOn w:val="4"/>
    <w:next w:val="1"/>
    <w:qFormat/>
    <w:uiPriority w:val="0"/>
    <w:pPr>
      <w:spacing w:line="240" w:lineRule="auto"/>
    </w:pPr>
    <w:rPr>
      <w:sz w:val="28"/>
      <w:szCs w:val="28"/>
    </w:rPr>
  </w:style>
  <w:style w:type="paragraph" w:customStyle="1" w:styleId="181">
    <w:name w:val="FA正文"/>
    <w:basedOn w:val="1"/>
    <w:qFormat/>
    <w:uiPriority w:val="0"/>
    <w:pPr>
      <w:spacing w:line="360" w:lineRule="auto"/>
      <w:ind w:firstLine="480" w:firstLineChars="200"/>
    </w:pPr>
    <w:rPr>
      <w:rFonts w:hAnsi="宋体"/>
      <w:sz w:val="24"/>
      <w:szCs w:val="20"/>
    </w:rPr>
  </w:style>
  <w:style w:type="paragraph" w:customStyle="1" w:styleId="182">
    <w:name w:val="MM Topic 5"/>
    <w:basedOn w:val="7"/>
    <w:qFormat/>
    <w:uiPriority w:val="0"/>
    <w:pPr>
      <w:tabs>
        <w:tab w:val="left" w:pos="2520"/>
        <w:tab w:val="clear" w:pos="1008"/>
      </w:tabs>
      <w:adjustRightInd/>
      <w:ind w:left="2520" w:hanging="420"/>
    </w:pPr>
  </w:style>
  <w:style w:type="paragraph" w:customStyle="1" w:styleId="183">
    <w:name w:val="Char Char Char Char Char Char Char Char Char Char1"/>
    <w:basedOn w:val="1"/>
    <w:qFormat/>
    <w:uiPriority w:val="0"/>
    <w:rPr>
      <w:rFonts w:ascii="仿宋_GB2312" w:eastAsia="仿宋_GB2312"/>
      <w:b/>
      <w:sz w:val="32"/>
      <w:szCs w:val="32"/>
    </w:rPr>
  </w:style>
  <w:style w:type="paragraph" w:customStyle="1" w:styleId="18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qFormat/>
    <w:uiPriority w:val="3"/>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qFormat/>
    <w:uiPriority w:val="0"/>
    <w:rPr>
      <w:rFonts w:ascii="仿宋_GB2312" w:eastAsia="仿宋_GB2312"/>
      <w:b/>
      <w:sz w:val="32"/>
      <w:szCs w:val="32"/>
    </w:rPr>
  </w:style>
  <w:style w:type="paragraph" w:customStyle="1" w:styleId="187">
    <w:name w:val="Char2 Char Char Char1"/>
    <w:basedOn w:val="1"/>
    <w:qFormat/>
    <w:uiPriority w:val="6"/>
    <w:rPr>
      <w:rFonts w:ascii="仿宋_GB2312" w:eastAsia="仿宋_GB2312"/>
      <w:b/>
      <w:sz w:val="32"/>
      <w:szCs w:val="32"/>
    </w:rPr>
  </w:style>
  <w:style w:type="paragraph" w:customStyle="1" w:styleId="188">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qFormat/>
    <w:uiPriority w:val="0"/>
    <w:pPr>
      <w:snapToGrid w:val="0"/>
      <w:spacing w:line="0" w:lineRule="atLeast"/>
      <w:ind w:firstLine="200" w:firstLineChars="200"/>
      <w:jc w:val="center"/>
    </w:pPr>
    <w:rPr>
      <w:sz w:val="24"/>
      <w:szCs w:val="20"/>
    </w:rPr>
  </w:style>
  <w:style w:type="paragraph" w:customStyle="1" w:styleId="19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4"/>
    <w:qFormat/>
    <w:uiPriority w:val="0"/>
    <w:pPr>
      <w:tabs>
        <w:tab w:val="left" w:pos="1680"/>
        <w:tab w:val="clear" w:pos="900"/>
      </w:tabs>
      <w:adjustRightInd/>
      <w:ind w:left="1680" w:hanging="420"/>
    </w:p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qFormat/>
    <w:uiPriority w:val="0"/>
    <w:pPr>
      <w:adjustRightInd/>
      <w:snapToGrid w:val="0"/>
      <w:spacing w:line="300" w:lineRule="auto"/>
    </w:pPr>
    <w:rPr>
      <w:rFonts w:eastAsia="仿宋"/>
      <w:szCs w:val="21"/>
    </w:rPr>
  </w:style>
  <w:style w:type="paragraph" w:customStyle="1" w:styleId="19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qFormat/>
    <w:uiPriority w:val="6"/>
    <w:pPr>
      <w:adjustRightInd/>
    </w:pPr>
    <w:rPr>
      <w:rFonts w:ascii="Tahoma" w:hAnsi="Tahoma"/>
      <w:sz w:val="24"/>
      <w:szCs w:val="20"/>
    </w:rPr>
  </w:style>
  <w:style w:type="paragraph" w:customStyle="1" w:styleId="197">
    <w:name w:val="列出段落5"/>
    <w:basedOn w:val="1"/>
    <w:qFormat/>
    <w:uiPriority w:val="0"/>
    <w:pPr>
      <w:spacing w:line="360" w:lineRule="auto"/>
      <w:ind w:firstLine="200" w:firstLineChars="200"/>
    </w:pPr>
    <w:rPr>
      <w:rFonts w:eastAsia="楷体_GB2312" w:cs="Lucida Sans"/>
      <w:sz w:val="24"/>
    </w:rPr>
  </w:style>
  <w:style w:type="paragraph" w:customStyle="1" w:styleId="19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qFormat/>
    <w:uiPriority w:val="0"/>
    <w:pPr>
      <w:adjustRightInd/>
      <w:ind w:firstLine="420" w:firstLineChars="200"/>
    </w:pPr>
    <w:rPr>
      <w:rFonts w:eastAsia="仿宋_GB2312"/>
      <w:sz w:val="28"/>
    </w:rPr>
  </w:style>
  <w:style w:type="paragraph" w:customStyle="1" w:styleId="20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qFormat/>
    <w:uiPriority w:val="0"/>
    <w:pPr>
      <w:adjustRightInd/>
      <w:ind w:firstLine="200" w:firstLineChars="200"/>
      <w:jc w:val="right"/>
    </w:p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正文1.25"/>
    <w:basedOn w:val="1"/>
    <w:qFormat/>
    <w:uiPriority w:val="0"/>
    <w:pPr>
      <w:adjustRightInd/>
      <w:spacing w:line="300" w:lineRule="auto"/>
      <w:ind w:firstLine="480" w:firstLineChars="200"/>
    </w:pPr>
    <w:rPr>
      <w:sz w:val="24"/>
      <w:szCs w:val="20"/>
    </w:rPr>
  </w:style>
  <w:style w:type="paragraph" w:customStyle="1" w:styleId="21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qFormat/>
    <w:uiPriority w:val="6"/>
    <w:rPr>
      <w:rFonts w:ascii="仿宋_GB2312" w:eastAsia="仿宋_GB2312"/>
      <w:b/>
      <w:sz w:val="32"/>
      <w:szCs w:val="20"/>
    </w:rPr>
  </w:style>
  <w:style w:type="paragraph" w:customStyle="1" w:styleId="215">
    <w:name w:val="列出段落2"/>
    <w:basedOn w:val="1"/>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qFormat/>
    <w:uiPriority w:val="0"/>
    <w:rPr>
      <w:rFonts w:eastAsia="仿宋_GB2312"/>
      <w:sz w:val="28"/>
      <w:szCs w:val="20"/>
    </w:rPr>
  </w:style>
  <w:style w:type="paragraph" w:customStyle="1" w:styleId="21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6"/>
    <w:qFormat/>
    <w:uiPriority w:val="0"/>
    <w:pPr>
      <w:widowControl/>
      <w:jc w:val="left"/>
    </w:pPr>
    <w:rPr>
      <w:rFonts w:cs="宋体"/>
      <w:sz w:val="24"/>
      <w:szCs w:val="20"/>
    </w:rPr>
  </w:style>
  <w:style w:type="paragraph" w:customStyle="1" w:styleId="219">
    <w:name w:val="彩色列表 - 强调文字颜色 11"/>
    <w:basedOn w:val="1"/>
    <w:qFormat/>
    <w:uiPriority w:val="0"/>
    <w:pPr>
      <w:adjustRightInd/>
      <w:ind w:firstLine="420" w:firstLineChars="200"/>
    </w:pPr>
    <w:rPr>
      <w:rFonts w:ascii="Calibri" w:hAnsi="Calibri"/>
      <w:szCs w:val="22"/>
    </w:rPr>
  </w:style>
  <w:style w:type="paragraph" w:customStyle="1" w:styleId="220">
    <w:name w:val="加粗正文"/>
    <w:basedOn w:val="1"/>
    <w:qFormat/>
    <w:uiPriority w:val="0"/>
    <w:pPr>
      <w:adjustRightInd/>
      <w:spacing w:beforeLines="50" w:afterLines="50" w:line="360" w:lineRule="auto"/>
      <w:ind w:firstLine="422" w:firstLineChars="200"/>
    </w:pPr>
    <w:rPr>
      <w:b/>
      <w:bCs/>
      <w:szCs w:val="21"/>
    </w:rPr>
  </w:style>
  <w:style w:type="paragraph" w:customStyle="1" w:styleId="22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qFormat/>
    <w:uiPriority w:val="6"/>
    <w:rPr>
      <w:szCs w:val="20"/>
    </w:rPr>
  </w:style>
  <w:style w:type="paragraph" w:customStyle="1" w:styleId="22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81"/>
    <w:next w:val="81"/>
    <w:qFormat/>
    <w:uiPriority w:val="0"/>
    <w:pPr>
      <w:spacing w:after="68"/>
    </w:pPr>
    <w:rPr>
      <w:rFonts w:ascii="FHLHE E+ Futura Bk" w:eastAsia="FHLHE E+ Futura Bk" w:cs="Times New Roman"/>
      <w:color w:val="auto"/>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81"/>
    <w:next w:val="81"/>
    <w:qFormat/>
    <w:uiPriority w:val="0"/>
    <w:rPr>
      <w:rFonts w:ascii="宋体" w:eastAsia="宋体" w:cs="Times New Roman"/>
      <w:color w:val="auto"/>
    </w:rPr>
  </w:style>
  <w:style w:type="paragraph" w:customStyle="1" w:styleId="23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qFormat/>
    <w:uiPriority w:val="0"/>
    <w:rPr>
      <w:rFonts w:ascii="仿宋_GB2312" w:eastAsia="仿宋_GB2312"/>
      <w:b/>
      <w:sz w:val="32"/>
      <w:szCs w:val="32"/>
    </w:rPr>
  </w:style>
  <w:style w:type="paragraph" w:customStyle="1" w:styleId="23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qFormat/>
    <w:uiPriority w:val="0"/>
    <w:pPr>
      <w:spacing w:line="360" w:lineRule="auto"/>
    </w:pPr>
    <w:rPr>
      <w:szCs w:val="20"/>
    </w:rPr>
  </w:style>
  <w:style w:type="paragraph" w:customStyle="1" w:styleId="239">
    <w:name w:val="Char"/>
    <w:basedOn w:val="1"/>
    <w:qFormat/>
    <w:uiPriority w:val="0"/>
    <w:rPr>
      <w:rFonts w:ascii="仿宋_GB2312" w:eastAsia="仿宋_GB2312"/>
      <w:b/>
      <w:sz w:val="32"/>
      <w:szCs w:val="32"/>
    </w:rPr>
  </w:style>
  <w:style w:type="paragraph" w:customStyle="1" w:styleId="24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qFormat/>
    <w:uiPriority w:val="0"/>
    <w:rPr>
      <w:szCs w:val="20"/>
    </w:rPr>
  </w:style>
  <w:style w:type="paragraph" w:customStyle="1" w:styleId="243">
    <w:name w:val="正文标准"/>
    <w:basedOn w:val="1"/>
    <w:qFormat/>
    <w:uiPriority w:val="0"/>
    <w:pPr>
      <w:adjustRightInd/>
      <w:spacing w:line="360" w:lineRule="auto"/>
      <w:ind w:firstLine="200" w:firstLineChars="200"/>
    </w:pPr>
    <w:rPr>
      <w:rFonts w:ascii="宋体" w:hAnsi="Calibri"/>
      <w:sz w:val="24"/>
    </w:rPr>
  </w:style>
  <w:style w:type="paragraph" w:customStyle="1" w:styleId="24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8">
    <w:name w:val="_正文段落"/>
    <w:basedOn w:val="1"/>
    <w:qFormat/>
    <w:uiPriority w:val="0"/>
    <w:pPr>
      <w:adjustRightInd/>
      <w:ind w:firstLine="560"/>
    </w:pPr>
    <w:rPr>
      <w:rFonts w:ascii="仿宋_GB2312" w:hAnsi="仿宋" w:eastAsia="仿宋_GB2312"/>
      <w:kern w:val="0"/>
      <w:sz w:val="28"/>
      <w:szCs w:val="28"/>
    </w:rPr>
  </w:style>
  <w:style w:type="paragraph" w:customStyle="1" w:styleId="25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0"/>
    <w:rPr>
      <w:szCs w:val="20"/>
    </w:rPr>
  </w:style>
  <w:style w:type="paragraph" w:customStyle="1" w:styleId="26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qFormat/>
    <w:uiPriority w:val="0"/>
    <w:rPr>
      <w:rFonts w:ascii="Tahoma" w:hAnsi="Tahoma"/>
      <w:sz w:val="24"/>
      <w:szCs w:val="20"/>
    </w:rPr>
  </w:style>
  <w:style w:type="paragraph" w:customStyle="1" w:styleId="268">
    <w:name w:val="标题五"/>
    <w:basedOn w:val="1"/>
    <w:qFormat/>
    <w:uiPriority w:val="0"/>
    <w:pPr>
      <w:adjustRightInd/>
      <w:spacing w:beforeLines="50" w:line="360" w:lineRule="auto"/>
    </w:pPr>
    <w:rPr>
      <w:b/>
      <w:sz w:val="24"/>
    </w:rPr>
  </w:style>
  <w:style w:type="paragraph" w:customStyle="1" w:styleId="269">
    <w:name w:val="Char Char1101"/>
    <w:basedOn w:val="1"/>
    <w:qFormat/>
    <w:uiPriority w:val="0"/>
    <w:pPr>
      <w:spacing w:line="360" w:lineRule="auto"/>
    </w:pPr>
    <w:rPr>
      <w:rFonts w:ascii="Tahoma" w:hAnsi="Tahoma"/>
      <w:sz w:val="24"/>
      <w:szCs w:val="20"/>
    </w:rPr>
  </w:style>
  <w:style w:type="paragraph" w:customStyle="1" w:styleId="270">
    <w:name w:val="Char Char Char Char Char Char Char Char1"/>
    <w:basedOn w:val="1"/>
    <w:qFormat/>
    <w:uiPriority w:val="0"/>
    <w:pPr>
      <w:tabs>
        <w:tab w:val="left" w:pos="360"/>
      </w:tabs>
    </w:pPr>
    <w:rPr>
      <w:sz w:val="24"/>
      <w:szCs w:val="20"/>
    </w:rPr>
  </w:style>
  <w:style w:type="paragraph" w:customStyle="1" w:styleId="271">
    <w:name w:val="Char Char Char 字元 字元"/>
    <w:basedOn w:val="1"/>
    <w:qFormat/>
    <w:uiPriority w:val="0"/>
    <w:pPr>
      <w:adjustRightInd/>
      <w:spacing w:line="360" w:lineRule="auto"/>
      <w:ind w:firstLine="200" w:firstLineChars="200"/>
    </w:pPr>
    <w:rPr>
      <w:szCs w:val="20"/>
    </w:rPr>
  </w:style>
  <w:style w:type="paragraph" w:customStyle="1" w:styleId="27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qFormat/>
    <w:uiPriority w:val="0"/>
    <w:rPr>
      <w:rFonts w:ascii="仿宋_GB2312" w:eastAsia="仿宋_GB2312"/>
      <w:b/>
      <w:sz w:val="32"/>
      <w:szCs w:val="32"/>
    </w:rPr>
  </w:style>
  <w:style w:type="paragraph" w:customStyle="1" w:styleId="27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qFormat/>
    <w:uiPriority w:val="0"/>
    <w:pPr>
      <w:adjustRightInd/>
    </w:pPr>
    <w:rPr>
      <w:sz w:val="18"/>
      <w:szCs w:val="20"/>
    </w:rPr>
  </w:style>
  <w:style w:type="paragraph" w:customStyle="1" w:styleId="27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sz w:val="24"/>
      <w:szCs w:val="20"/>
    </w:rPr>
  </w:style>
  <w:style w:type="paragraph" w:customStyle="1" w:styleId="28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6"/>
    <w:qFormat/>
    <w:uiPriority w:val="0"/>
    <w:pPr>
      <w:snapToGrid w:val="0"/>
      <w:spacing w:line="360" w:lineRule="auto"/>
    </w:pPr>
    <w:rPr>
      <w:rFonts w:ascii="宋体"/>
      <w:b/>
      <w:sz w:val="24"/>
      <w:szCs w:val="20"/>
    </w:rPr>
  </w:style>
  <w:style w:type="paragraph" w:customStyle="1" w:styleId="28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qFormat/>
    <w:uiPriority w:val="7"/>
    <w:pPr>
      <w:adjustRightInd/>
    </w:pPr>
    <w:rPr>
      <w:rFonts w:ascii="宋体" w:hAnsi="Courier New"/>
    </w:rPr>
  </w:style>
  <w:style w:type="paragraph" w:customStyle="1" w:styleId="292">
    <w:name w:val="Char3"/>
    <w:basedOn w:val="1"/>
    <w:qFormat/>
    <w:uiPriority w:val="0"/>
    <w:pPr>
      <w:adjustRightInd/>
    </w:pPr>
    <w:rPr>
      <w:rFonts w:ascii="仿宋_GB2312" w:eastAsia="仿宋_GB2312"/>
      <w:b/>
      <w:sz w:val="32"/>
      <w:szCs w:val="32"/>
    </w:rPr>
  </w:style>
  <w:style w:type="paragraph" w:customStyle="1" w:styleId="29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qFormat/>
    <w:uiPriority w:val="0"/>
    <w:pPr>
      <w:widowControl/>
      <w:adjustRightInd/>
      <w:spacing w:after="160" w:line="240" w:lineRule="exact"/>
      <w:jc w:val="left"/>
    </w:pPr>
    <w:rPr>
      <w:szCs w:val="20"/>
    </w:rPr>
  </w:style>
  <w:style w:type="paragraph" w:customStyle="1" w:styleId="301">
    <w:name w:val="表格标题2"/>
    <w:basedOn w:val="302"/>
    <w:qFormat/>
    <w:uiPriority w:val="0"/>
    <w:rPr>
      <w:b/>
    </w:rPr>
  </w:style>
  <w:style w:type="paragraph" w:customStyle="1" w:styleId="302">
    <w:name w:val="表格内文"/>
    <w:basedOn w:val="1"/>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qFormat/>
    <w:uiPriority w:val="0"/>
    <w:rPr>
      <w:rFonts w:ascii="仿宋_GB2312" w:eastAsia="仿宋_GB2312"/>
      <w:b/>
      <w:sz w:val="32"/>
      <w:szCs w:val="32"/>
    </w:rPr>
  </w:style>
  <w:style w:type="paragraph" w:customStyle="1" w:styleId="30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qFormat/>
    <w:uiPriority w:val="0"/>
    <w:pPr>
      <w:spacing w:line="360" w:lineRule="auto"/>
    </w:pPr>
    <w:rPr>
      <w:szCs w:val="20"/>
    </w:rPr>
  </w:style>
  <w:style w:type="paragraph" w:customStyle="1" w:styleId="30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9">
    <w:name w:val="MM Topic 1"/>
    <w:basedOn w:val="2"/>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qFormat/>
    <w:uiPriority w:val="0"/>
    <w:pPr>
      <w:spacing w:line="360" w:lineRule="auto"/>
      <w:ind w:firstLine="200" w:firstLineChars="200"/>
    </w:pPr>
    <w:rPr>
      <w:kern w:val="0"/>
      <w:sz w:val="24"/>
      <w:szCs w:val="20"/>
    </w:rPr>
  </w:style>
  <w:style w:type="paragraph" w:customStyle="1" w:styleId="312">
    <w:name w:val="表格"/>
    <w:basedOn w:val="1"/>
    <w:qFormat/>
    <w:uiPriority w:val="0"/>
    <w:pPr>
      <w:snapToGrid w:val="0"/>
      <w:ind w:firstLine="42" w:firstLineChars="21"/>
    </w:pPr>
    <w:rPr>
      <w:rFonts w:ascii="宋体" w:hAnsi="宋体"/>
      <w:kern w:val="0"/>
      <w:sz w:val="20"/>
      <w:szCs w:val="20"/>
    </w:rPr>
  </w:style>
  <w:style w:type="paragraph" w:customStyle="1" w:styleId="313">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qFormat/>
    <w:uiPriority w:val="0"/>
    <w:pPr>
      <w:adjustRightInd/>
      <w:spacing w:line="300" w:lineRule="auto"/>
      <w:jc w:val="center"/>
    </w:pPr>
  </w:style>
  <w:style w:type="paragraph" w:customStyle="1" w:styleId="318">
    <w:name w:val="_Style 6"/>
    <w:basedOn w:val="1"/>
    <w:qFormat/>
    <w:uiPriority w:val="34"/>
    <w:pPr>
      <w:adjustRightInd/>
      <w:ind w:firstLine="420" w:firstLineChars="200"/>
    </w:pPr>
    <w:rPr>
      <w:rFonts w:eastAsia="仿宋_GB2312"/>
      <w:sz w:val="28"/>
    </w:rPr>
  </w:style>
  <w:style w:type="paragraph" w:customStyle="1" w:styleId="31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6">
    <w:name w:val="trademark"/>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qFormat/>
    <w:uiPriority w:val="0"/>
    <w:rPr>
      <w:rFonts w:ascii="仿宋_GB2312" w:eastAsia="仿宋_GB2312"/>
      <w:b/>
      <w:sz w:val="32"/>
      <w:szCs w:val="20"/>
    </w:rPr>
  </w:style>
  <w:style w:type="paragraph" w:customStyle="1" w:styleId="32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qFormat/>
    <w:uiPriority w:val="0"/>
    <w:pPr>
      <w:adjustRightInd/>
      <w:ind w:firstLine="200" w:firstLineChars="200"/>
    </w:pPr>
    <w:rPr>
      <w:rFonts w:ascii="Tahoma" w:hAnsi="Tahoma"/>
      <w:sz w:val="24"/>
      <w:szCs w:val="20"/>
    </w:rPr>
  </w:style>
  <w:style w:type="paragraph" w:customStyle="1" w:styleId="331">
    <w:name w:val="a1"/>
    <w:basedOn w:val="1"/>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qFormat/>
    <w:uiPriority w:val="0"/>
    <w:pPr>
      <w:spacing w:afterLines="50"/>
      <w:jc w:val="left"/>
      <w:outlineLvl w:val="3"/>
    </w:pPr>
    <w:rPr>
      <w:sz w:val="24"/>
      <w:szCs w:val="24"/>
    </w:rPr>
  </w:style>
  <w:style w:type="paragraph" w:customStyle="1" w:styleId="3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qFormat/>
    <w:uiPriority w:val="0"/>
    <w:pPr>
      <w:adjustRightInd/>
    </w:pPr>
    <w:rPr>
      <w:rFonts w:ascii="Tahoma" w:hAnsi="Tahoma"/>
      <w:sz w:val="24"/>
      <w:szCs w:val="20"/>
    </w:rPr>
  </w:style>
  <w:style w:type="paragraph" w:customStyle="1" w:styleId="33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0"/>
    <w:pPr>
      <w:tabs>
        <w:tab w:val="left" w:pos="1260"/>
        <w:tab w:val="left" w:pos="1680"/>
        <w:tab w:val="left" w:pos="2100"/>
      </w:tabs>
      <w:ind w:left="0"/>
      <w:outlineLvl w:val="3"/>
    </w:pPr>
  </w:style>
  <w:style w:type="paragraph" w:customStyle="1" w:styleId="341">
    <w:name w:val="一级条标题"/>
    <w:basedOn w:val="342"/>
    <w:next w:val="324"/>
    <w:qFormat/>
    <w:uiPriority w:val="0"/>
    <w:pPr>
      <w:tabs>
        <w:tab w:val="left" w:pos="1260"/>
        <w:tab w:val="left" w:pos="1680"/>
      </w:tabs>
      <w:ind w:left="1680"/>
      <w:outlineLvl w:val="2"/>
    </w:pPr>
  </w:style>
  <w:style w:type="paragraph" w:customStyle="1" w:styleId="342">
    <w:name w:val="章标题"/>
    <w:next w:val="32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qFormat/>
    <w:uiPriority w:val="0"/>
    <w:pPr>
      <w:tabs>
        <w:tab w:val="left" w:pos="840"/>
      </w:tabs>
      <w:spacing w:after="0"/>
      <w:ind w:left="900"/>
    </w:pPr>
  </w:style>
  <w:style w:type="paragraph" w:customStyle="1" w:styleId="35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qFormat/>
    <w:uiPriority w:val="6"/>
    <w:pPr>
      <w:widowControl/>
      <w:adjustRightInd/>
      <w:ind w:left="720" w:hanging="720"/>
    </w:pPr>
    <w:rPr>
      <w:color w:val="000000"/>
      <w:kern w:val="0"/>
      <w:sz w:val="24"/>
      <w:szCs w:val="20"/>
    </w:rPr>
  </w:style>
  <w:style w:type="paragraph" w:customStyle="1" w:styleId="352">
    <w:name w:val="表1"/>
    <w:basedOn w:val="1"/>
    <w:qFormat/>
    <w:uiPriority w:val="0"/>
    <w:pPr>
      <w:tabs>
        <w:tab w:val="left" w:pos="703"/>
      </w:tabs>
      <w:adjustRightInd/>
      <w:spacing w:line="360" w:lineRule="auto"/>
      <w:ind w:left="703"/>
      <w:jc w:val="center"/>
    </w:pPr>
  </w:style>
  <w:style w:type="paragraph" w:customStyle="1" w:styleId="35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6">
    <w:name w:val="2级标题"/>
    <w:basedOn w:val="357"/>
    <w:qFormat/>
    <w:uiPriority w:val="0"/>
    <w:pPr>
      <w:jc w:val="left"/>
      <w:outlineLvl w:val="1"/>
    </w:pPr>
    <w:rPr>
      <w:rFonts w:ascii="Times New Roman" w:hAnsi="Times New Roman" w:eastAsia="仿宋"/>
      <w:sz w:val="30"/>
    </w:rPr>
  </w:style>
  <w:style w:type="paragraph" w:customStyle="1" w:styleId="35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qFormat/>
    <w:uiPriority w:val="0"/>
    <w:pPr>
      <w:tabs>
        <w:tab w:val="left" w:pos="840"/>
      </w:tabs>
      <w:adjustRightInd/>
      <w:ind w:left="840" w:hanging="420"/>
    </w:pPr>
  </w:style>
  <w:style w:type="paragraph" w:customStyle="1" w:styleId="36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6"/>
    <w:qFormat/>
    <w:uiPriority w:val="0"/>
    <w:pPr>
      <w:tabs>
        <w:tab w:val="left" w:pos="2100"/>
        <w:tab w:val="clear" w:pos="864"/>
      </w:tabs>
      <w:adjustRightInd/>
      <w:ind w:left="2100" w:hanging="420"/>
    </w:pPr>
    <w:rPr>
      <w:lang w:val="en-US"/>
    </w:rPr>
  </w:style>
  <w:style w:type="paragraph" w:customStyle="1" w:styleId="371">
    <w:name w:val="Char11"/>
    <w:basedOn w:val="1"/>
    <w:qFormat/>
    <w:uiPriority w:val="0"/>
    <w:pPr>
      <w:tabs>
        <w:tab w:val="left" w:pos="432"/>
      </w:tabs>
      <w:adjustRightInd/>
      <w:spacing w:beforeLines="50" w:afterLines="50"/>
      <w:ind w:left="432" w:hanging="432" w:firstLineChars="200"/>
    </w:pPr>
    <w:rPr>
      <w:sz w:val="24"/>
    </w:rPr>
  </w:style>
  <w:style w:type="paragraph" w:customStyle="1" w:styleId="37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3">
    <w:name w:val="Char Char11 Char Char Char Char Char Char Char Char Char1"/>
    <w:basedOn w:val="1"/>
    <w:qFormat/>
    <w:uiPriority w:val="6"/>
    <w:pPr>
      <w:spacing w:line="360" w:lineRule="auto"/>
    </w:pPr>
    <w:rPr>
      <w:szCs w:val="20"/>
    </w:rPr>
  </w:style>
  <w:style w:type="paragraph" w:customStyle="1" w:styleId="37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0"/>
    <w:pPr>
      <w:adjustRightInd/>
      <w:spacing w:line="360" w:lineRule="auto"/>
      <w:jc w:val="center"/>
    </w:pPr>
    <w:rPr>
      <w:sz w:val="24"/>
    </w:rPr>
  </w:style>
  <w:style w:type="paragraph" w:customStyle="1" w:styleId="38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qFormat/>
    <w:uiPriority w:val="6"/>
    <w:rPr>
      <w:rFonts w:ascii="仿宋_GB2312" w:eastAsia="仿宋_GB2312"/>
      <w:b/>
      <w:sz w:val="32"/>
      <w:szCs w:val="32"/>
    </w:rPr>
  </w:style>
  <w:style w:type="paragraph" w:customStyle="1" w:styleId="38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qFormat/>
    <w:uiPriority w:val="0"/>
    <w:pPr>
      <w:widowControl/>
      <w:adjustRightInd/>
      <w:spacing w:after="160" w:line="240" w:lineRule="exact"/>
      <w:jc w:val="left"/>
    </w:pPr>
    <w:rPr>
      <w:szCs w:val="20"/>
    </w:rPr>
  </w:style>
  <w:style w:type="paragraph" w:customStyle="1" w:styleId="389">
    <w:name w:val="Char Char1121"/>
    <w:basedOn w:val="1"/>
    <w:qFormat/>
    <w:uiPriority w:val="0"/>
    <w:pPr>
      <w:spacing w:line="360" w:lineRule="auto"/>
    </w:pPr>
    <w:rPr>
      <w:szCs w:val="20"/>
    </w:rPr>
  </w:style>
  <w:style w:type="paragraph" w:customStyle="1" w:styleId="3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2">
    <w:name w:val="Normal0"/>
    <w:qFormat/>
    <w:uiPriority w:val="0"/>
    <w:rPr>
      <w:rFonts w:ascii="Times New Roman" w:hAnsi="Times New Roman" w:eastAsia="宋体" w:cs="Times New Roman"/>
      <w:lang w:val="en-US" w:eastAsia="en-US" w:bidi="ar-SA"/>
    </w:rPr>
  </w:style>
  <w:style w:type="paragraph" w:customStyle="1" w:styleId="393">
    <w:name w:val="带编号样式"/>
    <w:basedOn w:val="311"/>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qFormat/>
    <w:uiPriority w:val="0"/>
    <w:pPr>
      <w:spacing w:line="360" w:lineRule="atLeast"/>
      <w:jc w:val="right"/>
      <w:textAlignment w:val="baseline"/>
    </w:pPr>
    <w:rPr>
      <w:rFonts w:ascii="Symbol" w:hAnsi="Symbol"/>
      <w:kern w:val="0"/>
      <w:szCs w:val="20"/>
    </w:rPr>
  </w:style>
  <w:style w:type="paragraph" w:customStyle="1" w:styleId="39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qFormat/>
    <w:uiPriority w:val="0"/>
    <w:pPr>
      <w:spacing w:line="240" w:lineRule="atLeast"/>
      <w:ind w:left="420" w:firstLine="420"/>
    </w:pPr>
    <w:rPr>
      <w:sz w:val="24"/>
    </w:rPr>
  </w:style>
  <w:style w:type="paragraph" w:customStyle="1" w:styleId="400">
    <w:name w:val="WW-正文文字缩进 2"/>
    <w:basedOn w:val="1"/>
    <w:qFormat/>
    <w:uiPriority w:val="0"/>
    <w:pPr>
      <w:suppressAutoHyphens/>
      <w:adjustRightInd/>
      <w:ind w:firstLine="420"/>
    </w:pPr>
    <w:rPr>
      <w:kern w:val="1"/>
      <w:szCs w:val="20"/>
    </w:rPr>
  </w:style>
  <w:style w:type="paragraph" w:customStyle="1" w:styleId="40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qFormat/>
    <w:uiPriority w:val="0"/>
    <w:pPr>
      <w:adjustRightInd/>
      <w:spacing w:line="400" w:lineRule="exact"/>
      <w:ind w:firstLine="200" w:firstLineChars="200"/>
    </w:pPr>
    <w:rPr>
      <w:rFonts w:ascii="Arial" w:hAnsi="Arial"/>
    </w:rPr>
  </w:style>
  <w:style w:type="paragraph" w:customStyle="1" w:styleId="40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8"/>
    <w:qFormat/>
    <w:uiPriority w:val="0"/>
    <w:pPr>
      <w:spacing w:after="120" w:line="480" w:lineRule="auto"/>
      <w:ind w:left="420" w:leftChars="200"/>
    </w:pPr>
    <w:rPr>
      <w:sz w:val="24"/>
      <w:szCs w:val="20"/>
    </w:rPr>
  </w:style>
  <w:style w:type="paragraph" w:customStyle="1" w:styleId="4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4"/>
    <w:qFormat/>
    <w:uiPriority w:val="0"/>
    <w:pPr>
      <w:spacing w:before="0" w:after="0" w:line="240" w:lineRule="auto"/>
      <w:jc w:val="left"/>
    </w:pPr>
    <w:rPr>
      <w:rFonts w:cs="宋体"/>
      <w:sz w:val="21"/>
      <w:szCs w:val="20"/>
    </w:rPr>
  </w:style>
  <w:style w:type="paragraph" w:customStyle="1" w:styleId="41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qFormat/>
    <w:uiPriority w:val="0"/>
    <w:rPr>
      <w:rFonts w:ascii="仿宋_GB2312" w:eastAsia="仿宋_GB2312"/>
      <w:b/>
      <w:sz w:val="32"/>
      <w:szCs w:val="20"/>
    </w:rPr>
  </w:style>
  <w:style w:type="paragraph" w:customStyle="1" w:styleId="41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qFormat/>
    <w:uiPriority w:val="0"/>
    <w:rPr>
      <w:rFonts w:ascii="仿宋_GB2312" w:eastAsia="仿宋_GB2312"/>
      <w:b/>
      <w:sz w:val="32"/>
      <w:szCs w:val="32"/>
    </w:rPr>
  </w:style>
  <w:style w:type="paragraph" w:customStyle="1" w:styleId="420">
    <w:name w:val="Char3 Char Char Char1"/>
    <w:basedOn w:val="1"/>
    <w:qFormat/>
    <w:uiPriority w:val="6"/>
    <w:pPr>
      <w:widowControl/>
      <w:adjustRightInd/>
      <w:spacing w:after="160" w:line="240" w:lineRule="exact"/>
      <w:jc w:val="left"/>
    </w:pPr>
    <w:rPr>
      <w:szCs w:val="20"/>
    </w:rPr>
  </w:style>
  <w:style w:type="paragraph" w:customStyle="1" w:styleId="421">
    <w:name w:val="Char1 Char Char Char21"/>
    <w:basedOn w:val="1"/>
    <w:qFormat/>
    <w:uiPriority w:val="0"/>
    <w:rPr>
      <w:rFonts w:ascii="Tahoma" w:hAnsi="Tahoma"/>
      <w:sz w:val="24"/>
      <w:szCs w:val="20"/>
    </w:rPr>
  </w:style>
  <w:style w:type="paragraph" w:customStyle="1" w:styleId="42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qFormat/>
    <w:uiPriority w:val="0"/>
    <w:pPr>
      <w:spacing w:line="360" w:lineRule="auto"/>
      <w:ind w:firstLine="200" w:firstLineChars="200"/>
    </w:pPr>
    <w:rPr>
      <w:sz w:val="24"/>
    </w:rPr>
  </w:style>
  <w:style w:type="paragraph" w:customStyle="1" w:styleId="4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qFormat/>
    <w:uiPriority w:val="0"/>
    <w:pPr>
      <w:adjustRightInd/>
      <w:ind w:firstLine="200" w:firstLineChars="200"/>
    </w:pPr>
    <w:rPr>
      <w:rFonts w:ascii="Tahoma" w:hAnsi="Tahoma"/>
      <w:sz w:val="24"/>
      <w:szCs w:val="20"/>
    </w:rPr>
  </w:style>
  <w:style w:type="paragraph" w:customStyle="1" w:styleId="430">
    <w:name w:val="_标题2"/>
    <w:basedOn w:val="397"/>
    <w:next w:val="397"/>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1">
    <w:name w:val="样式1 + (中宋体"/>
    <w:basedOn w:val="40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qFormat/>
    <w:uiPriority w:val="0"/>
    <w:pPr>
      <w:adjustRightInd/>
      <w:spacing w:line="360" w:lineRule="auto"/>
    </w:pPr>
    <w:rPr>
      <w:rFonts w:ascii="宋体" w:hAnsi="宋体"/>
      <w:szCs w:val="20"/>
    </w:rPr>
  </w:style>
  <w:style w:type="paragraph" w:customStyle="1" w:styleId="43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qFormat/>
    <w:uiPriority w:val="0"/>
    <w:pPr>
      <w:adjustRightInd/>
    </w:pPr>
    <w:rPr>
      <w:rFonts w:ascii="Tahoma" w:hAnsi="Tahoma"/>
      <w:sz w:val="24"/>
    </w:rPr>
  </w:style>
  <w:style w:type="paragraph" w:customStyle="1" w:styleId="438">
    <w:name w:val="Char Char Char Char11"/>
    <w:basedOn w:val="1"/>
    <w:qFormat/>
    <w:uiPriority w:val="0"/>
    <w:rPr>
      <w:rFonts w:ascii="Tahoma" w:hAnsi="Tahoma"/>
      <w:sz w:val="24"/>
      <w:szCs w:val="20"/>
    </w:rPr>
  </w:style>
  <w:style w:type="paragraph" w:customStyle="1" w:styleId="4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qFormat/>
    <w:uiPriority w:val="0"/>
    <w:rPr>
      <w:rFonts w:ascii="Tahoma" w:hAnsi="Tahoma"/>
      <w:sz w:val="24"/>
      <w:szCs w:val="20"/>
    </w:rPr>
  </w:style>
  <w:style w:type="paragraph" w:customStyle="1" w:styleId="44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qFormat/>
    <w:uiPriority w:val="0"/>
    <w:pPr>
      <w:adjustRightInd/>
    </w:pPr>
    <w:rPr>
      <w:szCs w:val="20"/>
    </w:rPr>
  </w:style>
  <w:style w:type="paragraph" w:customStyle="1" w:styleId="44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5">
    <w:name w:val="_Style 5"/>
    <w:basedOn w:val="1"/>
    <w:qFormat/>
    <w:uiPriority w:val="34"/>
    <w:pPr>
      <w:adjustRightInd/>
      <w:ind w:firstLine="420" w:firstLineChars="200"/>
    </w:pPr>
    <w:rPr>
      <w:rFonts w:eastAsia="仿宋_GB2312"/>
      <w:sz w:val="28"/>
    </w:rPr>
  </w:style>
  <w:style w:type="paragraph" w:customStyle="1" w:styleId="44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3"/>
    <w:qFormat/>
    <w:uiPriority w:val="0"/>
    <w:pPr>
      <w:snapToGrid w:val="0"/>
      <w:ind w:firstLine="480" w:firstLineChars="200"/>
    </w:pPr>
    <w:rPr>
      <w:rFonts w:ascii="Times New Roman"/>
      <w:szCs w:val="24"/>
      <w:lang w:val="en-US"/>
    </w:rPr>
  </w:style>
  <w:style w:type="paragraph" w:customStyle="1" w:styleId="45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qFormat/>
    <w:uiPriority w:val="0"/>
    <w:rPr>
      <w:rFonts w:ascii="宋体" w:hAnsi="Times New Roman" w:eastAsia="宋体" w:cs="Times New Roman"/>
      <w:kern w:val="2"/>
      <w:lang w:val="en-US" w:eastAsia="zh-CN" w:bidi="ar-SA"/>
    </w:rPr>
  </w:style>
  <w:style w:type="paragraph" w:customStyle="1" w:styleId="456">
    <w:name w:val="MM Title"/>
    <w:basedOn w:val="59"/>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qFormat/>
    <w:uiPriority w:val="0"/>
    <w:pPr>
      <w:tabs>
        <w:tab w:val="left" w:pos="360"/>
      </w:tabs>
    </w:pPr>
    <w:rPr>
      <w:sz w:val="24"/>
      <w:szCs w:val="20"/>
    </w:rPr>
  </w:style>
  <w:style w:type="paragraph" w:customStyle="1" w:styleId="46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8">
    <w:name w:val="p0"/>
    <w:basedOn w:val="1"/>
    <w:qFormat/>
    <w:uiPriority w:val="0"/>
    <w:pPr>
      <w:widowControl/>
      <w:adjustRightInd/>
    </w:pPr>
    <w:rPr>
      <w:kern w:val="0"/>
      <w:szCs w:val="21"/>
    </w:rPr>
  </w:style>
  <w:style w:type="paragraph" w:customStyle="1" w:styleId="469">
    <w:name w:val="Char6"/>
    <w:basedOn w:val="1"/>
    <w:qFormat/>
    <w:uiPriority w:val="0"/>
    <w:rPr>
      <w:rFonts w:ascii="仿宋_GB2312" w:eastAsia="仿宋_GB2312"/>
      <w:b/>
      <w:sz w:val="32"/>
      <w:szCs w:val="32"/>
    </w:rPr>
  </w:style>
  <w:style w:type="paragraph" w:customStyle="1" w:styleId="470">
    <w:name w:val="Char111"/>
    <w:basedOn w:val="1"/>
    <w:qFormat/>
    <w:uiPriority w:val="0"/>
    <w:rPr>
      <w:rFonts w:ascii="仿宋_GB2312" w:eastAsia="仿宋_GB2312"/>
      <w:b/>
      <w:sz w:val="32"/>
      <w:szCs w:val="32"/>
    </w:rPr>
  </w:style>
  <w:style w:type="paragraph" w:customStyle="1" w:styleId="471">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qFormat/>
    <w:uiPriority w:val="0"/>
    <w:pPr>
      <w:adjustRightInd/>
      <w:ind w:firstLine="200" w:firstLineChars="200"/>
    </w:pPr>
    <w:rPr>
      <w:rFonts w:ascii="Tahoma" w:hAnsi="Tahoma"/>
      <w:sz w:val="24"/>
      <w:szCs w:val="20"/>
    </w:rPr>
  </w:style>
  <w:style w:type="paragraph" w:customStyle="1" w:styleId="475">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qFormat/>
    <w:uiPriority w:val="0"/>
    <w:rPr>
      <w:rFonts w:ascii="仿宋_GB2312" w:eastAsia="仿宋_GB2312"/>
      <w:b/>
      <w:sz w:val="32"/>
      <w:szCs w:val="32"/>
    </w:rPr>
  </w:style>
  <w:style w:type="paragraph" w:customStyle="1" w:styleId="478">
    <w:name w:val="五级条标题"/>
    <w:basedOn w:val="479"/>
    <w:next w:val="324"/>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0"/>
    <w:pPr>
      <w:tabs>
        <w:tab w:val="clear" w:pos="2520"/>
      </w:tabs>
      <w:ind w:left="2940"/>
      <w:outlineLvl w:val="5"/>
    </w:pPr>
  </w:style>
  <w:style w:type="paragraph" w:customStyle="1" w:styleId="48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qFormat/>
    <w:uiPriority w:val="0"/>
    <w:rPr>
      <w:rFonts w:ascii="仿宋_GB2312" w:eastAsia="仿宋_GB2312"/>
      <w:b/>
      <w:sz w:val="32"/>
      <w:szCs w:val="32"/>
    </w:rPr>
  </w:style>
  <w:style w:type="paragraph" w:customStyle="1" w:styleId="48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4">
    <w:name w:val="首行缩进"/>
    <w:basedOn w:val="1"/>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6">
    <w:name w:val="单元格左对齐"/>
    <w:basedOn w:val="1"/>
    <w:qFormat/>
    <w:uiPriority w:val="0"/>
    <w:pPr>
      <w:adjustRightInd/>
      <w:spacing w:line="360" w:lineRule="auto"/>
    </w:pPr>
    <w:rPr>
      <w:sz w:val="24"/>
    </w:rPr>
  </w:style>
  <w:style w:type="paragraph" w:customStyle="1" w:styleId="487">
    <w:name w:val="正文主体"/>
    <w:basedOn w:val="308"/>
    <w:qFormat/>
    <w:uiPriority w:val="0"/>
  </w:style>
  <w:style w:type="paragraph" w:customStyle="1" w:styleId="48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qFormat/>
    <w:uiPriority w:val="0"/>
    <w:pPr>
      <w:adjustRightInd/>
      <w:spacing w:line="360" w:lineRule="auto"/>
      <w:ind w:firstLine="480" w:firstLineChars="200"/>
    </w:pPr>
    <w:rPr>
      <w:sz w:val="24"/>
      <w:szCs w:val="20"/>
    </w:rPr>
  </w:style>
  <w:style w:type="paragraph" w:customStyle="1" w:styleId="492">
    <w:name w:val="P1"/>
    <w:basedOn w:val="1"/>
    <w:qFormat/>
    <w:uiPriority w:val="0"/>
    <w:pPr>
      <w:adjustRightInd/>
      <w:spacing w:line="288" w:lineRule="auto"/>
      <w:ind w:firstLine="425" w:firstLineChars="200"/>
    </w:pPr>
  </w:style>
  <w:style w:type="paragraph" w:customStyle="1" w:styleId="493">
    <w:name w:val="列表内容"/>
    <w:basedOn w:val="1"/>
    <w:next w:val="1"/>
    <w:qFormat/>
    <w:uiPriority w:val="0"/>
    <w:pPr>
      <w:widowControl/>
      <w:tabs>
        <w:tab w:val="left" w:pos="840"/>
      </w:tabs>
      <w:ind w:left="840" w:hanging="420"/>
      <w:jc w:val="left"/>
    </w:pPr>
    <w:rPr>
      <w:kern w:val="0"/>
      <w:sz w:val="18"/>
    </w:rPr>
  </w:style>
  <w:style w:type="paragraph" w:customStyle="1" w:styleId="494">
    <w:name w:val="Char Char11 Char Char Char1"/>
    <w:basedOn w:val="1"/>
    <w:qFormat/>
    <w:uiPriority w:val="6"/>
    <w:pPr>
      <w:spacing w:line="360" w:lineRule="auto"/>
    </w:pPr>
    <w:rPr>
      <w:szCs w:val="20"/>
    </w:rPr>
  </w:style>
  <w:style w:type="paragraph" w:customStyle="1" w:styleId="49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qFormat/>
    <w:uiPriority w:val="0"/>
    <w:pPr>
      <w:spacing w:line="360" w:lineRule="auto"/>
    </w:pPr>
    <w:rPr>
      <w:szCs w:val="20"/>
    </w:rPr>
  </w:style>
  <w:style w:type="paragraph" w:customStyle="1" w:styleId="50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qFormat/>
    <w:uiPriority w:val="0"/>
    <w:rPr>
      <w:rFonts w:ascii="仿宋_GB2312" w:eastAsia="仿宋_GB2312"/>
      <w:b/>
      <w:sz w:val="32"/>
      <w:szCs w:val="32"/>
    </w:rPr>
  </w:style>
  <w:style w:type="paragraph" w:customStyle="1" w:styleId="50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qFormat/>
    <w:uiPriority w:val="0"/>
    <w:pPr>
      <w:adjustRightInd/>
      <w:spacing w:line="360" w:lineRule="auto"/>
      <w:ind w:firstLine="480"/>
    </w:pPr>
    <w:rPr>
      <w:rFonts w:cs="宋体"/>
      <w:sz w:val="24"/>
      <w:szCs w:val="20"/>
    </w:rPr>
  </w:style>
  <w:style w:type="paragraph" w:customStyle="1" w:styleId="507">
    <w:name w:val="Char Char4 Char Char"/>
    <w:basedOn w:val="1"/>
    <w:qFormat/>
    <w:uiPriority w:val="0"/>
    <w:pPr>
      <w:widowControl/>
      <w:adjustRightInd/>
      <w:spacing w:after="160" w:line="240" w:lineRule="exact"/>
      <w:jc w:val="left"/>
    </w:pPr>
  </w:style>
  <w:style w:type="paragraph" w:customStyle="1" w:styleId="50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qFormat/>
    <w:uiPriority w:val="0"/>
    <w:pPr>
      <w:spacing w:line="360" w:lineRule="auto"/>
    </w:pPr>
    <w:rPr>
      <w:szCs w:val="20"/>
    </w:rPr>
  </w:style>
  <w:style w:type="paragraph" w:customStyle="1" w:styleId="51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0"/>
    <w:pPr>
      <w:adjustRightInd/>
      <w:ind w:firstLine="200" w:firstLineChars="200"/>
    </w:pPr>
    <w:rPr>
      <w:rFonts w:ascii="Tahoma" w:hAnsi="Tahoma"/>
      <w:sz w:val="24"/>
      <w:szCs w:val="20"/>
    </w:rPr>
  </w:style>
  <w:style w:type="paragraph" w:customStyle="1" w:styleId="517">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qFormat/>
    <w:uiPriority w:val="0"/>
    <w:pPr>
      <w:tabs>
        <w:tab w:val="left" w:pos="0"/>
      </w:tabs>
      <w:ind w:left="900" w:firstLine="0" w:firstLineChars="0"/>
    </w:pPr>
  </w:style>
  <w:style w:type="paragraph" w:customStyle="1" w:styleId="520">
    <w:name w:val="Bulleted List"/>
    <w:basedOn w:val="1"/>
    <w:qFormat/>
    <w:uiPriority w:val="0"/>
    <w:pPr>
      <w:tabs>
        <w:tab w:val="left" w:pos="1260"/>
      </w:tabs>
      <w:adjustRightInd/>
      <w:ind w:left="1260" w:hanging="420"/>
    </w:pPr>
  </w:style>
  <w:style w:type="paragraph" w:customStyle="1" w:styleId="52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qFormat/>
    <w:uiPriority w:val="0"/>
    <w:rPr>
      <w:rFonts w:ascii="Tahoma" w:hAnsi="Tahoma" w:cs="仿宋_GB2312"/>
      <w:sz w:val="24"/>
      <w:szCs w:val="20"/>
    </w:rPr>
  </w:style>
  <w:style w:type="paragraph" w:customStyle="1" w:styleId="52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8"/>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2"/>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2"/>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3"/>
    <w:qFormat/>
    <w:uiPriority w:val="0"/>
    <w:rPr>
      <w:b w:val="0"/>
      <w:sz w:val="20"/>
    </w:rPr>
  </w:style>
  <w:style w:type="paragraph" w:customStyle="1" w:styleId="57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2"/>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7"/>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7">
    <w:name w:val="_Style 947"/>
    <w:basedOn w:val="1"/>
    <w:next w:val="102"/>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qFormat/>
    <w:uiPriority w:val="99"/>
    <w:rPr>
      <w:rFonts w:ascii="Times New Roman" w:hAnsi="Times New Roman" w:eastAsia="宋体" w:cs="Times New Roman"/>
      <w:kern w:val="2"/>
      <w:sz w:val="21"/>
      <w:szCs w:val="24"/>
      <w:lang w:val="en-US" w:eastAsia="zh-CN" w:bidi="ar-SA"/>
    </w:rPr>
  </w:style>
  <w:style w:type="paragraph" w:customStyle="1" w:styleId="62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1">
    <w:name w:val="表格非标题文字 Char"/>
    <w:link w:val="83"/>
    <w:qFormat/>
    <w:uiPriority w:val="0"/>
    <w:rPr>
      <w:rFonts w:ascii="Futura Bk" w:hAnsi="Futura Bk"/>
      <w:kern w:val="2"/>
      <w:sz w:val="18"/>
      <w:szCs w:val="21"/>
      <w:lang w:val="en-US" w:eastAsia="zh-CN" w:bidi="ar-SA"/>
    </w:rPr>
  </w:style>
  <w:style w:type="character" w:customStyle="1" w:styleId="622">
    <w:name w:val="*正文 Char"/>
    <w:link w:val="84"/>
    <w:qFormat/>
    <w:uiPriority w:val="0"/>
    <w:rPr>
      <w:rFonts w:ascii="宋体" w:hAnsi="宋体"/>
      <w:sz w:val="24"/>
    </w:rPr>
  </w:style>
  <w:style w:type="character" w:customStyle="1" w:styleId="623">
    <w:name w:val="Char Char71"/>
    <w:qFormat/>
    <w:uiPriority w:val="0"/>
    <w:rPr>
      <w:rFonts w:eastAsia="宋体"/>
      <w:kern w:val="2"/>
      <w:sz w:val="21"/>
      <w:szCs w:val="24"/>
      <w:lang w:val="en-US" w:eastAsia="zh-CN" w:bidi="ar-SA"/>
    </w:rPr>
  </w:style>
  <w:style w:type="character" w:customStyle="1" w:styleId="624">
    <w:name w:val="Char Char6"/>
    <w:qFormat/>
    <w:uiPriority w:val="0"/>
    <w:rPr>
      <w:rFonts w:eastAsia="宋体"/>
      <w:kern w:val="2"/>
      <w:sz w:val="21"/>
      <w:szCs w:val="24"/>
      <w:lang w:val="en-US" w:eastAsia="zh-CN" w:bidi="ar-SA"/>
    </w:rPr>
  </w:style>
  <w:style w:type="character" w:customStyle="1" w:styleId="625">
    <w:name w:val="正文缩进 Char"/>
    <w:qFormat/>
    <w:uiPriority w:val="0"/>
    <w:rPr>
      <w:rFonts w:eastAsia="宋体"/>
      <w:kern w:val="2"/>
      <w:sz w:val="21"/>
      <w:lang w:val="en-US" w:eastAsia="zh-CN"/>
    </w:rPr>
  </w:style>
  <w:style w:type="character" w:customStyle="1" w:styleId="626">
    <w:name w:val="正文首行缩进 Char1"/>
    <w:qFormat/>
    <w:uiPriority w:val="0"/>
    <w:rPr>
      <w:rFonts w:ascii="宋体" w:hAnsi="Times New Roman" w:eastAsia="宋体" w:cs="Times New Roman"/>
      <w:snapToGrid w:val="0"/>
      <w:kern w:val="2"/>
      <w:sz w:val="24"/>
      <w:szCs w:val="21"/>
      <w:lang w:val="zh-CN"/>
    </w:rPr>
  </w:style>
  <w:style w:type="character" w:customStyle="1" w:styleId="627">
    <w:name w:val="Char Char28"/>
    <w:qFormat/>
    <w:uiPriority w:val="6"/>
    <w:rPr>
      <w:rFonts w:ascii="仿宋_GB2312" w:hAnsi="仿宋_GB2312" w:eastAsia="仿宋_GB2312"/>
      <w:kern w:val="1"/>
      <w:sz w:val="28"/>
    </w:rPr>
  </w:style>
  <w:style w:type="character" w:customStyle="1" w:styleId="6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9">
    <w:name w:val="Heading 1 Char_a065a2bc-5607-4f88-bb9a-f4f6c7b4e0ea"/>
    <w:qFormat/>
    <w:uiPriority w:val="6"/>
    <w:rPr>
      <w:rFonts w:ascii="Times New Roman" w:hAnsi="Times New Roman" w:eastAsia="黑体" w:cs="Times New Roman"/>
      <w:b/>
      <w:kern w:val="0"/>
      <w:sz w:val="24"/>
      <w:szCs w:val="24"/>
    </w:rPr>
  </w:style>
  <w:style w:type="character" w:customStyle="1" w:styleId="630">
    <w:name w:val="U_正文 Char"/>
    <w:link w:val="85"/>
    <w:qFormat/>
    <w:uiPriority w:val="0"/>
    <w:rPr>
      <w:sz w:val="24"/>
      <w:szCs w:val="24"/>
    </w:rPr>
  </w:style>
  <w:style w:type="character" w:customStyle="1" w:styleId="631">
    <w:name w:val="HTML 地址 Char1"/>
    <w:qFormat/>
    <w:uiPriority w:val="0"/>
    <w:rPr>
      <w:rFonts w:ascii="Times New Roman" w:hAnsi="Times New Roman" w:eastAsia="宋体" w:cs="Times New Roman"/>
      <w:i/>
      <w:iCs/>
      <w:szCs w:val="24"/>
    </w:rPr>
  </w:style>
  <w:style w:type="character" w:customStyle="1" w:styleId="632">
    <w:name w:val="批注主题 字符"/>
    <w:link w:val="60"/>
    <w:qFormat/>
    <w:uiPriority w:val="0"/>
    <w:rPr>
      <w:b/>
      <w:bCs/>
      <w:kern w:val="2"/>
      <w:sz w:val="21"/>
      <w:szCs w:val="24"/>
    </w:rPr>
  </w:style>
  <w:style w:type="character" w:customStyle="1" w:styleId="633">
    <w:name w:val="Char Char51"/>
    <w:qFormat/>
    <w:uiPriority w:val="0"/>
    <w:rPr>
      <w:rFonts w:ascii="宋体" w:hAnsi="Courier New" w:eastAsia="宋体"/>
      <w:kern w:val="2"/>
      <w:sz w:val="21"/>
      <w:lang w:val="en-US" w:eastAsia="zh-CN"/>
    </w:rPr>
  </w:style>
  <w:style w:type="character" w:customStyle="1" w:styleId="634">
    <w:name w:val="表正文 Char"/>
    <w:qFormat/>
    <w:uiPriority w:val="0"/>
    <w:rPr>
      <w:rFonts w:ascii="宋体" w:eastAsia="宋体"/>
      <w:snapToGrid w:val="0"/>
      <w:color w:val="000000"/>
      <w:kern w:val="28"/>
      <w:sz w:val="28"/>
      <w:lang w:val="en-US" w:eastAsia="zh-CN" w:bidi="ar-SA"/>
    </w:rPr>
  </w:style>
  <w:style w:type="character" w:customStyle="1" w:styleId="635">
    <w:name w:val="Char Char34"/>
    <w:qFormat/>
    <w:uiPriority w:val="6"/>
    <w:rPr>
      <w:b/>
      <w:kern w:val="1"/>
      <w:sz w:val="28"/>
      <w:szCs w:val="28"/>
    </w:rPr>
  </w:style>
  <w:style w:type="character" w:customStyle="1" w:styleId="636">
    <w:name w:val="Normal Indent Char"/>
    <w:qFormat/>
    <w:uiPriority w:val="0"/>
    <w:rPr>
      <w:rFonts w:ascii="Calibri" w:hAnsi="Calibri" w:eastAsia="宋体" w:cs="黑体"/>
      <w:snapToGrid w:val="0"/>
      <w:kern w:val="2"/>
      <w:sz w:val="24"/>
      <w:szCs w:val="22"/>
      <w:lang w:val="en-US" w:eastAsia="zh-CN" w:bidi="ar-SA"/>
    </w:rPr>
  </w:style>
  <w:style w:type="character" w:customStyle="1" w:styleId="637">
    <w:name w:val="哈哈正文 Char"/>
    <w:link w:val="86"/>
    <w:qFormat/>
    <w:uiPriority w:val="0"/>
    <w:rPr>
      <w:rFonts w:ascii="宋体" w:hAnsi="宋体" w:eastAsia="宋体"/>
      <w:kern w:val="2"/>
      <w:sz w:val="24"/>
      <w:lang w:bidi="ar-SA"/>
    </w:rPr>
  </w:style>
  <w:style w:type="character" w:customStyle="1" w:styleId="638">
    <w:name w:val="未处理的提及1"/>
    <w:qFormat/>
    <w:uiPriority w:val="0"/>
    <w:rPr>
      <w:color w:val="808080"/>
      <w:shd w:val="clear" w:color="auto" w:fill="E6E6E6"/>
    </w:rPr>
  </w:style>
  <w:style w:type="character" w:customStyle="1" w:styleId="639">
    <w:name w:val="txt"/>
    <w:qFormat/>
    <w:uiPriority w:val="0"/>
    <w:rPr>
      <w:rFonts w:ascii="仿宋_GB2312" w:eastAsia="微软雅黑"/>
      <w:b/>
      <w:kern w:val="2"/>
      <w:sz w:val="32"/>
      <w:szCs w:val="32"/>
      <w:lang w:val="en-US" w:eastAsia="zh-CN" w:bidi="ar-SA"/>
    </w:rPr>
  </w:style>
  <w:style w:type="character" w:customStyle="1" w:styleId="640">
    <w:name w:val="二级标题 Char Char"/>
    <w:qFormat/>
    <w:uiPriority w:val="0"/>
    <w:rPr>
      <w:rFonts w:ascii="宋体" w:hAnsi="宋体" w:eastAsia="宋体"/>
      <w:b/>
      <w:snapToGrid w:val="0"/>
      <w:kern w:val="2"/>
      <w:sz w:val="24"/>
      <w:szCs w:val="24"/>
      <w:lang w:val="en-US" w:eastAsia="zh-CN" w:bidi="ar-SA"/>
    </w:rPr>
  </w:style>
  <w:style w:type="character" w:customStyle="1" w:styleId="641">
    <w:name w:val="Char Char32"/>
    <w:qFormat/>
    <w:uiPriority w:val="6"/>
    <w:rPr>
      <w:b/>
      <w:kern w:val="1"/>
      <w:sz w:val="24"/>
      <w:szCs w:val="24"/>
    </w:rPr>
  </w:style>
  <w:style w:type="character" w:customStyle="1" w:styleId="642">
    <w:name w:val="PI Char1"/>
    <w:qFormat/>
    <w:uiPriority w:val="0"/>
    <w:rPr>
      <w:rFonts w:ascii="宋体" w:hAnsi="宋体"/>
      <w:kern w:val="2"/>
      <w:sz w:val="24"/>
      <w:szCs w:val="24"/>
    </w:rPr>
  </w:style>
  <w:style w:type="character" w:customStyle="1" w:styleId="643">
    <w:name w:val="tw4winTerm"/>
    <w:qFormat/>
    <w:uiPriority w:val="0"/>
    <w:rPr>
      <w:color w:val="0000FF"/>
    </w:rPr>
  </w:style>
  <w:style w:type="character" w:customStyle="1" w:styleId="644">
    <w:name w:val="Footer Char_29dca83e-cfa0-4d29-9006-28a1b752e563"/>
    <w:qFormat/>
    <w:uiPriority w:val="0"/>
    <w:rPr>
      <w:rFonts w:eastAsia="宋体"/>
      <w:kern w:val="2"/>
      <w:sz w:val="18"/>
      <w:lang w:val="en-US" w:eastAsia="zh-CN" w:bidi="ar-SA"/>
    </w:rPr>
  </w:style>
  <w:style w:type="character" w:customStyle="1" w:styleId="645">
    <w:name w:val="普通文字 Char Char1"/>
    <w:qFormat/>
    <w:uiPriority w:val="0"/>
    <w:rPr>
      <w:rFonts w:ascii="宋体" w:hAnsi="Courier New"/>
      <w:kern w:val="2"/>
      <w:sz w:val="21"/>
    </w:rPr>
  </w:style>
  <w:style w:type="character" w:customStyle="1" w:styleId="646">
    <w:name w:val="Char Char101"/>
    <w:qFormat/>
    <w:uiPriority w:val="6"/>
    <w:rPr>
      <w:rFonts w:ascii="宋体" w:hAnsi="宋体"/>
      <w:kern w:val="2"/>
      <w:sz w:val="21"/>
      <w:szCs w:val="24"/>
      <w:lang w:val="en-US" w:eastAsia="zh-CN"/>
    </w:rPr>
  </w:style>
  <w:style w:type="character" w:customStyle="1" w:styleId="647">
    <w:name w:val="标题 4 Char"/>
    <w:qFormat/>
    <w:uiPriority w:val="0"/>
    <w:rPr>
      <w:rFonts w:ascii="Arial" w:hAnsi="Arial" w:eastAsia="黑体"/>
      <w:b/>
      <w:kern w:val="2"/>
      <w:sz w:val="28"/>
    </w:rPr>
  </w:style>
  <w:style w:type="character" w:customStyle="1" w:styleId="648">
    <w:name w:val="链接"/>
    <w:qFormat/>
    <w:uiPriority w:val="0"/>
    <w:rPr>
      <w:color w:val="0000FF"/>
      <w:sz w:val="21"/>
      <w:szCs w:val="21"/>
      <w:u w:val="single"/>
    </w:rPr>
  </w:style>
  <w:style w:type="character" w:customStyle="1" w:styleId="649">
    <w:name w:val="h4 Char"/>
    <w:qFormat/>
    <w:uiPriority w:val="0"/>
    <w:rPr>
      <w:rFonts w:ascii="Arial" w:hAnsi="Arial" w:eastAsia="黑体"/>
      <w:b/>
      <w:bCs/>
      <w:kern w:val="2"/>
      <w:sz w:val="28"/>
      <w:szCs w:val="28"/>
      <w:lang w:val="zh-CN" w:eastAsia="zh-CN" w:bidi="ar-SA"/>
    </w:rPr>
  </w:style>
  <w:style w:type="character" w:customStyle="1" w:styleId="650">
    <w:name w:val="5正文 Char"/>
    <w:link w:val="87"/>
    <w:qFormat/>
    <w:uiPriority w:val="0"/>
    <w:rPr>
      <w:rFonts w:ascii="仿宋_GB2312" w:hAnsi="微软雅黑" w:eastAsia="仿宋_GB2312"/>
      <w:sz w:val="28"/>
      <w:szCs w:val="21"/>
    </w:rPr>
  </w:style>
  <w:style w:type="character" w:customStyle="1" w:styleId="651">
    <w:name w:val="标题 3 字符"/>
    <w:qFormat/>
    <w:uiPriority w:val="9"/>
    <w:rPr>
      <w:b/>
      <w:bCs/>
      <w:kern w:val="2"/>
      <w:sz w:val="32"/>
      <w:szCs w:val="32"/>
    </w:rPr>
  </w:style>
  <w:style w:type="character" w:customStyle="1" w:styleId="652">
    <w:name w:val="样式6 Char"/>
    <w:qFormat/>
    <w:uiPriority w:val="0"/>
    <w:rPr>
      <w:rFonts w:ascii="仿宋_GB2312" w:hAnsi="宋体" w:eastAsia="仿宋_GB2312"/>
      <w:b/>
      <w:bCs/>
      <w:kern w:val="2"/>
      <w:sz w:val="24"/>
      <w:szCs w:val="24"/>
      <w:lang w:val="en-US" w:eastAsia="zh-CN" w:bidi="ar-SA"/>
    </w:rPr>
  </w:style>
  <w:style w:type="character" w:customStyle="1" w:styleId="653">
    <w:name w:val="Char Char14"/>
    <w:qFormat/>
    <w:uiPriority w:val="6"/>
    <w:rPr>
      <w:rFonts w:ascii="黑体" w:hAnsi="黑体" w:eastAsia="黑体"/>
    </w:rPr>
  </w:style>
  <w:style w:type="character" w:customStyle="1" w:styleId="654">
    <w:name w:val="Heading 2 Hidden Char"/>
    <w:qFormat/>
    <w:uiPriority w:val="0"/>
    <w:rPr>
      <w:rFonts w:ascii="仿宋_GB2312" w:eastAsia="仿宋_GB2312"/>
      <w:b/>
      <w:bCs/>
      <w:kern w:val="2"/>
      <w:sz w:val="24"/>
      <w:szCs w:val="24"/>
      <w:lang w:val="zh-CN" w:eastAsia="zh-CN" w:bidi="ar-SA"/>
    </w:rPr>
  </w:style>
  <w:style w:type="character" w:customStyle="1" w:styleId="655">
    <w:name w:val="正文文本首行缩进 2 字符"/>
    <w:link w:val="61"/>
    <w:qFormat/>
    <w:uiPriority w:val="0"/>
    <w:rPr>
      <w:rFonts w:ascii="宋体" w:hAnsi="宋体"/>
      <w:kern w:val="2"/>
      <w:sz w:val="21"/>
      <w:szCs w:val="24"/>
    </w:rPr>
  </w:style>
  <w:style w:type="character" w:customStyle="1" w:styleId="656">
    <w:name w:val="font11"/>
    <w:qFormat/>
    <w:uiPriority w:val="0"/>
    <w:rPr>
      <w:rFonts w:hint="default" w:ascii="Times New Roman" w:hAnsi="Times New Roman" w:cs="Times New Roman"/>
      <w:color w:val="000000"/>
      <w:sz w:val="22"/>
      <w:szCs w:val="22"/>
      <w:u w:val="none"/>
    </w:rPr>
  </w:style>
  <w:style w:type="character" w:customStyle="1" w:styleId="657">
    <w:name w:val="表正文 Char1"/>
    <w:qFormat/>
    <w:uiPriority w:val="0"/>
    <w:rPr>
      <w:rFonts w:ascii="宋体" w:eastAsia="宋体"/>
      <w:snapToGrid w:val="0"/>
      <w:color w:val="000000"/>
      <w:kern w:val="28"/>
      <w:sz w:val="28"/>
    </w:rPr>
  </w:style>
  <w:style w:type="character" w:customStyle="1" w:styleId="658">
    <w:name w:val="blue1"/>
    <w:basedOn w:val="69"/>
    <w:qFormat/>
    <w:uiPriority w:val="0"/>
    <w:rPr>
      <w:rFonts w:ascii="Arial" w:hAnsi="Arial" w:eastAsia="黑体" w:cs="Arial"/>
      <w:snapToGrid w:val="0"/>
      <w:kern w:val="0"/>
      <w:szCs w:val="21"/>
    </w:rPr>
  </w:style>
  <w:style w:type="character" w:customStyle="1" w:styleId="659">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660">
    <w:name w:val="标书1 Char"/>
    <w:qFormat/>
    <w:uiPriority w:val="0"/>
    <w:rPr>
      <w:rFonts w:eastAsia="宋体"/>
      <w:b/>
      <w:bCs/>
      <w:kern w:val="44"/>
      <w:sz w:val="44"/>
      <w:szCs w:val="44"/>
      <w:lang w:val="en-US" w:eastAsia="zh-CN" w:bidi="ar-SA"/>
    </w:rPr>
  </w:style>
  <w:style w:type="character" w:customStyle="1" w:styleId="661">
    <w:name w:val="样式5 Char"/>
    <w:qFormat/>
    <w:uiPriority w:val="0"/>
    <w:rPr>
      <w:rFonts w:ascii="仿宋_GB2312" w:hAnsi="仿宋" w:eastAsia="仿宋_GB2312"/>
      <w:kern w:val="2"/>
      <w:sz w:val="24"/>
      <w:szCs w:val="24"/>
    </w:rPr>
  </w:style>
  <w:style w:type="character" w:customStyle="1" w:styleId="662">
    <w:name w:val="样式4 Char"/>
    <w:qFormat/>
    <w:uiPriority w:val="0"/>
    <w:rPr>
      <w:rFonts w:ascii="仿宋_GB2312" w:hAnsi="仿宋" w:eastAsia="仿宋_GB2312"/>
      <w:b/>
      <w:kern w:val="2"/>
      <w:sz w:val="32"/>
      <w:szCs w:val="32"/>
      <w:lang w:bidi="ar-SA"/>
    </w:rPr>
  </w:style>
  <w:style w:type="character" w:customStyle="1" w:styleId="663">
    <w:name w:val="插图说明 Char"/>
    <w:qFormat/>
    <w:uiPriority w:val="0"/>
    <w:rPr>
      <w:rFonts w:eastAsia="黑体"/>
      <w:sz w:val="24"/>
      <w:lang w:val="en-US" w:eastAsia="zh-CN"/>
    </w:rPr>
  </w:style>
  <w:style w:type="character" w:customStyle="1" w:styleId="664">
    <w:name w:val="正文2 Char Char"/>
    <w:link w:val="88"/>
    <w:qFormat/>
    <w:uiPriority w:val="0"/>
    <w:rPr>
      <w:rFonts w:eastAsia="宋体"/>
      <w:kern w:val="2"/>
      <w:sz w:val="24"/>
      <w:lang w:val="en-US" w:eastAsia="zh-CN" w:bidi="ar-SA"/>
    </w:rPr>
  </w:style>
  <w:style w:type="character" w:customStyle="1" w:styleId="665">
    <w:name w:val="Char Char24"/>
    <w:qFormat/>
    <w:uiPriority w:val="6"/>
    <w:rPr>
      <w:kern w:val="1"/>
      <w:sz w:val="21"/>
    </w:rPr>
  </w:style>
  <w:style w:type="character" w:customStyle="1" w:styleId="666">
    <w:name w:val="副标题 字符"/>
    <w:link w:val="48"/>
    <w:qFormat/>
    <w:uiPriority w:val="0"/>
    <w:rPr>
      <w:rFonts w:ascii="Arial" w:hAnsi="Arial" w:eastAsia="隶书"/>
      <w:b/>
      <w:bCs/>
      <w:kern w:val="28"/>
      <w:sz w:val="44"/>
      <w:szCs w:val="32"/>
      <w:lang w:val="en-US" w:eastAsia="zh-CN" w:bidi="ar-SA"/>
    </w:rPr>
  </w:style>
  <w:style w:type="character" w:customStyle="1" w:styleId="667">
    <w:name w:val="普通文字 Char1 Char"/>
    <w:qFormat/>
    <w:uiPriority w:val="0"/>
    <w:rPr>
      <w:rFonts w:ascii="宋体" w:hAnsi="Courier New" w:eastAsia="宋体"/>
      <w:kern w:val="2"/>
      <w:sz w:val="21"/>
      <w:szCs w:val="24"/>
      <w:lang w:val="en-US" w:eastAsia="zh-CN" w:bidi="ar-SA"/>
    </w:rPr>
  </w:style>
  <w:style w:type="character" w:customStyle="1" w:styleId="668">
    <w:name w:val="h3 Char1"/>
    <w:qFormat/>
    <w:uiPriority w:val="0"/>
    <w:rPr>
      <w:rFonts w:eastAsia="宋体"/>
      <w:b/>
      <w:bCs/>
      <w:kern w:val="2"/>
      <w:sz w:val="32"/>
      <w:szCs w:val="32"/>
      <w:lang w:bidi="ar-SA"/>
    </w:rPr>
  </w:style>
  <w:style w:type="character" w:customStyle="1" w:styleId="669">
    <w:name w:val="标题 Char1"/>
    <w:qFormat/>
    <w:uiPriority w:val="0"/>
    <w:rPr>
      <w:rFonts w:ascii="Cambria" w:hAnsi="Cambria" w:eastAsia="宋体" w:cs="Times New Roman"/>
      <w:b/>
      <w:bCs/>
      <w:sz w:val="32"/>
      <w:szCs w:val="32"/>
      <w:lang w:bidi="ar-SA"/>
    </w:rPr>
  </w:style>
  <w:style w:type="character" w:customStyle="1" w:styleId="670">
    <w:name w:val="gf正文1 Char"/>
    <w:qFormat/>
    <w:uiPriority w:val="0"/>
    <w:rPr>
      <w:rFonts w:ascii="宋体" w:hAnsi="宋体" w:eastAsia="宋体" w:cs="宋体"/>
      <w:kern w:val="2"/>
      <w:sz w:val="24"/>
      <w:szCs w:val="24"/>
      <w:lang w:val="en-US" w:eastAsia="zh-CN" w:bidi="ar-SA"/>
    </w:rPr>
  </w:style>
  <w:style w:type="character" w:customStyle="1" w:styleId="671">
    <w:name w:val="正文文本缩进 Char1"/>
    <w:qFormat/>
    <w:uiPriority w:val="0"/>
    <w:rPr>
      <w:rFonts w:ascii="Calibri" w:hAnsi="Calibri"/>
      <w:sz w:val="28"/>
    </w:rPr>
  </w:style>
  <w:style w:type="character" w:customStyle="1" w:styleId="672">
    <w:name w:val="No Spacing Char"/>
    <w:link w:val="89"/>
    <w:qFormat/>
    <w:uiPriority w:val="1"/>
    <w:rPr>
      <w:sz w:val="22"/>
      <w:szCs w:val="22"/>
      <w:lang w:val="en-US" w:eastAsia="zh-CN" w:bidi="ar-SA"/>
    </w:rPr>
  </w:style>
  <w:style w:type="character" w:customStyle="1" w:styleId="673">
    <w:name w:val="样式7 Char"/>
    <w:qFormat/>
    <w:uiPriority w:val="0"/>
    <w:rPr>
      <w:rFonts w:ascii="仿宋_GB2312" w:hAnsi="仿宋" w:eastAsia="仿宋_GB2312"/>
      <w:b/>
      <w:kern w:val="2"/>
      <w:sz w:val="24"/>
      <w:szCs w:val="24"/>
    </w:rPr>
  </w:style>
  <w:style w:type="character" w:customStyle="1" w:styleId="674">
    <w:name w:val="font12gray1"/>
    <w:qFormat/>
    <w:uiPriority w:val="0"/>
    <w:rPr>
      <w:rFonts w:ascii="仿宋_GB2312" w:eastAsia="微软雅黑"/>
      <w:b/>
      <w:spacing w:val="300"/>
      <w:kern w:val="2"/>
      <w:sz w:val="18"/>
      <w:szCs w:val="18"/>
      <w:lang w:val="en-US" w:eastAsia="zh-CN" w:bidi="ar-SA"/>
    </w:rPr>
  </w:style>
  <w:style w:type="character" w:customStyle="1" w:styleId="675">
    <w:name w:val="Char Char7"/>
    <w:qFormat/>
    <w:uiPriority w:val="0"/>
    <w:rPr>
      <w:rFonts w:eastAsia="宋体"/>
      <w:kern w:val="2"/>
      <w:sz w:val="21"/>
      <w:szCs w:val="24"/>
      <w:lang w:val="en-US" w:eastAsia="zh-CN" w:bidi="ar-SA"/>
    </w:rPr>
  </w:style>
  <w:style w:type="character" w:customStyle="1" w:styleId="676">
    <w:name w:val="表名 Char"/>
    <w:qFormat/>
    <w:uiPriority w:val="0"/>
    <w:rPr>
      <w:rFonts w:eastAsia="宋体"/>
      <w:b/>
      <w:bCs/>
      <w:kern w:val="2"/>
      <w:sz w:val="24"/>
      <w:szCs w:val="24"/>
      <w:lang w:val="en-US" w:eastAsia="zh-CN" w:bidi="ar-SA"/>
    </w:rPr>
  </w:style>
  <w:style w:type="character" w:customStyle="1" w:styleId="677">
    <w:name w:val="Document Map Char"/>
    <w:qFormat/>
    <w:uiPriority w:val="0"/>
    <w:rPr>
      <w:rFonts w:eastAsia="宋体"/>
      <w:kern w:val="2"/>
      <w:sz w:val="21"/>
      <w:szCs w:val="24"/>
      <w:lang w:val="en-US" w:eastAsia="zh-CN" w:bidi="ar-SA"/>
    </w:rPr>
  </w:style>
  <w:style w:type="character" w:customStyle="1" w:styleId="678">
    <w:name w:val="font41"/>
    <w:qFormat/>
    <w:uiPriority w:val="0"/>
    <w:rPr>
      <w:rFonts w:hint="eastAsia" w:ascii="仿宋_GB2312" w:eastAsia="仿宋_GB2312" w:cs="仿宋_GB2312"/>
      <w:color w:val="000000"/>
      <w:sz w:val="22"/>
      <w:szCs w:val="22"/>
      <w:u w:val="none"/>
    </w:rPr>
  </w:style>
  <w:style w:type="character" w:customStyle="1" w:styleId="679">
    <w:name w:val="标题 6 字符"/>
    <w:link w:val="8"/>
    <w:qFormat/>
    <w:uiPriority w:val="0"/>
    <w:rPr>
      <w:rFonts w:ascii="Arial" w:hAnsi="Arial" w:eastAsia="黑体"/>
      <w:b/>
      <w:bCs/>
      <w:kern w:val="2"/>
      <w:sz w:val="24"/>
      <w:szCs w:val="24"/>
    </w:rPr>
  </w:style>
  <w:style w:type="character" w:customStyle="1" w:styleId="680">
    <w:name w:val="纯文本 Char_0"/>
    <w:link w:val="90"/>
    <w:qFormat/>
    <w:uiPriority w:val="0"/>
    <w:rPr>
      <w:rFonts w:ascii="宋体" w:hAnsi="Courier New"/>
      <w:kern w:val="2"/>
      <w:sz w:val="21"/>
      <w:szCs w:val="21"/>
      <w:lang w:val="en-US" w:eastAsia="zh-CN"/>
    </w:rPr>
  </w:style>
  <w:style w:type="character" w:customStyle="1" w:styleId="681">
    <w:name w:val="Balloon Text Char"/>
    <w:qFormat/>
    <w:uiPriority w:val="0"/>
    <w:rPr>
      <w:rFonts w:eastAsia="宋体"/>
      <w:kern w:val="2"/>
      <w:sz w:val="18"/>
      <w:szCs w:val="18"/>
      <w:lang w:val="en-US" w:eastAsia="zh-CN" w:bidi="ar-SA"/>
    </w:rPr>
  </w:style>
  <w:style w:type="character" w:customStyle="1" w:styleId="682">
    <w:name w:val="正文 项目2 Char"/>
    <w:basedOn w:val="683"/>
    <w:qFormat/>
    <w:uiPriority w:val="0"/>
    <w:rPr>
      <w:rFonts w:ascii="仿宋_GB2312" w:hAnsi="仿宋_GB2312" w:eastAsia="仿宋_GB2312"/>
      <w:kern w:val="2"/>
      <w:sz w:val="24"/>
      <w:lang w:bidi="ar-SA"/>
    </w:rPr>
  </w:style>
  <w:style w:type="character" w:customStyle="1" w:styleId="683">
    <w:name w:val="正文 项目 Char"/>
    <w:qFormat/>
    <w:uiPriority w:val="0"/>
    <w:rPr>
      <w:rFonts w:ascii="仿宋_GB2312" w:hAnsi="仿宋_GB2312" w:eastAsia="仿宋_GB2312"/>
      <w:kern w:val="2"/>
      <w:sz w:val="24"/>
      <w:lang w:bidi="ar-SA"/>
    </w:rPr>
  </w:style>
  <w:style w:type="character" w:customStyle="1" w:styleId="684">
    <w:name w:val="h Char Char1"/>
    <w:qFormat/>
    <w:uiPriority w:val="0"/>
    <w:rPr>
      <w:rFonts w:eastAsia="宋体"/>
      <w:kern w:val="2"/>
      <w:sz w:val="18"/>
      <w:szCs w:val="18"/>
      <w:lang w:val="en-US" w:eastAsia="zh-CN" w:bidi="ar-SA"/>
    </w:rPr>
  </w:style>
  <w:style w:type="character" w:customStyle="1" w:styleId="685">
    <w:name w:val="Char Char27"/>
    <w:qFormat/>
    <w:uiPriority w:val="6"/>
    <w:rPr>
      <w:rFonts w:ascii="宋体" w:hAnsi="宋体" w:eastAsia="宋体"/>
      <w:color w:val="000000"/>
      <w:kern w:val="1"/>
      <w:sz w:val="28"/>
      <w:lang w:val="en-US" w:eastAsia="zh-CN" w:bidi="ar-SA"/>
    </w:rPr>
  </w:style>
  <w:style w:type="character" w:customStyle="1" w:styleId="686">
    <w:name w:val="px14"/>
    <w:qFormat/>
    <w:uiPriority w:val="0"/>
    <w:rPr>
      <w:rFonts w:ascii="仿宋_GB2312" w:eastAsia="微软雅黑" w:cs="Times New Roman"/>
      <w:b/>
      <w:kern w:val="2"/>
      <w:sz w:val="32"/>
      <w:szCs w:val="32"/>
      <w:lang w:val="en-US" w:eastAsia="zh-CN" w:bidi="ar-SA"/>
    </w:rPr>
  </w:style>
  <w:style w:type="character" w:customStyle="1" w:styleId="687">
    <w:name w:val="HTML 预设格式 Char1"/>
    <w:qFormat/>
    <w:uiPriority w:val="0"/>
    <w:rPr>
      <w:rFonts w:ascii="Courier New" w:hAnsi="Courier New" w:eastAsia="宋体" w:cs="Courier New"/>
      <w:sz w:val="20"/>
      <w:szCs w:val="20"/>
    </w:rPr>
  </w:style>
  <w:style w:type="character" w:customStyle="1" w:styleId="688">
    <w:name w:val="普通文字 Char1"/>
    <w:qFormat/>
    <w:uiPriority w:val="0"/>
    <w:rPr>
      <w:rFonts w:ascii="宋体" w:hAnsi="Courier New" w:eastAsia="宋体"/>
      <w:kern w:val="2"/>
      <w:sz w:val="21"/>
      <w:lang w:val="en-US" w:eastAsia="zh-CN"/>
    </w:rPr>
  </w:style>
  <w:style w:type="character" w:customStyle="1" w:styleId="689">
    <w:name w:val="hei16b1"/>
    <w:qFormat/>
    <w:uiPriority w:val="0"/>
    <w:rPr>
      <w:rFonts w:hint="default" w:ascii="Arial" w:hAnsi="Arial" w:cs="Arial"/>
      <w:b/>
      <w:bCs/>
      <w:color w:val="000000"/>
      <w:sz w:val="24"/>
      <w:szCs w:val="24"/>
    </w:rPr>
  </w:style>
  <w:style w:type="character" w:customStyle="1" w:styleId="690">
    <w:name w:val="正文（绿盟科技） Char"/>
    <w:link w:val="92"/>
    <w:qFormat/>
    <w:uiPriority w:val="0"/>
    <w:rPr>
      <w:rFonts w:ascii="Arial" w:hAnsi="Arial"/>
      <w:sz w:val="21"/>
      <w:szCs w:val="21"/>
    </w:rPr>
  </w:style>
  <w:style w:type="character" w:customStyle="1" w:styleId="691">
    <w:name w:val="Char Char19"/>
    <w:qFormat/>
    <w:uiPriority w:val="6"/>
    <w:rPr>
      <w:rFonts w:ascii="宋体" w:hAnsi="宋体"/>
      <w:i/>
      <w:sz w:val="24"/>
      <w:szCs w:val="24"/>
    </w:rPr>
  </w:style>
  <w:style w:type="character" w:customStyle="1" w:styleId="692">
    <w:name w:val="页脚 Char"/>
    <w:qFormat/>
    <w:uiPriority w:val="0"/>
    <w:rPr>
      <w:rFonts w:eastAsia="仿宋_GB2312"/>
      <w:kern w:val="2"/>
      <w:sz w:val="18"/>
      <w:lang w:val="en-US" w:eastAsia="zh-CN"/>
    </w:rPr>
  </w:style>
  <w:style w:type="character" w:customStyle="1" w:styleId="693">
    <w:name w:val="批注主题 Char"/>
    <w:qFormat/>
    <w:uiPriority w:val="0"/>
    <w:rPr>
      <w:rFonts w:eastAsia="宋体"/>
      <w:b/>
      <w:bCs/>
      <w:kern w:val="2"/>
      <w:sz w:val="21"/>
      <w:szCs w:val="24"/>
      <w:lang w:val="en-US" w:eastAsia="zh-CN" w:bidi="ar-SA"/>
    </w:rPr>
  </w:style>
  <w:style w:type="character" w:customStyle="1" w:styleId="694">
    <w:name w:val="Comment Text Char"/>
    <w:qFormat/>
    <w:uiPriority w:val="0"/>
    <w:rPr>
      <w:rFonts w:ascii="宋体" w:hAnsi="宋体" w:eastAsia="宋体"/>
      <w:kern w:val="2"/>
      <w:sz w:val="24"/>
      <w:lang w:val="en-US" w:eastAsia="zh-CN" w:bidi="ar-SA"/>
    </w:rPr>
  </w:style>
  <w:style w:type="character" w:customStyle="1" w:styleId="695">
    <w:name w:val="标题 2 字符"/>
    <w:qFormat/>
    <w:uiPriority w:val="1"/>
    <w:rPr>
      <w:rFonts w:ascii="仿宋_GB2312" w:hAnsi="Times New Roman" w:eastAsia="仿宋_GB2312" w:cs="Times New Roman"/>
      <w:b/>
      <w:kern w:val="2"/>
      <w:sz w:val="24"/>
      <w:lang w:val="zh-CN"/>
    </w:rPr>
  </w:style>
  <w:style w:type="character" w:customStyle="1" w:styleId="696">
    <w:name w:val="Char Char72"/>
    <w:qFormat/>
    <w:uiPriority w:val="0"/>
    <w:rPr>
      <w:rFonts w:eastAsia="宋体"/>
      <w:kern w:val="2"/>
      <w:sz w:val="21"/>
      <w:szCs w:val="24"/>
      <w:lang w:val="en-US" w:eastAsia="zh-CN" w:bidi="ar-SA"/>
    </w:rPr>
  </w:style>
  <w:style w:type="character" w:customStyle="1" w:styleId="697">
    <w:name w:val="正文文本缩进 Char2"/>
    <w:qFormat/>
    <w:uiPriority w:val="0"/>
    <w:rPr>
      <w:rFonts w:ascii="Times New Roman" w:hAnsi="Times New Roman" w:eastAsia="宋体" w:cs="Times New Roman"/>
      <w:snapToGrid w:val="0"/>
      <w:kern w:val="0"/>
      <w:szCs w:val="24"/>
    </w:rPr>
  </w:style>
  <w:style w:type="character" w:customStyle="1" w:styleId="698">
    <w:name w:val="样式2 Char"/>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3"/>
    <w:qFormat/>
    <w:uiPriority w:val="0"/>
    <w:rPr>
      <w:sz w:val="32"/>
    </w:rPr>
  </w:style>
  <w:style w:type="character" w:customStyle="1" w:styleId="700">
    <w:name w:val="Char Char4"/>
    <w:qFormat/>
    <w:uiPriority w:val="0"/>
    <w:rPr>
      <w:rFonts w:eastAsia="宋体"/>
      <w:b/>
      <w:sz w:val="24"/>
      <w:lang w:eastAsia="zh-CN" w:bidi="ar-SA"/>
    </w:rPr>
  </w:style>
  <w:style w:type="character" w:customStyle="1" w:styleId="701">
    <w:name w:val="c7 style3"/>
    <w:qFormat/>
    <w:uiPriority w:val="0"/>
  </w:style>
  <w:style w:type="character" w:customStyle="1" w:styleId="702">
    <w:name w:val="正文文本 3 Char1"/>
    <w:qFormat/>
    <w:uiPriority w:val="99"/>
    <w:rPr>
      <w:rFonts w:ascii="Times New Roman" w:hAnsi="Times New Roman" w:eastAsia="宋体" w:cs="Times New Roman"/>
      <w:sz w:val="16"/>
      <w:szCs w:val="16"/>
    </w:rPr>
  </w:style>
  <w:style w:type="character" w:customStyle="1" w:styleId="703">
    <w:name w:val="tw4winInternal"/>
    <w:qFormat/>
    <w:uiPriority w:val="0"/>
    <w:rPr>
      <w:rFonts w:ascii="Courier New" w:hAnsi="Courier New" w:cs="Courier New"/>
      <w:color w:val="FF0000"/>
      <w:lang w:val="en-US" w:eastAsia="zh-CN"/>
    </w:rPr>
  </w:style>
  <w:style w:type="character" w:customStyle="1" w:styleId="704">
    <w:name w:val="Char Char10"/>
    <w:qFormat/>
    <w:uiPriority w:val="0"/>
    <w:rPr>
      <w:rFonts w:ascii="宋体" w:hAnsi="宋体"/>
      <w:kern w:val="2"/>
      <w:sz w:val="21"/>
      <w:szCs w:val="24"/>
      <w:lang w:val="en-US" w:eastAsia="zh-CN"/>
    </w:rPr>
  </w:style>
  <w:style w:type="character" w:customStyle="1" w:styleId="705">
    <w:name w:val="shadow11"/>
    <w:qFormat/>
    <w:uiPriority w:val="0"/>
    <w:rPr>
      <w:color w:val="000000"/>
      <w:sz w:val="21"/>
    </w:rPr>
  </w:style>
  <w:style w:type="character" w:customStyle="1" w:styleId="706">
    <w:name w:val="正文非缩进 Char3"/>
    <w:qFormat/>
    <w:uiPriority w:val="0"/>
    <w:rPr>
      <w:rFonts w:ascii="宋体" w:eastAsia="宋体"/>
      <w:snapToGrid w:val="0"/>
      <w:color w:val="000000"/>
      <w:kern w:val="28"/>
      <w:sz w:val="28"/>
      <w:lang w:val="en-US" w:eastAsia="zh-CN" w:bidi="ar-SA"/>
    </w:rPr>
  </w:style>
  <w:style w:type="character" w:customStyle="1" w:styleId="707">
    <w:name w:val="Char Char"/>
    <w:qFormat/>
    <w:uiPriority w:val="0"/>
    <w:rPr>
      <w:rFonts w:ascii="宋体" w:hAnsi="Courier New" w:eastAsia="宋体"/>
      <w:kern w:val="2"/>
      <w:sz w:val="21"/>
      <w:lang w:val="en-US" w:eastAsia="zh-CN" w:bidi="ar-SA"/>
    </w:rPr>
  </w:style>
  <w:style w:type="character" w:customStyle="1" w:styleId="708">
    <w:name w:val="签名 Char1"/>
    <w:qFormat/>
    <w:uiPriority w:val="0"/>
    <w:rPr>
      <w:rFonts w:ascii="Times New Roman" w:hAnsi="Times New Roman" w:eastAsia="宋体" w:cs="Times New Roman"/>
      <w:szCs w:val="24"/>
    </w:rPr>
  </w:style>
  <w:style w:type="character" w:customStyle="1" w:styleId="709">
    <w:name w:val="日期 字符"/>
    <w:link w:val="37"/>
    <w:qFormat/>
    <w:uiPriority w:val="0"/>
    <w:rPr>
      <w:rFonts w:ascii="宋体"/>
      <w:kern w:val="2"/>
      <w:sz w:val="24"/>
      <w:szCs w:val="21"/>
      <w:lang w:val="zh-CN"/>
    </w:rPr>
  </w:style>
  <w:style w:type="character" w:customStyle="1" w:styleId="710">
    <w:name w:val="标题 9 字符"/>
    <w:link w:val="11"/>
    <w:qFormat/>
    <w:uiPriority w:val="0"/>
    <w:rPr>
      <w:rFonts w:ascii="Arial" w:hAnsi="Arial" w:eastAsia="黑体"/>
      <w:kern w:val="2"/>
      <w:sz w:val="21"/>
      <w:szCs w:val="21"/>
    </w:rPr>
  </w:style>
  <w:style w:type="character" w:customStyle="1" w:styleId="711">
    <w:name w:val="Char Char18"/>
    <w:qFormat/>
    <w:uiPriority w:val="6"/>
    <w:rPr>
      <w:rFonts w:ascii="宋体" w:hAnsi="宋体"/>
      <w:sz w:val="28"/>
    </w:rPr>
  </w:style>
  <w:style w:type="character" w:customStyle="1" w:styleId="712">
    <w:name w:val="批注文字 Char"/>
    <w:qFormat/>
    <w:uiPriority w:val="99"/>
    <w:rPr>
      <w:kern w:val="2"/>
      <w:sz w:val="21"/>
      <w:szCs w:val="24"/>
    </w:rPr>
  </w:style>
  <w:style w:type="character" w:customStyle="1" w:styleId="713">
    <w:name w:val="Char Char22"/>
    <w:qFormat/>
    <w:uiPriority w:val="6"/>
    <w:rPr>
      <w:rFonts w:ascii="宋体" w:hAnsi="宋体"/>
      <w:kern w:val="1"/>
      <w:sz w:val="24"/>
      <w:szCs w:val="24"/>
    </w:rPr>
  </w:style>
  <w:style w:type="character" w:customStyle="1" w:styleId="714">
    <w:name w:val="pt141"/>
    <w:qFormat/>
    <w:uiPriority w:val="0"/>
    <w:rPr>
      <w:color w:val="330066"/>
      <w:sz w:val="22"/>
      <w:szCs w:val="22"/>
    </w:rPr>
  </w:style>
  <w:style w:type="character" w:customStyle="1" w:styleId="715">
    <w:name w:val="正文文本缩进 2 Char1"/>
    <w:qFormat/>
    <w:uiPriority w:val="99"/>
    <w:rPr>
      <w:rFonts w:ascii="Times New Roman" w:hAnsi="Times New Roman" w:eastAsia="宋体" w:cs="Times New Roman"/>
      <w:szCs w:val="24"/>
    </w:rPr>
  </w:style>
  <w:style w:type="character" w:customStyle="1" w:styleId="716">
    <w:name w:val="批注框文本 字符1"/>
    <w:link w:val="40"/>
    <w:qFormat/>
    <w:uiPriority w:val="0"/>
    <w:rPr>
      <w:kern w:val="2"/>
      <w:sz w:val="18"/>
      <w:szCs w:val="18"/>
    </w:rPr>
  </w:style>
  <w:style w:type="character" w:customStyle="1" w:styleId="717">
    <w:name w:val="Char Char611"/>
    <w:qFormat/>
    <w:uiPriority w:val="0"/>
    <w:rPr>
      <w:rFonts w:eastAsia="宋体"/>
      <w:kern w:val="2"/>
      <w:sz w:val="21"/>
      <w:szCs w:val="24"/>
      <w:lang w:val="en-US" w:eastAsia="zh-CN" w:bidi="ar-SA"/>
    </w:rPr>
  </w:style>
  <w:style w:type="character" w:customStyle="1" w:styleId="718">
    <w:name w:val="highlight1"/>
    <w:qFormat/>
    <w:uiPriority w:val="0"/>
    <w:rPr>
      <w:rFonts w:ascii="仿宋_GB2312" w:eastAsia="微软雅黑"/>
      <w:b/>
      <w:kern w:val="2"/>
      <w:sz w:val="23"/>
      <w:szCs w:val="23"/>
      <w:lang w:val="en-US" w:eastAsia="zh-CN" w:bidi="ar-SA"/>
    </w:rPr>
  </w:style>
  <w:style w:type="character" w:customStyle="1" w:styleId="719">
    <w:name w:val="my正文 Char"/>
    <w:link w:val="94"/>
    <w:qFormat/>
    <w:uiPriority w:val="0"/>
    <w:rPr>
      <w:rFonts w:ascii="Tahoma" w:hAnsi="Tahoma"/>
      <w:sz w:val="24"/>
      <w:szCs w:val="24"/>
    </w:rPr>
  </w:style>
  <w:style w:type="character" w:customStyle="1" w:styleId="720">
    <w:name w:val="正文缩进 字符2"/>
    <w:link w:val="5"/>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qFormat/>
    <w:uiPriority w:val="0"/>
    <w:rPr>
      <w:color w:val="0000FF"/>
      <w:sz w:val="21"/>
    </w:rPr>
  </w:style>
  <w:style w:type="character" w:customStyle="1" w:styleId="722">
    <w:name w:val="页眉 Char"/>
    <w:qFormat/>
    <w:uiPriority w:val="0"/>
    <w:rPr>
      <w:rFonts w:eastAsia="仿宋_GB2312"/>
      <w:kern w:val="2"/>
      <w:sz w:val="18"/>
      <w:lang w:val="en-US" w:eastAsia="zh-CN"/>
    </w:rPr>
  </w:style>
  <w:style w:type="character" w:customStyle="1" w:styleId="723">
    <w:name w:val="FA正文 Char Char"/>
    <w:qFormat/>
    <w:uiPriority w:val="0"/>
    <w:rPr>
      <w:rFonts w:hAnsi="宋体"/>
      <w:kern w:val="2"/>
      <w:sz w:val="24"/>
      <w:lang w:bidi="ar-SA"/>
    </w:rPr>
  </w:style>
  <w:style w:type="character" w:customStyle="1" w:styleId="724">
    <w:name w:val="纯文本 字符"/>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5"/>
    <w:qFormat/>
    <w:uiPriority w:val="0"/>
    <w:rPr>
      <w:rFonts w:ascii="宋体" w:hAnsi="宋体"/>
      <w:b/>
      <w:bCs/>
      <w:sz w:val="28"/>
    </w:rPr>
  </w:style>
  <w:style w:type="character" w:customStyle="1" w:styleId="726">
    <w:name w:val="myp11"/>
    <w:qFormat/>
    <w:uiPriority w:val="0"/>
    <w:rPr>
      <w:rFonts w:ascii="仿宋_GB2312" w:eastAsia="微软雅黑"/>
      <w:b/>
      <w:kern w:val="2"/>
      <w:sz w:val="32"/>
      <w:szCs w:val="32"/>
      <w:lang w:val="en-US" w:eastAsia="zh-CN" w:bidi="ar-SA"/>
    </w:rPr>
  </w:style>
  <w:style w:type="character" w:customStyle="1" w:styleId="727">
    <w:name w:val="文档结构图 字符"/>
    <w:link w:val="18"/>
    <w:qFormat/>
    <w:uiPriority w:val="0"/>
    <w:rPr>
      <w:kern w:val="2"/>
      <w:sz w:val="21"/>
      <w:szCs w:val="24"/>
      <w:shd w:val="clear" w:color="auto" w:fill="000080"/>
    </w:rPr>
  </w:style>
  <w:style w:type="character" w:customStyle="1" w:styleId="728">
    <w:name w:val="H6 Char"/>
    <w:qFormat/>
    <w:uiPriority w:val="0"/>
    <w:rPr>
      <w:rFonts w:ascii="Arial" w:hAnsi="Arial" w:eastAsia="黑体"/>
      <w:b/>
      <w:bCs/>
      <w:kern w:val="2"/>
      <w:sz w:val="24"/>
      <w:szCs w:val="24"/>
    </w:rPr>
  </w:style>
  <w:style w:type="character" w:customStyle="1" w:styleId="729">
    <w:name w:val="Char Char91"/>
    <w:qFormat/>
    <w:uiPriority w:val="0"/>
    <w:rPr>
      <w:rFonts w:eastAsia="宋体"/>
      <w:kern w:val="2"/>
      <w:sz w:val="18"/>
      <w:szCs w:val="18"/>
      <w:lang w:val="en-US" w:eastAsia="zh-CN" w:bidi="ar-SA"/>
    </w:rPr>
  </w:style>
  <w:style w:type="character" w:customStyle="1" w:styleId="730">
    <w:name w:val="副标题 Char1"/>
    <w:qFormat/>
    <w:uiPriority w:val="0"/>
    <w:rPr>
      <w:rFonts w:ascii="Cambria" w:hAnsi="Cambria" w:eastAsia="宋体" w:cs="Times New Roman"/>
      <w:b/>
      <w:bCs/>
      <w:snapToGrid w:val="0"/>
      <w:kern w:val="28"/>
      <w:sz w:val="32"/>
      <w:szCs w:val="32"/>
    </w:rPr>
  </w:style>
  <w:style w:type="character" w:customStyle="1" w:styleId="731">
    <w:name w:val="font61"/>
    <w:qFormat/>
    <w:uiPriority w:val="0"/>
    <w:rPr>
      <w:rFonts w:hint="eastAsia" w:ascii="仿宋" w:hAnsi="仿宋" w:eastAsia="仿宋" w:cs="仿宋"/>
      <w:color w:val="000000"/>
      <w:sz w:val="20"/>
      <w:szCs w:val="20"/>
      <w:u w:val="none"/>
    </w:rPr>
  </w:style>
  <w:style w:type="character" w:customStyle="1" w:styleId="7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qFormat/>
    <w:uiPriority w:val="0"/>
    <w:rPr>
      <w:rFonts w:eastAsia="宋体"/>
      <w:b/>
      <w:bCs/>
      <w:kern w:val="2"/>
      <w:sz w:val="21"/>
      <w:szCs w:val="24"/>
      <w:lang w:val="en-US" w:eastAsia="zh-CN" w:bidi="ar-SA"/>
    </w:rPr>
  </w:style>
  <w:style w:type="character" w:customStyle="1" w:styleId="734">
    <w:name w:val="标题 2 Char"/>
    <w:qFormat/>
    <w:uiPriority w:val="0"/>
    <w:rPr>
      <w:rFonts w:ascii="Arial" w:hAnsi="Arial" w:eastAsia="黑体"/>
      <w:b/>
      <w:kern w:val="2"/>
      <w:sz w:val="32"/>
      <w:lang w:val="en-US" w:eastAsia="zh-CN"/>
    </w:rPr>
  </w:style>
  <w:style w:type="character" w:customStyle="1" w:styleId="735">
    <w:name w:val="maywed421"/>
    <w:qFormat/>
    <w:uiPriority w:val="0"/>
    <w:rPr>
      <w:color w:val="366FB6"/>
      <w:u w:val="none"/>
    </w:rPr>
  </w:style>
  <w:style w:type="character" w:customStyle="1" w:styleId="736">
    <w:name w:val="正文文本缩进 Char"/>
    <w:qFormat/>
    <w:uiPriority w:val="0"/>
    <w:rPr>
      <w:rFonts w:ascii="宋体" w:hAnsi="宋体"/>
      <w:kern w:val="2"/>
      <w:sz w:val="24"/>
      <w:szCs w:val="24"/>
    </w:rPr>
  </w:style>
  <w:style w:type="character" w:customStyle="1" w:styleId="737">
    <w:name w:val="Char Char102"/>
    <w:qFormat/>
    <w:uiPriority w:val="0"/>
    <w:rPr>
      <w:rFonts w:ascii="宋体" w:hAnsi="宋体"/>
      <w:kern w:val="2"/>
      <w:sz w:val="21"/>
      <w:szCs w:val="24"/>
      <w:lang w:val="en-US" w:eastAsia="zh-CN"/>
    </w:rPr>
  </w:style>
  <w:style w:type="character" w:customStyle="1" w:styleId="738">
    <w:name w:val="页眉 Char1"/>
    <w:qFormat/>
    <w:uiPriority w:val="0"/>
    <w:rPr>
      <w:rFonts w:eastAsia="宋体"/>
      <w:kern w:val="2"/>
      <w:sz w:val="18"/>
      <w:szCs w:val="18"/>
      <w:lang w:val="en-US" w:eastAsia="zh-CN" w:bidi="ar-SA"/>
    </w:rPr>
  </w:style>
  <w:style w:type="character" w:customStyle="1" w:styleId="739">
    <w:name w:val="md"/>
    <w:basedOn w:val="69"/>
    <w:qFormat/>
    <w:uiPriority w:val="0"/>
    <w:rPr>
      <w:rFonts w:ascii="Arial" w:hAnsi="Arial" w:eastAsia="黑体" w:cs="Arial"/>
      <w:snapToGrid w:val="0"/>
      <w:kern w:val="0"/>
      <w:szCs w:val="21"/>
    </w:rPr>
  </w:style>
  <w:style w:type="character" w:customStyle="1" w:styleId="740">
    <w:name w:val="big1"/>
    <w:qFormat/>
    <w:uiPriority w:val="0"/>
    <w:rPr>
      <w:rFonts w:hint="eastAsia" w:ascii="宋体" w:hAnsi="宋体" w:eastAsia="宋体"/>
      <w:color w:val="333333"/>
      <w:sz w:val="22"/>
      <w:szCs w:val="22"/>
    </w:rPr>
  </w:style>
  <w:style w:type="character" w:customStyle="1" w:styleId="741">
    <w:name w:val="Char Char311"/>
    <w:qFormat/>
    <w:uiPriority w:val="0"/>
    <w:rPr>
      <w:rFonts w:eastAsia="宋体"/>
      <w:kern w:val="2"/>
      <w:sz w:val="21"/>
      <w:szCs w:val="24"/>
      <w:lang w:val="en-US" w:eastAsia="zh-CN" w:bidi="ar-SA"/>
    </w:rPr>
  </w:style>
  <w:style w:type="character" w:customStyle="1" w:styleId="742">
    <w:name w:val="Char Char81"/>
    <w:qFormat/>
    <w:uiPriority w:val="6"/>
    <w:rPr>
      <w:rFonts w:eastAsia="宋体"/>
      <w:b/>
      <w:sz w:val="24"/>
      <w:lang w:eastAsia="zh-CN"/>
    </w:rPr>
  </w:style>
  <w:style w:type="character" w:customStyle="1" w:styleId="743">
    <w:name w:val="样式3 Char"/>
    <w:basedOn w:val="698"/>
    <w:qFormat/>
    <w:uiPriority w:val="0"/>
    <w:rPr>
      <w:rFonts w:ascii="仿宋_GB2312" w:hAnsi="仿宋" w:eastAsia="仿宋_GB2312" w:cs="仿宋_GB2312"/>
      <w:sz w:val="32"/>
      <w:szCs w:val="30"/>
      <w:lang w:val="zh-CN"/>
    </w:rPr>
  </w:style>
  <w:style w:type="character" w:customStyle="1" w:styleId="744">
    <w:name w:val="HTML 地址 字符"/>
    <w:link w:val="31"/>
    <w:qFormat/>
    <w:uiPriority w:val="0"/>
    <w:rPr>
      <w:rFonts w:ascii="宋体" w:hAnsi="宋体"/>
      <w:i/>
      <w:iCs/>
      <w:sz w:val="24"/>
      <w:szCs w:val="24"/>
    </w:rPr>
  </w:style>
  <w:style w:type="character" w:customStyle="1" w:styleId="745">
    <w:name w:val="正文首行缩进 2 Char1"/>
    <w:qFormat/>
    <w:uiPriority w:val="0"/>
    <w:rPr>
      <w:rFonts w:ascii="Times New Roman" w:hAnsi="Times New Roman" w:eastAsia="宋体" w:cs="Times New Roman"/>
      <w:kern w:val="2"/>
      <w:sz w:val="24"/>
      <w:szCs w:val="24"/>
    </w:rPr>
  </w:style>
  <w:style w:type="character" w:customStyle="1" w:styleId="746">
    <w:name w:val="副标题 Char2"/>
    <w:qFormat/>
    <w:uiPriority w:val="0"/>
    <w:rPr>
      <w:rFonts w:ascii="Cambria" w:hAnsi="Cambria" w:eastAsia="宋体" w:cs="Times New Roman"/>
      <w:b/>
      <w:bCs/>
      <w:snapToGrid w:val="0"/>
      <w:kern w:val="28"/>
      <w:sz w:val="32"/>
      <w:szCs w:val="32"/>
    </w:rPr>
  </w:style>
  <w:style w:type="character" w:customStyle="1" w:styleId="747">
    <w:name w:val="标题4-dyf Char"/>
    <w:link w:val="97"/>
    <w:qFormat/>
    <w:uiPriority w:val="0"/>
    <w:rPr>
      <w:rFonts w:ascii="Cambria" w:hAnsi="Cambria"/>
      <w:b/>
      <w:bCs/>
      <w:color w:val="000000"/>
      <w:kern w:val="2"/>
      <w:sz w:val="21"/>
      <w:szCs w:val="21"/>
    </w:rPr>
  </w:style>
  <w:style w:type="character" w:customStyle="1" w:styleId="748">
    <w:name w:val="dectext1"/>
    <w:qFormat/>
    <w:uiPriority w:val="0"/>
    <w:rPr>
      <w:rFonts w:ascii="宋体" w:hAnsi="宋体" w:eastAsia="宋体"/>
      <w:color w:val="333333"/>
      <w:sz w:val="21"/>
      <w:szCs w:val="21"/>
      <w:u w:val="none"/>
    </w:rPr>
  </w:style>
  <w:style w:type="character" w:customStyle="1" w:styleId="749">
    <w:name w:val="冯 Char"/>
    <w:link w:val="98"/>
    <w:qFormat/>
    <w:uiPriority w:val="0"/>
    <w:rPr>
      <w:rFonts w:ascii="宋体" w:hAnsi="宋体"/>
      <w:color w:val="000000"/>
      <w:sz w:val="24"/>
      <w:szCs w:val="24"/>
    </w:rPr>
  </w:style>
  <w:style w:type="character" w:customStyle="1" w:styleId="750">
    <w:name w:val="Header Char_b6bb7154-40a1-4532-be09-cdbace51fda5"/>
    <w:qFormat/>
    <w:uiPriority w:val="0"/>
    <w:rPr>
      <w:rFonts w:eastAsia="宋体"/>
      <w:kern w:val="2"/>
      <w:sz w:val="18"/>
      <w:szCs w:val="18"/>
      <w:lang w:val="en-US" w:eastAsia="zh-CN" w:bidi="ar-SA"/>
    </w:rPr>
  </w:style>
  <w:style w:type="character" w:customStyle="1" w:styleId="751">
    <w:name w:val="Char Char12"/>
    <w:qFormat/>
    <w:uiPriority w:val="0"/>
    <w:rPr>
      <w:rFonts w:ascii="仿宋_GB2312" w:eastAsia="仿宋_GB2312"/>
      <w:b/>
      <w:bCs/>
      <w:kern w:val="2"/>
      <w:sz w:val="24"/>
      <w:szCs w:val="24"/>
      <w:lang w:val="zh-CN" w:eastAsia="zh-CN" w:bidi="ar-SA"/>
    </w:rPr>
  </w:style>
  <w:style w:type="character" w:customStyle="1" w:styleId="752">
    <w:name w:val="题注 字符"/>
    <w:link w:val="16"/>
    <w:qFormat/>
    <w:uiPriority w:val="0"/>
    <w:rPr>
      <w:b/>
      <w:kern w:val="2"/>
      <w:sz w:val="28"/>
    </w:rPr>
  </w:style>
  <w:style w:type="character" w:customStyle="1" w:styleId="753">
    <w:name w:val="普通文字 Char3"/>
    <w:qFormat/>
    <w:uiPriority w:val="0"/>
    <w:rPr>
      <w:rFonts w:ascii="宋体" w:hAnsi="Courier New" w:eastAsia="宋体"/>
      <w:kern w:val="2"/>
      <w:sz w:val="21"/>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81"/>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9"/>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100"/>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101"/>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字符1"/>
    <w:link w:val="26"/>
    <w:qFormat/>
    <w:uiPriority w:val="0"/>
    <w:rPr>
      <w:rFonts w:ascii="宋体" w:hAnsi="宋体"/>
      <w:kern w:val="2"/>
      <w:sz w:val="24"/>
      <w:szCs w:val="24"/>
    </w:rPr>
  </w:style>
  <w:style w:type="character" w:customStyle="1" w:styleId="783">
    <w:name w:val="font01"/>
    <w:basedOn w:val="69"/>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3"/>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字符1"/>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字符"/>
    <w:link w:val="59"/>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字符"/>
    <w:link w:val="7"/>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字符"/>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字符"/>
    <w:link w:val="57"/>
    <w:qFormat/>
    <w:uiPriority w:val="0"/>
    <w:rPr>
      <w:rFonts w:ascii="黑体" w:hAnsi="Courier New" w:eastAsia="黑体"/>
    </w:rPr>
  </w:style>
  <w:style w:type="character" w:customStyle="1" w:styleId="818">
    <w:name w:val="正文文本 2 字符1"/>
    <w:link w:val="56"/>
    <w:qFormat/>
    <w:uiPriority w:val="0"/>
    <w:rPr>
      <w:kern w:val="2"/>
      <w:sz w:val="21"/>
      <w:szCs w:val="24"/>
    </w:rPr>
  </w:style>
  <w:style w:type="character" w:customStyle="1" w:styleId="819">
    <w:name w:val="样式 样式 标题 4h4H4Fab-4T5Ref Heading 1rh1Heading sqlsect 1.2.3.... +... Char"/>
    <w:link w:val="104"/>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字符"/>
    <w:link w:val="9"/>
    <w:qFormat/>
    <w:uiPriority w:val="0"/>
    <w:rPr>
      <w:b/>
      <w:bCs/>
      <w:kern w:val="2"/>
      <w:sz w:val="24"/>
      <w:szCs w:val="24"/>
    </w:rPr>
  </w:style>
  <w:style w:type="character" w:customStyle="1" w:styleId="822">
    <w:name w:val="正文文本缩进 2 字符"/>
    <w:link w:val="38"/>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字符"/>
    <w:link w:val="51"/>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6"/>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7"/>
    <w:qFormat/>
    <w:uiPriority w:val="0"/>
    <w:rPr>
      <w:rFonts w:ascii="宋体" w:hAnsi="Courier New"/>
    </w:rPr>
  </w:style>
  <w:style w:type="character" w:customStyle="1" w:styleId="833">
    <w:name w:val="正文文本首行缩进 字符"/>
    <w:link w:val="24"/>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字符1"/>
    <w:link w:val="6"/>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字符"/>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8"/>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9"/>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字符1"/>
    <w:link w:val="19"/>
    <w:qFormat/>
    <w:uiPriority w:val="99"/>
    <w:rPr>
      <w:kern w:val="2"/>
      <w:sz w:val="21"/>
      <w:szCs w:val="24"/>
    </w:rPr>
  </w:style>
  <w:style w:type="character" w:customStyle="1" w:styleId="855">
    <w:name w:val="签名 字符"/>
    <w:link w:val="43"/>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79"/>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10"/>
    <w:qFormat/>
    <w:uiPriority w:val="0"/>
    <w:rPr>
      <w:rFonts w:ascii="宋体"/>
    </w:rPr>
  </w:style>
  <w:style w:type="character" w:customStyle="1" w:styleId="866">
    <w:name w:val="标题 8 字符"/>
    <w:link w:val="10"/>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字符"/>
    <w:link w:val="53"/>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1"/>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字符2"/>
    <w:link w:val="41"/>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2"/>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字符2"/>
    <w:link w:val="42"/>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3"/>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4"/>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5"/>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5"/>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6"/>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7"/>
    <w:qFormat/>
    <w:uiPriority w:val="0"/>
    <w:rPr>
      <w:rFonts w:cs="宋体"/>
      <w:kern w:val="2"/>
      <w:sz w:val="24"/>
    </w:rPr>
  </w:style>
  <w:style w:type="character" w:customStyle="1" w:styleId="9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字符"/>
    <w:link w:val="39"/>
    <w:qFormat/>
    <w:uiPriority w:val="0"/>
    <w:rPr>
      <w:kern w:val="2"/>
      <w:sz w:val="21"/>
      <w:szCs w:val="24"/>
      <w:lang w:val="zh-CN"/>
    </w:rPr>
  </w:style>
  <w:style w:type="character" w:customStyle="1" w:styleId="940">
    <w:name w:val="无间隔 Char"/>
    <w:link w:val="167"/>
    <w:qFormat/>
    <w:uiPriority w:val="99"/>
    <w:rPr>
      <w:kern w:val="2"/>
      <w:sz w:val="21"/>
      <w:szCs w:val="22"/>
    </w:rPr>
  </w:style>
  <w:style w:type="character" w:customStyle="1" w:styleId="941">
    <w:name w:val="标准文本 Char Char"/>
    <w:link w:val="606"/>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5"/>
    <customShpInfo spid="_x0000_s1026"/>
    <customShpInfo spid="_x0000_s1027"/>
    <customShpInfo spid="_x0000_s1029"/>
    <customShpInfo spid="_x0000_s1028"/>
    <customShpInfo spid="_x0000_s1031"/>
    <customShpInfo spid="_x0000_s1030"/>
    <customShpInfo spid="_x0000_s1033"/>
    <customShpInfo spid="_x0000_s1032"/>
    <customShpInfo spid="_x0000_s2061"/>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20053</Words>
  <Characters>21352</Characters>
  <Lines>389</Lines>
  <Paragraphs>109</Paragraphs>
  <TotalTime>0</TotalTime>
  <ScaleCrop>false</ScaleCrop>
  <LinksUpToDate>false</LinksUpToDate>
  <CharactersWithSpaces>21823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2021-08-06T08:22:00Z</dcterms:created>
  <dc:creator>jinwm</dc:creator>
  <cp:lastModifiedBy>admin</cp:lastModifiedBy>
  <cp:lastPrinted>2022-01-03T11:06:00Z</cp:lastPrinted>
  <dcterms:modified xsi:type="dcterms:W3CDTF">2025-06-23T08:00:40Z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