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eastAsia="仿宋"/>
          <w:b/>
          <w:bCs/>
          <w:color w:val="auto"/>
          <w:sz w:val="52"/>
          <w:szCs w:val="52"/>
        </w:rPr>
      </w:pPr>
      <w:r>
        <w:rPr>
          <w:rFonts w:hint="eastAsia" w:ascii="仿宋" w:eastAsia="仿宋"/>
          <w:b/>
          <w:bCs/>
          <w:color w:val="auto"/>
          <w:sz w:val="52"/>
          <w:szCs w:val="52"/>
        </w:rPr>
        <w:t>绍兴市越城区人民法院纸质卷宗数字化加工整理服务项目</w:t>
      </w:r>
    </w:p>
    <w:p>
      <w:pPr>
        <w:rPr>
          <w:rFonts w:ascii="仿宋" w:eastAsia="仿宋"/>
          <w:color w:val="auto"/>
          <w:sz w:val="36"/>
          <w:szCs w:val="36"/>
        </w:rPr>
      </w:pPr>
    </w:p>
    <w:p>
      <w:pPr>
        <w:rPr>
          <w:rFonts w:ascii="仿宋" w:eastAsia="仿宋"/>
          <w:color w:val="auto"/>
          <w:sz w:val="36"/>
          <w:szCs w:val="36"/>
        </w:rPr>
      </w:pPr>
    </w:p>
    <w:p>
      <w:pPr>
        <w:rPr>
          <w:rFonts w:ascii="仿宋" w:eastAsia="仿宋"/>
          <w:color w:val="auto"/>
          <w:sz w:val="36"/>
          <w:szCs w:val="36"/>
        </w:rPr>
      </w:pPr>
    </w:p>
    <w:p>
      <w:pPr>
        <w:jc w:val="center"/>
        <w:rPr>
          <w:rFonts w:ascii="仿宋" w:eastAsia="仿宋"/>
          <w:b/>
          <w:bCs/>
          <w:color w:val="auto"/>
          <w:sz w:val="72"/>
          <w:szCs w:val="72"/>
        </w:rPr>
      </w:pPr>
      <w:r>
        <w:rPr>
          <w:rFonts w:hint="eastAsia" w:ascii="仿宋" w:eastAsia="仿宋"/>
          <w:b/>
          <w:bCs/>
          <w:color w:val="auto"/>
          <w:sz w:val="72"/>
          <w:szCs w:val="72"/>
        </w:rPr>
        <w:t>采</w:t>
      </w:r>
    </w:p>
    <w:p>
      <w:pPr>
        <w:jc w:val="center"/>
        <w:rPr>
          <w:rFonts w:ascii="仿宋" w:eastAsia="仿宋"/>
          <w:b/>
          <w:bCs/>
          <w:color w:val="auto"/>
          <w:sz w:val="72"/>
          <w:szCs w:val="72"/>
        </w:rPr>
      </w:pPr>
      <w:r>
        <w:rPr>
          <w:rFonts w:hint="eastAsia" w:ascii="仿宋" w:eastAsia="仿宋"/>
          <w:b/>
          <w:bCs/>
          <w:color w:val="auto"/>
          <w:sz w:val="72"/>
          <w:szCs w:val="72"/>
        </w:rPr>
        <w:t>购</w:t>
      </w:r>
    </w:p>
    <w:p>
      <w:pPr>
        <w:jc w:val="center"/>
        <w:rPr>
          <w:rFonts w:ascii="仿宋" w:eastAsia="仿宋"/>
          <w:b/>
          <w:bCs/>
          <w:color w:val="auto"/>
          <w:sz w:val="72"/>
          <w:szCs w:val="72"/>
        </w:rPr>
      </w:pPr>
      <w:r>
        <w:rPr>
          <w:rFonts w:hint="eastAsia" w:ascii="仿宋" w:eastAsia="仿宋"/>
          <w:b/>
          <w:bCs/>
          <w:color w:val="auto"/>
          <w:sz w:val="72"/>
          <w:szCs w:val="72"/>
        </w:rPr>
        <w:t>文</w:t>
      </w:r>
    </w:p>
    <w:p>
      <w:pPr>
        <w:jc w:val="center"/>
        <w:rPr>
          <w:rFonts w:ascii="仿宋" w:eastAsia="仿宋"/>
          <w:b/>
          <w:bCs/>
          <w:color w:val="auto"/>
          <w:sz w:val="72"/>
          <w:szCs w:val="72"/>
        </w:rPr>
      </w:pPr>
      <w:r>
        <w:rPr>
          <w:rFonts w:hint="eastAsia" w:ascii="仿宋" w:eastAsia="仿宋"/>
          <w:b/>
          <w:bCs/>
          <w:color w:val="auto"/>
          <w:sz w:val="72"/>
          <w:szCs w:val="72"/>
        </w:rPr>
        <w:t>件</w:t>
      </w:r>
    </w:p>
    <w:p>
      <w:pPr>
        <w:rPr>
          <w:rFonts w:ascii="仿宋" w:eastAsia="仿宋"/>
          <w:b/>
          <w:bCs/>
          <w:color w:val="auto"/>
          <w:sz w:val="36"/>
          <w:szCs w:val="36"/>
        </w:rPr>
      </w:pPr>
    </w:p>
    <w:p>
      <w:pPr>
        <w:rPr>
          <w:rFonts w:ascii="仿宋" w:eastAsia="仿宋"/>
          <w:color w:val="auto"/>
          <w:sz w:val="36"/>
          <w:szCs w:val="36"/>
        </w:rPr>
      </w:pPr>
    </w:p>
    <w:p>
      <w:pPr>
        <w:rPr>
          <w:rFonts w:ascii="仿宋" w:eastAsia="仿宋"/>
          <w:color w:val="auto"/>
          <w:sz w:val="36"/>
          <w:szCs w:val="36"/>
        </w:rPr>
      </w:pPr>
    </w:p>
    <w:tbl>
      <w:tblPr>
        <w:tblStyle w:val="26"/>
        <w:tblW w:w="8579" w:type="dxa"/>
        <w:jc w:val="center"/>
        <w:tblLayout w:type="autofit"/>
        <w:tblCellMar>
          <w:top w:w="0" w:type="dxa"/>
          <w:left w:w="108" w:type="dxa"/>
          <w:bottom w:w="0" w:type="dxa"/>
          <w:right w:w="108" w:type="dxa"/>
        </w:tblCellMar>
      </w:tblPr>
      <w:tblGrid>
        <w:gridCol w:w="2392"/>
        <w:gridCol w:w="6187"/>
      </w:tblGrid>
      <w:tr>
        <w:tblPrEx>
          <w:tblCellMar>
            <w:top w:w="0" w:type="dxa"/>
            <w:left w:w="108" w:type="dxa"/>
            <w:bottom w:w="0" w:type="dxa"/>
            <w:right w:w="108" w:type="dxa"/>
          </w:tblCellMar>
        </w:tblPrEx>
        <w:trPr>
          <w:trHeight w:val="570" w:hRule="exact"/>
          <w:jc w:val="center"/>
        </w:trPr>
        <w:tc>
          <w:tcPr>
            <w:tcW w:w="2392" w:type="dxa"/>
            <w:tcBorders>
              <w:top w:val="nil"/>
              <w:left w:val="nil"/>
              <w:bottom w:val="nil"/>
              <w:right w:val="nil"/>
            </w:tcBorders>
            <w:noWrap/>
            <w:vAlign w:val="center"/>
          </w:tcPr>
          <w:p>
            <w:pPr>
              <w:rPr>
                <w:rFonts w:ascii="仿宋" w:eastAsia="仿宋"/>
                <w:color w:val="auto"/>
                <w:sz w:val="28"/>
              </w:rPr>
            </w:pPr>
            <w:r>
              <w:rPr>
                <w:rFonts w:hint="eastAsia" w:ascii="仿宋" w:eastAsia="仿宋"/>
                <w:color w:val="auto"/>
                <w:sz w:val="28"/>
              </w:rPr>
              <w:t>项目编号：</w:t>
            </w:r>
          </w:p>
        </w:tc>
        <w:tc>
          <w:tcPr>
            <w:tcW w:w="6187" w:type="dxa"/>
            <w:tcBorders>
              <w:top w:val="nil"/>
              <w:left w:val="nil"/>
              <w:bottom w:val="nil"/>
              <w:right w:val="nil"/>
            </w:tcBorders>
            <w:noWrap/>
            <w:vAlign w:val="center"/>
          </w:tcPr>
          <w:p>
            <w:pPr>
              <w:rPr>
                <w:rFonts w:hint="default" w:ascii="仿宋" w:eastAsia="仿宋"/>
                <w:color w:val="auto"/>
                <w:sz w:val="28"/>
                <w:u w:val="single"/>
                <w:lang w:val="en-US" w:eastAsia="zh-CN"/>
              </w:rPr>
            </w:pPr>
            <w:r>
              <w:rPr>
                <w:rFonts w:hint="eastAsia" w:ascii="仿宋" w:eastAsia="仿宋"/>
                <w:color w:val="auto"/>
                <w:sz w:val="28"/>
                <w:u w:val="single"/>
                <w:lang w:val="en-US" w:eastAsia="zh-CN"/>
              </w:rPr>
              <w:t>SXQY2022-037</w:t>
            </w:r>
          </w:p>
        </w:tc>
      </w:tr>
      <w:tr>
        <w:tblPrEx>
          <w:tblCellMar>
            <w:top w:w="0" w:type="dxa"/>
            <w:left w:w="108" w:type="dxa"/>
            <w:bottom w:w="0" w:type="dxa"/>
            <w:right w:w="108" w:type="dxa"/>
          </w:tblCellMar>
        </w:tblPrEx>
        <w:trPr>
          <w:trHeight w:val="570" w:hRule="exact"/>
          <w:jc w:val="center"/>
        </w:trPr>
        <w:tc>
          <w:tcPr>
            <w:tcW w:w="2392" w:type="dxa"/>
            <w:tcBorders>
              <w:top w:val="nil"/>
              <w:left w:val="nil"/>
              <w:bottom w:val="nil"/>
              <w:right w:val="nil"/>
            </w:tcBorders>
            <w:noWrap/>
            <w:vAlign w:val="center"/>
          </w:tcPr>
          <w:p>
            <w:pPr>
              <w:rPr>
                <w:rFonts w:ascii="仿宋" w:eastAsia="仿宋"/>
                <w:color w:val="auto"/>
                <w:sz w:val="28"/>
              </w:rPr>
            </w:pPr>
            <w:r>
              <w:rPr>
                <w:rFonts w:hint="eastAsia" w:ascii="仿宋" w:eastAsia="仿宋"/>
                <w:color w:val="auto"/>
                <w:sz w:val="28"/>
              </w:rPr>
              <w:t>采购单位：</w:t>
            </w:r>
          </w:p>
        </w:tc>
        <w:tc>
          <w:tcPr>
            <w:tcW w:w="6187" w:type="dxa"/>
            <w:tcBorders>
              <w:top w:val="nil"/>
              <w:left w:val="nil"/>
              <w:bottom w:val="nil"/>
              <w:right w:val="nil"/>
            </w:tcBorders>
            <w:noWrap/>
            <w:vAlign w:val="center"/>
          </w:tcPr>
          <w:p>
            <w:pPr>
              <w:rPr>
                <w:rFonts w:ascii="仿宋" w:eastAsia="仿宋"/>
                <w:color w:val="auto"/>
                <w:sz w:val="28"/>
              </w:rPr>
            </w:pPr>
            <w:r>
              <w:rPr>
                <w:rFonts w:hint="eastAsia" w:ascii="仿宋" w:eastAsia="仿宋"/>
                <w:color w:val="auto"/>
                <w:sz w:val="28"/>
              </w:rPr>
              <w:t>绍兴市越城区人民法院</w:t>
            </w:r>
          </w:p>
        </w:tc>
      </w:tr>
      <w:tr>
        <w:tblPrEx>
          <w:tblCellMar>
            <w:top w:w="0" w:type="dxa"/>
            <w:left w:w="108" w:type="dxa"/>
            <w:bottom w:w="0" w:type="dxa"/>
            <w:right w:w="108" w:type="dxa"/>
          </w:tblCellMar>
        </w:tblPrEx>
        <w:trPr>
          <w:trHeight w:val="570" w:hRule="exact"/>
          <w:jc w:val="center"/>
        </w:trPr>
        <w:tc>
          <w:tcPr>
            <w:tcW w:w="2392" w:type="dxa"/>
            <w:tcBorders>
              <w:top w:val="nil"/>
              <w:left w:val="nil"/>
              <w:bottom w:val="nil"/>
              <w:right w:val="nil"/>
            </w:tcBorders>
            <w:noWrap/>
            <w:vAlign w:val="center"/>
          </w:tcPr>
          <w:p>
            <w:pPr>
              <w:rPr>
                <w:rFonts w:ascii="仿宋" w:eastAsia="仿宋"/>
                <w:color w:val="auto"/>
                <w:sz w:val="28"/>
              </w:rPr>
            </w:pPr>
            <w:r>
              <w:rPr>
                <w:rFonts w:hint="eastAsia" w:ascii="仿宋" w:eastAsia="仿宋"/>
                <w:color w:val="auto"/>
                <w:sz w:val="28"/>
              </w:rPr>
              <w:t>采购代理机构：</w:t>
            </w:r>
          </w:p>
        </w:tc>
        <w:tc>
          <w:tcPr>
            <w:tcW w:w="6187" w:type="dxa"/>
            <w:tcBorders>
              <w:top w:val="nil"/>
              <w:left w:val="nil"/>
              <w:bottom w:val="nil"/>
              <w:right w:val="nil"/>
            </w:tcBorders>
            <w:noWrap/>
            <w:vAlign w:val="center"/>
          </w:tcPr>
          <w:p>
            <w:pPr>
              <w:rPr>
                <w:rFonts w:ascii="仿宋" w:eastAsia="仿宋"/>
                <w:color w:val="auto"/>
                <w:sz w:val="28"/>
              </w:rPr>
            </w:pPr>
            <w:r>
              <w:rPr>
                <w:rFonts w:hint="eastAsia" w:ascii="仿宋" w:eastAsia="仿宋" w:cs="仿宋"/>
                <w:color w:val="auto"/>
                <w:kern w:val="0"/>
                <w:sz w:val="28"/>
                <w:szCs w:val="28"/>
                <w:lang w:val="zh-CN"/>
              </w:rPr>
              <w:t>绍兴清玥招标代理有限公司</w:t>
            </w:r>
          </w:p>
        </w:tc>
      </w:tr>
      <w:tr>
        <w:tblPrEx>
          <w:tblCellMar>
            <w:top w:w="0" w:type="dxa"/>
            <w:left w:w="108" w:type="dxa"/>
            <w:bottom w:w="0" w:type="dxa"/>
            <w:right w:w="108" w:type="dxa"/>
          </w:tblCellMar>
        </w:tblPrEx>
        <w:trPr>
          <w:trHeight w:val="747" w:hRule="exact"/>
          <w:jc w:val="center"/>
        </w:trPr>
        <w:tc>
          <w:tcPr>
            <w:tcW w:w="2392" w:type="dxa"/>
            <w:tcBorders>
              <w:top w:val="nil"/>
              <w:left w:val="nil"/>
              <w:bottom w:val="nil"/>
              <w:right w:val="nil"/>
            </w:tcBorders>
            <w:noWrap/>
            <w:vAlign w:val="center"/>
          </w:tcPr>
          <w:p>
            <w:pPr>
              <w:rPr>
                <w:rFonts w:ascii="仿宋" w:eastAsia="仿宋"/>
                <w:color w:val="auto"/>
                <w:sz w:val="28"/>
              </w:rPr>
            </w:pPr>
            <w:r>
              <w:rPr>
                <w:rFonts w:hint="eastAsia" w:ascii="仿宋" w:eastAsia="仿宋"/>
                <w:color w:val="auto"/>
                <w:sz w:val="28"/>
              </w:rPr>
              <w:t>监督单位：</w:t>
            </w:r>
          </w:p>
        </w:tc>
        <w:tc>
          <w:tcPr>
            <w:tcW w:w="6187" w:type="dxa"/>
            <w:tcBorders>
              <w:top w:val="nil"/>
              <w:left w:val="nil"/>
              <w:bottom w:val="nil"/>
              <w:right w:val="nil"/>
            </w:tcBorders>
            <w:noWrap/>
            <w:vAlign w:val="center"/>
          </w:tcPr>
          <w:p>
            <w:pPr>
              <w:rPr>
                <w:rFonts w:ascii="仿宋" w:eastAsia="仿宋"/>
                <w:color w:val="auto"/>
                <w:sz w:val="28"/>
              </w:rPr>
            </w:pPr>
            <w:r>
              <w:rPr>
                <w:rFonts w:hint="eastAsia" w:ascii="仿宋" w:eastAsia="仿宋"/>
                <w:color w:val="auto"/>
                <w:sz w:val="28"/>
              </w:rPr>
              <w:t>绍兴市越城区财政局</w:t>
            </w:r>
          </w:p>
        </w:tc>
      </w:tr>
    </w:tbl>
    <w:p>
      <w:pPr>
        <w:jc w:val="center"/>
        <w:rPr>
          <w:rFonts w:ascii="仿宋" w:eastAsia="仿宋"/>
          <w:color w:val="auto"/>
          <w:sz w:val="28"/>
        </w:rPr>
      </w:pPr>
      <w:r>
        <w:rPr>
          <w:rFonts w:hint="eastAsia" w:ascii="仿宋" w:eastAsia="仿宋"/>
          <w:color w:val="auto"/>
          <w:sz w:val="28"/>
        </w:rPr>
        <w:t>2022年</w:t>
      </w:r>
      <w:r>
        <w:rPr>
          <w:rFonts w:hint="eastAsia" w:ascii="仿宋" w:eastAsia="仿宋"/>
          <w:color w:val="auto"/>
          <w:sz w:val="28"/>
          <w:lang w:val="en-US" w:eastAsia="zh-CN"/>
        </w:rPr>
        <w:t>8</w:t>
      </w:r>
      <w:r>
        <w:rPr>
          <w:rFonts w:hint="eastAsia" w:ascii="仿宋" w:eastAsia="仿宋"/>
          <w:color w:val="auto"/>
          <w:sz w:val="28"/>
        </w:rPr>
        <w:t>月</w:t>
      </w:r>
    </w:p>
    <w:p>
      <w:pPr>
        <w:jc w:val="center"/>
        <w:rPr>
          <w:rFonts w:ascii="仿宋" w:eastAsia="仿宋"/>
          <w:b/>
          <w:color w:val="auto"/>
          <w:sz w:val="44"/>
          <w:szCs w:val="44"/>
        </w:rPr>
        <w:sectPr>
          <w:footerReference r:id="rId3" w:type="even"/>
          <w:pgSz w:w="11907" w:h="16840"/>
          <w:pgMar w:top="1440" w:right="1463" w:bottom="1440" w:left="1803" w:header="851" w:footer="992" w:gutter="0"/>
          <w:cols w:space="720" w:num="1"/>
          <w:docGrid w:type="lines" w:linePitch="312" w:charSpace="0"/>
        </w:sectPr>
      </w:pPr>
    </w:p>
    <w:p>
      <w:pPr>
        <w:jc w:val="center"/>
        <w:rPr>
          <w:rFonts w:ascii="仿宋" w:eastAsia="仿宋"/>
          <w:color w:val="auto"/>
          <w:sz w:val="28"/>
        </w:rPr>
      </w:pPr>
      <w:r>
        <w:rPr>
          <w:rFonts w:hint="eastAsia" w:ascii="仿宋" w:eastAsia="仿宋"/>
          <w:b/>
          <w:color w:val="auto"/>
          <w:sz w:val="44"/>
          <w:szCs w:val="44"/>
        </w:rPr>
        <w:t>目录</w:t>
      </w:r>
    </w:p>
    <w:p>
      <w:pPr>
        <w:jc w:val="center"/>
        <w:rPr>
          <w:rFonts w:ascii="仿宋" w:eastAsia="仿宋"/>
          <w:b/>
          <w:color w:val="auto"/>
          <w:sz w:val="44"/>
          <w:szCs w:val="44"/>
        </w:rPr>
      </w:pPr>
    </w:p>
    <w:p>
      <w:pPr>
        <w:pStyle w:val="21"/>
        <w:tabs>
          <w:tab w:val="right" w:leader="dot" w:pos="8301"/>
        </w:tabs>
        <w:rPr>
          <w:rFonts w:ascii="仿宋" w:eastAsia="仿宋"/>
          <w:color w:val="auto"/>
          <w:sz w:val="28"/>
          <w:szCs w:val="28"/>
        </w:rPr>
      </w:pPr>
      <w:r>
        <w:rPr>
          <w:rFonts w:hint="eastAsia" w:ascii="仿宋" w:eastAsia="仿宋"/>
          <w:color w:val="auto"/>
          <w:sz w:val="28"/>
          <w:szCs w:val="28"/>
        </w:rPr>
        <w:fldChar w:fldCharType="begin"/>
      </w:r>
      <w:r>
        <w:rPr>
          <w:rFonts w:hint="eastAsia" w:ascii="仿宋" w:eastAsia="仿宋"/>
          <w:color w:val="auto"/>
          <w:sz w:val="28"/>
          <w:szCs w:val="28"/>
        </w:rPr>
        <w:instrText xml:space="preserve"> TOC \o "1-2" \h \u </w:instrText>
      </w:r>
      <w:r>
        <w:rPr>
          <w:rFonts w:hint="eastAsia" w:ascii="仿宋" w:eastAsia="仿宋"/>
          <w:color w:val="auto"/>
          <w:sz w:val="28"/>
          <w:szCs w:val="28"/>
        </w:rPr>
        <w:fldChar w:fldCharType="separate"/>
      </w:r>
      <w:r>
        <w:rPr>
          <w:color w:val="auto"/>
        </w:rPr>
        <w:fldChar w:fldCharType="begin"/>
      </w:r>
      <w:r>
        <w:rPr>
          <w:color w:val="auto"/>
        </w:rPr>
        <w:instrText xml:space="preserve"> HYPERLINK \l "_Toc643610525" </w:instrText>
      </w:r>
      <w:r>
        <w:rPr>
          <w:color w:val="auto"/>
        </w:rPr>
        <w:fldChar w:fldCharType="separate"/>
      </w:r>
      <w:r>
        <w:rPr>
          <w:rFonts w:hint="eastAsia" w:ascii="仿宋" w:eastAsia="仿宋"/>
          <w:color w:val="auto"/>
          <w:sz w:val="28"/>
          <w:szCs w:val="28"/>
        </w:rPr>
        <w:t>第一章  采购公告</w:t>
      </w:r>
      <w:r>
        <w:rPr>
          <w:rFonts w:hint="eastAsia" w:ascii="仿宋" w:eastAsia="仿宋"/>
          <w:color w:val="auto"/>
          <w:sz w:val="28"/>
          <w:szCs w:val="28"/>
        </w:rPr>
        <w:tab/>
      </w:r>
      <w:r>
        <w:rPr>
          <w:rFonts w:hint="eastAsia" w:ascii="仿宋" w:eastAsia="仿宋"/>
          <w:color w:val="auto"/>
          <w:sz w:val="28"/>
          <w:szCs w:val="28"/>
        </w:rPr>
        <w:fldChar w:fldCharType="begin"/>
      </w:r>
      <w:r>
        <w:rPr>
          <w:rFonts w:hint="eastAsia" w:ascii="仿宋" w:eastAsia="仿宋"/>
          <w:color w:val="auto"/>
          <w:sz w:val="28"/>
          <w:szCs w:val="28"/>
        </w:rPr>
        <w:instrText xml:space="preserve">PageRef _Toc643610525 \h</w:instrText>
      </w:r>
      <w:r>
        <w:rPr>
          <w:rFonts w:hint="eastAsia" w:ascii="仿宋" w:eastAsia="仿宋"/>
          <w:color w:val="auto"/>
          <w:sz w:val="28"/>
          <w:szCs w:val="28"/>
        </w:rPr>
        <w:fldChar w:fldCharType="separate"/>
      </w:r>
      <w:r>
        <w:rPr>
          <w:rFonts w:hint="eastAsia" w:ascii="仿宋" w:eastAsia="仿宋"/>
          <w:color w:val="auto"/>
          <w:sz w:val="28"/>
          <w:szCs w:val="28"/>
        </w:rPr>
        <w:t>1</w:t>
      </w:r>
      <w:r>
        <w:rPr>
          <w:rFonts w:hint="eastAsia" w:ascii="仿宋" w:eastAsia="仿宋"/>
          <w:color w:val="auto"/>
          <w:sz w:val="28"/>
          <w:szCs w:val="28"/>
        </w:rPr>
        <w:fldChar w:fldCharType="end"/>
      </w:r>
      <w:r>
        <w:rPr>
          <w:rFonts w:hint="eastAsia" w:ascii="仿宋" w:eastAsia="仿宋"/>
          <w:color w:val="auto"/>
          <w:sz w:val="28"/>
          <w:szCs w:val="28"/>
        </w:rPr>
        <w:fldChar w:fldCharType="end"/>
      </w:r>
    </w:p>
    <w:p>
      <w:pPr>
        <w:pStyle w:val="21"/>
        <w:tabs>
          <w:tab w:val="right" w:leader="dot" w:pos="8301"/>
        </w:tabs>
        <w:rPr>
          <w:rFonts w:ascii="仿宋" w:eastAsia="仿宋"/>
          <w:color w:val="auto"/>
          <w:sz w:val="28"/>
          <w:szCs w:val="28"/>
        </w:rPr>
      </w:pPr>
      <w:r>
        <w:rPr>
          <w:color w:val="auto"/>
        </w:rPr>
        <w:fldChar w:fldCharType="begin"/>
      </w:r>
      <w:r>
        <w:rPr>
          <w:color w:val="auto"/>
        </w:rPr>
        <w:instrText xml:space="preserve"> HYPERLINK \l "_Toc643610526" </w:instrText>
      </w:r>
      <w:r>
        <w:rPr>
          <w:color w:val="auto"/>
        </w:rPr>
        <w:fldChar w:fldCharType="separate"/>
      </w:r>
      <w:r>
        <w:rPr>
          <w:rFonts w:hint="eastAsia" w:ascii="仿宋" w:eastAsia="仿宋"/>
          <w:color w:val="auto"/>
          <w:sz w:val="28"/>
          <w:szCs w:val="28"/>
        </w:rPr>
        <w:t>第二章  投标人须知</w:t>
      </w:r>
      <w:r>
        <w:rPr>
          <w:rFonts w:hint="eastAsia" w:ascii="仿宋" w:eastAsia="仿宋"/>
          <w:color w:val="auto"/>
          <w:sz w:val="28"/>
          <w:szCs w:val="28"/>
        </w:rPr>
        <w:tab/>
      </w:r>
      <w:r>
        <w:rPr>
          <w:rFonts w:hint="eastAsia" w:ascii="仿宋" w:eastAsia="仿宋"/>
          <w:color w:val="auto"/>
          <w:sz w:val="28"/>
          <w:szCs w:val="28"/>
        </w:rPr>
        <w:fldChar w:fldCharType="begin"/>
      </w:r>
      <w:r>
        <w:rPr>
          <w:rFonts w:hint="eastAsia" w:ascii="仿宋" w:eastAsia="仿宋"/>
          <w:color w:val="auto"/>
          <w:sz w:val="28"/>
          <w:szCs w:val="28"/>
        </w:rPr>
        <w:instrText xml:space="preserve">PageRef _Toc643610526 \h</w:instrText>
      </w:r>
      <w:r>
        <w:rPr>
          <w:rFonts w:hint="eastAsia" w:ascii="仿宋" w:eastAsia="仿宋"/>
          <w:color w:val="auto"/>
          <w:sz w:val="28"/>
          <w:szCs w:val="28"/>
        </w:rPr>
        <w:fldChar w:fldCharType="separate"/>
      </w:r>
      <w:r>
        <w:rPr>
          <w:rFonts w:hint="eastAsia" w:ascii="仿宋" w:eastAsia="仿宋"/>
          <w:color w:val="auto"/>
          <w:sz w:val="28"/>
          <w:szCs w:val="28"/>
        </w:rPr>
        <w:t>5</w:t>
      </w:r>
      <w:r>
        <w:rPr>
          <w:rFonts w:hint="eastAsia" w:ascii="仿宋" w:eastAsia="仿宋"/>
          <w:color w:val="auto"/>
          <w:sz w:val="28"/>
          <w:szCs w:val="28"/>
        </w:rPr>
        <w:fldChar w:fldCharType="end"/>
      </w:r>
      <w:r>
        <w:rPr>
          <w:rFonts w:hint="eastAsia" w:ascii="仿宋" w:eastAsia="仿宋"/>
          <w:color w:val="auto"/>
          <w:sz w:val="28"/>
          <w:szCs w:val="28"/>
        </w:rPr>
        <w:fldChar w:fldCharType="end"/>
      </w:r>
    </w:p>
    <w:p>
      <w:pPr>
        <w:pStyle w:val="22"/>
        <w:tabs>
          <w:tab w:val="right" w:leader="dot" w:pos="8301"/>
        </w:tabs>
        <w:rPr>
          <w:rFonts w:ascii="仿宋" w:eastAsia="仿宋"/>
          <w:color w:val="auto"/>
          <w:sz w:val="28"/>
          <w:szCs w:val="28"/>
        </w:rPr>
      </w:pPr>
      <w:r>
        <w:rPr>
          <w:color w:val="auto"/>
        </w:rPr>
        <w:fldChar w:fldCharType="begin"/>
      </w:r>
      <w:r>
        <w:rPr>
          <w:color w:val="auto"/>
        </w:rPr>
        <w:instrText xml:space="preserve"> HYPERLINK \l "_Toc643610527" </w:instrText>
      </w:r>
      <w:r>
        <w:rPr>
          <w:color w:val="auto"/>
        </w:rPr>
        <w:fldChar w:fldCharType="separate"/>
      </w:r>
      <w:r>
        <w:rPr>
          <w:rFonts w:hint="eastAsia" w:ascii="仿宋" w:eastAsia="仿宋"/>
          <w:color w:val="auto"/>
          <w:sz w:val="28"/>
          <w:szCs w:val="28"/>
        </w:rPr>
        <w:t>一、前附表</w:t>
      </w:r>
      <w:r>
        <w:rPr>
          <w:rFonts w:hint="eastAsia" w:ascii="仿宋" w:eastAsia="仿宋"/>
          <w:color w:val="auto"/>
          <w:sz w:val="28"/>
          <w:szCs w:val="28"/>
        </w:rPr>
        <w:tab/>
      </w:r>
      <w:r>
        <w:rPr>
          <w:rFonts w:hint="eastAsia" w:ascii="仿宋" w:eastAsia="仿宋"/>
          <w:color w:val="auto"/>
          <w:sz w:val="28"/>
          <w:szCs w:val="28"/>
        </w:rPr>
        <w:fldChar w:fldCharType="begin"/>
      </w:r>
      <w:r>
        <w:rPr>
          <w:rFonts w:hint="eastAsia" w:ascii="仿宋" w:eastAsia="仿宋"/>
          <w:color w:val="auto"/>
          <w:sz w:val="28"/>
          <w:szCs w:val="28"/>
        </w:rPr>
        <w:instrText xml:space="preserve">PageRef _Toc643610527 \h</w:instrText>
      </w:r>
      <w:r>
        <w:rPr>
          <w:rFonts w:hint="eastAsia" w:ascii="仿宋" w:eastAsia="仿宋"/>
          <w:color w:val="auto"/>
          <w:sz w:val="28"/>
          <w:szCs w:val="28"/>
        </w:rPr>
        <w:fldChar w:fldCharType="separate"/>
      </w:r>
      <w:r>
        <w:rPr>
          <w:rFonts w:hint="eastAsia" w:ascii="仿宋" w:eastAsia="仿宋"/>
          <w:color w:val="auto"/>
          <w:sz w:val="28"/>
          <w:szCs w:val="28"/>
        </w:rPr>
        <w:t>5</w:t>
      </w:r>
      <w:r>
        <w:rPr>
          <w:rFonts w:hint="eastAsia" w:ascii="仿宋" w:eastAsia="仿宋"/>
          <w:color w:val="auto"/>
          <w:sz w:val="28"/>
          <w:szCs w:val="28"/>
        </w:rPr>
        <w:fldChar w:fldCharType="end"/>
      </w:r>
      <w:r>
        <w:rPr>
          <w:rFonts w:hint="eastAsia" w:ascii="仿宋" w:eastAsia="仿宋"/>
          <w:color w:val="auto"/>
          <w:sz w:val="28"/>
          <w:szCs w:val="28"/>
        </w:rPr>
        <w:fldChar w:fldCharType="end"/>
      </w:r>
    </w:p>
    <w:p>
      <w:pPr>
        <w:pStyle w:val="22"/>
        <w:tabs>
          <w:tab w:val="right" w:leader="dot" w:pos="8301"/>
        </w:tabs>
        <w:rPr>
          <w:rFonts w:ascii="仿宋" w:eastAsia="仿宋"/>
          <w:color w:val="auto"/>
          <w:sz w:val="28"/>
          <w:szCs w:val="28"/>
        </w:rPr>
      </w:pPr>
      <w:r>
        <w:rPr>
          <w:color w:val="auto"/>
        </w:rPr>
        <w:fldChar w:fldCharType="begin"/>
      </w:r>
      <w:r>
        <w:rPr>
          <w:color w:val="auto"/>
        </w:rPr>
        <w:instrText xml:space="preserve"> HYPERLINK \l "_Toc643610528" </w:instrText>
      </w:r>
      <w:r>
        <w:rPr>
          <w:color w:val="auto"/>
        </w:rPr>
        <w:fldChar w:fldCharType="separate"/>
      </w:r>
      <w:r>
        <w:rPr>
          <w:rFonts w:hint="eastAsia" w:ascii="仿宋" w:eastAsia="仿宋"/>
          <w:color w:val="auto"/>
          <w:sz w:val="28"/>
          <w:szCs w:val="28"/>
        </w:rPr>
        <w:t>二、采购文件</w:t>
      </w:r>
      <w:r>
        <w:rPr>
          <w:rFonts w:hint="eastAsia" w:ascii="仿宋" w:eastAsia="仿宋"/>
          <w:color w:val="auto"/>
          <w:sz w:val="28"/>
          <w:szCs w:val="28"/>
        </w:rPr>
        <w:tab/>
      </w:r>
      <w:r>
        <w:rPr>
          <w:rFonts w:hint="eastAsia" w:ascii="仿宋" w:eastAsia="仿宋"/>
          <w:color w:val="auto"/>
          <w:sz w:val="28"/>
          <w:szCs w:val="28"/>
        </w:rPr>
        <w:fldChar w:fldCharType="begin"/>
      </w:r>
      <w:r>
        <w:rPr>
          <w:rFonts w:hint="eastAsia" w:ascii="仿宋" w:eastAsia="仿宋"/>
          <w:color w:val="auto"/>
          <w:sz w:val="28"/>
          <w:szCs w:val="28"/>
        </w:rPr>
        <w:instrText xml:space="preserve">PageRef _Toc643610528 \h</w:instrText>
      </w:r>
      <w:r>
        <w:rPr>
          <w:rFonts w:hint="eastAsia" w:ascii="仿宋" w:eastAsia="仿宋"/>
          <w:color w:val="auto"/>
          <w:sz w:val="28"/>
          <w:szCs w:val="28"/>
        </w:rPr>
        <w:fldChar w:fldCharType="separate"/>
      </w:r>
      <w:r>
        <w:rPr>
          <w:rFonts w:hint="eastAsia" w:ascii="仿宋" w:eastAsia="仿宋"/>
          <w:color w:val="auto"/>
          <w:sz w:val="28"/>
          <w:szCs w:val="28"/>
        </w:rPr>
        <w:t>6</w:t>
      </w:r>
      <w:r>
        <w:rPr>
          <w:rFonts w:hint="eastAsia" w:ascii="仿宋" w:eastAsia="仿宋"/>
          <w:color w:val="auto"/>
          <w:sz w:val="28"/>
          <w:szCs w:val="28"/>
        </w:rPr>
        <w:fldChar w:fldCharType="end"/>
      </w:r>
      <w:r>
        <w:rPr>
          <w:rFonts w:hint="eastAsia" w:ascii="仿宋" w:eastAsia="仿宋"/>
          <w:color w:val="auto"/>
          <w:sz w:val="28"/>
          <w:szCs w:val="28"/>
        </w:rPr>
        <w:fldChar w:fldCharType="end"/>
      </w:r>
    </w:p>
    <w:p>
      <w:pPr>
        <w:pStyle w:val="22"/>
        <w:tabs>
          <w:tab w:val="right" w:leader="dot" w:pos="8301"/>
        </w:tabs>
        <w:rPr>
          <w:rFonts w:ascii="仿宋" w:eastAsia="仿宋"/>
          <w:color w:val="auto"/>
          <w:sz w:val="28"/>
          <w:szCs w:val="28"/>
        </w:rPr>
      </w:pPr>
      <w:r>
        <w:rPr>
          <w:color w:val="auto"/>
        </w:rPr>
        <w:fldChar w:fldCharType="begin"/>
      </w:r>
      <w:r>
        <w:rPr>
          <w:color w:val="auto"/>
        </w:rPr>
        <w:instrText xml:space="preserve"> HYPERLINK \l "_Toc643610529" </w:instrText>
      </w:r>
      <w:r>
        <w:rPr>
          <w:color w:val="auto"/>
        </w:rPr>
        <w:fldChar w:fldCharType="separate"/>
      </w:r>
      <w:r>
        <w:rPr>
          <w:rFonts w:hint="eastAsia" w:ascii="仿宋" w:eastAsia="仿宋"/>
          <w:color w:val="auto"/>
          <w:sz w:val="28"/>
          <w:szCs w:val="28"/>
        </w:rPr>
        <w:t>三、投标文件</w:t>
      </w:r>
      <w:r>
        <w:rPr>
          <w:rFonts w:hint="eastAsia" w:ascii="仿宋" w:eastAsia="仿宋"/>
          <w:color w:val="auto"/>
          <w:sz w:val="28"/>
          <w:szCs w:val="28"/>
        </w:rPr>
        <w:tab/>
      </w:r>
      <w:r>
        <w:rPr>
          <w:rFonts w:hint="eastAsia" w:ascii="仿宋" w:eastAsia="仿宋"/>
          <w:color w:val="auto"/>
          <w:sz w:val="28"/>
          <w:szCs w:val="28"/>
        </w:rPr>
        <w:fldChar w:fldCharType="begin"/>
      </w:r>
      <w:r>
        <w:rPr>
          <w:rFonts w:hint="eastAsia" w:ascii="仿宋" w:eastAsia="仿宋"/>
          <w:color w:val="auto"/>
          <w:sz w:val="28"/>
          <w:szCs w:val="28"/>
        </w:rPr>
        <w:instrText xml:space="preserve">PageRef _Toc643610529 \h</w:instrText>
      </w:r>
      <w:r>
        <w:rPr>
          <w:rFonts w:hint="eastAsia" w:ascii="仿宋" w:eastAsia="仿宋"/>
          <w:color w:val="auto"/>
          <w:sz w:val="28"/>
          <w:szCs w:val="28"/>
        </w:rPr>
        <w:fldChar w:fldCharType="separate"/>
      </w:r>
      <w:r>
        <w:rPr>
          <w:rFonts w:hint="eastAsia" w:ascii="仿宋" w:eastAsia="仿宋"/>
          <w:color w:val="auto"/>
          <w:sz w:val="28"/>
          <w:szCs w:val="28"/>
        </w:rPr>
        <w:t>8</w:t>
      </w:r>
      <w:r>
        <w:rPr>
          <w:rFonts w:hint="eastAsia" w:ascii="仿宋" w:eastAsia="仿宋"/>
          <w:color w:val="auto"/>
          <w:sz w:val="28"/>
          <w:szCs w:val="28"/>
        </w:rPr>
        <w:fldChar w:fldCharType="end"/>
      </w:r>
      <w:r>
        <w:rPr>
          <w:rFonts w:hint="eastAsia" w:ascii="仿宋" w:eastAsia="仿宋"/>
          <w:color w:val="auto"/>
          <w:sz w:val="28"/>
          <w:szCs w:val="28"/>
        </w:rPr>
        <w:fldChar w:fldCharType="end"/>
      </w:r>
    </w:p>
    <w:p>
      <w:pPr>
        <w:pStyle w:val="22"/>
        <w:tabs>
          <w:tab w:val="right" w:leader="dot" w:pos="8301"/>
        </w:tabs>
        <w:rPr>
          <w:rFonts w:ascii="仿宋" w:eastAsia="仿宋"/>
          <w:color w:val="auto"/>
          <w:sz w:val="28"/>
          <w:szCs w:val="28"/>
        </w:rPr>
      </w:pPr>
      <w:r>
        <w:rPr>
          <w:color w:val="auto"/>
        </w:rPr>
        <w:fldChar w:fldCharType="begin"/>
      </w:r>
      <w:r>
        <w:rPr>
          <w:color w:val="auto"/>
        </w:rPr>
        <w:instrText xml:space="preserve"> HYPERLINK \l "_Toc643610530" </w:instrText>
      </w:r>
      <w:r>
        <w:rPr>
          <w:color w:val="auto"/>
        </w:rPr>
        <w:fldChar w:fldCharType="separate"/>
      </w:r>
      <w:r>
        <w:rPr>
          <w:rFonts w:hint="eastAsia" w:ascii="仿宋" w:eastAsia="仿宋"/>
          <w:color w:val="auto"/>
          <w:sz w:val="28"/>
          <w:szCs w:val="28"/>
        </w:rPr>
        <w:t>四、开标评标</w:t>
      </w:r>
      <w:r>
        <w:rPr>
          <w:rFonts w:hint="eastAsia" w:ascii="仿宋" w:eastAsia="仿宋"/>
          <w:color w:val="auto"/>
          <w:sz w:val="28"/>
          <w:szCs w:val="28"/>
        </w:rPr>
        <w:tab/>
      </w:r>
      <w:r>
        <w:rPr>
          <w:rFonts w:hint="eastAsia" w:ascii="仿宋" w:eastAsia="仿宋"/>
          <w:color w:val="auto"/>
          <w:sz w:val="28"/>
          <w:szCs w:val="28"/>
        </w:rPr>
        <w:fldChar w:fldCharType="begin"/>
      </w:r>
      <w:r>
        <w:rPr>
          <w:rFonts w:hint="eastAsia" w:ascii="仿宋" w:eastAsia="仿宋"/>
          <w:color w:val="auto"/>
          <w:sz w:val="28"/>
          <w:szCs w:val="28"/>
        </w:rPr>
        <w:instrText xml:space="preserve">PageRef _Toc643610530 \h</w:instrText>
      </w:r>
      <w:r>
        <w:rPr>
          <w:rFonts w:hint="eastAsia" w:ascii="仿宋" w:eastAsia="仿宋"/>
          <w:color w:val="auto"/>
          <w:sz w:val="28"/>
          <w:szCs w:val="28"/>
        </w:rPr>
        <w:fldChar w:fldCharType="separate"/>
      </w:r>
      <w:r>
        <w:rPr>
          <w:rFonts w:hint="eastAsia" w:ascii="仿宋" w:eastAsia="仿宋"/>
          <w:color w:val="auto"/>
          <w:sz w:val="28"/>
          <w:szCs w:val="28"/>
        </w:rPr>
        <w:t>11</w:t>
      </w:r>
      <w:r>
        <w:rPr>
          <w:rFonts w:hint="eastAsia" w:ascii="仿宋" w:eastAsia="仿宋"/>
          <w:color w:val="auto"/>
          <w:sz w:val="28"/>
          <w:szCs w:val="28"/>
        </w:rPr>
        <w:fldChar w:fldCharType="end"/>
      </w:r>
      <w:r>
        <w:rPr>
          <w:rFonts w:hint="eastAsia" w:ascii="仿宋" w:eastAsia="仿宋"/>
          <w:color w:val="auto"/>
          <w:sz w:val="28"/>
          <w:szCs w:val="28"/>
        </w:rPr>
        <w:fldChar w:fldCharType="end"/>
      </w:r>
    </w:p>
    <w:p>
      <w:pPr>
        <w:pStyle w:val="22"/>
        <w:tabs>
          <w:tab w:val="right" w:leader="dot" w:pos="8301"/>
        </w:tabs>
        <w:rPr>
          <w:rFonts w:ascii="仿宋" w:eastAsia="仿宋"/>
          <w:color w:val="auto"/>
          <w:sz w:val="28"/>
          <w:szCs w:val="28"/>
        </w:rPr>
      </w:pPr>
      <w:r>
        <w:rPr>
          <w:color w:val="auto"/>
        </w:rPr>
        <w:fldChar w:fldCharType="begin"/>
      </w:r>
      <w:r>
        <w:rPr>
          <w:color w:val="auto"/>
        </w:rPr>
        <w:instrText xml:space="preserve"> HYPERLINK \l "_Toc643610531" </w:instrText>
      </w:r>
      <w:r>
        <w:rPr>
          <w:color w:val="auto"/>
        </w:rPr>
        <w:fldChar w:fldCharType="separate"/>
      </w:r>
      <w:r>
        <w:rPr>
          <w:rFonts w:hint="eastAsia" w:ascii="仿宋" w:eastAsia="仿宋"/>
          <w:color w:val="auto"/>
          <w:sz w:val="28"/>
          <w:szCs w:val="28"/>
        </w:rPr>
        <w:t>五、合同签订及履约</w:t>
      </w:r>
      <w:r>
        <w:rPr>
          <w:rFonts w:hint="eastAsia" w:ascii="仿宋" w:eastAsia="仿宋"/>
          <w:color w:val="auto"/>
          <w:sz w:val="28"/>
          <w:szCs w:val="28"/>
        </w:rPr>
        <w:tab/>
      </w:r>
      <w:r>
        <w:rPr>
          <w:rFonts w:hint="eastAsia" w:ascii="仿宋" w:eastAsia="仿宋"/>
          <w:color w:val="auto"/>
          <w:sz w:val="28"/>
          <w:szCs w:val="28"/>
        </w:rPr>
        <w:fldChar w:fldCharType="begin"/>
      </w:r>
      <w:r>
        <w:rPr>
          <w:rFonts w:hint="eastAsia" w:ascii="仿宋" w:eastAsia="仿宋"/>
          <w:color w:val="auto"/>
          <w:sz w:val="28"/>
          <w:szCs w:val="28"/>
        </w:rPr>
        <w:instrText xml:space="preserve">PageRef _Toc643610531 \h</w:instrText>
      </w:r>
      <w:r>
        <w:rPr>
          <w:rFonts w:hint="eastAsia" w:ascii="仿宋" w:eastAsia="仿宋"/>
          <w:color w:val="auto"/>
          <w:sz w:val="28"/>
          <w:szCs w:val="28"/>
        </w:rPr>
        <w:fldChar w:fldCharType="separate"/>
      </w:r>
      <w:r>
        <w:rPr>
          <w:rFonts w:hint="eastAsia" w:ascii="仿宋" w:eastAsia="仿宋"/>
          <w:color w:val="auto"/>
          <w:sz w:val="28"/>
          <w:szCs w:val="28"/>
        </w:rPr>
        <w:t>16</w:t>
      </w:r>
      <w:r>
        <w:rPr>
          <w:rFonts w:hint="eastAsia" w:ascii="仿宋" w:eastAsia="仿宋"/>
          <w:color w:val="auto"/>
          <w:sz w:val="28"/>
          <w:szCs w:val="28"/>
        </w:rPr>
        <w:fldChar w:fldCharType="end"/>
      </w:r>
      <w:r>
        <w:rPr>
          <w:rFonts w:hint="eastAsia" w:ascii="仿宋" w:eastAsia="仿宋"/>
          <w:color w:val="auto"/>
          <w:sz w:val="28"/>
          <w:szCs w:val="28"/>
        </w:rPr>
        <w:fldChar w:fldCharType="end"/>
      </w:r>
    </w:p>
    <w:p>
      <w:pPr>
        <w:pStyle w:val="21"/>
        <w:tabs>
          <w:tab w:val="right" w:leader="dot" w:pos="8301"/>
        </w:tabs>
        <w:rPr>
          <w:rFonts w:ascii="仿宋" w:eastAsia="仿宋"/>
          <w:color w:val="auto"/>
          <w:sz w:val="28"/>
          <w:szCs w:val="28"/>
        </w:rPr>
      </w:pPr>
      <w:r>
        <w:rPr>
          <w:color w:val="auto"/>
        </w:rPr>
        <w:fldChar w:fldCharType="begin"/>
      </w:r>
      <w:r>
        <w:rPr>
          <w:color w:val="auto"/>
        </w:rPr>
        <w:instrText xml:space="preserve"> HYPERLINK \l "_Toc643610532" </w:instrText>
      </w:r>
      <w:r>
        <w:rPr>
          <w:color w:val="auto"/>
        </w:rPr>
        <w:fldChar w:fldCharType="separate"/>
      </w:r>
      <w:r>
        <w:rPr>
          <w:rFonts w:hint="eastAsia" w:ascii="仿宋" w:eastAsia="仿宋"/>
          <w:color w:val="auto"/>
          <w:sz w:val="28"/>
          <w:szCs w:val="28"/>
        </w:rPr>
        <w:t>第三章  采购需求</w:t>
      </w:r>
      <w:r>
        <w:rPr>
          <w:rFonts w:hint="eastAsia" w:ascii="仿宋" w:eastAsia="仿宋"/>
          <w:color w:val="auto"/>
          <w:sz w:val="28"/>
          <w:szCs w:val="28"/>
        </w:rPr>
        <w:tab/>
      </w:r>
      <w:r>
        <w:rPr>
          <w:rFonts w:hint="eastAsia" w:ascii="仿宋" w:eastAsia="仿宋"/>
          <w:color w:val="auto"/>
          <w:sz w:val="28"/>
          <w:szCs w:val="28"/>
        </w:rPr>
        <w:fldChar w:fldCharType="begin"/>
      </w:r>
      <w:r>
        <w:rPr>
          <w:rFonts w:hint="eastAsia" w:ascii="仿宋" w:eastAsia="仿宋"/>
          <w:color w:val="auto"/>
          <w:sz w:val="28"/>
          <w:szCs w:val="28"/>
        </w:rPr>
        <w:instrText xml:space="preserve">PageRef _Toc643610532 \h</w:instrText>
      </w:r>
      <w:r>
        <w:rPr>
          <w:rFonts w:hint="eastAsia" w:ascii="仿宋" w:eastAsia="仿宋"/>
          <w:color w:val="auto"/>
          <w:sz w:val="28"/>
          <w:szCs w:val="28"/>
        </w:rPr>
        <w:fldChar w:fldCharType="separate"/>
      </w:r>
      <w:r>
        <w:rPr>
          <w:rFonts w:hint="eastAsia" w:ascii="仿宋" w:eastAsia="仿宋"/>
          <w:color w:val="auto"/>
          <w:sz w:val="28"/>
          <w:szCs w:val="28"/>
        </w:rPr>
        <w:t>18</w:t>
      </w:r>
      <w:r>
        <w:rPr>
          <w:rFonts w:hint="eastAsia" w:ascii="仿宋" w:eastAsia="仿宋"/>
          <w:color w:val="auto"/>
          <w:sz w:val="28"/>
          <w:szCs w:val="28"/>
        </w:rPr>
        <w:fldChar w:fldCharType="end"/>
      </w:r>
      <w:r>
        <w:rPr>
          <w:rFonts w:hint="eastAsia" w:ascii="仿宋" w:eastAsia="仿宋"/>
          <w:color w:val="auto"/>
          <w:sz w:val="28"/>
          <w:szCs w:val="28"/>
        </w:rPr>
        <w:fldChar w:fldCharType="end"/>
      </w:r>
    </w:p>
    <w:p>
      <w:pPr>
        <w:pStyle w:val="22"/>
        <w:tabs>
          <w:tab w:val="right" w:leader="dot" w:pos="8301"/>
        </w:tabs>
        <w:rPr>
          <w:rFonts w:ascii="仿宋" w:eastAsia="仿宋"/>
          <w:color w:val="auto"/>
          <w:sz w:val="28"/>
          <w:szCs w:val="28"/>
        </w:rPr>
      </w:pPr>
      <w:r>
        <w:rPr>
          <w:color w:val="auto"/>
        </w:rPr>
        <w:fldChar w:fldCharType="begin"/>
      </w:r>
      <w:r>
        <w:rPr>
          <w:color w:val="auto"/>
        </w:rPr>
        <w:instrText xml:space="preserve"> HYPERLINK \l "_Toc643610533" </w:instrText>
      </w:r>
      <w:r>
        <w:rPr>
          <w:color w:val="auto"/>
        </w:rPr>
        <w:fldChar w:fldCharType="separate"/>
      </w:r>
      <w:r>
        <w:rPr>
          <w:rFonts w:hint="eastAsia" w:ascii="仿宋" w:eastAsia="仿宋"/>
          <w:color w:val="auto"/>
          <w:sz w:val="28"/>
          <w:szCs w:val="28"/>
        </w:rPr>
        <w:t>一、货物清单及技术要求</w:t>
      </w:r>
      <w:r>
        <w:rPr>
          <w:rFonts w:hint="eastAsia" w:ascii="仿宋" w:eastAsia="仿宋"/>
          <w:color w:val="auto"/>
          <w:sz w:val="28"/>
          <w:szCs w:val="28"/>
        </w:rPr>
        <w:tab/>
      </w:r>
      <w:r>
        <w:rPr>
          <w:rFonts w:hint="eastAsia" w:ascii="仿宋" w:eastAsia="仿宋"/>
          <w:color w:val="auto"/>
          <w:sz w:val="28"/>
          <w:szCs w:val="28"/>
        </w:rPr>
        <w:fldChar w:fldCharType="begin"/>
      </w:r>
      <w:r>
        <w:rPr>
          <w:rFonts w:hint="eastAsia" w:ascii="仿宋" w:eastAsia="仿宋"/>
          <w:color w:val="auto"/>
          <w:sz w:val="28"/>
          <w:szCs w:val="28"/>
        </w:rPr>
        <w:instrText xml:space="preserve">PageRef _Toc643610532 \h</w:instrText>
      </w:r>
      <w:r>
        <w:rPr>
          <w:rFonts w:hint="eastAsia" w:ascii="仿宋" w:eastAsia="仿宋"/>
          <w:color w:val="auto"/>
          <w:sz w:val="28"/>
          <w:szCs w:val="28"/>
        </w:rPr>
        <w:fldChar w:fldCharType="separate"/>
      </w:r>
      <w:r>
        <w:rPr>
          <w:rFonts w:hint="eastAsia" w:ascii="仿宋" w:eastAsia="仿宋"/>
          <w:color w:val="auto"/>
          <w:sz w:val="28"/>
          <w:szCs w:val="28"/>
        </w:rPr>
        <w:t>18</w:t>
      </w:r>
      <w:r>
        <w:rPr>
          <w:rFonts w:hint="eastAsia" w:ascii="仿宋" w:eastAsia="仿宋"/>
          <w:color w:val="auto"/>
          <w:sz w:val="28"/>
          <w:szCs w:val="28"/>
        </w:rPr>
        <w:fldChar w:fldCharType="end"/>
      </w:r>
      <w:r>
        <w:rPr>
          <w:rFonts w:hint="eastAsia" w:ascii="仿宋" w:eastAsia="仿宋"/>
          <w:color w:val="auto"/>
          <w:sz w:val="28"/>
          <w:szCs w:val="28"/>
        </w:rPr>
        <w:fldChar w:fldCharType="end"/>
      </w:r>
    </w:p>
    <w:p>
      <w:pPr>
        <w:pStyle w:val="22"/>
        <w:tabs>
          <w:tab w:val="right" w:leader="dot" w:pos="8301"/>
        </w:tabs>
        <w:rPr>
          <w:rFonts w:ascii="仿宋" w:eastAsia="仿宋"/>
          <w:color w:val="auto"/>
          <w:sz w:val="28"/>
          <w:szCs w:val="28"/>
        </w:rPr>
      </w:pPr>
      <w:r>
        <w:rPr>
          <w:color w:val="auto"/>
        </w:rPr>
        <w:fldChar w:fldCharType="begin"/>
      </w:r>
      <w:r>
        <w:rPr>
          <w:color w:val="auto"/>
        </w:rPr>
        <w:instrText xml:space="preserve"> HYPERLINK \l "_Toc643610534" </w:instrText>
      </w:r>
      <w:r>
        <w:rPr>
          <w:color w:val="auto"/>
        </w:rPr>
        <w:fldChar w:fldCharType="separate"/>
      </w:r>
      <w:r>
        <w:rPr>
          <w:rFonts w:hint="eastAsia" w:ascii="仿宋" w:eastAsia="仿宋"/>
          <w:color w:val="auto"/>
          <w:sz w:val="28"/>
          <w:szCs w:val="28"/>
        </w:rPr>
        <w:t>二、商务要求</w:t>
      </w:r>
      <w:r>
        <w:rPr>
          <w:rFonts w:hint="eastAsia" w:ascii="仿宋" w:eastAsia="仿宋"/>
          <w:color w:val="auto"/>
          <w:sz w:val="28"/>
          <w:szCs w:val="28"/>
        </w:rPr>
        <w:tab/>
      </w:r>
      <w:r>
        <w:rPr>
          <w:rFonts w:hint="eastAsia" w:ascii="仿宋" w:eastAsia="仿宋"/>
          <w:color w:val="auto"/>
          <w:sz w:val="28"/>
          <w:szCs w:val="28"/>
        </w:rPr>
        <w:fldChar w:fldCharType="begin"/>
      </w:r>
      <w:r>
        <w:rPr>
          <w:rFonts w:hint="eastAsia" w:ascii="仿宋" w:eastAsia="仿宋"/>
          <w:color w:val="auto"/>
          <w:sz w:val="28"/>
          <w:szCs w:val="28"/>
        </w:rPr>
        <w:instrText xml:space="preserve">PageRef _Toc643610534 \h</w:instrText>
      </w:r>
      <w:r>
        <w:rPr>
          <w:rFonts w:hint="eastAsia" w:ascii="仿宋" w:eastAsia="仿宋"/>
          <w:color w:val="auto"/>
          <w:sz w:val="28"/>
          <w:szCs w:val="28"/>
        </w:rPr>
        <w:fldChar w:fldCharType="separate"/>
      </w:r>
      <w:r>
        <w:rPr>
          <w:rFonts w:hint="eastAsia" w:ascii="仿宋" w:eastAsia="仿宋"/>
          <w:color w:val="auto"/>
          <w:sz w:val="28"/>
          <w:szCs w:val="28"/>
        </w:rPr>
        <w:t>18</w:t>
      </w:r>
      <w:r>
        <w:rPr>
          <w:rFonts w:hint="eastAsia" w:ascii="仿宋" w:eastAsia="仿宋"/>
          <w:color w:val="auto"/>
          <w:sz w:val="28"/>
          <w:szCs w:val="28"/>
        </w:rPr>
        <w:fldChar w:fldCharType="end"/>
      </w:r>
      <w:r>
        <w:rPr>
          <w:rFonts w:hint="eastAsia" w:ascii="仿宋" w:eastAsia="仿宋"/>
          <w:color w:val="auto"/>
          <w:sz w:val="28"/>
          <w:szCs w:val="28"/>
        </w:rPr>
        <w:fldChar w:fldCharType="end"/>
      </w:r>
    </w:p>
    <w:p>
      <w:pPr>
        <w:pStyle w:val="21"/>
        <w:tabs>
          <w:tab w:val="right" w:leader="dot" w:pos="8301"/>
        </w:tabs>
        <w:rPr>
          <w:rFonts w:ascii="仿宋" w:eastAsia="仿宋"/>
          <w:color w:val="auto"/>
          <w:sz w:val="28"/>
          <w:szCs w:val="28"/>
        </w:rPr>
      </w:pPr>
      <w:r>
        <w:rPr>
          <w:color w:val="auto"/>
        </w:rPr>
        <w:fldChar w:fldCharType="begin"/>
      </w:r>
      <w:r>
        <w:rPr>
          <w:color w:val="auto"/>
        </w:rPr>
        <w:instrText xml:space="preserve"> HYPERLINK \l "_Toc643610535" </w:instrText>
      </w:r>
      <w:r>
        <w:rPr>
          <w:color w:val="auto"/>
        </w:rPr>
        <w:fldChar w:fldCharType="separate"/>
      </w:r>
      <w:r>
        <w:rPr>
          <w:rFonts w:hint="eastAsia" w:ascii="仿宋" w:eastAsia="仿宋"/>
          <w:color w:val="auto"/>
          <w:sz w:val="28"/>
          <w:szCs w:val="28"/>
        </w:rPr>
        <w:t>第四章  拟签订合同的主要条款</w:t>
      </w:r>
      <w:r>
        <w:rPr>
          <w:rFonts w:hint="eastAsia" w:ascii="仿宋" w:eastAsia="仿宋"/>
          <w:color w:val="auto"/>
          <w:sz w:val="28"/>
          <w:szCs w:val="28"/>
        </w:rPr>
        <w:tab/>
      </w:r>
      <w:r>
        <w:rPr>
          <w:rFonts w:hint="eastAsia" w:ascii="仿宋" w:eastAsia="仿宋"/>
          <w:color w:val="auto"/>
          <w:sz w:val="28"/>
          <w:szCs w:val="28"/>
        </w:rPr>
        <w:fldChar w:fldCharType="begin"/>
      </w:r>
      <w:r>
        <w:rPr>
          <w:rFonts w:hint="eastAsia" w:ascii="仿宋" w:eastAsia="仿宋"/>
          <w:color w:val="auto"/>
          <w:sz w:val="28"/>
          <w:szCs w:val="28"/>
        </w:rPr>
        <w:instrText xml:space="preserve">PageRef _Toc643610535 \h</w:instrText>
      </w:r>
      <w:r>
        <w:rPr>
          <w:rFonts w:hint="eastAsia" w:ascii="仿宋" w:eastAsia="仿宋"/>
          <w:color w:val="auto"/>
          <w:sz w:val="28"/>
          <w:szCs w:val="28"/>
        </w:rPr>
        <w:fldChar w:fldCharType="separate"/>
      </w:r>
      <w:r>
        <w:rPr>
          <w:rFonts w:hint="eastAsia" w:ascii="仿宋" w:eastAsia="仿宋"/>
          <w:color w:val="auto"/>
          <w:sz w:val="28"/>
          <w:szCs w:val="28"/>
        </w:rPr>
        <w:t>27</w:t>
      </w:r>
      <w:r>
        <w:rPr>
          <w:rFonts w:hint="eastAsia" w:ascii="仿宋" w:eastAsia="仿宋"/>
          <w:color w:val="auto"/>
          <w:sz w:val="28"/>
          <w:szCs w:val="28"/>
        </w:rPr>
        <w:fldChar w:fldCharType="end"/>
      </w:r>
      <w:r>
        <w:rPr>
          <w:rFonts w:hint="eastAsia" w:ascii="仿宋" w:eastAsia="仿宋"/>
          <w:color w:val="auto"/>
          <w:sz w:val="28"/>
          <w:szCs w:val="28"/>
        </w:rPr>
        <w:fldChar w:fldCharType="end"/>
      </w:r>
    </w:p>
    <w:p>
      <w:pPr>
        <w:pStyle w:val="21"/>
        <w:tabs>
          <w:tab w:val="right" w:leader="dot" w:pos="8301"/>
        </w:tabs>
        <w:rPr>
          <w:rFonts w:ascii="仿宋" w:eastAsia="仿宋"/>
          <w:color w:val="auto"/>
          <w:sz w:val="28"/>
          <w:szCs w:val="28"/>
        </w:rPr>
      </w:pPr>
      <w:r>
        <w:rPr>
          <w:color w:val="auto"/>
        </w:rPr>
        <w:fldChar w:fldCharType="begin"/>
      </w:r>
      <w:r>
        <w:rPr>
          <w:color w:val="auto"/>
        </w:rPr>
        <w:instrText xml:space="preserve"> HYPERLINK \l "_Toc643610536" </w:instrText>
      </w:r>
      <w:r>
        <w:rPr>
          <w:color w:val="auto"/>
        </w:rPr>
        <w:fldChar w:fldCharType="separate"/>
      </w:r>
      <w:r>
        <w:rPr>
          <w:rFonts w:hint="eastAsia" w:ascii="仿宋" w:eastAsia="仿宋"/>
          <w:color w:val="auto"/>
          <w:sz w:val="28"/>
          <w:szCs w:val="28"/>
        </w:rPr>
        <w:t>第五章  评标办法及标准</w:t>
      </w:r>
      <w:r>
        <w:rPr>
          <w:rFonts w:hint="eastAsia" w:ascii="仿宋" w:eastAsia="仿宋"/>
          <w:color w:val="auto"/>
          <w:sz w:val="28"/>
          <w:szCs w:val="28"/>
        </w:rPr>
        <w:tab/>
      </w:r>
      <w:r>
        <w:rPr>
          <w:rFonts w:hint="eastAsia" w:ascii="仿宋" w:eastAsia="仿宋"/>
          <w:color w:val="auto"/>
          <w:sz w:val="28"/>
          <w:szCs w:val="28"/>
        </w:rPr>
        <w:fldChar w:fldCharType="begin"/>
      </w:r>
      <w:r>
        <w:rPr>
          <w:rFonts w:hint="eastAsia" w:ascii="仿宋" w:eastAsia="仿宋"/>
          <w:color w:val="auto"/>
          <w:sz w:val="28"/>
          <w:szCs w:val="28"/>
        </w:rPr>
        <w:instrText xml:space="preserve">PageRef _Toc643610536 \h</w:instrText>
      </w:r>
      <w:r>
        <w:rPr>
          <w:rFonts w:hint="eastAsia" w:ascii="仿宋" w:eastAsia="仿宋"/>
          <w:color w:val="auto"/>
          <w:sz w:val="28"/>
          <w:szCs w:val="28"/>
        </w:rPr>
        <w:fldChar w:fldCharType="separate"/>
      </w:r>
      <w:r>
        <w:rPr>
          <w:rFonts w:hint="eastAsia" w:ascii="仿宋" w:eastAsia="仿宋"/>
          <w:color w:val="auto"/>
          <w:sz w:val="28"/>
          <w:szCs w:val="28"/>
        </w:rPr>
        <w:t>31</w:t>
      </w:r>
      <w:r>
        <w:rPr>
          <w:rFonts w:hint="eastAsia" w:ascii="仿宋" w:eastAsia="仿宋"/>
          <w:color w:val="auto"/>
          <w:sz w:val="28"/>
          <w:szCs w:val="28"/>
        </w:rPr>
        <w:fldChar w:fldCharType="end"/>
      </w:r>
      <w:r>
        <w:rPr>
          <w:rFonts w:hint="eastAsia" w:ascii="仿宋" w:eastAsia="仿宋"/>
          <w:color w:val="auto"/>
          <w:sz w:val="28"/>
          <w:szCs w:val="28"/>
        </w:rPr>
        <w:fldChar w:fldCharType="end"/>
      </w:r>
    </w:p>
    <w:p>
      <w:pPr>
        <w:pStyle w:val="21"/>
        <w:tabs>
          <w:tab w:val="right" w:leader="dot" w:pos="8301"/>
        </w:tabs>
        <w:rPr>
          <w:rFonts w:ascii="仿宋" w:eastAsia="仿宋"/>
          <w:color w:val="auto"/>
          <w:sz w:val="28"/>
          <w:szCs w:val="28"/>
        </w:rPr>
      </w:pPr>
      <w:r>
        <w:rPr>
          <w:color w:val="auto"/>
        </w:rPr>
        <w:fldChar w:fldCharType="begin"/>
      </w:r>
      <w:r>
        <w:rPr>
          <w:color w:val="auto"/>
        </w:rPr>
        <w:instrText xml:space="preserve"> HYPERLINK \l "_Toc643610537" </w:instrText>
      </w:r>
      <w:r>
        <w:rPr>
          <w:color w:val="auto"/>
        </w:rPr>
        <w:fldChar w:fldCharType="separate"/>
      </w:r>
      <w:r>
        <w:rPr>
          <w:rFonts w:hint="eastAsia" w:ascii="仿宋" w:eastAsia="仿宋"/>
          <w:color w:val="auto"/>
          <w:sz w:val="28"/>
          <w:szCs w:val="28"/>
        </w:rPr>
        <w:t>第六章  投标文件格式附件</w:t>
      </w:r>
      <w:r>
        <w:rPr>
          <w:rFonts w:hint="eastAsia" w:ascii="仿宋" w:eastAsia="仿宋"/>
          <w:color w:val="auto"/>
          <w:sz w:val="28"/>
          <w:szCs w:val="28"/>
        </w:rPr>
        <w:tab/>
      </w:r>
      <w:r>
        <w:rPr>
          <w:rFonts w:hint="eastAsia" w:ascii="仿宋" w:eastAsia="仿宋"/>
          <w:color w:val="auto"/>
          <w:sz w:val="28"/>
          <w:szCs w:val="28"/>
        </w:rPr>
        <w:fldChar w:fldCharType="begin"/>
      </w:r>
      <w:r>
        <w:rPr>
          <w:rFonts w:hint="eastAsia" w:ascii="仿宋" w:eastAsia="仿宋"/>
          <w:color w:val="auto"/>
          <w:sz w:val="28"/>
          <w:szCs w:val="28"/>
        </w:rPr>
        <w:instrText xml:space="preserve">PageRef _Toc643610537 \h</w:instrText>
      </w:r>
      <w:r>
        <w:rPr>
          <w:rFonts w:hint="eastAsia" w:ascii="仿宋" w:eastAsia="仿宋"/>
          <w:color w:val="auto"/>
          <w:sz w:val="28"/>
          <w:szCs w:val="28"/>
        </w:rPr>
        <w:fldChar w:fldCharType="separate"/>
      </w:r>
      <w:r>
        <w:rPr>
          <w:rFonts w:hint="eastAsia" w:ascii="仿宋" w:eastAsia="仿宋"/>
          <w:color w:val="auto"/>
          <w:sz w:val="28"/>
          <w:szCs w:val="28"/>
        </w:rPr>
        <w:t>33</w:t>
      </w:r>
      <w:r>
        <w:rPr>
          <w:rFonts w:hint="eastAsia" w:ascii="仿宋" w:eastAsia="仿宋"/>
          <w:color w:val="auto"/>
          <w:sz w:val="28"/>
          <w:szCs w:val="28"/>
        </w:rPr>
        <w:fldChar w:fldCharType="end"/>
      </w:r>
      <w:r>
        <w:rPr>
          <w:rFonts w:hint="eastAsia" w:ascii="仿宋" w:eastAsia="仿宋"/>
          <w:color w:val="auto"/>
          <w:sz w:val="28"/>
          <w:szCs w:val="28"/>
        </w:rPr>
        <w:fldChar w:fldCharType="end"/>
      </w:r>
    </w:p>
    <w:p>
      <w:pPr>
        <w:pStyle w:val="21"/>
        <w:tabs>
          <w:tab w:val="right" w:leader="dot" w:pos="8301"/>
        </w:tabs>
        <w:rPr>
          <w:rFonts w:ascii="仿宋" w:eastAsia="仿宋"/>
          <w:color w:val="auto"/>
          <w:sz w:val="28"/>
          <w:szCs w:val="28"/>
        </w:rPr>
      </w:pPr>
      <w:r>
        <w:rPr>
          <w:color w:val="auto"/>
        </w:rPr>
        <w:fldChar w:fldCharType="begin"/>
      </w:r>
      <w:r>
        <w:rPr>
          <w:color w:val="auto"/>
        </w:rPr>
        <w:instrText xml:space="preserve"> HYPERLINK \l "_Toc643610538" </w:instrText>
      </w:r>
      <w:r>
        <w:rPr>
          <w:color w:val="auto"/>
        </w:rPr>
        <w:fldChar w:fldCharType="separate"/>
      </w:r>
      <w:r>
        <w:rPr>
          <w:rFonts w:hint="eastAsia" w:ascii="仿宋" w:eastAsia="仿宋"/>
          <w:color w:val="auto"/>
          <w:sz w:val="28"/>
          <w:szCs w:val="28"/>
        </w:rPr>
        <w:t>第七章  询问、质疑及投诉</w:t>
      </w:r>
      <w:r>
        <w:rPr>
          <w:rFonts w:hint="eastAsia" w:ascii="仿宋" w:eastAsia="仿宋"/>
          <w:color w:val="auto"/>
          <w:sz w:val="28"/>
          <w:szCs w:val="28"/>
        </w:rPr>
        <w:tab/>
      </w:r>
      <w:r>
        <w:rPr>
          <w:rFonts w:hint="eastAsia" w:ascii="仿宋" w:eastAsia="仿宋"/>
          <w:color w:val="auto"/>
          <w:sz w:val="28"/>
          <w:szCs w:val="28"/>
        </w:rPr>
        <w:fldChar w:fldCharType="begin"/>
      </w:r>
      <w:r>
        <w:rPr>
          <w:rFonts w:hint="eastAsia" w:ascii="仿宋" w:eastAsia="仿宋"/>
          <w:color w:val="auto"/>
          <w:sz w:val="28"/>
          <w:szCs w:val="28"/>
        </w:rPr>
        <w:instrText xml:space="preserve">PageRef _Toc643610538 \h</w:instrText>
      </w:r>
      <w:r>
        <w:rPr>
          <w:rFonts w:hint="eastAsia" w:ascii="仿宋" w:eastAsia="仿宋"/>
          <w:color w:val="auto"/>
          <w:sz w:val="28"/>
          <w:szCs w:val="28"/>
        </w:rPr>
        <w:fldChar w:fldCharType="separate"/>
      </w:r>
      <w:r>
        <w:rPr>
          <w:rFonts w:hint="eastAsia" w:ascii="仿宋" w:eastAsia="仿宋"/>
          <w:color w:val="auto"/>
          <w:sz w:val="28"/>
          <w:szCs w:val="28"/>
        </w:rPr>
        <w:t>53</w:t>
      </w:r>
      <w:r>
        <w:rPr>
          <w:rFonts w:hint="eastAsia" w:ascii="仿宋" w:eastAsia="仿宋"/>
          <w:color w:val="auto"/>
          <w:sz w:val="28"/>
          <w:szCs w:val="28"/>
        </w:rPr>
        <w:fldChar w:fldCharType="end"/>
      </w:r>
      <w:r>
        <w:rPr>
          <w:rFonts w:hint="eastAsia" w:ascii="仿宋" w:eastAsia="仿宋"/>
          <w:color w:val="auto"/>
          <w:sz w:val="28"/>
          <w:szCs w:val="28"/>
        </w:rPr>
        <w:fldChar w:fldCharType="end"/>
      </w:r>
    </w:p>
    <w:p>
      <w:pPr>
        <w:pStyle w:val="22"/>
        <w:tabs>
          <w:tab w:val="right" w:leader="dot" w:pos="8301"/>
        </w:tabs>
        <w:rPr>
          <w:rFonts w:ascii="仿宋" w:eastAsia="仿宋"/>
          <w:color w:val="auto"/>
          <w:sz w:val="28"/>
          <w:szCs w:val="28"/>
        </w:rPr>
      </w:pPr>
      <w:r>
        <w:rPr>
          <w:color w:val="auto"/>
        </w:rPr>
        <w:fldChar w:fldCharType="begin"/>
      </w:r>
      <w:r>
        <w:rPr>
          <w:color w:val="auto"/>
        </w:rPr>
        <w:instrText xml:space="preserve"> HYPERLINK \l "_Toc643610539" </w:instrText>
      </w:r>
      <w:r>
        <w:rPr>
          <w:color w:val="auto"/>
        </w:rPr>
        <w:fldChar w:fldCharType="separate"/>
      </w:r>
      <w:r>
        <w:rPr>
          <w:rFonts w:hint="eastAsia" w:ascii="仿宋" w:eastAsia="仿宋"/>
          <w:color w:val="auto"/>
          <w:sz w:val="28"/>
          <w:szCs w:val="28"/>
        </w:rPr>
        <w:t>一、供应商询问</w:t>
      </w:r>
      <w:r>
        <w:rPr>
          <w:rFonts w:hint="eastAsia" w:ascii="仿宋" w:eastAsia="仿宋"/>
          <w:color w:val="auto"/>
          <w:sz w:val="28"/>
          <w:szCs w:val="28"/>
        </w:rPr>
        <w:tab/>
      </w:r>
      <w:r>
        <w:rPr>
          <w:rFonts w:hint="eastAsia" w:ascii="仿宋" w:eastAsia="仿宋"/>
          <w:color w:val="auto"/>
          <w:sz w:val="28"/>
          <w:szCs w:val="28"/>
        </w:rPr>
        <w:fldChar w:fldCharType="begin"/>
      </w:r>
      <w:r>
        <w:rPr>
          <w:rFonts w:hint="eastAsia" w:ascii="仿宋" w:eastAsia="仿宋"/>
          <w:color w:val="auto"/>
          <w:sz w:val="28"/>
          <w:szCs w:val="28"/>
        </w:rPr>
        <w:instrText xml:space="preserve">PageRef _Toc643610539 \h</w:instrText>
      </w:r>
      <w:r>
        <w:rPr>
          <w:rFonts w:hint="eastAsia" w:ascii="仿宋" w:eastAsia="仿宋"/>
          <w:color w:val="auto"/>
          <w:sz w:val="28"/>
          <w:szCs w:val="28"/>
        </w:rPr>
        <w:fldChar w:fldCharType="separate"/>
      </w:r>
      <w:r>
        <w:rPr>
          <w:rFonts w:hint="eastAsia" w:ascii="仿宋" w:eastAsia="仿宋"/>
          <w:color w:val="auto"/>
          <w:sz w:val="28"/>
          <w:szCs w:val="28"/>
        </w:rPr>
        <w:t>53</w:t>
      </w:r>
      <w:r>
        <w:rPr>
          <w:rFonts w:hint="eastAsia" w:ascii="仿宋" w:eastAsia="仿宋"/>
          <w:color w:val="auto"/>
          <w:sz w:val="28"/>
          <w:szCs w:val="28"/>
        </w:rPr>
        <w:fldChar w:fldCharType="end"/>
      </w:r>
      <w:r>
        <w:rPr>
          <w:rFonts w:hint="eastAsia" w:ascii="仿宋" w:eastAsia="仿宋"/>
          <w:color w:val="auto"/>
          <w:sz w:val="28"/>
          <w:szCs w:val="28"/>
        </w:rPr>
        <w:fldChar w:fldCharType="end"/>
      </w:r>
    </w:p>
    <w:p>
      <w:pPr>
        <w:pStyle w:val="22"/>
        <w:tabs>
          <w:tab w:val="right" w:leader="dot" w:pos="8301"/>
        </w:tabs>
        <w:rPr>
          <w:rFonts w:ascii="仿宋" w:eastAsia="仿宋"/>
          <w:color w:val="auto"/>
          <w:sz w:val="28"/>
          <w:szCs w:val="28"/>
        </w:rPr>
      </w:pPr>
      <w:r>
        <w:rPr>
          <w:color w:val="auto"/>
        </w:rPr>
        <w:fldChar w:fldCharType="begin"/>
      </w:r>
      <w:r>
        <w:rPr>
          <w:color w:val="auto"/>
        </w:rPr>
        <w:instrText xml:space="preserve"> HYPERLINK \l "_Toc643610540" </w:instrText>
      </w:r>
      <w:r>
        <w:rPr>
          <w:color w:val="auto"/>
        </w:rPr>
        <w:fldChar w:fldCharType="separate"/>
      </w:r>
      <w:r>
        <w:rPr>
          <w:rFonts w:hint="eastAsia" w:ascii="仿宋" w:eastAsia="仿宋"/>
          <w:color w:val="auto"/>
          <w:sz w:val="28"/>
          <w:szCs w:val="28"/>
        </w:rPr>
        <w:t>二、供应商质疑</w:t>
      </w:r>
      <w:r>
        <w:rPr>
          <w:rFonts w:hint="eastAsia" w:ascii="仿宋" w:eastAsia="仿宋"/>
          <w:color w:val="auto"/>
          <w:sz w:val="28"/>
          <w:szCs w:val="28"/>
        </w:rPr>
        <w:tab/>
      </w:r>
      <w:r>
        <w:rPr>
          <w:rFonts w:hint="eastAsia" w:ascii="仿宋" w:eastAsia="仿宋"/>
          <w:color w:val="auto"/>
          <w:sz w:val="28"/>
          <w:szCs w:val="28"/>
        </w:rPr>
        <w:fldChar w:fldCharType="begin"/>
      </w:r>
      <w:r>
        <w:rPr>
          <w:rFonts w:hint="eastAsia" w:ascii="仿宋" w:eastAsia="仿宋"/>
          <w:color w:val="auto"/>
          <w:sz w:val="28"/>
          <w:szCs w:val="28"/>
        </w:rPr>
        <w:instrText xml:space="preserve">PageRef _Toc643610540 \h</w:instrText>
      </w:r>
      <w:r>
        <w:rPr>
          <w:rFonts w:hint="eastAsia" w:ascii="仿宋" w:eastAsia="仿宋"/>
          <w:color w:val="auto"/>
          <w:sz w:val="28"/>
          <w:szCs w:val="28"/>
        </w:rPr>
        <w:fldChar w:fldCharType="separate"/>
      </w:r>
      <w:r>
        <w:rPr>
          <w:rFonts w:hint="eastAsia" w:ascii="仿宋" w:eastAsia="仿宋"/>
          <w:color w:val="auto"/>
          <w:sz w:val="28"/>
          <w:szCs w:val="28"/>
        </w:rPr>
        <w:t>53</w:t>
      </w:r>
      <w:r>
        <w:rPr>
          <w:rFonts w:hint="eastAsia" w:ascii="仿宋" w:eastAsia="仿宋"/>
          <w:color w:val="auto"/>
          <w:sz w:val="28"/>
          <w:szCs w:val="28"/>
        </w:rPr>
        <w:fldChar w:fldCharType="end"/>
      </w:r>
      <w:r>
        <w:rPr>
          <w:rFonts w:hint="eastAsia" w:ascii="仿宋" w:eastAsia="仿宋"/>
          <w:color w:val="auto"/>
          <w:sz w:val="28"/>
          <w:szCs w:val="28"/>
        </w:rPr>
        <w:fldChar w:fldCharType="end"/>
      </w:r>
    </w:p>
    <w:p>
      <w:pPr>
        <w:pStyle w:val="22"/>
        <w:tabs>
          <w:tab w:val="right" w:leader="dot" w:pos="8301"/>
        </w:tabs>
        <w:rPr>
          <w:rFonts w:ascii="仿宋" w:eastAsia="仿宋"/>
          <w:color w:val="auto"/>
          <w:sz w:val="28"/>
          <w:szCs w:val="28"/>
        </w:rPr>
      </w:pPr>
      <w:r>
        <w:rPr>
          <w:color w:val="auto"/>
        </w:rPr>
        <w:fldChar w:fldCharType="begin"/>
      </w:r>
      <w:r>
        <w:rPr>
          <w:color w:val="auto"/>
        </w:rPr>
        <w:instrText xml:space="preserve"> HYPERLINK \l "_Toc643610541" </w:instrText>
      </w:r>
      <w:r>
        <w:rPr>
          <w:color w:val="auto"/>
        </w:rPr>
        <w:fldChar w:fldCharType="separate"/>
      </w:r>
      <w:r>
        <w:rPr>
          <w:rFonts w:hint="eastAsia" w:ascii="仿宋" w:eastAsia="仿宋"/>
          <w:color w:val="auto"/>
          <w:sz w:val="28"/>
          <w:szCs w:val="28"/>
        </w:rPr>
        <w:t>三、供应商投诉</w:t>
      </w:r>
      <w:r>
        <w:rPr>
          <w:rFonts w:hint="eastAsia" w:ascii="仿宋" w:eastAsia="仿宋"/>
          <w:color w:val="auto"/>
          <w:sz w:val="28"/>
          <w:szCs w:val="28"/>
        </w:rPr>
        <w:tab/>
      </w:r>
      <w:r>
        <w:rPr>
          <w:rFonts w:hint="eastAsia" w:ascii="仿宋" w:eastAsia="仿宋"/>
          <w:color w:val="auto"/>
          <w:sz w:val="28"/>
          <w:szCs w:val="28"/>
        </w:rPr>
        <w:fldChar w:fldCharType="begin"/>
      </w:r>
      <w:r>
        <w:rPr>
          <w:rFonts w:hint="eastAsia" w:ascii="仿宋" w:eastAsia="仿宋"/>
          <w:color w:val="auto"/>
          <w:sz w:val="28"/>
          <w:szCs w:val="28"/>
        </w:rPr>
        <w:instrText xml:space="preserve">PageRef _Toc643610541 \h</w:instrText>
      </w:r>
      <w:r>
        <w:rPr>
          <w:rFonts w:hint="eastAsia" w:ascii="仿宋" w:eastAsia="仿宋"/>
          <w:color w:val="auto"/>
          <w:sz w:val="28"/>
          <w:szCs w:val="28"/>
        </w:rPr>
        <w:fldChar w:fldCharType="separate"/>
      </w:r>
      <w:r>
        <w:rPr>
          <w:rFonts w:hint="eastAsia" w:ascii="仿宋" w:eastAsia="仿宋"/>
          <w:color w:val="auto"/>
          <w:sz w:val="28"/>
          <w:szCs w:val="28"/>
        </w:rPr>
        <w:t>54</w:t>
      </w:r>
      <w:r>
        <w:rPr>
          <w:rFonts w:hint="eastAsia" w:ascii="仿宋" w:eastAsia="仿宋"/>
          <w:color w:val="auto"/>
          <w:sz w:val="28"/>
          <w:szCs w:val="28"/>
        </w:rPr>
        <w:fldChar w:fldCharType="end"/>
      </w:r>
      <w:r>
        <w:rPr>
          <w:rFonts w:hint="eastAsia" w:ascii="仿宋" w:eastAsia="仿宋"/>
          <w:color w:val="auto"/>
          <w:sz w:val="28"/>
          <w:szCs w:val="28"/>
        </w:rPr>
        <w:fldChar w:fldCharType="end"/>
      </w:r>
      <w:r>
        <w:rPr>
          <w:rFonts w:hint="eastAsia" w:ascii="仿宋" w:eastAsia="仿宋"/>
          <w:color w:val="auto"/>
          <w:sz w:val="28"/>
          <w:szCs w:val="28"/>
        </w:rPr>
        <w:fldChar w:fldCharType="end"/>
      </w:r>
    </w:p>
    <w:p>
      <w:pPr>
        <w:rPr>
          <w:rFonts w:ascii="仿宋" w:eastAsia="仿宋"/>
          <w:color w:val="auto"/>
        </w:rPr>
      </w:pPr>
    </w:p>
    <w:p>
      <w:pPr>
        <w:pStyle w:val="4"/>
        <w:rPr>
          <w:rFonts w:ascii="仿宋"/>
          <w:color w:val="auto"/>
        </w:rPr>
        <w:sectPr>
          <w:footerReference r:id="rId4" w:type="default"/>
          <w:pgSz w:w="11907" w:h="16840"/>
          <w:pgMar w:top="1440" w:right="1463" w:bottom="1440" w:left="1803" w:header="851" w:footer="992" w:gutter="0"/>
          <w:cols w:space="720" w:num="1"/>
          <w:docGrid w:type="lines" w:linePitch="312" w:charSpace="0"/>
        </w:sectPr>
      </w:pPr>
      <w:bookmarkStart w:id="0" w:name="_Toc643610525"/>
    </w:p>
    <w:p>
      <w:pPr>
        <w:pStyle w:val="4"/>
        <w:rPr>
          <w:rFonts w:ascii="仿宋"/>
          <w:color w:val="auto"/>
        </w:rPr>
      </w:pPr>
      <w:r>
        <w:rPr>
          <w:rFonts w:hint="eastAsia" w:ascii="仿宋"/>
          <w:color w:val="auto"/>
        </w:rPr>
        <w:t xml:space="preserve">第一章  </w:t>
      </w:r>
      <w:r>
        <w:rPr>
          <w:rFonts w:ascii="仿宋"/>
          <w:color w:val="auto"/>
        </w:rPr>
        <w:t>采购</w:t>
      </w:r>
      <w:r>
        <w:rPr>
          <w:rFonts w:hint="eastAsia" w:ascii="仿宋"/>
          <w:color w:val="auto"/>
        </w:rPr>
        <w:t>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rPr>
      </w:pPr>
      <w:r>
        <w:rPr>
          <w:rFonts w:hint="eastAsia" w:ascii="仿宋" w:eastAsia="仿宋"/>
          <w:color w:val="auto"/>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rPr>
      </w:pPr>
      <w:r>
        <w:rPr>
          <w:rFonts w:hint="eastAsia" w:ascii="仿宋" w:eastAsia="仿宋"/>
          <w:color w:val="auto"/>
          <w:sz w:val="24"/>
          <w:szCs w:val="24"/>
          <w:u w:val="single"/>
        </w:rPr>
        <w:t>绍兴市越城区人民法院纸质卷宗数字化加工整理服务项目</w:t>
      </w:r>
      <w:r>
        <w:rPr>
          <w:rFonts w:hint="eastAsia" w:ascii="仿宋" w:eastAsia="仿宋"/>
          <w:color w:val="auto"/>
          <w:sz w:val="24"/>
          <w:szCs w:val="24"/>
        </w:rPr>
        <w:t xml:space="preserve"> 招标项目的潜在投标人应在</w:t>
      </w:r>
      <w:r>
        <w:rPr>
          <w:rFonts w:hint="eastAsia" w:ascii="仿宋" w:eastAsia="仿宋"/>
          <w:bCs/>
          <w:color w:val="auto"/>
          <w:sz w:val="24"/>
          <w:szCs w:val="24"/>
        </w:rPr>
        <w:t>政采云平台</w:t>
      </w:r>
      <w:r>
        <w:rPr>
          <w:color w:val="auto"/>
        </w:rPr>
        <w:fldChar w:fldCharType="begin"/>
      </w:r>
      <w:r>
        <w:rPr>
          <w:color w:val="auto"/>
        </w:rPr>
        <w:instrText xml:space="preserve"> HYPERLINK "http://zcy.gov.cn/" </w:instrText>
      </w:r>
      <w:r>
        <w:rPr>
          <w:color w:val="auto"/>
        </w:rPr>
        <w:fldChar w:fldCharType="separate"/>
      </w:r>
      <w:r>
        <w:rPr>
          <w:rFonts w:hint="eastAsia" w:ascii="仿宋" w:eastAsia="仿宋"/>
          <w:bCs/>
          <w:color w:val="auto"/>
          <w:sz w:val="24"/>
          <w:szCs w:val="24"/>
          <w:u w:val="single"/>
        </w:rPr>
        <w:t>http://www.zcygov.cn/</w:t>
      </w:r>
      <w:r>
        <w:rPr>
          <w:rFonts w:hint="eastAsia" w:ascii="仿宋" w:eastAsia="仿宋"/>
          <w:bCs/>
          <w:color w:val="auto"/>
          <w:sz w:val="24"/>
          <w:szCs w:val="24"/>
          <w:u w:val="single"/>
        </w:rPr>
        <w:fldChar w:fldCharType="end"/>
      </w:r>
      <w:r>
        <w:rPr>
          <w:rFonts w:hint="eastAsia" w:ascii="仿宋" w:eastAsia="仿宋"/>
          <w:color w:val="auto"/>
          <w:sz w:val="24"/>
          <w:szCs w:val="24"/>
        </w:rPr>
        <w:t>获取</w:t>
      </w:r>
      <w:r>
        <w:rPr>
          <w:rFonts w:ascii="仿宋" w:eastAsia="仿宋"/>
          <w:color w:val="auto"/>
          <w:sz w:val="24"/>
          <w:szCs w:val="24"/>
        </w:rPr>
        <w:t>（下载）</w:t>
      </w:r>
      <w:r>
        <w:rPr>
          <w:rFonts w:hint="eastAsia" w:ascii="仿宋" w:eastAsia="仿宋"/>
          <w:color w:val="auto"/>
          <w:sz w:val="24"/>
          <w:szCs w:val="24"/>
        </w:rPr>
        <w:t>招标文件，并于</w:t>
      </w:r>
      <w:r>
        <w:rPr>
          <w:rFonts w:hint="eastAsia" w:ascii="仿宋" w:eastAsia="仿宋"/>
          <w:color w:val="auto"/>
          <w:sz w:val="24"/>
          <w:szCs w:val="24"/>
          <w:u w:val="single"/>
        </w:rPr>
        <w:t>2022</w:t>
      </w:r>
      <w:r>
        <w:rPr>
          <w:rFonts w:hint="eastAsia" w:ascii="仿宋" w:eastAsia="仿宋"/>
          <w:bCs/>
          <w:color w:val="auto"/>
          <w:sz w:val="24"/>
          <w:szCs w:val="24"/>
          <w:u w:val="single"/>
        </w:rPr>
        <w:t>年</w:t>
      </w:r>
      <w:r>
        <w:rPr>
          <w:rFonts w:hint="eastAsia" w:ascii="仿宋" w:eastAsia="仿宋"/>
          <w:bCs/>
          <w:color w:val="auto"/>
          <w:sz w:val="24"/>
          <w:szCs w:val="24"/>
          <w:u w:val="single"/>
          <w:lang w:val="en-US" w:eastAsia="zh-CN"/>
        </w:rPr>
        <w:t>8</w:t>
      </w:r>
      <w:r>
        <w:rPr>
          <w:rFonts w:hint="eastAsia" w:ascii="仿宋" w:eastAsia="仿宋"/>
          <w:bCs/>
          <w:color w:val="auto"/>
          <w:sz w:val="24"/>
          <w:szCs w:val="24"/>
          <w:u w:val="single"/>
        </w:rPr>
        <w:t>月</w:t>
      </w:r>
      <w:r>
        <w:rPr>
          <w:rFonts w:hint="eastAsia" w:ascii="仿宋" w:eastAsia="仿宋"/>
          <w:bCs/>
          <w:color w:val="auto"/>
          <w:sz w:val="24"/>
          <w:szCs w:val="24"/>
          <w:u w:val="single"/>
          <w:lang w:val="en-US" w:eastAsia="zh-CN"/>
        </w:rPr>
        <w:t>24</w:t>
      </w:r>
      <w:r>
        <w:rPr>
          <w:rFonts w:hint="eastAsia" w:ascii="仿宋" w:eastAsia="仿宋"/>
          <w:bCs/>
          <w:color w:val="auto"/>
          <w:sz w:val="24"/>
          <w:szCs w:val="24"/>
          <w:u w:val="single"/>
        </w:rPr>
        <w:t>日14</w:t>
      </w:r>
      <w:r>
        <w:rPr>
          <w:rFonts w:ascii="仿宋" w:eastAsia="仿宋"/>
          <w:bCs/>
          <w:color w:val="auto"/>
          <w:sz w:val="24"/>
          <w:szCs w:val="24"/>
          <w:u w:val="single"/>
        </w:rPr>
        <w:t>：</w:t>
      </w:r>
      <w:r>
        <w:rPr>
          <w:rFonts w:hint="eastAsia" w:ascii="仿宋" w:eastAsia="仿宋"/>
          <w:bCs/>
          <w:color w:val="auto"/>
          <w:sz w:val="24"/>
          <w:szCs w:val="24"/>
          <w:u w:val="single"/>
        </w:rPr>
        <w:t>30（</w:t>
      </w:r>
      <w:r>
        <w:rPr>
          <w:rFonts w:hint="eastAsia" w:ascii="仿宋" w:eastAsia="仿宋"/>
          <w:bCs/>
          <w:color w:val="auto"/>
          <w:sz w:val="24"/>
          <w:szCs w:val="24"/>
        </w:rPr>
        <w:t>北京时间）前递交</w:t>
      </w:r>
      <w:r>
        <w:rPr>
          <w:rFonts w:ascii="仿宋" w:eastAsia="仿宋"/>
          <w:bCs/>
          <w:color w:val="auto"/>
          <w:sz w:val="24"/>
          <w:szCs w:val="24"/>
        </w:rPr>
        <w:t>（上传）</w:t>
      </w:r>
      <w:r>
        <w:rPr>
          <w:rFonts w:hint="eastAsia" w:ascii="仿宋" w:eastAsia="仿宋"/>
          <w:bCs/>
          <w:color w:val="auto"/>
          <w:sz w:val="24"/>
          <w:szCs w:val="24"/>
        </w:rPr>
        <w:t>投标</w:t>
      </w:r>
      <w:r>
        <w:rPr>
          <w:rFonts w:ascii="仿宋" w:eastAsia="仿宋"/>
          <w:bCs/>
          <w:color w:val="auto"/>
          <w:sz w:val="24"/>
          <w:szCs w:val="24"/>
        </w:rPr>
        <w:t>文件</w:t>
      </w:r>
      <w:r>
        <w:rPr>
          <w:rFonts w:hint="eastAsia" w:ascii="仿宋" w:eastAsia="仿宋"/>
          <w:color w:val="auto"/>
          <w:sz w:val="24"/>
          <w:szCs w:val="24"/>
        </w:rPr>
        <w:t>。</w:t>
      </w:r>
    </w:p>
    <w:p>
      <w:pPr>
        <w:rPr>
          <w:color w:val="auto"/>
          <w:sz w:val="24"/>
          <w:szCs w:val="24"/>
        </w:rPr>
      </w:pPr>
    </w:p>
    <w:p>
      <w:pPr>
        <w:pStyle w:val="5"/>
        <w:spacing w:before="0" w:after="0" w:line="360" w:lineRule="auto"/>
        <w:jc w:val="left"/>
        <w:rPr>
          <w:rFonts w:ascii="黑体" w:hAnsi="黑体" w:cs="宋体"/>
          <w:bCs/>
          <w:color w:val="auto"/>
          <w:sz w:val="24"/>
          <w:szCs w:val="24"/>
        </w:rPr>
      </w:pPr>
      <w:bookmarkStart w:id="1" w:name="_Toc28359002"/>
      <w:bookmarkStart w:id="2" w:name="_Toc35393790"/>
      <w:bookmarkStart w:id="3" w:name="_Toc28359079"/>
      <w:bookmarkStart w:id="4" w:name="_Toc35393621"/>
      <w:bookmarkStart w:id="5" w:name="_Hlk24379207"/>
      <w:r>
        <w:rPr>
          <w:rFonts w:hint="eastAsia" w:ascii="黑体" w:hAnsi="黑体" w:cs="宋体"/>
          <w:bCs/>
          <w:color w:val="auto"/>
          <w:sz w:val="24"/>
          <w:szCs w:val="24"/>
        </w:rPr>
        <w:t>一、项目基本情况</w:t>
      </w:r>
      <w:bookmarkEnd w:id="1"/>
      <w:bookmarkEnd w:id="2"/>
      <w:bookmarkEnd w:id="3"/>
      <w:bookmarkEnd w:id="4"/>
    </w:p>
    <w:p>
      <w:pPr>
        <w:spacing w:line="360" w:lineRule="auto"/>
        <w:ind w:firstLine="540"/>
        <w:rPr>
          <w:rFonts w:hint="eastAsia" w:ascii="仿宋" w:eastAsia="仿宋" w:cs="宋体"/>
          <w:bCs/>
          <w:color w:val="auto"/>
          <w:sz w:val="24"/>
          <w:szCs w:val="24"/>
          <w:lang w:eastAsia="zh-CN"/>
        </w:rPr>
      </w:pPr>
      <w:r>
        <w:rPr>
          <w:rFonts w:hint="eastAsia" w:ascii="仿宋" w:eastAsia="仿宋" w:cs="宋体"/>
          <w:bCs/>
          <w:color w:val="auto"/>
          <w:sz w:val="24"/>
          <w:szCs w:val="24"/>
        </w:rPr>
        <w:t>项目编号：</w:t>
      </w:r>
      <w:r>
        <w:rPr>
          <w:rFonts w:hint="eastAsia" w:ascii="仿宋" w:eastAsia="仿宋" w:cs="宋体"/>
          <w:bCs/>
          <w:color w:val="auto"/>
          <w:sz w:val="24"/>
          <w:szCs w:val="24"/>
          <w:lang w:eastAsia="zh-CN"/>
        </w:rPr>
        <w:t>SXQY2022-037</w:t>
      </w:r>
    </w:p>
    <w:p>
      <w:pPr>
        <w:spacing w:line="360" w:lineRule="auto"/>
        <w:ind w:firstLine="540"/>
        <w:rPr>
          <w:rFonts w:ascii="仿宋" w:eastAsia="仿宋" w:cs="宋体"/>
          <w:bCs/>
          <w:color w:val="auto"/>
          <w:sz w:val="24"/>
          <w:szCs w:val="24"/>
        </w:rPr>
      </w:pPr>
      <w:r>
        <w:rPr>
          <w:rFonts w:hint="eastAsia" w:ascii="仿宋" w:eastAsia="仿宋" w:cs="宋体"/>
          <w:bCs/>
          <w:color w:val="auto"/>
          <w:sz w:val="24"/>
          <w:szCs w:val="24"/>
        </w:rPr>
        <w:t>项目名称：</w:t>
      </w:r>
      <w:r>
        <w:rPr>
          <w:rFonts w:hint="eastAsia" w:ascii="仿宋" w:eastAsia="仿宋"/>
          <w:color w:val="auto"/>
          <w:sz w:val="24"/>
          <w:szCs w:val="24"/>
          <w:u w:val="single"/>
        </w:rPr>
        <w:t>绍兴市越城区人民法院纸质卷宗数字化加工整理服务项目</w:t>
      </w:r>
    </w:p>
    <w:bookmarkEnd w:id="5"/>
    <w:p>
      <w:pPr>
        <w:spacing w:line="360" w:lineRule="auto"/>
        <w:ind w:firstLine="540"/>
        <w:rPr>
          <w:rFonts w:hint="default" w:ascii="仿宋" w:eastAsia="仿宋" w:cs="宋体"/>
          <w:bCs/>
          <w:color w:val="auto"/>
          <w:sz w:val="24"/>
          <w:szCs w:val="24"/>
          <w:lang w:val="en-US" w:eastAsia="zh-CN"/>
        </w:rPr>
      </w:pPr>
      <w:r>
        <w:rPr>
          <w:rFonts w:hint="eastAsia" w:ascii="仿宋" w:eastAsia="仿宋" w:cs="宋体"/>
          <w:bCs/>
          <w:color w:val="auto"/>
          <w:sz w:val="24"/>
          <w:szCs w:val="24"/>
        </w:rPr>
        <w:t>预算金额</w:t>
      </w:r>
      <w:r>
        <w:rPr>
          <w:rFonts w:ascii="仿宋" w:eastAsia="仿宋" w:cs="宋体"/>
          <w:bCs/>
          <w:color w:val="auto"/>
          <w:sz w:val="24"/>
          <w:szCs w:val="24"/>
        </w:rPr>
        <w:t>（元）</w:t>
      </w:r>
      <w:r>
        <w:rPr>
          <w:rFonts w:hint="eastAsia" w:ascii="仿宋" w:eastAsia="仿宋" w:cs="宋体"/>
          <w:bCs/>
          <w:color w:val="auto"/>
          <w:sz w:val="24"/>
          <w:szCs w:val="24"/>
        </w:rPr>
        <w:t>：</w:t>
      </w:r>
      <w:r>
        <w:rPr>
          <w:rFonts w:hint="eastAsia" w:ascii="仿宋" w:eastAsia="仿宋" w:cs="宋体"/>
          <w:bCs/>
          <w:color w:val="auto"/>
          <w:sz w:val="24"/>
          <w:szCs w:val="24"/>
          <w:u w:val="single"/>
          <w:lang w:val="en-US" w:eastAsia="zh-CN"/>
        </w:rPr>
        <w:t>2000000</w:t>
      </w:r>
    </w:p>
    <w:p>
      <w:pPr>
        <w:spacing w:line="360" w:lineRule="auto"/>
        <w:ind w:firstLine="540"/>
        <w:rPr>
          <w:rFonts w:hint="eastAsia" w:ascii="仿宋" w:eastAsia="仿宋" w:cs="宋体"/>
          <w:bCs/>
          <w:color w:val="auto"/>
          <w:sz w:val="24"/>
          <w:szCs w:val="24"/>
          <w:u w:val="single"/>
          <w:lang w:val="en-US" w:eastAsia="zh-CN"/>
        </w:rPr>
      </w:pPr>
      <w:r>
        <w:rPr>
          <w:rFonts w:hint="eastAsia" w:ascii="仿宋" w:eastAsia="仿宋" w:cs="宋体"/>
          <w:bCs/>
          <w:color w:val="auto"/>
          <w:sz w:val="24"/>
          <w:szCs w:val="24"/>
        </w:rPr>
        <w:t>最高限价</w:t>
      </w:r>
      <w:r>
        <w:rPr>
          <w:rFonts w:ascii="仿宋" w:eastAsia="仿宋" w:cs="宋体"/>
          <w:bCs/>
          <w:color w:val="auto"/>
          <w:sz w:val="24"/>
          <w:szCs w:val="24"/>
        </w:rPr>
        <w:t>（元）</w:t>
      </w:r>
      <w:r>
        <w:rPr>
          <w:rFonts w:hint="eastAsia" w:ascii="仿宋" w:eastAsia="仿宋" w:cs="宋体"/>
          <w:bCs/>
          <w:color w:val="auto"/>
          <w:sz w:val="24"/>
          <w:szCs w:val="24"/>
        </w:rPr>
        <w:t>：</w:t>
      </w:r>
      <w:r>
        <w:rPr>
          <w:rFonts w:hint="eastAsia" w:ascii="仿宋" w:eastAsia="仿宋" w:cs="宋体"/>
          <w:bCs/>
          <w:color w:val="auto"/>
          <w:sz w:val="24"/>
          <w:szCs w:val="24"/>
          <w:u w:val="single"/>
          <w:lang w:val="en-US" w:eastAsia="zh-CN"/>
        </w:rPr>
        <w:t>2000000</w:t>
      </w:r>
    </w:p>
    <w:p>
      <w:pPr>
        <w:spacing w:line="360" w:lineRule="auto"/>
        <w:ind w:firstLine="540"/>
        <w:rPr>
          <w:rFonts w:ascii="仿宋" w:eastAsia="仿宋" w:cs="宋体"/>
          <w:bCs/>
          <w:color w:val="auto"/>
          <w:sz w:val="24"/>
          <w:szCs w:val="24"/>
        </w:rPr>
      </w:pPr>
      <w:r>
        <w:rPr>
          <w:rFonts w:hint="eastAsia" w:ascii="仿宋" w:eastAsia="仿宋" w:cs="宋体"/>
          <w:bCs/>
          <w:color w:val="auto"/>
          <w:sz w:val="24"/>
          <w:szCs w:val="24"/>
        </w:rPr>
        <w:t>采购需求：</w:t>
      </w:r>
    </w:p>
    <w:p>
      <w:pPr>
        <w:spacing w:line="360" w:lineRule="auto"/>
        <w:ind w:firstLine="540"/>
        <w:rPr>
          <w:rFonts w:ascii="仿宋" w:eastAsia="仿宋" w:cs="宋体"/>
          <w:bCs/>
          <w:color w:val="auto"/>
          <w:sz w:val="24"/>
        </w:rPr>
      </w:pPr>
      <w:r>
        <w:rPr>
          <w:rFonts w:hint="eastAsia" w:ascii="仿宋" w:eastAsia="仿宋" w:cs="宋体"/>
          <w:bCs/>
          <w:color w:val="auto"/>
          <w:sz w:val="24"/>
        </w:rPr>
        <w:t>标项名称</w:t>
      </w:r>
      <w:r>
        <w:rPr>
          <w:rFonts w:ascii="仿宋" w:eastAsia="仿宋" w:cs="宋体"/>
          <w:bCs/>
          <w:color w:val="auto"/>
          <w:sz w:val="24"/>
        </w:rPr>
        <w:t>：</w:t>
      </w:r>
      <w:r>
        <w:rPr>
          <w:rFonts w:hint="eastAsia" w:ascii="仿宋" w:eastAsia="仿宋"/>
          <w:color w:val="auto"/>
          <w:sz w:val="24"/>
          <w:szCs w:val="24"/>
          <w:u w:val="single"/>
        </w:rPr>
        <w:t>绍兴市越城区人民法院纸质卷宗数字化加工整理服务项目</w:t>
      </w:r>
    </w:p>
    <w:p>
      <w:pPr>
        <w:spacing w:line="360" w:lineRule="auto"/>
        <w:ind w:firstLine="540"/>
        <w:rPr>
          <w:rFonts w:ascii="仿宋" w:eastAsia="仿宋" w:cs="宋体"/>
          <w:bCs/>
          <w:color w:val="auto"/>
          <w:sz w:val="24"/>
          <w:u w:val="single"/>
        </w:rPr>
      </w:pPr>
      <w:r>
        <w:rPr>
          <w:rFonts w:hint="eastAsia" w:ascii="仿宋" w:eastAsia="仿宋" w:cs="宋体"/>
          <w:bCs/>
          <w:color w:val="auto"/>
          <w:sz w:val="24"/>
        </w:rPr>
        <w:t xml:space="preserve">    数量</w:t>
      </w:r>
      <w:r>
        <w:rPr>
          <w:rFonts w:ascii="仿宋" w:eastAsia="仿宋" w:cs="宋体"/>
          <w:bCs/>
          <w:color w:val="auto"/>
          <w:sz w:val="24"/>
        </w:rPr>
        <w:t>：</w:t>
      </w:r>
      <w:r>
        <w:rPr>
          <w:rFonts w:hint="eastAsia" w:ascii="仿宋" w:eastAsia="仿宋" w:cs="宋体"/>
          <w:bCs/>
          <w:color w:val="auto"/>
          <w:sz w:val="24"/>
          <w:u w:val="single"/>
        </w:rPr>
        <w:t>1</w:t>
      </w:r>
    </w:p>
    <w:p>
      <w:pPr>
        <w:spacing w:line="360" w:lineRule="auto"/>
        <w:ind w:firstLine="540"/>
        <w:rPr>
          <w:rFonts w:hint="default" w:ascii="仿宋" w:eastAsia="仿宋" w:cs="宋体"/>
          <w:bCs/>
          <w:color w:val="auto"/>
          <w:sz w:val="24"/>
          <w:lang w:val="en-US" w:eastAsia="zh-CN"/>
        </w:rPr>
      </w:pPr>
      <w:r>
        <w:rPr>
          <w:rFonts w:hint="eastAsia" w:ascii="仿宋" w:eastAsia="仿宋" w:cs="宋体"/>
          <w:bCs/>
          <w:color w:val="auto"/>
          <w:sz w:val="24"/>
        </w:rPr>
        <w:t xml:space="preserve">    预算金额（元）</w:t>
      </w:r>
      <w:r>
        <w:rPr>
          <w:rFonts w:ascii="仿宋" w:eastAsia="仿宋" w:cs="宋体"/>
          <w:bCs/>
          <w:color w:val="auto"/>
          <w:sz w:val="24"/>
        </w:rPr>
        <w:t>：</w:t>
      </w:r>
      <w:r>
        <w:rPr>
          <w:rFonts w:hint="eastAsia" w:ascii="仿宋" w:eastAsia="仿宋" w:cs="宋体"/>
          <w:bCs/>
          <w:color w:val="auto"/>
          <w:sz w:val="24"/>
          <w:u w:val="single"/>
          <w:lang w:val="en-US" w:eastAsia="zh-CN"/>
        </w:rPr>
        <w:t>2000000</w:t>
      </w:r>
    </w:p>
    <w:p>
      <w:pPr>
        <w:spacing w:line="360" w:lineRule="auto"/>
        <w:ind w:firstLine="960" w:firstLineChars="400"/>
        <w:rPr>
          <w:rFonts w:ascii="仿宋" w:eastAsia="仿宋" w:cs="宋体"/>
          <w:bCs/>
          <w:color w:val="auto"/>
          <w:sz w:val="24"/>
          <w:u w:val="single"/>
        </w:rPr>
      </w:pPr>
      <w:r>
        <w:rPr>
          <w:rFonts w:hint="eastAsia" w:ascii="仿宋" w:eastAsia="仿宋" w:cs="宋体"/>
          <w:bCs/>
          <w:color w:val="auto"/>
          <w:sz w:val="24"/>
        </w:rPr>
        <w:t>简要规格描述或项目基本概况介绍、用途：</w:t>
      </w:r>
      <w:r>
        <w:rPr>
          <w:rFonts w:hint="eastAsia" w:ascii="仿宋" w:eastAsia="仿宋" w:cs="宋体"/>
          <w:bCs/>
          <w:color w:val="auto"/>
          <w:sz w:val="24"/>
          <w:u w:val="single"/>
        </w:rPr>
        <w:t>绍兴市越城区人民法院纸质卷  宗数字化加工整理服务项目建设工作，实现电子卷宗在线利用和电子档案查阅利用的高效、便捷，将院内纸质卷宗进行数字化加工（包括影像扫描加工和编目），并导入法院档案电子卷宗管理系统和档案管理系统归档校对（由省高级人民法院统一开发）运行等</w:t>
      </w:r>
      <w:r>
        <w:rPr>
          <w:rFonts w:ascii="仿宋" w:eastAsia="仿宋" w:cs="宋体"/>
          <w:bCs/>
          <w:color w:val="auto"/>
          <w:sz w:val="24"/>
          <w:u w:val="single"/>
        </w:rPr>
        <w:t>。</w:t>
      </w:r>
    </w:p>
    <w:p>
      <w:pPr>
        <w:spacing w:line="360" w:lineRule="auto"/>
        <w:ind w:firstLine="540"/>
        <w:rPr>
          <w:rFonts w:ascii="仿宋" w:eastAsia="仿宋" w:cs="宋体"/>
          <w:bCs/>
          <w:color w:val="auto"/>
          <w:sz w:val="24"/>
          <w:szCs w:val="24"/>
        </w:rPr>
      </w:pPr>
      <w:r>
        <w:rPr>
          <w:rFonts w:hint="eastAsia" w:ascii="仿宋" w:eastAsia="仿宋" w:cs="宋体"/>
          <w:bCs/>
          <w:color w:val="auto"/>
          <w:sz w:val="24"/>
        </w:rPr>
        <w:t>备注：</w:t>
      </w:r>
      <w:r>
        <w:rPr>
          <w:rFonts w:ascii="仿宋" w:eastAsia="仿宋" w:cs="宋体"/>
          <w:bCs/>
          <w:color w:val="auto"/>
          <w:sz w:val="24"/>
          <w:u w:val="single"/>
        </w:rPr>
        <w:t xml:space="preserve"> 无 </w:t>
      </w:r>
    </w:p>
    <w:p>
      <w:pPr>
        <w:spacing w:line="360" w:lineRule="auto"/>
        <w:ind w:firstLine="540"/>
        <w:rPr>
          <w:rFonts w:ascii="仿宋" w:eastAsia="仿宋" w:cs="宋体"/>
          <w:bCs/>
          <w:color w:val="auto"/>
          <w:sz w:val="24"/>
          <w:szCs w:val="24"/>
          <w:u w:val="single"/>
        </w:rPr>
      </w:pPr>
      <w:r>
        <w:rPr>
          <w:rFonts w:hint="eastAsia" w:ascii="仿宋" w:eastAsia="仿宋" w:cs="宋体"/>
          <w:bCs/>
          <w:color w:val="auto"/>
          <w:sz w:val="24"/>
          <w:szCs w:val="24"/>
        </w:rPr>
        <w:t>合同履行期限：</w:t>
      </w:r>
      <w:r>
        <w:rPr>
          <w:rFonts w:hint="eastAsia" w:ascii="仿宋" w:eastAsia="仿宋" w:cs="宋体"/>
          <w:bCs/>
          <w:color w:val="auto"/>
          <w:sz w:val="24"/>
          <w:szCs w:val="24"/>
          <w:u w:val="single"/>
        </w:rPr>
        <w:t>标项1，详见采购文件</w:t>
      </w:r>
    </w:p>
    <w:p>
      <w:pPr>
        <w:spacing w:line="360" w:lineRule="auto"/>
        <w:ind w:firstLine="540"/>
        <w:rPr>
          <w:rFonts w:ascii="仿宋" w:eastAsia="仿宋" w:cs="宋体"/>
          <w:bCs/>
          <w:color w:val="auto"/>
          <w:sz w:val="24"/>
          <w:szCs w:val="24"/>
        </w:rPr>
      </w:pPr>
      <w:r>
        <w:rPr>
          <w:rFonts w:hint="eastAsia" w:ascii="仿宋" w:eastAsia="仿宋" w:cs="宋体"/>
          <w:bCs/>
          <w:color w:val="auto"/>
          <w:sz w:val="24"/>
          <w:szCs w:val="24"/>
        </w:rPr>
        <w:t>本项目不接受联合体投标。</w:t>
      </w:r>
    </w:p>
    <w:p>
      <w:pPr>
        <w:pStyle w:val="5"/>
        <w:spacing w:before="0" w:after="0" w:line="360" w:lineRule="auto"/>
        <w:jc w:val="left"/>
        <w:rPr>
          <w:rFonts w:ascii="黑体" w:hAnsi="黑体" w:cs="宋体"/>
          <w:bCs/>
          <w:color w:val="auto"/>
          <w:sz w:val="24"/>
          <w:szCs w:val="24"/>
        </w:rPr>
      </w:pPr>
      <w:bookmarkStart w:id="6" w:name="_Toc28359080"/>
      <w:bookmarkStart w:id="7" w:name="_Toc35393622"/>
      <w:bookmarkStart w:id="8" w:name="_Toc28359003"/>
      <w:bookmarkStart w:id="9" w:name="_Toc35393791"/>
      <w:r>
        <w:rPr>
          <w:rFonts w:hint="eastAsia" w:ascii="黑体" w:hAnsi="黑体" w:cs="宋体"/>
          <w:bCs/>
          <w:color w:val="auto"/>
          <w:sz w:val="24"/>
          <w:szCs w:val="24"/>
        </w:rPr>
        <w:t>二、申请人的资格要求：</w:t>
      </w:r>
      <w:bookmarkEnd w:id="6"/>
      <w:bookmarkEnd w:id="7"/>
      <w:bookmarkEnd w:id="8"/>
      <w:bookmarkEnd w:id="9"/>
    </w:p>
    <w:p>
      <w:pPr>
        <w:spacing w:line="360" w:lineRule="auto"/>
        <w:ind w:firstLine="540"/>
        <w:rPr>
          <w:rFonts w:ascii="仿宋" w:eastAsia="仿宋" w:cs="宋体"/>
          <w:bCs/>
          <w:color w:val="auto"/>
          <w:sz w:val="24"/>
          <w:szCs w:val="24"/>
        </w:rPr>
      </w:pPr>
      <w:r>
        <w:rPr>
          <w:rFonts w:hint="eastAsia" w:ascii="仿宋" w:eastAsia="仿宋" w:cs="宋体"/>
          <w:bCs/>
          <w:color w:val="auto"/>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ascii="仿宋" w:eastAsia="仿宋" w:cs="宋体"/>
          <w:bCs/>
          <w:color w:val="auto"/>
          <w:sz w:val="24"/>
          <w:szCs w:val="24"/>
        </w:rPr>
      </w:pPr>
      <w:bookmarkStart w:id="10" w:name="_Toc28359081"/>
      <w:bookmarkStart w:id="11" w:name="_Toc28359004"/>
      <w:r>
        <w:rPr>
          <w:rFonts w:hint="eastAsia" w:ascii="仿宋" w:eastAsia="仿宋" w:cs="宋体"/>
          <w:bCs/>
          <w:color w:val="auto"/>
          <w:sz w:val="24"/>
          <w:szCs w:val="24"/>
        </w:rPr>
        <w:t>2.落实政府采购政策需满足的资格要求：</w:t>
      </w:r>
      <w:r>
        <w:rPr>
          <w:rFonts w:hint="eastAsia" w:ascii="仿宋" w:eastAsia="仿宋" w:cs="宋体"/>
          <w:bCs/>
          <w:color w:val="auto"/>
          <w:sz w:val="24"/>
          <w:szCs w:val="24"/>
          <w:u w:val="single"/>
        </w:rPr>
        <w:t xml:space="preserve"> 标项1：供应商为中小企业/小微企业。</w:t>
      </w:r>
    </w:p>
    <w:p>
      <w:pPr>
        <w:spacing w:line="360" w:lineRule="auto"/>
        <w:ind w:firstLine="540"/>
        <w:rPr>
          <w:rFonts w:ascii="仿宋" w:eastAsia="仿宋" w:cs="宋体"/>
          <w:bCs/>
          <w:color w:val="auto"/>
          <w:sz w:val="24"/>
          <w:szCs w:val="24"/>
          <w:u w:val="single"/>
        </w:rPr>
      </w:pPr>
      <w:r>
        <w:rPr>
          <w:rFonts w:hint="eastAsia" w:ascii="仿宋" w:eastAsia="仿宋" w:cs="宋体"/>
          <w:bCs/>
          <w:color w:val="auto"/>
          <w:sz w:val="24"/>
          <w:szCs w:val="24"/>
        </w:rPr>
        <w:t>3.本项目的特定资格要求：</w:t>
      </w:r>
      <w:r>
        <w:rPr>
          <w:rFonts w:hint="eastAsia" w:ascii="仿宋" w:eastAsia="仿宋" w:cs="宋体"/>
          <w:bCs/>
          <w:color w:val="auto"/>
          <w:sz w:val="24"/>
          <w:szCs w:val="24"/>
          <w:u w:val="single"/>
        </w:rPr>
        <w:t>/</w:t>
      </w:r>
    </w:p>
    <w:p>
      <w:pPr>
        <w:pStyle w:val="44"/>
        <w:rPr>
          <w:rFonts w:ascii="黑体" w:hAnsi="黑体" w:eastAsia="仿宋" w:cs="宋体"/>
          <w:b/>
          <w:bCs/>
          <w:color w:val="auto"/>
          <w:kern w:val="2"/>
          <w:sz w:val="24"/>
          <w:szCs w:val="24"/>
        </w:rPr>
      </w:pPr>
      <w:bookmarkStart w:id="12" w:name="_Toc35393792"/>
      <w:bookmarkStart w:id="13" w:name="_Toc35393623"/>
      <w:r>
        <w:rPr>
          <w:rFonts w:hint="eastAsia" w:ascii="黑体" w:hAnsi="黑体" w:eastAsia="仿宋" w:cs="宋体"/>
          <w:b/>
          <w:bCs/>
          <w:color w:val="auto"/>
          <w:kern w:val="2"/>
          <w:sz w:val="24"/>
          <w:szCs w:val="24"/>
        </w:rPr>
        <w:t>三、获取招标文件</w:t>
      </w:r>
      <w:bookmarkEnd w:id="10"/>
      <w:bookmarkEnd w:id="11"/>
      <w:bookmarkEnd w:id="12"/>
      <w:bookmarkEnd w:id="13"/>
    </w:p>
    <w:p>
      <w:pPr>
        <w:spacing w:line="360" w:lineRule="auto"/>
        <w:ind w:firstLine="540"/>
        <w:rPr>
          <w:rFonts w:ascii="仿宋" w:eastAsia="仿宋" w:cs="宋体"/>
          <w:color w:val="auto"/>
          <w:sz w:val="24"/>
          <w:szCs w:val="24"/>
        </w:rPr>
      </w:pPr>
      <w:r>
        <w:rPr>
          <w:rFonts w:hint="eastAsia" w:ascii="仿宋" w:eastAsia="仿宋" w:cs="宋体"/>
          <w:color w:val="auto"/>
          <w:sz w:val="24"/>
          <w:szCs w:val="24"/>
        </w:rPr>
        <w:t>时间：</w:t>
      </w:r>
      <w:r>
        <w:rPr>
          <w:rFonts w:ascii="仿宋" w:eastAsia="仿宋" w:cs="宋体"/>
          <w:color w:val="auto"/>
          <w:sz w:val="24"/>
          <w:szCs w:val="24"/>
          <w:u w:val="single"/>
        </w:rPr>
        <w:t>/至</w:t>
      </w:r>
      <w:r>
        <w:rPr>
          <w:rFonts w:hint="eastAsia" w:ascii="仿宋" w:eastAsia="仿宋" w:cs="宋体"/>
          <w:color w:val="auto"/>
          <w:sz w:val="24"/>
          <w:szCs w:val="24"/>
          <w:u w:val="single"/>
        </w:rPr>
        <w:t>2022</w:t>
      </w:r>
      <w:r>
        <w:rPr>
          <w:rFonts w:ascii="仿宋" w:eastAsia="仿宋" w:cs="宋体"/>
          <w:color w:val="auto"/>
          <w:sz w:val="24"/>
          <w:szCs w:val="24"/>
          <w:u w:val="single"/>
        </w:rPr>
        <w:t>年</w:t>
      </w:r>
      <w:r>
        <w:rPr>
          <w:rFonts w:hint="eastAsia" w:ascii="仿宋" w:eastAsia="仿宋" w:cs="宋体"/>
          <w:color w:val="auto"/>
          <w:sz w:val="24"/>
          <w:szCs w:val="24"/>
          <w:u w:val="single"/>
        </w:rPr>
        <w:t>0</w:t>
      </w:r>
      <w:r>
        <w:rPr>
          <w:rFonts w:hint="eastAsia" w:ascii="仿宋" w:eastAsia="仿宋"/>
          <w:bCs/>
          <w:color w:val="auto"/>
          <w:sz w:val="24"/>
          <w:szCs w:val="24"/>
          <w:u w:val="single"/>
          <w:lang w:val="en-US" w:eastAsia="zh-CN"/>
        </w:rPr>
        <w:t>8</w:t>
      </w:r>
      <w:r>
        <w:rPr>
          <w:rFonts w:hint="eastAsia" w:ascii="仿宋" w:eastAsia="仿宋"/>
          <w:bCs/>
          <w:color w:val="auto"/>
          <w:sz w:val="24"/>
          <w:szCs w:val="24"/>
          <w:u w:val="single"/>
        </w:rPr>
        <w:t>月</w:t>
      </w:r>
      <w:r>
        <w:rPr>
          <w:rFonts w:hint="eastAsia" w:ascii="仿宋" w:eastAsia="仿宋"/>
          <w:bCs/>
          <w:color w:val="auto"/>
          <w:sz w:val="24"/>
          <w:szCs w:val="24"/>
          <w:u w:val="single"/>
          <w:lang w:val="en-US" w:eastAsia="zh-CN"/>
        </w:rPr>
        <w:t>24</w:t>
      </w:r>
      <w:r>
        <w:rPr>
          <w:rFonts w:hint="eastAsia" w:ascii="仿宋" w:eastAsia="仿宋"/>
          <w:bCs/>
          <w:color w:val="auto"/>
          <w:sz w:val="24"/>
          <w:szCs w:val="24"/>
          <w:u w:val="single"/>
        </w:rPr>
        <w:t>日</w:t>
      </w:r>
      <w:r>
        <w:rPr>
          <w:rFonts w:ascii="仿宋" w:eastAsia="仿宋" w:cs="宋体"/>
          <w:color w:val="auto"/>
          <w:sz w:val="24"/>
          <w:szCs w:val="24"/>
        </w:rPr>
        <w:t xml:space="preserve"> ，每天上午00:00至12:00 ，下午12:00至23:59（北京时间，线上获取法定节假日均可，线下获取文件法定节假日除外）。</w:t>
      </w:r>
    </w:p>
    <w:p>
      <w:pPr>
        <w:spacing w:line="360" w:lineRule="auto"/>
        <w:ind w:firstLine="540"/>
        <w:rPr>
          <w:rFonts w:ascii="仿宋" w:eastAsia="仿宋" w:cs="宋体"/>
          <w:color w:val="auto"/>
          <w:sz w:val="24"/>
          <w:szCs w:val="24"/>
          <w:u w:val="single"/>
        </w:rPr>
      </w:pPr>
      <w:r>
        <w:rPr>
          <w:rFonts w:hint="eastAsia" w:ascii="仿宋" w:eastAsia="仿宋" w:cs="宋体"/>
          <w:color w:val="auto"/>
          <w:sz w:val="24"/>
          <w:szCs w:val="24"/>
        </w:rPr>
        <w:t>地点</w:t>
      </w:r>
      <w:r>
        <w:rPr>
          <w:rFonts w:ascii="仿宋" w:eastAsia="仿宋" w:cs="宋体"/>
          <w:color w:val="auto"/>
          <w:sz w:val="24"/>
          <w:szCs w:val="24"/>
        </w:rPr>
        <w:t>（网址）</w:t>
      </w:r>
      <w:r>
        <w:rPr>
          <w:rFonts w:hint="eastAsia" w:ascii="仿宋" w:eastAsia="仿宋" w:cs="宋体"/>
          <w:color w:val="auto"/>
          <w:sz w:val="24"/>
          <w:szCs w:val="24"/>
        </w:rPr>
        <w:t>：</w:t>
      </w:r>
      <w:r>
        <w:rPr>
          <w:rFonts w:hint="eastAsia" w:ascii="仿宋" w:eastAsia="仿宋"/>
          <w:bCs/>
          <w:color w:val="auto"/>
          <w:sz w:val="24"/>
          <w:szCs w:val="24"/>
        </w:rPr>
        <w:t>政采云平台</w:t>
      </w:r>
      <w:r>
        <w:rPr>
          <w:color w:val="auto"/>
        </w:rPr>
        <w:fldChar w:fldCharType="begin"/>
      </w:r>
      <w:r>
        <w:rPr>
          <w:color w:val="auto"/>
        </w:rPr>
        <w:instrText xml:space="preserve"> HYPERLINK "http://zcy.gov.cn/" </w:instrText>
      </w:r>
      <w:r>
        <w:rPr>
          <w:color w:val="auto"/>
        </w:rPr>
        <w:fldChar w:fldCharType="separate"/>
      </w:r>
      <w:r>
        <w:rPr>
          <w:rFonts w:hint="eastAsia" w:ascii="仿宋" w:eastAsia="仿宋"/>
          <w:bCs/>
          <w:color w:val="auto"/>
          <w:sz w:val="24"/>
          <w:szCs w:val="24"/>
          <w:u w:val="single"/>
        </w:rPr>
        <w:t>http://www.zcygov.cn/</w:t>
      </w:r>
      <w:r>
        <w:rPr>
          <w:rFonts w:hint="eastAsia" w:ascii="仿宋" w:eastAsia="仿宋"/>
          <w:bCs/>
          <w:color w:val="auto"/>
          <w:sz w:val="24"/>
          <w:szCs w:val="24"/>
          <w:u w:val="single"/>
        </w:rPr>
        <w:fldChar w:fldCharType="end"/>
      </w:r>
    </w:p>
    <w:p>
      <w:pPr>
        <w:spacing w:line="360" w:lineRule="auto"/>
        <w:ind w:firstLine="540"/>
        <w:rPr>
          <w:rFonts w:ascii="仿宋" w:eastAsia="仿宋" w:cs="宋体"/>
          <w:color w:val="auto"/>
          <w:sz w:val="24"/>
          <w:szCs w:val="24"/>
          <w:u w:val="single"/>
        </w:rPr>
      </w:pPr>
      <w:r>
        <w:rPr>
          <w:rFonts w:hint="eastAsia" w:ascii="仿宋" w:eastAsia="仿宋" w:cs="宋体"/>
          <w:bCs/>
          <w:color w:val="auto"/>
          <w:sz w:val="24"/>
          <w:szCs w:val="24"/>
        </w:rPr>
        <w:t>方式：供应商登录政采云平台https://www.zcygov.cn/在线申请获取采购文件（进入“项目采购”应用，在获取采购文件菜单中选择项目，申请获取采购文件）</w:t>
      </w:r>
    </w:p>
    <w:p>
      <w:pPr>
        <w:spacing w:line="360" w:lineRule="auto"/>
        <w:ind w:firstLine="540"/>
        <w:rPr>
          <w:rFonts w:ascii="仿宋" w:eastAsia="仿宋" w:cs="宋体"/>
          <w:color w:val="auto"/>
          <w:sz w:val="24"/>
          <w:szCs w:val="24"/>
        </w:rPr>
      </w:pPr>
      <w:r>
        <w:rPr>
          <w:rFonts w:hint="eastAsia" w:ascii="仿宋" w:eastAsia="仿宋" w:cs="宋体"/>
          <w:color w:val="auto"/>
          <w:sz w:val="24"/>
          <w:szCs w:val="24"/>
        </w:rPr>
        <w:t>售价：</w:t>
      </w:r>
      <w:r>
        <w:rPr>
          <w:rFonts w:ascii="仿宋" w:eastAsia="仿宋" w:cs="宋体"/>
          <w:color w:val="auto"/>
          <w:sz w:val="24"/>
          <w:szCs w:val="24"/>
        </w:rPr>
        <w:t>0</w:t>
      </w:r>
    </w:p>
    <w:p>
      <w:pPr>
        <w:pStyle w:val="5"/>
        <w:spacing w:before="0" w:after="0" w:line="360" w:lineRule="auto"/>
        <w:jc w:val="left"/>
        <w:rPr>
          <w:rFonts w:ascii="黑体" w:hAnsi="黑体" w:cs="宋体"/>
          <w:bCs/>
          <w:color w:val="auto"/>
          <w:sz w:val="24"/>
          <w:szCs w:val="24"/>
        </w:rPr>
      </w:pPr>
      <w:bookmarkStart w:id="14" w:name="_Toc28359005"/>
      <w:bookmarkStart w:id="15" w:name="_Toc28359082"/>
      <w:bookmarkStart w:id="16" w:name="_Toc35393624"/>
      <w:bookmarkStart w:id="17" w:name="_Toc35393793"/>
      <w:r>
        <w:rPr>
          <w:rFonts w:hint="eastAsia" w:ascii="黑体" w:hAnsi="黑体" w:cs="宋体"/>
          <w:bCs/>
          <w:color w:val="auto"/>
          <w:sz w:val="24"/>
          <w:szCs w:val="24"/>
        </w:rPr>
        <w:t>四、提交投标文件</w:t>
      </w:r>
      <w:bookmarkEnd w:id="14"/>
      <w:bookmarkEnd w:id="15"/>
      <w:r>
        <w:rPr>
          <w:rFonts w:hint="eastAsia" w:ascii="黑体" w:hAnsi="黑体" w:cs="宋体"/>
          <w:bCs/>
          <w:color w:val="auto"/>
          <w:sz w:val="24"/>
          <w:szCs w:val="24"/>
        </w:rPr>
        <w:t>截止时间、开标时间和地点</w:t>
      </w:r>
      <w:bookmarkEnd w:id="16"/>
      <w:bookmarkEnd w:id="17"/>
    </w:p>
    <w:p>
      <w:pPr>
        <w:spacing w:line="360" w:lineRule="auto"/>
        <w:ind w:firstLine="480" w:firstLineChars="200"/>
        <w:rPr>
          <w:rFonts w:ascii="仿宋" w:eastAsia="仿宋"/>
          <w:bCs/>
          <w:color w:val="auto"/>
          <w:sz w:val="24"/>
          <w:szCs w:val="24"/>
          <w:u w:val="single"/>
        </w:rPr>
      </w:pPr>
      <w:r>
        <w:rPr>
          <w:rFonts w:ascii="仿宋" w:eastAsia="仿宋"/>
          <w:bCs/>
          <w:color w:val="auto"/>
          <w:sz w:val="24"/>
          <w:szCs w:val="24"/>
        </w:rPr>
        <w:t>提交投标文件截止时间：</w:t>
      </w:r>
      <w:r>
        <w:rPr>
          <w:rFonts w:hint="eastAsia" w:ascii="仿宋" w:eastAsia="仿宋"/>
          <w:bCs/>
          <w:color w:val="auto"/>
          <w:sz w:val="24"/>
          <w:szCs w:val="24"/>
          <w:u w:val="single"/>
        </w:rPr>
        <w:t>2022年0</w:t>
      </w:r>
      <w:r>
        <w:rPr>
          <w:rFonts w:hint="eastAsia" w:ascii="仿宋" w:eastAsia="仿宋"/>
          <w:bCs/>
          <w:color w:val="auto"/>
          <w:sz w:val="24"/>
          <w:szCs w:val="24"/>
          <w:u w:val="single"/>
          <w:lang w:val="en-US" w:eastAsia="zh-CN"/>
        </w:rPr>
        <w:t>8</w:t>
      </w:r>
      <w:r>
        <w:rPr>
          <w:rFonts w:hint="eastAsia" w:ascii="仿宋" w:eastAsia="仿宋"/>
          <w:bCs/>
          <w:color w:val="auto"/>
          <w:sz w:val="24"/>
          <w:szCs w:val="24"/>
          <w:u w:val="single"/>
        </w:rPr>
        <w:t>月</w:t>
      </w:r>
      <w:r>
        <w:rPr>
          <w:rFonts w:hint="eastAsia" w:ascii="仿宋" w:eastAsia="仿宋"/>
          <w:bCs/>
          <w:color w:val="auto"/>
          <w:sz w:val="24"/>
          <w:szCs w:val="24"/>
          <w:u w:val="single"/>
          <w:lang w:val="en-US" w:eastAsia="zh-CN"/>
        </w:rPr>
        <w:t>24</w:t>
      </w:r>
      <w:r>
        <w:rPr>
          <w:rFonts w:hint="eastAsia" w:ascii="仿宋" w:eastAsia="仿宋"/>
          <w:bCs/>
          <w:color w:val="auto"/>
          <w:sz w:val="24"/>
          <w:szCs w:val="24"/>
          <w:u w:val="single"/>
        </w:rPr>
        <w:t>日14</w:t>
      </w:r>
      <w:r>
        <w:rPr>
          <w:rFonts w:ascii="仿宋" w:eastAsia="仿宋"/>
          <w:bCs/>
          <w:color w:val="auto"/>
          <w:sz w:val="24"/>
          <w:szCs w:val="24"/>
          <w:u w:val="single"/>
        </w:rPr>
        <w:t>：</w:t>
      </w:r>
      <w:r>
        <w:rPr>
          <w:rFonts w:hint="eastAsia" w:ascii="仿宋" w:eastAsia="仿宋"/>
          <w:bCs/>
          <w:color w:val="auto"/>
          <w:sz w:val="24"/>
          <w:szCs w:val="24"/>
          <w:u w:val="single"/>
        </w:rPr>
        <w:t>30</w:t>
      </w:r>
      <w:r>
        <w:rPr>
          <w:rFonts w:hint="eastAsia" w:ascii="仿宋" w:eastAsia="仿宋"/>
          <w:bCs/>
          <w:color w:val="auto"/>
          <w:sz w:val="24"/>
          <w:szCs w:val="24"/>
        </w:rPr>
        <w:t>（北京时间）</w:t>
      </w:r>
    </w:p>
    <w:p>
      <w:pPr>
        <w:spacing w:line="360" w:lineRule="auto"/>
        <w:ind w:firstLine="480" w:firstLineChars="200"/>
        <w:rPr>
          <w:rFonts w:ascii="仿宋" w:eastAsia="仿宋"/>
          <w:color w:val="auto"/>
          <w:sz w:val="24"/>
          <w:szCs w:val="24"/>
        </w:rPr>
      </w:pPr>
      <w:r>
        <w:rPr>
          <w:rFonts w:ascii="仿宋" w:eastAsia="仿宋"/>
          <w:color w:val="auto"/>
          <w:sz w:val="24"/>
          <w:szCs w:val="24"/>
        </w:rPr>
        <w:t>投标</w:t>
      </w:r>
      <w:r>
        <w:rPr>
          <w:rFonts w:hint="eastAsia" w:ascii="仿宋" w:eastAsia="仿宋"/>
          <w:color w:val="auto"/>
          <w:sz w:val="24"/>
          <w:szCs w:val="24"/>
        </w:rPr>
        <w:t>地点</w:t>
      </w:r>
      <w:r>
        <w:rPr>
          <w:rFonts w:ascii="仿宋" w:eastAsia="仿宋"/>
          <w:color w:val="auto"/>
          <w:sz w:val="24"/>
          <w:szCs w:val="24"/>
        </w:rPr>
        <w:t>（网址）</w:t>
      </w:r>
      <w:r>
        <w:rPr>
          <w:rFonts w:hint="eastAsia" w:ascii="仿宋" w:eastAsia="仿宋"/>
          <w:color w:val="auto"/>
          <w:sz w:val="24"/>
          <w:szCs w:val="24"/>
        </w:rPr>
        <w:t>：政采云平台http://www.zcygov.cn/在线递交</w:t>
      </w:r>
      <w:r>
        <w:rPr>
          <w:rFonts w:ascii="仿宋" w:eastAsia="仿宋"/>
          <w:color w:val="auto"/>
          <w:sz w:val="24"/>
          <w:szCs w:val="24"/>
        </w:rPr>
        <w:t>，不接收纸质投标文件。</w:t>
      </w:r>
    </w:p>
    <w:p>
      <w:pPr>
        <w:spacing w:line="360" w:lineRule="auto"/>
        <w:ind w:firstLine="480" w:firstLineChars="200"/>
        <w:rPr>
          <w:rFonts w:ascii="仿宋" w:eastAsia="仿宋"/>
          <w:color w:val="auto"/>
          <w:sz w:val="24"/>
          <w:szCs w:val="24"/>
        </w:rPr>
      </w:pPr>
      <w:r>
        <w:rPr>
          <w:rFonts w:ascii="仿宋" w:eastAsia="仿宋"/>
          <w:color w:val="auto"/>
          <w:sz w:val="24"/>
          <w:szCs w:val="24"/>
        </w:rPr>
        <w:t>开标时间：</w:t>
      </w:r>
      <w:r>
        <w:rPr>
          <w:rFonts w:hint="eastAsia" w:ascii="仿宋" w:eastAsia="仿宋"/>
          <w:bCs/>
          <w:color w:val="auto"/>
          <w:sz w:val="24"/>
          <w:szCs w:val="24"/>
          <w:u w:val="single"/>
        </w:rPr>
        <w:t>2022年0</w:t>
      </w:r>
      <w:r>
        <w:rPr>
          <w:rFonts w:hint="eastAsia" w:ascii="仿宋" w:eastAsia="仿宋"/>
          <w:bCs/>
          <w:color w:val="auto"/>
          <w:sz w:val="24"/>
          <w:szCs w:val="24"/>
          <w:u w:val="single"/>
          <w:lang w:val="en-US" w:eastAsia="zh-CN"/>
        </w:rPr>
        <w:t>8</w:t>
      </w:r>
      <w:r>
        <w:rPr>
          <w:rFonts w:hint="eastAsia" w:ascii="仿宋" w:eastAsia="仿宋"/>
          <w:bCs/>
          <w:color w:val="auto"/>
          <w:sz w:val="24"/>
          <w:szCs w:val="24"/>
          <w:u w:val="single"/>
        </w:rPr>
        <w:t>月</w:t>
      </w:r>
      <w:r>
        <w:rPr>
          <w:rFonts w:hint="eastAsia" w:ascii="仿宋" w:eastAsia="仿宋"/>
          <w:bCs/>
          <w:color w:val="auto"/>
          <w:sz w:val="24"/>
          <w:szCs w:val="24"/>
          <w:u w:val="single"/>
          <w:lang w:val="en-US" w:eastAsia="zh-CN"/>
        </w:rPr>
        <w:t>24</w:t>
      </w:r>
      <w:r>
        <w:rPr>
          <w:rFonts w:hint="eastAsia" w:ascii="仿宋" w:eastAsia="仿宋"/>
          <w:bCs/>
          <w:color w:val="auto"/>
          <w:sz w:val="24"/>
          <w:szCs w:val="24"/>
          <w:u w:val="single"/>
        </w:rPr>
        <w:t>日14</w:t>
      </w:r>
      <w:r>
        <w:rPr>
          <w:rFonts w:ascii="仿宋" w:eastAsia="仿宋"/>
          <w:bCs/>
          <w:color w:val="auto"/>
          <w:sz w:val="24"/>
          <w:szCs w:val="24"/>
          <w:u w:val="single"/>
        </w:rPr>
        <w:t>：</w:t>
      </w:r>
      <w:r>
        <w:rPr>
          <w:rFonts w:hint="eastAsia" w:ascii="仿宋" w:eastAsia="仿宋"/>
          <w:bCs/>
          <w:color w:val="auto"/>
          <w:sz w:val="24"/>
          <w:szCs w:val="24"/>
          <w:u w:val="single"/>
        </w:rPr>
        <w:t>30</w:t>
      </w:r>
    </w:p>
    <w:p>
      <w:pPr>
        <w:spacing w:line="360" w:lineRule="auto"/>
        <w:ind w:firstLine="480" w:firstLineChars="200"/>
        <w:rPr>
          <w:rFonts w:ascii="仿宋" w:eastAsia="仿宋"/>
          <w:bCs/>
          <w:color w:val="auto"/>
          <w:sz w:val="24"/>
          <w:szCs w:val="24"/>
          <w:u w:val="single"/>
        </w:rPr>
      </w:pPr>
      <w:r>
        <w:rPr>
          <w:rFonts w:ascii="仿宋" w:eastAsia="仿宋"/>
          <w:color w:val="auto"/>
          <w:sz w:val="24"/>
          <w:szCs w:val="24"/>
        </w:rPr>
        <w:t>开标地点（网址）：</w:t>
      </w:r>
      <w:r>
        <w:rPr>
          <w:rFonts w:hint="eastAsia" w:ascii="仿宋" w:eastAsia="仿宋"/>
          <w:color w:val="auto"/>
          <w:sz w:val="24"/>
          <w:szCs w:val="24"/>
        </w:rPr>
        <w:t>政采云平台http://www.zcygov.cn/</w:t>
      </w:r>
      <w:r>
        <w:rPr>
          <w:rFonts w:ascii="仿宋" w:eastAsia="仿宋"/>
          <w:color w:val="auto"/>
          <w:sz w:val="24"/>
          <w:szCs w:val="24"/>
        </w:rPr>
        <w:t>；现场开标地点：</w:t>
      </w:r>
      <w:r>
        <w:rPr>
          <w:rFonts w:hint="eastAsia" w:ascii="仿宋" w:hAnsi="仿宋" w:eastAsia="仿宋" w:cs="仿宋"/>
          <w:color w:val="auto"/>
          <w:kern w:val="0"/>
          <w:sz w:val="24"/>
        </w:rPr>
        <w:t>绍兴清玥招标代理有限公司（</w:t>
      </w:r>
      <w:r>
        <w:rPr>
          <w:rFonts w:hint="eastAsia" w:ascii="仿宋_GB2312" w:hAnsi="新宋体" w:eastAsia="仿宋_GB2312"/>
          <w:color w:val="auto"/>
          <w:kern w:val="0"/>
          <w:sz w:val="24"/>
        </w:rPr>
        <w:t>绍兴市越城区卧龙路1号B楼3楼会议室</w:t>
      </w:r>
      <w:r>
        <w:rPr>
          <w:rFonts w:hint="eastAsia" w:ascii="仿宋" w:hAnsi="仿宋" w:eastAsia="仿宋" w:cs="仿宋"/>
          <w:color w:val="auto"/>
          <w:kern w:val="0"/>
          <w:sz w:val="24"/>
        </w:rPr>
        <w:t>）</w:t>
      </w:r>
      <w:r>
        <w:rPr>
          <w:rFonts w:ascii="仿宋" w:eastAsia="仿宋"/>
          <w:color w:val="auto"/>
          <w:sz w:val="24"/>
          <w:szCs w:val="24"/>
        </w:rPr>
        <w:t>。</w:t>
      </w:r>
    </w:p>
    <w:p>
      <w:pPr>
        <w:pStyle w:val="5"/>
        <w:spacing w:before="0" w:after="0" w:line="360" w:lineRule="auto"/>
        <w:jc w:val="left"/>
        <w:rPr>
          <w:rFonts w:ascii="黑体" w:hAnsi="黑体" w:cs="宋体"/>
          <w:bCs/>
          <w:color w:val="auto"/>
          <w:sz w:val="24"/>
          <w:szCs w:val="24"/>
        </w:rPr>
      </w:pPr>
      <w:bookmarkStart w:id="18" w:name="_Toc28359007"/>
      <w:bookmarkStart w:id="19" w:name="_Toc28359084"/>
      <w:bookmarkStart w:id="20" w:name="_Toc35393625"/>
      <w:bookmarkStart w:id="21" w:name="_Toc35393794"/>
      <w:r>
        <w:rPr>
          <w:rFonts w:hint="eastAsia" w:ascii="黑体" w:hAnsi="黑体" w:cs="宋体"/>
          <w:bCs/>
          <w:color w:val="auto"/>
          <w:sz w:val="24"/>
          <w:szCs w:val="24"/>
        </w:rPr>
        <w:t>五、公告期限</w:t>
      </w:r>
      <w:bookmarkEnd w:id="18"/>
      <w:bookmarkEnd w:id="19"/>
      <w:bookmarkEnd w:id="20"/>
      <w:bookmarkEnd w:id="21"/>
    </w:p>
    <w:p>
      <w:pPr>
        <w:spacing w:line="360" w:lineRule="auto"/>
        <w:ind w:firstLine="480" w:firstLineChars="200"/>
        <w:rPr>
          <w:rFonts w:ascii="仿宋" w:eastAsia="仿宋" w:cs="宋体"/>
          <w:color w:val="auto"/>
          <w:kern w:val="0"/>
          <w:sz w:val="24"/>
          <w:szCs w:val="24"/>
        </w:rPr>
      </w:pPr>
      <w:r>
        <w:rPr>
          <w:rFonts w:hint="eastAsia" w:ascii="仿宋" w:eastAsia="仿宋" w:cs="宋体"/>
          <w:color w:val="auto"/>
          <w:kern w:val="0"/>
          <w:sz w:val="24"/>
          <w:szCs w:val="24"/>
        </w:rPr>
        <w:t>自本公告发布之日起5个工作日。</w:t>
      </w:r>
    </w:p>
    <w:p>
      <w:pPr>
        <w:pStyle w:val="5"/>
        <w:spacing w:before="0" w:after="0" w:line="360" w:lineRule="auto"/>
        <w:jc w:val="left"/>
        <w:rPr>
          <w:rFonts w:ascii="黑体" w:hAnsi="黑体" w:cs="宋体"/>
          <w:bCs/>
          <w:color w:val="auto"/>
          <w:sz w:val="24"/>
          <w:szCs w:val="24"/>
        </w:rPr>
      </w:pPr>
      <w:bookmarkStart w:id="22" w:name="_Toc35393626"/>
      <w:bookmarkStart w:id="23" w:name="_Toc35393795"/>
      <w:r>
        <w:rPr>
          <w:rFonts w:hint="eastAsia" w:ascii="黑体" w:hAnsi="黑体" w:cs="宋体"/>
          <w:bCs/>
          <w:color w:val="auto"/>
          <w:sz w:val="24"/>
          <w:szCs w:val="24"/>
        </w:rPr>
        <w:t>六、其他补充事宜</w:t>
      </w:r>
      <w:bookmarkEnd w:id="22"/>
      <w:bookmarkEnd w:id="23"/>
    </w:p>
    <w:p>
      <w:pPr>
        <w:spacing w:line="360" w:lineRule="auto"/>
        <w:ind w:firstLine="480" w:firstLineChars="200"/>
        <w:rPr>
          <w:rFonts w:ascii="仿宋" w:eastAsia="仿宋" w:cs="宋体"/>
          <w:color w:val="auto"/>
          <w:kern w:val="0"/>
          <w:sz w:val="24"/>
          <w:szCs w:val="24"/>
        </w:rPr>
      </w:pPr>
      <w:r>
        <w:rPr>
          <w:rFonts w:ascii="仿宋" w:eastAsia="仿宋" w:cs="宋体"/>
          <w:color w:val="auto"/>
          <w:kern w:val="0"/>
          <w:sz w:val="24"/>
          <w:szCs w:val="24"/>
        </w:rPr>
        <w:t>1.供应商认为采购文件使自己的权益受到损害的，可以自获取采购文件之日或者采购文件公告期限届满之日（公告期限届满后获取采购文件的，以公告期限届满之日为准）起7个工作日内，</w:t>
      </w:r>
      <w:r>
        <w:rPr>
          <w:rFonts w:hint="eastAsia" w:ascii="仿宋" w:eastAsia="仿宋"/>
          <w:color w:val="auto"/>
          <w:sz w:val="24"/>
        </w:rPr>
        <w:t>以加盖供应商电子签章的数据电文形式</w:t>
      </w:r>
      <w:r>
        <w:rPr>
          <w:rFonts w:ascii="仿宋" w:eastAsia="仿宋"/>
          <w:color w:val="auto"/>
          <w:sz w:val="24"/>
        </w:rPr>
        <w:t>，在政采云系统内</w:t>
      </w:r>
      <w:r>
        <w:rPr>
          <w:rFonts w:hint="eastAsia" w:ascii="仿宋" w:eastAsia="仿宋"/>
          <w:color w:val="auto"/>
          <w:sz w:val="24"/>
        </w:rPr>
        <w:t>向采购机构提出</w:t>
      </w:r>
      <w:r>
        <w:rPr>
          <w:rFonts w:ascii="仿宋" w:eastAsia="仿宋"/>
          <w:color w:val="auto"/>
          <w:sz w:val="24"/>
        </w:rPr>
        <w:t>在线</w:t>
      </w:r>
      <w:r>
        <w:rPr>
          <w:rFonts w:hint="eastAsia" w:ascii="仿宋" w:eastAsia="仿宋"/>
          <w:color w:val="auto"/>
          <w:sz w:val="24"/>
        </w:rPr>
        <w:t>质疑。</w:t>
      </w:r>
      <w:r>
        <w:rPr>
          <w:rFonts w:ascii="仿宋" w:eastAsia="仿宋" w:cs="宋体"/>
          <w:color w:val="auto"/>
          <w:kern w:val="0"/>
          <w:sz w:val="24"/>
          <w:szCs w:val="24"/>
        </w:rPr>
        <w:t>质疑供应商对采购人、采购代理机构的答复不满意或者采购人、采购代理机构未在规定的时间内作出答复的，可以在答复期满后十五个工作日内向同级政府采购监督管理部门投诉。</w:t>
      </w:r>
      <w:r>
        <w:rPr>
          <w:rFonts w:hint="eastAsia" w:ascii="仿宋" w:eastAsia="仿宋"/>
          <w:b/>
          <w:bCs/>
          <w:color w:val="auto"/>
          <w:sz w:val="24"/>
        </w:rPr>
        <w:t>详见采购文件第七章。</w:t>
      </w:r>
    </w:p>
    <w:p>
      <w:pPr>
        <w:spacing w:line="360" w:lineRule="auto"/>
        <w:ind w:firstLine="480" w:firstLineChars="200"/>
        <w:rPr>
          <w:rFonts w:ascii="仿宋" w:eastAsia="仿宋" w:cs="宋体"/>
          <w:color w:val="auto"/>
          <w:kern w:val="0"/>
          <w:sz w:val="24"/>
          <w:szCs w:val="24"/>
        </w:rPr>
      </w:pPr>
      <w:r>
        <w:rPr>
          <w:rFonts w:ascii="仿宋" w:eastAsia="仿宋" w:cs="宋体"/>
          <w:color w:val="auto"/>
          <w:kern w:val="0"/>
          <w:sz w:val="24"/>
          <w:szCs w:val="24"/>
        </w:rPr>
        <w:t>2.其他事项：</w:t>
      </w:r>
      <w:r>
        <w:rPr>
          <w:rFonts w:hint="eastAsia" w:ascii="仿宋" w:eastAsia="仿宋" w:cs="宋体"/>
          <w:color w:val="auto"/>
          <w:kern w:val="0"/>
          <w:sz w:val="24"/>
          <w:szCs w:val="24"/>
          <w:u w:val="wave"/>
        </w:rPr>
        <w:t>详见采购文件“</w:t>
      </w:r>
      <w:r>
        <w:rPr>
          <w:rFonts w:ascii="仿宋" w:eastAsia="仿宋" w:cs="宋体"/>
          <w:color w:val="auto"/>
          <w:kern w:val="0"/>
          <w:sz w:val="24"/>
          <w:szCs w:val="24"/>
          <w:u w:val="wave"/>
        </w:rPr>
        <w:t>采购</w:t>
      </w:r>
      <w:r>
        <w:rPr>
          <w:rFonts w:hint="eastAsia" w:ascii="仿宋" w:eastAsia="仿宋" w:cs="宋体"/>
          <w:color w:val="auto"/>
          <w:kern w:val="0"/>
          <w:sz w:val="24"/>
          <w:szCs w:val="24"/>
          <w:u w:val="wave"/>
        </w:rPr>
        <w:t>公告补充事项”。</w:t>
      </w:r>
      <w:r>
        <w:rPr>
          <w:rFonts w:ascii="仿宋" w:eastAsia="仿宋" w:cs="宋体"/>
          <w:color w:val="auto"/>
          <w:kern w:val="0"/>
          <w:sz w:val="24"/>
          <w:szCs w:val="24"/>
          <w:u w:val="wave"/>
        </w:rPr>
        <w:t>（重要）</w:t>
      </w:r>
    </w:p>
    <w:p>
      <w:pPr>
        <w:pStyle w:val="5"/>
        <w:spacing w:before="0" w:after="0" w:line="360" w:lineRule="auto"/>
        <w:jc w:val="left"/>
        <w:rPr>
          <w:rFonts w:ascii="黑体" w:hAnsi="黑体" w:cs="宋体"/>
          <w:bCs/>
          <w:color w:val="auto"/>
          <w:sz w:val="24"/>
          <w:szCs w:val="24"/>
        </w:rPr>
      </w:pPr>
      <w:bookmarkStart w:id="24" w:name="_Toc28359008"/>
      <w:bookmarkStart w:id="25" w:name="_Toc35393796"/>
      <w:bookmarkStart w:id="26" w:name="_Toc28359085"/>
      <w:bookmarkStart w:id="27" w:name="_Toc35393627"/>
      <w:r>
        <w:rPr>
          <w:rFonts w:hint="eastAsia" w:ascii="黑体" w:hAnsi="黑体" w:cs="宋体"/>
          <w:bCs/>
          <w:color w:val="auto"/>
          <w:sz w:val="24"/>
          <w:szCs w:val="24"/>
        </w:rPr>
        <w:t>七、对本次招标提出询问</w:t>
      </w:r>
      <w:r>
        <w:rPr>
          <w:rFonts w:ascii="黑体" w:hAnsi="黑体" w:cs="宋体"/>
          <w:bCs/>
          <w:color w:val="auto"/>
          <w:sz w:val="24"/>
          <w:szCs w:val="24"/>
        </w:rPr>
        <w:t>、质疑、投诉</w:t>
      </w:r>
      <w:r>
        <w:rPr>
          <w:rFonts w:hint="eastAsia" w:ascii="黑体" w:hAnsi="黑体" w:cs="宋体"/>
          <w:bCs/>
          <w:color w:val="auto"/>
          <w:sz w:val="24"/>
          <w:szCs w:val="24"/>
        </w:rPr>
        <w:t>，请按</w:t>
      </w:r>
      <w:r>
        <w:rPr>
          <w:rFonts w:ascii="黑体" w:hAnsi="黑体" w:cs="宋体"/>
          <w:bCs/>
          <w:color w:val="auto"/>
          <w:sz w:val="24"/>
          <w:szCs w:val="24"/>
        </w:rPr>
        <w:t>以下方式</w:t>
      </w:r>
      <w:r>
        <w:rPr>
          <w:rFonts w:hint="eastAsia" w:ascii="黑体" w:hAnsi="黑体" w:cs="宋体"/>
          <w:bCs/>
          <w:color w:val="auto"/>
          <w:sz w:val="24"/>
          <w:szCs w:val="24"/>
        </w:rPr>
        <w:t>联系</w:t>
      </w:r>
      <w:bookmarkEnd w:id="24"/>
      <w:bookmarkEnd w:id="25"/>
      <w:bookmarkEnd w:id="26"/>
      <w:bookmarkEnd w:id="27"/>
    </w:p>
    <w:p>
      <w:pPr>
        <w:widowControl/>
        <w:spacing w:line="360" w:lineRule="auto"/>
        <w:jc w:val="left"/>
        <w:rPr>
          <w:rFonts w:ascii="仿宋_GB2312" w:eastAsia="仿宋_GB2312"/>
          <w:color w:val="auto"/>
          <w:sz w:val="24"/>
          <w:szCs w:val="24"/>
        </w:rPr>
      </w:pPr>
      <w:r>
        <w:rPr>
          <w:rFonts w:hint="eastAsia" w:ascii="仿宋" w:eastAsia="仿宋" w:cs="宋体"/>
          <w:color w:val="auto"/>
          <w:sz w:val="24"/>
          <w:szCs w:val="24"/>
        </w:rPr>
        <w:t>1.采购人信息</w:t>
      </w:r>
    </w:p>
    <w:p>
      <w:pPr>
        <w:spacing w:line="360" w:lineRule="auto"/>
        <w:ind w:left="300" w:hanging="300" w:hangingChars="125"/>
        <w:jc w:val="left"/>
        <w:rPr>
          <w:rFonts w:ascii="仿宋" w:eastAsia="仿宋"/>
          <w:color w:val="auto"/>
          <w:sz w:val="24"/>
          <w:u w:val="single"/>
        </w:rPr>
      </w:pPr>
      <w:bookmarkStart w:id="28" w:name="_Toc28359010"/>
      <w:bookmarkStart w:id="29" w:name="_Toc28359087"/>
      <w:r>
        <w:rPr>
          <w:rFonts w:hint="eastAsia" w:ascii="仿宋" w:eastAsia="仿宋"/>
          <w:color w:val="auto"/>
          <w:sz w:val="24"/>
        </w:rPr>
        <w:t>名 称：</w:t>
      </w:r>
      <w:r>
        <w:rPr>
          <w:rFonts w:hint="eastAsia" w:ascii="仿宋" w:eastAsia="仿宋"/>
          <w:color w:val="auto"/>
          <w:sz w:val="24"/>
          <w:u w:val="single"/>
        </w:rPr>
        <w:t>　绍兴市越城区人民法院</w:t>
      </w:r>
    </w:p>
    <w:p>
      <w:pPr>
        <w:spacing w:line="360" w:lineRule="auto"/>
        <w:ind w:left="300" w:hanging="300" w:hangingChars="125"/>
        <w:jc w:val="left"/>
        <w:rPr>
          <w:rFonts w:ascii="仿宋" w:eastAsia="仿宋"/>
          <w:color w:val="auto"/>
          <w:sz w:val="24"/>
        </w:rPr>
      </w:pPr>
      <w:r>
        <w:rPr>
          <w:rFonts w:hint="eastAsia" w:ascii="仿宋" w:eastAsia="仿宋"/>
          <w:color w:val="auto"/>
          <w:sz w:val="24"/>
        </w:rPr>
        <w:t>地址：</w:t>
      </w:r>
      <w:r>
        <w:rPr>
          <w:rFonts w:hint="eastAsia" w:ascii="仿宋" w:eastAsia="仿宋"/>
          <w:color w:val="auto"/>
          <w:sz w:val="24"/>
          <w:u w:val="single"/>
        </w:rPr>
        <w:t>　绍兴市延安路　</w:t>
      </w:r>
    </w:p>
    <w:p>
      <w:pPr>
        <w:spacing w:line="360" w:lineRule="auto"/>
        <w:ind w:left="300" w:hanging="300" w:hangingChars="125"/>
        <w:jc w:val="left"/>
        <w:rPr>
          <w:rFonts w:ascii="仿宋" w:eastAsia="仿宋"/>
          <w:color w:val="auto"/>
          <w:sz w:val="24"/>
          <w:u w:val="single"/>
        </w:rPr>
      </w:pPr>
      <w:r>
        <w:rPr>
          <w:rFonts w:hint="eastAsia" w:ascii="仿宋" w:eastAsia="仿宋"/>
          <w:color w:val="auto"/>
          <w:sz w:val="24"/>
        </w:rPr>
        <w:t>传真：</w:t>
      </w:r>
      <w:r>
        <w:rPr>
          <w:rFonts w:hint="eastAsia" w:ascii="仿宋" w:eastAsia="仿宋"/>
          <w:color w:val="auto"/>
          <w:sz w:val="24"/>
          <w:u w:val="single"/>
        </w:rPr>
        <w:t>　/</w:t>
      </w:r>
      <w:bookmarkStart w:id="30" w:name="_Toc28359086"/>
      <w:bookmarkStart w:id="31" w:name="_Toc28359009"/>
    </w:p>
    <w:p>
      <w:pPr>
        <w:spacing w:line="360" w:lineRule="auto"/>
        <w:ind w:left="300" w:hanging="300" w:hangingChars="125"/>
        <w:jc w:val="left"/>
        <w:rPr>
          <w:rFonts w:ascii="仿宋" w:eastAsia="仿宋"/>
          <w:color w:val="auto"/>
          <w:sz w:val="24"/>
          <w:u w:val="single"/>
        </w:rPr>
      </w:pPr>
      <w:r>
        <w:rPr>
          <w:rFonts w:hint="eastAsia" w:ascii="仿宋" w:eastAsia="仿宋"/>
          <w:color w:val="auto"/>
          <w:sz w:val="24"/>
        </w:rPr>
        <w:t>项目联系人（询问）：</w:t>
      </w:r>
      <w:r>
        <w:rPr>
          <w:rFonts w:hint="eastAsia" w:ascii="仿宋" w:eastAsia="仿宋"/>
          <w:color w:val="auto"/>
          <w:sz w:val="24"/>
          <w:u w:val="single"/>
        </w:rPr>
        <w:t xml:space="preserve">　葛佳人     </w:t>
      </w:r>
    </w:p>
    <w:p>
      <w:pPr>
        <w:spacing w:line="360" w:lineRule="auto"/>
        <w:ind w:left="300" w:hanging="300" w:hangingChars="125"/>
        <w:jc w:val="left"/>
        <w:rPr>
          <w:rFonts w:ascii="仿宋" w:eastAsia="仿宋"/>
          <w:color w:val="auto"/>
          <w:sz w:val="24"/>
        </w:rPr>
      </w:pPr>
      <w:r>
        <w:rPr>
          <w:rFonts w:hint="eastAsia" w:ascii="仿宋" w:eastAsia="仿宋"/>
          <w:color w:val="auto"/>
          <w:sz w:val="24"/>
        </w:rPr>
        <w:t>项目联系方式（询问）：</w:t>
      </w:r>
      <w:r>
        <w:rPr>
          <w:rFonts w:hint="eastAsia" w:ascii="仿宋" w:eastAsia="仿宋"/>
          <w:color w:val="auto"/>
          <w:sz w:val="24"/>
          <w:u w:val="single"/>
        </w:rPr>
        <w:t>　13587335285</w:t>
      </w:r>
    </w:p>
    <w:p>
      <w:pPr>
        <w:spacing w:line="360" w:lineRule="auto"/>
        <w:ind w:left="300" w:hanging="300" w:hangingChars="125"/>
        <w:jc w:val="left"/>
        <w:rPr>
          <w:rFonts w:ascii="仿宋" w:eastAsia="仿宋"/>
          <w:color w:val="auto"/>
          <w:sz w:val="24"/>
          <w:u w:val="single"/>
        </w:rPr>
      </w:pPr>
      <w:r>
        <w:rPr>
          <w:rFonts w:hint="eastAsia" w:ascii="仿宋" w:eastAsia="仿宋"/>
          <w:color w:val="auto"/>
          <w:sz w:val="24"/>
        </w:rPr>
        <w:t>质疑联系人：</w:t>
      </w:r>
      <w:r>
        <w:rPr>
          <w:rFonts w:hint="eastAsia" w:ascii="仿宋" w:eastAsia="仿宋"/>
          <w:color w:val="auto"/>
          <w:sz w:val="24"/>
          <w:u w:val="single"/>
        </w:rPr>
        <w:t xml:space="preserve">              </w:t>
      </w:r>
    </w:p>
    <w:p>
      <w:pPr>
        <w:spacing w:line="360" w:lineRule="auto"/>
        <w:ind w:left="300" w:hanging="300" w:hangingChars="125"/>
        <w:jc w:val="left"/>
        <w:rPr>
          <w:rFonts w:ascii="仿宋" w:eastAsia="仿宋"/>
          <w:color w:val="auto"/>
          <w:sz w:val="24"/>
          <w:u w:val="single"/>
        </w:rPr>
      </w:pPr>
      <w:r>
        <w:rPr>
          <w:rFonts w:hint="eastAsia" w:ascii="仿宋" w:eastAsia="仿宋"/>
          <w:color w:val="auto"/>
          <w:sz w:val="24"/>
        </w:rPr>
        <w:t>质疑联系方式：</w:t>
      </w:r>
      <w:r>
        <w:rPr>
          <w:rFonts w:hint="eastAsia" w:ascii="仿宋" w:eastAsia="仿宋"/>
          <w:color w:val="auto"/>
          <w:sz w:val="24"/>
          <w:u w:val="single"/>
        </w:rPr>
        <w:t xml:space="preserve">            </w:t>
      </w:r>
    </w:p>
    <w:p>
      <w:pPr>
        <w:spacing w:line="360" w:lineRule="auto"/>
        <w:ind w:left="300" w:hanging="300" w:hangingChars="125"/>
        <w:jc w:val="left"/>
        <w:rPr>
          <w:rFonts w:ascii="仿宋" w:eastAsia="仿宋"/>
          <w:color w:val="auto"/>
          <w:sz w:val="24"/>
        </w:rPr>
      </w:pPr>
      <w:r>
        <w:rPr>
          <w:rFonts w:hint="eastAsia" w:ascii="仿宋" w:eastAsia="仿宋"/>
          <w:color w:val="auto"/>
          <w:sz w:val="24"/>
        </w:rPr>
        <w:t>2.采购代理机构信息</w:t>
      </w:r>
      <w:bookmarkEnd w:id="30"/>
      <w:bookmarkEnd w:id="31"/>
    </w:p>
    <w:p>
      <w:pPr>
        <w:spacing w:line="360" w:lineRule="auto"/>
        <w:ind w:left="300" w:hanging="300" w:hangingChars="125"/>
        <w:jc w:val="left"/>
        <w:rPr>
          <w:rFonts w:ascii="仿宋" w:eastAsia="仿宋"/>
          <w:color w:val="auto"/>
          <w:sz w:val="24"/>
        </w:rPr>
      </w:pPr>
      <w:r>
        <w:rPr>
          <w:rFonts w:hint="eastAsia" w:ascii="仿宋" w:eastAsia="仿宋"/>
          <w:color w:val="auto"/>
          <w:sz w:val="24"/>
        </w:rPr>
        <w:t>名 称：</w:t>
      </w:r>
      <w:r>
        <w:rPr>
          <w:rFonts w:hint="eastAsia" w:ascii="仿宋" w:eastAsia="仿宋"/>
          <w:color w:val="auto"/>
          <w:sz w:val="24"/>
          <w:u w:val="single"/>
        </w:rPr>
        <w:t>　</w:t>
      </w:r>
      <w:r>
        <w:rPr>
          <w:rFonts w:hint="eastAsia" w:ascii="仿宋" w:eastAsia="仿宋" w:cs="仿宋"/>
          <w:color w:val="auto"/>
          <w:kern w:val="0"/>
          <w:sz w:val="24"/>
          <w:u w:val="single"/>
          <w:lang w:val="zh-CN"/>
        </w:rPr>
        <w:t>绍兴清玥招标代理有限公司</w:t>
      </w:r>
      <w:r>
        <w:rPr>
          <w:rFonts w:hint="eastAsia" w:ascii="仿宋" w:eastAsia="仿宋"/>
          <w:color w:val="auto"/>
          <w:sz w:val="24"/>
          <w:u w:val="single"/>
        </w:rPr>
        <w:t>　</w:t>
      </w:r>
    </w:p>
    <w:p>
      <w:pPr>
        <w:spacing w:line="360" w:lineRule="auto"/>
        <w:ind w:left="300" w:hanging="300" w:hangingChars="125"/>
        <w:jc w:val="left"/>
        <w:rPr>
          <w:rFonts w:ascii="仿宋" w:eastAsia="仿宋"/>
          <w:color w:val="auto"/>
          <w:sz w:val="24"/>
        </w:rPr>
      </w:pPr>
      <w:r>
        <w:rPr>
          <w:rFonts w:hint="eastAsia" w:ascii="仿宋" w:eastAsia="仿宋"/>
          <w:color w:val="auto"/>
          <w:sz w:val="24"/>
        </w:rPr>
        <w:t>地址：</w:t>
      </w:r>
      <w:r>
        <w:rPr>
          <w:rFonts w:hint="eastAsia" w:ascii="仿宋" w:eastAsia="仿宋"/>
          <w:color w:val="auto"/>
          <w:sz w:val="24"/>
          <w:u w:val="single"/>
        </w:rPr>
        <w:t>　绍兴市越城区卧龙路</w:t>
      </w:r>
    </w:p>
    <w:p>
      <w:pPr>
        <w:spacing w:line="360" w:lineRule="auto"/>
        <w:ind w:left="300" w:hanging="300" w:hangingChars="125"/>
        <w:jc w:val="left"/>
        <w:rPr>
          <w:rFonts w:ascii="仿宋" w:eastAsia="仿宋"/>
          <w:color w:val="auto"/>
          <w:sz w:val="24"/>
          <w:u w:val="single"/>
        </w:rPr>
      </w:pPr>
      <w:r>
        <w:rPr>
          <w:rFonts w:hint="eastAsia" w:ascii="仿宋" w:eastAsia="仿宋"/>
          <w:color w:val="auto"/>
          <w:sz w:val="24"/>
        </w:rPr>
        <w:t>传真：</w:t>
      </w:r>
      <w:r>
        <w:rPr>
          <w:rFonts w:hint="eastAsia" w:ascii="仿宋" w:eastAsia="仿宋"/>
          <w:color w:val="auto"/>
          <w:sz w:val="24"/>
          <w:u w:val="single"/>
        </w:rPr>
        <w:t>　/</w:t>
      </w:r>
    </w:p>
    <w:p>
      <w:pPr>
        <w:spacing w:line="360" w:lineRule="auto"/>
        <w:ind w:left="300" w:hanging="300" w:hangingChars="125"/>
        <w:jc w:val="left"/>
        <w:rPr>
          <w:rFonts w:ascii="仿宋" w:eastAsia="仿宋"/>
          <w:color w:val="auto"/>
          <w:sz w:val="24"/>
          <w:u w:val="single"/>
        </w:rPr>
      </w:pPr>
      <w:r>
        <w:rPr>
          <w:rFonts w:hint="eastAsia" w:ascii="仿宋" w:eastAsia="仿宋"/>
          <w:color w:val="auto"/>
          <w:sz w:val="24"/>
        </w:rPr>
        <w:t>项目联系人（询问）：</w:t>
      </w:r>
      <w:r>
        <w:rPr>
          <w:rFonts w:hint="eastAsia" w:ascii="仿宋" w:eastAsia="仿宋"/>
          <w:color w:val="auto"/>
          <w:sz w:val="24"/>
          <w:u w:val="single"/>
        </w:rPr>
        <w:t>　　张先生</w:t>
      </w:r>
    </w:p>
    <w:p>
      <w:pPr>
        <w:spacing w:line="360" w:lineRule="auto"/>
        <w:ind w:left="300" w:hanging="300" w:hangingChars="125"/>
        <w:jc w:val="left"/>
        <w:rPr>
          <w:rFonts w:ascii="仿宋" w:eastAsia="仿宋"/>
          <w:color w:val="auto"/>
          <w:sz w:val="24"/>
        </w:rPr>
      </w:pPr>
      <w:r>
        <w:rPr>
          <w:rFonts w:hint="eastAsia" w:ascii="仿宋" w:eastAsia="仿宋"/>
          <w:color w:val="auto"/>
          <w:sz w:val="24"/>
        </w:rPr>
        <w:t>项目联系方式（询问）：</w:t>
      </w:r>
      <w:r>
        <w:rPr>
          <w:rFonts w:hint="eastAsia" w:ascii="仿宋" w:eastAsia="仿宋"/>
          <w:color w:val="auto"/>
          <w:sz w:val="24"/>
          <w:u w:val="single"/>
        </w:rPr>
        <w:t>13291555696</w:t>
      </w:r>
    </w:p>
    <w:p>
      <w:pPr>
        <w:spacing w:line="360" w:lineRule="auto"/>
        <w:ind w:left="300" w:hanging="300" w:hangingChars="125"/>
        <w:jc w:val="left"/>
        <w:rPr>
          <w:rFonts w:ascii="仿宋" w:eastAsia="仿宋"/>
          <w:color w:val="auto"/>
          <w:sz w:val="24"/>
        </w:rPr>
      </w:pPr>
      <w:r>
        <w:rPr>
          <w:rFonts w:hint="eastAsia" w:ascii="仿宋" w:eastAsia="仿宋"/>
          <w:color w:val="auto"/>
          <w:sz w:val="24"/>
        </w:rPr>
        <w:t>质疑联系人：</w:t>
      </w:r>
      <w:r>
        <w:rPr>
          <w:rFonts w:hint="eastAsia" w:ascii="仿宋" w:eastAsia="仿宋"/>
          <w:color w:val="auto"/>
          <w:sz w:val="24"/>
          <w:u w:val="single"/>
        </w:rPr>
        <w:t>　　李金萍　　　　　</w:t>
      </w:r>
    </w:p>
    <w:p>
      <w:pPr>
        <w:spacing w:line="360" w:lineRule="auto"/>
        <w:ind w:left="300" w:hanging="300" w:hangingChars="125"/>
        <w:jc w:val="left"/>
        <w:rPr>
          <w:rFonts w:ascii="仿宋" w:eastAsia="仿宋"/>
          <w:color w:val="auto"/>
          <w:sz w:val="24"/>
          <w:u w:val="single"/>
        </w:rPr>
      </w:pPr>
      <w:r>
        <w:rPr>
          <w:rFonts w:hint="eastAsia" w:ascii="仿宋" w:eastAsia="仿宋"/>
          <w:color w:val="auto"/>
          <w:sz w:val="24"/>
        </w:rPr>
        <w:t>质疑联系方式：</w:t>
      </w:r>
      <w:r>
        <w:rPr>
          <w:rFonts w:hint="eastAsia" w:ascii="仿宋" w:eastAsia="仿宋"/>
          <w:color w:val="auto"/>
          <w:sz w:val="24"/>
          <w:u w:val="single"/>
        </w:rPr>
        <w:t>　　18658555141　</w:t>
      </w:r>
    </w:p>
    <w:p>
      <w:pPr>
        <w:pStyle w:val="10"/>
        <w:spacing w:line="360" w:lineRule="auto"/>
        <w:rPr>
          <w:color w:val="auto"/>
        </w:rPr>
      </w:pPr>
    </w:p>
    <w:p>
      <w:pPr>
        <w:spacing w:line="360" w:lineRule="auto"/>
        <w:rPr>
          <w:rFonts w:ascii="仿宋" w:eastAsia="仿宋"/>
          <w:color w:val="auto"/>
          <w:sz w:val="24"/>
          <w:szCs w:val="24"/>
          <w:u w:val="single"/>
        </w:rPr>
      </w:pPr>
      <w:r>
        <w:rPr>
          <w:rFonts w:hint="eastAsia" w:ascii="仿宋" w:eastAsia="仿宋" w:cs="宋体"/>
          <w:color w:val="auto"/>
          <w:sz w:val="24"/>
          <w:szCs w:val="24"/>
        </w:rPr>
        <w:t>3.</w:t>
      </w:r>
      <w:bookmarkEnd w:id="28"/>
      <w:bookmarkEnd w:id="29"/>
      <w:r>
        <w:rPr>
          <w:rFonts w:ascii="仿宋" w:eastAsia="仿宋" w:cs="宋体"/>
          <w:color w:val="auto"/>
          <w:sz w:val="24"/>
          <w:szCs w:val="24"/>
        </w:rPr>
        <w:t>同级政府采购监督管理部门</w:t>
      </w:r>
    </w:p>
    <w:p>
      <w:pPr>
        <w:spacing w:line="360" w:lineRule="auto"/>
        <w:ind w:left="300" w:hanging="300" w:hangingChars="125"/>
        <w:jc w:val="left"/>
        <w:rPr>
          <w:rFonts w:ascii="仿宋" w:eastAsia="仿宋"/>
          <w:color w:val="auto"/>
          <w:sz w:val="24"/>
          <w:szCs w:val="24"/>
        </w:rPr>
      </w:pPr>
      <w:r>
        <w:rPr>
          <w:rFonts w:hint="eastAsia" w:ascii="仿宋" w:eastAsia="仿宋"/>
          <w:color w:val="auto"/>
          <w:sz w:val="24"/>
          <w:szCs w:val="24"/>
        </w:rPr>
        <w:t>名 称：</w:t>
      </w:r>
      <w:r>
        <w:rPr>
          <w:rFonts w:hint="eastAsia" w:ascii="仿宋" w:eastAsia="仿宋"/>
          <w:color w:val="auto"/>
          <w:sz w:val="24"/>
          <w:szCs w:val="24"/>
          <w:u w:val="single"/>
        </w:rPr>
        <w:t>　　</w:t>
      </w:r>
      <w:r>
        <w:rPr>
          <w:rFonts w:ascii="仿宋" w:eastAsia="仿宋"/>
          <w:color w:val="auto"/>
          <w:sz w:val="24"/>
          <w:szCs w:val="24"/>
          <w:u w:val="single"/>
        </w:rPr>
        <w:t>绍兴市越城区财政局</w:t>
      </w:r>
      <w:r>
        <w:rPr>
          <w:rFonts w:hint="eastAsia" w:ascii="仿宋" w:eastAsia="仿宋"/>
          <w:color w:val="auto"/>
          <w:sz w:val="24"/>
          <w:szCs w:val="24"/>
          <w:u w:val="single"/>
        </w:rPr>
        <w:t>　　　　</w:t>
      </w:r>
    </w:p>
    <w:p>
      <w:pPr>
        <w:spacing w:line="360" w:lineRule="auto"/>
        <w:ind w:left="300" w:hanging="300" w:hangingChars="125"/>
        <w:jc w:val="left"/>
        <w:rPr>
          <w:rFonts w:ascii="仿宋" w:eastAsia="仿宋"/>
          <w:color w:val="auto"/>
          <w:sz w:val="24"/>
          <w:szCs w:val="24"/>
        </w:rPr>
      </w:pPr>
      <w:r>
        <w:rPr>
          <w:rFonts w:hint="eastAsia" w:ascii="仿宋" w:eastAsia="仿宋"/>
          <w:color w:val="auto"/>
          <w:sz w:val="24"/>
          <w:szCs w:val="24"/>
        </w:rPr>
        <w:t>地址：</w:t>
      </w:r>
      <w:r>
        <w:rPr>
          <w:rFonts w:hint="eastAsia" w:ascii="仿宋" w:eastAsia="仿宋"/>
          <w:color w:val="auto"/>
          <w:sz w:val="24"/>
          <w:szCs w:val="24"/>
          <w:u w:val="single"/>
        </w:rPr>
        <w:t>　</w:t>
      </w:r>
      <w:r>
        <w:rPr>
          <w:rFonts w:ascii="仿宋" w:eastAsia="仿宋"/>
          <w:color w:val="auto"/>
          <w:sz w:val="24"/>
          <w:szCs w:val="24"/>
          <w:u w:val="single"/>
        </w:rPr>
        <w:t>浙江省绍兴市人民东路1187号</w:t>
      </w:r>
      <w:r>
        <w:rPr>
          <w:rFonts w:hint="eastAsia" w:ascii="仿宋" w:eastAsia="仿宋"/>
          <w:color w:val="auto"/>
          <w:sz w:val="24"/>
          <w:szCs w:val="24"/>
          <w:u w:val="single"/>
        </w:rPr>
        <w:t>　</w:t>
      </w:r>
    </w:p>
    <w:p>
      <w:pPr>
        <w:spacing w:line="360" w:lineRule="auto"/>
        <w:ind w:left="300" w:hanging="300" w:hangingChars="125"/>
        <w:jc w:val="left"/>
        <w:rPr>
          <w:rFonts w:ascii="仿宋" w:eastAsia="仿宋"/>
          <w:color w:val="auto"/>
          <w:sz w:val="24"/>
          <w:szCs w:val="24"/>
          <w:u w:val="single"/>
        </w:rPr>
      </w:pPr>
      <w:r>
        <w:rPr>
          <w:rFonts w:ascii="仿宋" w:eastAsia="仿宋"/>
          <w:color w:val="auto"/>
          <w:sz w:val="24"/>
          <w:szCs w:val="24"/>
        </w:rPr>
        <w:t>传真</w:t>
      </w:r>
      <w:r>
        <w:rPr>
          <w:rFonts w:hint="eastAsia" w:ascii="仿宋" w:eastAsia="仿宋"/>
          <w:color w:val="auto"/>
          <w:sz w:val="24"/>
          <w:szCs w:val="24"/>
        </w:rPr>
        <w:t>：</w:t>
      </w:r>
      <w:r>
        <w:rPr>
          <w:rFonts w:hint="eastAsia" w:ascii="仿宋" w:eastAsia="仿宋"/>
          <w:color w:val="auto"/>
          <w:sz w:val="24"/>
          <w:szCs w:val="24"/>
          <w:u w:val="single"/>
        </w:rPr>
        <w:t>　　　　　　</w:t>
      </w:r>
      <w:r>
        <w:rPr>
          <w:rFonts w:ascii="仿宋" w:eastAsia="仿宋"/>
          <w:color w:val="auto"/>
          <w:sz w:val="24"/>
          <w:szCs w:val="24"/>
          <w:u w:val="single"/>
        </w:rPr>
        <w:t>/</w:t>
      </w:r>
      <w:r>
        <w:rPr>
          <w:rFonts w:hint="eastAsia" w:ascii="仿宋" w:eastAsia="仿宋"/>
          <w:color w:val="auto"/>
          <w:sz w:val="24"/>
          <w:szCs w:val="24"/>
          <w:u w:val="single"/>
        </w:rPr>
        <w:t>　　　　　</w:t>
      </w:r>
    </w:p>
    <w:p>
      <w:pPr>
        <w:pStyle w:val="16"/>
        <w:spacing w:line="360" w:lineRule="auto"/>
        <w:rPr>
          <w:rFonts w:ascii="仿宋" w:eastAsia="仿宋"/>
          <w:color w:val="auto"/>
          <w:sz w:val="24"/>
          <w:szCs w:val="24"/>
        </w:rPr>
      </w:pPr>
      <w:r>
        <w:rPr>
          <w:rFonts w:hint="eastAsia" w:ascii="仿宋" w:eastAsia="仿宋"/>
          <w:color w:val="auto"/>
          <w:sz w:val="24"/>
          <w:szCs w:val="24"/>
        </w:rPr>
        <w:t>联系人：</w:t>
      </w:r>
      <w:r>
        <w:rPr>
          <w:rFonts w:ascii="仿宋" w:eastAsia="仿宋"/>
          <w:color w:val="auto"/>
          <w:sz w:val="24"/>
          <w:szCs w:val="24"/>
          <w:u w:val="single"/>
        </w:rPr>
        <w:t>季扬</w:t>
      </w:r>
    </w:p>
    <w:p>
      <w:pPr>
        <w:spacing w:line="360" w:lineRule="auto"/>
        <w:rPr>
          <w:rFonts w:ascii="仿宋" w:eastAsia="仿宋"/>
          <w:color w:val="auto"/>
          <w:sz w:val="24"/>
          <w:szCs w:val="24"/>
          <w:u w:val="single"/>
        </w:rPr>
      </w:pPr>
      <w:r>
        <w:rPr>
          <w:rFonts w:ascii="仿宋" w:eastAsia="仿宋"/>
          <w:color w:val="auto"/>
          <w:sz w:val="24"/>
          <w:szCs w:val="24"/>
        </w:rPr>
        <w:t>监督投诉</w:t>
      </w:r>
      <w:r>
        <w:rPr>
          <w:rFonts w:hint="eastAsia" w:ascii="仿宋" w:eastAsia="仿宋"/>
          <w:color w:val="auto"/>
          <w:sz w:val="24"/>
          <w:szCs w:val="24"/>
        </w:rPr>
        <w:t>电话：</w:t>
      </w:r>
      <w:r>
        <w:rPr>
          <w:rFonts w:hint="eastAsia" w:ascii="仿宋" w:eastAsia="仿宋"/>
          <w:color w:val="auto"/>
          <w:sz w:val="24"/>
          <w:szCs w:val="24"/>
          <w:u w:val="single"/>
        </w:rPr>
        <w:t>　</w:t>
      </w:r>
      <w:r>
        <w:rPr>
          <w:rFonts w:ascii="仿宋" w:eastAsia="仿宋"/>
          <w:color w:val="auto"/>
          <w:sz w:val="24"/>
          <w:szCs w:val="24"/>
          <w:u w:val="single"/>
        </w:rPr>
        <w:t>0575-85221643</w:t>
      </w:r>
      <w:r>
        <w:rPr>
          <w:rFonts w:hint="eastAsia" w:ascii="仿宋" w:eastAsia="仿宋"/>
          <w:color w:val="auto"/>
          <w:sz w:val="24"/>
          <w:szCs w:val="24"/>
          <w:u w:val="single"/>
        </w:rPr>
        <w:t>　　　</w:t>
      </w:r>
    </w:p>
    <w:p>
      <w:pPr>
        <w:widowControl/>
        <w:spacing w:line="360" w:lineRule="auto"/>
        <w:ind w:firstLine="420" w:firstLineChars="200"/>
        <w:jc w:val="left"/>
        <w:rPr>
          <w:rFonts w:ascii="仿宋" w:eastAsia="仿宋"/>
          <w:color w:val="auto"/>
          <w:szCs w:val="21"/>
        </w:rPr>
      </w:pPr>
    </w:p>
    <w:p>
      <w:pPr>
        <w:widowControl/>
        <w:spacing w:line="360" w:lineRule="auto"/>
        <w:ind w:firstLine="420" w:firstLineChars="200"/>
        <w:jc w:val="left"/>
        <w:rPr>
          <w:rFonts w:ascii="仿宋" w:eastAsia="仿宋"/>
          <w:color w:val="auto"/>
          <w:szCs w:val="21"/>
        </w:rPr>
      </w:pPr>
      <w:r>
        <w:rPr>
          <w:rFonts w:ascii="仿宋" w:eastAsia="仿宋"/>
          <w:color w:val="auto"/>
          <w:szCs w:val="21"/>
        </w:rPr>
        <w:t>若对项目采购电子交易系统操作有疑问，可登录政采云（https://www.zcygov.cn/），点击右侧咨询小采，获取采小蜜智能服务管家帮助，或拨打政采云服务热线400-881-7190获取热线服务帮助。</w:t>
      </w:r>
    </w:p>
    <w:p>
      <w:pPr>
        <w:widowControl/>
        <w:spacing w:line="360" w:lineRule="auto"/>
        <w:ind w:firstLine="420" w:firstLineChars="200"/>
        <w:jc w:val="left"/>
        <w:rPr>
          <w:rFonts w:ascii="仿宋" w:eastAsia="仿宋"/>
          <w:color w:val="auto"/>
          <w:szCs w:val="21"/>
        </w:rPr>
      </w:pPr>
      <w:r>
        <w:rPr>
          <w:rFonts w:ascii="仿宋" w:eastAsia="仿宋"/>
          <w:color w:val="auto"/>
          <w:szCs w:val="21"/>
        </w:rPr>
        <w:t>CA问题联系电话（人工）：汇信CA 400-888-4636；天谷CA 400-087-8198。</w:t>
      </w:r>
    </w:p>
    <w:p>
      <w:pPr>
        <w:widowControl/>
        <w:jc w:val="left"/>
        <w:rPr>
          <w:rFonts w:ascii="仿宋" w:eastAsia="仿宋"/>
          <w:color w:val="auto"/>
          <w:sz w:val="28"/>
          <w:szCs w:val="28"/>
        </w:rPr>
      </w:pPr>
    </w:p>
    <w:p>
      <w:pPr>
        <w:widowControl/>
        <w:jc w:val="center"/>
        <w:rPr>
          <w:rFonts w:ascii="仿宋" w:eastAsia="仿宋"/>
          <w:b/>
          <w:bCs/>
          <w:color w:val="auto"/>
          <w:sz w:val="44"/>
          <w:szCs w:val="44"/>
        </w:rPr>
      </w:pPr>
      <w:r>
        <w:rPr>
          <w:rFonts w:ascii="仿宋" w:eastAsia="仿宋"/>
          <w:color w:val="auto"/>
          <w:sz w:val="28"/>
          <w:szCs w:val="28"/>
        </w:rPr>
        <w:br w:type="page"/>
      </w:r>
      <w:r>
        <w:rPr>
          <w:rFonts w:hint="eastAsia" w:ascii="仿宋" w:eastAsia="仿宋"/>
          <w:b/>
          <w:bCs/>
          <w:color w:val="auto"/>
          <w:sz w:val="44"/>
          <w:szCs w:val="44"/>
        </w:rPr>
        <w:t>采购公告</w:t>
      </w:r>
      <w:bookmarkEnd w:id="0"/>
      <w:r>
        <w:rPr>
          <w:rFonts w:hint="eastAsia" w:ascii="仿宋" w:eastAsia="仿宋"/>
          <w:b/>
          <w:bCs/>
          <w:color w:val="auto"/>
          <w:sz w:val="44"/>
          <w:szCs w:val="44"/>
        </w:rPr>
        <w:t>补充事项</w:t>
      </w:r>
    </w:p>
    <w:p>
      <w:pPr>
        <w:numPr>
          <w:ilvl w:val="0"/>
          <w:numId w:val="4"/>
        </w:numPr>
        <w:spacing w:line="360" w:lineRule="auto"/>
        <w:rPr>
          <w:rFonts w:ascii="仿宋" w:eastAsia="仿宋" w:cs="Arial"/>
          <w:bCs/>
          <w:color w:val="auto"/>
          <w:sz w:val="24"/>
          <w:u w:val="single"/>
        </w:rPr>
      </w:pPr>
      <w:r>
        <w:rPr>
          <w:rFonts w:hint="eastAsia" w:ascii="仿宋" w:eastAsia="仿宋" w:cs="Arial"/>
          <w:b/>
          <w:bCs/>
          <w:color w:val="auto"/>
          <w:sz w:val="24"/>
        </w:rPr>
        <w:t>采购</w:t>
      </w:r>
      <w:r>
        <w:rPr>
          <w:rFonts w:ascii="仿宋" w:eastAsia="仿宋" w:cs="Arial"/>
          <w:b/>
          <w:bCs/>
          <w:color w:val="auto"/>
          <w:sz w:val="24"/>
        </w:rPr>
        <w:t>组织类型：</w:t>
      </w:r>
      <w:r>
        <w:rPr>
          <w:rFonts w:hint="eastAsia" w:ascii="仿宋" w:eastAsia="仿宋" w:cs="Arial"/>
          <w:b/>
          <w:bCs/>
          <w:color w:val="auto"/>
          <w:sz w:val="24"/>
          <w:u w:val="single"/>
        </w:rPr>
        <w:t xml:space="preserve">分散采购 </w:t>
      </w:r>
    </w:p>
    <w:p>
      <w:pPr>
        <w:numPr>
          <w:ilvl w:val="0"/>
          <w:numId w:val="4"/>
        </w:numPr>
        <w:spacing w:line="360" w:lineRule="auto"/>
        <w:rPr>
          <w:rFonts w:ascii="仿宋" w:eastAsia="仿宋" w:cs="Arial"/>
          <w:bCs/>
          <w:color w:val="auto"/>
          <w:sz w:val="24"/>
        </w:rPr>
      </w:pPr>
      <w:r>
        <w:rPr>
          <w:rFonts w:hint="eastAsia" w:ascii="仿宋" w:eastAsia="仿宋" w:cs="Arial"/>
          <w:b/>
          <w:bCs/>
          <w:color w:val="auto"/>
          <w:sz w:val="24"/>
        </w:rPr>
        <w:t>采购类别：</w:t>
      </w:r>
      <w:r>
        <w:rPr>
          <w:rFonts w:hint="eastAsia" w:ascii="仿宋" w:eastAsia="仿宋" w:cs="Arial"/>
          <w:b/>
          <w:bCs/>
          <w:color w:val="auto"/>
          <w:sz w:val="24"/>
          <w:u w:val="single"/>
        </w:rPr>
        <w:t>服务</w:t>
      </w:r>
    </w:p>
    <w:p>
      <w:pPr>
        <w:numPr>
          <w:ilvl w:val="0"/>
          <w:numId w:val="4"/>
        </w:numPr>
        <w:spacing w:line="360" w:lineRule="auto"/>
        <w:rPr>
          <w:rFonts w:ascii="仿宋" w:eastAsia="仿宋" w:cs="Arial"/>
          <w:b/>
          <w:bCs/>
          <w:color w:val="auto"/>
          <w:sz w:val="24"/>
        </w:rPr>
      </w:pPr>
      <w:r>
        <w:rPr>
          <w:rFonts w:ascii="仿宋" w:eastAsia="仿宋" w:cs="Arial"/>
          <w:b/>
          <w:bCs/>
          <w:color w:val="auto"/>
          <w:sz w:val="24"/>
        </w:rPr>
        <w:t>采购方式</w:t>
      </w:r>
      <w:r>
        <w:rPr>
          <w:rFonts w:hint="eastAsia" w:ascii="仿宋" w:eastAsia="仿宋" w:cs="Arial"/>
          <w:b/>
          <w:bCs/>
          <w:color w:val="auto"/>
          <w:sz w:val="24"/>
        </w:rPr>
        <w:t>：</w:t>
      </w:r>
      <w:r>
        <w:rPr>
          <w:rFonts w:ascii="仿宋" w:eastAsia="仿宋" w:cs="Arial"/>
          <w:b/>
          <w:bCs/>
          <w:color w:val="auto"/>
          <w:sz w:val="24"/>
          <w:u w:val="single"/>
        </w:rPr>
        <w:t>公开招标</w:t>
      </w:r>
    </w:p>
    <w:p>
      <w:pPr>
        <w:numPr>
          <w:ilvl w:val="0"/>
          <w:numId w:val="4"/>
        </w:numPr>
        <w:spacing w:line="360" w:lineRule="auto"/>
        <w:rPr>
          <w:rFonts w:ascii="仿宋" w:eastAsia="仿宋" w:cs="Arial"/>
          <w:b/>
          <w:bCs/>
          <w:color w:val="auto"/>
          <w:sz w:val="24"/>
        </w:rPr>
      </w:pPr>
      <w:r>
        <w:rPr>
          <w:rFonts w:hint="eastAsia" w:ascii="仿宋" w:eastAsia="仿宋" w:cs="Arial"/>
          <w:b/>
          <w:bCs/>
          <w:color w:val="auto"/>
          <w:sz w:val="24"/>
        </w:rPr>
        <w:t>资格审查方式：资格后审。</w:t>
      </w:r>
    </w:p>
    <w:p>
      <w:pPr>
        <w:numPr>
          <w:ilvl w:val="0"/>
          <w:numId w:val="4"/>
        </w:numPr>
        <w:spacing w:line="360" w:lineRule="auto"/>
        <w:rPr>
          <w:rFonts w:ascii="仿宋" w:eastAsia="仿宋" w:cs="Arial"/>
          <w:b/>
          <w:bCs/>
          <w:color w:val="auto"/>
          <w:sz w:val="24"/>
        </w:rPr>
      </w:pPr>
      <w:r>
        <w:rPr>
          <w:rFonts w:hint="eastAsia" w:ascii="仿宋" w:eastAsia="仿宋" w:cs="Arial"/>
          <w:b/>
          <w:bCs/>
          <w:color w:val="auto"/>
          <w:sz w:val="24"/>
        </w:rPr>
        <w:t>注意事项：</w:t>
      </w:r>
    </w:p>
    <w:p>
      <w:pPr>
        <w:spacing w:line="360" w:lineRule="auto"/>
        <w:ind w:firstLine="480"/>
        <w:rPr>
          <w:rFonts w:ascii="仿宋" w:eastAsia="仿宋" w:cs="宋体"/>
          <w:color w:val="auto"/>
          <w:kern w:val="0"/>
          <w:sz w:val="24"/>
        </w:rPr>
      </w:pPr>
      <w:r>
        <w:rPr>
          <w:rFonts w:hint="eastAsia" w:ascii="仿宋" w:eastAsia="仿宋" w:cs="宋体"/>
          <w:color w:val="auto"/>
          <w:kern w:val="0"/>
          <w:sz w:val="24"/>
        </w:rPr>
        <w:t>1</w:t>
      </w:r>
      <w:r>
        <w:rPr>
          <w:rFonts w:ascii="仿宋" w:eastAsia="仿宋" w:cs="宋体"/>
          <w:color w:val="auto"/>
          <w:kern w:val="0"/>
          <w:sz w:val="24"/>
        </w:rPr>
        <w:t>、</w:t>
      </w:r>
      <w:r>
        <w:rPr>
          <w:rFonts w:hint="eastAsia" w:ascii="仿宋" w:eastAsia="仿宋" w:cs="宋体"/>
          <w:color w:val="auto"/>
          <w:kern w:val="0"/>
          <w:sz w:val="24"/>
        </w:rPr>
        <w:t>单位负责人为同一人或者存在直接控股、管理关系的不同供应商，不得同时参加同一标项的投标。</w:t>
      </w:r>
    </w:p>
    <w:p>
      <w:pPr>
        <w:spacing w:line="360" w:lineRule="exact"/>
        <w:ind w:firstLine="480" w:firstLineChars="200"/>
        <w:rPr>
          <w:rFonts w:ascii="仿宋" w:eastAsia="仿宋" w:cs="宋体"/>
          <w:color w:val="auto"/>
          <w:kern w:val="0"/>
          <w:sz w:val="24"/>
        </w:rPr>
      </w:pPr>
      <w:r>
        <w:rPr>
          <w:rFonts w:hint="eastAsia" w:ascii="仿宋" w:eastAsia="仿宋" w:cs="宋体"/>
          <w:color w:val="auto"/>
          <w:kern w:val="0"/>
          <w:sz w:val="24"/>
        </w:rPr>
        <w:t>2</w:t>
      </w:r>
      <w:r>
        <w:rPr>
          <w:rFonts w:ascii="仿宋" w:eastAsia="仿宋" w:cs="宋体"/>
          <w:color w:val="auto"/>
          <w:kern w:val="0"/>
          <w:sz w:val="24"/>
        </w:rPr>
        <w:t>、</w:t>
      </w:r>
      <w:r>
        <w:rPr>
          <w:rFonts w:hint="eastAsia" w:ascii="仿宋" w:eastAsia="仿宋" w:cs="宋体"/>
          <w:color w:val="auto"/>
          <w:kern w:val="0"/>
          <w:sz w:val="24"/>
        </w:rPr>
        <w:t>为项目提供整体设计、规范编制或者项目管理、监理、检测等服务的供应商，不得再参加该采购项目的其他采购活动。</w:t>
      </w:r>
    </w:p>
    <w:p>
      <w:pPr>
        <w:spacing w:line="440" w:lineRule="exact"/>
        <w:ind w:firstLine="464" w:firstLineChars="200"/>
        <w:rPr>
          <w:rFonts w:ascii="仿宋" w:eastAsia="仿宋"/>
          <w:color w:val="auto"/>
          <w:spacing w:val="-4"/>
          <w:sz w:val="24"/>
        </w:rPr>
      </w:pPr>
      <w:r>
        <w:rPr>
          <w:rFonts w:ascii="仿宋" w:eastAsia="仿宋"/>
          <w:color w:val="auto"/>
          <w:spacing w:val="-4"/>
          <w:sz w:val="24"/>
        </w:rPr>
        <w:t>3、</w:t>
      </w:r>
      <w:r>
        <w:rPr>
          <w:rFonts w:hint="eastAsia" w:ascii="仿宋" w:eastAsia="仿宋"/>
          <w:color w:val="auto"/>
          <w:spacing w:val="-4"/>
          <w:sz w:val="24"/>
        </w:rPr>
        <w:t>请投标供应商务必认真学习网上相关培训课程。电子化交易准备工作详见</w:t>
      </w:r>
      <w:r>
        <w:rPr>
          <w:color w:val="auto"/>
        </w:rPr>
        <w:fldChar w:fldCharType="begin"/>
      </w:r>
      <w:r>
        <w:rPr>
          <w:color w:val="auto"/>
        </w:rPr>
        <w:instrText xml:space="preserve"> HYPERLINK "http://www.sxyc.gov.cn/art/2019/9/11/art_1559761_38044415.html" </w:instrText>
      </w:r>
      <w:r>
        <w:rPr>
          <w:color w:val="auto"/>
        </w:rPr>
        <w:fldChar w:fldCharType="separate"/>
      </w:r>
      <w:r>
        <w:rPr>
          <w:rStyle w:val="37"/>
          <w:rFonts w:hint="eastAsia" w:ascii="仿宋" w:eastAsia="仿宋"/>
          <w:color w:val="auto"/>
          <w:spacing w:val="-4"/>
          <w:sz w:val="24"/>
        </w:rPr>
        <w:t>http://www.sxyc.gov.cn/art/2019/9/11/art_1559761_38044415.html</w:t>
      </w:r>
      <w:r>
        <w:rPr>
          <w:rStyle w:val="37"/>
          <w:rFonts w:hint="eastAsia" w:ascii="仿宋" w:eastAsia="仿宋"/>
          <w:color w:val="auto"/>
          <w:spacing w:val="-4"/>
          <w:sz w:val="24"/>
        </w:rPr>
        <w:fldChar w:fldCharType="end"/>
      </w:r>
      <w:r>
        <w:rPr>
          <w:rFonts w:hint="eastAsia" w:ascii="仿宋" w:eastAsia="仿宋"/>
          <w:color w:val="auto"/>
          <w:spacing w:val="-4"/>
          <w:sz w:val="24"/>
        </w:rPr>
        <w:t xml:space="preserve">  《关于做好政府采购项目电子化交易准备工作的通知》。</w:t>
      </w:r>
    </w:p>
    <w:p>
      <w:pPr>
        <w:spacing w:line="440" w:lineRule="exact"/>
        <w:ind w:firstLine="464" w:firstLineChars="200"/>
        <w:rPr>
          <w:rFonts w:ascii="仿宋" w:eastAsia="仿宋" w:cs="Arial"/>
          <w:color w:val="auto"/>
          <w:sz w:val="24"/>
        </w:rPr>
      </w:pPr>
      <w:r>
        <w:rPr>
          <w:rFonts w:ascii="仿宋" w:eastAsia="仿宋"/>
          <w:color w:val="auto"/>
          <w:spacing w:val="-4"/>
          <w:sz w:val="24"/>
        </w:rPr>
        <w:t>4</w:t>
      </w:r>
      <w:r>
        <w:rPr>
          <w:rFonts w:hint="eastAsia" w:ascii="仿宋" w:eastAsia="仿宋"/>
          <w:color w:val="auto"/>
          <w:spacing w:val="-4"/>
          <w:sz w:val="24"/>
        </w:rPr>
        <w:t>、</w:t>
      </w:r>
      <w:r>
        <w:rPr>
          <w:rFonts w:hint="eastAsia" w:ascii="仿宋" w:eastAsia="仿宋" w:cs="Arial"/>
          <w:color w:val="auto"/>
          <w:sz w:val="24"/>
        </w:rPr>
        <w:t>供应商-政府采购项目电子交易操作指南：</w:t>
      </w:r>
      <w:r>
        <w:rPr>
          <w:color w:val="auto"/>
        </w:rPr>
        <w:fldChar w:fldCharType="begin"/>
      </w:r>
      <w:r>
        <w:rPr>
          <w:color w:val="auto"/>
        </w:rPr>
        <w:instrText xml:space="preserve"> HYPERLINK "https://help.zcygov.cn/web/site_2/2018/12-28/2573.html" </w:instrText>
      </w:r>
      <w:r>
        <w:rPr>
          <w:color w:val="auto"/>
        </w:rPr>
        <w:fldChar w:fldCharType="separate"/>
      </w:r>
      <w:r>
        <w:rPr>
          <w:rStyle w:val="37"/>
          <w:rFonts w:hint="eastAsia" w:ascii="仿宋" w:eastAsia="仿宋" w:cs="Arial"/>
          <w:color w:val="auto"/>
          <w:sz w:val="24"/>
        </w:rPr>
        <w:t>https://help.zcygov.cn/web/site_2/2018/12-28/2573.html</w:t>
      </w:r>
      <w:r>
        <w:rPr>
          <w:rStyle w:val="37"/>
          <w:rFonts w:hint="eastAsia" w:ascii="仿宋" w:eastAsia="仿宋" w:cs="Arial"/>
          <w:color w:val="auto"/>
          <w:sz w:val="24"/>
        </w:rPr>
        <w:fldChar w:fldCharType="end"/>
      </w:r>
      <w:r>
        <w:rPr>
          <w:rFonts w:hint="eastAsia" w:ascii="仿宋" w:eastAsia="仿宋" w:cs="Arial"/>
          <w:color w:val="auto"/>
          <w:sz w:val="24"/>
        </w:rPr>
        <w:t>。</w:t>
      </w:r>
    </w:p>
    <w:p>
      <w:pPr>
        <w:spacing w:line="440" w:lineRule="exact"/>
        <w:ind w:firstLine="480" w:firstLineChars="200"/>
        <w:rPr>
          <w:rFonts w:ascii="仿宋" w:eastAsia="仿宋" w:cs="Arial"/>
          <w:color w:val="auto"/>
          <w:sz w:val="24"/>
        </w:rPr>
      </w:pPr>
      <w:r>
        <w:rPr>
          <w:rFonts w:ascii="仿宋" w:eastAsia="仿宋" w:cs="Arial"/>
          <w:color w:val="auto"/>
          <w:sz w:val="24"/>
        </w:rPr>
        <w:t>5</w:t>
      </w:r>
      <w:r>
        <w:rPr>
          <w:rFonts w:hint="eastAsia" w:ascii="仿宋" w:eastAsia="仿宋" w:cs="Arial"/>
          <w:color w:val="auto"/>
          <w:sz w:val="24"/>
        </w:rPr>
        <w:t>、CA申领需要时间，请各潜在投标供应商及时办理和绑定。</w:t>
      </w:r>
    </w:p>
    <w:p>
      <w:pPr>
        <w:spacing w:line="360" w:lineRule="exact"/>
        <w:ind w:firstLine="480" w:firstLineChars="200"/>
        <w:rPr>
          <w:rFonts w:ascii="仿宋" w:eastAsia="仿宋" w:cs="Arial"/>
          <w:bCs/>
          <w:color w:val="auto"/>
          <w:sz w:val="24"/>
        </w:rPr>
      </w:pPr>
      <w:r>
        <w:rPr>
          <w:rFonts w:ascii="仿宋" w:eastAsia="仿宋" w:cs="Arial"/>
          <w:bCs/>
          <w:color w:val="auto"/>
          <w:sz w:val="24"/>
        </w:rPr>
        <w:t>6、</w:t>
      </w:r>
      <w:r>
        <w:rPr>
          <w:rFonts w:hint="eastAsia" w:ascii="仿宋" w:eastAsia="仿宋" w:cs="Arial"/>
          <w:bCs/>
          <w:color w:val="auto"/>
          <w:sz w:val="24"/>
        </w:rPr>
        <w:t>获取采购文件后不参加投标的供应商，须向采购代理机构提供书面说明。</w:t>
      </w:r>
    </w:p>
    <w:p>
      <w:pPr>
        <w:spacing w:line="360" w:lineRule="exact"/>
        <w:ind w:firstLine="482" w:firstLineChars="200"/>
        <w:rPr>
          <w:rFonts w:ascii="仿宋" w:eastAsia="仿宋"/>
          <w:color w:val="auto"/>
          <w:sz w:val="24"/>
        </w:rPr>
      </w:pPr>
      <w:r>
        <w:rPr>
          <w:rFonts w:ascii="仿宋" w:eastAsia="仿宋" w:cs="Arial"/>
          <w:b/>
          <w:bCs/>
          <w:color w:val="auto"/>
          <w:sz w:val="24"/>
        </w:rPr>
        <w:t>7、</w:t>
      </w:r>
      <w:r>
        <w:rPr>
          <w:rFonts w:hint="eastAsia" w:ascii="仿宋" w:eastAsia="仿宋"/>
          <w:b/>
          <w:bCs/>
          <w:color w:val="auto"/>
          <w:sz w:val="24"/>
        </w:rPr>
        <w:t>需登陆政采云平台后在交易系统内获取</w:t>
      </w:r>
      <w:r>
        <w:rPr>
          <w:rFonts w:ascii="仿宋" w:eastAsia="仿宋"/>
          <w:b/>
          <w:bCs/>
          <w:color w:val="auto"/>
          <w:sz w:val="24"/>
        </w:rPr>
        <w:t>采购文件</w:t>
      </w:r>
      <w:r>
        <w:rPr>
          <w:rFonts w:hint="eastAsia" w:ascii="仿宋" w:eastAsia="仿宋"/>
          <w:b/>
          <w:bCs/>
          <w:color w:val="auto"/>
          <w:sz w:val="24"/>
        </w:rPr>
        <w:t>，只网站下载不视为获取。</w:t>
      </w:r>
    </w:p>
    <w:p>
      <w:pPr>
        <w:spacing w:line="360" w:lineRule="exact"/>
        <w:ind w:firstLine="482" w:firstLineChars="200"/>
        <w:rPr>
          <w:rFonts w:ascii="仿宋" w:eastAsia="仿宋"/>
          <w:color w:val="auto"/>
          <w:sz w:val="24"/>
        </w:rPr>
      </w:pPr>
      <w:r>
        <w:rPr>
          <w:rFonts w:ascii="仿宋" w:eastAsia="仿宋"/>
          <w:b/>
          <w:bCs/>
          <w:color w:val="auto"/>
          <w:sz w:val="24"/>
        </w:rPr>
        <w:t>8、</w:t>
      </w:r>
      <w:r>
        <w:rPr>
          <w:rFonts w:hint="eastAsia" w:ascii="仿宋" w:eastAsia="仿宋"/>
          <w:b/>
          <w:bCs/>
          <w:color w:val="auto"/>
          <w:sz w:val="24"/>
        </w:rPr>
        <w:t>预留充足时间上传加密电子投标文件（建议提前一天，供应商解密电子投标文件前处于加密状态）。</w:t>
      </w:r>
    </w:p>
    <w:p>
      <w:pPr>
        <w:spacing w:line="360" w:lineRule="auto"/>
        <w:ind w:firstLine="349" w:firstLineChars="150"/>
        <w:rPr>
          <w:rFonts w:ascii="仿宋" w:eastAsia="仿宋" w:cs="Arial"/>
          <w:bCs/>
          <w:color w:val="auto"/>
          <w:sz w:val="24"/>
        </w:rPr>
      </w:pPr>
      <w:r>
        <w:rPr>
          <w:rFonts w:ascii="仿宋" w:eastAsia="仿宋" w:cs="Arial"/>
          <w:b/>
          <w:bCs/>
          <w:color w:val="auto"/>
          <w:spacing w:val="-4"/>
          <w:sz w:val="24"/>
        </w:rPr>
        <w:t>六</w:t>
      </w:r>
      <w:r>
        <w:rPr>
          <w:rFonts w:hint="eastAsia" w:ascii="仿宋" w:eastAsia="仿宋" w:cs="Arial"/>
          <w:b/>
          <w:bCs/>
          <w:color w:val="auto"/>
          <w:spacing w:val="-4"/>
          <w:sz w:val="24"/>
        </w:rPr>
        <w:t>、</w:t>
      </w:r>
      <w:r>
        <w:rPr>
          <w:rFonts w:hint="eastAsia" w:ascii="仿宋" w:eastAsia="仿宋" w:cs="Arial"/>
          <w:b/>
          <w:color w:val="auto"/>
          <w:spacing w:val="-4"/>
          <w:sz w:val="24"/>
        </w:rPr>
        <w:t>采购公告及更正公告发布网址：</w:t>
      </w:r>
      <w:bookmarkStart w:id="32" w:name="_Hlt10553107"/>
      <w:bookmarkEnd w:id="32"/>
      <w:bookmarkStart w:id="33" w:name="_Hlt10553106"/>
      <w:bookmarkEnd w:id="33"/>
      <w:r>
        <w:rPr>
          <w:rFonts w:hint="eastAsia" w:ascii="仿宋" w:eastAsia="仿宋" w:cs="Arial"/>
          <w:color w:val="auto"/>
          <w:spacing w:val="-4"/>
          <w:sz w:val="24"/>
        </w:rPr>
        <w:t>http://zfcg.czt.zj.gov.cn/</w:t>
      </w:r>
      <w:r>
        <w:rPr>
          <w:rFonts w:hint="eastAsia" w:ascii="仿宋" w:eastAsia="仿宋"/>
          <w:color w:val="auto"/>
          <w:spacing w:val="-4"/>
          <w:sz w:val="24"/>
        </w:rPr>
        <w:t>和http://www.sxyc.gov.cn/col/col1559777/index.html公共资源交易板块。更正公告</w:t>
      </w:r>
      <w:r>
        <w:rPr>
          <w:rFonts w:hint="eastAsia" w:ascii="仿宋" w:eastAsia="仿宋" w:cs="Arial"/>
          <w:bCs/>
          <w:color w:val="auto"/>
          <w:sz w:val="24"/>
        </w:rPr>
        <w:t>请自行登录政采云平台或在浙江政府采购网更正公告页面或越城区人民政府门户网站采购公告页面中下载。</w:t>
      </w:r>
    </w:p>
    <w:p>
      <w:pPr>
        <w:spacing w:line="360" w:lineRule="exact"/>
        <w:ind w:firstLine="482" w:firstLineChars="200"/>
        <w:rPr>
          <w:rFonts w:ascii="仿宋" w:eastAsia="仿宋"/>
          <w:b/>
          <w:color w:val="auto"/>
          <w:sz w:val="24"/>
        </w:rPr>
      </w:pPr>
      <w:r>
        <w:rPr>
          <w:rFonts w:ascii="仿宋" w:eastAsia="仿宋"/>
          <w:b/>
          <w:color w:val="auto"/>
          <w:sz w:val="24"/>
        </w:rPr>
        <w:t>七</w:t>
      </w:r>
      <w:r>
        <w:rPr>
          <w:rFonts w:hint="eastAsia" w:ascii="仿宋" w:eastAsia="仿宋"/>
          <w:b/>
          <w:color w:val="auto"/>
          <w:sz w:val="24"/>
        </w:rPr>
        <w:t>、、供应商入驻：</w:t>
      </w:r>
    </w:p>
    <w:p>
      <w:pPr>
        <w:spacing w:line="360" w:lineRule="exact"/>
        <w:ind w:firstLine="480" w:firstLineChars="200"/>
        <w:rPr>
          <w:rFonts w:ascii="仿宋" w:eastAsia="仿宋"/>
          <w:color w:val="auto"/>
          <w:sz w:val="24"/>
        </w:rPr>
      </w:pPr>
      <w:r>
        <w:rPr>
          <w:rFonts w:hint="eastAsia" w:ascii="仿宋" w:eastAsia="仿宋"/>
          <w:color w:val="auto"/>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auto"/>
          <w:sz w:val="24"/>
        </w:rPr>
        <w:t>越城区内企业入驻咨询电话：0575-89116928；非越城区内企业入驻详询当地集中采购机构；浙江省外企业入驻咨询电话：400-881-7190</w:t>
      </w:r>
    </w:p>
    <w:p>
      <w:pPr>
        <w:spacing w:line="360" w:lineRule="exact"/>
        <w:ind w:firstLine="482" w:firstLineChars="200"/>
        <w:rPr>
          <w:rFonts w:ascii="仿宋" w:eastAsia="仿宋"/>
          <w:color w:val="auto"/>
          <w:sz w:val="24"/>
        </w:rPr>
      </w:pPr>
      <w:r>
        <w:rPr>
          <w:rFonts w:hint="eastAsia" w:ascii="仿宋" w:eastAsia="仿宋"/>
          <w:b/>
          <w:bCs/>
          <w:color w:val="auto"/>
          <w:sz w:val="24"/>
        </w:rPr>
        <w:t>供应商入驻操作指南：</w:t>
      </w:r>
    </w:p>
    <w:p>
      <w:pPr>
        <w:spacing w:line="380" w:lineRule="exact"/>
        <w:rPr>
          <w:rFonts w:ascii="仿宋" w:eastAsia="仿宋"/>
          <w:color w:val="auto"/>
        </w:rPr>
      </w:pPr>
      <w:r>
        <w:rPr>
          <w:rFonts w:hint="eastAsia" w:ascii="仿宋" w:eastAsia="仿宋"/>
          <w:color w:val="auto"/>
        </w:rPr>
        <w:t>https://service.zcygov.cn/#/knowledges/cm2eqWwBFdiHxlNd_otq/w3Cd3GwBFdiHxlNd-BRD</w:t>
      </w:r>
    </w:p>
    <w:p>
      <w:pPr>
        <w:spacing w:line="380" w:lineRule="exact"/>
        <w:rPr>
          <w:rFonts w:ascii="仿宋" w:eastAsia="仿宋"/>
          <w:color w:val="auto"/>
        </w:rPr>
      </w:pPr>
      <w:r>
        <w:rPr>
          <w:rFonts w:ascii="仿宋" w:eastAsia="仿宋"/>
          <w:color w:val="auto"/>
        </w:rPr>
        <w:t>（无需提交纸质资料现场审核）</w:t>
      </w:r>
    </w:p>
    <w:p>
      <w:pPr>
        <w:pStyle w:val="4"/>
        <w:rPr>
          <w:rFonts w:ascii="仿宋"/>
          <w:color w:val="auto"/>
        </w:rPr>
      </w:pPr>
      <w:bookmarkStart w:id="34" w:name="_Toc643610526"/>
      <w:r>
        <w:rPr>
          <w:rFonts w:hint="eastAsia" w:ascii="仿宋"/>
          <w:color w:val="auto"/>
        </w:rPr>
        <w:t>第二章  投标人须知</w:t>
      </w:r>
      <w:bookmarkEnd w:id="34"/>
    </w:p>
    <w:p>
      <w:pPr>
        <w:pStyle w:val="5"/>
        <w:rPr>
          <w:rFonts w:ascii="仿宋"/>
          <w:color w:val="auto"/>
        </w:rPr>
      </w:pPr>
      <w:bookmarkStart w:id="35" w:name="_Toc643610527"/>
      <w:r>
        <w:rPr>
          <w:rFonts w:hint="eastAsia" w:ascii="仿宋"/>
          <w:color w:val="auto"/>
        </w:rPr>
        <w:t>一、前附表</w:t>
      </w:r>
      <w:bookmarkEnd w:id="35"/>
    </w:p>
    <w:tbl>
      <w:tblPr>
        <w:tblStyle w:val="26"/>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3" w:afterLines="30" w:line="300" w:lineRule="exact"/>
              <w:jc w:val="center"/>
              <w:rPr>
                <w:rFonts w:ascii="仿宋" w:eastAsia="仿宋"/>
                <w:color w:val="auto"/>
                <w:sz w:val="24"/>
              </w:rPr>
            </w:pPr>
            <w:r>
              <w:rPr>
                <w:rFonts w:hint="eastAsia" w:ascii="仿宋" w:eastAsia="仿宋"/>
                <w:color w:val="auto"/>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3" w:afterLines="30" w:line="300" w:lineRule="exact"/>
              <w:jc w:val="center"/>
              <w:rPr>
                <w:rFonts w:ascii="仿宋" w:eastAsia="仿宋"/>
                <w:color w:val="auto"/>
                <w:sz w:val="24"/>
              </w:rPr>
            </w:pPr>
            <w:r>
              <w:rPr>
                <w:rFonts w:hint="eastAsia" w:ascii="仿宋" w:eastAsia="仿宋"/>
                <w:color w:val="auto"/>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rPr>
            </w:pPr>
            <w:r>
              <w:rPr>
                <w:rFonts w:hint="eastAsia" w:ascii="仿宋" w:eastAsia="仿宋"/>
                <w:color w:val="auto"/>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auto"/>
                <w:sz w:val="24"/>
              </w:rPr>
            </w:pPr>
            <w:r>
              <w:rPr>
                <w:rFonts w:hint="eastAsia" w:ascii="仿宋" w:eastAsia="仿宋"/>
                <w:b/>
                <w:color w:val="auto"/>
                <w:sz w:val="24"/>
              </w:rPr>
              <w:t>项目名称</w:t>
            </w:r>
            <w:r>
              <w:rPr>
                <w:rFonts w:hint="eastAsia" w:ascii="仿宋" w:eastAsia="仿宋"/>
                <w:color w:val="auto"/>
                <w:sz w:val="24"/>
              </w:rPr>
              <w:t>：绍兴市越城区人民法院纸质卷宗数字化加工整理服务项目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rPr>
            </w:pPr>
            <w:r>
              <w:rPr>
                <w:rFonts w:hint="eastAsia" w:ascii="仿宋" w:eastAsia="仿宋"/>
                <w:color w:val="auto"/>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olor w:val="auto"/>
                <w:sz w:val="24"/>
              </w:rPr>
            </w:pPr>
            <w:r>
              <w:rPr>
                <w:rFonts w:hint="eastAsia" w:ascii="仿宋" w:eastAsia="仿宋"/>
                <w:b/>
                <w:color w:val="auto"/>
                <w:sz w:val="24"/>
              </w:rPr>
              <w:t>投标有效期：</w:t>
            </w:r>
            <w:r>
              <w:rPr>
                <w:rFonts w:hint="eastAsia" w:ascii="仿宋" w:eastAsia="仿宋"/>
                <w:color w:val="auto"/>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rPr>
            </w:pPr>
            <w:r>
              <w:rPr>
                <w:rFonts w:hint="eastAsia" w:ascii="仿宋" w:eastAsia="仿宋"/>
                <w:color w:val="auto"/>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s="Arial"/>
                <w:b/>
                <w:color w:val="auto"/>
                <w:sz w:val="24"/>
                <w:u w:val="single"/>
              </w:rPr>
            </w:pPr>
            <w:r>
              <w:rPr>
                <w:rFonts w:hint="eastAsia" w:ascii="仿宋" w:eastAsia="仿宋"/>
                <w:b/>
                <w:color w:val="auto"/>
                <w:sz w:val="24"/>
              </w:rPr>
              <w:t>是否提供样品：</w:t>
            </w:r>
            <w:r>
              <w:rPr>
                <w:rFonts w:hint="eastAsia" w:ascii="仿宋" w:eastAsia="仿宋"/>
                <w:b/>
                <w:color w:val="auto"/>
                <w:sz w:val="24"/>
                <w:u w:val="single"/>
              </w:rPr>
              <w:t>否</w:t>
            </w:r>
            <w:r>
              <w:rPr>
                <w:rFonts w:hint="eastAsia" w:ascii="仿宋" w:eastAsia="仿宋"/>
                <w:b/>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rPr>
            </w:pPr>
            <w:r>
              <w:rPr>
                <w:rFonts w:hint="eastAsia" w:ascii="仿宋" w:eastAsia="仿宋"/>
                <w:color w:val="auto"/>
                <w:sz w:val="24"/>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400" w:lineRule="exact"/>
              <w:textAlignment w:val="bottom"/>
              <w:rPr>
                <w:rFonts w:ascii="仿宋" w:eastAsia="仿宋"/>
                <w:b/>
                <w:color w:val="auto"/>
                <w:sz w:val="24"/>
              </w:rPr>
            </w:pPr>
            <w:r>
              <w:rPr>
                <w:rFonts w:hint="eastAsia" w:ascii="仿宋" w:eastAsia="仿宋"/>
                <w:b/>
                <w:color w:val="auto"/>
                <w:sz w:val="24"/>
              </w:rPr>
              <w:t>是否演示：</w:t>
            </w:r>
            <w:r>
              <w:rPr>
                <w:rFonts w:hint="eastAsia" w:ascii="仿宋" w:eastAsia="仿宋"/>
                <w:color w:val="auto"/>
                <w:sz w:val="24"/>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ascii="仿宋" w:eastAsia="仿宋"/>
                <w:b/>
                <w:color w:val="auto"/>
                <w:sz w:val="24"/>
              </w:rPr>
            </w:pPr>
            <w:r>
              <w:rPr>
                <w:rFonts w:hint="eastAsia" w:ascii="仿宋" w:eastAsia="仿宋"/>
                <w:color w:val="auto"/>
                <w:sz w:val="24"/>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textAlignment w:val="bottom"/>
              <w:rPr>
                <w:rFonts w:ascii="仿宋" w:eastAsia="仿宋" w:cs="Arial"/>
                <w:b/>
                <w:color w:val="auto"/>
                <w:sz w:val="24"/>
              </w:rPr>
            </w:pPr>
            <w:r>
              <w:rPr>
                <w:rFonts w:hint="eastAsia" w:ascii="仿宋" w:eastAsia="仿宋"/>
                <w:b/>
                <w:color w:val="auto"/>
                <w:sz w:val="24"/>
              </w:rPr>
              <w:t>是否组织现场踏勘：</w:t>
            </w:r>
            <w:r>
              <w:rPr>
                <w:rFonts w:hint="eastAsia" w:ascii="仿宋" w:eastAsia="仿宋"/>
                <w:color w:val="auto"/>
                <w:sz w:val="24"/>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rPr>
            </w:pPr>
            <w:r>
              <w:rPr>
                <w:rFonts w:hint="eastAsia" w:ascii="仿宋" w:eastAsia="仿宋"/>
                <w:color w:val="auto"/>
                <w:sz w:val="24"/>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auto"/>
                <w:sz w:val="24"/>
              </w:rPr>
            </w:pPr>
            <w:r>
              <w:rPr>
                <w:rFonts w:hint="eastAsia" w:ascii="仿宋" w:eastAsia="仿宋"/>
                <w:b/>
                <w:color w:val="auto"/>
                <w:sz w:val="24"/>
              </w:rPr>
              <w:t>投标文件份数：上传加密电子投标文件一份，准备备份加密电子投标文件一份</w:t>
            </w:r>
            <w:r>
              <w:rPr>
                <w:rFonts w:hint="eastAsia" w:ascii="仿宋" w:eastAsia="仿宋"/>
                <w:color w:val="auto"/>
                <w:sz w:val="24"/>
              </w:rPr>
              <w:t>。</w:t>
            </w:r>
            <w:r>
              <w:rPr>
                <w:rFonts w:ascii="仿宋" w:eastAsia="仿宋"/>
                <w:b/>
                <w:bCs/>
                <w:color w:val="auto"/>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rPr>
            </w:pPr>
            <w:r>
              <w:rPr>
                <w:rFonts w:hint="eastAsia" w:ascii="仿宋" w:eastAsia="仿宋"/>
                <w:color w:val="auto"/>
                <w:sz w:val="24"/>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auto"/>
                <w:sz w:val="24"/>
              </w:rPr>
            </w:pPr>
            <w:r>
              <w:rPr>
                <w:rFonts w:hint="eastAsia" w:ascii="仿宋" w:eastAsia="仿宋"/>
                <w:b/>
                <w:color w:val="auto"/>
                <w:sz w:val="24"/>
              </w:rPr>
              <w:t>履约保证金及缴退方式：</w:t>
            </w:r>
            <w:r>
              <w:rPr>
                <w:rFonts w:hint="eastAsia" w:ascii="仿宋" w:eastAsia="仿宋"/>
                <w:color w:val="auto"/>
                <w:sz w:val="24"/>
                <w:u w:val="single"/>
              </w:rPr>
              <w:t>签订合同后中标人向采购人支付中标价</w:t>
            </w:r>
            <w:r>
              <w:rPr>
                <w:rFonts w:hint="eastAsia" w:ascii="仿宋" w:eastAsia="仿宋"/>
                <w:color w:val="auto"/>
                <w:sz w:val="24"/>
                <w:u w:val="single"/>
                <w:lang w:val="en-US" w:eastAsia="zh-CN"/>
              </w:rPr>
              <w:t>1</w:t>
            </w:r>
            <w:r>
              <w:rPr>
                <w:rFonts w:hint="eastAsia" w:ascii="仿宋" w:eastAsia="仿宋"/>
                <w:color w:val="auto"/>
                <w:sz w:val="24"/>
                <w:u w:val="single"/>
              </w:rPr>
              <w:t>%的履约保证金，履约完成后退还（不计息）。</w:t>
            </w:r>
            <w:r>
              <w:rPr>
                <w:rFonts w:hint="eastAsia" w:ascii="仿宋" w:eastAsia="仿宋"/>
                <w:b/>
                <w:color w:val="auto"/>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rPr>
            </w:pPr>
            <w:r>
              <w:rPr>
                <w:rFonts w:hint="eastAsia" w:ascii="仿宋" w:eastAsia="仿宋"/>
                <w:color w:val="auto"/>
                <w:sz w:val="24"/>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ascii="仿宋" w:eastAsia="仿宋"/>
                <w:color w:val="auto"/>
                <w:sz w:val="24"/>
              </w:rPr>
            </w:pPr>
            <w:r>
              <w:rPr>
                <w:rFonts w:hint="eastAsia" w:ascii="仿宋" w:eastAsia="仿宋"/>
                <w:b/>
                <w:bCs/>
                <w:color w:val="auto"/>
                <w:sz w:val="24"/>
              </w:rPr>
              <w:t>分包与转包</w:t>
            </w:r>
            <w:r>
              <w:rPr>
                <w:rFonts w:hint="eastAsia" w:ascii="仿宋" w:eastAsia="仿宋"/>
                <w:color w:val="auto"/>
                <w:sz w:val="24"/>
              </w:rPr>
              <w:t>：本项目</w:t>
            </w:r>
            <w:r>
              <w:rPr>
                <w:rFonts w:hint="eastAsia" w:ascii="仿宋" w:eastAsia="仿宋"/>
                <w:color w:val="auto"/>
                <w:sz w:val="24"/>
                <w:u w:val="single"/>
              </w:rPr>
              <w:t xml:space="preserve"> 不得 </w:t>
            </w:r>
            <w:r>
              <w:rPr>
                <w:rFonts w:hint="eastAsia" w:ascii="仿宋" w:eastAsia="仿宋"/>
                <w:color w:val="auto"/>
                <w:sz w:val="24"/>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rPr>
            </w:pPr>
            <w:r>
              <w:rPr>
                <w:rFonts w:hint="eastAsia" w:ascii="仿宋" w:eastAsia="仿宋"/>
                <w:color w:val="auto"/>
                <w:sz w:val="24"/>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auto"/>
                <w:sz w:val="24"/>
              </w:rPr>
            </w:pPr>
            <w:r>
              <w:rPr>
                <w:rFonts w:hint="eastAsia" w:ascii="仿宋" w:eastAsia="仿宋" w:cs="仿宋_GB2312"/>
                <w:b/>
                <w:bCs/>
                <w:color w:val="auto"/>
                <w:sz w:val="24"/>
              </w:rPr>
              <w:t>采购代理服务费：</w:t>
            </w:r>
            <w:r>
              <w:rPr>
                <w:rFonts w:hint="eastAsia" w:ascii="仿宋" w:eastAsia="仿宋"/>
                <w:color w:val="auto"/>
                <w:sz w:val="24"/>
              </w:rPr>
              <w:t>中标人须向招标代理机构交纳代理服务费：</w:t>
            </w:r>
          </w:p>
          <w:p>
            <w:pPr>
              <w:numPr>
                <w:ilvl w:val="0"/>
                <w:numId w:val="5"/>
              </w:numPr>
              <w:spacing w:line="500" w:lineRule="exact"/>
              <w:rPr>
                <w:rFonts w:ascii="仿宋" w:eastAsia="仿宋"/>
                <w:color w:val="auto"/>
                <w:sz w:val="24"/>
              </w:rPr>
            </w:pPr>
            <w:r>
              <w:rPr>
                <w:rFonts w:hint="eastAsia" w:ascii="仿宋" w:eastAsia="仿宋"/>
                <w:color w:val="auto"/>
                <w:sz w:val="24"/>
              </w:rPr>
              <w:t>以中标通知中确定的中标总金额作为服务费的计算基数，收费标准参照《国家计委关于印发&lt;招标代理服务费管理暂行办法&gt;的通知》（计价格[2002]1980号）收取。</w:t>
            </w:r>
          </w:p>
          <w:p>
            <w:pPr>
              <w:spacing w:line="500" w:lineRule="exact"/>
              <w:rPr>
                <w:rFonts w:ascii="仿宋" w:eastAsia="仿宋"/>
                <w:color w:val="auto"/>
                <w:sz w:val="24"/>
              </w:rPr>
            </w:pPr>
            <w:r>
              <w:rPr>
                <w:rFonts w:hint="eastAsia" w:ascii="仿宋" w:eastAsia="仿宋"/>
                <w:color w:val="auto"/>
                <w:sz w:val="24"/>
              </w:rPr>
              <w:t>（</w:t>
            </w:r>
            <w:r>
              <w:rPr>
                <w:rFonts w:hint="eastAsia" w:ascii="仿宋" w:eastAsia="仿宋"/>
                <w:color w:val="auto"/>
                <w:sz w:val="24"/>
                <w:lang w:val="en-US" w:eastAsia="zh-CN"/>
              </w:rPr>
              <w:t>2</w:t>
            </w:r>
            <w:r>
              <w:rPr>
                <w:rFonts w:hint="eastAsia" w:ascii="仿宋" w:eastAsia="仿宋"/>
                <w:color w:val="auto"/>
                <w:sz w:val="24"/>
              </w:rPr>
              <w:t>）中标服务费的交纳方式：</w:t>
            </w:r>
          </w:p>
          <w:p>
            <w:pPr>
              <w:spacing w:line="500" w:lineRule="exact"/>
              <w:rPr>
                <w:rFonts w:hint="eastAsia" w:ascii="仿宋" w:eastAsia="仿宋"/>
                <w:color w:val="auto"/>
                <w:sz w:val="24"/>
                <w:lang w:eastAsia="zh-CN"/>
              </w:rPr>
            </w:pPr>
            <w:r>
              <w:rPr>
                <w:rFonts w:hint="eastAsia" w:ascii="仿宋" w:eastAsia="仿宋"/>
                <w:color w:val="auto"/>
                <w:sz w:val="24"/>
              </w:rPr>
              <w:t>用银行支票、汇票、电汇、现金等付款方式直接交纳代理服务费</w:t>
            </w:r>
            <w:r>
              <w:rPr>
                <w:rFonts w:hint="eastAsia" w:ascii="仿宋" w:eastAsia="仿宋"/>
                <w:color w:val="auto"/>
                <w:sz w:val="24"/>
                <w:lang w:eastAsia="zh-CN"/>
              </w:rPr>
              <w:t>；</w:t>
            </w:r>
          </w:p>
          <w:p>
            <w:pPr>
              <w:spacing w:line="500" w:lineRule="exact"/>
              <w:jc w:val="left"/>
              <w:rPr>
                <w:rFonts w:ascii="仿宋" w:eastAsia="仿宋" w:cs="仿宋_GB2312"/>
                <w:color w:val="auto"/>
                <w:sz w:val="24"/>
              </w:rPr>
            </w:pPr>
            <w:r>
              <w:rPr>
                <w:rFonts w:hint="eastAsia" w:ascii="仿宋" w:eastAsia="仿宋" w:cs="仿宋_GB2312"/>
                <w:color w:val="auto"/>
                <w:sz w:val="24"/>
              </w:rPr>
              <w:t>用银行支票、汇票、电汇、现金等付款方式直接交纳代理服务费。</w:t>
            </w:r>
          </w:p>
          <w:p>
            <w:pPr>
              <w:spacing w:line="500" w:lineRule="exact"/>
              <w:jc w:val="left"/>
              <w:rPr>
                <w:rFonts w:hint="eastAsia" w:ascii="仿宋" w:eastAsia="仿宋" w:cs="仿宋_GB2312"/>
                <w:color w:val="auto"/>
                <w:sz w:val="24"/>
              </w:rPr>
            </w:pPr>
            <w:r>
              <w:rPr>
                <w:rFonts w:hint="eastAsia" w:ascii="仿宋" w:eastAsia="仿宋" w:cs="仿宋_GB2312"/>
                <w:color w:val="auto"/>
                <w:sz w:val="24"/>
              </w:rPr>
              <w:t>公司名称：绍兴清玥招标代理有限公司</w:t>
            </w:r>
          </w:p>
          <w:p>
            <w:pPr>
              <w:spacing w:line="500" w:lineRule="exact"/>
              <w:jc w:val="left"/>
              <w:rPr>
                <w:rFonts w:ascii="仿宋" w:eastAsia="仿宋" w:cs="仿宋_GB2312"/>
                <w:color w:val="auto"/>
                <w:sz w:val="24"/>
              </w:rPr>
            </w:pPr>
            <w:r>
              <w:rPr>
                <w:rFonts w:hint="eastAsia" w:ascii="仿宋" w:eastAsia="仿宋" w:cs="仿宋_GB2312"/>
                <w:color w:val="auto"/>
                <w:sz w:val="24"/>
              </w:rPr>
              <w:t>账号:</w:t>
            </w:r>
            <w:r>
              <w:rPr>
                <w:rFonts w:hint="eastAsia" w:ascii="仿宋" w:hAnsi="仿宋" w:eastAsia="仿宋" w:cs="仿宋"/>
                <w:color w:val="auto"/>
                <w:sz w:val="24"/>
                <w:szCs w:val="22"/>
              </w:rPr>
              <w:t>2003501762000014</w:t>
            </w:r>
          </w:p>
          <w:p>
            <w:pPr>
              <w:spacing w:line="500" w:lineRule="exact"/>
              <w:jc w:val="left"/>
              <w:rPr>
                <w:rFonts w:hint="eastAsia"/>
                <w:lang w:eastAsia="zh-CN"/>
              </w:rPr>
            </w:pPr>
            <w:r>
              <w:rPr>
                <w:rFonts w:hint="eastAsia" w:ascii="仿宋" w:eastAsia="仿宋" w:cs="仿宋_GB2312"/>
                <w:color w:val="auto"/>
                <w:sz w:val="24"/>
              </w:rPr>
              <w:t xml:space="preserve">开户银行: </w:t>
            </w:r>
            <w:r>
              <w:rPr>
                <w:rFonts w:hint="eastAsia" w:ascii="仿宋" w:hAnsi="仿宋" w:eastAsia="仿宋" w:cs="仿宋"/>
                <w:color w:val="auto"/>
                <w:sz w:val="24"/>
                <w:szCs w:val="22"/>
              </w:rPr>
              <w:t>绍兴银行梅山支行</w:t>
            </w:r>
          </w:p>
          <w:p>
            <w:pPr>
              <w:spacing w:line="500" w:lineRule="exact"/>
              <w:rPr>
                <w:rFonts w:ascii="仿宋" w:eastAsia="仿宋" w:cs="仿宋_GB2312"/>
                <w:color w:val="auto"/>
                <w:sz w:val="24"/>
              </w:rPr>
            </w:pPr>
            <w:r>
              <w:rPr>
                <w:rFonts w:hint="eastAsia" w:ascii="仿宋" w:eastAsia="仿宋"/>
                <w:color w:val="auto"/>
                <w:sz w:val="24"/>
              </w:rPr>
              <w:t>③交纳时间：领取中标通知书前交纳</w:t>
            </w:r>
            <w:r>
              <w:rPr>
                <w:rFonts w:hint="eastAsia" w:ascii="仿宋" w:eastAsia="仿宋"/>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default" w:ascii="仿宋" w:eastAsia="仿宋"/>
                <w:color w:val="auto"/>
                <w:sz w:val="24"/>
                <w:lang w:val="en-US" w:eastAsia="zh-CN"/>
              </w:rPr>
            </w:pPr>
            <w:r>
              <w:rPr>
                <w:rFonts w:hint="eastAsia" w:ascii="仿宋" w:eastAsia="仿宋"/>
                <w:color w:val="auto"/>
                <w:sz w:val="24"/>
                <w:lang w:val="en-US" w:eastAsia="zh-CN"/>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auto"/>
                <w:sz w:val="24"/>
              </w:rPr>
            </w:pPr>
            <w:r>
              <w:rPr>
                <w:rFonts w:ascii="仿宋" w:eastAsia="仿宋" w:cs="仿宋_GB2312"/>
                <w:b/>
                <w:bCs/>
                <w:sz w:val="24"/>
              </w:rPr>
              <w:t>本项目所属行业：</w:t>
            </w:r>
            <w:r>
              <w:rPr>
                <w:rFonts w:hint="eastAsia" w:ascii="仿宋" w:eastAsia="仿宋" w:cs="仿宋_GB2312"/>
                <w:b/>
                <w:bCs/>
                <w:sz w:val="24"/>
                <w:u w:val="single"/>
              </w:rPr>
              <w:t xml:space="preserve">  </w:t>
            </w:r>
            <w:r>
              <w:rPr>
                <w:rFonts w:hint="eastAsia" w:ascii="仿宋" w:eastAsia="仿宋"/>
                <w:b/>
                <w:bCs/>
                <w:color w:val="auto"/>
                <w:sz w:val="24"/>
                <w:szCs w:val="24"/>
                <w:u w:val="single"/>
              </w:rPr>
              <w:t>租赁和商务服务业</w:t>
            </w:r>
            <w:r>
              <w:rPr>
                <w:rFonts w:hint="eastAsia" w:ascii="仿宋" w:eastAsia="仿宋"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lang w:eastAsia="zh-CN"/>
              </w:rPr>
            </w:pPr>
            <w:r>
              <w:rPr>
                <w:rFonts w:hint="eastAsia" w:ascii="仿宋" w:eastAsia="仿宋"/>
                <w:color w:val="auto"/>
                <w:sz w:val="24"/>
              </w:rPr>
              <w:t>1</w:t>
            </w:r>
            <w:r>
              <w:rPr>
                <w:rFonts w:hint="eastAsia" w:ascii="仿宋" w:eastAsia="仿宋"/>
                <w:color w:val="auto"/>
                <w:sz w:val="24"/>
                <w:lang w:val="en-US" w:eastAsia="zh-CN"/>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auto"/>
                <w:sz w:val="24"/>
              </w:rPr>
            </w:pPr>
            <w:r>
              <w:rPr>
                <w:rFonts w:hint="eastAsia" w:ascii="仿宋" w:eastAsia="仿宋"/>
                <w:color w:val="auto"/>
                <w:sz w:val="24"/>
              </w:rPr>
              <w:t>解释：凡涉及本采购文件的解释权属于采购机构。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lang w:eastAsia="zh-CN"/>
              </w:rPr>
            </w:pPr>
            <w:r>
              <w:rPr>
                <w:rFonts w:hint="eastAsia" w:ascii="仿宋" w:eastAsia="仿宋"/>
                <w:color w:val="auto"/>
                <w:sz w:val="24"/>
              </w:rPr>
              <w:t>1</w:t>
            </w:r>
            <w:r>
              <w:rPr>
                <w:rFonts w:hint="eastAsia" w:ascii="仿宋" w:eastAsia="仿宋"/>
                <w:color w:val="auto"/>
                <w:sz w:val="24"/>
                <w:lang w:val="en-US" w:eastAsia="zh-CN"/>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auto"/>
                <w:sz w:val="24"/>
              </w:rPr>
            </w:pPr>
            <w:r>
              <w:rPr>
                <w:rFonts w:ascii="仿宋" w:eastAsia="仿宋"/>
                <w:color w:val="auto"/>
                <w:sz w:val="24"/>
              </w:rPr>
              <w:t>评审过程或评审结果存在程序违规、审查失误、评分不当、统计错误的应当予以纠正，不再重新组织采购，其余情形将重新组织采购。</w:t>
            </w:r>
          </w:p>
        </w:tc>
      </w:tr>
    </w:tbl>
    <w:p>
      <w:pPr>
        <w:pStyle w:val="5"/>
        <w:rPr>
          <w:rFonts w:ascii="仿宋"/>
          <w:color w:val="auto"/>
        </w:rPr>
      </w:pPr>
      <w:bookmarkStart w:id="36" w:name="_Toc643610528"/>
      <w:r>
        <w:rPr>
          <w:rFonts w:hint="eastAsia" w:ascii="仿宋"/>
          <w:color w:val="auto"/>
        </w:rPr>
        <w:t>二、采购文件</w:t>
      </w:r>
      <w:bookmarkEnd w:id="36"/>
    </w:p>
    <w:p>
      <w:pPr>
        <w:snapToGrid w:val="0"/>
        <w:spacing w:line="440" w:lineRule="exact"/>
        <w:jc w:val="left"/>
        <w:rPr>
          <w:rFonts w:ascii="仿宋" w:eastAsia="仿宋"/>
          <w:b/>
          <w:color w:val="auto"/>
          <w:sz w:val="24"/>
        </w:rPr>
      </w:pPr>
      <w:r>
        <w:rPr>
          <w:rFonts w:hint="eastAsia" w:ascii="仿宋" w:eastAsia="仿宋"/>
          <w:b/>
          <w:color w:val="auto"/>
          <w:sz w:val="24"/>
        </w:rPr>
        <w:t>1. 采购文件效力</w:t>
      </w:r>
    </w:p>
    <w:p>
      <w:pPr>
        <w:snapToGrid w:val="0"/>
        <w:spacing w:line="440" w:lineRule="exact"/>
        <w:jc w:val="left"/>
        <w:rPr>
          <w:rFonts w:ascii="仿宋" w:eastAsia="仿宋"/>
          <w:color w:val="auto"/>
          <w:sz w:val="24"/>
        </w:rPr>
      </w:pPr>
      <w:r>
        <w:rPr>
          <w:rFonts w:hint="eastAsia" w:ascii="仿宋" w:eastAsia="仿宋"/>
          <w:color w:val="auto"/>
          <w:sz w:val="24"/>
        </w:rPr>
        <w:t>1.1本采购文件适用于本次所述项目的招标、投标、评标、定标、验收、合同签订及履约、付款等全过程（法律法规另有规定的从其规定）。</w:t>
      </w:r>
    </w:p>
    <w:p>
      <w:pPr>
        <w:snapToGrid w:val="0"/>
        <w:spacing w:line="440" w:lineRule="exact"/>
        <w:jc w:val="left"/>
        <w:rPr>
          <w:rFonts w:ascii="仿宋" w:eastAsia="仿宋"/>
          <w:b/>
          <w:bCs/>
          <w:color w:val="auto"/>
          <w:sz w:val="24"/>
        </w:rPr>
      </w:pPr>
      <w:r>
        <w:rPr>
          <w:rFonts w:hint="eastAsia" w:ascii="仿宋" w:eastAsia="仿宋"/>
          <w:color w:val="auto"/>
          <w:sz w:val="24"/>
        </w:rPr>
        <w:t>1.2</w:t>
      </w:r>
      <w:r>
        <w:rPr>
          <w:rFonts w:hint="eastAsia" w:ascii="仿宋" w:eastAsia="仿宋"/>
          <w:b/>
          <w:bCs/>
          <w:color w:val="auto"/>
          <w:sz w:val="24"/>
        </w:rPr>
        <w:t>投标人对本采购文件如有异议，均应在法定时间内提出质疑或投诉，否则即被视为认可采购文件的全部内容。</w:t>
      </w:r>
    </w:p>
    <w:p>
      <w:pPr>
        <w:snapToGrid w:val="0"/>
        <w:spacing w:line="440" w:lineRule="exact"/>
        <w:jc w:val="left"/>
        <w:rPr>
          <w:rFonts w:ascii="仿宋" w:eastAsia="仿宋"/>
          <w:b/>
          <w:bCs/>
          <w:color w:val="auto"/>
          <w:sz w:val="24"/>
        </w:rPr>
      </w:pPr>
      <w:r>
        <w:rPr>
          <w:rFonts w:hint="eastAsia" w:ascii="仿宋" w:eastAsia="仿宋"/>
          <w:b/>
          <w:bCs/>
          <w:color w:val="auto"/>
          <w:sz w:val="24"/>
        </w:rPr>
        <w:t>2、名词定义</w:t>
      </w:r>
    </w:p>
    <w:p>
      <w:pPr>
        <w:snapToGrid w:val="0"/>
        <w:spacing w:line="440" w:lineRule="exact"/>
        <w:jc w:val="left"/>
        <w:rPr>
          <w:rFonts w:ascii="仿宋" w:eastAsia="仿宋" w:cs="仿宋_GB2312"/>
          <w:color w:val="auto"/>
          <w:sz w:val="24"/>
        </w:rPr>
      </w:pPr>
      <w:r>
        <w:rPr>
          <w:rFonts w:hint="eastAsia" w:ascii="仿宋" w:eastAsia="仿宋" w:cs="仿宋_GB2312"/>
          <w:color w:val="auto"/>
          <w:sz w:val="24"/>
        </w:rPr>
        <w:t>2.1“</w:t>
      </w:r>
      <w:r>
        <w:rPr>
          <w:rFonts w:hint="eastAsia" w:ascii="仿宋" w:eastAsia="仿宋" w:cs="仿宋_GB2312"/>
          <w:b/>
          <w:bCs/>
          <w:color w:val="auto"/>
          <w:sz w:val="24"/>
        </w:rPr>
        <w:t>采购代理机构</w:t>
      </w:r>
      <w:r>
        <w:rPr>
          <w:rFonts w:hint="eastAsia" w:ascii="仿宋" w:eastAsia="仿宋" w:cs="仿宋_GB2312"/>
          <w:color w:val="auto"/>
          <w:sz w:val="24"/>
        </w:rPr>
        <w:t>”：分散采购项目的采购代理机构为绍兴清玥招标代理有限公司。采购代理机构按照与采购人的采购代理合同约定行使采购活动组织等事宜。</w:t>
      </w:r>
    </w:p>
    <w:p>
      <w:pPr>
        <w:snapToGrid w:val="0"/>
        <w:spacing w:line="440" w:lineRule="exact"/>
        <w:jc w:val="left"/>
        <w:rPr>
          <w:rFonts w:ascii="仿宋" w:eastAsia="仿宋"/>
          <w:color w:val="auto"/>
          <w:sz w:val="24"/>
        </w:rPr>
      </w:pPr>
      <w:r>
        <w:rPr>
          <w:rFonts w:hint="eastAsia" w:ascii="仿宋" w:eastAsia="仿宋"/>
          <w:color w:val="auto"/>
          <w:sz w:val="24"/>
        </w:rPr>
        <w:t>2.2“</w:t>
      </w:r>
      <w:r>
        <w:rPr>
          <w:rFonts w:hint="eastAsia" w:ascii="仿宋" w:eastAsia="仿宋"/>
          <w:b/>
          <w:bCs/>
          <w:color w:val="auto"/>
          <w:sz w:val="24"/>
        </w:rPr>
        <w:t>采购机构</w:t>
      </w:r>
      <w:r>
        <w:rPr>
          <w:rFonts w:hint="eastAsia" w:ascii="仿宋" w:eastAsia="仿宋"/>
          <w:color w:val="auto"/>
          <w:sz w:val="24"/>
        </w:rPr>
        <w:t>”：采购人及其采购代理机构。</w:t>
      </w:r>
    </w:p>
    <w:p>
      <w:pPr>
        <w:snapToGrid w:val="0"/>
        <w:spacing w:line="440" w:lineRule="exact"/>
        <w:jc w:val="left"/>
        <w:rPr>
          <w:rFonts w:ascii="仿宋" w:eastAsia="仿宋"/>
          <w:color w:val="auto"/>
          <w:sz w:val="24"/>
        </w:rPr>
      </w:pPr>
      <w:r>
        <w:rPr>
          <w:rFonts w:hint="eastAsia" w:ascii="仿宋" w:eastAsia="仿宋"/>
          <w:color w:val="auto"/>
          <w:sz w:val="24"/>
        </w:rPr>
        <w:t>2.3 “</w:t>
      </w:r>
      <w:r>
        <w:rPr>
          <w:rFonts w:hint="eastAsia" w:ascii="仿宋" w:eastAsia="仿宋"/>
          <w:b/>
          <w:bCs/>
          <w:color w:val="auto"/>
          <w:sz w:val="24"/>
        </w:rPr>
        <w:t>产品</w:t>
      </w:r>
      <w:r>
        <w:rPr>
          <w:rFonts w:hint="eastAsia" w:ascii="仿宋" w:eastAsia="仿宋"/>
          <w:color w:val="auto"/>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ascii="仿宋" w:eastAsia="仿宋"/>
          <w:color w:val="auto"/>
          <w:sz w:val="24"/>
        </w:rPr>
      </w:pPr>
      <w:r>
        <w:rPr>
          <w:rFonts w:hint="eastAsia" w:ascii="仿宋" w:eastAsia="仿宋"/>
          <w:color w:val="auto"/>
          <w:sz w:val="24"/>
        </w:rPr>
        <w:t>2.4 “</w:t>
      </w:r>
      <w:r>
        <w:rPr>
          <w:rFonts w:hint="eastAsia" w:ascii="仿宋" w:eastAsia="仿宋"/>
          <w:b/>
          <w:bCs/>
          <w:color w:val="auto"/>
          <w:sz w:val="24"/>
        </w:rPr>
        <w:t>服务</w:t>
      </w:r>
      <w:r>
        <w:rPr>
          <w:rFonts w:hint="eastAsia" w:ascii="仿宋" w:eastAsia="仿宋"/>
          <w:color w:val="auto"/>
          <w:sz w:val="24"/>
        </w:rPr>
        <w:t>”系指采购文件规定投标人须承担的安装、调试、技术协助、校准、培训、技术指导以及其他类似的义务。</w:t>
      </w:r>
    </w:p>
    <w:p>
      <w:pPr>
        <w:snapToGrid w:val="0"/>
        <w:spacing w:line="440" w:lineRule="exact"/>
        <w:jc w:val="left"/>
        <w:rPr>
          <w:rFonts w:ascii="仿宋" w:eastAsia="仿宋"/>
          <w:color w:val="auto"/>
          <w:sz w:val="24"/>
        </w:rPr>
      </w:pPr>
      <w:r>
        <w:rPr>
          <w:rFonts w:hint="eastAsia" w:ascii="仿宋" w:eastAsia="仿宋"/>
          <w:color w:val="auto"/>
          <w:sz w:val="24"/>
        </w:rPr>
        <w:t>2.5 “</w:t>
      </w:r>
      <w:r>
        <w:rPr>
          <w:rFonts w:hint="eastAsia" w:ascii="仿宋" w:eastAsia="仿宋"/>
          <w:b/>
          <w:bCs/>
          <w:color w:val="auto"/>
          <w:sz w:val="24"/>
        </w:rPr>
        <w:t>投标人</w:t>
      </w:r>
      <w:r>
        <w:rPr>
          <w:rFonts w:hint="eastAsia" w:ascii="仿宋" w:eastAsia="仿宋"/>
          <w:color w:val="auto"/>
          <w:sz w:val="24"/>
        </w:rPr>
        <w:t>”指已经按采购公告要求获取采购文件的投标供应商。“</w:t>
      </w:r>
      <w:r>
        <w:rPr>
          <w:rFonts w:hint="eastAsia" w:ascii="仿宋" w:eastAsia="仿宋"/>
          <w:b/>
          <w:bCs/>
          <w:color w:val="auto"/>
          <w:sz w:val="24"/>
        </w:rPr>
        <w:t>潜在投标人</w:t>
      </w:r>
      <w:r>
        <w:rPr>
          <w:rFonts w:hint="eastAsia" w:ascii="仿宋" w:eastAsia="仿宋"/>
          <w:color w:val="auto"/>
          <w:sz w:val="24"/>
        </w:rPr>
        <w:t>”指未按采购公告要求获取采购文件的投标供应商。</w:t>
      </w:r>
    </w:p>
    <w:p>
      <w:pPr>
        <w:snapToGrid w:val="0"/>
        <w:spacing w:line="440" w:lineRule="exact"/>
        <w:jc w:val="left"/>
        <w:rPr>
          <w:rFonts w:ascii="仿宋" w:eastAsia="仿宋"/>
          <w:color w:val="auto"/>
          <w:sz w:val="24"/>
        </w:rPr>
      </w:pPr>
      <w:r>
        <w:rPr>
          <w:rFonts w:hint="eastAsia" w:ascii="仿宋" w:eastAsia="仿宋"/>
          <w:color w:val="auto"/>
          <w:sz w:val="24"/>
        </w:rPr>
        <w:t>2.6 “</w:t>
      </w:r>
      <w:r>
        <w:rPr>
          <w:rFonts w:hint="eastAsia" w:ascii="仿宋" w:eastAsia="仿宋"/>
          <w:b/>
          <w:bCs/>
          <w:color w:val="auto"/>
          <w:sz w:val="24"/>
        </w:rPr>
        <w:t>授权代表</w:t>
      </w:r>
      <w:r>
        <w:rPr>
          <w:rFonts w:hint="eastAsia" w:ascii="仿宋" w:eastAsia="仿宋"/>
          <w:color w:val="auto"/>
          <w:sz w:val="24"/>
        </w:rPr>
        <w:t>”即“</w:t>
      </w:r>
      <w:r>
        <w:rPr>
          <w:rFonts w:hint="eastAsia" w:ascii="仿宋" w:eastAsia="仿宋"/>
          <w:b/>
          <w:bCs/>
          <w:color w:val="auto"/>
          <w:sz w:val="24"/>
        </w:rPr>
        <w:t>投标人代表</w:t>
      </w:r>
      <w:r>
        <w:rPr>
          <w:rFonts w:hint="eastAsia" w:ascii="仿宋" w:eastAsia="仿宋"/>
          <w:color w:val="auto"/>
          <w:sz w:val="24"/>
        </w:rPr>
        <w:t>”，指受投标供应商的法定代表人委托，办理本项目投标、质疑投诉、合同签订等整个采购活动的被授权委托人。授权代表应当为投标供应商</w:t>
      </w:r>
      <w:r>
        <w:rPr>
          <w:rFonts w:hint="eastAsia" w:ascii="仿宋" w:eastAsia="仿宋" w:cs="Arial"/>
          <w:bCs/>
          <w:color w:val="auto"/>
          <w:sz w:val="24"/>
        </w:rPr>
        <w:t>供应商（包括授权供应商）的在职职工或退休返聘职工。</w:t>
      </w:r>
      <w:r>
        <w:rPr>
          <w:rFonts w:hint="eastAsia" w:ascii="仿宋" w:eastAsia="仿宋"/>
          <w:color w:val="auto"/>
          <w:sz w:val="24"/>
        </w:rPr>
        <w:t>个体工商户参与投标的，经营者等同于法定代表人。</w:t>
      </w:r>
    </w:p>
    <w:p>
      <w:pPr>
        <w:snapToGrid w:val="0"/>
        <w:spacing w:line="440" w:lineRule="exact"/>
        <w:jc w:val="left"/>
        <w:rPr>
          <w:rFonts w:ascii="仿宋" w:eastAsia="仿宋"/>
          <w:color w:val="auto"/>
          <w:sz w:val="24"/>
        </w:rPr>
      </w:pPr>
      <w:r>
        <w:rPr>
          <w:rFonts w:hint="eastAsia" w:ascii="仿宋" w:eastAsia="仿宋"/>
          <w:color w:val="auto"/>
          <w:sz w:val="24"/>
        </w:rPr>
        <w:t>2.7“</w:t>
      </w:r>
      <w:r>
        <w:rPr>
          <w:rFonts w:hint="eastAsia" w:ascii="仿宋" w:eastAsia="仿宋"/>
          <w:b/>
          <w:bCs/>
          <w:color w:val="auto"/>
          <w:sz w:val="24"/>
        </w:rPr>
        <w:t>实质性响应条款</w:t>
      </w:r>
      <w:r>
        <w:rPr>
          <w:rFonts w:hint="eastAsia" w:ascii="仿宋" w:eastAsia="仿宋"/>
          <w:color w:val="auto"/>
          <w:sz w:val="24"/>
        </w:rPr>
        <w:t>”：投标人必须响应的条款，未响应的作无效投标处理。在本采购文件中，实质性响应条款前标注“★”符号。</w:t>
      </w:r>
    </w:p>
    <w:p>
      <w:pPr>
        <w:snapToGrid w:val="0"/>
        <w:spacing w:line="440" w:lineRule="exact"/>
        <w:jc w:val="left"/>
        <w:rPr>
          <w:rFonts w:ascii="仿宋" w:eastAsia="仿宋"/>
          <w:color w:val="auto"/>
          <w:sz w:val="24"/>
        </w:rPr>
      </w:pPr>
      <w:r>
        <w:rPr>
          <w:rFonts w:hint="eastAsia" w:ascii="仿宋" w:eastAsia="仿宋"/>
          <w:color w:val="auto"/>
          <w:sz w:val="24"/>
        </w:rPr>
        <w:t>2.8“</w:t>
      </w:r>
      <w:r>
        <w:rPr>
          <w:rFonts w:hint="eastAsia" w:ascii="仿宋" w:eastAsia="仿宋"/>
          <w:b/>
          <w:bCs/>
          <w:color w:val="auto"/>
          <w:sz w:val="24"/>
        </w:rPr>
        <w:t>投标人公章</w:t>
      </w:r>
      <w:r>
        <w:rPr>
          <w:rFonts w:hint="eastAsia" w:ascii="仿宋" w:eastAsia="仿宋"/>
          <w:color w:val="auto"/>
          <w:sz w:val="24"/>
        </w:rPr>
        <w:t>”指投标人法定名称章（或其电子签章）。</w:t>
      </w:r>
    </w:p>
    <w:p>
      <w:pPr>
        <w:snapToGrid w:val="0"/>
        <w:spacing w:line="440" w:lineRule="exact"/>
        <w:jc w:val="left"/>
        <w:rPr>
          <w:rFonts w:ascii="仿宋" w:eastAsia="仿宋"/>
          <w:color w:val="auto"/>
          <w:sz w:val="24"/>
        </w:rPr>
      </w:pPr>
      <w:r>
        <w:rPr>
          <w:rFonts w:hint="eastAsia" w:ascii="仿宋" w:eastAsia="仿宋"/>
          <w:color w:val="auto"/>
          <w:sz w:val="24"/>
        </w:rPr>
        <w:t>2.9“</w:t>
      </w:r>
      <w:r>
        <w:rPr>
          <w:rFonts w:hint="eastAsia" w:ascii="仿宋" w:eastAsia="仿宋"/>
          <w:b/>
          <w:bCs/>
          <w:color w:val="auto"/>
          <w:sz w:val="24"/>
        </w:rPr>
        <w:t>投标有效期</w:t>
      </w:r>
      <w:r>
        <w:rPr>
          <w:rFonts w:hint="eastAsia" w:ascii="仿宋" w:eastAsia="仿宋"/>
          <w:color w:val="auto"/>
          <w:sz w:val="24"/>
        </w:rPr>
        <w:t>”指采购文件中规定的一个适当时间，投标有效期内需完成开评标以及与中标人签订合同的事宜。</w:t>
      </w:r>
    </w:p>
    <w:p>
      <w:pPr>
        <w:snapToGrid w:val="0"/>
        <w:spacing w:line="440" w:lineRule="exact"/>
        <w:jc w:val="left"/>
        <w:rPr>
          <w:rFonts w:ascii="仿宋" w:eastAsia="仿宋"/>
          <w:b/>
          <w:bCs/>
          <w:color w:val="auto"/>
          <w:sz w:val="24"/>
        </w:rPr>
      </w:pPr>
      <w:r>
        <w:rPr>
          <w:rFonts w:hint="eastAsia" w:ascii="仿宋" w:eastAsia="仿宋"/>
          <w:b/>
          <w:bCs/>
          <w:color w:val="auto"/>
          <w:sz w:val="24"/>
        </w:rPr>
        <w:t>3、政府采购政策性规定</w:t>
      </w:r>
    </w:p>
    <w:p>
      <w:pPr>
        <w:snapToGrid w:val="0"/>
        <w:spacing w:line="440" w:lineRule="exact"/>
        <w:jc w:val="left"/>
        <w:rPr>
          <w:rFonts w:ascii="仿宋" w:eastAsia="仿宋"/>
          <w:color w:val="auto"/>
          <w:sz w:val="24"/>
        </w:rPr>
      </w:pPr>
      <w:r>
        <w:rPr>
          <w:rFonts w:hint="eastAsia" w:ascii="仿宋" w:eastAsia="仿宋"/>
          <w:b/>
          <w:bCs/>
          <w:color w:val="auto"/>
          <w:sz w:val="24"/>
        </w:rPr>
        <w:t>3.1采购本国产品</w:t>
      </w:r>
    </w:p>
    <w:p>
      <w:pPr>
        <w:snapToGrid w:val="0"/>
        <w:spacing w:line="440" w:lineRule="exact"/>
        <w:ind w:firstLine="482" w:firstLineChars="200"/>
        <w:jc w:val="left"/>
        <w:rPr>
          <w:rFonts w:ascii="仿宋" w:eastAsia="仿宋"/>
          <w:color w:val="auto"/>
          <w:sz w:val="24"/>
        </w:rPr>
      </w:pPr>
      <w:r>
        <w:rPr>
          <w:rFonts w:hint="eastAsia" w:ascii="仿宋" w:eastAsia="仿宋"/>
          <w:b/>
          <w:bCs/>
          <w:color w:val="auto"/>
          <w:sz w:val="24"/>
        </w:rPr>
        <w:t>除采购文件明确允许采购进口产品外，集中采购目录内或限额标准（20万元）以上的产品应当提供本国生产的产品，否则作无效投标处理。</w:t>
      </w:r>
      <w:r>
        <w:rPr>
          <w:rFonts w:hint="eastAsia" w:ascii="仿宋" w:eastAsia="仿宋"/>
          <w:color w:val="auto"/>
          <w:sz w:val="24"/>
        </w:rPr>
        <w:t>采购进口产品的，不得限制潜在国产的同类产品参与投标。</w:t>
      </w:r>
    </w:p>
    <w:p>
      <w:pPr>
        <w:snapToGrid w:val="0"/>
        <w:spacing w:line="440" w:lineRule="exact"/>
        <w:jc w:val="left"/>
        <w:rPr>
          <w:rFonts w:ascii="仿宋" w:eastAsia="仿宋"/>
          <w:color w:val="auto"/>
          <w:sz w:val="24"/>
        </w:rPr>
      </w:pPr>
      <w:r>
        <w:rPr>
          <w:rFonts w:hint="eastAsia" w:ascii="仿宋" w:eastAsia="仿宋"/>
          <w:b/>
          <w:bCs/>
          <w:color w:val="auto"/>
          <w:sz w:val="24"/>
        </w:rPr>
        <w:t>3.2扶持中小</w:t>
      </w:r>
      <w:r>
        <w:rPr>
          <w:rFonts w:ascii="仿宋" w:eastAsia="仿宋"/>
          <w:b/>
          <w:bCs/>
          <w:color w:val="auto"/>
          <w:sz w:val="24"/>
        </w:rPr>
        <w:t>微</w:t>
      </w:r>
      <w:r>
        <w:rPr>
          <w:rFonts w:hint="eastAsia" w:ascii="仿宋" w:eastAsia="仿宋"/>
          <w:b/>
          <w:bCs/>
          <w:color w:val="auto"/>
          <w:sz w:val="24"/>
        </w:rPr>
        <w:t>企业</w:t>
      </w:r>
    </w:p>
    <w:p>
      <w:pPr>
        <w:snapToGrid w:val="0"/>
        <w:spacing w:line="420" w:lineRule="exact"/>
        <w:ind w:firstLine="480" w:firstLineChars="200"/>
        <w:rPr>
          <w:rFonts w:ascii="仿宋" w:hAnsi="仿宋" w:eastAsia="仿宋" w:cs="仿宋"/>
          <w:color w:val="auto"/>
          <w:sz w:val="24"/>
        </w:rPr>
      </w:pPr>
      <w:r>
        <w:rPr>
          <w:rFonts w:hint="eastAsia" w:ascii="仿宋" w:hAnsi="仿宋" w:eastAsia="仿宋" w:cs="仿宋"/>
          <w:color w:val="auto"/>
          <w:sz w:val="24"/>
        </w:rPr>
        <w:t>对于经主管预算单位统筹后未预留份额专门面向中小企业采购的采购项目，以及预留份额项目中的非预留部分采购包，采购人、采购代理机构将按《政府采购促进中小企业发展管理办法》规定对</w:t>
      </w:r>
      <w:r>
        <w:rPr>
          <w:rFonts w:hint="eastAsia" w:ascii="仿宋" w:hAnsi="仿宋" w:eastAsia="仿宋" w:cs="仿宋"/>
          <w:b/>
          <w:bCs/>
          <w:color w:val="auto"/>
          <w:sz w:val="24"/>
        </w:rPr>
        <w:t>小微企业报价给予</w:t>
      </w:r>
      <w:r>
        <w:rPr>
          <w:rFonts w:hint="eastAsia" w:ascii="仿宋" w:hAnsi="仿宋" w:eastAsia="仿宋" w:cs="仿宋"/>
          <w:b/>
          <w:bCs/>
          <w:color w:val="auto"/>
          <w:sz w:val="24"/>
          <w:lang w:val="en-US" w:eastAsia="zh-CN"/>
        </w:rPr>
        <w:t>2</w:t>
      </w:r>
      <w:r>
        <w:rPr>
          <w:rFonts w:hint="eastAsia" w:ascii="仿宋" w:hAnsi="仿宋" w:eastAsia="仿宋" w:cs="仿宋"/>
          <w:b/>
          <w:bCs/>
          <w:color w:val="auto"/>
          <w:sz w:val="24"/>
        </w:rPr>
        <w:t>0%</w:t>
      </w:r>
      <w:r>
        <w:rPr>
          <w:rFonts w:ascii="仿宋" w:eastAsia="仿宋" w:cs="仿宋_GB2312"/>
          <w:b/>
          <w:bCs/>
          <w:sz w:val="24"/>
        </w:rPr>
        <w:t>（工程项目为5%）</w:t>
      </w:r>
      <w:r>
        <w:rPr>
          <w:rFonts w:hint="eastAsia" w:ascii="仿宋" w:hAnsi="仿宋" w:eastAsia="仿宋" w:cs="仿宋"/>
          <w:color w:val="auto"/>
          <w:sz w:val="24"/>
        </w:rPr>
        <w:t>的扣除，用扣除后的价格参加评审（不作为合同签订依据）。</w:t>
      </w:r>
      <w:r>
        <w:rPr>
          <w:rFonts w:hint="eastAsia" w:ascii="仿宋" w:hAnsi="仿宋" w:eastAsia="仿宋" w:cs="仿宋"/>
          <w:b/>
          <w:bCs/>
          <w:color w:val="auto"/>
          <w:sz w:val="24"/>
        </w:rPr>
        <w:t>联合体各方均为小微企业的，联合体视同小微企业。</w:t>
      </w:r>
    </w:p>
    <w:p>
      <w:pPr>
        <w:snapToGrid w:val="0"/>
        <w:spacing w:line="420" w:lineRule="exact"/>
        <w:ind w:firstLine="480" w:firstLineChars="200"/>
        <w:rPr>
          <w:rFonts w:ascii="仿宋" w:hAnsi="仿宋" w:eastAsia="仿宋" w:cs="仿宋"/>
          <w:color w:val="auto"/>
          <w:sz w:val="24"/>
        </w:rPr>
      </w:pPr>
      <w:r>
        <w:rPr>
          <w:rFonts w:hint="eastAsia" w:ascii="仿宋" w:hAnsi="仿宋" w:eastAsia="仿宋" w:cs="仿宋"/>
          <w:color w:val="auto"/>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w:t>
      </w:r>
      <w:r>
        <w:rPr>
          <w:rFonts w:hint="eastAsia" w:ascii="仿宋" w:hAnsi="仿宋" w:eastAsia="仿宋" w:cs="仿宋"/>
          <w:b/>
          <w:bCs/>
          <w:color w:val="auto"/>
          <w:sz w:val="24"/>
          <w:lang w:val="en-US" w:eastAsia="zh-CN"/>
        </w:rPr>
        <w:t>6</w:t>
      </w:r>
      <w:r>
        <w:rPr>
          <w:rFonts w:hint="eastAsia" w:ascii="仿宋" w:hAnsi="仿宋" w:eastAsia="仿宋" w:cs="仿宋"/>
          <w:b/>
          <w:bCs/>
          <w:color w:val="auto"/>
          <w:sz w:val="24"/>
        </w:rPr>
        <w:t>%</w:t>
      </w:r>
      <w:r>
        <w:rPr>
          <w:rFonts w:hint="eastAsia" w:ascii="仿宋" w:hAnsi="仿宋" w:eastAsia="仿宋" w:cs="仿宋"/>
          <w:color w:val="auto"/>
          <w:sz w:val="24"/>
        </w:rPr>
        <w:t>的扣除，用扣除后的价格参加评审。组成联合体或者接受分包的小微企业与联合体内其他企业、分包企业之间存在直接控股、管理关系的，不享受价格扣除优惠政策。</w:t>
      </w:r>
    </w:p>
    <w:p>
      <w:pPr>
        <w:snapToGrid w:val="0"/>
        <w:spacing w:line="420" w:lineRule="exact"/>
        <w:ind w:firstLine="360" w:firstLineChars="150"/>
        <w:rPr>
          <w:rFonts w:ascii="仿宋" w:hAnsi="仿宋" w:eastAsia="仿宋" w:cs="仿宋"/>
          <w:color w:val="auto"/>
          <w:sz w:val="24"/>
        </w:rPr>
      </w:pPr>
      <w:r>
        <w:rPr>
          <w:rFonts w:hint="eastAsia" w:ascii="仿宋" w:hAnsi="仿宋" w:eastAsia="仿宋" w:cs="仿宋"/>
          <w:color w:val="auto"/>
          <w:sz w:val="24"/>
        </w:rPr>
        <w:t>中小微企业按照采购文件的格式要求提供《中小企业声明函》。</w:t>
      </w:r>
    </w:p>
    <w:p>
      <w:pPr>
        <w:snapToGrid w:val="0"/>
        <w:spacing w:line="420" w:lineRule="exact"/>
        <w:ind w:firstLine="360" w:firstLineChars="150"/>
        <w:rPr>
          <w:rFonts w:ascii="仿宋" w:hAnsi="仿宋" w:eastAsia="仿宋" w:cs="仿宋"/>
          <w:b/>
          <w:bCs/>
          <w:color w:val="auto"/>
          <w:sz w:val="24"/>
        </w:rPr>
      </w:pPr>
      <w:r>
        <w:rPr>
          <w:rFonts w:hint="eastAsia" w:ascii="仿宋" w:hAnsi="仿宋" w:eastAsia="仿宋" w:cs="仿宋"/>
          <w:color w:val="auto"/>
          <w:sz w:val="24"/>
        </w:rPr>
        <w:t>符合《关于促进残疾人就业政府采购政策的通知》（财库〔2017〕141号）规定的条件并按照采购文件的格式要求提供《残疾人福利性单位声明函》的</w:t>
      </w:r>
      <w:r>
        <w:rPr>
          <w:rFonts w:hint="eastAsia" w:ascii="仿宋" w:hAnsi="仿宋" w:eastAsia="仿宋" w:cs="仿宋"/>
          <w:b/>
          <w:bCs/>
          <w:color w:val="auto"/>
          <w:sz w:val="24"/>
        </w:rPr>
        <w:t>残疾人福利性单位视同小型、微型企业</w:t>
      </w:r>
      <w:r>
        <w:rPr>
          <w:rFonts w:hint="eastAsia" w:ascii="仿宋" w:hAnsi="仿宋" w:eastAsia="仿宋" w:cs="仿宋"/>
          <w:color w:val="auto"/>
          <w:sz w:val="24"/>
        </w:rPr>
        <w:t>。供应商提供由省级以上监狱管理局、戒毒管理局（含新疆生产建设兵团）出具的属于</w:t>
      </w:r>
      <w:r>
        <w:rPr>
          <w:rFonts w:hint="eastAsia" w:ascii="仿宋" w:hAnsi="仿宋" w:eastAsia="仿宋" w:cs="仿宋"/>
          <w:b/>
          <w:bCs/>
          <w:color w:val="auto"/>
          <w:sz w:val="24"/>
        </w:rPr>
        <w:t>监狱企业</w:t>
      </w:r>
      <w:r>
        <w:rPr>
          <w:rFonts w:hint="eastAsia" w:ascii="仿宋" w:hAnsi="仿宋" w:eastAsia="仿宋" w:cs="仿宋"/>
          <w:color w:val="auto"/>
          <w:sz w:val="24"/>
        </w:rPr>
        <w:t>的证明文件（格式自拟），</w:t>
      </w:r>
      <w:r>
        <w:rPr>
          <w:rFonts w:hint="eastAsia" w:ascii="仿宋" w:hAnsi="仿宋" w:eastAsia="仿宋" w:cs="仿宋"/>
          <w:b/>
          <w:bCs/>
          <w:color w:val="auto"/>
          <w:sz w:val="24"/>
        </w:rPr>
        <w:t>视同为小型和微型企业。</w:t>
      </w:r>
    </w:p>
    <w:p>
      <w:pPr>
        <w:snapToGrid w:val="0"/>
        <w:spacing w:line="440" w:lineRule="exact"/>
        <w:jc w:val="left"/>
        <w:rPr>
          <w:rFonts w:ascii="仿宋" w:eastAsia="仿宋" w:cs="仿宋_GB2312"/>
          <w:b/>
          <w:bCs/>
          <w:color w:val="auto"/>
          <w:sz w:val="24"/>
        </w:rPr>
      </w:pPr>
      <w:r>
        <w:rPr>
          <w:rFonts w:hint="eastAsia" w:ascii="仿宋" w:eastAsia="仿宋" w:cs="仿宋_GB2312"/>
          <w:b/>
          <w:bCs/>
          <w:color w:val="auto"/>
          <w:sz w:val="24"/>
        </w:rPr>
        <w:t>3.3节能环保政策</w:t>
      </w:r>
    </w:p>
    <w:p>
      <w:pPr>
        <w:snapToGrid w:val="0"/>
        <w:spacing w:line="420" w:lineRule="exact"/>
        <w:ind w:firstLine="480" w:firstLineChars="200"/>
        <w:rPr>
          <w:rFonts w:ascii="仿宋" w:hAnsi="仿宋" w:eastAsia="仿宋" w:cs="仿宋"/>
          <w:color w:val="auto"/>
          <w:sz w:val="24"/>
        </w:rPr>
      </w:pPr>
      <w:r>
        <w:rPr>
          <w:rFonts w:hint="eastAsia" w:ascii="仿宋" w:hAnsi="仿宋" w:eastAsia="仿宋" w:cs="仿宋"/>
          <w:color w:val="auto"/>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hAnsi="仿宋" w:eastAsia="仿宋" w:cs="仿宋"/>
          <w:b/>
          <w:bCs/>
          <w:color w:val="auto"/>
          <w:sz w:val="24"/>
        </w:rPr>
      </w:pPr>
      <w:r>
        <w:rPr>
          <w:rFonts w:hint="eastAsia" w:ascii="仿宋" w:hAnsi="仿宋" w:eastAsia="仿宋" w:cs="仿宋"/>
          <w:b/>
          <w:bCs/>
          <w:color w:val="auto"/>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jc w:val="left"/>
        <w:rPr>
          <w:rFonts w:ascii="仿宋" w:eastAsia="仿宋"/>
          <w:b/>
          <w:bCs/>
          <w:color w:val="auto"/>
          <w:sz w:val="24"/>
        </w:rPr>
      </w:pPr>
      <w:r>
        <w:rPr>
          <w:rFonts w:hint="eastAsia" w:ascii="仿宋" w:eastAsia="仿宋"/>
          <w:b/>
          <w:bCs/>
          <w:color w:val="auto"/>
          <w:sz w:val="24"/>
        </w:rPr>
        <w:t>4.采购文件的澄清与修改</w:t>
      </w:r>
    </w:p>
    <w:p>
      <w:pPr>
        <w:pStyle w:val="9"/>
        <w:widowControl w:val="0"/>
        <w:numPr>
          <w:ilvl w:val="0"/>
          <w:numId w:val="0"/>
        </w:numPr>
        <w:spacing w:afterLines="0" w:line="440" w:lineRule="exact"/>
        <w:rPr>
          <w:rFonts w:ascii="仿宋" w:eastAsia="仿宋"/>
          <w:color w:val="auto"/>
        </w:rPr>
      </w:pPr>
      <w:r>
        <w:rPr>
          <w:rFonts w:hint="eastAsia" w:ascii="仿宋" w:eastAsia="仿宋"/>
          <w:color w:val="auto"/>
        </w:rPr>
        <w:t>4.1采购人如对采购文件进行澄清、补充、变更的，或者在投标截止时间前规定时间内，招标人需要对采购文件进行补充或修改的，采购人将会通过浙江省政府采购网（</w:t>
      </w:r>
      <w:r>
        <w:rPr>
          <w:rFonts w:hint="eastAsia" w:ascii="仿宋" w:eastAsia="仿宋" w:cs="Arial"/>
          <w:color w:val="auto"/>
          <w:spacing w:val="-4"/>
        </w:rPr>
        <w:t>http://zfcg.czt.zj.gov.cn/</w:t>
      </w:r>
      <w:r>
        <w:rPr>
          <w:rFonts w:hint="eastAsia" w:ascii="仿宋" w:eastAsia="仿宋"/>
          <w:color w:val="auto"/>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ascii="仿宋" w:eastAsia="仿宋"/>
          <w:color w:val="auto"/>
          <w:sz w:val="24"/>
        </w:rPr>
      </w:pPr>
      <w:r>
        <w:rPr>
          <w:rFonts w:hint="eastAsia" w:ascii="仿宋" w:eastAsia="仿宋"/>
          <w:color w:val="auto"/>
          <w:sz w:val="24"/>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ascii="仿宋" w:eastAsia="仿宋"/>
          <w:b/>
          <w:bCs/>
          <w:color w:val="auto"/>
          <w:sz w:val="24"/>
        </w:rPr>
      </w:pPr>
      <w:r>
        <w:rPr>
          <w:rFonts w:hint="eastAsia" w:ascii="仿宋" w:eastAsia="仿宋"/>
          <w:b/>
          <w:bCs/>
          <w:color w:val="auto"/>
          <w:sz w:val="24"/>
        </w:rPr>
        <w:t>5、参考品牌</w:t>
      </w:r>
    </w:p>
    <w:p>
      <w:pPr>
        <w:snapToGrid w:val="0"/>
        <w:spacing w:line="440" w:lineRule="exact"/>
        <w:ind w:firstLine="480" w:firstLineChars="200"/>
        <w:jc w:val="left"/>
        <w:rPr>
          <w:rFonts w:ascii="仿宋" w:eastAsia="仿宋"/>
          <w:color w:val="auto"/>
          <w:sz w:val="24"/>
        </w:rPr>
      </w:pPr>
      <w:r>
        <w:rPr>
          <w:rFonts w:hint="eastAsia" w:ascii="仿宋" w:eastAsia="仿宋"/>
          <w:color w:val="auto"/>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5"/>
        <w:rPr>
          <w:rFonts w:ascii="仿宋"/>
          <w:color w:val="auto"/>
        </w:rPr>
      </w:pPr>
      <w:bookmarkStart w:id="37" w:name="_Toc643610529"/>
      <w:r>
        <w:rPr>
          <w:rFonts w:hint="eastAsia" w:ascii="仿宋"/>
          <w:color w:val="auto"/>
        </w:rPr>
        <w:t>三、投标文件</w:t>
      </w:r>
      <w:bookmarkEnd w:id="37"/>
    </w:p>
    <w:p>
      <w:pPr>
        <w:numPr>
          <w:ilvl w:val="0"/>
          <w:numId w:val="6"/>
        </w:numPr>
        <w:snapToGrid w:val="0"/>
        <w:spacing w:line="440" w:lineRule="exact"/>
        <w:jc w:val="left"/>
        <w:rPr>
          <w:rFonts w:ascii="仿宋" w:eastAsia="仿宋"/>
          <w:b/>
          <w:color w:val="auto"/>
          <w:sz w:val="24"/>
        </w:rPr>
      </w:pPr>
      <w:r>
        <w:rPr>
          <w:rFonts w:hint="eastAsia" w:ascii="仿宋" w:eastAsia="仿宋"/>
          <w:b/>
          <w:color w:val="auto"/>
          <w:sz w:val="24"/>
        </w:rPr>
        <w:t>投标文件的语言</w:t>
      </w:r>
    </w:p>
    <w:p>
      <w:pPr>
        <w:snapToGrid w:val="0"/>
        <w:spacing w:line="440" w:lineRule="exact"/>
        <w:jc w:val="left"/>
        <w:rPr>
          <w:rFonts w:ascii="仿宋" w:eastAsia="仿宋"/>
          <w:color w:val="auto"/>
          <w:sz w:val="24"/>
        </w:rPr>
      </w:pPr>
      <w:r>
        <w:rPr>
          <w:rFonts w:hint="eastAsia" w:ascii="仿宋" w:eastAsia="仿宋"/>
          <w:color w:val="auto"/>
          <w:sz w:val="24"/>
        </w:rPr>
        <w:t>1.1投标文件以及有关投标事宜的所有来往函电均应以中文书写，专业术语和外文证明材料除外。</w:t>
      </w:r>
    </w:p>
    <w:p>
      <w:pPr>
        <w:numPr>
          <w:ilvl w:val="0"/>
          <w:numId w:val="6"/>
        </w:numPr>
        <w:snapToGrid w:val="0"/>
        <w:spacing w:line="440" w:lineRule="exact"/>
        <w:jc w:val="left"/>
        <w:rPr>
          <w:rFonts w:ascii="仿宋" w:eastAsia="仿宋"/>
          <w:b/>
          <w:color w:val="auto"/>
          <w:sz w:val="24"/>
        </w:rPr>
      </w:pPr>
      <w:r>
        <w:rPr>
          <w:rFonts w:hint="eastAsia" w:ascii="仿宋" w:eastAsia="仿宋"/>
          <w:b/>
          <w:color w:val="auto"/>
          <w:sz w:val="24"/>
        </w:rPr>
        <w:t>投标文件的组成</w:t>
      </w:r>
    </w:p>
    <w:p>
      <w:pPr>
        <w:snapToGrid w:val="0"/>
        <w:spacing w:line="440" w:lineRule="exact"/>
        <w:ind w:firstLine="479"/>
        <w:jc w:val="left"/>
        <w:rPr>
          <w:rFonts w:ascii="仿宋" w:eastAsia="仿宋"/>
          <w:color w:val="auto"/>
          <w:sz w:val="24"/>
        </w:rPr>
      </w:pPr>
      <w:r>
        <w:rPr>
          <w:rFonts w:hint="eastAsia" w:ascii="仿宋" w:eastAsia="仿宋"/>
          <w:color w:val="auto"/>
          <w:sz w:val="24"/>
        </w:rPr>
        <w:t>本项目投标文件由“资格文件”、“商务和技术文件”、“报价文件”三部分组成：</w:t>
      </w:r>
    </w:p>
    <w:p>
      <w:pPr>
        <w:snapToGrid w:val="0"/>
        <w:spacing w:line="440" w:lineRule="exact"/>
        <w:jc w:val="left"/>
        <w:rPr>
          <w:rFonts w:ascii="仿宋" w:eastAsia="仿宋"/>
          <w:b/>
          <w:bCs/>
          <w:color w:val="auto"/>
          <w:sz w:val="24"/>
        </w:rPr>
      </w:pPr>
      <w:r>
        <w:rPr>
          <w:rFonts w:hint="eastAsia" w:ascii="仿宋" w:eastAsia="仿宋"/>
          <w:b/>
          <w:bCs/>
          <w:color w:val="auto"/>
          <w:sz w:val="24"/>
        </w:rPr>
        <w:t>2.1“资格文件”包括以下内容：</w:t>
      </w:r>
    </w:p>
    <w:p>
      <w:pPr>
        <w:snapToGrid w:val="0"/>
        <w:spacing w:line="440" w:lineRule="exact"/>
        <w:jc w:val="left"/>
        <w:rPr>
          <w:rFonts w:ascii="仿宋" w:eastAsia="仿宋"/>
          <w:color w:val="auto"/>
          <w:sz w:val="24"/>
        </w:rPr>
      </w:pPr>
      <w:r>
        <w:rPr>
          <w:rFonts w:hint="eastAsia" w:ascii="仿宋" w:eastAsia="仿宋"/>
          <w:color w:val="auto"/>
          <w:sz w:val="24"/>
        </w:rPr>
        <w:t>2.1.1投标声明函；</w:t>
      </w:r>
    </w:p>
    <w:p>
      <w:pPr>
        <w:snapToGrid w:val="0"/>
        <w:spacing w:line="440" w:lineRule="exact"/>
        <w:jc w:val="left"/>
        <w:rPr>
          <w:rFonts w:ascii="仿宋" w:eastAsia="仿宋"/>
          <w:color w:val="auto"/>
          <w:sz w:val="24"/>
        </w:rPr>
      </w:pPr>
      <w:r>
        <w:rPr>
          <w:rFonts w:hint="eastAsia" w:ascii="仿宋" w:eastAsia="仿宋"/>
          <w:color w:val="auto"/>
          <w:sz w:val="24"/>
        </w:rPr>
        <w:t>2.1.2法定代表人授权委托书（个体工商户需经营者参与投标，不得授权）（格式见第六章)；需附上</w:t>
      </w:r>
      <w:r>
        <w:rPr>
          <w:rFonts w:hint="eastAsia" w:ascii="仿宋" w:eastAsia="仿宋" w:cs="Arial"/>
          <w:bCs/>
          <w:color w:val="auto"/>
          <w:sz w:val="24"/>
        </w:rPr>
        <w:t>由社保机构出具的该授权代表的社保证明（</w:t>
      </w:r>
      <w:r>
        <w:rPr>
          <w:rFonts w:ascii="仿宋" w:eastAsia="仿宋" w:cs="Arial"/>
          <w:b/>
          <w:bCs/>
          <w:color w:val="auto"/>
          <w:sz w:val="24"/>
        </w:rPr>
        <w:t>格式详见第六章附件</w:t>
      </w:r>
      <w:r>
        <w:rPr>
          <w:rFonts w:hint="eastAsia" w:ascii="仿宋" w:eastAsia="仿宋" w:cs="Arial"/>
          <w:bCs/>
          <w:color w:val="auto"/>
          <w:sz w:val="24"/>
        </w:rPr>
        <w:t>）；</w:t>
      </w:r>
    </w:p>
    <w:p>
      <w:pPr>
        <w:snapToGrid w:val="0"/>
        <w:spacing w:line="440" w:lineRule="exact"/>
        <w:jc w:val="left"/>
        <w:rPr>
          <w:rFonts w:ascii="仿宋" w:eastAsia="仿宋"/>
          <w:color w:val="auto"/>
          <w:sz w:val="24"/>
        </w:rPr>
      </w:pPr>
      <w:r>
        <w:rPr>
          <w:rFonts w:hint="eastAsia" w:ascii="仿宋" w:eastAsia="仿宋"/>
          <w:color w:val="auto"/>
          <w:sz w:val="24"/>
        </w:rPr>
        <w:t>2.1.3法定代表人及其授权代表的身份证；</w:t>
      </w:r>
    </w:p>
    <w:p>
      <w:pPr>
        <w:snapToGrid w:val="0"/>
        <w:spacing w:line="440" w:lineRule="exact"/>
        <w:jc w:val="left"/>
        <w:rPr>
          <w:rFonts w:ascii="仿宋" w:eastAsia="仿宋"/>
          <w:color w:val="auto"/>
          <w:sz w:val="24"/>
        </w:rPr>
      </w:pPr>
      <w:r>
        <w:rPr>
          <w:rFonts w:hint="eastAsia" w:ascii="仿宋" w:eastAsia="仿宋"/>
          <w:color w:val="auto"/>
          <w:sz w:val="24"/>
        </w:rPr>
        <w:t>2.1.4 资格条件证明材料：</w:t>
      </w:r>
    </w:p>
    <w:p>
      <w:pPr>
        <w:snapToGrid w:val="0"/>
        <w:spacing w:line="440" w:lineRule="exact"/>
        <w:ind w:firstLine="600" w:firstLineChars="250"/>
        <w:jc w:val="left"/>
        <w:rPr>
          <w:rFonts w:ascii="仿宋" w:eastAsia="仿宋"/>
          <w:color w:val="auto"/>
          <w:sz w:val="24"/>
        </w:rPr>
      </w:pPr>
      <w:r>
        <w:rPr>
          <w:rFonts w:hint="eastAsia" w:ascii="仿宋" w:eastAsia="仿宋"/>
          <w:color w:val="auto"/>
          <w:sz w:val="24"/>
        </w:rPr>
        <w:t>2.1.4.1营业执照或事业单位法人登记证书；</w:t>
      </w:r>
    </w:p>
    <w:p>
      <w:pPr>
        <w:snapToGrid w:val="0"/>
        <w:spacing w:line="440" w:lineRule="exact"/>
        <w:ind w:firstLine="600" w:firstLineChars="250"/>
        <w:jc w:val="left"/>
        <w:rPr>
          <w:rFonts w:hint="eastAsia" w:ascii="仿宋" w:eastAsia="仿宋"/>
          <w:color w:val="auto"/>
          <w:sz w:val="24"/>
          <w:lang w:eastAsia="zh-CN"/>
        </w:rPr>
      </w:pPr>
      <w:r>
        <w:rPr>
          <w:rFonts w:hint="eastAsia" w:ascii="仿宋" w:eastAsia="仿宋"/>
          <w:color w:val="auto"/>
          <w:sz w:val="24"/>
        </w:rPr>
        <w:t>2.1.4.</w:t>
      </w:r>
      <w:r>
        <w:rPr>
          <w:rFonts w:hint="eastAsia" w:ascii="仿宋" w:eastAsia="仿宋"/>
          <w:color w:val="auto"/>
          <w:sz w:val="24"/>
          <w:lang w:val="en-US" w:eastAsia="zh-CN"/>
        </w:rPr>
        <w:t>2</w:t>
      </w:r>
      <w:r>
        <w:rPr>
          <w:rFonts w:hint="eastAsia" w:ascii="仿宋" w:eastAsia="仿宋"/>
          <w:color w:val="auto"/>
          <w:sz w:val="24"/>
        </w:rPr>
        <w:t>特定资格条件证明材料（如有）</w:t>
      </w:r>
      <w:r>
        <w:rPr>
          <w:rFonts w:hint="eastAsia" w:ascii="仿宋" w:eastAsia="仿宋"/>
          <w:color w:val="auto"/>
          <w:sz w:val="24"/>
          <w:lang w:eastAsia="zh-CN"/>
        </w:rPr>
        <w:t>；</w:t>
      </w:r>
    </w:p>
    <w:p>
      <w:pPr>
        <w:widowControl/>
        <w:snapToGrid w:val="0"/>
        <w:spacing w:line="440" w:lineRule="exact"/>
        <w:jc w:val="left"/>
        <w:rPr>
          <w:rFonts w:hint="eastAsia" w:ascii="仿宋" w:eastAsia="仿宋"/>
          <w:color w:val="000000"/>
          <w:sz w:val="24"/>
        </w:rPr>
      </w:pPr>
      <w:r>
        <w:rPr>
          <w:rFonts w:ascii="仿宋" w:eastAsia="仿宋"/>
          <w:color w:val="000000"/>
          <w:sz w:val="24"/>
        </w:rPr>
        <w:t>2.1.</w:t>
      </w:r>
      <w:r>
        <w:rPr>
          <w:rFonts w:hint="eastAsia" w:ascii="仿宋" w:eastAsia="仿宋"/>
          <w:color w:val="000000"/>
          <w:sz w:val="24"/>
          <w:lang w:val="en-US" w:eastAsia="zh-CN"/>
        </w:rPr>
        <w:t>5</w:t>
      </w:r>
      <w:r>
        <w:rPr>
          <w:rFonts w:hint="eastAsia" w:ascii="仿宋" w:eastAsia="仿宋"/>
          <w:color w:val="000000"/>
          <w:sz w:val="24"/>
        </w:rPr>
        <w:t>中小企业声明函；</w:t>
      </w:r>
    </w:p>
    <w:p>
      <w:pPr>
        <w:widowControl/>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lang w:val="en-US" w:eastAsia="zh-CN"/>
        </w:rPr>
        <w:t>1</w:t>
      </w:r>
      <w:r>
        <w:rPr>
          <w:rFonts w:hint="eastAsia" w:ascii="仿宋" w:eastAsia="仿宋"/>
          <w:color w:val="000000"/>
          <w:sz w:val="24"/>
        </w:rPr>
        <w:t>.</w:t>
      </w:r>
      <w:r>
        <w:rPr>
          <w:rFonts w:hint="eastAsia" w:ascii="仿宋" w:eastAsia="仿宋"/>
          <w:color w:val="000000"/>
          <w:sz w:val="24"/>
          <w:lang w:val="en-US" w:eastAsia="zh-CN"/>
        </w:rPr>
        <w:t>6</w:t>
      </w:r>
      <w:r>
        <w:rPr>
          <w:rFonts w:hint="eastAsia" w:ascii="仿宋" w:eastAsia="仿宋"/>
          <w:color w:val="000000"/>
          <w:sz w:val="24"/>
        </w:rPr>
        <w:t>残疾人福利性单位声明函（如有）；</w:t>
      </w:r>
    </w:p>
    <w:p>
      <w:pPr>
        <w:snapToGrid w:val="0"/>
        <w:spacing w:line="440" w:lineRule="exact"/>
        <w:jc w:val="left"/>
        <w:rPr>
          <w:rFonts w:ascii="仿宋" w:eastAsia="仿宋"/>
          <w:b/>
          <w:bCs/>
          <w:color w:val="auto"/>
          <w:sz w:val="32"/>
          <w:szCs w:val="32"/>
          <w:u w:val="single"/>
        </w:rPr>
      </w:pPr>
      <w:r>
        <w:rPr>
          <w:rFonts w:hint="eastAsia" w:ascii="仿宋" w:eastAsia="仿宋"/>
          <w:b/>
          <w:bCs/>
          <w:color w:val="auto"/>
          <w:sz w:val="32"/>
          <w:szCs w:val="32"/>
          <w:u w:val="single"/>
        </w:rPr>
        <w:t>注：“资格文件”需按采购文件格式填写，且逐页盖章（CA签章），2.1.3-2.1.4均为原件彩色扫描件或图片，否则资格审核不通过。</w:t>
      </w:r>
      <w:r>
        <w:rPr>
          <w:rFonts w:ascii="仿宋" w:eastAsia="仿宋"/>
          <w:b/>
          <w:bCs/>
          <w:color w:val="auto"/>
          <w:sz w:val="32"/>
          <w:szCs w:val="32"/>
          <w:u w:val="single"/>
        </w:rPr>
        <w:t>无需提供纸质资格审查资料。</w:t>
      </w:r>
    </w:p>
    <w:p>
      <w:pPr>
        <w:snapToGrid w:val="0"/>
        <w:spacing w:line="440" w:lineRule="exact"/>
        <w:jc w:val="left"/>
        <w:rPr>
          <w:rFonts w:ascii="仿宋" w:eastAsia="仿宋"/>
          <w:b/>
          <w:bCs/>
          <w:color w:val="auto"/>
          <w:sz w:val="24"/>
        </w:rPr>
      </w:pPr>
      <w:r>
        <w:rPr>
          <w:rFonts w:hint="eastAsia" w:ascii="仿宋" w:eastAsia="仿宋"/>
          <w:b/>
          <w:bCs/>
          <w:color w:val="auto"/>
          <w:sz w:val="24"/>
        </w:rPr>
        <w:t>2.2“商务和技术文件”包括以下内容：</w:t>
      </w:r>
    </w:p>
    <w:p>
      <w:pPr>
        <w:snapToGrid w:val="0"/>
        <w:spacing w:line="440" w:lineRule="exact"/>
        <w:jc w:val="left"/>
        <w:rPr>
          <w:rFonts w:ascii="仿宋" w:eastAsia="仿宋"/>
          <w:color w:val="auto"/>
          <w:sz w:val="24"/>
        </w:rPr>
      </w:pPr>
      <w:r>
        <w:rPr>
          <w:rFonts w:hint="eastAsia" w:ascii="仿宋" w:eastAsia="仿宋"/>
          <w:color w:val="auto"/>
          <w:sz w:val="24"/>
        </w:rPr>
        <w:t>2.2.1项目明细清单；</w:t>
      </w:r>
    </w:p>
    <w:p>
      <w:pPr>
        <w:snapToGrid w:val="0"/>
        <w:spacing w:line="440" w:lineRule="exact"/>
        <w:jc w:val="left"/>
        <w:rPr>
          <w:rFonts w:ascii="仿宋" w:eastAsia="仿宋"/>
          <w:color w:val="auto"/>
          <w:sz w:val="24"/>
        </w:rPr>
      </w:pPr>
      <w:r>
        <w:rPr>
          <w:rFonts w:hint="eastAsia" w:ascii="仿宋" w:eastAsia="仿宋"/>
          <w:color w:val="auto"/>
          <w:sz w:val="24"/>
        </w:rPr>
        <w:t>2.2.2技术响应表（</w:t>
      </w:r>
      <w:r>
        <w:rPr>
          <w:rFonts w:hint="eastAsia" w:ascii="仿宋" w:eastAsia="仿宋" w:cs="仿宋_GB2312"/>
          <w:color w:val="auto"/>
          <w:sz w:val="24"/>
        </w:rPr>
        <w:t>投标人在技术响应表中，</w:t>
      </w:r>
      <w:r>
        <w:rPr>
          <w:rFonts w:hint="eastAsia" w:ascii="仿宋" w:eastAsia="仿宋" w:cs="仿宋_GB2312"/>
          <w:color w:val="auto"/>
          <w:kern w:val="0"/>
          <w:sz w:val="24"/>
          <w:lang w:val="zh-CN"/>
        </w:rPr>
        <w:t>应对</w:t>
      </w:r>
      <w:r>
        <w:rPr>
          <w:rFonts w:hint="eastAsia" w:ascii="仿宋" w:eastAsia="仿宋" w:cs="仿宋_GB2312"/>
          <w:color w:val="auto"/>
          <w:sz w:val="24"/>
        </w:rPr>
        <w:t>采购需求中的各项技术规范</w:t>
      </w:r>
      <w:r>
        <w:rPr>
          <w:rFonts w:hint="eastAsia" w:ascii="仿宋" w:eastAsia="仿宋" w:cs="仿宋_GB2312"/>
          <w:color w:val="auto"/>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auto"/>
          <w:sz w:val="24"/>
        </w:rPr>
        <w:t>）；</w:t>
      </w:r>
    </w:p>
    <w:p>
      <w:pPr>
        <w:snapToGrid w:val="0"/>
        <w:spacing w:line="440" w:lineRule="exact"/>
        <w:jc w:val="left"/>
        <w:rPr>
          <w:rFonts w:ascii="仿宋" w:eastAsia="仿宋"/>
          <w:color w:val="auto"/>
          <w:sz w:val="24"/>
        </w:rPr>
      </w:pPr>
      <w:r>
        <w:rPr>
          <w:rFonts w:hint="eastAsia" w:ascii="仿宋" w:eastAsia="仿宋"/>
          <w:color w:val="auto"/>
          <w:sz w:val="24"/>
        </w:rPr>
        <w:t>2.2.3商务响应表（需对采购文件中付款方式、服务期限等商务要求进行逐一答复、说明和解释，</w:t>
      </w:r>
      <w:r>
        <w:rPr>
          <w:rFonts w:hint="eastAsia" w:ascii="仿宋" w:eastAsia="仿宋" w:cs="仿宋_GB2312"/>
          <w:color w:val="auto"/>
          <w:kern w:val="0"/>
          <w:sz w:val="24"/>
          <w:lang w:val="zh-CN"/>
        </w:rPr>
        <w:t>正偏离的需详细说明）；</w:t>
      </w:r>
    </w:p>
    <w:p>
      <w:pPr>
        <w:tabs>
          <w:tab w:val="left" w:pos="3870"/>
          <w:tab w:val="left" w:pos="4085"/>
        </w:tabs>
        <w:snapToGrid w:val="0"/>
        <w:spacing w:line="440" w:lineRule="exact"/>
        <w:jc w:val="left"/>
        <w:rPr>
          <w:rFonts w:ascii="仿宋" w:eastAsia="仿宋"/>
          <w:color w:val="auto"/>
          <w:sz w:val="24"/>
        </w:rPr>
      </w:pPr>
      <w:r>
        <w:rPr>
          <w:rFonts w:hint="eastAsia" w:ascii="仿宋" w:eastAsia="仿宋"/>
          <w:color w:val="auto"/>
          <w:sz w:val="24"/>
        </w:rPr>
        <w:t>2.2.4项目实施方案；</w:t>
      </w:r>
    </w:p>
    <w:p>
      <w:pPr>
        <w:snapToGrid w:val="0"/>
        <w:spacing w:line="440" w:lineRule="exact"/>
        <w:jc w:val="left"/>
        <w:rPr>
          <w:rFonts w:ascii="仿宋" w:eastAsia="仿宋"/>
          <w:color w:val="auto"/>
          <w:sz w:val="24"/>
        </w:rPr>
      </w:pPr>
      <w:r>
        <w:rPr>
          <w:rFonts w:hint="eastAsia" w:ascii="仿宋" w:eastAsia="仿宋"/>
          <w:color w:val="auto"/>
          <w:sz w:val="24"/>
        </w:rPr>
        <w:t>2.2.5项目实施人员清单；</w:t>
      </w:r>
    </w:p>
    <w:p>
      <w:pPr>
        <w:pStyle w:val="49"/>
        <w:spacing w:line="360" w:lineRule="auto"/>
        <w:ind w:firstLine="0" w:firstLineChars="0"/>
        <w:jc w:val="left"/>
        <w:rPr>
          <w:rFonts w:ascii="仿宋" w:eastAsia="仿宋"/>
          <w:color w:val="auto"/>
        </w:rPr>
      </w:pPr>
      <w:r>
        <w:rPr>
          <w:rFonts w:hint="eastAsia" w:ascii="仿宋" w:eastAsia="仿宋" w:cs="仿宋_GB2312"/>
          <w:color w:val="auto"/>
          <w:szCs w:val="20"/>
        </w:rPr>
        <w:t>2.2.6类似业绩一览表（附业绩证明材料）</w:t>
      </w:r>
      <w:r>
        <w:rPr>
          <w:rFonts w:ascii="仿宋" w:eastAsia="仿宋" w:cs="仿宋_GB2312"/>
          <w:color w:val="auto"/>
          <w:szCs w:val="20"/>
        </w:rPr>
        <w:t>（如有）</w:t>
      </w:r>
      <w:r>
        <w:rPr>
          <w:rFonts w:hint="eastAsia" w:ascii="仿宋" w:eastAsia="仿宋" w:cs="仿宋_GB2312"/>
          <w:color w:val="auto"/>
          <w:szCs w:val="20"/>
        </w:rPr>
        <w:t>；</w:t>
      </w:r>
    </w:p>
    <w:p>
      <w:pPr>
        <w:pStyle w:val="49"/>
        <w:spacing w:line="360" w:lineRule="auto"/>
        <w:ind w:firstLine="0" w:firstLineChars="0"/>
        <w:jc w:val="left"/>
        <w:rPr>
          <w:rFonts w:ascii="仿宋" w:eastAsia="仿宋" w:cs="仿宋_GB2312"/>
          <w:color w:val="auto"/>
          <w:szCs w:val="20"/>
        </w:rPr>
      </w:pPr>
      <w:r>
        <w:rPr>
          <w:rFonts w:hint="eastAsia" w:ascii="仿宋" w:eastAsia="仿宋" w:cs="仿宋_GB2312"/>
          <w:color w:val="auto"/>
          <w:szCs w:val="20"/>
          <w:lang w:val="zh-CN"/>
        </w:rPr>
        <w:t>2.2.</w:t>
      </w:r>
      <w:r>
        <w:rPr>
          <w:rFonts w:hint="eastAsia" w:ascii="仿宋" w:eastAsia="仿宋" w:cs="仿宋_GB2312"/>
          <w:color w:val="auto"/>
          <w:szCs w:val="20"/>
        </w:rPr>
        <w:t>7</w:t>
      </w:r>
      <w:r>
        <w:rPr>
          <w:rFonts w:hint="eastAsia" w:ascii="仿宋" w:eastAsia="仿宋" w:cs="仿宋_GB2312"/>
          <w:color w:val="auto"/>
          <w:szCs w:val="20"/>
          <w:lang w:val="zh-CN"/>
        </w:rPr>
        <w:t>优惠条件及其他额外承诺；</w:t>
      </w:r>
    </w:p>
    <w:p>
      <w:pPr>
        <w:snapToGrid w:val="0"/>
        <w:spacing w:line="440" w:lineRule="exact"/>
        <w:jc w:val="left"/>
        <w:rPr>
          <w:rFonts w:ascii="仿宋" w:eastAsia="仿宋" w:cs="仿宋_GB2312"/>
          <w:b/>
          <w:bCs/>
          <w:color w:val="auto"/>
          <w:kern w:val="0"/>
          <w:sz w:val="24"/>
          <w:lang w:val="zh-CN"/>
        </w:rPr>
      </w:pPr>
      <w:r>
        <w:rPr>
          <w:rFonts w:hint="eastAsia" w:ascii="仿宋" w:eastAsia="仿宋" w:cs="仿宋_GB2312"/>
          <w:b/>
          <w:bCs/>
          <w:color w:val="auto"/>
          <w:kern w:val="0"/>
          <w:sz w:val="24"/>
          <w:lang w:val="zh-CN"/>
        </w:rPr>
        <w:t>2.2.</w:t>
      </w:r>
      <w:r>
        <w:rPr>
          <w:rFonts w:hint="eastAsia" w:ascii="仿宋" w:eastAsia="仿宋" w:cs="仿宋_GB2312"/>
          <w:b/>
          <w:bCs/>
          <w:color w:val="auto"/>
          <w:kern w:val="0"/>
          <w:sz w:val="24"/>
        </w:rPr>
        <w:t>8</w:t>
      </w:r>
      <w:r>
        <w:rPr>
          <w:rFonts w:hint="eastAsia" w:ascii="仿宋" w:eastAsia="仿宋" w:cs="仿宋_GB2312"/>
          <w:b/>
          <w:bCs/>
          <w:color w:val="auto"/>
          <w:kern w:val="0"/>
          <w:sz w:val="24"/>
          <w:lang w:val="zh-CN"/>
        </w:rPr>
        <w:t>按评分细则中要求提供的其他资料（重要）；</w:t>
      </w:r>
    </w:p>
    <w:p>
      <w:pPr>
        <w:snapToGrid w:val="0"/>
        <w:spacing w:line="440" w:lineRule="exact"/>
        <w:jc w:val="left"/>
        <w:rPr>
          <w:rFonts w:ascii="仿宋" w:eastAsia="仿宋"/>
          <w:color w:val="auto"/>
          <w:sz w:val="24"/>
        </w:rPr>
      </w:pPr>
      <w:r>
        <w:rPr>
          <w:rFonts w:hint="eastAsia" w:ascii="仿宋" w:eastAsia="仿宋"/>
          <w:color w:val="auto"/>
          <w:sz w:val="24"/>
        </w:rPr>
        <w:t>2.2.9其他投标人认为需要提供的材料，如投标人简介等，格式自拟。</w:t>
      </w:r>
    </w:p>
    <w:p>
      <w:pPr>
        <w:snapToGrid w:val="0"/>
        <w:spacing w:line="440" w:lineRule="exact"/>
        <w:jc w:val="left"/>
        <w:rPr>
          <w:rFonts w:ascii="仿宋" w:eastAsia="仿宋"/>
          <w:color w:val="auto"/>
          <w:sz w:val="24"/>
        </w:rPr>
      </w:pPr>
      <w:r>
        <w:rPr>
          <w:rFonts w:hint="eastAsia" w:ascii="仿宋" w:eastAsia="仿宋"/>
          <w:b/>
          <w:bCs/>
          <w:color w:val="auto"/>
          <w:sz w:val="32"/>
          <w:szCs w:val="32"/>
          <w:u w:val="single"/>
        </w:rPr>
        <w:t>注：“商务和技术文件”可在采购文件格式的基础上适当调整，以使内容更加完备。供应商自有的各类证书、业绩等证明材料均为原件彩色扫描件或图片</w:t>
      </w:r>
      <w:r>
        <w:rPr>
          <w:rFonts w:ascii="仿宋" w:eastAsia="仿宋"/>
          <w:b/>
          <w:bCs/>
          <w:color w:val="auto"/>
          <w:sz w:val="32"/>
          <w:szCs w:val="32"/>
          <w:u w:val="single"/>
        </w:rPr>
        <w:t>（标项内另有规定的除外）</w:t>
      </w:r>
      <w:r>
        <w:rPr>
          <w:rFonts w:hint="eastAsia" w:ascii="仿宋" w:eastAsia="仿宋"/>
          <w:b/>
          <w:bCs/>
          <w:color w:val="auto"/>
          <w:sz w:val="32"/>
          <w:szCs w:val="32"/>
          <w:u w:val="single"/>
        </w:rPr>
        <w:t>，加盖供应商CA签章。</w:t>
      </w:r>
      <w:r>
        <w:rPr>
          <w:rFonts w:ascii="仿宋" w:eastAsia="仿宋"/>
          <w:b/>
          <w:bCs/>
          <w:color w:val="auto"/>
          <w:sz w:val="32"/>
          <w:szCs w:val="32"/>
          <w:u w:val="single"/>
        </w:rPr>
        <w:t>无需提供纸质证明材料核验</w:t>
      </w:r>
      <w:r>
        <w:rPr>
          <w:rFonts w:hint="eastAsia" w:ascii="仿宋" w:eastAsia="仿宋"/>
          <w:b/>
          <w:bCs/>
          <w:color w:val="auto"/>
          <w:sz w:val="32"/>
          <w:szCs w:val="32"/>
          <w:u w:val="single"/>
        </w:rPr>
        <w:t>。</w:t>
      </w:r>
    </w:p>
    <w:p>
      <w:pPr>
        <w:snapToGrid w:val="0"/>
        <w:spacing w:line="440" w:lineRule="exact"/>
        <w:jc w:val="left"/>
        <w:rPr>
          <w:rFonts w:ascii="仿宋" w:eastAsia="仿宋"/>
          <w:b/>
          <w:bCs/>
          <w:color w:val="auto"/>
          <w:sz w:val="24"/>
        </w:rPr>
      </w:pPr>
      <w:r>
        <w:rPr>
          <w:rFonts w:hint="eastAsia" w:ascii="仿宋" w:eastAsia="仿宋"/>
          <w:b/>
          <w:bCs/>
          <w:color w:val="auto"/>
          <w:sz w:val="24"/>
        </w:rPr>
        <w:t>2.3“报价文件”包括以下内容：</w:t>
      </w:r>
    </w:p>
    <w:p>
      <w:pPr>
        <w:tabs>
          <w:tab w:val="left" w:pos="3870"/>
          <w:tab w:val="left" w:pos="4085"/>
        </w:tabs>
        <w:snapToGrid w:val="0"/>
        <w:spacing w:line="440" w:lineRule="exact"/>
        <w:jc w:val="left"/>
        <w:rPr>
          <w:rFonts w:ascii="仿宋" w:eastAsia="仿宋"/>
          <w:color w:val="auto"/>
          <w:sz w:val="24"/>
        </w:rPr>
      </w:pPr>
      <w:r>
        <w:rPr>
          <w:rFonts w:hint="eastAsia" w:ascii="仿宋" w:eastAsia="仿宋"/>
          <w:color w:val="auto"/>
          <w:sz w:val="24"/>
        </w:rPr>
        <w:t>2.3.1开标一览表（</w:t>
      </w:r>
      <w:r>
        <w:rPr>
          <w:rFonts w:hint="eastAsia" w:ascii="仿宋" w:eastAsia="仿宋"/>
          <w:b/>
          <w:bCs/>
          <w:color w:val="auto"/>
          <w:sz w:val="24"/>
        </w:rPr>
        <w:t>必须且按采购文件第六章规定格式填写，否则视为无效投标</w:t>
      </w:r>
      <w:r>
        <w:rPr>
          <w:rFonts w:hint="eastAsia" w:ascii="仿宋" w:eastAsia="仿宋"/>
          <w:color w:val="auto"/>
          <w:sz w:val="24"/>
        </w:rPr>
        <w:t>）；</w:t>
      </w:r>
    </w:p>
    <w:p>
      <w:pPr>
        <w:snapToGrid w:val="0"/>
        <w:spacing w:line="440" w:lineRule="exact"/>
        <w:jc w:val="left"/>
        <w:rPr>
          <w:rFonts w:ascii="仿宋" w:eastAsia="仿宋"/>
          <w:color w:val="auto"/>
          <w:sz w:val="24"/>
        </w:rPr>
      </w:pPr>
      <w:r>
        <w:rPr>
          <w:rFonts w:hint="eastAsia" w:ascii="仿宋" w:eastAsia="仿宋"/>
          <w:color w:val="auto"/>
          <w:sz w:val="24"/>
        </w:rPr>
        <w:t>2.3.</w:t>
      </w:r>
      <w:r>
        <w:rPr>
          <w:rFonts w:hint="eastAsia" w:ascii="仿宋" w:eastAsia="仿宋"/>
          <w:color w:val="auto"/>
          <w:sz w:val="24"/>
          <w:lang w:val="en-US" w:eastAsia="zh-CN"/>
        </w:rPr>
        <w:t>2</w:t>
      </w:r>
      <w:r>
        <w:rPr>
          <w:rFonts w:hint="eastAsia" w:ascii="仿宋" w:eastAsia="仿宋"/>
          <w:color w:val="auto"/>
          <w:sz w:val="24"/>
        </w:rPr>
        <w:t>关于报价的其他说明（如有，格式自拟）。</w:t>
      </w:r>
    </w:p>
    <w:p>
      <w:pPr>
        <w:snapToGrid w:val="0"/>
        <w:spacing w:line="440" w:lineRule="exact"/>
        <w:jc w:val="left"/>
        <w:rPr>
          <w:rFonts w:ascii="仿宋" w:eastAsia="仿宋"/>
          <w:b/>
          <w:bCs/>
          <w:color w:val="auto"/>
          <w:sz w:val="32"/>
          <w:szCs w:val="32"/>
          <w:u w:val="single"/>
        </w:rPr>
      </w:pPr>
      <w:r>
        <w:rPr>
          <w:rFonts w:hint="eastAsia" w:ascii="仿宋" w:eastAsia="仿宋"/>
          <w:b/>
          <w:bCs/>
          <w:color w:val="auto"/>
          <w:sz w:val="32"/>
          <w:szCs w:val="32"/>
          <w:u w:val="single"/>
        </w:rPr>
        <w:t>注：上述“商务和技术文件”和“报价文件”按本采购文件第六章“投标文件格式附件”的要求签章，否则作无效投标处理，未有规定的投标人视情签章。</w:t>
      </w:r>
    </w:p>
    <w:p>
      <w:pPr>
        <w:numPr>
          <w:ilvl w:val="0"/>
          <w:numId w:val="6"/>
        </w:numPr>
        <w:snapToGrid w:val="0"/>
        <w:spacing w:line="440" w:lineRule="exact"/>
        <w:jc w:val="left"/>
        <w:rPr>
          <w:rFonts w:ascii="仿宋" w:eastAsia="仿宋"/>
          <w:b/>
          <w:color w:val="auto"/>
          <w:sz w:val="24"/>
        </w:rPr>
      </w:pPr>
      <w:r>
        <w:rPr>
          <w:rFonts w:hint="eastAsia" w:ascii="仿宋" w:eastAsia="仿宋"/>
          <w:b/>
          <w:color w:val="auto"/>
          <w:sz w:val="24"/>
        </w:rPr>
        <w:t>投标文件的制作要求</w:t>
      </w:r>
    </w:p>
    <w:p>
      <w:pPr>
        <w:snapToGrid w:val="0"/>
        <w:spacing w:line="440" w:lineRule="exact"/>
        <w:jc w:val="left"/>
        <w:rPr>
          <w:rFonts w:ascii="仿宋" w:eastAsia="仿宋"/>
          <w:b/>
          <w:color w:val="auto"/>
          <w:sz w:val="24"/>
        </w:rPr>
      </w:pPr>
      <w:r>
        <w:rPr>
          <w:rFonts w:hint="eastAsia" w:ascii="仿宋" w:eastAsia="仿宋"/>
          <w:b/>
          <w:color w:val="auto"/>
          <w:sz w:val="24"/>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auto"/>
          <w:spacing w:val="-4"/>
          <w:sz w:val="24"/>
        </w:rPr>
        <w:t>未按“政采云”平台电子投标工具（政府采购电子交易客户端）制作将无法上传和解密</w:t>
      </w:r>
      <w:r>
        <w:rPr>
          <w:rFonts w:hint="eastAsia" w:ascii="仿宋" w:eastAsia="仿宋"/>
          <w:b/>
          <w:color w:val="auto"/>
          <w:sz w:val="24"/>
        </w:rPr>
        <w:t>。</w:t>
      </w:r>
    </w:p>
    <w:p>
      <w:pPr>
        <w:snapToGrid w:val="0"/>
        <w:spacing w:line="440" w:lineRule="exact"/>
        <w:jc w:val="left"/>
        <w:rPr>
          <w:rFonts w:ascii="仿宋" w:eastAsia="仿宋"/>
          <w:b/>
          <w:color w:val="auto"/>
          <w:sz w:val="24"/>
        </w:rPr>
      </w:pPr>
      <w:r>
        <w:rPr>
          <w:rFonts w:hint="eastAsia" w:ascii="仿宋" w:eastAsia="仿宋"/>
          <w:b/>
          <w:color w:val="auto"/>
          <w:sz w:val="24"/>
        </w:rPr>
        <w:t>3.2投标文件须为PDF格式文档。</w:t>
      </w:r>
    </w:p>
    <w:p>
      <w:pPr>
        <w:snapToGrid w:val="0"/>
        <w:spacing w:line="440" w:lineRule="exact"/>
        <w:jc w:val="left"/>
        <w:rPr>
          <w:rFonts w:ascii="仿宋" w:eastAsia="仿宋"/>
          <w:b/>
          <w:color w:val="auto"/>
          <w:sz w:val="24"/>
        </w:rPr>
      </w:pPr>
      <w:r>
        <w:rPr>
          <w:rFonts w:hint="eastAsia" w:ascii="仿宋" w:eastAsia="仿宋"/>
          <w:b/>
          <w:color w:val="auto"/>
          <w:sz w:val="24"/>
        </w:rPr>
        <w:t>3.3投标文件需做好“标书关联”（即设置关联点），未设置关联点而导致失分或无效投标处理的风险由投标人承担。</w:t>
      </w:r>
    </w:p>
    <w:p>
      <w:pPr>
        <w:snapToGrid w:val="0"/>
        <w:spacing w:line="440" w:lineRule="exact"/>
        <w:jc w:val="left"/>
        <w:rPr>
          <w:rFonts w:ascii="仿宋" w:eastAsia="仿宋"/>
          <w:b/>
          <w:bCs/>
          <w:color w:val="auto"/>
          <w:spacing w:val="-4"/>
          <w:sz w:val="24"/>
        </w:rPr>
      </w:pPr>
      <w:r>
        <w:rPr>
          <w:rFonts w:hint="eastAsia" w:ascii="仿宋" w:eastAsia="仿宋"/>
          <w:b/>
          <w:bCs/>
          <w:color w:val="auto"/>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ascii="仿宋" w:eastAsia="仿宋"/>
          <w:b/>
          <w:bCs/>
          <w:color w:val="auto"/>
          <w:spacing w:val="-4"/>
          <w:sz w:val="24"/>
        </w:rPr>
      </w:pPr>
      <w:r>
        <w:rPr>
          <w:rFonts w:hint="eastAsia" w:ascii="仿宋" w:eastAsia="仿宋"/>
          <w:b/>
          <w:bCs/>
          <w:color w:val="auto"/>
          <w:spacing w:val="-4"/>
          <w:sz w:val="24"/>
        </w:rPr>
        <w:t>3.5个体工商户参与投标的，法定代表人签字（盖章）处由个体工商户经营者签署（盖章）。</w:t>
      </w:r>
    </w:p>
    <w:p>
      <w:pPr>
        <w:snapToGrid w:val="0"/>
        <w:spacing w:line="440" w:lineRule="exact"/>
        <w:jc w:val="left"/>
        <w:rPr>
          <w:rFonts w:ascii="仿宋" w:eastAsia="仿宋"/>
          <w:color w:val="auto"/>
          <w:sz w:val="24"/>
          <w:u w:val="single"/>
        </w:rPr>
      </w:pPr>
      <w:r>
        <w:rPr>
          <w:rFonts w:hint="eastAsia" w:ascii="仿宋" w:eastAsia="仿宋"/>
          <w:b/>
          <w:bCs/>
          <w:color w:val="auto"/>
          <w:spacing w:val="-4"/>
          <w:sz w:val="24"/>
          <w:u w:val="single"/>
        </w:rPr>
        <w:t>友情提醒：在生成加密电子标书过程中，花费时间较长，预计需要10-20分钟时间，请供应商耐心等待，不要关闭投标客户端。</w:t>
      </w:r>
    </w:p>
    <w:p>
      <w:pPr>
        <w:widowControl/>
        <w:snapToGrid w:val="0"/>
        <w:spacing w:line="440" w:lineRule="exact"/>
        <w:rPr>
          <w:rFonts w:ascii="仿宋" w:eastAsia="仿宋"/>
          <w:b/>
          <w:color w:val="auto"/>
          <w:kern w:val="0"/>
          <w:sz w:val="24"/>
        </w:rPr>
      </w:pPr>
      <w:r>
        <w:rPr>
          <w:rFonts w:hint="eastAsia" w:ascii="仿宋" w:eastAsia="仿宋"/>
          <w:b/>
          <w:color w:val="auto"/>
          <w:sz w:val="24"/>
        </w:rPr>
        <w:t>4．</w:t>
      </w:r>
      <w:r>
        <w:rPr>
          <w:rFonts w:hint="eastAsia" w:ascii="仿宋" w:eastAsia="仿宋"/>
          <w:b/>
          <w:color w:val="auto"/>
          <w:kern w:val="0"/>
          <w:sz w:val="24"/>
        </w:rPr>
        <w:t>投标文件的补充和修改</w:t>
      </w:r>
    </w:p>
    <w:p>
      <w:pPr>
        <w:widowControl/>
        <w:snapToGrid w:val="0"/>
        <w:spacing w:line="440" w:lineRule="exact"/>
        <w:ind w:firstLine="480" w:firstLineChars="200"/>
        <w:rPr>
          <w:rFonts w:ascii="仿宋" w:eastAsia="仿宋"/>
          <w:color w:val="auto"/>
          <w:kern w:val="0"/>
          <w:sz w:val="24"/>
        </w:rPr>
      </w:pPr>
      <w:r>
        <w:rPr>
          <w:rFonts w:hint="eastAsia" w:ascii="仿宋" w:eastAsia="仿宋"/>
          <w:color w:val="auto"/>
          <w:kern w:val="0"/>
          <w:sz w:val="24"/>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pPr>
        <w:pStyle w:val="9"/>
        <w:numPr>
          <w:ilvl w:val="0"/>
          <w:numId w:val="0"/>
        </w:numPr>
        <w:spacing w:afterLines="0" w:line="440" w:lineRule="atLeast"/>
        <w:rPr>
          <w:rFonts w:ascii="仿宋" w:eastAsia="仿宋"/>
          <w:b/>
          <w:color w:val="auto"/>
          <w:szCs w:val="24"/>
        </w:rPr>
      </w:pPr>
      <w:r>
        <w:rPr>
          <w:rFonts w:hint="eastAsia" w:ascii="仿宋" w:eastAsia="仿宋"/>
          <w:b/>
          <w:color w:val="auto"/>
          <w:szCs w:val="24"/>
        </w:rPr>
        <w:t>5.投标文件的有效期</w:t>
      </w:r>
    </w:p>
    <w:p>
      <w:pPr>
        <w:pStyle w:val="9"/>
        <w:numPr>
          <w:ilvl w:val="0"/>
          <w:numId w:val="0"/>
        </w:numPr>
        <w:spacing w:afterLines="0" w:line="440" w:lineRule="atLeast"/>
        <w:rPr>
          <w:rFonts w:ascii="仿宋" w:eastAsia="仿宋"/>
          <w:color w:val="auto"/>
          <w:szCs w:val="24"/>
        </w:rPr>
      </w:pPr>
      <w:r>
        <w:rPr>
          <w:rFonts w:hint="eastAsia" w:ascii="仿宋" w:eastAsia="仿宋"/>
          <w:color w:val="auto"/>
          <w:szCs w:val="24"/>
        </w:rPr>
        <w:t>5.1</w:t>
      </w:r>
      <w:r>
        <w:rPr>
          <w:rFonts w:hint="eastAsia" w:ascii="仿宋" w:eastAsia="仿宋"/>
          <w:color w:val="auto"/>
        </w:rPr>
        <w:t>投标文件有效期详见前附表。投标有效期内，投标人不得撤销或更换投标文件。</w:t>
      </w:r>
    </w:p>
    <w:p>
      <w:pPr>
        <w:pStyle w:val="9"/>
        <w:numPr>
          <w:ilvl w:val="0"/>
          <w:numId w:val="0"/>
        </w:numPr>
        <w:spacing w:afterLines="0" w:line="440" w:lineRule="atLeast"/>
        <w:rPr>
          <w:rFonts w:ascii="仿宋" w:eastAsia="仿宋"/>
          <w:color w:val="auto"/>
          <w:szCs w:val="24"/>
        </w:rPr>
      </w:pPr>
      <w:r>
        <w:rPr>
          <w:rFonts w:hint="eastAsia" w:ascii="仿宋" w:eastAsia="仿宋"/>
          <w:color w:val="auto"/>
          <w:szCs w:val="24"/>
        </w:rPr>
        <w:t>5.2投标有效期内未完成开评标及与中标人签订合同的，采购人需与投标人书面协商延长投标书的有效期。</w:t>
      </w:r>
    </w:p>
    <w:p>
      <w:pPr>
        <w:pStyle w:val="9"/>
        <w:numPr>
          <w:ilvl w:val="0"/>
          <w:numId w:val="0"/>
        </w:numPr>
        <w:spacing w:afterLines="0" w:line="440" w:lineRule="atLeast"/>
        <w:rPr>
          <w:rFonts w:ascii="仿宋" w:eastAsia="仿宋"/>
          <w:color w:val="auto"/>
          <w:szCs w:val="24"/>
        </w:rPr>
      </w:pPr>
      <w:r>
        <w:rPr>
          <w:rFonts w:hint="eastAsia" w:ascii="仿宋" w:eastAsia="仿宋"/>
          <w:color w:val="auto"/>
          <w:szCs w:val="24"/>
        </w:rPr>
        <w:t>5.3投标人可拒绝接受延期要求。同意延长有效期的投标人不能修改投标文件。</w:t>
      </w:r>
    </w:p>
    <w:p>
      <w:pPr>
        <w:pStyle w:val="9"/>
        <w:numPr>
          <w:ilvl w:val="0"/>
          <w:numId w:val="0"/>
        </w:numPr>
        <w:spacing w:afterLines="0" w:line="440" w:lineRule="atLeast"/>
        <w:rPr>
          <w:rFonts w:ascii="仿宋" w:eastAsia="仿宋"/>
          <w:color w:val="auto"/>
          <w:szCs w:val="24"/>
        </w:rPr>
      </w:pPr>
      <w:r>
        <w:rPr>
          <w:rFonts w:hint="eastAsia" w:ascii="仿宋" w:eastAsia="仿宋"/>
          <w:color w:val="auto"/>
          <w:szCs w:val="24"/>
        </w:rPr>
        <w:t>5.4投标文件不予退还。</w:t>
      </w:r>
    </w:p>
    <w:p>
      <w:pPr>
        <w:pStyle w:val="9"/>
        <w:numPr>
          <w:ilvl w:val="0"/>
          <w:numId w:val="0"/>
        </w:numPr>
        <w:spacing w:afterLines="0" w:line="440" w:lineRule="atLeast"/>
        <w:rPr>
          <w:rFonts w:ascii="仿宋" w:eastAsia="仿宋"/>
          <w:b/>
          <w:bCs/>
          <w:color w:val="auto"/>
          <w:szCs w:val="24"/>
        </w:rPr>
      </w:pPr>
      <w:r>
        <w:rPr>
          <w:rFonts w:hint="eastAsia" w:ascii="仿宋" w:eastAsia="仿宋"/>
          <w:b/>
          <w:bCs/>
          <w:color w:val="auto"/>
          <w:szCs w:val="24"/>
        </w:rPr>
        <w:t>6.投标文件的保密</w:t>
      </w:r>
    </w:p>
    <w:p>
      <w:pPr>
        <w:pStyle w:val="9"/>
        <w:numPr>
          <w:ilvl w:val="0"/>
          <w:numId w:val="0"/>
        </w:numPr>
        <w:spacing w:afterLines="0" w:line="440" w:lineRule="atLeast"/>
        <w:rPr>
          <w:rFonts w:ascii="仿宋" w:eastAsia="仿宋"/>
          <w:color w:val="auto"/>
          <w:szCs w:val="24"/>
        </w:rPr>
      </w:pPr>
      <w:r>
        <w:rPr>
          <w:rFonts w:hint="eastAsia" w:ascii="仿宋" w:eastAsia="仿宋"/>
          <w:color w:val="auto"/>
          <w:szCs w:val="24"/>
        </w:rPr>
        <w:t>6.1备份电子投标文件在解密前处于保密状态。</w:t>
      </w:r>
    </w:p>
    <w:p>
      <w:pPr>
        <w:pStyle w:val="9"/>
        <w:numPr>
          <w:ilvl w:val="0"/>
          <w:numId w:val="0"/>
        </w:numPr>
        <w:spacing w:afterLines="0" w:line="440" w:lineRule="atLeast"/>
        <w:rPr>
          <w:rFonts w:ascii="仿宋" w:eastAsia="仿宋"/>
          <w:color w:val="auto"/>
          <w:szCs w:val="24"/>
        </w:rPr>
      </w:pPr>
      <w:r>
        <w:rPr>
          <w:rFonts w:hint="eastAsia" w:ascii="仿宋" w:eastAsia="仿宋"/>
          <w:color w:val="auto"/>
          <w:szCs w:val="24"/>
        </w:rPr>
        <w:t>6.2解密成功后，“资格文件”、“商务和技术文件”、“报价文件”各自处于数据隔离状态，各部分信息只有在相关环节评审时可见，不受解密影响。</w:t>
      </w:r>
    </w:p>
    <w:p>
      <w:pPr>
        <w:pStyle w:val="5"/>
        <w:rPr>
          <w:rFonts w:ascii="仿宋"/>
          <w:color w:val="auto"/>
        </w:rPr>
      </w:pPr>
      <w:bookmarkStart w:id="38" w:name="_Toc643610530"/>
      <w:r>
        <w:rPr>
          <w:rFonts w:hint="eastAsia" w:ascii="仿宋"/>
          <w:color w:val="auto"/>
        </w:rPr>
        <w:t>四、开标评标</w:t>
      </w:r>
      <w:bookmarkEnd w:id="38"/>
    </w:p>
    <w:p>
      <w:pPr>
        <w:snapToGrid w:val="0"/>
        <w:spacing w:line="440" w:lineRule="exact"/>
        <w:jc w:val="left"/>
        <w:rPr>
          <w:rFonts w:ascii="仿宋" w:eastAsia="仿宋"/>
          <w:b/>
          <w:bCs/>
          <w:color w:val="auto"/>
          <w:sz w:val="24"/>
        </w:rPr>
      </w:pPr>
      <w:r>
        <w:rPr>
          <w:rFonts w:hint="eastAsia" w:ascii="仿宋" w:eastAsia="仿宋"/>
          <w:b/>
          <w:bCs/>
          <w:color w:val="auto"/>
          <w:sz w:val="24"/>
        </w:rPr>
        <w:t>1．开标出席</w:t>
      </w:r>
    </w:p>
    <w:p>
      <w:pPr>
        <w:snapToGrid w:val="0"/>
        <w:spacing w:line="480" w:lineRule="exact"/>
        <w:jc w:val="left"/>
        <w:rPr>
          <w:rFonts w:ascii="仿宋" w:eastAsia="仿宋"/>
          <w:b/>
          <w:bCs/>
          <w:color w:val="auto"/>
          <w:sz w:val="24"/>
        </w:rPr>
      </w:pPr>
      <w:r>
        <w:rPr>
          <w:rFonts w:hint="eastAsia" w:ascii="仿宋" w:eastAsia="仿宋"/>
          <w:b/>
          <w:bCs/>
          <w:color w:val="auto"/>
          <w:sz w:val="24"/>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ascii="仿宋" w:eastAsia="仿宋"/>
          <w:b/>
          <w:bCs/>
          <w:color w:val="auto"/>
          <w:sz w:val="24"/>
        </w:rPr>
      </w:pPr>
      <w:r>
        <w:rPr>
          <w:rFonts w:hint="eastAsia" w:ascii="仿宋" w:eastAsia="仿宋"/>
          <w:b/>
          <w:bCs/>
          <w:color w:val="auto"/>
          <w:sz w:val="24"/>
        </w:rPr>
        <w:t>1.2投标供应商自主选择是否出席现场开标会议，但除电子交易技术指导外，现场不接受任何与投标有关的资料。</w:t>
      </w:r>
    </w:p>
    <w:p>
      <w:pPr>
        <w:snapToGrid w:val="0"/>
        <w:spacing w:line="440" w:lineRule="exact"/>
        <w:jc w:val="left"/>
        <w:rPr>
          <w:rFonts w:ascii="仿宋" w:eastAsia="仿宋"/>
          <w:b/>
          <w:color w:val="auto"/>
          <w:sz w:val="24"/>
        </w:rPr>
      </w:pPr>
      <w:r>
        <w:rPr>
          <w:rFonts w:hint="eastAsia" w:ascii="仿宋" w:eastAsia="仿宋"/>
          <w:b/>
          <w:color w:val="auto"/>
          <w:sz w:val="24"/>
        </w:rPr>
        <w:t>2．开标大会程序</w:t>
      </w:r>
    </w:p>
    <w:p>
      <w:pPr>
        <w:snapToGrid w:val="0"/>
        <w:spacing w:line="440" w:lineRule="exact"/>
        <w:jc w:val="left"/>
        <w:rPr>
          <w:rFonts w:ascii="仿宋" w:eastAsia="仿宋"/>
          <w:color w:val="auto"/>
          <w:sz w:val="24"/>
        </w:rPr>
      </w:pPr>
      <w:r>
        <w:rPr>
          <w:rFonts w:hint="eastAsia" w:ascii="仿宋" w:eastAsia="仿宋"/>
          <w:color w:val="auto"/>
          <w:sz w:val="24"/>
        </w:rPr>
        <w:t>开标大会由采购代理机构主持：</w:t>
      </w:r>
    </w:p>
    <w:p>
      <w:pPr>
        <w:snapToGrid w:val="0"/>
        <w:spacing w:line="480" w:lineRule="exact"/>
        <w:jc w:val="left"/>
        <w:rPr>
          <w:rFonts w:ascii="仿宋" w:eastAsia="仿宋"/>
          <w:color w:val="auto"/>
          <w:sz w:val="24"/>
        </w:rPr>
      </w:pPr>
      <w:r>
        <w:rPr>
          <w:rFonts w:hint="eastAsia" w:ascii="仿宋" w:eastAsia="仿宋"/>
          <w:color w:val="auto"/>
          <w:sz w:val="24"/>
        </w:rPr>
        <w:t>2.1主持人宣布开标会开始，介绍到会单位和人员。</w:t>
      </w:r>
    </w:p>
    <w:p>
      <w:pPr>
        <w:snapToGrid w:val="0"/>
        <w:spacing w:line="480" w:lineRule="exact"/>
        <w:jc w:val="left"/>
        <w:rPr>
          <w:rFonts w:ascii="仿宋" w:eastAsia="仿宋"/>
          <w:color w:val="auto"/>
          <w:sz w:val="24"/>
        </w:rPr>
      </w:pPr>
      <w:r>
        <w:rPr>
          <w:rFonts w:hint="eastAsia" w:ascii="仿宋" w:eastAsia="仿宋"/>
          <w:color w:val="auto"/>
          <w:sz w:val="24"/>
        </w:rPr>
        <w:t>2.2宣读完成加密电子投标文件上传的供应商名单。</w:t>
      </w:r>
    </w:p>
    <w:p>
      <w:pPr>
        <w:snapToGrid w:val="0"/>
        <w:spacing w:line="480" w:lineRule="exact"/>
        <w:jc w:val="left"/>
        <w:rPr>
          <w:rFonts w:ascii="仿宋" w:eastAsia="仿宋"/>
          <w:color w:val="auto"/>
          <w:sz w:val="24"/>
        </w:rPr>
      </w:pPr>
      <w:r>
        <w:rPr>
          <w:rFonts w:hint="eastAsia" w:ascii="仿宋" w:eastAsia="仿宋"/>
          <w:color w:val="auto"/>
          <w:sz w:val="24"/>
        </w:rPr>
        <w:t>2.3组织各投标人法定代表人或其授权代表签署《政府采购活动现场确认声明书》（视情）。</w:t>
      </w:r>
    </w:p>
    <w:p>
      <w:pPr>
        <w:snapToGrid w:val="0"/>
        <w:spacing w:line="480" w:lineRule="exact"/>
        <w:jc w:val="left"/>
        <w:rPr>
          <w:rFonts w:ascii="仿宋" w:eastAsia="仿宋"/>
          <w:color w:val="auto"/>
          <w:sz w:val="24"/>
        </w:rPr>
      </w:pPr>
      <w:r>
        <w:rPr>
          <w:rFonts w:hint="eastAsia" w:ascii="仿宋" w:eastAsia="仿宋"/>
          <w:color w:val="auto"/>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480" w:lineRule="exact"/>
        <w:jc w:val="left"/>
        <w:rPr>
          <w:rFonts w:ascii="仿宋" w:eastAsia="仿宋"/>
          <w:b/>
          <w:bCs/>
          <w:color w:val="auto"/>
          <w:sz w:val="24"/>
          <w:u w:val="single"/>
        </w:rPr>
      </w:pPr>
      <w:r>
        <w:rPr>
          <w:rFonts w:hint="eastAsia" w:ascii="仿宋" w:eastAsia="仿宋"/>
          <w:b/>
          <w:bCs/>
          <w:color w:val="auto"/>
          <w:sz w:val="24"/>
          <w:u w:val="single"/>
        </w:rPr>
        <w:t>注：</w:t>
      </w:r>
      <w:r>
        <w:rPr>
          <w:rFonts w:hint="eastAsia" w:ascii="仿宋" w:eastAsia="仿宋"/>
          <w:b/>
          <w:bCs/>
          <w:color w:val="auto"/>
          <w:spacing w:val="-4"/>
          <w:sz w:val="24"/>
          <w:u w:val="single"/>
        </w:rPr>
        <w:t>制作电子投标文件和解密投标文件的需为同一把CA。解密时间截止后仍未解密成功的，视为撤回投标文件，放弃投标。</w:t>
      </w:r>
    </w:p>
    <w:p>
      <w:pPr>
        <w:snapToGrid w:val="0"/>
        <w:spacing w:line="480" w:lineRule="exact"/>
        <w:jc w:val="left"/>
        <w:rPr>
          <w:rFonts w:ascii="仿宋" w:eastAsia="仿宋"/>
          <w:color w:val="auto"/>
          <w:sz w:val="24"/>
        </w:rPr>
      </w:pPr>
      <w:r>
        <w:rPr>
          <w:rFonts w:hint="eastAsia" w:ascii="仿宋" w:eastAsia="仿宋"/>
          <w:color w:val="auto"/>
          <w:sz w:val="24"/>
        </w:rPr>
        <w:t>2.5评审委员会对“资格文件”进行评审，发布符合性评审结果。</w:t>
      </w:r>
    </w:p>
    <w:p>
      <w:pPr>
        <w:snapToGrid w:val="0"/>
        <w:spacing w:line="480" w:lineRule="exact"/>
        <w:jc w:val="left"/>
        <w:rPr>
          <w:rFonts w:ascii="仿宋" w:eastAsia="仿宋"/>
          <w:color w:val="auto"/>
          <w:sz w:val="24"/>
        </w:rPr>
      </w:pPr>
      <w:r>
        <w:rPr>
          <w:rFonts w:hint="eastAsia" w:ascii="仿宋" w:eastAsia="仿宋"/>
          <w:color w:val="auto"/>
          <w:sz w:val="24"/>
        </w:rPr>
        <w:t>2.6评审委员会对“商务和技术文件”进行评审，发布评审结果。</w:t>
      </w:r>
    </w:p>
    <w:p>
      <w:pPr>
        <w:snapToGrid w:val="0"/>
        <w:spacing w:line="480" w:lineRule="exact"/>
        <w:jc w:val="left"/>
        <w:rPr>
          <w:rFonts w:ascii="仿宋" w:eastAsia="仿宋"/>
          <w:color w:val="auto"/>
          <w:sz w:val="24"/>
        </w:rPr>
      </w:pPr>
      <w:r>
        <w:rPr>
          <w:rFonts w:hint="eastAsia" w:ascii="仿宋" w:eastAsia="仿宋"/>
          <w:color w:val="auto"/>
          <w:sz w:val="24"/>
        </w:rPr>
        <w:t>注：评审期间的询标、澄清都将在政采云平台上进行。</w:t>
      </w:r>
    </w:p>
    <w:p>
      <w:pPr>
        <w:snapToGrid w:val="0"/>
        <w:spacing w:line="480" w:lineRule="exact"/>
        <w:jc w:val="left"/>
        <w:rPr>
          <w:rFonts w:ascii="仿宋" w:eastAsia="仿宋"/>
          <w:color w:val="auto"/>
          <w:sz w:val="24"/>
        </w:rPr>
      </w:pPr>
      <w:r>
        <w:rPr>
          <w:rFonts w:hint="eastAsia" w:ascii="仿宋" w:eastAsia="仿宋"/>
          <w:color w:val="auto"/>
          <w:sz w:val="24"/>
        </w:rPr>
        <w:t>2.7评审委员会对报价文件进行评审，计算价格分。</w:t>
      </w:r>
    </w:p>
    <w:p>
      <w:pPr>
        <w:snapToGrid w:val="0"/>
        <w:spacing w:line="480" w:lineRule="exact"/>
        <w:jc w:val="left"/>
        <w:rPr>
          <w:rFonts w:ascii="仿宋" w:eastAsia="仿宋"/>
          <w:color w:val="auto"/>
          <w:sz w:val="24"/>
        </w:rPr>
      </w:pPr>
      <w:r>
        <w:rPr>
          <w:rFonts w:hint="eastAsia" w:ascii="仿宋" w:eastAsia="仿宋"/>
          <w:color w:val="auto"/>
          <w:sz w:val="24"/>
        </w:rPr>
        <w:t>2.8汇总技术商务分、价格分，根据总得分排序确定中标候选人，公布评审结果。</w:t>
      </w:r>
    </w:p>
    <w:p>
      <w:pPr>
        <w:spacing w:line="480" w:lineRule="exact"/>
        <w:jc w:val="left"/>
        <w:rPr>
          <w:rFonts w:ascii="仿宋" w:eastAsia="仿宋"/>
          <w:b/>
          <w:bCs/>
          <w:color w:val="auto"/>
          <w:sz w:val="24"/>
        </w:rPr>
      </w:pPr>
      <w:r>
        <w:rPr>
          <w:rFonts w:hint="eastAsia" w:ascii="仿宋" w:eastAsia="仿宋"/>
          <w:b/>
          <w:bCs/>
          <w:color w:val="auto"/>
          <w:sz w:val="24"/>
        </w:rPr>
        <w:t>3.评审委员会的组成</w:t>
      </w:r>
    </w:p>
    <w:p>
      <w:pPr>
        <w:spacing w:line="480" w:lineRule="exact"/>
        <w:jc w:val="left"/>
        <w:rPr>
          <w:rFonts w:ascii="仿宋" w:eastAsia="仿宋" w:cs="宋体"/>
          <w:color w:val="auto"/>
          <w:sz w:val="24"/>
        </w:rPr>
      </w:pPr>
      <w:r>
        <w:rPr>
          <w:rFonts w:hint="eastAsia" w:ascii="仿宋" w:eastAsia="仿宋"/>
          <w:color w:val="auto"/>
          <w:sz w:val="24"/>
        </w:rPr>
        <w:t>3.1</w:t>
      </w:r>
      <w:r>
        <w:rPr>
          <w:rFonts w:hint="eastAsia" w:ascii="仿宋" w:eastAsia="仿宋" w:cs="宋体"/>
          <w:color w:val="auto"/>
          <w:sz w:val="24"/>
        </w:rPr>
        <w:t>评审委员会由采购单位依法组建，负责评标活动及协助处理质疑投诉。</w:t>
      </w:r>
      <w:r>
        <w:rPr>
          <w:rFonts w:hint="eastAsia" w:ascii="仿宋" w:eastAsia="仿宋"/>
          <w:color w:val="auto"/>
          <w:sz w:val="24"/>
        </w:rPr>
        <w:t>参与本项目进口论证的专家不得作为采购评审专家参与同一项目的采购评审工作。</w:t>
      </w:r>
    </w:p>
    <w:p>
      <w:pPr>
        <w:spacing w:line="480" w:lineRule="exact"/>
        <w:jc w:val="left"/>
        <w:rPr>
          <w:rFonts w:ascii="仿宋" w:eastAsia="仿宋" w:cs="宋体"/>
          <w:color w:val="auto"/>
          <w:sz w:val="24"/>
        </w:rPr>
      </w:pPr>
      <w:r>
        <w:rPr>
          <w:rFonts w:hint="eastAsia" w:ascii="仿宋" w:eastAsia="仿宋" w:cs="宋体"/>
          <w:color w:val="auto"/>
          <w:sz w:val="24"/>
        </w:rPr>
        <w:t>3.2评审委员会由采购人代表（采购人视情委派）和有关方面的专家组成，成员人数为五人及以上单数。预算金额在1000万及以上的，成员人数为七人及以上单数。</w:t>
      </w:r>
    </w:p>
    <w:p>
      <w:pPr>
        <w:spacing w:line="480" w:lineRule="exact"/>
        <w:jc w:val="left"/>
        <w:rPr>
          <w:rFonts w:ascii="仿宋" w:eastAsia="仿宋" w:cs="宋体"/>
          <w:color w:val="auto"/>
          <w:sz w:val="24"/>
        </w:rPr>
      </w:pPr>
      <w:r>
        <w:rPr>
          <w:rFonts w:hint="eastAsia" w:ascii="仿宋" w:eastAsia="仿宋" w:cs="宋体"/>
          <w:color w:val="auto"/>
          <w:sz w:val="24"/>
        </w:rPr>
        <w:t>3.3采购人代表不担任评审组长。</w:t>
      </w:r>
    </w:p>
    <w:p>
      <w:pPr>
        <w:spacing w:line="480" w:lineRule="exact"/>
        <w:jc w:val="left"/>
        <w:rPr>
          <w:rFonts w:ascii="仿宋" w:eastAsia="仿宋" w:cs="宋体"/>
          <w:color w:val="auto"/>
          <w:sz w:val="24"/>
        </w:rPr>
      </w:pPr>
      <w:r>
        <w:rPr>
          <w:rFonts w:hint="eastAsia" w:ascii="仿宋" w:eastAsia="仿宋" w:cs="宋体"/>
          <w:color w:val="auto"/>
          <w:sz w:val="24"/>
        </w:rPr>
        <w:t>3.4经采购监督部门同意，由于专家库无相应专业专家或技术复杂等原因允许采购人自行组建或推荐抽取评审专家，相关操作规则需符合法律规定。</w:t>
      </w:r>
    </w:p>
    <w:p>
      <w:pPr>
        <w:spacing w:line="480" w:lineRule="exact"/>
        <w:jc w:val="left"/>
        <w:rPr>
          <w:rFonts w:ascii="仿宋" w:eastAsia="仿宋" w:cs="宋体"/>
          <w:b/>
          <w:bCs/>
          <w:color w:val="auto"/>
          <w:sz w:val="24"/>
        </w:rPr>
      </w:pPr>
      <w:r>
        <w:rPr>
          <w:rFonts w:hint="eastAsia" w:ascii="仿宋" w:eastAsia="仿宋" w:cs="宋体"/>
          <w:b/>
          <w:bCs/>
          <w:color w:val="auto"/>
          <w:sz w:val="24"/>
        </w:rPr>
        <w:t>4.评审</w:t>
      </w:r>
    </w:p>
    <w:p>
      <w:pPr>
        <w:spacing w:line="480" w:lineRule="exact"/>
        <w:jc w:val="left"/>
        <w:rPr>
          <w:rFonts w:ascii="仿宋" w:eastAsia="仿宋" w:cs="宋体"/>
          <w:color w:val="auto"/>
          <w:sz w:val="24"/>
        </w:rPr>
      </w:pPr>
      <w:r>
        <w:rPr>
          <w:rFonts w:hint="eastAsia" w:ascii="仿宋" w:eastAsia="仿宋" w:cs="宋体"/>
          <w:color w:val="auto"/>
          <w:sz w:val="24"/>
        </w:rPr>
        <w:t>4.1评审程序：</w:t>
      </w:r>
    </w:p>
    <w:p>
      <w:pPr>
        <w:spacing w:line="480" w:lineRule="exact"/>
        <w:ind w:firstLine="480" w:firstLineChars="200"/>
        <w:jc w:val="left"/>
        <w:rPr>
          <w:rFonts w:ascii="仿宋" w:eastAsia="仿宋"/>
          <w:color w:val="auto"/>
          <w:sz w:val="24"/>
        </w:rPr>
      </w:pPr>
      <w:r>
        <w:rPr>
          <w:rFonts w:hint="eastAsia" w:ascii="仿宋" w:eastAsia="仿宋" w:cs="宋体"/>
          <w:color w:val="auto"/>
          <w:sz w:val="24"/>
        </w:rPr>
        <w:t>4.1.1资格审查：采购人或采购代理机构</w:t>
      </w:r>
      <w:r>
        <w:rPr>
          <w:rFonts w:hint="eastAsia" w:ascii="仿宋" w:eastAsia="仿宋"/>
          <w:color w:val="auto"/>
          <w:sz w:val="24"/>
        </w:rPr>
        <w:t>依据法律、法规和采购文件规定，对投标文件中“资格文件”等进行审查，以确定投标人是否具备投标资格。</w:t>
      </w:r>
    </w:p>
    <w:p>
      <w:pPr>
        <w:spacing w:line="480" w:lineRule="exact"/>
        <w:ind w:firstLine="480" w:firstLineChars="200"/>
        <w:jc w:val="left"/>
        <w:rPr>
          <w:rFonts w:ascii="仿宋" w:eastAsia="仿宋" w:cs="宋体"/>
          <w:color w:val="auto"/>
          <w:sz w:val="24"/>
        </w:rPr>
      </w:pPr>
      <w:r>
        <w:rPr>
          <w:rFonts w:hint="eastAsia" w:ascii="仿宋" w:eastAsia="仿宋"/>
          <w:color w:val="auto"/>
          <w:sz w:val="24"/>
        </w:rPr>
        <w:t>4.1.2“商务和技术文件”的符合性审查：</w:t>
      </w:r>
      <w:r>
        <w:rPr>
          <w:rFonts w:hint="eastAsia" w:ascii="仿宋" w:eastAsia="仿宋" w:cs="宋体"/>
          <w:color w:val="auto"/>
          <w:sz w:val="24"/>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ascii="仿宋" w:eastAsia="仿宋" w:cs="宋体"/>
          <w:color w:val="auto"/>
          <w:sz w:val="24"/>
        </w:rPr>
      </w:pPr>
      <w:r>
        <w:rPr>
          <w:rFonts w:hint="eastAsia" w:ascii="仿宋" w:eastAsia="仿宋" w:cs="宋体"/>
          <w:color w:val="auto"/>
          <w:sz w:val="24"/>
        </w:rPr>
        <w:t>4.1.3商务技术评分：对</w:t>
      </w:r>
      <w:r>
        <w:rPr>
          <w:rFonts w:hint="eastAsia" w:ascii="仿宋" w:eastAsia="仿宋"/>
          <w:color w:val="auto"/>
          <w:sz w:val="24"/>
        </w:rPr>
        <w:t>“商务和技术文件”中的响应情况进行评分。</w:t>
      </w:r>
    </w:p>
    <w:p>
      <w:pPr>
        <w:spacing w:line="480" w:lineRule="exact"/>
        <w:ind w:firstLine="480" w:firstLineChars="200"/>
        <w:jc w:val="left"/>
        <w:rPr>
          <w:rFonts w:ascii="仿宋" w:eastAsia="仿宋" w:cs="Arial"/>
          <w:color w:val="auto"/>
          <w:sz w:val="24"/>
        </w:rPr>
      </w:pPr>
      <w:r>
        <w:rPr>
          <w:rFonts w:hint="eastAsia" w:ascii="仿宋" w:eastAsia="仿宋" w:cs="宋体"/>
          <w:color w:val="auto"/>
          <w:sz w:val="24"/>
        </w:rPr>
        <w:t>4.1.4</w:t>
      </w:r>
      <w:r>
        <w:rPr>
          <w:rFonts w:hint="eastAsia" w:ascii="仿宋" w:eastAsia="仿宋"/>
          <w:color w:val="auto"/>
          <w:sz w:val="24"/>
        </w:rPr>
        <w:t>“</w:t>
      </w:r>
      <w:r>
        <w:rPr>
          <w:rFonts w:hint="eastAsia" w:ascii="仿宋" w:eastAsia="仿宋" w:cs="Arial"/>
          <w:color w:val="auto"/>
          <w:sz w:val="24"/>
        </w:rPr>
        <w:t>报价文件”的符合性审查：审查范围包括报价有效性、准确性等。</w:t>
      </w:r>
    </w:p>
    <w:p>
      <w:pPr>
        <w:spacing w:line="480" w:lineRule="exact"/>
        <w:ind w:firstLine="480" w:firstLineChars="200"/>
        <w:jc w:val="left"/>
        <w:rPr>
          <w:rFonts w:ascii="仿宋" w:eastAsia="仿宋" w:cs="宋体"/>
          <w:color w:val="auto"/>
          <w:sz w:val="24"/>
        </w:rPr>
      </w:pPr>
      <w:r>
        <w:rPr>
          <w:rFonts w:hint="eastAsia" w:ascii="仿宋" w:eastAsia="仿宋" w:cs="Arial"/>
          <w:color w:val="auto"/>
          <w:sz w:val="24"/>
        </w:rPr>
        <w:t>4.1.5报价评分：根据评审价格和价格分计算公式计算各投标人价格分。</w:t>
      </w:r>
    </w:p>
    <w:p>
      <w:pPr>
        <w:spacing w:line="480" w:lineRule="exact"/>
        <w:jc w:val="left"/>
        <w:rPr>
          <w:rFonts w:ascii="仿宋" w:eastAsia="仿宋" w:cs="宋体"/>
          <w:color w:val="auto"/>
          <w:sz w:val="24"/>
        </w:rPr>
      </w:pPr>
      <w:r>
        <w:rPr>
          <w:rFonts w:hint="eastAsia" w:ascii="仿宋" w:eastAsia="仿宋" w:cs="宋体"/>
          <w:color w:val="auto"/>
          <w:sz w:val="24"/>
        </w:rPr>
        <w:t>4.2评审委员会不负责解释投标人的得分高低和失分情况。</w:t>
      </w:r>
    </w:p>
    <w:p>
      <w:pPr>
        <w:spacing w:line="480" w:lineRule="exact"/>
        <w:jc w:val="left"/>
        <w:rPr>
          <w:rFonts w:ascii="仿宋" w:eastAsia="仿宋" w:cs="宋体"/>
          <w:color w:val="auto"/>
          <w:sz w:val="24"/>
        </w:rPr>
      </w:pPr>
      <w:r>
        <w:rPr>
          <w:rFonts w:hint="eastAsia" w:ascii="仿宋" w:eastAsia="仿宋" w:cs="宋体"/>
          <w:color w:val="auto"/>
          <w:sz w:val="24"/>
        </w:rPr>
        <w:t>4.3评审委员会不得依据投标文件（包括样品、演示）以外的资料评分。</w:t>
      </w:r>
    </w:p>
    <w:p>
      <w:pPr>
        <w:spacing w:line="480" w:lineRule="exact"/>
        <w:jc w:val="left"/>
        <w:rPr>
          <w:rFonts w:ascii="仿宋" w:eastAsia="仿宋"/>
          <w:b/>
          <w:bCs/>
          <w:color w:val="auto"/>
          <w:sz w:val="24"/>
        </w:rPr>
      </w:pPr>
      <w:r>
        <w:rPr>
          <w:rFonts w:hint="eastAsia" w:ascii="仿宋" w:eastAsia="仿宋"/>
          <w:color w:val="auto"/>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auto"/>
          <w:sz w:val="24"/>
        </w:rPr>
        <w:t>不接受投标人提出的主动澄清。</w:t>
      </w:r>
    </w:p>
    <w:p>
      <w:pPr>
        <w:widowControl/>
        <w:snapToGrid w:val="0"/>
        <w:spacing w:line="480" w:lineRule="exact"/>
        <w:rPr>
          <w:rFonts w:ascii="仿宋" w:eastAsia="仿宋" w:cs="宋体"/>
          <w:color w:val="auto"/>
          <w:sz w:val="24"/>
        </w:rPr>
      </w:pPr>
      <w:r>
        <w:rPr>
          <w:rFonts w:hint="eastAsia" w:ascii="仿宋" w:eastAsia="仿宋" w:cs="宋体"/>
          <w:color w:val="auto"/>
          <w:sz w:val="24"/>
        </w:rPr>
        <w:t>4.5评审委员会不向落标方解释落标的原因，不退还投标文件。</w:t>
      </w:r>
    </w:p>
    <w:p>
      <w:pPr>
        <w:spacing w:line="440" w:lineRule="exact"/>
        <w:jc w:val="left"/>
        <w:rPr>
          <w:rFonts w:ascii="仿宋" w:eastAsia="仿宋" w:cs="宋体"/>
          <w:b/>
          <w:bCs/>
          <w:color w:val="auto"/>
          <w:sz w:val="24"/>
        </w:rPr>
      </w:pPr>
      <w:r>
        <w:rPr>
          <w:rFonts w:hint="eastAsia" w:ascii="仿宋" w:eastAsia="仿宋" w:cs="宋体"/>
          <w:b/>
          <w:bCs/>
          <w:color w:val="auto"/>
          <w:sz w:val="24"/>
        </w:rPr>
        <w:t>5.报价修正规则</w:t>
      </w:r>
    </w:p>
    <w:p>
      <w:pPr>
        <w:spacing w:line="440" w:lineRule="exact"/>
        <w:jc w:val="left"/>
        <w:rPr>
          <w:rFonts w:ascii="仿宋" w:eastAsia="仿宋" w:cs="宋体"/>
          <w:color w:val="auto"/>
          <w:sz w:val="24"/>
        </w:rPr>
      </w:pPr>
      <w:r>
        <w:rPr>
          <w:rFonts w:hint="eastAsia" w:ascii="仿宋" w:eastAsia="仿宋" w:cs="宋体"/>
          <w:color w:val="auto"/>
          <w:sz w:val="24"/>
        </w:rPr>
        <w:t>5.1投标文件中开标一览表（报价表）内容与投标文件中相应内容不一致的，以开标一览表（报价表）为准；</w:t>
      </w:r>
    </w:p>
    <w:p>
      <w:pPr>
        <w:spacing w:line="440" w:lineRule="exact"/>
        <w:jc w:val="left"/>
        <w:rPr>
          <w:rFonts w:ascii="仿宋" w:eastAsia="仿宋" w:cs="宋体"/>
          <w:color w:val="auto"/>
          <w:sz w:val="24"/>
        </w:rPr>
      </w:pPr>
      <w:r>
        <w:rPr>
          <w:rFonts w:hint="eastAsia" w:ascii="仿宋" w:eastAsia="仿宋" w:cs="宋体"/>
          <w:color w:val="auto"/>
          <w:sz w:val="24"/>
        </w:rPr>
        <w:t>5.2大写金额和小写金额不一致的，以大写金额为准；</w:t>
      </w:r>
    </w:p>
    <w:p>
      <w:pPr>
        <w:spacing w:line="440" w:lineRule="exact"/>
        <w:jc w:val="left"/>
        <w:rPr>
          <w:rFonts w:ascii="仿宋" w:eastAsia="仿宋" w:cs="宋体"/>
          <w:color w:val="auto"/>
          <w:sz w:val="24"/>
        </w:rPr>
      </w:pPr>
      <w:r>
        <w:rPr>
          <w:rFonts w:hint="eastAsia" w:ascii="仿宋" w:eastAsia="仿宋" w:cs="宋体"/>
          <w:color w:val="auto"/>
          <w:sz w:val="24"/>
        </w:rPr>
        <w:t>5.3单价金额小数点或者百分比有明显错位的，以开标一览表的总价为准，并修改单价；</w:t>
      </w:r>
    </w:p>
    <w:p>
      <w:pPr>
        <w:spacing w:line="440" w:lineRule="exact"/>
        <w:jc w:val="left"/>
        <w:rPr>
          <w:rFonts w:ascii="仿宋" w:eastAsia="仿宋" w:cs="宋体"/>
          <w:color w:val="auto"/>
          <w:sz w:val="24"/>
        </w:rPr>
      </w:pPr>
      <w:r>
        <w:rPr>
          <w:rFonts w:hint="eastAsia" w:ascii="仿宋" w:eastAsia="仿宋" w:cs="宋体"/>
          <w:color w:val="auto"/>
          <w:sz w:val="24"/>
        </w:rPr>
        <w:t>5.4总价金额与按单价汇总金额不一致的，以单价金额计算结果为准。</w:t>
      </w:r>
    </w:p>
    <w:p>
      <w:pPr>
        <w:widowControl/>
        <w:snapToGrid w:val="0"/>
        <w:spacing w:line="480" w:lineRule="exact"/>
        <w:ind w:firstLine="480" w:firstLineChars="200"/>
        <w:rPr>
          <w:rFonts w:ascii="仿宋" w:eastAsia="仿宋"/>
          <w:color w:val="auto"/>
          <w:kern w:val="0"/>
          <w:sz w:val="24"/>
        </w:rPr>
      </w:pPr>
      <w:r>
        <w:rPr>
          <w:rFonts w:hint="eastAsia" w:ascii="仿宋" w:eastAsia="仿宋" w:cs="宋体"/>
          <w:color w:val="auto"/>
          <w:sz w:val="24"/>
        </w:rPr>
        <w:t>同时出现两种以上不一致的，按照前款规定的顺序修正。</w:t>
      </w:r>
      <w:r>
        <w:rPr>
          <w:rFonts w:hint="eastAsia" w:ascii="仿宋" w:eastAsia="仿宋" w:cs="仿宋_GB2312"/>
          <w:bCs/>
          <w:color w:val="auto"/>
          <w:sz w:val="24"/>
        </w:rPr>
        <w:t>修正后的报价按照财政部公布第87号令 《政府采购货物和服务招标投标管理办法》</w:t>
      </w:r>
      <w:r>
        <w:rPr>
          <w:rFonts w:hint="eastAsia" w:ascii="仿宋" w:eastAsia="仿宋" w:cs="宋体"/>
          <w:color w:val="auto"/>
          <w:sz w:val="24"/>
        </w:rPr>
        <w:t>第五十一条第二款的规定经投标人确认后产生约束力，投标人不确认的，其投标无效。</w:t>
      </w:r>
    </w:p>
    <w:p>
      <w:pPr>
        <w:pStyle w:val="16"/>
        <w:snapToGrid w:val="0"/>
        <w:spacing w:line="440" w:lineRule="exact"/>
        <w:jc w:val="left"/>
        <w:rPr>
          <w:rFonts w:ascii="仿宋" w:eastAsia="仿宋"/>
          <w:b/>
          <w:color w:val="auto"/>
          <w:sz w:val="24"/>
          <w:szCs w:val="24"/>
        </w:rPr>
      </w:pPr>
      <w:r>
        <w:rPr>
          <w:rFonts w:hint="eastAsia" w:ascii="仿宋" w:eastAsia="仿宋"/>
          <w:b/>
          <w:color w:val="auto"/>
          <w:sz w:val="24"/>
          <w:szCs w:val="24"/>
        </w:rPr>
        <w:t>6．无效投标的情形</w:t>
      </w:r>
    </w:p>
    <w:p>
      <w:pPr>
        <w:tabs>
          <w:tab w:val="left" w:pos="4085"/>
        </w:tabs>
        <w:snapToGrid w:val="0"/>
        <w:spacing w:line="440" w:lineRule="exact"/>
        <w:ind w:firstLine="480" w:firstLineChars="200"/>
        <w:jc w:val="left"/>
        <w:rPr>
          <w:rFonts w:ascii="仿宋" w:eastAsia="仿宋"/>
          <w:color w:val="auto"/>
          <w:sz w:val="24"/>
        </w:rPr>
      </w:pPr>
      <w:r>
        <w:rPr>
          <w:rFonts w:hint="eastAsia" w:ascii="仿宋" w:eastAsia="仿宋"/>
          <w:color w:val="auto"/>
          <w:sz w:val="24"/>
        </w:rPr>
        <w:t>投标响应文件有下列情形之一的作无效投标处理：</w:t>
      </w:r>
    </w:p>
    <w:p>
      <w:pPr>
        <w:snapToGrid w:val="0"/>
        <w:spacing w:line="440" w:lineRule="exact"/>
        <w:jc w:val="left"/>
        <w:rPr>
          <w:rFonts w:ascii="仿宋" w:eastAsia="仿宋"/>
          <w:b/>
          <w:color w:val="auto"/>
          <w:sz w:val="24"/>
        </w:rPr>
      </w:pPr>
      <w:r>
        <w:rPr>
          <w:rFonts w:hint="eastAsia" w:ascii="仿宋" w:eastAsia="仿宋"/>
          <w:b/>
          <w:color w:val="auto"/>
          <w:sz w:val="24"/>
        </w:rPr>
        <w:t>6.1单位负责人为同一人或者存在直接控股、管理关系的不同供应商参加同一合同项（标项）下的政府采购活动的（双方均作无效投标处理）；</w:t>
      </w:r>
    </w:p>
    <w:p>
      <w:pPr>
        <w:snapToGrid w:val="0"/>
        <w:spacing w:line="440" w:lineRule="exact"/>
        <w:jc w:val="left"/>
        <w:rPr>
          <w:rFonts w:ascii="仿宋" w:eastAsia="仿宋"/>
          <w:b/>
          <w:color w:val="auto"/>
          <w:sz w:val="24"/>
        </w:rPr>
      </w:pPr>
      <w:r>
        <w:rPr>
          <w:rFonts w:hint="eastAsia" w:ascii="仿宋" w:eastAsia="仿宋"/>
          <w:b/>
          <w:color w:val="auto"/>
          <w:sz w:val="24"/>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ascii="仿宋" w:eastAsia="仿宋"/>
          <w:b/>
          <w:color w:val="auto"/>
          <w:sz w:val="24"/>
        </w:rPr>
      </w:pPr>
      <w:r>
        <w:rPr>
          <w:rFonts w:hint="eastAsia" w:ascii="仿宋" w:eastAsia="仿宋"/>
          <w:b/>
          <w:color w:val="auto"/>
          <w:sz w:val="24"/>
        </w:rPr>
        <w:t>6.3投标人不具备采购文件中规定的资格要求的（投标人未按采购文件要求提供资格文件的，视为投标人不具备采购文件中规定的资格要求）；</w:t>
      </w:r>
    </w:p>
    <w:p>
      <w:pPr>
        <w:snapToGrid w:val="0"/>
        <w:spacing w:line="440" w:lineRule="exact"/>
        <w:jc w:val="left"/>
        <w:rPr>
          <w:rFonts w:ascii="仿宋" w:eastAsia="仿宋"/>
          <w:b/>
          <w:color w:val="auto"/>
          <w:kern w:val="0"/>
          <w:sz w:val="24"/>
        </w:rPr>
      </w:pPr>
      <w:r>
        <w:rPr>
          <w:rFonts w:hint="eastAsia" w:ascii="仿宋" w:eastAsia="仿宋"/>
          <w:b/>
          <w:color w:val="auto"/>
          <w:kern w:val="0"/>
          <w:sz w:val="24"/>
        </w:rPr>
        <w:t>6.4授权代表非投标单位正式职工的（以社保证明为准，如授权代表为离退休返聘人员的，需提供退休证明及单位聘用证明）；</w:t>
      </w:r>
    </w:p>
    <w:p>
      <w:pPr>
        <w:snapToGrid w:val="0"/>
        <w:spacing w:line="440" w:lineRule="exact"/>
        <w:jc w:val="left"/>
        <w:rPr>
          <w:rFonts w:ascii="仿宋" w:eastAsia="仿宋"/>
          <w:b/>
          <w:color w:val="auto"/>
          <w:kern w:val="0"/>
          <w:sz w:val="24"/>
        </w:rPr>
      </w:pPr>
      <w:r>
        <w:rPr>
          <w:rFonts w:hint="eastAsia" w:ascii="仿宋" w:eastAsia="仿宋"/>
          <w:b/>
          <w:color w:val="auto"/>
          <w:kern w:val="0"/>
          <w:sz w:val="24"/>
        </w:rPr>
        <w:t>6.5投标文件制作出现如下情况：</w:t>
      </w:r>
    </w:p>
    <w:p>
      <w:pPr>
        <w:snapToGrid w:val="0"/>
        <w:spacing w:line="440" w:lineRule="exact"/>
        <w:ind w:firstLine="480" w:firstLineChars="200"/>
        <w:jc w:val="left"/>
        <w:rPr>
          <w:rFonts w:ascii="仿宋" w:eastAsia="仿宋"/>
          <w:color w:val="auto"/>
          <w:kern w:val="0"/>
          <w:sz w:val="24"/>
        </w:rPr>
      </w:pPr>
      <w:r>
        <w:rPr>
          <w:rFonts w:hint="eastAsia" w:ascii="仿宋" w:eastAsia="仿宋"/>
          <w:color w:val="auto"/>
          <w:kern w:val="0"/>
          <w:sz w:val="24"/>
        </w:rPr>
        <w:t>6.5.1未按采购文件要求制作“资格文件”的；</w:t>
      </w:r>
    </w:p>
    <w:p>
      <w:pPr>
        <w:snapToGrid w:val="0"/>
        <w:spacing w:line="440" w:lineRule="exact"/>
        <w:ind w:firstLine="480" w:firstLineChars="200"/>
        <w:jc w:val="left"/>
        <w:rPr>
          <w:rFonts w:ascii="仿宋" w:eastAsia="仿宋"/>
          <w:color w:val="auto"/>
          <w:sz w:val="24"/>
        </w:rPr>
      </w:pPr>
      <w:r>
        <w:rPr>
          <w:rFonts w:hint="eastAsia" w:ascii="仿宋" w:eastAsia="仿宋"/>
          <w:color w:val="auto"/>
          <w:sz w:val="24"/>
        </w:rPr>
        <w:t>6.5.2报价一经涂改，未在涂改处加盖投标单位公章或者未经法定代表人或其授权代表签字或盖章的；</w:t>
      </w:r>
    </w:p>
    <w:p>
      <w:pPr>
        <w:snapToGrid w:val="0"/>
        <w:spacing w:line="440" w:lineRule="exact"/>
        <w:ind w:firstLine="480" w:firstLineChars="200"/>
        <w:jc w:val="left"/>
        <w:rPr>
          <w:rFonts w:ascii="仿宋" w:eastAsia="仿宋"/>
          <w:color w:val="auto"/>
          <w:sz w:val="24"/>
        </w:rPr>
      </w:pPr>
      <w:r>
        <w:rPr>
          <w:rFonts w:hint="eastAsia" w:ascii="仿宋" w:eastAsia="仿宋"/>
          <w:color w:val="auto"/>
          <w:sz w:val="24"/>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ascii="仿宋" w:eastAsia="仿宋"/>
          <w:color w:val="auto"/>
          <w:sz w:val="24"/>
        </w:rPr>
      </w:pPr>
      <w:r>
        <w:rPr>
          <w:rFonts w:hint="eastAsia" w:ascii="仿宋" w:eastAsia="仿宋"/>
          <w:color w:val="auto"/>
          <w:sz w:val="24"/>
        </w:rPr>
        <w:t>6.5.4对招标服务或技术或产品等要求未详细应答或应答内容不全、有缺失的,经评审委员会认定为无法评审的；</w:t>
      </w:r>
    </w:p>
    <w:p>
      <w:pPr>
        <w:snapToGrid w:val="0"/>
        <w:spacing w:line="440" w:lineRule="exact"/>
        <w:ind w:firstLine="480" w:firstLineChars="200"/>
        <w:jc w:val="left"/>
        <w:rPr>
          <w:rFonts w:ascii="仿宋" w:eastAsia="仿宋"/>
          <w:color w:val="auto"/>
          <w:sz w:val="24"/>
        </w:rPr>
      </w:pPr>
      <w:r>
        <w:rPr>
          <w:rFonts w:hint="eastAsia" w:ascii="仿宋" w:eastAsia="仿宋"/>
          <w:color w:val="auto"/>
          <w:sz w:val="24"/>
        </w:rPr>
        <w:t>6.5.5关键信息填写不完整或字迹不能辨认或有漏项的，经评审委员会认定属于重大偏差的；</w:t>
      </w:r>
    </w:p>
    <w:p>
      <w:pPr>
        <w:snapToGrid w:val="0"/>
        <w:spacing w:line="440" w:lineRule="exact"/>
        <w:ind w:firstLine="480" w:firstLineChars="200"/>
        <w:jc w:val="left"/>
        <w:rPr>
          <w:rFonts w:ascii="仿宋" w:eastAsia="仿宋"/>
          <w:color w:val="auto"/>
          <w:kern w:val="0"/>
          <w:sz w:val="24"/>
        </w:rPr>
      </w:pPr>
      <w:r>
        <w:rPr>
          <w:rFonts w:hint="eastAsia" w:ascii="仿宋" w:eastAsia="仿宋"/>
          <w:color w:val="auto"/>
          <w:sz w:val="24"/>
        </w:rPr>
        <w:t>6.5.6未按采购文件规定要求签署盖章的。</w:t>
      </w:r>
    </w:p>
    <w:p>
      <w:pPr>
        <w:tabs>
          <w:tab w:val="left" w:pos="3870"/>
          <w:tab w:val="left" w:pos="4085"/>
        </w:tabs>
        <w:snapToGrid w:val="0"/>
        <w:spacing w:line="440" w:lineRule="exact"/>
        <w:jc w:val="left"/>
        <w:rPr>
          <w:rFonts w:ascii="仿宋" w:eastAsia="仿宋"/>
          <w:color w:val="auto"/>
          <w:sz w:val="24"/>
        </w:rPr>
      </w:pPr>
      <w:r>
        <w:rPr>
          <w:rFonts w:hint="eastAsia" w:ascii="仿宋" w:eastAsia="仿宋"/>
          <w:color w:val="auto"/>
          <w:kern w:val="0"/>
          <w:sz w:val="24"/>
        </w:rPr>
        <w:t>6.6</w:t>
      </w:r>
      <w:r>
        <w:rPr>
          <w:rFonts w:hint="eastAsia" w:ascii="仿宋" w:eastAsia="仿宋"/>
          <w:color w:val="auto"/>
          <w:sz w:val="24"/>
        </w:rPr>
        <w:t>投标人递交的投标文件与项目不符或内容严重不全的；</w:t>
      </w:r>
    </w:p>
    <w:p>
      <w:pPr>
        <w:pStyle w:val="16"/>
        <w:snapToGrid w:val="0"/>
        <w:spacing w:line="440" w:lineRule="exact"/>
        <w:jc w:val="left"/>
        <w:rPr>
          <w:rFonts w:ascii="仿宋" w:eastAsia="仿宋"/>
          <w:color w:val="auto"/>
          <w:sz w:val="24"/>
          <w:szCs w:val="24"/>
        </w:rPr>
      </w:pPr>
      <w:r>
        <w:rPr>
          <w:rFonts w:hint="eastAsia" w:ascii="仿宋" w:eastAsia="仿宋"/>
          <w:color w:val="auto"/>
          <w:sz w:val="24"/>
          <w:szCs w:val="24"/>
        </w:rPr>
        <w:t>6.7重要信息前后不一致，经评审委员会询标后仍然无法评审的；</w:t>
      </w:r>
    </w:p>
    <w:p>
      <w:pPr>
        <w:tabs>
          <w:tab w:val="left" w:pos="3870"/>
          <w:tab w:val="left" w:pos="4085"/>
        </w:tabs>
        <w:snapToGrid w:val="0"/>
        <w:spacing w:line="440" w:lineRule="exact"/>
        <w:jc w:val="left"/>
        <w:rPr>
          <w:rFonts w:ascii="仿宋" w:eastAsia="仿宋"/>
          <w:color w:val="auto"/>
          <w:kern w:val="0"/>
          <w:sz w:val="24"/>
        </w:rPr>
      </w:pPr>
      <w:r>
        <w:rPr>
          <w:rFonts w:hint="eastAsia" w:ascii="仿宋" w:eastAsia="仿宋"/>
          <w:color w:val="auto"/>
          <w:sz w:val="24"/>
        </w:rPr>
        <w:t>6.8</w:t>
      </w:r>
      <w:r>
        <w:rPr>
          <w:rFonts w:hint="eastAsia" w:ascii="仿宋" w:eastAsia="仿宋"/>
          <w:color w:val="auto"/>
          <w:kern w:val="0"/>
          <w:sz w:val="24"/>
        </w:rPr>
        <w:t>投标响应文件含有采购人不能接受的附加条件；</w:t>
      </w:r>
    </w:p>
    <w:p>
      <w:pPr>
        <w:tabs>
          <w:tab w:val="left" w:pos="3870"/>
          <w:tab w:val="left" w:pos="4085"/>
        </w:tabs>
        <w:snapToGrid w:val="0"/>
        <w:spacing w:line="440" w:lineRule="exact"/>
        <w:jc w:val="left"/>
        <w:rPr>
          <w:rFonts w:ascii="仿宋" w:eastAsia="仿宋"/>
          <w:color w:val="auto"/>
          <w:kern w:val="0"/>
          <w:sz w:val="24"/>
        </w:rPr>
      </w:pPr>
      <w:r>
        <w:rPr>
          <w:rFonts w:hint="eastAsia" w:ascii="仿宋" w:eastAsia="仿宋"/>
          <w:color w:val="auto"/>
          <w:kern w:val="0"/>
          <w:sz w:val="24"/>
        </w:rPr>
        <w:t>6.9</w:t>
      </w:r>
      <w:r>
        <w:rPr>
          <w:rFonts w:hint="eastAsia" w:ascii="仿宋" w:eastAsia="仿宋"/>
          <w:color w:val="auto"/>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ascii="仿宋" w:eastAsia="仿宋"/>
          <w:color w:val="auto"/>
          <w:sz w:val="24"/>
        </w:rPr>
      </w:pPr>
      <w:r>
        <w:rPr>
          <w:rFonts w:hint="eastAsia" w:ascii="仿宋" w:eastAsia="仿宋"/>
          <w:color w:val="auto"/>
          <w:sz w:val="24"/>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ascii="仿宋" w:eastAsia="仿宋" w:cs="仿宋_GB2312"/>
          <w:color w:val="auto"/>
          <w:sz w:val="24"/>
          <w:szCs w:val="21"/>
        </w:rPr>
      </w:pPr>
      <w:r>
        <w:rPr>
          <w:rFonts w:hint="eastAsia" w:ascii="仿宋" w:eastAsia="仿宋" w:cs="仿宋_GB2312"/>
          <w:color w:val="auto"/>
          <w:sz w:val="24"/>
          <w:szCs w:val="21"/>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ascii="仿宋" w:eastAsia="仿宋"/>
          <w:color w:val="auto"/>
          <w:sz w:val="24"/>
        </w:rPr>
      </w:pPr>
      <w:r>
        <w:rPr>
          <w:rFonts w:hint="eastAsia" w:ascii="仿宋" w:eastAsia="仿宋" w:cs="仿宋_GB2312"/>
          <w:color w:val="auto"/>
          <w:sz w:val="24"/>
          <w:szCs w:val="21"/>
        </w:rPr>
        <w:t>6.12</w:t>
      </w:r>
      <w:r>
        <w:rPr>
          <w:rFonts w:hint="eastAsia" w:ascii="仿宋" w:eastAsia="仿宋"/>
          <w:color w:val="auto"/>
          <w:sz w:val="24"/>
        </w:rPr>
        <w:t>评审委员会认定有重大偏差或实质性不响应采购文件要求的；</w:t>
      </w:r>
    </w:p>
    <w:p>
      <w:pPr>
        <w:tabs>
          <w:tab w:val="left" w:pos="3870"/>
          <w:tab w:val="left" w:pos="4085"/>
        </w:tabs>
        <w:snapToGrid w:val="0"/>
        <w:spacing w:line="440" w:lineRule="exact"/>
        <w:jc w:val="left"/>
        <w:rPr>
          <w:rFonts w:ascii="仿宋" w:eastAsia="仿宋"/>
          <w:color w:val="auto"/>
          <w:sz w:val="24"/>
        </w:rPr>
      </w:pPr>
      <w:r>
        <w:rPr>
          <w:rFonts w:hint="eastAsia" w:ascii="仿宋" w:eastAsia="仿宋"/>
          <w:color w:val="auto"/>
          <w:sz w:val="24"/>
        </w:rPr>
        <w:t>6.13投标人对根据修正原则修正后的报价不确认的；</w:t>
      </w:r>
    </w:p>
    <w:p>
      <w:pPr>
        <w:tabs>
          <w:tab w:val="left" w:pos="3870"/>
          <w:tab w:val="left" w:pos="4085"/>
        </w:tabs>
        <w:snapToGrid w:val="0"/>
        <w:spacing w:line="440" w:lineRule="exact"/>
        <w:jc w:val="left"/>
        <w:rPr>
          <w:rFonts w:ascii="仿宋" w:eastAsia="仿宋"/>
          <w:color w:val="auto"/>
          <w:sz w:val="24"/>
        </w:rPr>
      </w:pPr>
      <w:r>
        <w:rPr>
          <w:rFonts w:hint="eastAsia" w:ascii="仿宋" w:eastAsia="仿宋"/>
          <w:color w:val="auto"/>
          <w:sz w:val="24"/>
        </w:rPr>
        <w:t>6.14投标人提供虚假材料投标的（包括但不限于以下情节）：</w:t>
      </w:r>
    </w:p>
    <w:p>
      <w:pPr>
        <w:tabs>
          <w:tab w:val="left" w:pos="3870"/>
          <w:tab w:val="left" w:pos="4085"/>
        </w:tabs>
        <w:snapToGrid w:val="0"/>
        <w:spacing w:line="440" w:lineRule="exact"/>
        <w:ind w:firstLine="470" w:firstLineChars="196"/>
        <w:jc w:val="left"/>
        <w:rPr>
          <w:rFonts w:ascii="仿宋" w:eastAsia="仿宋"/>
          <w:color w:val="auto"/>
          <w:sz w:val="24"/>
        </w:rPr>
      </w:pPr>
      <w:r>
        <w:rPr>
          <w:rFonts w:hint="eastAsia" w:ascii="仿宋" w:eastAsia="仿宋"/>
          <w:color w:val="auto"/>
          <w:sz w:val="24"/>
        </w:rPr>
        <w:t>6.14.1使用伪造、变造的许可证件、资质证书；</w:t>
      </w:r>
    </w:p>
    <w:p>
      <w:pPr>
        <w:tabs>
          <w:tab w:val="left" w:pos="3870"/>
          <w:tab w:val="left" w:pos="4085"/>
        </w:tabs>
        <w:snapToGrid w:val="0"/>
        <w:spacing w:line="440" w:lineRule="exact"/>
        <w:jc w:val="left"/>
        <w:rPr>
          <w:rFonts w:ascii="仿宋" w:eastAsia="仿宋"/>
          <w:color w:val="auto"/>
          <w:sz w:val="24"/>
        </w:rPr>
      </w:pPr>
      <w:r>
        <w:rPr>
          <w:rFonts w:hint="eastAsia" w:ascii="仿宋" w:eastAsia="仿宋"/>
          <w:color w:val="auto"/>
          <w:sz w:val="24"/>
        </w:rPr>
        <w:t xml:space="preserve">    6.14.2提供虚假的财务状况或者业绩；</w:t>
      </w:r>
    </w:p>
    <w:p>
      <w:pPr>
        <w:tabs>
          <w:tab w:val="left" w:pos="3870"/>
          <w:tab w:val="left" w:pos="4085"/>
        </w:tabs>
        <w:snapToGrid w:val="0"/>
        <w:spacing w:line="440" w:lineRule="exact"/>
        <w:jc w:val="left"/>
        <w:rPr>
          <w:rFonts w:ascii="仿宋" w:eastAsia="仿宋"/>
          <w:color w:val="auto"/>
          <w:sz w:val="24"/>
        </w:rPr>
      </w:pPr>
      <w:r>
        <w:rPr>
          <w:rFonts w:hint="eastAsia" w:ascii="仿宋" w:eastAsia="仿宋"/>
          <w:color w:val="auto"/>
          <w:sz w:val="24"/>
        </w:rPr>
        <w:t xml:space="preserve">    6.14.3提供虚假的项目负责人或者主要项目实施人员简历、劳动关系证明；</w:t>
      </w:r>
    </w:p>
    <w:p>
      <w:pPr>
        <w:tabs>
          <w:tab w:val="left" w:pos="3870"/>
          <w:tab w:val="left" w:pos="4085"/>
        </w:tabs>
        <w:snapToGrid w:val="0"/>
        <w:spacing w:line="440" w:lineRule="exact"/>
        <w:jc w:val="left"/>
        <w:rPr>
          <w:rFonts w:ascii="仿宋" w:eastAsia="仿宋"/>
          <w:color w:val="auto"/>
          <w:sz w:val="24"/>
        </w:rPr>
      </w:pPr>
      <w:r>
        <w:rPr>
          <w:rFonts w:hint="eastAsia" w:ascii="仿宋" w:eastAsia="仿宋"/>
          <w:color w:val="auto"/>
          <w:sz w:val="24"/>
        </w:rPr>
        <w:t xml:space="preserve">    6.14.4提供虚假的信用状况；</w:t>
      </w:r>
    </w:p>
    <w:p>
      <w:pPr>
        <w:tabs>
          <w:tab w:val="left" w:pos="3870"/>
          <w:tab w:val="left" w:pos="4085"/>
        </w:tabs>
        <w:snapToGrid w:val="0"/>
        <w:spacing w:line="440" w:lineRule="exact"/>
        <w:ind w:firstLine="480"/>
        <w:jc w:val="left"/>
        <w:rPr>
          <w:rFonts w:ascii="仿宋" w:eastAsia="仿宋"/>
          <w:color w:val="auto"/>
          <w:sz w:val="24"/>
        </w:rPr>
      </w:pPr>
      <w:r>
        <w:rPr>
          <w:rFonts w:hint="eastAsia" w:ascii="仿宋" w:eastAsia="仿宋"/>
          <w:color w:val="auto"/>
          <w:sz w:val="24"/>
        </w:rPr>
        <w:t>6.14.5其他弄虚作假的行为。</w:t>
      </w:r>
    </w:p>
    <w:p>
      <w:pPr>
        <w:tabs>
          <w:tab w:val="left" w:pos="3870"/>
          <w:tab w:val="left" w:pos="4085"/>
        </w:tabs>
        <w:snapToGrid w:val="0"/>
        <w:spacing w:line="440" w:lineRule="exact"/>
        <w:jc w:val="left"/>
        <w:rPr>
          <w:rFonts w:ascii="仿宋" w:eastAsia="仿宋"/>
          <w:color w:val="auto"/>
          <w:sz w:val="24"/>
        </w:rPr>
      </w:pPr>
      <w:r>
        <w:rPr>
          <w:rFonts w:hint="eastAsia" w:ascii="仿宋" w:eastAsia="仿宋"/>
          <w:color w:val="auto"/>
          <w:sz w:val="24"/>
        </w:rPr>
        <w:t>6.15投标人串通投标的。</w:t>
      </w:r>
    </w:p>
    <w:p>
      <w:pPr>
        <w:tabs>
          <w:tab w:val="left" w:pos="3870"/>
          <w:tab w:val="left" w:pos="4085"/>
        </w:tabs>
        <w:snapToGrid w:val="0"/>
        <w:spacing w:line="440" w:lineRule="exact"/>
        <w:ind w:firstLine="480" w:firstLineChars="200"/>
        <w:jc w:val="left"/>
        <w:rPr>
          <w:rFonts w:ascii="仿宋" w:eastAsia="仿宋"/>
          <w:color w:val="auto"/>
          <w:sz w:val="24"/>
        </w:rPr>
      </w:pPr>
      <w:r>
        <w:rPr>
          <w:rFonts w:hint="eastAsia" w:ascii="仿宋" w:eastAsia="仿宋"/>
          <w:color w:val="auto"/>
          <w:sz w:val="24"/>
        </w:rPr>
        <w:t>有下列情形之一的，视为投标人串通投标，其投标无效：</w:t>
      </w:r>
    </w:p>
    <w:p>
      <w:pPr>
        <w:tabs>
          <w:tab w:val="left" w:pos="3870"/>
          <w:tab w:val="left" w:pos="4085"/>
        </w:tabs>
        <w:snapToGrid w:val="0"/>
        <w:spacing w:line="440" w:lineRule="exact"/>
        <w:ind w:firstLine="422" w:firstLineChars="176"/>
        <w:jc w:val="left"/>
        <w:rPr>
          <w:rFonts w:ascii="仿宋" w:eastAsia="仿宋"/>
          <w:color w:val="auto"/>
          <w:sz w:val="24"/>
        </w:rPr>
      </w:pPr>
      <w:r>
        <w:rPr>
          <w:rFonts w:hint="eastAsia" w:ascii="仿宋" w:eastAsia="仿宋"/>
          <w:color w:val="auto"/>
          <w:sz w:val="24"/>
        </w:rPr>
        <w:t>6.15.1不同投标人的投标文件由同一单位或者个人编制；</w:t>
      </w:r>
    </w:p>
    <w:p>
      <w:pPr>
        <w:tabs>
          <w:tab w:val="left" w:pos="3870"/>
          <w:tab w:val="left" w:pos="4085"/>
        </w:tabs>
        <w:snapToGrid w:val="0"/>
        <w:spacing w:line="440" w:lineRule="exact"/>
        <w:ind w:firstLine="422" w:firstLineChars="176"/>
        <w:jc w:val="left"/>
        <w:rPr>
          <w:rFonts w:ascii="仿宋" w:eastAsia="仿宋"/>
          <w:color w:val="auto"/>
          <w:sz w:val="24"/>
        </w:rPr>
      </w:pPr>
      <w:r>
        <w:rPr>
          <w:rFonts w:hint="eastAsia" w:ascii="仿宋" w:eastAsia="仿宋"/>
          <w:color w:val="auto"/>
          <w:sz w:val="24"/>
        </w:rPr>
        <w:t>6.15.2不同投标人委托同一单位或者个人办理投标事宜；</w:t>
      </w:r>
    </w:p>
    <w:p>
      <w:pPr>
        <w:tabs>
          <w:tab w:val="left" w:pos="3870"/>
          <w:tab w:val="left" w:pos="4085"/>
        </w:tabs>
        <w:snapToGrid w:val="0"/>
        <w:spacing w:line="440" w:lineRule="exact"/>
        <w:ind w:firstLine="422" w:firstLineChars="176"/>
        <w:jc w:val="left"/>
        <w:rPr>
          <w:rFonts w:ascii="仿宋" w:eastAsia="仿宋"/>
          <w:color w:val="auto"/>
          <w:sz w:val="24"/>
        </w:rPr>
      </w:pPr>
      <w:r>
        <w:rPr>
          <w:rFonts w:hint="eastAsia" w:ascii="仿宋" w:eastAsia="仿宋"/>
          <w:color w:val="auto"/>
          <w:sz w:val="24"/>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ascii="仿宋" w:eastAsia="仿宋"/>
          <w:color w:val="auto"/>
          <w:sz w:val="24"/>
        </w:rPr>
      </w:pPr>
      <w:r>
        <w:rPr>
          <w:rFonts w:hint="eastAsia" w:ascii="仿宋" w:eastAsia="仿宋"/>
          <w:color w:val="auto"/>
          <w:sz w:val="24"/>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ascii="仿宋" w:eastAsia="仿宋"/>
          <w:color w:val="auto"/>
          <w:sz w:val="24"/>
        </w:rPr>
      </w:pPr>
      <w:r>
        <w:rPr>
          <w:rFonts w:hint="eastAsia" w:ascii="仿宋" w:eastAsia="仿宋"/>
          <w:color w:val="auto"/>
          <w:sz w:val="24"/>
        </w:rPr>
        <w:t>6.15.5不同投标人的投标文件相互混装；</w:t>
      </w:r>
    </w:p>
    <w:p>
      <w:pPr>
        <w:tabs>
          <w:tab w:val="left" w:pos="3870"/>
          <w:tab w:val="left" w:pos="4085"/>
        </w:tabs>
        <w:snapToGrid w:val="0"/>
        <w:spacing w:line="440" w:lineRule="exact"/>
        <w:ind w:firstLine="422" w:firstLineChars="176"/>
        <w:jc w:val="left"/>
        <w:rPr>
          <w:rFonts w:ascii="仿宋" w:eastAsia="仿宋"/>
          <w:color w:val="auto"/>
          <w:sz w:val="24"/>
        </w:rPr>
      </w:pPr>
      <w:r>
        <w:rPr>
          <w:rFonts w:hint="eastAsia" w:ascii="仿宋" w:eastAsia="仿宋"/>
          <w:color w:val="auto"/>
          <w:sz w:val="24"/>
        </w:rPr>
        <w:t>6.15.6法律规定的其他串通投标情形。</w:t>
      </w:r>
    </w:p>
    <w:p>
      <w:pPr>
        <w:tabs>
          <w:tab w:val="left" w:pos="3870"/>
          <w:tab w:val="left" w:pos="4085"/>
        </w:tabs>
        <w:snapToGrid w:val="0"/>
        <w:spacing w:line="440" w:lineRule="exact"/>
        <w:jc w:val="left"/>
        <w:rPr>
          <w:rFonts w:ascii="仿宋" w:eastAsia="仿宋"/>
          <w:color w:val="auto"/>
          <w:sz w:val="24"/>
        </w:rPr>
      </w:pPr>
      <w:r>
        <w:rPr>
          <w:rFonts w:hint="eastAsia" w:ascii="仿宋" w:eastAsia="仿宋"/>
          <w:color w:val="auto"/>
          <w:sz w:val="24"/>
        </w:rPr>
        <w:t>6.16属于《中华人民共和国政府采购法实施条例》第七十四条规定的恶意串通情形的，其投标无效；</w:t>
      </w:r>
    </w:p>
    <w:p>
      <w:pPr>
        <w:tabs>
          <w:tab w:val="left" w:pos="3870"/>
          <w:tab w:val="left" w:pos="4085"/>
        </w:tabs>
        <w:snapToGrid w:val="0"/>
        <w:spacing w:line="440" w:lineRule="exact"/>
        <w:jc w:val="left"/>
        <w:rPr>
          <w:rFonts w:ascii="仿宋" w:eastAsia="仿宋"/>
          <w:color w:val="auto"/>
          <w:sz w:val="24"/>
        </w:rPr>
      </w:pPr>
      <w:r>
        <w:rPr>
          <w:rFonts w:hint="eastAsia" w:ascii="仿宋" w:eastAsia="仿宋"/>
          <w:color w:val="auto"/>
          <w:sz w:val="24"/>
        </w:rPr>
        <w:t>6.17供应商违反政府采购政策性规定；</w:t>
      </w:r>
    </w:p>
    <w:p>
      <w:pPr>
        <w:snapToGrid w:val="0"/>
        <w:spacing w:line="440" w:lineRule="exact"/>
        <w:rPr>
          <w:rFonts w:ascii="仿宋" w:eastAsia="仿宋"/>
          <w:color w:val="auto"/>
          <w:sz w:val="24"/>
        </w:rPr>
      </w:pPr>
      <w:r>
        <w:rPr>
          <w:rFonts w:hint="eastAsia" w:ascii="仿宋" w:eastAsia="仿宋"/>
          <w:color w:val="auto"/>
          <w:sz w:val="24"/>
        </w:rPr>
        <w:t>6.18违反法律、法规及本采购文件规定的其他无效投标情形。</w:t>
      </w:r>
    </w:p>
    <w:p>
      <w:pPr>
        <w:spacing w:line="480" w:lineRule="exact"/>
        <w:jc w:val="left"/>
        <w:rPr>
          <w:rFonts w:ascii="仿宋" w:eastAsia="仿宋" w:cs="宋体"/>
          <w:b/>
          <w:bCs/>
          <w:color w:val="auto"/>
          <w:sz w:val="24"/>
        </w:rPr>
      </w:pPr>
      <w:r>
        <w:rPr>
          <w:rFonts w:hint="eastAsia" w:ascii="仿宋" w:eastAsia="仿宋" w:cs="宋体"/>
          <w:b/>
          <w:bCs/>
          <w:color w:val="auto"/>
          <w:sz w:val="24"/>
        </w:rPr>
        <w:t>7.定标</w:t>
      </w:r>
    </w:p>
    <w:p>
      <w:pPr>
        <w:widowControl/>
        <w:snapToGrid w:val="0"/>
        <w:spacing w:line="480" w:lineRule="exact"/>
        <w:rPr>
          <w:rFonts w:ascii="仿宋" w:eastAsia="仿宋" w:cs="宋体"/>
          <w:color w:val="auto"/>
          <w:sz w:val="24"/>
        </w:rPr>
      </w:pPr>
      <w:r>
        <w:rPr>
          <w:rFonts w:hint="eastAsia" w:ascii="仿宋" w:eastAsia="仿宋" w:cs="宋体"/>
          <w:color w:val="auto"/>
          <w:sz w:val="24"/>
        </w:rPr>
        <w:t>7.1采购人在收到评标报告之日起5个工作日内在评审报告推荐的中标或成交候选人中按顺序确定中标或成交供应商。</w:t>
      </w:r>
    </w:p>
    <w:p>
      <w:pPr>
        <w:widowControl/>
        <w:snapToGrid w:val="0"/>
        <w:spacing w:line="480" w:lineRule="exact"/>
        <w:rPr>
          <w:rFonts w:ascii="仿宋" w:eastAsia="仿宋"/>
          <w:color w:val="auto"/>
          <w:kern w:val="0"/>
          <w:sz w:val="24"/>
        </w:rPr>
      </w:pPr>
      <w:r>
        <w:rPr>
          <w:rFonts w:hint="eastAsia" w:ascii="仿宋" w:eastAsia="仿宋" w:cs="宋体"/>
          <w:color w:val="auto"/>
          <w:sz w:val="24"/>
        </w:rPr>
        <w:t>7.2采购代理机构在采购人确认中标或成交供应商后2个工作日内发布中标公告。中标公告与采购公告发布网址一致。中标公告期限为一个工作日。</w:t>
      </w:r>
    </w:p>
    <w:p>
      <w:pPr>
        <w:spacing w:line="480" w:lineRule="exact"/>
        <w:jc w:val="left"/>
        <w:rPr>
          <w:rFonts w:ascii="仿宋" w:eastAsia="仿宋" w:cs="宋体"/>
          <w:b/>
          <w:bCs/>
          <w:color w:val="auto"/>
          <w:sz w:val="24"/>
        </w:rPr>
      </w:pPr>
      <w:r>
        <w:rPr>
          <w:rFonts w:hint="eastAsia" w:ascii="仿宋" w:eastAsia="仿宋" w:cs="宋体"/>
          <w:b/>
          <w:bCs/>
          <w:color w:val="auto"/>
          <w:sz w:val="24"/>
        </w:rPr>
        <w:t>8.中标通知书的申领</w:t>
      </w:r>
    </w:p>
    <w:p>
      <w:pPr>
        <w:widowControl/>
        <w:snapToGrid w:val="0"/>
        <w:spacing w:line="480" w:lineRule="exact"/>
        <w:rPr>
          <w:rFonts w:ascii="仿宋" w:eastAsia="仿宋"/>
          <w:color w:val="auto"/>
          <w:kern w:val="0"/>
          <w:sz w:val="24"/>
        </w:rPr>
      </w:pPr>
      <w:r>
        <w:rPr>
          <w:rFonts w:hint="eastAsia" w:ascii="仿宋" w:eastAsia="仿宋"/>
          <w:color w:val="auto"/>
          <w:kern w:val="0"/>
          <w:sz w:val="24"/>
        </w:rPr>
        <w:t>8.1本项目采用的</w:t>
      </w:r>
      <w:r>
        <w:rPr>
          <w:rFonts w:hint="eastAsia" w:ascii="仿宋" w:eastAsia="仿宋"/>
          <w:b/>
          <w:bCs/>
          <w:color w:val="auto"/>
          <w:kern w:val="0"/>
          <w:sz w:val="24"/>
        </w:rPr>
        <w:t>电子版中标通知书</w:t>
      </w:r>
      <w:r>
        <w:rPr>
          <w:rFonts w:hint="eastAsia" w:ascii="仿宋" w:eastAsia="仿宋"/>
          <w:color w:val="auto"/>
          <w:kern w:val="0"/>
          <w:sz w:val="24"/>
        </w:rPr>
        <w:t>，中标供应商在政采云平台中登陆后领取（社会中介代理机构组织的政府采购项目另行规定）。</w:t>
      </w:r>
    </w:p>
    <w:p>
      <w:pPr>
        <w:widowControl/>
        <w:snapToGrid w:val="0"/>
        <w:spacing w:line="480" w:lineRule="exact"/>
        <w:rPr>
          <w:rFonts w:ascii="仿宋" w:eastAsia="仿宋"/>
          <w:color w:val="auto"/>
          <w:kern w:val="0"/>
          <w:sz w:val="24"/>
        </w:rPr>
      </w:pPr>
      <w:r>
        <w:rPr>
          <w:rFonts w:hint="eastAsia" w:ascii="仿宋" w:eastAsia="仿宋"/>
          <w:color w:val="auto"/>
          <w:kern w:val="0"/>
          <w:sz w:val="24"/>
        </w:rPr>
        <w:t>8.2中标通知书在中标公告发布的同时发出。</w:t>
      </w:r>
    </w:p>
    <w:p>
      <w:pPr>
        <w:widowControl/>
        <w:snapToGrid w:val="0"/>
        <w:spacing w:line="480" w:lineRule="exact"/>
        <w:rPr>
          <w:rFonts w:ascii="仿宋" w:eastAsia="仿宋"/>
          <w:color w:val="auto"/>
          <w:kern w:val="0"/>
          <w:sz w:val="24"/>
        </w:rPr>
      </w:pPr>
      <w:r>
        <w:rPr>
          <w:rFonts w:hint="eastAsia" w:ascii="仿宋" w:eastAsia="仿宋"/>
          <w:color w:val="auto"/>
          <w:kern w:val="0"/>
          <w:sz w:val="24"/>
        </w:rPr>
        <w:t>8.3中标通知书发出后，采购人不得违法改变中标结果，中标人无正当理由不得放弃中标。</w:t>
      </w:r>
    </w:p>
    <w:p>
      <w:pPr>
        <w:widowControl/>
        <w:snapToGrid w:val="0"/>
        <w:spacing w:line="480" w:lineRule="exact"/>
        <w:rPr>
          <w:rFonts w:ascii="仿宋" w:eastAsia="仿宋"/>
          <w:b/>
          <w:bCs/>
          <w:color w:val="auto"/>
          <w:kern w:val="0"/>
          <w:sz w:val="24"/>
        </w:rPr>
      </w:pPr>
      <w:r>
        <w:rPr>
          <w:rFonts w:hint="eastAsia" w:ascii="仿宋" w:eastAsia="仿宋"/>
          <w:b/>
          <w:bCs/>
          <w:color w:val="auto"/>
          <w:kern w:val="0"/>
          <w:sz w:val="24"/>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ascii="仿宋" w:eastAsia="仿宋"/>
          <w:b/>
          <w:color w:val="auto"/>
          <w:sz w:val="24"/>
        </w:rPr>
      </w:pPr>
      <w:r>
        <w:rPr>
          <w:rFonts w:hint="eastAsia" w:ascii="仿宋" w:eastAsia="仿宋"/>
          <w:b/>
          <w:color w:val="auto"/>
          <w:sz w:val="24"/>
        </w:rPr>
        <w:t>9、中止电子交易的情形</w:t>
      </w:r>
    </w:p>
    <w:p>
      <w:pPr>
        <w:snapToGrid w:val="0"/>
        <w:spacing w:line="480" w:lineRule="exact"/>
        <w:ind w:firstLine="480" w:firstLineChars="200"/>
        <w:jc w:val="left"/>
        <w:rPr>
          <w:rFonts w:ascii="仿宋" w:eastAsia="仿宋"/>
          <w:color w:val="auto"/>
          <w:sz w:val="24"/>
        </w:rPr>
      </w:pPr>
      <w:r>
        <w:rPr>
          <w:rFonts w:hint="eastAsia" w:ascii="仿宋" w:eastAsia="仿宋"/>
          <w:color w:val="auto"/>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ascii="仿宋" w:eastAsia="仿宋"/>
          <w:color w:val="auto"/>
          <w:sz w:val="24"/>
        </w:rPr>
      </w:pPr>
      <w:r>
        <w:rPr>
          <w:rFonts w:hint="eastAsia" w:ascii="仿宋" w:eastAsia="仿宋"/>
          <w:color w:val="auto"/>
          <w:sz w:val="24"/>
        </w:rPr>
        <w:t xml:space="preserve">9.1电子交易平台发生故障而无法完成采购活动的； </w:t>
      </w:r>
    </w:p>
    <w:p>
      <w:pPr>
        <w:snapToGrid w:val="0"/>
        <w:spacing w:line="480" w:lineRule="exact"/>
        <w:jc w:val="left"/>
        <w:rPr>
          <w:rFonts w:ascii="仿宋" w:eastAsia="仿宋"/>
          <w:color w:val="auto"/>
          <w:sz w:val="24"/>
        </w:rPr>
      </w:pPr>
      <w:r>
        <w:rPr>
          <w:rFonts w:hint="eastAsia" w:ascii="仿宋" w:eastAsia="仿宋"/>
          <w:color w:val="auto"/>
          <w:sz w:val="24"/>
        </w:rPr>
        <w:t>9.2电子交易平台应用或数据库出现错误，不能进行正常操作的；</w:t>
      </w:r>
    </w:p>
    <w:p>
      <w:pPr>
        <w:snapToGrid w:val="0"/>
        <w:spacing w:line="480" w:lineRule="exact"/>
        <w:jc w:val="left"/>
        <w:rPr>
          <w:rFonts w:ascii="仿宋" w:eastAsia="仿宋"/>
          <w:color w:val="auto"/>
          <w:sz w:val="24"/>
        </w:rPr>
      </w:pPr>
      <w:r>
        <w:rPr>
          <w:rFonts w:hint="eastAsia" w:ascii="仿宋" w:eastAsia="仿宋"/>
          <w:color w:val="auto"/>
          <w:sz w:val="24"/>
        </w:rPr>
        <w:t>9.3电子交易平台发现严重安全漏洞，有潜在泄密危险的；</w:t>
      </w:r>
    </w:p>
    <w:p>
      <w:pPr>
        <w:snapToGrid w:val="0"/>
        <w:spacing w:line="480" w:lineRule="exact"/>
        <w:jc w:val="left"/>
        <w:rPr>
          <w:rFonts w:ascii="仿宋" w:eastAsia="仿宋"/>
          <w:color w:val="auto"/>
          <w:sz w:val="24"/>
        </w:rPr>
      </w:pPr>
      <w:r>
        <w:rPr>
          <w:rFonts w:hint="eastAsia" w:ascii="仿宋" w:eastAsia="仿宋"/>
          <w:color w:val="auto"/>
          <w:sz w:val="24"/>
        </w:rPr>
        <w:t xml:space="preserve">9.4病毒发作导致不能进行正常操作的； </w:t>
      </w:r>
    </w:p>
    <w:p>
      <w:pPr>
        <w:snapToGrid w:val="0"/>
        <w:spacing w:line="480" w:lineRule="exact"/>
        <w:jc w:val="left"/>
        <w:rPr>
          <w:rFonts w:ascii="仿宋" w:eastAsia="仿宋"/>
          <w:color w:val="auto"/>
          <w:sz w:val="24"/>
        </w:rPr>
      </w:pPr>
      <w:r>
        <w:rPr>
          <w:rFonts w:hint="eastAsia" w:ascii="仿宋" w:eastAsia="仿宋"/>
          <w:color w:val="auto"/>
          <w:sz w:val="24"/>
        </w:rPr>
        <w:t>9.5其他无法保证电子交易的公平、公正和安全的情况。</w:t>
      </w:r>
    </w:p>
    <w:p>
      <w:pPr>
        <w:widowControl/>
        <w:snapToGrid w:val="0"/>
        <w:spacing w:line="480" w:lineRule="exact"/>
        <w:rPr>
          <w:rFonts w:ascii="仿宋" w:eastAsia="仿宋"/>
          <w:color w:val="auto"/>
          <w:sz w:val="24"/>
        </w:rPr>
      </w:pPr>
      <w:r>
        <w:rPr>
          <w:rFonts w:hint="eastAsia" w:ascii="仿宋" w:eastAsia="仿宋"/>
          <w:color w:val="auto"/>
          <w:sz w:val="24"/>
        </w:rPr>
        <w:t>出现上述情形的，采购组织机构可以待上述情形消除后继续组织电子交易活动，也可以决定某些环节以纸质形式进行；影响或可能影响采购的公开、公平、公正的，应当重新采购。</w:t>
      </w:r>
    </w:p>
    <w:p>
      <w:pPr>
        <w:pStyle w:val="25"/>
        <w:ind w:left="420"/>
        <w:rPr>
          <w:color w:val="auto"/>
        </w:rPr>
      </w:pPr>
    </w:p>
    <w:p>
      <w:pPr>
        <w:pStyle w:val="25"/>
        <w:ind w:left="420"/>
        <w:rPr>
          <w:color w:val="auto"/>
        </w:rPr>
      </w:pPr>
    </w:p>
    <w:p>
      <w:pPr>
        <w:pStyle w:val="5"/>
        <w:rPr>
          <w:rFonts w:ascii="仿宋"/>
          <w:color w:val="auto"/>
        </w:rPr>
      </w:pPr>
      <w:bookmarkStart w:id="39" w:name="_Toc643610531"/>
      <w:r>
        <w:rPr>
          <w:rFonts w:hint="eastAsia" w:ascii="仿宋"/>
          <w:color w:val="auto"/>
        </w:rPr>
        <w:t>五、合同签订及履约</w:t>
      </w:r>
      <w:bookmarkEnd w:id="39"/>
    </w:p>
    <w:p>
      <w:pPr>
        <w:spacing w:line="480" w:lineRule="exact"/>
        <w:jc w:val="left"/>
        <w:rPr>
          <w:rFonts w:ascii="仿宋" w:eastAsia="仿宋" w:cs="宋体"/>
          <w:b/>
          <w:bCs/>
          <w:color w:val="auto"/>
          <w:sz w:val="24"/>
        </w:rPr>
      </w:pPr>
      <w:r>
        <w:rPr>
          <w:rFonts w:hint="eastAsia" w:ascii="仿宋" w:eastAsia="仿宋" w:cs="宋体"/>
          <w:b/>
          <w:bCs/>
          <w:color w:val="auto"/>
          <w:sz w:val="24"/>
        </w:rPr>
        <w:t>1.合同签订</w:t>
      </w:r>
    </w:p>
    <w:p>
      <w:pPr>
        <w:widowControl/>
        <w:snapToGrid w:val="0"/>
        <w:spacing w:line="480" w:lineRule="exact"/>
        <w:rPr>
          <w:rFonts w:ascii="仿宋" w:eastAsia="仿宋"/>
          <w:color w:val="auto"/>
          <w:kern w:val="0"/>
          <w:sz w:val="24"/>
        </w:rPr>
      </w:pPr>
      <w:r>
        <w:rPr>
          <w:rFonts w:hint="eastAsia" w:ascii="仿宋" w:eastAsia="仿宋"/>
          <w:color w:val="auto"/>
          <w:kern w:val="0"/>
          <w:sz w:val="24"/>
        </w:rPr>
        <w:t>1.1</w:t>
      </w:r>
      <w:r>
        <w:rPr>
          <w:rFonts w:hint="eastAsia" w:ascii="仿宋" w:eastAsia="仿宋"/>
          <w:b/>
          <w:bCs/>
          <w:color w:val="auto"/>
          <w:kern w:val="0"/>
          <w:sz w:val="24"/>
        </w:rPr>
        <w:t>采购人和中标人应当在中标通知书发出之日起30日内（投诉处理等原因导致签订合同延误的除外），按照采购文件和中标人投标文件的规定，签订书面合同</w:t>
      </w:r>
      <w:r>
        <w:rPr>
          <w:rFonts w:hint="eastAsia" w:ascii="仿宋" w:eastAsia="仿宋"/>
          <w:color w:val="auto"/>
          <w:kern w:val="0"/>
          <w:sz w:val="24"/>
        </w:rPr>
        <w:t>。所签订的合同不得对采购文件确定的事项和中标人投标文件作实质性修改。</w:t>
      </w:r>
    </w:p>
    <w:p>
      <w:pPr>
        <w:widowControl/>
        <w:snapToGrid w:val="0"/>
        <w:spacing w:line="480" w:lineRule="exact"/>
        <w:rPr>
          <w:rFonts w:ascii="仿宋" w:eastAsia="仿宋"/>
          <w:color w:val="auto"/>
          <w:kern w:val="0"/>
          <w:sz w:val="24"/>
        </w:rPr>
      </w:pPr>
      <w:r>
        <w:rPr>
          <w:rFonts w:hint="eastAsia" w:ascii="仿宋" w:eastAsia="仿宋"/>
          <w:color w:val="auto"/>
          <w:kern w:val="0"/>
          <w:sz w:val="24"/>
        </w:rPr>
        <w:t>1.2采购人和中标人不得向对方提出任何不合理的要求作为签订合同的条件。</w:t>
      </w:r>
    </w:p>
    <w:p>
      <w:pPr>
        <w:widowControl/>
        <w:snapToGrid w:val="0"/>
        <w:spacing w:line="480" w:lineRule="exact"/>
        <w:rPr>
          <w:rFonts w:ascii="仿宋" w:eastAsia="仿宋"/>
          <w:color w:val="auto"/>
          <w:kern w:val="0"/>
          <w:sz w:val="24"/>
        </w:rPr>
      </w:pPr>
      <w:r>
        <w:rPr>
          <w:rFonts w:hint="eastAsia" w:ascii="仿宋" w:eastAsia="仿宋"/>
          <w:color w:val="auto"/>
          <w:kern w:val="0"/>
          <w:sz w:val="24"/>
        </w:rPr>
        <w:t>1.3采购人和中标人需在投标有效期内签订采购合同。投标有效期允许延长，但需征得中标人同意。</w:t>
      </w:r>
    </w:p>
    <w:p>
      <w:pPr>
        <w:spacing w:line="440" w:lineRule="exact"/>
        <w:jc w:val="left"/>
        <w:rPr>
          <w:rFonts w:ascii="仿宋" w:eastAsia="仿宋"/>
          <w:b/>
          <w:color w:val="auto"/>
          <w:sz w:val="24"/>
        </w:rPr>
      </w:pPr>
      <w:r>
        <w:rPr>
          <w:rFonts w:hint="eastAsia" w:ascii="仿宋" w:eastAsia="仿宋"/>
          <w:b/>
          <w:color w:val="auto"/>
          <w:sz w:val="24"/>
        </w:rPr>
        <w:t>2．履约保证金</w:t>
      </w:r>
    </w:p>
    <w:p>
      <w:pPr>
        <w:spacing w:line="440" w:lineRule="exact"/>
        <w:jc w:val="left"/>
        <w:rPr>
          <w:rFonts w:ascii="仿宋" w:eastAsia="仿宋"/>
          <w:color w:val="auto"/>
          <w:sz w:val="24"/>
        </w:rPr>
      </w:pPr>
      <w:r>
        <w:rPr>
          <w:rFonts w:hint="eastAsia" w:ascii="仿宋" w:eastAsia="仿宋"/>
          <w:color w:val="auto"/>
          <w:sz w:val="24"/>
        </w:rPr>
        <w:t>2.1采购合同签订的同时，中标人应当以支票、汇票、本票或者金融机构、担保机构出具的保函等非现金形式交纳履约保证金。</w:t>
      </w:r>
    </w:p>
    <w:p>
      <w:pPr>
        <w:spacing w:line="440" w:lineRule="exact"/>
        <w:jc w:val="left"/>
        <w:rPr>
          <w:rFonts w:ascii="仿宋" w:eastAsia="仿宋"/>
          <w:color w:val="auto"/>
          <w:sz w:val="24"/>
        </w:rPr>
      </w:pPr>
      <w:r>
        <w:rPr>
          <w:rFonts w:hint="eastAsia" w:ascii="仿宋" w:eastAsia="仿宋"/>
          <w:color w:val="auto"/>
          <w:sz w:val="24"/>
        </w:rPr>
        <w:t>2.2供应商在履行完合同约定事项后，采购人应及时退还履约保证金。采购人验收不合格的，不予退还履约保证金。</w:t>
      </w:r>
    </w:p>
    <w:p>
      <w:pPr>
        <w:spacing w:line="440" w:lineRule="exact"/>
        <w:jc w:val="left"/>
        <w:rPr>
          <w:rFonts w:ascii="仿宋" w:eastAsia="仿宋"/>
          <w:color w:val="auto"/>
          <w:sz w:val="24"/>
        </w:rPr>
      </w:pPr>
      <w:r>
        <w:rPr>
          <w:rFonts w:hint="eastAsia" w:ascii="仿宋" w:eastAsia="仿宋"/>
          <w:color w:val="auto"/>
          <w:sz w:val="24"/>
        </w:rPr>
        <w:t>2.3供应商以银行、保险公司出具保函形式提交履约保证金的，采购人不得拒收。</w:t>
      </w:r>
    </w:p>
    <w:p>
      <w:pPr>
        <w:spacing w:line="440" w:lineRule="exact"/>
        <w:jc w:val="left"/>
        <w:rPr>
          <w:rFonts w:ascii="仿宋" w:eastAsia="仿宋"/>
          <w:color w:val="auto"/>
          <w:sz w:val="24"/>
        </w:rPr>
      </w:pPr>
      <w:r>
        <w:rPr>
          <w:rFonts w:hint="eastAsia" w:ascii="仿宋" w:eastAsia="仿宋"/>
          <w:color w:val="auto"/>
          <w:sz w:val="24"/>
        </w:rPr>
        <w:t>2.4履约保证金不得超过合同金额的</w:t>
      </w:r>
      <w:r>
        <w:rPr>
          <w:rFonts w:hint="eastAsia" w:ascii="仿宋" w:eastAsia="仿宋"/>
          <w:color w:val="auto"/>
          <w:sz w:val="24"/>
          <w:lang w:val="en-US" w:eastAsia="zh-CN"/>
        </w:rPr>
        <w:t>1</w:t>
      </w:r>
      <w:r>
        <w:rPr>
          <w:rFonts w:hint="eastAsia" w:ascii="仿宋" w:eastAsia="仿宋"/>
          <w:color w:val="auto"/>
          <w:sz w:val="24"/>
        </w:rPr>
        <w:t>%。</w:t>
      </w:r>
    </w:p>
    <w:p>
      <w:pPr>
        <w:spacing w:line="440" w:lineRule="exact"/>
        <w:jc w:val="left"/>
        <w:rPr>
          <w:rFonts w:ascii="仿宋" w:eastAsia="仿宋"/>
          <w:b/>
          <w:color w:val="auto"/>
          <w:sz w:val="24"/>
        </w:rPr>
      </w:pPr>
      <w:r>
        <w:rPr>
          <w:rFonts w:hint="eastAsia" w:ascii="仿宋" w:eastAsia="仿宋"/>
          <w:b/>
          <w:color w:val="auto"/>
          <w:sz w:val="24"/>
        </w:rPr>
        <w:t>3．合同备案</w:t>
      </w:r>
    </w:p>
    <w:p>
      <w:pPr>
        <w:spacing w:line="440" w:lineRule="exact"/>
        <w:jc w:val="left"/>
        <w:rPr>
          <w:rFonts w:ascii="仿宋" w:eastAsia="仿宋"/>
          <w:b/>
          <w:bCs/>
          <w:color w:val="auto"/>
          <w:sz w:val="24"/>
        </w:rPr>
      </w:pPr>
      <w:r>
        <w:rPr>
          <w:rFonts w:hint="eastAsia" w:ascii="仿宋" w:eastAsia="仿宋"/>
          <w:b/>
          <w:bCs/>
          <w:color w:val="auto"/>
          <w:sz w:val="24"/>
        </w:rPr>
        <w:t>3.1中标人应当自采购合同签订之日起3个工作日内，将采购合同原件报采购代理机构备案存档。</w:t>
      </w:r>
    </w:p>
    <w:p>
      <w:pPr>
        <w:spacing w:line="440" w:lineRule="exact"/>
        <w:jc w:val="left"/>
        <w:rPr>
          <w:rFonts w:ascii="仿宋" w:eastAsia="仿宋"/>
          <w:b/>
          <w:color w:val="auto"/>
          <w:sz w:val="24"/>
        </w:rPr>
      </w:pPr>
      <w:r>
        <w:rPr>
          <w:rFonts w:hint="eastAsia" w:ascii="仿宋" w:eastAsia="仿宋"/>
          <w:b/>
          <w:color w:val="auto"/>
          <w:sz w:val="24"/>
        </w:rPr>
        <w:t>4.履约验收</w:t>
      </w:r>
    </w:p>
    <w:p>
      <w:pPr>
        <w:spacing w:line="440" w:lineRule="exact"/>
        <w:jc w:val="left"/>
        <w:rPr>
          <w:rFonts w:ascii="仿宋" w:eastAsia="仿宋"/>
          <w:color w:val="auto"/>
          <w:sz w:val="24"/>
        </w:rPr>
      </w:pPr>
      <w:r>
        <w:rPr>
          <w:rFonts w:hint="eastAsia" w:ascii="仿宋" w:eastAsia="仿宋"/>
          <w:color w:val="auto"/>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ascii="仿宋" w:eastAsia="仿宋"/>
          <w:color w:val="auto"/>
          <w:sz w:val="24"/>
        </w:rPr>
      </w:pPr>
      <w:r>
        <w:rPr>
          <w:rFonts w:hint="eastAsia" w:ascii="仿宋" w:eastAsia="仿宋"/>
          <w:color w:val="auto"/>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ascii="仿宋" w:eastAsia="仿宋"/>
          <w:color w:val="auto"/>
          <w:sz w:val="24"/>
        </w:rPr>
      </w:pPr>
      <w:r>
        <w:rPr>
          <w:rFonts w:hint="eastAsia" w:ascii="仿宋" w:eastAsia="仿宋"/>
          <w:color w:val="auto"/>
          <w:sz w:val="24"/>
        </w:rPr>
        <w:t>4.3采购人可以邀请参加本项目的其他投标人或者第三方机构参与验收。参与验收的投标人或者第三方机构的意见作为验收书的参考资料一并存档。</w:t>
      </w:r>
    </w:p>
    <w:p>
      <w:pPr>
        <w:spacing w:line="440" w:lineRule="exact"/>
        <w:jc w:val="left"/>
        <w:rPr>
          <w:rFonts w:ascii="仿宋" w:eastAsia="仿宋"/>
          <w:color w:val="auto"/>
          <w:sz w:val="24"/>
        </w:rPr>
      </w:pPr>
      <w:r>
        <w:rPr>
          <w:rFonts w:hint="eastAsia" w:ascii="仿宋" w:eastAsia="仿宋"/>
          <w:color w:val="auto"/>
          <w:sz w:val="24"/>
        </w:rPr>
        <w:t>4.4政府向社会公众提供的公共服务项目验收时应当邀请服务对象参与并出具意见，验收结果应当向社会公告。</w:t>
      </w:r>
    </w:p>
    <w:p>
      <w:pPr>
        <w:spacing w:line="440" w:lineRule="exact"/>
        <w:jc w:val="left"/>
        <w:rPr>
          <w:rFonts w:ascii="仿宋" w:eastAsia="仿宋"/>
          <w:color w:val="auto"/>
          <w:sz w:val="24"/>
        </w:rPr>
      </w:pPr>
      <w:r>
        <w:rPr>
          <w:rFonts w:hint="eastAsia" w:ascii="仿宋" w:eastAsia="仿宋"/>
          <w:color w:val="auto"/>
          <w:sz w:val="24"/>
        </w:rPr>
        <w:t>4.5 采购合同的履行、违约责任和解决争议的方式等适用《中华人民共和国合同法》。</w:t>
      </w:r>
    </w:p>
    <w:p>
      <w:pPr>
        <w:spacing w:line="440" w:lineRule="exact"/>
        <w:jc w:val="left"/>
        <w:rPr>
          <w:rFonts w:ascii="仿宋" w:eastAsia="仿宋"/>
          <w:color w:val="auto"/>
          <w:sz w:val="24"/>
        </w:rPr>
      </w:pPr>
      <w:r>
        <w:rPr>
          <w:rFonts w:hint="eastAsia" w:ascii="仿宋" w:eastAsia="仿宋"/>
          <w:color w:val="auto"/>
          <w:sz w:val="24"/>
        </w:rPr>
        <w:t>4.6供应商在履约过程中有政府采购法律法规规定的违法违规情形的，采购人应当及时报告本级财政部门。</w:t>
      </w:r>
    </w:p>
    <w:p>
      <w:pPr>
        <w:snapToGrid w:val="0"/>
        <w:spacing w:line="440" w:lineRule="exact"/>
        <w:jc w:val="left"/>
        <w:rPr>
          <w:rFonts w:ascii="仿宋" w:eastAsia="仿宋"/>
          <w:b/>
          <w:color w:val="auto"/>
          <w:sz w:val="24"/>
        </w:rPr>
      </w:pPr>
      <w:r>
        <w:rPr>
          <w:rFonts w:hint="eastAsia" w:ascii="仿宋" w:eastAsia="仿宋"/>
          <w:b/>
          <w:color w:val="auto"/>
          <w:sz w:val="24"/>
        </w:rPr>
        <w:t>5.</w:t>
      </w:r>
      <w:r>
        <w:rPr>
          <w:rFonts w:ascii="仿宋" w:eastAsia="仿宋"/>
          <w:b/>
          <w:color w:val="auto"/>
          <w:sz w:val="24"/>
        </w:rPr>
        <w:t>履约检查</w:t>
      </w:r>
    </w:p>
    <w:p>
      <w:pPr>
        <w:spacing w:line="440" w:lineRule="exact"/>
        <w:ind w:firstLine="480" w:firstLineChars="200"/>
        <w:jc w:val="left"/>
        <w:rPr>
          <w:rFonts w:ascii="仿宋" w:eastAsia="仿宋"/>
          <w:color w:val="auto"/>
          <w:sz w:val="24"/>
        </w:rPr>
      </w:pPr>
      <w:r>
        <w:rPr>
          <w:rFonts w:hint="eastAsia" w:ascii="仿宋" w:eastAsia="仿宋"/>
          <w:color w:val="auto"/>
          <w:sz w:val="24"/>
        </w:rPr>
        <w:t>采购机构将联合政府采购监管部门不定期对合同的履约情况进行检查，发现未按合同规定进行履约的，有弄虚作假，偷工减料，以次充好</w:t>
      </w:r>
      <w:r>
        <w:rPr>
          <w:rFonts w:ascii="仿宋" w:eastAsia="仿宋"/>
          <w:color w:val="auto"/>
          <w:sz w:val="24"/>
        </w:rPr>
        <w:t>、服务不达标</w:t>
      </w:r>
      <w:r>
        <w:rPr>
          <w:rFonts w:hint="eastAsia" w:ascii="仿宋" w:eastAsia="仿宋"/>
          <w:color w:val="auto"/>
          <w:sz w:val="24"/>
        </w:rPr>
        <w:t>等情形，达不到国家、行业有关标准</w:t>
      </w:r>
      <w:r>
        <w:rPr>
          <w:rFonts w:ascii="仿宋" w:eastAsia="仿宋"/>
          <w:color w:val="auto"/>
          <w:sz w:val="24"/>
        </w:rPr>
        <w:t>和采购</w:t>
      </w:r>
      <w:r>
        <w:rPr>
          <w:rFonts w:hint="eastAsia" w:ascii="仿宋" w:eastAsia="仿宋"/>
          <w:color w:val="auto"/>
          <w:sz w:val="24"/>
        </w:rPr>
        <w:t>文件规定</w:t>
      </w:r>
      <w:r>
        <w:rPr>
          <w:rFonts w:ascii="仿宋" w:eastAsia="仿宋"/>
          <w:color w:val="auto"/>
          <w:sz w:val="24"/>
        </w:rPr>
        <w:t>或有违采购合同</w:t>
      </w:r>
      <w:r>
        <w:rPr>
          <w:rFonts w:hint="eastAsia" w:ascii="仿宋" w:eastAsia="仿宋"/>
          <w:color w:val="auto"/>
          <w:sz w:val="24"/>
        </w:rPr>
        <w:t>的，一经查实，由政府采购监督管理部门给予相应处罚。</w:t>
      </w: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4"/>
        <w:rPr>
          <w:rFonts w:ascii="仿宋"/>
          <w:color w:val="auto"/>
        </w:rPr>
      </w:pPr>
      <w:bookmarkStart w:id="40" w:name="_Toc643610532"/>
      <w:r>
        <w:rPr>
          <w:rFonts w:hint="eastAsia" w:ascii="仿宋"/>
          <w:color w:val="auto"/>
        </w:rPr>
        <w:t>第三章  采购需求</w:t>
      </w:r>
      <w:bookmarkEnd w:id="40"/>
    </w:p>
    <w:p>
      <w:pPr>
        <w:pStyle w:val="25"/>
        <w:spacing w:after="0" w:line="440" w:lineRule="exact"/>
        <w:ind w:left="0" w:leftChars="0" w:firstLine="482"/>
        <w:rPr>
          <w:rFonts w:ascii="仿宋" w:eastAsia="仿宋"/>
          <w:b/>
          <w:bCs/>
          <w:color w:val="auto"/>
          <w:kern w:val="0"/>
          <w:sz w:val="24"/>
          <w:szCs w:val="22"/>
        </w:rPr>
      </w:pPr>
      <w:bookmarkStart w:id="41" w:name="_Toc643610534"/>
      <w:r>
        <w:rPr>
          <w:rFonts w:hint="eastAsia" w:ascii="仿宋" w:eastAsia="仿宋"/>
          <w:b/>
          <w:bCs/>
          <w:color w:val="auto"/>
          <w:kern w:val="0"/>
          <w:sz w:val="24"/>
          <w:szCs w:val="22"/>
        </w:rPr>
        <w:t>一、项目概况</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为加强绍兴市越城区人民法院纸质卷宗数字化加工整理服务项目建设工作，实现电子卷宗在线利用和电子档案查阅利用的高效、便捷，现计划将院内纸质卷宗进行数字化加工（包括影像扫描加工和编目），并导入法院档案管理系统归档校对（由省高级人民法院统一开发）运行，该系统采用SYBASE数据库。项目扫描精度不低于300DPI，质量抽检的合格率达到99.5%以上。</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整个工程实施过程中需要的人员、设备及配套软件，由成交供应商自行提供。</w:t>
      </w:r>
    </w:p>
    <w:p>
      <w:pPr>
        <w:pStyle w:val="25"/>
        <w:spacing w:after="0" w:line="440" w:lineRule="exact"/>
        <w:ind w:left="0" w:leftChars="0" w:firstLine="0" w:firstLineChars="0"/>
        <w:rPr>
          <w:rFonts w:ascii="仿宋" w:eastAsia="仿宋"/>
          <w:color w:val="auto"/>
          <w:kern w:val="0"/>
          <w:sz w:val="24"/>
          <w:szCs w:val="22"/>
        </w:rPr>
      </w:pPr>
      <w:r>
        <w:rPr>
          <w:rFonts w:hint="eastAsia" w:ascii="仿宋" w:eastAsia="仿宋"/>
          <w:b/>
          <w:bCs/>
          <w:color w:val="auto"/>
          <w:kern w:val="0"/>
          <w:sz w:val="24"/>
          <w:szCs w:val="22"/>
        </w:rPr>
        <w:t xml:space="preserve">二、项目工作总量及内容   </w:t>
      </w:r>
      <w:r>
        <w:rPr>
          <w:rFonts w:hint="eastAsia" w:ascii="仿宋" w:eastAsia="仿宋"/>
          <w:color w:val="auto"/>
          <w:kern w:val="0"/>
          <w:sz w:val="24"/>
          <w:szCs w:val="22"/>
        </w:rPr>
        <w:t xml:space="preserve"> </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 xml:space="preserve">1、绍兴市越城区人民法院库藏公安卷纸质档案数字化扫描工作，数量约为800万页。 </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2、主要工作内容要包括档案前期整理、档案扫描、影像处理、格式转换、批量加盖水印、目录建库及著录、数据备份、数据挂接等及档案室交办各类有关档案事项，并为采购人提供所需的配套设备和备份耗材。</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 xml:space="preserve">3、服务方式根据人员外包模式来计算，中标人需至少配置10名服务人员完成此项任务。 </w:t>
      </w:r>
    </w:p>
    <w:p>
      <w:pPr>
        <w:pStyle w:val="25"/>
        <w:spacing w:after="0" w:line="440" w:lineRule="exact"/>
        <w:ind w:left="0" w:leftChars="0" w:firstLine="482"/>
        <w:rPr>
          <w:rFonts w:ascii="仿宋" w:eastAsia="仿宋"/>
          <w:b/>
          <w:bCs/>
          <w:color w:val="auto"/>
          <w:kern w:val="0"/>
          <w:sz w:val="24"/>
          <w:szCs w:val="22"/>
        </w:rPr>
      </w:pPr>
      <w:r>
        <w:rPr>
          <w:rFonts w:hint="eastAsia" w:ascii="仿宋" w:eastAsia="仿宋"/>
          <w:b/>
          <w:bCs/>
          <w:color w:val="auto"/>
          <w:kern w:val="0"/>
          <w:sz w:val="24"/>
          <w:szCs w:val="22"/>
        </w:rPr>
        <w:t>三、项目服务期限</w:t>
      </w:r>
    </w:p>
    <w:p>
      <w:pPr>
        <w:autoSpaceDE w:val="0"/>
        <w:autoSpaceDN w:val="0"/>
        <w:spacing w:line="400" w:lineRule="atLeast"/>
        <w:ind w:firstLine="480"/>
        <w:rPr>
          <w:rFonts w:ascii="仿宋" w:hAnsi="仿宋" w:eastAsia="仿宋" w:cs="宋体"/>
          <w:color w:val="auto"/>
          <w:kern w:val="0"/>
          <w:sz w:val="24"/>
        </w:rPr>
      </w:pPr>
      <w:r>
        <w:rPr>
          <w:rFonts w:hint="eastAsia" w:ascii="仿宋" w:eastAsia="仿宋"/>
          <w:b/>
          <w:bCs/>
          <w:color w:val="auto"/>
          <w:kern w:val="0"/>
          <w:sz w:val="24"/>
          <w:szCs w:val="22"/>
        </w:rPr>
        <w:t>服务期限：</w:t>
      </w:r>
      <w:r>
        <w:rPr>
          <w:rFonts w:hint="eastAsia" w:ascii="仿宋" w:hAnsi="仿宋" w:eastAsia="仿宋" w:cs="宋体"/>
          <w:color w:val="auto"/>
          <w:kern w:val="0"/>
          <w:sz w:val="24"/>
        </w:rPr>
        <w:t>2022年合同签订之日起到2023年6月（其中2022年底前完成400万页，2023年6月底前全部完成）。</w:t>
      </w:r>
    </w:p>
    <w:p>
      <w:pPr>
        <w:pStyle w:val="25"/>
        <w:spacing w:after="0" w:line="440" w:lineRule="exact"/>
        <w:ind w:left="0" w:leftChars="0" w:firstLine="482"/>
        <w:rPr>
          <w:rFonts w:ascii="仿宋" w:eastAsia="仿宋"/>
          <w:b/>
          <w:bCs/>
          <w:color w:val="auto"/>
          <w:kern w:val="0"/>
          <w:sz w:val="24"/>
          <w:szCs w:val="22"/>
        </w:rPr>
      </w:pPr>
      <w:r>
        <w:rPr>
          <w:rFonts w:hint="eastAsia" w:ascii="仿宋" w:eastAsia="仿宋"/>
          <w:b/>
          <w:bCs/>
          <w:color w:val="auto"/>
          <w:kern w:val="0"/>
          <w:sz w:val="24"/>
          <w:szCs w:val="22"/>
        </w:rPr>
        <w:t>四、项目总体要求</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1.成交供应商在采购单位实施各项工作，采购人免费提供场地、桌椅、水电、粘贴纸、档案封皮。</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2.采购人不提供档案扫描所需的任何相应数字化加工软件，所有扫描加工的配套设备和耗材均由成交供应商提供。</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3.成交供应商根据采购人实际需求配置至少10名服务人员，并根据采购人需求进行岗位配置。</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4.成交供应商派出项目的全部实施人员进驻采购单位，整个项目指定一名项目负责人,组长和负责人必须拥有档案数字化加工经验。项目组人员未经采购单位同意不得随意更换、不得擅自撤离，若确因人员辞职（需公司出具有效的合同解除文件）而导致的更换须征得采购人同意，且接替人员需提前到岗，熟悉并交接工作。</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5.加工人员须对工作内容严格保密且接受采购单位人员的监督、检查及指导。</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6.要求成交供应商配有档案扫描工作流程管理系统，以便全过程管理。</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7.严格遵守《保密守则》及采购人的有关规定，成交供应商与采购人签订保密协议。档案扫描工作必须在采购人指定的场所内进行，确保场所正常秩序和安全。不得遗失、损坏档案，如有违法者，将追究法律责任。</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8.成交供应商一切档案数字化活动必须按照采购单位要求进行。</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9.对加工完的案卷如数上架并进行RFID数据盘点，确保数量和位置准确。</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10.对加工过程中产生的RFID标签损坏，供应商负责免费更换原厂标签并加贴定位直至数据无误。</w:t>
      </w:r>
    </w:p>
    <w:p>
      <w:pPr>
        <w:pStyle w:val="25"/>
        <w:spacing w:after="0" w:line="440" w:lineRule="exact"/>
        <w:ind w:left="0" w:leftChars="0" w:firstLine="0" w:firstLineChars="0"/>
        <w:rPr>
          <w:rFonts w:ascii="仿宋" w:eastAsia="仿宋"/>
          <w:b/>
          <w:bCs/>
          <w:color w:val="auto"/>
          <w:kern w:val="0"/>
          <w:sz w:val="24"/>
          <w:szCs w:val="22"/>
        </w:rPr>
      </w:pPr>
      <w:r>
        <w:rPr>
          <w:rFonts w:hint="eastAsia" w:ascii="仿宋" w:eastAsia="仿宋"/>
          <w:b/>
          <w:bCs/>
          <w:color w:val="auto"/>
          <w:kern w:val="0"/>
          <w:sz w:val="24"/>
          <w:szCs w:val="22"/>
        </w:rPr>
        <w:t>五、档案数字化加工的质量要求</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纸质档案数字化加工流程方案需详细完备，具由科学性、严谨性、安全性、规范性。</w:t>
      </w:r>
    </w:p>
    <w:p>
      <w:pPr>
        <w:pStyle w:val="25"/>
        <w:spacing w:after="0" w:line="440" w:lineRule="exact"/>
        <w:ind w:left="0" w:leftChars="0" w:firstLine="240" w:firstLineChars="100"/>
        <w:rPr>
          <w:rFonts w:ascii="仿宋" w:eastAsia="仿宋"/>
          <w:color w:val="auto"/>
          <w:kern w:val="0"/>
          <w:sz w:val="24"/>
          <w:szCs w:val="22"/>
        </w:rPr>
      </w:pPr>
      <w:r>
        <w:rPr>
          <w:rFonts w:hint="eastAsia" w:ascii="仿宋" w:eastAsia="仿宋"/>
          <w:color w:val="auto"/>
          <w:kern w:val="0"/>
          <w:sz w:val="24"/>
          <w:szCs w:val="22"/>
        </w:rPr>
        <w:t xml:space="preserve"> 1.档案接收</w:t>
      </w:r>
    </w:p>
    <w:p>
      <w:pPr>
        <w:pStyle w:val="25"/>
        <w:spacing w:after="0" w:line="440" w:lineRule="exact"/>
        <w:ind w:left="0" w:leftChars="0" w:firstLine="240" w:firstLineChars="100"/>
        <w:rPr>
          <w:rFonts w:ascii="仿宋" w:eastAsia="仿宋"/>
          <w:color w:val="auto"/>
          <w:kern w:val="0"/>
          <w:sz w:val="24"/>
          <w:szCs w:val="22"/>
        </w:rPr>
      </w:pPr>
      <w:r>
        <w:rPr>
          <w:rFonts w:hint="eastAsia" w:ascii="仿宋" w:eastAsia="仿宋"/>
          <w:color w:val="auto"/>
          <w:kern w:val="0"/>
          <w:sz w:val="24"/>
          <w:szCs w:val="22"/>
        </w:rPr>
        <w:t xml:space="preserve"> 加工人员逐页清点并登记每次领取的档案材料，同时做好系统录入和记录表交接。扫描之前，须逐卷、逐页对档案进行检查核实，仔细查看档案有无缺页、倒页、漏号、重号、错号等整理不规范现象，并进行相应反馈或者修改。</w:t>
      </w:r>
    </w:p>
    <w:p>
      <w:pPr>
        <w:pStyle w:val="25"/>
        <w:spacing w:after="0" w:line="440" w:lineRule="exact"/>
        <w:ind w:left="0" w:leftChars="0" w:firstLine="0" w:firstLineChars="0"/>
        <w:rPr>
          <w:rFonts w:ascii="仿宋" w:eastAsia="仿宋"/>
          <w:color w:val="auto"/>
          <w:kern w:val="0"/>
          <w:sz w:val="24"/>
          <w:szCs w:val="22"/>
        </w:rPr>
      </w:pPr>
      <w:r>
        <w:rPr>
          <w:rFonts w:hint="eastAsia" w:ascii="仿宋" w:eastAsia="仿宋"/>
          <w:color w:val="auto"/>
          <w:kern w:val="0"/>
          <w:sz w:val="24"/>
          <w:szCs w:val="22"/>
        </w:rPr>
        <w:t>档案扫描前处理标准按《纸质档案数字化加工规范》DA/T31-2017执行，并根据档案的实际情况，按下述步骤对档案进行适当整理，并视情况重新整理，确保档案数字化质量。</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（1）拆除装订</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对在不去除装订物情况下影响扫描工作的档案，拆除装订物。拆除装订物时注意保护档案不受损害，对不能拆除的给予零边距扫描仪扫描。</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（2）调整</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案卷检查中如遇页码目录对应有误或者无页码等问题则由成交供应商进行修改、补充等相应调整。</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（3）档案前处理登记</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制作并填写纸质档案数字化加工过程交接登记表单，详细记录档案扫描前后每卷案卷的总页数等情况。</w:t>
      </w:r>
    </w:p>
    <w:p>
      <w:pPr>
        <w:pStyle w:val="25"/>
        <w:spacing w:after="0" w:line="440" w:lineRule="exact"/>
        <w:ind w:left="0" w:leftChars="0" w:firstLine="482"/>
        <w:rPr>
          <w:rFonts w:ascii="仿宋" w:eastAsia="仿宋"/>
          <w:b/>
          <w:bCs/>
          <w:color w:val="auto"/>
          <w:kern w:val="0"/>
          <w:sz w:val="24"/>
          <w:szCs w:val="22"/>
        </w:rPr>
      </w:pPr>
      <w:r>
        <w:rPr>
          <w:rFonts w:hint="eastAsia" w:ascii="仿宋" w:eastAsia="仿宋"/>
          <w:b/>
          <w:bCs/>
          <w:color w:val="auto"/>
          <w:kern w:val="0"/>
          <w:sz w:val="24"/>
          <w:szCs w:val="22"/>
        </w:rPr>
        <w:t>2.卷宗扫描</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（1）扫描方式</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根据档案幅面的大小(A4、A3等)选择相应规格的扫描仪进行扫描。若有大幅面档案，需提前听取意见后，放可采用大幅面扫描仪。</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（2）扫描色彩模式</w:t>
      </w:r>
    </w:p>
    <w:p>
      <w:pPr>
        <w:pStyle w:val="25"/>
        <w:spacing w:after="0" w:line="440" w:lineRule="exact"/>
        <w:ind w:left="0" w:leftChars="0" w:firstLine="0" w:firstLineChars="0"/>
        <w:rPr>
          <w:rFonts w:ascii="仿宋" w:eastAsia="仿宋"/>
          <w:color w:val="auto"/>
          <w:kern w:val="0"/>
          <w:sz w:val="24"/>
          <w:szCs w:val="22"/>
        </w:rPr>
      </w:pPr>
      <w:r>
        <w:rPr>
          <w:rFonts w:hint="eastAsia" w:ascii="仿宋" w:eastAsia="仿宋"/>
          <w:color w:val="auto"/>
          <w:kern w:val="0"/>
          <w:sz w:val="24"/>
          <w:szCs w:val="22"/>
        </w:rPr>
        <w:t xml:space="preserve">    扫描模式采用彩色模式进行扫描。</w:t>
      </w:r>
    </w:p>
    <w:p>
      <w:pPr>
        <w:pStyle w:val="25"/>
        <w:spacing w:after="0" w:line="440" w:lineRule="exact"/>
        <w:ind w:left="0" w:leftChars="0" w:firstLine="0" w:firstLineChars="0"/>
        <w:rPr>
          <w:rFonts w:ascii="仿宋" w:eastAsia="仿宋"/>
          <w:color w:val="auto"/>
          <w:kern w:val="0"/>
          <w:sz w:val="24"/>
          <w:szCs w:val="22"/>
        </w:rPr>
      </w:pPr>
      <w:r>
        <w:rPr>
          <w:rFonts w:hint="eastAsia" w:ascii="仿宋" w:eastAsia="仿宋"/>
          <w:color w:val="auto"/>
          <w:kern w:val="0"/>
          <w:sz w:val="24"/>
          <w:szCs w:val="22"/>
        </w:rPr>
        <w:t xml:space="preserve">    (3)扫描分辨率</w:t>
      </w:r>
    </w:p>
    <w:p>
      <w:pPr>
        <w:pStyle w:val="25"/>
        <w:spacing w:after="0" w:line="440" w:lineRule="exact"/>
        <w:ind w:left="0" w:leftChars="0" w:firstLine="0" w:firstLineChars="0"/>
        <w:rPr>
          <w:rFonts w:ascii="仿宋" w:eastAsia="仿宋"/>
          <w:color w:val="auto"/>
          <w:kern w:val="0"/>
          <w:sz w:val="24"/>
          <w:szCs w:val="22"/>
        </w:rPr>
      </w:pPr>
      <w:r>
        <w:rPr>
          <w:rFonts w:hint="eastAsia" w:ascii="仿宋" w:eastAsia="仿宋"/>
          <w:color w:val="auto"/>
          <w:kern w:val="0"/>
          <w:sz w:val="24"/>
          <w:szCs w:val="22"/>
        </w:rPr>
        <w:t xml:space="preserve">    扫描分辨率要求在200-300dpi之间。特殊情况下，如文字偏小、密集、清晰度较差等，可适当提高分辨率。</w:t>
      </w:r>
    </w:p>
    <w:p>
      <w:pPr>
        <w:pStyle w:val="25"/>
        <w:spacing w:after="0" w:line="440" w:lineRule="exact"/>
        <w:ind w:left="0" w:leftChars="0" w:firstLine="0" w:firstLineChars="0"/>
        <w:rPr>
          <w:rFonts w:ascii="仿宋" w:eastAsia="仿宋"/>
          <w:color w:val="auto"/>
          <w:kern w:val="0"/>
          <w:sz w:val="24"/>
          <w:szCs w:val="22"/>
        </w:rPr>
      </w:pPr>
      <w:r>
        <w:rPr>
          <w:rFonts w:hint="eastAsia" w:ascii="仿宋" w:eastAsia="仿宋"/>
          <w:color w:val="auto"/>
          <w:kern w:val="0"/>
          <w:sz w:val="24"/>
          <w:szCs w:val="22"/>
        </w:rPr>
        <w:t xml:space="preserve">    (4)扫描登记</w:t>
      </w:r>
    </w:p>
    <w:p>
      <w:pPr>
        <w:pStyle w:val="25"/>
        <w:spacing w:after="0" w:line="440" w:lineRule="exact"/>
        <w:ind w:left="0" w:leftChars="0" w:firstLine="0" w:firstLineChars="0"/>
        <w:rPr>
          <w:rFonts w:ascii="仿宋" w:eastAsia="仿宋"/>
          <w:color w:val="auto"/>
          <w:kern w:val="0"/>
          <w:sz w:val="24"/>
          <w:szCs w:val="22"/>
        </w:rPr>
      </w:pPr>
      <w:r>
        <w:rPr>
          <w:rFonts w:hint="eastAsia" w:ascii="仿宋" w:eastAsia="仿宋"/>
          <w:color w:val="auto"/>
          <w:kern w:val="0"/>
          <w:sz w:val="24"/>
          <w:szCs w:val="22"/>
        </w:rPr>
        <w:t>认真填写加工流水表单，登记扫描的页数，校对每份文件的实际扫描页数与处理前后填写的文件页数是否一致，不一致时要求注明具体原因和处理方法。并提交采购单位工作人员同意后，进行处理。</w:t>
      </w:r>
    </w:p>
    <w:p>
      <w:pPr>
        <w:pStyle w:val="25"/>
        <w:spacing w:after="0" w:line="440" w:lineRule="exact"/>
        <w:ind w:left="0" w:leftChars="0" w:firstLine="482"/>
        <w:rPr>
          <w:rFonts w:ascii="仿宋" w:eastAsia="仿宋"/>
          <w:b/>
          <w:bCs/>
          <w:color w:val="auto"/>
          <w:kern w:val="0"/>
          <w:sz w:val="24"/>
          <w:szCs w:val="22"/>
        </w:rPr>
      </w:pPr>
      <w:r>
        <w:rPr>
          <w:rFonts w:hint="eastAsia" w:ascii="仿宋" w:eastAsia="仿宋"/>
          <w:b/>
          <w:bCs/>
          <w:color w:val="auto"/>
          <w:kern w:val="0"/>
          <w:sz w:val="24"/>
          <w:szCs w:val="22"/>
        </w:rPr>
        <w:t>3.档案条目著录</w:t>
      </w:r>
    </w:p>
    <w:p>
      <w:pPr>
        <w:pStyle w:val="25"/>
        <w:spacing w:after="0" w:line="440" w:lineRule="exact"/>
        <w:ind w:left="0" w:leftChars="0" w:firstLine="0" w:firstLineChars="0"/>
        <w:rPr>
          <w:rFonts w:ascii="仿宋" w:eastAsia="仿宋"/>
          <w:color w:val="auto"/>
          <w:kern w:val="0"/>
          <w:sz w:val="24"/>
          <w:szCs w:val="22"/>
        </w:rPr>
      </w:pPr>
      <w:r>
        <w:rPr>
          <w:rFonts w:hint="eastAsia" w:ascii="仿宋" w:eastAsia="仿宋"/>
          <w:color w:val="auto"/>
          <w:kern w:val="0"/>
          <w:sz w:val="24"/>
          <w:szCs w:val="22"/>
        </w:rPr>
        <w:t xml:space="preserve">    (1)数据格式选择</w:t>
      </w:r>
    </w:p>
    <w:p>
      <w:pPr>
        <w:pStyle w:val="25"/>
        <w:spacing w:after="0" w:line="440" w:lineRule="exact"/>
        <w:ind w:left="0" w:leftChars="0" w:firstLine="0" w:firstLineChars="0"/>
        <w:rPr>
          <w:rFonts w:ascii="仿宋" w:eastAsia="仿宋"/>
          <w:color w:val="auto"/>
          <w:kern w:val="0"/>
          <w:sz w:val="24"/>
          <w:szCs w:val="22"/>
        </w:rPr>
      </w:pPr>
      <w:r>
        <w:rPr>
          <w:rFonts w:hint="eastAsia" w:ascii="仿宋" w:eastAsia="仿宋"/>
          <w:color w:val="auto"/>
          <w:kern w:val="0"/>
          <w:sz w:val="24"/>
          <w:szCs w:val="22"/>
        </w:rPr>
        <w:t xml:space="preserve">    按照要求选择数据格式。</w:t>
      </w:r>
    </w:p>
    <w:p>
      <w:pPr>
        <w:pStyle w:val="25"/>
        <w:spacing w:after="0" w:line="440" w:lineRule="exact"/>
        <w:ind w:left="0" w:leftChars="0" w:firstLine="0" w:firstLineChars="0"/>
        <w:rPr>
          <w:rFonts w:ascii="仿宋" w:eastAsia="仿宋"/>
          <w:color w:val="auto"/>
          <w:kern w:val="0"/>
          <w:sz w:val="24"/>
          <w:szCs w:val="22"/>
        </w:rPr>
      </w:pPr>
      <w:r>
        <w:rPr>
          <w:rFonts w:hint="eastAsia" w:ascii="仿宋" w:eastAsia="仿宋"/>
          <w:color w:val="auto"/>
          <w:kern w:val="0"/>
          <w:sz w:val="24"/>
          <w:szCs w:val="22"/>
        </w:rPr>
        <w:t xml:space="preserve">    (2)档案目录建库成果质检</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①目录数据质量自检。采用人工校对和软件自动校对的方式，对目录数据库的建库质量进行检查。校对著录项目是否完整、著录内容是否规范、准确，著录条目是否匹配，发现不合格的数据要求进行修改或重录。</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②配合监管部门对档案目录建库成果进行质量检验，并根据审核意见进行处理。</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③以全检方式对档案目录建库成果进行验收，保证档案著录条目100%准确。</w:t>
      </w:r>
    </w:p>
    <w:p>
      <w:pPr>
        <w:pStyle w:val="25"/>
        <w:spacing w:after="0" w:line="440" w:lineRule="exact"/>
        <w:ind w:left="0" w:leftChars="0" w:firstLine="482"/>
        <w:rPr>
          <w:rFonts w:ascii="仿宋" w:eastAsia="仿宋"/>
          <w:b/>
          <w:bCs/>
          <w:color w:val="auto"/>
          <w:kern w:val="0"/>
          <w:sz w:val="24"/>
          <w:szCs w:val="22"/>
        </w:rPr>
      </w:pPr>
      <w:r>
        <w:rPr>
          <w:rFonts w:hint="eastAsia" w:ascii="仿宋" w:eastAsia="仿宋"/>
          <w:b/>
          <w:bCs/>
          <w:color w:val="auto"/>
          <w:kern w:val="0"/>
          <w:sz w:val="24"/>
          <w:szCs w:val="22"/>
        </w:rPr>
        <w:t>4.图像处理</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(1)纠偏</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对出现偏斜的图像进行纠偏处理，图像偏度不得大于1度，图像拼接处信息要完整，不能缺少任何信息。</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(2)去污</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对图像页面中出现的影响图像质量的杂质如黑点、黑线、黑框、黑边、重复页码等要进行去污处理。处理过程中要遵循在不影响可视度的前提下展现档案原貌的原则。</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(3)图像拼接</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对大幅面档案进行分区扫描形成的多幅图像，要进行拼接处理，合并为一个完整的图像，以保证档案数字化图像的整体性。</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(4)裁边处理</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采用彩色模式扫描的图像进行每页的裁边处理，去除多余的白边，以有效缩小图像文件的容量，节省存储空间。</w:t>
      </w:r>
    </w:p>
    <w:p>
      <w:pPr>
        <w:pStyle w:val="25"/>
        <w:spacing w:after="0" w:line="440" w:lineRule="exact"/>
        <w:ind w:left="0" w:leftChars="0" w:firstLine="482"/>
        <w:rPr>
          <w:rFonts w:ascii="仿宋" w:eastAsia="仿宋"/>
          <w:b/>
          <w:bCs/>
          <w:color w:val="auto"/>
          <w:kern w:val="0"/>
          <w:sz w:val="24"/>
          <w:szCs w:val="22"/>
        </w:rPr>
      </w:pPr>
      <w:r>
        <w:rPr>
          <w:rFonts w:hint="eastAsia" w:ascii="仿宋" w:eastAsia="仿宋"/>
          <w:b/>
          <w:bCs/>
          <w:color w:val="auto"/>
          <w:kern w:val="0"/>
          <w:sz w:val="24"/>
          <w:szCs w:val="22"/>
        </w:rPr>
        <w:t>5.图像数据质量检验</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（1）图像数据质量自检</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①对图像偏斜度、清晰度、失真度等进行检查。发现不符合图像质量要求时，重新进行图像的处理。</w:t>
      </w:r>
    </w:p>
    <w:p>
      <w:pPr>
        <w:pStyle w:val="25"/>
        <w:spacing w:after="0" w:line="440" w:lineRule="exact"/>
        <w:ind w:left="0" w:leftChars="0" w:firstLine="0" w:firstLineChars="0"/>
        <w:rPr>
          <w:rFonts w:ascii="仿宋" w:eastAsia="仿宋"/>
          <w:color w:val="auto"/>
          <w:kern w:val="0"/>
          <w:sz w:val="24"/>
          <w:szCs w:val="22"/>
        </w:rPr>
      </w:pPr>
      <w:r>
        <w:rPr>
          <w:rFonts w:hint="eastAsia" w:ascii="仿宋" w:eastAsia="仿宋"/>
          <w:color w:val="auto"/>
          <w:kern w:val="0"/>
          <w:sz w:val="24"/>
          <w:szCs w:val="22"/>
        </w:rPr>
        <w:t>②由于操作不当，造成扫描的图像文件不完整或无法清晰识别时重新扫描。</w:t>
      </w:r>
    </w:p>
    <w:p>
      <w:pPr>
        <w:pStyle w:val="25"/>
        <w:spacing w:after="0" w:line="440" w:lineRule="exact"/>
        <w:ind w:left="0" w:leftChars="0" w:firstLine="0" w:firstLineChars="0"/>
        <w:rPr>
          <w:rFonts w:ascii="仿宋" w:eastAsia="仿宋"/>
          <w:color w:val="auto"/>
          <w:kern w:val="0"/>
          <w:sz w:val="24"/>
          <w:szCs w:val="22"/>
        </w:rPr>
      </w:pPr>
      <w:r>
        <w:rPr>
          <w:rFonts w:hint="eastAsia" w:ascii="仿宋" w:eastAsia="仿宋"/>
          <w:color w:val="auto"/>
          <w:kern w:val="0"/>
          <w:sz w:val="24"/>
          <w:szCs w:val="22"/>
        </w:rPr>
        <w:t>③发现文件或资料漏扫时，及时补扫并正确插入图像。</w:t>
      </w:r>
    </w:p>
    <w:p>
      <w:pPr>
        <w:pStyle w:val="25"/>
        <w:spacing w:after="0" w:line="440" w:lineRule="exact"/>
        <w:ind w:left="0" w:leftChars="0" w:firstLine="0" w:firstLineChars="0"/>
        <w:rPr>
          <w:rFonts w:ascii="仿宋" w:eastAsia="仿宋"/>
          <w:color w:val="auto"/>
          <w:kern w:val="0"/>
          <w:sz w:val="24"/>
          <w:szCs w:val="22"/>
        </w:rPr>
      </w:pPr>
      <w:r>
        <w:rPr>
          <w:rFonts w:hint="eastAsia" w:ascii="仿宋" w:eastAsia="仿宋"/>
          <w:color w:val="auto"/>
          <w:kern w:val="0"/>
          <w:sz w:val="24"/>
          <w:szCs w:val="22"/>
        </w:rPr>
        <w:t>④发现扫描图像的排列顺序与档案原件不一致时，及时进行调整。</w:t>
      </w:r>
    </w:p>
    <w:p>
      <w:pPr>
        <w:pStyle w:val="25"/>
        <w:spacing w:after="0" w:line="440" w:lineRule="exact"/>
        <w:ind w:left="0" w:leftChars="0" w:firstLine="0" w:firstLineChars="0"/>
        <w:rPr>
          <w:rFonts w:ascii="仿宋" w:eastAsia="仿宋"/>
          <w:color w:val="auto"/>
          <w:kern w:val="0"/>
          <w:sz w:val="24"/>
          <w:szCs w:val="22"/>
        </w:rPr>
      </w:pPr>
      <w:r>
        <w:rPr>
          <w:rFonts w:hint="eastAsia" w:ascii="仿宋" w:eastAsia="仿宋"/>
          <w:color w:val="auto"/>
          <w:kern w:val="0"/>
          <w:sz w:val="24"/>
          <w:szCs w:val="22"/>
        </w:rPr>
        <w:t>⑤认真填写相关表单，记录自检结果和处理意见。并提交审核同意后，方可进行处理。</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（2）监管部门质检</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配合监管部门对图像数据质量进行的检验，并根据审核意见进行处理。</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（3）采购人审核验收</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在完成档案、资料扫描后，图像数据质量经自检和监管部门检验合格，才能递交审核、验收。</w:t>
      </w:r>
    </w:p>
    <w:p>
      <w:pPr>
        <w:pStyle w:val="25"/>
        <w:spacing w:after="0" w:line="440" w:lineRule="exact"/>
        <w:ind w:left="0" w:leftChars="0" w:firstLine="482"/>
        <w:rPr>
          <w:rFonts w:ascii="仿宋" w:eastAsia="仿宋"/>
          <w:b/>
          <w:bCs/>
          <w:color w:val="auto"/>
          <w:kern w:val="0"/>
          <w:sz w:val="24"/>
          <w:szCs w:val="22"/>
        </w:rPr>
      </w:pPr>
      <w:r>
        <w:rPr>
          <w:rFonts w:hint="eastAsia" w:ascii="仿宋" w:eastAsia="仿宋"/>
          <w:b/>
          <w:bCs/>
          <w:color w:val="auto"/>
          <w:kern w:val="0"/>
          <w:sz w:val="24"/>
          <w:szCs w:val="22"/>
        </w:rPr>
        <w:t>6.数据分类挂接</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针对于不同的卷宗文件类别，将文件扫描挂接进相对应的案号相对应的目录下，确保每个卷宗材料均归属于正确的案号、正确的目录模块下。</w:t>
      </w:r>
    </w:p>
    <w:p>
      <w:pPr>
        <w:pStyle w:val="25"/>
        <w:spacing w:after="0" w:line="440" w:lineRule="exact"/>
        <w:ind w:left="0" w:leftChars="0" w:firstLine="482"/>
        <w:rPr>
          <w:rFonts w:ascii="仿宋" w:eastAsia="仿宋"/>
          <w:b/>
          <w:bCs/>
          <w:color w:val="auto"/>
          <w:kern w:val="0"/>
          <w:sz w:val="24"/>
          <w:szCs w:val="22"/>
        </w:rPr>
      </w:pPr>
      <w:r>
        <w:rPr>
          <w:rFonts w:hint="eastAsia" w:ascii="仿宋" w:eastAsia="仿宋"/>
          <w:b/>
          <w:bCs/>
          <w:color w:val="auto"/>
          <w:kern w:val="0"/>
          <w:sz w:val="24"/>
          <w:szCs w:val="22"/>
        </w:rPr>
        <w:t>7．影像卷与实体卷的比对</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工作人员需将上传完毕后的材料跟实体归档的材料进行质检、比对，发现遗漏或者错误及时更正，最后准确无误后归还给相关档案人员，并上架入库。</w:t>
      </w:r>
    </w:p>
    <w:p>
      <w:pPr>
        <w:pStyle w:val="25"/>
        <w:spacing w:after="0" w:line="440" w:lineRule="exact"/>
        <w:ind w:left="0" w:leftChars="0" w:firstLine="482"/>
        <w:rPr>
          <w:rFonts w:ascii="仿宋" w:eastAsia="仿宋"/>
          <w:b/>
          <w:bCs/>
          <w:color w:val="auto"/>
          <w:kern w:val="0"/>
          <w:sz w:val="24"/>
          <w:szCs w:val="22"/>
        </w:rPr>
      </w:pPr>
      <w:r>
        <w:rPr>
          <w:rFonts w:hint="eastAsia" w:ascii="仿宋" w:eastAsia="仿宋"/>
          <w:b/>
          <w:bCs/>
          <w:color w:val="auto"/>
          <w:kern w:val="0"/>
          <w:sz w:val="24"/>
          <w:szCs w:val="22"/>
        </w:rPr>
        <w:t>8.数据验收</w:t>
      </w:r>
    </w:p>
    <w:p>
      <w:pPr>
        <w:pStyle w:val="25"/>
        <w:spacing w:after="0" w:line="440" w:lineRule="exact"/>
        <w:ind w:left="0" w:leftChars="0" w:firstLine="240" w:firstLineChars="100"/>
        <w:rPr>
          <w:rFonts w:ascii="仿宋" w:eastAsia="仿宋"/>
          <w:color w:val="auto"/>
          <w:kern w:val="0"/>
          <w:sz w:val="24"/>
          <w:szCs w:val="22"/>
        </w:rPr>
      </w:pPr>
      <w:r>
        <w:rPr>
          <w:rFonts w:hint="eastAsia" w:ascii="仿宋" w:eastAsia="仿宋"/>
          <w:color w:val="auto"/>
          <w:kern w:val="0"/>
          <w:sz w:val="24"/>
          <w:szCs w:val="22"/>
        </w:rPr>
        <w:t>（1）数据自检</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在完成数字化转换后，必须实时对已完成数字化转换的所有数据进行自检，主要包括以下内容：</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①以抽检的方式检查已完成数字化转换的所有数据，包括目录数据库、图像文件及数据挂接的总体质量。</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②数据验收时抽检的比率不得低于20%，数据抽检以每半个月为单位形成各个批次。</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③加工单位必须建立严格的质量检测体系，对扫描加工的数据进行抽检，抽检达到档案行业质量标准的，才能递交审核、验收。</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④自检指标：案号挂接错误、目录数据库与图像文件挂接错误，或目录数据库、图像文件之一出现不完整、不清晰、有错误等质量问题时，抽检标记为“不合格”。</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⑤数字化转换质量抽检的合格率达到99.9%以上（含99.9%）时，给予以验收“通过合格率=抽检合格的文件数/抽检文件总数×100%</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（2）监管部门检验</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成交供应商必须配合监管部门以数据自检相同的指标对已完成数字化转换的所有数据进行质量检查，并根据审核意见进行处理。</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(3)采购人审核验收、移交</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对已完成数字化转换的所有数据，经自检和监管部门检验合格后，才能递交业务存根审核、验收、移交。</w:t>
      </w:r>
    </w:p>
    <w:p>
      <w:pPr>
        <w:pStyle w:val="25"/>
        <w:spacing w:after="0" w:line="440" w:lineRule="exact"/>
        <w:ind w:left="0" w:leftChars="0" w:firstLine="0" w:firstLineChars="0"/>
        <w:rPr>
          <w:rFonts w:ascii="仿宋" w:eastAsia="仿宋"/>
          <w:color w:val="auto"/>
          <w:kern w:val="0"/>
          <w:sz w:val="24"/>
          <w:szCs w:val="22"/>
        </w:rPr>
      </w:pPr>
      <w:r>
        <w:rPr>
          <w:rFonts w:hint="eastAsia" w:ascii="仿宋" w:eastAsia="仿宋"/>
          <w:color w:val="auto"/>
          <w:kern w:val="0"/>
          <w:sz w:val="24"/>
          <w:szCs w:val="22"/>
        </w:rPr>
        <w:t xml:space="preserve">   (4)验收、移交登记</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认真填写纸质档案数字化验收、移交登记表单。</w:t>
      </w:r>
    </w:p>
    <w:p>
      <w:pPr>
        <w:pStyle w:val="25"/>
        <w:spacing w:after="0" w:line="440" w:lineRule="exact"/>
        <w:ind w:left="0" w:leftChars="0" w:firstLine="482"/>
        <w:rPr>
          <w:rFonts w:ascii="仿宋" w:eastAsia="仿宋"/>
          <w:b/>
          <w:bCs/>
          <w:color w:val="auto"/>
          <w:kern w:val="0"/>
          <w:sz w:val="24"/>
          <w:szCs w:val="22"/>
        </w:rPr>
      </w:pPr>
      <w:r>
        <w:rPr>
          <w:rFonts w:hint="eastAsia" w:ascii="仿宋" w:eastAsia="仿宋"/>
          <w:b/>
          <w:bCs/>
          <w:color w:val="auto"/>
          <w:kern w:val="0"/>
          <w:sz w:val="24"/>
          <w:szCs w:val="22"/>
        </w:rPr>
        <w:t>9.后期档案整理装订</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在整体完成扫描后，按档案保管的要求重新装订，要保持档案的排列顺序不变，不得漏页、错页，不压字，装订牢固、不掉页，做到安全、准确、无遗漏。</w:t>
      </w:r>
    </w:p>
    <w:p>
      <w:pPr>
        <w:pStyle w:val="25"/>
        <w:spacing w:after="0" w:line="440" w:lineRule="exact"/>
        <w:ind w:left="0" w:leftChars="0" w:firstLine="482"/>
        <w:rPr>
          <w:rFonts w:ascii="仿宋" w:eastAsia="仿宋"/>
          <w:b/>
          <w:bCs/>
          <w:color w:val="auto"/>
          <w:kern w:val="0"/>
          <w:sz w:val="24"/>
          <w:szCs w:val="22"/>
        </w:rPr>
      </w:pPr>
      <w:r>
        <w:rPr>
          <w:rFonts w:hint="eastAsia" w:ascii="仿宋" w:eastAsia="仿宋"/>
          <w:b/>
          <w:bCs/>
          <w:color w:val="auto"/>
          <w:kern w:val="0"/>
          <w:sz w:val="24"/>
          <w:szCs w:val="22"/>
        </w:rPr>
        <w:t>10.档案归还</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（1）归还自检</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在数据验收合格后，必须对需要归还的档案实体进行自检，必须对档案实体进行逐卷清点，按数量、状况、顺序等进行检查，如发现丢失、损坏、圈划或涂改等必须申报进行处理；顺序错误、卷间文件颠倒等情况，要求重新进行处理，合格率要求100%。</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（2）监管部门质检</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必须配合监管部门以与自检相同的指标对所归还的档案实体进行质量检验，质检结果根据审核意见进行处理。</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（3）采购人审核验收</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档案入库前必须接受对归还的档案进行的验收，合格率达到99.9%以上（含99.9%）予以验收通过，并填写纸质档案数字化验收登记表，做好验收记录。抽检合格率在99.9%以下，提交验收档案全部发回全面自检，直至达到验收要求。在退回自检期间，将不再提供扫描档案。</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（4）归还实体档案时必须提供扫描加工工作流情况说明，并随同实体档案一并交接。同时配合采购人一起做好实体档案的清点交接工作，并做好移交记录。</w:t>
      </w:r>
    </w:p>
    <w:p>
      <w:pPr>
        <w:pStyle w:val="25"/>
        <w:spacing w:after="0" w:line="440" w:lineRule="exact"/>
        <w:ind w:left="0" w:leftChars="0" w:firstLine="482"/>
        <w:rPr>
          <w:rFonts w:ascii="仿宋" w:eastAsia="仿宋"/>
          <w:b/>
          <w:bCs/>
          <w:color w:val="auto"/>
          <w:kern w:val="0"/>
          <w:sz w:val="24"/>
          <w:szCs w:val="22"/>
        </w:rPr>
      </w:pPr>
      <w:r>
        <w:rPr>
          <w:rFonts w:hint="eastAsia" w:ascii="仿宋" w:eastAsia="仿宋"/>
          <w:b/>
          <w:bCs/>
          <w:color w:val="auto"/>
          <w:kern w:val="0"/>
          <w:sz w:val="24"/>
          <w:szCs w:val="22"/>
        </w:rPr>
        <w:t>11.数据备份</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（1）备份范围</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经验收合格的完整数据必须及时进行备份，备份设备（可移动硬盘）由成交供应商自行提供。</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（2）备份方式</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为保证数据安全，扫描加工后的电子文件需要提交硬盘存储和PDF格式上传至系统内。</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（3）数据检验</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备份数据必须同步进行检验。备份数据的检验的内容主要包括备份数据能否打开、数据信息是否完整、文件数量是否准确、是否加密，是否中毒，是否符合招标方要求等。</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（4）备份标签</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数据备份后在相必须的备份介质上做好标签，以便查找和管理。</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（5）备份登记</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填写数字化备份管理登记表单。</w:t>
      </w:r>
    </w:p>
    <w:p>
      <w:pPr>
        <w:pStyle w:val="25"/>
        <w:spacing w:after="0" w:line="440" w:lineRule="exact"/>
        <w:ind w:left="0" w:leftChars="0" w:firstLine="482"/>
        <w:rPr>
          <w:rFonts w:ascii="仿宋" w:eastAsia="仿宋"/>
          <w:b/>
          <w:bCs/>
          <w:color w:val="auto"/>
          <w:kern w:val="0"/>
          <w:sz w:val="24"/>
          <w:szCs w:val="22"/>
        </w:rPr>
      </w:pPr>
      <w:r>
        <w:rPr>
          <w:rFonts w:hint="eastAsia" w:ascii="仿宋" w:eastAsia="仿宋"/>
          <w:b/>
          <w:bCs/>
          <w:color w:val="auto"/>
          <w:kern w:val="0"/>
          <w:sz w:val="24"/>
          <w:szCs w:val="22"/>
        </w:rPr>
        <w:t>12.数字化成果管理</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要求加强对数字化成果的管理，确保其安全、完整和长期可用。</w:t>
      </w:r>
    </w:p>
    <w:p>
      <w:pPr>
        <w:pStyle w:val="25"/>
        <w:spacing w:after="0" w:line="440" w:lineRule="exact"/>
        <w:ind w:left="0" w:leftChars="0" w:firstLine="482"/>
        <w:rPr>
          <w:rFonts w:ascii="仿宋" w:eastAsia="仿宋"/>
          <w:color w:val="auto"/>
          <w:kern w:val="0"/>
          <w:sz w:val="24"/>
          <w:szCs w:val="22"/>
        </w:rPr>
      </w:pPr>
      <w:r>
        <w:rPr>
          <w:rFonts w:hint="eastAsia" w:ascii="仿宋" w:eastAsia="仿宋"/>
          <w:b/>
          <w:bCs/>
          <w:color w:val="auto"/>
          <w:kern w:val="0"/>
          <w:sz w:val="24"/>
          <w:szCs w:val="22"/>
        </w:rPr>
        <w:t>13.其他未尽事宜要求均按照最高人民法院</w:t>
      </w:r>
      <w:r>
        <w:rPr>
          <w:rFonts w:hint="eastAsia" w:ascii="仿宋" w:eastAsia="仿宋"/>
          <w:color w:val="auto"/>
          <w:kern w:val="0"/>
          <w:sz w:val="24"/>
          <w:szCs w:val="22"/>
        </w:rPr>
        <w:t>《关于全面推进人民法院电子卷宗随案同步生产和深度应用的指导意见》《人民法院档案管理办法》、浙江省高级人民法院《电子卷宗随案同步生成管理办法》等规定标准进行。</w:t>
      </w:r>
    </w:p>
    <w:p>
      <w:pPr>
        <w:pStyle w:val="25"/>
        <w:spacing w:after="0" w:line="440" w:lineRule="exact"/>
        <w:ind w:left="0" w:leftChars="0" w:firstLine="482"/>
        <w:rPr>
          <w:rFonts w:ascii="仿宋" w:eastAsia="仿宋"/>
          <w:color w:val="auto"/>
          <w:kern w:val="0"/>
          <w:sz w:val="24"/>
          <w:szCs w:val="22"/>
        </w:rPr>
      </w:pPr>
      <w:r>
        <w:rPr>
          <w:rFonts w:hint="eastAsia" w:ascii="仿宋" w:eastAsia="仿宋"/>
          <w:b/>
          <w:bCs/>
          <w:color w:val="auto"/>
          <w:kern w:val="0"/>
          <w:sz w:val="24"/>
          <w:szCs w:val="22"/>
        </w:rPr>
        <w:t>14.因为技术质量问题</w:t>
      </w:r>
      <w:r>
        <w:rPr>
          <w:rFonts w:hint="eastAsia" w:ascii="仿宋" w:eastAsia="仿宋"/>
          <w:color w:val="auto"/>
          <w:kern w:val="0"/>
          <w:sz w:val="24"/>
          <w:szCs w:val="22"/>
        </w:rPr>
        <w:t>，以上项目任何项的检查不合格，采购人有权立即终止全部项目，并不支付前期相关费用。</w:t>
      </w:r>
    </w:p>
    <w:p>
      <w:pPr>
        <w:pStyle w:val="25"/>
        <w:spacing w:after="0" w:line="440" w:lineRule="exact"/>
        <w:ind w:left="0" w:leftChars="0" w:firstLine="482"/>
        <w:rPr>
          <w:rFonts w:ascii="仿宋" w:eastAsia="仿宋"/>
          <w:b/>
          <w:bCs/>
          <w:color w:val="auto"/>
          <w:kern w:val="0"/>
          <w:sz w:val="24"/>
          <w:szCs w:val="22"/>
        </w:rPr>
      </w:pPr>
      <w:r>
        <w:rPr>
          <w:rFonts w:hint="eastAsia" w:ascii="仿宋" w:eastAsia="仿宋"/>
          <w:b/>
          <w:bCs/>
          <w:color w:val="auto"/>
          <w:kern w:val="0"/>
          <w:sz w:val="24"/>
          <w:szCs w:val="22"/>
        </w:rPr>
        <w:t>五、其他要求</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1.乙方应按采购文件规定的时间向甲方提供有关技术资料。</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2.安全保密</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成交供应商必须做到：</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（1）与项目工作人员签订保密协议，加强对工作人员的保密教育，员工入场必须提供当地政法部门出具的无犯罪记录。</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（2）建立严格的保密制度，加强管理，任何与工作无关的各类数码产品不得进入工作现场，杜绝工作人员对档案及档案信息的私自复制行为。</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3）不同工序之间要采取措施，杜绝泄密事故的发生。在加工过程中，成交供应商不得丢失、损毁档案，档案资料不能放错卷、盒。由于成交供应商人员过错导致档案资料、档案数据内容损毁或泄密的，成交供应商承担一切法律和经济责任。</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4）要求成交供应商对纸质档案数字化中的各个环节进行详细登记，建立工作日志并及时整理、汇总，装订成册，在数字化工作完成的同时建立起完整、规范的记录。建立加工流水表单，该表单必须详细记录加工过程及相关内容。完工验收时提交工作日志、产品质量检验、验收记录等资料。</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（5）扫描加工场地的安全和保密。</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成交供应商须保证档案原件和加工数据的安全和保密，加工现场需配备专用数据存储服务器，加工场所内的计算机硬盘或移动存储设备，不得随意变动，更不能带离工作场所，项目结束后一并移交与采购人。进入加工现场的计算机设备必须做相应安全保密处理，确保信息安全。</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（6）分批次验收进行数据移交时，工作现场的数据必须在工作人员的现场监督下销毁，同时移交该批次数字化加工的监管系统监控记录。</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（7）成交供应商工作人员不得在工作场所使用与工作无关的任何电子、电器设备，如手提电脑、手机、mp3、mp4及移动存储介质等，严禁使用任何与工作无关的电器设备。</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（8）本项目制作的数字化产品的所有权归绍兴市越城区人民法院所有，在未经其同意、授权的情况下，不得擅自将产品转让给第三方使用及用于样本展示，否则将承担一切经济和法律责任。</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（9）完成项目后，双方均对本项目的技术情报和数据资料保密承担责任。</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3.将在档案数字化加工流程中的各个环节进行不定期的质量抽检，同时对于成交供应商提交的成果（如目录建库成果、图像处理结果和数字化加工完成等）和部分重点环节（如档案入库），将以DA/T31-2017标准进行审核验收。</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4.将不定期对整个数字化加工流程进行监理、日常考核和质量再检查，成交供应商必须配合监管部门进行的质量控制、进度控制、投资控制、安全管理、信息管理和协调等监理工作。考核方案与付款费用将直接挂钩。</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5.成交供应商在签立合同后15天内进场实施，所属人员需经成交供应商统一的专业培训。要指定专人为项目负责人，负责该项目，并列出具体的项目操作标准及流程、项目实施计划、人员及保证措施。</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6.成交供应商必须在招标活动结束15天内，将有关加工软、硬件设备、工作人员等进驻加工场地，并开始工作；</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7.成交供应商自行提供本项目涉及的所有软、硬件设备，并自行负责保管，如发生损坏、遗失等情况，采购人不承担相关责任。</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8.在投标文件中必须特别强调指出所承诺的服务内容，其中包括：免费服务期后的服务方式和费用；服务响应时间、项目完成时间、公司的技术力量、技术服务内容、保密措施和质量水平、免费培训项目、员工上岗资格证书等。</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9.成交供应商在签立合同时必须同步成立项目组，并列出具体的项目操作标准及流程、项目实施计划、人员及保证措施。</w:t>
      </w:r>
    </w:p>
    <w:p>
      <w:pPr>
        <w:pStyle w:val="25"/>
        <w:spacing w:after="0" w:line="440" w:lineRule="exact"/>
        <w:ind w:left="0" w:leftChars="0" w:firstLine="480"/>
        <w:rPr>
          <w:rFonts w:ascii="仿宋" w:eastAsia="仿宋"/>
          <w:color w:val="auto"/>
          <w:kern w:val="0"/>
          <w:sz w:val="24"/>
          <w:szCs w:val="22"/>
        </w:rPr>
      </w:pPr>
      <w:r>
        <w:rPr>
          <w:rFonts w:hint="eastAsia" w:ascii="仿宋" w:eastAsia="仿宋"/>
          <w:color w:val="auto"/>
          <w:kern w:val="0"/>
          <w:sz w:val="24"/>
          <w:szCs w:val="22"/>
        </w:rPr>
        <w:t>10.以上事项未尽事宜，根据《档案著录规则》（DA/T18）、最高院《人民法院纸质档案数字化技术标准》、《电子诉讼档案著录规则》、《浙江省高级人民法院电子卷宗随案同步生成管理办法（试行）》等要求执行。</w:t>
      </w:r>
    </w:p>
    <w:p>
      <w:pPr>
        <w:pStyle w:val="5"/>
        <w:rPr>
          <w:rFonts w:ascii="仿宋"/>
          <w:color w:val="auto"/>
        </w:rPr>
      </w:pPr>
      <w:r>
        <w:rPr>
          <w:rFonts w:hint="eastAsia" w:ascii="仿宋"/>
          <w:color w:val="auto"/>
        </w:rPr>
        <w:t>二、商务要求</w:t>
      </w:r>
      <w:bookmarkEnd w:id="41"/>
    </w:p>
    <w:p>
      <w:pPr>
        <w:keepNext w:val="0"/>
        <w:keepLines w:val="0"/>
        <w:pageBreakBefore w:val="0"/>
        <w:widowControl/>
        <w:kinsoku/>
        <w:wordWrap/>
        <w:overflowPunct/>
        <w:topLinePunct w:val="0"/>
        <w:autoSpaceDE/>
        <w:autoSpaceDN/>
        <w:bidi w:val="0"/>
        <w:adjustRightInd/>
        <w:snapToGrid w:val="0"/>
        <w:spacing w:line="440" w:lineRule="exact"/>
        <w:textAlignment w:val="auto"/>
        <w:rPr>
          <w:rFonts w:ascii="仿宋" w:eastAsia="仿宋"/>
          <w:b/>
          <w:bCs/>
          <w:color w:val="auto"/>
          <w:kern w:val="0"/>
          <w:sz w:val="24"/>
        </w:rPr>
      </w:pPr>
      <w:r>
        <w:rPr>
          <w:rFonts w:hint="eastAsia" w:ascii="仿宋" w:eastAsia="仿宋"/>
          <w:b/>
          <w:bCs/>
          <w:color w:val="auto"/>
          <w:kern w:val="0"/>
          <w:sz w:val="24"/>
        </w:rPr>
        <w:t>2.1服务期限：2022年合同签订之日起到2023年6月（其中2022年底前完成400万页，2023年6月底前全部完成）</w:t>
      </w:r>
      <w:r>
        <w:rPr>
          <w:rFonts w:hint="eastAsia" w:ascii="仿宋" w:eastAsia="仿宋"/>
          <w:color w:val="auto"/>
          <w:kern w:val="0"/>
          <w:sz w:val="24"/>
        </w:rPr>
        <w:t>。</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ascii="仿宋" w:eastAsia="仿宋"/>
          <w:b/>
          <w:bCs/>
          <w:color w:val="auto"/>
          <w:sz w:val="24"/>
        </w:rPr>
      </w:pPr>
      <w:r>
        <w:rPr>
          <w:rFonts w:hint="eastAsia" w:ascii="仿宋" w:eastAsia="仿宋"/>
          <w:b/>
          <w:bCs/>
          <w:color w:val="auto"/>
          <w:sz w:val="24"/>
        </w:rPr>
        <w:t>2.2数量调整</w:t>
      </w:r>
    </w:p>
    <w:p>
      <w:pPr>
        <w:keepNext w:val="0"/>
        <w:keepLines w:val="0"/>
        <w:pageBreakBefore w:val="0"/>
        <w:widowControl/>
        <w:kinsoku/>
        <w:wordWrap/>
        <w:overflowPunct/>
        <w:topLinePunct w:val="0"/>
        <w:autoSpaceDE/>
        <w:autoSpaceDN/>
        <w:bidi w:val="0"/>
        <w:adjustRightInd/>
        <w:snapToGrid w:val="0"/>
        <w:spacing w:line="440" w:lineRule="exact"/>
        <w:ind w:firstLine="479"/>
        <w:textAlignment w:val="auto"/>
        <w:rPr>
          <w:rFonts w:ascii="仿宋" w:eastAsia="仿宋"/>
          <w:color w:val="auto"/>
          <w:kern w:val="0"/>
          <w:sz w:val="24"/>
        </w:rPr>
      </w:pPr>
      <w:r>
        <w:rPr>
          <w:rFonts w:hint="eastAsia" w:ascii="仿宋" w:eastAsia="仿宋"/>
          <w:color w:val="auto"/>
          <w:kern w:val="0"/>
          <w:sz w:val="24"/>
        </w:rPr>
        <w:t>招标人保留在签约时调整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ascii="仿宋" w:eastAsia="仿宋"/>
          <w:b/>
          <w:bCs/>
          <w:color w:val="auto"/>
          <w:kern w:val="0"/>
          <w:sz w:val="24"/>
        </w:rPr>
      </w:pPr>
      <w:r>
        <w:rPr>
          <w:rFonts w:hint="eastAsia" w:ascii="仿宋" w:eastAsia="仿宋"/>
          <w:b/>
          <w:bCs/>
          <w:color w:val="auto"/>
          <w:kern w:val="0"/>
          <w:sz w:val="24"/>
        </w:rPr>
        <w:t>▲2.3验收</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ascii="仿宋" w:eastAsia="仿宋"/>
          <w:color w:val="auto"/>
          <w:kern w:val="0"/>
          <w:sz w:val="24"/>
        </w:rPr>
      </w:pPr>
      <w:r>
        <w:rPr>
          <w:rFonts w:hint="eastAsia" w:ascii="仿宋" w:eastAsia="仿宋"/>
          <w:color w:val="auto"/>
          <w:kern w:val="0"/>
          <w:sz w:val="24"/>
        </w:rPr>
        <w:t>2.3.1验收按国家有关规范标准（国家无验收规范标准的按双方合同规定的要求）进行。</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ascii="仿宋" w:eastAsia="仿宋"/>
          <w:color w:val="auto"/>
          <w:kern w:val="0"/>
          <w:sz w:val="24"/>
        </w:rPr>
      </w:pPr>
      <w:r>
        <w:rPr>
          <w:rFonts w:hint="eastAsia" w:ascii="仿宋" w:eastAsia="仿宋"/>
          <w:color w:val="auto"/>
          <w:kern w:val="0"/>
          <w:sz w:val="24"/>
        </w:rPr>
        <w:t>2.3.2采购人保留邀请参加本项目的其他投标人或者第三方机构或相关技术专家参与验收的权利。参与验收的投标人或者第三方机构的意见作为验收书的参考资料一并存档。</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ascii="仿宋" w:eastAsia="仿宋"/>
          <w:b/>
          <w:bCs/>
          <w:color w:val="auto"/>
          <w:kern w:val="0"/>
          <w:sz w:val="24"/>
        </w:rPr>
      </w:pPr>
      <w:r>
        <w:rPr>
          <w:rFonts w:hint="eastAsia" w:ascii="仿宋" w:hAnsi="仿宋" w:eastAsia="仿宋"/>
          <w:color w:val="auto"/>
          <w:sz w:val="24"/>
        </w:rPr>
        <w:t>▲</w:t>
      </w:r>
      <w:r>
        <w:rPr>
          <w:rFonts w:hint="eastAsia" w:ascii="仿宋" w:eastAsia="仿宋"/>
          <w:b/>
          <w:bCs/>
          <w:color w:val="auto"/>
          <w:kern w:val="0"/>
          <w:sz w:val="24"/>
        </w:rPr>
        <w:t>2.4付款方式：</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ascii="仿宋" w:eastAsia="仿宋"/>
          <w:b/>
          <w:bCs/>
          <w:color w:val="auto"/>
          <w:kern w:val="0"/>
          <w:sz w:val="24"/>
        </w:rPr>
      </w:pPr>
      <w:r>
        <w:rPr>
          <w:rFonts w:hint="eastAsia" w:ascii="仿宋" w:eastAsia="仿宋"/>
          <w:b/>
          <w:bCs/>
          <w:color w:val="auto"/>
          <w:kern w:val="0"/>
          <w:sz w:val="24"/>
        </w:rPr>
        <w:t>2.4.1签订合同后，根据实际完成的档案数量，费用每季度结算一次。结算时中标供应商须提供正规发票并经采购人验收后</w:t>
      </w:r>
      <w:r>
        <w:rPr>
          <w:rFonts w:hint="eastAsia" w:ascii="仿宋" w:eastAsia="仿宋"/>
          <w:b/>
          <w:bCs/>
          <w:color w:val="auto"/>
          <w:kern w:val="0"/>
          <w:sz w:val="24"/>
          <w:lang w:val="en-US" w:eastAsia="zh-CN"/>
        </w:rPr>
        <w:t>一次性付清余款</w:t>
      </w:r>
      <w:r>
        <w:rPr>
          <w:rFonts w:hint="eastAsia" w:ascii="仿宋" w:eastAsia="仿宋"/>
          <w:b/>
          <w:bCs/>
          <w:color w:val="auto"/>
          <w:kern w:val="0"/>
          <w:sz w:val="24"/>
        </w:rPr>
        <w:t>（如遇12月份，费用按照财政的通知于当年账务结束前先行预付或者延迟付款）。</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ascii="仿宋" w:eastAsia="仿宋"/>
          <w:b/>
          <w:bCs/>
          <w:color w:val="auto"/>
          <w:kern w:val="0"/>
          <w:sz w:val="24"/>
        </w:rPr>
      </w:pPr>
      <w:r>
        <w:rPr>
          <w:rFonts w:hint="eastAsia" w:ascii="仿宋" w:eastAsia="仿宋"/>
          <w:b/>
          <w:bCs/>
          <w:color w:val="auto"/>
          <w:kern w:val="0"/>
          <w:sz w:val="24"/>
        </w:rPr>
        <w:t>2.4.2中标供应商未能在约定的服务时间内完成的，未达到合同规定的质量要求的，采购人有权暂缓支付服务款。</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ascii="仿宋" w:eastAsia="仿宋"/>
          <w:b/>
          <w:bCs/>
          <w:color w:val="auto"/>
          <w:kern w:val="0"/>
          <w:sz w:val="24"/>
        </w:rPr>
      </w:pPr>
      <w:r>
        <w:rPr>
          <w:rFonts w:hint="eastAsia" w:ascii="仿宋" w:eastAsia="仿宋"/>
          <w:b/>
          <w:bCs/>
          <w:color w:val="auto"/>
          <w:kern w:val="0"/>
          <w:sz w:val="24"/>
        </w:rPr>
        <w:t>2.4.3发票应随付款进度同时提供（按照国家有关规定缴纳相应税费）。</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ascii="仿宋" w:hAnsi="仿宋" w:eastAsia="仿宋"/>
          <w:b/>
          <w:bCs/>
          <w:color w:val="auto"/>
          <w:kern w:val="0"/>
          <w:sz w:val="24"/>
        </w:rPr>
      </w:pPr>
      <w:r>
        <w:rPr>
          <w:rFonts w:hint="eastAsia" w:ascii="仿宋" w:hAnsi="仿宋" w:eastAsia="仿宋"/>
          <w:color w:val="auto"/>
          <w:sz w:val="24"/>
        </w:rPr>
        <w:t>▲</w:t>
      </w:r>
      <w:r>
        <w:rPr>
          <w:rFonts w:hint="eastAsia" w:ascii="仿宋" w:hAnsi="仿宋" w:eastAsia="仿宋"/>
          <w:b/>
          <w:bCs/>
          <w:color w:val="auto"/>
          <w:kern w:val="0"/>
          <w:sz w:val="24"/>
        </w:rPr>
        <w:t>2.5质保期</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ascii="仿宋" w:hAnsi="仿宋" w:eastAsia="仿宋"/>
          <w:b/>
          <w:bCs/>
          <w:color w:val="auto"/>
          <w:kern w:val="0"/>
          <w:sz w:val="24"/>
        </w:rPr>
      </w:pPr>
      <w:r>
        <w:rPr>
          <w:rFonts w:ascii="仿宋" w:hAnsi="仿宋" w:eastAsia="仿宋"/>
          <w:b/>
          <w:bCs/>
          <w:color w:val="auto"/>
          <w:kern w:val="0"/>
          <w:sz w:val="24"/>
        </w:rPr>
        <w:t>2.5.1</w:t>
      </w:r>
      <w:r>
        <w:rPr>
          <w:rFonts w:hint="eastAsia" w:ascii="仿宋" w:hAnsi="仿宋" w:eastAsia="仿宋" w:cs="宋体"/>
          <w:snapToGrid w:val="0"/>
          <w:color w:val="auto"/>
          <w:kern w:val="0"/>
          <w:sz w:val="24"/>
        </w:rPr>
        <w:t>验收合格之日起提供</w:t>
      </w:r>
      <w:r>
        <w:rPr>
          <w:rFonts w:ascii="仿宋" w:hAnsi="仿宋" w:eastAsia="仿宋" w:cs="宋体"/>
          <w:snapToGrid w:val="0"/>
          <w:color w:val="auto"/>
          <w:kern w:val="0"/>
          <w:sz w:val="24"/>
        </w:rPr>
        <w:t>1</w:t>
      </w:r>
      <w:r>
        <w:rPr>
          <w:rFonts w:hint="eastAsia" w:ascii="仿宋" w:hAnsi="仿宋" w:eastAsia="仿宋" w:cs="宋体"/>
          <w:snapToGrid w:val="0"/>
          <w:color w:val="auto"/>
          <w:kern w:val="0"/>
          <w:sz w:val="24"/>
        </w:rPr>
        <w:t>年。</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ascii="仿宋" w:hAnsi="仿宋" w:eastAsia="仿宋"/>
          <w:b/>
          <w:bCs/>
          <w:color w:val="auto"/>
          <w:kern w:val="0"/>
          <w:sz w:val="24"/>
        </w:rPr>
      </w:pPr>
      <w:r>
        <w:rPr>
          <w:rFonts w:hint="eastAsia" w:ascii="仿宋" w:hAnsi="仿宋" w:eastAsia="仿宋"/>
          <w:color w:val="auto"/>
          <w:sz w:val="24"/>
        </w:rPr>
        <w:t>▲</w:t>
      </w:r>
      <w:r>
        <w:rPr>
          <w:rFonts w:hint="eastAsia" w:ascii="仿宋" w:hAnsi="仿宋" w:eastAsia="仿宋"/>
          <w:b/>
          <w:bCs/>
          <w:color w:val="auto"/>
          <w:kern w:val="0"/>
          <w:sz w:val="24"/>
        </w:rPr>
        <w:t>2.6服务地点：采购人指定指点</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ascii="仿宋" w:hAnsi="仿宋" w:eastAsia="仿宋"/>
          <w:b/>
          <w:bCs/>
          <w:color w:val="auto"/>
          <w:kern w:val="0"/>
          <w:sz w:val="24"/>
        </w:rPr>
      </w:pPr>
      <w:r>
        <w:rPr>
          <w:rFonts w:hint="eastAsia" w:ascii="仿宋" w:hAnsi="仿宋" w:eastAsia="仿宋"/>
          <w:color w:val="auto"/>
          <w:sz w:val="24"/>
        </w:rPr>
        <w:t>▲</w:t>
      </w:r>
      <w:r>
        <w:rPr>
          <w:rFonts w:hint="eastAsia" w:ascii="仿宋" w:hAnsi="仿宋" w:eastAsia="仿宋"/>
          <w:b/>
          <w:bCs/>
          <w:color w:val="auto"/>
          <w:kern w:val="0"/>
          <w:sz w:val="24"/>
        </w:rPr>
        <w:t>2.7结算依据：</w:t>
      </w:r>
      <w:r>
        <w:rPr>
          <w:rFonts w:hint="eastAsia" w:ascii="仿宋" w:hAnsi="仿宋" w:eastAsia="仿宋"/>
          <w:color w:val="auto"/>
          <w:sz w:val="24"/>
        </w:rPr>
        <w:t>本项目采用固定单价，工作量按实结算。合同期间中标单价不予调整。</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ascii="仿宋" w:hAnsi="仿宋" w:eastAsia="仿宋"/>
          <w:b/>
          <w:bCs/>
          <w:color w:val="auto"/>
          <w:kern w:val="0"/>
          <w:sz w:val="24"/>
        </w:rPr>
      </w:pPr>
      <w:r>
        <w:rPr>
          <w:rFonts w:hint="eastAsia" w:ascii="仿宋" w:hAnsi="仿宋" w:eastAsia="仿宋"/>
          <w:color w:val="auto"/>
          <w:sz w:val="24"/>
        </w:rPr>
        <w:t>▲</w:t>
      </w:r>
      <w:r>
        <w:rPr>
          <w:rFonts w:hint="eastAsia" w:ascii="仿宋" w:hAnsi="仿宋" w:eastAsia="仿宋"/>
          <w:b/>
          <w:bCs/>
          <w:color w:val="auto"/>
          <w:kern w:val="0"/>
          <w:sz w:val="24"/>
        </w:rPr>
        <w:t>2.8其他</w:t>
      </w:r>
    </w:p>
    <w:p>
      <w:pPr>
        <w:keepNext w:val="0"/>
        <w:keepLines w:val="0"/>
        <w:pageBreakBefore w:val="0"/>
        <w:kinsoku/>
        <w:wordWrap/>
        <w:overflowPunct/>
        <w:topLinePunct w:val="0"/>
        <w:autoSpaceDE/>
        <w:autoSpaceDN/>
        <w:bidi w:val="0"/>
        <w:adjustRightInd/>
        <w:snapToGrid w:val="0"/>
        <w:spacing w:line="440" w:lineRule="exact"/>
        <w:jc w:val="left"/>
        <w:textAlignment w:val="auto"/>
        <w:rPr>
          <w:rFonts w:ascii="仿宋" w:hAnsi="仿宋" w:eastAsia="仿宋"/>
          <w:color w:val="auto"/>
          <w:sz w:val="24"/>
          <w:lang w:val="zh-CN"/>
        </w:rPr>
      </w:pPr>
      <w:r>
        <w:rPr>
          <w:rFonts w:ascii="仿宋" w:hAnsi="仿宋" w:eastAsia="仿宋"/>
          <w:b/>
          <w:bCs/>
          <w:color w:val="auto"/>
          <w:kern w:val="0"/>
          <w:sz w:val="24"/>
        </w:rPr>
        <w:t>2.8.1</w:t>
      </w:r>
      <w:r>
        <w:rPr>
          <w:rFonts w:hint="eastAsia" w:ascii="仿宋" w:hAnsi="仿宋" w:eastAsia="仿宋"/>
          <w:color w:val="auto"/>
          <w:sz w:val="24"/>
          <w:lang w:val="zh-CN"/>
        </w:rPr>
        <w:t>采购人不提供档案扫描所需的任何相应设备和数字化加工软件，所有扫描加工的硬件、软件设备和安全软件、设备人员均由成交供应商提供。</w:t>
      </w:r>
    </w:p>
    <w:p>
      <w:pPr>
        <w:keepNext w:val="0"/>
        <w:keepLines w:val="0"/>
        <w:pageBreakBefore w:val="0"/>
        <w:kinsoku/>
        <w:wordWrap/>
        <w:overflowPunct/>
        <w:topLinePunct w:val="0"/>
        <w:autoSpaceDE/>
        <w:autoSpaceDN/>
        <w:bidi w:val="0"/>
        <w:adjustRightInd/>
        <w:snapToGrid w:val="0"/>
        <w:spacing w:line="440" w:lineRule="exact"/>
        <w:jc w:val="left"/>
        <w:textAlignment w:val="auto"/>
        <w:rPr>
          <w:rFonts w:ascii="仿宋" w:hAnsi="仿宋" w:eastAsia="仿宋"/>
          <w:color w:val="auto"/>
          <w:sz w:val="24"/>
          <w:lang w:val="zh-CN"/>
        </w:rPr>
      </w:pPr>
      <w:r>
        <w:rPr>
          <w:rFonts w:ascii="仿宋" w:hAnsi="仿宋" w:eastAsia="仿宋"/>
          <w:b/>
          <w:bCs/>
          <w:color w:val="auto"/>
          <w:kern w:val="0"/>
          <w:sz w:val="24"/>
        </w:rPr>
        <w:t>2.8.2</w:t>
      </w:r>
      <w:r>
        <w:rPr>
          <w:rFonts w:hint="eastAsia" w:ascii="仿宋" w:hAnsi="仿宋" w:eastAsia="仿宋"/>
          <w:color w:val="auto"/>
          <w:sz w:val="24"/>
          <w:lang w:val="zh-CN"/>
        </w:rPr>
        <w:t>按照纸质档案数字化技术规范（</w:t>
      </w:r>
      <w:r>
        <w:rPr>
          <w:rFonts w:ascii="仿宋" w:hAnsi="仿宋" w:eastAsia="仿宋"/>
          <w:color w:val="auto"/>
          <w:sz w:val="24"/>
          <w:lang w:val="zh-CN"/>
        </w:rPr>
        <w:t>DA/T31-2017</w:t>
      </w:r>
      <w:r>
        <w:rPr>
          <w:rFonts w:hint="eastAsia" w:ascii="仿宋" w:hAnsi="仿宋" w:eastAsia="仿宋"/>
          <w:color w:val="auto"/>
          <w:sz w:val="24"/>
          <w:lang w:val="zh-CN"/>
        </w:rPr>
        <w:t>）单批次验收不通过，累计次数超过（含）</w:t>
      </w:r>
      <w:r>
        <w:rPr>
          <w:rFonts w:ascii="仿宋" w:hAnsi="仿宋" w:eastAsia="仿宋"/>
          <w:color w:val="auto"/>
          <w:sz w:val="24"/>
          <w:lang w:val="zh-CN"/>
        </w:rPr>
        <w:t>3</w:t>
      </w:r>
      <w:r>
        <w:rPr>
          <w:rFonts w:hint="eastAsia" w:ascii="仿宋" w:hAnsi="仿宋" w:eastAsia="仿宋"/>
          <w:color w:val="auto"/>
          <w:sz w:val="24"/>
          <w:lang w:val="zh-CN"/>
        </w:rPr>
        <w:t>次，采购人将给予一定的经济处罚；累计验收不通过</w:t>
      </w:r>
      <w:r>
        <w:rPr>
          <w:rFonts w:ascii="仿宋" w:hAnsi="仿宋" w:eastAsia="仿宋"/>
          <w:color w:val="auto"/>
          <w:sz w:val="24"/>
          <w:lang w:val="zh-CN"/>
        </w:rPr>
        <w:t>3</w:t>
      </w:r>
      <w:r>
        <w:rPr>
          <w:rFonts w:hint="eastAsia" w:ascii="仿宋" w:hAnsi="仿宋" w:eastAsia="仿宋"/>
          <w:color w:val="auto"/>
          <w:sz w:val="24"/>
          <w:lang w:val="zh-CN"/>
        </w:rPr>
        <w:t>个批次，采购人将有权终止合同。</w:t>
      </w:r>
    </w:p>
    <w:p>
      <w:pPr>
        <w:keepNext w:val="0"/>
        <w:keepLines w:val="0"/>
        <w:pageBreakBefore w:val="0"/>
        <w:widowControl/>
        <w:kinsoku/>
        <w:wordWrap/>
        <w:overflowPunct/>
        <w:topLinePunct w:val="0"/>
        <w:autoSpaceDE/>
        <w:autoSpaceDN/>
        <w:bidi w:val="0"/>
        <w:adjustRightInd/>
        <w:snapToGrid w:val="0"/>
        <w:spacing w:line="440" w:lineRule="exact"/>
        <w:textAlignment w:val="auto"/>
        <w:rPr>
          <w:rFonts w:ascii="仿宋" w:hAnsi="仿宋" w:eastAsia="仿宋"/>
          <w:b/>
          <w:bCs/>
          <w:color w:val="auto"/>
          <w:kern w:val="0"/>
          <w:sz w:val="24"/>
        </w:rPr>
      </w:pPr>
      <w:r>
        <w:rPr>
          <w:rFonts w:ascii="仿宋" w:hAnsi="仿宋" w:eastAsia="仿宋"/>
          <w:b/>
          <w:bCs/>
          <w:color w:val="auto"/>
          <w:kern w:val="0"/>
          <w:sz w:val="24"/>
        </w:rPr>
        <w:t>2.8.3</w:t>
      </w:r>
      <w:r>
        <w:rPr>
          <w:rFonts w:hint="eastAsia" w:ascii="仿宋" w:hAnsi="仿宋" w:eastAsia="仿宋"/>
          <w:color w:val="auto"/>
          <w:sz w:val="24"/>
          <w:lang w:val="zh-CN"/>
        </w:rPr>
        <w:t>成交供应商必须严格遵守《中华人民共和国档案法》、国家省市相关规定及的有关规定。档案整理、扫描、录入必须在指定场所内进行，确保场所正常秩序和安全。成交供应商必须严格遵守本院的上下班制度。不得遗失、损坏档案，如有违法者，将追究成交供应商法律责任。</w:t>
      </w:r>
    </w:p>
    <w:p>
      <w:pPr>
        <w:widowControl/>
        <w:snapToGrid w:val="0"/>
        <w:spacing w:line="480" w:lineRule="exact"/>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25"/>
        <w:ind w:left="420" w:firstLine="480"/>
        <w:rPr>
          <w:rFonts w:ascii="仿宋" w:eastAsia="仿宋"/>
          <w:color w:val="auto"/>
          <w:sz w:val="24"/>
        </w:rPr>
      </w:pPr>
    </w:p>
    <w:p>
      <w:pPr>
        <w:pStyle w:val="44"/>
        <w:rPr>
          <w:rFonts w:ascii="仿宋" w:eastAsia="仿宋"/>
          <w:color w:val="auto"/>
          <w:sz w:val="24"/>
        </w:rPr>
      </w:pPr>
    </w:p>
    <w:p>
      <w:pPr>
        <w:pStyle w:val="4"/>
        <w:rPr>
          <w:rFonts w:ascii="仿宋"/>
          <w:color w:val="auto"/>
        </w:rPr>
      </w:pPr>
      <w:bookmarkStart w:id="42" w:name="_Toc643610535"/>
      <w:r>
        <w:rPr>
          <w:rFonts w:hint="eastAsia" w:ascii="仿宋"/>
          <w:color w:val="auto"/>
        </w:rPr>
        <w:t>第四章  拟签订合同的主要条款</w:t>
      </w:r>
      <w:bookmarkEnd w:id="42"/>
    </w:p>
    <w:p>
      <w:pPr>
        <w:widowControl/>
        <w:snapToGrid w:val="0"/>
        <w:spacing w:line="480" w:lineRule="exact"/>
        <w:rPr>
          <w:rFonts w:ascii="仿宋" w:eastAsia="仿宋"/>
          <w:b/>
          <w:bCs/>
          <w:color w:val="auto"/>
          <w:kern w:val="0"/>
          <w:sz w:val="24"/>
          <w:u w:val="single"/>
        </w:rPr>
      </w:pPr>
      <w:r>
        <w:rPr>
          <w:rFonts w:hint="eastAsia" w:ascii="仿宋" w:eastAsia="仿宋"/>
          <w:b/>
          <w:bCs/>
          <w:color w:val="auto"/>
          <w:kern w:val="0"/>
          <w:sz w:val="24"/>
          <w:u w:val="single"/>
        </w:rPr>
        <w:t>（合同按采购文件及成交供应商的投标文件内容制定，以下仅为部分主要条款）</w:t>
      </w:r>
    </w:p>
    <w:p>
      <w:pPr>
        <w:widowControl/>
        <w:snapToGrid w:val="0"/>
        <w:spacing w:line="480" w:lineRule="exact"/>
        <w:ind w:firstLine="480" w:firstLineChars="200"/>
        <w:jc w:val="left"/>
        <w:rPr>
          <w:rFonts w:ascii="仿宋" w:eastAsia="仿宋"/>
          <w:color w:val="auto"/>
          <w:kern w:val="0"/>
          <w:sz w:val="24"/>
        </w:rPr>
      </w:pPr>
      <w:r>
        <w:rPr>
          <w:rFonts w:hint="eastAsia" w:ascii="仿宋" w:eastAsia="仿宋"/>
          <w:color w:val="auto"/>
          <w:kern w:val="0"/>
          <w:sz w:val="24"/>
        </w:rPr>
        <w:t>合同编号：</w:t>
      </w:r>
    </w:p>
    <w:p>
      <w:pPr>
        <w:widowControl/>
        <w:snapToGrid w:val="0"/>
        <w:spacing w:line="480" w:lineRule="exact"/>
        <w:ind w:firstLine="480" w:firstLineChars="200"/>
        <w:jc w:val="left"/>
        <w:rPr>
          <w:rFonts w:ascii="仿宋" w:eastAsia="仿宋"/>
          <w:color w:val="auto"/>
          <w:kern w:val="0"/>
          <w:sz w:val="24"/>
        </w:rPr>
      </w:pPr>
      <w:r>
        <w:rPr>
          <w:rFonts w:hint="eastAsia" w:ascii="仿宋" w:eastAsia="仿宋"/>
          <w:color w:val="auto"/>
          <w:kern w:val="0"/>
          <w:sz w:val="24"/>
        </w:rPr>
        <w:t>确认书号：</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 xml:space="preserve">甲方（采购人）： </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 xml:space="preserve">乙方（供应商）： </w:t>
      </w:r>
    </w:p>
    <w:p>
      <w:pPr>
        <w:widowControl/>
        <w:snapToGrid w:val="0"/>
        <w:spacing w:line="480" w:lineRule="exact"/>
        <w:ind w:firstLine="480" w:firstLineChars="200"/>
        <w:rPr>
          <w:rFonts w:ascii="仿宋" w:eastAsia="仿宋"/>
          <w:color w:val="auto"/>
          <w:kern w:val="0"/>
          <w:sz w:val="24"/>
        </w:rPr>
      </w:pP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甲、乙双方根据</w:t>
      </w:r>
      <w:r>
        <w:rPr>
          <w:rFonts w:hint="eastAsia" w:ascii="仿宋" w:eastAsia="仿宋"/>
          <w:color w:val="auto"/>
          <w:kern w:val="0"/>
          <w:sz w:val="24"/>
          <w:u w:val="single"/>
        </w:rPr>
        <w:t xml:space="preserve">    （填写采购代理机构名称）   </w:t>
      </w:r>
      <w:r>
        <w:rPr>
          <w:rFonts w:hint="eastAsia" w:ascii="仿宋" w:eastAsia="仿宋"/>
          <w:color w:val="auto"/>
          <w:kern w:val="0"/>
          <w:sz w:val="24"/>
        </w:rPr>
        <w:t>关于项目编号为的</w:t>
      </w:r>
      <w:r>
        <w:rPr>
          <w:rFonts w:hint="eastAsia" w:ascii="仿宋" w:eastAsia="仿宋"/>
          <w:color w:val="auto"/>
          <w:kern w:val="0"/>
          <w:sz w:val="24"/>
          <w:u w:val="single"/>
        </w:rPr>
        <w:t>（标项及名称）</w:t>
      </w:r>
      <w:r>
        <w:rPr>
          <w:rFonts w:hint="eastAsia" w:ascii="仿宋" w:eastAsia="仿宋"/>
          <w:color w:val="auto"/>
          <w:kern w:val="0"/>
          <w:sz w:val="24"/>
        </w:rPr>
        <w:t>项目的政府采购交易结果，签署本合同。</w:t>
      </w:r>
    </w:p>
    <w:p>
      <w:pPr>
        <w:widowControl/>
        <w:snapToGrid w:val="0"/>
        <w:spacing w:line="480" w:lineRule="exact"/>
        <w:ind w:firstLine="482" w:firstLineChars="200"/>
        <w:rPr>
          <w:rFonts w:ascii="仿宋" w:eastAsia="仿宋"/>
          <w:b/>
          <w:bCs/>
          <w:color w:val="auto"/>
          <w:kern w:val="0"/>
          <w:sz w:val="24"/>
        </w:rPr>
      </w:pPr>
      <w:r>
        <w:rPr>
          <w:rFonts w:hint="eastAsia" w:ascii="仿宋" w:eastAsia="仿宋"/>
          <w:b/>
          <w:bCs/>
          <w:color w:val="auto"/>
          <w:kern w:val="0"/>
          <w:sz w:val="24"/>
        </w:rPr>
        <w:t>一、项目内容及合同价格</w:t>
      </w:r>
    </w:p>
    <w:p>
      <w:pPr>
        <w:widowControl/>
        <w:snapToGrid w:val="0"/>
        <w:spacing w:line="480" w:lineRule="exact"/>
        <w:ind w:firstLine="480" w:firstLineChars="200"/>
        <w:jc w:val="right"/>
        <w:rPr>
          <w:rFonts w:ascii="仿宋" w:eastAsia="仿宋"/>
          <w:color w:val="auto"/>
          <w:kern w:val="0"/>
          <w:sz w:val="24"/>
        </w:rPr>
      </w:pPr>
      <w:r>
        <w:rPr>
          <w:rFonts w:hint="eastAsia" w:ascii="仿宋" w:eastAsia="仿宋"/>
          <w:color w:val="auto"/>
          <w:kern w:val="0"/>
          <w:sz w:val="24"/>
        </w:rPr>
        <w:t xml:space="preserve">金额单位：元 </w:t>
      </w:r>
    </w:p>
    <w:tbl>
      <w:tblPr>
        <w:tblStyle w:val="2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line="460" w:lineRule="exact"/>
              <w:jc w:val="center"/>
              <w:rPr>
                <w:rFonts w:ascii="仿宋" w:eastAsia="仿宋"/>
                <w:color w:val="auto"/>
                <w:sz w:val="24"/>
                <w:szCs w:val="24"/>
              </w:rPr>
            </w:pPr>
            <w:r>
              <w:rPr>
                <w:rFonts w:hint="eastAsia" w:ascii="仿宋" w:eastAsia="仿宋"/>
                <w:color w:val="auto"/>
                <w:sz w:val="24"/>
                <w:szCs w:val="24"/>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line="460" w:lineRule="exact"/>
              <w:jc w:val="center"/>
              <w:rPr>
                <w:rFonts w:ascii="仿宋" w:eastAsia="仿宋"/>
                <w:color w:val="auto"/>
                <w:sz w:val="24"/>
                <w:szCs w:val="24"/>
              </w:rPr>
            </w:pPr>
            <w:r>
              <w:rPr>
                <w:rFonts w:hint="eastAsia" w:ascii="仿宋" w:eastAsia="仿宋"/>
                <w:color w:val="auto"/>
                <w:sz w:val="24"/>
                <w:szCs w:val="24"/>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line="460" w:lineRule="exact"/>
              <w:ind w:left="-108"/>
              <w:jc w:val="center"/>
              <w:rPr>
                <w:rFonts w:ascii="仿宋" w:eastAsia="仿宋"/>
                <w:color w:val="auto"/>
                <w:sz w:val="24"/>
                <w:szCs w:val="24"/>
              </w:rPr>
            </w:pPr>
            <w:r>
              <w:rPr>
                <w:rFonts w:hint="eastAsia" w:ascii="仿宋" w:eastAsia="仿宋"/>
                <w:color w:val="auto"/>
                <w:sz w:val="24"/>
                <w:szCs w:val="24"/>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line="460" w:lineRule="exact"/>
              <w:ind w:left="-108"/>
              <w:jc w:val="center"/>
              <w:rPr>
                <w:rFonts w:ascii="仿宋" w:eastAsia="仿宋"/>
                <w:color w:val="auto"/>
                <w:sz w:val="24"/>
                <w:szCs w:val="24"/>
              </w:rPr>
            </w:pPr>
            <w:r>
              <w:rPr>
                <w:rFonts w:hint="eastAsia" w:ascii="仿宋" w:eastAsia="仿宋"/>
                <w:color w:val="auto"/>
                <w:sz w:val="24"/>
                <w:szCs w:val="24"/>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line="460" w:lineRule="exact"/>
              <w:jc w:val="center"/>
              <w:rPr>
                <w:rFonts w:ascii="仿宋" w:eastAsia="仿宋"/>
                <w:color w:val="auto"/>
                <w:sz w:val="24"/>
                <w:szCs w:val="24"/>
              </w:rPr>
            </w:pPr>
            <w:r>
              <w:rPr>
                <w:rFonts w:hint="eastAsia" w:ascii="仿宋" w:eastAsia="仿宋"/>
                <w:color w:val="auto"/>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511" w:firstLineChars="213"/>
              <w:rPr>
                <w:rFonts w:ascii="仿宋" w:eastAsia="仿宋"/>
                <w:color w:val="auto"/>
                <w:sz w:val="24"/>
                <w:szCs w:val="24"/>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jc w:val="center"/>
              <w:rPr>
                <w:rFonts w:ascii="仿宋" w:eastAsia="仿宋"/>
                <w:color w:val="auto"/>
                <w:sz w:val="24"/>
                <w:szCs w:val="24"/>
              </w:rPr>
            </w:pPr>
            <w:r>
              <w:rPr>
                <w:rFonts w:hint="eastAsia" w:ascii="仿宋" w:eastAsia="仿宋"/>
                <w:color w:val="auto"/>
                <w:sz w:val="24"/>
                <w:szCs w:val="24"/>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511" w:firstLineChars="213"/>
              <w:rPr>
                <w:rFonts w:ascii="仿宋" w:eastAsia="仿宋"/>
                <w:color w:val="auto"/>
                <w:sz w:val="24"/>
                <w:szCs w:val="24"/>
              </w:rPr>
            </w:pPr>
          </w:p>
        </w:tc>
        <w:tc>
          <w:tcPr>
            <w:tcW w:w="1260" w:type="dxa"/>
            <w:tcBorders>
              <w:top w:val="single" w:color="auto" w:sz="4" w:space="0"/>
              <w:left w:val="single" w:color="auto" w:sz="4" w:space="0"/>
              <w:bottom w:val="single" w:color="auto" w:sz="4" w:space="0"/>
              <w:right w:val="single" w:color="auto" w:sz="4" w:space="0"/>
            </w:tcBorders>
          </w:tcPr>
          <w:p>
            <w:pPr>
              <w:pStyle w:val="46"/>
              <w:spacing w:after="120" w:line="460" w:lineRule="exact"/>
              <w:ind w:firstLine="511" w:firstLineChars="213"/>
              <w:rPr>
                <w:rFonts w:ascii="仿宋" w:eastAsia="仿宋"/>
                <w:color w:val="auto"/>
                <w:kern w:val="2"/>
                <w:szCs w:val="24"/>
              </w:rPr>
            </w:pPr>
          </w:p>
        </w:tc>
        <w:tc>
          <w:tcPr>
            <w:tcW w:w="1212" w:type="dxa"/>
            <w:tcBorders>
              <w:top w:val="single" w:color="auto" w:sz="4" w:space="0"/>
              <w:left w:val="single" w:color="auto" w:sz="4" w:space="0"/>
              <w:bottom w:val="single" w:color="auto" w:sz="4" w:space="0"/>
              <w:right w:val="single" w:color="auto" w:sz="4" w:space="0"/>
            </w:tcBorders>
          </w:tcPr>
          <w:p>
            <w:pPr>
              <w:pStyle w:val="46"/>
              <w:spacing w:after="120" w:line="460" w:lineRule="exact"/>
              <w:ind w:left="570"/>
              <w:rPr>
                <w:rFonts w:ascii="仿宋" w:eastAsia="仿宋"/>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16"/>
              <w:snapToGrid w:val="0"/>
              <w:spacing w:before="120" w:after="120" w:line="460" w:lineRule="exact"/>
              <w:ind w:firstLine="511" w:firstLineChars="213"/>
              <w:jc w:val="center"/>
              <w:rPr>
                <w:rFonts w:ascii="仿宋" w:eastAsia="仿宋"/>
                <w:color w:val="auto"/>
                <w:sz w:val="24"/>
                <w:szCs w:val="24"/>
              </w:rPr>
            </w:pPr>
            <w:r>
              <w:rPr>
                <w:rFonts w:hint="eastAsia" w:ascii="仿宋" w:eastAsia="仿宋"/>
                <w:color w:val="auto"/>
                <w:sz w:val="24"/>
                <w:szCs w:val="24"/>
              </w:rPr>
              <w:t>合            计</w:t>
            </w:r>
          </w:p>
        </w:tc>
        <w:tc>
          <w:tcPr>
            <w:tcW w:w="1080" w:type="dxa"/>
            <w:tcBorders>
              <w:top w:val="single" w:color="auto" w:sz="4" w:space="0"/>
              <w:left w:val="single" w:color="auto" w:sz="4" w:space="0"/>
              <w:bottom w:val="single" w:color="auto" w:sz="4" w:space="0"/>
              <w:right w:val="single" w:color="auto" w:sz="4" w:space="0"/>
            </w:tcBorders>
          </w:tcPr>
          <w:p>
            <w:pPr>
              <w:pStyle w:val="16"/>
              <w:snapToGrid w:val="0"/>
              <w:spacing w:before="120" w:after="120" w:line="460" w:lineRule="exact"/>
              <w:ind w:firstLine="511" w:firstLineChars="213"/>
              <w:jc w:val="center"/>
              <w:rPr>
                <w:rFonts w:ascii="仿宋" w:eastAsia="仿宋"/>
                <w:color w:val="auto"/>
                <w:sz w:val="24"/>
                <w:szCs w:val="24"/>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6"/>
              <w:spacing w:after="120" w:line="460" w:lineRule="exact"/>
              <w:ind w:firstLine="511" w:firstLineChars="213"/>
              <w:rPr>
                <w:rFonts w:ascii="仿宋" w:eastAsia="仿宋"/>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16"/>
              <w:snapToGrid w:val="0"/>
              <w:spacing w:before="120" w:after="120" w:line="460" w:lineRule="exact"/>
              <w:rPr>
                <w:rFonts w:ascii="仿宋" w:eastAsia="仿宋"/>
                <w:color w:val="auto"/>
                <w:sz w:val="24"/>
                <w:szCs w:val="24"/>
              </w:rPr>
            </w:pPr>
            <w:r>
              <w:rPr>
                <w:rFonts w:hint="eastAsia" w:ascii="仿宋" w:eastAsia="仿宋"/>
                <w:color w:val="auto"/>
                <w:sz w:val="24"/>
                <w:szCs w:val="24"/>
              </w:rPr>
              <w:t>合同总价大写：                                      小写：￥</w:t>
            </w:r>
          </w:p>
        </w:tc>
      </w:tr>
    </w:tbl>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注：1.项目具体技术需求详见采购文件、投标文件以及协商记录。</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　2.以上合同总价包含项目达到预期使用效果所需的一切费用。</w:t>
      </w:r>
    </w:p>
    <w:p>
      <w:pPr>
        <w:widowControl/>
        <w:snapToGrid w:val="0"/>
        <w:spacing w:line="480" w:lineRule="exact"/>
        <w:ind w:firstLine="482" w:firstLineChars="200"/>
        <w:rPr>
          <w:rFonts w:ascii="仿宋" w:eastAsia="仿宋"/>
          <w:b/>
          <w:bCs/>
          <w:color w:val="auto"/>
          <w:kern w:val="0"/>
          <w:sz w:val="24"/>
        </w:rPr>
      </w:pPr>
      <w:r>
        <w:rPr>
          <w:rFonts w:hint="eastAsia" w:ascii="仿宋" w:eastAsia="仿宋"/>
          <w:b/>
          <w:bCs/>
          <w:color w:val="auto"/>
          <w:kern w:val="0"/>
          <w:sz w:val="24"/>
        </w:rPr>
        <w:t>二、技术资料</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1.乙方应按采购文件规定的时间向甲方提供使用项目的有关技术资料。</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ascii="仿宋" w:eastAsia="仿宋"/>
          <w:b/>
          <w:bCs/>
          <w:color w:val="auto"/>
          <w:kern w:val="0"/>
          <w:sz w:val="24"/>
        </w:rPr>
      </w:pPr>
      <w:r>
        <w:rPr>
          <w:rFonts w:hint="eastAsia" w:ascii="仿宋" w:eastAsia="仿宋"/>
          <w:b/>
          <w:bCs/>
          <w:color w:val="auto"/>
          <w:kern w:val="0"/>
          <w:sz w:val="24"/>
        </w:rPr>
        <w:t>三、知识产权</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乙方应保证所提供的货物或其任何一部分均不会侵犯任何第三方的知识产权。</w:t>
      </w:r>
    </w:p>
    <w:p>
      <w:pPr>
        <w:widowControl/>
        <w:snapToGrid w:val="0"/>
        <w:spacing w:line="480" w:lineRule="exact"/>
        <w:ind w:firstLine="482" w:firstLineChars="200"/>
        <w:rPr>
          <w:rFonts w:ascii="仿宋" w:eastAsia="仿宋"/>
          <w:b/>
          <w:bCs/>
          <w:color w:val="auto"/>
          <w:kern w:val="0"/>
          <w:sz w:val="24"/>
        </w:rPr>
      </w:pPr>
      <w:r>
        <w:rPr>
          <w:rFonts w:hint="eastAsia" w:ascii="仿宋" w:eastAsia="仿宋"/>
          <w:b/>
          <w:bCs/>
          <w:color w:val="auto"/>
          <w:kern w:val="0"/>
          <w:sz w:val="24"/>
        </w:rPr>
        <w:t>四、产权担保</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乙方保证所交付的货物的所有权完全属于乙方且无任何抵押、查封等产权瑕疵。</w:t>
      </w:r>
    </w:p>
    <w:p>
      <w:pPr>
        <w:widowControl/>
        <w:snapToGrid w:val="0"/>
        <w:spacing w:line="480" w:lineRule="exact"/>
        <w:ind w:firstLine="482" w:firstLineChars="200"/>
        <w:rPr>
          <w:rFonts w:ascii="仿宋" w:eastAsia="仿宋"/>
          <w:b/>
          <w:bCs/>
          <w:color w:val="auto"/>
          <w:kern w:val="0"/>
          <w:sz w:val="24"/>
        </w:rPr>
      </w:pPr>
      <w:r>
        <w:rPr>
          <w:rFonts w:hint="eastAsia" w:ascii="仿宋" w:eastAsia="仿宋"/>
          <w:b/>
          <w:bCs/>
          <w:color w:val="auto"/>
          <w:kern w:val="0"/>
          <w:sz w:val="24"/>
        </w:rPr>
        <w:t>五、转包或分包</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不允许转包。</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允许分包部分。</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ascii="仿宋" w:eastAsia="仿宋"/>
          <w:b/>
          <w:bCs/>
          <w:color w:val="auto"/>
          <w:kern w:val="0"/>
          <w:sz w:val="24"/>
        </w:rPr>
      </w:pPr>
      <w:r>
        <w:rPr>
          <w:rFonts w:hint="eastAsia" w:ascii="仿宋" w:eastAsia="仿宋"/>
          <w:b/>
          <w:bCs/>
          <w:color w:val="auto"/>
          <w:kern w:val="0"/>
          <w:sz w:val="24"/>
        </w:rPr>
        <w:t>六、质保期和履约保证金</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1.质保期/年。（自项目验收合格交付使用之日起计）</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2.履约保证金元。[履约保证金交至采购人处，在合同约定交货验收合格满（   ）个月之日起5个工作日内无息退还]</w:t>
      </w:r>
    </w:p>
    <w:p>
      <w:pPr>
        <w:widowControl/>
        <w:snapToGrid w:val="0"/>
        <w:spacing w:line="480" w:lineRule="exact"/>
        <w:ind w:firstLine="482" w:firstLineChars="200"/>
        <w:rPr>
          <w:rFonts w:ascii="仿宋" w:eastAsia="仿宋"/>
          <w:b/>
          <w:bCs/>
          <w:color w:val="auto"/>
          <w:kern w:val="0"/>
          <w:sz w:val="24"/>
        </w:rPr>
      </w:pPr>
      <w:r>
        <w:rPr>
          <w:rFonts w:hint="eastAsia" w:ascii="仿宋" w:eastAsia="仿宋"/>
          <w:b/>
          <w:bCs/>
          <w:color w:val="auto"/>
          <w:kern w:val="0"/>
          <w:sz w:val="24"/>
        </w:rPr>
        <w:t>七、项目工期及实施地点</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1.服务期：</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2.服务地点：</w:t>
      </w:r>
    </w:p>
    <w:p>
      <w:pPr>
        <w:widowControl/>
        <w:snapToGrid w:val="0"/>
        <w:spacing w:line="480" w:lineRule="exact"/>
        <w:ind w:firstLine="482" w:firstLineChars="200"/>
        <w:rPr>
          <w:rFonts w:ascii="仿宋" w:eastAsia="仿宋"/>
          <w:b/>
          <w:bCs/>
          <w:color w:val="auto"/>
          <w:kern w:val="0"/>
          <w:sz w:val="24"/>
        </w:rPr>
      </w:pPr>
      <w:r>
        <w:rPr>
          <w:rFonts w:hint="eastAsia" w:ascii="仿宋" w:eastAsia="仿宋"/>
          <w:b/>
          <w:bCs/>
          <w:color w:val="auto"/>
          <w:kern w:val="0"/>
          <w:sz w:val="24"/>
        </w:rPr>
        <w:t>八、货款支付</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 xml:space="preserve"> 付款方式：</w:t>
      </w:r>
    </w:p>
    <w:p>
      <w:pPr>
        <w:widowControl/>
        <w:snapToGrid w:val="0"/>
        <w:spacing w:line="480" w:lineRule="exact"/>
        <w:ind w:firstLine="482" w:firstLineChars="200"/>
        <w:rPr>
          <w:rFonts w:ascii="仿宋" w:eastAsia="仿宋"/>
          <w:b/>
          <w:bCs/>
          <w:color w:val="auto"/>
          <w:kern w:val="0"/>
          <w:sz w:val="24"/>
        </w:rPr>
      </w:pPr>
      <w:r>
        <w:rPr>
          <w:rFonts w:hint="eastAsia" w:ascii="仿宋" w:eastAsia="仿宋"/>
          <w:b/>
          <w:bCs/>
          <w:color w:val="auto"/>
          <w:kern w:val="0"/>
          <w:sz w:val="24"/>
        </w:rPr>
        <w:t>九、税费</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本合同执行中相关的一切税费均由乙方负担。</w:t>
      </w:r>
    </w:p>
    <w:p>
      <w:pPr>
        <w:widowControl/>
        <w:snapToGrid w:val="0"/>
        <w:spacing w:line="480" w:lineRule="exact"/>
        <w:ind w:firstLine="482" w:firstLineChars="200"/>
        <w:rPr>
          <w:rFonts w:ascii="仿宋" w:eastAsia="仿宋"/>
          <w:b/>
          <w:bCs/>
          <w:color w:val="auto"/>
          <w:kern w:val="0"/>
          <w:sz w:val="24"/>
        </w:rPr>
      </w:pPr>
      <w:r>
        <w:rPr>
          <w:rFonts w:hint="eastAsia" w:ascii="仿宋" w:eastAsia="仿宋"/>
          <w:b/>
          <w:bCs/>
          <w:color w:val="auto"/>
          <w:kern w:val="0"/>
          <w:sz w:val="24"/>
        </w:rPr>
        <w:t>十、质量保证及售后服务</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详见采购文件（签订时需细化）。</w:t>
      </w:r>
    </w:p>
    <w:p>
      <w:pPr>
        <w:widowControl/>
        <w:snapToGrid w:val="0"/>
        <w:spacing w:line="480" w:lineRule="exact"/>
        <w:ind w:firstLine="482" w:firstLineChars="200"/>
        <w:rPr>
          <w:rFonts w:ascii="仿宋" w:eastAsia="仿宋"/>
          <w:b/>
          <w:bCs/>
          <w:color w:val="auto"/>
          <w:kern w:val="0"/>
          <w:sz w:val="24"/>
        </w:rPr>
      </w:pPr>
      <w:r>
        <w:rPr>
          <w:rFonts w:hint="eastAsia" w:ascii="仿宋" w:eastAsia="仿宋"/>
          <w:b/>
          <w:bCs/>
          <w:color w:val="auto"/>
          <w:kern w:val="0"/>
          <w:sz w:val="24"/>
        </w:rPr>
        <w:t>十一、调试和验收</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详见采购文件（签订时需细化）。</w:t>
      </w:r>
    </w:p>
    <w:p>
      <w:pPr>
        <w:widowControl/>
        <w:snapToGrid w:val="0"/>
        <w:spacing w:line="480" w:lineRule="exact"/>
        <w:ind w:firstLine="482" w:firstLineChars="200"/>
        <w:rPr>
          <w:rFonts w:ascii="仿宋" w:eastAsia="仿宋"/>
          <w:b/>
          <w:bCs/>
          <w:color w:val="auto"/>
          <w:kern w:val="0"/>
          <w:sz w:val="24"/>
        </w:rPr>
      </w:pPr>
      <w:r>
        <w:rPr>
          <w:rFonts w:hint="eastAsia" w:ascii="仿宋" w:eastAsia="仿宋"/>
          <w:b/>
          <w:bCs/>
          <w:color w:val="auto"/>
          <w:kern w:val="0"/>
          <w:sz w:val="24"/>
        </w:rPr>
        <w:t>十二、违约责任</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1.甲方无正当理由拒收验收项目的，甲方向乙方偿付拒收合同总价的百分之五违约金。</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2.甲方无故逾期验收和办理合同款项支付手续的,甲方应按逾期付款总额每日万分之五向乙方支付违约金。</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 xml:space="preserve">3.乙方逾期交付或未到达业主要求的，发生一次扣此项活动总费用的10%，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5.解除合同应按《浙江省合同管理办法》向财政备案。</w:t>
      </w:r>
    </w:p>
    <w:p>
      <w:pPr>
        <w:widowControl/>
        <w:snapToGrid w:val="0"/>
        <w:spacing w:line="480" w:lineRule="exact"/>
        <w:ind w:firstLine="482" w:firstLineChars="200"/>
        <w:rPr>
          <w:rFonts w:ascii="仿宋" w:eastAsia="仿宋"/>
          <w:b/>
          <w:bCs/>
          <w:color w:val="auto"/>
          <w:kern w:val="0"/>
          <w:sz w:val="24"/>
        </w:rPr>
      </w:pPr>
      <w:r>
        <w:rPr>
          <w:rFonts w:hint="eastAsia" w:ascii="仿宋" w:eastAsia="仿宋"/>
          <w:b/>
          <w:bCs/>
          <w:color w:val="auto"/>
          <w:kern w:val="0"/>
          <w:sz w:val="24"/>
        </w:rPr>
        <w:t>十三、不可抗力事件处理</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2.不可抗力事件发生后，应立即通知对方，并寄送有关权威机构出具的证明。</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3.不可抗力事件延续120天以上，双方应通过友好协商，确定是否继续履行合同。</w:t>
      </w:r>
    </w:p>
    <w:p>
      <w:pPr>
        <w:widowControl/>
        <w:snapToGrid w:val="0"/>
        <w:spacing w:line="480" w:lineRule="exact"/>
        <w:ind w:firstLine="482" w:firstLineChars="200"/>
        <w:rPr>
          <w:rFonts w:ascii="仿宋" w:eastAsia="仿宋"/>
          <w:b/>
          <w:bCs/>
          <w:color w:val="auto"/>
          <w:kern w:val="0"/>
          <w:sz w:val="24"/>
        </w:rPr>
      </w:pPr>
      <w:r>
        <w:rPr>
          <w:rFonts w:hint="eastAsia" w:ascii="仿宋" w:eastAsia="仿宋"/>
          <w:b/>
          <w:bCs/>
          <w:color w:val="auto"/>
          <w:kern w:val="0"/>
          <w:sz w:val="24"/>
        </w:rPr>
        <w:t>十四、诉讼</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双方在执行合同中所发生的一切争议，应通过协商解决。如协商不成，可向甲方所在地法院起诉。</w:t>
      </w:r>
    </w:p>
    <w:p>
      <w:pPr>
        <w:widowControl/>
        <w:snapToGrid w:val="0"/>
        <w:spacing w:line="480" w:lineRule="exact"/>
        <w:ind w:firstLine="482" w:firstLineChars="200"/>
        <w:rPr>
          <w:rFonts w:ascii="仿宋" w:eastAsia="仿宋"/>
          <w:b/>
          <w:bCs/>
          <w:color w:val="auto"/>
          <w:kern w:val="0"/>
          <w:sz w:val="24"/>
        </w:rPr>
      </w:pPr>
      <w:r>
        <w:rPr>
          <w:rFonts w:hint="eastAsia" w:ascii="仿宋" w:eastAsia="仿宋"/>
          <w:b/>
          <w:bCs/>
          <w:color w:val="auto"/>
          <w:kern w:val="0"/>
          <w:sz w:val="24"/>
        </w:rPr>
        <w:t>十五、合同生效及其他</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1.合同经甲、乙双方签名并加盖单位公章后生效。</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3.采购文件、投标文件与本合同具有同等法律效力。</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4.本合同未尽事宜，遵照《合同法》有关条文执行。</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5.本合同一式五份，具有同等法律效力，甲、乙双方各执二份，采购代理机构一份。</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 xml:space="preserve">甲方（盖章）：                                   </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 xml:space="preserve">地址：                                   </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 xml:space="preserve">法定（授权）代表人：                   </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 xml:space="preserve">签名日期：     年   月   日           </w:t>
      </w:r>
    </w:p>
    <w:p>
      <w:pPr>
        <w:widowControl/>
        <w:snapToGrid w:val="0"/>
        <w:spacing w:line="480" w:lineRule="exact"/>
        <w:ind w:firstLine="480" w:firstLineChars="200"/>
        <w:rPr>
          <w:rFonts w:ascii="仿宋" w:eastAsia="仿宋"/>
          <w:color w:val="auto"/>
          <w:kern w:val="0"/>
          <w:sz w:val="24"/>
        </w:rPr>
      </w:pP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乙方（盖章）：</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 xml:space="preserve">地址： </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开户行：</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开户账号：</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法定（授权）代表人：</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签名日期：      年   月   日</w:t>
      </w:r>
    </w:p>
    <w:p>
      <w:pPr>
        <w:pStyle w:val="25"/>
        <w:ind w:left="420" w:firstLine="480"/>
        <w:rPr>
          <w:rFonts w:ascii="仿宋" w:eastAsia="仿宋"/>
          <w:color w:val="auto"/>
          <w:kern w:val="0"/>
          <w:sz w:val="24"/>
        </w:rPr>
      </w:pPr>
    </w:p>
    <w:p>
      <w:pPr>
        <w:pStyle w:val="25"/>
        <w:ind w:left="420" w:firstLine="480"/>
        <w:rPr>
          <w:rFonts w:ascii="仿宋" w:eastAsia="仿宋"/>
          <w:color w:val="auto"/>
          <w:kern w:val="0"/>
          <w:sz w:val="24"/>
        </w:rPr>
      </w:pPr>
    </w:p>
    <w:p>
      <w:pPr>
        <w:pStyle w:val="25"/>
        <w:ind w:left="420" w:firstLine="480"/>
        <w:rPr>
          <w:rFonts w:ascii="仿宋" w:eastAsia="仿宋"/>
          <w:color w:val="auto"/>
          <w:kern w:val="0"/>
          <w:sz w:val="24"/>
        </w:rPr>
      </w:pPr>
    </w:p>
    <w:p>
      <w:pPr>
        <w:pStyle w:val="25"/>
        <w:ind w:left="420" w:firstLine="480"/>
        <w:rPr>
          <w:rFonts w:ascii="仿宋" w:eastAsia="仿宋"/>
          <w:color w:val="auto"/>
          <w:kern w:val="0"/>
          <w:sz w:val="24"/>
        </w:rPr>
      </w:pPr>
    </w:p>
    <w:p>
      <w:pPr>
        <w:pStyle w:val="25"/>
        <w:ind w:left="420" w:firstLine="480"/>
        <w:rPr>
          <w:rFonts w:ascii="仿宋" w:eastAsia="仿宋"/>
          <w:color w:val="auto"/>
          <w:kern w:val="0"/>
          <w:sz w:val="24"/>
        </w:rPr>
      </w:pPr>
    </w:p>
    <w:p>
      <w:pPr>
        <w:pStyle w:val="25"/>
        <w:ind w:left="420" w:firstLine="480"/>
        <w:rPr>
          <w:rFonts w:ascii="仿宋" w:eastAsia="仿宋"/>
          <w:color w:val="auto"/>
          <w:kern w:val="0"/>
          <w:sz w:val="24"/>
        </w:rPr>
      </w:pPr>
    </w:p>
    <w:p>
      <w:pPr>
        <w:pStyle w:val="25"/>
        <w:ind w:left="420" w:firstLine="480"/>
        <w:rPr>
          <w:rFonts w:ascii="仿宋" w:eastAsia="仿宋"/>
          <w:color w:val="auto"/>
          <w:kern w:val="0"/>
          <w:sz w:val="24"/>
        </w:rPr>
      </w:pPr>
    </w:p>
    <w:p>
      <w:pPr>
        <w:pStyle w:val="25"/>
        <w:ind w:left="420" w:firstLine="480"/>
        <w:rPr>
          <w:rFonts w:ascii="仿宋" w:eastAsia="仿宋"/>
          <w:color w:val="auto"/>
          <w:kern w:val="0"/>
          <w:sz w:val="24"/>
        </w:rPr>
      </w:pPr>
    </w:p>
    <w:p>
      <w:pPr>
        <w:pStyle w:val="25"/>
        <w:ind w:left="420" w:firstLine="480"/>
        <w:rPr>
          <w:rFonts w:ascii="仿宋" w:eastAsia="仿宋"/>
          <w:color w:val="auto"/>
          <w:kern w:val="0"/>
          <w:sz w:val="24"/>
        </w:rPr>
      </w:pPr>
    </w:p>
    <w:p>
      <w:pPr>
        <w:widowControl/>
        <w:snapToGrid w:val="0"/>
        <w:spacing w:line="480" w:lineRule="exact"/>
        <w:ind w:firstLine="480" w:firstLineChars="200"/>
        <w:rPr>
          <w:rFonts w:ascii="仿宋" w:eastAsia="仿宋"/>
          <w:color w:val="auto"/>
          <w:kern w:val="0"/>
          <w:sz w:val="24"/>
        </w:rPr>
      </w:pPr>
    </w:p>
    <w:p>
      <w:pPr>
        <w:widowControl/>
        <w:snapToGrid w:val="0"/>
        <w:spacing w:line="480" w:lineRule="exact"/>
        <w:ind w:firstLine="480" w:firstLineChars="200"/>
        <w:rPr>
          <w:rFonts w:ascii="仿宋" w:eastAsia="仿宋"/>
          <w:color w:val="auto"/>
          <w:kern w:val="0"/>
          <w:sz w:val="24"/>
        </w:rPr>
      </w:pPr>
    </w:p>
    <w:p>
      <w:pPr>
        <w:widowControl/>
        <w:snapToGrid w:val="0"/>
        <w:spacing w:line="480" w:lineRule="exact"/>
        <w:ind w:firstLine="480" w:firstLineChars="200"/>
        <w:rPr>
          <w:rFonts w:ascii="仿宋" w:eastAsia="仿宋"/>
          <w:color w:val="auto"/>
          <w:kern w:val="0"/>
          <w:sz w:val="24"/>
        </w:rPr>
      </w:pPr>
    </w:p>
    <w:p>
      <w:pPr>
        <w:widowControl/>
        <w:snapToGrid w:val="0"/>
        <w:spacing w:line="480" w:lineRule="exact"/>
        <w:ind w:firstLine="480" w:firstLineChars="200"/>
        <w:rPr>
          <w:rFonts w:ascii="仿宋" w:eastAsia="仿宋"/>
          <w:color w:val="auto"/>
          <w:kern w:val="0"/>
          <w:sz w:val="24"/>
        </w:rPr>
      </w:pPr>
    </w:p>
    <w:p>
      <w:pPr>
        <w:widowControl/>
        <w:snapToGrid w:val="0"/>
        <w:spacing w:line="480" w:lineRule="exact"/>
        <w:ind w:firstLine="480" w:firstLineChars="200"/>
        <w:rPr>
          <w:rFonts w:ascii="仿宋" w:eastAsia="仿宋"/>
          <w:color w:val="auto"/>
          <w:kern w:val="0"/>
          <w:sz w:val="24"/>
        </w:rPr>
      </w:pPr>
    </w:p>
    <w:p>
      <w:pPr>
        <w:widowControl/>
        <w:snapToGrid w:val="0"/>
        <w:spacing w:line="480" w:lineRule="exact"/>
        <w:ind w:firstLine="480" w:firstLineChars="200"/>
        <w:rPr>
          <w:rFonts w:ascii="仿宋" w:eastAsia="仿宋"/>
          <w:color w:val="auto"/>
          <w:kern w:val="0"/>
          <w:sz w:val="24"/>
        </w:rPr>
      </w:pPr>
    </w:p>
    <w:p>
      <w:pPr>
        <w:widowControl/>
        <w:snapToGrid w:val="0"/>
        <w:spacing w:line="480" w:lineRule="exact"/>
        <w:ind w:firstLine="480" w:firstLineChars="200"/>
        <w:rPr>
          <w:rFonts w:ascii="仿宋" w:eastAsia="仿宋"/>
          <w:color w:val="auto"/>
          <w:kern w:val="0"/>
          <w:sz w:val="24"/>
        </w:rPr>
      </w:pPr>
    </w:p>
    <w:p>
      <w:pPr>
        <w:pStyle w:val="4"/>
        <w:rPr>
          <w:color w:val="auto"/>
        </w:rPr>
      </w:pPr>
    </w:p>
    <w:p>
      <w:pPr>
        <w:rPr>
          <w:color w:val="auto"/>
        </w:rPr>
      </w:pPr>
    </w:p>
    <w:p>
      <w:pPr>
        <w:rPr>
          <w:color w:val="auto"/>
        </w:rPr>
      </w:pPr>
    </w:p>
    <w:p>
      <w:pPr>
        <w:pStyle w:val="4"/>
        <w:rPr>
          <w:rFonts w:ascii="仿宋"/>
          <w:color w:val="auto"/>
        </w:rPr>
      </w:pPr>
      <w:bookmarkStart w:id="43" w:name="_Toc643610536"/>
      <w:r>
        <w:rPr>
          <w:rFonts w:hint="eastAsia" w:ascii="仿宋"/>
          <w:color w:val="auto"/>
        </w:rPr>
        <w:t>第五章  评标办法及标准</w:t>
      </w:r>
      <w:bookmarkEnd w:id="43"/>
    </w:p>
    <w:p>
      <w:pPr>
        <w:spacing w:line="440" w:lineRule="exact"/>
        <w:jc w:val="left"/>
        <w:rPr>
          <w:rFonts w:ascii="仿宋" w:eastAsia="仿宋"/>
          <w:b/>
          <w:color w:val="auto"/>
          <w:sz w:val="24"/>
        </w:rPr>
      </w:pPr>
      <w:r>
        <w:rPr>
          <w:rFonts w:hint="eastAsia" w:ascii="仿宋" w:eastAsia="仿宋"/>
          <w:b/>
          <w:color w:val="auto"/>
          <w:sz w:val="24"/>
        </w:rPr>
        <w:t>1、评标方法：</w:t>
      </w:r>
    </w:p>
    <w:p>
      <w:pPr>
        <w:spacing w:line="440" w:lineRule="exact"/>
        <w:ind w:firstLine="480" w:firstLineChars="200"/>
        <w:jc w:val="left"/>
        <w:rPr>
          <w:rFonts w:ascii="仿宋" w:eastAsia="仿宋"/>
          <w:color w:val="auto"/>
          <w:sz w:val="24"/>
        </w:rPr>
      </w:pPr>
      <w:r>
        <w:rPr>
          <w:rFonts w:hint="eastAsia" w:ascii="仿宋" w:eastAsia="仿宋"/>
          <w:color w:val="auto"/>
          <w:sz w:val="24"/>
        </w:rPr>
        <w:t>本次评标采用综合评分法，投标文件满足采购文件全部实质性要求且按照评审因素的量化指标评审得分最高的供应商为中标候选人。得分相同的，投标报价</w:t>
      </w:r>
      <w:r>
        <w:rPr>
          <w:rFonts w:ascii="仿宋" w:eastAsia="仿宋"/>
          <w:color w:val="auto"/>
          <w:sz w:val="24"/>
        </w:rPr>
        <w:t>低者为中标候选人</w:t>
      </w:r>
      <w:r>
        <w:rPr>
          <w:rFonts w:hint="eastAsia" w:ascii="仿宋" w:eastAsia="仿宋"/>
          <w:color w:val="auto"/>
          <w:sz w:val="24"/>
        </w:rPr>
        <w:t>。得分且投标报价相同的</w:t>
      </w:r>
      <w:r>
        <w:rPr>
          <w:rFonts w:ascii="仿宋" w:eastAsia="仿宋"/>
          <w:color w:val="auto"/>
          <w:sz w:val="24"/>
        </w:rPr>
        <w:t>由采购人代表开标现场随机抽签确定。</w:t>
      </w:r>
    </w:p>
    <w:p>
      <w:pPr>
        <w:widowControl/>
        <w:numPr>
          <w:ilvl w:val="0"/>
          <w:numId w:val="7"/>
        </w:numPr>
        <w:snapToGrid w:val="0"/>
        <w:spacing w:line="480" w:lineRule="exact"/>
        <w:rPr>
          <w:rFonts w:ascii="仿宋" w:eastAsia="仿宋"/>
          <w:b/>
          <w:color w:val="auto"/>
          <w:sz w:val="24"/>
        </w:rPr>
      </w:pPr>
      <w:r>
        <w:rPr>
          <w:rFonts w:hint="eastAsia" w:ascii="仿宋" w:eastAsia="仿宋"/>
          <w:b/>
          <w:color w:val="auto"/>
          <w:sz w:val="24"/>
        </w:rPr>
        <w:t>评分标准：</w:t>
      </w:r>
    </w:p>
    <w:p>
      <w:pPr>
        <w:widowControl/>
        <w:snapToGrid w:val="0"/>
        <w:spacing w:line="480" w:lineRule="exact"/>
        <w:rPr>
          <w:rFonts w:ascii="仿宋" w:eastAsia="仿宋"/>
          <w:color w:val="auto"/>
          <w:kern w:val="0"/>
          <w:sz w:val="24"/>
        </w:rPr>
      </w:pPr>
      <w:r>
        <w:rPr>
          <w:rFonts w:hint="eastAsia" w:ascii="仿宋" w:eastAsia="仿宋"/>
          <w:color w:val="auto"/>
          <w:sz w:val="24"/>
        </w:rPr>
        <w:t>　　总分100分，其中商务技术分</w:t>
      </w:r>
      <w:r>
        <w:rPr>
          <w:rFonts w:hint="eastAsia" w:ascii="仿宋" w:eastAsia="仿宋"/>
          <w:color w:val="auto"/>
          <w:sz w:val="24"/>
          <w:lang w:val="en-US" w:eastAsia="zh-CN"/>
        </w:rPr>
        <w:t>7</w:t>
      </w:r>
      <w:r>
        <w:rPr>
          <w:rFonts w:hint="eastAsia" w:ascii="仿宋" w:eastAsia="仿宋"/>
          <w:color w:val="auto"/>
          <w:sz w:val="24"/>
        </w:rPr>
        <w:t>0分，价格分</w:t>
      </w:r>
      <w:r>
        <w:rPr>
          <w:rFonts w:hint="eastAsia" w:ascii="仿宋" w:eastAsia="仿宋"/>
          <w:color w:val="auto"/>
          <w:sz w:val="24"/>
          <w:lang w:val="en-US" w:eastAsia="zh-CN"/>
        </w:rPr>
        <w:t>3</w:t>
      </w:r>
      <w:r>
        <w:rPr>
          <w:rFonts w:hint="eastAsia" w:ascii="仿宋" w:eastAsia="仿宋"/>
          <w:color w:val="auto"/>
          <w:sz w:val="24"/>
        </w:rPr>
        <w:t>0分。下述所列为评分依据，分值如下（计算分值时，按其算术平均值保留小数2位）。</w:t>
      </w:r>
    </w:p>
    <w:p>
      <w:pPr>
        <w:widowControl/>
        <w:spacing w:line="360" w:lineRule="auto"/>
        <w:ind w:firstLine="482" w:firstLineChars="200"/>
        <w:rPr>
          <w:rFonts w:ascii="仿宋" w:eastAsia="仿宋"/>
          <w:b/>
          <w:bCs/>
          <w:kern w:val="0"/>
          <w:sz w:val="24"/>
        </w:rPr>
      </w:pPr>
      <w:r>
        <w:rPr>
          <w:rFonts w:hint="eastAsia" w:ascii="仿宋" w:eastAsia="仿宋"/>
          <w:b/>
          <w:bCs/>
          <w:color w:val="auto"/>
          <w:kern w:val="0"/>
          <w:sz w:val="24"/>
        </w:rPr>
        <w:t>商务技术</w:t>
      </w:r>
      <w:r>
        <w:rPr>
          <w:rFonts w:hint="eastAsia" w:ascii="仿宋" w:eastAsia="仿宋"/>
          <w:b/>
          <w:bCs/>
          <w:color w:val="auto"/>
          <w:kern w:val="0"/>
          <w:sz w:val="24"/>
          <w:lang w:val="en-US" w:eastAsia="zh-CN"/>
        </w:rPr>
        <w:t>7</w:t>
      </w:r>
      <w:r>
        <w:rPr>
          <w:rFonts w:hint="eastAsia" w:ascii="仿宋" w:eastAsia="仿宋"/>
          <w:b/>
          <w:bCs/>
          <w:color w:val="auto"/>
          <w:kern w:val="0"/>
          <w:sz w:val="24"/>
        </w:rPr>
        <w:t>0分：</w:t>
      </w:r>
    </w:p>
    <w:tbl>
      <w:tblPr>
        <w:tblStyle w:val="26"/>
        <w:tblW w:w="10120" w:type="dxa"/>
        <w:jc w:val="center"/>
        <w:tblLayout w:type="autofit"/>
        <w:tblCellMar>
          <w:top w:w="0" w:type="dxa"/>
          <w:left w:w="108" w:type="dxa"/>
          <w:bottom w:w="0" w:type="dxa"/>
          <w:right w:w="108" w:type="dxa"/>
        </w:tblCellMar>
      </w:tblPr>
      <w:tblGrid>
        <w:gridCol w:w="704"/>
        <w:gridCol w:w="1336"/>
        <w:gridCol w:w="7060"/>
        <w:gridCol w:w="1020"/>
      </w:tblGrid>
      <w:tr>
        <w:tblPrEx>
          <w:tblCellMar>
            <w:top w:w="0" w:type="dxa"/>
            <w:left w:w="108" w:type="dxa"/>
            <w:bottom w:w="0" w:type="dxa"/>
            <w:right w:w="108" w:type="dxa"/>
          </w:tblCellMar>
        </w:tblPrEx>
        <w:trPr>
          <w:trHeight w:val="55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序号</w:t>
            </w:r>
          </w:p>
        </w:tc>
        <w:tc>
          <w:tcPr>
            <w:tcW w:w="133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评分因</w:t>
            </w:r>
          </w:p>
        </w:tc>
        <w:tc>
          <w:tcPr>
            <w:tcW w:w="706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评分标准</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分值</w:t>
            </w:r>
          </w:p>
        </w:tc>
      </w:tr>
      <w:tr>
        <w:tblPrEx>
          <w:tblCellMar>
            <w:top w:w="0" w:type="dxa"/>
            <w:left w:w="108" w:type="dxa"/>
            <w:bottom w:w="0" w:type="dxa"/>
            <w:right w:w="108" w:type="dxa"/>
          </w:tblCellMar>
        </w:tblPrEx>
        <w:trPr>
          <w:trHeight w:val="90" w:hRule="atLeast"/>
          <w:jc w:val="center"/>
        </w:trPr>
        <w:tc>
          <w:tcPr>
            <w:tcW w:w="70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w:t>
            </w:r>
          </w:p>
        </w:tc>
        <w:tc>
          <w:tcPr>
            <w:tcW w:w="133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综合实力</w:t>
            </w:r>
          </w:p>
        </w:tc>
        <w:tc>
          <w:tcPr>
            <w:tcW w:w="70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kern w:val="0"/>
                <w:szCs w:val="21"/>
              </w:rPr>
            </w:pPr>
            <w:r>
              <w:rPr>
                <w:rFonts w:hint="eastAsia" w:ascii="仿宋" w:hAnsi="仿宋" w:eastAsia="仿宋" w:cs="宋体"/>
                <w:kern w:val="0"/>
                <w:szCs w:val="21"/>
              </w:rPr>
              <w:t>投标单位具有国家秘密载体印制资质证书（涉密档案数字化加</w:t>
            </w:r>
            <w:r>
              <w:rPr>
                <w:rFonts w:hint="eastAsia" w:ascii="仿宋" w:hAnsi="仿宋" w:eastAsia="仿宋" w:cs="宋体"/>
                <w:kern w:val="0"/>
                <w:szCs w:val="21"/>
                <w:lang w:val="en-US" w:eastAsia="zh-CN"/>
              </w:rPr>
              <w:t>工</w:t>
            </w:r>
            <w:r>
              <w:rPr>
                <w:rFonts w:hint="eastAsia" w:ascii="仿宋" w:hAnsi="仿宋" w:eastAsia="仿宋" w:cs="宋体"/>
                <w:kern w:val="0"/>
                <w:szCs w:val="21"/>
              </w:rPr>
              <w:t>类）得</w:t>
            </w:r>
            <w:r>
              <w:rPr>
                <w:rFonts w:ascii="仿宋" w:hAnsi="仿宋" w:eastAsia="仿宋" w:cs="宋体"/>
                <w:kern w:val="0"/>
                <w:szCs w:val="21"/>
              </w:rPr>
              <w:t>3</w:t>
            </w:r>
            <w:r>
              <w:rPr>
                <w:rFonts w:hint="eastAsia" w:ascii="仿宋" w:hAnsi="仿宋" w:eastAsia="仿宋" w:cs="宋体"/>
                <w:kern w:val="0"/>
                <w:szCs w:val="21"/>
              </w:rPr>
              <w:t>分。（提供证书扫描件）</w:t>
            </w:r>
          </w:p>
        </w:tc>
        <w:tc>
          <w:tcPr>
            <w:tcW w:w="10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ascii="仿宋" w:hAnsi="仿宋" w:eastAsia="仿宋" w:cs="宋体"/>
                <w:kern w:val="0"/>
                <w:szCs w:val="21"/>
              </w:rPr>
              <w:t>3</w:t>
            </w:r>
          </w:p>
        </w:tc>
      </w:tr>
      <w:tr>
        <w:tblPrEx>
          <w:tblCellMar>
            <w:top w:w="0" w:type="dxa"/>
            <w:left w:w="108" w:type="dxa"/>
            <w:bottom w:w="0" w:type="dxa"/>
            <w:right w:w="108" w:type="dxa"/>
          </w:tblCellMar>
        </w:tblPrEx>
        <w:trPr>
          <w:trHeight w:val="1050"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Cs w:val="21"/>
              </w:rPr>
            </w:pPr>
          </w:p>
        </w:tc>
        <w:tc>
          <w:tcPr>
            <w:tcW w:w="13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kern w:val="0"/>
                <w:szCs w:val="21"/>
              </w:rPr>
            </w:pPr>
          </w:p>
        </w:tc>
        <w:tc>
          <w:tcPr>
            <w:tcW w:w="70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kern w:val="0"/>
                <w:szCs w:val="21"/>
              </w:rPr>
            </w:pPr>
            <w:r>
              <w:rPr>
                <w:rFonts w:hint="eastAsia" w:ascii="仿宋" w:hAnsi="仿宋" w:eastAsia="仿宋" w:cs="宋体"/>
                <w:kern w:val="0"/>
                <w:szCs w:val="21"/>
              </w:rPr>
              <w:t>投标单位具有ISO9001质量管理体系认证证书、ISO14001环境管理体系认证证书和IS045001职业健康安全管理体系认证证书、ISO27001信息安全管理体系认证证书（</w:t>
            </w:r>
            <w:r>
              <w:rPr>
                <w:rFonts w:hint="eastAsia" w:ascii="仿宋" w:hAnsi="仿宋" w:eastAsia="仿宋"/>
              </w:rPr>
              <w:t>认证范围需包含档案整理及档案数字化加工服务）的</w:t>
            </w:r>
            <w:r>
              <w:rPr>
                <w:rFonts w:hint="eastAsia" w:ascii="仿宋" w:hAnsi="仿宋" w:eastAsia="仿宋" w:cs="宋体"/>
                <w:kern w:val="0"/>
                <w:szCs w:val="21"/>
              </w:rPr>
              <w:t>，每个证书得1分，最多得</w:t>
            </w:r>
            <w:r>
              <w:rPr>
                <w:rFonts w:ascii="仿宋" w:hAnsi="仿宋" w:eastAsia="仿宋" w:cs="宋体"/>
                <w:kern w:val="0"/>
                <w:szCs w:val="21"/>
              </w:rPr>
              <w:t>4</w:t>
            </w:r>
            <w:r>
              <w:rPr>
                <w:rFonts w:hint="eastAsia" w:ascii="仿宋" w:hAnsi="仿宋" w:eastAsia="仿宋" w:cs="宋体"/>
                <w:kern w:val="0"/>
                <w:szCs w:val="21"/>
              </w:rPr>
              <w:t>分(提供相关证明材料扫描件）。</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kern w:val="0"/>
                <w:szCs w:val="21"/>
              </w:rPr>
            </w:pPr>
            <w:r>
              <w:rPr>
                <w:rFonts w:hint="eastAsia" w:ascii="仿宋" w:hAnsi="仿宋" w:eastAsia="仿宋" w:cs="宋体"/>
                <w:kern w:val="0"/>
                <w:szCs w:val="21"/>
              </w:rPr>
              <w:t>注：以上认证须在国家市场监督管理总局全国认证认可信息公共服务平台（http://cx.cnca.cn/CertECloud/result/skipResultList）可查询，且证书状态须为有效，否则不得分。</w:t>
            </w:r>
          </w:p>
        </w:tc>
        <w:tc>
          <w:tcPr>
            <w:tcW w:w="10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ascii="仿宋" w:hAnsi="仿宋" w:eastAsia="仿宋" w:cs="宋体"/>
                <w:kern w:val="0"/>
                <w:szCs w:val="21"/>
              </w:rPr>
              <w:t>4</w:t>
            </w:r>
          </w:p>
        </w:tc>
      </w:tr>
      <w:tr>
        <w:tblPrEx>
          <w:tblCellMar>
            <w:top w:w="0" w:type="dxa"/>
            <w:left w:w="108" w:type="dxa"/>
            <w:bottom w:w="0" w:type="dxa"/>
            <w:right w:w="108" w:type="dxa"/>
          </w:tblCellMar>
        </w:tblPrEx>
        <w:trPr>
          <w:trHeight w:val="774" w:hRule="atLeast"/>
          <w:jc w:val="center"/>
        </w:trPr>
        <w:tc>
          <w:tcPr>
            <w:tcW w:w="70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ascii="仿宋" w:hAnsi="仿宋" w:eastAsia="仿宋" w:cs="宋体"/>
                <w:kern w:val="0"/>
                <w:szCs w:val="21"/>
              </w:rPr>
              <w:t>2</w:t>
            </w:r>
          </w:p>
        </w:tc>
        <w:tc>
          <w:tcPr>
            <w:tcW w:w="133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技术服务</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方案</w:t>
            </w:r>
          </w:p>
        </w:tc>
        <w:tc>
          <w:tcPr>
            <w:tcW w:w="70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 w:hAnsi="仿宋" w:eastAsia="仿宋" w:cs="宋体"/>
                <w:kern w:val="0"/>
                <w:szCs w:val="21"/>
                <w:lang w:eastAsia="zh-CN"/>
              </w:rPr>
            </w:pPr>
            <w:r>
              <w:rPr>
                <w:rFonts w:hint="eastAsia" w:ascii="仿宋" w:hAnsi="仿宋" w:eastAsia="仿宋" w:cs="仿宋"/>
                <w:szCs w:val="21"/>
              </w:rPr>
              <w:t>对本次采购项目现状及项目需求的理解、项目重点、难点分析及提出的解决方案，由评委进行评分。</w:t>
            </w:r>
            <w:r>
              <w:rPr>
                <w:rFonts w:hint="eastAsia" w:ascii="仿宋" w:hAnsi="仿宋" w:eastAsia="仿宋" w:cs="仿宋"/>
                <w:szCs w:val="21"/>
                <w:lang w:eastAsia="zh-CN"/>
              </w:rPr>
              <w:t>（</w:t>
            </w:r>
            <w:r>
              <w:rPr>
                <w:rFonts w:hint="eastAsia" w:ascii="仿宋" w:hAnsi="仿宋" w:eastAsia="仿宋" w:cs="仿宋"/>
                <w:szCs w:val="21"/>
                <w:lang w:val="en-US" w:eastAsia="zh-CN"/>
              </w:rPr>
              <w:t>0-4分</w:t>
            </w:r>
            <w:r>
              <w:rPr>
                <w:rFonts w:hint="eastAsia" w:ascii="仿宋" w:hAnsi="仿宋" w:eastAsia="仿宋" w:cs="仿宋"/>
                <w:szCs w:val="21"/>
                <w:lang w:eastAsia="zh-CN"/>
              </w:rPr>
              <w:t>）</w:t>
            </w:r>
          </w:p>
        </w:tc>
        <w:tc>
          <w:tcPr>
            <w:tcW w:w="10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ascii="仿宋" w:hAnsi="仿宋" w:eastAsia="仿宋" w:cs="宋体"/>
                <w:kern w:val="0"/>
                <w:szCs w:val="21"/>
              </w:rPr>
              <w:t>4</w:t>
            </w:r>
          </w:p>
        </w:tc>
      </w:tr>
      <w:tr>
        <w:tblPrEx>
          <w:tblCellMar>
            <w:top w:w="0" w:type="dxa"/>
            <w:left w:w="108" w:type="dxa"/>
            <w:bottom w:w="0" w:type="dxa"/>
            <w:right w:w="108" w:type="dxa"/>
          </w:tblCellMar>
        </w:tblPrEx>
        <w:trPr>
          <w:trHeight w:val="842"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p>
        </w:tc>
        <w:tc>
          <w:tcPr>
            <w:tcW w:w="133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kern w:val="0"/>
                <w:szCs w:val="21"/>
              </w:rPr>
            </w:pPr>
          </w:p>
        </w:tc>
        <w:tc>
          <w:tcPr>
            <w:tcW w:w="70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kern w:val="0"/>
                <w:szCs w:val="21"/>
              </w:rPr>
            </w:pPr>
            <w:r>
              <w:rPr>
                <w:rFonts w:hint="eastAsia" w:ascii="仿宋" w:hAnsi="仿宋" w:eastAsia="仿宋" w:cs="仿宋"/>
                <w:szCs w:val="21"/>
              </w:rPr>
              <w:t>根据投标人提供项目服务流程整体设计方案可操作性、完整性。（包括组织实施方案、档案交接、档案整理、扫描、图像处理、目录著录及信息采集、装订、总检等），由评委进行评分</w:t>
            </w:r>
            <w:r>
              <w:rPr>
                <w:rFonts w:hint="eastAsia" w:ascii="仿宋" w:hAnsi="仿宋" w:eastAsia="仿宋" w:cs="仿宋"/>
                <w:szCs w:val="21"/>
                <w:lang w:eastAsia="zh-CN"/>
              </w:rPr>
              <w:t>。（</w:t>
            </w:r>
            <w:r>
              <w:rPr>
                <w:rFonts w:hint="eastAsia" w:ascii="仿宋" w:hAnsi="仿宋" w:eastAsia="仿宋" w:cs="仿宋"/>
                <w:szCs w:val="21"/>
                <w:lang w:val="en-US" w:eastAsia="zh-CN"/>
              </w:rPr>
              <w:t>0-4分</w:t>
            </w:r>
            <w:r>
              <w:rPr>
                <w:rFonts w:hint="eastAsia" w:ascii="仿宋" w:hAnsi="仿宋" w:eastAsia="仿宋" w:cs="仿宋"/>
                <w:szCs w:val="21"/>
                <w:lang w:eastAsia="zh-CN"/>
              </w:rPr>
              <w:t>）</w:t>
            </w:r>
          </w:p>
        </w:tc>
        <w:tc>
          <w:tcPr>
            <w:tcW w:w="10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ascii="仿宋" w:hAnsi="仿宋" w:eastAsia="仿宋" w:cs="宋体"/>
                <w:kern w:val="0"/>
                <w:szCs w:val="21"/>
              </w:rPr>
              <w:t>4</w:t>
            </w:r>
          </w:p>
        </w:tc>
      </w:tr>
      <w:tr>
        <w:tblPrEx>
          <w:tblCellMar>
            <w:top w:w="0" w:type="dxa"/>
            <w:left w:w="108" w:type="dxa"/>
            <w:bottom w:w="0" w:type="dxa"/>
            <w:right w:w="108" w:type="dxa"/>
          </w:tblCellMar>
        </w:tblPrEx>
        <w:trPr>
          <w:trHeight w:val="446"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p>
        </w:tc>
        <w:tc>
          <w:tcPr>
            <w:tcW w:w="133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kern w:val="0"/>
                <w:szCs w:val="21"/>
              </w:rPr>
            </w:pPr>
          </w:p>
        </w:tc>
        <w:tc>
          <w:tcPr>
            <w:tcW w:w="70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kern w:val="0"/>
                <w:szCs w:val="21"/>
              </w:rPr>
            </w:pPr>
            <w:r>
              <w:rPr>
                <w:rFonts w:hint="eastAsia" w:ascii="仿宋" w:hAnsi="仿宋" w:eastAsia="仿宋" w:cs="宋体"/>
                <w:kern w:val="0"/>
                <w:szCs w:val="21"/>
              </w:rPr>
              <w:t>对项目现场管理方案，现场管理方案的严密性，合理性、可行性进行综合评议（包括加工场地规划、场地规划原则、项目报表制度建设、数据建设、工作现场管理制度等内容）</w:t>
            </w:r>
            <w:r>
              <w:rPr>
                <w:rFonts w:hint="eastAsia" w:ascii="仿宋" w:hAnsi="仿宋" w:eastAsia="仿宋" w:cs="仿宋"/>
                <w:szCs w:val="21"/>
              </w:rPr>
              <w:t>由评委进行评分</w:t>
            </w:r>
            <w:r>
              <w:rPr>
                <w:rFonts w:hint="eastAsia" w:ascii="仿宋" w:hAnsi="仿宋" w:eastAsia="仿宋" w:cs="宋体"/>
                <w:kern w:val="0"/>
                <w:szCs w:val="21"/>
              </w:rPr>
              <w:t>。</w:t>
            </w:r>
            <w:r>
              <w:rPr>
                <w:rFonts w:hint="eastAsia" w:ascii="仿宋" w:hAnsi="仿宋" w:eastAsia="仿宋" w:cs="仿宋"/>
                <w:szCs w:val="21"/>
                <w:lang w:eastAsia="zh-CN"/>
              </w:rPr>
              <w:t>（</w:t>
            </w:r>
            <w:r>
              <w:rPr>
                <w:rFonts w:hint="eastAsia" w:ascii="仿宋" w:hAnsi="仿宋" w:eastAsia="仿宋" w:cs="仿宋"/>
                <w:szCs w:val="21"/>
                <w:lang w:val="en-US" w:eastAsia="zh-CN"/>
              </w:rPr>
              <w:t>0-4分</w:t>
            </w:r>
            <w:r>
              <w:rPr>
                <w:rFonts w:hint="eastAsia" w:ascii="仿宋" w:hAnsi="仿宋" w:eastAsia="仿宋" w:cs="仿宋"/>
                <w:szCs w:val="21"/>
                <w:lang w:eastAsia="zh-CN"/>
              </w:rPr>
              <w:t>）</w:t>
            </w:r>
          </w:p>
        </w:tc>
        <w:tc>
          <w:tcPr>
            <w:tcW w:w="10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ascii="仿宋" w:hAnsi="仿宋" w:eastAsia="仿宋" w:cs="宋体"/>
                <w:kern w:val="0"/>
                <w:szCs w:val="21"/>
              </w:rPr>
              <w:t>4</w:t>
            </w:r>
          </w:p>
        </w:tc>
      </w:tr>
      <w:tr>
        <w:tblPrEx>
          <w:tblCellMar>
            <w:top w:w="0" w:type="dxa"/>
            <w:left w:w="108" w:type="dxa"/>
            <w:bottom w:w="0" w:type="dxa"/>
            <w:right w:w="108" w:type="dxa"/>
          </w:tblCellMar>
        </w:tblPrEx>
        <w:trPr>
          <w:trHeight w:val="96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3</w:t>
            </w:r>
          </w:p>
        </w:tc>
        <w:tc>
          <w:tcPr>
            <w:tcW w:w="13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项目组织 管理方案</w:t>
            </w:r>
          </w:p>
        </w:tc>
        <w:tc>
          <w:tcPr>
            <w:tcW w:w="7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kern w:val="0"/>
                <w:szCs w:val="21"/>
              </w:rPr>
            </w:pPr>
            <w:r>
              <w:rPr>
                <w:rFonts w:hint="eastAsia" w:ascii="仿宋" w:hAnsi="仿宋" w:eastAsia="仿宋" w:cs="宋体"/>
                <w:kern w:val="0"/>
                <w:szCs w:val="21"/>
              </w:rPr>
              <w:t>对项目管理及人员组织机构的科学性、合理性（包括：组织结构、管理模式、机构及人员职责分工等）</w:t>
            </w:r>
            <w:r>
              <w:rPr>
                <w:rFonts w:hint="eastAsia" w:ascii="仿宋" w:hAnsi="仿宋" w:eastAsia="仿宋" w:cs="仿宋"/>
                <w:szCs w:val="21"/>
              </w:rPr>
              <w:t>由评委进行评分</w:t>
            </w:r>
            <w:r>
              <w:rPr>
                <w:rFonts w:hint="eastAsia" w:ascii="仿宋" w:hAnsi="仿宋" w:eastAsia="仿宋" w:cs="宋体"/>
                <w:kern w:val="0"/>
                <w:szCs w:val="21"/>
              </w:rPr>
              <w:t>。</w:t>
            </w:r>
            <w:r>
              <w:rPr>
                <w:rFonts w:hint="eastAsia" w:ascii="仿宋" w:hAnsi="仿宋" w:eastAsia="仿宋" w:cs="仿宋"/>
                <w:szCs w:val="21"/>
                <w:lang w:eastAsia="zh-CN"/>
              </w:rPr>
              <w:t>（</w:t>
            </w:r>
            <w:r>
              <w:rPr>
                <w:rFonts w:hint="eastAsia" w:ascii="仿宋" w:hAnsi="仿宋" w:eastAsia="仿宋" w:cs="仿宋"/>
                <w:szCs w:val="21"/>
                <w:lang w:val="en-US" w:eastAsia="zh-CN"/>
              </w:rPr>
              <w:t>0-3</w:t>
            </w:r>
            <w:bookmarkStart w:id="82" w:name="_GoBack"/>
            <w:bookmarkEnd w:id="82"/>
            <w:r>
              <w:rPr>
                <w:rFonts w:hint="eastAsia" w:ascii="仿宋" w:hAnsi="仿宋" w:eastAsia="仿宋" w:cs="仿宋"/>
                <w:szCs w:val="21"/>
                <w:lang w:val="en-US" w:eastAsia="zh-CN"/>
              </w:rPr>
              <w:t>分</w:t>
            </w:r>
            <w:r>
              <w:rPr>
                <w:rFonts w:hint="eastAsia" w:ascii="仿宋" w:hAnsi="仿宋" w:eastAsia="仿宋" w:cs="仿宋"/>
                <w:szCs w:val="21"/>
                <w:lang w:eastAsia="zh-CN"/>
              </w:rPr>
              <w:t>）</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ascii="仿宋" w:hAnsi="仿宋" w:eastAsia="仿宋" w:cs="宋体"/>
                <w:kern w:val="0"/>
                <w:szCs w:val="21"/>
              </w:rPr>
              <w:t>3</w:t>
            </w:r>
          </w:p>
        </w:tc>
      </w:tr>
      <w:tr>
        <w:tblPrEx>
          <w:tblCellMar>
            <w:top w:w="0" w:type="dxa"/>
            <w:left w:w="108" w:type="dxa"/>
            <w:bottom w:w="0" w:type="dxa"/>
            <w:right w:w="108" w:type="dxa"/>
          </w:tblCellMar>
        </w:tblPrEx>
        <w:trPr>
          <w:trHeight w:val="31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ascii="仿宋" w:hAnsi="仿宋" w:eastAsia="仿宋" w:cs="宋体"/>
                <w:kern w:val="0"/>
                <w:szCs w:val="21"/>
              </w:rPr>
              <w:t>4</w:t>
            </w:r>
          </w:p>
        </w:tc>
        <w:tc>
          <w:tcPr>
            <w:tcW w:w="13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进度控制</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方案</w:t>
            </w:r>
          </w:p>
        </w:tc>
        <w:tc>
          <w:tcPr>
            <w:tcW w:w="70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kern w:val="0"/>
                <w:szCs w:val="21"/>
              </w:rPr>
            </w:pPr>
            <w:r>
              <w:rPr>
                <w:rFonts w:hint="eastAsia" w:ascii="仿宋" w:hAnsi="仿宋" w:eastAsia="仿宋" w:cs="宋体"/>
                <w:kern w:val="0"/>
                <w:szCs w:val="21"/>
              </w:rPr>
              <w:t>根据</w:t>
            </w:r>
            <w:r>
              <w:rPr>
                <w:rFonts w:ascii="仿宋" w:hAnsi="仿宋" w:eastAsia="仿宋" w:cs="宋体"/>
                <w:kern w:val="0"/>
                <w:szCs w:val="21"/>
              </w:rPr>
              <w:t>投标人</w:t>
            </w:r>
            <w:r>
              <w:rPr>
                <w:rFonts w:hint="eastAsia" w:ascii="仿宋" w:hAnsi="仿宋" w:eastAsia="仿宋" w:cs="宋体"/>
                <w:kern w:val="0"/>
                <w:szCs w:val="21"/>
              </w:rPr>
              <w:t>提供的进度控制方案的科学性、合理性及总体进度是否可控等（包括总体工作计划安排、各阶段工作安排、项目工作计划部署、详细计划、月工作量安排等）</w:t>
            </w:r>
            <w:r>
              <w:rPr>
                <w:rFonts w:hint="eastAsia" w:ascii="仿宋" w:hAnsi="仿宋" w:eastAsia="仿宋" w:cs="仿宋"/>
                <w:szCs w:val="21"/>
              </w:rPr>
              <w:t>由评委进行评分</w:t>
            </w:r>
            <w:r>
              <w:rPr>
                <w:rFonts w:hint="eastAsia" w:ascii="仿宋" w:hAnsi="仿宋" w:eastAsia="仿宋" w:cs="宋体"/>
                <w:kern w:val="0"/>
                <w:szCs w:val="21"/>
              </w:rPr>
              <w:t>。</w:t>
            </w:r>
            <w:r>
              <w:rPr>
                <w:rFonts w:hint="eastAsia" w:ascii="仿宋" w:hAnsi="仿宋" w:eastAsia="仿宋" w:cs="仿宋"/>
                <w:szCs w:val="21"/>
                <w:lang w:eastAsia="zh-CN"/>
              </w:rPr>
              <w:t>（</w:t>
            </w:r>
            <w:r>
              <w:rPr>
                <w:rFonts w:hint="eastAsia" w:ascii="仿宋" w:hAnsi="仿宋" w:eastAsia="仿宋" w:cs="仿宋"/>
                <w:szCs w:val="21"/>
                <w:lang w:val="en-US" w:eastAsia="zh-CN"/>
              </w:rPr>
              <w:t>0-3分</w:t>
            </w:r>
            <w:r>
              <w:rPr>
                <w:rFonts w:hint="eastAsia" w:ascii="仿宋" w:hAnsi="仿宋" w:eastAsia="仿宋" w:cs="仿宋"/>
                <w:szCs w:val="21"/>
                <w:lang w:eastAsia="zh-CN"/>
              </w:rPr>
              <w:t>）</w:t>
            </w:r>
          </w:p>
        </w:tc>
        <w:tc>
          <w:tcPr>
            <w:tcW w:w="10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3</w:t>
            </w:r>
          </w:p>
        </w:tc>
      </w:tr>
      <w:tr>
        <w:tblPrEx>
          <w:tblCellMar>
            <w:top w:w="0" w:type="dxa"/>
            <w:left w:w="108" w:type="dxa"/>
            <w:bottom w:w="0" w:type="dxa"/>
            <w:right w:w="108" w:type="dxa"/>
          </w:tblCellMar>
        </w:tblPrEx>
        <w:trPr>
          <w:trHeight w:val="116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ascii="仿宋" w:hAnsi="仿宋" w:eastAsia="仿宋" w:cs="宋体"/>
                <w:kern w:val="0"/>
                <w:szCs w:val="21"/>
              </w:rPr>
              <w:t>5</w:t>
            </w:r>
          </w:p>
        </w:tc>
        <w:tc>
          <w:tcPr>
            <w:tcW w:w="13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质量控制</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方案</w:t>
            </w:r>
          </w:p>
        </w:tc>
        <w:tc>
          <w:tcPr>
            <w:tcW w:w="70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kern w:val="0"/>
                <w:szCs w:val="21"/>
              </w:rPr>
            </w:pPr>
            <w:r>
              <w:rPr>
                <w:rFonts w:hint="eastAsia" w:ascii="仿宋" w:hAnsi="仿宋" w:eastAsia="仿宋" w:cs="宋体"/>
                <w:kern w:val="0"/>
                <w:szCs w:val="21"/>
              </w:rPr>
              <w:t>根据投标人提供的质量控制方案是否先进、完整、合理、周全、重点突出等进行评议（</w:t>
            </w:r>
            <w:r>
              <w:rPr>
                <w:rFonts w:hint="eastAsia" w:ascii="仿宋" w:hAnsi="仿宋" w:eastAsia="仿宋" w:cs="仿宋"/>
                <w:szCs w:val="21"/>
              </w:rPr>
              <w:t>包括：质量控制目标、质量保障计划、质量保障体系、质量控制流程等内容）由评委进行评分</w:t>
            </w:r>
            <w:r>
              <w:rPr>
                <w:rFonts w:hint="eastAsia" w:ascii="仿宋" w:hAnsi="仿宋" w:eastAsia="仿宋" w:cs="宋体"/>
                <w:kern w:val="0"/>
                <w:szCs w:val="21"/>
              </w:rPr>
              <w:t>。</w:t>
            </w:r>
            <w:r>
              <w:rPr>
                <w:rFonts w:hint="eastAsia" w:ascii="仿宋" w:hAnsi="仿宋" w:eastAsia="仿宋" w:cs="仿宋"/>
                <w:szCs w:val="21"/>
                <w:lang w:eastAsia="zh-CN"/>
              </w:rPr>
              <w:t>（</w:t>
            </w:r>
            <w:r>
              <w:rPr>
                <w:rFonts w:hint="eastAsia" w:ascii="仿宋" w:hAnsi="仿宋" w:eastAsia="仿宋" w:cs="仿宋"/>
                <w:szCs w:val="21"/>
                <w:lang w:val="en-US" w:eastAsia="zh-CN"/>
              </w:rPr>
              <w:t>0-3分</w:t>
            </w:r>
            <w:r>
              <w:rPr>
                <w:rFonts w:hint="eastAsia" w:ascii="仿宋" w:hAnsi="仿宋" w:eastAsia="仿宋" w:cs="仿宋"/>
                <w:szCs w:val="21"/>
                <w:lang w:eastAsia="zh-CN"/>
              </w:rPr>
              <w:t>）</w:t>
            </w:r>
          </w:p>
        </w:tc>
        <w:tc>
          <w:tcPr>
            <w:tcW w:w="10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ascii="仿宋" w:hAnsi="仿宋" w:eastAsia="仿宋" w:cs="宋体"/>
                <w:kern w:val="0"/>
                <w:szCs w:val="21"/>
              </w:rPr>
              <w:t>3</w:t>
            </w:r>
          </w:p>
        </w:tc>
      </w:tr>
      <w:tr>
        <w:tblPrEx>
          <w:tblCellMar>
            <w:top w:w="0" w:type="dxa"/>
            <w:left w:w="108" w:type="dxa"/>
            <w:bottom w:w="0" w:type="dxa"/>
            <w:right w:w="108" w:type="dxa"/>
          </w:tblCellMar>
        </w:tblPrEx>
        <w:trPr>
          <w:trHeight w:val="8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ascii="仿宋" w:hAnsi="仿宋" w:eastAsia="仿宋" w:cs="宋体"/>
                <w:kern w:val="0"/>
                <w:szCs w:val="21"/>
              </w:rPr>
              <w:t>6</w:t>
            </w:r>
          </w:p>
        </w:tc>
        <w:tc>
          <w:tcPr>
            <w:tcW w:w="13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项目管理</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规章制度</w:t>
            </w:r>
          </w:p>
        </w:tc>
        <w:tc>
          <w:tcPr>
            <w:tcW w:w="70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kern w:val="0"/>
                <w:szCs w:val="21"/>
              </w:rPr>
            </w:pPr>
            <w:r>
              <w:rPr>
                <w:rFonts w:hint="eastAsia" w:ascii="仿宋" w:hAnsi="仿宋" w:eastAsia="仿宋" w:cs="宋体"/>
                <w:kern w:val="0"/>
                <w:szCs w:val="21"/>
              </w:rPr>
              <w:t>根据投标人提供的项目管理制度的科学性、规范性、完整性进行综合评议，（包括：项目组织实施管理制度、项目人员管理制度）</w:t>
            </w:r>
            <w:r>
              <w:rPr>
                <w:rFonts w:hint="eastAsia" w:ascii="仿宋" w:hAnsi="仿宋" w:eastAsia="仿宋" w:cs="仿宋"/>
                <w:szCs w:val="21"/>
              </w:rPr>
              <w:t>由评委进行评分</w:t>
            </w:r>
            <w:r>
              <w:rPr>
                <w:rFonts w:hint="eastAsia" w:ascii="仿宋" w:hAnsi="仿宋" w:eastAsia="仿宋" w:cs="宋体"/>
                <w:kern w:val="0"/>
                <w:szCs w:val="21"/>
              </w:rPr>
              <w:t>。</w:t>
            </w:r>
            <w:r>
              <w:rPr>
                <w:rFonts w:hint="eastAsia" w:ascii="仿宋" w:hAnsi="仿宋" w:eastAsia="仿宋" w:cs="仿宋"/>
                <w:szCs w:val="21"/>
                <w:lang w:eastAsia="zh-CN"/>
              </w:rPr>
              <w:t>（</w:t>
            </w:r>
            <w:r>
              <w:rPr>
                <w:rFonts w:hint="eastAsia" w:ascii="仿宋" w:hAnsi="仿宋" w:eastAsia="仿宋" w:cs="仿宋"/>
                <w:szCs w:val="21"/>
                <w:lang w:val="en-US" w:eastAsia="zh-CN"/>
              </w:rPr>
              <w:t>0-3分</w:t>
            </w:r>
            <w:r>
              <w:rPr>
                <w:rFonts w:hint="eastAsia" w:ascii="仿宋" w:hAnsi="仿宋" w:eastAsia="仿宋" w:cs="仿宋"/>
                <w:szCs w:val="21"/>
                <w:lang w:eastAsia="zh-CN"/>
              </w:rPr>
              <w:t>）</w:t>
            </w:r>
          </w:p>
        </w:tc>
        <w:tc>
          <w:tcPr>
            <w:tcW w:w="10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ascii="仿宋" w:hAnsi="仿宋" w:eastAsia="仿宋" w:cs="宋体"/>
                <w:kern w:val="0"/>
                <w:szCs w:val="21"/>
              </w:rPr>
              <w:t>3</w:t>
            </w:r>
          </w:p>
        </w:tc>
      </w:tr>
      <w:tr>
        <w:tblPrEx>
          <w:tblCellMar>
            <w:top w:w="0" w:type="dxa"/>
            <w:left w:w="108" w:type="dxa"/>
            <w:bottom w:w="0" w:type="dxa"/>
            <w:right w:w="108" w:type="dxa"/>
          </w:tblCellMar>
        </w:tblPrEx>
        <w:trPr>
          <w:trHeight w:val="980" w:hRule="atLeast"/>
          <w:jc w:val="center"/>
        </w:trPr>
        <w:tc>
          <w:tcPr>
            <w:tcW w:w="70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Cs w:val="21"/>
              </w:rPr>
            </w:pPr>
            <w:r>
              <w:rPr>
                <w:rFonts w:ascii="仿宋" w:hAnsi="仿宋" w:eastAsia="仿宋" w:cs="宋体"/>
                <w:kern w:val="0"/>
                <w:szCs w:val="21"/>
              </w:rPr>
              <w:t>7</w:t>
            </w:r>
          </w:p>
        </w:tc>
        <w:tc>
          <w:tcPr>
            <w:tcW w:w="133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安全保密</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方案</w:t>
            </w:r>
          </w:p>
        </w:tc>
        <w:tc>
          <w:tcPr>
            <w:tcW w:w="70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kern w:val="0"/>
                <w:szCs w:val="21"/>
              </w:rPr>
            </w:pPr>
            <w:r>
              <w:rPr>
                <w:rFonts w:hint="eastAsia" w:ascii="仿宋" w:hAnsi="仿宋" w:eastAsia="仿宋" w:cs="宋体"/>
                <w:kern w:val="0"/>
                <w:szCs w:val="21"/>
              </w:rPr>
              <w:t>投标单位提供完善的项目安全保密控制方案（包括：保密管理方案及现场管理、人员管理、设备管理、涉密载体管理等方面安全保密管理制度）</w:t>
            </w:r>
            <w:r>
              <w:rPr>
                <w:rFonts w:hint="eastAsia" w:ascii="仿宋" w:hAnsi="仿宋" w:eastAsia="仿宋" w:cs="仿宋"/>
                <w:szCs w:val="21"/>
              </w:rPr>
              <w:t>由评委进行评分</w:t>
            </w:r>
            <w:r>
              <w:rPr>
                <w:rFonts w:hint="eastAsia" w:ascii="仿宋" w:hAnsi="仿宋" w:eastAsia="仿宋" w:cs="宋体"/>
                <w:kern w:val="0"/>
                <w:szCs w:val="21"/>
              </w:rPr>
              <w:t>。</w:t>
            </w:r>
            <w:r>
              <w:rPr>
                <w:rFonts w:hint="eastAsia" w:ascii="仿宋" w:hAnsi="仿宋" w:eastAsia="仿宋" w:cs="仿宋"/>
                <w:szCs w:val="21"/>
                <w:lang w:eastAsia="zh-CN"/>
              </w:rPr>
              <w:t>（</w:t>
            </w:r>
            <w:r>
              <w:rPr>
                <w:rFonts w:hint="eastAsia" w:ascii="仿宋" w:hAnsi="仿宋" w:eastAsia="仿宋" w:cs="仿宋"/>
                <w:szCs w:val="21"/>
                <w:lang w:val="en-US" w:eastAsia="zh-CN"/>
              </w:rPr>
              <w:t>0-3分</w:t>
            </w:r>
            <w:r>
              <w:rPr>
                <w:rFonts w:hint="eastAsia" w:ascii="仿宋" w:hAnsi="仿宋" w:eastAsia="仿宋" w:cs="仿宋"/>
                <w:szCs w:val="21"/>
                <w:lang w:eastAsia="zh-CN"/>
              </w:rPr>
              <w:t>）</w:t>
            </w:r>
          </w:p>
        </w:tc>
        <w:tc>
          <w:tcPr>
            <w:tcW w:w="10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ascii="仿宋" w:hAnsi="仿宋" w:eastAsia="仿宋" w:cs="宋体"/>
                <w:kern w:val="0"/>
                <w:szCs w:val="21"/>
              </w:rPr>
              <w:t>3</w:t>
            </w:r>
          </w:p>
        </w:tc>
      </w:tr>
      <w:tr>
        <w:tblPrEx>
          <w:tblCellMar>
            <w:top w:w="0" w:type="dxa"/>
            <w:left w:w="108" w:type="dxa"/>
            <w:bottom w:w="0" w:type="dxa"/>
            <w:right w:w="108" w:type="dxa"/>
          </w:tblCellMar>
        </w:tblPrEx>
        <w:trPr>
          <w:trHeight w:val="708" w:hRule="atLeast"/>
          <w:jc w:val="center"/>
        </w:trPr>
        <w:tc>
          <w:tcPr>
            <w:tcW w:w="70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Cs w:val="21"/>
              </w:rPr>
            </w:pPr>
          </w:p>
        </w:tc>
        <w:tc>
          <w:tcPr>
            <w:tcW w:w="133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kern w:val="0"/>
                <w:szCs w:val="21"/>
              </w:rPr>
            </w:pPr>
          </w:p>
        </w:tc>
        <w:tc>
          <w:tcPr>
            <w:tcW w:w="70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kern w:val="0"/>
                <w:szCs w:val="21"/>
              </w:rPr>
            </w:pPr>
            <w:r>
              <w:rPr>
                <w:rFonts w:hint="eastAsia" w:ascii="仿宋" w:hAnsi="仿宋" w:eastAsia="仿宋" w:cs="宋体"/>
                <w:kern w:val="0"/>
                <w:szCs w:val="21"/>
              </w:rPr>
              <w:t>投标人在本项目使用涉密计算机及移动存储介质保密管理系统，需在国家保密科技测评中心网站（w</w:t>
            </w:r>
            <w:r>
              <w:rPr>
                <w:rFonts w:ascii="仿宋" w:hAnsi="仿宋" w:eastAsia="仿宋" w:cs="宋体"/>
                <w:kern w:val="0"/>
                <w:szCs w:val="21"/>
              </w:rPr>
              <w:t>ww</w:t>
            </w:r>
            <w:r>
              <w:rPr>
                <w:rFonts w:hint="eastAsia" w:ascii="仿宋" w:hAnsi="仿宋" w:eastAsia="仿宋" w:cs="宋体"/>
                <w:kern w:val="0"/>
                <w:szCs w:val="21"/>
              </w:rPr>
              <w:t>.</w:t>
            </w:r>
            <w:r>
              <w:rPr>
                <w:rFonts w:ascii="仿宋" w:hAnsi="仿宋" w:eastAsia="仿宋" w:cs="宋体"/>
                <w:kern w:val="0"/>
                <w:szCs w:val="21"/>
              </w:rPr>
              <w:t>isstec.org.cn</w:t>
            </w:r>
            <w:r>
              <w:rPr>
                <w:rFonts w:hint="eastAsia" w:ascii="仿宋" w:hAnsi="仿宋" w:eastAsia="仿宋" w:cs="宋体"/>
                <w:kern w:val="0"/>
                <w:szCs w:val="21"/>
              </w:rPr>
              <w:t>）公布的保密技术防护专用系统产品检测合格单位目录内的得1分。（需提供证明文件并加盖投标人公章）</w:t>
            </w:r>
          </w:p>
        </w:tc>
        <w:tc>
          <w:tcPr>
            <w:tcW w:w="10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1</w:t>
            </w:r>
          </w:p>
        </w:tc>
      </w:tr>
      <w:tr>
        <w:tblPrEx>
          <w:tblCellMar>
            <w:top w:w="0" w:type="dxa"/>
            <w:left w:w="108" w:type="dxa"/>
            <w:bottom w:w="0" w:type="dxa"/>
            <w:right w:w="108" w:type="dxa"/>
          </w:tblCellMar>
        </w:tblPrEx>
        <w:trPr>
          <w:trHeight w:val="2543" w:hRule="atLeast"/>
          <w:jc w:val="center"/>
        </w:trPr>
        <w:tc>
          <w:tcPr>
            <w:tcW w:w="70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ascii="仿宋" w:hAnsi="仿宋" w:eastAsia="仿宋" w:cs="宋体"/>
                <w:kern w:val="0"/>
                <w:szCs w:val="21"/>
              </w:rPr>
              <w:t>8</w:t>
            </w:r>
          </w:p>
        </w:tc>
        <w:tc>
          <w:tcPr>
            <w:tcW w:w="133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项目人员配置方案</w:t>
            </w:r>
          </w:p>
        </w:tc>
        <w:tc>
          <w:tcPr>
            <w:tcW w:w="70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ascii="仿宋" w:hAnsi="仿宋" w:eastAsia="仿宋" w:cs="宋体"/>
                <w:b/>
                <w:bCs/>
                <w:kern w:val="0"/>
                <w:szCs w:val="21"/>
              </w:rPr>
            </w:pPr>
            <w:r>
              <w:rPr>
                <w:rFonts w:hint="eastAsia" w:ascii="仿宋" w:hAnsi="仿宋" w:eastAsia="仿宋" w:cs="宋体"/>
                <w:b/>
                <w:bCs/>
                <w:kern w:val="0"/>
                <w:szCs w:val="21"/>
              </w:rPr>
              <w:t>项目经理（1名）：</w:t>
            </w:r>
          </w:p>
          <w:p>
            <w:pPr>
              <w:keepNext w:val="0"/>
              <w:keepLines w:val="0"/>
              <w:pageBreakBefore w:val="0"/>
              <w:widowControl/>
              <w:kinsoku/>
              <w:wordWrap/>
              <w:overflowPunct/>
              <w:topLinePunct w:val="0"/>
              <w:autoSpaceDE/>
              <w:autoSpaceDN/>
              <w:bidi w:val="0"/>
              <w:adjustRightInd/>
              <w:snapToGrid/>
              <w:spacing w:line="440" w:lineRule="exact"/>
              <w:textAlignment w:val="auto"/>
              <w:rPr>
                <w:rFonts w:ascii="仿宋" w:hAnsi="仿宋" w:eastAsia="仿宋" w:cs="宋体"/>
                <w:kern w:val="0"/>
                <w:szCs w:val="21"/>
              </w:rPr>
            </w:pPr>
            <w:r>
              <w:rPr>
                <w:rFonts w:hint="eastAsia" w:ascii="仿宋" w:hAnsi="仿宋" w:eastAsia="仿宋" w:cs="宋体"/>
                <w:kern w:val="0"/>
                <w:szCs w:val="21"/>
              </w:rPr>
              <w:t>1.具有省级及以上人力资源和社会保障部门颁发的高级档案专业技术资格证书，得</w:t>
            </w:r>
            <w:r>
              <w:rPr>
                <w:rFonts w:ascii="仿宋" w:hAnsi="仿宋" w:eastAsia="仿宋" w:cs="宋体"/>
                <w:kern w:val="0"/>
                <w:szCs w:val="21"/>
              </w:rPr>
              <w:t>3</w:t>
            </w:r>
            <w:r>
              <w:rPr>
                <w:rFonts w:hint="eastAsia" w:ascii="仿宋" w:hAnsi="仿宋" w:eastAsia="仿宋" w:cs="宋体"/>
                <w:kern w:val="0"/>
                <w:szCs w:val="21"/>
              </w:rPr>
              <w:t>分。</w:t>
            </w:r>
          </w:p>
          <w:p>
            <w:pPr>
              <w:keepNext w:val="0"/>
              <w:keepLines w:val="0"/>
              <w:pageBreakBefore w:val="0"/>
              <w:widowControl/>
              <w:kinsoku/>
              <w:wordWrap/>
              <w:overflowPunct/>
              <w:topLinePunct w:val="0"/>
              <w:autoSpaceDE/>
              <w:autoSpaceDN/>
              <w:bidi w:val="0"/>
              <w:adjustRightInd/>
              <w:snapToGrid/>
              <w:spacing w:line="440" w:lineRule="exact"/>
              <w:textAlignment w:val="auto"/>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w:t>
            </w:r>
            <w:r>
              <w:rPr>
                <w:rFonts w:hint="eastAsia" w:ascii="仿宋" w:hAnsi="仿宋" w:eastAsia="仿宋" w:cs="宋体"/>
                <w:kern w:val="0"/>
                <w:szCs w:val="21"/>
              </w:rPr>
              <w:t>具有省级</w:t>
            </w:r>
            <w:r>
              <w:rPr>
                <w:rFonts w:hint="eastAsia" w:ascii="仿宋" w:hAnsi="仿宋" w:eastAsia="仿宋" w:cs="宋体"/>
                <w:kern w:val="0"/>
                <w:sz w:val="24"/>
              </w:rPr>
              <w:t>及</w:t>
            </w:r>
            <w:r>
              <w:rPr>
                <w:rFonts w:hint="eastAsia" w:ascii="仿宋" w:hAnsi="仿宋" w:eastAsia="仿宋" w:cs="宋体"/>
                <w:kern w:val="0"/>
                <w:szCs w:val="21"/>
              </w:rPr>
              <w:t>以上档案培训部门颁发的档案管理岗位培训证书得1分。</w:t>
            </w:r>
          </w:p>
          <w:p>
            <w:pPr>
              <w:keepNext w:val="0"/>
              <w:keepLines w:val="0"/>
              <w:pageBreakBefore w:val="0"/>
              <w:widowControl/>
              <w:kinsoku/>
              <w:wordWrap/>
              <w:overflowPunct/>
              <w:topLinePunct w:val="0"/>
              <w:autoSpaceDE/>
              <w:autoSpaceDN/>
              <w:bidi w:val="0"/>
              <w:adjustRightInd/>
              <w:snapToGrid/>
              <w:spacing w:line="440" w:lineRule="exact"/>
              <w:textAlignment w:val="auto"/>
              <w:rPr>
                <w:rFonts w:ascii="仿宋" w:hAnsi="仿宋" w:eastAsia="仿宋" w:cs="宋体"/>
                <w:kern w:val="0"/>
                <w:szCs w:val="21"/>
              </w:rPr>
            </w:pPr>
            <w:r>
              <w:rPr>
                <w:rFonts w:hint="eastAsia" w:ascii="仿宋" w:hAnsi="仿宋" w:eastAsia="仿宋" w:cs="宋体"/>
                <w:kern w:val="0"/>
                <w:szCs w:val="21"/>
              </w:rPr>
              <w:t>3</w:t>
            </w:r>
            <w:r>
              <w:rPr>
                <w:rFonts w:ascii="仿宋" w:hAnsi="仿宋" w:eastAsia="仿宋" w:cs="宋体"/>
                <w:kern w:val="0"/>
                <w:szCs w:val="21"/>
              </w:rPr>
              <w:t>.</w:t>
            </w:r>
            <w:r>
              <w:rPr>
                <w:rFonts w:hint="eastAsia" w:ascii="仿宋" w:hAnsi="仿宋" w:eastAsia="仿宋" w:cs="宋体"/>
                <w:kern w:val="0"/>
                <w:szCs w:val="21"/>
              </w:rPr>
              <w:t>具有省级及以上档案培训部门颁发的档案中介服务机构培训证书得1分</w:t>
            </w:r>
          </w:p>
          <w:p>
            <w:pPr>
              <w:keepNext w:val="0"/>
              <w:keepLines w:val="0"/>
              <w:pageBreakBefore w:val="0"/>
              <w:widowControl/>
              <w:kinsoku/>
              <w:wordWrap/>
              <w:overflowPunct/>
              <w:topLinePunct w:val="0"/>
              <w:autoSpaceDE/>
              <w:autoSpaceDN/>
              <w:bidi w:val="0"/>
              <w:adjustRightInd/>
              <w:snapToGrid/>
              <w:spacing w:line="440" w:lineRule="exact"/>
              <w:textAlignment w:val="auto"/>
              <w:rPr>
                <w:rFonts w:ascii="仿宋" w:hAnsi="仿宋" w:eastAsia="仿宋" w:cs="宋体"/>
                <w:kern w:val="0"/>
                <w:szCs w:val="21"/>
              </w:rPr>
            </w:pPr>
            <w:r>
              <w:rPr>
                <w:rFonts w:ascii="仿宋" w:hAnsi="仿宋" w:eastAsia="仿宋" w:cs="宋体"/>
                <w:kern w:val="0"/>
                <w:szCs w:val="21"/>
              </w:rPr>
              <w:t>4</w:t>
            </w:r>
            <w:r>
              <w:rPr>
                <w:rFonts w:hint="eastAsia" w:ascii="仿宋" w:hAnsi="仿宋" w:eastAsia="仿宋" w:cs="宋体"/>
                <w:kern w:val="0"/>
                <w:szCs w:val="21"/>
              </w:rPr>
              <w:t>.具有省级及以上国家保密局颁发的保密管理培训证书得1分。</w:t>
            </w:r>
          </w:p>
          <w:p>
            <w:pPr>
              <w:keepNext w:val="0"/>
              <w:keepLines w:val="0"/>
              <w:pageBreakBefore w:val="0"/>
              <w:widowControl/>
              <w:kinsoku/>
              <w:wordWrap/>
              <w:overflowPunct/>
              <w:topLinePunct w:val="0"/>
              <w:autoSpaceDE/>
              <w:autoSpaceDN/>
              <w:bidi w:val="0"/>
              <w:adjustRightInd/>
              <w:snapToGrid/>
              <w:spacing w:line="440" w:lineRule="exact"/>
              <w:textAlignment w:val="auto"/>
              <w:rPr>
                <w:rFonts w:ascii="仿宋" w:hAnsi="仿宋" w:eastAsia="仿宋" w:cs="宋体"/>
                <w:b/>
                <w:bCs/>
                <w:kern w:val="0"/>
                <w:szCs w:val="21"/>
              </w:rPr>
            </w:pPr>
            <w:r>
              <w:rPr>
                <w:rFonts w:hint="eastAsia" w:ascii="仿宋" w:hAnsi="仿宋" w:eastAsia="仿宋" w:cs="宋体"/>
                <w:kern w:val="0"/>
                <w:szCs w:val="21"/>
              </w:rPr>
              <w:t>【注：投标文件中提供上述人员相关资质证书复印件加盖公章同时提供投标人为其缴纳的</w:t>
            </w:r>
            <w:r>
              <w:rPr>
                <w:rFonts w:hint="eastAsia" w:ascii="仿宋" w:hAnsi="仿宋" w:eastAsia="仿宋" w:cs="宋体"/>
                <w:kern w:val="0"/>
                <w:szCs w:val="21"/>
                <w:lang w:val="en-US" w:eastAsia="zh-CN"/>
              </w:rPr>
              <w:t>2022年1月-2022年6月</w:t>
            </w:r>
            <w:r>
              <w:rPr>
                <w:rFonts w:hint="eastAsia" w:ascii="仿宋" w:hAnsi="仿宋" w:eastAsia="仿宋" w:cs="宋体"/>
                <w:kern w:val="0"/>
                <w:szCs w:val="21"/>
              </w:rPr>
              <w:t>的社保凭证，以上均未提供不得分。】</w:t>
            </w:r>
          </w:p>
        </w:tc>
        <w:tc>
          <w:tcPr>
            <w:tcW w:w="102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ascii="仿宋" w:hAnsi="仿宋" w:eastAsia="仿宋" w:cs="宋体"/>
                <w:kern w:val="0"/>
                <w:szCs w:val="21"/>
              </w:rPr>
              <w:t>6</w:t>
            </w:r>
          </w:p>
        </w:tc>
      </w:tr>
      <w:tr>
        <w:tblPrEx>
          <w:tblCellMar>
            <w:top w:w="0" w:type="dxa"/>
            <w:left w:w="108" w:type="dxa"/>
            <w:bottom w:w="0" w:type="dxa"/>
            <w:right w:w="108" w:type="dxa"/>
          </w:tblCellMar>
        </w:tblPrEx>
        <w:trPr>
          <w:trHeight w:val="822"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p>
        </w:tc>
        <w:tc>
          <w:tcPr>
            <w:tcW w:w="133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kern w:val="0"/>
                <w:szCs w:val="21"/>
              </w:rPr>
            </w:pPr>
          </w:p>
        </w:tc>
        <w:tc>
          <w:tcPr>
            <w:tcW w:w="70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ascii="仿宋" w:hAnsi="仿宋" w:eastAsia="仿宋" w:cs="宋体"/>
                <w:b/>
                <w:bCs/>
                <w:kern w:val="0"/>
                <w:szCs w:val="21"/>
              </w:rPr>
            </w:pPr>
            <w:r>
              <w:rPr>
                <w:rFonts w:hint="eastAsia" w:ascii="仿宋" w:hAnsi="仿宋" w:eastAsia="仿宋" w:cs="宋体"/>
                <w:b/>
                <w:bCs/>
                <w:kern w:val="0"/>
                <w:szCs w:val="21"/>
                <w:lang w:val="en-US" w:eastAsia="zh-CN"/>
              </w:rPr>
              <w:t>除项目经理外的其余</w:t>
            </w:r>
            <w:r>
              <w:rPr>
                <w:rFonts w:hint="eastAsia" w:ascii="仿宋" w:hAnsi="仿宋" w:eastAsia="仿宋" w:cs="宋体"/>
                <w:b/>
                <w:bCs/>
                <w:kern w:val="0"/>
                <w:szCs w:val="21"/>
              </w:rPr>
              <w:t>团队人员：</w:t>
            </w:r>
          </w:p>
          <w:p>
            <w:pPr>
              <w:keepNext w:val="0"/>
              <w:keepLines w:val="0"/>
              <w:pageBreakBefore w:val="0"/>
              <w:widowControl/>
              <w:kinsoku/>
              <w:wordWrap/>
              <w:overflowPunct/>
              <w:topLinePunct w:val="0"/>
              <w:autoSpaceDE/>
              <w:autoSpaceDN/>
              <w:bidi w:val="0"/>
              <w:adjustRightInd/>
              <w:snapToGrid/>
              <w:spacing w:line="440" w:lineRule="exact"/>
              <w:textAlignment w:val="auto"/>
              <w:rPr>
                <w:rFonts w:ascii="仿宋" w:hAnsi="仿宋" w:eastAsia="仿宋" w:cs="宋体"/>
                <w:kern w:val="0"/>
                <w:szCs w:val="21"/>
              </w:rPr>
            </w:pPr>
            <w:r>
              <w:rPr>
                <w:rFonts w:hint="eastAsia" w:ascii="仿宋" w:hAnsi="仿宋" w:eastAsia="仿宋" w:cs="宋体"/>
                <w:kern w:val="0"/>
                <w:szCs w:val="21"/>
              </w:rPr>
              <w:t>1.具有人社部门颁发的档案专业技术资格证书的，中级及以上的每个得2分，初级每个得</w:t>
            </w:r>
            <w:r>
              <w:rPr>
                <w:rFonts w:ascii="仿宋" w:hAnsi="仿宋" w:eastAsia="仿宋" w:cs="宋体"/>
                <w:kern w:val="0"/>
                <w:szCs w:val="21"/>
              </w:rPr>
              <w:t>1</w:t>
            </w:r>
            <w:r>
              <w:rPr>
                <w:rFonts w:hint="eastAsia" w:ascii="仿宋" w:hAnsi="仿宋" w:eastAsia="仿宋" w:cs="宋体"/>
                <w:kern w:val="0"/>
                <w:szCs w:val="21"/>
              </w:rPr>
              <w:t>分，最高</w:t>
            </w:r>
            <w:r>
              <w:rPr>
                <w:rFonts w:hint="eastAsia" w:ascii="仿宋" w:hAnsi="仿宋" w:eastAsia="仿宋" w:cs="宋体"/>
                <w:kern w:val="0"/>
                <w:szCs w:val="21"/>
                <w:lang w:val="en-US" w:eastAsia="zh-CN"/>
              </w:rPr>
              <w:t>4</w:t>
            </w:r>
            <w:r>
              <w:rPr>
                <w:rFonts w:hint="eastAsia" w:ascii="仿宋" w:hAnsi="仿宋" w:eastAsia="仿宋" w:cs="宋体"/>
                <w:kern w:val="0"/>
                <w:szCs w:val="21"/>
              </w:rPr>
              <w:t>分；</w:t>
            </w:r>
          </w:p>
          <w:p>
            <w:pPr>
              <w:keepNext w:val="0"/>
              <w:keepLines w:val="0"/>
              <w:pageBreakBefore w:val="0"/>
              <w:widowControl/>
              <w:kinsoku/>
              <w:wordWrap/>
              <w:overflowPunct/>
              <w:topLinePunct w:val="0"/>
              <w:autoSpaceDE/>
              <w:autoSpaceDN/>
              <w:bidi w:val="0"/>
              <w:adjustRightInd/>
              <w:snapToGrid/>
              <w:spacing w:line="440" w:lineRule="exact"/>
              <w:textAlignment w:val="auto"/>
              <w:rPr>
                <w:rFonts w:ascii="仿宋" w:hAnsi="仿宋" w:eastAsia="仿宋" w:cs="宋体"/>
                <w:kern w:val="0"/>
                <w:szCs w:val="21"/>
              </w:rPr>
            </w:pPr>
            <w:r>
              <w:rPr>
                <w:rFonts w:hint="eastAsia" w:ascii="仿宋" w:hAnsi="仿宋" w:eastAsia="仿宋" w:cs="宋体"/>
                <w:kern w:val="0"/>
                <w:szCs w:val="21"/>
              </w:rPr>
              <w:t>2.具有投标供应商拟为本项目派驻通过保密局安全保密培训的员工，每个得</w:t>
            </w:r>
            <w:r>
              <w:rPr>
                <w:rFonts w:ascii="仿宋" w:hAnsi="仿宋" w:eastAsia="仿宋" w:cs="宋体"/>
                <w:kern w:val="0"/>
                <w:szCs w:val="21"/>
              </w:rPr>
              <w:t>0.5</w:t>
            </w:r>
            <w:r>
              <w:rPr>
                <w:rFonts w:hint="eastAsia" w:ascii="仿宋" w:hAnsi="仿宋" w:eastAsia="仿宋" w:cs="宋体"/>
                <w:kern w:val="0"/>
                <w:szCs w:val="21"/>
              </w:rPr>
              <w:t>分，最高得3分。</w:t>
            </w:r>
          </w:p>
          <w:p>
            <w:pPr>
              <w:keepNext w:val="0"/>
              <w:keepLines w:val="0"/>
              <w:pageBreakBefore w:val="0"/>
              <w:widowControl/>
              <w:kinsoku/>
              <w:wordWrap/>
              <w:overflowPunct/>
              <w:topLinePunct w:val="0"/>
              <w:autoSpaceDE/>
              <w:autoSpaceDN/>
              <w:bidi w:val="0"/>
              <w:adjustRightInd/>
              <w:snapToGrid/>
              <w:spacing w:line="440" w:lineRule="exact"/>
              <w:textAlignment w:val="auto"/>
              <w:rPr>
                <w:rFonts w:ascii="仿宋" w:hAnsi="仿宋" w:eastAsia="仿宋" w:cs="宋体"/>
                <w:kern w:val="0"/>
                <w:szCs w:val="21"/>
              </w:rPr>
            </w:pPr>
            <w:r>
              <w:rPr>
                <w:rFonts w:hint="eastAsia" w:ascii="仿宋" w:hAnsi="仿宋" w:eastAsia="仿宋" w:cs="宋体"/>
                <w:kern w:val="0"/>
                <w:szCs w:val="21"/>
              </w:rPr>
              <w:t>3.具有省级</w:t>
            </w:r>
            <w:r>
              <w:rPr>
                <w:rFonts w:hint="eastAsia" w:ascii="仿宋" w:hAnsi="仿宋" w:eastAsia="仿宋" w:cs="宋体"/>
                <w:kern w:val="0"/>
                <w:szCs w:val="21"/>
                <w:lang w:val="en-US" w:eastAsia="zh-CN"/>
              </w:rPr>
              <w:t>及</w:t>
            </w:r>
            <w:r>
              <w:rPr>
                <w:rFonts w:hint="eastAsia" w:ascii="仿宋" w:hAnsi="仿宋" w:eastAsia="仿宋" w:cs="宋体"/>
                <w:kern w:val="0"/>
                <w:szCs w:val="21"/>
              </w:rPr>
              <w:t>以上档案培训部门颁发的档案中介服务机构培训证书的，</w:t>
            </w:r>
            <w:r>
              <w:rPr>
                <w:rFonts w:hint="eastAsia" w:ascii="仿宋" w:hAnsi="仿宋" w:eastAsia="仿宋" w:cs="宋体"/>
                <w:kern w:val="0"/>
                <w:szCs w:val="21"/>
                <w:lang w:val="en-US" w:eastAsia="zh-CN"/>
              </w:rPr>
              <w:t>每个</w:t>
            </w:r>
            <w:r>
              <w:rPr>
                <w:rFonts w:hint="eastAsia" w:ascii="仿宋" w:hAnsi="仿宋" w:eastAsia="仿宋" w:cs="宋体"/>
                <w:kern w:val="0"/>
                <w:szCs w:val="21"/>
              </w:rPr>
              <w:t>得1分，最高</w:t>
            </w:r>
            <w:r>
              <w:rPr>
                <w:rFonts w:hint="eastAsia" w:ascii="仿宋" w:hAnsi="仿宋" w:eastAsia="仿宋" w:cs="宋体"/>
                <w:kern w:val="0"/>
                <w:szCs w:val="21"/>
                <w:lang w:val="en-US" w:eastAsia="zh-CN"/>
              </w:rPr>
              <w:t>1</w:t>
            </w:r>
            <w:r>
              <w:rPr>
                <w:rFonts w:hint="eastAsia" w:ascii="仿宋" w:hAnsi="仿宋" w:eastAsia="仿宋" w:cs="宋体"/>
                <w:kern w:val="0"/>
                <w:szCs w:val="21"/>
              </w:rPr>
              <w:t>分。</w:t>
            </w:r>
          </w:p>
          <w:p>
            <w:pPr>
              <w:keepNext w:val="0"/>
              <w:keepLines w:val="0"/>
              <w:pageBreakBefore w:val="0"/>
              <w:widowControl/>
              <w:kinsoku/>
              <w:wordWrap/>
              <w:overflowPunct/>
              <w:topLinePunct w:val="0"/>
              <w:autoSpaceDE/>
              <w:autoSpaceDN/>
              <w:bidi w:val="0"/>
              <w:adjustRightInd/>
              <w:snapToGrid/>
              <w:spacing w:line="440" w:lineRule="exact"/>
              <w:textAlignment w:val="auto"/>
              <w:rPr>
                <w:rFonts w:ascii="仿宋" w:hAnsi="仿宋" w:eastAsia="仿宋" w:cs="宋体"/>
                <w:b/>
                <w:bCs/>
                <w:kern w:val="0"/>
                <w:szCs w:val="21"/>
              </w:rPr>
            </w:pPr>
            <w:r>
              <w:rPr>
                <w:rFonts w:hint="eastAsia" w:ascii="仿宋" w:hAnsi="仿宋" w:eastAsia="仿宋" w:cs="宋体"/>
                <w:kern w:val="0"/>
                <w:szCs w:val="21"/>
              </w:rPr>
              <w:t>【注：投标文件中提供上述人员相关资质证书可重复计分，提供复印件加盖公章同时提供投标人为其缴纳的</w:t>
            </w:r>
            <w:r>
              <w:rPr>
                <w:rFonts w:hint="eastAsia" w:ascii="仿宋" w:hAnsi="仿宋" w:eastAsia="仿宋" w:cs="宋体"/>
                <w:kern w:val="0"/>
                <w:szCs w:val="21"/>
                <w:lang w:val="en-US" w:eastAsia="zh-CN"/>
              </w:rPr>
              <w:t>2022年3月-2022年6月</w:t>
            </w:r>
            <w:r>
              <w:rPr>
                <w:rFonts w:hint="eastAsia" w:ascii="仿宋" w:hAnsi="仿宋" w:eastAsia="仿宋" w:cs="宋体"/>
                <w:kern w:val="0"/>
                <w:szCs w:val="21"/>
              </w:rPr>
              <w:t>的社保凭证，以上均未提供不得分。】</w:t>
            </w:r>
          </w:p>
        </w:tc>
        <w:tc>
          <w:tcPr>
            <w:tcW w:w="1020" w:type="dxa"/>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ascii="仿宋" w:hAnsi="仿宋" w:eastAsia="仿宋" w:cs="宋体"/>
                <w:kern w:val="0"/>
                <w:szCs w:val="21"/>
              </w:rPr>
              <w:t>8</w:t>
            </w:r>
          </w:p>
        </w:tc>
      </w:tr>
      <w:tr>
        <w:tblPrEx>
          <w:tblCellMar>
            <w:top w:w="0" w:type="dxa"/>
            <w:left w:w="108" w:type="dxa"/>
            <w:bottom w:w="0" w:type="dxa"/>
            <w:right w:w="108" w:type="dxa"/>
          </w:tblCellMar>
        </w:tblPrEx>
        <w:trPr>
          <w:trHeight w:val="2826"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9</w:t>
            </w:r>
          </w:p>
        </w:tc>
        <w:tc>
          <w:tcPr>
            <w:tcW w:w="133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档案管理</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软件投入</w:t>
            </w:r>
          </w:p>
        </w:tc>
        <w:tc>
          <w:tcPr>
            <w:tcW w:w="70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kern w:val="0"/>
                <w:szCs w:val="21"/>
              </w:rPr>
            </w:pPr>
            <w:r>
              <w:rPr>
                <w:rFonts w:hint="eastAsia" w:ascii="仿宋" w:hAnsi="仿宋" w:eastAsia="仿宋" w:cs="宋体"/>
                <w:kern w:val="0"/>
                <w:szCs w:val="21"/>
              </w:rPr>
              <w:t>1.具有档案数字化智能平台软件，得1分；</w:t>
            </w:r>
          </w:p>
          <w:p>
            <w:pPr>
              <w:keepNext w:val="0"/>
              <w:keepLines w:val="0"/>
              <w:pageBreakBefore w:val="0"/>
              <w:widowControl/>
              <w:kinsoku/>
              <w:wordWrap/>
              <w:overflowPunct/>
              <w:topLinePunct w:val="0"/>
              <w:autoSpaceDE/>
              <w:autoSpaceDN/>
              <w:bidi w:val="0"/>
              <w:adjustRightInd/>
              <w:snapToGrid/>
              <w:spacing w:line="440" w:lineRule="exact"/>
              <w:textAlignment w:val="auto"/>
              <w:rPr>
                <w:rFonts w:ascii="仿宋" w:hAnsi="仿宋" w:eastAsia="仿宋" w:cs="宋体"/>
                <w:kern w:val="0"/>
                <w:szCs w:val="21"/>
              </w:rPr>
            </w:pPr>
            <w:r>
              <w:rPr>
                <w:rFonts w:hint="eastAsia" w:ascii="仿宋" w:hAnsi="仿宋" w:eastAsia="仿宋" w:cs="宋体"/>
                <w:kern w:val="0"/>
                <w:szCs w:val="21"/>
              </w:rPr>
              <w:t>2.具有档案案卷封面打印管理系统软件著作权证书，得1分；</w:t>
            </w:r>
          </w:p>
          <w:p>
            <w:pPr>
              <w:keepNext w:val="0"/>
              <w:keepLines w:val="0"/>
              <w:pageBreakBefore w:val="0"/>
              <w:widowControl/>
              <w:kinsoku/>
              <w:wordWrap/>
              <w:overflowPunct/>
              <w:topLinePunct w:val="0"/>
              <w:autoSpaceDE/>
              <w:autoSpaceDN/>
              <w:bidi w:val="0"/>
              <w:adjustRightInd/>
              <w:snapToGrid/>
              <w:spacing w:line="440" w:lineRule="exact"/>
              <w:textAlignment w:val="auto"/>
              <w:rPr>
                <w:rFonts w:ascii="仿宋" w:hAnsi="仿宋" w:eastAsia="仿宋" w:cs="宋体"/>
                <w:kern w:val="0"/>
                <w:szCs w:val="21"/>
              </w:rPr>
            </w:pPr>
            <w:r>
              <w:rPr>
                <w:rFonts w:hint="eastAsia" w:ascii="仿宋" w:hAnsi="仿宋" w:eastAsia="仿宋" w:cs="宋体"/>
                <w:kern w:val="0"/>
                <w:szCs w:val="21"/>
              </w:rPr>
              <w:t>3.具有档案质量随机抽检管理系统软件著作权证书，得1分；</w:t>
            </w:r>
          </w:p>
          <w:p>
            <w:pPr>
              <w:keepNext w:val="0"/>
              <w:keepLines w:val="0"/>
              <w:pageBreakBefore w:val="0"/>
              <w:widowControl/>
              <w:kinsoku/>
              <w:wordWrap/>
              <w:overflowPunct/>
              <w:topLinePunct w:val="0"/>
              <w:autoSpaceDE/>
              <w:autoSpaceDN/>
              <w:bidi w:val="0"/>
              <w:adjustRightInd/>
              <w:snapToGrid/>
              <w:spacing w:line="440" w:lineRule="exact"/>
              <w:textAlignment w:val="auto"/>
              <w:rPr>
                <w:rFonts w:ascii="仿宋" w:hAnsi="仿宋" w:eastAsia="仿宋" w:cs="宋体"/>
                <w:kern w:val="0"/>
                <w:szCs w:val="21"/>
              </w:rPr>
            </w:pPr>
            <w:r>
              <w:rPr>
                <w:rFonts w:hint="eastAsia" w:ascii="仿宋" w:hAnsi="仿宋" w:eastAsia="仿宋" w:cs="宋体"/>
                <w:kern w:val="0"/>
                <w:szCs w:val="21"/>
              </w:rPr>
              <w:t>4.具有档案信息安全管理系统软件著作权证书，得1分；</w:t>
            </w:r>
          </w:p>
          <w:p>
            <w:pPr>
              <w:keepNext w:val="0"/>
              <w:keepLines w:val="0"/>
              <w:pageBreakBefore w:val="0"/>
              <w:widowControl/>
              <w:kinsoku/>
              <w:wordWrap/>
              <w:overflowPunct/>
              <w:topLinePunct w:val="0"/>
              <w:autoSpaceDE/>
              <w:autoSpaceDN/>
              <w:bidi w:val="0"/>
              <w:adjustRightInd/>
              <w:snapToGrid/>
              <w:spacing w:line="440" w:lineRule="exact"/>
              <w:textAlignment w:val="auto"/>
              <w:rPr>
                <w:rFonts w:ascii="仿宋" w:hAnsi="仿宋" w:eastAsia="仿宋" w:cs="宋体"/>
                <w:kern w:val="0"/>
                <w:szCs w:val="21"/>
              </w:rPr>
            </w:pPr>
            <w:r>
              <w:rPr>
                <w:rFonts w:hint="eastAsia" w:ascii="仿宋" w:hAnsi="仿宋" w:eastAsia="仿宋" w:cs="宋体"/>
                <w:kern w:val="0"/>
                <w:szCs w:val="21"/>
              </w:rPr>
              <w:t>5.具有档案OCR识别及双层PDF转换系统软件著作权证书，得1分；</w:t>
            </w:r>
          </w:p>
          <w:p>
            <w:pPr>
              <w:keepNext w:val="0"/>
              <w:keepLines w:val="0"/>
              <w:pageBreakBefore w:val="0"/>
              <w:widowControl/>
              <w:kinsoku/>
              <w:wordWrap/>
              <w:overflowPunct/>
              <w:topLinePunct w:val="0"/>
              <w:autoSpaceDE/>
              <w:autoSpaceDN/>
              <w:bidi w:val="0"/>
              <w:adjustRightInd/>
              <w:snapToGrid/>
              <w:spacing w:line="440" w:lineRule="exact"/>
              <w:textAlignment w:val="auto"/>
              <w:rPr>
                <w:rFonts w:ascii="仿宋" w:hAnsi="仿宋" w:eastAsia="仿宋" w:cs="宋体"/>
                <w:kern w:val="0"/>
                <w:szCs w:val="21"/>
              </w:rPr>
            </w:pPr>
            <w:r>
              <w:rPr>
                <w:rFonts w:hint="eastAsia" w:ascii="仿宋" w:hAnsi="仿宋" w:eastAsia="仿宋" w:cs="宋体"/>
                <w:kern w:val="0"/>
                <w:szCs w:val="21"/>
              </w:rPr>
              <w:t>6.具有文档数据容灾备份软件，得1分；</w:t>
            </w:r>
          </w:p>
          <w:p>
            <w:pPr>
              <w:keepNext w:val="0"/>
              <w:keepLines w:val="0"/>
              <w:pageBreakBefore w:val="0"/>
              <w:widowControl/>
              <w:kinsoku/>
              <w:wordWrap/>
              <w:overflowPunct/>
              <w:topLinePunct w:val="0"/>
              <w:autoSpaceDE/>
              <w:autoSpaceDN/>
              <w:bidi w:val="0"/>
              <w:adjustRightInd/>
              <w:snapToGrid/>
              <w:spacing w:line="440" w:lineRule="exact"/>
              <w:textAlignment w:val="auto"/>
              <w:rPr>
                <w:rFonts w:ascii="仿宋" w:hAnsi="仿宋" w:eastAsia="仿宋" w:cs="宋体"/>
                <w:kern w:val="0"/>
                <w:szCs w:val="21"/>
              </w:rPr>
            </w:pPr>
            <w:r>
              <w:rPr>
                <w:rFonts w:hint="eastAsia" w:ascii="仿宋" w:hAnsi="仿宋" w:eastAsia="仿宋" w:cs="宋体"/>
                <w:kern w:val="0"/>
                <w:szCs w:val="21"/>
              </w:rPr>
              <w:t>7.具有RFID智能移动平台管理软件著作权证书，得1分；</w:t>
            </w:r>
          </w:p>
          <w:p>
            <w:pPr>
              <w:keepNext w:val="0"/>
              <w:keepLines w:val="0"/>
              <w:pageBreakBefore w:val="0"/>
              <w:widowControl/>
              <w:kinsoku/>
              <w:wordWrap/>
              <w:overflowPunct/>
              <w:topLinePunct w:val="0"/>
              <w:autoSpaceDE/>
              <w:autoSpaceDN/>
              <w:bidi w:val="0"/>
              <w:adjustRightInd/>
              <w:snapToGrid/>
              <w:spacing w:line="440" w:lineRule="exact"/>
              <w:textAlignment w:val="auto"/>
              <w:rPr>
                <w:rFonts w:ascii="仿宋" w:hAnsi="仿宋" w:eastAsia="仿宋" w:cs="宋体"/>
                <w:kern w:val="0"/>
                <w:szCs w:val="21"/>
              </w:rPr>
            </w:pPr>
            <w:r>
              <w:rPr>
                <w:rFonts w:hint="eastAsia" w:ascii="仿宋" w:hAnsi="仿宋" w:eastAsia="仿宋" w:cs="宋体"/>
                <w:kern w:val="0"/>
                <w:szCs w:val="21"/>
              </w:rPr>
              <w:t>8.具有RFID 电子标签智能控制软件的著作权证书，得1分；</w:t>
            </w:r>
          </w:p>
          <w:p>
            <w:pPr>
              <w:keepNext w:val="0"/>
              <w:keepLines w:val="0"/>
              <w:pageBreakBefore w:val="0"/>
              <w:widowControl/>
              <w:kinsoku/>
              <w:wordWrap/>
              <w:overflowPunct/>
              <w:topLinePunct w:val="0"/>
              <w:autoSpaceDE/>
              <w:autoSpaceDN/>
              <w:bidi w:val="0"/>
              <w:adjustRightInd/>
              <w:snapToGrid/>
              <w:spacing w:line="440" w:lineRule="exact"/>
              <w:textAlignment w:val="auto"/>
              <w:rPr>
                <w:rFonts w:ascii="仿宋" w:hAnsi="仿宋" w:eastAsia="仿宋" w:cs="宋体"/>
                <w:kern w:val="0"/>
                <w:szCs w:val="21"/>
              </w:rPr>
            </w:pPr>
            <w:r>
              <w:rPr>
                <w:rFonts w:hint="eastAsia" w:ascii="仿宋" w:hAnsi="仿宋" w:eastAsia="仿宋" w:cs="仿宋"/>
                <w:szCs w:val="21"/>
              </w:rPr>
              <w:t>注：提供软件著作权证书复印件并加盖公章，著作权证书包含对应评分标准所要求的软件功能，也予以认可。</w:t>
            </w:r>
          </w:p>
        </w:tc>
        <w:tc>
          <w:tcPr>
            <w:tcW w:w="102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ascii="仿宋" w:hAnsi="仿宋" w:eastAsia="仿宋" w:cs="宋体"/>
                <w:kern w:val="0"/>
                <w:szCs w:val="21"/>
              </w:rPr>
              <w:t>8</w:t>
            </w:r>
          </w:p>
        </w:tc>
      </w:tr>
      <w:tr>
        <w:tblPrEx>
          <w:tblCellMar>
            <w:top w:w="0" w:type="dxa"/>
            <w:left w:w="108" w:type="dxa"/>
            <w:bottom w:w="0" w:type="dxa"/>
            <w:right w:w="108" w:type="dxa"/>
          </w:tblCellMar>
        </w:tblPrEx>
        <w:trPr>
          <w:trHeight w:val="9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0</w:t>
            </w:r>
          </w:p>
        </w:tc>
        <w:tc>
          <w:tcPr>
            <w:tcW w:w="13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数字化加工设备配置</w:t>
            </w:r>
          </w:p>
        </w:tc>
        <w:tc>
          <w:tcPr>
            <w:tcW w:w="70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ascii="仿宋" w:hAnsi="仿宋" w:eastAsia="仿宋" w:cs="宋体"/>
                <w:kern w:val="0"/>
                <w:szCs w:val="21"/>
              </w:rPr>
            </w:pPr>
            <w:r>
              <w:rPr>
                <w:rFonts w:hint="eastAsia" w:ascii="仿宋" w:hAnsi="仿宋" w:eastAsia="仿宋" w:cs="宋体"/>
                <w:kern w:val="0"/>
                <w:szCs w:val="21"/>
              </w:rPr>
              <w:t>根据投标人为完成本项目拟定投入设备的齐备性、先进性等进行综合评议，（拟投入的设备是否自有设备，提供相关设备的技术参数及购置发票复印件并加盖投标人公章）</w:t>
            </w:r>
            <w:r>
              <w:rPr>
                <w:rFonts w:hint="eastAsia" w:ascii="仿宋" w:hAnsi="仿宋" w:eastAsia="仿宋" w:cs="仿宋"/>
                <w:szCs w:val="21"/>
              </w:rPr>
              <w:t>由评委进行评分</w:t>
            </w:r>
            <w:r>
              <w:rPr>
                <w:rFonts w:hint="eastAsia" w:ascii="仿宋" w:hAnsi="仿宋" w:eastAsia="仿宋" w:cs="宋体"/>
                <w:kern w:val="0"/>
                <w:szCs w:val="21"/>
              </w:rPr>
              <w:t>。</w:t>
            </w:r>
            <w:r>
              <w:rPr>
                <w:rFonts w:hint="eastAsia" w:ascii="仿宋" w:hAnsi="仿宋" w:eastAsia="仿宋" w:cs="仿宋"/>
                <w:szCs w:val="21"/>
                <w:lang w:eastAsia="zh-CN"/>
              </w:rPr>
              <w:t>（</w:t>
            </w:r>
            <w:r>
              <w:rPr>
                <w:rFonts w:hint="eastAsia" w:ascii="仿宋" w:hAnsi="仿宋" w:eastAsia="仿宋" w:cs="仿宋"/>
                <w:szCs w:val="21"/>
                <w:lang w:val="en-US" w:eastAsia="zh-CN"/>
              </w:rPr>
              <w:t>0-3分</w:t>
            </w:r>
            <w:r>
              <w:rPr>
                <w:rFonts w:hint="eastAsia" w:ascii="仿宋" w:hAnsi="仿宋" w:eastAsia="仿宋" w:cs="仿宋"/>
                <w:szCs w:val="21"/>
                <w:lang w:eastAsia="zh-CN"/>
              </w:rPr>
              <w:t>）</w:t>
            </w:r>
          </w:p>
        </w:tc>
        <w:tc>
          <w:tcPr>
            <w:tcW w:w="10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ascii="仿宋" w:hAnsi="仿宋" w:eastAsia="仿宋" w:cs="宋体"/>
                <w:kern w:val="0"/>
                <w:szCs w:val="21"/>
              </w:rPr>
              <w:t>3</w:t>
            </w:r>
          </w:p>
        </w:tc>
      </w:tr>
      <w:tr>
        <w:tblPrEx>
          <w:tblCellMar>
            <w:top w:w="0" w:type="dxa"/>
            <w:left w:w="108" w:type="dxa"/>
            <w:bottom w:w="0" w:type="dxa"/>
            <w:right w:w="108" w:type="dxa"/>
          </w:tblCellMar>
        </w:tblPrEx>
        <w:trPr>
          <w:trHeight w:val="85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ascii="仿宋" w:hAnsi="仿宋" w:eastAsia="仿宋" w:cs="宋体"/>
                <w:kern w:val="0"/>
                <w:szCs w:val="21"/>
              </w:rPr>
              <w:t>11</w:t>
            </w:r>
          </w:p>
        </w:tc>
        <w:tc>
          <w:tcPr>
            <w:tcW w:w="13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档案管理</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应急预案</w:t>
            </w:r>
          </w:p>
        </w:tc>
        <w:tc>
          <w:tcPr>
            <w:tcW w:w="70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kern w:val="0"/>
                <w:szCs w:val="21"/>
              </w:rPr>
            </w:pPr>
            <w:r>
              <w:rPr>
                <w:rFonts w:hint="eastAsia" w:ascii="仿宋" w:hAnsi="仿宋" w:eastAsia="仿宋" w:cs="宋体"/>
                <w:kern w:val="0"/>
                <w:szCs w:val="21"/>
              </w:rPr>
              <w:t>投标单位在案卷激增或员工离职情况下建立合理的应急方案及赶工措施（包括：应急处置工作原则、应急工作领导小组、应急保障措施、应急处置程序等），</w:t>
            </w:r>
            <w:r>
              <w:rPr>
                <w:rFonts w:hint="eastAsia" w:ascii="仿宋" w:hAnsi="仿宋" w:eastAsia="仿宋" w:cs="仿宋"/>
                <w:szCs w:val="21"/>
              </w:rPr>
              <w:t>由评委进行评分</w:t>
            </w:r>
            <w:r>
              <w:rPr>
                <w:rFonts w:hint="eastAsia" w:ascii="仿宋" w:hAnsi="仿宋" w:eastAsia="仿宋" w:cs="宋体"/>
                <w:kern w:val="0"/>
                <w:szCs w:val="21"/>
              </w:rPr>
              <w:t>。</w:t>
            </w:r>
            <w:r>
              <w:rPr>
                <w:rFonts w:hint="eastAsia" w:ascii="仿宋" w:hAnsi="仿宋" w:eastAsia="仿宋" w:cs="仿宋"/>
                <w:szCs w:val="21"/>
                <w:lang w:eastAsia="zh-CN"/>
              </w:rPr>
              <w:t>（</w:t>
            </w:r>
            <w:r>
              <w:rPr>
                <w:rFonts w:hint="eastAsia" w:ascii="仿宋" w:hAnsi="仿宋" w:eastAsia="仿宋" w:cs="仿宋"/>
                <w:szCs w:val="21"/>
                <w:lang w:val="en-US" w:eastAsia="zh-CN"/>
              </w:rPr>
              <w:t>0-3分</w:t>
            </w:r>
            <w:r>
              <w:rPr>
                <w:rFonts w:hint="eastAsia" w:ascii="仿宋" w:hAnsi="仿宋" w:eastAsia="仿宋" w:cs="仿宋"/>
                <w:szCs w:val="21"/>
                <w:lang w:eastAsia="zh-CN"/>
              </w:rPr>
              <w:t>）</w:t>
            </w:r>
          </w:p>
        </w:tc>
        <w:tc>
          <w:tcPr>
            <w:tcW w:w="10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ascii="仿宋" w:hAnsi="仿宋" w:eastAsia="仿宋" w:cs="宋体"/>
                <w:kern w:val="0"/>
                <w:szCs w:val="21"/>
              </w:rPr>
              <w:t>3</w:t>
            </w:r>
          </w:p>
        </w:tc>
      </w:tr>
      <w:tr>
        <w:tblPrEx>
          <w:tblCellMar>
            <w:top w:w="0" w:type="dxa"/>
            <w:left w:w="108" w:type="dxa"/>
            <w:bottom w:w="0" w:type="dxa"/>
            <w:right w:w="108" w:type="dxa"/>
          </w:tblCellMar>
        </w:tblPrEx>
        <w:trPr>
          <w:trHeight w:val="599"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ascii="仿宋" w:hAnsi="仿宋" w:eastAsia="仿宋" w:cs="宋体"/>
                <w:kern w:val="0"/>
                <w:szCs w:val="21"/>
              </w:rPr>
              <w:t>12</w:t>
            </w:r>
          </w:p>
        </w:tc>
        <w:tc>
          <w:tcPr>
            <w:tcW w:w="13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成功案例</w:t>
            </w:r>
          </w:p>
        </w:tc>
        <w:tc>
          <w:tcPr>
            <w:tcW w:w="70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kern w:val="0"/>
                <w:szCs w:val="21"/>
              </w:rPr>
            </w:pPr>
            <w:r>
              <w:rPr>
                <w:rFonts w:hint="eastAsia" w:ascii="仿宋" w:hAnsi="仿宋" w:eastAsia="仿宋" w:cs="宋体"/>
                <w:kern w:val="0"/>
                <w:szCs w:val="21"/>
              </w:rPr>
              <w:t>提供类似档案数字化服务业绩的合同，每提供一份得0.5分，最高得2分（提供档案服务合同扫描件）。</w:t>
            </w:r>
          </w:p>
        </w:tc>
        <w:tc>
          <w:tcPr>
            <w:tcW w:w="10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2</w:t>
            </w:r>
          </w:p>
        </w:tc>
      </w:tr>
      <w:tr>
        <w:tblPrEx>
          <w:tblCellMar>
            <w:top w:w="0" w:type="dxa"/>
            <w:left w:w="108" w:type="dxa"/>
            <w:bottom w:w="0" w:type="dxa"/>
            <w:right w:w="108" w:type="dxa"/>
          </w:tblCellMar>
        </w:tblPrEx>
        <w:trPr>
          <w:trHeight w:val="851"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ascii="仿宋" w:hAnsi="仿宋" w:eastAsia="仿宋" w:cs="宋体"/>
                <w:kern w:val="0"/>
                <w:szCs w:val="21"/>
              </w:rPr>
              <w:t>13</w:t>
            </w:r>
          </w:p>
        </w:tc>
        <w:tc>
          <w:tcPr>
            <w:tcW w:w="13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项目验收</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方案</w:t>
            </w:r>
          </w:p>
        </w:tc>
        <w:tc>
          <w:tcPr>
            <w:tcW w:w="70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kern w:val="0"/>
                <w:szCs w:val="21"/>
              </w:rPr>
            </w:pPr>
            <w:r>
              <w:rPr>
                <w:rFonts w:hint="eastAsia" w:ascii="仿宋" w:hAnsi="仿宋" w:eastAsia="仿宋" w:cs="宋体"/>
                <w:kern w:val="0"/>
                <w:szCs w:val="21"/>
              </w:rPr>
              <w:t>对项目验收方案进行综合评议（包括：验收标准、验收规范，数据检验、验收组织及备份等内容）</w:t>
            </w:r>
            <w:r>
              <w:rPr>
                <w:rFonts w:hint="eastAsia" w:ascii="仿宋" w:hAnsi="仿宋" w:eastAsia="仿宋" w:cs="仿宋"/>
                <w:szCs w:val="21"/>
              </w:rPr>
              <w:t>由评委进行评分</w:t>
            </w:r>
            <w:r>
              <w:rPr>
                <w:rFonts w:hint="eastAsia" w:ascii="仿宋" w:hAnsi="仿宋" w:eastAsia="仿宋" w:cs="宋体"/>
                <w:kern w:val="0"/>
                <w:szCs w:val="21"/>
              </w:rPr>
              <w:t>。</w:t>
            </w:r>
            <w:r>
              <w:rPr>
                <w:rFonts w:hint="eastAsia" w:ascii="仿宋" w:hAnsi="仿宋" w:eastAsia="仿宋" w:cs="仿宋"/>
                <w:szCs w:val="21"/>
                <w:lang w:eastAsia="zh-CN"/>
              </w:rPr>
              <w:t>（</w:t>
            </w:r>
            <w:r>
              <w:rPr>
                <w:rFonts w:hint="eastAsia" w:ascii="仿宋" w:hAnsi="仿宋" w:eastAsia="仿宋" w:cs="仿宋"/>
                <w:szCs w:val="21"/>
                <w:lang w:val="en-US" w:eastAsia="zh-CN"/>
              </w:rPr>
              <w:t>0-3分</w:t>
            </w:r>
            <w:r>
              <w:rPr>
                <w:rFonts w:hint="eastAsia" w:ascii="仿宋" w:hAnsi="仿宋" w:eastAsia="仿宋" w:cs="仿宋"/>
                <w:szCs w:val="21"/>
                <w:lang w:eastAsia="zh-CN"/>
              </w:rPr>
              <w:t>）</w:t>
            </w:r>
          </w:p>
        </w:tc>
        <w:tc>
          <w:tcPr>
            <w:tcW w:w="10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ascii="仿宋" w:hAnsi="仿宋" w:eastAsia="仿宋" w:cs="宋体"/>
                <w:kern w:val="0"/>
                <w:szCs w:val="21"/>
              </w:rPr>
              <w:t>3</w:t>
            </w:r>
          </w:p>
        </w:tc>
      </w:tr>
      <w:tr>
        <w:tblPrEx>
          <w:tblCellMar>
            <w:top w:w="0" w:type="dxa"/>
            <w:left w:w="108" w:type="dxa"/>
            <w:bottom w:w="0" w:type="dxa"/>
            <w:right w:w="108" w:type="dxa"/>
          </w:tblCellMar>
        </w:tblPrEx>
        <w:trPr>
          <w:trHeight w:val="85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ascii="仿宋" w:hAnsi="仿宋" w:eastAsia="仿宋" w:cs="宋体"/>
                <w:kern w:val="0"/>
                <w:szCs w:val="21"/>
              </w:rPr>
              <w:t>14</w:t>
            </w:r>
          </w:p>
        </w:tc>
        <w:tc>
          <w:tcPr>
            <w:tcW w:w="13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售后服务</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hint="eastAsia" w:ascii="仿宋" w:hAnsi="仿宋" w:eastAsia="仿宋" w:cs="宋体"/>
                <w:kern w:val="0"/>
                <w:szCs w:val="21"/>
              </w:rPr>
              <w:t>方案</w:t>
            </w:r>
          </w:p>
        </w:tc>
        <w:tc>
          <w:tcPr>
            <w:tcW w:w="70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 w:hAnsi="仿宋" w:eastAsia="仿宋" w:cs="宋体"/>
                <w:kern w:val="0"/>
                <w:szCs w:val="21"/>
              </w:rPr>
            </w:pPr>
            <w:r>
              <w:rPr>
                <w:rFonts w:hint="eastAsia" w:ascii="仿宋" w:hAnsi="仿宋" w:eastAsia="仿宋" w:cs="宋体"/>
                <w:kern w:val="0"/>
                <w:szCs w:val="21"/>
              </w:rPr>
              <w:t>根据投标单位所提供的售后服务方案的可行性、保障性、完整性等进行综合语言（包括：售后服务承诺、售后服务内容、服务评估办法、售后服务响应、售后服务期限等）</w:t>
            </w:r>
            <w:r>
              <w:rPr>
                <w:rFonts w:hint="eastAsia" w:ascii="仿宋" w:hAnsi="仿宋" w:eastAsia="仿宋" w:cs="仿宋"/>
                <w:szCs w:val="21"/>
              </w:rPr>
              <w:t>由评委进行评分</w:t>
            </w:r>
            <w:r>
              <w:rPr>
                <w:rFonts w:hint="eastAsia" w:ascii="仿宋" w:hAnsi="仿宋" w:eastAsia="仿宋" w:cs="宋体"/>
                <w:kern w:val="0"/>
                <w:szCs w:val="21"/>
              </w:rPr>
              <w:t>。</w:t>
            </w:r>
            <w:r>
              <w:rPr>
                <w:rFonts w:hint="eastAsia" w:ascii="仿宋" w:hAnsi="仿宋" w:eastAsia="仿宋" w:cs="仿宋"/>
                <w:szCs w:val="21"/>
                <w:lang w:eastAsia="zh-CN"/>
              </w:rPr>
              <w:t>（</w:t>
            </w:r>
            <w:r>
              <w:rPr>
                <w:rFonts w:hint="eastAsia" w:ascii="仿宋" w:hAnsi="仿宋" w:eastAsia="仿宋" w:cs="仿宋"/>
                <w:szCs w:val="21"/>
                <w:lang w:val="en-US" w:eastAsia="zh-CN"/>
              </w:rPr>
              <w:t>0-2分</w:t>
            </w:r>
            <w:r>
              <w:rPr>
                <w:rFonts w:hint="eastAsia" w:ascii="仿宋" w:hAnsi="仿宋" w:eastAsia="仿宋" w:cs="仿宋"/>
                <w:szCs w:val="21"/>
                <w:lang w:eastAsia="zh-CN"/>
              </w:rPr>
              <w:t>）</w:t>
            </w:r>
          </w:p>
        </w:tc>
        <w:tc>
          <w:tcPr>
            <w:tcW w:w="10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宋体"/>
                <w:kern w:val="0"/>
                <w:szCs w:val="21"/>
              </w:rPr>
            </w:pPr>
            <w:r>
              <w:rPr>
                <w:rFonts w:ascii="仿宋" w:hAnsi="仿宋" w:eastAsia="仿宋" w:cs="宋体"/>
                <w:kern w:val="0"/>
                <w:szCs w:val="21"/>
              </w:rPr>
              <w:t>2</w:t>
            </w:r>
          </w:p>
        </w:tc>
      </w:tr>
    </w:tbl>
    <w:p>
      <w:pPr>
        <w:widowControl/>
        <w:spacing w:line="360" w:lineRule="auto"/>
        <w:ind w:firstLine="3360" w:firstLineChars="1400"/>
        <w:rPr>
          <w:rFonts w:hint="eastAsia" w:ascii="仿宋" w:hAnsi="仿宋" w:eastAsia="仿宋" w:cs="仿宋_GB2312"/>
          <w:color w:val="auto"/>
          <w:sz w:val="24"/>
        </w:rPr>
      </w:pPr>
      <w:r>
        <w:rPr>
          <w:rFonts w:hint="eastAsia" w:ascii="仿宋" w:hAnsi="仿宋" w:eastAsia="仿宋" w:cs="仿宋_GB2312"/>
          <w:color w:val="auto"/>
          <w:sz w:val="24"/>
        </w:rPr>
        <w:t>（计算得分时，按其算术平均值保留小数点后2位）</w:t>
      </w:r>
    </w:p>
    <w:p>
      <w:pPr>
        <w:spacing w:line="360" w:lineRule="auto"/>
        <w:jc w:val="left"/>
        <w:rPr>
          <w:rFonts w:ascii="仿宋" w:eastAsia="仿宋"/>
          <w:b w:val="0"/>
          <w:bCs w:val="0"/>
          <w:iCs/>
          <w:color w:val="auto"/>
          <w:sz w:val="24"/>
        </w:rPr>
      </w:pPr>
      <w:r>
        <w:rPr>
          <w:rFonts w:hint="eastAsia" w:ascii="仿宋" w:eastAsia="仿宋"/>
          <w:b w:val="0"/>
          <w:bCs w:val="0"/>
          <w:iCs/>
          <w:color w:val="auto"/>
          <w:sz w:val="24"/>
        </w:rPr>
        <w:t>注：所有证书都应在有效期内，逾期不得分。</w:t>
      </w:r>
    </w:p>
    <w:p>
      <w:pPr>
        <w:spacing w:line="360" w:lineRule="auto"/>
        <w:jc w:val="left"/>
        <w:rPr>
          <w:rFonts w:ascii="仿宋" w:eastAsia="仿宋"/>
          <w:b/>
          <w:bCs/>
          <w:iCs/>
          <w:color w:val="auto"/>
          <w:sz w:val="24"/>
        </w:rPr>
      </w:pPr>
      <w:r>
        <w:rPr>
          <w:rFonts w:hint="eastAsia" w:ascii="仿宋" w:eastAsia="仿宋"/>
          <w:b/>
          <w:bCs/>
          <w:iCs/>
          <w:color w:val="auto"/>
          <w:sz w:val="24"/>
        </w:rPr>
        <w:t>2.2价格分</w:t>
      </w:r>
      <w:r>
        <w:rPr>
          <w:rFonts w:hint="eastAsia" w:ascii="仿宋" w:eastAsia="仿宋"/>
          <w:b/>
          <w:bCs/>
          <w:iCs/>
          <w:color w:val="auto"/>
          <w:sz w:val="24"/>
          <w:lang w:val="en-US" w:eastAsia="zh-CN"/>
        </w:rPr>
        <w:t>3</w:t>
      </w:r>
      <w:r>
        <w:rPr>
          <w:rFonts w:hint="eastAsia" w:ascii="仿宋" w:eastAsia="仿宋"/>
          <w:b/>
          <w:bCs/>
          <w:iCs/>
          <w:color w:val="auto"/>
          <w:sz w:val="24"/>
        </w:rPr>
        <w:t>0分：</w:t>
      </w:r>
    </w:p>
    <w:p>
      <w:pPr>
        <w:spacing w:line="440" w:lineRule="exact"/>
        <w:rPr>
          <w:rFonts w:hint="eastAsia" w:ascii="仿宋" w:hAnsi="仿宋" w:eastAsia="仿宋" w:cs="仿宋"/>
          <w:b/>
          <w:bCs w:val="0"/>
          <w:iCs/>
          <w:color w:val="auto"/>
          <w:kern w:val="1"/>
          <w:sz w:val="24"/>
          <w:highlight w:val="none"/>
        </w:rPr>
      </w:pPr>
      <w:r>
        <w:rPr>
          <w:rFonts w:hint="eastAsia" w:ascii="仿宋" w:eastAsia="仿宋"/>
          <w:b/>
          <w:bCs/>
          <w:iCs/>
          <w:color w:val="auto"/>
          <w:sz w:val="24"/>
        </w:rPr>
        <w:t>2.2.1评标基准价：</w:t>
      </w:r>
      <w:r>
        <w:rPr>
          <w:rFonts w:hint="eastAsia" w:ascii="仿宋" w:hAnsi="仿宋" w:eastAsia="仿宋" w:cs="仿宋"/>
          <w:b/>
          <w:bCs w:val="0"/>
          <w:iCs/>
          <w:color w:val="auto"/>
          <w:kern w:val="1"/>
          <w:sz w:val="24"/>
          <w:highlight w:val="none"/>
        </w:rPr>
        <w:t>即满足招标文件要求且投标价格最低的投标报价为评标基准价，其价格分为满分。</w:t>
      </w:r>
    </w:p>
    <w:p>
      <w:pPr>
        <w:spacing w:line="440" w:lineRule="exact"/>
        <w:rPr>
          <w:rFonts w:hint="eastAsia" w:ascii="仿宋" w:hAnsi="仿宋" w:eastAsia="仿宋" w:cs="仿宋"/>
          <w:b/>
          <w:bCs w:val="0"/>
          <w:iCs/>
          <w:color w:val="auto"/>
          <w:kern w:val="1"/>
          <w:sz w:val="24"/>
          <w:highlight w:val="none"/>
        </w:rPr>
      </w:pPr>
      <w:r>
        <w:rPr>
          <w:rFonts w:hint="eastAsia" w:ascii="仿宋" w:hAnsi="仿宋" w:eastAsia="仿宋" w:cs="仿宋"/>
          <w:b/>
          <w:bCs w:val="0"/>
          <w:iCs/>
          <w:color w:val="auto"/>
          <w:kern w:val="1"/>
          <w:sz w:val="24"/>
          <w:highlight w:val="none"/>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8741"/>
          <w:tab w:val="left" w:pos="10076"/>
          <w:tab w:val="left" w:pos="10992"/>
          <w:tab w:val="left" w:pos="11908"/>
          <w:tab w:val="left" w:pos="12824"/>
          <w:tab w:val="left" w:pos="13740"/>
          <w:tab w:val="left" w:pos="14656"/>
        </w:tabs>
        <w:spacing w:line="440" w:lineRule="exact"/>
        <w:rPr>
          <w:rFonts w:hint="eastAsia" w:ascii="仿宋" w:hAnsi="仿宋" w:eastAsia="仿宋" w:cs="仿宋"/>
          <w:b/>
          <w:bCs w:val="0"/>
          <w:iCs/>
          <w:color w:val="auto"/>
          <w:kern w:val="1"/>
          <w:sz w:val="24"/>
          <w:highlight w:val="none"/>
        </w:rPr>
      </w:pPr>
      <w:r>
        <w:rPr>
          <w:rFonts w:hint="eastAsia" w:ascii="仿宋" w:hAnsi="仿宋" w:eastAsia="仿宋" w:cs="仿宋"/>
          <w:b/>
          <w:bCs w:val="0"/>
          <w:iCs/>
          <w:color w:val="auto"/>
          <w:kern w:val="1"/>
          <w:sz w:val="24"/>
          <w:highlight w:val="none"/>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8741"/>
          <w:tab w:val="left" w:pos="10076"/>
          <w:tab w:val="left" w:pos="10992"/>
          <w:tab w:val="left" w:pos="11908"/>
          <w:tab w:val="left" w:pos="12824"/>
          <w:tab w:val="left" w:pos="13740"/>
          <w:tab w:val="left" w:pos="14656"/>
        </w:tabs>
        <w:spacing w:line="440" w:lineRule="exact"/>
        <w:rPr>
          <w:rFonts w:hint="default" w:ascii="仿宋" w:hAnsi="仿宋" w:eastAsia="仿宋" w:cs="仿宋"/>
          <w:b/>
          <w:bCs w:val="0"/>
          <w:iCs/>
          <w:color w:val="auto"/>
          <w:kern w:val="1"/>
          <w:sz w:val="24"/>
          <w:highlight w:val="none"/>
          <w:lang w:val="en-US"/>
        </w:rPr>
      </w:pPr>
      <w:r>
        <w:rPr>
          <w:rFonts w:hint="eastAsia" w:ascii="仿宋" w:hAnsi="仿宋" w:eastAsia="仿宋" w:cs="仿宋"/>
          <w:b/>
          <w:bCs w:val="0"/>
          <w:iCs/>
          <w:color w:val="auto"/>
          <w:kern w:val="1"/>
          <w:sz w:val="24"/>
          <w:highlight w:val="none"/>
        </w:rPr>
        <w:t>即：投标报价得分=(评标基准价／投标报价)×</w:t>
      </w:r>
      <w:r>
        <w:rPr>
          <w:rFonts w:hint="eastAsia" w:ascii="仿宋" w:hAnsi="仿宋" w:eastAsia="仿宋" w:cs="仿宋"/>
          <w:b/>
          <w:bCs w:val="0"/>
          <w:iCs/>
          <w:color w:val="auto"/>
          <w:kern w:val="1"/>
          <w:sz w:val="24"/>
          <w:highlight w:val="none"/>
          <w:lang w:val="en-US" w:eastAsia="zh-CN"/>
        </w:rPr>
        <w:t>30</w:t>
      </w:r>
    </w:p>
    <w:p>
      <w:pPr>
        <w:pStyle w:val="44"/>
        <w:spacing w:line="360" w:lineRule="auto"/>
        <w:rPr>
          <w:rFonts w:ascii="仿宋" w:eastAsia="仿宋"/>
          <w:bCs/>
          <w:iCs/>
          <w:color w:val="auto"/>
          <w:sz w:val="24"/>
          <w:u w:val="single"/>
        </w:rPr>
      </w:pPr>
    </w:p>
    <w:p>
      <w:pPr>
        <w:pStyle w:val="44"/>
        <w:rPr>
          <w:rFonts w:ascii="仿宋" w:eastAsia="仿宋"/>
          <w:bCs/>
          <w:iCs/>
          <w:color w:val="auto"/>
          <w:sz w:val="24"/>
          <w:u w:val="single"/>
        </w:rPr>
      </w:pPr>
    </w:p>
    <w:p>
      <w:pPr>
        <w:pStyle w:val="44"/>
        <w:rPr>
          <w:rFonts w:ascii="仿宋" w:eastAsia="仿宋"/>
          <w:bCs/>
          <w:iCs/>
          <w:color w:val="auto"/>
          <w:sz w:val="24"/>
          <w:u w:val="single"/>
        </w:rPr>
      </w:pPr>
    </w:p>
    <w:p>
      <w:pPr>
        <w:pStyle w:val="44"/>
        <w:rPr>
          <w:rFonts w:ascii="仿宋" w:eastAsia="仿宋"/>
          <w:bCs/>
          <w:iCs/>
          <w:color w:val="auto"/>
          <w:sz w:val="24"/>
          <w:u w:val="single"/>
        </w:rPr>
      </w:pPr>
    </w:p>
    <w:p>
      <w:pPr>
        <w:pStyle w:val="44"/>
        <w:rPr>
          <w:rFonts w:ascii="仿宋" w:eastAsia="仿宋"/>
          <w:bCs/>
          <w:iCs/>
          <w:color w:val="auto"/>
          <w:sz w:val="24"/>
          <w:u w:val="single"/>
        </w:rPr>
      </w:pPr>
    </w:p>
    <w:p>
      <w:pPr>
        <w:pStyle w:val="44"/>
        <w:rPr>
          <w:rFonts w:ascii="仿宋" w:eastAsia="仿宋"/>
          <w:bCs/>
          <w:iCs/>
          <w:color w:val="auto"/>
          <w:sz w:val="24"/>
          <w:u w:val="single"/>
        </w:rPr>
      </w:pPr>
    </w:p>
    <w:p>
      <w:pPr>
        <w:pStyle w:val="4"/>
        <w:rPr>
          <w:rFonts w:hint="eastAsia" w:ascii="仿宋"/>
          <w:color w:val="auto"/>
        </w:rPr>
      </w:pPr>
      <w:bookmarkStart w:id="44" w:name="_Toc643610537"/>
    </w:p>
    <w:p>
      <w:pPr>
        <w:pStyle w:val="4"/>
        <w:rPr>
          <w:rFonts w:ascii="仿宋"/>
          <w:color w:val="auto"/>
        </w:rPr>
      </w:pPr>
      <w:r>
        <w:rPr>
          <w:rFonts w:hint="eastAsia" w:ascii="仿宋"/>
          <w:color w:val="auto"/>
        </w:rPr>
        <w:t>第六章  投标文件格式附件</w:t>
      </w:r>
      <w:bookmarkEnd w:id="44"/>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投标文件制作请按照本采购文件“第二章 投标人须知”第三部分“投标文件”的规定制作，有关格式附件如下：</w:t>
      </w:r>
    </w:p>
    <w:p>
      <w:pPr>
        <w:widowControl/>
        <w:snapToGrid w:val="0"/>
        <w:spacing w:line="480" w:lineRule="exact"/>
        <w:ind w:firstLine="480" w:firstLineChars="200"/>
        <w:rPr>
          <w:rFonts w:ascii="仿宋" w:eastAsia="仿宋"/>
          <w:color w:val="auto"/>
          <w:kern w:val="0"/>
          <w:sz w:val="24"/>
        </w:rPr>
      </w:pPr>
    </w:p>
    <w:p>
      <w:pPr>
        <w:widowControl/>
        <w:snapToGrid w:val="0"/>
        <w:spacing w:line="480" w:lineRule="exact"/>
        <w:ind w:firstLine="480" w:firstLineChars="200"/>
        <w:rPr>
          <w:rFonts w:ascii="仿宋" w:eastAsia="仿宋"/>
          <w:color w:val="auto"/>
          <w:kern w:val="0"/>
          <w:sz w:val="24"/>
        </w:rPr>
      </w:pPr>
    </w:p>
    <w:p>
      <w:pPr>
        <w:widowControl/>
        <w:snapToGrid w:val="0"/>
        <w:spacing w:line="480" w:lineRule="exact"/>
        <w:ind w:firstLine="480" w:firstLineChars="200"/>
        <w:rPr>
          <w:rFonts w:ascii="仿宋" w:eastAsia="仿宋"/>
          <w:color w:val="auto"/>
          <w:kern w:val="0"/>
          <w:sz w:val="24"/>
        </w:rPr>
      </w:pPr>
    </w:p>
    <w:p>
      <w:pPr>
        <w:widowControl/>
        <w:snapToGrid w:val="0"/>
        <w:spacing w:line="480" w:lineRule="exact"/>
        <w:ind w:firstLine="480" w:firstLineChars="200"/>
        <w:rPr>
          <w:rFonts w:ascii="仿宋" w:eastAsia="仿宋"/>
          <w:color w:val="auto"/>
          <w:kern w:val="0"/>
          <w:sz w:val="24"/>
        </w:rPr>
      </w:pPr>
    </w:p>
    <w:p>
      <w:pPr>
        <w:pStyle w:val="44"/>
        <w:rPr>
          <w:rFonts w:ascii="仿宋" w:eastAsia="仿宋"/>
          <w:color w:val="auto"/>
          <w:sz w:val="24"/>
        </w:rPr>
      </w:pPr>
    </w:p>
    <w:p>
      <w:pPr>
        <w:pStyle w:val="44"/>
        <w:rPr>
          <w:rFonts w:ascii="仿宋" w:eastAsia="仿宋"/>
          <w:color w:val="auto"/>
          <w:sz w:val="24"/>
        </w:rPr>
      </w:pPr>
    </w:p>
    <w:p>
      <w:pPr>
        <w:pStyle w:val="44"/>
        <w:rPr>
          <w:rFonts w:ascii="仿宋" w:eastAsia="仿宋"/>
          <w:color w:val="auto"/>
          <w:sz w:val="24"/>
        </w:rPr>
      </w:pPr>
    </w:p>
    <w:p>
      <w:pPr>
        <w:pStyle w:val="44"/>
        <w:rPr>
          <w:rFonts w:ascii="仿宋" w:eastAsia="仿宋"/>
          <w:color w:val="auto"/>
          <w:sz w:val="24"/>
        </w:rPr>
      </w:pPr>
    </w:p>
    <w:p>
      <w:pPr>
        <w:pStyle w:val="44"/>
        <w:rPr>
          <w:rFonts w:ascii="仿宋" w:eastAsia="仿宋"/>
          <w:color w:val="auto"/>
          <w:sz w:val="24"/>
        </w:rPr>
      </w:pPr>
    </w:p>
    <w:p>
      <w:pPr>
        <w:pStyle w:val="44"/>
        <w:rPr>
          <w:rFonts w:ascii="仿宋" w:eastAsia="仿宋"/>
          <w:color w:val="auto"/>
          <w:sz w:val="24"/>
        </w:rPr>
      </w:pPr>
    </w:p>
    <w:p>
      <w:pPr>
        <w:pStyle w:val="44"/>
        <w:rPr>
          <w:rFonts w:ascii="仿宋" w:eastAsia="仿宋"/>
          <w:color w:val="auto"/>
          <w:sz w:val="24"/>
        </w:rPr>
      </w:pPr>
    </w:p>
    <w:p>
      <w:pPr>
        <w:pStyle w:val="44"/>
        <w:rPr>
          <w:rFonts w:ascii="仿宋" w:eastAsia="仿宋"/>
          <w:color w:val="auto"/>
          <w:sz w:val="24"/>
        </w:rPr>
      </w:pPr>
    </w:p>
    <w:p>
      <w:pPr>
        <w:pStyle w:val="44"/>
        <w:rPr>
          <w:rFonts w:ascii="仿宋" w:eastAsia="仿宋"/>
          <w:color w:val="auto"/>
          <w:sz w:val="24"/>
        </w:rPr>
      </w:pPr>
    </w:p>
    <w:p>
      <w:pPr>
        <w:pStyle w:val="44"/>
        <w:rPr>
          <w:rFonts w:ascii="仿宋" w:eastAsia="仿宋"/>
          <w:color w:val="auto"/>
          <w:sz w:val="24"/>
        </w:rPr>
      </w:pPr>
    </w:p>
    <w:p>
      <w:pPr>
        <w:pStyle w:val="44"/>
        <w:rPr>
          <w:rFonts w:ascii="仿宋" w:eastAsia="仿宋"/>
          <w:color w:val="auto"/>
          <w:sz w:val="24"/>
        </w:rPr>
      </w:pPr>
    </w:p>
    <w:p>
      <w:pPr>
        <w:pStyle w:val="44"/>
        <w:rPr>
          <w:rFonts w:ascii="仿宋" w:eastAsia="仿宋"/>
          <w:color w:val="auto"/>
          <w:sz w:val="24"/>
        </w:rPr>
      </w:pPr>
    </w:p>
    <w:p>
      <w:pPr>
        <w:pStyle w:val="44"/>
        <w:rPr>
          <w:rFonts w:ascii="仿宋" w:eastAsia="仿宋"/>
          <w:color w:val="auto"/>
          <w:sz w:val="24"/>
        </w:rPr>
      </w:pPr>
    </w:p>
    <w:p>
      <w:pPr>
        <w:pStyle w:val="44"/>
        <w:rPr>
          <w:rFonts w:ascii="仿宋" w:eastAsia="仿宋"/>
          <w:color w:val="auto"/>
          <w:sz w:val="24"/>
        </w:rPr>
      </w:pPr>
    </w:p>
    <w:p>
      <w:pPr>
        <w:pStyle w:val="44"/>
        <w:rPr>
          <w:rFonts w:ascii="仿宋" w:eastAsia="仿宋"/>
          <w:color w:val="auto"/>
          <w:sz w:val="24"/>
        </w:rPr>
      </w:pPr>
    </w:p>
    <w:p>
      <w:pPr>
        <w:pStyle w:val="44"/>
        <w:rPr>
          <w:rFonts w:ascii="仿宋" w:eastAsia="仿宋"/>
          <w:color w:val="auto"/>
          <w:sz w:val="24"/>
        </w:rPr>
      </w:pPr>
    </w:p>
    <w:p>
      <w:pPr>
        <w:pStyle w:val="44"/>
        <w:rPr>
          <w:rFonts w:ascii="仿宋" w:eastAsia="仿宋"/>
          <w:color w:val="auto"/>
          <w:sz w:val="24"/>
        </w:rPr>
      </w:pPr>
    </w:p>
    <w:p>
      <w:pPr>
        <w:snapToGrid w:val="0"/>
        <w:spacing w:before="156" w:beforeLines="50" w:after="50"/>
        <w:jc w:val="left"/>
        <w:rPr>
          <w:rFonts w:ascii="仿宋" w:eastAsia="仿宋"/>
          <w:b/>
          <w:color w:val="auto"/>
          <w:sz w:val="30"/>
          <w:szCs w:val="30"/>
        </w:rPr>
      </w:pPr>
      <w:r>
        <w:rPr>
          <w:rFonts w:hint="eastAsia" w:ascii="仿宋" w:eastAsia="仿宋"/>
          <w:b/>
          <w:bCs/>
          <w:color w:val="auto"/>
          <w:sz w:val="30"/>
          <w:szCs w:val="30"/>
        </w:rPr>
        <w:t>附件1：</w:t>
      </w:r>
      <w:r>
        <w:rPr>
          <w:rFonts w:hint="eastAsia" w:ascii="仿宋" w:eastAsia="仿宋"/>
          <w:b/>
          <w:color w:val="auto"/>
          <w:sz w:val="30"/>
          <w:szCs w:val="30"/>
        </w:rPr>
        <w:t>资格文件封面</w:t>
      </w:r>
    </w:p>
    <w:p>
      <w:pPr>
        <w:snapToGrid w:val="0"/>
        <w:spacing w:before="156" w:beforeLines="50" w:after="50"/>
        <w:jc w:val="right"/>
        <w:rPr>
          <w:rFonts w:ascii="仿宋" w:eastAsia="仿宋"/>
          <w:b/>
          <w:color w:val="auto"/>
          <w:sz w:val="30"/>
          <w:szCs w:val="30"/>
        </w:rPr>
      </w:pPr>
    </w:p>
    <w:p>
      <w:pPr>
        <w:snapToGrid w:val="0"/>
        <w:spacing w:before="156" w:beforeLines="50" w:after="50"/>
        <w:jc w:val="right"/>
        <w:rPr>
          <w:rFonts w:ascii="仿宋" w:eastAsia="仿宋"/>
          <w:bCs/>
          <w:color w:val="auto"/>
          <w:sz w:val="30"/>
          <w:szCs w:val="30"/>
        </w:rPr>
      </w:pPr>
    </w:p>
    <w:p>
      <w:pPr>
        <w:spacing w:line="400" w:lineRule="exact"/>
        <w:ind w:right="-110"/>
        <w:rPr>
          <w:rFonts w:ascii="仿宋" w:eastAsia="仿宋"/>
          <w:color w:val="auto"/>
          <w:spacing w:val="40"/>
          <w:sz w:val="30"/>
          <w:szCs w:val="30"/>
        </w:rPr>
      </w:pPr>
      <w:r>
        <w:rPr>
          <w:rFonts w:hint="eastAsia" w:ascii="仿宋" w:eastAsia="仿宋"/>
          <w:color w:val="auto"/>
          <w:spacing w:val="40"/>
          <w:sz w:val="30"/>
          <w:szCs w:val="30"/>
        </w:rPr>
        <w:t>项目名称：</w:t>
      </w:r>
    </w:p>
    <w:p>
      <w:pPr>
        <w:spacing w:before="312" w:beforeLines="100" w:line="400" w:lineRule="exact"/>
        <w:rPr>
          <w:rFonts w:ascii="仿宋" w:eastAsia="仿宋"/>
          <w:color w:val="auto"/>
          <w:sz w:val="30"/>
          <w:szCs w:val="30"/>
          <w:u w:val="single"/>
        </w:rPr>
      </w:pPr>
      <w:r>
        <w:rPr>
          <w:rFonts w:hint="eastAsia" w:ascii="仿宋" w:eastAsia="仿宋"/>
          <w:color w:val="auto"/>
          <w:sz w:val="30"/>
          <w:szCs w:val="30"/>
        </w:rPr>
        <w:t>项目编号：</w:t>
      </w:r>
    </w:p>
    <w:p>
      <w:pPr>
        <w:spacing w:before="312" w:beforeLines="100" w:line="400" w:lineRule="exact"/>
        <w:rPr>
          <w:rFonts w:ascii="仿宋" w:eastAsia="仿宋"/>
          <w:color w:val="auto"/>
          <w:sz w:val="30"/>
          <w:szCs w:val="30"/>
        </w:rPr>
      </w:pPr>
      <w:r>
        <w:rPr>
          <w:rFonts w:hint="eastAsia" w:ascii="仿宋" w:eastAsia="仿宋"/>
          <w:color w:val="auto"/>
          <w:sz w:val="30"/>
          <w:szCs w:val="30"/>
        </w:rPr>
        <w:t>标项：</w:t>
      </w:r>
    </w:p>
    <w:p>
      <w:pPr>
        <w:spacing w:line="1200" w:lineRule="exact"/>
        <w:ind w:right="6"/>
        <w:jc w:val="center"/>
        <w:rPr>
          <w:rFonts w:ascii="仿宋" w:eastAsia="仿宋"/>
          <w:color w:val="auto"/>
          <w:sz w:val="72"/>
          <w:szCs w:val="72"/>
        </w:rPr>
      </w:pPr>
    </w:p>
    <w:p>
      <w:pPr>
        <w:spacing w:line="1200" w:lineRule="exact"/>
        <w:ind w:right="6"/>
        <w:jc w:val="center"/>
        <w:rPr>
          <w:rFonts w:ascii="仿宋" w:eastAsia="仿宋"/>
          <w:color w:val="auto"/>
          <w:sz w:val="72"/>
          <w:szCs w:val="72"/>
        </w:rPr>
      </w:pPr>
      <w:r>
        <w:rPr>
          <w:rFonts w:hint="eastAsia" w:ascii="仿宋" w:eastAsia="仿宋"/>
          <w:color w:val="auto"/>
          <w:sz w:val="72"/>
          <w:szCs w:val="72"/>
        </w:rPr>
        <w:t>资</w:t>
      </w:r>
    </w:p>
    <w:p>
      <w:pPr>
        <w:spacing w:line="1200" w:lineRule="exact"/>
        <w:ind w:right="6"/>
        <w:jc w:val="center"/>
        <w:rPr>
          <w:rFonts w:ascii="仿宋" w:eastAsia="仿宋"/>
          <w:color w:val="auto"/>
          <w:sz w:val="72"/>
          <w:szCs w:val="72"/>
        </w:rPr>
      </w:pPr>
      <w:r>
        <w:rPr>
          <w:rFonts w:hint="eastAsia" w:ascii="仿宋" w:eastAsia="仿宋"/>
          <w:color w:val="auto"/>
          <w:sz w:val="72"/>
          <w:szCs w:val="72"/>
        </w:rPr>
        <w:t>格</w:t>
      </w:r>
    </w:p>
    <w:p>
      <w:pPr>
        <w:spacing w:line="1200" w:lineRule="exact"/>
        <w:ind w:right="6"/>
        <w:jc w:val="center"/>
        <w:rPr>
          <w:rFonts w:ascii="仿宋" w:eastAsia="仿宋"/>
          <w:color w:val="auto"/>
          <w:sz w:val="72"/>
          <w:szCs w:val="72"/>
        </w:rPr>
      </w:pPr>
      <w:r>
        <w:rPr>
          <w:rFonts w:hint="eastAsia" w:ascii="仿宋" w:eastAsia="仿宋"/>
          <w:color w:val="auto"/>
          <w:sz w:val="72"/>
          <w:szCs w:val="72"/>
        </w:rPr>
        <w:t>文</w:t>
      </w:r>
    </w:p>
    <w:p>
      <w:pPr>
        <w:spacing w:line="1200" w:lineRule="exact"/>
        <w:ind w:right="6"/>
        <w:jc w:val="center"/>
        <w:rPr>
          <w:rFonts w:ascii="仿宋" w:eastAsia="仿宋"/>
          <w:color w:val="auto"/>
          <w:sz w:val="72"/>
          <w:szCs w:val="72"/>
        </w:rPr>
      </w:pPr>
      <w:r>
        <w:rPr>
          <w:rFonts w:hint="eastAsia" w:ascii="仿宋" w:eastAsia="仿宋"/>
          <w:color w:val="auto"/>
          <w:sz w:val="72"/>
          <w:szCs w:val="72"/>
        </w:rPr>
        <w:t>件</w:t>
      </w:r>
    </w:p>
    <w:p>
      <w:pPr>
        <w:spacing w:line="1200" w:lineRule="exact"/>
        <w:ind w:right="6"/>
        <w:jc w:val="center"/>
        <w:rPr>
          <w:rFonts w:ascii="仿宋" w:eastAsia="仿宋"/>
          <w:color w:val="auto"/>
          <w:sz w:val="72"/>
          <w:szCs w:val="72"/>
        </w:rPr>
      </w:pPr>
    </w:p>
    <w:p>
      <w:pPr>
        <w:spacing w:line="500" w:lineRule="exact"/>
        <w:ind w:right="7"/>
        <w:jc w:val="center"/>
        <w:rPr>
          <w:rFonts w:ascii="仿宋" w:eastAsia="仿宋"/>
          <w:color w:val="auto"/>
          <w:sz w:val="36"/>
          <w:szCs w:val="36"/>
        </w:rPr>
      </w:pPr>
    </w:p>
    <w:p>
      <w:pPr>
        <w:spacing w:line="500" w:lineRule="exact"/>
        <w:ind w:right="7"/>
        <w:jc w:val="center"/>
        <w:rPr>
          <w:rFonts w:ascii="仿宋" w:eastAsia="仿宋"/>
          <w:color w:val="auto"/>
          <w:sz w:val="36"/>
          <w:szCs w:val="36"/>
        </w:rPr>
      </w:pPr>
    </w:p>
    <w:p>
      <w:pPr>
        <w:spacing w:line="440" w:lineRule="exact"/>
        <w:ind w:right="-108"/>
        <w:rPr>
          <w:rFonts w:ascii="仿宋" w:eastAsia="仿宋"/>
          <w:color w:val="auto"/>
          <w:spacing w:val="40"/>
          <w:sz w:val="30"/>
          <w:szCs w:val="30"/>
        </w:rPr>
      </w:pPr>
      <w:r>
        <w:rPr>
          <w:rFonts w:hint="eastAsia" w:ascii="仿宋" w:eastAsia="仿宋"/>
          <w:color w:val="auto"/>
          <w:spacing w:val="40"/>
          <w:sz w:val="30"/>
          <w:szCs w:val="30"/>
        </w:rPr>
        <w:t>投标人名称（盖章）：</w:t>
      </w:r>
    </w:p>
    <w:p>
      <w:pPr>
        <w:spacing w:line="440" w:lineRule="exact"/>
        <w:ind w:right="-108"/>
        <w:rPr>
          <w:rFonts w:ascii="仿宋" w:eastAsia="仿宋"/>
          <w:color w:val="auto"/>
          <w:spacing w:val="40"/>
          <w:sz w:val="30"/>
          <w:szCs w:val="30"/>
        </w:rPr>
      </w:pPr>
      <w:r>
        <w:rPr>
          <w:rFonts w:hint="eastAsia" w:ascii="仿宋" w:eastAsia="仿宋"/>
          <w:color w:val="auto"/>
          <w:spacing w:val="40"/>
          <w:sz w:val="30"/>
          <w:szCs w:val="30"/>
        </w:rPr>
        <w:t>地    址：</w:t>
      </w:r>
    </w:p>
    <w:p>
      <w:pPr>
        <w:spacing w:line="440" w:lineRule="exact"/>
        <w:ind w:right="-108"/>
        <w:rPr>
          <w:rFonts w:ascii="仿宋" w:eastAsia="仿宋"/>
          <w:color w:val="auto"/>
          <w:spacing w:val="40"/>
          <w:sz w:val="30"/>
          <w:szCs w:val="30"/>
        </w:rPr>
      </w:pPr>
      <w:r>
        <w:rPr>
          <w:rFonts w:hint="eastAsia" w:ascii="仿宋" w:eastAsia="仿宋"/>
          <w:color w:val="auto"/>
          <w:spacing w:val="40"/>
          <w:sz w:val="30"/>
          <w:szCs w:val="30"/>
        </w:rPr>
        <w:t>日    期：</w:t>
      </w:r>
    </w:p>
    <w:p>
      <w:pPr>
        <w:pStyle w:val="44"/>
        <w:rPr>
          <w:rFonts w:ascii="仿宋" w:eastAsia="仿宋"/>
          <w:color w:val="auto"/>
          <w:spacing w:val="40"/>
          <w:sz w:val="30"/>
          <w:szCs w:val="30"/>
        </w:rPr>
      </w:pPr>
    </w:p>
    <w:p>
      <w:pPr>
        <w:pStyle w:val="44"/>
        <w:rPr>
          <w:rFonts w:ascii="仿宋" w:eastAsia="仿宋"/>
          <w:color w:val="auto"/>
          <w:spacing w:val="40"/>
          <w:sz w:val="30"/>
          <w:szCs w:val="30"/>
        </w:rPr>
      </w:pPr>
    </w:p>
    <w:p>
      <w:pPr>
        <w:snapToGrid w:val="0"/>
        <w:spacing w:before="156" w:beforeLines="50" w:after="50"/>
        <w:jc w:val="left"/>
        <w:rPr>
          <w:rFonts w:ascii="仿宋" w:eastAsia="仿宋"/>
          <w:b/>
          <w:bCs/>
          <w:color w:val="auto"/>
          <w:sz w:val="30"/>
          <w:szCs w:val="30"/>
        </w:rPr>
      </w:pPr>
      <w:r>
        <w:rPr>
          <w:rFonts w:hint="eastAsia" w:ascii="仿宋" w:eastAsia="仿宋"/>
          <w:b/>
          <w:bCs/>
          <w:color w:val="auto"/>
          <w:sz w:val="30"/>
          <w:szCs w:val="30"/>
        </w:rPr>
        <w:t>附件2：资格文件目录</w:t>
      </w:r>
    </w:p>
    <w:p>
      <w:pPr>
        <w:snapToGrid w:val="0"/>
        <w:spacing w:before="156" w:beforeLines="50" w:after="50"/>
        <w:jc w:val="center"/>
        <w:rPr>
          <w:rFonts w:ascii="仿宋" w:eastAsia="仿宋" w:cs="仿宋_GB2312"/>
          <w:color w:val="auto"/>
          <w:sz w:val="30"/>
          <w:szCs w:val="30"/>
        </w:rPr>
      </w:pPr>
      <w:bookmarkStart w:id="45" w:name="_Toc64369786"/>
      <w:r>
        <w:rPr>
          <w:rFonts w:hint="eastAsia" w:ascii="仿宋" w:eastAsia="仿宋" w:cs="仿宋_GB2312"/>
          <w:color w:val="auto"/>
          <w:sz w:val="30"/>
          <w:szCs w:val="30"/>
        </w:rPr>
        <w:t>目 录</w:t>
      </w:r>
      <w:bookmarkEnd w:id="45"/>
    </w:p>
    <w:p>
      <w:pPr>
        <w:pStyle w:val="49"/>
        <w:spacing w:line="360" w:lineRule="auto"/>
        <w:ind w:firstLine="0" w:firstLineChars="0"/>
        <w:jc w:val="left"/>
        <w:rPr>
          <w:rFonts w:hint="eastAsia" w:ascii="仿宋" w:eastAsia="仿宋" w:cs="仿宋_GB2312"/>
        </w:rPr>
      </w:pPr>
      <w:r>
        <w:rPr>
          <w:rFonts w:hint="eastAsia" w:ascii="仿宋" w:eastAsia="仿宋" w:cs="仿宋_GB2312"/>
        </w:rPr>
        <w:t>1.投标声明函 …………………………………………………………………（页码）</w:t>
      </w:r>
    </w:p>
    <w:p>
      <w:pPr>
        <w:pStyle w:val="49"/>
        <w:spacing w:line="360" w:lineRule="auto"/>
        <w:ind w:firstLine="0" w:firstLineChars="0"/>
        <w:jc w:val="left"/>
        <w:rPr>
          <w:rFonts w:hint="eastAsia" w:ascii="仿宋" w:eastAsia="仿宋" w:cs="仿宋_GB2312"/>
        </w:rPr>
      </w:pPr>
      <w:r>
        <w:rPr>
          <w:rFonts w:hint="eastAsia" w:ascii="仿宋" w:eastAsia="仿宋" w:cs="仿宋_GB2312"/>
          <w:sz w:val="24"/>
          <w:szCs w:val="24"/>
        </w:rPr>
        <w:t>2.联合体协议书（如有）</w:t>
      </w:r>
      <w:r>
        <w:rPr>
          <w:rFonts w:hint="eastAsia" w:ascii="仿宋" w:eastAsia="仿宋" w:cs="仿宋_GB2312"/>
        </w:rPr>
        <w:t>……………………………………………………（页码）</w:t>
      </w:r>
    </w:p>
    <w:p>
      <w:pPr>
        <w:pStyle w:val="49"/>
        <w:spacing w:line="360" w:lineRule="auto"/>
        <w:ind w:firstLine="0" w:firstLineChars="0"/>
        <w:jc w:val="left"/>
        <w:rPr>
          <w:rFonts w:hint="eastAsia" w:ascii="仿宋" w:eastAsia="仿宋" w:cs="仿宋_GB2312"/>
        </w:rPr>
      </w:pPr>
      <w:r>
        <w:rPr>
          <w:rFonts w:hint="eastAsia" w:ascii="仿宋" w:eastAsia="仿宋" w:cs="仿宋_GB2312"/>
        </w:rPr>
        <w:t>3.法定代表人授权委托书……………………………………………………（页码）</w:t>
      </w:r>
    </w:p>
    <w:p>
      <w:pPr>
        <w:pStyle w:val="49"/>
        <w:spacing w:line="360" w:lineRule="auto"/>
        <w:ind w:firstLine="0" w:firstLineChars="0"/>
        <w:jc w:val="left"/>
        <w:rPr>
          <w:rFonts w:ascii="仿宋" w:eastAsia="仿宋" w:cs="仿宋_GB2312"/>
        </w:rPr>
      </w:pPr>
      <w:r>
        <w:rPr>
          <w:rFonts w:ascii="仿宋" w:eastAsia="仿宋" w:cs="仿宋_GB2312"/>
        </w:rPr>
        <w:t>4</w:t>
      </w:r>
      <w:r>
        <w:rPr>
          <w:rFonts w:hint="eastAsia" w:ascii="仿宋" w:eastAsia="仿宋" w:cs="仿宋_GB2312"/>
        </w:rPr>
        <w:t>.法定代表人及其授权代表身份证…………………………………………（页码）</w:t>
      </w:r>
    </w:p>
    <w:p>
      <w:pPr>
        <w:pStyle w:val="49"/>
        <w:spacing w:line="360" w:lineRule="auto"/>
        <w:ind w:firstLine="0" w:firstLineChars="0"/>
        <w:jc w:val="left"/>
        <w:rPr>
          <w:rFonts w:hint="eastAsia" w:ascii="仿宋" w:eastAsia="仿宋" w:cs="仿宋_GB2312"/>
          <w:sz w:val="24"/>
          <w:szCs w:val="24"/>
        </w:rPr>
      </w:pPr>
      <w:r>
        <w:rPr>
          <w:rFonts w:ascii="仿宋" w:eastAsia="仿宋" w:cs="仿宋_GB2312"/>
          <w:sz w:val="24"/>
          <w:szCs w:val="24"/>
        </w:rPr>
        <w:t>5</w:t>
      </w:r>
      <w:r>
        <w:rPr>
          <w:rFonts w:hint="eastAsia" w:ascii="仿宋" w:eastAsia="仿宋" w:cs="仿宋_GB2312"/>
          <w:sz w:val="24"/>
          <w:szCs w:val="24"/>
        </w:rPr>
        <w:t>.资格条件证明材料</w:t>
      </w:r>
    </w:p>
    <w:p>
      <w:pPr>
        <w:pStyle w:val="49"/>
        <w:spacing w:line="360" w:lineRule="auto"/>
        <w:ind w:firstLine="240" w:firstLineChars="100"/>
        <w:jc w:val="left"/>
        <w:rPr>
          <w:rFonts w:hint="eastAsia" w:ascii="仿宋" w:eastAsia="仿宋" w:cs="仿宋_GB2312"/>
        </w:rPr>
      </w:pPr>
      <w:bookmarkStart w:id="46" w:name="_Toc64369787"/>
      <w:r>
        <w:rPr>
          <w:rFonts w:ascii="仿宋" w:eastAsia="仿宋" w:cs="仿宋_GB2312"/>
        </w:rPr>
        <w:t>5</w:t>
      </w:r>
      <w:r>
        <w:rPr>
          <w:rFonts w:hint="eastAsia" w:ascii="仿宋" w:eastAsia="仿宋" w:cs="仿宋_GB2312"/>
        </w:rPr>
        <w:t>.1营业执照(或事业法人登记证书)………………………………………（页码）</w:t>
      </w:r>
      <w:bookmarkEnd w:id="46"/>
    </w:p>
    <w:p>
      <w:pPr>
        <w:pStyle w:val="49"/>
        <w:spacing w:line="360" w:lineRule="auto"/>
        <w:ind w:firstLine="240" w:firstLineChars="100"/>
        <w:jc w:val="left"/>
        <w:rPr>
          <w:rFonts w:hint="eastAsia" w:ascii="仿宋" w:eastAsia="仿宋" w:cs="仿宋_GB2312"/>
        </w:rPr>
      </w:pPr>
      <w:bookmarkStart w:id="47" w:name="_Toc64369788"/>
      <w:r>
        <w:rPr>
          <w:rFonts w:ascii="仿宋" w:eastAsia="仿宋" w:cs="仿宋_GB2312"/>
        </w:rPr>
        <w:t>5</w:t>
      </w:r>
      <w:r>
        <w:rPr>
          <w:rFonts w:hint="eastAsia" w:ascii="仿宋" w:eastAsia="仿宋" w:cs="仿宋_GB2312"/>
        </w:rPr>
        <w:t>.</w:t>
      </w:r>
      <w:r>
        <w:rPr>
          <w:rFonts w:ascii="仿宋" w:eastAsia="仿宋" w:cs="仿宋_GB2312"/>
        </w:rPr>
        <w:t>2</w:t>
      </w:r>
      <w:r>
        <w:rPr>
          <w:rFonts w:hint="eastAsia" w:ascii="仿宋" w:eastAsia="仿宋" w:cs="仿宋_GB2312"/>
        </w:rPr>
        <w:t>特定资格条件的有关证明材料（如有）………………………………（页码）</w:t>
      </w:r>
      <w:bookmarkEnd w:id="47"/>
    </w:p>
    <w:p>
      <w:pPr>
        <w:pStyle w:val="49"/>
        <w:spacing w:line="360" w:lineRule="auto"/>
        <w:ind w:firstLine="0" w:firstLineChars="0"/>
        <w:jc w:val="left"/>
        <w:rPr>
          <w:rFonts w:hint="eastAsia" w:ascii="仿宋" w:eastAsia="仿宋" w:cs="仿宋_GB2312"/>
        </w:rPr>
      </w:pPr>
      <w:r>
        <w:rPr>
          <w:rFonts w:ascii="仿宋" w:eastAsia="仿宋" w:cs="仿宋_GB2312"/>
        </w:rPr>
        <w:t>6</w:t>
      </w:r>
      <w:r>
        <w:rPr>
          <w:rFonts w:hint="eastAsia" w:ascii="仿宋" w:eastAsia="仿宋" w:cs="仿宋_GB2312"/>
        </w:rPr>
        <w:t>.中小企业声明函………………………………………………………………（页码）</w:t>
      </w:r>
    </w:p>
    <w:p>
      <w:pPr>
        <w:pStyle w:val="49"/>
        <w:spacing w:line="360" w:lineRule="auto"/>
        <w:ind w:firstLine="0" w:firstLineChars="0"/>
        <w:jc w:val="left"/>
        <w:rPr>
          <w:rFonts w:hint="eastAsia" w:ascii="仿宋" w:eastAsia="仿宋" w:cs="仿宋_GB2312"/>
        </w:rPr>
      </w:pPr>
      <w:r>
        <w:rPr>
          <w:rFonts w:ascii="仿宋" w:eastAsia="仿宋" w:cs="仿宋_GB2312"/>
        </w:rPr>
        <w:t>7</w:t>
      </w:r>
      <w:r>
        <w:rPr>
          <w:rFonts w:hint="eastAsia" w:ascii="仿宋" w:eastAsia="仿宋" w:cs="仿宋_GB2312"/>
        </w:rPr>
        <w:t>.残疾人福利性单位声明函（如有）…………………………………………（页码）</w:t>
      </w:r>
    </w:p>
    <w:p>
      <w:pPr>
        <w:spacing w:line="360" w:lineRule="auto"/>
        <w:jc w:val="left"/>
        <w:rPr>
          <w:rFonts w:ascii="仿宋" w:eastAsia="仿宋" w:cs="仿宋_GB2312"/>
          <w:b/>
          <w:bCs/>
          <w:color w:val="auto"/>
          <w:sz w:val="24"/>
        </w:rPr>
      </w:pPr>
    </w:p>
    <w:p>
      <w:pPr>
        <w:spacing w:line="360" w:lineRule="auto"/>
        <w:jc w:val="left"/>
        <w:rPr>
          <w:rFonts w:ascii="仿宋" w:eastAsia="仿宋" w:cs="仿宋_GB2312"/>
          <w:b/>
          <w:bCs/>
          <w:color w:val="auto"/>
          <w:sz w:val="24"/>
        </w:rPr>
      </w:pPr>
      <w:r>
        <w:rPr>
          <w:rFonts w:hint="eastAsia" w:ascii="仿宋" w:eastAsia="仿宋" w:cs="仿宋_GB2312"/>
          <w:b/>
          <w:bCs/>
          <w:color w:val="auto"/>
          <w:sz w:val="24"/>
        </w:rPr>
        <w:t>注：以上文件按采购文件提供的格式制作，投标供应商根据内容做好加密电子投标文件的关联点设置。</w:t>
      </w:r>
    </w:p>
    <w:p>
      <w:pPr>
        <w:pageBreakBefore/>
        <w:rPr>
          <w:rFonts w:ascii="仿宋" w:eastAsia="仿宋"/>
          <w:b/>
          <w:color w:val="auto"/>
          <w:sz w:val="28"/>
          <w:szCs w:val="28"/>
        </w:rPr>
      </w:pPr>
      <w:r>
        <w:rPr>
          <w:rFonts w:hint="eastAsia" w:ascii="仿宋" w:eastAsia="仿宋"/>
          <w:b/>
          <w:color w:val="auto"/>
          <w:sz w:val="28"/>
          <w:szCs w:val="28"/>
        </w:rPr>
        <w:t>附件3：投标声明函</w:t>
      </w:r>
    </w:p>
    <w:p>
      <w:pPr>
        <w:pStyle w:val="45"/>
        <w:spacing w:afterLines="0" w:line="440" w:lineRule="exact"/>
        <w:ind w:firstLine="0" w:firstLineChars="0"/>
        <w:rPr>
          <w:rFonts w:ascii="仿宋" w:eastAsia="仿宋"/>
          <w:color w:val="auto"/>
          <w:szCs w:val="24"/>
        </w:rPr>
      </w:pPr>
      <w:r>
        <w:rPr>
          <w:rFonts w:hint="eastAsia" w:ascii="仿宋" w:eastAsia="仿宋"/>
          <w:color w:val="auto"/>
          <w:szCs w:val="24"/>
        </w:rPr>
        <w:t>致</w:t>
      </w:r>
      <w:r>
        <w:rPr>
          <w:rFonts w:hint="eastAsia" w:ascii="仿宋" w:eastAsia="仿宋"/>
          <w:color w:val="auto"/>
          <w:szCs w:val="24"/>
          <w:u w:val="single"/>
        </w:rPr>
        <w:t xml:space="preserve"> （填写采购代理机构或采购人名称） </w:t>
      </w:r>
      <w:r>
        <w:rPr>
          <w:rFonts w:hint="eastAsia" w:ascii="仿宋" w:eastAsia="仿宋"/>
          <w:color w:val="auto"/>
          <w:szCs w:val="24"/>
        </w:rPr>
        <w:t xml:space="preserve">： </w:t>
      </w:r>
    </w:p>
    <w:p>
      <w:pPr>
        <w:pStyle w:val="45"/>
        <w:spacing w:afterLines="0" w:line="440" w:lineRule="exact"/>
        <w:ind w:firstLine="480"/>
        <w:rPr>
          <w:rFonts w:ascii="仿宋" w:eastAsia="仿宋"/>
          <w:color w:val="auto"/>
          <w:szCs w:val="24"/>
        </w:rPr>
      </w:pPr>
      <w:r>
        <w:rPr>
          <w:rFonts w:hint="eastAsia" w:ascii="仿宋" w:eastAsia="仿宋"/>
          <w:color w:val="auto"/>
          <w:szCs w:val="24"/>
        </w:rPr>
        <w:t>我方</w:t>
      </w:r>
      <w:r>
        <w:rPr>
          <w:rFonts w:hint="eastAsia" w:ascii="仿宋" w:eastAsia="仿宋"/>
          <w:color w:val="auto"/>
          <w:szCs w:val="24"/>
          <w:u w:val="single"/>
        </w:rPr>
        <w:t xml:space="preserve">  （填写投标人全称）   </w:t>
      </w:r>
      <w:r>
        <w:rPr>
          <w:rFonts w:hint="eastAsia" w:ascii="仿宋" w:eastAsia="仿宋"/>
          <w:color w:val="auto"/>
          <w:szCs w:val="24"/>
        </w:rPr>
        <w:t>愿意参加贵方组织的</w:t>
      </w:r>
      <w:r>
        <w:rPr>
          <w:rFonts w:hint="eastAsia" w:ascii="仿宋" w:eastAsia="仿宋"/>
          <w:color w:val="auto"/>
          <w:szCs w:val="24"/>
          <w:u w:val="single"/>
        </w:rPr>
        <w:t>（填写招标项目名称）（采购编号：    ）</w:t>
      </w:r>
      <w:r>
        <w:rPr>
          <w:rFonts w:hint="eastAsia" w:ascii="仿宋" w:eastAsia="仿宋"/>
          <w:color w:val="auto"/>
          <w:szCs w:val="24"/>
        </w:rPr>
        <w:t>的投标，为此，我方就本次投标有关事项郑重声明如下：</w:t>
      </w:r>
    </w:p>
    <w:p>
      <w:pPr>
        <w:pStyle w:val="45"/>
        <w:spacing w:afterLines="0" w:line="440" w:lineRule="exact"/>
        <w:ind w:firstLine="480"/>
        <w:rPr>
          <w:rFonts w:ascii="仿宋" w:eastAsia="仿宋"/>
          <w:color w:val="auto"/>
          <w:szCs w:val="24"/>
        </w:rPr>
      </w:pPr>
      <w:r>
        <w:rPr>
          <w:rFonts w:hint="eastAsia" w:ascii="仿宋" w:eastAsia="仿宋"/>
          <w:color w:val="auto"/>
          <w:szCs w:val="24"/>
        </w:rPr>
        <w:t>1.我方已详细审查全部采购文件，同意采购文件的各项要求。</w:t>
      </w:r>
    </w:p>
    <w:p>
      <w:pPr>
        <w:pStyle w:val="8"/>
        <w:tabs>
          <w:tab w:val="clear" w:pos="1697"/>
        </w:tabs>
        <w:spacing w:afterLines="0" w:line="440" w:lineRule="exact"/>
        <w:ind w:left="0" w:firstLine="480" w:firstLineChars="200"/>
        <w:rPr>
          <w:rFonts w:ascii="仿宋" w:eastAsia="仿宋"/>
          <w:color w:val="auto"/>
          <w:szCs w:val="24"/>
        </w:rPr>
      </w:pPr>
      <w:r>
        <w:rPr>
          <w:rFonts w:hint="eastAsia" w:ascii="仿宋" w:eastAsia="仿宋"/>
          <w:color w:val="auto"/>
          <w:szCs w:val="24"/>
        </w:rPr>
        <w:t>2.若我方中标，承诺按采购文件、投标文件和合同的规定履行责任和义务。</w:t>
      </w:r>
    </w:p>
    <w:p>
      <w:pPr>
        <w:pStyle w:val="45"/>
        <w:spacing w:afterLines="0" w:line="440" w:lineRule="exact"/>
        <w:ind w:firstLine="480"/>
        <w:rPr>
          <w:rFonts w:ascii="仿宋" w:eastAsia="仿宋"/>
          <w:color w:val="auto"/>
          <w:szCs w:val="24"/>
        </w:rPr>
      </w:pPr>
      <w:r>
        <w:rPr>
          <w:rFonts w:hint="eastAsia" w:ascii="仿宋" w:eastAsia="仿宋"/>
          <w:color w:val="auto"/>
          <w:szCs w:val="24"/>
        </w:rPr>
        <w:t>3.</w:t>
      </w:r>
      <w:r>
        <w:rPr>
          <w:rFonts w:hint="eastAsia" w:ascii="仿宋" w:eastAsia="仿宋" w:cs="仿宋_GB2312"/>
          <w:b/>
          <w:bCs/>
          <w:color w:val="auto"/>
          <w:lang w:val="zh-CN"/>
        </w:rPr>
        <w:t>我方</w:t>
      </w:r>
      <w:r>
        <w:rPr>
          <w:rFonts w:hint="eastAsia" w:ascii="仿宋" w:eastAsia="仿宋" w:cs="仿宋_GB2312"/>
          <w:b/>
          <w:bCs/>
          <w:color w:val="auto"/>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45"/>
        <w:spacing w:afterLines="0" w:line="440" w:lineRule="exact"/>
        <w:ind w:firstLine="480"/>
        <w:rPr>
          <w:rFonts w:ascii="仿宋" w:eastAsia="仿宋"/>
          <w:color w:val="auto"/>
          <w:szCs w:val="24"/>
        </w:rPr>
      </w:pPr>
      <w:r>
        <w:rPr>
          <w:rFonts w:hint="eastAsia" w:ascii="仿宋" w:eastAsia="仿宋"/>
          <w:color w:val="auto"/>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45"/>
        <w:spacing w:afterLines="0" w:line="440" w:lineRule="exact"/>
        <w:ind w:firstLine="480"/>
        <w:rPr>
          <w:rFonts w:ascii="仿宋" w:eastAsia="仿宋"/>
          <w:color w:val="auto"/>
          <w:szCs w:val="24"/>
        </w:rPr>
      </w:pPr>
      <w:r>
        <w:rPr>
          <w:rFonts w:hint="eastAsia" w:ascii="仿宋" w:eastAsia="仿宋"/>
          <w:color w:val="auto"/>
          <w:szCs w:val="24"/>
        </w:rPr>
        <w:t>5.我方保证所供货物质量符合国家强制性规范和标准，达到采购文件规定的要求；</w:t>
      </w:r>
    </w:p>
    <w:p>
      <w:pPr>
        <w:pStyle w:val="8"/>
        <w:tabs>
          <w:tab w:val="clear" w:pos="1697"/>
        </w:tabs>
        <w:spacing w:afterLines="0" w:line="440" w:lineRule="exact"/>
        <w:ind w:left="0" w:firstLine="480" w:firstLineChars="200"/>
        <w:rPr>
          <w:rFonts w:ascii="仿宋" w:eastAsia="仿宋"/>
          <w:color w:val="auto"/>
          <w:szCs w:val="24"/>
        </w:rPr>
      </w:pPr>
      <w:r>
        <w:rPr>
          <w:rFonts w:hint="eastAsia" w:ascii="仿宋" w:eastAsia="仿宋"/>
          <w:color w:val="auto"/>
        </w:rPr>
        <w:t>6.投标文件自开标日起有效期为60天。若延长投标有效期，需经我方同意</w:t>
      </w:r>
      <w:r>
        <w:rPr>
          <w:rFonts w:hint="eastAsia" w:ascii="仿宋" w:eastAsia="仿宋"/>
          <w:color w:val="auto"/>
          <w:szCs w:val="24"/>
        </w:rPr>
        <w:t>。</w:t>
      </w:r>
    </w:p>
    <w:p>
      <w:pPr>
        <w:pStyle w:val="45"/>
        <w:spacing w:afterLines="0" w:line="440" w:lineRule="exact"/>
        <w:ind w:firstLine="480"/>
        <w:rPr>
          <w:rFonts w:ascii="仿宋" w:eastAsia="仿宋"/>
          <w:color w:val="auto"/>
          <w:szCs w:val="24"/>
        </w:rPr>
      </w:pPr>
      <w:r>
        <w:rPr>
          <w:rFonts w:hint="eastAsia" w:ascii="仿宋" w:eastAsia="仿宋"/>
          <w:color w:val="auto"/>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ascii="仿宋" w:eastAsia="仿宋"/>
          <w:color w:val="auto"/>
          <w:sz w:val="30"/>
          <w:szCs w:val="30"/>
        </w:rPr>
      </w:pPr>
      <w:r>
        <w:rPr>
          <w:rFonts w:hint="eastAsia" w:ascii="仿宋" w:eastAsia="仿宋" w:cs="仿宋_GB2312"/>
          <w:color w:val="auto"/>
          <w:sz w:val="24"/>
        </w:rPr>
        <w:t>8.我方承诺若违反《中华人民共和国政府采购法》第七十七条规定，愿接受依法处理。</w:t>
      </w:r>
    </w:p>
    <w:p>
      <w:pPr>
        <w:pStyle w:val="45"/>
        <w:spacing w:afterLines="0" w:line="440" w:lineRule="exact"/>
        <w:ind w:firstLine="480"/>
        <w:rPr>
          <w:rFonts w:ascii="仿宋" w:eastAsia="仿宋"/>
          <w:color w:val="auto"/>
          <w:szCs w:val="24"/>
        </w:rPr>
      </w:pPr>
    </w:p>
    <w:p>
      <w:pPr>
        <w:pStyle w:val="45"/>
        <w:spacing w:afterLines="0" w:line="440" w:lineRule="exact"/>
        <w:ind w:firstLine="480"/>
        <w:rPr>
          <w:rFonts w:ascii="仿宋" w:eastAsia="仿宋"/>
          <w:color w:val="auto"/>
          <w:szCs w:val="24"/>
        </w:rPr>
      </w:pPr>
      <w:r>
        <w:rPr>
          <w:rFonts w:hint="eastAsia" w:ascii="仿宋" w:eastAsia="仿宋"/>
          <w:color w:val="auto"/>
          <w:szCs w:val="24"/>
        </w:rPr>
        <w:t>法定代表人或其授权代表(签字或签章)：</w:t>
      </w:r>
    </w:p>
    <w:p>
      <w:pPr>
        <w:pStyle w:val="45"/>
        <w:spacing w:afterLines="0" w:line="440" w:lineRule="exact"/>
        <w:ind w:firstLine="480"/>
        <w:rPr>
          <w:rFonts w:ascii="仿宋" w:eastAsia="仿宋"/>
          <w:color w:val="auto"/>
          <w:szCs w:val="24"/>
        </w:rPr>
      </w:pPr>
    </w:p>
    <w:p>
      <w:pPr>
        <w:pStyle w:val="45"/>
        <w:spacing w:afterLines="0" w:line="440" w:lineRule="exact"/>
        <w:ind w:firstLine="480"/>
        <w:rPr>
          <w:rFonts w:ascii="仿宋" w:eastAsia="仿宋"/>
          <w:color w:val="auto"/>
          <w:szCs w:val="24"/>
        </w:rPr>
      </w:pPr>
      <w:r>
        <w:rPr>
          <w:rFonts w:hint="eastAsia" w:ascii="仿宋" w:eastAsia="仿宋"/>
          <w:color w:val="auto"/>
          <w:szCs w:val="24"/>
        </w:rPr>
        <w:t xml:space="preserve">投标人(盖章)：　　　　　　　　　　　　　　　　　　　　日期：    </w:t>
      </w:r>
    </w:p>
    <w:p>
      <w:pPr>
        <w:pStyle w:val="45"/>
        <w:spacing w:afterLines="0" w:line="440" w:lineRule="exact"/>
        <w:ind w:firstLine="480"/>
        <w:rPr>
          <w:rFonts w:ascii="仿宋" w:eastAsia="仿宋"/>
          <w:color w:val="auto"/>
          <w:szCs w:val="24"/>
        </w:rPr>
      </w:pPr>
    </w:p>
    <w:p>
      <w:pPr>
        <w:pStyle w:val="45"/>
        <w:spacing w:afterLines="0" w:line="440" w:lineRule="exact"/>
        <w:ind w:firstLine="480"/>
        <w:rPr>
          <w:rFonts w:ascii="仿宋" w:eastAsia="仿宋"/>
          <w:color w:val="auto"/>
          <w:szCs w:val="24"/>
        </w:rPr>
      </w:pPr>
    </w:p>
    <w:p>
      <w:pPr>
        <w:pStyle w:val="45"/>
        <w:spacing w:afterLines="0" w:line="440" w:lineRule="exact"/>
        <w:ind w:firstLine="480"/>
        <w:rPr>
          <w:rFonts w:ascii="仿宋" w:eastAsia="仿宋"/>
          <w:color w:val="auto"/>
          <w:szCs w:val="24"/>
        </w:rPr>
      </w:pPr>
    </w:p>
    <w:p>
      <w:pPr>
        <w:pStyle w:val="45"/>
        <w:spacing w:afterLines="0" w:line="440" w:lineRule="exact"/>
        <w:ind w:firstLine="480"/>
        <w:rPr>
          <w:rFonts w:ascii="仿宋" w:eastAsia="仿宋"/>
          <w:color w:val="auto"/>
          <w:szCs w:val="24"/>
        </w:rPr>
      </w:pPr>
    </w:p>
    <w:p>
      <w:pPr>
        <w:pStyle w:val="45"/>
        <w:spacing w:afterLines="0" w:line="440" w:lineRule="exact"/>
        <w:ind w:firstLine="0" w:firstLineChars="0"/>
        <w:rPr>
          <w:rFonts w:ascii="仿宋" w:eastAsia="仿宋"/>
          <w:b/>
          <w:bCs/>
          <w:color w:val="auto"/>
          <w:sz w:val="28"/>
          <w:szCs w:val="28"/>
        </w:rPr>
      </w:pPr>
    </w:p>
    <w:p>
      <w:pPr>
        <w:pStyle w:val="45"/>
        <w:spacing w:afterLines="0" w:line="440" w:lineRule="exact"/>
        <w:ind w:firstLine="0" w:firstLineChars="0"/>
        <w:rPr>
          <w:rFonts w:ascii="仿宋" w:eastAsia="仿宋"/>
          <w:b/>
          <w:bCs/>
          <w:color w:val="auto"/>
          <w:sz w:val="28"/>
          <w:szCs w:val="28"/>
        </w:rPr>
      </w:pPr>
      <w:r>
        <w:rPr>
          <w:rFonts w:hint="eastAsia" w:ascii="仿宋" w:eastAsia="仿宋"/>
          <w:b/>
          <w:bCs/>
          <w:color w:val="auto"/>
          <w:sz w:val="28"/>
          <w:szCs w:val="28"/>
        </w:rPr>
        <w:t>附件4：法定代表人授权委托书</w:t>
      </w:r>
    </w:p>
    <w:p>
      <w:pPr>
        <w:snapToGrid w:val="0"/>
        <w:spacing w:before="50" w:after="50"/>
        <w:jc w:val="center"/>
        <w:rPr>
          <w:rFonts w:ascii="仿宋" w:eastAsia="仿宋"/>
          <w:b/>
          <w:color w:val="auto"/>
          <w:sz w:val="36"/>
          <w:szCs w:val="36"/>
        </w:rPr>
      </w:pPr>
    </w:p>
    <w:p>
      <w:pPr>
        <w:snapToGrid w:val="0"/>
        <w:spacing w:before="50" w:after="50"/>
        <w:jc w:val="center"/>
        <w:rPr>
          <w:rFonts w:ascii="仿宋" w:eastAsia="仿宋"/>
          <w:b/>
          <w:color w:val="auto"/>
          <w:sz w:val="36"/>
          <w:szCs w:val="36"/>
        </w:rPr>
      </w:pPr>
      <w:r>
        <w:rPr>
          <w:rFonts w:hint="eastAsia" w:ascii="仿宋" w:eastAsia="仿宋"/>
          <w:b/>
          <w:color w:val="auto"/>
          <w:sz w:val="36"/>
          <w:szCs w:val="36"/>
        </w:rPr>
        <w:t>法定代表人授权委托书</w:t>
      </w:r>
    </w:p>
    <w:p>
      <w:pPr>
        <w:snapToGrid w:val="0"/>
        <w:spacing w:before="156" w:beforeLines="50" w:after="50" w:line="460" w:lineRule="exact"/>
        <w:rPr>
          <w:rFonts w:ascii="仿宋" w:eastAsia="仿宋"/>
          <w:b/>
          <w:bCs/>
          <w:color w:val="auto"/>
          <w:sz w:val="24"/>
          <w:szCs w:val="24"/>
        </w:rPr>
      </w:pPr>
      <w:r>
        <w:rPr>
          <w:rFonts w:hint="eastAsia" w:ascii="仿宋" w:eastAsia="仿宋"/>
          <w:bCs/>
          <w:color w:val="auto"/>
          <w:sz w:val="24"/>
          <w:szCs w:val="24"/>
        </w:rPr>
        <w:t>致</w:t>
      </w:r>
      <w:r>
        <w:rPr>
          <w:rFonts w:ascii="仿宋" w:eastAsia="仿宋"/>
          <w:bCs/>
          <w:color w:val="auto"/>
          <w:sz w:val="24"/>
          <w:szCs w:val="24"/>
          <w:u w:val="single"/>
        </w:rPr>
        <w:t>（填写采购代理机构或采购人名称）</w:t>
      </w:r>
      <w:r>
        <w:rPr>
          <w:rFonts w:hint="eastAsia" w:ascii="仿宋" w:eastAsia="仿宋"/>
          <w:bCs/>
          <w:color w:val="auto"/>
          <w:sz w:val="24"/>
          <w:szCs w:val="24"/>
        </w:rPr>
        <w:t>：</w:t>
      </w:r>
    </w:p>
    <w:p>
      <w:pPr>
        <w:snapToGrid w:val="0"/>
        <w:spacing w:before="156" w:beforeLines="50" w:after="50" w:line="460" w:lineRule="exact"/>
        <w:ind w:firstLine="720" w:firstLineChars="300"/>
        <w:rPr>
          <w:rFonts w:ascii="仿宋" w:eastAsia="仿宋"/>
          <w:color w:val="auto"/>
          <w:sz w:val="24"/>
          <w:szCs w:val="24"/>
        </w:rPr>
      </w:pPr>
      <w:r>
        <w:rPr>
          <w:rFonts w:hint="eastAsia" w:ascii="仿宋" w:eastAsia="仿宋"/>
          <w:color w:val="auto"/>
          <w:sz w:val="24"/>
          <w:szCs w:val="24"/>
        </w:rPr>
        <w:t>我</w:t>
      </w:r>
      <w:r>
        <w:rPr>
          <w:rFonts w:hint="eastAsia" w:ascii="仿宋" w:eastAsia="仿宋"/>
          <w:color w:val="auto"/>
          <w:sz w:val="24"/>
          <w:szCs w:val="24"/>
          <w:u w:val="single"/>
        </w:rPr>
        <w:t xml:space="preserve">  （姓名） </w:t>
      </w:r>
      <w:r>
        <w:rPr>
          <w:rFonts w:hint="eastAsia" w:ascii="仿宋" w:eastAsia="仿宋"/>
          <w:color w:val="auto"/>
          <w:sz w:val="24"/>
          <w:szCs w:val="24"/>
        </w:rPr>
        <w:t>系</w:t>
      </w:r>
      <w:r>
        <w:rPr>
          <w:rFonts w:hint="eastAsia" w:ascii="仿宋" w:eastAsia="仿宋"/>
          <w:color w:val="auto"/>
          <w:sz w:val="24"/>
          <w:szCs w:val="24"/>
          <w:u w:val="single"/>
        </w:rPr>
        <w:t xml:space="preserve">  （投标人或联合体牵头人全称） </w:t>
      </w:r>
      <w:r>
        <w:rPr>
          <w:rFonts w:hint="eastAsia" w:ascii="仿宋" w:eastAsia="仿宋"/>
          <w:color w:val="auto"/>
          <w:sz w:val="24"/>
          <w:szCs w:val="24"/>
        </w:rPr>
        <w:t xml:space="preserve">的法定代表人，现授权委托本单位在职职工 </w:t>
      </w:r>
      <w:r>
        <w:rPr>
          <w:rFonts w:hint="eastAsia" w:ascii="仿宋" w:eastAsia="仿宋"/>
          <w:color w:val="auto"/>
          <w:sz w:val="24"/>
          <w:szCs w:val="24"/>
          <w:u w:val="single"/>
        </w:rPr>
        <w:t xml:space="preserve"> （姓名） </w:t>
      </w:r>
      <w:r>
        <w:rPr>
          <w:rFonts w:hint="eastAsia" w:ascii="仿宋" w:eastAsia="仿宋"/>
          <w:color w:val="auto"/>
          <w:sz w:val="24"/>
          <w:szCs w:val="24"/>
        </w:rPr>
        <w:t>为授权代表，以我方的名义参加</w:t>
      </w:r>
      <w:r>
        <w:rPr>
          <w:rFonts w:hint="eastAsia" w:ascii="仿宋" w:eastAsia="仿宋"/>
          <w:color w:val="auto"/>
          <w:sz w:val="24"/>
          <w:szCs w:val="24"/>
          <w:u w:val="single"/>
        </w:rPr>
        <w:t xml:space="preserve">   （项目名称及编号）    </w:t>
      </w:r>
      <w:r>
        <w:rPr>
          <w:rFonts w:hint="eastAsia" w:ascii="仿宋" w:eastAsia="仿宋"/>
          <w:color w:val="auto"/>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ascii="仿宋" w:eastAsia="仿宋"/>
          <w:color w:val="auto"/>
          <w:sz w:val="24"/>
          <w:szCs w:val="24"/>
        </w:rPr>
      </w:pPr>
      <w:r>
        <w:rPr>
          <w:rFonts w:hint="eastAsia" w:ascii="仿宋" w:eastAsia="仿宋"/>
          <w:color w:val="auto"/>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eastAsia="仿宋"/>
          <w:color w:val="auto"/>
          <w:sz w:val="24"/>
          <w:szCs w:val="24"/>
        </w:rPr>
      </w:pPr>
      <w:r>
        <w:rPr>
          <w:rFonts w:hint="eastAsia" w:ascii="仿宋" w:eastAsia="仿宋"/>
          <w:color w:val="auto"/>
          <w:sz w:val="24"/>
          <w:szCs w:val="24"/>
        </w:rPr>
        <w:t>授权代表无转委托权，特此委托。</w:t>
      </w:r>
    </w:p>
    <w:p>
      <w:pPr>
        <w:snapToGrid w:val="0"/>
        <w:spacing w:before="156" w:beforeLines="50" w:after="50" w:line="460" w:lineRule="exact"/>
        <w:ind w:firstLine="480"/>
        <w:rPr>
          <w:rFonts w:ascii="仿宋" w:eastAsia="仿宋"/>
          <w:color w:val="auto"/>
          <w:sz w:val="24"/>
          <w:szCs w:val="24"/>
        </w:rPr>
      </w:pPr>
    </w:p>
    <w:p>
      <w:pPr>
        <w:snapToGrid w:val="0"/>
        <w:spacing w:before="156" w:beforeLines="50" w:after="50" w:line="460" w:lineRule="exact"/>
        <w:rPr>
          <w:rFonts w:ascii="仿宋" w:eastAsia="仿宋"/>
          <w:color w:val="auto"/>
          <w:sz w:val="24"/>
          <w:szCs w:val="24"/>
        </w:rPr>
      </w:pPr>
      <w:r>
        <w:rPr>
          <w:rFonts w:hint="eastAsia" w:ascii="仿宋" w:eastAsia="仿宋"/>
          <w:color w:val="auto"/>
          <w:sz w:val="24"/>
          <w:szCs w:val="24"/>
        </w:rPr>
        <w:t xml:space="preserve">授权代表签字（或盖章）：      </w:t>
      </w:r>
    </w:p>
    <w:p>
      <w:pPr>
        <w:snapToGrid w:val="0"/>
        <w:spacing w:before="156" w:beforeLines="50" w:after="50" w:line="460" w:lineRule="exact"/>
        <w:rPr>
          <w:rFonts w:ascii="仿宋" w:eastAsia="仿宋"/>
          <w:color w:val="auto"/>
          <w:sz w:val="24"/>
          <w:szCs w:val="24"/>
        </w:rPr>
      </w:pPr>
      <w:r>
        <w:rPr>
          <w:rFonts w:hint="eastAsia" w:ascii="仿宋" w:eastAsia="仿宋"/>
          <w:color w:val="auto"/>
          <w:sz w:val="24"/>
          <w:szCs w:val="24"/>
        </w:rPr>
        <w:t>授权代表身份证号码：</w:t>
      </w:r>
    </w:p>
    <w:p>
      <w:pPr>
        <w:snapToGrid w:val="0"/>
        <w:spacing w:before="156" w:beforeLines="50" w:after="50" w:line="460" w:lineRule="exact"/>
        <w:rPr>
          <w:rFonts w:ascii="仿宋" w:eastAsia="仿宋"/>
          <w:color w:val="auto"/>
          <w:sz w:val="24"/>
          <w:szCs w:val="24"/>
        </w:rPr>
      </w:pPr>
    </w:p>
    <w:p>
      <w:pPr>
        <w:snapToGrid w:val="0"/>
        <w:spacing w:before="156" w:beforeLines="50" w:after="50" w:line="460" w:lineRule="exact"/>
        <w:rPr>
          <w:rFonts w:ascii="仿宋" w:eastAsia="仿宋"/>
          <w:color w:val="auto"/>
          <w:sz w:val="24"/>
          <w:szCs w:val="24"/>
          <w:u w:val="single"/>
        </w:rPr>
      </w:pPr>
      <w:r>
        <w:rPr>
          <w:rFonts w:hint="eastAsia" w:ascii="仿宋" w:eastAsia="仿宋"/>
          <w:color w:val="auto"/>
          <w:sz w:val="24"/>
          <w:szCs w:val="24"/>
        </w:rPr>
        <w:t>法定代表人签字（或盖章）：</w:t>
      </w:r>
    </w:p>
    <w:p>
      <w:pPr>
        <w:snapToGrid w:val="0"/>
        <w:spacing w:before="156" w:beforeLines="50" w:after="50" w:line="460" w:lineRule="exact"/>
        <w:rPr>
          <w:rFonts w:ascii="仿宋" w:eastAsia="仿宋"/>
          <w:color w:val="auto"/>
          <w:sz w:val="24"/>
          <w:szCs w:val="24"/>
        </w:rPr>
      </w:pPr>
      <w:r>
        <w:rPr>
          <w:rFonts w:hint="eastAsia" w:ascii="仿宋" w:eastAsia="仿宋"/>
          <w:color w:val="auto"/>
          <w:sz w:val="24"/>
          <w:szCs w:val="24"/>
        </w:rPr>
        <w:t>法定代表人身份证号码：</w:t>
      </w:r>
    </w:p>
    <w:p>
      <w:pPr>
        <w:snapToGrid w:val="0"/>
        <w:spacing w:before="156" w:beforeLines="50" w:after="50" w:line="460" w:lineRule="exact"/>
        <w:rPr>
          <w:rFonts w:ascii="仿宋" w:eastAsia="仿宋"/>
          <w:color w:val="auto"/>
          <w:sz w:val="24"/>
          <w:szCs w:val="24"/>
        </w:rPr>
      </w:pPr>
    </w:p>
    <w:p>
      <w:pPr>
        <w:snapToGrid w:val="0"/>
        <w:spacing w:before="156" w:beforeLines="50" w:after="50" w:line="460" w:lineRule="exact"/>
        <w:rPr>
          <w:rFonts w:ascii="仿宋" w:eastAsia="仿宋"/>
          <w:color w:val="auto"/>
          <w:sz w:val="24"/>
          <w:szCs w:val="24"/>
        </w:rPr>
      </w:pPr>
    </w:p>
    <w:p>
      <w:pPr>
        <w:snapToGrid w:val="0"/>
        <w:spacing w:before="156" w:beforeLines="50" w:after="50" w:line="460" w:lineRule="exact"/>
        <w:rPr>
          <w:rFonts w:ascii="仿宋" w:eastAsia="仿宋"/>
          <w:color w:val="auto"/>
          <w:sz w:val="24"/>
          <w:szCs w:val="24"/>
          <w:u w:val="single"/>
        </w:rPr>
      </w:pPr>
      <w:r>
        <w:rPr>
          <w:rFonts w:hint="eastAsia" w:ascii="仿宋" w:eastAsia="仿宋"/>
          <w:color w:val="auto"/>
          <w:sz w:val="24"/>
          <w:szCs w:val="24"/>
        </w:rPr>
        <w:t>投标人全称（盖公章）：            日  期：</w:t>
      </w:r>
      <w:r>
        <w:rPr>
          <w:rFonts w:hint="eastAsia" w:ascii="仿宋" w:eastAsia="仿宋"/>
          <w:color w:val="auto"/>
          <w:sz w:val="24"/>
          <w:szCs w:val="24"/>
          <w:u w:val="single"/>
        </w:rPr>
        <w:t xml:space="preserve">     年   月  日</w:t>
      </w:r>
    </w:p>
    <w:p>
      <w:pPr>
        <w:widowControl/>
        <w:jc w:val="left"/>
        <w:rPr>
          <w:rFonts w:ascii="仿宋" w:eastAsia="仿宋"/>
          <w:color w:val="auto"/>
          <w:sz w:val="24"/>
          <w:szCs w:val="24"/>
          <w:u w:val="single"/>
        </w:rPr>
      </w:pPr>
    </w:p>
    <w:p>
      <w:pPr>
        <w:snapToGrid w:val="0"/>
        <w:spacing w:before="50" w:after="50"/>
        <w:jc w:val="left"/>
        <w:rPr>
          <w:rFonts w:ascii="仿宋" w:eastAsia="仿宋"/>
          <w:b/>
          <w:bCs/>
          <w:color w:val="auto"/>
          <w:sz w:val="24"/>
          <w:szCs w:val="24"/>
          <w:u w:val="single"/>
        </w:rPr>
      </w:pPr>
      <w:r>
        <w:rPr>
          <w:rFonts w:hint="eastAsia" w:ascii="仿宋" w:eastAsia="仿宋"/>
          <w:b/>
          <w:bCs/>
          <w:color w:val="auto"/>
          <w:sz w:val="24"/>
          <w:szCs w:val="24"/>
        </w:rPr>
        <w:t>友情提示：</w:t>
      </w:r>
      <w:r>
        <w:rPr>
          <w:rFonts w:hint="eastAsia" w:ascii="仿宋" w:eastAsia="仿宋"/>
          <w:b/>
          <w:bCs/>
          <w:color w:val="auto"/>
          <w:sz w:val="24"/>
          <w:szCs w:val="24"/>
          <w:u w:val="single"/>
        </w:rPr>
        <w:t>1、请仔细核对身份证号码，若填写错误，作无效投标处理。</w:t>
      </w:r>
    </w:p>
    <w:p>
      <w:pPr>
        <w:snapToGrid w:val="0"/>
        <w:spacing w:before="50" w:after="50"/>
        <w:jc w:val="left"/>
        <w:rPr>
          <w:rFonts w:ascii="仿宋" w:eastAsia="仿宋"/>
          <w:b/>
          <w:color w:val="auto"/>
          <w:sz w:val="36"/>
          <w:szCs w:val="36"/>
        </w:rPr>
      </w:pPr>
    </w:p>
    <w:p>
      <w:pPr>
        <w:pStyle w:val="44"/>
        <w:rPr>
          <w:rFonts w:ascii="仿宋" w:eastAsia="仿宋"/>
          <w:b/>
          <w:color w:val="auto"/>
          <w:sz w:val="36"/>
          <w:szCs w:val="36"/>
        </w:rPr>
      </w:pPr>
    </w:p>
    <w:p>
      <w:pPr>
        <w:pStyle w:val="45"/>
        <w:spacing w:afterLines="0" w:line="440" w:lineRule="exact"/>
        <w:ind w:firstLine="0" w:firstLineChars="0"/>
        <w:rPr>
          <w:rFonts w:ascii="仿宋" w:eastAsia="仿宋"/>
          <w:b/>
          <w:bCs/>
          <w:color w:val="auto"/>
          <w:sz w:val="28"/>
          <w:szCs w:val="28"/>
        </w:rPr>
      </w:pPr>
      <w:r>
        <w:rPr>
          <w:rFonts w:hint="eastAsia" w:ascii="仿宋" w:eastAsia="仿宋"/>
          <w:b/>
          <w:bCs/>
          <w:color w:val="auto"/>
          <w:sz w:val="28"/>
          <w:szCs w:val="28"/>
        </w:rPr>
        <w:t>附件</w:t>
      </w:r>
      <w:r>
        <w:rPr>
          <w:rFonts w:hint="eastAsia" w:ascii="仿宋" w:eastAsia="仿宋"/>
          <w:b/>
          <w:bCs/>
          <w:color w:val="auto"/>
          <w:sz w:val="28"/>
          <w:szCs w:val="28"/>
          <w:lang w:val="en-US" w:eastAsia="zh-CN"/>
        </w:rPr>
        <w:t>5</w:t>
      </w:r>
      <w:r>
        <w:rPr>
          <w:rFonts w:hint="eastAsia" w:ascii="仿宋" w:eastAsia="仿宋"/>
          <w:b/>
          <w:bCs/>
          <w:color w:val="auto"/>
          <w:sz w:val="28"/>
          <w:szCs w:val="28"/>
        </w:rPr>
        <w:t>：法定代表人及其授权代表身份证</w:t>
      </w:r>
    </w:p>
    <w:p>
      <w:pPr>
        <w:pStyle w:val="45"/>
        <w:spacing w:afterLines="0" w:line="440" w:lineRule="exact"/>
        <w:ind w:firstLine="0" w:firstLineChars="0"/>
        <w:rPr>
          <w:rFonts w:ascii="仿宋" w:eastAsia="仿宋"/>
          <w:b/>
          <w:bCs/>
          <w:color w:val="auto"/>
          <w:sz w:val="28"/>
          <w:szCs w:val="28"/>
        </w:rPr>
      </w:pPr>
    </w:p>
    <w:p>
      <w:pPr>
        <w:pStyle w:val="45"/>
        <w:spacing w:afterLines="0" w:line="440" w:lineRule="exact"/>
        <w:ind w:firstLine="0" w:firstLineChars="0"/>
        <w:rPr>
          <w:rFonts w:ascii="仿宋" w:eastAsia="仿宋"/>
          <w:b/>
          <w:bCs/>
          <w:color w:val="auto"/>
          <w:sz w:val="28"/>
          <w:szCs w:val="28"/>
        </w:rPr>
      </w:pPr>
    </w:p>
    <w:p>
      <w:pPr>
        <w:pStyle w:val="45"/>
        <w:spacing w:afterLines="0" w:line="440" w:lineRule="exact"/>
        <w:ind w:firstLine="0" w:firstLineChars="0"/>
        <w:rPr>
          <w:rFonts w:ascii="仿宋" w:eastAsia="仿宋"/>
          <w:color w:val="auto"/>
          <w:sz w:val="28"/>
          <w:szCs w:val="28"/>
        </w:rPr>
      </w:pPr>
      <w:r>
        <w:rPr>
          <w:rFonts w:hint="eastAsia" w:ascii="仿宋" w:eastAsia="仿宋"/>
          <w:color w:val="auto"/>
          <w:sz w:val="28"/>
          <w:szCs w:val="28"/>
        </w:rPr>
        <w:t>制作说明：</w:t>
      </w:r>
    </w:p>
    <w:p>
      <w:pPr>
        <w:pStyle w:val="45"/>
        <w:numPr>
          <w:ilvl w:val="0"/>
          <w:numId w:val="8"/>
        </w:numPr>
        <w:spacing w:afterLines="0" w:line="440" w:lineRule="exact"/>
        <w:ind w:firstLineChars="0"/>
        <w:rPr>
          <w:rFonts w:ascii="仿宋" w:eastAsia="仿宋"/>
          <w:color w:val="auto"/>
          <w:sz w:val="28"/>
          <w:szCs w:val="28"/>
        </w:rPr>
      </w:pPr>
      <w:r>
        <w:rPr>
          <w:rFonts w:hint="eastAsia" w:ascii="仿宋" w:eastAsia="仿宋"/>
          <w:color w:val="auto"/>
          <w:sz w:val="28"/>
          <w:szCs w:val="28"/>
        </w:rPr>
        <w:t>提供身份证原件正反两面的彩色图片，内容清晰可辨，加盖单位CA签章，否则视为无效投标。</w:t>
      </w:r>
    </w:p>
    <w:p>
      <w:pPr>
        <w:pStyle w:val="45"/>
        <w:numPr>
          <w:ilvl w:val="0"/>
          <w:numId w:val="8"/>
        </w:numPr>
        <w:spacing w:afterLines="0" w:line="440" w:lineRule="exact"/>
        <w:ind w:firstLineChars="0"/>
        <w:rPr>
          <w:rFonts w:ascii="仿宋" w:eastAsia="仿宋"/>
          <w:color w:val="auto"/>
          <w:sz w:val="28"/>
          <w:szCs w:val="28"/>
        </w:rPr>
      </w:pPr>
      <w:r>
        <w:rPr>
          <w:rFonts w:hint="eastAsia" w:ascii="仿宋" w:eastAsia="仿宋"/>
          <w:color w:val="auto"/>
          <w:sz w:val="28"/>
          <w:szCs w:val="28"/>
        </w:rPr>
        <w:t>个体工商户参与投标的提供经营者本人的身份证。</w:t>
      </w:r>
    </w:p>
    <w:p>
      <w:pPr>
        <w:snapToGrid w:val="0"/>
        <w:spacing w:before="156" w:beforeLines="50" w:after="50"/>
        <w:jc w:val="left"/>
        <w:rPr>
          <w:rFonts w:ascii="仿宋" w:eastAsia="仿宋"/>
          <w:b/>
          <w:bCs/>
          <w:color w:val="auto"/>
          <w:sz w:val="30"/>
          <w:szCs w:val="30"/>
        </w:rPr>
      </w:pPr>
    </w:p>
    <w:p>
      <w:pPr>
        <w:snapToGrid w:val="0"/>
        <w:spacing w:before="156" w:beforeLines="50" w:after="50"/>
        <w:jc w:val="left"/>
        <w:rPr>
          <w:rFonts w:ascii="仿宋" w:eastAsia="仿宋"/>
          <w:b/>
          <w:bCs/>
          <w:color w:val="auto"/>
          <w:sz w:val="30"/>
          <w:szCs w:val="30"/>
        </w:rPr>
      </w:pPr>
    </w:p>
    <w:p>
      <w:pPr>
        <w:snapToGrid w:val="0"/>
        <w:spacing w:before="156" w:beforeLines="50" w:after="50"/>
        <w:jc w:val="left"/>
        <w:rPr>
          <w:rFonts w:ascii="仿宋" w:eastAsia="仿宋"/>
          <w:b/>
          <w:bCs/>
          <w:color w:val="auto"/>
          <w:sz w:val="30"/>
          <w:szCs w:val="30"/>
        </w:rPr>
      </w:pPr>
    </w:p>
    <w:p>
      <w:pPr>
        <w:snapToGrid w:val="0"/>
        <w:spacing w:before="156" w:beforeLines="50" w:after="50"/>
        <w:jc w:val="left"/>
        <w:rPr>
          <w:rFonts w:ascii="仿宋" w:eastAsia="仿宋"/>
          <w:b/>
          <w:bCs/>
          <w:color w:val="auto"/>
          <w:sz w:val="30"/>
          <w:szCs w:val="30"/>
        </w:rPr>
      </w:pPr>
    </w:p>
    <w:p>
      <w:pPr>
        <w:snapToGrid w:val="0"/>
        <w:spacing w:before="156" w:beforeLines="50" w:after="50"/>
        <w:jc w:val="left"/>
        <w:rPr>
          <w:rFonts w:ascii="仿宋" w:eastAsia="仿宋"/>
          <w:b/>
          <w:bCs/>
          <w:color w:val="auto"/>
          <w:sz w:val="30"/>
          <w:szCs w:val="30"/>
        </w:rPr>
      </w:pPr>
    </w:p>
    <w:p>
      <w:pPr>
        <w:snapToGrid w:val="0"/>
        <w:spacing w:before="156" w:beforeLines="50" w:after="50"/>
        <w:jc w:val="left"/>
        <w:rPr>
          <w:rFonts w:ascii="仿宋" w:eastAsia="仿宋"/>
          <w:b/>
          <w:bCs/>
          <w:color w:val="auto"/>
          <w:sz w:val="30"/>
          <w:szCs w:val="30"/>
        </w:rPr>
      </w:pPr>
    </w:p>
    <w:p>
      <w:pPr>
        <w:snapToGrid w:val="0"/>
        <w:spacing w:before="156" w:beforeLines="50" w:after="50"/>
        <w:jc w:val="left"/>
        <w:rPr>
          <w:rFonts w:ascii="仿宋" w:eastAsia="仿宋"/>
          <w:b/>
          <w:bCs/>
          <w:color w:val="auto"/>
          <w:sz w:val="30"/>
          <w:szCs w:val="30"/>
        </w:rPr>
      </w:pPr>
    </w:p>
    <w:p>
      <w:pPr>
        <w:snapToGrid w:val="0"/>
        <w:spacing w:before="156" w:beforeLines="50" w:after="50"/>
        <w:jc w:val="left"/>
        <w:rPr>
          <w:rFonts w:ascii="仿宋" w:eastAsia="仿宋"/>
          <w:b/>
          <w:bCs/>
          <w:color w:val="auto"/>
          <w:sz w:val="30"/>
          <w:szCs w:val="30"/>
        </w:rPr>
      </w:pPr>
    </w:p>
    <w:p>
      <w:pPr>
        <w:snapToGrid w:val="0"/>
        <w:spacing w:before="156" w:beforeLines="50" w:after="50"/>
        <w:jc w:val="left"/>
        <w:rPr>
          <w:rFonts w:ascii="仿宋" w:eastAsia="仿宋"/>
          <w:b/>
          <w:bCs/>
          <w:color w:val="auto"/>
          <w:sz w:val="30"/>
          <w:szCs w:val="30"/>
        </w:rPr>
      </w:pPr>
    </w:p>
    <w:p>
      <w:pPr>
        <w:pStyle w:val="25"/>
        <w:ind w:left="420"/>
        <w:rPr>
          <w:color w:val="auto"/>
        </w:rPr>
      </w:pPr>
    </w:p>
    <w:p>
      <w:pPr>
        <w:pStyle w:val="25"/>
        <w:ind w:left="420"/>
        <w:rPr>
          <w:color w:val="auto"/>
        </w:rPr>
      </w:pPr>
    </w:p>
    <w:p>
      <w:pPr>
        <w:pStyle w:val="25"/>
        <w:ind w:left="420"/>
        <w:rPr>
          <w:color w:val="auto"/>
        </w:rPr>
      </w:pPr>
    </w:p>
    <w:p>
      <w:pPr>
        <w:snapToGrid w:val="0"/>
        <w:spacing w:before="156" w:beforeLines="50" w:after="50"/>
        <w:jc w:val="left"/>
        <w:rPr>
          <w:rFonts w:ascii="仿宋" w:eastAsia="仿宋"/>
          <w:b/>
          <w:bCs/>
          <w:color w:val="auto"/>
          <w:sz w:val="30"/>
          <w:szCs w:val="30"/>
        </w:rPr>
      </w:pPr>
    </w:p>
    <w:p>
      <w:pPr>
        <w:snapToGrid w:val="0"/>
        <w:spacing w:before="156" w:beforeLines="50" w:after="50"/>
        <w:jc w:val="left"/>
        <w:rPr>
          <w:rFonts w:ascii="仿宋" w:eastAsia="仿宋"/>
          <w:b/>
          <w:bCs/>
          <w:color w:val="auto"/>
          <w:sz w:val="30"/>
          <w:szCs w:val="30"/>
        </w:rPr>
      </w:pPr>
    </w:p>
    <w:p>
      <w:pPr>
        <w:snapToGrid w:val="0"/>
        <w:spacing w:before="156" w:beforeLines="50" w:after="50"/>
        <w:jc w:val="left"/>
        <w:rPr>
          <w:rFonts w:ascii="仿宋" w:eastAsia="仿宋"/>
          <w:b/>
          <w:bCs/>
          <w:color w:val="auto"/>
          <w:sz w:val="30"/>
          <w:szCs w:val="30"/>
        </w:rPr>
      </w:pPr>
    </w:p>
    <w:p>
      <w:pPr>
        <w:snapToGrid w:val="0"/>
        <w:spacing w:before="156" w:beforeLines="50" w:after="50"/>
        <w:jc w:val="left"/>
        <w:rPr>
          <w:rFonts w:ascii="仿宋" w:eastAsia="仿宋"/>
          <w:b/>
          <w:bCs/>
          <w:color w:val="auto"/>
          <w:sz w:val="30"/>
          <w:szCs w:val="30"/>
        </w:rPr>
      </w:pPr>
    </w:p>
    <w:p>
      <w:pPr>
        <w:snapToGrid w:val="0"/>
        <w:spacing w:before="156" w:beforeLines="50" w:after="50"/>
        <w:jc w:val="left"/>
        <w:rPr>
          <w:rFonts w:ascii="仿宋" w:eastAsia="仿宋"/>
          <w:b/>
          <w:bCs/>
          <w:color w:val="auto"/>
          <w:sz w:val="30"/>
          <w:szCs w:val="30"/>
        </w:rPr>
      </w:pPr>
    </w:p>
    <w:p>
      <w:pPr>
        <w:pStyle w:val="4"/>
      </w:pPr>
    </w:p>
    <w:p>
      <w:pPr>
        <w:snapToGrid w:val="0"/>
        <w:spacing w:before="156" w:beforeLines="50" w:after="50"/>
        <w:jc w:val="left"/>
        <w:rPr>
          <w:rFonts w:ascii="仿宋" w:eastAsia="仿宋"/>
          <w:b/>
          <w:bCs/>
          <w:color w:val="auto"/>
          <w:sz w:val="30"/>
          <w:szCs w:val="30"/>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w:t>
      </w:r>
      <w:r>
        <w:rPr>
          <w:rFonts w:hint="eastAsia" w:ascii="仿宋" w:eastAsia="仿宋"/>
          <w:b/>
          <w:bCs/>
          <w:sz w:val="30"/>
          <w:szCs w:val="30"/>
          <w:lang w:val="en-US" w:eastAsia="zh-CN"/>
        </w:rPr>
        <w:t>6</w:t>
      </w:r>
      <w:r>
        <w:rPr>
          <w:rFonts w:hint="eastAsia" w:ascii="仿宋" w:eastAsia="仿宋"/>
          <w:b/>
          <w:bCs/>
          <w:sz w:val="30"/>
          <w:szCs w:val="30"/>
        </w:rPr>
        <w:t>：</w:t>
      </w:r>
    </w:p>
    <w:p>
      <w:pPr>
        <w:snapToGrid w:val="0"/>
        <w:spacing w:before="50" w:after="50" w:line="480" w:lineRule="auto"/>
        <w:jc w:val="center"/>
        <w:rPr>
          <w:rFonts w:ascii="仿宋" w:eastAsia="仿宋"/>
          <w:b/>
          <w:sz w:val="32"/>
          <w:szCs w:val="32"/>
        </w:rPr>
      </w:pPr>
      <w:r>
        <w:rPr>
          <w:rFonts w:hint="eastAsia" w:ascii="仿宋" w:eastAsia="仿宋"/>
          <w:b/>
          <w:sz w:val="32"/>
          <w:szCs w:val="32"/>
        </w:rPr>
        <w:t>中小企业声明函</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本公司（联合体）郑重声明，根据《政府采购促进中小企业发展管理办法》 （财库﹝2020﹞46 号）的规定，本公司（联合体）参加</w:t>
      </w:r>
      <w:r>
        <w:rPr>
          <w:rFonts w:hint="eastAsia" w:ascii="仿宋" w:eastAsia="仿宋"/>
          <w:sz w:val="24"/>
          <w:szCs w:val="24"/>
          <w:u w:val="single"/>
        </w:rPr>
        <w:t xml:space="preserve"> </w:t>
      </w:r>
      <w:r>
        <w:rPr>
          <w:rFonts w:ascii="仿宋" w:eastAsia="仿宋"/>
          <w:sz w:val="24"/>
          <w:szCs w:val="24"/>
          <w:u w:val="single"/>
        </w:rPr>
        <w:t>（采购人名称）</w:t>
      </w:r>
      <w:r>
        <w:rPr>
          <w:rFonts w:hint="eastAsia" w:ascii="仿宋" w:eastAsia="仿宋"/>
          <w:sz w:val="24"/>
          <w:szCs w:val="24"/>
          <w:u w:val="single"/>
        </w:rPr>
        <w:t xml:space="preserve"> </w:t>
      </w:r>
      <w:r>
        <w:rPr>
          <w:rFonts w:hint="eastAsia" w:ascii="仿宋" w:eastAsia="仿宋"/>
          <w:sz w:val="24"/>
          <w:szCs w:val="24"/>
        </w:rPr>
        <w:t>的</w:t>
      </w:r>
      <w:r>
        <w:rPr>
          <w:rFonts w:ascii="仿宋" w:eastAsia="仿宋"/>
          <w:sz w:val="24"/>
          <w:szCs w:val="24"/>
          <w:u w:val="single"/>
        </w:rPr>
        <w:t xml:space="preserve"> （项目名称） </w:t>
      </w:r>
      <w:r>
        <w:rPr>
          <w:rFonts w:hint="eastAsia" w:ascii="仿宋" w:eastAsia="仿宋"/>
          <w:sz w:val="24"/>
          <w:szCs w:val="24"/>
        </w:rPr>
        <w:t>采购活动，提供的货物全部由符合政策要求的中小企业制造。相关企业（含联合体中的中小企业、签订分包意向协议的中小企业）的具体情况如下：</w:t>
      </w:r>
    </w:p>
    <w:p>
      <w:pPr>
        <w:snapToGrid w:val="0"/>
        <w:spacing w:before="50" w:after="50" w:line="360" w:lineRule="auto"/>
        <w:jc w:val="left"/>
        <w:rPr>
          <w:rFonts w:ascii="仿宋" w:eastAsia="仿宋"/>
          <w:sz w:val="24"/>
          <w:szCs w:val="24"/>
        </w:rPr>
      </w:pPr>
      <w:r>
        <w:rPr>
          <w:rFonts w:hint="eastAsia" w:ascii="仿宋" w:eastAsia="仿宋"/>
          <w:sz w:val="24"/>
          <w:szCs w:val="24"/>
        </w:rPr>
        <w:t>1.</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 xml:space="preserve"> （采购文件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行业 ；制造商为</w:t>
      </w:r>
      <w:r>
        <w:rPr>
          <w:rFonts w:hint="eastAsia" w:ascii="仿宋" w:eastAsia="仿宋"/>
          <w:sz w:val="24"/>
          <w:szCs w:val="24"/>
          <w:u w:val="single"/>
        </w:rPr>
        <w:t xml:space="preserve">   （企业名称） </w:t>
      </w:r>
      <w:r>
        <w:rPr>
          <w:rFonts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hint="eastAsia" w:ascii="仿宋" w:eastAsia="仿宋"/>
          <w:sz w:val="24"/>
          <w:szCs w:val="24"/>
        </w:rPr>
        <w:t xml:space="preserve"> ；</w:t>
      </w:r>
    </w:p>
    <w:p>
      <w:pPr>
        <w:snapToGrid w:val="0"/>
        <w:spacing w:before="50" w:after="50" w:line="360" w:lineRule="auto"/>
        <w:jc w:val="left"/>
        <w:rPr>
          <w:rFonts w:ascii="仿宋" w:eastAsia="仿宋"/>
          <w:sz w:val="24"/>
          <w:szCs w:val="24"/>
        </w:rPr>
      </w:pPr>
      <w:r>
        <w:rPr>
          <w:rFonts w:hint="eastAsia" w:ascii="仿宋" w:eastAsia="仿宋"/>
          <w:sz w:val="24"/>
          <w:szCs w:val="24"/>
        </w:rPr>
        <w:t>2.</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 xml:space="preserve"> （采购文件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行业 ；制造商为</w:t>
      </w:r>
      <w:r>
        <w:rPr>
          <w:rFonts w:hint="eastAsia" w:ascii="仿宋" w:eastAsia="仿宋"/>
          <w:sz w:val="24"/>
          <w:szCs w:val="24"/>
          <w:u w:val="single"/>
        </w:rPr>
        <w:t xml:space="preserve">   （企业名称） </w:t>
      </w:r>
      <w:r>
        <w:rPr>
          <w:rFonts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hint="eastAsia" w:ascii="仿宋" w:eastAsia="仿宋"/>
          <w:sz w:val="24"/>
          <w:szCs w:val="24"/>
        </w:rPr>
        <w:t xml:space="preserve"> ；</w:t>
      </w:r>
    </w:p>
    <w:p>
      <w:pPr>
        <w:snapToGrid w:val="0"/>
        <w:spacing w:before="50" w:after="50" w:line="360" w:lineRule="auto"/>
        <w:jc w:val="left"/>
        <w:rPr>
          <w:rFonts w:ascii="仿宋" w:eastAsia="仿宋"/>
          <w:sz w:val="24"/>
          <w:szCs w:val="24"/>
        </w:rPr>
      </w:pPr>
      <w:r>
        <w:rPr>
          <w:rFonts w:hint="eastAsia" w:ascii="仿宋" w:eastAsia="仿宋"/>
          <w:sz w:val="24"/>
          <w:szCs w:val="24"/>
        </w:rPr>
        <w:t>……</w:t>
      </w:r>
    </w:p>
    <w:p>
      <w:pPr>
        <w:snapToGrid w:val="0"/>
        <w:spacing w:before="50" w:after="50" w:line="360" w:lineRule="auto"/>
        <w:jc w:val="left"/>
        <w:rPr>
          <w:rFonts w:ascii="仿宋" w:eastAsia="仿宋"/>
          <w:sz w:val="24"/>
          <w:szCs w:val="24"/>
        </w:rPr>
      </w:pPr>
      <w:r>
        <w:rPr>
          <w:rFonts w:hint="eastAsia" w:ascii="仿宋" w:eastAsia="仿宋"/>
          <w:sz w:val="24"/>
          <w:szCs w:val="24"/>
        </w:rPr>
        <w:t>以上企业，不属于大企业的分支机构，不存在控股股东为大企业的情形，也不存在与大企业的负责人为同一人的情形。</w:t>
      </w:r>
    </w:p>
    <w:p>
      <w:pPr>
        <w:snapToGrid w:val="0"/>
        <w:spacing w:before="50" w:after="50" w:line="360" w:lineRule="auto"/>
        <w:jc w:val="left"/>
        <w:rPr>
          <w:rFonts w:ascii="仿宋" w:eastAsia="仿宋"/>
          <w:sz w:val="24"/>
          <w:szCs w:val="24"/>
        </w:rPr>
      </w:pPr>
      <w:r>
        <w:rPr>
          <w:rFonts w:hint="eastAsia" w:ascii="仿宋" w:eastAsia="仿宋"/>
          <w:sz w:val="24"/>
          <w:szCs w:val="24"/>
        </w:rPr>
        <w:t>本企业对上述声明内容的真实性负责。如有虚假，将依法承担相应责任。</w:t>
      </w: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680" w:firstLineChars="1950"/>
        <w:jc w:val="left"/>
        <w:rPr>
          <w:rFonts w:ascii="仿宋" w:eastAsia="仿宋"/>
          <w:sz w:val="24"/>
          <w:szCs w:val="24"/>
        </w:rPr>
      </w:pPr>
      <w:r>
        <w:rPr>
          <w:rFonts w:hint="eastAsia" w:ascii="仿宋" w:eastAsia="仿宋"/>
          <w:sz w:val="24"/>
          <w:szCs w:val="24"/>
        </w:rPr>
        <w:t xml:space="preserve">企业名称（盖章）： </w:t>
      </w:r>
    </w:p>
    <w:p>
      <w:pPr>
        <w:snapToGrid w:val="0"/>
        <w:spacing w:before="50" w:after="50" w:line="360" w:lineRule="auto"/>
        <w:ind w:firstLine="4680" w:firstLineChars="1950"/>
        <w:jc w:val="left"/>
        <w:rPr>
          <w:rFonts w:ascii="仿宋" w:eastAsia="仿宋"/>
          <w:sz w:val="24"/>
          <w:szCs w:val="24"/>
        </w:rPr>
      </w:pPr>
      <w:r>
        <w:rPr>
          <w:rFonts w:hint="eastAsia" w:ascii="仿宋" w:eastAsia="仿宋"/>
          <w:sz w:val="24"/>
          <w:szCs w:val="24"/>
        </w:rPr>
        <w:t>日期：   年     月     日</w:t>
      </w:r>
    </w:p>
    <w:p>
      <w:pPr>
        <w:snapToGrid w:val="0"/>
        <w:spacing w:before="50" w:after="50" w:line="360" w:lineRule="auto"/>
        <w:ind w:firstLine="4680" w:firstLineChars="1950"/>
        <w:jc w:val="left"/>
        <w:rPr>
          <w:rFonts w:ascii="仿宋" w:eastAsia="仿宋"/>
          <w:sz w:val="24"/>
          <w:szCs w:val="24"/>
        </w:rPr>
      </w:pPr>
    </w:p>
    <w:p>
      <w:pPr>
        <w:snapToGrid w:val="0"/>
        <w:spacing w:before="50" w:after="50" w:line="360" w:lineRule="auto"/>
        <w:ind w:firstLine="4680" w:firstLineChars="1950"/>
        <w:jc w:val="left"/>
        <w:rPr>
          <w:rFonts w:ascii="仿宋" w:eastAsia="仿宋"/>
          <w:sz w:val="24"/>
          <w:szCs w:val="24"/>
        </w:rPr>
      </w:pPr>
    </w:p>
    <w:p>
      <w:pPr>
        <w:snapToGrid w:val="0"/>
        <w:spacing w:before="50" w:after="50" w:line="360" w:lineRule="auto"/>
        <w:jc w:val="left"/>
        <w:rPr>
          <w:rFonts w:ascii="仿宋" w:eastAsia="仿宋"/>
          <w:b/>
          <w:bCs/>
          <w:sz w:val="24"/>
          <w:szCs w:val="24"/>
        </w:rPr>
      </w:pPr>
      <w:r>
        <w:rPr>
          <w:rFonts w:ascii="仿宋" w:eastAsia="仿宋"/>
          <w:b/>
          <w:bCs/>
          <w:sz w:val="24"/>
          <w:szCs w:val="24"/>
        </w:rPr>
        <w:t>备注：</w:t>
      </w:r>
    </w:p>
    <w:p>
      <w:pPr>
        <w:numPr>
          <w:ilvl w:val="0"/>
          <w:numId w:val="9"/>
        </w:numPr>
        <w:snapToGrid w:val="0"/>
        <w:spacing w:before="50" w:after="50" w:line="360" w:lineRule="auto"/>
        <w:jc w:val="left"/>
        <w:rPr>
          <w:rFonts w:ascii="仿宋" w:eastAsia="仿宋"/>
          <w:b/>
          <w:bCs/>
          <w:sz w:val="24"/>
          <w:szCs w:val="24"/>
        </w:rPr>
      </w:pPr>
      <w:r>
        <w:rPr>
          <w:rFonts w:ascii="仿宋" w:eastAsia="仿宋"/>
          <w:b/>
          <w:bCs/>
          <w:sz w:val="24"/>
          <w:szCs w:val="24"/>
        </w:rPr>
        <w:t>规模划分按《工信部关于印发中小企业划型标准规定的通知（工信部联企业〔2011〕300号）》执行。从业人员、营业收入、资产总额填报上一年度数据，无上一年度数据的新成立企业可不填报。</w:t>
      </w:r>
    </w:p>
    <w:p>
      <w:pPr>
        <w:numPr>
          <w:ilvl w:val="0"/>
          <w:numId w:val="9"/>
        </w:numPr>
        <w:snapToGrid w:val="0"/>
        <w:spacing w:before="50" w:after="50" w:line="360" w:lineRule="auto"/>
        <w:jc w:val="left"/>
        <w:rPr>
          <w:rFonts w:ascii="仿宋" w:eastAsia="仿宋"/>
          <w:b/>
          <w:bCs/>
          <w:sz w:val="24"/>
          <w:szCs w:val="24"/>
        </w:rPr>
      </w:pPr>
      <w:r>
        <w:rPr>
          <w:rFonts w:ascii="仿宋" w:eastAsia="仿宋" w:cs="仿宋_GB2312"/>
          <w:b/>
          <w:bCs/>
          <w:sz w:val="24"/>
        </w:rPr>
        <w:t>本函</w:t>
      </w:r>
      <w:r>
        <w:rPr>
          <w:rFonts w:hint="eastAsia" w:ascii="仿宋" w:eastAsia="仿宋" w:cs="仿宋_GB2312"/>
          <w:b/>
          <w:bCs/>
          <w:sz w:val="24"/>
        </w:rPr>
        <w:t>与中标</w:t>
      </w:r>
      <w:r>
        <w:rPr>
          <w:rFonts w:ascii="仿宋" w:eastAsia="仿宋" w:cs="仿宋_GB2312"/>
          <w:b/>
          <w:bCs/>
          <w:sz w:val="24"/>
        </w:rPr>
        <w:t>（成交）</w:t>
      </w:r>
      <w:r>
        <w:rPr>
          <w:rFonts w:hint="eastAsia" w:ascii="仿宋" w:eastAsia="仿宋" w:cs="仿宋_GB2312"/>
          <w:b/>
          <w:bCs/>
          <w:sz w:val="24"/>
        </w:rPr>
        <w:t>公告同时发布，接受社会监督</w:t>
      </w:r>
      <w:r>
        <w:rPr>
          <w:rFonts w:ascii="仿宋" w:eastAsia="仿宋" w:cs="仿宋_GB2312"/>
          <w:b/>
          <w:bCs/>
          <w:sz w:val="24"/>
        </w:rPr>
        <w:t>。</w:t>
      </w:r>
    </w:p>
    <w:p>
      <w:pPr>
        <w:spacing w:line="588" w:lineRule="exact"/>
        <w:rPr>
          <w:rFonts w:hint="eastAsia" w:ascii="仿宋" w:eastAsia="仿宋"/>
          <w:b/>
          <w:spacing w:val="6"/>
          <w:sz w:val="30"/>
          <w:szCs w:val="30"/>
        </w:rPr>
      </w:pPr>
      <w:r>
        <w:rPr>
          <w:rFonts w:hint="eastAsia" w:ascii="仿宋" w:eastAsia="仿宋"/>
          <w:b/>
          <w:spacing w:val="6"/>
          <w:sz w:val="30"/>
          <w:szCs w:val="30"/>
        </w:rPr>
        <w:t>附件</w:t>
      </w:r>
      <w:r>
        <w:rPr>
          <w:rFonts w:hint="eastAsia" w:ascii="仿宋" w:eastAsia="仿宋"/>
          <w:b/>
          <w:spacing w:val="6"/>
          <w:sz w:val="30"/>
          <w:szCs w:val="30"/>
          <w:lang w:val="en-US" w:eastAsia="zh-CN"/>
        </w:rPr>
        <w:t>7</w:t>
      </w:r>
      <w:r>
        <w:rPr>
          <w:rFonts w:hint="eastAsia" w:ascii="仿宋" w:eastAsia="仿宋"/>
          <w:b/>
          <w:spacing w:val="6"/>
          <w:sz w:val="30"/>
          <w:szCs w:val="30"/>
        </w:rPr>
        <w:t>：（如有）</w:t>
      </w:r>
    </w:p>
    <w:p>
      <w:pPr>
        <w:spacing w:line="588" w:lineRule="exact"/>
        <w:ind w:firstLine="667"/>
        <w:jc w:val="center"/>
        <w:rPr>
          <w:rFonts w:hint="eastAsia" w:ascii="仿宋" w:eastAsia="仿宋"/>
          <w:b/>
          <w:spacing w:val="6"/>
          <w:sz w:val="32"/>
          <w:szCs w:val="32"/>
        </w:rPr>
      </w:pPr>
    </w:p>
    <w:p>
      <w:pPr>
        <w:spacing w:line="588" w:lineRule="exact"/>
        <w:ind w:firstLine="667"/>
        <w:jc w:val="center"/>
        <w:rPr>
          <w:rFonts w:hint="eastAsia" w:ascii="仿宋" w:eastAsia="仿宋"/>
          <w:b/>
          <w:spacing w:val="6"/>
          <w:sz w:val="36"/>
          <w:szCs w:val="36"/>
        </w:rPr>
      </w:pPr>
      <w:r>
        <w:rPr>
          <w:rFonts w:hint="eastAsia" w:ascii="仿宋" w:eastAsia="仿宋"/>
          <w:b/>
          <w:spacing w:val="6"/>
          <w:sz w:val="36"/>
          <w:szCs w:val="36"/>
        </w:rPr>
        <w:t>残疾人福利性单位声明函</w:t>
      </w:r>
    </w:p>
    <w:p>
      <w:pPr>
        <w:spacing w:line="588" w:lineRule="exact"/>
        <w:ind w:firstLine="626"/>
        <w:rPr>
          <w:rFonts w:hint="eastAsia" w:ascii="仿宋" w:eastAsia="仿宋"/>
          <w:b/>
          <w:spacing w:val="6"/>
          <w:sz w:val="30"/>
          <w:szCs w:val="30"/>
        </w:rPr>
      </w:pPr>
    </w:p>
    <w:p>
      <w:pPr>
        <w:spacing w:line="588" w:lineRule="exact"/>
        <w:ind w:firstLine="480"/>
        <w:rPr>
          <w:rFonts w:hint="eastAsia" w:ascii="仿宋" w:eastAsia="仿宋" w:cs="仿宋_GB2312"/>
          <w:sz w:val="24"/>
        </w:rPr>
      </w:pPr>
      <w:r>
        <w:rPr>
          <w:rFonts w:hint="eastAsia" w:asci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u w:val="single"/>
        </w:rPr>
        <w:t xml:space="preserve">  （请填写采购人名称）  </w:t>
      </w:r>
      <w:r>
        <w:rPr>
          <w:rFonts w:hint="eastAsia" w:ascii="仿宋" w:eastAsia="仿宋" w:cs="仿宋_GB2312"/>
          <w:sz w:val="24"/>
        </w:rPr>
        <w:t>的</w:t>
      </w:r>
      <w:r>
        <w:rPr>
          <w:rFonts w:hint="eastAsia" w:ascii="仿宋" w:eastAsia="仿宋" w:cs="仿宋_GB2312"/>
          <w:sz w:val="24"/>
          <w:u w:val="single"/>
        </w:rPr>
        <w:t xml:space="preserve">  （请填写项目名称）  </w:t>
      </w:r>
      <w:r>
        <w:rPr>
          <w:rFonts w:hint="eastAsia" w:ascii="仿宋" w:eastAsia="仿宋" w:cs="仿宋_GB2312"/>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sz w:val="24"/>
        </w:rPr>
      </w:pPr>
      <w:r>
        <w:rPr>
          <w:rFonts w:hint="eastAsia" w:ascii="仿宋" w:eastAsia="仿宋" w:cs="仿宋_GB2312"/>
          <w:sz w:val="24"/>
        </w:rPr>
        <w:t>本单位对上述声明的真实性负责。如有虚假，将依法承担相应责任。</w:t>
      </w: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tabs>
          <w:tab w:val="left" w:pos="4860"/>
        </w:tabs>
        <w:spacing w:line="588" w:lineRule="exact"/>
        <w:ind w:right="1560" w:firstLine="480"/>
        <w:jc w:val="center"/>
        <w:rPr>
          <w:rFonts w:hint="eastAsia" w:ascii="仿宋" w:eastAsia="仿宋" w:cs="仿宋_GB2312"/>
          <w:sz w:val="24"/>
        </w:rPr>
      </w:pPr>
      <w:r>
        <w:rPr>
          <w:rFonts w:hint="eastAsia" w:ascii="仿宋" w:eastAsia="仿宋" w:cs="仿宋_GB2312"/>
          <w:sz w:val="24"/>
        </w:rPr>
        <w:t xml:space="preserve">                              单位名称（盖章）：</w:t>
      </w:r>
    </w:p>
    <w:p>
      <w:pPr>
        <w:spacing w:line="480" w:lineRule="exact"/>
        <w:ind w:firstLine="480" w:firstLineChars="200"/>
        <w:jc w:val="right"/>
        <w:rPr>
          <w:rFonts w:hint="eastAsia" w:ascii="仿宋" w:eastAsia="仿宋"/>
          <w:color w:val="000000"/>
          <w:sz w:val="24"/>
        </w:rPr>
      </w:pPr>
      <w:r>
        <w:rPr>
          <w:rFonts w:hint="eastAsia" w:ascii="仿宋" w:eastAsia="仿宋"/>
          <w:color w:val="000000"/>
          <w:sz w:val="24"/>
        </w:rPr>
        <w:t>日期：    年    月    日</w:t>
      </w:r>
    </w:p>
    <w:p>
      <w:pPr>
        <w:ind w:firstLine="480"/>
        <w:rPr>
          <w:rFonts w:hint="eastAsia" w:ascii="仿宋" w:eastAsia="仿宋" w:cs="仿宋_GB2312"/>
          <w:sz w:val="24"/>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82" w:firstLineChars="200"/>
        <w:rPr>
          <w:rFonts w:hint="eastAsia" w:ascii="仿宋" w:eastAsia="仿宋"/>
          <w:b/>
          <w:kern w:val="0"/>
          <w:sz w:val="24"/>
          <w:u w:val="single"/>
          <w:lang w:val="zh-CN"/>
        </w:rPr>
      </w:pPr>
      <w:r>
        <w:rPr>
          <w:rFonts w:hint="eastAsia" w:ascii="仿宋" w:eastAsia="仿宋"/>
          <w:b/>
          <w:kern w:val="0"/>
          <w:sz w:val="24"/>
          <w:u w:val="single"/>
          <w:lang w:val="zh-CN"/>
        </w:rPr>
        <w:t>特别提示：采购机构将在中标公告中公布中标人的《残疾人福利性单位声明函》，接受社会监督。</w:t>
      </w:r>
    </w:p>
    <w:p>
      <w:pPr>
        <w:pStyle w:val="25"/>
        <w:ind w:left="0" w:leftChars="0" w:firstLine="0" w:firstLineChars="0"/>
        <w:rPr>
          <w:color w:val="auto"/>
        </w:rPr>
      </w:pPr>
    </w:p>
    <w:p>
      <w:pPr>
        <w:pStyle w:val="25"/>
        <w:ind w:left="0" w:leftChars="0" w:firstLine="0" w:firstLineChars="0"/>
        <w:rPr>
          <w:color w:val="auto"/>
        </w:rPr>
      </w:pPr>
    </w:p>
    <w:p>
      <w:pPr>
        <w:snapToGrid w:val="0"/>
        <w:spacing w:before="156" w:beforeLines="50" w:after="50"/>
        <w:jc w:val="left"/>
        <w:rPr>
          <w:rFonts w:ascii="仿宋" w:eastAsia="仿宋"/>
          <w:b/>
          <w:color w:val="auto"/>
          <w:sz w:val="30"/>
          <w:szCs w:val="30"/>
        </w:rPr>
      </w:pPr>
      <w:r>
        <w:rPr>
          <w:rFonts w:hint="eastAsia" w:ascii="仿宋" w:eastAsia="仿宋"/>
          <w:b/>
          <w:bCs/>
          <w:color w:val="auto"/>
          <w:sz w:val="30"/>
          <w:szCs w:val="30"/>
        </w:rPr>
        <w:t>附件</w:t>
      </w:r>
      <w:r>
        <w:rPr>
          <w:rFonts w:hint="eastAsia" w:ascii="仿宋" w:eastAsia="仿宋"/>
          <w:b/>
          <w:bCs/>
          <w:color w:val="auto"/>
          <w:sz w:val="30"/>
          <w:szCs w:val="30"/>
          <w:lang w:val="en-US" w:eastAsia="zh-CN"/>
        </w:rPr>
        <w:t>8</w:t>
      </w:r>
      <w:r>
        <w:rPr>
          <w:rFonts w:hint="eastAsia" w:ascii="仿宋" w:eastAsia="仿宋"/>
          <w:b/>
          <w:color w:val="auto"/>
          <w:sz w:val="30"/>
          <w:szCs w:val="30"/>
        </w:rPr>
        <w:t>：商务和技术文件封面</w:t>
      </w:r>
    </w:p>
    <w:p>
      <w:pPr>
        <w:snapToGrid w:val="0"/>
        <w:spacing w:before="156" w:beforeLines="50" w:after="50"/>
        <w:jc w:val="center"/>
        <w:rPr>
          <w:rFonts w:ascii="仿宋" w:eastAsia="仿宋"/>
          <w:b/>
          <w:color w:val="auto"/>
          <w:sz w:val="30"/>
          <w:szCs w:val="30"/>
        </w:rPr>
      </w:pPr>
    </w:p>
    <w:p>
      <w:pPr>
        <w:snapToGrid w:val="0"/>
        <w:spacing w:before="156" w:beforeLines="50" w:after="50"/>
        <w:jc w:val="right"/>
        <w:rPr>
          <w:rFonts w:ascii="仿宋" w:eastAsia="仿宋"/>
          <w:bCs/>
          <w:color w:val="auto"/>
          <w:sz w:val="30"/>
          <w:szCs w:val="30"/>
        </w:rPr>
      </w:pPr>
    </w:p>
    <w:p>
      <w:pPr>
        <w:spacing w:line="400" w:lineRule="exact"/>
        <w:ind w:right="-110"/>
        <w:rPr>
          <w:rFonts w:ascii="仿宋" w:eastAsia="仿宋"/>
          <w:color w:val="auto"/>
          <w:spacing w:val="40"/>
          <w:sz w:val="30"/>
          <w:szCs w:val="30"/>
        </w:rPr>
      </w:pPr>
      <w:r>
        <w:rPr>
          <w:rFonts w:hint="eastAsia" w:ascii="仿宋" w:eastAsia="仿宋"/>
          <w:color w:val="auto"/>
          <w:spacing w:val="40"/>
          <w:sz w:val="30"/>
          <w:szCs w:val="30"/>
        </w:rPr>
        <w:t>项目名称：</w:t>
      </w:r>
    </w:p>
    <w:p>
      <w:pPr>
        <w:spacing w:before="312" w:beforeLines="100" w:line="400" w:lineRule="exact"/>
        <w:rPr>
          <w:rFonts w:ascii="仿宋" w:eastAsia="仿宋"/>
          <w:color w:val="auto"/>
          <w:sz w:val="30"/>
          <w:szCs w:val="30"/>
          <w:u w:val="single"/>
        </w:rPr>
      </w:pPr>
      <w:r>
        <w:rPr>
          <w:rFonts w:hint="eastAsia" w:ascii="仿宋" w:eastAsia="仿宋"/>
          <w:color w:val="auto"/>
          <w:sz w:val="30"/>
          <w:szCs w:val="30"/>
        </w:rPr>
        <w:t>项目编号：</w:t>
      </w:r>
    </w:p>
    <w:p>
      <w:pPr>
        <w:spacing w:before="312" w:beforeLines="100" w:line="400" w:lineRule="exact"/>
        <w:rPr>
          <w:rFonts w:ascii="仿宋" w:eastAsia="仿宋"/>
          <w:color w:val="auto"/>
          <w:sz w:val="30"/>
          <w:szCs w:val="30"/>
        </w:rPr>
      </w:pPr>
      <w:r>
        <w:rPr>
          <w:rFonts w:hint="eastAsia" w:ascii="仿宋" w:eastAsia="仿宋"/>
          <w:color w:val="auto"/>
          <w:sz w:val="30"/>
          <w:szCs w:val="30"/>
        </w:rPr>
        <w:t>标项：</w:t>
      </w:r>
    </w:p>
    <w:p>
      <w:pPr>
        <w:spacing w:line="1200" w:lineRule="exact"/>
        <w:ind w:right="6"/>
        <w:jc w:val="center"/>
        <w:rPr>
          <w:rFonts w:ascii="仿宋" w:eastAsia="仿宋"/>
          <w:color w:val="auto"/>
          <w:sz w:val="72"/>
          <w:szCs w:val="72"/>
        </w:rPr>
      </w:pPr>
      <w:r>
        <w:rPr>
          <w:rFonts w:hint="eastAsia" w:ascii="仿宋" w:eastAsia="仿宋"/>
          <w:color w:val="auto"/>
          <w:sz w:val="72"/>
          <w:szCs w:val="72"/>
        </w:rPr>
        <w:t>商</w:t>
      </w:r>
    </w:p>
    <w:p>
      <w:pPr>
        <w:spacing w:line="1200" w:lineRule="exact"/>
        <w:ind w:right="6"/>
        <w:jc w:val="center"/>
        <w:rPr>
          <w:rFonts w:ascii="仿宋" w:eastAsia="仿宋"/>
          <w:color w:val="auto"/>
          <w:sz w:val="72"/>
          <w:szCs w:val="72"/>
        </w:rPr>
      </w:pPr>
      <w:r>
        <w:rPr>
          <w:rFonts w:hint="eastAsia" w:ascii="仿宋" w:eastAsia="仿宋"/>
          <w:color w:val="auto"/>
          <w:sz w:val="72"/>
          <w:szCs w:val="72"/>
        </w:rPr>
        <w:t>务</w:t>
      </w:r>
    </w:p>
    <w:p>
      <w:pPr>
        <w:spacing w:line="1200" w:lineRule="exact"/>
        <w:ind w:right="6"/>
        <w:jc w:val="center"/>
        <w:rPr>
          <w:rFonts w:ascii="仿宋" w:eastAsia="仿宋"/>
          <w:color w:val="auto"/>
          <w:sz w:val="72"/>
          <w:szCs w:val="72"/>
        </w:rPr>
      </w:pPr>
      <w:r>
        <w:rPr>
          <w:rFonts w:hint="eastAsia" w:ascii="仿宋" w:eastAsia="仿宋"/>
          <w:color w:val="auto"/>
          <w:sz w:val="72"/>
          <w:szCs w:val="72"/>
        </w:rPr>
        <w:t>和</w:t>
      </w:r>
    </w:p>
    <w:p>
      <w:pPr>
        <w:spacing w:line="1200" w:lineRule="exact"/>
        <w:ind w:right="6"/>
        <w:jc w:val="center"/>
        <w:rPr>
          <w:rFonts w:ascii="仿宋" w:eastAsia="仿宋"/>
          <w:color w:val="auto"/>
          <w:sz w:val="72"/>
          <w:szCs w:val="72"/>
        </w:rPr>
      </w:pPr>
      <w:r>
        <w:rPr>
          <w:rFonts w:hint="eastAsia" w:ascii="仿宋" w:eastAsia="仿宋"/>
          <w:color w:val="auto"/>
          <w:sz w:val="72"/>
          <w:szCs w:val="72"/>
        </w:rPr>
        <w:t>技</w:t>
      </w:r>
    </w:p>
    <w:p>
      <w:pPr>
        <w:spacing w:line="1200" w:lineRule="exact"/>
        <w:ind w:right="6"/>
        <w:jc w:val="center"/>
        <w:rPr>
          <w:rFonts w:ascii="仿宋" w:eastAsia="仿宋"/>
          <w:color w:val="auto"/>
          <w:sz w:val="72"/>
          <w:szCs w:val="72"/>
        </w:rPr>
      </w:pPr>
      <w:r>
        <w:rPr>
          <w:rFonts w:hint="eastAsia" w:ascii="仿宋" w:eastAsia="仿宋"/>
          <w:color w:val="auto"/>
          <w:sz w:val="72"/>
          <w:szCs w:val="72"/>
        </w:rPr>
        <w:t>术</w:t>
      </w:r>
    </w:p>
    <w:p>
      <w:pPr>
        <w:spacing w:line="1200" w:lineRule="exact"/>
        <w:ind w:right="6"/>
        <w:jc w:val="center"/>
        <w:rPr>
          <w:rFonts w:ascii="仿宋" w:eastAsia="仿宋"/>
          <w:color w:val="auto"/>
          <w:sz w:val="72"/>
          <w:szCs w:val="72"/>
        </w:rPr>
      </w:pPr>
      <w:r>
        <w:rPr>
          <w:rFonts w:hint="eastAsia" w:ascii="仿宋" w:eastAsia="仿宋"/>
          <w:color w:val="auto"/>
          <w:sz w:val="72"/>
          <w:szCs w:val="72"/>
        </w:rPr>
        <w:t>文</w:t>
      </w:r>
    </w:p>
    <w:p>
      <w:pPr>
        <w:spacing w:line="1200" w:lineRule="exact"/>
        <w:ind w:right="6"/>
        <w:jc w:val="center"/>
        <w:rPr>
          <w:rFonts w:ascii="仿宋" w:eastAsia="仿宋"/>
          <w:color w:val="auto"/>
          <w:sz w:val="72"/>
          <w:szCs w:val="72"/>
        </w:rPr>
      </w:pPr>
      <w:r>
        <w:rPr>
          <w:rFonts w:hint="eastAsia" w:ascii="仿宋" w:eastAsia="仿宋"/>
          <w:color w:val="auto"/>
          <w:sz w:val="72"/>
          <w:szCs w:val="72"/>
        </w:rPr>
        <w:t>件</w:t>
      </w:r>
    </w:p>
    <w:p>
      <w:pPr>
        <w:spacing w:line="500" w:lineRule="exact"/>
        <w:ind w:right="7"/>
        <w:jc w:val="center"/>
        <w:rPr>
          <w:rFonts w:ascii="仿宋" w:eastAsia="仿宋"/>
          <w:color w:val="auto"/>
          <w:sz w:val="36"/>
          <w:szCs w:val="36"/>
        </w:rPr>
      </w:pPr>
    </w:p>
    <w:p>
      <w:pPr>
        <w:spacing w:line="400" w:lineRule="exact"/>
        <w:ind w:right="-110"/>
        <w:rPr>
          <w:rFonts w:ascii="仿宋" w:eastAsia="仿宋"/>
          <w:color w:val="auto"/>
          <w:spacing w:val="40"/>
          <w:sz w:val="30"/>
          <w:szCs w:val="30"/>
        </w:rPr>
      </w:pPr>
      <w:r>
        <w:rPr>
          <w:rFonts w:hint="eastAsia" w:ascii="仿宋" w:eastAsia="仿宋"/>
          <w:color w:val="auto"/>
          <w:spacing w:val="40"/>
          <w:sz w:val="30"/>
          <w:szCs w:val="30"/>
        </w:rPr>
        <w:t>投标人名称（盖章）：</w:t>
      </w:r>
    </w:p>
    <w:p>
      <w:pPr>
        <w:spacing w:line="400" w:lineRule="exact"/>
        <w:ind w:right="-110"/>
        <w:rPr>
          <w:rFonts w:ascii="仿宋" w:eastAsia="仿宋"/>
          <w:color w:val="auto"/>
          <w:spacing w:val="40"/>
          <w:sz w:val="30"/>
          <w:szCs w:val="30"/>
        </w:rPr>
      </w:pPr>
      <w:r>
        <w:rPr>
          <w:rFonts w:hint="eastAsia" w:ascii="仿宋" w:eastAsia="仿宋"/>
          <w:color w:val="auto"/>
          <w:spacing w:val="40"/>
          <w:sz w:val="30"/>
          <w:szCs w:val="30"/>
        </w:rPr>
        <w:t>地    址：</w:t>
      </w:r>
    </w:p>
    <w:p>
      <w:pPr>
        <w:spacing w:line="400" w:lineRule="exact"/>
        <w:ind w:right="-110"/>
        <w:rPr>
          <w:rFonts w:ascii="仿宋" w:eastAsia="仿宋"/>
          <w:color w:val="auto"/>
          <w:spacing w:val="40"/>
          <w:sz w:val="30"/>
          <w:szCs w:val="30"/>
        </w:rPr>
      </w:pPr>
      <w:r>
        <w:rPr>
          <w:rFonts w:hint="eastAsia" w:ascii="仿宋" w:eastAsia="仿宋"/>
          <w:color w:val="auto"/>
          <w:spacing w:val="40"/>
          <w:sz w:val="30"/>
          <w:szCs w:val="30"/>
        </w:rPr>
        <w:t>日期：</w:t>
      </w:r>
    </w:p>
    <w:p>
      <w:pPr>
        <w:snapToGrid w:val="0"/>
        <w:spacing w:before="156" w:beforeLines="50" w:after="50"/>
        <w:jc w:val="left"/>
        <w:rPr>
          <w:rFonts w:ascii="仿宋" w:eastAsia="仿宋"/>
          <w:b/>
          <w:bCs/>
          <w:color w:val="auto"/>
          <w:sz w:val="30"/>
          <w:szCs w:val="30"/>
        </w:rPr>
      </w:pPr>
      <w:r>
        <w:rPr>
          <w:rFonts w:hint="eastAsia" w:ascii="仿宋" w:eastAsia="仿宋"/>
          <w:b/>
          <w:bCs/>
          <w:color w:val="auto"/>
          <w:sz w:val="30"/>
          <w:szCs w:val="30"/>
        </w:rPr>
        <w:t>附件</w:t>
      </w:r>
      <w:r>
        <w:rPr>
          <w:rFonts w:hint="eastAsia" w:ascii="仿宋" w:eastAsia="仿宋"/>
          <w:b/>
          <w:bCs/>
          <w:color w:val="auto"/>
          <w:sz w:val="30"/>
          <w:szCs w:val="30"/>
          <w:lang w:val="en-US" w:eastAsia="zh-CN"/>
        </w:rPr>
        <w:t>9</w:t>
      </w:r>
      <w:r>
        <w:rPr>
          <w:rFonts w:hint="eastAsia" w:ascii="仿宋" w:eastAsia="仿宋"/>
          <w:b/>
          <w:bCs/>
          <w:color w:val="auto"/>
          <w:sz w:val="30"/>
          <w:szCs w:val="30"/>
        </w:rPr>
        <w:t>：商务和技术文件目录</w:t>
      </w:r>
    </w:p>
    <w:p>
      <w:pPr>
        <w:snapToGrid w:val="0"/>
        <w:spacing w:before="156" w:beforeLines="50" w:after="50"/>
        <w:jc w:val="center"/>
        <w:rPr>
          <w:rFonts w:ascii="仿宋" w:eastAsia="仿宋" w:cs="仿宋_GB2312"/>
          <w:color w:val="auto"/>
          <w:sz w:val="30"/>
          <w:szCs w:val="30"/>
        </w:rPr>
      </w:pPr>
      <w:r>
        <w:rPr>
          <w:rFonts w:hint="eastAsia" w:ascii="仿宋" w:eastAsia="仿宋" w:cs="仿宋_GB2312"/>
          <w:color w:val="auto"/>
          <w:sz w:val="30"/>
          <w:szCs w:val="30"/>
        </w:rPr>
        <w:t>目 录</w:t>
      </w:r>
    </w:p>
    <w:p>
      <w:pPr>
        <w:pStyle w:val="49"/>
        <w:spacing w:line="360" w:lineRule="auto"/>
        <w:ind w:firstLine="0" w:firstLineChars="0"/>
        <w:jc w:val="left"/>
        <w:rPr>
          <w:rFonts w:ascii="仿宋" w:eastAsia="仿宋" w:cs="仿宋_GB2312"/>
          <w:color w:val="auto"/>
        </w:rPr>
      </w:pPr>
      <w:bookmarkStart w:id="48" w:name="_Toc64369789"/>
      <w:r>
        <w:rPr>
          <w:rFonts w:hint="eastAsia" w:ascii="仿宋" w:eastAsia="仿宋" w:cs="仿宋_GB2312"/>
          <w:color w:val="auto"/>
        </w:rPr>
        <w:t>1.项目明细清单………………………………………………………</w:t>
      </w:r>
      <w:r>
        <w:rPr>
          <w:rFonts w:hint="eastAsia" w:ascii="仿宋" w:eastAsia="仿宋" w:cs="仿宋_GB2312"/>
          <w:color w:val="auto"/>
          <w:lang w:val="zh-CN"/>
        </w:rPr>
        <w:t>……</w:t>
      </w:r>
      <w:r>
        <w:rPr>
          <w:rFonts w:hint="eastAsia" w:ascii="仿宋" w:eastAsia="仿宋" w:cs="仿宋_GB2312"/>
          <w:color w:val="auto"/>
        </w:rPr>
        <w:t>……（页码）</w:t>
      </w:r>
      <w:bookmarkEnd w:id="48"/>
    </w:p>
    <w:p>
      <w:pPr>
        <w:pStyle w:val="49"/>
        <w:spacing w:line="360" w:lineRule="auto"/>
        <w:ind w:firstLine="0" w:firstLineChars="0"/>
        <w:jc w:val="left"/>
        <w:rPr>
          <w:rFonts w:ascii="仿宋" w:eastAsia="仿宋" w:cs="仿宋_GB2312"/>
          <w:color w:val="auto"/>
        </w:rPr>
      </w:pPr>
      <w:bookmarkStart w:id="49" w:name="_Toc64369790"/>
      <w:r>
        <w:rPr>
          <w:rFonts w:hint="eastAsia" w:ascii="仿宋" w:eastAsia="仿宋" w:cs="仿宋_GB2312"/>
          <w:color w:val="auto"/>
        </w:rPr>
        <w:t>2.技术响应表……………………………………………………………………（页码）</w:t>
      </w:r>
      <w:bookmarkEnd w:id="49"/>
    </w:p>
    <w:p>
      <w:pPr>
        <w:pStyle w:val="49"/>
        <w:spacing w:line="360" w:lineRule="auto"/>
        <w:ind w:firstLine="0" w:firstLineChars="0"/>
        <w:jc w:val="left"/>
        <w:rPr>
          <w:rFonts w:ascii="仿宋" w:eastAsia="仿宋" w:cs="仿宋_GB2312"/>
          <w:color w:val="auto"/>
        </w:rPr>
      </w:pPr>
      <w:bookmarkStart w:id="50" w:name="_Toc64369791"/>
      <w:r>
        <w:rPr>
          <w:rFonts w:hint="eastAsia" w:ascii="仿宋" w:eastAsia="仿宋" w:cs="仿宋_GB2312"/>
          <w:color w:val="auto"/>
        </w:rPr>
        <w:t>3.商务响应表……………………………………………………………………（页码）</w:t>
      </w:r>
      <w:bookmarkEnd w:id="50"/>
    </w:p>
    <w:p>
      <w:pPr>
        <w:pStyle w:val="49"/>
        <w:spacing w:line="360" w:lineRule="auto"/>
        <w:ind w:firstLine="0" w:firstLineChars="0"/>
        <w:jc w:val="left"/>
        <w:rPr>
          <w:rFonts w:ascii="仿宋" w:eastAsia="仿宋" w:cs="仿宋_GB2312"/>
          <w:color w:val="auto"/>
        </w:rPr>
      </w:pPr>
      <w:bookmarkStart w:id="51" w:name="_Toc64369792"/>
      <w:r>
        <w:rPr>
          <w:rFonts w:hint="eastAsia" w:ascii="仿宋" w:eastAsia="仿宋" w:cs="仿宋_GB2312"/>
          <w:color w:val="auto"/>
        </w:rPr>
        <w:t>4.项目实施方案………………………………………………………</w:t>
      </w:r>
      <w:r>
        <w:rPr>
          <w:rFonts w:hint="eastAsia" w:ascii="仿宋" w:eastAsia="仿宋" w:cs="仿宋_GB2312"/>
          <w:color w:val="auto"/>
          <w:lang w:val="zh-CN"/>
        </w:rPr>
        <w:t>…</w:t>
      </w:r>
      <w:r>
        <w:rPr>
          <w:rFonts w:hint="eastAsia" w:ascii="仿宋" w:eastAsia="仿宋" w:cs="仿宋_GB2312"/>
          <w:color w:val="auto"/>
        </w:rPr>
        <w:t>………（页码）</w:t>
      </w:r>
      <w:bookmarkEnd w:id="51"/>
    </w:p>
    <w:p>
      <w:pPr>
        <w:pStyle w:val="49"/>
        <w:spacing w:line="360" w:lineRule="auto"/>
        <w:ind w:firstLine="0" w:firstLineChars="0"/>
        <w:jc w:val="left"/>
        <w:rPr>
          <w:rFonts w:ascii="仿宋" w:eastAsia="仿宋" w:cs="仿宋_GB2312"/>
          <w:color w:val="auto"/>
        </w:rPr>
      </w:pPr>
      <w:bookmarkStart w:id="52" w:name="_Toc64369793"/>
      <w:r>
        <w:rPr>
          <w:rFonts w:hint="eastAsia" w:ascii="仿宋" w:eastAsia="仿宋" w:cs="仿宋_GB2312"/>
          <w:color w:val="auto"/>
        </w:rPr>
        <w:t>5.项目实施人员清单…………………………………………………</w:t>
      </w:r>
      <w:r>
        <w:rPr>
          <w:rFonts w:hint="eastAsia" w:ascii="仿宋" w:eastAsia="仿宋" w:cs="仿宋_GB2312"/>
          <w:color w:val="auto"/>
          <w:lang w:val="zh-CN"/>
        </w:rPr>
        <w:t>……</w:t>
      </w:r>
      <w:r>
        <w:rPr>
          <w:rFonts w:hint="eastAsia" w:ascii="仿宋" w:eastAsia="仿宋" w:cs="仿宋_GB2312"/>
          <w:color w:val="auto"/>
        </w:rPr>
        <w:t>……（页码）</w:t>
      </w:r>
      <w:bookmarkEnd w:id="52"/>
    </w:p>
    <w:p>
      <w:pPr>
        <w:pStyle w:val="49"/>
        <w:spacing w:line="360" w:lineRule="auto"/>
        <w:ind w:firstLine="0" w:firstLineChars="0"/>
        <w:jc w:val="left"/>
        <w:rPr>
          <w:rFonts w:ascii="仿宋" w:eastAsia="仿宋" w:cs="仿宋_GB2312"/>
          <w:color w:val="auto"/>
        </w:rPr>
      </w:pPr>
      <w:bookmarkStart w:id="53" w:name="_Toc64369796"/>
      <w:r>
        <w:rPr>
          <w:rFonts w:hint="eastAsia" w:ascii="仿宋" w:eastAsia="仿宋" w:cs="仿宋_GB2312"/>
          <w:color w:val="auto"/>
        </w:rPr>
        <w:t>6.类似业绩一览表（附业绩证明材料）……………………………</w:t>
      </w:r>
      <w:r>
        <w:rPr>
          <w:rFonts w:hint="eastAsia" w:ascii="仿宋" w:eastAsia="仿宋" w:cs="仿宋_GB2312"/>
          <w:color w:val="auto"/>
          <w:lang w:val="zh-CN"/>
        </w:rPr>
        <w:t>…</w:t>
      </w:r>
      <w:r>
        <w:rPr>
          <w:rFonts w:hint="eastAsia" w:ascii="仿宋" w:eastAsia="仿宋" w:cs="仿宋_GB2312"/>
          <w:color w:val="auto"/>
        </w:rPr>
        <w:t>………（页码）</w:t>
      </w:r>
      <w:bookmarkEnd w:id="53"/>
    </w:p>
    <w:p>
      <w:pPr>
        <w:pStyle w:val="49"/>
        <w:spacing w:line="360" w:lineRule="auto"/>
        <w:ind w:firstLine="0" w:firstLineChars="0"/>
        <w:jc w:val="left"/>
        <w:rPr>
          <w:rFonts w:ascii="仿宋" w:eastAsia="仿宋" w:cs="仿宋_GB2312"/>
          <w:color w:val="auto"/>
        </w:rPr>
      </w:pPr>
      <w:bookmarkStart w:id="54" w:name="_Toc64369797"/>
      <w:r>
        <w:rPr>
          <w:rFonts w:hint="eastAsia" w:ascii="仿宋" w:eastAsia="仿宋" w:cs="仿宋_GB2312"/>
          <w:color w:val="auto"/>
          <w:lang w:val="zh-CN"/>
        </w:rPr>
        <w:t>7.优惠条件及其他额外承诺………………………………</w:t>
      </w:r>
      <w:r>
        <w:rPr>
          <w:rFonts w:hint="eastAsia" w:ascii="仿宋" w:eastAsia="仿宋" w:cs="仿宋_GB2312"/>
          <w:color w:val="auto"/>
        </w:rPr>
        <w:t>…………</w:t>
      </w:r>
      <w:r>
        <w:rPr>
          <w:rFonts w:hint="eastAsia" w:ascii="仿宋" w:eastAsia="仿宋" w:cs="仿宋_GB2312"/>
          <w:color w:val="auto"/>
          <w:lang w:val="zh-CN"/>
        </w:rPr>
        <w:t>…………</w:t>
      </w:r>
      <w:r>
        <w:rPr>
          <w:rFonts w:hint="eastAsia" w:ascii="仿宋" w:eastAsia="仿宋" w:cs="仿宋_GB2312"/>
          <w:color w:val="auto"/>
        </w:rPr>
        <w:t>（页码）</w:t>
      </w:r>
      <w:bookmarkEnd w:id="54"/>
    </w:p>
    <w:p>
      <w:pPr>
        <w:pStyle w:val="49"/>
        <w:spacing w:line="360" w:lineRule="auto"/>
        <w:ind w:firstLine="0" w:firstLineChars="0"/>
        <w:jc w:val="left"/>
        <w:rPr>
          <w:rFonts w:ascii="仿宋" w:eastAsia="仿宋" w:cs="仿宋_GB2312"/>
          <w:color w:val="auto"/>
          <w:lang w:val="zh-CN"/>
        </w:rPr>
      </w:pPr>
      <w:r>
        <w:rPr>
          <w:rFonts w:hint="eastAsia" w:ascii="仿宋" w:eastAsia="仿宋" w:cs="仿宋_GB2312"/>
          <w:color w:val="auto"/>
          <w:lang w:val="zh-CN"/>
        </w:rPr>
        <w:t>8.</w:t>
      </w:r>
      <w:r>
        <w:rPr>
          <w:rFonts w:hint="eastAsia" w:ascii="仿宋" w:eastAsia="仿宋" w:cs="仿宋_GB2312"/>
          <w:bCs/>
          <w:color w:val="auto"/>
          <w:lang w:val="zh-CN"/>
        </w:rPr>
        <w:t>评分细则中要求提供的其他资料</w:t>
      </w:r>
      <w:r>
        <w:rPr>
          <w:rFonts w:hint="eastAsia" w:ascii="仿宋" w:eastAsia="仿宋" w:cs="仿宋_GB2312"/>
          <w:color w:val="auto"/>
          <w:lang w:val="zh-CN"/>
        </w:rPr>
        <w:t>……………………………………………</w:t>
      </w:r>
      <w:r>
        <w:rPr>
          <w:rFonts w:hint="eastAsia" w:ascii="仿宋" w:eastAsia="仿宋" w:cs="仿宋_GB2312"/>
          <w:color w:val="auto"/>
        </w:rPr>
        <w:t>（页码）</w:t>
      </w:r>
    </w:p>
    <w:p>
      <w:pPr>
        <w:pStyle w:val="49"/>
        <w:spacing w:line="360" w:lineRule="auto"/>
        <w:ind w:firstLine="0" w:firstLineChars="0"/>
        <w:jc w:val="left"/>
        <w:rPr>
          <w:rFonts w:ascii="仿宋" w:eastAsia="仿宋" w:cs="仿宋_GB2312"/>
          <w:color w:val="auto"/>
        </w:rPr>
      </w:pPr>
      <w:bookmarkStart w:id="55" w:name="_Toc64369798"/>
      <w:r>
        <w:rPr>
          <w:rFonts w:hint="eastAsia" w:ascii="仿宋" w:eastAsia="仿宋" w:cs="仿宋_GB2312"/>
          <w:color w:val="auto"/>
          <w:lang w:val="zh-CN"/>
        </w:rPr>
        <w:t>9.其他商务技术（资信）文件或说明……………………</w:t>
      </w:r>
      <w:r>
        <w:rPr>
          <w:rFonts w:hint="eastAsia" w:ascii="仿宋" w:eastAsia="仿宋" w:cs="仿宋_GB2312"/>
          <w:color w:val="auto"/>
        </w:rPr>
        <w:t>…</w:t>
      </w:r>
      <w:r>
        <w:rPr>
          <w:rFonts w:hint="eastAsia" w:ascii="仿宋" w:eastAsia="仿宋" w:cs="仿宋_GB2312"/>
          <w:color w:val="auto"/>
          <w:lang w:val="zh-CN"/>
        </w:rPr>
        <w:t>…………………</w:t>
      </w:r>
      <w:r>
        <w:rPr>
          <w:rFonts w:hint="eastAsia" w:ascii="仿宋" w:eastAsia="仿宋" w:cs="仿宋_GB2312"/>
          <w:color w:val="auto"/>
        </w:rPr>
        <w:t>（页码）</w:t>
      </w:r>
      <w:bookmarkEnd w:id="55"/>
    </w:p>
    <w:p>
      <w:pPr>
        <w:pStyle w:val="48"/>
        <w:numPr>
          <w:ilvl w:val="0"/>
          <w:numId w:val="0"/>
        </w:numPr>
        <w:rPr>
          <w:rFonts w:ascii="仿宋" w:eastAsia="仿宋"/>
          <w:color w:val="auto"/>
        </w:rPr>
      </w:pPr>
    </w:p>
    <w:p>
      <w:pPr>
        <w:rPr>
          <w:rFonts w:ascii="仿宋" w:eastAsia="仿宋" w:cs="仿宋_GB2312"/>
          <w:color w:val="auto"/>
          <w:sz w:val="24"/>
          <w:szCs w:val="24"/>
          <w:lang w:val="zh-CN"/>
        </w:rPr>
      </w:pPr>
      <w:r>
        <w:rPr>
          <w:rFonts w:hint="eastAsia" w:ascii="仿宋" w:eastAsia="仿宋" w:cs="仿宋_GB2312"/>
          <w:color w:val="auto"/>
          <w:sz w:val="24"/>
          <w:szCs w:val="24"/>
          <w:lang w:val="zh-CN"/>
        </w:rPr>
        <w:t>注：以上文件投标供应商可以在本采购文件提供的格式范本基础上适当微调，使得内容更加完备。制作加密电子投标文件时做好关联点设置。</w:t>
      </w: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p>
    <w:p>
      <w:pPr>
        <w:pStyle w:val="45"/>
        <w:spacing w:afterLines="0" w:line="440" w:lineRule="exact"/>
        <w:ind w:firstLine="0" w:firstLineChars="0"/>
        <w:rPr>
          <w:rFonts w:ascii="仿宋" w:eastAsia="仿宋"/>
          <w:b/>
          <w:bCs/>
          <w:color w:val="auto"/>
          <w:sz w:val="28"/>
          <w:szCs w:val="28"/>
        </w:rPr>
      </w:pPr>
      <w:r>
        <w:rPr>
          <w:rFonts w:hint="eastAsia" w:ascii="仿宋" w:eastAsia="仿宋"/>
          <w:b/>
          <w:bCs/>
          <w:color w:val="auto"/>
          <w:sz w:val="28"/>
          <w:szCs w:val="28"/>
        </w:rPr>
        <w:t>附件</w:t>
      </w:r>
      <w:r>
        <w:rPr>
          <w:rFonts w:hint="eastAsia" w:ascii="仿宋" w:eastAsia="仿宋"/>
          <w:b/>
          <w:bCs/>
          <w:color w:val="auto"/>
          <w:sz w:val="28"/>
          <w:szCs w:val="28"/>
          <w:lang w:val="en-US" w:eastAsia="zh-CN"/>
        </w:rPr>
        <w:t>10</w:t>
      </w:r>
      <w:r>
        <w:rPr>
          <w:rFonts w:hint="eastAsia" w:ascii="仿宋" w:eastAsia="仿宋"/>
          <w:b/>
          <w:bCs/>
          <w:color w:val="auto"/>
          <w:sz w:val="28"/>
          <w:szCs w:val="28"/>
        </w:rPr>
        <w:t>：项目明细清单</w:t>
      </w:r>
    </w:p>
    <w:p>
      <w:pPr>
        <w:snapToGrid w:val="0"/>
        <w:spacing w:before="50" w:after="156" w:afterLines="50"/>
        <w:jc w:val="center"/>
        <w:rPr>
          <w:rFonts w:ascii="仿宋" w:eastAsia="仿宋"/>
          <w:b/>
          <w:color w:val="auto"/>
          <w:spacing w:val="40"/>
          <w:kern w:val="0"/>
          <w:sz w:val="36"/>
          <w:szCs w:val="36"/>
        </w:rPr>
      </w:pPr>
      <w:r>
        <w:rPr>
          <w:rFonts w:hint="eastAsia" w:ascii="仿宋" w:eastAsia="仿宋"/>
          <w:b/>
          <w:color w:val="auto"/>
          <w:spacing w:val="40"/>
          <w:kern w:val="0"/>
          <w:sz w:val="36"/>
          <w:szCs w:val="36"/>
        </w:rPr>
        <w:t>项目明细清单</w:t>
      </w:r>
    </w:p>
    <w:p>
      <w:pPr>
        <w:snapToGrid w:val="0"/>
        <w:spacing w:before="50" w:after="156" w:afterLines="50"/>
        <w:jc w:val="center"/>
        <w:rPr>
          <w:rFonts w:ascii="仿宋" w:eastAsia="仿宋"/>
          <w:b/>
          <w:color w:val="auto"/>
          <w:spacing w:val="40"/>
          <w:kern w:val="0"/>
          <w:sz w:val="36"/>
          <w:szCs w:val="36"/>
        </w:rPr>
      </w:pPr>
    </w:p>
    <w:p>
      <w:pPr>
        <w:pStyle w:val="11"/>
        <w:snapToGrid w:val="0"/>
        <w:rPr>
          <w:rFonts w:ascii="仿宋" w:eastAsia="仿宋"/>
          <w:color w:val="auto"/>
          <w:kern w:val="0"/>
          <w:sz w:val="30"/>
          <w:szCs w:val="30"/>
          <w:u w:val="single"/>
        </w:rPr>
      </w:pPr>
      <w:r>
        <w:rPr>
          <w:rFonts w:hint="eastAsia" w:ascii="仿宋" w:eastAsia="仿宋"/>
          <w:color w:val="auto"/>
          <w:sz w:val="30"/>
          <w:szCs w:val="30"/>
        </w:rPr>
        <w:t>投标人全称（公章）：           标项：</w:t>
      </w:r>
    </w:p>
    <w:p>
      <w:pPr>
        <w:snapToGrid w:val="0"/>
        <w:spacing w:before="156" w:beforeLines="50"/>
        <w:rPr>
          <w:rFonts w:ascii="仿宋" w:eastAsia="仿宋"/>
          <w:color w:val="auto"/>
          <w:sz w:val="30"/>
          <w:szCs w:val="30"/>
        </w:rPr>
      </w:pPr>
      <w:r>
        <w:rPr>
          <w:rFonts w:hint="eastAsia" w:ascii="仿宋" w:eastAsia="仿宋"/>
          <w:color w:val="auto"/>
          <w:sz w:val="30"/>
          <w:szCs w:val="30"/>
        </w:rPr>
        <w:t>服务部分</w:t>
      </w:r>
    </w:p>
    <w:tbl>
      <w:tblPr>
        <w:tblStyle w:val="26"/>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r>
              <w:rPr>
                <w:rFonts w:hint="eastAsia" w:ascii="仿宋" w:eastAsia="仿宋"/>
                <w:color w:val="auto"/>
                <w:sz w:val="30"/>
                <w:szCs w:val="30"/>
              </w:rPr>
              <w:t>序号</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r>
              <w:rPr>
                <w:rFonts w:hint="eastAsia" w:ascii="仿宋" w:eastAsia="仿宋"/>
                <w:color w:val="auto"/>
                <w:sz w:val="30"/>
                <w:szCs w:val="30"/>
              </w:rPr>
              <w:t>服务名称</w:t>
            </w: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r>
              <w:rPr>
                <w:rFonts w:hint="eastAsia" w:ascii="仿宋" w:eastAsia="仿宋"/>
                <w:color w:val="auto"/>
                <w:sz w:val="30"/>
                <w:szCs w:val="30"/>
              </w:rPr>
              <w:t>服务人员</w:t>
            </w:r>
          </w:p>
          <w:p>
            <w:pPr>
              <w:snapToGrid w:val="0"/>
              <w:spacing w:before="50" w:after="50"/>
              <w:jc w:val="center"/>
              <w:rPr>
                <w:rFonts w:ascii="仿宋" w:eastAsia="仿宋"/>
                <w:color w:val="auto"/>
                <w:sz w:val="30"/>
                <w:szCs w:val="30"/>
              </w:rPr>
            </w:pPr>
            <w:r>
              <w:rPr>
                <w:rFonts w:hint="eastAsia" w:ascii="仿宋" w:eastAsia="仿宋"/>
                <w:color w:val="auto"/>
                <w:sz w:val="30"/>
                <w:szCs w:val="30"/>
              </w:rPr>
              <w:t>数量</w:t>
            </w: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r>
              <w:rPr>
                <w:rFonts w:hint="eastAsia" w:ascii="仿宋" w:eastAsia="仿宋"/>
                <w:color w:val="auto"/>
                <w:sz w:val="30"/>
                <w:szCs w:val="30"/>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r>
              <w:rPr>
                <w:rFonts w:hint="eastAsia" w:ascii="仿宋" w:eastAsia="仿宋"/>
                <w:color w:val="auto"/>
                <w:sz w:val="30"/>
                <w:szCs w:val="30"/>
              </w:rPr>
              <w:t>1</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eastAsia="仿宋"/>
                <w:color w:val="auto"/>
                <w:sz w:val="30"/>
                <w:szCs w:val="30"/>
              </w:rPr>
            </w:pP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r>
              <w:rPr>
                <w:rFonts w:hint="eastAsia" w:ascii="仿宋" w:eastAsia="仿宋"/>
                <w:color w:val="auto"/>
                <w:sz w:val="30"/>
                <w:szCs w:val="30"/>
              </w:rPr>
              <w:t>2</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eastAsia="仿宋"/>
                <w:color w:val="auto"/>
                <w:sz w:val="30"/>
                <w:szCs w:val="30"/>
              </w:rPr>
            </w:pP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r>
              <w:rPr>
                <w:rFonts w:hint="eastAsia" w:ascii="仿宋" w:eastAsia="仿宋"/>
                <w:color w:val="auto"/>
                <w:sz w:val="28"/>
                <w:szCs w:val="28"/>
              </w:rPr>
              <w:t>…</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eastAsia="仿宋"/>
                <w:color w:val="auto"/>
                <w:sz w:val="30"/>
                <w:szCs w:val="30"/>
              </w:rPr>
            </w:pP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p>
        </w:tc>
      </w:tr>
    </w:tbl>
    <w:p>
      <w:pPr>
        <w:pStyle w:val="11"/>
        <w:snapToGrid w:val="0"/>
        <w:rPr>
          <w:rFonts w:ascii="仿宋" w:eastAsia="仿宋"/>
          <w:color w:val="auto"/>
          <w:sz w:val="30"/>
          <w:szCs w:val="30"/>
        </w:rPr>
      </w:pPr>
      <w:r>
        <w:rPr>
          <w:rFonts w:hint="eastAsia" w:ascii="仿宋" w:eastAsia="仿宋"/>
          <w:color w:val="auto"/>
          <w:sz w:val="30"/>
          <w:szCs w:val="30"/>
        </w:rPr>
        <w:t>货物部分（如有）</w:t>
      </w:r>
    </w:p>
    <w:tbl>
      <w:tblPr>
        <w:tblStyle w:val="2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r>
              <w:rPr>
                <w:rFonts w:hint="eastAsia" w:ascii="仿宋" w:eastAsia="仿宋"/>
                <w:color w:val="auto"/>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r>
              <w:rPr>
                <w:rFonts w:hint="eastAsia" w:ascii="仿宋" w:eastAsia="仿宋"/>
                <w:color w:val="auto"/>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r>
              <w:rPr>
                <w:rFonts w:hint="eastAsia" w:ascii="仿宋" w:eastAsia="仿宋"/>
                <w:color w:val="auto"/>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r>
              <w:rPr>
                <w:rFonts w:hint="eastAsia" w:ascii="仿宋" w:eastAsia="仿宋"/>
                <w:color w:val="auto"/>
                <w:sz w:val="30"/>
                <w:szCs w:val="30"/>
              </w:rPr>
              <w:t>规格</w:t>
            </w:r>
          </w:p>
          <w:p>
            <w:pPr>
              <w:snapToGrid w:val="0"/>
              <w:spacing w:before="50" w:after="50"/>
              <w:jc w:val="center"/>
              <w:rPr>
                <w:rFonts w:ascii="仿宋" w:eastAsia="仿宋"/>
                <w:color w:val="auto"/>
                <w:sz w:val="30"/>
                <w:szCs w:val="30"/>
              </w:rPr>
            </w:pPr>
            <w:r>
              <w:rPr>
                <w:rFonts w:hint="eastAsia" w:ascii="仿宋" w:eastAsia="仿宋"/>
                <w:color w:val="auto"/>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r>
              <w:rPr>
                <w:rFonts w:hint="eastAsia" w:ascii="仿宋" w:eastAsia="仿宋"/>
                <w:color w:val="auto"/>
                <w:sz w:val="30"/>
                <w:szCs w:val="30"/>
              </w:rPr>
              <w:t>单位及</w:t>
            </w:r>
          </w:p>
          <w:p>
            <w:pPr>
              <w:snapToGrid w:val="0"/>
              <w:spacing w:before="50" w:after="50"/>
              <w:jc w:val="center"/>
              <w:rPr>
                <w:rFonts w:ascii="仿宋" w:eastAsia="仿宋"/>
                <w:color w:val="auto"/>
                <w:sz w:val="30"/>
                <w:szCs w:val="30"/>
              </w:rPr>
            </w:pPr>
            <w:r>
              <w:rPr>
                <w:rFonts w:hint="eastAsia" w:ascii="仿宋" w:eastAsia="仿宋"/>
                <w:color w:val="auto"/>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r>
              <w:rPr>
                <w:rFonts w:hint="eastAsia" w:ascii="仿宋" w:eastAsia="仿宋"/>
                <w:color w:val="auto"/>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r>
              <w:rPr>
                <w:rFonts w:hint="eastAsia" w:ascii="仿宋" w:eastAsia="仿宋"/>
                <w:color w:val="auto"/>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r>
              <w:rPr>
                <w:rFonts w:hint="eastAsia" w:ascii="仿宋" w:eastAsia="仿宋"/>
                <w:color w:val="auto"/>
                <w:sz w:val="30"/>
                <w:szCs w:val="30"/>
              </w:rPr>
              <w:t>1</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eastAsia="仿宋"/>
                <w:color w:val="auto"/>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r>
              <w:rPr>
                <w:rFonts w:hint="eastAsia" w:ascii="仿宋" w:eastAsia="仿宋"/>
                <w:color w:val="auto"/>
                <w:sz w:val="30"/>
                <w:szCs w:val="30"/>
              </w:rPr>
              <w:t>2</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eastAsia="仿宋"/>
                <w:color w:val="auto"/>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r>
              <w:rPr>
                <w:rFonts w:hint="eastAsia" w:ascii="仿宋" w:eastAsia="仿宋"/>
                <w:color w:val="auto"/>
                <w:sz w:val="28"/>
                <w:szCs w:val="28"/>
              </w:rPr>
              <w:t>…</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eastAsia="仿宋"/>
                <w:color w:val="auto"/>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z w:val="30"/>
                <w:szCs w:val="30"/>
              </w:rPr>
            </w:pPr>
          </w:p>
        </w:tc>
      </w:tr>
    </w:tbl>
    <w:p>
      <w:pPr>
        <w:snapToGrid w:val="0"/>
        <w:spacing w:before="156" w:beforeLines="50"/>
        <w:rPr>
          <w:rFonts w:ascii="仿宋" w:eastAsia="仿宋"/>
          <w:color w:val="auto"/>
          <w:sz w:val="30"/>
          <w:szCs w:val="30"/>
        </w:rPr>
      </w:pPr>
      <w:r>
        <w:rPr>
          <w:rFonts w:hint="eastAsia" w:ascii="仿宋" w:eastAsia="仿宋"/>
          <w:color w:val="auto"/>
          <w:sz w:val="30"/>
          <w:szCs w:val="30"/>
        </w:rPr>
        <w:t>注：在填写时，如上表不适合本项目的实际情况，可在确保内容完整的情况下，对上表进行细化。</w:t>
      </w:r>
    </w:p>
    <w:p>
      <w:pPr>
        <w:snapToGrid w:val="0"/>
        <w:spacing w:before="156" w:beforeLines="50"/>
        <w:rPr>
          <w:rFonts w:ascii="仿宋" w:eastAsia="仿宋"/>
          <w:color w:val="auto"/>
          <w:sz w:val="30"/>
          <w:szCs w:val="30"/>
        </w:rPr>
      </w:pPr>
    </w:p>
    <w:p>
      <w:pPr>
        <w:snapToGrid w:val="0"/>
        <w:spacing w:before="156" w:beforeLines="50"/>
        <w:rPr>
          <w:rFonts w:ascii="仿宋" w:eastAsia="仿宋"/>
          <w:color w:val="auto"/>
          <w:sz w:val="30"/>
          <w:szCs w:val="30"/>
        </w:rPr>
      </w:pPr>
      <w:r>
        <w:rPr>
          <w:rFonts w:hint="eastAsia" w:ascii="仿宋" w:eastAsia="仿宋"/>
          <w:color w:val="auto"/>
          <w:sz w:val="30"/>
          <w:szCs w:val="30"/>
        </w:rPr>
        <w:t xml:space="preserve">法定代表人或其授权代表（签字或盖章）：          </w:t>
      </w:r>
    </w:p>
    <w:p>
      <w:pPr>
        <w:snapToGrid w:val="0"/>
        <w:spacing w:before="156" w:beforeLines="50"/>
        <w:rPr>
          <w:rFonts w:ascii="仿宋" w:eastAsia="仿宋"/>
          <w:color w:val="auto"/>
          <w:sz w:val="30"/>
          <w:szCs w:val="30"/>
        </w:rPr>
      </w:pPr>
      <w:r>
        <w:rPr>
          <w:rFonts w:hint="eastAsia" w:ascii="仿宋" w:eastAsia="仿宋"/>
          <w:color w:val="auto"/>
          <w:sz w:val="30"/>
          <w:szCs w:val="30"/>
        </w:rPr>
        <w:t xml:space="preserve">日期： </w:t>
      </w:r>
    </w:p>
    <w:p>
      <w:pPr>
        <w:snapToGrid w:val="0"/>
        <w:spacing w:before="50" w:after="50"/>
        <w:rPr>
          <w:rFonts w:ascii="仿宋" w:eastAsia="仿宋"/>
          <w:color w:val="auto"/>
          <w:spacing w:val="20"/>
          <w:sz w:val="30"/>
          <w:szCs w:val="30"/>
        </w:rPr>
      </w:pPr>
    </w:p>
    <w:p>
      <w:pPr>
        <w:snapToGrid w:val="0"/>
        <w:spacing w:before="50" w:after="50"/>
        <w:rPr>
          <w:rFonts w:ascii="仿宋" w:eastAsia="仿宋"/>
          <w:b/>
          <w:bCs/>
          <w:color w:val="auto"/>
          <w:sz w:val="30"/>
          <w:szCs w:val="30"/>
        </w:rPr>
      </w:pPr>
      <w:r>
        <w:rPr>
          <w:rFonts w:hint="eastAsia" w:ascii="仿宋" w:eastAsia="仿宋"/>
          <w:b/>
          <w:bCs/>
          <w:color w:val="auto"/>
          <w:sz w:val="30"/>
          <w:szCs w:val="30"/>
        </w:rPr>
        <w:t>附件</w:t>
      </w:r>
      <w:r>
        <w:rPr>
          <w:rFonts w:ascii="仿宋" w:eastAsia="仿宋"/>
          <w:b/>
          <w:bCs/>
          <w:color w:val="auto"/>
          <w:sz w:val="30"/>
          <w:szCs w:val="30"/>
        </w:rPr>
        <w:t>1</w:t>
      </w:r>
      <w:r>
        <w:rPr>
          <w:rFonts w:hint="eastAsia" w:ascii="仿宋" w:eastAsia="仿宋"/>
          <w:b/>
          <w:bCs/>
          <w:color w:val="auto"/>
          <w:sz w:val="30"/>
          <w:szCs w:val="30"/>
          <w:lang w:val="en-US" w:eastAsia="zh-CN"/>
        </w:rPr>
        <w:t>1</w:t>
      </w:r>
      <w:r>
        <w:rPr>
          <w:rFonts w:hint="eastAsia" w:ascii="仿宋" w:eastAsia="仿宋"/>
          <w:b/>
          <w:bCs/>
          <w:color w:val="auto"/>
          <w:sz w:val="30"/>
          <w:szCs w:val="30"/>
        </w:rPr>
        <w:t>：技术响应表</w:t>
      </w:r>
    </w:p>
    <w:p>
      <w:pPr>
        <w:snapToGrid w:val="0"/>
        <w:spacing w:before="50" w:after="50"/>
        <w:rPr>
          <w:rFonts w:ascii="仿宋" w:eastAsia="仿宋"/>
          <w:b/>
          <w:bCs/>
          <w:color w:val="auto"/>
          <w:sz w:val="30"/>
          <w:szCs w:val="30"/>
        </w:rPr>
      </w:pPr>
    </w:p>
    <w:p>
      <w:pPr>
        <w:snapToGrid w:val="0"/>
        <w:spacing w:before="50" w:after="156" w:afterLines="50"/>
        <w:jc w:val="center"/>
        <w:rPr>
          <w:rFonts w:ascii="仿宋" w:eastAsia="仿宋"/>
          <w:b/>
          <w:color w:val="auto"/>
          <w:spacing w:val="40"/>
          <w:kern w:val="0"/>
          <w:sz w:val="36"/>
          <w:szCs w:val="36"/>
        </w:rPr>
      </w:pPr>
      <w:r>
        <w:rPr>
          <w:rFonts w:hint="eastAsia" w:ascii="仿宋" w:eastAsia="仿宋"/>
          <w:b/>
          <w:color w:val="auto"/>
          <w:spacing w:val="40"/>
          <w:kern w:val="0"/>
          <w:sz w:val="36"/>
          <w:szCs w:val="36"/>
        </w:rPr>
        <w:t>技 术 响 应 表</w:t>
      </w:r>
    </w:p>
    <w:p>
      <w:pPr>
        <w:snapToGrid w:val="0"/>
        <w:spacing w:before="50" w:after="156" w:afterLines="50"/>
        <w:jc w:val="center"/>
        <w:rPr>
          <w:rFonts w:ascii="仿宋" w:eastAsia="仿宋"/>
          <w:b/>
          <w:color w:val="auto"/>
          <w:spacing w:val="40"/>
          <w:kern w:val="0"/>
          <w:sz w:val="36"/>
          <w:szCs w:val="36"/>
        </w:rPr>
      </w:pPr>
    </w:p>
    <w:p>
      <w:pPr>
        <w:pStyle w:val="11"/>
        <w:snapToGrid w:val="0"/>
        <w:rPr>
          <w:rFonts w:ascii="仿宋" w:eastAsia="仿宋"/>
          <w:color w:val="auto"/>
          <w:sz w:val="30"/>
          <w:szCs w:val="30"/>
        </w:rPr>
      </w:pPr>
      <w:r>
        <w:rPr>
          <w:rFonts w:hint="eastAsia" w:ascii="仿宋" w:eastAsia="仿宋"/>
          <w:color w:val="auto"/>
          <w:sz w:val="30"/>
          <w:szCs w:val="30"/>
        </w:rPr>
        <w:t>投标人全称（公章）：</w:t>
      </w:r>
    </w:p>
    <w:p>
      <w:pPr>
        <w:pStyle w:val="11"/>
        <w:snapToGrid w:val="0"/>
        <w:rPr>
          <w:rFonts w:ascii="仿宋" w:eastAsia="仿宋"/>
          <w:color w:val="auto"/>
          <w:sz w:val="30"/>
          <w:szCs w:val="30"/>
          <w:u w:val="single"/>
        </w:rPr>
      </w:pPr>
      <w:r>
        <w:rPr>
          <w:rFonts w:hint="eastAsia" w:ascii="仿宋" w:eastAsia="仿宋"/>
          <w:color w:val="auto"/>
          <w:sz w:val="30"/>
          <w:szCs w:val="30"/>
        </w:rPr>
        <w:t>标项：</w:t>
      </w:r>
    </w:p>
    <w:tbl>
      <w:tblPr>
        <w:tblStyle w:val="26"/>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9"/>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color w:val="auto"/>
                <w:spacing w:val="20"/>
                <w:sz w:val="24"/>
                <w:szCs w:val="24"/>
              </w:rPr>
            </w:pPr>
            <w:bookmarkStart w:id="56" w:name="_Toc64369807"/>
            <w:r>
              <w:rPr>
                <w:rFonts w:hint="eastAsia" w:ascii="仿宋" w:eastAsia="仿宋"/>
                <w:color w:val="auto"/>
                <w:spacing w:val="20"/>
                <w:sz w:val="24"/>
                <w:szCs w:val="24"/>
              </w:rPr>
              <w:t>服务部分</w:t>
            </w:r>
            <w:bookmarkEnd w:id="5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pacing w:val="20"/>
                <w:sz w:val="24"/>
                <w:szCs w:val="24"/>
              </w:rPr>
            </w:pPr>
            <w:bookmarkStart w:id="57" w:name="_Toc64369800"/>
            <w:r>
              <w:rPr>
                <w:rFonts w:hint="eastAsia" w:ascii="仿宋" w:eastAsia="仿宋"/>
                <w:color w:val="auto"/>
                <w:spacing w:val="20"/>
                <w:sz w:val="24"/>
                <w:szCs w:val="24"/>
              </w:rPr>
              <w:t>序号</w:t>
            </w:r>
            <w:bookmarkEnd w:id="57"/>
          </w:p>
        </w:tc>
        <w:tc>
          <w:tcPr>
            <w:tcW w:w="186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pacing w:val="20"/>
                <w:sz w:val="24"/>
                <w:szCs w:val="24"/>
              </w:rPr>
            </w:pPr>
            <w:r>
              <w:rPr>
                <w:rFonts w:hint="eastAsia" w:ascii="仿宋" w:eastAsia="仿宋"/>
                <w:color w:val="auto"/>
                <w:spacing w:val="20"/>
                <w:sz w:val="24"/>
                <w:szCs w:val="24"/>
              </w:rPr>
              <w:t>服务名称</w:t>
            </w:r>
          </w:p>
        </w:tc>
        <w:tc>
          <w:tcPr>
            <w:tcW w:w="25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pacing w:val="20"/>
                <w:sz w:val="24"/>
                <w:szCs w:val="24"/>
              </w:rPr>
            </w:pPr>
            <w:bookmarkStart w:id="58" w:name="_Toc64369801"/>
            <w:bookmarkStart w:id="59" w:name="_Toc64369802"/>
            <w:r>
              <w:rPr>
                <w:rFonts w:hint="eastAsia" w:ascii="仿宋" w:eastAsia="仿宋"/>
                <w:color w:val="auto"/>
                <w:spacing w:val="20"/>
                <w:sz w:val="24"/>
                <w:szCs w:val="24"/>
              </w:rPr>
              <w:t>采购文件</w:t>
            </w:r>
          </w:p>
          <w:p>
            <w:pPr>
              <w:snapToGrid w:val="0"/>
              <w:spacing w:before="50" w:after="50"/>
              <w:jc w:val="center"/>
              <w:rPr>
                <w:rFonts w:ascii="仿宋" w:eastAsia="仿宋"/>
                <w:color w:val="auto"/>
                <w:spacing w:val="20"/>
                <w:sz w:val="24"/>
                <w:szCs w:val="24"/>
              </w:rPr>
            </w:pPr>
            <w:r>
              <w:rPr>
                <w:rFonts w:hint="eastAsia" w:ascii="仿宋" w:eastAsia="仿宋"/>
                <w:color w:val="auto"/>
                <w:spacing w:val="20"/>
                <w:sz w:val="24"/>
                <w:szCs w:val="24"/>
              </w:rPr>
              <w:t>要求</w:t>
            </w:r>
            <w:bookmarkEnd w:id="58"/>
          </w:p>
        </w:tc>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pacing w:val="20"/>
                <w:sz w:val="24"/>
                <w:szCs w:val="24"/>
              </w:rPr>
            </w:pPr>
            <w:r>
              <w:rPr>
                <w:rFonts w:hint="eastAsia" w:ascii="仿宋" w:eastAsia="仿宋"/>
                <w:color w:val="auto"/>
                <w:spacing w:val="20"/>
                <w:sz w:val="24"/>
                <w:szCs w:val="24"/>
              </w:rPr>
              <w:t>投标文件</w:t>
            </w:r>
          </w:p>
          <w:p>
            <w:pPr>
              <w:snapToGrid w:val="0"/>
              <w:spacing w:before="50" w:after="50"/>
              <w:jc w:val="center"/>
              <w:rPr>
                <w:rFonts w:ascii="仿宋" w:eastAsia="仿宋"/>
                <w:color w:val="auto"/>
                <w:spacing w:val="20"/>
                <w:sz w:val="24"/>
                <w:szCs w:val="24"/>
              </w:rPr>
            </w:pPr>
            <w:r>
              <w:rPr>
                <w:rFonts w:hint="eastAsia" w:ascii="仿宋" w:eastAsia="仿宋"/>
                <w:color w:val="auto"/>
                <w:spacing w:val="20"/>
                <w:sz w:val="24"/>
                <w:szCs w:val="24"/>
              </w:rPr>
              <w:t>响应</w:t>
            </w:r>
            <w:bookmarkEnd w:id="59"/>
          </w:p>
        </w:tc>
        <w:tc>
          <w:tcPr>
            <w:tcW w:w="13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pacing w:val="20"/>
                <w:sz w:val="24"/>
                <w:szCs w:val="24"/>
              </w:rPr>
            </w:pPr>
            <w:bookmarkStart w:id="60" w:name="_Toc64369803"/>
            <w:r>
              <w:rPr>
                <w:rFonts w:hint="eastAsia" w:ascii="仿宋" w:eastAsia="仿宋"/>
                <w:color w:val="auto"/>
                <w:spacing w:val="20"/>
                <w:sz w:val="24"/>
                <w:szCs w:val="24"/>
              </w:rPr>
              <w:t>偏离</w:t>
            </w:r>
          </w:p>
          <w:p>
            <w:pPr>
              <w:snapToGrid w:val="0"/>
              <w:spacing w:before="50" w:after="50"/>
              <w:jc w:val="center"/>
              <w:rPr>
                <w:rFonts w:ascii="仿宋" w:eastAsia="仿宋"/>
                <w:color w:val="auto"/>
                <w:spacing w:val="20"/>
                <w:sz w:val="24"/>
                <w:szCs w:val="24"/>
              </w:rPr>
            </w:pPr>
            <w:r>
              <w:rPr>
                <w:rFonts w:hint="eastAsia" w:ascii="仿宋" w:eastAsia="仿宋"/>
                <w:color w:val="auto"/>
                <w:spacing w:val="20"/>
                <w:sz w:val="24"/>
                <w:szCs w:val="24"/>
              </w:rPr>
              <w:t>情况</w:t>
            </w:r>
            <w:bookmarkEnd w:id="6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color w:val="auto"/>
                <w:spacing w:val="20"/>
                <w:sz w:val="24"/>
                <w:szCs w:val="24"/>
              </w:rPr>
            </w:pPr>
            <w:bookmarkStart w:id="61" w:name="_Toc64369804"/>
            <w:r>
              <w:rPr>
                <w:rFonts w:hint="eastAsia" w:ascii="仿宋" w:eastAsia="仿宋"/>
                <w:color w:val="auto"/>
                <w:spacing w:val="20"/>
                <w:sz w:val="24"/>
                <w:szCs w:val="24"/>
              </w:rPr>
              <w:t>1</w:t>
            </w:r>
            <w:bookmarkEnd w:id="61"/>
          </w:p>
        </w:tc>
        <w:tc>
          <w:tcPr>
            <w:tcW w:w="186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color w:val="auto"/>
                <w:spacing w:val="20"/>
                <w:sz w:val="24"/>
                <w:szCs w:val="24"/>
              </w:rPr>
            </w:pPr>
            <w:r>
              <w:rPr>
                <w:rFonts w:hint="eastAsia" w:ascii="仿宋" w:eastAsia="仿宋"/>
                <w:color w:val="auto"/>
                <w:spacing w:val="20"/>
                <w:sz w:val="24"/>
                <w:szCs w:val="24"/>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color w:val="auto"/>
                <w:spacing w:val="20"/>
                <w:sz w:val="24"/>
                <w:szCs w:val="24"/>
              </w:rPr>
            </w:pPr>
            <w:r>
              <w:rPr>
                <w:rFonts w:hint="eastAsia" w:ascii="仿宋" w:eastAsia="仿宋"/>
                <w:color w:val="auto"/>
                <w:spacing w:val="20"/>
                <w:sz w:val="24"/>
                <w:szCs w:val="24"/>
              </w:rPr>
              <w:t>（服务内容）</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color w:val="auto"/>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color w:val="auto"/>
                <w:spacing w:val="20"/>
                <w:sz w:val="24"/>
                <w:szCs w:val="24"/>
              </w:rPr>
            </w:pPr>
            <w:bookmarkStart w:id="62" w:name="_Toc64369805"/>
            <w:r>
              <w:rPr>
                <w:rFonts w:hint="eastAsia" w:ascii="仿宋" w:eastAsia="仿宋"/>
                <w:color w:val="auto"/>
                <w:spacing w:val="20"/>
                <w:sz w:val="24"/>
                <w:szCs w:val="24"/>
              </w:rPr>
              <w:t>2</w:t>
            </w:r>
            <w:bookmarkEnd w:id="62"/>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color w:val="auto"/>
              </w:rPr>
            </w:p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color w:val="auto"/>
                <w:spacing w:val="20"/>
                <w:sz w:val="24"/>
                <w:szCs w:val="24"/>
              </w:rPr>
            </w:pPr>
            <w:r>
              <w:rPr>
                <w:rFonts w:hint="eastAsia" w:ascii="仿宋" w:eastAsia="仿宋"/>
                <w:color w:val="auto"/>
                <w:spacing w:val="20"/>
                <w:sz w:val="24"/>
                <w:szCs w:val="24"/>
              </w:rPr>
              <w:t>（服务质量要求）</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color w:val="auto"/>
                <w:spacing w:val="20"/>
                <w:sz w:val="24"/>
                <w:szCs w:val="24"/>
              </w:rPr>
            </w:pPr>
          </w:p>
        </w:tc>
        <w:tc>
          <w:tcPr>
            <w:tcW w:w="1396" w:type="dxa"/>
            <w:tcBorders>
              <w:top w:val="single" w:color="auto" w:sz="4" w:space="0"/>
              <w:left w:val="single" w:color="auto" w:sz="4" w:space="0"/>
              <w:bottom w:val="nil"/>
              <w:right w:val="single" w:color="auto" w:sz="4" w:space="0"/>
            </w:tcBorders>
          </w:tcPr>
          <w:p>
            <w:pPr>
              <w:snapToGrid w:val="0"/>
              <w:spacing w:before="50" w:after="50"/>
              <w:rPr>
                <w:rFonts w:ascii="仿宋" w:eastAsia="仿宋"/>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color w:val="auto"/>
                <w:spacing w:val="20"/>
                <w:sz w:val="24"/>
                <w:szCs w:val="24"/>
              </w:rPr>
            </w:pPr>
            <w:bookmarkStart w:id="63" w:name="_Toc64369806"/>
            <w:bookmarkEnd w:id="63"/>
            <w:r>
              <w:rPr>
                <w:rFonts w:hint="eastAsia" w:ascii="仿宋" w:eastAsia="仿宋"/>
                <w:color w:val="auto"/>
                <w:spacing w:val="20"/>
                <w:sz w:val="24"/>
                <w:szCs w:val="24"/>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color w:val="auto"/>
              </w:rPr>
            </w:p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color w:val="auto"/>
                <w:spacing w:val="20"/>
                <w:sz w:val="24"/>
                <w:szCs w:val="24"/>
              </w:rPr>
            </w:pPr>
            <w:r>
              <w:rPr>
                <w:rFonts w:hint="eastAsia" w:ascii="仿宋" w:eastAsia="仿宋"/>
                <w:color w:val="auto"/>
                <w:spacing w:val="20"/>
                <w:sz w:val="24"/>
                <w:szCs w:val="24"/>
              </w:rPr>
              <w:t>（服务人员）</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color w:val="auto"/>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color w:val="auto"/>
                <w:spacing w:val="20"/>
                <w:sz w:val="24"/>
                <w:szCs w:val="24"/>
              </w:rPr>
            </w:pPr>
            <w:bookmarkStart w:id="64" w:name="_Toc64369799"/>
            <w:r>
              <w:rPr>
                <w:rFonts w:hint="eastAsia" w:ascii="仿宋" w:eastAsia="仿宋"/>
                <w:color w:val="auto"/>
                <w:spacing w:val="20"/>
                <w:sz w:val="24"/>
                <w:szCs w:val="24"/>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color w:val="auto"/>
              </w:rPr>
            </w:p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color w:val="auto"/>
                <w:spacing w:val="20"/>
                <w:sz w:val="24"/>
                <w:szCs w:val="24"/>
              </w:rPr>
            </w:pPr>
            <w:r>
              <w:rPr>
                <w:rFonts w:hint="eastAsia" w:ascii="仿宋" w:eastAsia="仿宋"/>
                <w:color w:val="auto"/>
                <w:spacing w:val="20"/>
                <w:sz w:val="24"/>
                <w:szCs w:val="24"/>
              </w:rPr>
              <w:t>（投入设备）</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color w:val="auto"/>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color w:val="auto"/>
                <w:spacing w:val="20"/>
                <w:sz w:val="24"/>
                <w:szCs w:val="24"/>
              </w:rPr>
            </w:pPr>
            <w:r>
              <w:rPr>
                <w:rFonts w:hint="eastAsia" w:ascii="仿宋" w:eastAsia="仿宋"/>
                <w:color w:val="auto"/>
                <w:spacing w:val="20"/>
                <w:sz w:val="24"/>
                <w:szCs w:val="24"/>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color w:val="auto"/>
              </w:rPr>
            </w:p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color w:val="auto"/>
                <w:spacing w:val="20"/>
                <w:sz w:val="24"/>
                <w:szCs w:val="24"/>
              </w:rPr>
            </w:pPr>
            <w:r>
              <w:rPr>
                <w:rFonts w:hint="eastAsia" w:ascii="仿宋" w:eastAsia="仿宋"/>
                <w:color w:val="auto"/>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color w:val="auto"/>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color w:val="auto"/>
                <w:spacing w:val="20"/>
                <w:sz w:val="24"/>
                <w:szCs w:val="24"/>
              </w:rPr>
            </w:pPr>
            <w:r>
              <w:rPr>
                <w:rFonts w:hint="eastAsia" w:ascii="仿宋" w:eastAsia="仿宋"/>
                <w:color w:val="auto"/>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color w:val="auto"/>
                <w:spacing w:val="20"/>
                <w:sz w:val="24"/>
                <w:szCs w:val="24"/>
              </w:rPr>
            </w:pPr>
            <w:r>
              <w:rPr>
                <w:rFonts w:hint="eastAsia" w:ascii="仿宋" w:eastAsia="仿宋"/>
                <w:color w:val="auto"/>
                <w:spacing w:val="20"/>
                <w:sz w:val="24"/>
                <w:szCs w:val="24"/>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color w:val="auto"/>
                <w:spacing w:val="20"/>
                <w:sz w:val="24"/>
                <w:szCs w:val="24"/>
              </w:rPr>
            </w:pPr>
            <w:r>
              <w:rPr>
                <w:rFonts w:hint="eastAsia" w:ascii="仿宋" w:eastAsia="仿宋"/>
                <w:color w:val="auto"/>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color w:val="auto"/>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color w:val="auto"/>
                <w:spacing w:val="20"/>
                <w:sz w:val="24"/>
                <w:szCs w:val="24"/>
              </w:rPr>
            </w:pPr>
            <w:r>
              <w:rPr>
                <w:rFonts w:hint="eastAsia" w:ascii="仿宋" w:eastAsia="仿宋"/>
                <w:color w:val="auto"/>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color w:val="auto"/>
                <w:spacing w:val="20"/>
                <w:sz w:val="24"/>
                <w:szCs w:val="24"/>
              </w:rPr>
            </w:pPr>
            <w:r>
              <w:rPr>
                <w:rFonts w:hint="eastAsia" w:ascii="仿宋" w:eastAsia="仿宋"/>
                <w:color w:val="auto"/>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color w:val="auto"/>
                <w:spacing w:val="20"/>
                <w:sz w:val="24"/>
                <w:szCs w:val="24"/>
              </w:rPr>
            </w:pPr>
            <w:r>
              <w:rPr>
                <w:rFonts w:hint="eastAsia" w:ascii="仿宋" w:eastAsia="仿宋"/>
                <w:color w:val="auto"/>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color w:val="auto"/>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color w:val="auto"/>
                <w:spacing w:val="20"/>
                <w:sz w:val="24"/>
                <w:szCs w:val="24"/>
              </w:rPr>
            </w:pPr>
            <w:r>
              <w:rPr>
                <w:rFonts w:hint="eastAsia" w:ascii="仿宋" w:eastAsia="仿宋"/>
                <w:color w:val="auto"/>
                <w:spacing w:val="20"/>
                <w:sz w:val="24"/>
                <w:szCs w:val="24"/>
              </w:rPr>
              <w:t>货物部分</w:t>
            </w:r>
            <w:bookmarkEnd w:id="64"/>
            <w:r>
              <w:rPr>
                <w:rFonts w:hint="eastAsia" w:ascii="仿宋" w:eastAsia="仿宋"/>
                <w:color w:val="auto"/>
                <w:spacing w:val="20"/>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pacing w:val="20"/>
                <w:sz w:val="24"/>
                <w:szCs w:val="24"/>
              </w:rPr>
            </w:pPr>
            <w:bookmarkStart w:id="65" w:name="_Toc64369808"/>
            <w:r>
              <w:rPr>
                <w:rFonts w:hint="eastAsia" w:ascii="仿宋" w:eastAsia="仿宋"/>
                <w:color w:val="auto"/>
                <w:spacing w:val="20"/>
                <w:sz w:val="24"/>
                <w:szCs w:val="24"/>
              </w:rPr>
              <w:t>序号</w:t>
            </w:r>
            <w:bookmarkEnd w:id="65"/>
          </w:p>
        </w:tc>
        <w:tc>
          <w:tcPr>
            <w:tcW w:w="186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pacing w:val="20"/>
                <w:sz w:val="24"/>
                <w:szCs w:val="24"/>
              </w:rPr>
            </w:pPr>
            <w:r>
              <w:rPr>
                <w:rFonts w:hint="eastAsia" w:ascii="仿宋" w:eastAsia="仿宋"/>
                <w:color w:val="auto"/>
                <w:spacing w:val="20"/>
                <w:sz w:val="24"/>
                <w:szCs w:val="24"/>
              </w:rPr>
              <w:t>货物名称</w:t>
            </w:r>
          </w:p>
        </w:tc>
        <w:tc>
          <w:tcPr>
            <w:tcW w:w="25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eastAsia="仿宋"/>
                <w:color w:val="auto"/>
                <w:spacing w:val="20"/>
                <w:sz w:val="24"/>
                <w:szCs w:val="24"/>
              </w:rPr>
            </w:pPr>
            <w:bookmarkStart w:id="66" w:name="_Toc64369809"/>
            <w:bookmarkStart w:id="67" w:name="_Toc64369810"/>
            <w:r>
              <w:rPr>
                <w:rFonts w:hint="eastAsia" w:ascii="仿宋" w:eastAsia="仿宋"/>
                <w:color w:val="auto"/>
                <w:spacing w:val="20"/>
                <w:sz w:val="24"/>
                <w:szCs w:val="24"/>
              </w:rPr>
              <w:t>采购文件</w:t>
            </w:r>
          </w:p>
          <w:p>
            <w:pPr>
              <w:snapToGrid w:val="0"/>
              <w:spacing w:before="50" w:after="50"/>
              <w:jc w:val="center"/>
              <w:rPr>
                <w:rFonts w:ascii="仿宋" w:eastAsia="仿宋"/>
                <w:color w:val="auto"/>
                <w:spacing w:val="20"/>
                <w:sz w:val="24"/>
                <w:szCs w:val="24"/>
              </w:rPr>
            </w:pPr>
            <w:r>
              <w:rPr>
                <w:rFonts w:hint="eastAsia" w:ascii="仿宋" w:eastAsia="仿宋"/>
                <w:color w:val="auto"/>
                <w:spacing w:val="20"/>
                <w:sz w:val="24"/>
                <w:szCs w:val="24"/>
              </w:rPr>
              <w:t>要求</w:t>
            </w:r>
            <w:bookmarkEnd w:id="66"/>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仿宋" w:eastAsia="仿宋"/>
                <w:color w:val="auto"/>
                <w:spacing w:val="20"/>
                <w:sz w:val="24"/>
                <w:szCs w:val="24"/>
              </w:rPr>
            </w:pPr>
            <w:r>
              <w:rPr>
                <w:rFonts w:hint="eastAsia" w:ascii="仿宋" w:eastAsia="仿宋"/>
                <w:color w:val="auto"/>
                <w:spacing w:val="20"/>
                <w:sz w:val="24"/>
                <w:szCs w:val="24"/>
              </w:rPr>
              <w:t>投标文件</w:t>
            </w:r>
          </w:p>
          <w:p>
            <w:pPr>
              <w:snapToGrid w:val="0"/>
              <w:spacing w:before="50" w:after="50"/>
              <w:jc w:val="center"/>
              <w:rPr>
                <w:rFonts w:ascii="仿宋" w:eastAsia="仿宋"/>
                <w:color w:val="auto"/>
                <w:spacing w:val="20"/>
                <w:sz w:val="24"/>
                <w:szCs w:val="24"/>
              </w:rPr>
            </w:pPr>
            <w:r>
              <w:rPr>
                <w:rFonts w:hint="eastAsia" w:ascii="仿宋" w:eastAsia="仿宋"/>
                <w:color w:val="auto"/>
                <w:spacing w:val="20"/>
                <w:sz w:val="24"/>
                <w:szCs w:val="24"/>
              </w:rPr>
              <w:t>响应</w:t>
            </w:r>
            <w:bookmarkEnd w:id="67"/>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仿宋" w:eastAsia="仿宋"/>
                <w:color w:val="auto"/>
                <w:spacing w:val="20"/>
                <w:sz w:val="24"/>
                <w:szCs w:val="24"/>
              </w:rPr>
            </w:pPr>
            <w:bookmarkStart w:id="68" w:name="_Toc64369811"/>
            <w:r>
              <w:rPr>
                <w:rFonts w:hint="eastAsia" w:ascii="仿宋" w:eastAsia="仿宋"/>
                <w:color w:val="auto"/>
                <w:spacing w:val="20"/>
                <w:sz w:val="24"/>
                <w:szCs w:val="24"/>
              </w:rPr>
              <w:t>偏离</w:t>
            </w:r>
          </w:p>
          <w:p>
            <w:pPr>
              <w:snapToGrid w:val="0"/>
              <w:spacing w:before="50" w:after="50"/>
              <w:jc w:val="center"/>
              <w:rPr>
                <w:rFonts w:ascii="仿宋" w:eastAsia="仿宋"/>
                <w:color w:val="auto"/>
                <w:spacing w:val="20"/>
                <w:sz w:val="24"/>
                <w:szCs w:val="24"/>
              </w:rPr>
            </w:pPr>
            <w:r>
              <w:rPr>
                <w:rFonts w:hint="eastAsia" w:ascii="仿宋" w:eastAsia="仿宋"/>
                <w:color w:val="auto"/>
                <w:spacing w:val="20"/>
                <w:sz w:val="24"/>
                <w:szCs w:val="24"/>
              </w:rPr>
              <w:t>情况</w:t>
            </w:r>
            <w:bookmarkEnd w:id="6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仿宋" w:eastAsia="仿宋"/>
                <w:color w:val="auto"/>
                <w:spacing w:val="20"/>
                <w:sz w:val="24"/>
                <w:szCs w:val="24"/>
              </w:rPr>
            </w:pPr>
            <w:bookmarkStart w:id="69" w:name="_Toc64369814"/>
            <w:r>
              <w:rPr>
                <w:rFonts w:hint="eastAsia" w:ascii="仿宋" w:eastAsia="仿宋"/>
                <w:color w:val="auto"/>
                <w:spacing w:val="20"/>
                <w:sz w:val="24"/>
                <w:szCs w:val="24"/>
              </w:rPr>
              <w:t>…</w:t>
            </w:r>
            <w:bookmarkEnd w:id="69"/>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color w:val="auto"/>
                <w:spacing w:val="20"/>
                <w:sz w:val="24"/>
                <w:szCs w:val="24"/>
              </w:rPr>
            </w:pPr>
            <w:r>
              <w:rPr>
                <w:rFonts w:hint="eastAsia" w:ascii="仿宋" w:eastAsia="仿宋"/>
                <w:color w:val="auto"/>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ascii="仿宋" w:eastAsia="仿宋"/>
                <w:color w:val="auto"/>
                <w:spacing w:val="20"/>
                <w:sz w:val="24"/>
                <w:szCs w:val="24"/>
              </w:rPr>
            </w:pPr>
            <w:r>
              <w:rPr>
                <w:rFonts w:hint="eastAsia" w:ascii="仿宋" w:eastAsia="仿宋"/>
                <w:color w:val="auto"/>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color w:val="auto"/>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ascii="仿宋" w:eastAsia="仿宋"/>
                <w:color w:val="auto"/>
                <w:spacing w:val="20"/>
                <w:sz w:val="24"/>
                <w:szCs w:val="24"/>
              </w:rPr>
            </w:pPr>
          </w:p>
        </w:tc>
      </w:tr>
    </w:tbl>
    <w:p>
      <w:pPr>
        <w:pStyle w:val="13"/>
        <w:rPr>
          <w:rFonts w:ascii="仿宋" w:eastAsia="仿宋"/>
          <w:b w:val="0"/>
          <w:bCs w:val="0"/>
          <w:color w:val="auto"/>
          <w:spacing w:val="20"/>
          <w:kern w:val="0"/>
          <w:szCs w:val="24"/>
        </w:rPr>
      </w:pPr>
      <w:r>
        <w:rPr>
          <w:rFonts w:hint="eastAsia" w:ascii="仿宋" w:eastAsia="仿宋"/>
          <w:b w:val="0"/>
          <w:bCs w:val="0"/>
          <w:color w:val="auto"/>
          <w:szCs w:val="24"/>
        </w:rPr>
        <w:t>注：1、投标人应对照采购文件要求和投标文件响应情况在“偏离情况”栏注明“正偏离”、“负偏离”或“无偏离”。若正偏离的，需详细说明或提供证明材料。</w:t>
      </w:r>
    </w:p>
    <w:p>
      <w:pPr>
        <w:snapToGrid w:val="0"/>
        <w:spacing w:before="50" w:after="50"/>
        <w:rPr>
          <w:rFonts w:ascii="仿宋" w:eastAsia="仿宋"/>
          <w:color w:val="auto"/>
          <w:spacing w:val="20"/>
          <w:sz w:val="24"/>
          <w:szCs w:val="24"/>
        </w:rPr>
      </w:pPr>
      <w:r>
        <w:rPr>
          <w:rFonts w:hint="eastAsia" w:ascii="仿宋" w:eastAsia="仿宋"/>
          <w:color w:val="auto"/>
          <w:spacing w:val="20"/>
          <w:sz w:val="24"/>
          <w:szCs w:val="24"/>
        </w:rPr>
        <w:t>2、“采购文件要求”一列按采购需求中的“服务清单及要求”填写。</w:t>
      </w:r>
    </w:p>
    <w:p>
      <w:pPr>
        <w:snapToGrid w:val="0"/>
        <w:spacing w:before="50" w:after="50"/>
        <w:rPr>
          <w:rFonts w:ascii="仿宋" w:eastAsia="仿宋"/>
          <w:color w:val="auto"/>
          <w:spacing w:val="20"/>
          <w:sz w:val="30"/>
          <w:szCs w:val="30"/>
        </w:rPr>
      </w:pPr>
    </w:p>
    <w:p>
      <w:pPr>
        <w:snapToGrid w:val="0"/>
        <w:spacing w:before="50" w:after="50"/>
        <w:rPr>
          <w:rFonts w:ascii="仿宋" w:eastAsia="仿宋"/>
          <w:color w:val="auto"/>
          <w:spacing w:val="20"/>
          <w:sz w:val="30"/>
          <w:szCs w:val="30"/>
        </w:rPr>
      </w:pPr>
    </w:p>
    <w:p>
      <w:pPr>
        <w:snapToGrid w:val="0"/>
        <w:spacing w:before="156" w:beforeLines="50"/>
        <w:rPr>
          <w:rFonts w:ascii="仿宋" w:eastAsia="仿宋"/>
          <w:color w:val="auto"/>
          <w:sz w:val="24"/>
          <w:szCs w:val="24"/>
        </w:rPr>
      </w:pPr>
      <w:r>
        <w:rPr>
          <w:rFonts w:hint="eastAsia" w:ascii="仿宋" w:eastAsia="仿宋"/>
          <w:color w:val="auto"/>
          <w:sz w:val="24"/>
          <w:szCs w:val="24"/>
        </w:rPr>
        <w:t xml:space="preserve">法定代表人或其授权代表（签字或盖章）：          </w:t>
      </w:r>
    </w:p>
    <w:p>
      <w:pPr>
        <w:snapToGrid w:val="0"/>
        <w:spacing w:before="156" w:beforeLines="50"/>
        <w:rPr>
          <w:rFonts w:ascii="仿宋" w:eastAsia="仿宋"/>
          <w:color w:val="auto"/>
          <w:sz w:val="24"/>
          <w:szCs w:val="24"/>
        </w:rPr>
      </w:pPr>
      <w:r>
        <w:rPr>
          <w:rFonts w:hint="eastAsia" w:ascii="仿宋" w:eastAsia="仿宋"/>
          <w:color w:val="auto"/>
          <w:sz w:val="24"/>
          <w:szCs w:val="24"/>
        </w:rPr>
        <w:t xml:space="preserve">日期： </w:t>
      </w:r>
    </w:p>
    <w:p>
      <w:pPr>
        <w:snapToGrid w:val="0"/>
        <w:spacing w:before="156" w:beforeLines="50"/>
        <w:rPr>
          <w:rFonts w:ascii="仿宋" w:eastAsia="仿宋"/>
          <w:color w:val="auto"/>
          <w:sz w:val="24"/>
          <w:szCs w:val="24"/>
        </w:rPr>
      </w:pPr>
    </w:p>
    <w:p>
      <w:pPr>
        <w:pStyle w:val="44"/>
        <w:rPr>
          <w:rFonts w:ascii="仿宋" w:eastAsia="仿宋"/>
          <w:color w:val="auto"/>
          <w:sz w:val="24"/>
          <w:szCs w:val="24"/>
        </w:rPr>
      </w:pPr>
    </w:p>
    <w:p>
      <w:pPr>
        <w:snapToGrid w:val="0"/>
        <w:spacing w:before="50" w:after="50"/>
        <w:rPr>
          <w:rFonts w:ascii="仿宋" w:eastAsia="仿宋"/>
          <w:b/>
          <w:bCs/>
          <w:color w:val="auto"/>
          <w:sz w:val="30"/>
          <w:szCs w:val="30"/>
        </w:rPr>
      </w:pPr>
      <w:r>
        <w:rPr>
          <w:rFonts w:hint="eastAsia" w:ascii="仿宋" w:eastAsia="仿宋"/>
          <w:b/>
          <w:bCs/>
          <w:color w:val="auto"/>
          <w:sz w:val="30"/>
          <w:szCs w:val="30"/>
        </w:rPr>
        <w:t>附件1</w:t>
      </w:r>
      <w:r>
        <w:rPr>
          <w:rFonts w:hint="eastAsia" w:ascii="仿宋" w:eastAsia="仿宋"/>
          <w:b/>
          <w:bCs/>
          <w:color w:val="auto"/>
          <w:sz w:val="30"/>
          <w:szCs w:val="30"/>
          <w:lang w:val="en-US" w:eastAsia="zh-CN"/>
        </w:rPr>
        <w:t>2</w:t>
      </w:r>
      <w:r>
        <w:rPr>
          <w:rFonts w:hint="eastAsia" w:ascii="仿宋" w:eastAsia="仿宋"/>
          <w:b/>
          <w:bCs/>
          <w:color w:val="auto"/>
          <w:sz w:val="30"/>
          <w:szCs w:val="30"/>
        </w:rPr>
        <w:t>：商务响应表</w:t>
      </w:r>
    </w:p>
    <w:p>
      <w:pPr>
        <w:snapToGrid w:val="0"/>
        <w:spacing w:before="50" w:after="156" w:afterLines="50"/>
        <w:jc w:val="center"/>
        <w:rPr>
          <w:rFonts w:ascii="仿宋" w:eastAsia="仿宋"/>
          <w:b/>
          <w:color w:val="auto"/>
          <w:spacing w:val="40"/>
          <w:kern w:val="0"/>
          <w:sz w:val="36"/>
          <w:szCs w:val="36"/>
        </w:rPr>
      </w:pPr>
    </w:p>
    <w:p>
      <w:pPr>
        <w:snapToGrid w:val="0"/>
        <w:spacing w:before="50" w:after="156" w:afterLines="50"/>
        <w:jc w:val="center"/>
        <w:rPr>
          <w:rFonts w:ascii="仿宋" w:eastAsia="仿宋"/>
          <w:b/>
          <w:color w:val="auto"/>
          <w:spacing w:val="40"/>
          <w:kern w:val="0"/>
          <w:sz w:val="36"/>
          <w:szCs w:val="36"/>
        </w:rPr>
      </w:pPr>
      <w:r>
        <w:rPr>
          <w:rFonts w:hint="eastAsia" w:ascii="仿宋" w:eastAsia="仿宋"/>
          <w:b/>
          <w:color w:val="auto"/>
          <w:spacing w:val="40"/>
          <w:kern w:val="0"/>
          <w:sz w:val="36"/>
          <w:szCs w:val="36"/>
        </w:rPr>
        <w:t>商 务 响 应 表</w:t>
      </w:r>
    </w:p>
    <w:p>
      <w:pPr>
        <w:snapToGrid w:val="0"/>
        <w:spacing w:before="50" w:after="156" w:afterLines="50"/>
        <w:jc w:val="center"/>
        <w:rPr>
          <w:rFonts w:ascii="仿宋" w:eastAsia="仿宋"/>
          <w:b/>
          <w:color w:val="auto"/>
          <w:sz w:val="32"/>
          <w:szCs w:val="32"/>
        </w:rPr>
      </w:pPr>
    </w:p>
    <w:p>
      <w:pPr>
        <w:pStyle w:val="11"/>
        <w:snapToGrid w:val="0"/>
        <w:rPr>
          <w:rFonts w:ascii="仿宋" w:eastAsia="仿宋"/>
          <w:color w:val="auto"/>
          <w:sz w:val="28"/>
          <w:szCs w:val="28"/>
        </w:rPr>
      </w:pPr>
      <w:r>
        <w:rPr>
          <w:rFonts w:hint="eastAsia" w:ascii="仿宋" w:eastAsia="仿宋"/>
          <w:color w:val="auto"/>
          <w:sz w:val="28"/>
          <w:szCs w:val="28"/>
        </w:rPr>
        <w:t>投标人全称（公章）：</w:t>
      </w:r>
    </w:p>
    <w:p>
      <w:pPr>
        <w:pStyle w:val="11"/>
        <w:snapToGrid w:val="0"/>
        <w:rPr>
          <w:rFonts w:ascii="仿宋" w:eastAsia="仿宋"/>
          <w:color w:val="auto"/>
          <w:sz w:val="28"/>
          <w:szCs w:val="28"/>
          <w:u w:val="single"/>
        </w:rPr>
      </w:pPr>
      <w:r>
        <w:rPr>
          <w:rFonts w:hint="eastAsia" w:ascii="仿宋" w:eastAsia="仿宋"/>
          <w:color w:val="auto"/>
          <w:sz w:val="28"/>
          <w:szCs w:val="28"/>
        </w:rPr>
        <w:t>标项：</w:t>
      </w:r>
    </w:p>
    <w:tbl>
      <w:tblPr>
        <w:tblStyle w:val="26"/>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s="仿宋_GB2312"/>
                <w:color w:val="auto"/>
                <w:spacing w:val="20"/>
                <w:sz w:val="28"/>
                <w:szCs w:val="28"/>
              </w:rPr>
            </w:pPr>
            <w:bookmarkStart w:id="70" w:name="_Toc64369815"/>
            <w:r>
              <w:rPr>
                <w:rFonts w:hint="eastAsia" w:ascii="仿宋" w:eastAsia="仿宋" w:cs="仿宋_GB2312"/>
                <w:color w:val="auto"/>
                <w:spacing w:val="20"/>
                <w:sz w:val="28"/>
                <w:szCs w:val="28"/>
              </w:rPr>
              <w:t>类别</w:t>
            </w:r>
            <w:bookmarkEnd w:id="70"/>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ascii="仿宋" w:eastAsia="仿宋" w:cs="仿宋_GB2312"/>
                <w:color w:val="auto"/>
                <w:sz w:val="30"/>
                <w:szCs w:val="30"/>
              </w:rPr>
            </w:pPr>
            <w:bookmarkStart w:id="71" w:name="_Toc64369816"/>
            <w:r>
              <w:rPr>
                <w:rFonts w:hint="eastAsia" w:ascii="仿宋" w:eastAsia="仿宋" w:cs="仿宋_GB2312"/>
                <w:color w:val="auto"/>
                <w:sz w:val="30"/>
                <w:szCs w:val="30"/>
              </w:rPr>
              <w:t>采购文件要求</w:t>
            </w:r>
            <w:bookmarkEnd w:id="71"/>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ascii="仿宋" w:eastAsia="仿宋" w:cs="仿宋_GB2312"/>
                <w:color w:val="auto"/>
                <w:sz w:val="30"/>
                <w:szCs w:val="30"/>
              </w:rPr>
            </w:pPr>
            <w:bookmarkStart w:id="72" w:name="_Toc64369817"/>
            <w:r>
              <w:rPr>
                <w:rFonts w:hint="eastAsia" w:ascii="仿宋" w:eastAsia="仿宋" w:cs="仿宋_GB2312"/>
                <w:color w:val="auto"/>
                <w:sz w:val="30"/>
                <w:szCs w:val="30"/>
              </w:rPr>
              <w:t>投标文件响应</w:t>
            </w:r>
            <w:bookmarkEnd w:id="72"/>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ascii="仿宋" w:eastAsia="仿宋" w:cs="仿宋_GB2312"/>
                <w:color w:val="auto"/>
                <w:sz w:val="30"/>
                <w:szCs w:val="30"/>
              </w:rPr>
            </w:pPr>
            <w:bookmarkStart w:id="73" w:name="_Toc64369818"/>
            <w:r>
              <w:rPr>
                <w:rFonts w:hint="eastAsia" w:ascii="仿宋" w:eastAsia="仿宋" w:cs="仿宋_GB2312"/>
                <w:color w:val="auto"/>
                <w:sz w:val="30"/>
                <w:szCs w:val="30"/>
              </w:rPr>
              <w:t>偏离情况</w:t>
            </w:r>
            <w:bookmarkEnd w:id="7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rPr>
            </w:pPr>
            <w:bookmarkStart w:id="74" w:name="_Toc64369819"/>
            <w:bookmarkStart w:id="75" w:name="_Toc64369823"/>
            <w:r>
              <w:rPr>
                <w:rFonts w:hint="eastAsia" w:ascii="仿宋" w:eastAsia="仿宋"/>
                <w:color w:val="auto"/>
                <w:spacing w:val="20"/>
                <w:sz w:val="28"/>
                <w:szCs w:val="28"/>
              </w:rPr>
              <w:t>付款方式</w:t>
            </w:r>
            <w:bookmarkEnd w:id="74"/>
            <w:bookmarkEnd w:id="75"/>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ascii="仿宋" w:eastAsia="仿宋"/>
                <w:color w:val="auto"/>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ascii="仿宋" w:eastAsia="仿宋"/>
                <w:color w:val="auto"/>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asci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rPr>
            </w:pPr>
            <w:r>
              <w:rPr>
                <w:rFonts w:hint="eastAsia" w:ascii="仿宋" w:eastAsia="仿宋"/>
                <w:color w:val="auto"/>
                <w:spacing w:val="20"/>
                <w:sz w:val="28"/>
                <w:szCs w:val="28"/>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ascii="仿宋" w:eastAsia="仿宋"/>
                <w:color w:val="auto"/>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ascii="仿宋" w:eastAsia="仿宋"/>
                <w:color w:val="auto"/>
                <w:sz w:val="28"/>
                <w:szCs w:val="28"/>
              </w:rPr>
            </w:pPr>
          </w:p>
        </w:tc>
        <w:tc>
          <w:tcPr>
            <w:tcW w:w="1886" w:type="dxa"/>
            <w:tcBorders>
              <w:top w:val="single" w:color="auto" w:sz="4" w:space="0"/>
              <w:left w:val="single" w:color="auto" w:sz="4" w:space="0"/>
              <w:bottom w:val="nil"/>
              <w:right w:val="single" w:color="auto" w:sz="4" w:space="0"/>
            </w:tcBorders>
            <w:noWrap/>
          </w:tcPr>
          <w:p>
            <w:pPr>
              <w:pStyle w:val="16"/>
              <w:snapToGrid w:val="0"/>
              <w:spacing w:before="120" w:after="120"/>
              <w:outlineLvl w:val="0"/>
              <w:rPr>
                <w:rFonts w:asci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rPr>
            </w:pPr>
            <w:r>
              <w:rPr>
                <w:rFonts w:hint="eastAsia" w:ascii="仿宋" w:eastAsia="仿宋"/>
                <w:color w:val="auto"/>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ascii="仿宋" w:eastAsia="仿宋"/>
                <w:color w:val="auto"/>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ascii="仿宋" w:eastAsia="仿宋"/>
                <w:color w:val="auto"/>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asci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rPr>
            </w:pPr>
            <w:r>
              <w:rPr>
                <w:rFonts w:hint="eastAsia" w:ascii="仿宋" w:eastAsia="仿宋"/>
                <w:color w:val="auto"/>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ascii="仿宋" w:eastAsia="仿宋"/>
                <w:color w:val="auto"/>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ascii="仿宋" w:eastAsia="仿宋"/>
                <w:color w:val="auto"/>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ascii="仿宋" w:eastAsia="仿宋"/>
                <w:color w:val="auto"/>
                <w:sz w:val="28"/>
                <w:szCs w:val="28"/>
              </w:rPr>
            </w:pPr>
          </w:p>
        </w:tc>
      </w:tr>
    </w:tbl>
    <w:p>
      <w:pPr>
        <w:pStyle w:val="13"/>
        <w:rPr>
          <w:rFonts w:ascii="仿宋" w:eastAsia="仿宋"/>
          <w:b w:val="0"/>
          <w:bCs w:val="0"/>
          <w:color w:val="auto"/>
          <w:spacing w:val="20"/>
          <w:kern w:val="0"/>
          <w:sz w:val="28"/>
          <w:szCs w:val="28"/>
        </w:rPr>
      </w:pPr>
      <w:r>
        <w:rPr>
          <w:rFonts w:hint="eastAsia" w:ascii="仿宋" w:eastAsia="仿宋"/>
          <w:b w:val="0"/>
          <w:bCs w:val="0"/>
          <w:color w:val="auto"/>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ascii="仿宋" w:eastAsia="仿宋"/>
          <w:color w:val="auto"/>
          <w:spacing w:val="20"/>
          <w:sz w:val="28"/>
          <w:szCs w:val="28"/>
        </w:rPr>
      </w:pPr>
      <w:r>
        <w:rPr>
          <w:rFonts w:hint="eastAsia" w:ascii="仿宋" w:eastAsia="仿宋"/>
          <w:color w:val="auto"/>
          <w:spacing w:val="20"/>
          <w:sz w:val="28"/>
          <w:szCs w:val="28"/>
        </w:rPr>
        <w:t>2、“类别”一栏按采购文件第三章中商务要求的分类填写。</w:t>
      </w:r>
    </w:p>
    <w:p>
      <w:pPr>
        <w:snapToGrid w:val="0"/>
        <w:spacing w:before="50" w:after="50"/>
        <w:rPr>
          <w:rFonts w:ascii="仿宋" w:eastAsia="仿宋"/>
          <w:color w:val="auto"/>
          <w:spacing w:val="20"/>
          <w:sz w:val="28"/>
          <w:szCs w:val="28"/>
        </w:rPr>
      </w:pPr>
    </w:p>
    <w:p>
      <w:pPr>
        <w:snapToGrid w:val="0"/>
        <w:spacing w:before="50" w:after="50"/>
        <w:rPr>
          <w:rFonts w:ascii="仿宋" w:eastAsia="仿宋"/>
          <w:color w:val="auto"/>
          <w:spacing w:val="20"/>
          <w:sz w:val="28"/>
          <w:szCs w:val="28"/>
        </w:rPr>
      </w:pPr>
    </w:p>
    <w:p>
      <w:pPr>
        <w:snapToGrid w:val="0"/>
        <w:spacing w:before="50" w:after="50"/>
        <w:rPr>
          <w:rFonts w:ascii="仿宋" w:eastAsia="仿宋"/>
          <w:color w:val="auto"/>
          <w:spacing w:val="20"/>
          <w:sz w:val="28"/>
          <w:szCs w:val="28"/>
        </w:rPr>
      </w:pPr>
    </w:p>
    <w:p>
      <w:pPr>
        <w:snapToGrid w:val="0"/>
        <w:spacing w:before="50" w:after="50"/>
        <w:rPr>
          <w:rFonts w:ascii="仿宋" w:eastAsia="仿宋"/>
          <w:color w:val="auto"/>
          <w:spacing w:val="20"/>
          <w:sz w:val="28"/>
          <w:szCs w:val="28"/>
        </w:rPr>
      </w:pPr>
    </w:p>
    <w:p>
      <w:pPr>
        <w:snapToGrid w:val="0"/>
        <w:spacing w:before="156" w:beforeLines="50"/>
        <w:rPr>
          <w:rFonts w:ascii="仿宋" w:eastAsia="仿宋"/>
          <w:color w:val="auto"/>
          <w:sz w:val="28"/>
          <w:szCs w:val="28"/>
        </w:rPr>
      </w:pPr>
      <w:r>
        <w:rPr>
          <w:rFonts w:hint="eastAsia" w:ascii="仿宋" w:eastAsia="仿宋"/>
          <w:color w:val="auto"/>
          <w:sz w:val="28"/>
          <w:szCs w:val="28"/>
        </w:rPr>
        <w:t xml:space="preserve">法定代表人或其授权代表（签字或盖章）：          </w:t>
      </w:r>
    </w:p>
    <w:p>
      <w:pPr>
        <w:snapToGrid w:val="0"/>
        <w:spacing w:before="156" w:beforeLines="50"/>
        <w:rPr>
          <w:rFonts w:ascii="仿宋" w:eastAsia="仿宋"/>
          <w:color w:val="auto"/>
          <w:sz w:val="28"/>
          <w:szCs w:val="28"/>
        </w:rPr>
      </w:pPr>
      <w:r>
        <w:rPr>
          <w:rFonts w:hint="eastAsia" w:ascii="仿宋" w:eastAsia="仿宋"/>
          <w:color w:val="auto"/>
          <w:sz w:val="28"/>
          <w:szCs w:val="28"/>
        </w:rPr>
        <w:t xml:space="preserve">日期： </w:t>
      </w:r>
    </w:p>
    <w:p>
      <w:pPr>
        <w:snapToGrid w:val="0"/>
        <w:spacing w:before="156" w:beforeLines="50"/>
        <w:rPr>
          <w:rFonts w:ascii="仿宋" w:eastAsia="仿宋"/>
          <w:color w:val="auto"/>
          <w:sz w:val="28"/>
          <w:szCs w:val="28"/>
        </w:rPr>
      </w:pPr>
    </w:p>
    <w:p>
      <w:pPr>
        <w:snapToGrid w:val="0"/>
        <w:spacing w:before="156" w:beforeLines="50"/>
        <w:rPr>
          <w:rFonts w:ascii="仿宋" w:eastAsia="仿宋"/>
          <w:color w:val="auto"/>
          <w:sz w:val="28"/>
          <w:szCs w:val="28"/>
        </w:rPr>
      </w:pPr>
    </w:p>
    <w:p>
      <w:pPr>
        <w:snapToGrid w:val="0"/>
        <w:spacing w:before="50" w:after="50"/>
        <w:jc w:val="left"/>
        <w:rPr>
          <w:rFonts w:ascii="仿宋" w:eastAsia="仿宋"/>
          <w:b/>
          <w:bCs/>
          <w:color w:val="auto"/>
          <w:sz w:val="30"/>
          <w:szCs w:val="30"/>
        </w:rPr>
      </w:pPr>
      <w:r>
        <w:rPr>
          <w:rFonts w:hint="eastAsia" w:ascii="仿宋" w:eastAsia="仿宋"/>
          <w:b/>
          <w:bCs/>
          <w:color w:val="auto"/>
          <w:sz w:val="30"/>
          <w:szCs w:val="30"/>
        </w:rPr>
        <w:t>附件1</w:t>
      </w:r>
      <w:r>
        <w:rPr>
          <w:rFonts w:hint="eastAsia" w:ascii="仿宋" w:eastAsia="仿宋"/>
          <w:b/>
          <w:bCs/>
          <w:color w:val="auto"/>
          <w:sz w:val="30"/>
          <w:szCs w:val="30"/>
          <w:lang w:val="en-US" w:eastAsia="zh-CN"/>
        </w:rPr>
        <w:t>3</w:t>
      </w:r>
      <w:r>
        <w:rPr>
          <w:rFonts w:hint="eastAsia" w:ascii="仿宋" w:eastAsia="仿宋"/>
          <w:b/>
          <w:bCs/>
          <w:color w:val="auto"/>
          <w:sz w:val="30"/>
          <w:szCs w:val="30"/>
        </w:rPr>
        <w:t>：项目实施人员清单</w:t>
      </w:r>
    </w:p>
    <w:p>
      <w:pPr>
        <w:snapToGrid w:val="0"/>
        <w:spacing w:before="50" w:after="156" w:afterLines="50"/>
        <w:jc w:val="center"/>
        <w:rPr>
          <w:rFonts w:ascii="仿宋" w:eastAsia="仿宋"/>
          <w:b/>
          <w:color w:val="auto"/>
          <w:kern w:val="0"/>
          <w:sz w:val="36"/>
          <w:szCs w:val="36"/>
        </w:rPr>
      </w:pPr>
    </w:p>
    <w:p>
      <w:pPr>
        <w:snapToGrid w:val="0"/>
        <w:spacing w:before="50" w:after="156" w:afterLines="50"/>
        <w:jc w:val="center"/>
        <w:rPr>
          <w:rFonts w:ascii="仿宋" w:eastAsia="仿宋"/>
          <w:b/>
          <w:color w:val="auto"/>
          <w:kern w:val="0"/>
          <w:sz w:val="36"/>
          <w:szCs w:val="36"/>
        </w:rPr>
      </w:pPr>
      <w:r>
        <w:rPr>
          <w:rFonts w:hint="eastAsia" w:ascii="仿宋" w:eastAsia="仿宋"/>
          <w:b/>
          <w:color w:val="auto"/>
          <w:kern w:val="0"/>
          <w:sz w:val="36"/>
          <w:szCs w:val="36"/>
        </w:rPr>
        <w:t>项目实施人员清单</w:t>
      </w:r>
    </w:p>
    <w:p>
      <w:pPr>
        <w:pStyle w:val="11"/>
        <w:snapToGrid w:val="0"/>
        <w:rPr>
          <w:rFonts w:ascii="仿宋" w:eastAsia="仿宋"/>
          <w:color w:val="auto"/>
          <w:sz w:val="28"/>
          <w:szCs w:val="28"/>
        </w:rPr>
      </w:pPr>
      <w:r>
        <w:rPr>
          <w:rFonts w:hint="eastAsia" w:ascii="仿宋" w:eastAsia="仿宋"/>
          <w:color w:val="auto"/>
          <w:sz w:val="28"/>
          <w:szCs w:val="28"/>
        </w:rPr>
        <w:t>投标人全称（公章）：</w:t>
      </w:r>
    </w:p>
    <w:p>
      <w:pPr>
        <w:pStyle w:val="11"/>
        <w:snapToGrid w:val="0"/>
        <w:rPr>
          <w:rFonts w:ascii="仿宋" w:eastAsia="仿宋"/>
          <w:color w:val="auto"/>
          <w:sz w:val="28"/>
          <w:szCs w:val="28"/>
          <w:u w:val="single"/>
        </w:rPr>
      </w:pPr>
      <w:r>
        <w:rPr>
          <w:rFonts w:hint="eastAsia" w:ascii="仿宋" w:eastAsia="仿宋"/>
          <w:color w:val="auto"/>
          <w:sz w:val="28"/>
          <w:szCs w:val="28"/>
        </w:rPr>
        <w:t>标项：</w:t>
      </w:r>
    </w:p>
    <w:tbl>
      <w:tblPr>
        <w:tblStyle w:val="26"/>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ascii="仿宋" w:eastAsia="仿宋"/>
                <w:color w:val="auto"/>
                <w:sz w:val="28"/>
                <w:szCs w:val="28"/>
              </w:rPr>
            </w:pPr>
            <w:r>
              <w:rPr>
                <w:rFonts w:hint="eastAsia" w:ascii="仿宋" w:eastAsia="仿宋"/>
                <w:color w:val="auto"/>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ascii="仿宋" w:eastAsia="仿宋"/>
                <w:color w:val="auto"/>
                <w:sz w:val="28"/>
                <w:szCs w:val="28"/>
              </w:rPr>
            </w:pPr>
            <w:r>
              <w:rPr>
                <w:rFonts w:hint="eastAsia" w:ascii="仿宋" w:eastAsia="仿宋"/>
                <w:color w:val="auto"/>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ascii="仿宋" w:eastAsia="仿宋"/>
                <w:color w:val="auto"/>
                <w:sz w:val="28"/>
                <w:szCs w:val="28"/>
              </w:rPr>
            </w:pPr>
            <w:r>
              <w:rPr>
                <w:rFonts w:hint="eastAsia" w:ascii="仿宋" w:eastAsia="仿宋"/>
                <w:color w:val="auto"/>
                <w:sz w:val="28"/>
                <w:szCs w:val="28"/>
              </w:rPr>
              <w:t>专业技术</w:t>
            </w:r>
          </w:p>
          <w:p>
            <w:pPr>
              <w:snapToGrid w:val="0"/>
              <w:spacing w:before="156" w:beforeLines="50" w:after="50" w:line="460" w:lineRule="exact"/>
              <w:jc w:val="center"/>
              <w:rPr>
                <w:rFonts w:ascii="仿宋" w:eastAsia="仿宋"/>
                <w:color w:val="auto"/>
                <w:sz w:val="28"/>
                <w:szCs w:val="28"/>
              </w:rPr>
            </w:pPr>
            <w:r>
              <w:rPr>
                <w:rFonts w:hint="eastAsia" w:ascii="仿宋" w:eastAsia="仿宋"/>
                <w:color w:val="auto"/>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ascii="仿宋" w:eastAsia="仿宋"/>
                <w:color w:val="auto"/>
                <w:sz w:val="28"/>
                <w:szCs w:val="28"/>
              </w:rPr>
            </w:pPr>
            <w:r>
              <w:rPr>
                <w:rFonts w:hint="eastAsia" w:ascii="仿宋" w:eastAsia="仿宋"/>
                <w:color w:val="auto"/>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pStyle w:val="17"/>
              <w:snapToGrid w:val="0"/>
              <w:spacing w:before="156" w:beforeLines="50" w:after="50" w:line="460" w:lineRule="exact"/>
              <w:ind w:left="5250"/>
              <w:rPr>
                <w:rFonts w:ascii="仿宋" w:eastAsia="仿宋"/>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rPr>
            </w:pPr>
          </w:p>
        </w:tc>
      </w:tr>
    </w:tbl>
    <w:p>
      <w:pPr>
        <w:snapToGrid w:val="0"/>
        <w:spacing w:before="50" w:after="156" w:afterLines="50" w:line="460" w:lineRule="exact"/>
        <w:jc w:val="left"/>
        <w:rPr>
          <w:rFonts w:ascii="仿宋" w:eastAsia="仿宋"/>
          <w:color w:val="auto"/>
          <w:sz w:val="28"/>
          <w:szCs w:val="28"/>
        </w:rPr>
      </w:pPr>
      <w:r>
        <w:rPr>
          <w:rFonts w:hint="eastAsia" w:ascii="仿宋" w:eastAsia="仿宋"/>
          <w:color w:val="auto"/>
          <w:sz w:val="28"/>
          <w:szCs w:val="28"/>
        </w:rPr>
        <w:t xml:space="preserve">注：在填写时，如本表格不适合投标单位的实际情况，可根据本表格式自行划表填写。 </w:t>
      </w:r>
    </w:p>
    <w:p>
      <w:pPr>
        <w:snapToGrid w:val="0"/>
        <w:spacing w:before="50" w:after="156" w:afterLines="50" w:line="460" w:lineRule="exact"/>
        <w:jc w:val="left"/>
        <w:rPr>
          <w:rFonts w:ascii="仿宋" w:eastAsia="仿宋"/>
          <w:color w:val="auto"/>
          <w:sz w:val="28"/>
          <w:szCs w:val="28"/>
        </w:rPr>
      </w:pPr>
    </w:p>
    <w:p>
      <w:pPr>
        <w:snapToGrid w:val="0"/>
        <w:spacing w:before="156" w:beforeLines="50"/>
        <w:rPr>
          <w:rFonts w:ascii="仿宋" w:eastAsia="仿宋"/>
          <w:color w:val="auto"/>
          <w:sz w:val="28"/>
          <w:szCs w:val="28"/>
        </w:rPr>
      </w:pPr>
      <w:r>
        <w:rPr>
          <w:rFonts w:hint="eastAsia" w:ascii="仿宋" w:eastAsia="仿宋"/>
          <w:color w:val="auto"/>
          <w:sz w:val="28"/>
          <w:szCs w:val="28"/>
        </w:rPr>
        <w:t xml:space="preserve">法定代表人或其授权代表（签字或盖章）：          </w:t>
      </w:r>
    </w:p>
    <w:p>
      <w:pPr>
        <w:snapToGrid w:val="0"/>
        <w:spacing w:before="156" w:beforeLines="50"/>
        <w:rPr>
          <w:rFonts w:ascii="仿宋" w:eastAsia="仿宋"/>
          <w:color w:val="auto"/>
          <w:sz w:val="28"/>
          <w:szCs w:val="28"/>
        </w:rPr>
      </w:pPr>
      <w:r>
        <w:rPr>
          <w:rFonts w:hint="eastAsia" w:ascii="仿宋" w:eastAsia="仿宋"/>
          <w:color w:val="auto"/>
          <w:sz w:val="28"/>
          <w:szCs w:val="28"/>
        </w:rPr>
        <w:t xml:space="preserve">日期： </w:t>
      </w:r>
    </w:p>
    <w:p>
      <w:pPr>
        <w:snapToGrid w:val="0"/>
        <w:spacing w:before="50" w:after="156" w:afterLines="50" w:line="460" w:lineRule="exact"/>
        <w:jc w:val="left"/>
        <w:rPr>
          <w:rFonts w:ascii="仿宋" w:eastAsia="仿宋"/>
          <w:color w:val="auto"/>
          <w:sz w:val="28"/>
          <w:szCs w:val="28"/>
        </w:rPr>
      </w:pPr>
    </w:p>
    <w:p>
      <w:pPr>
        <w:rPr>
          <w:rFonts w:ascii="仿宋" w:eastAsia="仿宋"/>
          <w:color w:val="auto"/>
          <w:sz w:val="28"/>
          <w:szCs w:val="28"/>
        </w:rPr>
      </w:pPr>
    </w:p>
    <w:p>
      <w:pPr>
        <w:snapToGrid w:val="0"/>
        <w:spacing w:before="50" w:after="50"/>
        <w:jc w:val="left"/>
        <w:rPr>
          <w:rFonts w:ascii="仿宋" w:eastAsia="仿宋"/>
          <w:b/>
          <w:bCs/>
          <w:color w:val="auto"/>
          <w:sz w:val="30"/>
          <w:szCs w:val="30"/>
        </w:rPr>
      </w:pPr>
      <w:r>
        <w:rPr>
          <w:rFonts w:hint="eastAsia" w:ascii="仿宋" w:eastAsia="仿宋"/>
          <w:b/>
          <w:bCs/>
          <w:color w:val="auto"/>
          <w:sz w:val="30"/>
          <w:szCs w:val="30"/>
        </w:rPr>
        <w:t>附件1</w:t>
      </w:r>
      <w:r>
        <w:rPr>
          <w:rFonts w:hint="eastAsia" w:ascii="仿宋" w:eastAsia="仿宋"/>
          <w:b/>
          <w:bCs/>
          <w:color w:val="auto"/>
          <w:sz w:val="30"/>
          <w:szCs w:val="30"/>
          <w:lang w:val="en-US" w:eastAsia="zh-CN"/>
        </w:rPr>
        <w:t>4</w:t>
      </w:r>
      <w:r>
        <w:rPr>
          <w:rFonts w:hint="eastAsia" w:ascii="仿宋" w:eastAsia="仿宋"/>
          <w:b/>
          <w:bCs/>
          <w:color w:val="auto"/>
          <w:sz w:val="30"/>
          <w:szCs w:val="30"/>
        </w:rPr>
        <w:t>：类似业绩一览表</w:t>
      </w:r>
      <w:r>
        <w:rPr>
          <w:rFonts w:ascii="仿宋" w:eastAsia="仿宋"/>
          <w:b/>
          <w:bCs/>
          <w:color w:val="auto"/>
          <w:sz w:val="30"/>
          <w:szCs w:val="30"/>
        </w:rPr>
        <w:t>（如有）</w:t>
      </w:r>
    </w:p>
    <w:p>
      <w:pPr>
        <w:snapToGrid w:val="0"/>
        <w:spacing w:before="50" w:after="50"/>
        <w:jc w:val="left"/>
        <w:rPr>
          <w:rFonts w:ascii="仿宋" w:eastAsia="仿宋"/>
          <w:color w:val="auto"/>
          <w:sz w:val="30"/>
          <w:szCs w:val="30"/>
        </w:rPr>
      </w:pPr>
    </w:p>
    <w:p>
      <w:pPr>
        <w:snapToGrid w:val="0"/>
        <w:spacing w:before="50" w:after="156" w:afterLines="50"/>
        <w:jc w:val="center"/>
        <w:rPr>
          <w:rFonts w:ascii="仿宋" w:eastAsia="仿宋"/>
          <w:b/>
          <w:color w:val="auto"/>
          <w:kern w:val="0"/>
          <w:sz w:val="36"/>
          <w:szCs w:val="36"/>
        </w:rPr>
      </w:pPr>
      <w:r>
        <w:rPr>
          <w:rFonts w:hint="eastAsia" w:ascii="仿宋" w:eastAsia="仿宋"/>
          <w:b/>
          <w:color w:val="auto"/>
          <w:kern w:val="0"/>
          <w:sz w:val="36"/>
          <w:szCs w:val="36"/>
        </w:rPr>
        <w:t>类似业绩一览表</w:t>
      </w:r>
    </w:p>
    <w:p>
      <w:pPr>
        <w:pStyle w:val="11"/>
        <w:snapToGrid w:val="0"/>
        <w:rPr>
          <w:rFonts w:ascii="仿宋" w:eastAsia="仿宋"/>
          <w:color w:val="auto"/>
          <w:sz w:val="24"/>
          <w:szCs w:val="24"/>
        </w:rPr>
      </w:pPr>
      <w:r>
        <w:rPr>
          <w:rFonts w:hint="eastAsia" w:ascii="仿宋" w:eastAsia="仿宋"/>
          <w:color w:val="auto"/>
          <w:sz w:val="24"/>
          <w:szCs w:val="24"/>
        </w:rPr>
        <w:t>投标人全称（公章）：</w:t>
      </w:r>
    </w:p>
    <w:p>
      <w:pPr>
        <w:pStyle w:val="11"/>
        <w:snapToGrid w:val="0"/>
        <w:rPr>
          <w:rFonts w:ascii="仿宋" w:eastAsia="仿宋"/>
          <w:color w:val="auto"/>
          <w:sz w:val="24"/>
          <w:szCs w:val="24"/>
          <w:u w:val="single"/>
        </w:rPr>
      </w:pPr>
      <w:r>
        <w:rPr>
          <w:rFonts w:hint="eastAsia" w:ascii="仿宋" w:eastAsia="仿宋"/>
          <w:color w:val="auto"/>
          <w:sz w:val="24"/>
          <w:szCs w:val="24"/>
        </w:rPr>
        <w:t>标项：</w:t>
      </w:r>
    </w:p>
    <w:p>
      <w:pPr>
        <w:rPr>
          <w:rFonts w:ascii="仿宋" w:eastAsia="仿宋"/>
          <w:color w:val="auto"/>
        </w:rPr>
      </w:pPr>
    </w:p>
    <w:tbl>
      <w:tblPr>
        <w:tblStyle w:val="26"/>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rPr>
            </w:pPr>
            <w:r>
              <w:rPr>
                <w:rFonts w:hint="eastAsia" w:ascii="仿宋" w:eastAsia="仿宋"/>
                <w:color w:val="auto"/>
                <w:sz w:val="24"/>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rPr>
            </w:pPr>
            <w:r>
              <w:rPr>
                <w:rFonts w:hint="eastAsia" w:ascii="仿宋" w:eastAsia="仿宋"/>
                <w:color w:val="auto"/>
                <w:sz w:val="24"/>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rPr>
            </w:pPr>
            <w:r>
              <w:rPr>
                <w:rFonts w:hint="eastAsia" w:ascii="仿宋" w:eastAsia="仿宋"/>
                <w:color w:val="auto"/>
                <w:sz w:val="24"/>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rPr>
            </w:pPr>
            <w:r>
              <w:rPr>
                <w:rFonts w:hint="eastAsia" w:ascii="仿宋" w:eastAsia="仿宋"/>
                <w:color w:val="auto"/>
                <w:sz w:val="24"/>
              </w:rPr>
              <w:t>合同</w:t>
            </w:r>
          </w:p>
          <w:p>
            <w:pPr>
              <w:jc w:val="center"/>
              <w:rPr>
                <w:rFonts w:ascii="仿宋" w:eastAsia="仿宋"/>
                <w:color w:val="auto"/>
                <w:sz w:val="24"/>
              </w:rPr>
            </w:pPr>
            <w:r>
              <w:rPr>
                <w:rFonts w:hint="eastAsia" w:ascii="仿宋" w:eastAsia="仿宋"/>
                <w:color w:val="auto"/>
                <w:sz w:val="24"/>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rPr>
            </w:pPr>
            <w:r>
              <w:rPr>
                <w:rFonts w:hint="eastAsia" w:ascii="仿宋" w:eastAsia="仿宋"/>
                <w:color w:val="auto"/>
                <w:sz w:val="24"/>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rPr>
            </w:pPr>
            <w:r>
              <w:rPr>
                <w:rFonts w:hint="eastAsia" w:ascii="仿宋" w:eastAsia="仿宋"/>
                <w:color w:val="auto"/>
                <w:sz w:val="24"/>
              </w:rPr>
              <w:t>验收报告</w:t>
            </w:r>
          </w:p>
          <w:p>
            <w:pPr>
              <w:jc w:val="center"/>
              <w:rPr>
                <w:rFonts w:ascii="仿宋" w:eastAsia="仿宋"/>
                <w:color w:val="auto"/>
                <w:sz w:val="24"/>
              </w:rPr>
            </w:pPr>
            <w:r>
              <w:rPr>
                <w:rFonts w:hint="eastAsia" w:ascii="仿宋" w:eastAsia="仿宋"/>
                <w:color w:val="auto"/>
                <w:sz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rPr>
            </w:pPr>
            <w:r>
              <w:rPr>
                <w:rFonts w:hint="eastAsia" w:ascii="仿宋" w:eastAsia="仿宋"/>
                <w:color w:val="auto"/>
                <w:sz w:val="24"/>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rPr>
            </w:pPr>
            <w:r>
              <w:rPr>
                <w:rFonts w:hint="eastAsia" w:ascii="仿宋" w:eastAsia="仿宋"/>
                <w:color w:val="auto"/>
                <w:sz w:val="24"/>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rPr>
            </w:pPr>
            <w:r>
              <w:rPr>
                <w:rFonts w:hint="eastAsia" w:ascii="仿宋" w:eastAsia="仿宋"/>
                <w:color w:val="auto"/>
                <w:sz w:val="24"/>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rPr>
            </w:pPr>
          </w:p>
        </w:tc>
      </w:tr>
    </w:tbl>
    <w:p>
      <w:pPr>
        <w:rPr>
          <w:rFonts w:ascii="仿宋" w:eastAsia="仿宋"/>
          <w:color w:val="auto"/>
          <w:sz w:val="24"/>
        </w:rPr>
      </w:pPr>
      <w:r>
        <w:rPr>
          <w:rFonts w:hint="eastAsia" w:ascii="仿宋" w:eastAsia="仿宋"/>
          <w:color w:val="auto"/>
          <w:sz w:val="24"/>
        </w:rPr>
        <w:t>备注：</w:t>
      </w:r>
    </w:p>
    <w:p>
      <w:pPr>
        <w:numPr>
          <w:ilvl w:val="0"/>
          <w:numId w:val="10"/>
        </w:numPr>
        <w:rPr>
          <w:rFonts w:ascii="仿宋" w:eastAsia="仿宋"/>
          <w:color w:val="auto"/>
          <w:sz w:val="24"/>
        </w:rPr>
      </w:pPr>
      <w:r>
        <w:rPr>
          <w:rFonts w:hint="eastAsia" w:ascii="仿宋" w:eastAsia="仿宋"/>
          <w:color w:val="auto"/>
          <w:sz w:val="24"/>
        </w:rPr>
        <w:t>请在此表后附上类似业绩的合同、验收报告原件扫描件或彩色图片（如有）。</w:t>
      </w:r>
    </w:p>
    <w:p>
      <w:pPr>
        <w:rPr>
          <w:rFonts w:ascii="仿宋" w:eastAsia="仿宋"/>
          <w:color w:val="auto"/>
          <w:sz w:val="24"/>
        </w:rPr>
      </w:pPr>
    </w:p>
    <w:p>
      <w:pPr>
        <w:rPr>
          <w:rFonts w:ascii="仿宋" w:eastAsia="仿宋"/>
          <w:color w:val="auto"/>
          <w:sz w:val="24"/>
        </w:rPr>
      </w:pPr>
    </w:p>
    <w:p>
      <w:pPr>
        <w:rPr>
          <w:rFonts w:ascii="仿宋" w:eastAsia="仿宋"/>
          <w:color w:val="auto"/>
          <w:sz w:val="24"/>
        </w:rPr>
      </w:pPr>
    </w:p>
    <w:p>
      <w:pPr>
        <w:rPr>
          <w:rFonts w:ascii="仿宋" w:eastAsia="仿宋"/>
          <w:color w:val="auto"/>
          <w:sz w:val="24"/>
        </w:rPr>
      </w:pPr>
    </w:p>
    <w:p>
      <w:pPr>
        <w:rPr>
          <w:rFonts w:ascii="仿宋" w:eastAsia="仿宋"/>
          <w:color w:val="auto"/>
          <w:sz w:val="24"/>
        </w:rPr>
      </w:pPr>
    </w:p>
    <w:p>
      <w:pPr>
        <w:rPr>
          <w:rFonts w:ascii="仿宋" w:eastAsia="仿宋"/>
          <w:color w:val="auto"/>
          <w:sz w:val="24"/>
        </w:rPr>
      </w:pPr>
    </w:p>
    <w:p>
      <w:pPr>
        <w:rPr>
          <w:rFonts w:ascii="仿宋" w:eastAsia="仿宋"/>
          <w:color w:val="auto"/>
          <w:sz w:val="24"/>
        </w:rPr>
      </w:pPr>
    </w:p>
    <w:p>
      <w:pPr>
        <w:rPr>
          <w:rFonts w:ascii="仿宋" w:eastAsia="仿宋"/>
          <w:color w:val="auto"/>
          <w:sz w:val="24"/>
        </w:rPr>
      </w:pPr>
    </w:p>
    <w:p>
      <w:pPr>
        <w:rPr>
          <w:rFonts w:ascii="仿宋" w:eastAsia="仿宋"/>
          <w:color w:val="auto"/>
          <w:sz w:val="24"/>
        </w:rPr>
      </w:pPr>
    </w:p>
    <w:p>
      <w:pPr>
        <w:snapToGrid w:val="0"/>
        <w:spacing w:before="156" w:beforeLines="50"/>
        <w:rPr>
          <w:rFonts w:ascii="仿宋" w:eastAsia="仿宋"/>
          <w:color w:val="auto"/>
          <w:sz w:val="28"/>
          <w:szCs w:val="28"/>
        </w:rPr>
      </w:pPr>
      <w:r>
        <w:rPr>
          <w:rFonts w:hint="eastAsia" w:ascii="仿宋" w:eastAsia="仿宋"/>
          <w:color w:val="auto"/>
          <w:sz w:val="28"/>
          <w:szCs w:val="28"/>
        </w:rPr>
        <w:t xml:space="preserve">法定代表人或其授权代表（签字或盖章）：          </w:t>
      </w:r>
    </w:p>
    <w:p>
      <w:pPr>
        <w:snapToGrid w:val="0"/>
        <w:spacing w:before="156" w:beforeLines="50"/>
        <w:rPr>
          <w:rFonts w:ascii="仿宋" w:eastAsia="仿宋"/>
          <w:color w:val="auto"/>
          <w:sz w:val="28"/>
          <w:szCs w:val="28"/>
        </w:rPr>
      </w:pPr>
      <w:r>
        <w:rPr>
          <w:rFonts w:hint="eastAsia" w:ascii="仿宋" w:eastAsia="仿宋"/>
          <w:color w:val="auto"/>
          <w:sz w:val="28"/>
          <w:szCs w:val="28"/>
        </w:rPr>
        <w:t xml:space="preserve">日期： </w:t>
      </w:r>
    </w:p>
    <w:p>
      <w:pPr>
        <w:rPr>
          <w:rFonts w:ascii="仿宋" w:eastAsia="仿宋"/>
          <w:color w:val="auto"/>
          <w:sz w:val="24"/>
        </w:rPr>
      </w:pPr>
    </w:p>
    <w:p>
      <w:pPr>
        <w:pStyle w:val="25"/>
        <w:ind w:left="420" w:firstLine="480"/>
        <w:rPr>
          <w:rFonts w:ascii="仿宋" w:eastAsia="仿宋"/>
          <w:color w:val="auto"/>
          <w:sz w:val="24"/>
          <w:szCs w:val="20"/>
        </w:rPr>
      </w:pPr>
    </w:p>
    <w:p>
      <w:pPr>
        <w:pStyle w:val="25"/>
        <w:ind w:left="420" w:firstLine="480"/>
        <w:rPr>
          <w:rFonts w:ascii="仿宋" w:eastAsia="仿宋"/>
          <w:color w:val="auto"/>
          <w:sz w:val="24"/>
          <w:szCs w:val="20"/>
        </w:rPr>
      </w:pPr>
    </w:p>
    <w:p>
      <w:pPr>
        <w:pStyle w:val="25"/>
        <w:ind w:left="420" w:firstLine="480"/>
        <w:rPr>
          <w:rFonts w:ascii="仿宋" w:eastAsia="仿宋"/>
          <w:color w:val="auto"/>
          <w:sz w:val="24"/>
          <w:szCs w:val="20"/>
        </w:rPr>
      </w:pPr>
    </w:p>
    <w:p>
      <w:pPr>
        <w:rPr>
          <w:rFonts w:ascii="仿宋" w:eastAsia="仿宋"/>
          <w:color w:val="auto"/>
          <w:sz w:val="24"/>
        </w:rPr>
      </w:pPr>
    </w:p>
    <w:p>
      <w:pPr>
        <w:snapToGrid w:val="0"/>
        <w:spacing w:before="156" w:beforeLines="50" w:after="50"/>
        <w:jc w:val="left"/>
        <w:rPr>
          <w:rFonts w:ascii="仿宋" w:eastAsia="仿宋"/>
          <w:b/>
          <w:bCs/>
          <w:color w:val="auto"/>
          <w:sz w:val="30"/>
          <w:szCs w:val="30"/>
        </w:rPr>
      </w:pPr>
      <w:r>
        <w:rPr>
          <w:rFonts w:hint="eastAsia" w:ascii="仿宋" w:eastAsia="仿宋"/>
          <w:b/>
          <w:bCs/>
          <w:color w:val="auto"/>
          <w:sz w:val="30"/>
          <w:szCs w:val="30"/>
        </w:rPr>
        <w:t>附件1</w:t>
      </w:r>
      <w:r>
        <w:rPr>
          <w:rFonts w:hint="eastAsia" w:ascii="仿宋" w:eastAsia="仿宋"/>
          <w:b/>
          <w:bCs/>
          <w:color w:val="auto"/>
          <w:sz w:val="30"/>
          <w:szCs w:val="30"/>
          <w:lang w:val="en-US" w:eastAsia="zh-CN"/>
        </w:rPr>
        <w:t>5</w:t>
      </w:r>
      <w:r>
        <w:rPr>
          <w:rFonts w:hint="eastAsia" w:ascii="仿宋" w:eastAsia="仿宋"/>
          <w:b/>
          <w:bCs/>
          <w:color w:val="auto"/>
          <w:sz w:val="30"/>
          <w:szCs w:val="30"/>
        </w:rPr>
        <w:t>：报价文件封面</w:t>
      </w:r>
    </w:p>
    <w:p>
      <w:pPr>
        <w:snapToGrid w:val="0"/>
        <w:spacing w:before="156" w:beforeLines="50" w:after="50"/>
        <w:jc w:val="right"/>
        <w:rPr>
          <w:rFonts w:ascii="仿宋" w:eastAsia="仿宋"/>
          <w:bCs/>
          <w:color w:val="auto"/>
          <w:sz w:val="30"/>
          <w:szCs w:val="30"/>
        </w:rPr>
      </w:pPr>
    </w:p>
    <w:p>
      <w:pPr>
        <w:spacing w:line="400" w:lineRule="exact"/>
        <w:ind w:right="-110"/>
        <w:rPr>
          <w:rFonts w:ascii="仿宋" w:eastAsia="仿宋"/>
          <w:color w:val="auto"/>
          <w:spacing w:val="40"/>
          <w:sz w:val="30"/>
          <w:szCs w:val="30"/>
        </w:rPr>
      </w:pPr>
      <w:r>
        <w:rPr>
          <w:rFonts w:hint="eastAsia" w:ascii="仿宋" w:eastAsia="仿宋"/>
          <w:color w:val="auto"/>
          <w:spacing w:val="40"/>
          <w:sz w:val="30"/>
          <w:szCs w:val="30"/>
        </w:rPr>
        <w:t>项目名称：</w:t>
      </w:r>
    </w:p>
    <w:p>
      <w:pPr>
        <w:spacing w:before="312" w:beforeLines="100" w:line="400" w:lineRule="exact"/>
        <w:rPr>
          <w:rFonts w:ascii="仿宋" w:eastAsia="仿宋"/>
          <w:color w:val="auto"/>
          <w:sz w:val="30"/>
          <w:szCs w:val="30"/>
          <w:u w:val="single"/>
        </w:rPr>
      </w:pPr>
      <w:r>
        <w:rPr>
          <w:rFonts w:hint="eastAsia" w:ascii="仿宋" w:eastAsia="仿宋"/>
          <w:color w:val="auto"/>
          <w:sz w:val="30"/>
          <w:szCs w:val="30"/>
        </w:rPr>
        <w:t>项目编号：</w:t>
      </w:r>
    </w:p>
    <w:p>
      <w:pPr>
        <w:spacing w:before="312" w:beforeLines="100" w:line="400" w:lineRule="exact"/>
        <w:rPr>
          <w:rFonts w:ascii="仿宋" w:eastAsia="仿宋"/>
          <w:color w:val="auto"/>
          <w:sz w:val="30"/>
          <w:szCs w:val="30"/>
        </w:rPr>
      </w:pPr>
      <w:r>
        <w:rPr>
          <w:rFonts w:hint="eastAsia" w:ascii="仿宋" w:eastAsia="仿宋"/>
          <w:color w:val="auto"/>
          <w:sz w:val="30"/>
          <w:szCs w:val="30"/>
        </w:rPr>
        <w:t>标项：</w:t>
      </w:r>
    </w:p>
    <w:p>
      <w:pPr>
        <w:spacing w:line="1200" w:lineRule="exact"/>
        <w:ind w:right="6"/>
        <w:jc w:val="center"/>
        <w:rPr>
          <w:rFonts w:ascii="仿宋" w:eastAsia="仿宋"/>
          <w:color w:val="auto"/>
          <w:sz w:val="72"/>
          <w:szCs w:val="72"/>
        </w:rPr>
      </w:pPr>
    </w:p>
    <w:p>
      <w:pPr>
        <w:spacing w:line="1200" w:lineRule="exact"/>
        <w:ind w:right="6"/>
        <w:jc w:val="center"/>
        <w:rPr>
          <w:rFonts w:ascii="仿宋" w:eastAsia="仿宋"/>
          <w:color w:val="auto"/>
          <w:sz w:val="72"/>
          <w:szCs w:val="72"/>
        </w:rPr>
      </w:pPr>
      <w:r>
        <w:rPr>
          <w:rFonts w:hint="eastAsia" w:ascii="仿宋" w:eastAsia="仿宋"/>
          <w:color w:val="auto"/>
          <w:sz w:val="72"/>
          <w:szCs w:val="72"/>
        </w:rPr>
        <w:t>报</w:t>
      </w:r>
    </w:p>
    <w:p>
      <w:pPr>
        <w:spacing w:line="1200" w:lineRule="exact"/>
        <w:ind w:right="6"/>
        <w:jc w:val="center"/>
        <w:rPr>
          <w:rFonts w:ascii="仿宋" w:eastAsia="仿宋"/>
          <w:color w:val="auto"/>
          <w:sz w:val="72"/>
          <w:szCs w:val="72"/>
        </w:rPr>
      </w:pPr>
      <w:r>
        <w:rPr>
          <w:rFonts w:hint="eastAsia" w:ascii="仿宋" w:eastAsia="仿宋"/>
          <w:color w:val="auto"/>
          <w:sz w:val="72"/>
          <w:szCs w:val="72"/>
        </w:rPr>
        <w:t>价</w:t>
      </w:r>
    </w:p>
    <w:p>
      <w:pPr>
        <w:spacing w:line="1200" w:lineRule="exact"/>
        <w:ind w:right="6"/>
        <w:jc w:val="center"/>
        <w:rPr>
          <w:rFonts w:ascii="仿宋" w:eastAsia="仿宋"/>
          <w:color w:val="auto"/>
          <w:sz w:val="72"/>
          <w:szCs w:val="72"/>
        </w:rPr>
      </w:pPr>
      <w:r>
        <w:rPr>
          <w:rFonts w:hint="eastAsia" w:ascii="仿宋" w:eastAsia="仿宋"/>
          <w:color w:val="auto"/>
          <w:sz w:val="72"/>
          <w:szCs w:val="72"/>
        </w:rPr>
        <w:t>文</w:t>
      </w:r>
    </w:p>
    <w:p>
      <w:pPr>
        <w:spacing w:line="1200" w:lineRule="exact"/>
        <w:ind w:right="6"/>
        <w:jc w:val="center"/>
        <w:rPr>
          <w:rFonts w:ascii="仿宋" w:eastAsia="仿宋"/>
          <w:color w:val="auto"/>
          <w:sz w:val="72"/>
          <w:szCs w:val="72"/>
        </w:rPr>
      </w:pPr>
      <w:r>
        <w:rPr>
          <w:rFonts w:hint="eastAsia" w:ascii="仿宋" w:eastAsia="仿宋"/>
          <w:color w:val="auto"/>
          <w:sz w:val="72"/>
          <w:szCs w:val="72"/>
        </w:rPr>
        <w:t>件</w:t>
      </w:r>
    </w:p>
    <w:p>
      <w:pPr>
        <w:spacing w:line="1200" w:lineRule="exact"/>
        <w:ind w:right="6"/>
        <w:jc w:val="center"/>
        <w:rPr>
          <w:rFonts w:ascii="仿宋" w:eastAsia="仿宋"/>
          <w:color w:val="auto"/>
          <w:sz w:val="72"/>
          <w:szCs w:val="72"/>
        </w:rPr>
      </w:pPr>
    </w:p>
    <w:p>
      <w:pPr>
        <w:spacing w:line="1200" w:lineRule="exact"/>
        <w:ind w:right="6"/>
        <w:jc w:val="center"/>
        <w:rPr>
          <w:rFonts w:ascii="仿宋" w:eastAsia="仿宋"/>
          <w:color w:val="auto"/>
          <w:sz w:val="72"/>
          <w:szCs w:val="72"/>
        </w:rPr>
      </w:pPr>
    </w:p>
    <w:p>
      <w:pPr>
        <w:spacing w:line="360" w:lineRule="auto"/>
        <w:ind w:right="-110"/>
        <w:rPr>
          <w:rFonts w:ascii="仿宋" w:eastAsia="仿宋"/>
          <w:color w:val="auto"/>
          <w:spacing w:val="40"/>
          <w:sz w:val="30"/>
          <w:szCs w:val="30"/>
        </w:rPr>
      </w:pPr>
      <w:r>
        <w:rPr>
          <w:rFonts w:hint="eastAsia" w:ascii="仿宋" w:eastAsia="仿宋"/>
          <w:color w:val="auto"/>
          <w:spacing w:val="40"/>
          <w:sz w:val="30"/>
          <w:szCs w:val="30"/>
        </w:rPr>
        <w:t>投标人名称（盖章）：</w:t>
      </w:r>
    </w:p>
    <w:p>
      <w:pPr>
        <w:spacing w:line="360" w:lineRule="auto"/>
        <w:ind w:right="-110"/>
        <w:rPr>
          <w:rFonts w:ascii="仿宋" w:eastAsia="仿宋"/>
          <w:color w:val="auto"/>
          <w:spacing w:val="40"/>
          <w:sz w:val="30"/>
          <w:szCs w:val="30"/>
        </w:rPr>
      </w:pPr>
      <w:r>
        <w:rPr>
          <w:rFonts w:hint="eastAsia" w:ascii="仿宋" w:eastAsia="仿宋"/>
          <w:color w:val="auto"/>
          <w:spacing w:val="40"/>
          <w:sz w:val="30"/>
          <w:szCs w:val="30"/>
        </w:rPr>
        <w:t>地    址：</w:t>
      </w:r>
    </w:p>
    <w:p>
      <w:pPr>
        <w:spacing w:line="360" w:lineRule="auto"/>
        <w:ind w:right="-110"/>
        <w:rPr>
          <w:rFonts w:ascii="仿宋" w:eastAsia="仿宋"/>
          <w:color w:val="auto"/>
          <w:spacing w:val="40"/>
          <w:sz w:val="30"/>
          <w:szCs w:val="30"/>
        </w:rPr>
      </w:pPr>
      <w:r>
        <w:rPr>
          <w:rFonts w:hint="eastAsia" w:ascii="仿宋" w:eastAsia="仿宋"/>
          <w:color w:val="auto"/>
          <w:spacing w:val="40"/>
          <w:sz w:val="30"/>
          <w:szCs w:val="30"/>
        </w:rPr>
        <w:t>日    期：</w:t>
      </w:r>
    </w:p>
    <w:p>
      <w:pPr>
        <w:pStyle w:val="44"/>
        <w:rPr>
          <w:color w:val="auto"/>
        </w:rPr>
      </w:pPr>
    </w:p>
    <w:p>
      <w:pPr>
        <w:rPr>
          <w:rFonts w:ascii="仿宋" w:eastAsia="仿宋"/>
          <w:color w:val="auto"/>
          <w:sz w:val="24"/>
        </w:rPr>
      </w:pPr>
    </w:p>
    <w:p>
      <w:pPr>
        <w:snapToGrid w:val="0"/>
        <w:spacing w:before="156" w:beforeLines="50" w:after="50"/>
        <w:jc w:val="left"/>
        <w:rPr>
          <w:rFonts w:ascii="仿宋" w:eastAsia="仿宋"/>
          <w:b/>
          <w:bCs/>
          <w:color w:val="auto"/>
          <w:sz w:val="30"/>
          <w:szCs w:val="30"/>
        </w:rPr>
      </w:pPr>
      <w:r>
        <w:rPr>
          <w:rFonts w:hint="eastAsia" w:ascii="仿宋" w:eastAsia="仿宋"/>
          <w:b/>
          <w:bCs/>
          <w:color w:val="auto"/>
          <w:sz w:val="30"/>
          <w:szCs w:val="30"/>
        </w:rPr>
        <w:t>附件1</w:t>
      </w:r>
      <w:r>
        <w:rPr>
          <w:rFonts w:hint="eastAsia" w:ascii="仿宋" w:eastAsia="仿宋"/>
          <w:b/>
          <w:bCs/>
          <w:color w:val="auto"/>
          <w:sz w:val="30"/>
          <w:szCs w:val="30"/>
          <w:lang w:val="en-US" w:eastAsia="zh-CN"/>
        </w:rPr>
        <w:t>6</w:t>
      </w:r>
      <w:r>
        <w:rPr>
          <w:rFonts w:hint="eastAsia" w:ascii="仿宋" w:eastAsia="仿宋"/>
          <w:b/>
          <w:bCs/>
          <w:color w:val="auto"/>
          <w:sz w:val="30"/>
          <w:szCs w:val="30"/>
        </w:rPr>
        <w:t>：报价文件目录</w:t>
      </w:r>
    </w:p>
    <w:p>
      <w:pPr>
        <w:snapToGrid w:val="0"/>
        <w:spacing w:before="156" w:beforeLines="50" w:after="50"/>
        <w:jc w:val="left"/>
        <w:rPr>
          <w:rFonts w:ascii="仿宋" w:eastAsia="仿宋"/>
          <w:color w:val="auto"/>
          <w:sz w:val="30"/>
          <w:szCs w:val="30"/>
        </w:rPr>
      </w:pPr>
    </w:p>
    <w:p>
      <w:pPr>
        <w:pStyle w:val="49"/>
        <w:spacing w:line="360" w:lineRule="auto"/>
        <w:ind w:firstLine="0" w:firstLineChars="0"/>
        <w:jc w:val="center"/>
        <w:rPr>
          <w:rFonts w:ascii="仿宋" w:eastAsia="仿宋" w:cs="仿宋_GB2312"/>
          <w:color w:val="auto"/>
        </w:rPr>
      </w:pPr>
      <w:bookmarkStart w:id="76" w:name="_Toc64369825"/>
      <w:r>
        <w:rPr>
          <w:rFonts w:hint="eastAsia" w:ascii="仿宋" w:eastAsia="仿宋" w:cs="仿宋_GB2312"/>
          <w:color w:val="auto"/>
        </w:rPr>
        <w:t>目 录</w:t>
      </w:r>
      <w:bookmarkEnd w:id="76"/>
    </w:p>
    <w:p>
      <w:pPr>
        <w:pStyle w:val="49"/>
        <w:spacing w:line="360" w:lineRule="auto"/>
        <w:ind w:firstLine="0" w:firstLineChars="0"/>
        <w:jc w:val="left"/>
        <w:rPr>
          <w:rFonts w:ascii="仿宋" w:eastAsia="仿宋" w:cs="仿宋_GB2312"/>
          <w:color w:val="auto"/>
        </w:rPr>
      </w:pPr>
      <w:r>
        <w:rPr>
          <w:rFonts w:hint="eastAsia" w:ascii="仿宋" w:eastAsia="仿宋" w:cs="仿宋_GB2312"/>
          <w:color w:val="auto"/>
        </w:rPr>
        <w:t>1.开标一览表 ……………………………………………………………………（页码）</w:t>
      </w:r>
    </w:p>
    <w:p>
      <w:pPr>
        <w:pStyle w:val="49"/>
        <w:spacing w:line="360" w:lineRule="auto"/>
        <w:ind w:firstLine="0" w:firstLineChars="0"/>
        <w:jc w:val="left"/>
        <w:rPr>
          <w:rFonts w:ascii="仿宋" w:eastAsia="仿宋" w:cs="仿宋_GB2312"/>
          <w:color w:val="auto"/>
        </w:rPr>
      </w:pPr>
      <w:r>
        <w:rPr>
          <w:rFonts w:hint="eastAsia" w:ascii="仿宋" w:eastAsia="仿宋" w:cs="仿宋_GB2312"/>
          <w:color w:val="auto"/>
          <w:lang w:val="en-US" w:eastAsia="zh-CN"/>
        </w:rPr>
        <w:t>2</w:t>
      </w:r>
      <w:r>
        <w:rPr>
          <w:rFonts w:hint="eastAsia" w:ascii="仿宋" w:eastAsia="仿宋" w:cs="仿宋_GB2312"/>
          <w:color w:val="auto"/>
        </w:rPr>
        <w:t>.关于报价的其他说明（如有，自拟）…………………………………………（页码）</w:t>
      </w:r>
    </w:p>
    <w:p>
      <w:pPr>
        <w:snapToGrid w:val="0"/>
        <w:spacing w:before="50" w:after="50"/>
        <w:jc w:val="left"/>
        <w:rPr>
          <w:rFonts w:ascii="仿宋" w:eastAsia="仿宋"/>
          <w:b/>
          <w:color w:val="auto"/>
          <w:sz w:val="36"/>
          <w:szCs w:val="36"/>
        </w:rPr>
      </w:pPr>
    </w:p>
    <w:p>
      <w:pPr>
        <w:snapToGrid w:val="0"/>
        <w:spacing w:before="50" w:after="50"/>
        <w:jc w:val="left"/>
        <w:rPr>
          <w:rFonts w:ascii="仿宋" w:eastAsia="仿宋"/>
          <w:b/>
          <w:color w:val="auto"/>
          <w:sz w:val="36"/>
          <w:szCs w:val="36"/>
        </w:rPr>
      </w:pPr>
    </w:p>
    <w:p>
      <w:pPr>
        <w:snapToGrid w:val="0"/>
        <w:spacing w:before="50" w:after="50"/>
        <w:jc w:val="left"/>
        <w:rPr>
          <w:rFonts w:ascii="仿宋" w:eastAsia="仿宋"/>
          <w:b/>
          <w:color w:val="auto"/>
          <w:sz w:val="36"/>
          <w:szCs w:val="36"/>
        </w:rPr>
      </w:pPr>
    </w:p>
    <w:p>
      <w:pPr>
        <w:snapToGrid w:val="0"/>
        <w:spacing w:before="50" w:after="50"/>
        <w:jc w:val="left"/>
        <w:rPr>
          <w:rFonts w:ascii="仿宋" w:eastAsia="仿宋"/>
          <w:b/>
          <w:color w:val="auto"/>
          <w:sz w:val="36"/>
          <w:szCs w:val="36"/>
        </w:rPr>
      </w:pPr>
    </w:p>
    <w:p>
      <w:pPr>
        <w:snapToGrid w:val="0"/>
        <w:spacing w:before="50" w:after="50"/>
        <w:jc w:val="left"/>
        <w:rPr>
          <w:rFonts w:ascii="仿宋" w:eastAsia="仿宋"/>
          <w:b/>
          <w:color w:val="auto"/>
          <w:sz w:val="36"/>
          <w:szCs w:val="36"/>
        </w:rPr>
      </w:pPr>
    </w:p>
    <w:p>
      <w:pPr>
        <w:snapToGrid w:val="0"/>
        <w:spacing w:before="50" w:after="50"/>
        <w:jc w:val="left"/>
        <w:rPr>
          <w:rFonts w:ascii="仿宋" w:eastAsia="仿宋"/>
          <w:b/>
          <w:color w:val="auto"/>
          <w:sz w:val="36"/>
          <w:szCs w:val="36"/>
        </w:rPr>
      </w:pPr>
    </w:p>
    <w:p>
      <w:pPr>
        <w:snapToGrid w:val="0"/>
        <w:spacing w:before="50" w:after="50"/>
        <w:jc w:val="left"/>
        <w:rPr>
          <w:rFonts w:ascii="仿宋" w:eastAsia="仿宋"/>
          <w:b/>
          <w:color w:val="auto"/>
          <w:sz w:val="36"/>
          <w:szCs w:val="36"/>
        </w:rPr>
      </w:pPr>
    </w:p>
    <w:p>
      <w:pPr>
        <w:snapToGrid w:val="0"/>
        <w:spacing w:before="50" w:after="50"/>
        <w:jc w:val="left"/>
        <w:rPr>
          <w:rFonts w:ascii="仿宋" w:eastAsia="仿宋"/>
          <w:b/>
          <w:color w:val="auto"/>
          <w:sz w:val="36"/>
          <w:szCs w:val="36"/>
        </w:rPr>
      </w:pPr>
    </w:p>
    <w:p>
      <w:pPr>
        <w:snapToGrid w:val="0"/>
        <w:spacing w:before="50" w:after="50"/>
        <w:jc w:val="left"/>
        <w:rPr>
          <w:rFonts w:ascii="仿宋" w:eastAsia="仿宋"/>
          <w:b/>
          <w:color w:val="auto"/>
          <w:sz w:val="36"/>
          <w:szCs w:val="36"/>
        </w:rPr>
      </w:pPr>
    </w:p>
    <w:p>
      <w:pPr>
        <w:snapToGrid w:val="0"/>
        <w:spacing w:before="50" w:after="50"/>
        <w:jc w:val="left"/>
        <w:rPr>
          <w:rFonts w:ascii="仿宋" w:eastAsia="仿宋"/>
          <w:b/>
          <w:color w:val="auto"/>
          <w:sz w:val="36"/>
          <w:szCs w:val="36"/>
        </w:rPr>
      </w:pPr>
    </w:p>
    <w:p>
      <w:pPr>
        <w:snapToGrid w:val="0"/>
        <w:spacing w:before="50" w:after="50"/>
        <w:jc w:val="left"/>
        <w:rPr>
          <w:rFonts w:ascii="仿宋" w:eastAsia="仿宋"/>
          <w:b/>
          <w:color w:val="auto"/>
          <w:sz w:val="36"/>
          <w:szCs w:val="36"/>
        </w:rPr>
      </w:pPr>
    </w:p>
    <w:p>
      <w:pPr>
        <w:snapToGrid w:val="0"/>
        <w:spacing w:before="50" w:after="50"/>
        <w:jc w:val="left"/>
        <w:rPr>
          <w:rFonts w:ascii="仿宋" w:eastAsia="仿宋"/>
          <w:b/>
          <w:color w:val="auto"/>
          <w:sz w:val="36"/>
          <w:szCs w:val="36"/>
        </w:rPr>
      </w:pPr>
    </w:p>
    <w:p>
      <w:pPr>
        <w:snapToGrid w:val="0"/>
        <w:spacing w:before="50" w:after="50"/>
        <w:jc w:val="left"/>
        <w:rPr>
          <w:rFonts w:ascii="仿宋" w:eastAsia="仿宋"/>
          <w:b/>
          <w:color w:val="auto"/>
          <w:sz w:val="36"/>
          <w:szCs w:val="36"/>
        </w:rPr>
      </w:pPr>
    </w:p>
    <w:p>
      <w:pPr>
        <w:snapToGrid w:val="0"/>
        <w:spacing w:before="50" w:after="50"/>
        <w:jc w:val="left"/>
        <w:rPr>
          <w:rFonts w:ascii="仿宋" w:eastAsia="仿宋"/>
          <w:b/>
          <w:color w:val="auto"/>
          <w:sz w:val="36"/>
          <w:szCs w:val="36"/>
        </w:rPr>
      </w:pPr>
    </w:p>
    <w:p>
      <w:pPr>
        <w:snapToGrid w:val="0"/>
        <w:spacing w:before="50" w:after="50"/>
        <w:jc w:val="left"/>
        <w:rPr>
          <w:rFonts w:ascii="仿宋" w:eastAsia="仿宋"/>
          <w:b/>
          <w:color w:val="auto"/>
          <w:sz w:val="36"/>
          <w:szCs w:val="36"/>
        </w:rPr>
      </w:pPr>
    </w:p>
    <w:p>
      <w:pPr>
        <w:snapToGrid w:val="0"/>
        <w:spacing w:before="50" w:after="50"/>
        <w:jc w:val="left"/>
        <w:rPr>
          <w:rFonts w:ascii="仿宋" w:eastAsia="仿宋"/>
          <w:b/>
          <w:color w:val="auto"/>
          <w:sz w:val="36"/>
          <w:szCs w:val="36"/>
        </w:rPr>
      </w:pPr>
    </w:p>
    <w:p>
      <w:pPr>
        <w:rPr>
          <w:rFonts w:ascii="仿宋" w:eastAsia="仿宋"/>
          <w:b/>
          <w:color w:val="auto"/>
          <w:sz w:val="36"/>
          <w:szCs w:val="36"/>
        </w:rPr>
      </w:pPr>
      <w:r>
        <w:rPr>
          <w:rFonts w:hint="eastAsia" w:ascii="仿宋" w:eastAsia="仿宋"/>
          <w:b/>
          <w:color w:val="auto"/>
          <w:sz w:val="36"/>
          <w:szCs w:val="36"/>
        </w:rPr>
        <w:br w:type="page"/>
      </w:r>
    </w:p>
    <w:p>
      <w:pPr>
        <w:snapToGrid w:val="0"/>
        <w:spacing w:before="50" w:after="50"/>
        <w:jc w:val="left"/>
        <w:rPr>
          <w:rFonts w:ascii="仿宋" w:eastAsia="仿宋"/>
          <w:b/>
          <w:color w:val="auto"/>
          <w:sz w:val="36"/>
          <w:szCs w:val="36"/>
        </w:rPr>
        <w:sectPr>
          <w:footerReference r:id="rId5"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ascii="仿宋" w:eastAsia="仿宋"/>
          <w:b/>
          <w:bCs/>
          <w:color w:val="auto"/>
          <w:sz w:val="30"/>
          <w:szCs w:val="30"/>
        </w:rPr>
      </w:pPr>
      <w:r>
        <w:rPr>
          <w:rFonts w:hint="eastAsia" w:ascii="仿宋" w:eastAsia="仿宋"/>
          <w:b/>
          <w:bCs/>
          <w:color w:val="auto"/>
          <w:sz w:val="30"/>
          <w:szCs w:val="30"/>
        </w:rPr>
        <w:t>附件1</w:t>
      </w:r>
      <w:r>
        <w:rPr>
          <w:rFonts w:hint="eastAsia" w:ascii="仿宋" w:eastAsia="仿宋"/>
          <w:b/>
          <w:bCs/>
          <w:color w:val="auto"/>
          <w:sz w:val="30"/>
          <w:szCs w:val="30"/>
          <w:lang w:val="en-US" w:eastAsia="zh-CN"/>
        </w:rPr>
        <w:t>7</w:t>
      </w:r>
      <w:r>
        <w:rPr>
          <w:rFonts w:hint="eastAsia" w:ascii="仿宋" w:eastAsia="仿宋"/>
          <w:b/>
          <w:bCs/>
          <w:color w:val="auto"/>
          <w:sz w:val="30"/>
          <w:szCs w:val="30"/>
        </w:rPr>
        <w:t>：</w:t>
      </w:r>
    </w:p>
    <w:p>
      <w:pPr>
        <w:pStyle w:val="56"/>
        <w:keepNext w:val="0"/>
        <w:pageBreakBefore w:val="0"/>
        <w:numPr>
          <w:ilvl w:val="0"/>
          <w:numId w:val="11"/>
        </w:numPr>
        <w:tabs>
          <w:tab w:val="clear" w:pos="720"/>
        </w:tabs>
        <w:snapToGrid w:val="0"/>
        <w:ind w:firstLine="640"/>
        <w:outlineLvl w:val="9"/>
        <w:rPr>
          <w:rFonts w:hint="eastAsia" w:ascii="仿宋" w:hAnsi="仿宋" w:eastAsia="仿宋" w:cs="仿宋_GB2312"/>
          <w:color w:val="auto"/>
          <w:kern w:val="2"/>
          <w:sz w:val="32"/>
          <w:szCs w:val="32"/>
        </w:rPr>
      </w:pPr>
      <w:r>
        <w:rPr>
          <w:rFonts w:hint="eastAsia" w:ascii="仿宋" w:hAnsi="仿宋" w:eastAsia="仿宋" w:cs="仿宋_GB2312"/>
          <w:color w:val="auto"/>
          <w:kern w:val="2"/>
          <w:sz w:val="32"/>
          <w:szCs w:val="32"/>
        </w:rPr>
        <w:t>投标(开标)一览表</w:t>
      </w:r>
    </w:p>
    <w:p>
      <w:pPr>
        <w:spacing w:line="400" w:lineRule="exact"/>
        <w:rPr>
          <w:rFonts w:hint="eastAsia" w:ascii="仿宋" w:eastAsia="仿宋"/>
          <w:sz w:val="24"/>
        </w:rPr>
      </w:pPr>
      <w:r>
        <w:rPr>
          <w:rFonts w:hint="eastAsia" w:ascii="仿宋" w:eastAsia="仿宋"/>
          <w:sz w:val="24"/>
        </w:rPr>
        <w:t>投标人名称：</w:t>
      </w:r>
      <w:r>
        <w:rPr>
          <w:rFonts w:hint="eastAsia" w:ascii="仿宋" w:eastAsia="仿宋"/>
          <w:sz w:val="24"/>
          <w:u w:val="single"/>
        </w:rPr>
        <w:t xml:space="preserve">                                    </w:t>
      </w:r>
      <w:r>
        <w:rPr>
          <w:rFonts w:hint="eastAsia" w:ascii="仿宋" w:eastAsia="仿宋"/>
          <w:sz w:val="24"/>
        </w:rPr>
        <w:t>投标人地址：</w:t>
      </w:r>
      <w:r>
        <w:rPr>
          <w:rFonts w:hint="eastAsia" w:ascii="仿宋" w:eastAsia="仿宋"/>
          <w:sz w:val="24"/>
          <w:u w:val="single"/>
        </w:rPr>
        <w:t xml:space="preserve">                                    </w:t>
      </w:r>
    </w:p>
    <w:p>
      <w:pPr>
        <w:snapToGrid w:val="0"/>
        <w:spacing w:line="400" w:lineRule="exact"/>
        <w:rPr>
          <w:rFonts w:hint="eastAsia" w:ascii="仿宋" w:eastAsia="仿宋"/>
          <w:sz w:val="24"/>
          <w:u w:val="single"/>
        </w:rPr>
      </w:pPr>
      <w:r>
        <w:rPr>
          <w:rFonts w:hint="eastAsia" w:ascii="仿宋" w:eastAsia="仿宋"/>
          <w:sz w:val="24"/>
        </w:rPr>
        <w:t>项目编号：</w:t>
      </w:r>
      <w:r>
        <w:rPr>
          <w:rFonts w:hint="eastAsia" w:ascii="仿宋" w:eastAsia="仿宋"/>
          <w:sz w:val="24"/>
          <w:u w:val="single"/>
        </w:rPr>
        <w:t xml:space="preserve">                                      </w:t>
      </w:r>
      <w:r>
        <w:rPr>
          <w:rFonts w:hint="eastAsia" w:ascii="仿宋" w:eastAsia="仿宋"/>
          <w:sz w:val="24"/>
        </w:rPr>
        <w:t>标项：</w:t>
      </w:r>
      <w:r>
        <w:rPr>
          <w:rFonts w:hint="eastAsia" w:ascii="仿宋" w:eastAsia="仿宋"/>
          <w:sz w:val="24"/>
          <w:u w:val="single"/>
        </w:rPr>
        <w:t xml:space="preserve">                                      </w:t>
      </w:r>
    </w:p>
    <w:tbl>
      <w:tblPr>
        <w:tblStyle w:val="2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737"/>
        <w:gridCol w:w="2447"/>
        <w:gridCol w:w="2655"/>
        <w:gridCol w:w="1980"/>
        <w:gridCol w:w="226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bookmarkStart w:id="77" w:name="_Toc86217005"/>
            <w:r>
              <w:rPr>
                <w:rFonts w:hint="eastAsia" w:ascii="仿宋" w:eastAsia="仿宋"/>
                <w:b/>
                <w:sz w:val="24"/>
                <w:szCs w:val="24"/>
              </w:rPr>
              <w:t>序号</w:t>
            </w:r>
          </w:p>
        </w:tc>
        <w:tc>
          <w:tcPr>
            <w:tcW w:w="4184"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服务项目或其他报价项</w:t>
            </w:r>
          </w:p>
        </w:tc>
        <w:tc>
          <w:tcPr>
            <w:tcW w:w="265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单价</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（人民币元）</w:t>
            </w:r>
          </w:p>
        </w:tc>
        <w:tc>
          <w:tcPr>
            <w:tcW w:w="198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lang w:eastAsia="zh-CN"/>
              </w:rPr>
            </w:pPr>
            <w:r>
              <w:rPr>
                <w:rFonts w:hint="eastAsia" w:ascii="仿宋" w:eastAsia="仿宋"/>
                <w:b/>
                <w:sz w:val="24"/>
                <w:szCs w:val="24"/>
                <w:lang w:eastAsia="zh-CN"/>
              </w:rPr>
              <w:t>数量</w:t>
            </w:r>
          </w:p>
        </w:tc>
        <w:tc>
          <w:tcPr>
            <w:tcW w:w="226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（人民币元）</w:t>
            </w:r>
          </w:p>
        </w:tc>
        <w:tc>
          <w:tcPr>
            <w:tcW w:w="229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1</w:t>
            </w:r>
          </w:p>
        </w:tc>
        <w:tc>
          <w:tcPr>
            <w:tcW w:w="4184" w:type="dxa"/>
            <w:gridSpan w:val="2"/>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65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80"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6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98"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2</w:t>
            </w:r>
          </w:p>
        </w:tc>
        <w:tc>
          <w:tcPr>
            <w:tcW w:w="4184" w:type="dxa"/>
            <w:gridSpan w:val="2"/>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65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80"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6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98"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cs="仿宋_GB2312"/>
                <w:sz w:val="28"/>
                <w:szCs w:val="28"/>
              </w:rPr>
              <w:t>…</w:t>
            </w:r>
          </w:p>
        </w:tc>
        <w:tc>
          <w:tcPr>
            <w:tcW w:w="4184" w:type="dxa"/>
            <w:gridSpan w:val="2"/>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65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80"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6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98"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投标报价</w:t>
            </w:r>
          </w:p>
        </w:tc>
        <w:tc>
          <w:tcPr>
            <w:tcW w:w="11645" w:type="dxa"/>
            <w:gridSpan w:val="5"/>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r>
              <w:rPr>
                <w:rFonts w:hint="eastAsia" w:ascii="仿宋" w:eastAsia="仿宋"/>
                <w:b/>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11645" w:type="dxa"/>
            <w:gridSpan w:val="5"/>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r>
              <w:rPr>
                <w:rFonts w:hint="eastAsia" w:ascii="仿宋" w:eastAsia="仿宋"/>
                <w:b/>
                <w:sz w:val="24"/>
                <w:szCs w:val="24"/>
              </w:rPr>
              <w:t>小写：</w:t>
            </w:r>
          </w:p>
        </w:tc>
      </w:tr>
    </w:tbl>
    <w:p>
      <w:pPr>
        <w:snapToGrid w:val="0"/>
        <w:spacing w:line="400" w:lineRule="exact"/>
        <w:rPr>
          <w:rFonts w:ascii="仿宋" w:hAnsi="仿宋" w:eastAsia="仿宋" w:cs="仿宋_GB2312"/>
          <w:b/>
          <w:color w:val="auto"/>
          <w:kern w:val="0"/>
          <w:sz w:val="24"/>
          <w:lang w:val="zh-CN"/>
        </w:rPr>
      </w:pPr>
      <w:r>
        <w:rPr>
          <w:rFonts w:hint="eastAsia" w:ascii="仿宋" w:hAnsi="仿宋" w:eastAsia="仿宋" w:cs="仿宋_GB2312"/>
          <w:b/>
          <w:color w:val="auto"/>
          <w:kern w:val="0"/>
          <w:sz w:val="24"/>
          <w:lang w:val="zh-CN"/>
        </w:rPr>
        <w:t>注：</w:t>
      </w:r>
    </w:p>
    <w:p>
      <w:pPr>
        <w:spacing w:line="360" w:lineRule="auto"/>
        <w:ind w:right="960"/>
        <w:rPr>
          <w:rFonts w:ascii="仿宋" w:hAnsi="仿宋" w:eastAsia="仿宋" w:cs="仿宋_GB2312"/>
          <w:color w:val="auto"/>
          <w:sz w:val="24"/>
        </w:rPr>
      </w:pPr>
      <w:r>
        <w:rPr>
          <w:rFonts w:hint="eastAsia" w:ascii="仿宋" w:hAnsi="仿宋" w:eastAsia="仿宋" w:cs="仿宋_GB2312"/>
          <w:color w:val="auto"/>
          <w:sz w:val="24"/>
        </w:rPr>
        <w:t>1.报价一经涂改，应在涂改处加盖单位公章或者由法定代表人或其授权代表签字或盖章，否则其投标作无效投标处理。</w:t>
      </w:r>
    </w:p>
    <w:p>
      <w:pPr>
        <w:spacing w:line="360" w:lineRule="auto"/>
        <w:ind w:right="960"/>
        <w:rPr>
          <w:rFonts w:ascii="仿宋" w:hAnsi="仿宋" w:eastAsia="仿宋" w:cs="仿宋_GB2312"/>
          <w:color w:val="auto"/>
          <w:sz w:val="24"/>
        </w:rPr>
      </w:pPr>
      <w:r>
        <w:rPr>
          <w:rFonts w:hint="eastAsia" w:ascii="仿宋" w:hAnsi="仿宋" w:eastAsia="仿宋" w:cs="仿宋_GB2312"/>
          <w:color w:val="auto"/>
          <w:sz w:val="24"/>
        </w:rPr>
        <w:t>2.招标人不接受2个(含)以上的报价或方案，若投标人在此表中有2个（含）以上的报价或方案，其投标作无效投标处理。</w:t>
      </w:r>
    </w:p>
    <w:p>
      <w:pPr>
        <w:spacing w:line="360" w:lineRule="auto"/>
        <w:ind w:right="960"/>
        <w:rPr>
          <w:rFonts w:ascii="仿宋" w:hAnsi="仿宋" w:eastAsia="仿宋" w:cs="仿宋_GB2312"/>
          <w:color w:val="auto"/>
          <w:sz w:val="24"/>
        </w:rPr>
      </w:pPr>
      <w:r>
        <w:rPr>
          <w:rFonts w:hint="eastAsia" w:ascii="仿宋" w:hAnsi="仿宋" w:eastAsia="仿宋" w:cs="仿宋_GB2312"/>
          <w:color w:val="auto"/>
          <w:sz w:val="24"/>
        </w:rPr>
        <w:t>3.有关本项目的招投标及项目实施所涉及的一切费用均计入投标报价。</w:t>
      </w:r>
    </w:p>
    <w:p>
      <w:pPr>
        <w:spacing w:line="360" w:lineRule="auto"/>
        <w:ind w:right="960"/>
        <w:rPr>
          <w:rFonts w:ascii="仿宋" w:hAnsi="仿宋" w:eastAsia="仿宋" w:cs="仿宋_GB2312"/>
          <w:color w:val="auto"/>
          <w:sz w:val="24"/>
        </w:rPr>
      </w:pPr>
      <w:r>
        <w:rPr>
          <w:rFonts w:hint="eastAsia" w:ascii="仿宋" w:hAnsi="仿宋" w:eastAsia="仿宋" w:cs="仿宋_GB2312"/>
          <w:color w:val="auto"/>
          <w:sz w:val="24"/>
        </w:rPr>
        <w:t>4、特别提示：采购机构将在中标公告中公布中标人的《开标一览表》，接受社会监督。</w:t>
      </w:r>
    </w:p>
    <w:p>
      <w:pPr>
        <w:spacing w:line="360" w:lineRule="auto"/>
        <w:ind w:right="960"/>
        <w:rPr>
          <w:rFonts w:ascii="仿宋" w:hAnsi="仿宋" w:eastAsia="仿宋" w:cs="仿宋_GB2312"/>
          <w:color w:val="auto"/>
          <w:sz w:val="24"/>
        </w:rPr>
      </w:pPr>
    </w:p>
    <w:p>
      <w:pPr>
        <w:spacing w:line="360" w:lineRule="auto"/>
        <w:ind w:right="960"/>
        <w:rPr>
          <w:rFonts w:ascii="仿宋" w:hAnsi="仿宋" w:eastAsia="仿宋" w:cs="仿宋_GB2312"/>
          <w:color w:val="auto"/>
          <w:sz w:val="24"/>
        </w:rPr>
      </w:pPr>
      <w:r>
        <w:rPr>
          <w:rFonts w:hint="eastAsia" w:ascii="仿宋" w:hAnsi="仿宋" w:eastAsia="仿宋" w:cs="仿宋_GB2312"/>
          <w:color w:val="auto"/>
          <w:sz w:val="24"/>
        </w:rPr>
        <w:t>投标人名称（电子签名）：</w:t>
      </w:r>
    </w:p>
    <w:p>
      <w:pPr>
        <w:spacing w:line="360" w:lineRule="auto"/>
        <w:ind w:right="960"/>
        <w:jc w:val="center"/>
        <w:rPr>
          <w:rFonts w:ascii="仿宋" w:hAnsi="仿宋" w:eastAsia="仿宋" w:cs="仿宋_GB2312"/>
          <w:color w:val="auto"/>
          <w:sz w:val="24"/>
        </w:rPr>
      </w:pPr>
      <w:r>
        <w:rPr>
          <w:rFonts w:hint="eastAsia" w:ascii="仿宋" w:hAnsi="仿宋" w:eastAsia="仿宋" w:cs="仿宋_GB2312"/>
          <w:color w:val="auto"/>
          <w:sz w:val="24"/>
        </w:rPr>
        <w:t xml:space="preserve">                                                                                   日期：  年   月   日</w:t>
      </w:r>
    </w:p>
    <w:bookmarkEnd w:id="77"/>
    <w:p>
      <w:pPr>
        <w:pStyle w:val="56"/>
        <w:keepNext w:val="0"/>
        <w:pageBreakBefore w:val="0"/>
        <w:tabs>
          <w:tab w:val="clear" w:pos="720"/>
        </w:tabs>
        <w:snapToGrid w:val="0"/>
        <w:ind w:firstLine="640"/>
        <w:outlineLvl w:val="9"/>
        <w:rPr>
          <w:rFonts w:ascii="仿宋" w:hAnsi="仿宋" w:eastAsia="仿宋" w:cs="仿宋_GB2312"/>
          <w:color w:val="auto"/>
          <w:sz w:val="24"/>
          <w:szCs w:val="36"/>
          <w:lang w:val="zh-CN"/>
        </w:rPr>
        <w:sectPr>
          <w:pgSz w:w="16838" w:h="11906" w:orient="landscape"/>
          <w:pgMar w:top="1418" w:right="1276" w:bottom="1418" w:left="1247" w:header="851" w:footer="992" w:gutter="0"/>
          <w:cols w:space="720" w:num="1"/>
          <w:titlePg/>
          <w:docGrid w:linePitch="312" w:charSpace="0"/>
        </w:sectPr>
      </w:pPr>
    </w:p>
    <w:p>
      <w:pPr>
        <w:pStyle w:val="4"/>
        <w:rPr>
          <w:rFonts w:ascii="仿宋"/>
          <w:color w:val="auto"/>
        </w:rPr>
      </w:pPr>
      <w:bookmarkStart w:id="78" w:name="_Toc643610538"/>
      <w:r>
        <w:rPr>
          <w:rFonts w:hint="eastAsia" w:ascii="仿宋"/>
          <w:color w:val="auto"/>
        </w:rPr>
        <w:t>第七章  询问、质疑及投诉</w:t>
      </w:r>
      <w:bookmarkEnd w:id="78"/>
    </w:p>
    <w:p>
      <w:pPr>
        <w:pStyle w:val="16"/>
        <w:spacing w:line="360" w:lineRule="auto"/>
        <w:ind w:firstLine="480" w:firstLineChars="200"/>
        <w:rPr>
          <w:rFonts w:ascii="仿宋" w:eastAsia="仿宋"/>
          <w:color w:val="auto"/>
          <w:sz w:val="24"/>
        </w:rPr>
      </w:pPr>
      <w:r>
        <w:rPr>
          <w:rFonts w:hint="eastAsia" w:ascii="仿宋" w:eastAsia="仿宋"/>
          <w:color w:val="auto"/>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5"/>
        <w:rPr>
          <w:rFonts w:ascii="仿宋"/>
          <w:color w:val="auto"/>
        </w:rPr>
      </w:pPr>
      <w:bookmarkStart w:id="79" w:name="_Toc643610539"/>
      <w:r>
        <w:rPr>
          <w:rFonts w:hint="eastAsia" w:ascii="仿宋"/>
          <w:color w:val="auto"/>
        </w:rPr>
        <w:t>一、供应商询问</w:t>
      </w:r>
      <w:bookmarkEnd w:id="79"/>
    </w:p>
    <w:p>
      <w:pPr>
        <w:pStyle w:val="16"/>
        <w:spacing w:line="360" w:lineRule="auto"/>
        <w:rPr>
          <w:rFonts w:ascii="仿宋" w:eastAsia="仿宋"/>
          <w:color w:val="auto"/>
          <w:sz w:val="24"/>
        </w:rPr>
      </w:pPr>
      <w:bookmarkStart w:id="80" w:name="_Toc643610540"/>
      <w:r>
        <w:rPr>
          <w:rFonts w:hint="eastAsia" w:ascii="仿宋" w:eastAsia="仿宋"/>
          <w:color w:val="auto"/>
          <w:sz w:val="24"/>
        </w:rPr>
        <w:t>1.1供应商对</w:t>
      </w:r>
      <w:r>
        <w:rPr>
          <w:rFonts w:ascii="仿宋" w:eastAsia="仿宋"/>
          <w:color w:val="auto"/>
          <w:sz w:val="24"/>
        </w:rPr>
        <w:t>采购文件、</w:t>
      </w:r>
      <w:r>
        <w:rPr>
          <w:rFonts w:hint="eastAsia" w:ascii="仿宋" w:eastAsia="仿宋"/>
          <w:color w:val="auto"/>
          <w:sz w:val="24"/>
        </w:rPr>
        <w:t>采购活动事项有疑问</w:t>
      </w:r>
      <w:r>
        <w:rPr>
          <w:rFonts w:ascii="仿宋" w:eastAsia="仿宋"/>
          <w:color w:val="auto"/>
          <w:sz w:val="24"/>
        </w:rPr>
        <w:t>需要解释</w:t>
      </w:r>
      <w:r>
        <w:rPr>
          <w:rFonts w:hint="eastAsia" w:ascii="仿宋" w:eastAsia="仿宋"/>
          <w:color w:val="auto"/>
          <w:sz w:val="24"/>
        </w:rPr>
        <w:t>的，</w:t>
      </w:r>
      <w:r>
        <w:rPr>
          <w:rFonts w:ascii="仿宋" w:eastAsia="仿宋"/>
          <w:color w:val="auto"/>
          <w:sz w:val="24"/>
        </w:rPr>
        <w:t>在政采云系统内</w:t>
      </w:r>
      <w:r>
        <w:rPr>
          <w:rFonts w:hint="eastAsia" w:ascii="仿宋" w:eastAsia="仿宋"/>
          <w:color w:val="auto"/>
          <w:sz w:val="24"/>
        </w:rPr>
        <w:t>可以向采购机构提出</w:t>
      </w:r>
      <w:r>
        <w:rPr>
          <w:rFonts w:ascii="仿宋" w:eastAsia="仿宋"/>
          <w:color w:val="auto"/>
          <w:sz w:val="24"/>
        </w:rPr>
        <w:t>在线</w:t>
      </w:r>
      <w:r>
        <w:rPr>
          <w:rFonts w:hint="eastAsia" w:ascii="仿宋" w:eastAsia="仿宋"/>
          <w:color w:val="auto"/>
          <w:sz w:val="24"/>
        </w:rPr>
        <w:t>询问</w:t>
      </w:r>
      <w:r>
        <w:rPr>
          <w:rFonts w:ascii="仿宋" w:eastAsia="仿宋"/>
          <w:color w:val="auto"/>
          <w:sz w:val="24"/>
        </w:rPr>
        <w:t>（加盖单位CA章）</w:t>
      </w:r>
      <w:r>
        <w:rPr>
          <w:rFonts w:hint="eastAsia" w:ascii="仿宋" w:eastAsia="仿宋"/>
          <w:color w:val="auto"/>
          <w:sz w:val="24"/>
        </w:rPr>
        <w:t>，采购机构将</w:t>
      </w:r>
      <w:r>
        <w:rPr>
          <w:rFonts w:ascii="仿宋" w:eastAsia="仿宋"/>
          <w:color w:val="auto"/>
          <w:sz w:val="24"/>
        </w:rPr>
        <w:t>在3个工作日内</w:t>
      </w:r>
      <w:r>
        <w:rPr>
          <w:rFonts w:hint="eastAsia" w:ascii="仿宋" w:eastAsia="仿宋"/>
          <w:color w:val="auto"/>
          <w:sz w:val="24"/>
        </w:rPr>
        <w:t>对供应商依法提出的询问作出答复，但答复的内容不得涉及商业秘密。</w:t>
      </w:r>
    </w:p>
    <w:p>
      <w:pPr>
        <w:pStyle w:val="16"/>
        <w:spacing w:line="360" w:lineRule="auto"/>
        <w:rPr>
          <w:rFonts w:ascii="仿宋" w:eastAsia="仿宋"/>
          <w:color w:val="auto"/>
          <w:sz w:val="24"/>
        </w:rPr>
      </w:pPr>
      <w:r>
        <w:rPr>
          <w:rFonts w:hint="eastAsia" w:ascii="仿宋" w:eastAsia="仿宋"/>
          <w:color w:val="auto"/>
          <w:sz w:val="24"/>
        </w:rPr>
        <w:t>1.</w:t>
      </w:r>
      <w:r>
        <w:rPr>
          <w:rFonts w:ascii="仿宋" w:eastAsia="仿宋"/>
          <w:color w:val="auto"/>
          <w:sz w:val="24"/>
        </w:rPr>
        <w:t>2</w:t>
      </w:r>
      <w:r>
        <w:rPr>
          <w:rFonts w:hint="eastAsia" w:ascii="仿宋" w:eastAsia="仿宋"/>
          <w:color w:val="auto"/>
          <w:sz w:val="24"/>
        </w:rPr>
        <w:t>采购机构一般通过</w:t>
      </w:r>
      <w:r>
        <w:rPr>
          <w:rFonts w:ascii="仿宋" w:eastAsia="仿宋"/>
          <w:color w:val="auto"/>
          <w:sz w:val="24"/>
        </w:rPr>
        <w:t>与询问相同的</w:t>
      </w:r>
      <w:r>
        <w:rPr>
          <w:rFonts w:hint="eastAsia" w:ascii="仿宋" w:eastAsia="仿宋"/>
          <w:color w:val="auto"/>
          <w:sz w:val="24"/>
        </w:rPr>
        <w:t>形式答复。</w:t>
      </w:r>
    </w:p>
    <w:p>
      <w:pPr>
        <w:pStyle w:val="5"/>
        <w:rPr>
          <w:rFonts w:ascii="仿宋"/>
          <w:color w:val="auto"/>
        </w:rPr>
      </w:pPr>
      <w:r>
        <w:rPr>
          <w:rFonts w:hint="eastAsia" w:ascii="仿宋"/>
          <w:color w:val="auto"/>
        </w:rPr>
        <w:t>二、供应商质疑</w:t>
      </w:r>
      <w:bookmarkEnd w:id="80"/>
    </w:p>
    <w:p>
      <w:pPr>
        <w:pStyle w:val="16"/>
        <w:spacing w:line="360" w:lineRule="auto"/>
        <w:rPr>
          <w:rFonts w:ascii="仿宋" w:eastAsia="仿宋"/>
          <w:b/>
          <w:bCs/>
          <w:color w:val="auto"/>
          <w:sz w:val="24"/>
        </w:rPr>
      </w:pPr>
      <w:r>
        <w:rPr>
          <w:rFonts w:hint="eastAsia" w:ascii="仿宋" w:eastAsia="仿宋"/>
          <w:b/>
          <w:bCs/>
          <w:color w:val="auto"/>
          <w:sz w:val="24"/>
        </w:rPr>
        <w:t>2.1质疑有效期：</w:t>
      </w:r>
    </w:p>
    <w:p>
      <w:pPr>
        <w:pStyle w:val="16"/>
        <w:spacing w:line="360" w:lineRule="auto"/>
        <w:ind w:firstLine="480" w:firstLineChars="200"/>
        <w:rPr>
          <w:rFonts w:ascii="仿宋" w:eastAsia="仿宋"/>
          <w:color w:val="auto"/>
          <w:sz w:val="24"/>
        </w:rPr>
      </w:pPr>
      <w:r>
        <w:rPr>
          <w:rFonts w:hint="eastAsia" w:ascii="仿宋" w:eastAsia="仿宋"/>
          <w:color w:val="auto"/>
          <w:sz w:val="24"/>
        </w:rPr>
        <w:t>供应商可以在知道或者应知其权益受到损害之日起七个工作日内，以加盖供应商电子签章的数据电文形式（</w:t>
      </w:r>
      <w:r>
        <w:rPr>
          <w:rFonts w:hint="eastAsia" w:ascii="仿宋" w:eastAsia="仿宋"/>
          <w:b/>
          <w:bCs/>
          <w:color w:val="auto"/>
          <w:sz w:val="24"/>
        </w:rPr>
        <w:t>不接受扫描件、复印件或图片</w:t>
      </w:r>
      <w:r>
        <w:rPr>
          <w:rFonts w:hint="eastAsia" w:ascii="仿宋" w:eastAsia="仿宋"/>
          <w:color w:val="auto"/>
          <w:sz w:val="24"/>
        </w:rPr>
        <w:t>）</w:t>
      </w:r>
      <w:r>
        <w:rPr>
          <w:rFonts w:ascii="仿宋" w:eastAsia="仿宋"/>
          <w:color w:val="auto"/>
          <w:sz w:val="24"/>
        </w:rPr>
        <w:t>，在政采云系统内</w:t>
      </w:r>
      <w:r>
        <w:rPr>
          <w:rFonts w:hint="eastAsia" w:ascii="仿宋" w:eastAsia="仿宋"/>
          <w:color w:val="auto"/>
          <w:sz w:val="24"/>
        </w:rPr>
        <w:t>向采购机构提出</w:t>
      </w:r>
      <w:r>
        <w:rPr>
          <w:rFonts w:ascii="仿宋" w:eastAsia="仿宋"/>
          <w:color w:val="auto"/>
          <w:sz w:val="24"/>
        </w:rPr>
        <w:t>在线</w:t>
      </w:r>
      <w:r>
        <w:rPr>
          <w:rFonts w:hint="eastAsia" w:ascii="仿宋" w:eastAsia="仿宋"/>
          <w:color w:val="auto"/>
          <w:sz w:val="24"/>
        </w:rPr>
        <w:t>质疑</w:t>
      </w:r>
      <w:r>
        <w:rPr>
          <w:rFonts w:ascii="仿宋" w:eastAsia="仿宋"/>
          <w:color w:val="auto"/>
          <w:sz w:val="24"/>
        </w:rPr>
        <w:t>：</w:t>
      </w:r>
    </w:p>
    <w:p>
      <w:pPr>
        <w:pStyle w:val="16"/>
        <w:spacing w:line="360" w:lineRule="auto"/>
        <w:ind w:firstLine="480" w:firstLineChars="200"/>
        <w:rPr>
          <w:rFonts w:ascii="仿宋" w:eastAsia="仿宋"/>
          <w:color w:val="auto"/>
          <w:sz w:val="24"/>
        </w:rPr>
      </w:pPr>
      <w:r>
        <w:rPr>
          <w:rFonts w:ascii="仿宋" w:eastAsia="仿宋"/>
          <w:color w:val="auto"/>
          <w:sz w:val="24"/>
        </w:rPr>
        <w:t>（1）</w:t>
      </w:r>
      <w:r>
        <w:rPr>
          <w:rFonts w:hint="eastAsia" w:ascii="仿宋" w:eastAsia="仿宋"/>
          <w:color w:val="auto"/>
          <w:sz w:val="24"/>
        </w:rPr>
        <w:t>采购公告中的资格条件、获取采购文件时间设定等不符合有关规定，致使供应商不能参与本项目采购活动的</w:t>
      </w:r>
      <w:r>
        <w:rPr>
          <w:rFonts w:ascii="仿宋" w:eastAsia="仿宋"/>
          <w:color w:val="auto"/>
          <w:sz w:val="24"/>
        </w:rPr>
        <w:t>，质疑期限自采购公告发布之日起计算。</w:t>
      </w:r>
    </w:p>
    <w:p>
      <w:pPr>
        <w:pStyle w:val="16"/>
        <w:spacing w:line="360" w:lineRule="auto"/>
        <w:ind w:firstLine="480" w:firstLineChars="200"/>
        <w:rPr>
          <w:rFonts w:ascii="仿宋" w:eastAsia="仿宋"/>
          <w:color w:val="auto"/>
          <w:sz w:val="24"/>
        </w:rPr>
      </w:pPr>
      <w:r>
        <w:rPr>
          <w:rFonts w:hint="eastAsia" w:ascii="仿宋" w:eastAsia="仿宋"/>
          <w:color w:val="auto"/>
          <w:sz w:val="24"/>
        </w:rPr>
        <w:t>（</w:t>
      </w:r>
      <w:r>
        <w:rPr>
          <w:rFonts w:ascii="仿宋" w:eastAsia="仿宋"/>
          <w:color w:val="auto"/>
          <w:sz w:val="24"/>
        </w:rPr>
        <w:t>2</w:t>
      </w:r>
      <w:r>
        <w:rPr>
          <w:rFonts w:hint="eastAsia" w:ascii="仿宋" w:eastAsia="仿宋"/>
          <w:color w:val="auto"/>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6"/>
        <w:spacing w:line="360" w:lineRule="auto"/>
        <w:ind w:firstLine="480" w:firstLineChars="200"/>
        <w:rPr>
          <w:rFonts w:ascii="仿宋" w:eastAsia="仿宋"/>
          <w:b/>
          <w:bCs/>
          <w:color w:val="auto"/>
          <w:sz w:val="24"/>
        </w:rPr>
      </w:pPr>
      <w:r>
        <w:rPr>
          <w:rFonts w:hint="eastAsia" w:ascii="仿宋" w:eastAsia="仿宋"/>
          <w:color w:val="auto"/>
          <w:sz w:val="24"/>
        </w:rPr>
        <w:t>（</w:t>
      </w:r>
      <w:r>
        <w:rPr>
          <w:rFonts w:ascii="仿宋" w:eastAsia="仿宋"/>
          <w:color w:val="auto"/>
          <w:sz w:val="24"/>
        </w:rPr>
        <w:t>3</w:t>
      </w:r>
      <w:r>
        <w:rPr>
          <w:rFonts w:hint="eastAsia" w:ascii="仿宋" w:eastAsia="仿宋"/>
          <w:color w:val="auto"/>
          <w:sz w:val="24"/>
        </w:rPr>
        <w:t>）对采购过程提出质疑的，质疑期限为各采购程序环节结束之日起计算。</w:t>
      </w:r>
    </w:p>
    <w:p>
      <w:pPr>
        <w:pStyle w:val="16"/>
        <w:spacing w:line="360" w:lineRule="auto"/>
        <w:ind w:firstLine="480" w:firstLineChars="200"/>
        <w:rPr>
          <w:rFonts w:ascii="仿宋" w:eastAsia="仿宋"/>
          <w:color w:val="auto"/>
          <w:sz w:val="24"/>
        </w:rPr>
      </w:pPr>
      <w:r>
        <w:rPr>
          <w:rFonts w:hint="eastAsia" w:ascii="仿宋" w:eastAsia="仿宋"/>
          <w:color w:val="auto"/>
          <w:sz w:val="24"/>
        </w:rPr>
        <w:t>（</w:t>
      </w:r>
      <w:r>
        <w:rPr>
          <w:rFonts w:ascii="仿宋" w:eastAsia="仿宋"/>
          <w:color w:val="auto"/>
          <w:sz w:val="24"/>
        </w:rPr>
        <w:t>4</w:t>
      </w:r>
      <w:r>
        <w:rPr>
          <w:rFonts w:hint="eastAsia" w:ascii="仿宋" w:eastAsia="仿宋"/>
          <w:color w:val="auto"/>
          <w:sz w:val="24"/>
        </w:rPr>
        <w:t>）对采购结果提出质疑的，质疑期限自采购结果公告（包括公示、预公告、结果更正公告等）期限届满之日起计算。</w:t>
      </w:r>
    </w:p>
    <w:p>
      <w:pPr>
        <w:pStyle w:val="16"/>
        <w:spacing w:line="360" w:lineRule="auto"/>
        <w:ind w:firstLine="480" w:firstLineChars="200"/>
        <w:rPr>
          <w:rFonts w:ascii="仿宋" w:eastAsia="仿宋"/>
          <w:color w:val="auto"/>
          <w:sz w:val="24"/>
        </w:rPr>
      </w:pPr>
      <w:r>
        <w:rPr>
          <w:rFonts w:hint="eastAsia" w:ascii="仿宋" w:eastAsia="仿宋"/>
          <w:color w:val="auto"/>
          <w:sz w:val="24"/>
        </w:rPr>
        <w:t>（</w:t>
      </w:r>
      <w:r>
        <w:rPr>
          <w:rFonts w:ascii="仿宋" w:eastAsia="仿宋"/>
          <w:color w:val="auto"/>
          <w:sz w:val="24"/>
        </w:rPr>
        <w:t>5</w:t>
      </w:r>
      <w:r>
        <w:rPr>
          <w:rFonts w:hint="eastAsia" w:ascii="仿宋" w:eastAsia="仿宋"/>
          <w:color w:val="auto"/>
          <w:sz w:val="24"/>
        </w:rPr>
        <w:t>）供应商应在法定质疑期内一次性提出针对同一采购程序环节的质疑。提供新的事实或证据的除外。</w:t>
      </w:r>
    </w:p>
    <w:p>
      <w:pPr>
        <w:pStyle w:val="16"/>
        <w:spacing w:line="360" w:lineRule="auto"/>
        <w:rPr>
          <w:rFonts w:ascii="仿宋" w:eastAsia="仿宋"/>
          <w:b/>
          <w:bCs/>
          <w:color w:val="auto"/>
          <w:sz w:val="24"/>
        </w:rPr>
      </w:pPr>
      <w:r>
        <w:rPr>
          <w:rFonts w:hint="eastAsia" w:ascii="仿宋" w:eastAsia="仿宋"/>
          <w:b/>
          <w:bCs/>
          <w:color w:val="auto"/>
          <w:sz w:val="24"/>
        </w:rPr>
        <w:t>2.2质疑主体的有效性：</w:t>
      </w:r>
    </w:p>
    <w:p>
      <w:pPr>
        <w:pStyle w:val="16"/>
        <w:spacing w:line="360" w:lineRule="auto"/>
        <w:rPr>
          <w:rFonts w:ascii="仿宋" w:eastAsia="仿宋"/>
          <w:color w:val="auto"/>
          <w:sz w:val="24"/>
        </w:rPr>
      </w:pPr>
      <w:r>
        <w:rPr>
          <w:rFonts w:hint="eastAsia" w:ascii="仿宋" w:eastAsia="仿宋"/>
          <w:color w:val="auto"/>
          <w:sz w:val="24"/>
        </w:rPr>
        <w:t>2.2.1提出质疑的供应商应当是参与所质疑项目采购活动的供应商。</w:t>
      </w:r>
    </w:p>
    <w:p>
      <w:pPr>
        <w:pStyle w:val="16"/>
        <w:spacing w:line="360" w:lineRule="auto"/>
        <w:rPr>
          <w:rFonts w:ascii="仿宋" w:eastAsia="仿宋"/>
          <w:color w:val="auto"/>
          <w:sz w:val="24"/>
        </w:rPr>
      </w:pPr>
      <w:r>
        <w:rPr>
          <w:rFonts w:hint="eastAsia" w:ascii="仿宋" w:eastAsia="仿宋"/>
          <w:color w:val="auto"/>
          <w:sz w:val="24"/>
        </w:rPr>
        <w:t>2.2.2质疑人应当与质疑事项</w:t>
      </w:r>
      <w:r>
        <w:rPr>
          <w:rFonts w:ascii="仿宋" w:eastAsia="仿宋"/>
          <w:color w:val="auto"/>
          <w:sz w:val="24"/>
        </w:rPr>
        <w:t>须</w:t>
      </w:r>
      <w:r>
        <w:rPr>
          <w:rFonts w:hint="eastAsia" w:ascii="仿宋" w:eastAsia="仿宋"/>
          <w:color w:val="auto"/>
          <w:sz w:val="24"/>
        </w:rPr>
        <w:t>存在利害关系,不得提出“自杀式质疑”。</w:t>
      </w:r>
    </w:p>
    <w:p>
      <w:pPr>
        <w:pStyle w:val="16"/>
        <w:spacing w:line="360" w:lineRule="auto"/>
        <w:rPr>
          <w:rFonts w:ascii="仿宋" w:eastAsia="仿宋"/>
          <w:b/>
          <w:bCs/>
          <w:color w:val="auto"/>
          <w:sz w:val="24"/>
        </w:rPr>
      </w:pPr>
      <w:r>
        <w:rPr>
          <w:rFonts w:hint="eastAsia" w:ascii="仿宋" w:eastAsia="仿宋"/>
          <w:b/>
          <w:bCs/>
          <w:color w:val="auto"/>
          <w:sz w:val="24"/>
        </w:rPr>
        <w:t>2.3质疑的答复</w:t>
      </w:r>
    </w:p>
    <w:p>
      <w:pPr>
        <w:pStyle w:val="16"/>
        <w:spacing w:line="360" w:lineRule="auto"/>
        <w:ind w:firstLine="480" w:firstLineChars="200"/>
        <w:rPr>
          <w:rFonts w:ascii="仿宋" w:eastAsia="仿宋"/>
          <w:color w:val="auto"/>
          <w:sz w:val="24"/>
        </w:rPr>
      </w:pPr>
      <w:r>
        <w:rPr>
          <w:rFonts w:hint="eastAsia" w:ascii="仿宋" w:eastAsia="仿宋"/>
          <w:color w:val="auto"/>
          <w:sz w:val="24"/>
        </w:rPr>
        <w:t>采购机构将在收到供应商的质疑后七个工作日内作出答复，但答复的内容不得涉及商业秘密。</w:t>
      </w:r>
      <w:r>
        <w:rPr>
          <w:rFonts w:ascii="仿宋" w:eastAsia="仿宋"/>
          <w:color w:val="auto"/>
          <w:sz w:val="24"/>
        </w:rPr>
        <w:t>采购机构视情</w:t>
      </w:r>
      <w:r>
        <w:rPr>
          <w:rFonts w:hint="eastAsia" w:ascii="仿宋" w:eastAsia="仿宋"/>
          <w:color w:val="auto"/>
          <w:sz w:val="24"/>
        </w:rPr>
        <w:t>以</w:t>
      </w:r>
      <w:r>
        <w:rPr>
          <w:rFonts w:ascii="仿宋" w:eastAsia="仿宋"/>
          <w:color w:val="auto"/>
          <w:sz w:val="24"/>
        </w:rPr>
        <w:t>变更公告等</w:t>
      </w:r>
      <w:r>
        <w:rPr>
          <w:rFonts w:hint="eastAsia" w:ascii="仿宋" w:eastAsia="仿宋"/>
          <w:color w:val="auto"/>
          <w:sz w:val="24"/>
        </w:rPr>
        <w:t>形式通知质疑供应商和其他与质疑处理结果有利害关系的政府采购当事人。</w:t>
      </w:r>
    </w:p>
    <w:p>
      <w:pPr>
        <w:pStyle w:val="16"/>
        <w:spacing w:line="360" w:lineRule="auto"/>
        <w:ind w:firstLine="480" w:firstLineChars="200"/>
        <w:rPr>
          <w:rFonts w:ascii="仿宋" w:eastAsia="仿宋"/>
          <w:color w:val="auto"/>
          <w:sz w:val="24"/>
        </w:rPr>
      </w:pPr>
      <w:r>
        <w:rPr>
          <w:rFonts w:hint="eastAsia" w:ascii="仿宋" w:eastAsia="仿宋"/>
          <w:color w:val="auto"/>
          <w:sz w:val="24"/>
        </w:rPr>
        <w:t>询问或者质疑事项可能影响采购结果的，采购人应当暂停签订合同，已经签订合同的，应当中止履行合同。</w:t>
      </w:r>
    </w:p>
    <w:p>
      <w:pPr>
        <w:pStyle w:val="16"/>
        <w:spacing w:line="360" w:lineRule="auto"/>
        <w:rPr>
          <w:rFonts w:ascii="仿宋" w:eastAsia="仿宋"/>
          <w:b/>
          <w:bCs/>
          <w:color w:val="auto"/>
          <w:sz w:val="24"/>
        </w:rPr>
      </w:pPr>
      <w:r>
        <w:rPr>
          <w:rFonts w:hint="eastAsia" w:ascii="仿宋" w:eastAsia="仿宋"/>
          <w:b/>
          <w:bCs/>
          <w:color w:val="auto"/>
          <w:sz w:val="24"/>
        </w:rPr>
        <w:t>2.4质疑的撤回</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供应商可以通过</w:t>
      </w:r>
      <w:r>
        <w:rPr>
          <w:rFonts w:ascii="仿宋" w:eastAsia="仿宋"/>
          <w:color w:val="auto"/>
          <w:kern w:val="0"/>
          <w:sz w:val="24"/>
        </w:rPr>
        <w:t>政采云系统</w:t>
      </w:r>
      <w:r>
        <w:rPr>
          <w:rFonts w:hint="eastAsia" w:ascii="仿宋" w:eastAsia="仿宋"/>
          <w:color w:val="auto"/>
          <w:kern w:val="0"/>
          <w:sz w:val="24"/>
        </w:rPr>
        <w:t>撤回已经被受理的质疑书。</w:t>
      </w:r>
    </w:p>
    <w:p>
      <w:pPr>
        <w:pStyle w:val="5"/>
        <w:rPr>
          <w:rFonts w:ascii="仿宋"/>
          <w:color w:val="auto"/>
        </w:rPr>
      </w:pPr>
      <w:bookmarkStart w:id="81" w:name="_Toc643610541"/>
      <w:r>
        <w:rPr>
          <w:rFonts w:hint="eastAsia" w:ascii="仿宋"/>
          <w:color w:val="auto"/>
        </w:rPr>
        <w:t>三、供应商投诉</w:t>
      </w:r>
      <w:bookmarkEnd w:id="81"/>
    </w:p>
    <w:p>
      <w:pPr>
        <w:widowControl/>
        <w:snapToGrid w:val="0"/>
        <w:spacing w:line="480" w:lineRule="exact"/>
        <w:rPr>
          <w:rFonts w:ascii="仿宋" w:eastAsia="仿宋"/>
          <w:b/>
          <w:bCs/>
          <w:color w:val="auto"/>
          <w:kern w:val="0"/>
          <w:sz w:val="24"/>
        </w:rPr>
      </w:pPr>
      <w:r>
        <w:rPr>
          <w:rFonts w:hint="eastAsia" w:ascii="仿宋" w:eastAsia="仿宋"/>
          <w:b/>
          <w:bCs/>
          <w:color w:val="auto"/>
          <w:kern w:val="0"/>
          <w:sz w:val="24"/>
        </w:rPr>
        <w:t>3.1投诉有效期</w:t>
      </w:r>
    </w:p>
    <w:p>
      <w:pPr>
        <w:widowControl/>
        <w:snapToGrid w:val="0"/>
        <w:spacing w:line="480" w:lineRule="exact"/>
        <w:rPr>
          <w:rFonts w:ascii="仿宋" w:eastAsia="仿宋"/>
          <w:color w:val="auto"/>
          <w:kern w:val="0"/>
          <w:sz w:val="24"/>
        </w:rPr>
      </w:pPr>
      <w:r>
        <w:rPr>
          <w:rFonts w:hint="eastAsia" w:ascii="仿宋" w:eastAsia="仿宋"/>
          <w:color w:val="auto"/>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ascii="仿宋" w:eastAsia="仿宋"/>
          <w:b/>
          <w:bCs/>
          <w:color w:val="auto"/>
          <w:kern w:val="0"/>
          <w:sz w:val="24"/>
          <w:u w:val="single"/>
        </w:rPr>
      </w:pPr>
      <w:r>
        <w:rPr>
          <w:rFonts w:hint="eastAsia" w:ascii="仿宋" w:eastAsia="仿宋"/>
          <w:b/>
          <w:bCs/>
          <w:color w:val="auto"/>
          <w:kern w:val="0"/>
          <w:sz w:val="24"/>
          <w:u w:val="single"/>
        </w:rPr>
        <w:t>特别提醒：质疑是投诉的前置程序，供应商必须先质疑后投诉。</w:t>
      </w:r>
    </w:p>
    <w:p>
      <w:pPr>
        <w:widowControl/>
        <w:snapToGrid w:val="0"/>
        <w:spacing w:line="480" w:lineRule="exact"/>
        <w:rPr>
          <w:rFonts w:ascii="仿宋" w:eastAsia="仿宋"/>
          <w:b/>
          <w:bCs/>
          <w:color w:val="auto"/>
          <w:kern w:val="0"/>
          <w:sz w:val="24"/>
        </w:rPr>
      </w:pPr>
      <w:r>
        <w:rPr>
          <w:rFonts w:hint="eastAsia" w:ascii="仿宋" w:eastAsia="仿宋"/>
          <w:b/>
          <w:bCs/>
          <w:color w:val="auto"/>
          <w:kern w:val="0"/>
          <w:sz w:val="24"/>
        </w:rPr>
        <w:t>3.2投诉内容</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供应商投诉的事项不得超出已质疑事项的范围，但基于质疑答复内容提出的投诉事项除外。</w:t>
      </w:r>
    </w:p>
    <w:p>
      <w:pPr>
        <w:widowControl/>
        <w:snapToGrid w:val="0"/>
        <w:spacing w:line="480" w:lineRule="exact"/>
        <w:rPr>
          <w:rFonts w:ascii="仿宋" w:eastAsia="仿宋"/>
          <w:color w:val="auto"/>
          <w:kern w:val="0"/>
          <w:sz w:val="24"/>
        </w:rPr>
      </w:pPr>
      <w:r>
        <w:rPr>
          <w:rFonts w:hint="eastAsia" w:ascii="仿宋" w:eastAsia="仿宋"/>
          <w:color w:val="auto"/>
          <w:kern w:val="0"/>
          <w:sz w:val="24"/>
        </w:rPr>
        <w:t xml:space="preserve">    投诉书需包括以下内容：</w:t>
      </w:r>
    </w:p>
    <w:p>
      <w:pPr>
        <w:widowControl/>
        <w:snapToGrid w:val="0"/>
        <w:spacing w:line="480" w:lineRule="exact"/>
        <w:rPr>
          <w:rFonts w:ascii="仿宋" w:eastAsia="仿宋"/>
          <w:color w:val="auto"/>
          <w:kern w:val="0"/>
          <w:sz w:val="24"/>
        </w:rPr>
      </w:pPr>
      <w:r>
        <w:rPr>
          <w:rFonts w:hint="eastAsia" w:ascii="仿宋" w:eastAsia="仿宋"/>
          <w:color w:val="auto"/>
          <w:kern w:val="0"/>
          <w:sz w:val="24"/>
        </w:rPr>
        <w:t>（一）投诉人和被投诉人的姓名或者名称、通讯地址、邮编、联系人及联系电话；</w:t>
      </w:r>
    </w:p>
    <w:p>
      <w:pPr>
        <w:widowControl/>
        <w:snapToGrid w:val="0"/>
        <w:spacing w:line="480" w:lineRule="exact"/>
        <w:rPr>
          <w:rFonts w:ascii="仿宋" w:eastAsia="仿宋"/>
          <w:color w:val="auto"/>
          <w:kern w:val="0"/>
          <w:sz w:val="24"/>
        </w:rPr>
      </w:pPr>
      <w:r>
        <w:rPr>
          <w:rFonts w:hint="eastAsia" w:ascii="仿宋" w:eastAsia="仿宋"/>
          <w:color w:val="auto"/>
          <w:kern w:val="0"/>
          <w:sz w:val="24"/>
        </w:rPr>
        <w:t>（二）质疑和质疑答复情况说明及相关证明材料；</w:t>
      </w:r>
    </w:p>
    <w:p>
      <w:pPr>
        <w:widowControl/>
        <w:snapToGrid w:val="0"/>
        <w:spacing w:line="480" w:lineRule="exact"/>
        <w:rPr>
          <w:rFonts w:ascii="仿宋" w:eastAsia="仿宋"/>
          <w:color w:val="auto"/>
          <w:kern w:val="0"/>
          <w:sz w:val="24"/>
        </w:rPr>
      </w:pPr>
      <w:r>
        <w:rPr>
          <w:rFonts w:hint="eastAsia" w:ascii="仿宋" w:eastAsia="仿宋"/>
          <w:color w:val="auto"/>
          <w:kern w:val="0"/>
          <w:sz w:val="24"/>
        </w:rPr>
        <w:t>（三）具体、明确的投诉事项和与投诉事项相关的投诉请求；</w:t>
      </w:r>
    </w:p>
    <w:p>
      <w:pPr>
        <w:widowControl/>
        <w:snapToGrid w:val="0"/>
        <w:spacing w:line="480" w:lineRule="exact"/>
        <w:rPr>
          <w:rFonts w:ascii="仿宋" w:eastAsia="仿宋"/>
          <w:color w:val="auto"/>
          <w:kern w:val="0"/>
          <w:sz w:val="24"/>
        </w:rPr>
      </w:pPr>
      <w:r>
        <w:rPr>
          <w:rFonts w:hint="eastAsia" w:ascii="仿宋" w:eastAsia="仿宋"/>
          <w:color w:val="auto"/>
          <w:kern w:val="0"/>
          <w:sz w:val="24"/>
        </w:rPr>
        <w:t>（四）事实依据；</w:t>
      </w:r>
    </w:p>
    <w:p>
      <w:pPr>
        <w:widowControl/>
        <w:snapToGrid w:val="0"/>
        <w:spacing w:line="480" w:lineRule="exact"/>
        <w:rPr>
          <w:rFonts w:ascii="仿宋" w:eastAsia="仿宋"/>
          <w:color w:val="auto"/>
          <w:kern w:val="0"/>
          <w:sz w:val="24"/>
        </w:rPr>
      </w:pPr>
      <w:r>
        <w:rPr>
          <w:rFonts w:hint="eastAsia" w:ascii="仿宋" w:eastAsia="仿宋"/>
          <w:color w:val="auto"/>
          <w:kern w:val="0"/>
          <w:sz w:val="24"/>
        </w:rPr>
        <w:t>（五）法律依据；</w:t>
      </w:r>
    </w:p>
    <w:p>
      <w:pPr>
        <w:widowControl/>
        <w:snapToGrid w:val="0"/>
        <w:spacing w:line="480" w:lineRule="exact"/>
        <w:rPr>
          <w:rFonts w:ascii="仿宋" w:eastAsia="仿宋"/>
          <w:color w:val="auto"/>
          <w:kern w:val="0"/>
          <w:sz w:val="24"/>
        </w:rPr>
      </w:pPr>
      <w:r>
        <w:rPr>
          <w:rFonts w:hint="eastAsia" w:ascii="仿宋" w:eastAsia="仿宋"/>
          <w:color w:val="auto"/>
          <w:kern w:val="0"/>
          <w:sz w:val="24"/>
        </w:rPr>
        <w:t>（六）提起投诉的日期。</w:t>
      </w:r>
    </w:p>
    <w:p>
      <w:pPr>
        <w:widowControl/>
        <w:snapToGrid w:val="0"/>
        <w:spacing w:line="480" w:lineRule="exact"/>
        <w:ind w:firstLine="480" w:firstLineChars="200"/>
        <w:rPr>
          <w:rFonts w:ascii="仿宋" w:eastAsia="仿宋"/>
          <w:color w:val="auto"/>
          <w:kern w:val="0"/>
          <w:sz w:val="24"/>
        </w:rPr>
      </w:pPr>
      <w:r>
        <w:rPr>
          <w:rFonts w:hint="eastAsia" w:ascii="仿宋" w:eastAsia="仿宋"/>
          <w:color w:val="auto"/>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ascii="仿宋" w:eastAsia="仿宋"/>
          <w:color w:val="auto"/>
          <w:kern w:val="0"/>
          <w:sz w:val="24"/>
        </w:rPr>
      </w:pPr>
    </w:p>
    <w:p>
      <w:pPr>
        <w:widowControl/>
        <w:snapToGrid w:val="0"/>
        <w:spacing w:line="480" w:lineRule="exact"/>
        <w:rPr>
          <w:rFonts w:ascii="仿宋" w:eastAsia="仿宋"/>
          <w:color w:val="auto"/>
          <w:kern w:val="0"/>
          <w:sz w:val="24"/>
        </w:rPr>
      </w:pPr>
    </w:p>
    <w:p>
      <w:pPr>
        <w:widowControl/>
        <w:snapToGrid w:val="0"/>
        <w:spacing w:line="480" w:lineRule="exact"/>
        <w:rPr>
          <w:rFonts w:ascii="仿宋" w:eastAsia="仿宋"/>
          <w:color w:val="auto"/>
          <w:kern w:val="0"/>
          <w:sz w:val="24"/>
        </w:rPr>
      </w:pPr>
    </w:p>
    <w:p>
      <w:pPr>
        <w:widowControl/>
        <w:snapToGrid w:val="0"/>
        <w:spacing w:line="480" w:lineRule="exact"/>
        <w:rPr>
          <w:rFonts w:ascii="仿宋" w:eastAsia="仿宋"/>
          <w:color w:val="auto"/>
          <w:kern w:val="0"/>
          <w:sz w:val="24"/>
        </w:rPr>
      </w:pPr>
    </w:p>
    <w:p>
      <w:pPr>
        <w:widowControl/>
        <w:snapToGrid w:val="0"/>
        <w:spacing w:line="480" w:lineRule="exact"/>
        <w:rPr>
          <w:rFonts w:ascii="仿宋" w:eastAsia="仿宋"/>
          <w:color w:val="auto"/>
          <w:kern w:val="0"/>
          <w:sz w:val="24"/>
        </w:rPr>
      </w:pPr>
    </w:p>
    <w:p>
      <w:pPr>
        <w:widowControl/>
        <w:snapToGrid w:val="0"/>
        <w:spacing w:line="480" w:lineRule="exact"/>
        <w:rPr>
          <w:rFonts w:ascii="仿宋" w:eastAsia="仿宋"/>
          <w:color w:val="auto"/>
          <w:kern w:val="0"/>
          <w:sz w:val="24"/>
        </w:rPr>
      </w:pPr>
    </w:p>
    <w:p>
      <w:pPr>
        <w:widowControl/>
        <w:snapToGrid w:val="0"/>
        <w:spacing w:line="480" w:lineRule="exact"/>
        <w:rPr>
          <w:rFonts w:ascii="仿宋" w:eastAsia="仿宋"/>
          <w:color w:val="auto"/>
          <w:kern w:val="0"/>
          <w:sz w:val="24"/>
        </w:rPr>
      </w:pPr>
    </w:p>
    <w:p>
      <w:pPr>
        <w:widowControl/>
        <w:snapToGrid w:val="0"/>
        <w:spacing w:line="480" w:lineRule="exact"/>
        <w:rPr>
          <w:rFonts w:ascii="仿宋" w:eastAsia="仿宋"/>
          <w:color w:val="auto"/>
          <w:kern w:val="0"/>
          <w:sz w:val="24"/>
        </w:rPr>
      </w:pPr>
    </w:p>
    <w:p>
      <w:pPr>
        <w:widowControl/>
        <w:snapToGrid w:val="0"/>
        <w:spacing w:line="480" w:lineRule="exact"/>
        <w:rPr>
          <w:rFonts w:ascii="仿宋" w:eastAsia="仿宋"/>
          <w:color w:val="auto"/>
          <w:kern w:val="0"/>
          <w:sz w:val="24"/>
        </w:rPr>
      </w:pPr>
    </w:p>
    <w:p>
      <w:pPr>
        <w:widowControl/>
        <w:snapToGrid w:val="0"/>
        <w:spacing w:line="480" w:lineRule="exact"/>
        <w:rPr>
          <w:rFonts w:ascii="仿宋" w:eastAsia="仿宋"/>
          <w:color w:val="auto"/>
          <w:kern w:val="0"/>
          <w:sz w:val="24"/>
        </w:rPr>
      </w:pPr>
    </w:p>
    <w:p>
      <w:pPr>
        <w:widowControl/>
        <w:snapToGrid w:val="0"/>
        <w:spacing w:line="480" w:lineRule="exact"/>
        <w:rPr>
          <w:rFonts w:ascii="仿宋" w:eastAsia="仿宋"/>
          <w:color w:val="auto"/>
          <w:kern w:val="0"/>
          <w:sz w:val="24"/>
        </w:rPr>
      </w:pPr>
    </w:p>
    <w:p>
      <w:pPr>
        <w:widowControl/>
        <w:snapToGrid w:val="0"/>
        <w:spacing w:line="480" w:lineRule="exact"/>
        <w:rPr>
          <w:rFonts w:ascii="仿宋" w:eastAsia="仿宋"/>
          <w:color w:val="auto"/>
          <w:kern w:val="0"/>
          <w:sz w:val="24"/>
        </w:rPr>
      </w:pPr>
    </w:p>
    <w:p>
      <w:pPr>
        <w:widowControl/>
        <w:snapToGrid w:val="0"/>
        <w:spacing w:line="480" w:lineRule="exact"/>
        <w:rPr>
          <w:rFonts w:ascii="仿宋" w:eastAsia="仿宋"/>
          <w:color w:val="auto"/>
          <w:kern w:val="0"/>
          <w:sz w:val="24"/>
        </w:rPr>
      </w:pPr>
    </w:p>
    <w:p>
      <w:pPr>
        <w:widowControl/>
        <w:snapToGrid w:val="0"/>
        <w:spacing w:line="480" w:lineRule="exact"/>
        <w:rPr>
          <w:rFonts w:ascii="仿宋" w:eastAsia="仿宋"/>
          <w:color w:val="auto"/>
          <w:kern w:val="0"/>
          <w:sz w:val="24"/>
        </w:rPr>
      </w:pPr>
    </w:p>
    <w:p>
      <w:pPr>
        <w:widowControl/>
        <w:snapToGrid w:val="0"/>
        <w:spacing w:line="480" w:lineRule="exact"/>
        <w:rPr>
          <w:rFonts w:ascii="仿宋" w:eastAsia="仿宋"/>
          <w:color w:val="auto"/>
          <w:kern w:val="0"/>
          <w:sz w:val="24"/>
        </w:rPr>
      </w:pPr>
    </w:p>
    <w:p>
      <w:pPr>
        <w:widowControl/>
        <w:snapToGrid w:val="0"/>
        <w:spacing w:line="480" w:lineRule="exact"/>
        <w:rPr>
          <w:rFonts w:ascii="仿宋" w:eastAsia="仿宋"/>
          <w:color w:val="auto"/>
          <w:kern w:val="0"/>
          <w:sz w:val="24"/>
        </w:rPr>
      </w:pPr>
    </w:p>
    <w:p>
      <w:pPr>
        <w:widowControl/>
        <w:snapToGrid w:val="0"/>
        <w:spacing w:line="480" w:lineRule="exact"/>
        <w:rPr>
          <w:rFonts w:ascii="仿宋" w:eastAsia="仿宋"/>
          <w:color w:val="auto"/>
          <w:kern w:val="0"/>
          <w:sz w:val="24"/>
        </w:rPr>
      </w:pPr>
    </w:p>
    <w:p>
      <w:pPr>
        <w:widowControl/>
        <w:snapToGrid w:val="0"/>
        <w:spacing w:line="480" w:lineRule="exact"/>
        <w:rPr>
          <w:rFonts w:ascii="仿宋" w:eastAsia="仿宋"/>
          <w:color w:val="auto"/>
          <w:kern w:val="0"/>
          <w:sz w:val="24"/>
        </w:rPr>
      </w:pPr>
    </w:p>
    <w:p>
      <w:pPr>
        <w:widowControl/>
        <w:snapToGrid w:val="0"/>
        <w:spacing w:line="480" w:lineRule="exact"/>
        <w:rPr>
          <w:rFonts w:ascii="仿宋" w:eastAsia="仿宋"/>
          <w:color w:val="auto"/>
          <w:kern w:val="0"/>
          <w:sz w:val="24"/>
        </w:rPr>
      </w:pPr>
    </w:p>
    <w:p>
      <w:pPr>
        <w:widowControl/>
        <w:snapToGrid w:val="0"/>
        <w:spacing w:line="480" w:lineRule="exact"/>
        <w:rPr>
          <w:rFonts w:ascii="仿宋" w:eastAsia="仿宋"/>
          <w:color w:val="auto"/>
          <w:kern w:val="0"/>
          <w:sz w:val="24"/>
        </w:rPr>
      </w:pPr>
    </w:p>
    <w:p>
      <w:pPr>
        <w:widowControl/>
        <w:snapToGrid w:val="0"/>
        <w:spacing w:line="480" w:lineRule="exact"/>
        <w:rPr>
          <w:rFonts w:ascii="仿宋" w:eastAsia="仿宋"/>
          <w:color w:val="auto"/>
          <w:kern w:val="0"/>
          <w:sz w:val="24"/>
        </w:rPr>
      </w:pPr>
    </w:p>
    <w:p>
      <w:pPr>
        <w:pStyle w:val="44"/>
        <w:rPr>
          <w:color w:val="auto"/>
        </w:rPr>
      </w:pPr>
    </w:p>
    <w:p>
      <w:pPr>
        <w:widowControl/>
        <w:snapToGrid w:val="0"/>
        <w:spacing w:line="480" w:lineRule="exact"/>
        <w:rPr>
          <w:rFonts w:ascii="仿宋" w:eastAsia="仿宋"/>
          <w:color w:val="auto"/>
          <w:kern w:val="0"/>
          <w:sz w:val="24"/>
        </w:rPr>
      </w:pPr>
    </w:p>
    <w:p>
      <w:pPr>
        <w:widowControl/>
        <w:snapToGrid w:val="0"/>
        <w:spacing w:line="480" w:lineRule="exact"/>
        <w:rPr>
          <w:rFonts w:ascii="仿宋" w:eastAsia="仿宋"/>
          <w:color w:val="auto"/>
          <w:kern w:val="0"/>
          <w:sz w:val="24"/>
        </w:rPr>
      </w:pPr>
    </w:p>
    <w:p>
      <w:pPr>
        <w:pStyle w:val="25"/>
        <w:ind w:left="420"/>
        <w:rPr>
          <w:color w:val="auto"/>
        </w:rPr>
      </w:pPr>
    </w:p>
    <w:p>
      <w:pPr>
        <w:widowControl/>
        <w:snapToGrid w:val="0"/>
        <w:spacing w:line="480" w:lineRule="exact"/>
        <w:rPr>
          <w:rFonts w:ascii="仿宋" w:eastAsia="仿宋"/>
          <w:color w:val="auto"/>
          <w:kern w:val="0"/>
          <w:sz w:val="24"/>
        </w:rPr>
      </w:pPr>
    </w:p>
    <w:p>
      <w:pPr>
        <w:widowControl/>
        <w:snapToGrid w:val="0"/>
        <w:spacing w:line="480" w:lineRule="exact"/>
        <w:rPr>
          <w:rFonts w:ascii="仿宋" w:eastAsia="仿宋"/>
          <w:color w:val="auto"/>
          <w:kern w:val="0"/>
          <w:sz w:val="24"/>
        </w:rPr>
      </w:pPr>
    </w:p>
    <w:p>
      <w:pPr>
        <w:widowControl/>
        <w:snapToGrid w:val="0"/>
        <w:spacing w:line="480" w:lineRule="exact"/>
        <w:rPr>
          <w:rFonts w:ascii="仿宋" w:eastAsia="仿宋" w:cs="宋体"/>
          <w:b/>
          <w:bCs/>
          <w:color w:val="auto"/>
          <w:kern w:val="0"/>
          <w:sz w:val="24"/>
          <w:szCs w:val="24"/>
        </w:rPr>
      </w:pPr>
      <w:r>
        <w:rPr>
          <w:rFonts w:hint="eastAsia" w:ascii="仿宋" w:eastAsia="仿宋" w:cs="宋体"/>
          <w:b/>
          <w:bCs/>
          <w:color w:val="auto"/>
          <w:kern w:val="0"/>
          <w:sz w:val="24"/>
          <w:szCs w:val="24"/>
        </w:rPr>
        <w:t>附件：质疑函范本</w:t>
      </w:r>
    </w:p>
    <w:p>
      <w:pPr>
        <w:jc w:val="center"/>
        <w:rPr>
          <w:rFonts w:ascii="仿宋" w:eastAsia="仿宋" w:cs="仿宋"/>
          <w:b/>
          <w:bCs/>
          <w:color w:val="auto"/>
          <w:sz w:val="24"/>
          <w:szCs w:val="24"/>
        </w:rPr>
      </w:pPr>
      <w:r>
        <w:rPr>
          <w:rFonts w:hint="eastAsia" w:ascii="仿宋" w:eastAsia="仿宋" w:cs="仿宋"/>
          <w:b/>
          <w:bCs/>
          <w:color w:val="auto"/>
          <w:sz w:val="24"/>
          <w:szCs w:val="24"/>
        </w:rPr>
        <w:t>质疑函</w:t>
      </w:r>
    </w:p>
    <w:p>
      <w:pPr>
        <w:adjustRightInd w:val="0"/>
        <w:snapToGrid w:val="0"/>
        <w:spacing w:before="312" w:beforeLines="100" w:line="360" w:lineRule="auto"/>
        <w:rPr>
          <w:rFonts w:ascii="仿宋" w:eastAsia="仿宋" w:cs="仿宋"/>
          <w:bCs/>
          <w:color w:val="auto"/>
          <w:sz w:val="24"/>
          <w:szCs w:val="24"/>
        </w:rPr>
      </w:pPr>
      <w:r>
        <w:rPr>
          <w:rFonts w:hint="eastAsia" w:ascii="仿宋" w:eastAsia="仿宋" w:cs="仿宋"/>
          <w:bCs/>
          <w:color w:val="auto"/>
          <w:sz w:val="24"/>
          <w:szCs w:val="24"/>
        </w:rPr>
        <w:t>一、质疑供应商基本信息</w:t>
      </w:r>
    </w:p>
    <w:p>
      <w:pPr>
        <w:adjustRightInd w:val="0"/>
        <w:snapToGrid w:val="0"/>
        <w:spacing w:line="360" w:lineRule="auto"/>
        <w:rPr>
          <w:rFonts w:ascii="仿宋" w:eastAsia="仿宋" w:cs="仿宋"/>
          <w:color w:val="auto"/>
          <w:sz w:val="24"/>
          <w:szCs w:val="24"/>
          <w:u w:val="dotted"/>
        </w:rPr>
      </w:pPr>
      <w:r>
        <w:rPr>
          <w:rFonts w:hint="eastAsia" w:ascii="仿宋" w:eastAsia="仿宋" w:cs="仿宋"/>
          <w:color w:val="auto"/>
          <w:sz w:val="24"/>
          <w:szCs w:val="24"/>
        </w:rPr>
        <w:t>质疑供应商：</w:t>
      </w:r>
    </w:p>
    <w:p>
      <w:pPr>
        <w:adjustRightInd w:val="0"/>
        <w:snapToGrid w:val="0"/>
        <w:spacing w:line="360" w:lineRule="auto"/>
        <w:rPr>
          <w:rFonts w:ascii="仿宋" w:eastAsia="仿宋" w:cs="仿宋"/>
          <w:color w:val="auto"/>
          <w:sz w:val="24"/>
          <w:szCs w:val="24"/>
        </w:rPr>
      </w:pPr>
      <w:r>
        <w:rPr>
          <w:rFonts w:hint="eastAsia" w:ascii="仿宋" w:eastAsia="仿宋" w:cs="仿宋"/>
          <w:color w:val="auto"/>
          <w:sz w:val="24"/>
          <w:szCs w:val="24"/>
        </w:rPr>
        <w:t>地址：邮编：</w:t>
      </w:r>
    </w:p>
    <w:p>
      <w:pPr>
        <w:adjustRightInd w:val="0"/>
        <w:snapToGrid w:val="0"/>
        <w:spacing w:line="360" w:lineRule="auto"/>
        <w:rPr>
          <w:rFonts w:ascii="仿宋" w:eastAsia="仿宋" w:cs="仿宋"/>
          <w:color w:val="auto"/>
          <w:sz w:val="24"/>
          <w:szCs w:val="24"/>
        </w:rPr>
      </w:pPr>
      <w:r>
        <w:rPr>
          <w:rFonts w:hint="eastAsia" w:ascii="仿宋" w:eastAsia="仿宋" w:cs="仿宋"/>
          <w:color w:val="auto"/>
          <w:sz w:val="24"/>
          <w:szCs w:val="24"/>
        </w:rPr>
        <w:t>授权代表（联系人）：联系电话：</w:t>
      </w:r>
    </w:p>
    <w:p>
      <w:pPr>
        <w:adjustRightInd w:val="0"/>
        <w:snapToGrid w:val="0"/>
        <w:spacing w:line="360" w:lineRule="auto"/>
        <w:rPr>
          <w:rFonts w:ascii="仿宋" w:eastAsia="仿宋" w:cs="仿宋"/>
          <w:color w:val="auto"/>
          <w:sz w:val="24"/>
          <w:szCs w:val="24"/>
        </w:rPr>
      </w:pPr>
      <w:r>
        <w:rPr>
          <w:rFonts w:hint="eastAsia" w:ascii="仿宋" w:eastAsia="仿宋" w:cs="仿宋"/>
          <w:color w:val="auto"/>
          <w:sz w:val="24"/>
          <w:szCs w:val="24"/>
        </w:rPr>
        <w:t>邮箱：</w:t>
      </w:r>
    </w:p>
    <w:p>
      <w:pPr>
        <w:adjustRightInd w:val="0"/>
        <w:snapToGrid w:val="0"/>
        <w:spacing w:line="360" w:lineRule="auto"/>
        <w:rPr>
          <w:rFonts w:ascii="仿宋" w:eastAsia="仿宋" w:cs="仿宋"/>
          <w:bCs/>
          <w:color w:val="auto"/>
          <w:sz w:val="24"/>
          <w:szCs w:val="24"/>
        </w:rPr>
      </w:pPr>
      <w:r>
        <w:rPr>
          <w:rFonts w:hint="eastAsia" w:ascii="仿宋" w:eastAsia="仿宋" w:cs="仿宋"/>
          <w:bCs/>
          <w:color w:val="auto"/>
          <w:sz w:val="24"/>
          <w:szCs w:val="24"/>
        </w:rPr>
        <w:t>二、质疑项目基本情况</w:t>
      </w:r>
    </w:p>
    <w:p>
      <w:pPr>
        <w:adjustRightInd w:val="0"/>
        <w:snapToGrid w:val="0"/>
        <w:spacing w:line="360" w:lineRule="auto"/>
        <w:rPr>
          <w:rFonts w:ascii="仿宋" w:eastAsia="仿宋" w:cs="仿宋"/>
          <w:color w:val="auto"/>
          <w:sz w:val="24"/>
          <w:szCs w:val="24"/>
        </w:rPr>
      </w:pPr>
      <w:r>
        <w:rPr>
          <w:rFonts w:hint="eastAsia" w:ascii="仿宋" w:eastAsia="仿宋" w:cs="仿宋"/>
          <w:color w:val="auto"/>
          <w:sz w:val="24"/>
          <w:szCs w:val="24"/>
        </w:rPr>
        <w:t>质疑项目的名称：</w:t>
      </w:r>
    </w:p>
    <w:p>
      <w:pPr>
        <w:adjustRightInd w:val="0"/>
        <w:snapToGrid w:val="0"/>
        <w:spacing w:line="360" w:lineRule="auto"/>
        <w:rPr>
          <w:rFonts w:ascii="仿宋" w:eastAsia="仿宋" w:cs="仿宋"/>
          <w:color w:val="auto"/>
          <w:sz w:val="24"/>
          <w:szCs w:val="24"/>
        </w:rPr>
      </w:pPr>
      <w:r>
        <w:rPr>
          <w:rFonts w:hint="eastAsia" w:ascii="仿宋" w:eastAsia="仿宋" w:cs="仿宋"/>
          <w:color w:val="auto"/>
          <w:sz w:val="24"/>
          <w:szCs w:val="24"/>
        </w:rPr>
        <w:t>质疑项目的编号：标项：</w:t>
      </w:r>
    </w:p>
    <w:p>
      <w:pPr>
        <w:adjustRightInd w:val="0"/>
        <w:snapToGrid w:val="0"/>
        <w:spacing w:line="360" w:lineRule="auto"/>
        <w:rPr>
          <w:rFonts w:ascii="仿宋" w:eastAsia="仿宋" w:cs="仿宋"/>
          <w:color w:val="auto"/>
          <w:sz w:val="24"/>
          <w:szCs w:val="24"/>
          <w:u w:val="dotted"/>
        </w:rPr>
      </w:pPr>
      <w:r>
        <w:rPr>
          <w:rFonts w:hint="eastAsia" w:ascii="仿宋" w:eastAsia="仿宋" w:cs="仿宋"/>
          <w:color w:val="auto"/>
          <w:sz w:val="24"/>
          <w:szCs w:val="24"/>
        </w:rPr>
        <w:t>采购人名称：</w:t>
      </w:r>
    </w:p>
    <w:p>
      <w:pPr>
        <w:adjustRightInd w:val="0"/>
        <w:snapToGrid w:val="0"/>
        <w:spacing w:line="360" w:lineRule="auto"/>
        <w:rPr>
          <w:rFonts w:ascii="仿宋" w:eastAsia="仿宋" w:cs="仿宋"/>
          <w:color w:val="auto"/>
          <w:sz w:val="24"/>
          <w:szCs w:val="24"/>
        </w:rPr>
      </w:pPr>
      <w:r>
        <w:rPr>
          <w:rFonts w:hint="eastAsia" w:ascii="仿宋" w:eastAsia="仿宋" w:cs="仿宋"/>
          <w:color w:val="auto"/>
          <w:sz w:val="24"/>
          <w:szCs w:val="24"/>
        </w:rPr>
        <w:t>采购文件获取日期：</w:t>
      </w:r>
    </w:p>
    <w:p>
      <w:pPr>
        <w:adjustRightInd w:val="0"/>
        <w:snapToGrid w:val="0"/>
        <w:spacing w:line="360" w:lineRule="auto"/>
        <w:rPr>
          <w:rFonts w:ascii="仿宋" w:eastAsia="仿宋" w:cs="仿宋"/>
          <w:bCs/>
          <w:color w:val="auto"/>
          <w:sz w:val="24"/>
          <w:szCs w:val="24"/>
        </w:rPr>
      </w:pPr>
      <w:r>
        <w:rPr>
          <w:rFonts w:hint="eastAsia" w:ascii="仿宋" w:eastAsia="仿宋" w:cs="仿宋"/>
          <w:bCs/>
          <w:color w:val="auto"/>
          <w:sz w:val="24"/>
          <w:szCs w:val="24"/>
        </w:rPr>
        <w:t>三、质疑事项具体内容</w:t>
      </w:r>
    </w:p>
    <w:p>
      <w:pPr>
        <w:adjustRightInd w:val="0"/>
        <w:snapToGrid w:val="0"/>
        <w:spacing w:line="360" w:lineRule="auto"/>
        <w:rPr>
          <w:rFonts w:ascii="仿宋" w:eastAsia="仿宋" w:cs="仿宋"/>
          <w:color w:val="auto"/>
          <w:sz w:val="24"/>
          <w:szCs w:val="24"/>
          <w:u w:val="dotted"/>
        </w:rPr>
      </w:pPr>
      <w:r>
        <w:rPr>
          <w:rFonts w:hint="eastAsia" w:ascii="仿宋" w:eastAsia="仿宋" w:cs="仿宋"/>
          <w:color w:val="auto"/>
          <w:sz w:val="24"/>
          <w:szCs w:val="24"/>
        </w:rPr>
        <w:t>质疑事项1：</w:t>
      </w:r>
    </w:p>
    <w:p>
      <w:pPr>
        <w:adjustRightInd w:val="0"/>
        <w:snapToGrid w:val="0"/>
        <w:spacing w:line="360" w:lineRule="auto"/>
        <w:rPr>
          <w:rFonts w:ascii="仿宋" w:eastAsia="仿宋" w:cs="仿宋"/>
          <w:color w:val="auto"/>
          <w:sz w:val="24"/>
          <w:szCs w:val="24"/>
          <w:u w:val="dotted"/>
        </w:rPr>
      </w:pPr>
      <w:r>
        <w:rPr>
          <w:rFonts w:hint="eastAsia" w:ascii="仿宋" w:eastAsia="仿宋" w:cs="仿宋"/>
          <w:color w:val="auto"/>
          <w:sz w:val="24"/>
          <w:szCs w:val="24"/>
        </w:rPr>
        <w:t>事实依据：</w:t>
      </w:r>
    </w:p>
    <w:p>
      <w:pPr>
        <w:adjustRightInd w:val="0"/>
        <w:snapToGrid w:val="0"/>
        <w:spacing w:line="360" w:lineRule="auto"/>
        <w:rPr>
          <w:rFonts w:ascii="仿宋" w:eastAsia="仿宋" w:cs="仿宋"/>
          <w:color w:val="auto"/>
          <w:sz w:val="24"/>
          <w:szCs w:val="24"/>
          <w:u w:val="dotted"/>
        </w:rPr>
      </w:pPr>
      <w:r>
        <w:rPr>
          <w:rFonts w:hint="eastAsia" w:ascii="仿宋" w:eastAsia="仿宋" w:cs="仿宋"/>
          <w:color w:val="auto"/>
          <w:sz w:val="24"/>
          <w:szCs w:val="24"/>
        </w:rPr>
        <w:t>法律依据：</w:t>
      </w:r>
    </w:p>
    <w:p>
      <w:pPr>
        <w:adjustRightInd w:val="0"/>
        <w:snapToGrid w:val="0"/>
        <w:spacing w:line="360" w:lineRule="auto"/>
        <w:rPr>
          <w:rFonts w:ascii="仿宋" w:eastAsia="仿宋" w:cs="仿宋"/>
          <w:color w:val="auto"/>
          <w:sz w:val="24"/>
          <w:szCs w:val="24"/>
          <w:u w:val="dotted"/>
        </w:rPr>
      </w:pPr>
      <w:r>
        <w:rPr>
          <w:rFonts w:hint="eastAsia" w:ascii="仿宋" w:eastAsia="仿宋" w:cs="仿宋"/>
          <w:color w:val="auto"/>
          <w:sz w:val="24"/>
          <w:szCs w:val="24"/>
        </w:rPr>
        <w:t>质疑事项2</w:t>
      </w:r>
    </w:p>
    <w:p>
      <w:pPr>
        <w:adjustRightInd w:val="0"/>
        <w:snapToGrid w:val="0"/>
        <w:spacing w:line="360" w:lineRule="auto"/>
        <w:rPr>
          <w:rFonts w:ascii="仿宋" w:eastAsia="仿宋" w:cs="仿宋"/>
          <w:color w:val="auto"/>
          <w:sz w:val="24"/>
          <w:szCs w:val="24"/>
        </w:rPr>
      </w:pPr>
      <w:r>
        <w:rPr>
          <w:rFonts w:hint="eastAsia" w:ascii="仿宋" w:eastAsia="仿宋" w:cs="仿宋"/>
          <w:color w:val="auto"/>
          <w:sz w:val="24"/>
          <w:szCs w:val="24"/>
        </w:rPr>
        <w:t>……</w:t>
      </w:r>
    </w:p>
    <w:p>
      <w:pPr>
        <w:adjustRightInd w:val="0"/>
        <w:snapToGrid w:val="0"/>
        <w:spacing w:line="360" w:lineRule="auto"/>
        <w:rPr>
          <w:rFonts w:ascii="仿宋" w:eastAsia="仿宋" w:cs="仿宋"/>
          <w:bCs/>
          <w:color w:val="auto"/>
          <w:sz w:val="24"/>
          <w:szCs w:val="24"/>
        </w:rPr>
      </w:pPr>
      <w:r>
        <w:rPr>
          <w:rFonts w:hint="eastAsia" w:ascii="仿宋" w:eastAsia="仿宋" w:cs="仿宋"/>
          <w:bCs/>
          <w:color w:val="auto"/>
          <w:sz w:val="24"/>
          <w:szCs w:val="24"/>
        </w:rPr>
        <w:t>四、与质疑事项相关的请求</w:t>
      </w:r>
    </w:p>
    <w:p>
      <w:pPr>
        <w:adjustRightInd w:val="0"/>
        <w:snapToGrid w:val="0"/>
        <w:spacing w:line="360" w:lineRule="auto"/>
        <w:rPr>
          <w:rFonts w:ascii="仿宋" w:eastAsia="仿宋" w:cs="仿宋"/>
          <w:color w:val="auto"/>
          <w:sz w:val="24"/>
          <w:szCs w:val="24"/>
          <w:u w:val="dotted"/>
        </w:rPr>
      </w:pPr>
      <w:r>
        <w:rPr>
          <w:rFonts w:hint="eastAsia" w:ascii="仿宋" w:eastAsia="仿宋" w:cs="仿宋"/>
          <w:color w:val="auto"/>
          <w:sz w:val="24"/>
          <w:szCs w:val="24"/>
        </w:rPr>
        <w:t>请求1：</w:t>
      </w:r>
    </w:p>
    <w:p>
      <w:pPr>
        <w:adjustRightInd w:val="0"/>
        <w:snapToGrid w:val="0"/>
        <w:spacing w:line="360" w:lineRule="auto"/>
        <w:rPr>
          <w:rFonts w:ascii="仿宋" w:eastAsia="仿宋" w:cs="仿宋"/>
          <w:color w:val="auto"/>
          <w:sz w:val="24"/>
          <w:szCs w:val="24"/>
          <w:u w:val="dotted"/>
        </w:rPr>
      </w:pPr>
      <w:r>
        <w:rPr>
          <w:rFonts w:hint="eastAsia" w:ascii="仿宋" w:eastAsia="仿宋" w:cs="仿宋"/>
          <w:color w:val="auto"/>
          <w:sz w:val="24"/>
          <w:szCs w:val="24"/>
        </w:rPr>
        <w:t>请求2：</w:t>
      </w:r>
    </w:p>
    <w:p>
      <w:pPr>
        <w:adjustRightInd w:val="0"/>
        <w:snapToGrid w:val="0"/>
        <w:spacing w:line="360" w:lineRule="auto"/>
        <w:rPr>
          <w:rFonts w:ascii="仿宋" w:eastAsia="仿宋" w:cs="仿宋"/>
          <w:color w:val="auto"/>
          <w:sz w:val="24"/>
          <w:szCs w:val="24"/>
        </w:rPr>
      </w:pPr>
      <w:r>
        <w:rPr>
          <w:rFonts w:hint="eastAsia" w:ascii="仿宋" w:eastAsia="仿宋" w:cs="仿宋"/>
          <w:color w:val="auto"/>
          <w:sz w:val="24"/>
          <w:szCs w:val="24"/>
        </w:rPr>
        <w:t>……</w:t>
      </w:r>
    </w:p>
    <w:p>
      <w:pPr>
        <w:adjustRightInd w:val="0"/>
        <w:snapToGrid w:val="0"/>
        <w:spacing w:line="360" w:lineRule="auto"/>
        <w:rPr>
          <w:rFonts w:ascii="仿宋" w:eastAsia="仿宋" w:cs="仿宋"/>
          <w:b/>
          <w:bCs/>
          <w:color w:val="auto"/>
          <w:sz w:val="24"/>
          <w:szCs w:val="24"/>
        </w:rPr>
      </w:pPr>
      <w:r>
        <w:rPr>
          <w:rFonts w:hint="eastAsia" w:ascii="仿宋" w:eastAsia="仿宋" w:cs="仿宋"/>
          <w:b/>
          <w:bCs/>
          <w:color w:val="auto"/>
          <w:sz w:val="24"/>
          <w:szCs w:val="24"/>
        </w:rPr>
        <w:t>本公司承诺接受数据电文形式的质疑答复，视为书面答复。</w:t>
      </w:r>
    </w:p>
    <w:p>
      <w:pPr>
        <w:adjustRightInd w:val="0"/>
        <w:snapToGrid w:val="0"/>
        <w:spacing w:line="360" w:lineRule="auto"/>
        <w:rPr>
          <w:rFonts w:ascii="仿宋" w:eastAsia="仿宋" w:cs="仿宋"/>
          <w:color w:val="auto"/>
          <w:sz w:val="24"/>
          <w:szCs w:val="24"/>
          <w:u w:val="dotted"/>
        </w:rPr>
      </w:pPr>
    </w:p>
    <w:p>
      <w:pPr>
        <w:rPr>
          <w:rFonts w:ascii="仿宋" w:eastAsia="仿宋"/>
          <w:color w:val="auto"/>
          <w:sz w:val="24"/>
          <w:szCs w:val="24"/>
        </w:rPr>
      </w:pPr>
      <w:r>
        <w:rPr>
          <w:rFonts w:hint="eastAsia" w:ascii="仿宋" w:eastAsia="仿宋"/>
          <w:color w:val="auto"/>
          <w:sz w:val="24"/>
          <w:szCs w:val="24"/>
        </w:rPr>
        <w:t xml:space="preserve">授权代表签字(签章)：                 投标人签章：                      </w:t>
      </w:r>
    </w:p>
    <w:p>
      <w:pPr>
        <w:rPr>
          <w:rFonts w:ascii="仿宋" w:eastAsia="仿宋"/>
          <w:color w:val="auto"/>
          <w:sz w:val="24"/>
          <w:szCs w:val="24"/>
        </w:rPr>
      </w:pPr>
      <w:r>
        <w:rPr>
          <w:rFonts w:hint="eastAsia" w:ascii="仿宋" w:eastAsia="仿宋"/>
          <w:color w:val="auto"/>
          <w:sz w:val="24"/>
          <w:szCs w:val="24"/>
        </w:rPr>
        <w:t xml:space="preserve">日期：    </w:t>
      </w:r>
    </w:p>
    <w:p>
      <w:pPr>
        <w:adjustRightInd w:val="0"/>
        <w:snapToGrid w:val="0"/>
        <w:spacing w:line="360" w:lineRule="auto"/>
        <w:rPr>
          <w:rFonts w:ascii="仿宋" w:eastAsia="仿宋" w:cs="仿宋"/>
          <w:color w:val="auto"/>
          <w:sz w:val="24"/>
          <w:szCs w:val="24"/>
        </w:rPr>
      </w:pPr>
    </w:p>
    <w:p>
      <w:pPr>
        <w:adjustRightInd w:val="0"/>
        <w:snapToGrid w:val="0"/>
        <w:spacing w:line="360" w:lineRule="auto"/>
        <w:rPr>
          <w:rFonts w:ascii="仿宋" w:eastAsia="仿宋" w:cs="宋体"/>
          <w:color w:val="auto"/>
          <w:kern w:val="0"/>
          <w:sz w:val="24"/>
          <w:szCs w:val="24"/>
        </w:rPr>
      </w:pPr>
    </w:p>
    <w:sectPr>
      <w:pgSz w:w="11907" w:h="16840"/>
      <w:pgMar w:top="1440" w:right="1236"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pPr>
    <w:r>
      <w:rPr>
        <w:rStyle w:val="30"/>
      </w:rPr>
      <w:fldChar w:fldCharType="begin"/>
    </w:r>
    <w:r>
      <w:rPr>
        <w:rStyle w:val="30"/>
      </w:rPr>
      <w:instrText xml:space="preserve">Page</w:instrText>
    </w:r>
    <w:r>
      <w:rPr>
        <w:rStyle w:val="30"/>
      </w:rPr>
      <w:fldChar w:fldCharType="separate"/>
    </w:r>
    <w:r>
      <w:rPr>
        <w:rStyle w:val="30"/>
      </w:rPr>
      <w:t>1</w:t>
    </w:r>
    <w:r>
      <w:rPr>
        <w:rStyle w:val="30"/>
      </w:rPr>
      <w:fldChar w:fldCharType="end"/>
    </w:r>
  </w:p>
  <w:p>
    <w:pPr>
      <w:pStyle w:val="19"/>
      <w:framePr w:wrap="around" w:vAnchor="text" w:hAnchor="margin" w:xAlign="center" w:y="1"/>
    </w:pPr>
    <w:r>
      <w:rPr>
        <w:rStyle w:val="30"/>
      </w:rPr>
      <w:fldChar w:fldCharType="begin"/>
    </w:r>
    <w:r>
      <w:rPr>
        <w:rStyle w:val="30"/>
      </w:rPr>
      <w:instrText xml:space="preserve">Page</w:instrText>
    </w:r>
    <w:r>
      <w:rPr>
        <w:rStyle w:val="30"/>
      </w:rPr>
      <w:fldChar w:fldCharType="separate"/>
    </w:r>
    <w:r>
      <w:rPr>
        <w:rStyle w:val="30"/>
      </w:rPr>
      <w:t>1</w:t>
    </w:r>
    <w:r>
      <w:rPr>
        <w:rStyle w:val="30"/>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17145" b="12700"/>
              <wp:wrapNone/>
              <wp:docPr id="1" name="文本框 1025"/>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a:noFill/>
                      </a:ln>
                      <a:effectLst/>
                    </wps:spPr>
                    <wps:txbx>
                      <w:txbxContent>
                        <w:p>
                          <w:pPr>
                            <w:pStyle w:val="19"/>
                          </w:pPr>
                          <w:r>
                            <w:rPr>
                              <w:rStyle w:val="30"/>
                            </w:rPr>
                            <w:fldChar w:fldCharType="begin"/>
                          </w:r>
                          <w:r>
                            <w:rPr>
                              <w:rStyle w:val="30"/>
                            </w:rPr>
                            <w:instrText xml:space="preserve">Page</w:instrText>
                          </w:r>
                          <w:r>
                            <w:rPr>
                              <w:rStyle w:val="30"/>
                            </w:rPr>
                            <w:fldChar w:fldCharType="separate"/>
                          </w:r>
                          <w:r>
                            <w:rPr>
                              <w:rStyle w:val="30"/>
                            </w:rPr>
                            <w:t>33</w:t>
                          </w:r>
                          <w:r>
                            <w:rPr>
                              <w:rStyle w:val="30"/>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YulhTQAAAAAwEAAA8AAAAAAAAAAQAgAAAAIgAAAGRycy9kb3du&#10;cmV2LnhtbFBLAQIUABQAAAAIAIdO4kAAHremzgEAAJwDAAAOAAAAAAAAAAEAIAAAAB8BAABkcnMv&#10;ZTJvRG9jLnhtbFBLBQYAAAAABgAGAFkBAABfBQAAAAA=&#10;">
              <v:fill on="f" focussize="0,0"/>
              <v:stroke on="f"/>
              <v:imagedata o:title=""/>
              <o:lock v:ext="edit" aspectratio="f"/>
              <v:textbox inset="0mm,0mm,0mm,0mm" style="mso-fit-shape-to-text:t;">
                <w:txbxContent>
                  <w:p>
                    <w:pPr>
                      <w:pStyle w:val="19"/>
                    </w:pPr>
                    <w:r>
                      <w:rPr>
                        <w:rStyle w:val="30"/>
                      </w:rPr>
                      <w:fldChar w:fldCharType="begin"/>
                    </w:r>
                    <w:r>
                      <w:rPr>
                        <w:rStyle w:val="30"/>
                      </w:rPr>
                      <w:instrText xml:space="preserve">Page</w:instrText>
                    </w:r>
                    <w:r>
                      <w:rPr>
                        <w:rStyle w:val="30"/>
                      </w:rPr>
                      <w:fldChar w:fldCharType="separate"/>
                    </w:r>
                    <w:r>
                      <w:rPr>
                        <w:rStyle w:val="30"/>
                      </w:rPr>
                      <w:t>33</w:t>
                    </w:r>
                    <w:r>
                      <w:rPr>
                        <w:rStyle w:val="3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ED8426D0"/>
    <w:multiLevelType w:val="singleLevel"/>
    <w:tmpl w:val="ED8426D0"/>
    <w:lvl w:ilvl="0" w:tentative="0">
      <w:start w:val="1"/>
      <w:numFmt w:val="decimal"/>
      <w:pStyle w:val="9"/>
      <w:lvlText w:val="%1、"/>
      <w:lvlJc w:val="left"/>
      <w:pPr>
        <w:tabs>
          <w:tab w:val="left" w:pos="0"/>
        </w:tabs>
        <w:ind w:left="840" w:hanging="420"/>
      </w:pPr>
      <w:rPr>
        <w:rFonts w:ascii="Cambria" w:hAnsi="Cambria" w:eastAsia="微软雅黑" w:cs="Times New Roman"/>
      </w:rPr>
    </w:lvl>
  </w:abstractNum>
  <w:abstractNum w:abstractNumId="3">
    <w:nsid w:val="ED8B386A"/>
    <w:multiLevelType w:val="singleLevel"/>
    <w:tmpl w:val="ED8B386A"/>
    <w:lvl w:ilvl="0" w:tentative="0">
      <w:start w:val="2"/>
      <w:numFmt w:val="decimal"/>
      <w:lvlText w:val="%1."/>
      <w:lvlJc w:val="left"/>
      <w:pPr>
        <w:tabs>
          <w:tab w:val="left" w:pos="312"/>
        </w:tabs>
      </w:pPr>
    </w:lvl>
  </w:abstractNum>
  <w:abstractNum w:abstractNumId="4">
    <w:nsid w:val="F7722E9A"/>
    <w:multiLevelType w:val="singleLevel"/>
    <w:tmpl w:val="F7722E9A"/>
    <w:lvl w:ilvl="0" w:tentative="0">
      <w:start w:val="1"/>
      <w:numFmt w:val="decimal"/>
      <w:suff w:val="nothing"/>
      <w:lvlText w:val="（%1）"/>
      <w:lvlJc w:val="left"/>
    </w:lvl>
  </w:abstractNum>
  <w:abstractNum w:abstractNumId="5">
    <w:nsid w:val="FFFFFF7E"/>
    <w:multiLevelType w:val="singleLevel"/>
    <w:tmpl w:val="FFFFFF7E"/>
    <w:lvl w:ilvl="0" w:tentative="0">
      <w:start w:val="1"/>
      <w:numFmt w:val="decimal"/>
      <w:pStyle w:val="14"/>
      <w:lvlText w:val="%1."/>
      <w:lvlJc w:val="left"/>
      <w:pPr>
        <w:tabs>
          <w:tab w:val="left" w:pos="1200"/>
        </w:tabs>
        <w:ind w:left="1200" w:leftChars="400" w:hanging="360" w:hangingChars="200"/>
      </w:pPr>
    </w:lvl>
  </w:abstractNum>
  <w:abstractNum w:abstractNumId="6">
    <w:nsid w:val="0826F22D"/>
    <w:multiLevelType w:val="multilevel"/>
    <w:tmpl w:val="0826F22D"/>
    <w:lvl w:ilvl="0" w:tentative="0">
      <w:start w:val="1"/>
      <w:numFmt w:val="decimal"/>
      <w:lvlText w:val="%1."/>
      <w:legacy w:legacy="1" w:legacySpace="0" w:legacyIndent="425"/>
      <w:lvlJc w:val="left"/>
      <w:pPr>
        <w:ind w:left="425" w:hanging="425"/>
      </w:pPr>
    </w:lvl>
    <w:lvl w:ilvl="1" w:tentative="0">
      <w:start w:val="1"/>
      <w:numFmt w:val="decimal"/>
      <w:pStyle w:val="48"/>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7">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8">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9">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0">
    <w:nsid w:val="7A1F7438"/>
    <w:multiLevelType w:val="singleLevel"/>
    <w:tmpl w:val="7A1F7438"/>
    <w:lvl w:ilvl="0" w:tentative="0">
      <w:start w:val="1"/>
      <w:numFmt w:val="chineseCounting"/>
      <w:suff w:val="nothing"/>
      <w:lvlText w:val="%1、"/>
      <w:lvlJc w:val="left"/>
      <w:rPr>
        <w:rFonts w:hint="eastAsia"/>
      </w:rPr>
    </w:lvl>
  </w:abstractNum>
  <w:num w:numId="1">
    <w:abstractNumId w:val="2"/>
  </w:num>
  <w:num w:numId="2">
    <w:abstractNumId w:val="5"/>
  </w:num>
  <w:num w:numId="3">
    <w:abstractNumId w:val="6"/>
  </w:num>
  <w:num w:numId="4">
    <w:abstractNumId w:val="1"/>
  </w:num>
  <w:num w:numId="5">
    <w:abstractNumId w:val="4"/>
  </w:num>
  <w:num w:numId="6">
    <w:abstractNumId w:val="8"/>
  </w:num>
  <w:num w:numId="7">
    <w:abstractNumId w:val="3"/>
  </w:num>
  <w:num w:numId="8">
    <w:abstractNumId w:val="7"/>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mYzIwZjQyNTgzZjhkYWU2YzNkOGY0NjU4MGFjMDIifQ=="/>
  </w:docVars>
  <w:rsids>
    <w:rsidRoot w:val="007C3AD1"/>
    <w:rsid w:val="000258D6"/>
    <w:rsid w:val="000369C5"/>
    <w:rsid w:val="0004373D"/>
    <w:rsid w:val="00060CE1"/>
    <w:rsid w:val="000630FC"/>
    <w:rsid w:val="000673AA"/>
    <w:rsid w:val="000853D2"/>
    <w:rsid w:val="000868E5"/>
    <w:rsid w:val="000E678F"/>
    <w:rsid w:val="00125482"/>
    <w:rsid w:val="001759B4"/>
    <w:rsid w:val="00184F9A"/>
    <w:rsid w:val="0020354A"/>
    <w:rsid w:val="0021708C"/>
    <w:rsid w:val="00235994"/>
    <w:rsid w:val="002676E5"/>
    <w:rsid w:val="002768F0"/>
    <w:rsid w:val="002C4A3F"/>
    <w:rsid w:val="002D53C4"/>
    <w:rsid w:val="00300928"/>
    <w:rsid w:val="00381711"/>
    <w:rsid w:val="003861AA"/>
    <w:rsid w:val="003C3208"/>
    <w:rsid w:val="003C38F8"/>
    <w:rsid w:val="003E1D0B"/>
    <w:rsid w:val="00402386"/>
    <w:rsid w:val="0041106C"/>
    <w:rsid w:val="00444E29"/>
    <w:rsid w:val="0045041B"/>
    <w:rsid w:val="00477DB0"/>
    <w:rsid w:val="0050228A"/>
    <w:rsid w:val="00521B2E"/>
    <w:rsid w:val="00533B50"/>
    <w:rsid w:val="005710A8"/>
    <w:rsid w:val="0057516F"/>
    <w:rsid w:val="00595AC6"/>
    <w:rsid w:val="005978E4"/>
    <w:rsid w:val="005B615C"/>
    <w:rsid w:val="0064231B"/>
    <w:rsid w:val="00643955"/>
    <w:rsid w:val="00654362"/>
    <w:rsid w:val="00665B8C"/>
    <w:rsid w:val="006B38E4"/>
    <w:rsid w:val="006C34FD"/>
    <w:rsid w:val="007219E5"/>
    <w:rsid w:val="00767032"/>
    <w:rsid w:val="007941D2"/>
    <w:rsid w:val="007A1B9C"/>
    <w:rsid w:val="007A57DE"/>
    <w:rsid w:val="007C3AD1"/>
    <w:rsid w:val="007C3C81"/>
    <w:rsid w:val="008233FA"/>
    <w:rsid w:val="00831D99"/>
    <w:rsid w:val="00855377"/>
    <w:rsid w:val="008B0E33"/>
    <w:rsid w:val="008B45C4"/>
    <w:rsid w:val="008C47AD"/>
    <w:rsid w:val="008D07B1"/>
    <w:rsid w:val="0094431C"/>
    <w:rsid w:val="00967C28"/>
    <w:rsid w:val="0097061B"/>
    <w:rsid w:val="009A69AC"/>
    <w:rsid w:val="00A469B2"/>
    <w:rsid w:val="00A55C98"/>
    <w:rsid w:val="00A73179"/>
    <w:rsid w:val="00A8117D"/>
    <w:rsid w:val="00A87721"/>
    <w:rsid w:val="00AA05F4"/>
    <w:rsid w:val="00AA31A4"/>
    <w:rsid w:val="00AD4AC5"/>
    <w:rsid w:val="00AE6F3E"/>
    <w:rsid w:val="00B32EC4"/>
    <w:rsid w:val="00BA60A8"/>
    <w:rsid w:val="00BB1AB4"/>
    <w:rsid w:val="00BC5326"/>
    <w:rsid w:val="00BF324A"/>
    <w:rsid w:val="00C426E3"/>
    <w:rsid w:val="00C763E0"/>
    <w:rsid w:val="00CA18DD"/>
    <w:rsid w:val="00CA3688"/>
    <w:rsid w:val="00CA7B0B"/>
    <w:rsid w:val="00CD313C"/>
    <w:rsid w:val="00CE2FF0"/>
    <w:rsid w:val="00CF7002"/>
    <w:rsid w:val="00D132F1"/>
    <w:rsid w:val="00D9344B"/>
    <w:rsid w:val="00DA3196"/>
    <w:rsid w:val="00DC3017"/>
    <w:rsid w:val="00ED2DE2"/>
    <w:rsid w:val="00F52E00"/>
    <w:rsid w:val="00F85C3D"/>
    <w:rsid w:val="00F86229"/>
    <w:rsid w:val="00F950E0"/>
    <w:rsid w:val="00F97CA7"/>
    <w:rsid w:val="00FD7F1A"/>
    <w:rsid w:val="00FE2486"/>
    <w:rsid w:val="00FE58DC"/>
    <w:rsid w:val="022E088B"/>
    <w:rsid w:val="025B05CD"/>
    <w:rsid w:val="02FC0568"/>
    <w:rsid w:val="03477AAB"/>
    <w:rsid w:val="06B408AE"/>
    <w:rsid w:val="06D873E7"/>
    <w:rsid w:val="071C4974"/>
    <w:rsid w:val="08211FA4"/>
    <w:rsid w:val="09184973"/>
    <w:rsid w:val="096110FA"/>
    <w:rsid w:val="097D1E42"/>
    <w:rsid w:val="09A07D71"/>
    <w:rsid w:val="09D12835"/>
    <w:rsid w:val="0AC475BB"/>
    <w:rsid w:val="0AC8554C"/>
    <w:rsid w:val="0BE91440"/>
    <w:rsid w:val="0D594EC4"/>
    <w:rsid w:val="0E265827"/>
    <w:rsid w:val="0EC733BE"/>
    <w:rsid w:val="0FE07723"/>
    <w:rsid w:val="100127F0"/>
    <w:rsid w:val="107F7EA6"/>
    <w:rsid w:val="10B55BA3"/>
    <w:rsid w:val="11A61658"/>
    <w:rsid w:val="120D0CC8"/>
    <w:rsid w:val="12512905"/>
    <w:rsid w:val="12EB367D"/>
    <w:rsid w:val="135D4E4F"/>
    <w:rsid w:val="13FE647B"/>
    <w:rsid w:val="145D2BB8"/>
    <w:rsid w:val="14600843"/>
    <w:rsid w:val="174A5620"/>
    <w:rsid w:val="175648AE"/>
    <w:rsid w:val="17A70B2D"/>
    <w:rsid w:val="180D53B6"/>
    <w:rsid w:val="182240DD"/>
    <w:rsid w:val="18D73C0A"/>
    <w:rsid w:val="1920555B"/>
    <w:rsid w:val="19326CC2"/>
    <w:rsid w:val="1A19470C"/>
    <w:rsid w:val="1A230D9B"/>
    <w:rsid w:val="1A71015C"/>
    <w:rsid w:val="1B5D557C"/>
    <w:rsid w:val="1BC5484D"/>
    <w:rsid w:val="1DA33B93"/>
    <w:rsid w:val="1DD7266D"/>
    <w:rsid w:val="1DDA3C6A"/>
    <w:rsid w:val="1DF73856"/>
    <w:rsid w:val="1E2F2217"/>
    <w:rsid w:val="1FA140B4"/>
    <w:rsid w:val="203E5A35"/>
    <w:rsid w:val="20D66016"/>
    <w:rsid w:val="21797E10"/>
    <w:rsid w:val="22261429"/>
    <w:rsid w:val="223224C8"/>
    <w:rsid w:val="2306473B"/>
    <w:rsid w:val="2391021D"/>
    <w:rsid w:val="23BE2DCC"/>
    <w:rsid w:val="24330CE9"/>
    <w:rsid w:val="248D5A42"/>
    <w:rsid w:val="24902C93"/>
    <w:rsid w:val="24AD1D2B"/>
    <w:rsid w:val="278B1007"/>
    <w:rsid w:val="280F21CC"/>
    <w:rsid w:val="28A114F2"/>
    <w:rsid w:val="28A351E5"/>
    <w:rsid w:val="2A664786"/>
    <w:rsid w:val="2C356CC3"/>
    <w:rsid w:val="2C916D45"/>
    <w:rsid w:val="2CAE7E10"/>
    <w:rsid w:val="2CD411FE"/>
    <w:rsid w:val="30073723"/>
    <w:rsid w:val="30433B75"/>
    <w:rsid w:val="31310A12"/>
    <w:rsid w:val="31D6543E"/>
    <w:rsid w:val="33720E38"/>
    <w:rsid w:val="33BD7A0C"/>
    <w:rsid w:val="341F787C"/>
    <w:rsid w:val="346E6E5D"/>
    <w:rsid w:val="34EB69FA"/>
    <w:rsid w:val="350E0225"/>
    <w:rsid w:val="35F54B27"/>
    <w:rsid w:val="36FA29ED"/>
    <w:rsid w:val="38760D2E"/>
    <w:rsid w:val="39294AB1"/>
    <w:rsid w:val="393B34D7"/>
    <w:rsid w:val="3BD611FF"/>
    <w:rsid w:val="3C976C71"/>
    <w:rsid w:val="3F42338D"/>
    <w:rsid w:val="3F733F74"/>
    <w:rsid w:val="436C7FE4"/>
    <w:rsid w:val="44F64EAF"/>
    <w:rsid w:val="45236677"/>
    <w:rsid w:val="45682446"/>
    <w:rsid w:val="457F0462"/>
    <w:rsid w:val="46213F3B"/>
    <w:rsid w:val="47FE5F1C"/>
    <w:rsid w:val="4B0054E0"/>
    <w:rsid w:val="4CD85356"/>
    <w:rsid w:val="4DCF048D"/>
    <w:rsid w:val="4E297C7A"/>
    <w:rsid w:val="4E9258AA"/>
    <w:rsid w:val="4E947C6C"/>
    <w:rsid w:val="5059771B"/>
    <w:rsid w:val="5122174A"/>
    <w:rsid w:val="51451632"/>
    <w:rsid w:val="52177359"/>
    <w:rsid w:val="53160954"/>
    <w:rsid w:val="53A66877"/>
    <w:rsid w:val="540168F4"/>
    <w:rsid w:val="54810633"/>
    <w:rsid w:val="555A2B15"/>
    <w:rsid w:val="560563AB"/>
    <w:rsid w:val="56477C5D"/>
    <w:rsid w:val="567521AC"/>
    <w:rsid w:val="59B32D0F"/>
    <w:rsid w:val="5A3D5B10"/>
    <w:rsid w:val="5ABA67E6"/>
    <w:rsid w:val="5B5F18A2"/>
    <w:rsid w:val="5B9F7454"/>
    <w:rsid w:val="5C8B2530"/>
    <w:rsid w:val="5D680B8A"/>
    <w:rsid w:val="5D853078"/>
    <w:rsid w:val="5F9923AC"/>
    <w:rsid w:val="60CD59B2"/>
    <w:rsid w:val="61146829"/>
    <w:rsid w:val="62680848"/>
    <w:rsid w:val="63E36FAB"/>
    <w:rsid w:val="63FD4F48"/>
    <w:rsid w:val="647F389C"/>
    <w:rsid w:val="651C5A32"/>
    <w:rsid w:val="66A41543"/>
    <w:rsid w:val="67B65732"/>
    <w:rsid w:val="68611887"/>
    <w:rsid w:val="686A5F25"/>
    <w:rsid w:val="68984511"/>
    <w:rsid w:val="6A1A4EBC"/>
    <w:rsid w:val="6A447A96"/>
    <w:rsid w:val="6AD61DA1"/>
    <w:rsid w:val="6AFD2A2D"/>
    <w:rsid w:val="6B0F1E9F"/>
    <w:rsid w:val="6B2D4D46"/>
    <w:rsid w:val="6BCE08CC"/>
    <w:rsid w:val="6BD13B5E"/>
    <w:rsid w:val="6D5829F1"/>
    <w:rsid w:val="6ED70D6B"/>
    <w:rsid w:val="700E0D7C"/>
    <w:rsid w:val="7042149B"/>
    <w:rsid w:val="70B248B6"/>
    <w:rsid w:val="712A0FC6"/>
    <w:rsid w:val="723630D0"/>
    <w:rsid w:val="725D39A3"/>
    <w:rsid w:val="73C4309E"/>
    <w:rsid w:val="73D819FD"/>
    <w:rsid w:val="740A3182"/>
    <w:rsid w:val="74167CB8"/>
    <w:rsid w:val="74CD7D2C"/>
    <w:rsid w:val="7756442D"/>
    <w:rsid w:val="785E14ED"/>
    <w:rsid w:val="7A642EF1"/>
    <w:rsid w:val="7AD23340"/>
    <w:rsid w:val="7B0D34CB"/>
    <w:rsid w:val="7B827A6B"/>
    <w:rsid w:val="7C990B90"/>
    <w:rsid w:val="7CE970CB"/>
    <w:rsid w:val="7EA57EE5"/>
    <w:rsid w:val="7ECE7E77"/>
    <w:rsid w:val="7F7B50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qFormat="1"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after="330" w:line="578" w:lineRule="auto"/>
      <w:jc w:val="center"/>
      <w:outlineLvl w:val="0"/>
    </w:pPr>
    <w:rPr>
      <w:rFonts w:eastAsia="仿宋"/>
      <w:b/>
      <w:kern w:val="44"/>
      <w:sz w:val="44"/>
    </w:rPr>
  </w:style>
  <w:style w:type="paragraph" w:styleId="5">
    <w:name w:val="heading 2"/>
    <w:basedOn w:val="1"/>
    <w:next w:val="1"/>
    <w:qFormat/>
    <w:uiPriority w:val="0"/>
    <w:pPr>
      <w:keepNext/>
      <w:keepLines/>
      <w:spacing w:before="260" w:after="260" w:line="415" w:lineRule="auto"/>
      <w:jc w:val="center"/>
      <w:outlineLvl w:val="1"/>
    </w:pPr>
    <w:rPr>
      <w:rFonts w:ascii="Arial" w:hAnsi="Arial" w:eastAsia="仿宋"/>
      <w:b/>
      <w:sz w:val="32"/>
    </w:rPr>
  </w:style>
  <w:style w:type="paragraph" w:styleId="6">
    <w:name w:val="heading 3"/>
    <w:basedOn w:val="1"/>
    <w:next w:val="1"/>
    <w:qFormat/>
    <w:uiPriority w:val="0"/>
    <w:pPr>
      <w:keepNext/>
      <w:keepLines/>
      <w:spacing w:before="260" w:after="260" w:line="415" w:lineRule="auto"/>
      <w:outlineLvl w:val="2"/>
    </w:pPr>
    <w:rPr>
      <w:b/>
      <w:sz w:val="32"/>
    </w:rPr>
  </w:style>
  <w:style w:type="paragraph" w:styleId="7">
    <w:name w:val="heading 4"/>
    <w:basedOn w:val="1"/>
    <w:next w:val="1"/>
    <w:qFormat/>
    <w:uiPriority w:val="0"/>
    <w:pPr>
      <w:keepNext/>
      <w:keepLines/>
      <w:spacing w:before="280" w:after="290" w:line="377" w:lineRule="auto"/>
      <w:outlineLvl w:val="3"/>
    </w:pPr>
    <w:rPr>
      <w:rFonts w:ascii="Arial" w:hAnsi="Arial" w:eastAsia="黑体"/>
      <w:b/>
      <w:sz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next w:val="3"/>
    <w:qFormat/>
    <w:uiPriority w:val="0"/>
    <w:pPr>
      <w:autoSpaceDE w:val="0"/>
      <w:autoSpaceDN w:val="0"/>
      <w:adjustRightInd w:val="0"/>
      <w:snapToGrid w:val="0"/>
      <w:spacing w:after="120" w:line="360" w:lineRule="auto"/>
      <w:ind w:left="420" w:firstLine="480"/>
    </w:pPr>
    <w:rPr>
      <w:sz w:val="24"/>
      <w:szCs w:val="20"/>
    </w:rPr>
  </w:style>
  <w:style w:type="paragraph" w:styleId="3">
    <w:name w:val="Body Text Indent"/>
    <w:basedOn w:val="1"/>
    <w:qFormat/>
    <w:uiPriority w:val="0"/>
    <w:pPr>
      <w:spacing w:after="120"/>
      <w:ind w:left="200" w:leftChars="200"/>
    </w:pPr>
    <w:rPr>
      <w:szCs w:val="24"/>
    </w:rPr>
  </w:style>
  <w:style w:type="paragraph" w:styleId="8">
    <w:name w:val="List Number 2"/>
    <w:qFormat/>
    <w:uiPriority w:val="0"/>
    <w:pPr>
      <w:tabs>
        <w:tab w:val="left" w:pos="1697"/>
      </w:tabs>
      <w:spacing w:afterLines="50"/>
      <w:ind w:left="1697" w:hanging="420"/>
    </w:pPr>
    <w:rPr>
      <w:rFonts w:ascii="Times New Roman" w:hAnsi="Times New Roman" w:eastAsia="宋体" w:cs="Times New Roman"/>
      <w:sz w:val="24"/>
      <w:lang w:val="en-US" w:eastAsia="zh-CN" w:bidi="ar-SA"/>
    </w:rPr>
  </w:style>
  <w:style w:type="paragraph" w:styleId="9">
    <w:name w:val="List Number"/>
    <w:qFormat/>
    <w:uiPriority w:val="0"/>
    <w:pPr>
      <w:numPr>
        <w:ilvl w:val="0"/>
        <w:numId w:val="1"/>
      </w:numPr>
      <w:tabs>
        <w:tab w:val="left" w:pos="454"/>
      </w:tabs>
      <w:spacing w:afterLines="50"/>
      <w:ind w:left="454" w:hanging="284"/>
    </w:pPr>
    <w:rPr>
      <w:rFonts w:ascii="Times New Roman" w:hAnsi="Times New Roman" w:eastAsia="宋体" w:cs="Times New Roman"/>
      <w:sz w:val="24"/>
      <w:lang w:val="en-US" w:eastAsia="zh-CN" w:bidi="ar-SA"/>
    </w:rPr>
  </w:style>
  <w:style w:type="paragraph" w:styleId="10">
    <w:name w:val="Normal Indent"/>
    <w:basedOn w:val="1"/>
    <w:qFormat/>
    <w:uiPriority w:val="0"/>
    <w:pPr>
      <w:ind w:firstLine="420"/>
    </w:pPr>
    <w:rPr>
      <w:rFonts w:ascii="Calibri" w:hAnsi="Calibri"/>
    </w:rPr>
  </w:style>
  <w:style w:type="paragraph" w:styleId="11">
    <w:name w:val="caption"/>
    <w:next w:val="1"/>
    <w:qFormat/>
    <w:uiPriority w:val="0"/>
    <w:pPr>
      <w:widowControl w:val="0"/>
      <w:spacing w:before="152" w:after="160"/>
      <w:jc w:val="both"/>
    </w:pPr>
    <w:rPr>
      <w:rFonts w:ascii="Arial" w:hAnsi="Arial" w:eastAsia="黑体" w:cs="Times New Roman"/>
      <w:kern w:val="2"/>
      <w:lang w:val="en-US" w:eastAsia="zh-CN" w:bidi="ar-SA"/>
    </w:rPr>
  </w:style>
  <w:style w:type="paragraph" w:styleId="12">
    <w:name w:val="annotation text"/>
    <w:basedOn w:val="1"/>
    <w:qFormat/>
    <w:uiPriority w:val="0"/>
    <w:pPr>
      <w:jc w:val="left"/>
    </w:pPr>
  </w:style>
  <w:style w:type="paragraph" w:styleId="13">
    <w:name w:val="Body Text 3"/>
    <w:qFormat/>
    <w:uiPriority w:val="0"/>
    <w:pPr>
      <w:widowControl w:val="0"/>
      <w:snapToGrid w:val="0"/>
      <w:spacing w:before="50" w:after="50"/>
      <w:jc w:val="both"/>
    </w:pPr>
    <w:rPr>
      <w:rFonts w:ascii="Times New Roman" w:hAnsi="Times New Roman" w:eastAsia="仿宋_GB2312" w:cs="Times New Roman"/>
      <w:b/>
      <w:bCs/>
      <w:kern w:val="2"/>
      <w:sz w:val="24"/>
      <w:lang w:val="en-US" w:eastAsia="zh-CN" w:bidi="ar-SA"/>
    </w:rPr>
  </w:style>
  <w:style w:type="paragraph" w:styleId="14">
    <w:name w:val="List Number 3"/>
    <w:basedOn w:val="1"/>
    <w:semiHidden/>
    <w:unhideWhenUsed/>
    <w:qFormat/>
    <w:uiPriority w:val="99"/>
    <w:pPr>
      <w:numPr>
        <w:ilvl w:val="0"/>
        <w:numId w:val="2"/>
      </w:numPr>
      <w:contextualSpacing/>
    </w:pPr>
  </w:style>
  <w:style w:type="paragraph" w:styleId="15">
    <w:name w:val="toc 3"/>
    <w:basedOn w:val="1"/>
    <w:next w:val="1"/>
    <w:qFormat/>
    <w:uiPriority w:val="0"/>
    <w:pPr>
      <w:ind w:left="840"/>
    </w:pPr>
  </w:style>
  <w:style w:type="paragraph" w:styleId="16">
    <w:name w:val="Plain Text"/>
    <w:basedOn w:val="1"/>
    <w:next w:val="1"/>
    <w:link w:val="52"/>
    <w:qFormat/>
    <w:uiPriority w:val="0"/>
    <w:rPr>
      <w:rFonts w:ascii="宋体"/>
    </w:rPr>
  </w:style>
  <w:style w:type="paragraph" w:styleId="17">
    <w:name w:val="Date"/>
    <w:basedOn w:val="1"/>
    <w:next w:val="1"/>
    <w:qFormat/>
    <w:uiPriority w:val="0"/>
    <w:pPr>
      <w:ind w:left="2500" w:leftChars="2500"/>
    </w:pPr>
  </w:style>
  <w:style w:type="paragraph" w:styleId="18">
    <w:name w:val="Balloon Text"/>
    <w:basedOn w:val="1"/>
    <w:link w:val="54"/>
    <w:semiHidden/>
    <w:unhideWhenUsed/>
    <w:qFormat/>
    <w:uiPriority w:val="99"/>
    <w:rPr>
      <w:sz w:val="18"/>
      <w:szCs w:val="18"/>
    </w:rPr>
  </w:style>
  <w:style w:type="paragraph" w:styleId="19">
    <w:name w:val="footer"/>
    <w:basedOn w:val="1"/>
    <w:qFormat/>
    <w:uiPriority w:val="0"/>
    <w:pPr>
      <w:tabs>
        <w:tab w:val="center" w:pos="4153"/>
        <w:tab w:val="right" w:pos="8306"/>
      </w:tabs>
      <w:snapToGrid w:val="0"/>
    </w:pPr>
    <w:rPr>
      <w:rFonts w:ascii="Calibri" w:hAnsi="Calibri"/>
      <w:sz w:val="18"/>
      <w:szCs w:val="18"/>
    </w:rPr>
  </w:style>
  <w:style w:type="paragraph" w:styleId="20">
    <w:name w:val="header"/>
    <w:basedOn w:val="1"/>
    <w:qFormat/>
    <w:uiPriority w:val="0"/>
    <w:pPr>
      <w:pBdr>
        <w:bottom w:val="single" w:color="auto" w:sz="6" w:space="1"/>
      </w:pBdr>
      <w:tabs>
        <w:tab w:val="center" w:pos="4153"/>
        <w:tab w:val="right" w:pos="8307"/>
      </w:tabs>
      <w:snapToGrid w:val="0"/>
      <w:jc w:val="center"/>
    </w:pPr>
    <w:rPr>
      <w:sz w:val="18"/>
    </w:rPr>
  </w:style>
  <w:style w:type="paragraph" w:styleId="21">
    <w:name w:val="toc 1"/>
    <w:basedOn w:val="1"/>
    <w:next w:val="1"/>
    <w:qFormat/>
    <w:uiPriority w:val="0"/>
  </w:style>
  <w:style w:type="paragraph" w:styleId="22">
    <w:name w:val="toc 2"/>
    <w:basedOn w:val="1"/>
    <w:next w:val="1"/>
    <w:qFormat/>
    <w:uiPriority w:val="0"/>
    <w:pPr>
      <w:ind w:left="420"/>
    </w:pPr>
  </w:style>
  <w:style w:type="paragraph" w:styleId="23">
    <w:name w:val="Normal (Web)"/>
    <w:basedOn w:val="1"/>
    <w:qFormat/>
    <w:uiPriority w:val="99"/>
    <w:rPr>
      <w:sz w:val="24"/>
    </w:rPr>
  </w:style>
  <w:style w:type="paragraph" w:styleId="24">
    <w:name w:val="annotation subject"/>
    <w:basedOn w:val="12"/>
    <w:next w:val="12"/>
    <w:qFormat/>
    <w:uiPriority w:val="0"/>
    <w:rPr>
      <w:b/>
    </w:rPr>
  </w:style>
  <w:style w:type="paragraph" w:styleId="25">
    <w:name w:val="Body Text First Indent 2"/>
    <w:basedOn w:val="3"/>
    <w:qFormat/>
    <w:uiPriority w:val="99"/>
    <w:pPr>
      <w:ind w:firstLine="420" w:firstLineChars="200"/>
    </w:pPr>
  </w:style>
  <w:style w:type="table" w:styleId="27">
    <w:name w:val="Table Grid"/>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0"/>
    <w:rPr>
      <w:b/>
      <w:bCs/>
    </w:rPr>
  </w:style>
  <w:style w:type="character" w:styleId="30">
    <w:name w:val="page number"/>
    <w:basedOn w:val="28"/>
    <w:qFormat/>
    <w:uiPriority w:val="0"/>
  </w:style>
  <w:style w:type="character" w:styleId="31">
    <w:name w:val="FollowedHyperlink"/>
    <w:basedOn w:val="28"/>
    <w:qFormat/>
    <w:uiPriority w:val="0"/>
    <w:rPr>
      <w:color w:val="800080"/>
      <w:u w:val="none"/>
    </w:rPr>
  </w:style>
  <w:style w:type="character" w:styleId="32">
    <w:name w:val="Emphasis"/>
    <w:basedOn w:val="28"/>
    <w:qFormat/>
    <w:uiPriority w:val="20"/>
    <w:rPr>
      <w:b/>
      <w:bCs/>
    </w:rPr>
  </w:style>
  <w:style w:type="character" w:styleId="33">
    <w:name w:val="HTML Definition"/>
    <w:basedOn w:val="28"/>
    <w:semiHidden/>
    <w:unhideWhenUsed/>
    <w:qFormat/>
    <w:uiPriority w:val="99"/>
  </w:style>
  <w:style w:type="character" w:styleId="34">
    <w:name w:val="HTML Typewriter"/>
    <w:basedOn w:val="28"/>
    <w:semiHidden/>
    <w:unhideWhenUsed/>
    <w:qFormat/>
    <w:uiPriority w:val="99"/>
    <w:rPr>
      <w:rFonts w:ascii="monospace" w:hAnsi="monospace" w:eastAsia="monospace" w:cs="monospace"/>
      <w:sz w:val="20"/>
    </w:rPr>
  </w:style>
  <w:style w:type="character" w:styleId="35">
    <w:name w:val="HTML Acronym"/>
    <w:basedOn w:val="28"/>
    <w:semiHidden/>
    <w:unhideWhenUsed/>
    <w:qFormat/>
    <w:uiPriority w:val="99"/>
  </w:style>
  <w:style w:type="character" w:styleId="36">
    <w:name w:val="HTML Variable"/>
    <w:basedOn w:val="28"/>
    <w:semiHidden/>
    <w:unhideWhenUsed/>
    <w:qFormat/>
    <w:uiPriority w:val="99"/>
  </w:style>
  <w:style w:type="character" w:styleId="37">
    <w:name w:val="Hyperlink"/>
    <w:basedOn w:val="28"/>
    <w:qFormat/>
    <w:uiPriority w:val="0"/>
    <w:rPr>
      <w:color w:val="0000FF"/>
      <w:u w:val="none"/>
    </w:rPr>
  </w:style>
  <w:style w:type="character" w:styleId="38">
    <w:name w:val="HTML Code"/>
    <w:basedOn w:val="28"/>
    <w:semiHidden/>
    <w:unhideWhenUsed/>
    <w:qFormat/>
    <w:uiPriority w:val="99"/>
    <w:rPr>
      <w:rFonts w:hint="default" w:ascii="monospace" w:hAnsi="monospace" w:eastAsia="monospace" w:cs="monospace"/>
      <w:sz w:val="20"/>
    </w:rPr>
  </w:style>
  <w:style w:type="character" w:styleId="39">
    <w:name w:val="annotation reference"/>
    <w:basedOn w:val="28"/>
    <w:semiHidden/>
    <w:unhideWhenUsed/>
    <w:qFormat/>
    <w:uiPriority w:val="99"/>
    <w:rPr>
      <w:sz w:val="21"/>
      <w:szCs w:val="21"/>
    </w:rPr>
  </w:style>
  <w:style w:type="character" w:styleId="40">
    <w:name w:val="HTML Cite"/>
    <w:basedOn w:val="28"/>
    <w:semiHidden/>
    <w:unhideWhenUsed/>
    <w:qFormat/>
    <w:uiPriority w:val="99"/>
  </w:style>
  <w:style w:type="character" w:styleId="41">
    <w:name w:val="HTML Keyboard"/>
    <w:basedOn w:val="28"/>
    <w:semiHidden/>
    <w:unhideWhenUsed/>
    <w:qFormat/>
    <w:uiPriority w:val="99"/>
    <w:rPr>
      <w:rFonts w:hint="default" w:ascii="monospace" w:hAnsi="monospace" w:eastAsia="monospace" w:cs="monospace"/>
      <w:sz w:val="20"/>
    </w:rPr>
  </w:style>
  <w:style w:type="character" w:styleId="42">
    <w:name w:val="HTML Sample"/>
    <w:basedOn w:val="28"/>
    <w:semiHidden/>
    <w:unhideWhenUsed/>
    <w:qFormat/>
    <w:uiPriority w:val="99"/>
    <w:rPr>
      <w:rFonts w:hint="default" w:ascii="monospace" w:hAnsi="monospace" w:eastAsia="monospace" w:cs="monospace"/>
    </w:rPr>
  </w:style>
  <w:style w:type="paragraph" w:customStyle="1" w:styleId="43">
    <w:name w:val="列出段落1"/>
    <w:next w:val="1"/>
    <w:qFormat/>
    <w:uiPriority w:val="34"/>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styleId="44">
    <w:name w:val="No Spacing"/>
    <w:qFormat/>
    <w:uiPriority w:val="99"/>
    <w:pPr>
      <w:adjustRightInd w:val="0"/>
      <w:snapToGrid w:val="0"/>
    </w:pPr>
    <w:rPr>
      <w:rFonts w:ascii="Tahoma" w:hAnsi="Tahoma" w:eastAsia="微软雅黑" w:cs="Times New Roman"/>
      <w:sz w:val="22"/>
      <w:szCs w:val="22"/>
      <w:lang w:val="en-US" w:eastAsia="zh-CN" w:bidi="ar-SA"/>
    </w:rPr>
  </w:style>
  <w:style w:type="paragraph" w:customStyle="1" w:styleId="45">
    <w:name w:val="正文段"/>
    <w:qFormat/>
    <w:uiPriority w:val="0"/>
    <w:pPr>
      <w:snapToGrid w:val="0"/>
      <w:spacing w:afterLines="50"/>
      <w:ind w:firstLine="200" w:firstLineChars="200"/>
      <w:jc w:val="both"/>
    </w:pPr>
    <w:rPr>
      <w:rFonts w:ascii="Calibri" w:hAnsi="Calibri" w:eastAsia="宋体" w:cs="Times New Roman"/>
      <w:sz w:val="24"/>
      <w:lang w:val="en-US" w:eastAsia="zh-CN" w:bidi="ar-SA"/>
    </w:rPr>
  </w:style>
  <w:style w:type="paragraph" w:customStyle="1" w:styleId="46">
    <w:name w:val="Proposals body"/>
    <w:next w:val="1"/>
    <w:qFormat/>
    <w:uiPriority w:val="0"/>
    <w:pPr>
      <w:spacing w:line="360" w:lineRule="auto"/>
    </w:pPr>
    <w:rPr>
      <w:rFonts w:ascii="宋体" w:hAnsi="Times New Roman" w:eastAsia="宋体" w:cs="Times New Roman"/>
      <w:snapToGrid w:val="0"/>
      <w:color w:val="000000"/>
      <w:sz w:val="24"/>
      <w:lang w:val="en-US" w:eastAsia="zh-CN" w:bidi="ar-SA"/>
    </w:rPr>
  </w:style>
  <w:style w:type="paragraph" w:customStyle="1" w:styleId="47">
    <w:name w:val="正文文字 7"/>
    <w:basedOn w:val="1"/>
    <w:next w:val="1"/>
    <w:qFormat/>
    <w:uiPriority w:val="0"/>
    <w:pPr>
      <w:ind w:left="240"/>
    </w:pPr>
    <w:rPr>
      <w:sz w:val="20"/>
    </w:rPr>
  </w:style>
  <w:style w:type="paragraph" w:customStyle="1" w:styleId="48">
    <w:name w:val="正文文字 8"/>
    <w:basedOn w:val="1"/>
    <w:next w:val="1"/>
    <w:qFormat/>
    <w:uiPriority w:val="0"/>
    <w:pPr>
      <w:numPr>
        <w:ilvl w:val="1"/>
        <w:numId w:val="3"/>
      </w:numPr>
      <w:ind w:left="805"/>
    </w:pPr>
    <w:rPr>
      <w:sz w:val="16"/>
    </w:rPr>
  </w:style>
  <w:style w:type="paragraph" w:customStyle="1" w:styleId="49">
    <w:name w:val="样式5"/>
    <w:next w:val="48"/>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50">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正文 New New New New"/>
    <w:qFormat/>
    <w:uiPriority w:val="0"/>
    <w:pPr>
      <w:widowControl w:val="0"/>
      <w:jc w:val="both"/>
    </w:pPr>
    <w:rPr>
      <w:rFonts w:ascii="Calibri" w:hAnsi="Calibri" w:eastAsia="宋体" w:cs="Times New Roman"/>
      <w:sz w:val="21"/>
      <w:szCs w:val="24"/>
      <w:lang w:val="en-US" w:eastAsia="zh-CN" w:bidi="ar-SA"/>
    </w:rPr>
  </w:style>
  <w:style w:type="character" w:customStyle="1" w:styleId="52">
    <w:name w:val="纯文本 Char"/>
    <w:basedOn w:val="28"/>
    <w:link w:val="16"/>
    <w:qFormat/>
    <w:uiPriority w:val="0"/>
    <w:rPr>
      <w:rFonts w:ascii="宋体"/>
      <w:kern w:val="2"/>
      <w:sz w:val="21"/>
    </w:rPr>
  </w:style>
  <w:style w:type="paragraph" w:styleId="53">
    <w:name w:val="List Paragraph"/>
    <w:basedOn w:val="1"/>
    <w:qFormat/>
    <w:uiPriority w:val="0"/>
    <w:pPr>
      <w:widowControl/>
      <w:spacing w:after="200" w:line="276" w:lineRule="auto"/>
      <w:ind w:left="720"/>
      <w:contextualSpacing/>
      <w:jc w:val="left"/>
    </w:pPr>
    <w:rPr>
      <w:rFonts w:ascii="Calibri" w:hAnsi="Calibri"/>
      <w:kern w:val="0"/>
      <w:sz w:val="22"/>
      <w:szCs w:val="22"/>
    </w:rPr>
  </w:style>
  <w:style w:type="character" w:customStyle="1" w:styleId="54">
    <w:name w:val="批注框文本 Char"/>
    <w:basedOn w:val="28"/>
    <w:link w:val="18"/>
    <w:semiHidden/>
    <w:qFormat/>
    <w:uiPriority w:val="99"/>
    <w:rPr>
      <w:kern w:val="2"/>
      <w:sz w:val="18"/>
      <w:szCs w:val="18"/>
    </w:rPr>
  </w:style>
  <w:style w:type="paragraph" w:customStyle="1" w:styleId="55">
    <w:name w:val="正文2"/>
    <w:basedOn w:val="1"/>
    <w:qFormat/>
    <w:uiPriority w:val="0"/>
    <w:pPr>
      <w:spacing w:line="360" w:lineRule="auto"/>
      <w:ind w:firstLine="510" w:firstLineChars="200"/>
    </w:pPr>
    <w:rPr>
      <w:sz w:val="24"/>
    </w:rPr>
  </w:style>
  <w:style w:type="paragraph" w:customStyle="1" w:styleId="56">
    <w:name w:val="部分1"/>
    <w:basedOn w:val="1"/>
    <w:qFormat/>
    <w:uiPriority w:val="0"/>
    <w:pPr>
      <w:keepNext/>
      <w:pageBreakBefore/>
      <w:tabs>
        <w:tab w:val="left" w:pos="720"/>
      </w:tabs>
      <w:spacing w:line="360" w:lineRule="auto"/>
      <w:jc w:val="center"/>
      <w:outlineLvl w:val="0"/>
    </w:pPr>
    <w:rPr>
      <w:rFonts w:eastAsia="黑体"/>
      <w:b/>
      <w:kern w:val="44"/>
      <w:sz w:val="36"/>
    </w:rPr>
  </w:style>
  <w:style w:type="paragraph" w:customStyle="1" w:styleId="57">
    <w:name w:val="正文1"/>
    <w:basedOn w:val="15"/>
    <w:next w:val="1"/>
    <w:qFormat/>
    <w:uiPriority w:val="0"/>
    <w:pPr>
      <w:widowControl w:val="0"/>
      <w:tabs>
        <w:tab w:val="right" w:leader="dot" w:pos="8268"/>
      </w:tabs>
      <w:adjustRightInd w:val="0"/>
      <w:spacing w:line="312" w:lineRule="atLeast"/>
      <w:jc w:val="both"/>
    </w:pPr>
    <w:rPr>
      <w:rFonts w:ascii="宋体" w:hAnsi="Calibri" w:eastAsia="微软雅黑" w:cs="Times New Roman"/>
      <w:sz w:val="3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57</Pages>
  <Words>26260</Words>
  <Characters>28166</Characters>
  <Lines>231</Lines>
  <Paragraphs>65</Paragraphs>
  <TotalTime>13</TotalTime>
  <ScaleCrop>false</ScaleCrop>
  <LinksUpToDate>false</LinksUpToDate>
  <CharactersWithSpaces>29210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2022-04-14T00:35:00Z</dcterms:created>
  <dc:creator>admin8</dc:creator>
  <cp:lastModifiedBy>泛泛之辈</cp:lastModifiedBy>
  <cp:lastPrinted>2022-04-14T07:20:00Z</cp:lastPrinted>
  <dcterms:modified xsi:type="dcterms:W3CDTF">2022-08-02T07:38:02Z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724B195F5196476DA6EDB3295A013A5C</vt:lpwstr>
  </property>
</Properties>
</file>