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CFCF5">
      <w:pPr>
        <w:jc w:val="center"/>
        <w:rPr>
          <w:rFonts w:hint="eastAsia" w:ascii="仿宋" w:eastAsia="仿宋"/>
          <w:sz w:val="36"/>
          <w:szCs w:val="36"/>
          <w:lang w:eastAsia="zh-CN"/>
        </w:rPr>
      </w:pPr>
      <w:r>
        <w:rPr>
          <w:rFonts w:hint="eastAsia" w:ascii="仿宋" w:eastAsia="仿宋"/>
          <w:b/>
          <w:bCs/>
          <w:sz w:val="52"/>
          <w:szCs w:val="52"/>
          <w:u w:val="single"/>
          <w:lang w:eastAsia="zh-CN"/>
        </w:rPr>
        <w:t>绍兴市越城区陶堰街道中心小学交互智慧黑板采购项目（重招）</w:t>
      </w:r>
    </w:p>
    <w:p w14:paraId="51596A5F">
      <w:pPr>
        <w:rPr>
          <w:rFonts w:hint="eastAsia" w:ascii="仿宋" w:eastAsia="仿宋"/>
          <w:sz w:val="36"/>
          <w:szCs w:val="36"/>
        </w:rPr>
      </w:pPr>
    </w:p>
    <w:p w14:paraId="666F1CC7">
      <w:pPr>
        <w:rPr>
          <w:rFonts w:hint="eastAsia" w:ascii="仿宋" w:eastAsia="仿宋"/>
          <w:sz w:val="36"/>
          <w:szCs w:val="36"/>
        </w:rPr>
      </w:pPr>
    </w:p>
    <w:p w14:paraId="4C3E9DCC">
      <w:pPr>
        <w:jc w:val="center"/>
        <w:rPr>
          <w:rFonts w:hint="eastAsia" w:ascii="仿宋" w:eastAsia="仿宋"/>
          <w:b/>
          <w:bCs/>
          <w:sz w:val="72"/>
          <w:szCs w:val="72"/>
        </w:rPr>
      </w:pPr>
      <w:r>
        <w:rPr>
          <w:rFonts w:hint="eastAsia" w:ascii="仿宋" w:eastAsia="仿宋"/>
          <w:b/>
          <w:bCs/>
          <w:sz w:val="72"/>
          <w:szCs w:val="72"/>
        </w:rPr>
        <w:t>采</w:t>
      </w:r>
    </w:p>
    <w:p w14:paraId="4326A18E">
      <w:pPr>
        <w:jc w:val="center"/>
        <w:rPr>
          <w:rFonts w:hint="eastAsia" w:ascii="仿宋" w:eastAsia="仿宋"/>
          <w:b/>
          <w:bCs/>
          <w:sz w:val="72"/>
          <w:szCs w:val="72"/>
        </w:rPr>
      </w:pPr>
      <w:r>
        <w:rPr>
          <w:rFonts w:hint="eastAsia" w:ascii="仿宋" w:eastAsia="仿宋"/>
          <w:b/>
          <w:bCs/>
          <w:sz w:val="72"/>
          <w:szCs w:val="72"/>
        </w:rPr>
        <w:t>购</w:t>
      </w:r>
    </w:p>
    <w:p w14:paraId="64F26F2A">
      <w:pPr>
        <w:jc w:val="center"/>
        <w:rPr>
          <w:rFonts w:hint="eastAsia" w:ascii="仿宋" w:eastAsia="仿宋"/>
          <w:b/>
          <w:bCs/>
          <w:sz w:val="72"/>
          <w:szCs w:val="72"/>
        </w:rPr>
      </w:pPr>
      <w:r>
        <w:rPr>
          <w:rFonts w:hint="eastAsia" w:ascii="仿宋" w:eastAsia="仿宋"/>
          <w:b/>
          <w:bCs/>
          <w:sz w:val="72"/>
          <w:szCs w:val="72"/>
        </w:rPr>
        <w:t>文</w:t>
      </w:r>
    </w:p>
    <w:p w14:paraId="2EE48DB9">
      <w:pPr>
        <w:jc w:val="center"/>
        <w:rPr>
          <w:rFonts w:hint="eastAsia" w:ascii="仿宋" w:eastAsia="仿宋"/>
          <w:b/>
          <w:bCs/>
          <w:sz w:val="72"/>
          <w:szCs w:val="72"/>
        </w:rPr>
      </w:pPr>
      <w:r>
        <w:rPr>
          <w:rFonts w:hint="eastAsia" w:ascii="仿宋" w:eastAsia="仿宋"/>
          <w:b/>
          <w:bCs/>
          <w:sz w:val="72"/>
          <w:szCs w:val="72"/>
        </w:rPr>
        <w:t>件</w:t>
      </w:r>
    </w:p>
    <w:p w14:paraId="7F9E9544">
      <w:pPr>
        <w:rPr>
          <w:rFonts w:hint="eastAsia" w:ascii="仿宋" w:eastAsia="仿宋"/>
          <w:b/>
          <w:bCs/>
          <w:sz w:val="36"/>
          <w:szCs w:val="36"/>
        </w:rPr>
      </w:pPr>
    </w:p>
    <w:p w14:paraId="6E8BD4D4">
      <w:pPr>
        <w:rPr>
          <w:rFonts w:hint="eastAsia" w:ascii="仿宋" w:eastAsia="仿宋"/>
          <w:sz w:val="36"/>
          <w:szCs w:val="36"/>
        </w:rPr>
      </w:pPr>
    </w:p>
    <w:p w14:paraId="7282BACA">
      <w:pPr>
        <w:rPr>
          <w:rFonts w:hint="eastAsia" w:ascii="仿宋" w:eastAsia="仿宋"/>
          <w:sz w:val="36"/>
          <w:szCs w:val="36"/>
        </w:rPr>
      </w:pPr>
    </w:p>
    <w:tbl>
      <w:tblPr>
        <w:tblStyle w:val="28"/>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5F3F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BB5EED6">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2238210F">
            <w:pPr>
              <w:pBdr>
                <w:top w:val="none" w:color="auto" w:sz="0" w:space="0"/>
                <w:left w:val="none" w:color="auto" w:sz="0" w:space="0"/>
                <w:bottom w:val="none" w:color="auto" w:sz="0" w:space="0"/>
                <w:right w:val="none" w:color="auto" w:sz="0" w:space="0"/>
              </w:pBdr>
              <w:rPr>
                <w:rFonts w:hint="eastAsia" w:ascii="仿宋" w:eastAsia="仿宋"/>
                <w:sz w:val="28"/>
                <w:u w:val="single"/>
                <w:lang w:eastAsia="zh-CN"/>
              </w:rPr>
            </w:pPr>
            <w:r>
              <w:rPr>
                <w:rFonts w:hint="eastAsia" w:ascii="仿宋" w:eastAsia="仿宋"/>
                <w:sz w:val="28"/>
                <w:u w:val="none"/>
                <w:lang w:eastAsia="zh-CN"/>
              </w:rPr>
              <w:t>YC2025-07-0021</w:t>
            </w:r>
          </w:p>
        </w:tc>
      </w:tr>
      <w:tr w14:paraId="7285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449C6F5">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21E8EB96">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绍兴市越城区陶堰街道中心小学</w:t>
            </w:r>
          </w:p>
        </w:tc>
      </w:tr>
      <w:tr w14:paraId="4A32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5C94FE0">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37F6C900">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szCs w:val="20"/>
              </w:rPr>
              <w:t>绍兴市公共资源交易中心越城区分中心</w:t>
            </w:r>
          </w:p>
        </w:tc>
      </w:tr>
      <w:tr w14:paraId="3145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6E61682">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3DDC0851">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14:paraId="557FB69C">
      <w:pPr>
        <w:jc w:val="center"/>
        <w:rPr>
          <w:rFonts w:hint="eastAsia" w:ascii="仿宋" w:eastAsia="仿宋"/>
          <w:sz w:val="28"/>
        </w:rPr>
      </w:pPr>
    </w:p>
    <w:p w14:paraId="70C16E93">
      <w:pPr>
        <w:jc w:val="center"/>
        <w:rPr>
          <w:rFonts w:hint="eastAsia" w:ascii="仿宋" w:eastAsia="仿宋"/>
          <w:sz w:val="28"/>
        </w:rPr>
      </w:pPr>
    </w:p>
    <w:p w14:paraId="2CB3F80C">
      <w:pPr>
        <w:jc w:val="center"/>
        <w:rPr>
          <w:rFonts w:hint="eastAsia" w:ascii="仿宋" w:eastAsia="仿宋"/>
          <w:sz w:val="28"/>
        </w:rPr>
      </w:pPr>
      <w:r>
        <w:rPr>
          <w:rFonts w:hint="eastAsia" w:ascii="仿宋" w:eastAsia="仿宋"/>
          <w:sz w:val="28"/>
          <w:u w:val="single" w:color="auto"/>
          <w:lang w:val="en-US" w:eastAsia="zh-CN"/>
        </w:rPr>
        <w:t>2025</w:t>
      </w:r>
      <w:r>
        <w:rPr>
          <w:rFonts w:hint="eastAsia" w:ascii="仿宋" w:eastAsia="仿宋"/>
          <w:sz w:val="28"/>
        </w:rPr>
        <w:t>年</w:t>
      </w:r>
      <w:r>
        <w:rPr>
          <w:rFonts w:hint="eastAsia" w:ascii="仿宋" w:eastAsia="仿宋"/>
          <w:sz w:val="28"/>
          <w:u w:val="single"/>
          <w:lang w:val="en-US" w:eastAsia="zh-CN"/>
        </w:rPr>
        <w:t>07</w:t>
      </w:r>
      <w:r>
        <w:rPr>
          <w:rFonts w:hint="eastAsia" w:ascii="仿宋" w:eastAsia="仿宋"/>
          <w:sz w:val="28"/>
        </w:rPr>
        <w:t>月</w:t>
      </w:r>
    </w:p>
    <w:p w14:paraId="2623024A">
      <w:pPr>
        <w:rPr>
          <w:rFonts w:hint="eastAsia" w:ascii="仿宋" w:eastAsia="仿宋"/>
          <w:sz w:val="28"/>
        </w:rPr>
      </w:pPr>
    </w:p>
    <w:p w14:paraId="4D5B3AA8">
      <w:pPr>
        <w:jc w:val="both"/>
        <w:rPr>
          <w:rFonts w:hint="eastAsia" w:ascii="仿宋" w:eastAsia="仿宋"/>
          <w:b/>
          <w:color w:val="000000"/>
          <w:sz w:val="44"/>
          <w:szCs w:val="44"/>
        </w:rPr>
        <w:sectPr>
          <w:footerReference r:id="rId5" w:type="default"/>
          <w:footerReference r:id="rId6" w:type="even"/>
          <w:pgSz w:w="11907" w:h="16840"/>
          <w:pgMar w:top="1440" w:right="1463" w:bottom="1440" w:left="1803" w:header="851" w:footer="992" w:gutter="0"/>
          <w:cols w:space="720" w:num="1"/>
          <w:docGrid w:type="lines" w:linePitch="312" w:charSpace="0"/>
        </w:sectPr>
      </w:pPr>
    </w:p>
    <w:p w14:paraId="05BE06C2">
      <w:pPr>
        <w:jc w:val="center"/>
        <w:rPr>
          <w:rFonts w:hint="eastAsia" w:ascii="仿宋" w:eastAsia="仿宋"/>
          <w:sz w:val="28"/>
        </w:rPr>
      </w:pPr>
      <w:r>
        <w:rPr>
          <w:rFonts w:hint="eastAsia" w:ascii="仿宋" w:eastAsia="仿宋"/>
          <w:b/>
          <w:color w:val="000000"/>
          <w:sz w:val="44"/>
          <w:szCs w:val="44"/>
        </w:rPr>
        <w:t>目录</w:t>
      </w:r>
    </w:p>
    <w:p w14:paraId="6CECA9E0">
      <w:pPr>
        <w:jc w:val="center"/>
        <w:rPr>
          <w:rFonts w:hint="eastAsia" w:ascii="仿宋" w:eastAsia="仿宋"/>
          <w:b/>
          <w:color w:val="000000"/>
          <w:sz w:val="44"/>
          <w:szCs w:val="44"/>
        </w:rPr>
      </w:pPr>
    </w:p>
    <w:p w14:paraId="08587AD5">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_Toc31112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_Toc31112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9C1BA4B">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_Toc13472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_Toc13472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2DE784E">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_Toc2607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_Toc2607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B4AFE86">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_Toc27758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_Toc27758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8474C28">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_Toc30368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_Toc30368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5CA3695">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_Toc30761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_Toc30761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F1C3FA4">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_Toc14944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_Toc14944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E8C92B6">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_Toc27068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_Toc27068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48025C2">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_Toc23126 </w:instrText>
      </w:r>
      <w:r>
        <w:rPr>
          <w:rFonts w:hint="eastAsia" w:ascii="仿宋" w:hAnsi="仿宋" w:eastAsia="仿宋" w:cs="仿宋"/>
          <w:sz w:val="28"/>
          <w:szCs w:val="28"/>
        </w:rPr>
        <w:fldChar w:fldCharType="separate"/>
      </w:r>
      <w:r>
        <w:rPr>
          <w:rFonts w:hint="eastAsia" w:ascii="仿宋" w:hAnsi="仿宋" w:eastAsia="仿宋" w:cs="仿宋"/>
          <w:sz w:val="28"/>
          <w:szCs w:val="28"/>
        </w:rPr>
        <w:t>一、货物清单及技术要求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_Toc23126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E3D0E48">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_Toc10858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_Toc10858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39BD12A">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_Toc15027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_Toc15027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D52BC29">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_Toc5561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_Toc5561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03388B2">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_Toc30897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_Toc30897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D6F86CE">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_Toc27807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_Toc27807 \h </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6A11DDC">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_Toc3978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_Toc3978 \h </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D2CBBF1">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_Toc27416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_Toc27416 \h </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737192A">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_Toc2605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_Toc2605 \h </w:instrText>
      </w:r>
      <w:r>
        <w:rPr>
          <w:rFonts w:hint="eastAsia" w:ascii="仿宋" w:hAnsi="仿宋" w:eastAsia="仿宋" w:cs="仿宋"/>
          <w:sz w:val="28"/>
          <w:szCs w:val="28"/>
        </w:rPr>
        <w:fldChar w:fldCharType="separate"/>
      </w:r>
      <w:r>
        <w:rPr>
          <w:rFonts w:hint="eastAsia" w:ascii="仿宋" w:hAnsi="仿宋" w:eastAsia="仿宋" w:cs="仿宋"/>
          <w:sz w:val="28"/>
          <w:szCs w:val="28"/>
        </w:rPr>
        <w:t>55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F4D5EE1">
      <w:pPr>
        <w:pStyle w:val="24"/>
        <w:tabs>
          <w:tab w:val="right" w:leader="dot" w:pos="8301"/>
        </w:tabs>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end"/>
      </w:r>
    </w:p>
    <w:p w14:paraId="67E8A676">
      <w:pPr>
        <w:rPr>
          <w:rFonts w:hint="eastAsia" w:ascii="仿宋" w:eastAsia="仿宋"/>
        </w:rPr>
      </w:pPr>
    </w:p>
    <w:p w14:paraId="51389A8A">
      <w:pPr>
        <w:pStyle w:val="2"/>
        <w:rPr>
          <w:rFonts w:hint="eastAsia" w:ascii="仿宋"/>
        </w:rPr>
        <w:sectPr>
          <w:footerReference r:id="rId7" w:type="default"/>
          <w:pgSz w:w="11907" w:h="16840"/>
          <w:pgMar w:top="1440" w:right="1463" w:bottom="1440" w:left="1803" w:header="851" w:footer="992" w:gutter="0"/>
          <w:cols w:space="720" w:num="1"/>
          <w:docGrid w:type="lines" w:linePitch="312" w:charSpace="0"/>
        </w:sectPr>
      </w:pPr>
    </w:p>
    <w:p w14:paraId="586CCD4A">
      <w:pPr>
        <w:pStyle w:val="2"/>
        <w:rPr>
          <w:rFonts w:hint="eastAsia" w:ascii="仿宋"/>
        </w:rPr>
      </w:pPr>
      <w:bookmarkStart w:id="0" w:name="_Toc31112"/>
      <w:r>
        <w:rPr>
          <w:rFonts w:hint="eastAsia" w:ascii="仿宋"/>
        </w:rPr>
        <w:t xml:space="preserve">第一章  </w:t>
      </w:r>
      <w:r>
        <w:rPr>
          <w:rFonts w:ascii="仿宋"/>
        </w:rPr>
        <w:t>采购</w:t>
      </w:r>
      <w:r>
        <w:rPr>
          <w:rFonts w:hint="eastAsia" w:ascii="仿宋"/>
        </w:rPr>
        <w:t>公告</w:t>
      </w:r>
      <w:bookmarkEnd w:id="0"/>
    </w:p>
    <w:p w14:paraId="723D692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1E84777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绍兴市越城区陶堰街道中心小学交互智慧黑板采购项目</w:t>
      </w:r>
      <w:r>
        <w:rPr>
          <w:rFonts w:hint="eastAsia" w:ascii="仿宋" w:eastAsia="仿宋"/>
          <w:sz w:val="24"/>
          <w:szCs w:val="24"/>
          <w:u w:val="single"/>
          <w:lang w:eastAsia="zh-CN"/>
        </w:rPr>
        <w:t>（重招）</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lang w:val="en-US" w:eastAsia="zh-CN"/>
        </w:rPr>
        <w:t>2025</w:t>
      </w:r>
      <w:r>
        <w:rPr>
          <w:rFonts w:ascii="仿宋" w:eastAsia="仿宋"/>
          <w:sz w:val="24"/>
          <w:szCs w:val="24"/>
          <w:u w:val="single"/>
        </w:rPr>
        <w:t xml:space="preserve"> </w:t>
      </w:r>
      <w:r>
        <w:rPr>
          <w:rFonts w:hint="eastAsia" w:ascii="仿宋" w:eastAsia="仿宋"/>
          <w:bCs/>
          <w:sz w:val="24"/>
          <w:szCs w:val="24"/>
          <w:u w:val="single"/>
        </w:rPr>
        <w:t>年</w:t>
      </w:r>
      <w:r>
        <w:rPr>
          <w:rFonts w:hint="eastAsia" w:ascii="仿宋" w:eastAsia="仿宋"/>
          <w:bCs/>
          <w:sz w:val="24"/>
          <w:szCs w:val="24"/>
          <w:u w:val="single"/>
          <w:lang w:val="en-US" w:eastAsia="zh-CN"/>
        </w:rPr>
        <w:t>08</w:t>
      </w:r>
      <w:r>
        <w:rPr>
          <w:rFonts w:hint="eastAsia" w:ascii="仿宋" w:eastAsia="仿宋"/>
          <w:bCs/>
          <w:sz w:val="24"/>
          <w:szCs w:val="24"/>
          <w:u w:val="single"/>
        </w:rPr>
        <w:t>月</w:t>
      </w:r>
      <w:r>
        <w:rPr>
          <w:rFonts w:hint="eastAsia" w:ascii="仿宋" w:eastAsia="仿宋"/>
          <w:bCs/>
          <w:sz w:val="24"/>
          <w:szCs w:val="24"/>
          <w:u w:val="single"/>
          <w:lang w:val="en-US" w:eastAsia="zh-CN"/>
        </w:rPr>
        <w:t>06</w:t>
      </w:r>
      <w:r>
        <w:rPr>
          <w:rFonts w:hint="eastAsia" w:ascii="仿宋" w:eastAsia="仿宋"/>
          <w:bCs/>
          <w:sz w:val="24"/>
          <w:szCs w:val="24"/>
          <w:u w:val="single"/>
        </w:rPr>
        <w:t xml:space="preserve">日 </w:t>
      </w:r>
      <w:r>
        <w:rPr>
          <w:rFonts w:hint="eastAsia" w:ascii="仿宋" w:eastAsia="仿宋"/>
          <w:bCs/>
          <w:sz w:val="24"/>
          <w:szCs w:val="24"/>
          <w:u w:val="single"/>
          <w:lang w:val="en-US" w:eastAsia="zh-CN"/>
        </w:rPr>
        <w:t>14</w:t>
      </w:r>
      <w:r>
        <w:rPr>
          <w:rFonts w:ascii="仿宋" w:eastAsia="仿宋"/>
          <w:bCs/>
          <w:sz w:val="24"/>
          <w:szCs w:val="24"/>
          <w:u w:val="single"/>
        </w:rPr>
        <w:t>：</w:t>
      </w:r>
      <w:r>
        <w:rPr>
          <w:rFonts w:hint="eastAsia" w:ascii="仿宋" w:eastAsia="仿宋"/>
          <w:bCs/>
          <w:sz w:val="24"/>
          <w:szCs w:val="24"/>
          <w:u w:val="single"/>
          <w:lang w:val="en-US" w:eastAsia="zh-CN"/>
        </w:rPr>
        <w:t>00</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2E920FD6">
      <w:pPr>
        <w:rPr>
          <w:sz w:val="24"/>
          <w:szCs w:val="24"/>
        </w:rPr>
      </w:pPr>
    </w:p>
    <w:p w14:paraId="0165573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 w:name="_Toc35393621"/>
      <w:bookmarkStart w:id="2" w:name="_Toc35393790"/>
      <w:bookmarkStart w:id="3" w:name="_Toc28359079"/>
      <w:bookmarkStart w:id="4" w:name="_Toc28359002"/>
      <w:bookmarkStart w:id="5" w:name="_Hlk24379207"/>
      <w:r>
        <w:rPr>
          <w:rFonts w:hint="eastAsia" w:ascii="仿宋" w:hAnsi="仿宋" w:eastAsia="仿宋" w:cs="仿宋"/>
          <w:b/>
          <w:bCs/>
          <w:sz w:val="24"/>
          <w:szCs w:val="24"/>
        </w:rPr>
        <w:t>一、项目基本情况</w:t>
      </w:r>
      <w:bookmarkEnd w:id="1"/>
      <w:bookmarkEnd w:id="2"/>
      <w:bookmarkEnd w:id="3"/>
      <w:bookmarkEnd w:id="4"/>
    </w:p>
    <w:p w14:paraId="7C9AC068">
      <w:pPr>
        <w:spacing w:line="360" w:lineRule="auto"/>
        <w:ind w:firstLine="540"/>
        <w:rPr>
          <w:rFonts w:hint="eastAsia" w:ascii="仿宋" w:eastAsia="仿宋" w:cs="宋体"/>
          <w:bCs/>
          <w:sz w:val="24"/>
          <w:szCs w:val="24"/>
          <w:u w:val="single"/>
          <w:lang w:eastAsia="zh-CN"/>
        </w:rPr>
      </w:pPr>
      <w:r>
        <w:rPr>
          <w:rFonts w:hint="eastAsia" w:ascii="仿宋" w:eastAsia="仿宋" w:cs="宋体"/>
          <w:bCs/>
          <w:sz w:val="24"/>
          <w:szCs w:val="24"/>
        </w:rPr>
        <w:t>项目编号：</w:t>
      </w:r>
      <w:r>
        <w:rPr>
          <w:rFonts w:hint="eastAsia" w:ascii="仿宋" w:eastAsia="仿宋" w:cs="宋体"/>
          <w:bCs/>
          <w:sz w:val="24"/>
          <w:szCs w:val="24"/>
          <w:u w:val="single"/>
          <w:lang w:eastAsia="zh-CN"/>
        </w:rPr>
        <w:t>YC2025-07-0021</w:t>
      </w:r>
    </w:p>
    <w:p w14:paraId="3ABEBA8F">
      <w:pPr>
        <w:spacing w:line="360" w:lineRule="auto"/>
        <w:ind w:firstLine="540"/>
        <w:rPr>
          <w:rFonts w:hint="eastAsia" w:ascii="仿宋" w:eastAsia="仿宋" w:cs="宋体"/>
          <w:bCs/>
          <w:sz w:val="24"/>
          <w:szCs w:val="24"/>
          <w:u w:val="single"/>
          <w:lang w:eastAsia="zh-CN"/>
        </w:rPr>
      </w:pPr>
      <w:r>
        <w:rPr>
          <w:rFonts w:hint="eastAsia" w:ascii="仿宋" w:eastAsia="仿宋" w:cs="宋体"/>
          <w:bCs/>
          <w:sz w:val="24"/>
          <w:szCs w:val="24"/>
        </w:rPr>
        <w:t>项目名称：</w:t>
      </w:r>
      <w:bookmarkEnd w:id="5"/>
      <w:r>
        <w:rPr>
          <w:rFonts w:hint="eastAsia" w:ascii="仿宋" w:eastAsia="仿宋" w:cs="宋体"/>
          <w:bCs/>
          <w:sz w:val="24"/>
          <w:szCs w:val="24"/>
          <w:u w:val="single"/>
          <w:lang w:eastAsia="zh-CN"/>
        </w:rPr>
        <w:t>绍兴市越城区陶堰街道中心小学交互智慧黑板采购项目（重招）</w:t>
      </w:r>
    </w:p>
    <w:p w14:paraId="6F30817A">
      <w:pPr>
        <w:spacing w:line="360" w:lineRule="auto"/>
        <w:ind w:firstLine="540"/>
        <w:rPr>
          <w:rFonts w:hint="eastAsia"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lang w:val="en-US" w:eastAsia="zh-CN"/>
        </w:rPr>
        <w:t>612000.00</w:t>
      </w:r>
      <w:r>
        <w:rPr>
          <w:rFonts w:ascii="仿宋" w:eastAsia="仿宋" w:cs="宋体"/>
          <w:bCs/>
          <w:sz w:val="24"/>
          <w:szCs w:val="24"/>
          <w:u w:val="single"/>
        </w:rPr>
        <w:t xml:space="preserve">  </w:t>
      </w:r>
    </w:p>
    <w:p w14:paraId="47E778D4">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rPr>
        <w:t xml:space="preserve">612000.00  </w:t>
      </w:r>
    </w:p>
    <w:p w14:paraId="2740C12E">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2FE3CE71">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14:paraId="30CDF7AB">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szCs w:val="24"/>
          <w:u w:val="single"/>
          <w:lang w:eastAsia="zh-CN"/>
        </w:rPr>
        <w:t>绍兴市越城区陶堰街道中心小学交互智慧黑板采购项目（重招）</w:t>
      </w: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14:paraId="01F6D2F6">
      <w:pPr>
        <w:spacing w:line="360" w:lineRule="auto"/>
        <w:ind w:firstLine="540"/>
        <w:rPr>
          <w:rFonts w:hint="eastAsia" w:ascii="仿宋" w:eastAsia="仿宋" w:cs="宋体"/>
          <w:bCs/>
          <w:sz w:val="24"/>
          <w:szCs w:val="24"/>
          <w:u w:val="single"/>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u w:val="single"/>
        </w:rPr>
        <w:t>612000.00</w:t>
      </w:r>
    </w:p>
    <w:p w14:paraId="15947CEC">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5BA93EA8">
      <w:pPr>
        <w:spacing w:line="360" w:lineRule="auto"/>
        <w:ind w:firstLine="540"/>
        <w:rPr>
          <w:rFonts w:hint="eastAsia" w:ascii="仿宋" w:eastAsia="仿宋" w:cs="宋体"/>
          <w:bCs/>
          <w:sz w:val="24"/>
          <w:szCs w:val="24"/>
          <w:lang w:val="en-US" w:eastAsia="zh-CN"/>
        </w:rPr>
      </w:pPr>
      <w:r>
        <w:rPr>
          <w:rFonts w:hint="eastAsia" w:ascii="仿宋" w:eastAsia="仿宋" w:cs="宋体"/>
          <w:bCs/>
          <w:sz w:val="24"/>
        </w:rPr>
        <w:t xml:space="preserve">    备注：</w:t>
      </w:r>
      <w:r>
        <w:rPr>
          <w:rFonts w:ascii="仿宋" w:eastAsia="仿宋" w:cs="宋体"/>
          <w:bCs/>
          <w:sz w:val="24"/>
          <w:u w:val="single"/>
        </w:rPr>
        <w:t xml:space="preserve"> </w:t>
      </w:r>
      <w:r>
        <w:rPr>
          <w:rFonts w:hint="eastAsia" w:ascii="仿宋" w:eastAsia="仿宋" w:cs="宋体"/>
          <w:bCs/>
          <w:sz w:val="24"/>
          <w:u w:val="single"/>
          <w:lang w:eastAsia="zh-CN"/>
        </w:rPr>
        <w:t>无</w:t>
      </w:r>
    </w:p>
    <w:p w14:paraId="3AF41858">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u w:val="single"/>
        </w:rPr>
        <w:t>详见采购文件。</w:t>
      </w:r>
    </w:p>
    <w:p w14:paraId="313C927D">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是</w:t>
      </w:r>
      <w:r>
        <w:rPr>
          <w:rFonts w:hint="eastAsia" w:ascii="仿宋" w:eastAsia="仿宋" w:cs="宋体"/>
          <w:bCs/>
          <w:sz w:val="24"/>
          <w:szCs w:val="24"/>
        </w:rPr>
        <w:t>）接受联合体投标。</w:t>
      </w:r>
    </w:p>
    <w:p w14:paraId="114B7E0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6" w:name="_Toc35393791"/>
      <w:bookmarkStart w:id="7" w:name="_Toc28359003"/>
      <w:bookmarkStart w:id="8" w:name="_Toc28359080"/>
      <w:bookmarkStart w:id="9" w:name="_Toc35393622"/>
      <w:r>
        <w:rPr>
          <w:rFonts w:hint="eastAsia" w:ascii="仿宋" w:hAnsi="仿宋" w:eastAsia="仿宋" w:cs="仿宋"/>
          <w:b/>
          <w:bCs/>
          <w:sz w:val="24"/>
          <w:szCs w:val="24"/>
        </w:rPr>
        <w:t>二、申请人的资格要求：</w:t>
      </w:r>
      <w:bookmarkEnd w:id="6"/>
      <w:bookmarkEnd w:id="7"/>
      <w:bookmarkEnd w:id="8"/>
      <w:bookmarkEnd w:id="9"/>
    </w:p>
    <w:p w14:paraId="5FEC9DEE">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7D6DB529">
      <w:pPr>
        <w:spacing w:line="360" w:lineRule="auto"/>
        <w:ind w:firstLine="540"/>
        <w:rPr>
          <w:rFonts w:hint="eastAsia" w:ascii="仿宋" w:eastAsia="仿宋" w:cs="宋体"/>
          <w:bCs/>
          <w:sz w:val="24"/>
          <w:szCs w:val="24"/>
        </w:rPr>
      </w:pPr>
      <w:bookmarkStart w:id="10" w:name="_Toc28359004"/>
      <w:bookmarkStart w:id="11" w:name="_Toc28359081"/>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  </w:t>
      </w:r>
    </w:p>
    <w:p w14:paraId="4387BD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val="en-US" w:eastAsia="zh-CN"/>
        </w:rPr>
      </w:pPr>
      <w:r>
        <w:rPr>
          <w:rFonts w:hint="eastAsia" w:ascii="仿宋" w:eastAsia="仿宋" w:cs="宋体"/>
          <w:bCs/>
          <w:sz w:val="24"/>
          <w:szCs w:val="24"/>
        </w:rPr>
        <w:t>3.本项目的特定资格要求：</w:t>
      </w:r>
      <w:r>
        <w:rPr>
          <w:rFonts w:hint="eastAsia" w:ascii="仿宋" w:eastAsia="仿宋" w:cs="宋体"/>
          <w:bCs/>
          <w:sz w:val="24"/>
          <w:szCs w:val="24"/>
          <w:u w:val="single"/>
          <w:lang w:val="en-US" w:eastAsia="zh-CN"/>
        </w:rPr>
        <w:t>/</w:t>
      </w:r>
    </w:p>
    <w:p w14:paraId="315B43A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2" w:name="_Toc35393792"/>
      <w:bookmarkStart w:id="13" w:name="_Toc35393623"/>
      <w:r>
        <w:rPr>
          <w:rFonts w:hint="eastAsia" w:ascii="仿宋" w:hAnsi="仿宋" w:eastAsia="仿宋" w:cs="仿宋"/>
          <w:b/>
          <w:bCs/>
          <w:sz w:val="24"/>
          <w:szCs w:val="24"/>
        </w:rPr>
        <w:t>三、获取招标文件</w:t>
      </w:r>
      <w:bookmarkEnd w:id="10"/>
      <w:bookmarkEnd w:id="11"/>
      <w:bookmarkEnd w:id="12"/>
      <w:bookmarkEnd w:id="13"/>
    </w:p>
    <w:p w14:paraId="022DDE91">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 xml:space="preserve">/至 </w:t>
      </w:r>
      <w:r>
        <w:rPr>
          <w:rFonts w:hint="eastAsia" w:ascii="仿宋" w:eastAsia="仿宋" w:cs="宋体"/>
          <w:sz w:val="24"/>
          <w:szCs w:val="24"/>
          <w:u w:val="single"/>
          <w:lang w:val="en-US" w:eastAsia="zh-CN"/>
        </w:rPr>
        <w:t>2025</w:t>
      </w:r>
      <w:r>
        <w:rPr>
          <w:rFonts w:ascii="仿宋" w:eastAsia="仿宋" w:cs="宋体"/>
          <w:sz w:val="24"/>
          <w:szCs w:val="24"/>
          <w:u w:val="single"/>
        </w:rPr>
        <w:t>年</w:t>
      </w:r>
      <w:r>
        <w:rPr>
          <w:rFonts w:hint="eastAsia" w:ascii="仿宋" w:eastAsia="仿宋"/>
          <w:bCs/>
          <w:sz w:val="24"/>
          <w:szCs w:val="24"/>
          <w:u w:val="single"/>
          <w:lang w:val="en-US" w:eastAsia="zh-CN"/>
        </w:rPr>
        <w:t>08</w:t>
      </w:r>
      <w:r>
        <w:rPr>
          <w:rFonts w:hint="eastAsia" w:ascii="仿宋" w:eastAsia="仿宋"/>
          <w:bCs/>
          <w:sz w:val="24"/>
          <w:szCs w:val="24"/>
          <w:u w:val="single"/>
        </w:rPr>
        <w:t>月</w:t>
      </w:r>
      <w:r>
        <w:rPr>
          <w:rFonts w:hint="eastAsia" w:ascii="仿宋" w:eastAsia="仿宋"/>
          <w:bCs/>
          <w:sz w:val="24"/>
          <w:szCs w:val="24"/>
          <w:u w:val="single"/>
          <w:lang w:val="en-US" w:eastAsia="zh-CN"/>
        </w:rPr>
        <w:t>06</w:t>
      </w:r>
      <w:r>
        <w:rPr>
          <w:rFonts w:hint="eastAsia" w:ascii="仿宋" w:eastAsia="仿宋"/>
          <w:bCs/>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14:paraId="44F7559C">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6C1503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sz w:val="24"/>
          <w:szCs w:val="24"/>
          <w:u w:val="single"/>
        </w:rPr>
      </w:pPr>
      <w:r>
        <w:rPr>
          <w:rFonts w:hint="eastAsia" w:ascii="仿宋" w:eastAsia="仿宋" w:cs="宋体"/>
          <w:bCs/>
          <w:sz w:val="24"/>
          <w:szCs w:val="24"/>
        </w:rPr>
        <w:t>方式：</w:t>
      </w:r>
      <w:r>
        <w:rPr>
          <w:rFonts w:hint="eastAsia" w:ascii="仿宋" w:eastAsia="仿宋" w:cs="宋体"/>
          <w:bCs/>
          <w:caps w:val="0"/>
          <w:smallCaps w:val="0"/>
          <w:snapToGrid/>
          <w:vanish w:val="0"/>
          <w:color w:val="auto"/>
          <w:sz w:val="24"/>
          <w:szCs w:val="24"/>
          <w:vertAlign w:val="baseline"/>
        </w:rPr>
        <w:t xml:space="preserve">供应商登陆政采云平台https://www.zcygov.cn/在线申请获取采购文件（进入“项目采购”应用，在获取采购文件菜单中选择项目，申请获取采购文件） </w:t>
      </w:r>
      <w:r>
        <w:rPr>
          <w:rFonts w:ascii="仿宋" w:eastAsia="仿宋" w:cs="宋体"/>
          <w:bCs/>
          <w:sz w:val="24"/>
          <w:szCs w:val="24"/>
        </w:rPr>
        <w:t>（如以联合体形式参加政府采购活动的，联合体牵头人须获取采购文件）</w:t>
      </w:r>
    </w:p>
    <w:p w14:paraId="779B04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sz w:val="24"/>
          <w:szCs w:val="24"/>
        </w:rPr>
      </w:pPr>
      <w:r>
        <w:rPr>
          <w:rFonts w:hint="eastAsia" w:ascii="仿宋" w:eastAsia="仿宋" w:cs="宋体"/>
          <w:sz w:val="24"/>
          <w:szCs w:val="24"/>
        </w:rPr>
        <w:t>售价</w:t>
      </w:r>
      <w:r>
        <w:rPr>
          <w:rFonts w:hint="eastAsia" w:ascii="仿宋" w:eastAsia="仿宋" w:cs="宋体"/>
          <w:caps w:val="0"/>
          <w:smallCaps w:val="0"/>
          <w:snapToGrid/>
          <w:vanish w:val="0"/>
          <w:color w:val="auto"/>
          <w:sz w:val="24"/>
          <w:szCs w:val="24"/>
          <w:vertAlign w:val="baseline"/>
        </w:rPr>
        <w:t>（元）</w:t>
      </w:r>
      <w:r>
        <w:rPr>
          <w:rFonts w:hint="eastAsia" w:ascii="仿宋" w:eastAsia="仿宋" w:cs="宋体"/>
          <w:sz w:val="24"/>
          <w:szCs w:val="24"/>
        </w:rPr>
        <w:t>：</w:t>
      </w:r>
      <w:r>
        <w:rPr>
          <w:rFonts w:ascii="仿宋" w:eastAsia="仿宋" w:cs="宋体"/>
          <w:sz w:val="24"/>
          <w:szCs w:val="24"/>
        </w:rPr>
        <w:t>0</w:t>
      </w:r>
    </w:p>
    <w:p w14:paraId="5497B02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4" w:name="_Toc28359082"/>
      <w:bookmarkStart w:id="15" w:name="_Toc28359005"/>
      <w:bookmarkStart w:id="16" w:name="_Toc35393793"/>
      <w:bookmarkStart w:id="17" w:name="_Toc35393624"/>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14:paraId="1C8E2E09">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lang w:val="en-US" w:eastAsia="zh-CN"/>
        </w:rPr>
        <w:t>2025</w:t>
      </w:r>
      <w:r>
        <w:rPr>
          <w:rFonts w:hint="eastAsia" w:ascii="仿宋" w:eastAsia="仿宋"/>
          <w:bCs/>
          <w:sz w:val="24"/>
          <w:szCs w:val="24"/>
          <w:u w:val="single"/>
        </w:rPr>
        <w:t xml:space="preserve">年 </w:t>
      </w:r>
      <w:r>
        <w:rPr>
          <w:rFonts w:hint="eastAsia" w:ascii="仿宋" w:eastAsia="仿宋"/>
          <w:bCs/>
          <w:sz w:val="24"/>
          <w:szCs w:val="24"/>
          <w:u w:val="single"/>
          <w:lang w:val="en-US" w:eastAsia="zh-CN"/>
        </w:rPr>
        <w:t>08</w:t>
      </w:r>
      <w:r>
        <w:rPr>
          <w:rFonts w:hint="eastAsia" w:ascii="仿宋" w:eastAsia="仿宋"/>
          <w:bCs/>
          <w:sz w:val="24"/>
          <w:szCs w:val="24"/>
          <w:u w:val="single"/>
        </w:rPr>
        <w:t>月</w:t>
      </w:r>
      <w:r>
        <w:rPr>
          <w:rFonts w:hint="eastAsia" w:ascii="仿宋" w:eastAsia="仿宋"/>
          <w:bCs/>
          <w:sz w:val="24"/>
          <w:szCs w:val="24"/>
          <w:u w:val="single"/>
          <w:lang w:val="en-US" w:eastAsia="zh-CN"/>
        </w:rPr>
        <w:t>06</w:t>
      </w:r>
      <w:r>
        <w:rPr>
          <w:rFonts w:hint="eastAsia" w:ascii="仿宋" w:eastAsia="仿宋"/>
          <w:bCs/>
          <w:sz w:val="24"/>
          <w:szCs w:val="24"/>
          <w:u w:val="single"/>
        </w:rPr>
        <w:t>日</w:t>
      </w:r>
      <w:r>
        <w:rPr>
          <w:rFonts w:hint="eastAsia" w:ascii="仿宋" w:eastAsia="仿宋"/>
          <w:bCs/>
          <w:sz w:val="24"/>
          <w:szCs w:val="24"/>
          <w:u w:val="single"/>
          <w:lang w:val="en-US" w:eastAsia="zh-CN"/>
        </w:rPr>
        <w:t>14</w:t>
      </w:r>
      <w:r>
        <w:rPr>
          <w:rFonts w:hint="eastAsia" w:ascii="仿宋" w:eastAsia="仿宋"/>
          <w:bCs/>
          <w:sz w:val="24"/>
          <w:szCs w:val="24"/>
          <w:u w:val="single"/>
        </w:rPr>
        <w:t xml:space="preserve"> </w:t>
      </w:r>
      <w:r>
        <w:rPr>
          <w:rFonts w:ascii="仿宋" w:eastAsia="仿宋"/>
          <w:bCs/>
          <w:sz w:val="24"/>
          <w:szCs w:val="24"/>
          <w:u w:val="single"/>
        </w:rPr>
        <w:t>：</w:t>
      </w:r>
      <w:r>
        <w:rPr>
          <w:rFonts w:hint="eastAsia" w:ascii="仿宋" w:eastAsia="仿宋"/>
          <w:bCs/>
          <w:sz w:val="24"/>
          <w:szCs w:val="24"/>
          <w:u w:val="single"/>
          <w:lang w:val="en-US" w:eastAsia="zh-CN"/>
        </w:rPr>
        <w:t>00</w:t>
      </w:r>
      <w:r>
        <w:rPr>
          <w:rFonts w:hint="eastAsia" w:ascii="仿宋" w:eastAsia="仿宋"/>
          <w:bCs/>
          <w:sz w:val="24"/>
          <w:szCs w:val="24"/>
          <w:u w:val="single"/>
        </w:rPr>
        <w:t xml:space="preserve">  </w:t>
      </w:r>
      <w:r>
        <w:rPr>
          <w:rFonts w:hint="eastAsia" w:ascii="仿宋" w:eastAsia="仿宋"/>
          <w:bCs/>
          <w:sz w:val="24"/>
          <w:szCs w:val="24"/>
        </w:rPr>
        <w:t>（北京时间）</w:t>
      </w:r>
    </w:p>
    <w:p w14:paraId="0072F165">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14:paraId="7CD75A90">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rPr>
        <w:t xml:space="preserve"> </w:t>
      </w:r>
      <w:r>
        <w:rPr>
          <w:rFonts w:hint="eastAsia" w:ascii="仿宋" w:eastAsia="仿宋"/>
          <w:bCs/>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08</w:t>
      </w:r>
      <w:r>
        <w:rPr>
          <w:rFonts w:hint="eastAsia" w:ascii="仿宋" w:eastAsia="仿宋"/>
          <w:bCs/>
          <w:sz w:val="24"/>
          <w:szCs w:val="24"/>
          <w:u w:val="single"/>
        </w:rPr>
        <w:t>月</w:t>
      </w:r>
      <w:r>
        <w:rPr>
          <w:rFonts w:hint="eastAsia" w:ascii="仿宋" w:eastAsia="仿宋"/>
          <w:bCs/>
          <w:sz w:val="24"/>
          <w:szCs w:val="24"/>
          <w:u w:val="single"/>
          <w:lang w:val="en-US" w:eastAsia="zh-CN"/>
        </w:rPr>
        <w:t>06</w:t>
      </w:r>
      <w:r>
        <w:rPr>
          <w:rFonts w:hint="eastAsia" w:ascii="仿宋" w:eastAsia="仿宋"/>
          <w:bCs/>
          <w:sz w:val="24"/>
          <w:szCs w:val="24"/>
          <w:u w:val="single"/>
        </w:rPr>
        <w:t>日</w:t>
      </w:r>
      <w:r>
        <w:rPr>
          <w:rFonts w:hint="eastAsia" w:ascii="仿宋" w:eastAsia="仿宋"/>
          <w:bCs/>
          <w:sz w:val="24"/>
          <w:szCs w:val="24"/>
          <w:u w:val="single"/>
          <w:lang w:val="en-US" w:eastAsia="zh-CN"/>
        </w:rPr>
        <w:t>14</w:t>
      </w:r>
      <w:r>
        <w:rPr>
          <w:rFonts w:ascii="仿宋" w:eastAsia="仿宋"/>
          <w:bCs/>
          <w:sz w:val="24"/>
          <w:szCs w:val="24"/>
          <w:u w:val="single"/>
        </w:rPr>
        <w:t>：</w:t>
      </w:r>
      <w:r>
        <w:rPr>
          <w:rFonts w:hint="eastAsia" w:ascii="仿宋" w:eastAsia="仿宋"/>
          <w:bCs/>
          <w:sz w:val="24"/>
          <w:szCs w:val="24"/>
          <w:u w:val="single"/>
          <w:lang w:val="en-US" w:eastAsia="zh-CN"/>
        </w:rPr>
        <w:t>00</w:t>
      </w:r>
      <w:r>
        <w:rPr>
          <w:rFonts w:hint="eastAsia" w:ascii="仿宋" w:eastAsia="仿宋"/>
          <w:bCs/>
          <w:sz w:val="24"/>
          <w:szCs w:val="24"/>
          <w:u w:val="single"/>
        </w:rPr>
        <w:t xml:space="preserve">  </w:t>
      </w:r>
    </w:p>
    <w:p w14:paraId="39D46E32">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；现场开标地点：浙江省绍兴市越城区延安东路660号绍兴市公共资源交易中心越城区分中心</w:t>
      </w:r>
      <w:r>
        <w:rPr>
          <w:rFonts w:hint="eastAsia" w:ascii="仿宋" w:eastAsia="仿宋"/>
          <w:b w:val="0"/>
          <w:bCs w:val="0"/>
          <w:i w:val="0"/>
          <w:iCs w:val="0"/>
          <w:caps w:val="0"/>
          <w:smallCaps w:val="0"/>
          <w:color w:val="3F3F3F"/>
          <w:spacing w:val="0"/>
          <w:sz w:val="24"/>
          <w:szCs w:val="24"/>
          <w:lang w:val="en-US" w:eastAsia="zh-CN"/>
        </w:rPr>
        <w:t>333</w:t>
      </w:r>
      <w:r>
        <w:rPr>
          <w:rFonts w:ascii="仿宋" w:eastAsia="仿宋"/>
          <w:b w:val="0"/>
          <w:bCs w:val="0"/>
          <w:i w:val="0"/>
          <w:iCs w:val="0"/>
          <w:caps w:val="0"/>
          <w:smallCaps w:val="0"/>
          <w:color w:val="3F3F3F"/>
          <w:spacing w:val="0"/>
          <w:sz w:val="24"/>
          <w:szCs w:val="24"/>
        </w:rPr>
        <w:t>室。</w:t>
      </w:r>
    </w:p>
    <w:p w14:paraId="0C70357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8" w:name="_Toc35393625"/>
      <w:bookmarkStart w:id="19" w:name="_Toc28359007"/>
      <w:bookmarkStart w:id="20" w:name="_Toc35393794"/>
      <w:bookmarkStart w:id="21" w:name="_Toc28359084"/>
      <w:r>
        <w:rPr>
          <w:rFonts w:hint="eastAsia" w:ascii="仿宋" w:hAnsi="仿宋" w:eastAsia="仿宋" w:cs="仿宋"/>
          <w:b/>
          <w:bCs/>
          <w:sz w:val="24"/>
          <w:szCs w:val="24"/>
        </w:rPr>
        <w:t>五、公告期限</w:t>
      </w:r>
      <w:bookmarkEnd w:id="18"/>
      <w:bookmarkEnd w:id="19"/>
      <w:bookmarkEnd w:id="20"/>
      <w:bookmarkEnd w:id="21"/>
    </w:p>
    <w:p w14:paraId="6AE36042">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1AD0D6C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2" w:name="_Toc35393795"/>
      <w:bookmarkStart w:id="23" w:name="_Toc35393626"/>
      <w:r>
        <w:rPr>
          <w:rFonts w:hint="eastAsia" w:ascii="仿宋" w:hAnsi="仿宋" w:eastAsia="仿宋" w:cs="仿宋"/>
          <w:b/>
          <w:bCs/>
          <w:sz w:val="24"/>
          <w:szCs w:val="24"/>
        </w:rPr>
        <w:t>六、其他补充事宜</w:t>
      </w:r>
      <w:bookmarkEnd w:id="22"/>
      <w:bookmarkEnd w:id="23"/>
    </w:p>
    <w:p w14:paraId="488F3599">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46FD90B4">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6201F2F0">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28C92D0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28359085"/>
      <w:bookmarkStart w:id="25" w:name="_Toc35393627"/>
      <w:bookmarkStart w:id="26" w:name="_Toc35393796"/>
      <w:bookmarkStart w:id="27" w:name="_Toc28359008"/>
      <w:r>
        <w:rPr>
          <w:rFonts w:hint="eastAsia" w:ascii="仿宋" w:hAnsi="仿宋" w:eastAsia="仿宋" w:cs="仿宋"/>
          <w:b/>
          <w:bCs/>
          <w:sz w:val="24"/>
          <w:szCs w:val="24"/>
        </w:rPr>
        <w:t>七、对本次招标提出询问、质疑、投诉，请按以下方式联系</w:t>
      </w:r>
      <w:bookmarkEnd w:id="24"/>
      <w:bookmarkEnd w:id="25"/>
      <w:bookmarkEnd w:id="26"/>
      <w:bookmarkEnd w:id="27"/>
    </w:p>
    <w:p w14:paraId="6527E052">
      <w:pPr>
        <w:widowControl/>
        <w:jc w:val="left"/>
        <w:rPr>
          <w:rFonts w:ascii="仿宋_GB2312" w:eastAsia="仿宋_GB2312"/>
          <w:sz w:val="24"/>
          <w:szCs w:val="24"/>
        </w:rPr>
      </w:pPr>
      <w:r>
        <w:rPr>
          <w:rFonts w:hint="eastAsia" w:ascii="仿宋" w:eastAsia="仿宋" w:cs="宋体"/>
          <w:sz w:val="24"/>
          <w:szCs w:val="24"/>
        </w:rPr>
        <w:t>　　　1.采购人信息</w:t>
      </w:r>
    </w:p>
    <w:p w14:paraId="2CE73050">
      <w:pPr>
        <w:spacing w:line="360" w:lineRule="auto"/>
        <w:ind w:left="1079" w:leftChars="371" w:hanging="300" w:hangingChars="125"/>
        <w:jc w:val="left"/>
        <w:rPr>
          <w:rFonts w:hint="eastAsia" w:ascii="仿宋" w:eastAsia="仿宋"/>
          <w:sz w:val="24"/>
          <w:szCs w:val="24"/>
          <w:u w:val="single"/>
        </w:rPr>
      </w:pPr>
      <w:r>
        <w:rPr>
          <w:rFonts w:hint="eastAsia" w:ascii="仿宋" w:eastAsia="仿宋"/>
          <w:sz w:val="24"/>
          <w:szCs w:val="24"/>
        </w:rPr>
        <w:t>名 称：</w:t>
      </w:r>
      <w:r>
        <w:rPr>
          <w:rFonts w:hint="eastAsia" w:ascii="仿宋" w:eastAsia="仿宋"/>
          <w:sz w:val="24"/>
          <w:szCs w:val="24"/>
          <w:u w:val="single"/>
        </w:rPr>
        <w:t>绍兴市越城区陶堰街道中心小学</w:t>
      </w:r>
    </w:p>
    <w:p w14:paraId="529BEEA3">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hint="eastAsia" w:ascii="仿宋" w:eastAsia="仿宋"/>
          <w:sz w:val="24"/>
          <w:szCs w:val="24"/>
          <w:u w:val="single"/>
          <w:lang w:eastAsia="zh-CN"/>
        </w:rPr>
        <w:t>绍兴市越城区陶堰街道浔阳路</w:t>
      </w:r>
      <w:r>
        <w:rPr>
          <w:rFonts w:hint="eastAsia" w:ascii="仿宋" w:eastAsia="仿宋"/>
          <w:sz w:val="24"/>
          <w:szCs w:val="24"/>
          <w:u w:val="single"/>
          <w:lang w:val="en-US" w:eastAsia="zh-CN"/>
        </w:rPr>
        <w:t>15号</w:t>
      </w:r>
      <w:r>
        <w:rPr>
          <w:rFonts w:hint="eastAsia" w:ascii="仿宋" w:eastAsia="仿宋"/>
          <w:sz w:val="24"/>
          <w:szCs w:val="24"/>
          <w:u w:val="single"/>
        </w:rPr>
        <w:t>　</w:t>
      </w:r>
    </w:p>
    <w:p w14:paraId="6D1B1A1F">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w:t>
      </w:r>
      <w:r>
        <w:rPr>
          <w:rFonts w:hint="eastAsia" w:ascii="仿宋" w:eastAsia="仿宋"/>
          <w:sz w:val="24"/>
          <w:szCs w:val="24"/>
          <w:u w:val="single"/>
        </w:rPr>
        <w:t xml:space="preserve">　　　 </w:t>
      </w:r>
      <w:bookmarkStart w:id="28" w:name="_Toc28359009"/>
      <w:bookmarkStart w:id="29" w:name="_Toc28359086"/>
    </w:p>
    <w:p w14:paraId="30458E17">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eastAsia="zh-CN"/>
        </w:rPr>
        <w:t>胡晓舟</w:t>
      </w:r>
      <w:r>
        <w:rPr>
          <w:rFonts w:hint="eastAsia" w:ascii="仿宋" w:eastAsia="仿宋"/>
          <w:sz w:val="24"/>
          <w:szCs w:val="24"/>
          <w:u w:val="single"/>
        </w:rPr>
        <w:t xml:space="preserve">　　　　 </w:t>
      </w:r>
    </w:p>
    <w:p w14:paraId="696D9C83">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hint="eastAsia" w:ascii="仿宋" w:eastAsia="仿宋"/>
          <w:sz w:val="24"/>
          <w:szCs w:val="24"/>
          <w:u w:val="single"/>
          <w:lang w:val="en-US" w:eastAsia="zh-CN"/>
        </w:rPr>
        <w:t>13989591578</w:t>
      </w:r>
      <w:r>
        <w:rPr>
          <w:rFonts w:hint="eastAsia" w:ascii="仿宋" w:eastAsia="仿宋"/>
          <w:sz w:val="24"/>
          <w:szCs w:val="24"/>
          <w:u w:val="single"/>
        </w:rPr>
        <w:t>　</w:t>
      </w:r>
    </w:p>
    <w:p w14:paraId="277955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hint="eastAsia" w:ascii="仿宋" w:eastAsia="仿宋"/>
          <w:caps w:val="0"/>
          <w:smallCaps w:val="0"/>
          <w:snapToGrid/>
          <w:vanish w:val="0"/>
          <w:color w:val="auto"/>
          <w:sz w:val="24"/>
          <w:szCs w:val="24"/>
          <w:u w:val="single"/>
          <w:vertAlign w:val="baseline"/>
          <w:lang w:eastAsia="zh-CN"/>
        </w:rPr>
        <w:t>王栩生</w:t>
      </w:r>
      <w:r>
        <w:rPr>
          <w:rFonts w:hint="eastAsia" w:ascii="仿宋" w:eastAsia="仿宋"/>
          <w:caps w:val="0"/>
          <w:smallCaps w:val="0"/>
          <w:snapToGrid/>
          <w:vanish w:val="0"/>
          <w:color w:val="auto"/>
          <w:sz w:val="24"/>
          <w:szCs w:val="24"/>
          <w:u w:val="single"/>
          <w:vertAlign w:val="baseline"/>
          <w:lang w:val="en-US" w:eastAsia="zh-CN"/>
        </w:rPr>
        <w:t xml:space="preserve">  </w:t>
      </w:r>
      <w:r>
        <w:rPr>
          <w:rFonts w:hint="eastAsia" w:ascii="仿宋" w:eastAsia="仿宋"/>
          <w:sz w:val="24"/>
          <w:szCs w:val="24"/>
          <w:u w:val="single"/>
        </w:rPr>
        <w:t>　　　</w:t>
      </w:r>
    </w:p>
    <w:p w14:paraId="3F0A5B8D">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13616852430</w:t>
      </w:r>
      <w:r>
        <w:rPr>
          <w:rFonts w:hint="eastAsia" w:ascii="仿宋" w:eastAsia="仿宋"/>
          <w:sz w:val="24"/>
          <w:szCs w:val="24"/>
          <w:u w:val="single"/>
        </w:rPr>
        <w:t xml:space="preserve">　　 </w:t>
      </w:r>
    </w:p>
    <w:p w14:paraId="6CDA3B9C">
      <w:pPr>
        <w:spacing w:line="360" w:lineRule="auto"/>
        <w:ind w:left="1079" w:leftChars="371" w:hanging="300" w:hangingChars="125"/>
        <w:jc w:val="left"/>
        <w:rPr>
          <w:rFonts w:ascii="仿宋" w:eastAsia="仿宋"/>
          <w:sz w:val="24"/>
          <w:szCs w:val="24"/>
          <w:u w:val="single"/>
        </w:rPr>
      </w:pPr>
    </w:p>
    <w:bookmarkEnd w:id="28"/>
    <w:bookmarkEnd w:id="29"/>
    <w:p w14:paraId="09F9465B">
      <w:pPr>
        <w:spacing w:line="360" w:lineRule="auto"/>
        <w:ind w:left="1079" w:leftChars="371" w:hanging="300" w:hangingChars="125"/>
        <w:jc w:val="left"/>
        <w:rPr>
          <w:rFonts w:ascii="仿宋" w:eastAsia="仿宋"/>
          <w:sz w:val="24"/>
          <w:szCs w:val="24"/>
        </w:rPr>
      </w:pPr>
      <w:bookmarkStart w:id="30" w:name="_Toc28359010"/>
      <w:bookmarkStart w:id="31" w:name="_Toc28359087"/>
      <w:r>
        <w:rPr>
          <w:rFonts w:hint="eastAsia" w:ascii="仿宋" w:eastAsia="仿宋" w:cs="宋体"/>
          <w:sz w:val="24"/>
          <w:szCs w:val="24"/>
        </w:rPr>
        <w:t>2.采购代理机构信息</w:t>
      </w:r>
    </w:p>
    <w:p w14:paraId="661E5B46">
      <w:pPr>
        <w:spacing w:line="360" w:lineRule="auto"/>
        <w:ind w:left="1079" w:leftChars="371" w:hanging="300" w:hangingChars="125"/>
        <w:jc w:val="left"/>
        <w:rPr>
          <w:rFonts w:hint="eastAsia" w:ascii="仿宋" w:eastAsia="仿宋"/>
          <w:sz w:val="24"/>
          <w:szCs w:val="24"/>
        </w:rPr>
      </w:pPr>
      <w:r>
        <w:rPr>
          <w:rFonts w:hint="eastAsia" w:ascii="仿宋" w:eastAsia="仿宋"/>
          <w:sz w:val="24"/>
          <w:szCs w:val="24"/>
        </w:rPr>
        <w:t>名 称：</w:t>
      </w:r>
      <w:r>
        <w:rPr>
          <w:rFonts w:hint="eastAsia" w:ascii="仿宋" w:eastAsia="仿宋"/>
          <w:sz w:val="24"/>
          <w:szCs w:val="24"/>
          <w:u w:val="single"/>
        </w:rPr>
        <w:t>　绍兴市公共资源交易中心越城区分中心　　　　　</w:t>
      </w:r>
    </w:p>
    <w:p w14:paraId="239E542A">
      <w:pPr>
        <w:spacing w:line="360" w:lineRule="auto"/>
        <w:ind w:left="1079" w:leftChars="371" w:hanging="300" w:hangingChars="125"/>
        <w:jc w:val="left"/>
        <w:rPr>
          <w:rFonts w:hint="eastAsia" w:ascii="仿宋" w:eastAsia="仿宋"/>
          <w:sz w:val="24"/>
          <w:szCs w:val="24"/>
        </w:rPr>
      </w:pPr>
      <w:r>
        <w:rPr>
          <w:rFonts w:hint="eastAsia" w:ascii="仿宋" w:eastAsia="仿宋"/>
          <w:sz w:val="24"/>
          <w:szCs w:val="24"/>
        </w:rPr>
        <w:t>地址：</w:t>
      </w:r>
      <w:r>
        <w:rPr>
          <w:rFonts w:hint="eastAsia" w:ascii="仿宋" w:eastAsia="仿宋"/>
          <w:sz w:val="24"/>
          <w:szCs w:val="24"/>
          <w:u w:val="single"/>
        </w:rPr>
        <w:t>　浙江省绍兴市延安东路660号　　　　　　　　　　　</w:t>
      </w:r>
    </w:p>
    <w:p w14:paraId="47BC1601">
      <w:pPr>
        <w:spacing w:line="360" w:lineRule="auto"/>
        <w:ind w:left="1079" w:leftChars="371" w:hanging="300" w:hangingChars="125"/>
        <w:jc w:val="left"/>
        <w:rPr>
          <w:rFonts w:hint="eastAsia" w:ascii="仿宋" w:eastAsia="仿宋"/>
          <w:sz w:val="24"/>
          <w:szCs w:val="24"/>
          <w:u w:val="single"/>
        </w:rPr>
      </w:pPr>
      <w:r>
        <w:rPr>
          <w:rFonts w:hint="eastAsia" w:ascii="仿宋" w:eastAsia="仿宋"/>
          <w:sz w:val="24"/>
          <w:szCs w:val="24"/>
        </w:rPr>
        <w:t>传真：</w:t>
      </w:r>
      <w:r>
        <w:rPr>
          <w:rFonts w:hint="eastAsia" w:ascii="仿宋" w:eastAsia="仿宋"/>
          <w:sz w:val="24"/>
          <w:szCs w:val="24"/>
          <w:u w:val="single"/>
        </w:rPr>
        <w:t xml:space="preserve">　/　　　　　　　　　　 </w:t>
      </w:r>
    </w:p>
    <w:p w14:paraId="6EC351A1">
      <w:pPr>
        <w:spacing w:line="360" w:lineRule="auto"/>
        <w:ind w:left="1079" w:leftChars="371" w:hanging="300" w:hangingChars="125"/>
        <w:jc w:val="left"/>
        <w:rPr>
          <w:rFonts w:hint="eastAsia" w:ascii="仿宋" w:eastAsia="仿宋"/>
          <w:sz w:val="24"/>
          <w:szCs w:val="24"/>
          <w:u w:val="single"/>
        </w:rPr>
      </w:pPr>
      <w:r>
        <w:rPr>
          <w:rFonts w:hint="eastAsia" w:ascii="仿宋" w:eastAsia="仿宋"/>
          <w:sz w:val="24"/>
          <w:szCs w:val="24"/>
        </w:rPr>
        <w:t>项目联系人（询问）：</w:t>
      </w:r>
      <w:r>
        <w:rPr>
          <w:rFonts w:hint="eastAsia" w:ascii="仿宋" w:eastAsia="仿宋"/>
          <w:sz w:val="24"/>
          <w:szCs w:val="24"/>
          <w:u w:val="single"/>
        </w:rPr>
        <w:t xml:space="preserve">　车丹　　　　　　　　　　 </w:t>
      </w:r>
    </w:p>
    <w:p w14:paraId="48AA1011">
      <w:pPr>
        <w:spacing w:line="360" w:lineRule="auto"/>
        <w:ind w:left="1079" w:leftChars="371" w:hanging="300" w:hangingChars="125"/>
        <w:jc w:val="left"/>
        <w:rPr>
          <w:rFonts w:hint="eastAsia" w:ascii="仿宋" w:eastAsia="仿宋"/>
          <w:sz w:val="24"/>
          <w:szCs w:val="24"/>
        </w:rPr>
      </w:pPr>
      <w:r>
        <w:rPr>
          <w:rFonts w:hint="eastAsia" w:ascii="仿宋" w:eastAsia="仿宋"/>
          <w:sz w:val="24"/>
          <w:szCs w:val="24"/>
        </w:rPr>
        <w:t>项目联系方式（询问）：</w:t>
      </w:r>
      <w:r>
        <w:rPr>
          <w:rFonts w:hint="eastAsia" w:ascii="仿宋" w:eastAsia="仿宋"/>
          <w:sz w:val="24"/>
          <w:szCs w:val="24"/>
          <w:u w:val="single"/>
        </w:rPr>
        <w:t>　0575-89116921　　　　　　</w:t>
      </w:r>
    </w:p>
    <w:p w14:paraId="7F512AB3">
      <w:pPr>
        <w:spacing w:line="360" w:lineRule="auto"/>
        <w:ind w:left="1079" w:leftChars="371" w:hanging="300" w:hangingChars="125"/>
        <w:jc w:val="left"/>
        <w:rPr>
          <w:rFonts w:hint="eastAsia" w:ascii="仿宋" w:eastAsia="仿宋"/>
          <w:sz w:val="24"/>
          <w:szCs w:val="24"/>
        </w:rPr>
      </w:pPr>
      <w:r>
        <w:rPr>
          <w:rFonts w:hint="eastAsia" w:ascii="仿宋" w:eastAsia="仿宋"/>
          <w:sz w:val="24"/>
          <w:szCs w:val="24"/>
        </w:rPr>
        <w:t>质疑联系人：</w:t>
      </w:r>
      <w:r>
        <w:rPr>
          <w:rFonts w:hint="eastAsia" w:ascii="仿宋" w:eastAsia="仿宋"/>
          <w:sz w:val="24"/>
          <w:szCs w:val="24"/>
          <w:u w:val="single"/>
        </w:rPr>
        <w:t>　祝耀烽　　　　　　　　　　</w:t>
      </w:r>
    </w:p>
    <w:p w14:paraId="6A041A47">
      <w:pPr>
        <w:spacing w:line="360" w:lineRule="auto"/>
        <w:ind w:firstLine="720" w:firstLineChars="300"/>
        <w:rPr>
          <w:rFonts w:ascii="仿宋" w:eastAsia="仿宋"/>
          <w:sz w:val="24"/>
          <w:szCs w:val="24"/>
        </w:rPr>
      </w:pPr>
      <w:r>
        <w:rPr>
          <w:rFonts w:hint="eastAsia" w:ascii="仿宋" w:eastAsia="仿宋"/>
          <w:sz w:val="24"/>
          <w:szCs w:val="24"/>
        </w:rPr>
        <w:t>质疑联系方式：</w:t>
      </w:r>
      <w:r>
        <w:rPr>
          <w:rFonts w:hint="eastAsia" w:ascii="仿宋" w:eastAsia="仿宋"/>
          <w:sz w:val="24"/>
          <w:szCs w:val="24"/>
          <w:u w:val="single"/>
        </w:rPr>
        <w:t>　0575-89116925　　　　　</w:t>
      </w:r>
    </w:p>
    <w:p w14:paraId="3CD3B7A3">
      <w:pPr>
        <w:spacing w:line="360" w:lineRule="auto"/>
        <w:ind w:firstLine="720" w:firstLineChars="300"/>
        <w:rPr>
          <w:rFonts w:ascii="仿宋" w:eastAsia="仿宋"/>
          <w:sz w:val="24"/>
          <w:szCs w:val="24"/>
        </w:rPr>
      </w:pPr>
    </w:p>
    <w:p w14:paraId="69802547">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14:paraId="34AA860D">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14:paraId="3A714F0C">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14:paraId="330CC61C">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60B806BE">
      <w:pPr>
        <w:pStyle w:val="25"/>
        <w:keepNext w:val="0"/>
        <w:keepLines w:val="0"/>
        <w:widowControl w:val="0"/>
        <w:suppressLineNumbers w:val="0"/>
        <w:spacing w:before="0" w:beforeAutospacing="0" w:after="0" w:afterAutospacing="0" w:line="360" w:lineRule="auto"/>
        <w:ind w:left="0" w:right="0" w:firstLine="720" w:firstLineChars="300"/>
        <w:jc w:val="both"/>
        <w:rPr>
          <w:rFonts w:hint="default" w:ascii="仿宋" w:hAnsi="Times New Roman" w:eastAsia="仿宋" w:cs="Times New Roman"/>
          <w:kern w:val="2"/>
          <w:sz w:val="24"/>
          <w:szCs w:val="24"/>
          <w:woUserID w:val="1"/>
        </w:rPr>
      </w:pPr>
      <w:r>
        <w:rPr>
          <w:rFonts w:hint="default" w:ascii="仿宋" w:hAnsi="仿宋" w:eastAsia="仿宋" w:cs="仿宋"/>
          <w:kern w:val="2"/>
          <w:sz w:val="24"/>
          <w:szCs w:val="24"/>
          <w:lang w:val="en-US" w:eastAsia="zh-CN" w:bidi="ar"/>
          <w:woUserID w:val="1"/>
        </w:rPr>
        <w:t>联系人：</w:t>
      </w:r>
      <w:r>
        <w:rPr>
          <w:rFonts w:hint="default" w:ascii="仿宋" w:hAnsi="仿宋" w:eastAsia="仿宋" w:cs="仿宋"/>
          <w:kern w:val="2"/>
          <w:sz w:val="24"/>
          <w:szCs w:val="24"/>
          <w:u w:val="single"/>
          <w:lang w:val="en-US" w:eastAsia="zh-CN" w:bidi="ar"/>
          <w:woUserID w:val="1"/>
        </w:rPr>
        <w:t>张哲钦</w:t>
      </w:r>
    </w:p>
    <w:p w14:paraId="54B5ED96">
      <w:pPr>
        <w:keepNext w:val="0"/>
        <w:keepLines w:val="0"/>
        <w:widowControl w:val="0"/>
        <w:suppressLineNumbers w:val="0"/>
        <w:spacing w:before="0" w:beforeAutospacing="0" w:after="0" w:afterAutospacing="0" w:line="360" w:lineRule="auto"/>
        <w:ind w:left="0" w:right="0" w:firstLine="720" w:firstLineChars="300"/>
        <w:jc w:val="both"/>
        <w:rPr>
          <w:rFonts w:hint="default" w:ascii="仿宋" w:hAnsi="Times New Roman" w:eastAsia="仿宋" w:cs="Times New Roman"/>
          <w:kern w:val="2"/>
          <w:sz w:val="24"/>
          <w:szCs w:val="24"/>
          <w:u w:val="single"/>
          <w:woUserID w:val="1"/>
        </w:rPr>
      </w:pPr>
      <w:r>
        <w:rPr>
          <w:rFonts w:hint="default" w:ascii="仿宋" w:hAnsi="仿宋" w:eastAsia="仿宋" w:cs="仿宋"/>
          <w:kern w:val="2"/>
          <w:sz w:val="24"/>
          <w:szCs w:val="24"/>
          <w:lang w:val="en-US" w:eastAsia="zh-CN" w:bidi="ar"/>
          <w:woUserID w:val="1"/>
        </w:rPr>
        <w:t>监督投诉电话：</w:t>
      </w:r>
      <w:r>
        <w:rPr>
          <w:rFonts w:hint="default" w:ascii="仿宋" w:hAnsi="仿宋" w:eastAsia="仿宋" w:cs="仿宋"/>
          <w:kern w:val="2"/>
          <w:sz w:val="24"/>
          <w:szCs w:val="24"/>
          <w:u w:val="single"/>
          <w:lang w:val="en-US" w:eastAsia="zh-CN" w:bidi="ar"/>
          <w:woUserID w:val="1"/>
        </w:rPr>
        <w:t xml:space="preserve"> </w:t>
      </w:r>
      <w:r>
        <w:rPr>
          <w:rFonts w:hint="default" w:ascii="仿宋" w:hAnsi="Times New Roman" w:eastAsia="仿宋" w:cs="Times New Roman"/>
          <w:kern w:val="2"/>
          <w:sz w:val="24"/>
          <w:szCs w:val="24"/>
          <w:u w:val="single"/>
          <w:lang w:val="en-US" w:eastAsia="zh-CN" w:bidi="ar"/>
          <w:woUserID w:val="1"/>
        </w:rPr>
        <w:t>0575-8</w:t>
      </w:r>
      <w:r>
        <w:rPr>
          <w:rFonts w:hint="default" w:ascii="仿宋" w:hAnsi="仿宋" w:eastAsia="仿宋" w:cs="仿宋"/>
          <w:kern w:val="2"/>
          <w:sz w:val="24"/>
          <w:szCs w:val="24"/>
          <w:u w:val="single"/>
          <w:lang w:val="en-US" w:eastAsia="zh-CN" w:bidi="ar"/>
          <w:woUserID w:val="1"/>
        </w:rPr>
        <w:t xml:space="preserve">8266002   </w:t>
      </w:r>
    </w:p>
    <w:p w14:paraId="3748E341">
      <w:pPr>
        <w:keepNext w:val="0"/>
        <w:keepLines w:val="0"/>
        <w:widowControl/>
        <w:suppressLineNumbers w:val="0"/>
        <w:spacing w:before="0" w:beforeAutospacing="0" w:after="0" w:afterAutospacing="0"/>
        <w:ind w:left="0" w:right="0" w:firstLine="420" w:firstLineChars="200"/>
        <w:jc w:val="left"/>
        <w:rPr>
          <w:rFonts w:hint="default" w:ascii="仿宋" w:hAnsi="Times New Roman" w:eastAsia="仿宋" w:cs="Times New Roman"/>
          <w:kern w:val="2"/>
          <w:sz w:val="21"/>
          <w:szCs w:val="21"/>
          <w:woUserID w:val="1"/>
        </w:rPr>
      </w:pPr>
      <w:r>
        <w:rPr>
          <w:rFonts w:hint="default" w:ascii="仿宋" w:hAnsi="仿宋" w:eastAsia="仿宋" w:cs="仿宋"/>
          <w:kern w:val="2"/>
          <w:sz w:val="21"/>
          <w:szCs w:val="21"/>
          <w:lang w:val="en-US" w:eastAsia="zh-CN" w:bidi="ar"/>
          <w:woUserID w:val="1"/>
        </w:rPr>
        <w:t>若对项目采购电子交易系统操作有疑问，可登录政采云（</w:t>
      </w:r>
      <w:r>
        <w:rPr>
          <w:rFonts w:hint="default" w:ascii="仿宋" w:hAnsi="Times New Roman" w:eastAsia="仿宋" w:cs="Times New Roman"/>
          <w:kern w:val="2"/>
          <w:sz w:val="21"/>
          <w:szCs w:val="21"/>
          <w:lang w:val="en-US" w:eastAsia="zh-CN" w:bidi="ar"/>
          <w:woUserID w:val="1"/>
        </w:rPr>
        <w:t>https://www.zcygov.cn/），点击右侧咨询小采，获取采小蜜智能服务管家帮助，或拨打政采云服务热线</w:t>
      </w:r>
      <w:r>
        <w:rPr>
          <w:rFonts w:hint="default" w:ascii="仿宋" w:hAnsi="仿宋" w:eastAsia="仿宋" w:cs="仿宋"/>
          <w:kern w:val="2"/>
          <w:sz w:val="21"/>
          <w:szCs w:val="21"/>
          <w:lang w:val="en-US" w:eastAsia="zh-CN" w:bidi="ar"/>
          <w:woUserID w:val="1"/>
        </w:rPr>
        <w:t>95763获取热线服务帮助。</w:t>
      </w:r>
    </w:p>
    <w:p w14:paraId="4CADD9CC">
      <w:pPr>
        <w:widowControl/>
        <w:ind w:firstLine="420" w:firstLineChars="200"/>
        <w:jc w:val="left"/>
        <w:rPr>
          <w:rFonts w:ascii="仿宋" w:eastAsia="仿宋"/>
          <w:szCs w:val="21"/>
        </w:rPr>
      </w:pPr>
      <w:r>
        <w:rPr>
          <w:rFonts w:hint="default" w:ascii="仿宋" w:hAnsi="Times New Roman" w:eastAsia="仿宋" w:cs="Times New Roman"/>
          <w:kern w:val="2"/>
          <w:sz w:val="21"/>
          <w:szCs w:val="21"/>
          <w:lang w:val="en-US" w:eastAsia="zh-CN" w:bidi="ar"/>
          <w:woUserID w:val="1"/>
        </w:rPr>
        <w:t>CA问题联系电话（人工）：汇信CA 400-888-4636；天谷CA 400-087-8198。</w:t>
      </w:r>
    </w:p>
    <w:p w14:paraId="1DC4384C">
      <w:pPr>
        <w:widowControl/>
        <w:jc w:val="left"/>
        <w:rPr>
          <w:rFonts w:ascii="仿宋" w:eastAsia="仿宋"/>
          <w:sz w:val="28"/>
          <w:szCs w:val="28"/>
        </w:rPr>
      </w:pPr>
    </w:p>
    <w:p w14:paraId="190EA896">
      <w:pPr>
        <w:widowControl/>
        <w:jc w:val="center"/>
        <w:rPr>
          <w:rFonts w:hint="eastAsia"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14:paraId="0C9A20D0">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bCs w:val="0"/>
          <w:color w:val="000000"/>
          <w:sz w:val="24"/>
          <w:u w:val="single"/>
          <w:lang w:eastAsia="zh-CN"/>
        </w:rPr>
        <w:t>集中采购</w:t>
      </w:r>
      <w:r>
        <w:rPr>
          <w:rFonts w:hint="eastAsia" w:ascii="仿宋" w:eastAsia="仿宋" w:cs="Arial"/>
          <w:b/>
          <w:bCs w:val="0"/>
          <w:color w:val="000000"/>
          <w:sz w:val="24"/>
          <w:u w:val="single"/>
        </w:rPr>
        <w:t xml:space="preserve">  </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3EBFF7D9">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货物</w:t>
      </w:r>
      <w:r>
        <w:rPr>
          <w:rFonts w:ascii="仿宋" w:eastAsia="仿宋" w:cs="Arial"/>
          <w:b/>
          <w:bCs/>
          <w:color w:val="000000"/>
          <w:sz w:val="24"/>
          <w:u w:val="single"/>
        </w:rPr>
        <w:t xml:space="preserve">   </w:t>
      </w:r>
    </w:p>
    <w:p w14:paraId="3FACC0F0">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4045F948">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113638B1">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510EE4A5">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6B75F5FE">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7D1655CD">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9"/>
          <w:rFonts w:hint="eastAsia" w:ascii="仿宋" w:eastAsia="仿宋"/>
          <w:spacing w:val="-4"/>
          <w:sz w:val="24"/>
        </w:rPr>
        <w:fldChar w:fldCharType="begin"/>
      </w:r>
      <w:r>
        <w:instrText xml:space="preserve">HYPERLINK "http://www.sxyc.gov.cn/art/2019/9/11/art_1559761_38044415.html"</w:instrText>
      </w:r>
      <w:r>
        <w:rPr>
          <w:rStyle w:val="39"/>
          <w:rFonts w:hint="eastAsia" w:ascii="仿宋" w:eastAsia="仿宋"/>
          <w:spacing w:val="-4"/>
          <w:sz w:val="24"/>
        </w:rPr>
        <w:fldChar w:fldCharType="separate"/>
      </w:r>
      <w:r>
        <w:rPr>
          <w:rStyle w:val="33"/>
          <w:rFonts w:hint="eastAsia" w:ascii="仿宋" w:eastAsia="仿宋"/>
          <w:spacing w:val="-4"/>
          <w:sz w:val="24"/>
        </w:rPr>
        <w:t>http://www.sxyc.gov.cn/art/2019/9/11/art_1559761_38044415.html</w:t>
      </w:r>
      <w:r>
        <w:rPr>
          <w:rStyle w:val="39"/>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14:paraId="683F7530">
      <w:pPr>
        <w:spacing w:line="440" w:lineRule="exact"/>
        <w:ind w:firstLine="464" w:firstLineChars="20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9"/>
          <w:rFonts w:hint="eastAsia" w:ascii="仿宋" w:eastAsia="仿宋" w:cs="Arial"/>
          <w:sz w:val="24"/>
        </w:rPr>
        <w:t>https://service.zcygov.cn/#/knowledges/CW1EtGwBFdiHxlNd6I3m/6IMVAG0BFdiHxlNdQ8Na</w:t>
      </w:r>
      <w:r>
        <w:rPr>
          <w:rFonts w:hint="eastAsia" w:ascii="仿宋" w:eastAsia="仿宋" w:cs="Arial"/>
          <w:sz w:val="24"/>
        </w:rPr>
        <w:t>。</w:t>
      </w:r>
    </w:p>
    <w:p w14:paraId="2330CF41">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67C8CD70">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14:paraId="36C0567A">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14548445">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14:paraId="63F6E3F7">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6"/>
      <w:bookmarkEnd w:id="32"/>
      <w:bookmarkStart w:id="33" w:name="_Hlt10553107"/>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0A7DC7F2">
      <w:pPr>
        <w:spacing w:line="360" w:lineRule="exact"/>
        <w:ind w:firstLine="482" w:firstLineChars="200"/>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ascii="仿宋" w:eastAsia="仿宋"/>
        </w:rPr>
        <w:t>（无需提交纸质资料现场审核）</w:t>
      </w:r>
      <w:r>
        <w:rPr>
          <w:rFonts w:hint="eastAsia" w:ascii="仿宋" w:eastAsia="仿宋"/>
          <w:b/>
          <w:color w:val="000000"/>
          <w:sz w:val="24"/>
        </w:rPr>
        <w:t>：</w:t>
      </w:r>
    </w:p>
    <w:p w14:paraId="7509D053">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5BC4584C">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14:paraId="36F0B906">
      <w:pPr>
        <w:spacing w:line="380" w:lineRule="exact"/>
        <w:rPr>
          <w:rFonts w:hint="eastAsia" w:ascii="仿宋" w:eastAsia="仿宋"/>
        </w:rPr>
      </w:pPr>
      <w:r>
        <w:rPr>
          <w:rFonts w:hint="eastAsia" w:ascii="仿宋" w:eastAsia="仿宋"/>
        </w:rPr>
        <w:t>https://service.zcygov.cn/#/knowledges/cm2eqWwBFdiHxlNd_otq/w3Cd3GwBFdiHxlNd-BRD</w:t>
      </w:r>
    </w:p>
    <w:p w14:paraId="04B7E369">
      <w:pPr>
        <w:pStyle w:val="2"/>
        <w:rPr>
          <w:rFonts w:hint="eastAsia" w:ascii="仿宋"/>
        </w:rPr>
      </w:pPr>
      <w:bookmarkStart w:id="34" w:name="_Toc13472"/>
      <w:r>
        <w:rPr>
          <w:rFonts w:hint="eastAsia" w:ascii="仿宋"/>
        </w:rPr>
        <w:t>第二章  投标人须知</w:t>
      </w:r>
      <w:bookmarkEnd w:id="34"/>
    </w:p>
    <w:p w14:paraId="729A601E">
      <w:pPr>
        <w:pStyle w:val="3"/>
        <w:rPr>
          <w:rFonts w:hint="eastAsia" w:ascii="仿宋"/>
        </w:rPr>
      </w:pPr>
      <w:bookmarkStart w:id="35" w:name="_Toc2607"/>
      <w:r>
        <w:rPr>
          <w:rFonts w:hint="eastAsia" w:ascii="仿宋"/>
        </w:rPr>
        <w:t>一、前附表</w:t>
      </w:r>
      <w:bookmarkEnd w:id="3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08ED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885F93">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3E06DB0">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14:paraId="2D5C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EDDBA87">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A4BEAAF">
            <w:pPr>
              <w:spacing w:line="500" w:lineRule="exact"/>
              <w:rPr>
                <w:rFonts w:hint="eastAsia" w:ascii="仿宋" w:eastAsia="仿宋"/>
                <w:color w:val="000000"/>
                <w:sz w:val="24"/>
                <w:lang w:eastAsia="zh-CN"/>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rPr>
              <w:t>绍兴市越城区陶堰街道中心小学</w:t>
            </w:r>
            <w:r>
              <w:rPr>
                <w:rFonts w:hint="eastAsia" w:ascii="仿宋" w:eastAsia="仿宋"/>
                <w:sz w:val="24"/>
                <w:szCs w:val="24"/>
                <w:u w:val="single"/>
              </w:rPr>
              <w:t>交互智慧黑板</w:t>
            </w:r>
            <w:r>
              <w:rPr>
                <w:rFonts w:hint="eastAsia" w:ascii="仿宋" w:eastAsia="仿宋"/>
                <w:color w:val="000000"/>
                <w:sz w:val="24"/>
                <w:u w:val="single" w:color="auto"/>
              </w:rPr>
              <w:t>采购项目</w:t>
            </w:r>
            <w:r>
              <w:rPr>
                <w:rFonts w:hint="eastAsia" w:ascii="仿宋" w:eastAsia="仿宋"/>
                <w:color w:val="000000"/>
                <w:sz w:val="24"/>
                <w:u w:val="single" w:color="auto"/>
                <w:lang w:eastAsia="zh-CN"/>
              </w:rPr>
              <w:t>（重招）</w:t>
            </w:r>
          </w:p>
        </w:tc>
      </w:tr>
      <w:tr w14:paraId="3766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629024">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97070F">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14:paraId="11C1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FF17FF6">
            <w:pPr>
              <w:spacing w:line="340" w:lineRule="exact"/>
              <w:jc w:val="center"/>
              <w:rPr>
                <w:rFonts w:hint="eastAsia" w:ascii="仿宋" w:eastAsia="仿宋"/>
                <w:color w:val="000000"/>
                <w:sz w:val="24"/>
              </w:rPr>
            </w:pPr>
            <w:r>
              <w:rPr>
                <w:rFonts w:hint="eastAsia"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C624C9">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14:paraId="14B5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B4910F7">
            <w:pPr>
              <w:spacing w:line="340" w:lineRule="exact"/>
              <w:jc w:val="center"/>
              <w:rPr>
                <w:rFonts w:hint="eastAsia" w:ascii="仿宋" w:eastAsia="仿宋"/>
                <w:color w:val="000000"/>
                <w:sz w:val="24"/>
              </w:rPr>
            </w:pPr>
            <w:r>
              <w:rPr>
                <w:rFonts w:hint="eastAsia"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59F6DF7">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是否演示：</w:t>
            </w:r>
            <w:r>
              <w:rPr>
                <w:rFonts w:hint="eastAsia" w:ascii="仿宋" w:eastAsia="仿宋"/>
                <w:color w:val="000000"/>
                <w:sz w:val="24"/>
                <w:u w:val="single"/>
              </w:rPr>
              <w:t xml:space="preserve">    </w:t>
            </w:r>
            <w:r>
              <w:rPr>
                <w:rFonts w:hint="eastAsia" w:ascii="仿宋" w:eastAsia="仿宋"/>
                <w:color w:val="000000"/>
                <w:sz w:val="24"/>
                <w:u w:val="single"/>
                <w:lang w:eastAsia="zh-CN"/>
              </w:rPr>
              <w:t>是，</w:t>
            </w:r>
            <w:r>
              <w:rPr>
                <w:rFonts w:hint="eastAsia" w:ascii="仿宋" w:eastAsia="仿宋"/>
                <w:color w:val="000000"/>
                <w:sz w:val="24"/>
                <w:u w:val="single"/>
              </w:rPr>
              <w:t xml:space="preserve"> 详见采购文件</w:t>
            </w:r>
            <w:r>
              <w:rPr>
                <w:rFonts w:hint="eastAsia" w:ascii="仿宋" w:eastAsia="仿宋"/>
                <w:color w:val="000000"/>
                <w:sz w:val="24"/>
                <w:u w:val="single"/>
                <w:shd w:val="clear" w:fill="auto"/>
              </w:rPr>
              <w:t>P</w:t>
            </w:r>
            <w:r>
              <w:rPr>
                <w:rFonts w:hint="eastAsia" w:ascii="仿宋" w:eastAsia="仿宋"/>
                <w:color w:val="000000"/>
                <w:sz w:val="24"/>
                <w:u w:val="single"/>
                <w:shd w:val="clear" w:fill="auto"/>
                <w:lang w:val="en-US" w:eastAsia="zh-CN"/>
              </w:rPr>
              <w:t>31</w:t>
            </w:r>
            <w:r>
              <w:rPr>
                <w:rFonts w:hint="eastAsia" w:ascii="仿宋" w:eastAsia="仿宋"/>
                <w:color w:val="000000"/>
                <w:sz w:val="24"/>
                <w:u w:val="single"/>
              </w:rPr>
              <w:t xml:space="preserve"> 。演示现场只提供电源，</w:t>
            </w:r>
            <w:r>
              <w:rPr>
                <w:rFonts w:hint="eastAsia" w:ascii="仿宋" w:eastAsia="仿宋" w:cs="宋体"/>
                <w:kern w:val="0"/>
                <w:sz w:val="24"/>
                <w:szCs w:val="24"/>
                <w:u w:val="single"/>
              </w:rPr>
              <w:t>投标人应在演示时自备演示设备</w:t>
            </w:r>
            <w:r>
              <w:rPr>
                <w:rFonts w:hint="eastAsia" w:ascii="仿宋" w:eastAsia="仿宋"/>
                <w:color w:val="000000"/>
                <w:sz w:val="24"/>
                <w:u w:val="single"/>
              </w:rPr>
              <w:t>，设备搭建至样品摆放间317室，样品搭建联系人：</w:t>
            </w:r>
            <w:r>
              <w:rPr>
                <w:rFonts w:hint="eastAsia" w:ascii="仿宋" w:eastAsia="仿宋"/>
                <w:color w:val="000000"/>
                <w:sz w:val="24"/>
                <w:u w:val="single"/>
                <w:lang w:eastAsia="zh-CN"/>
              </w:rPr>
              <w:t>张剑锋</w:t>
            </w:r>
            <w:r>
              <w:rPr>
                <w:rFonts w:hint="eastAsia" w:ascii="仿宋" w:eastAsia="仿宋"/>
                <w:color w:val="000000"/>
                <w:sz w:val="24"/>
                <w:u w:val="single"/>
              </w:rPr>
              <w:t>，联系电话：0575-891169</w:t>
            </w:r>
            <w:r>
              <w:rPr>
                <w:rFonts w:hint="eastAsia" w:ascii="仿宋" w:eastAsia="仿宋"/>
                <w:color w:val="000000"/>
                <w:sz w:val="24"/>
                <w:u w:val="single"/>
                <w:lang w:val="en-US" w:eastAsia="zh-CN"/>
              </w:rPr>
              <w:t>12</w:t>
            </w:r>
            <w:r>
              <w:rPr>
                <w:rFonts w:hint="eastAsia" w:ascii="仿宋" w:eastAsia="仿宋"/>
                <w:color w:val="000000"/>
                <w:sz w:val="24"/>
                <w:u w:val="single"/>
              </w:rPr>
              <w:t>。</w:t>
            </w:r>
          </w:p>
        </w:tc>
      </w:tr>
      <w:tr w14:paraId="5ED4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38757D8">
            <w:pPr>
              <w:spacing w:line="360" w:lineRule="auto"/>
              <w:jc w:val="center"/>
              <w:rPr>
                <w:rFonts w:hint="eastAsia" w:ascii="仿宋" w:eastAsia="仿宋"/>
                <w:b/>
                <w:sz w:val="24"/>
              </w:rPr>
            </w:pPr>
            <w:r>
              <w:rPr>
                <w:rFonts w:hint="eastAsia" w:ascii="仿宋" w:eastAsia="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D0F6C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eastAsia="仿宋" w:cs="Arial"/>
                <w:b/>
                <w:sz w:val="24"/>
                <w:lang w:eastAsia="zh-CN"/>
              </w:rPr>
            </w:pPr>
            <w:r>
              <w:rPr>
                <w:rFonts w:hint="eastAsia" w:ascii="仿宋" w:eastAsia="仿宋"/>
                <w:b/>
                <w:sz w:val="24"/>
              </w:rPr>
              <w:t>是否组织现场踏勘：</w:t>
            </w:r>
            <w:r>
              <w:rPr>
                <w:rFonts w:hint="eastAsia" w:ascii="仿宋" w:eastAsia="仿宋"/>
                <w:b/>
                <w:sz w:val="24"/>
                <w:u w:val="single"/>
              </w:rPr>
              <w:t xml:space="preserve"> </w:t>
            </w:r>
            <w:r>
              <w:rPr>
                <w:rFonts w:hint="eastAsia" w:ascii="仿宋" w:eastAsia="仿宋"/>
                <w:b/>
                <w:sz w:val="24"/>
                <w:u w:val="single"/>
                <w:lang w:eastAsia="zh-CN"/>
              </w:rPr>
              <w:t>否</w:t>
            </w:r>
          </w:p>
        </w:tc>
      </w:tr>
      <w:tr w14:paraId="66B5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EE824E1">
            <w:pPr>
              <w:spacing w:line="340" w:lineRule="exact"/>
              <w:jc w:val="center"/>
              <w:rPr>
                <w:rFonts w:hint="eastAsia" w:ascii="仿宋" w:eastAsia="仿宋"/>
                <w:color w:val="000000"/>
                <w:sz w:val="24"/>
              </w:rPr>
            </w:pPr>
            <w:r>
              <w:rPr>
                <w:rFonts w:hint="eastAsia"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114911">
            <w:pPr>
              <w:spacing w:line="500" w:lineRule="exact"/>
              <w:rPr>
                <w:rFonts w:hint="eastAsia"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0FA5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666216">
            <w:pPr>
              <w:spacing w:line="340" w:lineRule="exact"/>
              <w:jc w:val="center"/>
              <w:rPr>
                <w:rFonts w:hint="eastAsia" w:ascii="仿宋" w:eastAsia="仿宋"/>
                <w:color w:val="000000"/>
                <w:sz w:val="24"/>
              </w:rPr>
            </w:pPr>
            <w:r>
              <w:rPr>
                <w:rFonts w:hint="eastAsia"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DFC557">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 xml:space="preserve">   </w:t>
            </w:r>
            <w:r>
              <w:rPr>
                <w:rFonts w:hint="eastAsia" w:ascii="仿宋" w:eastAsia="仿宋"/>
                <w:color w:val="000000"/>
                <w:sz w:val="24"/>
                <w:u w:val="single"/>
                <w:lang w:val="en-US" w:eastAsia="zh-CN"/>
              </w:rPr>
              <w:t>/</w:t>
            </w:r>
            <w:r>
              <w:rPr>
                <w:rFonts w:hint="eastAsia" w:ascii="仿宋" w:eastAsia="仿宋"/>
                <w:color w:val="000000"/>
                <w:sz w:val="24"/>
                <w:u w:val="single"/>
              </w:rPr>
              <w:t xml:space="preserve">    </w:t>
            </w:r>
          </w:p>
          <w:p w14:paraId="686FBAFF">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14:paraId="545E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F267E0E">
            <w:pPr>
              <w:spacing w:line="340" w:lineRule="exact"/>
              <w:jc w:val="center"/>
              <w:rPr>
                <w:rFonts w:hint="eastAsia" w:ascii="仿宋" w:eastAsia="仿宋"/>
                <w:color w:val="000000"/>
                <w:sz w:val="24"/>
              </w:rPr>
            </w:pPr>
            <w:r>
              <w:rPr>
                <w:rFonts w:hint="eastAsia"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88A70A5">
            <w:pPr>
              <w:snapToGrid w:val="0"/>
              <w:jc w:val="left"/>
              <w:rPr>
                <w:rFonts w:hint="eastAsia" w:ascii="仿宋" w:eastAsia="仿宋"/>
                <w:color w:val="000000"/>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 </w:t>
            </w:r>
            <w:r>
              <w:rPr>
                <w:rFonts w:hint="eastAsia" w:ascii="仿宋" w:eastAsia="仿宋"/>
                <w:sz w:val="24"/>
              </w:rPr>
              <w:t>转包。</w:t>
            </w:r>
          </w:p>
        </w:tc>
      </w:tr>
      <w:tr w14:paraId="71D5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46632DF">
            <w:pPr>
              <w:spacing w:line="340" w:lineRule="exact"/>
              <w:jc w:val="center"/>
              <w:rPr>
                <w:rFonts w:hint="eastAsia" w:ascii="仿宋" w:eastAsia="仿宋"/>
                <w:color w:val="000000"/>
                <w:sz w:val="24"/>
              </w:rPr>
            </w:pPr>
            <w:r>
              <w:rPr>
                <w:rFonts w:hint="eastAsia" w:ascii="仿宋" w:eastAsia="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0494B63">
            <w:pPr>
              <w:spacing w:line="500" w:lineRule="exact"/>
              <w:jc w:val="left"/>
              <w:rPr>
                <w:rFonts w:hint="eastAsia" w:ascii="仿宋" w:eastAsia="仿宋" w:cs="仿宋_GB2312"/>
                <w:sz w:val="24"/>
              </w:rPr>
            </w:pPr>
            <w:r>
              <w:rPr>
                <w:rFonts w:hint="eastAsia" w:ascii="仿宋" w:eastAsia="仿宋" w:cs="仿宋_GB2312"/>
                <w:b/>
                <w:bCs/>
                <w:sz w:val="24"/>
              </w:rPr>
              <w:t>采购代理服务费：</w:t>
            </w:r>
            <w:r>
              <w:rPr>
                <w:rFonts w:hint="eastAsia" w:ascii="仿宋" w:eastAsia="仿宋" w:cs="仿宋_GB2312"/>
                <w:b/>
                <w:bCs/>
                <w:sz w:val="24"/>
                <w:u w:val="single"/>
              </w:rPr>
              <w:t xml:space="preserve">   </w:t>
            </w:r>
            <w:r>
              <w:rPr>
                <w:rFonts w:hint="eastAsia" w:ascii="仿宋" w:eastAsia="仿宋" w:cs="仿宋_GB2312"/>
                <w:b/>
                <w:bCs/>
                <w:sz w:val="24"/>
                <w:u w:val="single"/>
                <w:lang w:eastAsia="zh-CN"/>
              </w:rPr>
              <w:t>免费</w:t>
            </w:r>
            <w:r>
              <w:rPr>
                <w:rFonts w:hint="eastAsia" w:ascii="仿宋" w:eastAsia="仿宋" w:cs="仿宋_GB2312"/>
                <w:sz w:val="24"/>
                <w:u w:val="single"/>
              </w:rPr>
              <w:t xml:space="preserve">   。</w:t>
            </w:r>
          </w:p>
        </w:tc>
      </w:tr>
      <w:tr w14:paraId="50A9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E3829E9">
            <w:pPr>
              <w:spacing w:line="340" w:lineRule="exact"/>
              <w:jc w:val="center"/>
              <w:rPr>
                <w:rFonts w:ascii="仿宋" w:eastAsia="仿宋"/>
                <w:color w:val="000000"/>
                <w:sz w:val="24"/>
              </w:rPr>
            </w:pPr>
            <w:r>
              <w:rPr>
                <w:rFonts w:ascii="仿宋" w:eastAsia="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B9A6B10">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本项目采购标的（货物部分）所属行业：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23BE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E54774C">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14:paraId="19F0D82B">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14:paraId="371C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F925DCA">
                  <w:pPr>
                    <w:widowControl/>
                    <w:snapToGrid w:val="0"/>
                    <w:spacing w:line="480" w:lineRule="exact"/>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86英寸</w:t>
                  </w:r>
                  <w:r>
                    <w:rPr>
                      <w:rFonts w:hint="eastAsia" w:ascii="仿宋" w:eastAsia="仿宋"/>
                      <w:b w:val="0"/>
                      <w:bCs w:val="0"/>
                      <w:sz w:val="24"/>
                      <w:szCs w:val="24"/>
                      <w:u w:val="none"/>
                    </w:rPr>
                    <w:t>交互智慧黑板</w:t>
                  </w:r>
                  <w:r>
                    <w:rPr>
                      <w:rFonts w:hint="eastAsia" w:ascii="仿宋_GB2312" w:hAnsi="新宋体" w:eastAsia="仿宋_GB2312" w:cs="Arial"/>
                      <w:b w:val="0"/>
                      <w:bCs w:val="0"/>
                      <w:sz w:val="24"/>
                      <w:lang w:val="en-US" w:eastAsia="zh-CN"/>
                    </w:rPr>
                    <w:t>（含电脑模块）</w:t>
                  </w:r>
                </w:p>
                <w:p w14:paraId="2774BF20">
                  <w:pPr>
                    <w:widowControl/>
                    <w:snapToGrid w:val="0"/>
                    <w:spacing w:line="480" w:lineRule="exact"/>
                    <w:rPr>
                      <w:rFonts w:hint="default" w:ascii="仿宋" w:eastAsia="仿宋"/>
                      <w:b/>
                      <w:bCs/>
                      <w:sz w:val="24"/>
                      <w:vertAlign w:val="baseline"/>
                      <w:lang w:val="en-US" w:eastAsia="zh-CN"/>
                    </w:rPr>
                  </w:pPr>
                  <w:r>
                    <w:rPr>
                      <w:rFonts w:hint="eastAsia" w:ascii="仿宋_GB2312" w:hAnsi="新宋体" w:eastAsia="仿宋_GB2312" w:cs="Arial"/>
                      <w:b/>
                      <w:bCs/>
                      <w:sz w:val="24"/>
                      <w:lang w:val="en-US" w:eastAsia="zh-CN"/>
                    </w:rPr>
                    <w:t>(核心产品）</w:t>
                  </w:r>
                </w:p>
              </w:tc>
              <w:tc>
                <w:tcPr>
                  <w:tcW w:w="4078" w:type="dxa"/>
                  <w:vAlign w:val="center"/>
                </w:tcPr>
                <w:p w14:paraId="5C449EC0">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工业</w:t>
                  </w:r>
                </w:p>
              </w:tc>
            </w:tr>
            <w:tr w14:paraId="0521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B74E741">
                  <w:pPr>
                    <w:widowControl/>
                    <w:snapToGrid w:val="0"/>
                    <w:spacing w:line="480" w:lineRule="exact"/>
                    <w:rPr>
                      <w:rFonts w:hint="default" w:ascii="仿宋" w:eastAsia="仿宋"/>
                      <w:b/>
                      <w:bCs/>
                      <w:sz w:val="24"/>
                      <w:vertAlign w:val="baseline"/>
                      <w:lang w:val="en-US" w:eastAsia="zh-CN"/>
                    </w:rPr>
                  </w:pPr>
                  <w:r>
                    <w:rPr>
                      <w:rFonts w:hint="eastAsia" w:ascii="仿宋_GB2312" w:hAnsi="新宋体" w:eastAsia="仿宋_GB2312" w:cs="Arial"/>
                      <w:b w:val="0"/>
                      <w:bCs w:val="0"/>
                      <w:sz w:val="24"/>
                      <w:lang w:val="en-US" w:eastAsia="zh-CN"/>
                    </w:rPr>
                    <w:t>视频展台</w:t>
                  </w:r>
                </w:p>
              </w:tc>
              <w:tc>
                <w:tcPr>
                  <w:tcW w:w="4078" w:type="dxa"/>
                  <w:vAlign w:val="center"/>
                </w:tcPr>
                <w:p w14:paraId="10901CAE">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工业</w:t>
                  </w:r>
                </w:p>
              </w:tc>
            </w:tr>
            <w:tr w14:paraId="42C6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12EA318">
                  <w:pPr>
                    <w:widowControl/>
                    <w:snapToGrid w:val="0"/>
                    <w:spacing w:line="480" w:lineRule="exact"/>
                    <w:rPr>
                      <w:rFonts w:hint="default" w:ascii="仿宋" w:eastAsia="仿宋"/>
                      <w:b/>
                      <w:bCs/>
                      <w:sz w:val="24"/>
                      <w:vertAlign w:val="baseline"/>
                      <w:lang w:val="en-US" w:eastAsia="zh-CN"/>
                    </w:rPr>
                  </w:pPr>
                  <w:r>
                    <w:rPr>
                      <w:rFonts w:hint="eastAsia" w:ascii="仿宋_GB2312" w:hAnsi="新宋体" w:eastAsia="仿宋_GB2312" w:cs="Arial"/>
                      <w:b w:val="0"/>
                      <w:bCs w:val="0"/>
                      <w:sz w:val="24"/>
                      <w:lang w:val="en-US" w:eastAsia="zh-CN"/>
                    </w:rPr>
                    <w:t>推拉黑板</w:t>
                  </w:r>
                </w:p>
              </w:tc>
              <w:tc>
                <w:tcPr>
                  <w:tcW w:w="4078" w:type="dxa"/>
                  <w:vAlign w:val="center"/>
                </w:tcPr>
                <w:p w14:paraId="7448BCCC">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工业</w:t>
                  </w:r>
                </w:p>
              </w:tc>
            </w:tr>
          </w:tbl>
          <w:p w14:paraId="1FC1C1CA">
            <w:pPr>
              <w:spacing w:line="500" w:lineRule="exact"/>
              <w:jc w:val="left"/>
              <w:rPr>
                <w:rFonts w:ascii="仿宋" w:eastAsia="仿宋" w:cs="仿宋_GB2312"/>
                <w:b/>
                <w:bCs/>
                <w:sz w:val="24"/>
              </w:rPr>
            </w:pPr>
          </w:p>
        </w:tc>
      </w:tr>
    </w:tbl>
    <w:p w14:paraId="1B084D84">
      <w:pPr>
        <w:ind w:left="238"/>
        <w:jc w:val="center"/>
        <w:rPr>
          <w:rFonts w:hint="eastAsia" w:ascii="仿宋" w:eastAsia="仿宋"/>
          <w:color w:val="000000"/>
          <w:sz w:val="24"/>
        </w:rPr>
      </w:pPr>
    </w:p>
    <w:p w14:paraId="0F5106CC">
      <w:pPr>
        <w:pStyle w:val="3"/>
        <w:spacing w:line="415" w:lineRule="auto"/>
        <w:jc w:val="center"/>
        <w:rPr>
          <w:rFonts w:hint="eastAsia" w:ascii="仿宋"/>
        </w:rPr>
      </w:pPr>
      <w:bookmarkStart w:id="36" w:name="_Toc27758"/>
      <w:r>
        <w:rPr>
          <w:rFonts w:hint="eastAsia" w:ascii="仿宋"/>
        </w:rPr>
        <w:t>二、采购文件</w:t>
      </w:r>
      <w:bookmarkEnd w:id="36"/>
    </w:p>
    <w:p w14:paraId="512C6754">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14:paraId="41BFC439">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7FFBDED0">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17BD223B">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2511CE09">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68A12664">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413624E2">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5036DCAA">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3A15B583">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19282F63">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”，指受投标供应商的法定代表人委托，办理本项目投标、质疑投诉、合同签订等整个采购活动的被授权委托人。个体工商户参与投标的，经营者等同于法定代表人。</w:t>
      </w:r>
    </w:p>
    <w:p w14:paraId="29A5548F">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21A1F5D0">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4337F832">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27280BFF">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14:paraId="126E2F71">
      <w:pPr>
        <w:snapToGrid w:val="0"/>
        <w:spacing w:line="440" w:lineRule="exact"/>
        <w:jc w:val="left"/>
        <w:rPr>
          <w:rFonts w:hint="eastAsia" w:ascii="仿宋" w:eastAsia="仿宋"/>
          <w:color w:val="000000"/>
          <w:sz w:val="24"/>
        </w:rPr>
      </w:pPr>
      <w:r>
        <w:rPr>
          <w:rFonts w:hint="eastAsia" w:ascii="仿宋" w:eastAsia="仿宋"/>
          <w:b/>
          <w:bCs/>
          <w:color w:val="000000"/>
          <w:sz w:val="24"/>
        </w:rPr>
        <w:t>3.1采购本国产品</w:t>
      </w:r>
    </w:p>
    <w:p w14:paraId="6D5EB4B5">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2BC5A220">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52D35B4B">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lang w:eastAsia="zh-CN"/>
        </w:rPr>
        <w:t>本项目依据</w:t>
      </w:r>
      <w:r>
        <w:rPr>
          <w:rFonts w:ascii="仿宋" w:eastAsia="仿宋" w:cs="仿宋_GB2312"/>
          <w:sz w:val="24"/>
        </w:rPr>
        <w:t>《政府采购促进中小企业发展管理办法》（</w:t>
      </w:r>
      <w:r>
        <w:rPr>
          <w:rFonts w:hint="eastAsia" w:ascii="楷体" w:eastAsia="楷体"/>
          <w:b w:val="0"/>
          <w:bCs w:val="0"/>
          <w:i w:val="0"/>
          <w:iCs w:val="0"/>
          <w:caps w:val="0"/>
          <w:smallCaps w:val="0"/>
          <w:color w:val="333333"/>
          <w:spacing w:val="0"/>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hint="eastAsia" w:ascii="楷体" w:eastAsia="楷体"/>
          <w:b w:val="0"/>
          <w:bCs w:val="0"/>
          <w:i w:val="0"/>
          <w:iCs w:val="0"/>
          <w:caps w:val="0"/>
          <w:smallCaps w:val="0"/>
          <w:color w:val="333333"/>
          <w:spacing w:val="0"/>
          <w:sz w:val="24"/>
          <w:szCs w:val="24"/>
          <w:shd w:val="clear" w:color="auto" w:fill="FFFFFF"/>
        </w:rPr>
        <w:t>〔202</w:t>
      </w:r>
      <w:r>
        <w:rPr>
          <w:rFonts w:ascii="楷体" w:eastAsia="楷体"/>
          <w:b w:val="0"/>
          <w:bCs w:val="0"/>
          <w:i w:val="0"/>
          <w:iCs w:val="0"/>
          <w:caps w:val="0"/>
          <w:smallCaps w:val="0"/>
          <w:color w:val="333333"/>
          <w:spacing w:val="0"/>
          <w:sz w:val="24"/>
          <w:szCs w:val="24"/>
          <w:shd w:val="clear" w:color="auto" w:fill="FFFFFF"/>
        </w:rPr>
        <w:t>2</w:t>
      </w:r>
      <w:r>
        <w:rPr>
          <w:rFonts w:hint="eastAsia" w:ascii="楷体" w:eastAsia="楷体"/>
          <w:b w:val="0"/>
          <w:bCs w:val="0"/>
          <w:i w:val="0"/>
          <w:iCs w:val="0"/>
          <w:caps w:val="0"/>
          <w:smallCaps w:val="0"/>
          <w:color w:val="333333"/>
          <w:spacing w:val="0"/>
          <w:sz w:val="24"/>
          <w:szCs w:val="24"/>
          <w:shd w:val="clear" w:color="auto" w:fill="FFFFFF"/>
        </w:rPr>
        <w:t>〕</w:t>
      </w:r>
      <w:r>
        <w:rPr>
          <w:rFonts w:ascii="楷体" w:eastAsia="楷体"/>
          <w:b w:val="0"/>
          <w:bCs w:val="0"/>
          <w:i w:val="0"/>
          <w:iCs w:val="0"/>
          <w:caps w:val="0"/>
          <w:smallCaps w:val="0"/>
          <w:color w:val="333333"/>
          <w:spacing w:val="0"/>
          <w:sz w:val="24"/>
          <w:szCs w:val="24"/>
          <w:shd w:val="clear" w:color="auto" w:fill="FFFFFF"/>
        </w:rPr>
        <w:t>14</w:t>
      </w:r>
      <w:r>
        <w:rPr>
          <w:rFonts w:ascii="仿宋" w:eastAsia="仿宋" w:cs="宋体"/>
          <w:kern w:val="0"/>
          <w:sz w:val="24"/>
          <w:szCs w:val="24"/>
        </w:rPr>
        <w:t>号）等</w:t>
      </w:r>
      <w:r>
        <w:rPr>
          <w:rFonts w:hint="eastAsia" w:ascii="仿宋" w:eastAsia="仿宋" w:cs="仿宋_GB2312"/>
          <w:sz w:val="24"/>
        </w:rPr>
        <w:t>规定</w:t>
      </w:r>
      <w:r>
        <w:rPr>
          <w:rFonts w:hint="eastAsia" w:ascii="仿宋" w:eastAsia="仿宋" w:cs="仿宋_GB2312"/>
          <w:sz w:val="24"/>
          <w:lang w:eastAsia="zh-CN"/>
        </w:rPr>
        <w:t>，</w:t>
      </w:r>
      <w:r>
        <w:rPr>
          <w:rFonts w:hint="eastAsia" w:ascii="仿宋" w:eastAsia="仿宋" w:cs="仿宋_GB2312"/>
          <w:b w:val="0"/>
          <w:bCs w:val="0"/>
          <w:sz w:val="24"/>
          <w:lang w:eastAsia="zh-CN"/>
        </w:rPr>
        <w:t>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w:t>
      </w:r>
      <w:r>
        <w:rPr>
          <w:rFonts w:hint="eastAsia" w:ascii="仿宋" w:eastAsia="仿宋" w:cs="仿宋_GB2312"/>
          <w:b w:val="0"/>
          <w:bCs w:val="0"/>
          <w:sz w:val="24"/>
        </w:rPr>
        <w:t>货物</w:t>
      </w:r>
      <w:r>
        <w:rPr>
          <w:rFonts w:hint="eastAsia" w:ascii="仿宋" w:eastAsia="仿宋" w:cs="仿宋_GB2312"/>
          <w:b w:val="0"/>
          <w:bCs w:val="0"/>
          <w:sz w:val="24"/>
          <w:lang w:eastAsia="zh-CN"/>
        </w:rPr>
        <w:t>部分（不含服务部分，详见前附表）全部</w:t>
      </w:r>
      <w:r>
        <w:rPr>
          <w:rFonts w:hint="eastAsia" w:ascii="仿宋" w:eastAsia="仿宋" w:cs="仿宋_GB2312"/>
          <w:b w:val="0"/>
          <w:bCs w:val="0"/>
          <w:sz w:val="24"/>
        </w:rPr>
        <w:t>为</w:t>
      </w:r>
      <w:r>
        <w:rPr>
          <w:rFonts w:hint="eastAsia" w:ascii="仿宋" w:eastAsia="仿宋" w:cs="仿宋_GB2312"/>
          <w:b w:val="0"/>
          <w:bCs w:val="0"/>
          <w:sz w:val="24"/>
          <w:lang w:eastAsia="zh-CN"/>
        </w:rPr>
        <w:t>小微</w:t>
      </w:r>
      <w:r>
        <w:rPr>
          <w:rFonts w:hint="eastAsia" w:ascii="仿宋" w:eastAsia="仿宋" w:cs="仿宋_GB2312"/>
          <w:b w:val="0"/>
          <w:bCs w:val="0"/>
          <w:sz w:val="24"/>
        </w:rPr>
        <w:t>企业制造</w:t>
      </w:r>
      <w:r>
        <w:rPr>
          <w:rFonts w:hint="eastAsia" w:ascii="仿宋" w:eastAsia="仿宋" w:cs="仿宋_GB2312"/>
          <w:b w:val="0"/>
          <w:bCs w:val="0"/>
          <w:sz w:val="24"/>
          <w:lang w:eastAsia="zh-CN"/>
        </w:rPr>
        <w:t>的，</w:t>
      </w:r>
      <w:r>
        <w:rPr>
          <w:rFonts w:ascii="仿宋" w:eastAsia="仿宋" w:cs="仿宋_GB2312"/>
          <w:sz w:val="24"/>
        </w:rPr>
        <w:t>对</w:t>
      </w:r>
      <w:r>
        <w:rPr>
          <w:rFonts w:hint="eastAsia" w:ascii="仿宋" w:eastAsia="仿宋" w:cs="仿宋_GB2312"/>
          <w:sz w:val="24"/>
          <w:lang w:eastAsia="zh-CN"/>
        </w:rPr>
        <w:t>投标</w:t>
      </w:r>
      <w:r>
        <w:rPr>
          <w:rFonts w:hint="eastAsia" w:ascii="仿宋" w:eastAsia="仿宋" w:cs="仿宋_GB2312"/>
          <w:b w:val="0"/>
          <w:bCs w:val="0"/>
          <w:sz w:val="24"/>
        </w:rPr>
        <w:t>报价给予</w:t>
      </w:r>
      <w:r>
        <w:rPr>
          <w:rFonts w:hint="eastAsia" w:ascii="仿宋" w:eastAsia="仿宋" w:cs="仿宋_GB2312"/>
          <w:b w:val="0"/>
          <w:bCs w:val="0"/>
          <w:sz w:val="24"/>
          <w:lang w:val="en-US" w:eastAsia="zh-CN"/>
        </w:rPr>
        <w:t>1</w:t>
      </w:r>
      <w:r>
        <w:rPr>
          <w:rFonts w:ascii="仿宋" w:eastAsia="仿宋" w:cs="仿宋_GB2312"/>
          <w:b w:val="0"/>
          <w:bCs w:val="0"/>
          <w:sz w:val="24"/>
        </w:rPr>
        <w:t>0</w:t>
      </w:r>
      <w:r>
        <w:rPr>
          <w:rFonts w:hint="eastAsia" w:ascii="仿宋" w:eastAsia="仿宋" w:cs="仿宋_GB2312"/>
          <w:b w:val="0"/>
          <w:bCs w:val="0"/>
          <w:sz w:val="24"/>
        </w:rPr>
        <w:t>%</w:t>
      </w:r>
      <w:r>
        <w:rPr>
          <w:rFonts w:hint="eastAsia" w:ascii="仿宋" w:eastAsia="仿宋" w:cs="仿宋_GB2312"/>
          <w:sz w:val="24"/>
        </w:rPr>
        <w:t>的扣除，用扣除后的价格参加评审。</w:t>
      </w:r>
    </w:p>
    <w:p w14:paraId="133F98A1">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b w:val="0"/>
          <w:bCs w:val="0"/>
          <w:sz w:val="24"/>
          <w:lang w:eastAsia="zh-CN"/>
        </w:rPr>
        <w:t>以</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或分包方式参与政府采购活动的，</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w:t>
      </w:r>
      <w:r>
        <w:rPr>
          <w:rFonts w:hint="eastAsia" w:ascii="仿宋" w:eastAsia="仿宋" w:cs="仿宋_GB2312"/>
          <w:b w:val="0"/>
          <w:bCs w:val="0"/>
          <w:sz w:val="24"/>
        </w:rPr>
        <w:t>中</w:t>
      </w:r>
      <w:r>
        <w:rPr>
          <w:rFonts w:hint="eastAsia" w:ascii="仿宋" w:eastAsia="仿宋" w:cs="仿宋_GB2312"/>
          <w:b w:val="0"/>
          <w:bCs w:val="0"/>
          <w:sz w:val="24"/>
          <w:lang w:eastAsia="zh-CN"/>
        </w:rPr>
        <w:t>任意</w:t>
      </w:r>
      <w:r>
        <w:rPr>
          <w:rFonts w:hint="eastAsia" w:ascii="仿宋" w:eastAsia="仿宋" w:cs="仿宋_GB2312"/>
          <w:b w:val="0"/>
          <w:bCs w:val="0"/>
          <w:sz w:val="24"/>
        </w:rPr>
        <w:t>一方</w:t>
      </w:r>
      <w:r>
        <w:rPr>
          <w:rFonts w:hint="eastAsia" w:ascii="仿宋" w:eastAsia="仿宋" w:cs="仿宋_GB2312"/>
          <w:b w:val="0"/>
          <w:bCs w:val="0"/>
          <w:sz w:val="24"/>
          <w:lang w:eastAsia="zh-CN"/>
        </w:rPr>
        <w:t>（或多方）所</w:t>
      </w:r>
      <w:r>
        <w:rPr>
          <w:rFonts w:hint="eastAsia" w:ascii="仿宋" w:eastAsia="仿宋" w:cs="仿宋_GB2312"/>
          <w:b w:val="0"/>
          <w:bCs w:val="0"/>
          <w:sz w:val="24"/>
        </w:rPr>
        <w:t>提供的全部货物为小微企业制造，</w:t>
      </w:r>
      <w:r>
        <w:rPr>
          <w:rFonts w:hint="eastAsia" w:ascii="仿宋" w:eastAsia="仿宋" w:cs="仿宋_GB2312"/>
          <w:b w:val="0"/>
          <w:bCs w:val="0"/>
          <w:sz w:val="24"/>
          <w:lang w:eastAsia="zh-CN"/>
        </w:rPr>
        <w:t>则这一方（或多方）视为小微企业，其在联合体协议或分包意向协议中约定的</w:t>
      </w:r>
      <w:r>
        <w:rPr>
          <w:rFonts w:hint="eastAsia" w:ascii="仿宋" w:eastAsia="仿宋" w:cs="仿宋_GB2312"/>
          <w:b w:val="0"/>
          <w:bCs w:val="0"/>
          <w:sz w:val="24"/>
        </w:rPr>
        <w:t>合同份额占到合同总金额30%以上的，可按规定享受</w:t>
      </w:r>
      <w:r>
        <w:rPr>
          <w:rFonts w:hint="eastAsia" w:ascii="仿宋" w:eastAsia="仿宋" w:cs="仿宋_GB2312"/>
          <w:b w:val="0"/>
          <w:bCs w:val="0"/>
          <w:sz w:val="24"/>
          <w:lang w:val="en-US" w:eastAsia="zh-CN"/>
        </w:rPr>
        <w:t>4</w:t>
      </w:r>
      <w:r>
        <w:rPr>
          <w:rFonts w:hint="eastAsia" w:ascii="仿宋" w:eastAsia="仿宋" w:cs="仿宋_GB2312"/>
          <w:b w:val="0"/>
          <w:bCs w:val="0"/>
          <w:sz w:val="24"/>
        </w:rPr>
        <w:t>%的价格扣除。</w:t>
      </w:r>
    </w:p>
    <w:p w14:paraId="3A17DCBB">
      <w:pPr>
        <w:snapToGrid w:val="0"/>
        <w:spacing w:line="420" w:lineRule="exact"/>
        <w:ind w:firstLine="480" w:firstLineChars="200"/>
        <w:rPr>
          <w:rFonts w:hint="eastAsia" w:ascii="仿宋" w:eastAsia="仿宋" w:cs="仿宋_GB2312"/>
          <w:b w:val="0"/>
          <w:bCs w:val="0"/>
          <w:sz w:val="24"/>
        </w:rPr>
      </w:pPr>
      <w:r>
        <w:rPr>
          <w:rFonts w:hint="eastAsia" w:ascii="仿宋" w:eastAsia="仿宋" w:cs="仿宋_GB2312"/>
          <w:sz w:val="24"/>
          <w:lang w:eastAsia="zh-CN"/>
        </w:rPr>
        <w:t>供应商</w:t>
      </w:r>
      <w:r>
        <w:rPr>
          <w:rFonts w:hint="eastAsia" w:ascii="仿宋" w:eastAsia="仿宋" w:cs="仿宋_GB2312"/>
          <w:b w:val="0"/>
          <w:bCs w:val="0"/>
          <w:sz w:val="24"/>
        </w:rPr>
        <w:t>应当在</w:t>
      </w:r>
      <w:r>
        <w:rPr>
          <w:rFonts w:hint="eastAsia" w:ascii="仿宋" w:eastAsia="仿宋" w:cs="仿宋_GB2312"/>
          <w:b w:val="0"/>
          <w:bCs w:val="0"/>
          <w:sz w:val="24"/>
          <w:lang w:eastAsia="zh-CN"/>
        </w:rPr>
        <w:t>联合体协议或分包意向协议中约定各方承担的货物和服务内容以及各方的合同份额，并在</w:t>
      </w:r>
      <w:r>
        <w:rPr>
          <w:rFonts w:hint="eastAsia" w:ascii="仿宋" w:eastAsia="仿宋" w:cs="仿宋_GB2312"/>
          <w:b w:val="0"/>
          <w:bCs w:val="0"/>
          <w:sz w:val="24"/>
        </w:rPr>
        <w:t>《中小企业声明函》</w:t>
      </w:r>
      <w:r>
        <w:rPr>
          <w:rFonts w:hint="eastAsia" w:ascii="仿宋" w:eastAsia="仿宋" w:cs="仿宋_GB2312"/>
          <w:b w:val="0"/>
          <w:bCs w:val="0"/>
          <w:sz w:val="24"/>
          <w:lang w:eastAsia="zh-CN"/>
        </w:rPr>
        <w:t>中</w:t>
      </w:r>
      <w:r>
        <w:rPr>
          <w:rFonts w:hint="eastAsia" w:ascii="仿宋" w:eastAsia="仿宋" w:cs="仿宋_GB2312"/>
          <w:b w:val="0"/>
          <w:bCs w:val="0"/>
          <w:sz w:val="24"/>
        </w:rPr>
        <w:t>填写所提供货物制造商的小微企业相关信息</w:t>
      </w:r>
      <w:r>
        <w:rPr>
          <w:rFonts w:hint="eastAsia" w:ascii="仿宋" w:eastAsia="仿宋" w:cs="仿宋_GB2312"/>
          <w:b w:val="0"/>
          <w:bCs w:val="0"/>
          <w:sz w:val="24"/>
          <w:lang w:eastAsia="zh-CN"/>
        </w:rPr>
        <w:t>，否则不予享受价格扣除</w:t>
      </w:r>
      <w:r>
        <w:rPr>
          <w:rFonts w:hint="eastAsia" w:ascii="仿宋" w:eastAsia="仿宋" w:cs="仿宋_GB2312"/>
          <w:b w:val="0"/>
          <w:bCs w:val="0"/>
          <w:sz w:val="24"/>
        </w:rPr>
        <w:t>。</w:t>
      </w:r>
    </w:p>
    <w:p w14:paraId="0A17992C">
      <w:pPr>
        <w:snapToGrid w:val="0"/>
        <w:spacing w:line="420" w:lineRule="exact"/>
        <w:ind w:left="0" w:firstLine="480" w:firstLineChars="200"/>
        <w:rPr>
          <w:rFonts w:hint="eastAsia" w:ascii="仿宋" w:eastAsia="仿宋" w:cs="仿宋_GB2312"/>
          <w:sz w:val="24"/>
        </w:rPr>
      </w:pPr>
      <w:r>
        <w:rPr>
          <w:rFonts w:ascii="仿宋" w:eastAsia="仿宋" w:cs="仿宋_GB2312"/>
          <w:sz w:val="24"/>
        </w:rPr>
        <w:t>组成联合体或者接受分包的小微企业与联合体内其他企业、分包企业之间存在直接控股、管理关系的，不享受价格扣除优惠政策。</w:t>
      </w:r>
    </w:p>
    <w:p w14:paraId="0A2BEC89">
      <w:pPr>
        <w:snapToGrid w:val="0"/>
        <w:spacing w:line="440" w:lineRule="exact"/>
        <w:ind w:firstLine="480" w:firstLineChars="200"/>
        <w:jc w:val="left"/>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b w:val="0"/>
          <w:bCs w:val="0"/>
          <w:sz w:val="24"/>
        </w:rPr>
        <w:t>供应商</w:t>
      </w:r>
      <w:r>
        <w:rPr>
          <w:rFonts w:hint="eastAsia" w:ascii="仿宋" w:eastAsia="仿宋" w:cs="仿宋_GB2312"/>
          <w:b w:val="0"/>
          <w:bCs w:val="0"/>
          <w:sz w:val="24"/>
        </w:rPr>
        <w:t>提供由省级以上监狱管理局、戒毒管理局（含新疆生产建设兵团）出具的属于监狱企业的证明文件（格式自拟），视同为小型和微型企业。</w:t>
      </w:r>
    </w:p>
    <w:p w14:paraId="1DA362EB">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22008A77">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14:paraId="2BBF8F54">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0ED75DA1">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1B0A98B5">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14:paraId="78298C82">
      <w:pPr>
        <w:pStyle w:val="7"/>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333700F7">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3EBFA218">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2825FF70">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1560A504">
      <w:pPr>
        <w:pStyle w:val="3"/>
        <w:spacing w:line="415" w:lineRule="auto"/>
        <w:jc w:val="center"/>
        <w:rPr>
          <w:rFonts w:hint="eastAsia" w:ascii="仿宋"/>
        </w:rPr>
      </w:pPr>
      <w:bookmarkStart w:id="37" w:name="_Toc30368"/>
      <w:r>
        <w:rPr>
          <w:rFonts w:hint="eastAsia" w:ascii="仿宋"/>
        </w:rPr>
        <w:t>三、投标文件</w:t>
      </w:r>
      <w:bookmarkEnd w:id="37"/>
    </w:p>
    <w:p w14:paraId="6E9A8FBD">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w:t>
      </w:r>
    </w:p>
    <w:p w14:paraId="2F07B144">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75318DA1">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ascii="仿宋" w:eastAsia="仿宋"/>
          <w:b/>
          <w:bCs/>
          <w:color w:val="000000"/>
          <w:sz w:val="24"/>
        </w:rPr>
        <w:t>（格式详见第六章附件）</w:t>
      </w:r>
    </w:p>
    <w:p w14:paraId="5BCC2322">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14:paraId="5A086EBE">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574EB2F2">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14:paraId="21946CF6">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14:paraId="78642EEB">
      <w:pPr>
        <w:snapToGrid w:val="0"/>
        <w:spacing w:line="440" w:lineRule="exact"/>
        <w:ind w:left="0"/>
        <w:jc w:val="left"/>
        <w:rPr>
          <w:rFonts w:hint="eastAsia" w:ascii="仿宋" w:eastAsia="仿宋" w:cs="仿宋_GB2312"/>
          <w:sz w:val="24"/>
          <w:szCs w:val="24"/>
          <w:lang w:eastAsia="zh-CN"/>
        </w:rPr>
      </w:pPr>
      <w:r>
        <w:rPr>
          <w:rFonts w:hint="eastAsia" w:ascii="仿宋" w:eastAsia="仿宋"/>
          <w:color w:val="000000"/>
          <w:sz w:val="24"/>
        </w:rPr>
        <w:t>2.1.3</w:t>
      </w:r>
      <w:r>
        <w:rPr>
          <w:rFonts w:hint="eastAsia" w:ascii="仿宋" w:eastAsia="仿宋" w:cs="仿宋_GB2312"/>
          <w:sz w:val="24"/>
          <w:szCs w:val="24"/>
          <w:lang w:eastAsia="zh-CN"/>
        </w:rPr>
        <w:t>分包意向协议（如有）；</w:t>
      </w:r>
    </w:p>
    <w:p w14:paraId="4AB72518">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14:paraId="6F37EEC4">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14:paraId="28B09CB3">
      <w:pPr>
        <w:snapToGrid w:val="0"/>
        <w:spacing w:line="440" w:lineRule="exact"/>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 xml:space="preserve"> 资格条件证明材料：</w:t>
      </w:r>
    </w:p>
    <w:p w14:paraId="6DD1BC49">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14:paraId="05C66579">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14:paraId="5AE33B4C">
      <w:pPr>
        <w:snapToGrid w:val="0"/>
        <w:spacing w:line="440" w:lineRule="exact"/>
        <w:ind w:left="0"/>
        <w:jc w:val="left"/>
        <w:rPr>
          <w:rFonts w:hint="eastAsia" w:ascii="仿宋" w:eastAsia="仿宋"/>
          <w:b/>
          <w:bCs/>
          <w:color w:val="000000"/>
          <w:sz w:val="32"/>
          <w:szCs w:val="32"/>
          <w:highlight w:val="yellow"/>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55E10B09">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4310C458">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14:paraId="18EB1A7E">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5E052A45">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2.2.3商务响应表（需对采购文件中付款方式、供货期限等商务要求进行逐一答复、说明和解释，</w:t>
      </w:r>
      <w:r>
        <w:rPr>
          <w:rFonts w:hint="eastAsia" w:ascii="仿宋" w:eastAsia="仿宋" w:cs="仿宋_GB2312"/>
          <w:kern w:val="0"/>
          <w:sz w:val="24"/>
          <w:lang w:val="zh-CN"/>
        </w:rPr>
        <w:t>正偏离的需详细说明）；</w:t>
      </w:r>
    </w:p>
    <w:p w14:paraId="5E1FD762">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14:paraId="60E95D40">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14:paraId="4509DD22">
      <w:pPr>
        <w:pStyle w:val="4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2.2.6消耗品、维修零配件及其价格清单（</w:t>
      </w:r>
      <w:r>
        <w:rPr>
          <w:rFonts w:hint="eastAsia" w:ascii="仿宋" w:eastAsia="仿宋" w:cs="仿宋_GB2312"/>
          <w:color w:val="000000"/>
          <w:szCs w:val="20"/>
          <w:lang w:val="en-US" w:eastAsia="zh-CN"/>
        </w:rPr>
        <w:t>如有</w:t>
      </w:r>
      <w:r>
        <w:rPr>
          <w:rFonts w:hint="eastAsia" w:ascii="仿宋" w:eastAsia="仿宋" w:cs="仿宋_GB2312"/>
          <w:color w:val="000000"/>
          <w:szCs w:val="20"/>
          <w:lang w:val="zh-CN"/>
        </w:rPr>
        <w:t>）；</w:t>
      </w:r>
    </w:p>
    <w:p w14:paraId="4085A9A5">
      <w:pPr>
        <w:pStyle w:val="4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w:t>
      </w:r>
      <w:r>
        <w:rPr>
          <w:rFonts w:hint="eastAsia" w:ascii="仿宋" w:eastAsia="仿宋" w:cs="仿宋_GB2312"/>
          <w:color w:val="000000"/>
          <w:szCs w:val="20"/>
          <w:lang w:val="en-US" w:eastAsia="zh-CN"/>
        </w:rPr>
        <w:t>7</w:t>
      </w:r>
      <w:r>
        <w:rPr>
          <w:rFonts w:hint="eastAsia" w:ascii="仿宋" w:eastAsia="仿宋" w:cs="仿宋_GB2312"/>
          <w:color w:val="000000"/>
          <w:szCs w:val="20"/>
        </w:rPr>
        <w:t>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3DA36478">
      <w:pPr>
        <w:pStyle w:val="49"/>
        <w:spacing w:line="360" w:lineRule="auto"/>
        <w:ind w:firstLine="0" w:firstLineChars="0"/>
        <w:jc w:val="left"/>
        <w:rPr>
          <w:rFonts w:ascii="仿宋" w:eastAsia="仿宋"/>
          <w:sz w:val="24"/>
          <w:szCs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468CD1FE">
      <w:pPr>
        <w:pStyle w:val="4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hint="eastAsia" w:ascii="仿宋" w:eastAsia="仿宋" w:cs="仿宋_GB2312"/>
          <w:color w:val="000000"/>
          <w:szCs w:val="20"/>
          <w:lang w:val="en-US" w:eastAsia="zh-CN"/>
        </w:rPr>
        <w:t>9</w:t>
      </w:r>
      <w:r>
        <w:rPr>
          <w:rFonts w:hint="eastAsia" w:ascii="仿宋" w:eastAsia="仿宋" w:cs="仿宋_GB2312"/>
          <w:color w:val="000000"/>
          <w:szCs w:val="20"/>
          <w:lang w:val="zh-CN"/>
        </w:rPr>
        <w:t>优惠条件及其他额外承诺；</w:t>
      </w:r>
    </w:p>
    <w:p w14:paraId="5E414719">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2.2.1</w:t>
      </w:r>
      <w:r>
        <w:rPr>
          <w:rFonts w:hint="eastAsia" w:ascii="仿宋" w:eastAsia="仿宋" w:cs="仿宋_GB2312"/>
          <w:b/>
          <w:bCs/>
          <w:kern w:val="0"/>
          <w:sz w:val="24"/>
          <w:lang w:val="en-US" w:eastAsia="zh-CN"/>
        </w:rPr>
        <w:t>0</w:t>
      </w:r>
      <w:r>
        <w:rPr>
          <w:rFonts w:hint="eastAsia" w:ascii="仿宋" w:eastAsia="仿宋" w:cs="仿宋_GB2312"/>
          <w:b/>
          <w:bCs/>
          <w:kern w:val="0"/>
          <w:sz w:val="24"/>
          <w:lang w:val="zh-CN"/>
        </w:rPr>
        <w:t>按评分细则中要求提供的其他资料（重要）；</w:t>
      </w:r>
    </w:p>
    <w:p w14:paraId="63D39012">
      <w:pPr>
        <w:snapToGrid w:val="0"/>
        <w:spacing w:line="440" w:lineRule="exact"/>
        <w:ind w:left="0"/>
        <w:jc w:val="left"/>
        <w:rPr>
          <w:rFonts w:hint="eastAsia" w:ascii="仿宋" w:eastAsia="仿宋"/>
          <w:color w:val="000000"/>
          <w:sz w:val="24"/>
        </w:rPr>
      </w:pPr>
      <w:r>
        <w:rPr>
          <w:rFonts w:hint="eastAsia" w:ascii="仿宋" w:eastAsia="仿宋"/>
          <w:color w:val="000000"/>
          <w:sz w:val="24"/>
        </w:rPr>
        <w:t>2.2.1</w:t>
      </w:r>
      <w:r>
        <w:rPr>
          <w:rFonts w:hint="eastAsia" w:ascii="仿宋" w:eastAsia="仿宋"/>
          <w:color w:val="000000"/>
          <w:sz w:val="24"/>
          <w:lang w:val="en-US" w:eastAsia="zh-CN"/>
        </w:rPr>
        <w:t>1</w:t>
      </w:r>
      <w:r>
        <w:rPr>
          <w:rFonts w:hint="eastAsia" w:ascii="仿宋" w:eastAsia="仿宋"/>
          <w:color w:val="000000"/>
          <w:sz w:val="24"/>
        </w:rPr>
        <w:t>其他投标人认为需要提供的材料，如投标人简介等，格式自拟。</w:t>
      </w:r>
    </w:p>
    <w:p w14:paraId="0E712536">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27855A80">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4C54F0E1">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14:paraId="61F466A7">
      <w:pPr>
        <w:widowControl/>
        <w:snapToGrid w:val="0"/>
        <w:spacing w:line="440" w:lineRule="exact"/>
        <w:jc w:val="left"/>
        <w:rPr>
          <w:rFonts w:hint="eastAsia" w:ascii="仿宋" w:eastAsia="仿宋"/>
          <w:color w:val="000000"/>
          <w:sz w:val="24"/>
        </w:rPr>
      </w:pPr>
      <w:r>
        <w:rPr>
          <w:rFonts w:ascii="仿宋" w:eastAsia="仿宋"/>
          <w:color w:val="000000"/>
          <w:sz w:val="24"/>
        </w:rPr>
        <w:t>2.</w:t>
      </w:r>
      <w:r>
        <w:rPr>
          <w:rFonts w:hint="eastAsia" w:ascii="仿宋" w:eastAsia="仿宋"/>
          <w:color w:val="000000"/>
          <w:sz w:val="24"/>
          <w:lang w:val="en-US" w:eastAsia="zh-CN"/>
        </w:rPr>
        <w:t>3.2</w:t>
      </w:r>
      <w:r>
        <w:rPr>
          <w:rFonts w:hint="eastAsia" w:ascii="仿宋" w:eastAsia="仿宋"/>
          <w:color w:val="000000"/>
          <w:sz w:val="24"/>
        </w:rPr>
        <w:t>中小企业声明函（如有）；</w:t>
      </w:r>
    </w:p>
    <w:p w14:paraId="5CD85949">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3.3</w:t>
      </w:r>
      <w:r>
        <w:rPr>
          <w:rFonts w:hint="eastAsia" w:ascii="仿宋" w:eastAsia="仿宋"/>
          <w:color w:val="000000"/>
          <w:sz w:val="24"/>
        </w:rPr>
        <w:t>残疾人福利性单位声明函（如有）；</w:t>
      </w:r>
    </w:p>
    <w:p w14:paraId="45E80CF1">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hint="eastAsia" w:ascii="仿宋" w:eastAsia="仿宋"/>
          <w:color w:val="000000"/>
          <w:sz w:val="24"/>
          <w:lang w:val="en-US" w:eastAsia="zh-CN"/>
        </w:rPr>
        <w:t>4</w:t>
      </w:r>
      <w:r>
        <w:rPr>
          <w:rFonts w:hint="eastAsia" w:ascii="仿宋" w:eastAsia="仿宋"/>
          <w:color w:val="000000"/>
          <w:sz w:val="24"/>
        </w:rPr>
        <w:t>关于报价的其他说明（如有，格式自拟）。</w:t>
      </w:r>
    </w:p>
    <w:p w14:paraId="6A174E7D">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eastAsia="zh-CN"/>
        </w:rPr>
        <w:t>开标一览表</w:t>
      </w:r>
      <w:r>
        <w:rPr>
          <w:rFonts w:hint="eastAsia" w:ascii="仿宋" w:eastAsia="仿宋"/>
          <w:b/>
          <w:bCs/>
          <w:color w:val="000000"/>
          <w:sz w:val="32"/>
          <w:szCs w:val="32"/>
          <w:u w:val="single"/>
        </w:rPr>
        <w:t>”需按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作无效投标处理。</w:t>
      </w:r>
    </w:p>
    <w:p w14:paraId="7C00F638">
      <w:pPr>
        <w:snapToGrid w:val="0"/>
        <w:spacing w:line="440" w:lineRule="exact"/>
        <w:jc w:val="left"/>
        <w:rPr>
          <w:rFonts w:hint="eastAsia" w:ascii="仿宋" w:eastAsia="仿宋"/>
          <w:b/>
          <w:bCs/>
          <w:color w:val="000000"/>
          <w:sz w:val="32"/>
          <w:szCs w:val="32"/>
          <w:u w:val="single"/>
        </w:rPr>
      </w:pPr>
      <w:r>
        <w:rPr>
          <w:rFonts w:hint="eastAsia" w:ascii="仿宋" w:eastAsia="仿宋"/>
          <w:b/>
          <w:bCs/>
          <w:color w:val="000000"/>
          <w:sz w:val="32"/>
          <w:szCs w:val="32"/>
          <w:u w:val="single"/>
        </w:rPr>
        <w:t>注：如联合体投标的，“资格文件”、“商务技术文件”、“报价文件”中除联合体协议外，所有盖章、签字部分仅需联合体牵头人盖章和签字。</w:t>
      </w:r>
    </w:p>
    <w:p w14:paraId="1DA1EFAF">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14:paraId="1C9A8F43">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648E1E9F">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14:paraId="47B7B9CC">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3.3投标文件需做好“标书关联”（即设置关联点），未设置关联点而导致失分或无效投标处理的风险由投标人承担。</w:t>
      </w:r>
    </w:p>
    <w:p w14:paraId="4301FA5A">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79DCF251">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1E925C66">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友情提醒：在生成加密电子标书过程中，花费时间较长，预计需要10-20分钟时间，请供应商耐心等待，不要关闭投标客户端。</w:t>
      </w:r>
    </w:p>
    <w:p w14:paraId="6C8100F1">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7AA0F4D5">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5198003B">
      <w:pPr>
        <w:pStyle w:val="7"/>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14:paraId="7B406446">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6C12C21F">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144A3E56">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227E1C00">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14:paraId="49CB5A37">
      <w:pPr>
        <w:pStyle w:val="7"/>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14:paraId="094A00E9">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14:paraId="651221D2">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53BA2DD8">
      <w:pPr>
        <w:pStyle w:val="3"/>
        <w:spacing w:line="415" w:lineRule="auto"/>
        <w:jc w:val="center"/>
        <w:rPr>
          <w:rFonts w:hint="eastAsia" w:ascii="仿宋"/>
        </w:rPr>
      </w:pPr>
      <w:bookmarkStart w:id="38" w:name="_Toc30761"/>
      <w:r>
        <w:rPr>
          <w:rFonts w:hint="eastAsia" w:ascii="仿宋"/>
        </w:rPr>
        <w:t>四、开标评标</w:t>
      </w:r>
      <w:bookmarkEnd w:id="38"/>
    </w:p>
    <w:p w14:paraId="07008668">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14:paraId="7ED4FC85">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01ED1F1D">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60DAD542">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14:paraId="06720377">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14:paraId="6AC6CC45">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14:paraId="238928D4">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14:paraId="2ECF789F">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14:paraId="4ACF14DE">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14:paraId="74AA1B71">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124287D4">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2FD7A0DB">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14:paraId="09EA3ED1">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14:paraId="34AE71C2">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78F333E7">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2B655013">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14:paraId="1ADF8100">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1CC88363">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46AE45E3">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14:paraId="7D6431B1">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45897385">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457F018F">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2F7AAA6D">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p>
    <w:p w14:paraId="5BFC283B">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0B323192">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3891C7DA">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4BCAB87F">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14:paraId="47449732">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14:paraId="0C005392">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2FAEBD8E">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54F1B5B1">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14:paraId="08551BEE">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29249C5E">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6643B9CA">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40C31CC6">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14:paraId="262576B5">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52465140">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1F01CDE4">
      <w:pPr>
        <w:pStyle w:val="18"/>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14:paraId="162C1BE4">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14:paraId="1056F7D8">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4586C1A8">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78187B15">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701217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14:paraId="0BBD7498">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14:paraId="76F8CE21">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14:paraId="69ADC84F">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14:paraId="776932EB">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47B428DE">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14:paraId="47790D93">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14:paraId="3DB0CFEE">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14:paraId="697AEC72">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14:paraId="11E7AD20">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0DBD32A5">
      <w:pPr>
        <w:pStyle w:val="18"/>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14:paraId="0F971BEF">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37F61342">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14:paraId="64CD256E">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14:paraId="6B9314C3">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14:paraId="2923674C">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1C066B7B">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14:paraId="085656D2">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14:paraId="596924DD">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14:paraId="5D552A91">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14:paraId="2F9A2192">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14:paraId="643588FD">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14:paraId="73929512">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14:paraId="16528601">
      <w:pPr>
        <w:tabs>
          <w:tab w:val="left" w:pos="3870"/>
          <w:tab w:val="left" w:pos="4085"/>
        </w:tabs>
        <w:snapToGrid w:val="0"/>
        <w:spacing w:line="440" w:lineRule="exact"/>
        <w:jc w:val="left"/>
        <w:rPr>
          <w:rFonts w:hint="eastAsia" w:ascii="仿宋" w:eastAsia="仿宋"/>
          <w:sz w:val="24"/>
          <w:woUserID w:val="1"/>
        </w:rPr>
      </w:pPr>
      <w:r>
        <w:rPr>
          <w:rFonts w:hint="eastAsia" w:ascii="仿宋" w:eastAsia="仿宋"/>
          <w:sz w:val="24"/>
          <w:woUserID w:val="1"/>
        </w:rPr>
        <w:t>6.15</w:t>
      </w:r>
      <w:r>
        <w:rPr>
          <w:rFonts w:hint="default" w:ascii="仿宋" w:eastAsia="仿宋"/>
          <w:sz w:val="24"/>
          <w:woUserID w:val="1"/>
        </w:rPr>
        <w:t>供应商</w:t>
      </w:r>
      <w:r>
        <w:rPr>
          <w:rFonts w:hint="eastAsia" w:ascii="仿宋" w:eastAsia="仿宋"/>
          <w:sz w:val="24"/>
          <w:woUserID w:val="1"/>
        </w:rPr>
        <w:t>串通投标的。</w:t>
      </w:r>
    </w:p>
    <w:p w14:paraId="76A751F2">
      <w:pPr>
        <w:tabs>
          <w:tab w:val="left" w:pos="3870"/>
          <w:tab w:val="left" w:pos="4085"/>
        </w:tabs>
        <w:snapToGrid w:val="0"/>
        <w:spacing w:line="440" w:lineRule="exact"/>
        <w:ind w:firstLine="480" w:firstLineChars="200"/>
        <w:jc w:val="left"/>
        <w:rPr>
          <w:rFonts w:hint="eastAsia" w:ascii="仿宋" w:eastAsia="仿宋"/>
          <w:sz w:val="24"/>
          <w:woUserID w:val="1"/>
        </w:rPr>
      </w:pPr>
      <w:r>
        <w:rPr>
          <w:rFonts w:hint="eastAsia" w:ascii="仿宋" w:eastAsia="仿宋"/>
          <w:sz w:val="24"/>
          <w:lang w:eastAsia="zh"/>
          <w:woUserID w:val="1"/>
        </w:rPr>
        <w:t>参与同一个采购包（标段）的供应商</w:t>
      </w:r>
      <w:r>
        <w:rPr>
          <w:rFonts w:hint="eastAsia" w:ascii="仿宋" w:eastAsia="仿宋"/>
          <w:sz w:val="24"/>
          <w:woUserID w:val="1"/>
        </w:rPr>
        <w:t>有下列情形之一</w:t>
      </w:r>
      <w:r>
        <w:rPr>
          <w:rFonts w:hint="eastAsia" w:ascii="仿宋" w:eastAsia="仿宋"/>
          <w:sz w:val="24"/>
          <w:lang w:eastAsia="zh"/>
          <w:woUserID w:val="1"/>
        </w:rPr>
        <w:t>且无法合理解释</w:t>
      </w:r>
      <w:r>
        <w:rPr>
          <w:rFonts w:hint="eastAsia" w:ascii="仿宋" w:eastAsia="仿宋"/>
          <w:sz w:val="24"/>
          <w:woUserID w:val="1"/>
        </w:rPr>
        <w:t>的，视为</w:t>
      </w:r>
      <w:r>
        <w:rPr>
          <w:rFonts w:hint="default" w:ascii="仿宋" w:eastAsia="仿宋"/>
          <w:sz w:val="24"/>
          <w:woUserID w:val="1"/>
        </w:rPr>
        <w:t>供应商</w:t>
      </w:r>
      <w:r>
        <w:rPr>
          <w:rFonts w:hint="eastAsia" w:ascii="仿宋" w:eastAsia="仿宋"/>
          <w:sz w:val="24"/>
          <w:woUserID w:val="1"/>
        </w:rPr>
        <w:t>串通投标，其投标</w:t>
      </w:r>
      <w:r>
        <w:rPr>
          <w:rFonts w:hint="eastAsia" w:ascii="仿宋" w:eastAsia="仿宋"/>
          <w:sz w:val="24"/>
          <w:lang w:eastAsia="zh"/>
          <w:woUserID w:val="1"/>
        </w:rPr>
        <w:t>（响应）</w:t>
      </w:r>
      <w:r>
        <w:rPr>
          <w:rFonts w:hint="eastAsia" w:ascii="仿宋" w:eastAsia="仿宋"/>
          <w:sz w:val="24"/>
          <w:woUserID w:val="1"/>
        </w:rPr>
        <w:t>无效：</w:t>
      </w:r>
    </w:p>
    <w:p w14:paraId="57606589">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6.15.1不同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文件由同一单位或者个人编制</w:t>
      </w:r>
      <w:r>
        <w:rPr>
          <w:rFonts w:hint="eastAsia" w:ascii="仿宋" w:eastAsia="仿宋"/>
          <w:sz w:val="24"/>
          <w:lang w:eastAsia="zh"/>
          <w:woUserID w:val="1"/>
        </w:rPr>
        <w:t>，包括但不仅限于</w:t>
      </w:r>
      <w:r>
        <w:rPr>
          <w:rFonts w:hint="eastAsia" w:ascii="仿宋" w:eastAsia="仿宋"/>
          <w:sz w:val="24"/>
          <w:woUserID w:val="1"/>
        </w:rPr>
        <w:t>不同供应商的电子投标（响应）文件上传计算机的网卡MAC地址或硬盘序列号等硬件信息相同的；</w:t>
      </w:r>
    </w:p>
    <w:p w14:paraId="2B39D70D">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6.15.2不同</w:t>
      </w:r>
      <w:r>
        <w:rPr>
          <w:rFonts w:hint="default" w:ascii="仿宋" w:eastAsia="仿宋"/>
          <w:sz w:val="24"/>
          <w:woUserID w:val="1"/>
        </w:rPr>
        <w:t>供应商</w:t>
      </w:r>
      <w:r>
        <w:rPr>
          <w:rFonts w:hint="eastAsia" w:ascii="仿宋" w:eastAsia="仿宋"/>
          <w:sz w:val="24"/>
          <w:woUserID w:val="1"/>
        </w:rPr>
        <w:t>委托同一单位或者个人办理投标事宜；</w:t>
      </w:r>
    </w:p>
    <w:p w14:paraId="68D74767">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6.15.3不同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文件载明的项目管理成员或者联系人员为同一人</w:t>
      </w:r>
      <w:r>
        <w:rPr>
          <w:rFonts w:hint="eastAsia" w:ascii="仿宋" w:eastAsia="仿宋"/>
          <w:sz w:val="24"/>
          <w:lang w:eastAsia="zh"/>
          <w:woUserID w:val="1"/>
        </w:rPr>
        <w:t>，或不同联系人的联系电话一致的</w:t>
      </w:r>
      <w:r>
        <w:rPr>
          <w:rFonts w:hint="eastAsia" w:ascii="仿宋" w:eastAsia="仿宋"/>
          <w:sz w:val="24"/>
          <w:woUserID w:val="1"/>
        </w:rPr>
        <w:t>；</w:t>
      </w:r>
    </w:p>
    <w:p w14:paraId="770FA873">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6.15.4不同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文件异常一致或者投标报价呈规律性差异</w:t>
      </w:r>
      <w:r>
        <w:rPr>
          <w:rFonts w:hint="eastAsia" w:ascii="仿宋" w:eastAsia="仿宋"/>
          <w:sz w:val="24"/>
          <w:lang w:eastAsia="zh"/>
          <w:woUserID w:val="1"/>
        </w:rPr>
        <w:t>，包括但不仅限于不同供应商的投标（响应）文件的内容存在3处（含）以上错误一致的</w:t>
      </w:r>
      <w:r>
        <w:rPr>
          <w:rFonts w:hint="eastAsia" w:ascii="仿宋" w:eastAsia="仿宋"/>
          <w:sz w:val="24"/>
          <w:woUserID w:val="1"/>
        </w:rPr>
        <w:t>；</w:t>
      </w:r>
    </w:p>
    <w:p w14:paraId="4579A4E4">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6.15.5不同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文件相互混装</w:t>
      </w:r>
      <w:r>
        <w:rPr>
          <w:rFonts w:hint="eastAsia" w:ascii="仿宋" w:eastAsia="仿宋"/>
          <w:sz w:val="24"/>
          <w:lang w:eastAsia="zh"/>
          <w:woUserID w:val="1"/>
        </w:rPr>
        <w:t>，包括但不仅限于上传的电子投标（响应）文件若出现使用本项目其他投标（响应）供应商的数字证书加密的，或者加盖本项目其他投标（响应）供应商的电子印章的</w:t>
      </w:r>
      <w:r>
        <w:rPr>
          <w:rFonts w:hint="eastAsia" w:ascii="仿宋" w:eastAsia="仿宋"/>
          <w:sz w:val="24"/>
          <w:woUserID w:val="1"/>
        </w:rPr>
        <w:t>；</w:t>
      </w:r>
    </w:p>
    <w:p w14:paraId="2BB78D13">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woUserID w:val="1"/>
        </w:rPr>
        <w:t>6.15.6法律规定的其他串通投标情形。</w:t>
      </w:r>
    </w:p>
    <w:p w14:paraId="79D250D5">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14:paraId="2FBF2B18">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586CA1CD">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14:paraId="756B94ED">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14:paraId="7F2DFA47">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w:t>
      </w:r>
      <w:r>
        <w:rPr>
          <w:rFonts w:hint="eastAsia" w:ascii="仿宋" w:eastAsia="仿宋"/>
          <w:sz w:val="24"/>
          <w:lang w:eastAsia="zh-CN"/>
        </w:rPr>
        <w:t>采购</w:t>
      </w:r>
      <w:r>
        <w:rPr>
          <w:rFonts w:hint="eastAsia" w:ascii="仿宋" w:eastAsia="仿宋"/>
          <w:sz w:val="24"/>
        </w:rPr>
        <w:t>文件规定的其他无效</w:t>
      </w:r>
      <w:r>
        <w:rPr>
          <w:rFonts w:hint="eastAsia" w:ascii="仿宋" w:eastAsia="仿宋"/>
          <w:sz w:val="24"/>
          <w:lang w:eastAsia="zh-CN"/>
        </w:rPr>
        <w:t>投标</w:t>
      </w:r>
      <w:r>
        <w:rPr>
          <w:rFonts w:hint="eastAsia" w:ascii="仿宋" w:eastAsia="仿宋"/>
          <w:sz w:val="24"/>
        </w:rPr>
        <w:t>情形。</w:t>
      </w:r>
    </w:p>
    <w:p w14:paraId="04D8924A">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735A5024">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03915E5A">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30A50204">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14:paraId="296FE9DA">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22C6AB13">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14:paraId="6607044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533F7B5F">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3BE13189">
      <w:pPr>
        <w:snapToGrid w:val="0"/>
        <w:spacing w:line="480" w:lineRule="exact"/>
        <w:jc w:val="left"/>
        <w:rPr>
          <w:rFonts w:hint="eastAsia" w:ascii="仿宋" w:eastAsia="仿宋"/>
          <w:b/>
          <w:sz w:val="24"/>
        </w:rPr>
      </w:pPr>
      <w:r>
        <w:rPr>
          <w:rFonts w:hint="eastAsia" w:ascii="仿宋" w:eastAsia="仿宋"/>
          <w:b/>
          <w:sz w:val="24"/>
        </w:rPr>
        <w:t>9、中止电子交易的情形</w:t>
      </w:r>
    </w:p>
    <w:p w14:paraId="49010711">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21B7E4A3">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14:paraId="0DEBF216">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3AD2ED80">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06295CD1">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14:paraId="2E1CE537">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0F30B57A">
      <w:pPr>
        <w:widowControl/>
        <w:snapToGrid w:val="0"/>
        <w:spacing w:line="480" w:lineRule="exact"/>
        <w:rPr>
          <w:rFonts w:hint="eastAsia" w:ascii="仿宋" w:eastAsia="仿宋"/>
          <w:color w:val="000000"/>
          <w:kern w:val="0"/>
          <w:sz w:val="24"/>
        </w:rPr>
      </w:pPr>
      <w:r>
        <w:rPr>
          <w:rFonts w:hint="eastAsia" w:ascii="仿宋" w:eastAsia="仿宋"/>
          <w:sz w:val="24"/>
        </w:rPr>
        <w:t xml:space="preserve">    出现上述情形的，采购组织机构可以待上述情形消除后继续组织电子交易活动，也可以决定某些环节以纸质形式进行；影响或可能影响采购的公开、公平、公正的，应当重新采购。</w:t>
      </w:r>
    </w:p>
    <w:p w14:paraId="21EC6EB8">
      <w:pPr>
        <w:pStyle w:val="3"/>
        <w:spacing w:line="415" w:lineRule="auto"/>
        <w:jc w:val="center"/>
        <w:rPr>
          <w:rFonts w:hint="eastAsia" w:ascii="仿宋"/>
        </w:rPr>
      </w:pPr>
      <w:bookmarkStart w:id="39" w:name="_Toc14944"/>
      <w:r>
        <w:rPr>
          <w:rFonts w:hint="eastAsia" w:ascii="仿宋"/>
        </w:rPr>
        <w:t>五、合同签订及履约</w:t>
      </w:r>
      <w:bookmarkEnd w:id="39"/>
    </w:p>
    <w:p w14:paraId="525EA7A4">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7D33397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7D8FB9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6FC3B5A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566BD678">
      <w:pPr>
        <w:spacing w:line="440" w:lineRule="exact"/>
        <w:jc w:val="left"/>
        <w:rPr>
          <w:rFonts w:hint="eastAsia" w:ascii="仿宋" w:eastAsia="仿宋"/>
          <w:b/>
          <w:sz w:val="24"/>
        </w:rPr>
      </w:pPr>
      <w:r>
        <w:rPr>
          <w:rFonts w:hint="eastAsia" w:ascii="仿宋" w:eastAsia="仿宋"/>
          <w:b/>
          <w:sz w:val="24"/>
        </w:rPr>
        <w:t>2．履约保证金</w:t>
      </w:r>
    </w:p>
    <w:p w14:paraId="459267C4">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7361C5BC">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250C2668">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14:paraId="60A32BA8">
      <w:pPr>
        <w:spacing w:line="440" w:lineRule="exact"/>
        <w:jc w:val="left"/>
        <w:rPr>
          <w:rFonts w:hint="eastAsia" w:ascii="仿宋" w:eastAsia="仿宋"/>
          <w:b/>
          <w:sz w:val="24"/>
        </w:rPr>
      </w:pPr>
      <w:r>
        <w:rPr>
          <w:rFonts w:hint="eastAsia" w:ascii="仿宋" w:eastAsia="仿宋"/>
          <w:b/>
          <w:sz w:val="24"/>
        </w:rPr>
        <w:t>3．合同备案</w:t>
      </w:r>
    </w:p>
    <w:p w14:paraId="01B79621">
      <w:pPr>
        <w:spacing w:line="440" w:lineRule="exact"/>
        <w:jc w:val="left"/>
        <w:rPr>
          <w:rFonts w:hint="eastAsia" w:ascii="仿宋" w:eastAsia="仿宋"/>
          <w:b/>
          <w:bCs/>
          <w:color w:val="FF0000"/>
          <w:sz w:val="24"/>
        </w:rPr>
      </w:pPr>
      <w:r>
        <w:rPr>
          <w:rFonts w:hint="eastAsia" w:ascii="仿宋" w:eastAsia="仿宋"/>
          <w:b/>
          <w:bCs/>
          <w:color w:val="FF0000"/>
          <w:sz w:val="24"/>
        </w:rPr>
        <w:t>3.1中标人应当自采购合同签订之日起3个工作日内，将采购合同原件报采购代理机构备案存档。</w:t>
      </w:r>
    </w:p>
    <w:p w14:paraId="4A36DACC">
      <w:pPr>
        <w:spacing w:line="440" w:lineRule="exact"/>
        <w:jc w:val="left"/>
        <w:rPr>
          <w:rFonts w:hint="eastAsia" w:ascii="仿宋" w:eastAsia="仿宋"/>
          <w:b/>
          <w:sz w:val="24"/>
        </w:rPr>
      </w:pPr>
      <w:r>
        <w:rPr>
          <w:rFonts w:hint="eastAsia" w:ascii="仿宋" w:eastAsia="仿宋"/>
          <w:b/>
          <w:sz w:val="24"/>
        </w:rPr>
        <w:t>4.履约验收</w:t>
      </w:r>
    </w:p>
    <w:p w14:paraId="2D08FF83">
      <w:pPr>
        <w:spacing w:line="440" w:lineRule="exact"/>
        <w:jc w:val="left"/>
        <w:rPr>
          <w:rFonts w:hint="eastAsia"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14:paraId="5332643A">
      <w:pPr>
        <w:spacing w:line="440" w:lineRule="exact"/>
        <w:jc w:val="left"/>
        <w:rPr>
          <w:rFonts w:hint="eastAsia"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14:paraId="59C23172">
      <w:pPr>
        <w:spacing w:line="440" w:lineRule="exact"/>
        <w:jc w:val="left"/>
        <w:rPr>
          <w:rFonts w:hint="eastAsia"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14:paraId="55D03E3F">
      <w:pPr>
        <w:spacing w:line="440" w:lineRule="exact"/>
        <w:jc w:val="left"/>
        <w:rPr>
          <w:rFonts w:hint="eastAsia" w:ascii="仿宋" w:eastAsia="仿宋"/>
          <w:sz w:val="24"/>
        </w:rPr>
      </w:pPr>
      <w:r>
        <w:rPr>
          <w:rFonts w:hint="eastAsia" w:ascii="仿宋" w:eastAsia="仿宋"/>
          <w:sz w:val="24"/>
        </w:rPr>
        <w:t>4.4政府向社会公众提供的公共服务项目验收时应当邀请服务对象参与并出具意见，验收结果应当向社会公告。</w:t>
      </w:r>
    </w:p>
    <w:p w14:paraId="51BA8693">
      <w:pPr>
        <w:spacing w:line="440" w:lineRule="exact"/>
        <w:jc w:val="left"/>
        <w:rPr>
          <w:rFonts w:hint="eastAsia" w:ascii="仿宋" w:eastAsia="仿宋"/>
          <w:sz w:val="24"/>
        </w:rPr>
      </w:pPr>
      <w:r>
        <w:rPr>
          <w:rFonts w:hint="eastAsia" w:ascii="仿宋" w:eastAsia="仿宋"/>
          <w:sz w:val="24"/>
        </w:rPr>
        <w:t>4.5 采购合同的履行、违约责任和解决争议的方式等适用《中华人民共和国民法典》。</w:t>
      </w:r>
    </w:p>
    <w:p w14:paraId="11CF6169">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14:paraId="2669091C">
      <w:pPr>
        <w:snapToGrid w:val="0"/>
        <w:spacing w:line="440" w:lineRule="exact"/>
        <w:jc w:val="left"/>
        <w:rPr>
          <w:rFonts w:hint="eastAsia" w:ascii="仿宋" w:eastAsia="仿宋"/>
          <w:b/>
          <w:sz w:val="24"/>
        </w:rPr>
      </w:pPr>
      <w:r>
        <w:rPr>
          <w:rFonts w:hint="eastAsia" w:ascii="仿宋" w:eastAsia="仿宋"/>
          <w:b/>
          <w:sz w:val="24"/>
        </w:rPr>
        <w:t>5.</w:t>
      </w:r>
      <w:r>
        <w:rPr>
          <w:rFonts w:ascii="仿宋" w:eastAsia="仿宋"/>
          <w:b/>
          <w:sz w:val="24"/>
        </w:rPr>
        <w:t>履约检查</w:t>
      </w:r>
    </w:p>
    <w:p w14:paraId="6D08ABCA">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74F8AE66">
      <w:pPr>
        <w:pStyle w:val="2"/>
        <w:jc w:val="center"/>
        <w:rPr>
          <w:rFonts w:hint="eastAsia" w:ascii="仿宋"/>
        </w:rPr>
      </w:pPr>
      <w:bookmarkStart w:id="40" w:name="_Toc27068"/>
      <w:r>
        <w:rPr>
          <w:rFonts w:hint="eastAsia" w:ascii="仿宋"/>
        </w:rPr>
        <w:t>第三章  采购需求</w:t>
      </w:r>
      <w:bookmarkEnd w:id="40"/>
    </w:p>
    <w:p w14:paraId="41AD2899">
      <w:pPr>
        <w:pStyle w:val="3"/>
        <w:keepNext/>
        <w:keepLines/>
        <w:pageBreakBefore w:val="0"/>
        <w:widowControl w:val="0"/>
        <w:suppressLineNumbers w:val="0"/>
        <w:suppressAutoHyphens w:val="0"/>
        <w:spacing w:line="415" w:lineRule="auto"/>
        <w:rPr>
          <w:rFonts w:hint="eastAsia" w:ascii="仿宋"/>
        </w:rPr>
      </w:pPr>
      <w:bookmarkStart w:id="41" w:name="_Toc23126"/>
      <w:r>
        <w:rPr>
          <w:rFonts w:hint="eastAsia" w:ascii="仿宋"/>
        </w:rPr>
        <w:t>一、货物清单及技术要求</w:t>
      </w:r>
      <w:bookmarkEnd w:id="41"/>
    </w:p>
    <w:p w14:paraId="02E6E6AE">
      <w:pPr>
        <w:widowControl/>
        <w:snapToGrid w:val="0"/>
        <w:spacing w:line="480" w:lineRule="exact"/>
        <w:rPr>
          <w:rFonts w:hint="eastAsia" w:ascii="仿宋_GB2312" w:hAnsi="新宋体" w:eastAsia="仿宋_GB2312" w:cs="Arial"/>
          <w:b/>
          <w:bCs/>
          <w:sz w:val="24"/>
          <w:lang w:eastAsia="zh-CN"/>
        </w:rPr>
      </w:pPr>
      <w:r>
        <w:rPr>
          <w:rFonts w:hint="eastAsia" w:ascii="仿宋" w:hAnsi="仿宋" w:eastAsia="仿宋" w:cs="仿宋"/>
          <w:b/>
          <w:sz w:val="24"/>
          <w:bdr w:val="single" w:color="000000" w:sz="4" w:space="0"/>
        </w:rPr>
        <w:t>01标</w:t>
      </w:r>
      <w:r>
        <w:rPr>
          <w:rFonts w:hint="eastAsia" w:ascii="仿宋_GB2312" w:hAnsi="新宋体" w:eastAsia="仿宋_GB2312" w:cs="Arial"/>
          <w:b/>
          <w:bCs/>
          <w:sz w:val="24"/>
          <w:lang w:eastAsia="zh-CN"/>
        </w:rPr>
        <w:t>绍兴市越城区陶堰街道中心小学交互智慧黑板采购项目（重招）</w:t>
      </w:r>
    </w:p>
    <w:p w14:paraId="61FC3EB7">
      <w:pPr>
        <w:widowControl/>
        <w:snapToGrid w:val="0"/>
        <w:spacing w:line="480" w:lineRule="exact"/>
        <w:rPr>
          <w:rFonts w:hint="eastAsia" w:ascii="仿宋_GB2312" w:hAnsi="新宋体" w:eastAsia="仿宋_GB2312" w:cs="Arial"/>
          <w:b/>
          <w:bCs/>
          <w:sz w:val="24"/>
        </w:rPr>
      </w:pPr>
      <w:r>
        <w:rPr>
          <w:rFonts w:hint="eastAsia" w:ascii="仿宋_GB2312" w:hAnsi="新宋体" w:eastAsia="仿宋_GB2312" w:cs="Arial"/>
          <w:b/>
          <w:bCs/>
          <w:sz w:val="24"/>
          <w:lang w:val="en-US" w:eastAsia="zh-CN"/>
        </w:rPr>
        <w:t>一、采购清单</w:t>
      </w:r>
    </w:p>
    <w:tbl>
      <w:tblPr>
        <w:tblStyle w:val="29"/>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5380"/>
        <w:gridCol w:w="2100"/>
      </w:tblGrid>
      <w:tr w14:paraId="5B98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1392D600">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序号</w:t>
            </w:r>
          </w:p>
        </w:tc>
        <w:tc>
          <w:tcPr>
            <w:tcW w:w="5380" w:type="dxa"/>
            <w:vAlign w:val="center"/>
          </w:tcPr>
          <w:p w14:paraId="63D65DF1">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货物名称</w:t>
            </w:r>
          </w:p>
        </w:tc>
        <w:tc>
          <w:tcPr>
            <w:tcW w:w="2100" w:type="dxa"/>
            <w:vAlign w:val="center"/>
          </w:tcPr>
          <w:p w14:paraId="161DF5F9">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数量</w:t>
            </w:r>
          </w:p>
        </w:tc>
      </w:tr>
      <w:tr w14:paraId="4BB1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2BB16BE1">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1</w:t>
            </w:r>
          </w:p>
        </w:tc>
        <w:tc>
          <w:tcPr>
            <w:tcW w:w="5380" w:type="dxa"/>
            <w:vAlign w:val="center"/>
          </w:tcPr>
          <w:p w14:paraId="1DE2D0A0">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86英寸</w:t>
            </w:r>
            <w:r>
              <w:rPr>
                <w:rFonts w:hint="eastAsia" w:ascii="仿宋" w:eastAsia="仿宋"/>
                <w:b w:val="0"/>
                <w:bCs w:val="0"/>
                <w:sz w:val="24"/>
                <w:szCs w:val="24"/>
                <w:u w:val="none"/>
              </w:rPr>
              <w:t>交互智慧黑板</w:t>
            </w:r>
            <w:r>
              <w:rPr>
                <w:rFonts w:hint="eastAsia" w:ascii="仿宋_GB2312" w:hAnsi="新宋体" w:eastAsia="仿宋_GB2312" w:cs="Arial"/>
                <w:b w:val="0"/>
                <w:bCs w:val="0"/>
                <w:sz w:val="24"/>
                <w:lang w:val="en-US" w:eastAsia="zh-CN"/>
              </w:rPr>
              <w:t>（含电脑模块）</w:t>
            </w:r>
          </w:p>
          <w:p w14:paraId="124BCBBF">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bCs/>
                <w:sz w:val="24"/>
                <w:lang w:val="en-US" w:eastAsia="zh-CN"/>
              </w:rPr>
              <w:t>(核心产品）</w:t>
            </w:r>
          </w:p>
        </w:tc>
        <w:tc>
          <w:tcPr>
            <w:tcW w:w="2100" w:type="dxa"/>
            <w:vAlign w:val="center"/>
          </w:tcPr>
          <w:p w14:paraId="7F4C8BC8">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45</w:t>
            </w:r>
          </w:p>
        </w:tc>
      </w:tr>
      <w:tr w14:paraId="585C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6CDB447A">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2</w:t>
            </w:r>
          </w:p>
        </w:tc>
        <w:tc>
          <w:tcPr>
            <w:tcW w:w="5380" w:type="dxa"/>
            <w:vAlign w:val="center"/>
          </w:tcPr>
          <w:p w14:paraId="29BEE984">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高清壁挂展台</w:t>
            </w:r>
            <w:bookmarkStart w:id="94" w:name="_GoBack"/>
            <w:bookmarkEnd w:id="94"/>
          </w:p>
        </w:tc>
        <w:tc>
          <w:tcPr>
            <w:tcW w:w="2100" w:type="dxa"/>
            <w:vAlign w:val="center"/>
          </w:tcPr>
          <w:p w14:paraId="2C2C69F3">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45</w:t>
            </w:r>
          </w:p>
        </w:tc>
      </w:tr>
      <w:tr w14:paraId="5CBC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2A2F57A">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3</w:t>
            </w:r>
          </w:p>
        </w:tc>
        <w:tc>
          <w:tcPr>
            <w:tcW w:w="5380" w:type="dxa"/>
            <w:vAlign w:val="center"/>
          </w:tcPr>
          <w:p w14:paraId="1F97318E">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推拉黑板</w:t>
            </w:r>
          </w:p>
        </w:tc>
        <w:tc>
          <w:tcPr>
            <w:tcW w:w="2100" w:type="dxa"/>
            <w:vAlign w:val="center"/>
          </w:tcPr>
          <w:p w14:paraId="4D759B77">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45</w:t>
            </w:r>
          </w:p>
        </w:tc>
      </w:tr>
    </w:tbl>
    <w:p w14:paraId="3F003946">
      <w:pPr>
        <w:widowControl/>
        <w:snapToGrid w:val="0"/>
        <w:spacing w:line="480" w:lineRule="exact"/>
        <w:rPr>
          <w:rFonts w:hint="eastAsia" w:ascii="仿宋_GB2312" w:hAnsi="新宋体" w:eastAsia="仿宋_GB2312" w:cs="Arial"/>
          <w:b/>
          <w:bCs/>
          <w:sz w:val="24"/>
          <w:lang w:val="en-US" w:eastAsia="zh-CN"/>
        </w:rPr>
      </w:pPr>
      <w:bookmarkStart w:id="42" w:name="_Toc10858"/>
      <w:r>
        <w:rPr>
          <w:rFonts w:hint="eastAsia" w:ascii="仿宋_GB2312" w:hAnsi="新宋体" w:eastAsia="仿宋_GB2312" w:cs="Arial"/>
          <w:b/>
          <w:bCs/>
          <w:sz w:val="24"/>
          <w:lang w:val="en-US" w:eastAsia="zh-CN"/>
        </w:rPr>
        <w:t>二、技术参数</w:t>
      </w:r>
    </w:p>
    <w:tbl>
      <w:tblPr>
        <w:tblStyle w:val="28"/>
        <w:tblW w:w="9656"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840"/>
        <w:gridCol w:w="8295"/>
      </w:tblGrid>
      <w:tr w14:paraId="08A0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tcBorders>
              <w:top w:val="single" w:color="auto" w:sz="4" w:space="0"/>
              <w:left w:val="single" w:color="auto" w:sz="4" w:space="0"/>
              <w:bottom w:val="single" w:color="auto" w:sz="4" w:space="0"/>
              <w:right w:val="single" w:color="auto" w:sz="4" w:space="0"/>
            </w:tcBorders>
            <w:vAlign w:val="center"/>
          </w:tcPr>
          <w:p w14:paraId="6729F5AE">
            <w:pPr>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840" w:type="dxa"/>
            <w:tcBorders>
              <w:top w:val="single" w:color="auto" w:sz="4" w:space="0"/>
              <w:left w:val="single" w:color="auto" w:sz="4" w:space="0"/>
              <w:bottom w:val="single" w:color="auto" w:sz="4" w:space="0"/>
              <w:right w:val="single" w:color="auto" w:sz="4" w:space="0"/>
            </w:tcBorders>
            <w:vAlign w:val="center"/>
          </w:tcPr>
          <w:p w14:paraId="3AE44631">
            <w:pPr>
              <w:spacing w:line="360" w:lineRule="auto"/>
              <w:jc w:val="center"/>
              <w:rPr>
                <w:rFonts w:ascii="宋体" w:hAnsi="宋体" w:cs="宋体"/>
                <w:b/>
                <w:szCs w:val="21"/>
                <w:highlight w:val="none"/>
              </w:rPr>
            </w:pPr>
            <w:r>
              <w:rPr>
                <w:rFonts w:hint="eastAsia" w:ascii="宋体" w:hAnsi="宋体" w:cs="宋体"/>
                <w:b/>
                <w:szCs w:val="21"/>
                <w:highlight w:val="none"/>
              </w:rPr>
              <w:t>货物名称</w:t>
            </w:r>
          </w:p>
        </w:tc>
        <w:tc>
          <w:tcPr>
            <w:tcW w:w="8295" w:type="dxa"/>
            <w:tcBorders>
              <w:top w:val="single" w:color="auto" w:sz="4" w:space="0"/>
              <w:left w:val="single" w:color="auto" w:sz="4" w:space="0"/>
              <w:bottom w:val="single" w:color="auto" w:sz="4" w:space="0"/>
              <w:right w:val="single" w:color="auto" w:sz="4" w:space="0"/>
            </w:tcBorders>
            <w:vAlign w:val="center"/>
          </w:tcPr>
          <w:p w14:paraId="3557BA30">
            <w:pPr>
              <w:spacing w:line="360" w:lineRule="auto"/>
              <w:jc w:val="center"/>
              <w:rPr>
                <w:rFonts w:ascii="宋体" w:hAnsi="宋体"/>
                <w:kern w:val="2"/>
                <w:sz w:val="18"/>
                <w:szCs w:val="18"/>
                <w:highlight w:val="none"/>
              </w:rPr>
            </w:pPr>
            <w:r>
              <w:rPr>
                <w:rFonts w:hint="eastAsia" w:ascii="宋体" w:hAnsi="宋体" w:cs="宋体"/>
                <w:b/>
                <w:kern w:val="2"/>
                <w:sz w:val="21"/>
                <w:szCs w:val="21"/>
                <w:highlight w:val="none"/>
              </w:rPr>
              <w:t>技术要求</w:t>
            </w:r>
          </w:p>
        </w:tc>
      </w:tr>
      <w:tr w14:paraId="275C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21" w:type="dxa"/>
            <w:vMerge w:val="restart"/>
            <w:tcBorders>
              <w:top w:val="single" w:color="auto" w:sz="4" w:space="0"/>
              <w:left w:val="single" w:color="auto" w:sz="4" w:space="0"/>
              <w:right w:val="single" w:color="auto" w:sz="4" w:space="0"/>
            </w:tcBorders>
            <w:vAlign w:val="center"/>
          </w:tcPr>
          <w:p w14:paraId="6FA5CCD9">
            <w:pPr>
              <w:spacing w:line="360" w:lineRule="auto"/>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1</w:t>
            </w:r>
          </w:p>
        </w:tc>
        <w:tc>
          <w:tcPr>
            <w:tcW w:w="840" w:type="dxa"/>
            <w:vMerge w:val="restart"/>
            <w:tcBorders>
              <w:top w:val="single" w:color="auto" w:sz="4" w:space="0"/>
              <w:left w:val="single" w:color="auto" w:sz="4" w:space="0"/>
              <w:right w:val="single" w:color="auto" w:sz="4" w:space="0"/>
            </w:tcBorders>
            <w:vAlign w:val="center"/>
          </w:tcPr>
          <w:p w14:paraId="1C451E0D">
            <w:pPr>
              <w:widowControl/>
              <w:snapToGrid w:val="0"/>
              <w:spacing w:line="480" w:lineRule="exact"/>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86英寸</w:t>
            </w:r>
            <w:r>
              <w:rPr>
                <w:rFonts w:hint="eastAsia" w:ascii="仿宋" w:eastAsia="仿宋"/>
                <w:b w:val="0"/>
                <w:bCs w:val="0"/>
                <w:sz w:val="24"/>
                <w:szCs w:val="24"/>
                <w:u w:val="none"/>
              </w:rPr>
              <w:t>交互智慧黑板</w:t>
            </w:r>
            <w:r>
              <w:rPr>
                <w:rFonts w:hint="eastAsia" w:ascii="仿宋_GB2312" w:hAnsi="新宋体" w:eastAsia="仿宋_GB2312" w:cs="Arial"/>
                <w:b w:val="0"/>
                <w:bCs w:val="0"/>
                <w:sz w:val="24"/>
                <w:lang w:val="en-US" w:eastAsia="zh-CN"/>
              </w:rPr>
              <w:t>（含电脑模块）</w:t>
            </w:r>
          </w:p>
          <w:p w14:paraId="60F3D3A0">
            <w:pPr>
              <w:pStyle w:val="57"/>
              <w:rPr>
                <w:rFonts w:hint="eastAsia" w:ascii="仿宋" w:hAnsi="仿宋" w:eastAsia="仿宋" w:cs="仿宋"/>
                <w:b/>
                <w:sz w:val="24"/>
                <w:szCs w:val="24"/>
                <w:highlight w:val="none"/>
                <w:lang w:val="en-US" w:eastAsia="zh-CN"/>
              </w:rPr>
            </w:pPr>
            <w:r>
              <w:rPr>
                <w:rFonts w:hint="eastAsia" w:ascii="仿宋_GB2312" w:hAnsi="新宋体" w:eastAsia="仿宋_GB2312" w:cs="Arial"/>
                <w:b/>
                <w:bCs/>
                <w:sz w:val="24"/>
                <w:lang w:val="en-US" w:eastAsia="zh-CN"/>
              </w:rPr>
              <w:t>(核心产品）</w:t>
            </w:r>
          </w:p>
        </w:tc>
        <w:tc>
          <w:tcPr>
            <w:tcW w:w="8295" w:type="dxa"/>
            <w:tcBorders>
              <w:top w:val="single" w:color="auto" w:sz="4" w:space="0"/>
              <w:left w:val="single" w:color="auto" w:sz="4" w:space="0"/>
              <w:bottom w:val="single" w:color="auto" w:sz="4" w:space="0"/>
              <w:right w:val="single" w:color="auto" w:sz="4" w:space="0"/>
            </w:tcBorders>
          </w:tcPr>
          <w:p w14:paraId="4F0B89D6">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一、整体要求</w:t>
            </w:r>
          </w:p>
          <w:p w14:paraId="31EBE18B">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1、整机采用一体化设计，外部无任何可见内部功能模块连接线。整机采用全金属外壳设计，边角采用弧形设计，表面无尖锐边缘或凸起。</w:t>
            </w:r>
          </w:p>
          <w:p w14:paraId="7FF5B634">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2、整机屏幕边缘采用金属圆角包边防护，整机背板采用金属材质，有效屏蔽内部电路器件辐射；防潮耐腐蚀，适应多种教学环境。</w:t>
            </w:r>
          </w:p>
          <w:p w14:paraId="2F071652">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★3、整机屏幕采用86英寸液晶显示器。</w:t>
            </w:r>
          </w:p>
          <w:p w14:paraId="2E2AC0C9">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4、整机采用UHD超高清LED液晶屏，显示比例16:9，分辨率≥3840*2160。</w:t>
            </w:r>
          </w:p>
          <w:p w14:paraId="184D4AE0">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5、灰度等级≥256级。</w:t>
            </w:r>
          </w:p>
          <w:p w14:paraId="041968DB">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w:t>
            </w:r>
            <w:r>
              <w:rPr>
                <w:rFonts w:hint="eastAsia" w:ascii="仿宋" w:hAnsi="仿宋" w:eastAsia="仿宋" w:cs="仿宋"/>
                <w:kern w:val="2"/>
                <w:sz w:val="24"/>
                <w:szCs w:val="24"/>
                <w:highlight w:val="none"/>
                <w:shd w:val="clear"/>
                <w:lang w:val="en-US" w:eastAsia="zh-CN" w:bidi="ar-SA"/>
              </w:rPr>
              <w:t>机体</w:t>
            </w:r>
            <w:r>
              <w:rPr>
                <w:rFonts w:hint="eastAsia" w:ascii="仿宋" w:hAnsi="仿宋" w:eastAsia="仿宋" w:cs="仿宋"/>
                <w:kern w:val="2"/>
                <w:sz w:val="24"/>
                <w:szCs w:val="24"/>
                <w:highlight w:val="none"/>
                <w:lang w:val="en-US" w:eastAsia="zh-CN" w:bidi="ar-SA"/>
              </w:rPr>
              <w:t>表面使用钢化玻璃，表面硬度达到9H，接近钻石硬度，有效保护教师及学生授课安全。</w:t>
            </w:r>
          </w:p>
          <w:p w14:paraId="6F9D2848">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7、整机采用硬件低蓝光背光技术，还原真实教学色彩的同时有效降低蓝光同时保护教师。</w:t>
            </w:r>
          </w:p>
          <w:p w14:paraId="4F4A6EE2">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w:t>
            </w:r>
            <w:r>
              <w:rPr>
                <w:rFonts w:hint="eastAsia" w:ascii="仿宋" w:hAnsi="仿宋" w:eastAsia="仿宋" w:cs="仿宋"/>
                <w:kern w:val="2"/>
                <w:sz w:val="24"/>
                <w:szCs w:val="24"/>
                <w:highlight w:val="none"/>
              </w:rPr>
              <w:t>整机</w:t>
            </w:r>
            <w:r>
              <w:rPr>
                <w:rFonts w:hint="eastAsia" w:ascii="仿宋" w:hAnsi="仿宋" w:eastAsia="仿宋" w:cs="仿宋"/>
                <w:kern w:val="2"/>
                <w:sz w:val="24"/>
                <w:szCs w:val="24"/>
                <w:highlight w:val="none"/>
                <w:lang w:eastAsia="zh-CN"/>
              </w:rPr>
              <w:t>具备</w:t>
            </w:r>
            <w:r>
              <w:rPr>
                <w:rFonts w:hint="eastAsia" w:ascii="仿宋" w:hAnsi="仿宋" w:eastAsia="仿宋" w:cs="仿宋"/>
                <w:kern w:val="2"/>
                <w:sz w:val="24"/>
                <w:szCs w:val="24"/>
                <w:highlight w:val="none"/>
              </w:rPr>
              <w:t>接口面板、按键面板</w:t>
            </w:r>
            <w:r>
              <w:rPr>
                <w:rFonts w:hint="eastAsia" w:ascii="仿宋" w:hAnsi="仿宋" w:eastAsia="仿宋" w:cs="仿宋"/>
                <w:kern w:val="2"/>
                <w:sz w:val="24"/>
                <w:szCs w:val="24"/>
                <w:highlight w:val="none"/>
                <w:lang w:eastAsia="zh-CN"/>
              </w:rPr>
              <w:t>，可根据</w:t>
            </w:r>
            <w:r>
              <w:rPr>
                <w:rFonts w:hint="eastAsia" w:ascii="仿宋" w:hAnsi="仿宋" w:eastAsia="仿宋" w:cs="仿宋"/>
                <w:kern w:val="2"/>
                <w:sz w:val="24"/>
                <w:szCs w:val="24"/>
                <w:highlight w:val="none"/>
                <w:lang w:val="en-US" w:eastAsia="zh-CN" w:bidi="ar-SA"/>
              </w:rPr>
              <w:t>学校个性化需求，设置多个自定义前置按键。</w:t>
            </w:r>
          </w:p>
          <w:p w14:paraId="524FCD73">
            <w:r>
              <w:rPr>
                <w:rFonts w:hint="eastAsia" w:ascii="仿宋" w:hAnsi="仿宋" w:eastAsia="仿宋" w:cs="仿宋"/>
                <w:kern w:val="2"/>
                <w:sz w:val="24"/>
                <w:szCs w:val="24"/>
                <w:highlight w:val="none"/>
                <w:lang w:val="en-US" w:eastAsia="zh-CN" w:bidi="ar-SA"/>
              </w:rPr>
              <w:t>9、整机上边框内置</w:t>
            </w:r>
            <w:r>
              <w:rPr>
                <w:rFonts w:hint="eastAsia" w:ascii="仿宋" w:hAnsi="仿宋" w:eastAsia="仿宋" w:cs="仿宋"/>
                <w:kern w:val="2"/>
                <w:sz w:val="24"/>
                <w:szCs w:val="24"/>
                <w:highlight w:val="none"/>
              </w:rPr>
              <w:t>非外接一体化</w:t>
            </w:r>
            <w:r>
              <w:rPr>
                <w:rFonts w:hint="eastAsia" w:ascii="仿宋" w:hAnsi="仿宋" w:eastAsia="仿宋" w:cs="仿宋"/>
                <w:kern w:val="2"/>
                <w:sz w:val="24"/>
                <w:szCs w:val="24"/>
                <w:highlight w:val="none"/>
                <w:lang w:eastAsia="zh-CN"/>
              </w:rPr>
              <w:t>高清摄像头</w:t>
            </w: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shd w:val="clear"/>
                <w:lang w:val="en-US" w:eastAsia="zh-CN" w:bidi="ar-SA"/>
              </w:rPr>
              <w:t>像素≥1300万</w:t>
            </w:r>
            <w:r>
              <w:rPr>
                <w:rFonts w:hint="eastAsia" w:ascii="仿宋" w:hAnsi="仿宋" w:eastAsia="仿宋" w:cs="仿宋"/>
                <w:kern w:val="2"/>
                <w:sz w:val="24"/>
                <w:szCs w:val="24"/>
                <w:highlight w:val="none"/>
                <w:lang w:val="en-US" w:eastAsia="zh-CN" w:bidi="ar-SA"/>
              </w:rPr>
              <w:t>，摄像头对角线视场角≥120度。</w:t>
            </w:r>
          </w:p>
          <w:p w14:paraId="0C951D6E">
            <w:pPr>
              <w:pStyle w:val="57"/>
              <w:rPr>
                <w:rFonts w:hint="eastAsia" w:ascii="仿宋" w:hAnsi="仿宋" w:eastAsia="仿宋" w:cs="仿宋"/>
                <w:kern w:val="2"/>
                <w:sz w:val="24"/>
                <w:szCs w:val="24"/>
                <w:highlight w:val="none"/>
                <w:lang w:val="en-US" w:eastAsia="zh-CN" w:bidi="ar-SA"/>
              </w:rPr>
            </w:pPr>
          </w:p>
          <w:p w14:paraId="6ADFBE48">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二、功能要求</w:t>
            </w:r>
          </w:p>
          <w:p w14:paraId="4C487D92">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1、整机内置音箱，2.2声道扬声器，功率</w:t>
            </w:r>
            <w:r>
              <w:rPr>
                <w:rFonts w:hint="eastAsia" w:ascii="仿宋" w:hAnsi="仿宋" w:eastAsia="仿宋" w:cs="仿宋"/>
                <w:szCs w:val="21"/>
                <w:highlight w:val="none"/>
                <w:lang w:eastAsia="zh-Hans"/>
              </w:rPr>
              <w:t>≥</w:t>
            </w:r>
            <w:r>
              <w:rPr>
                <w:rFonts w:hint="eastAsia" w:ascii="仿宋" w:hAnsi="仿宋" w:eastAsia="仿宋" w:cs="仿宋"/>
                <w:kern w:val="2"/>
                <w:sz w:val="24"/>
                <w:szCs w:val="24"/>
                <w:highlight w:val="none"/>
                <w:lang w:val="en-US" w:eastAsia="zh-CN" w:bidi="ar-SA"/>
              </w:rPr>
              <w:t>60W</w:t>
            </w:r>
          </w:p>
          <w:p w14:paraId="7783B6F6">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2、整机内置非独立外扩展的4阵列麦克风，可用于对教室环境音频进行采集，拾音距离≥12m。</w:t>
            </w:r>
          </w:p>
          <w:p w14:paraId="646B89A0">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3、整机无需外接无线网卡，在Windows系统下可实现Wi-Fi无线上网连接、AP无线热点发射和BT蓝牙连接功能。</w:t>
            </w:r>
          </w:p>
          <w:p w14:paraId="3FBE0548">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4、整机支持蓝牙Bluetooth5.0及以上标准，电脑端支持主动发现蓝牙外设从而连接（无需整机进入发现模式），支持连接外部蓝牙音箱播放音频。</w:t>
            </w:r>
          </w:p>
          <w:p w14:paraId="457CCC9E">
            <w:pPr>
              <w:spacing w:line="420" w:lineRule="exact"/>
              <w:rPr>
                <w:rFonts w:hint="eastAsia" w:ascii="仿宋" w:hAnsi="仿宋" w:eastAsia="仿宋" w:cs="仿宋"/>
                <w:b/>
                <w:bCs/>
                <w:szCs w:val="21"/>
                <w:highlight w:val="none"/>
                <w:lang w:eastAsia="zh-Hans"/>
              </w:rPr>
            </w:pPr>
            <w:r>
              <w:rPr>
                <w:rFonts w:hint="eastAsia" w:ascii="仿宋" w:hAnsi="仿宋" w:eastAsia="仿宋" w:cs="仿宋"/>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eastAsia="zh-CN" w:bidi="ar-SA"/>
              </w:rPr>
              <w:t>▲整机系统支持人工智能画质调节模式，启用后当屏幕出现人物、建筑、夜景等元素时，自动调整画质参数；支持人工智能空间感知音效模式，通过内置麦克风采集环境声音自动生成符合当前环境的音量、音效。</w:t>
            </w:r>
            <w:r>
              <w:rPr>
                <w:rFonts w:hint="eastAsia" w:ascii="仿宋" w:hAnsi="仿宋" w:eastAsia="仿宋" w:cs="仿宋"/>
                <w:b/>
                <w:bCs/>
                <w:kern w:val="2"/>
                <w:sz w:val="24"/>
                <w:szCs w:val="24"/>
                <w:highlight w:val="none"/>
                <w:lang w:eastAsia="zh-CN"/>
              </w:rPr>
              <w:t>（提供具有CMA或CNAS标志的检测机构出具的检测报告或产品说明书或官网截图复印件扫描件）</w:t>
            </w:r>
          </w:p>
          <w:p w14:paraId="0EE445A5">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6、为提升传输速率和降低能耗，整机支持Wi-Fi6；Wi-Fi及AP热点支持频段2.4GHz/5GHz。</w:t>
            </w:r>
          </w:p>
          <w:p w14:paraId="661BD7C9">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7、物理按键完成开机、节能熄屏、关机操作。。</w:t>
            </w:r>
          </w:p>
          <w:p w14:paraId="49D76F1D">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8、输入接口：</w:t>
            </w:r>
            <w:r>
              <w:rPr>
                <w:rFonts w:hint="eastAsia" w:ascii="仿宋" w:hAnsi="仿宋" w:eastAsia="仿宋" w:cs="仿宋"/>
                <w:szCs w:val="21"/>
                <w:highlight w:val="none"/>
                <w:lang w:eastAsia="zh-Hans"/>
              </w:rPr>
              <w:t>≥</w:t>
            </w:r>
            <w:r>
              <w:rPr>
                <w:rFonts w:hint="eastAsia" w:ascii="仿宋" w:hAnsi="仿宋" w:eastAsia="仿宋" w:cs="仿宋"/>
                <w:kern w:val="2"/>
                <w:sz w:val="24"/>
                <w:szCs w:val="24"/>
                <w:highlight w:val="none"/>
                <w:lang w:val="en-US" w:eastAsia="zh-CN" w:bidi="ar-SA"/>
              </w:rPr>
              <w:t>2路HDMI、</w:t>
            </w:r>
            <w:r>
              <w:rPr>
                <w:rFonts w:hint="eastAsia" w:ascii="仿宋" w:hAnsi="仿宋" w:eastAsia="仿宋" w:cs="仿宋"/>
                <w:szCs w:val="21"/>
                <w:highlight w:val="none"/>
                <w:lang w:eastAsia="zh-Hans"/>
              </w:rPr>
              <w:t>≥</w:t>
            </w:r>
            <w:r>
              <w:rPr>
                <w:rFonts w:hint="eastAsia" w:ascii="仿宋" w:hAnsi="仿宋" w:eastAsia="仿宋" w:cs="仿宋"/>
                <w:kern w:val="2"/>
                <w:sz w:val="24"/>
                <w:szCs w:val="24"/>
                <w:highlight w:val="none"/>
                <w:lang w:val="en-US" w:eastAsia="zh-CN" w:bidi="ar-SA"/>
              </w:rPr>
              <w:t>1路RS232；</w:t>
            </w:r>
            <w:r>
              <w:rPr>
                <w:rFonts w:hint="eastAsia" w:ascii="仿宋" w:hAnsi="仿宋" w:eastAsia="仿宋" w:cs="仿宋"/>
                <w:szCs w:val="21"/>
                <w:highlight w:val="none"/>
                <w:lang w:eastAsia="zh-Hans"/>
              </w:rPr>
              <w:t>≥</w:t>
            </w:r>
            <w:r>
              <w:rPr>
                <w:rFonts w:hint="eastAsia" w:ascii="仿宋" w:hAnsi="仿宋" w:eastAsia="仿宋" w:cs="仿宋"/>
                <w:kern w:val="2"/>
                <w:sz w:val="24"/>
                <w:szCs w:val="24"/>
                <w:highlight w:val="none"/>
                <w:lang w:val="en-US" w:eastAsia="zh-CN" w:bidi="ar-SA"/>
              </w:rPr>
              <w:t>1路音频、</w:t>
            </w:r>
            <w:r>
              <w:rPr>
                <w:rFonts w:hint="eastAsia" w:ascii="仿宋" w:hAnsi="仿宋" w:eastAsia="仿宋" w:cs="仿宋"/>
                <w:szCs w:val="21"/>
                <w:highlight w:val="none"/>
                <w:lang w:eastAsia="zh-Hans"/>
              </w:rPr>
              <w:t>≥</w:t>
            </w:r>
            <w:r>
              <w:rPr>
                <w:rFonts w:hint="eastAsia" w:ascii="仿宋" w:hAnsi="仿宋" w:eastAsia="仿宋" w:cs="仿宋"/>
                <w:kern w:val="2"/>
                <w:sz w:val="24"/>
                <w:szCs w:val="24"/>
                <w:highlight w:val="none"/>
                <w:lang w:val="en-US" w:eastAsia="zh-CN" w:bidi="ar-SA"/>
              </w:rPr>
              <w:t>1路触控USB；</w:t>
            </w:r>
            <w:r>
              <w:rPr>
                <w:rFonts w:hint="eastAsia" w:ascii="仿宋" w:hAnsi="仿宋" w:eastAsia="仿宋" w:cs="仿宋"/>
                <w:szCs w:val="21"/>
                <w:highlight w:val="none"/>
                <w:lang w:eastAsia="zh-Hans"/>
              </w:rPr>
              <w:t>≥</w:t>
            </w:r>
            <w:r>
              <w:rPr>
                <w:rFonts w:hint="eastAsia" w:ascii="仿宋" w:hAnsi="仿宋" w:eastAsia="仿宋" w:cs="仿宋"/>
                <w:kern w:val="2"/>
                <w:sz w:val="24"/>
                <w:szCs w:val="24"/>
                <w:highlight w:val="none"/>
                <w:lang w:val="en-US" w:eastAsia="zh-CN" w:bidi="ar-SA"/>
              </w:rPr>
              <w:t>3路USB接口（包含1路Type-C、2路USB）。</w:t>
            </w:r>
          </w:p>
          <w:p w14:paraId="63F1568C">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9、整机具备Type-C接口，通过Type-C接口可实现与外部电脑的触摸信号及音视频输入。</w:t>
            </w:r>
          </w:p>
          <w:p w14:paraId="6FE4A30E">
            <w:pPr>
              <w:spacing w:line="420" w:lineRule="exact"/>
              <w:rPr>
                <w:rFonts w:hint="eastAsia" w:ascii="仿宋" w:hAnsi="仿宋" w:eastAsia="仿宋" w:cs="仿宋"/>
                <w:b/>
                <w:bCs/>
                <w:szCs w:val="21"/>
                <w:highlight w:val="none"/>
                <w:lang w:eastAsia="zh-Hans"/>
              </w:rPr>
            </w:pPr>
            <w:r>
              <w:rPr>
                <w:rFonts w:hint="eastAsia" w:ascii="仿宋" w:hAnsi="仿宋" w:eastAsia="仿宋" w:cs="仿宋"/>
                <w:color w:val="auto"/>
                <w:kern w:val="2"/>
                <w:sz w:val="24"/>
                <w:szCs w:val="24"/>
                <w:highlight w:val="none"/>
                <w:lang w:val="en-US" w:eastAsia="zh-CN" w:bidi="ar-SA"/>
              </w:rPr>
              <w:t>10、▲整机支持在无任何外部设备的情况下，实时录制用户朗读内容，识别用户声纹并进行统一身份登录，登陆后自动获取个人云端教学课件列表，打开教学白板软件时可跳过软件自带登录步骤。</w:t>
            </w:r>
            <w:r>
              <w:rPr>
                <w:rFonts w:hint="eastAsia" w:ascii="仿宋" w:hAnsi="仿宋" w:eastAsia="仿宋" w:cs="仿宋"/>
                <w:b/>
                <w:bCs/>
                <w:kern w:val="2"/>
                <w:sz w:val="24"/>
                <w:szCs w:val="24"/>
                <w:highlight w:val="none"/>
                <w:lang w:eastAsia="zh-CN"/>
              </w:rPr>
              <w:t>（提供具有CMA或CNAS标志的检测机构出具的检测报告或产品说明书或官网截图复印件扫描件）</w:t>
            </w:r>
          </w:p>
          <w:p w14:paraId="4F7BE909">
            <w:pPr>
              <w:pStyle w:val="57"/>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11、整机可做到高色准△E≤1.5，还原真实教学色彩。</w:t>
            </w:r>
          </w:p>
          <w:p w14:paraId="4EC3FA16">
            <w:pPr>
              <w:pStyle w:val="57"/>
              <w:numPr>
                <w:ilvl w:val="0"/>
                <w:numId w:val="0"/>
              </w:num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12.</w:t>
            </w:r>
            <w:r>
              <w:rPr>
                <w:rFonts w:hint="eastAsia" w:ascii="仿宋" w:hAnsi="仿宋" w:eastAsia="仿宋" w:cs="仿宋"/>
                <w:color w:val="auto"/>
                <w:kern w:val="2"/>
                <w:sz w:val="24"/>
                <w:szCs w:val="24"/>
                <w:highlight w:val="none"/>
                <w:lang w:val="en-US" w:eastAsia="zh-CN" w:bidi="ar-SA"/>
              </w:rPr>
              <w:t>整机支持sRGB模式，在sRGB模式下可做到高色准△E≤1.0。</w:t>
            </w:r>
          </w:p>
          <w:p w14:paraId="55262559">
            <w:pPr>
              <w:pStyle w:val="57"/>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lang w:val="en-US" w:eastAsia="zh-CN" w:bidi="ar-SA"/>
              </w:rPr>
              <w:t>13.</w:t>
            </w:r>
            <w:r>
              <w:rPr>
                <w:rFonts w:hint="eastAsia" w:ascii="仿宋" w:hAnsi="仿宋" w:eastAsia="仿宋" w:cs="仿宋"/>
                <w:kern w:val="2"/>
                <w:sz w:val="24"/>
                <w:szCs w:val="24"/>
                <w:highlight w:val="none"/>
                <w:lang w:val="en-US" w:eastAsia="zh-CN" w:bidi="ar-SA"/>
              </w:rPr>
              <w:t>部署单根网线可实现Android、Windows双系统有线网络连通。</w:t>
            </w:r>
          </w:p>
          <w:p w14:paraId="733CCCE3">
            <w:pPr>
              <w:pStyle w:val="57"/>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lang w:val="en-US" w:eastAsia="zh-CN" w:bidi="ar-SA"/>
              </w:rPr>
              <w:t>14.</w:t>
            </w:r>
            <w:r>
              <w:rPr>
                <w:rFonts w:hint="eastAsia" w:ascii="仿宋" w:hAnsi="仿宋" w:eastAsia="仿宋" w:cs="仿宋"/>
                <w:kern w:val="2"/>
                <w:sz w:val="24"/>
                <w:szCs w:val="24"/>
                <w:highlight w:val="none"/>
                <w:lang w:val="en-US" w:eastAsia="zh-CN" w:bidi="ar-SA"/>
              </w:rPr>
              <w:t>整机可通过物理按键快捷进行系统还原，无需额外工具辅助。</w:t>
            </w:r>
          </w:p>
          <w:p w14:paraId="2F72A2A5">
            <w:pPr>
              <w:pStyle w:val="57"/>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lang w:val="en-US" w:eastAsia="zh-CN" w:bidi="ar-SA"/>
              </w:rPr>
              <w:t>15.</w:t>
            </w:r>
            <w:r>
              <w:rPr>
                <w:rFonts w:hint="eastAsia" w:ascii="仿宋" w:hAnsi="仿宋" w:eastAsia="仿宋" w:cs="仿宋"/>
                <w:kern w:val="2"/>
                <w:sz w:val="24"/>
                <w:szCs w:val="24"/>
                <w:highlight w:val="none"/>
                <w:lang w:val="en-US" w:eastAsia="zh-CN" w:bidi="ar-SA"/>
              </w:rPr>
              <w:t>支持降半屏功能，降半屏后依然可以正常触控操作Windows系统；可一键退出该模式。</w:t>
            </w:r>
          </w:p>
          <w:p w14:paraId="660FDD49">
            <w:pPr>
              <w:pStyle w:val="57"/>
              <w:numPr>
                <w:ilvl w:val="0"/>
                <w:numId w:val="0"/>
              </w:num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16.</w:t>
            </w:r>
            <w:r>
              <w:rPr>
                <w:rFonts w:hint="eastAsia" w:ascii="仿宋" w:hAnsi="仿宋" w:eastAsia="仿宋" w:cs="仿宋"/>
                <w:kern w:val="2"/>
                <w:sz w:val="24"/>
                <w:szCs w:val="24"/>
                <w:highlight w:val="none"/>
                <w:lang w:val="en-US" w:eastAsia="zh-CN" w:bidi="ar-SA"/>
              </w:rPr>
              <w:t>支持外接信号输入时自动唤醒功能，整机处于关机通电状态，外接电脑显示信号通过HDMI传输线连接至整机时，整机可智能识别外接电脑设备信号输入并自动开机。</w:t>
            </w:r>
          </w:p>
          <w:p w14:paraId="460DB93C">
            <w:pPr>
              <w:pStyle w:val="57"/>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lang w:val="en-US" w:eastAsia="zh-CN" w:bidi="ar-SA"/>
              </w:rPr>
              <w:t>17.</w:t>
            </w:r>
            <w:r>
              <w:rPr>
                <w:rFonts w:hint="eastAsia" w:ascii="仿宋" w:hAnsi="仿宋" w:eastAsia="仿宋" w:cs="仿宋"/>
                <w:color w:val="auto"/>
                <w:kern w:val="2"/>
                <w:sz w:val="24"/>
                <w:szCs w:val="24"/>
                <w:highlight w:val="none"/>
                <w:lang w:val="en-US" w:eastAsia="zh-CN" w:bidi="ar-SA"/>
              </w:rPr>
              <w:t>▲整机嵌入式芯片内置2TOPS AI算力，可用于AI图像、音频处理。</w:t>
            </w:r>
            <w:r>
              <w:rPr>
                <w:rFonts w:hint="eastAsia" w:ascii="仿宋" w:hAnsi="仿宋" w:eastAsia="仿宋" w:cs="仿宋"/>
                <w:b/>
                <w:bCs/>
                <w:kern w:val="2"/>
                <w:sz w:val="24"/>
                <w:szCs w:val="24"/>
                <w:highlight w:val="none"/>
                <w:lang w:eastAsia="zh-CN"/>
              </w:rPr>
              <w:t>（提供具有CMA或CNAS标志的检测机构出具的检测报告或产品说明书或官网截图复印件扫描件）</w:t>
            </w:r>
          </w:p>
          <w:p w14:paraId="4AE591CF">
            <w:pPr>
              <w:pStyle w:val="57"/>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lang w:val="en-US" w:eastAsia="zh-CN" w:bidi="ar-SA"/>
              </w:rPr>
              <w:t>18.</w:t>
            </w:r>
            <w:r>
              <w:rPr>
                <w:rFonts w:hint="eastAsia" w:ascii="仿宋" w:hAnsi="仿宋" w:eastAsia="仿宋" w:cs="仿宋"/>
                <w:kern w:val="2"/>
                <w:sz w:val="24"/>
                <w:szCs w:val="24"/>
                <w:highlight w:val="none"/>
                <w:lang w:val="en-US" w:eastAsia="zh-CN" w:bidi="ar-SA"/>
              </w:rPr>
              <w:t>当整机处于黑暗环境中并无人操作，一分钟后整机将可以自动进入熄屏模式。</w:t>
            </w:r>
          </w:p>
          <w:p w14:paraId="39549C36">
            <w:pPr>
              <w:pStyle w:val="57"/>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19.支持云端在线系统固件升级。</w:t>
            </w:r>
          </w:p>
          <w:p w14:paraId="5452736C">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三、触摸系统</w:t>
            </w:r>
          </w:p>
          <w:p w14:paraId="3AE27493">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1、采用红外触控方式，支持Windows系统中进行40点或以上触控，支持在Android系统中进行40点或以上触控。</w:t>
            </w:r>
          </w:p>
          <w:p w14:paraId="5A661816">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2、从内部Android通道切换到内部PC通道后，触摸框在1s内达到可触控状态。从内部PC通道切换到外部通道后，触摸框在3s内达到可触控状态。</w:t>
            </w:r>
          </w:p>
          <w:p w14:paraId="57190DCE">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3、触摸屏在照度100K LUX（勒克斯）环境下仍能正常工作。</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四、嵌入式系统</w:t>
            </w:r>
          </w:p>
          <w:p w14:paraId="77D908B7">
            <w:pPr>
              <w:pStyle w:val="57"/>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 </w:t>
            </w:r>
            <w:r>
              <w:rPr>
                <w:rFonts w:hint="eastAsia" w:ascii="微软雅黑" w:hAnsi="微软雅黑" w:eastAsia="微软雅黑" w:cs="微软雅黑"/>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嵌入式系统版本不低于Android 14，主频≥1.8GHz,内存≥2GB，存储空间≥8GB.</w:t>
            </w:r>
          </w:p>
          <w:p w14:paraId="78EA2B4E">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 无PC状态下，嵌入式Android操作系统下可使用白板书写、WPS软件和网页浏览。</w:t>
            </w:r>
          </w:p>
        </w:tc>
      </w:tr>
      <w:tr w14:paraId="60A8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21" w:type="dxa"/>
            <w:vMerge w:val="continue"/>
            <w:tcBorders>
              <w:left w:val="single" w:color="auto" w:sz="4" w:space="0"/>
              <w:right w:val="single" w:color="auto" w:sz="4" w:space="0"/>
            </w:tcBorders>
            <w:vAlign w:val="center"/>
          </w:tcPr>
          <w:p w14:paraId="3AEFDB53">
            <w:pPr>
              <w:spacing w:line="360" w:lineRule="auto"/>
              <w:jc w:val="center"/>
              <w:rPr>
                <w:rFonts w:hint="eastAsia" w:ascii="仿宋" w:hAnsi="仿宋" w:eastAsia="仿宋" w:cs="仿宋"/>
                <w:b/>
                <w:sz w:val="24"/>
                <w:szCs w:val="24"/>
                <w:highlight w:val="none"/>
              </w:rPr>
            </w:pPr>
          </w:p>
        </w:tc>
        <w:tc>
          <w:tcPr>
            <w:tcW w:w="840" w:type="dxa"/>
            <w:vMerge w:val="continue"/>
            <w:tcBorders>
              <w:left w:val="single" w:color="auto" w:sz="4" w:space="0"/>
              <w:right w:val="single" w:color="auto" w:sz="4" w:space="0"/>
            </w:tcBorders>
            <w:vAlign w:val="center"/>
          </w:tcPr>
          <w:p w14:paraId="5C4BEE4E">
            <w:pPr>
              <w:spacing w:line="360" w:lineRule="auto"/>
              <w:rPr>
                <w:rFonts w:hint="eastAsia" w:ascii="仿宋" w:hAnsi="仿宋" w:eastAsia="仿宋" w:cs="仿宋"/>
                <w:b/>
                <w:sz w:val="24"/>
                <w:szCs w:val="24"/>
                <w:highlight w:val="none"/>
              </w:rPr>
            </w:pPr>
          </w:p>
        </w:tc>
        <w:tc>
          <w:tcPr>
            <w:tcW w:w="8295" w:type="dxa"/>
            <w:tcBorders>
              <w:top w:val="single" w:color="auto" w:sz="4" w:space="0"/>
              <w:left w:val="single" w:color="auto" w:sz="4" w:space="0"/>
              <w:bottom w:val="single" w:color="auto" w:sz="4" w:space="0"/>
              <w:right w:val="single" w:color="auto" w:sz="4" w:space="0"/>
            </w:tcBorders>
          </w:tcPr>
          <w:p w14:paraId="69EB9314">
            <w:pPr>
              <w:pStyle w:val="57"/>
              <w:rPr>
                <w:rFonts w:hint="eastAsia" w:ascii="仿宋" w:hAnsi="仿宋" w:eastAsia="仿宋" w:cs="仿宋"/>
                <w:b/>
                <w:sz w:val="24"/>
                <w:szCs w:val="24"/>
                <w:highlight w:val="none"/>
              </w:rPr>
            </w:pPr>
            <w:r>
              <w:rPr>
                <w:rFonts w:hint="eastAsia" w:ascii="仿宋" w:hAnsi="仿宋" w:eastAsia="仿宋" w:cs="仿宋"/>
                <w:b/>
                <w:sz w:val="24"/>
                <w:szCs w:val="24"/>
                <w:highlight w:val="none"/>
              </w:rPr>
              <w:t>内置</w:t>
            </w:r>
            <w:r>
              <w:rPr>
                <w:rFonts w:hint="eastAsia" w:ascii="仿宋" w:hAnsi="仿宋" w:eastAsia="仿宋" w:cs="仿宋"/>
                <w:b/>
                <w:sz w:val="24"/>
                <w:szCs w:val="24"/>
                <w:highlight w:val="none"/>
                <w:lang w:val="en-US" w:eastAsia="zh-CN"/>
              </w:rPr>
              <w:t>云电脑</w:t>
            </w:r>
            <w:r>
              <w:rPr>
                <w:rFonts w:hint="eastAsia" w:ascii="仿宋" w:hAnsi="仿宋" w:eastAsia="仿宋" w:cs="仿宋"/>
                <w:b/>
                <w:sz w:val="24"/>
                <w:szCs w:val="24"/>
                <w:highlight w:val="none"/>
              </w:rPr>
              <w:t>模块</w:t>
            </w:r>
          </w:p>
          <w:p w14:paraId="06D28D35">
            <w:pPr>
              <w:pStyle w:val="57"/>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采用模块化电脑方案，抽拉内置式，PC模块可完全插入整机，保护PC模块不易受教室灰尘影响，PC模块可抽拉式插入整机，可实现无单独接线的插拔。</w:t>
            </w:r>
          </w:p>
          <w:p w14:paraId="771FE39A">
            <w:pPr>
              <w:pStyle w:val="57"/>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 xml:space="preserve">PC和整机的连接采用万兆级接口，传输速率≥10Gbps。 </w:t>
            </w:r>
          </w:p>
          <w:p w14:paraId="19BA2A02">
            <w:pPr>
              <w:pStyle w:val="57"/>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3</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采用按压式卡扣，无需工具即可快速拆卸电脑模块</w:t>
            </w:r>
            <w:r>
              <w:rPr>
                <w:rFonts w:hint="eastAsia" w:ascii="仿宋" w:hAnsi="仿宋" w:eastAsia="仿宋" w:cs="仿宋"/>
                <w:color w:val="FF0000"/>
                <w:kern w:val="2"/>
                <w:sz w:val="24"/>
                <w:szCs w:val="24"/>
                <w:highlight w:val="none"/>
              </w:rPr>
              <w:t>。</w:t>
            </w:r>
          </w:p>
          <w:p w14:paraId="1BB17586">
            <w:pPr>
              <w:pStyle w:val="57"/>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4</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处理器：</w:t>
            </w:r>
            <w:r>
              <w:rPr>
                <w:rFonts w:hint="eastAsia" w:ascii="仿宋" w:hAnsi="仿宋" w:eastAsia="仿宋" w:cs="仿宋"/>
                <w:kern w:val="2"/>
                <w:sz w:val="24"/>
                <w:szCs w:val="24"/>
                <w:highlight w:val="none"/>
                <w:lang w:val="en-US" w:eastAsia="zh-CN"/>
              </w:rPr>
              <w:t>四核八线或以上，主频2.0或以上</w:t>
            </w:r>
          </w:p>
          <w:p w14:paraId="6146D318">
            <w:pPr>
              <w:pStyle w:val="57"/>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rPr>
              <w:t>5</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内存：8G DDR4</w:t>
            </w:r>
            <w:r>
              <w:rPr>
                <w:rFonts w:hint="eastAsia" w:ascii="仿宋" w:hAnsi="仿宋" w:eastAsia="仿宋" w:cs="仿宋"/>
                <w:szCs w:val="21"/>
                <w:highlight w:val="none"/>
              </w:rPr>
              <w:t>及以上</w:t>
            </w:r>
          </w:p>
          <w:p w14:paraId="334871CE">
            <w:pPr>
              <w:pStyle w:val="57"/>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6</w:t>
            </w:r>
            <w:r>
              <w:rPr>
                <w:rFonts w:hint="eastAsia" w:ascii="仿宋" w:hAnsi="仿宋" w:eastAsia="仿宋" w:cs="仿宋"/>
                <w:color w:val="auto"/>
                <w:kern w:val="2"/>
                <w:sz w:val="24"/>
                <w:szCs w:val="24"/>
                <w:highlight w:val="none"/>
                <w:lang w:eastAsia="zh-CN"/>
              </w:rPr>
              <w:t>、</w:t>
            </w:r>
            <w:r>
              <w:rPr>
                <w:rFonts w:hint="eastAsia" w:ascii="微软雅黑" w:hAnsi="微软雅黑" w:eastAsia="微软雅黑" w:cs="微软雅黑"/>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rPr>
              <w:t>硬盘：</w:t>
            </w:r>
            <w:r>
              <w:rPr>
                <w:rFonts w:hint="eastAsia" w:ascii="仿宋" w:hAnsi="仿宋" w:eastAsia="仿宋" w:cs="仿宋"/>
                <w:color w:val="auto"/>
                <w:kern w:val="2"/>
                <w:sz w:val="24"/>
                <w:szCs w:val="24"/>
                <w:highlight w:val="none"/>
                <w:lang w:val="en-US" w:eastAsia="zh-CN"/>
              </w:rPr>
              <w:t>512</w:t>
            </w:r>
            <w:r>
              <w:rPr>
                <w:rFonts w:hint="eastAsia" w:ascii="仿宋" w:hAnsi="仿宋" w:eastAsia="仿宋" w:cs="仿宋"/>
                <w:color w:val="auto"/>
                <w:kern w:val="2"/>
                <w:sz w:val="24"/>
                <w:szCs w:val="24"/>
                <w:highlight w:val="none"/>
              </w:rPr>
              <w:t>G</w:t>
            </w:r>
            <w:r>
              <w:rPr>
                <w:rFonts w:hint="eastAsia" w:ascii="仿宋" w:hAnsi="仿宋" w:eastAsia="仿宋" w:cs="仿宋"/>
                <w:color w:val="auto"/>
                <w:kern w:val="2"/>
                <w:sz w:val="24"/>
                <w:szCs w:val="24"/>
                <w:highlight w:val="none"/>
                <w:lang w:eastAsia="zh-CN"/>
              </w:rPr>
              <w:t>及</w:t>
            </w:r>
            <w:r>
              <w:rPr>
                <w:rFonts w:hint="eastAsia" w:ascii="仿宋" w:hAnsi="仿宋" w:eastAsia="仿宋" w:cs="仿宋"/>
                <w:color w:val="auto"/>
                <w:kern w:val="2"/>
                <w:sz w:val="24"/>
                <w:szCs w:val="24"/>
                <w:highlight w:val="none"/>
              </w:rPr>
              <w:t xml:space="preserve">以上SSD </w:t>
            </w:r>
          </w:p>
          <w:p w14:paraId="4A903212">
            <w:pPr>
              <w:pStyle w:val="57"/>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rPr>
              <w:t>7</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具有独立非外扩展的视频输出接口：≥1路HDMI ，具有独立非外扩展的电脑USB接口：≥3路USB。</w:t>
            </w:r>
          </w:p>
          <w:p w14:paraId="45EFEB73">
            <w:pPr>
              <w:pStyle w:val="57"/>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8、▲在配置管理平台使用终端设备时，支持统一互通的用户身份认证服务，账号登录进入云桌面镜像后，打开教学白板软件、学生行为评价软件的教学应用工具时无需再次输入账号密码重复登录</w:t>
            </w:r>
            <w:r>
              <w:rPr>
                <w:rFonts w:hint="eastAsia" w:ascii="仿宋" w:hAnsi="仿宋" w:eastAsia="仿宋" w:cs="仿宋"/>
                <w:b/>
                <w:bCs/>
                <w:kern w:val="2"/>
                <w:sz w:val="24"/>
                <w:szCs w:val="24"/>
                <w:highlight w:val="none"/>
                <w:lang w:eastAsia="zh-CN"/>
              </w:rPr>
              <w:t>（提供具有CMA或CNAS标志的检测机构出具的检测报告或产品说明书或官网截图复印件扫描件）</w:t>
            </w:r>
          </w:p>
          <w:p w14:paraId="15F6D6B8">
            <w:pPr>
              <w:pStyle w:val="57"/>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9.▲支持当使用桌面镜像功能时发生系统无法启动、系统异常等情况，可进行系统恢复至出厂默认状态，无需连接网络、无需连接管理平台、无需额外工具辅助</w:t>
            </w:r>
            <w:r>
              <w:rPr>
                <w:rFonts w:hint="eastAsia" w:ascii="仿宋" w:hAnsi="仿宋" w:eastAsia="仿宋" w:cs="仿宋"/>
                <w:b/>
                <w:bCs/>
                <w:kern w:val="2"/>
                <w:sz w:val="24"/>
                <w:szCs w:val="24"/>
                <w:highlight w:val="none"/>
                <w:lang w:eastAsia="zh-CN"/>
              </w:rPr>
              <w:t>（提供具有CMA或CNAS标志的检测机构出具的检测报告或产品说明书或官网截图复印件扫描件）</w:t>
            </w:r>
          </w:p>
          <w:p w14:paraId="2AED7A49">
            <w:pPr>
              <w:pStyle w:val="57"/>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10.支持交互大屏在系统恢复后，公共数据分区（如D盘等非系统分区）的数据能够得到保留，不受还原影响，从而不影响教学使用</w:t>
            </w:r>
          </w:p>
          <w:p w14:paraId="07AE9869">
            <w:pPr>
              <w:pStyle w:val="57"/>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11.支持诊断网络，支持检测与管理平台的通讯状态，支持TCP延迟、ICMP延迟、上传下载速度检测</w:t>
            </w:r>
          </w:p>
          <w:p w14:paraId="0730361F">
            <w:pPr>
              <w:pStyle w:val="57"/>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12.▲.支持终端设备运行时无需运行独立的虚拟化系统，终端设备配置的IP与进入云桌面镜像后的IP能够保持一致，同一个终端无需使用多个IP，简化运维管理与网络规划复杂度</w:t>
            </w:r>
            <w:r>
              <w:rPr>
                <w:rFonts w:hint="eastAsia" w:ascii="仿宋" w:hAnsi="仿宋" w:eastAsia="仿宋" w:cs="仿宋"/>
                <w:b/>
                <w:bCs/>
                <w:kern w:val="2"/>
                <w:sz w:val="24"/>
                <w:szCs w:val="24"/>
                <w:highlight w:val="none"/>
                <w:lang w:eastAsia="zh-CN"/>
              </w:rPr>
              <w:t>（提供具有CMA或CNAS标志的检测机构出具的检测报告或产品说明书或官网截图复印件扫描件）</w:t>
            </w:r>
          </w:p>
          <w:p w14:paraId="366DE7EB">
            <w:pPr>
              <w:pStyle w:val="57"/>
              <w:rPr>
                <w:rFonts w:hint="eastAsia" w:ascii="仿宋" w:hAnsi="仿宋" w:eastAsia="仿宋" w:cs="仿宋"/>
                <w:kern w:val="2"/>
                <w:sz w:val="24"/>
                <w:szCs w:val="24"/>
                <w:highlight w:val="none"/>
                <w:lang w:val="en-US" w:eastAsia="zh-CN"/>
              </w:rPr>
            </w:pPr>
          </w:p>
        </w:tc>
      </w:tr>
      <w:tr w14:paraId="1A68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21" w:type="dxa"/>
            <w:vMerge w:val="continue"/>
            <w:tcBorders>
              <w:left w:val="single" w:color="auto" w:sz="4" w:space="0"/>
              <w:bottom w:val="single" w:color="auto" w:sz="4" w:space="0"/>
              <w:right w:val="single" w:color="auto" w:sz="4" w:space="0"/>
            </w:tcBorders>
            <w:vAlign w:val="center"/>
          </w:tcPr>
          <w:p w14:paraId="6A06773B">
            <w:pPr>
              <w:spacing w:line="360" w:lineRule="auto"/>
              <w:jc w:val="center"/>
              <w:rPr>
                <w:rFonts w:hint="eastAsia" w:ascii="仿宋" w:hAnsi="仿宋" w:eastAsia="仿宋" w:cs="仿宋"/>
                <w:b/>
                <w:sz w:val="24"/>
                <w:szCs w:val="24"/>
                <w:highlight w:val="none"/>
                <w:lang w:val="en-US" w:eastAsia="zh-CN"/>
              </w:rPr>
            </w:pPr>
          </w:p>
        </w:tc>
        <w:tc>
          <w:tcPr>
            <w:tcW w:w="840" w:type="dxa"/>
            <w:vMerge w:val="continue"/>
            <w:tcBorders>
              <w:left w:val="single" w:color="auto" w:sz="4" w:space="0"/>
              <w:bottom w:val="single" w:color="auto" w:sz="4" w:space="0"/>
              <w:right w:val="single" w:color="auto" w:sz="4" w:space="0"/>
            </w:tcBorders>
            <w:vAlign w:val="center"/>
          </w:tcPr>
          <w:p w14:paraId="27D3CC48">
            <w:pPr>
              <w:spacing w:line="360" w:lineRule="auto"/>
              <w:ind w:left="211" w:hanging="241" w:hangingChars="100"/>
              <w:rPr>
                <w:rFonts w:hint="eastAsia" w:ascii="仿宋" w:hAnsi="仿宋" w:eastAsia="仿宋" w:cs="仿宋"/>
                <w:b/>
                <w:sz w:val="24"/>
                <w:szCs w:val="24"/>
                <w:highlight w:val="none"/>
                <w:lang w:val="en-US" w:eastAsia="zh-CN"/>
              </w:rPr>
            </w:pPr>
          </w:p>
        </w:tc>
        <w:tc>
          <w:tcPr>
            <w:tcW w:w="8295" w:type="dxa"/>
            <w:tcBorders>
              <w:top w:val="single" w:color="auto" w:sz="4" w:space="0"/>
              <w:left w:val="single" w:color="auto" w:sz="4" w:space="0"/>
              <w:bottom w:val="single" w:color="auto" w:sz="4" w:space="0"/>
              <w:right w:val="single" w:color="auto" w:sz="4" w:space="0"/>
            </w:tcBorders>
            <w:vAlign w:val="center"/>
          </w:tcPr>
          <w:p w14:paraId="5E5CB3FC">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书写工具：</w:t>
            </w:r>
          </w:p>
          <w:p w14:paraId="032C1F2D">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1、书写：提供硬笔、毛笔、荧光笔、智能笔、激光笔、竹笔、对象笔、纹理笔。</w:t>
            </w:r>
          </w:p>
          <w:p w14:paraId="48A8875D">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2、板擦：支持点擦除、区域擦除及全部擦除（清页操作）,并可支持在选择笔工具状态下直接通过手势识别动作实现擦除。</w:t>
            </w:r>
          </w:p>
          <w:p w14:paraId="02BC3D4C">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3、多点支持：支持同时对两个或以上的图片、音视频、图形对象进行多点缩放与旋转功能，支持三点以上同时书写操作。</w:t>
            </w:r>
          </w:p>
          <w:p w14:paraId="38EFA9CB">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4、边写边擦：支持两到三个人在选择书写工具的状态下同时书写和擦除，互不影响，方便不同学生在屏幕上同时书写。</w:t>
            </w:r>
          </w:p>
          <w:p w14:paraId="01C2A505">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5、文本输入：提供键盘输入文本，并可对文本内容统一编辑与排版。</w:t>
            </w:r>
          </w:p>
          <w:p w14:paraId="3F279A25">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6、手写识别：支持手写中文与英文自动识别。</w:t>
            </w:r>
          </w:p>
          <w:p w14:paraId="78D67AA3">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7、手势操作：在书写状态下，支持多种手势的快捷操作，如选择对象、漫游、擦除等。</w:t>
            </w:r>
          </w:p>
          <w:p w14:paraId="053F1E3B">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8、页面无限漫游：支持页面书写区域无限延伸，提供页面缩略图导航，可快速定位书写区域，同时也支持对整个页面或局部进行放大和缩小。</w:t>
            </w:r>
          </w:p>
          <w:p w14:paraId="757CF9E0">
            <w:pPr>
              <w:pStyle w:val="58"/>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集中控制工具：</w:t>
            </w:r>
          </w:p>
          <w:p w14:paraId="281315D6">
            <w:pPr>
              <w:pStyle w:val="57"/>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1.后台控制端采用B/S架构设计，可在Windows、Linux、Android、IOS等多种不同的操作系统上通过网页浏览器登陆进行操作，可控制在局域网或互联网内的一体机终端设备。</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教室受控端：</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2．使用校园集控系统的每个学校/区域拥有专属代码，该学校/区域的一体机设备只需接入互联网，并在受控端输入该代码进行连接，管理员即可在后台对设备进行远程管理。</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3．可在一体机桌面查看设备基本信息，如：尺寸、分辨率、系统、CPU、安卓版本等信息，方便授课老师管理设备。</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4．支持按照一体机安装的年级、班级，设置教室受控端的名称，方便管理员对应管理。</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校园控制：</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5．远程监控：在控制端网页可实时监控已连接的一体机，可远程查看开关机状态、使用状态评估、整机温度、以及系统内存、硬盘空间等设备信息。</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6．远程设备控制：在控制端网页可对已连接的一体机进行实时控制，包括开关机、切换通道、更改图像及声音模式、锁屏等功能。</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7．▲弹窗AI拦截：支持开启全校班班通设备的不良弹窗AI拦截过滤能力，设备辅助管理软件实时监测弹出窗口，当有窗口弹出时，会自动使用“不良弹窗AI模型”判断，判断为不良弹窗时，自动拦截该窗口，以保证课堂教学稳定进行。</w:t>
            </w:r>
            <w:r>
              <w:rPr>
                <w:rFonts w:hint="eastAsia" w:ascii="仿宋" w:hAnsi="仿宋" w:eastAsia="仿宋" w:cs="仿宋"/>
                <w:b/>
                <w:bCs/>
                <w:kern w:val="2"/>
                <w:sz w:val="24"/>
                <w:szCs w:val="24"/>
                <w:highlight w:val="none"/>
                <w:lang w:eastAsia="zh-CN"/>
              </w:rPr>
              <w:t>（提供具有CMA或CNAS标志的检测机构出具的检测报告或产品说明书或官网截图复印件扫描件）</w:t>
            </w:r>
          </w:p>
          <w:p w14:paraId="15BDB255">
            <w:pPr>
              <w:numPr>
                <w:ilvl w:val="-1"/>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r>
              <w:rPr>
                <w:rFonts w:hint="eastAsia" w:ascii="仿宋" w:hAnsi="仿宋" w:eastAsia="仿宋" w:cs="仿宋"/>
                <w:kern w:val="2"/>
                <w:sz w:val="24"/>
                <w:szCs w:val="24"/>
                <w:highlight w:val="none"/>
                <w:lang w:val="en-US" w:eastAsia="zh-CN" w:bidi="ar-SA"/>
              </w:rPr>
              <w:t>．管理员分组：系统可将管理权限分配给多个管理员，共同管理受控范围内设备；顶级管理员可查看普通管理员进行的操作，并可对普通管理员进行权限管理，根据不同管理员职责开放适当权限。</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9．分组管理：顶级管理员可按照年级、楼层等，将一体机控制、监控等权限分配给对应的普通管理员，进行分组管理。</w:t>
            </w:r>
          </w:p>
          <w:p w14:paraId="039FDC6C">
            <w:pPr>
              <w:numPr>
                <w:ilvl w:val="0"/>
                <w:numId w:val="0"/>
              </w:numPr>
              <w:rPr>
                <w:rFonts w:hint="eastAsia" w:ascii="仿宋" w:hAnsi="仿宋" w:eastAsia="仿宋" w:cs="仿宋"/>
                <w:kern w:val="2"/>
                <w:sz w:val="24"/>
                <w:szCs w:val="24"/>
                <w:highlight w:val="none"/>
                <w:lang w:val="en-US" w:eastAsia="zh-CN" w:bidi="ar-SA"/>
              </w:rPr>
            </w:pPr>
          </w:p>
        </w:tc>
      </w:tr>
      <w:tr w14:paraId="5EA9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21" w:type="dxa"/>
            <w:tcBorders>
              <w:top w:val="single" w:color="auto" w:sz="4" w:space="0"/>
              <w:left w:val="single" w:color="auto" w:sz="4" w:space="0"/>
              <w:bottom w:val="single" w:color="auto" w:sz="4" w:space="0"/>
              <w:right w:val="single" w:color="auto" w:sz="4" w:space="0"/>
            </w:tcBorders>
            <w:vAlign w:val="center"/>
          </w:tcPr>
          <w:p w14:paraId="31C3FF8D">
            <w:pPr>
              <w:spacing w:line="360" w:lineRule="auto"/>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2</w:t>
            </w:r>
          </w:p>
        </w:tc>
        <w:tc>
          <w:tcPr>
            <w:tcW w:w="840" w:type="dxa"/>
            <w:tcBorders>
              <w:top w:val="single" w:color="auto" w:sz="4" w:space="0"/>
              <w:left w:val="single" w:color="auto" w:sz="4" w:space="0"/>
              <w:bottom w:val="single" w:color="auto" w:sz="4" w:space="0"/>
              <w:right w:val="single" w:color="auto" w:sz="4" w:space="0"/>
            </w:tcBorders>
            <w:vAlign w:val="center"/>
          </w:tcPr>
          <w:p w14:paraId="3300E300">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高清</w:t>
            </w:r>
            <w:r>
              <w:rPr>
                <w:rFonts w:hint="eastAsia" w:ascii="仿宋" w:hAnsi="仿宋" w:eastAsia="仿宋" w:cs="仿宋"/>
                <w:b/>
                <w:sz w:val="24"/>
                <w:szCs w:val="24"/>
                <w:highlight w:val="none"/>
                <w:lang w:val="en-US" w:eastAsia="zh-CN"/>
              </w:rPr>
              <w:t>壁挂</w:t>
            </w:r>
            <w:r>
              <w:rPr>
                <w:rFonts w:hint="eastAsia" w:ascii="仿宋" w:hAnsi="仿宋" w:eastAsia="仿宋" w:cs="仿宋"/>
                <w:b/>
                <w:sz w:val="24"/>
                <w:szCs w:val="24"/>
                <w:highlight w:val="none"/>
              </w:rPr>
              <w:t>展台</w:t>
            </w:r>
          </w:p>
        </w:tc>
        <w:tc>
          <w:tcPr>
            <w:tcW w:w="8295" w:type="dxa"/>
            <w:tcBorders>
              <w:top w:val="single" w:color="auto" w:sz="4" w:space="0"/>
              <w:left w:val="single" w:color="auto" w:sz="4" w:space="0"/>
              <w:bottom w:val="single" w:color="auto" w:sz="4" w:space="0"/>
              <w:right w:val="single" w:color="auto" w:sz="4" w:space="0"/>
            </w:tcBorders>
            <w:vAlign w:val="center"/>
          </w:tcPr>
          <w:p w14:paraId="42A9B8C7">
            <w:pP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硬件部分：</w:t>
            </w:r>
          </w:p>
          <w:p w14:paraId="60ECD9E0">
            <w:pP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壁挂式安装，防盗防破坏。</w:t>
            </w:r>
          </w:p>
          <w:p w14:paraId="2DD26968">
            <w:pP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无锐角无利边设计，有效防止师生碰伤、划伤。</w:t>
            </w:r>
          </w:p>
          <w:p w14:paraId="5748DD05">
            <w:pP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采用折叠开合式托板，展开后托板尺寸≥A4面积，收起时小巧不占空间，高效利用挂墙面积。</w:t>
            </w:r>
          </w:p>
          <w:p w14:paraId="18F2576F">
            <w:pP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采用USB高速接口，单根USB线实现供电、高清数据传输需求。</w:t>
            </w:r>
          </w:p>
          <w:p w14:paraId="5F831FDD">
            <w:pP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5.</w:t>
            </w:r>
            <w:r>
              <w:rPr>
                <w:rFonts w:hint="eastAsia" w:ascii="仿宋" w:hAnsi="仿宋" w:eastAsia="仿宋" w:cs="仿宋"/>
                <w:color w:val="auto"/>
                <w:kern w:val="2"/>
                <w:sz w:val="24"/>
                <w:szCs w:val="24"/>
                <w:highlight w:val="none"/>
              </w:rPr>
              <w:t>采用800W像素自动对焦摄像头，可拍摄A4画幅。</w:t>
            </w:r>
          </w:p>
          <w:p w14:paraId="6B9EA920">
            <w:pP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6.</w:t>
            </w:r>
            <w:r>
              <w:rPr>
                <w:rFonts w:hint="eastAsia" w:ascii="仿宋" w:hAnsi="仿宋" w:eastAsia="仿宋" w:cs="仿宋"/>
                <w:color w:val="auto"/>
                <w:kern w:val="2"/>
                <w:sz w:val="24"/>
                <w:szCs w:val="24"/>
                <w:highlight w:val="none"/>
              </w:rPr>
              <w:t>解析度：中间1600线，四周1400线。</w:t>
            </w:r>
          </w:p>
          <w:p w14:paraId="4AE006B1">
            <w:pP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7.</w:t>
            </w:r>
            <w:r>
              <w:rPr>
                <w:rFonts w:hint="eastAsia" w:ascii="仿宋" w:hAnsi="仿宋" w:eastAsia="仿宋" w:cs="仿宋"/>
                <w:color w:val="auto"/>
                <w:kern w:val="2"/>
                <w:sz w:val="24"/>
                <w:szCs w:val="24"/>
                <w:highlight w:val="none"/>
              </w:rPr>
              <w:t>展台按键采用触摸按键，可实现一键启动展台画面、画面放大、画面缩小、画面旋转、拍照截图等功能，同时也支持在一体机或电脑上进行同样的操作。</w:t>
            </w:r>
          </w:p>
          <w:p w14:paraId="59F95EF6">
            <w:pP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8.</w:t>
            </w:r>
            <w:r>
              <w:rPr>
                <w:rFonts w:hint="eastAsia" w:ascii="仿宋" w:hAnsi="仿宋" w:eastAsia="仿宋" w:cs="仿宋"/>
                <w:color w:val="auto"/>
                <w:kern w:val="2"/>
                <w:sz w:val="24"/>
                <w:szCs w:val="24"/>
                <w:highlight w:val="none"/>
              </w:rPr>
              <w:t>整机自带均光罩LED补光灯，光线不足时可进行亮度补充，亮度均匀。</w:t>
            </w:r>
          </w:p>
          <w:p w14:paraId="59B33490">
            <w:pPr>
              <w:rPr>
                <w:rFonts w:hint="eastAsia" w:ascii="仿宋" w:hAnsi="仿宋" w:eastAsia="仿宋" w:cs="仿宋"/>
                <w:sz w:val="24"/>
                <w:szCs w:val="24"/>
                <w:highlight w:val="none"/>
              </w:rPr>
            </w:pPr>
          </w:p>
        </w:tc>
      </w:tr>
      <w:tr w14:paraId="3A2B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521" w:type="dxa"/>
            <w:tcBorders>
              <w:top w:val="single" w:color="auto" w:sz="4" w:space="0"/>
              <w:left w:val="single" w:color="auto" w:sz="4" w:space="0"/>
              <w:bottom w:val="single" w:color="auto" w:sz="4" w:space="0"/>
              <w:right w:val="single" w:color="auto" w:sz="4" w:space="0"/>
            </w:tcBorders>
            <w:vAlign w:val="center"/>
          </w:tcPr>
          <w:p w14:paraId="4A133B23">
            <w:pPr>
              <w:spacing w:line="360" w:lineRule="auto"/>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3</w:t>
            </w:r>
          </w:p>
        </w:tc>
        <w:tc>
          <w:tcPr>
            <w:tcW w:w="840" w:type="dxa"/>
            <w:tcBorders>
              <w:top w:val="single" w:color="auto" w:sz="4" w:space="0"/>
              <w:left w:val="single" w:color="auto" w:sz="4" w:space="0"/>
              <w:bottom w:val="single" w:color="auto" w:sz="4" w:space="0"/>
              <w:right w:val="single" w:color="auto" w:sz="4" w:space="0"/>
            </w:tcBorders>
            <w:vAlign w:val="center"/>
          </w:tcPr>
          <w:p w14:paraId="3C4619C2">
            <w:pPr>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推拉绿板</w:t>
            </w:r>
          </w:p>
        </w:tc>
        <w:tc>
          <w:tcPr>
            <w:tcW w:w="8295" w:type="dxa"/>
            <w:tcBorders>
              <w:top w:val="single" w:color="auto" w:sz="4" w:space="0"/>
              <w:left w:val="single" w:color="auto" w:sz="4" w:space="0"/>
              <w:bottom w:val="single" w:color="auto" w:sz="4" w:space="0"/>
              <w:right w:val="single" w:color="auto" w:sz="4" w:space="0"/>
            </w:tcBorders>
            <w:vAlign w:val="center"/>
          </w:tcPr>
          <w:p w14:paraId="0837B276">
            <w:pPr>
              <w:spacing w:line="288"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基本尺寸约：</w:t>
            </w:r>
            <w:r>
              <w:rPr>
                <w:rFonts w:hint="eastAsia" w:ascii="仿宋" w:hAnsi="仿宋" w:eastAsia="仿宋" w:cs="仿宋"/>
                <w:spacing w:val="2"/>
                <w:kern w:val="0"/>
                <w:sz w:val="24"/>
                <w:szCs w:val="24"/>
              </w:rPr>
              <w:t>长度</w:t>
            </w:r>
            <w:r>
              <w:rPr>
                <w:rFonts w:hint="eastAsia" w:ascii="仿宋" w:hAnsi="仿宋" w:eastAsia="仿宋" w:cs="仿宋"/>
                <w:color w:val="auto"/>
                <w:kern w:val="2"/>
                <w:sz w:val="24"/>
                <w:szCs w:val="24"/>
                <w:highlight w:val="none"/>
              </w:rPr>
              <w:t>≥</w:t>
            </w:r>
            <w:r>
              <w:rPr>
                <w:rFonts w:hint="eastAsia" w:ascii="仿宋" w:hAnsi="仿宋" w:eastAsia="仿宋" w:cs="仿宋"/>
                <w:spacing w:val="2"/>
                <w:kern w:val="0"/>
                <w:sz w:val="24"/>
                <w:szCs w:val="24"/>
              </w:rPr>
              <w:t>4</w:t>
            </w:r>
            <w:r>
              <w:rPr>
                <w:rFonts w:hint="eastAsia" w:ascii="仿宋" w:hAnsi="仿宋" w:eastAsia="仿宋" w:cs="仿宋"/>
                <w:spacing w:val="2"/>
                <w:kern w:val="0"/>
                <w:sz w:val="24"/>
                <w:szCs w:val="24"/>
                <w:lang w:val="en-US" w:eastAsia="zh-CN"/>
              </w:rPr>
              <w:t>4</w:t>
            </w:r>
            <w:r>
              <w:rPr>
                <w:rFonts w:hint="eastAsia" w:ascii="仿宋" w:hAnsi="仿宋" w:eastAsia="仿宋" w:cs="仿宋"/>
                <w:spacing w:val="2"/>
                <w:kern w:val="0"/>
                <w:sz w:val="24"/>
                <w:szCs w:val="24"/>
              </w:rPr>
              <w:t>00mm，高度</w:t>
            </w:r>
            <w:r>
              <w:rPr>
                <w:rFonts w:hint="eastAsia" w:ascii="仿宋" w:hAnsi="仿宋" w:eastAsia="仿宋" w:cs="仿宋"/>
                <w:color w:val="auto"/>
                <w:kern w:val="2"/>
                <w:sz w:val="24"/>
                <w:szCs w:val="24"/>
                <w:highlight w:val="none"/>
              </w:rPr>
              <w:t>≥</w:t>
            </w:r>
            <w:r>
              <w:rPr>
                <w:rFonts w:hint="eastAsia" w:ascii="仿宋" w:hAnsi="仿宋" w:eastAsia="仿宋" w:cs="仿宋"/>
                <w:spacing w:val="2"/>
                <w:kern w:val="0"/>
                <w:sz w:val="24"/>
                <w:szCs w:val="24"/>
                <w:lang w:val="en-US" w:eastAsia="zh-CN"/>
              </w:rPr>
              <w:t>1400mm</w:t>
            </w:r>
            <w:r>
              <w:rPr>
                <w:rFonts w:hint="eastAsia" w:ascii="仿宋" w:hAnsi="仿宋" w:eastAsia="仿宋" w:cs="仿宋"/>
                <w:spacing w:val="2"/>
                <w:kern w:val="0"/>
                <w:sz w:val="24"/>
                <w:szCs w:val="24"/>
              </w:rPr>
              <w:t>可根据所配电子产品适当调整，确保与电子产品的有效配套；</w:t>
            </w:r>
            <w:r>
              <w:rPr>
                <w:rFonts w:hint="eastAsia" w:ascii="仿宋" w:hAnsi="仿宋" w:eastAsia="仿宋" w:cs="仿宋"/>
                <w:sz w:val="24"/>
                <w:szCs w:val="24"/>
              </w:rPr>
              <w:t>推拉结构设置，复合推拉书写板由4块书写板组成，有二块固定书写绿板和二块移动绿板，具体根据学校实际需求（书写屏安装在教室中间还是教室一边）进行选择。</w:t>
            </w:r>
          </w:p>
          <w:p w14:paraId="04BD27B7">
            <w:pPr>
              <w:spacing w:line="288" w:lineRule="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绿板为优质烤漆板面，墨绿色、亚光。</w:t>
            </w:r>
          </w:p>
          <w:p w14:paraId="23458616">
            <w:pPr>
              <w:spacing w:line="288" w:lineRule="auto"/>
              <w:rPr>
                <w:rFonts w:hint="eastAsia"/>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边框：整体采用高强度工业氧化处理磨砂香槟色铝合金；横立框采用双层加强结构，包角材料采用抗老化高强度ABS工程塑料，规格≥90mm*60mm*60mm，壁厚≥3mm，包角不允许拼装，不影响美观牢固。</w:t>
            </w:r>
          </w:p>
        </w:tc>
      </w:tr>
    </w:tbl>
    <w:p w14:paraId="236BEEEB">
      <w:pPr>
        <w:pStyle w:val="18"/>
        <w:spacing w:line="288" w:lineRule="auto"/>
        <w:jc w:val="left"/>
        <w:rPr>
          <w:rFonts w:hint="eastAsia" w:ascii="仿宋" w:hAnsi="仿宋" w:eastAsia="仿宋" w:cs="仿宋"/>
          <w:b/>
          <w:bCs/>
          <w:color w:val="000000"/>
          <w:kern w:val="0"/>
          <w:sz w:val="24"/>
          <w:lang w:eastAsia="zh-CN"/>
        </w:rPr>
      </w:pPr>
      <w:r>
        <w:rPr>
          <w:rFonts w:hint="eastAsia" w:ascii="仿宋" w:hAnsi="仿宋" w:eastAsia="仿宋" w:cs="仿宋"/>
          <w:b/>
          <w:bCs/>
          <w:color w:val="000000"/>
          <w:kern w:val="0"/>
          <w:sz w:val="24"/>
          <w:lang w:eastAsia="zh-CN"/>
        </w:rPr>
        <w:t>三、其他要求：</w:t>
      </w:r>
    </w:p>
    <w:p w14:paraId="2B8FEECE">
      <w:pPr>
        <w:widowControl/>
        <w:snapToGrid w:val="0"/>
        <w:spacing w:line="480" w:lineRule="exact"/>
        <w:ind w:firstLine="480" w:firstLineChars="200"/>
        <w:jc w:val="left"/>
        <w:rPr>
          <w:rFonts w:hint="eastAsia" w:ascii="仿宋" w:hAnsi="仿宋" w:eastAsia="仿宋" w:cs="仿宋"/>
          <w:color w:val="000000"/>
          <w:kern w:val="0"/>
          <w:sz w:val="24"/>
          <w:szCs w:val="20"/>
        </w:rPr>
      </w:pPr>
      <w:r>
        <w:rPr>
          <w:rFonts w:hint="eastAsia" w:ascii="仿宋" w:hAnsi="仿宋" w:eastAsia="仿宋" w:cs="仿宋"/>
          <w:color w:val="000000"/>
          <w:kern w:val="0"/>
          <w:sz w:val="24"/>
          <w:szCs w:val="20"/>
        </w:rPr>
        <w:t>1</w:t>
      </w:r>
      <w:r>
        <w:rPr>
          <w:rFonts w:hint="eastAsia" w:ascii="仿宋" w:hAnsi="仿宋" w:eastAsia="仿宋" w:cs="仿宋"/>
          <w:color w:val="000000"/>
          <w:kern w:val="0"/>
          <w:sz w:val="24"/>
          <w:szCs w:val="20"/>
          <w:lang w:val="en-US" w:eastAsia="zh-CN"/>
        </w:rPr>
        <w:t>.本项目</w:t>
      </w:r>
      <w:r>
        <w:rPr>
          <w:rFonts w:hint="eastAsia" w:ascii="仿宋" w:hAnsi="仿宋" w:eastAsia="仿宋" w:cs="仿宋"/>
          <w:color w:val="000000"/>
          <w:kern w:val="0"/>
          <w:sz w:val="24"/>
          <w:szCs w:val="20"/>
        </w:rPr>
        <w:t>包括新设备安装所需的一切辅助材料。如：VGA线、中控与一体机视频线、音频线、电源线、控制线等辅材；</w:t>
      </w:r>
    </w:p>
    <w:p w14:paraId="4B1C5C82">
      <w:pPr>
        <w:widowControl/>
        <w:snapToGrid w:val="0"/>
        <w:spacing w:line="480" w:lineRule="exact"/>
        <w:ind w:firstLine="480" w:firstLineChars="200"/>
        <w:jc w:val="left"/>
        <w:rPr>
          <w:rFonts w:hint="eastAsia" w:ascii="仿宋" w:hAnsi="仿宋" w:eastAsia="仿宋" w:cs="仿宋"/>
          <w:color w:val="000000"/>
          <w:kern w:val="0"/>
          <w:sz w:val="24"/>
          <w:szCs w:val="20"/>
        </w:rPr>
      </w:pPr>
      <w:r>
        <w:rPr>
          <w:rFonts w:hint="eastAsia" w:ascii="仿宋" w:hAnsi="仿宋" w:eastAsia="仿宋" w:cs="仿宋"/>
          <w:color w:val="000000"/>
          <w:kern w:val="0"/>
          <w:sz w:val="24"/>
          <w:szCs w:val="20"/>
          <w:shd w:val="clear"/>
        </w:rPr>
        <w:t>2</w:t>
      </w:r>
      <w:r>
        <w:rPr>
          <w:rFonts w:hint="eastAsia" w:ascii="仿宋" w:hAnsi="仿宋" w:eastAsia="仿宋" w:cs="仿宋"/>
          <w:color w:val="000000"/>
          <w:kern w:val="0"/>
          <w:sz w:val="24"/>
          <w:szCs w:val="20"/>
          <w:shd w:val="clear"/>
          <w:lang w:val="en-US" w:eastAsia="zh-CN"/>
        </w:rPr>
        <w:t>.</w:t>
      </w:r>
      <w:r>
        <w:rPr>
          <w:rFonts w:hint="eastAsia" w:ascii="仿宋" w:hAnsi="仿宋" w:eastAsia="仿宋" w:cs="仿宋"/>
          <w:color w:val="000000"/>
          <w:kern w:val="0"/>
          <w:sz w:val="24"/>
          <w:szCs w:val="20"/>
        </w:rPr>
        <w:t>需将安装设备墙面重新修补粉刷并配合校方做好电线、电源等的改造保证新设备的正常使用等一切费用。</w:t>
      </w:r>
    </w:p>
    <w:p w14:paraId="705C3DA1">
      <w:pPr>
        <w:widowControl/>
        <w:snapToGrid w:val="0"/>
        <w:spacing w:line="480" w:lineRule="exact"/>
        <w:ind w:firstLine="480" w:firstLineChars="200"/>
        <w:jc w:val="left"/>
        <w:rPr>
          <w:rFonts w:hint="eastAsia" w:ascii="仿宋" w:hAnsi="仿宋" w:eastAsia="仿宋" w:cs="仿宋"/>
          <w:color w:val="000000"/>
          <w:kern w:val="0"/>
          <w:sz w:val="24"/>
          <w:szCs w:val="20"/>
        </w:rPr>
      </w:pPr>
      <w:r>
        <w:rPr>
          <w:rFonts w:hint="eastAsia" w:ascii="仿宋" w:hAnsi="仿宋" w:eastAsia="仿宋" w:cs="仿宋"/>
          <w:color w:val="000000"/>
          <w:kern w:val="0"/>
          <w:sz w:val="24"/>
          <w:szCs w:val="20"/>
        </w:rPr>
        <w:t>3</w:t>
      </w:r>
      <w:r>
        <w:rPr>
          <w:rFonts w:hint="eastAsia" w:ascii="仿宋" w:hAnsi="仿宋" w:eastAsia="仿宋" w:cs="仿宋"/>
          <w:color w:val="000000"/>
          <w:kern w:val="0"/>
          <w:sz w:val="24"/>
          <w:szCs w:val="20"/>
          <w:lang w:val="en-US" w:eastAsia="zh-CN"/>
        </w:rPr>
        <w:t>.</w:t>
      </w:r>
      <w:r>
        <w:rPr>
          <w:rFonts w:hint="eastAsia" w:ascii="仿宋" w:hAnsi="仿宋" w:eastAsia="仿宋" w:cs="仿宋"/>
          <w:color w:val="000000"/>
          <w:kern w:val="0"/>
          <w:sz w:val="24"/>
          <w:szCs w:val="20"/>
        </w:rPr>
        <w:t>做好教室网络、电源线路的控制与连接。</w:t>
      </w:r>
    </w:p>
    <w:p w14:paraId="1092C854">
      <w:pPr>
        <w:widowControl/>
        <w:snapToGrid w:val="0"/>
        <w:spacing w:line="48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szCs w:val="20"/>
        </w:rPr>
        <w:t>4</w:t>
      </w:r>
      <w:r>
        <w:rPr>
          <w:rFonts w:hint="eastAsia" w:ascii="仿宋" w:hAnsi="仿宋" w:eastAsia="仿宋" w:cs="仿宋"/>
          <w:color w:val="000000"/>
          <w:kern w:val="0"/>
          <w:sz w:val="24"/>
          <w:szCs w:val="20"/>
          <w:lang w:val="en-US" w:eastAsia="zh-CN"/>
        </w:rPr>
        <w:t>.</w:t>
      </w:r>
      <w:r>
        <w:rPr>
          <w:rFonts w:hint="eastAsia" w:ascii="仿宋" w:hAnsi="仿宋" w:eastAsia="仿宋" w:cs="仿宋"/>
          <w:color w:val="000000"/>
          <w:kern w:val="0"/>
          <w:sz w:val="24"/>
          <w:szCs w:val="20"/>
        </w:rPr>
        <w:t>含项目相关所有运输、搬运、安装、调试、测试、税、培训、维护等所有费用</w:t>
      </w:r>
      <w:r>
        <w:rPr>
          <w:rFonts w:hint="eastAsia" w:ascii="仿宋" w:hAnsi="仿宋" w:eastAsia="仿宋" w:cs="仿宋"/>
          <w:color w:val="000000"/>
          <w:kern w:val="0"/>
          <w:sz w:val="24"/>
          <w:szCs w:val="20"/>
          <w:lang w:eastAsia="zh-CN"/>
        </w:rPr>
        <w:t>。</w:t>
      </w:r>
    </w:p>
    <w:p w14:paraId="5795DC7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p>
    <w:p w14:paraId="43AF35E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p>
    <w:p w14:paraId="032F20E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r>
        <w:rPr>
          <w:rFonts w:hint="eastAsia" w:ascii="仿宋" w:eastAsia="仿宋"/>
          <w:b/>
          <w:bCs/>
          <w:caps w:val="0"/>
          <w:smallCaps w:val="0"/>
          <w:vanish w:val="0"/>
          <w:color w:val="auto"/>
          <w:sz w:val="24"/>
          <w:szCs w:val="24"/>
          <w:vertAlign w:val="baseline"/>
          <w:lang w:val="en-US" w:eastAsia="zh-CN"/>
        </w:rPr>
        <w:t>提示：柴油动力源低排放要求</w:t>
      </w:r>
      <w:r>
        <w:rPr>
          <w:rFonts w:hint="eastAsia" w:ascii="仿宋" w:eastAsia="仿宋"/>
          <w:b/>
          <w:bCs/>
          <w:caps w:val="0"/>
          <w:smallCaps w:val="0"/>
          <w:vanish w:val="0"/>
          <w:color w:val="FF0000"/>
          <w:sz w:val="24"/>
          <w:szCs w:val="24"/>
          <w:vertAlign w:val="baseline"/>
          <w:lang w:val="en-US" w:eastAsia="zh-CN"/>
        </w:rPr>
        <w:t>（编制采购文件时不要删除该条）</w:t>
      </w:r>
    </w:p>
    <w:p w14:paraId="210A4A40">
      <w:pPr>
        <w:widowControl/>
        <w:snapToGrid w:val="0"/>
        <w:spacing w:line="480" w:lineRule="exact"/>
        <w:ind w:firstLine="480" w:firstLineChars="200"/>
        <w:rPr>
          <w:rFonts w:ascii="仿宋" w:eastAsia="仿宋"/>
          <w:b/>
          <w:bCs/>
          <w:sz w:val="24"/>
        </w:rPr>
      </w:pPr>
      <w:r>
        <w:rPr>
          <w:rFonts w:hint="eastAsia" w:ascii="仿宋" w:eastAsia="仿宋"/>
          <w:caps w:val="0"/>
          <w:smallCaps w:val="0"/>
          <w:vanish w:val="0"/>
          <w:color w:val="auto"/>
          <w:sz w:val="24"/>
          <w:szCs w:val="24"/>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vertAlign w:val="baseline"/>
          <w:lang w:eastAsia="zh-CN"/>
        </w:rPr>
        <w:t>需要求</w:t>
      </w:r>
      <w:r>
        <w:rPr>
          <w:rFonts w:hint="eastAsia" w:ascii="仿宋" w:eastAsia="仿宋"/>
          <w:caps w:val="0"/>
          <w:smallCaps w:val="0"/>
          <w:vanish w:val="0"/>
          <w:color w:val="auto"/>
          <w:sz w:val="24"/>
          <w:szCs w:val="24"/>
          <w:vertAlign w:val="baseline"/>
        </w:rPr>
        <w:t>该动力源（发动机、发电机等）应当符合国家低排放要求并已向生态环境部门申领绿色编码。</w:t>
      </w:r>
    </w:p>
    <w:p w14:paraId="4DBC8564">
      <w:pPr>
        <w:pStyle w:val="3"/>
        <w:keepNext/>
        <w:keepLines/>
        <w:pageBreakBefore w:val="0"/>
        <w:widowControl w:val="0"/>
        <w:suppressLineNumbers w:val="0"/>
        <w:suppressAutoHyphens w:val="0"/>
        <w:spacing w:line="415" w:lineRule="auto"/>
        <w:rPr>
          <w:rFonts w:hint="eastAsia" w:ascii="仿宋"/>
        </w:rPr>
      </w:pPr>
      <w:r>
        <w:rPr>
          <w:rFonts w:hint="eastAsia" w:ascii="仿宋"/>
        </w:rPr>
        <w:t>二、商务要求</w:t>
      </w:r>
      <w:bookmarkEnd w:id="42"/>
    </w:p>
    <w:p w14:paraId="4D1AC5B5">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★2.1供货期</w:t>
      </w:r>
    </w:p>
    <w:p w14:paraId="4C68EEFA">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lang w:val="en-US" w:eastAsia="zh-CN"/>
        </w:rPr>
        <w:t>2025年9月1日前</w:t>
      </w:r>
      <w:r>
        <w:rPr>
          <w:rFonts w:hint="eastAsia" w:ascii="仿宋" w:eastAsia="仿宋"/>
          <w:color w:val="000000"/>
          <w:kern w:val="0"/>
          <w:sz w:val="24"/>
        </w:rPr>
        <w:t>完成供货安装调试。</w:t>
      </w:r>
    </w:p>
    <w:p w14:paraId="3644952D">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2.2安装调试：</w:t>
      </w:r>
    </w:p>
    <w:p w14:paraId="12B2DC87">
      <w:pPr>
        <w:widowControl/>
        <w:snapToGrid w:val="0"/>
        <w:spacing w:line="480" w:lineRule="exact"/>
        <w:ind w:firstLine="480" w:firstLineChars="200"/>
        <w:rPr>
          <w:rFonts w:hint="eastAsia" w:ascii="仿宋" w:eastAsia="仿宋"/>
          <w:sz w:val="24"/>
        </w:rPr>
      </w:pPr>
      <w:r>
        <w:rPr>
          <w:rFonts w:hint="eastAsia" w:ascii="仿宋" w:eastAsia="仿宋"/>
          <w:sz w:val="24"/>
        </w:rPr>
        <w:t>中标人负责设备的安装、调试，费用由中标人承担，请考虑到本次投标报价中。</w:t>
      </w:r>
    </w:p>
    <w:p w14:paraId="079F644B">
      <w:pPr>
        <w:widowControl/>
        <w:snapToGrid w:val="0"/>
        <w:spacing w:line="480" w:lineRule="exact"/>
        <w:ind w:left="0"/>
        <w:rPr>
          <w:rFonts w:hint="eastAsia" w:ascii="仿宋" w:eastAsia="仿宋"/>
          <w:b/>
          <w:bCs/>
          <w:sz w:val="24"/>
        </w:rPr>
      </w:pPr>
      <w:r>
        <w:rPr>
          <w:rFonts w:hint="eastAsia" w:ascii="仿宋" w:eastAsia="仿宋"/>
          <w:b/>
          <w:bCs/>
          <w:color w:val="000000"/>
          <w:kern w:val="0"/>
          <w:sz w:val="24"/>
        </w:rPr>
        <w:t>★</w:t>
      </w:r>
      <w:r>
        <w:rPr>
          <w:rFonts w:hint="eastAsia" w:ascii="仿宋" w:eastAsia="仿宋"/>
          <w:b/>
          <w:bCs/>
          <w:sz w:val="24"/>
        </w:rPr>
        <w:t>2.3质保期</w:t>
      </w:r>
    </w:p>
    <w:p w14:paraId="50F15467">
      <w:pPr>
        <w:widowControl/>
        <w:snapToGrid w:val="0"/>
        <w:spacing w:line="480" w:lineRule="exact"/>
        <w:ind w:left="0"/>
        <w:rPr>
          <w:rFonts w:hint="eastAsia" w:ascii="仿宋" w:eastAsia="仿宋"/>
          <w:sz w:val="24"/>
        </w:rPr>
      </w:pPr>
      <w:r>
        <w:rPr>
          <w:rFonts w:hint="eastAsia" w:ascii="仿宋" w:eastAsia="仿宋"/>
          <w:sz w:val="24"/>
        </w:rPr>
        <w:t>2.3.1本次采购质保期为</w:t>
      </w:r>
      <w:r>
        <w:rPr>
          <w:rFonts w:hint="eastAsia" w:ascii="仿宋" w:eastAsia="仿宋"/>
          <w:sz w:val="24"/>
          <w:u w:val="single"/>
        </w:rPr>
        <w:t xml:space="preserve"> </w:t>
      </w:r>
      <w:r>
        <w:rPr>
          <w:rFonts w:hint="eastAsia" w:ascii="仿宋" w:eastAsia="仿宋"/>
          <w:sz w:val="24"/>
          <w:u w:val="single"/>
          <w:lang w:eastAsia="zh-CN"/>
        </w:rPr>
        <w:t>三</w:t>
      </w:r>
      <w:r>
        <w:rPr>
          <w:rFonts w:hint="eastAsia" w:ascii="仿宋" w:eastAsia="仿宋"/>
          <w:sz w:val="24"/>
          <w:u w:val="single"/>
        </w:rPr>
        <w:t xml:space="preserve"> </w:t>
      </w:r>
      <w:r>
        <w:rPr>
          <w:rFonts w:hint="eastAsia" w:ascii="仿宋" w:eastAsia="仿宋"/>
          <w:sz w:val="24"/>
        </w:rPr>
        <w:t>年。</w:t>
      </w:r>
    </w:p>
    <w:p w14:paraId="49CA429F">
      <w:pPr>
        <w:widowControl/>
        <w:snapToGrid w:val="0"/>
        <w:spacing w:line="480" w:lineRule="exact"/>
        <w:ind w:left="0"/>
        <w:rPr>
          <w:rFonts w:hint="eastAsia" w:ascii="仿宋" w:eastAsia="仿宋"/>
          <w:b/>
          <w:bCs/>
          <w:sz w:val="24"/>
        </w:rPr>
      </w:pPr>
      <w:r>
        <w:rPr>
          <w:rFonts w:hint="eastAsia" w:ascii="仿宋" w:eastAsia="仿宋"/>
          <w:b/>
          <w:bCs/>
          <w:sz w:val="24"/>
        </w:rPr>
        <w:t>2.4技术培训</w:t>
      </w:r>
    </w:p>
    <w:p w14:paraId="36D56431">
      <w:pPr>
        <w:widowControl/>
        <w:snapToGrid w:val="0"/>
        <w:spacing w:line="480" w:lineRule="exact"/>
        <w:ind w:left="0" w:firstLine="480" w:firstLineChars="200"/>
        <w:rPr>
          <w:rFonts w:hint="eastAsia" w:ascii="仿宋" w:eastAsia="仿宋"/>
          <w:sz w:val="24"/>
        </w:rPr>
      </w:pPr>
      <w:r>
        <w:rPr>
          <w:rFonts w:hint="eastAsia" w:ascii="仿宋" w:eastAsia="仿宋"/>
          <w:sz w:val="24"/>
        </w:rPr>
        <w:t>中标人需负责对采购人的技术人员</w:t>
      </w:r>
      <w:r>
        <w:rPr>
          <w:rFonts w:ascii="仿宋" w:eastAsia="仿宋"/>
          <w:sz w:val="24"/>
        </w:rPr>
        <w:t>进行</w:t>
      </w:r>
      <w:r>
        <w:rPr>
          <w:rFonts w:hint="eastAsia" w:ascii="仿宋" w:eastAsia="仿宋"/>
          <w:sz w:val="24"/>
        </w:rPr>
        <w:t>培训。投标人须在投标文件中提供详细的培训计划，包括培训内容、培训时间、培训费用等。技术培训费用应包含在投标总价。</w:t>
      </w:r>
    </w:p>
    <w:p w14:paraId="3B58F7FA">
      <w:pPr>
        <w:widowControl/>
        <w:snapToGrid w:val="0"/>
        <w:spacing w:line="480" w:lineRule="exact"/>
        <w:rPr>
          <w:rFonts w:hint="eastAsia"/>
        </w:rPr>
      </w:pPr>
      <w:r>
        <w:rPr>
          <w:rFonts w:hint="eastAsia" w:ascii="仿宋" w:eastAsia="仿宋"/>
          <w:b/>
          <w:bCs/>
          <w:color w:val="000000"/>
          <w:kern w:val="0"/>
          <w:sz w:val="24"/>
        </w:rPr>
        <w:t>★</w:t>
      </w:r>
      <w:r>
        <w:rPr>
          <w:rFonts w:hint="eastAsia" w:ascii="仿宋" w:eastAsia="仿宋"/>
          <w:b/>
          <w:bCs/>
          <w:sz w:val="24"/>
        </w:rPr>
        <w:t>2.5付款方式</w:t>
      </w:r>
    </w:p>
    <w:p w14:paraId="6E661D10">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shd w:val="clear"/>
        </w:rPr>
        <w:t>供货安装完成，经采购人</w:t>
      </w:r>
      <w:r>
        <w:rPr>
          <w:rFonts w:hint="eastAsia" w:ascii="仿宋" w:eastAsia="仿宋"/>
          <w:color w:val="auto"/>
          <w:kern w:val="0"/>
          <w:sz w:val="24"/>
          <w:shd w:val="clear"/>
          <w:lang w:eastAsia="zh-CN"/>
        </w:rPr>
        <w:t>调试（试运行）</w:t>
      </w:r>
      <w:r>
        <w:rPr>
          <w:rFonts w:hint="eastAsia" w:ascii="仿宋" w:eastAsia="仿宋"/>
          <w:color w:val="auto"/>
          <w:kern w:val="0"/>
          <w:sz w:val="24"/>
          <w:shd w:val="clear"/>
        </w:rPr>
        <w:t>验收合格后</w:t>
      </w:r>
      <w:r>
        <w:rPr>
          <w:rFonts w:hint="eastAsia" w:ascii="仿宋" w:eastAsia="仿宋"/>
          <w:color w:val="auto"/>
          <w:kern w:val="0"/>
          <w:sz w:val="24"/>
          <w:shd w:val="clear" w:fill="auto"/>
          <w:lang w:eastAsia="zh-CN"/>
        </w:rPr>
        <w:t>一次性</w:t>
      </w:r>
      <w:r>
        <w:rPr>
          <w:rFonts w:hint="eastAsia" w:ascii="仿宋" w:eastAsia="仿宋"/>
          <w:color w:val="auto"/>
          <w:kern w:val="0"/>
          <w:sz w:val="24"/>
          <w:shd w:val="clear"/>
        </w:rPr>
        <w:t>支付</w:t>
      </w:r>
      <w:r>
        <w:rPr>
          <w:rFonts w:hint="eastAsia" w:ascii="仿宋" w:eastAsia="仿宋"/>
          <w:color w:val="auto"/>
          <w:kern w:val="0"/>
          <w:sz w:val="24"/>
          <w:shd w:val="clear"/>
          <w:lang w:eastAsia="zh-CN"/>
        </w:rPr>
        <w:t>全额</w:t>
      </w:r>
      <w:r>
        <w:rPr>
          <w:rFonts w:hint="eastAsia" w:ascii="仿宋" w:eastAsia="仿宋"/>
          <w:color w:val="auto"/>
          <w:kern w:val="0"/>
          <w:sz w:val="24"/>
          <w:shd w:val="clear"/>
        </w:rPr>
        <w:t>货款</w:t>
      </w:r>
      <w:r>
        <w:rPr>
          <w:rFonts w:hint="eastAsia" w:ascii="仿宋" w:eastAsia="仿宋"/>
          <w:color w:val="auto"/>
          <w:kern w:val="0"/>
          <w:sz w:val="24"/>
          <w:shd w:val="clear"/>
          <w:lang w:eastAsia="zh-CN"/>
        </w:rPr>
        <w:t>。供货方未能在约定的时间内完成或</w:t>
      </w:r>
      <w:r>
        <w:rPr>
          <w:rFonts w:hint="eastAsia" w:ascii="仿宋" w:eastAsia="仿宋"/>
          <w:color w:val="auto"/>
          <w:kern w:val="0"/>
          <w:sz w:val="24"/>
          <w:shd w:val="clear"/>
        </w:rPr>
        <w:t>验收不合格</w:t>
      </w:r>
      <w:r>
        <w:rPr>
          <w:rFonts w:hint="eastAsia" w:ascii="仿宋" w:eastAsia="仿宋"/>
          <w:color w:val="auto"/>
          <w:kern w:val="0"/>
          <w:sz w:val="24"/>
          <w:shd w:val="clear"/>
          <w:lang w:eastAsia="zh-CN"/>
        </w:rPr>
        <w:t>，</w:t>
      </w:r>
      <w:r>
        <w:rPr>
          <w:rFonts w:hint="eastAsia" w:ascii="仿宋" w:eastAsia="仿宋"/>
          <w:color w:val="auto"/>
          <w:kern w:val="0"/>
          <w:sz w:val="24"/>
          <w:shd w:val="clear"/>
        </w:rPr>
        <w:t>采购人有权终止合同，</w:t>
      </w:r>
      <w:r>
        <w:rPr>
          <w:rFonts w:hint="eastAsia" w:ascii="仿宋" w:eastAsia="仿宋"/>
          <w:color w:val="auto"/>
          <w:kern w:val="0"/>
          <w:sz w:val="24"/>
          <w:shd w:val="clear"/>
          <w:lang w:eastAsia="zh-CN"/>
        </w:rPr>
        <w:t>暂缓支付货款，并由供货方承担</w:t>
      </w:r>
      <w:r>
        <w:rPr>
          <w:rFonts w:hint="eastAsia" w:ascii="仿宋" w:eastAsia="仿宋"/>
          <w:color w:val="auto"/>
          <w:kern w:val="0"/>
          <w:sz w:val="24"/>
          <w:shd w:val="clear"/>
        </w:rPr>
        <w:t>采购人由此产生的损失</w:t>
      </w:r>
      <w:r>
        <w:rPr>
          <w:rFonts w:hint="eastAsia" w:ascii="仿宋" w:eastAsia="仿宋"/>
          <w:color w:val="auto"/>
          <w:kern w:val="0"/>
          <w:sz w:val="24"/>
          <w:shd w:val="clear" w:fill="auto"/>
          <w:lang w:eastAsia="zh-CN"/>
        </w:rPr>
        <w:t>。</w:t>
      </w:r>
      <w:r>
        <w:rPr>
          <w:rFonts w:hint="eastAsia" w:ascii="仿宋" w:eastAsia="仿宋"/>
          <w:color w:val="auto"/>
          <w:kern w:val="0"/>
          <w:sz w:val="24"/>
        </w:rPr>
        <w:t>若涉及中小</w:t>
      </w:r>
      <w:r>
        <w:rPr>
          <w:rFonts w:hint="eastAsia" w:ascii="仿宋" w:eastAsia="仿宋"/>
          <w:color w:val="auto"/>
          <w:kern w:val="0"/>
          <w:sz w:val="24"/>
          <w:lang w:eastAsia="zh-CN"/>
        </w:rPr>
        <w:t>微</w:t>
      </w:r>
      <w:r>
        <w:rPr>
          <w:rFonts w:hint="eastAsia" w:ascii="仿宋" w:eastAsia="仿宋"/>
          <w:color w:val="auto"/>
          <w:kern w:val="0"/>
          <w:sz w:val="24"/>
        </w:rPr>
        <w:t>企业合同的，合同付款方式按《浙江省财政厅关于进一步发挥政府采购政策功能全力推动经济稳进提质的通知》（浙财采监〔2022〕3号）等文件要求执行，具体付款方式由双方协商后在合同中明确。</w:t>
      </w:r>
      <w:r>
        <w:rPr>
          <w:rFonts w:ascii="仿宋" w:eastAsia="仿宋"/>
          <w:color w:val="auto"/>
          <w:kern w:val="0"/>
          <w:sz w:val="24"/>
        </w:rPr>
        <w:t>）</w:t>
      </w:r>
    </w:p>
    <w:p w14:paraId="339AB35C">
      <w:pPr>
        <w:widowControl/>
        <w:snapToGrid w:val="0"/>
        <w:spacing w:line="480" w:lineRule="exact"/>
        <w:rPr>
          <w:rFonts w:hint="eastAsia" w:ascii="仿宋" w:eastAsia="仿宋"/>
          <w:b/>
          <w:bCs/>
          <w:sz w:val="24"/>
        </w:rPr>
      </w:pPr>
      <w:r>
        <w:rPr>
          <w:rFonts w:hint="eastAsia" w:ascii="仿宋" w:eastAsia="仿宋"/>
          <w:b/>
          <w:bCs/>
          <w:sz w:val="24"/>
        </w:rPr>
        <w:t>2.6售后服务</w:t>
      </w:r>
    </w:p>
    <w:p w14:paraId="17ACD0E2">
      <w:pPr>
        <w:widowControl/>
        <w:snapToGrid w:val="0"/>
        <w:spacing w:line="480" w:lineRule="exact"/>
        <w:ind w:firstLine="479"/>
        <w:rPr>
          <w:rFonts w:hint="eastAsia" w:ascii="仿宋" w:eastAsia="仿宋"/>
          <w:sz w:val="24"/>
        </w:rPr>
      </w:pPr>
      <w:r>
        <w:rPr>
          <w:rFonts w:hint="eastAsia" w:ascii="仿宋" w:eastAsia="仿宋"/>
          <w:color w:val="000000"/>
          <w:kern w:val="0"/>
          <w:sz w:val="24"/>
        </w:rPr>
        <w:t>中标人需提供专门的售后服务电话，中标人在接到采购人通知后，</w:t>
      </w:r>
      <w:r>
        <w:rPr>
          <w:rFonts w:hint="eastAsia" w:ascii="仿宋" w:eastAsia="仿宋"/>
          <w:color w:val="000000"/>
          <w:kern w:val="0"/>
          <w:sz w:val="24"/>
          <w:u w:val="single"/>
        </w:rPr>
        <w:t xml:space="preserve"> </w:t>
      </w:r>
      <w:r>
        <w:rPr>
          <w:rFonts w:hint="eastAsia" w:ascii="仿宋" w:eastAsia="仿宋"/>
          <w:color w:val="000000"/>
          <w:kern w:val="0"/>
          <w:sz w:val="24"/>
          <w:u w:val="single"/>
          <w:lang w:val="en-US" w:eastAsia="zh-CN"/>
        </w:rPr>
        <w:t>2</w:t>
      </w:r>
      <w:r>
        <w:rPr>
          <w:rFonts w:hint="eastAsia" w:ascii="仿宋" w:eastAsia="仿宋"/>
          <w:color w:val="000000"/>
          <w:kern w:val="0"/>
          <w:sz w:val="24"/>
          <w:u w:val="single"/>
        </w:rPr>
        <w:t xml:space="preserve"> </w:t>
      </w:r>
      <w:r>
        <w:rPr>
          <w:rFonts w:hint="eastAsia" w:ascii="仿宋" w:eastAsia="仿宋"/>
          <w:color w:val="000000"/>
          <w:kern w:val="0"/>
          <w:sz w:val="24"/>
          <w:u w:val="none" w:color="auto"/>
        </w:rPr>
        <w:t>小时内做出响应，</w:t>
      </w:r>
      <w:r>
        <w:rPr>
          <w:rFonts w:hint="eastAsia" w:ascii="仿宋" w:eastAsia="仿宋"/>
          <w:color w:val="000000"/>
          <w:kern w:val="0"/>
          <w:sz w:val="24"/>
          <w:u w:val="single"/>
        </w:rPr>
        <w:t xml:space="preserve"> </w:t>
      </w:r>
      <w:r>
        <w:rPr>
          <w:rFonts w:hint="eastAsia" w:ascii="仿宋" w:eastAsia="仿宋"/>
          <w:color w:val="000000"/>
          <w:kern w:val="0"/>
          <w:sz w:val="24"/>
          <w:u w:val="single"/>
          <w:lang w:val="en-US" w:eastAsia="zh-CN"/>
        </w:rPr>
        <w:t>4</w:t>
      </w:r>
      <w:r>
        <w:rPr>
          <w:rFonts w:hint="eastAsia" w:ascii="仿宋" w:eastAsia="仿宋"/>
          <w:color w:val="000000"/>
          <w:kern w:val="0"/>
          <w:sz w:val="24"/>
          <w:u w:val="single"/>
        </w:rPr>
        <w:t xml:space="preserve"> </w:t>
      </w:r>
      <w:r>
        <w:rPr>
          <w:rFonts w:hint="eastAsia" w:ascii="仿宋" w:eastAsia="仿宋"/>
          <w:color w:val="000000"/>
          <w:kern w:val="0"/>
          <w:sz w:val="24"/>
          <w:u w:val="none" w:color="auto"/>
        </w:rPr>
        <w:t>小时内派人赴现场处理问题。</w:t>
      </w:r>
      <w:r>
        <w:rPr>
          <w:rFonts w:hint="eastAsia" w:ascii="仿宋" w:eastAsia="仿宋"/>
          <w:color w:val="000000"/>
          <w:kern w:val="0"/>
          <w:sz w:val="24"/>
          <w:u w:val="single"/>
        </w:rPr>
        <w:t xml:space="preserve"> </w:t>
      </w:r>
      <w:r>
        <w:rPr>
          <w:rFonts w:hint="eastAsia" w:ascii="仿宋" w:eastAsia="仿宋"/>
          <w:color w:val="000000"/>
          <w:kern w:val="0"/>
          <w:sz w:val="24"/>
          <w:u w:val="single"/>
          <w:lang w:val="en-US" w:eastAsia="zh-CN"/>
        </w:rPr>
        <w:t>24</w:t>
      </w:r>
      <w:r>
        <w:rPr>
          <w:rFonts w:hint="eastAsia" w:ascii="仿宋" w:eastAsia="仿宋"/>
          <w:color w:val="000000"/>
          <w:kern w:val="0"/>
          <w:sz w:val="24"/>
          <w:u w:val="single"/>
        </w:rPr>
        <w:t xml:space="preserve"> </w:t>
      </w:r>
      <w:r>
        <w:rPr>
          <w:rFonts w:hint="eastAsia" w:ascii="仿宋" w:eastAsia="仿宋"/>
          <w:color w:val="000000"/>
          <w:kern w:val="0"/>
          <w:sz w:val="24"/>
          <w:u w:val="none" w:color="auto"/>
        </w:rPr>
        <w:t>小时内无法修复的，中标人需提供</w:t>
      </w:r>
      <w:r>
        <w:rPr>
          <w:rFonts w:hint="eastAsia" w:ascii="仿宋" w:eastAsia="仿宋"/>
          <w:sz w:val="24"/>
        </w:rPr>
        <w:t>无偿提供备机或备用零件供采购人使用。</w:t>
      </w:r>
    </w:p>
    <w:p w14:paraId="7B202EB4">
      <w:pPr>
        <w:widowControl/>
        <w:snapToGrid w:val="0"/>
        <w:spacing w:line="480" w:lineRule="exact"/>
        <w:ind w:left="0"/>
        <w:rPr>
          <w:rFonts w:hint="eastAsia" w:ascii="仿宋" w:eastAsia="仿宋"/>
          <w:b/>
          <w:bCs/>
          <w:sz w:val="24"/>
        </w:rPr>
      </w:pPr>
      <w:r>
        <w:rPr>
          <w:rFonts w:hint="eastAsia" w:ascii="仿宋" w:eastAsia="仿宋"/>
          <w:b/>
          <w:bCs/>
          <w:sz w:val="24"/>
        </w:rPr>
        <w:t>2.7数量调整</w:t>
      </w:r>
    </w:p>
    <w:p w14:paraId="5A185391">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rPr>
        <w:t>招标人保留在签约时</w:t>
      </w:r>
      <w:r>
        <w:rPr>
          <w:rFonts w:ascii="仿宋" w:eastAsia="仿宋"/>
          <w:color w:val="000000"/>
          <w:kern w:val="0"/>
          <w:sz w:val="24"/>
          <w:u w:val="none"/>
        </w:rPr>
        <w:t>微调</w:t>
      </w:r>
      <w:r>
        <w:rPr>
          <w:rFonts w:hint="eastAsia" w:ascii="仿宋" w:eastAsia="仿宋"/>
          <w:color w:val="000000"/>
          <w:kern w:val="0"/>
          <w:sz w:val="24"/>
          <w:u w:val="none"/>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color w:val="000000"/>
          <w:kern w:val="0"/>
          <w:sz w:val="24"/>
          <w:u w:val="none"/>
        </w:rPr>
        <w:t>且不高于</w:t>
      </w:r>
      <w:r>
        <w:rPr>
          <w:rFonts w:ascii="仿宋" w:eastAsia="仿宋"/>
          <w:sz w:val="24"/>
        </w:rPr>
        <w:t>分散采购</w:t>
      </w:r>
      <w:r>
        <w:rPr>
          <w:rFonts w:hint="eastAsia" w:ascii="仿宋" w:eastAsia="仿宋"/>
          <w:sz w:val="24"/>
        </w:rPr>
        <w:t>限额标准</w:t>
      </w:r>
      <w:r>
        <w:rPr>
          <w:rFonts w:hint="eastAsia" w:ascii="仿宋" w:eastAsia="仿宋"/>
          <w:color w:val="000000"/>
          <w:kern w:val="0"/>
          <w:sz w:val="24"/>
          <w:u w:val="none"/>
        </w:rPr>
        <w:t>。</w:t>
      </w:r>
    </w:p>
    <w:p w14:paraId="6F63FFC6">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rPr>
        <w:t>如遇本次招标没有涉及的设备或服务时，由中标人提供申请，招标人确认后实施。</w:t>
      </w:r>
    </w:p>
    <w:p w14:paraId="4EDE3EAA">
      <w:pPr>
        <w:widowControl/>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2.8验收</w:t>
      </w:r>
    </w:p>
    <w:p w14:paraId="5663F4C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u w:val="none"/>
        </w:rPr>
        <w:t>）进行。</w:t>
      </w:r>
    </w:p>
    <w:p w14:paraId="52EC8A79">
      <w:pPr>
        <w:widowControl/>
        <w:snapToGrid w:val="0"/>
        <w:spacing w:line="480" w:lineRule="exact"/>
        <w:ind w:firstLine="480" w:firstLineChars="200"/>
        <w:rPr>
          <w:rFonts w:ascii="仿宋" w:eastAsia="仿宋"/>
          <w:color w:val="000000"/>
          <w:kern w:val="0"/>
          <w:sz w:val="24"/>
          <w:u w:val="none"/>
        </w:rPr>
      </w:pPr>
      <w:r>
        <w:rPr>
          <w:rFonts w:hint="eastAsia" w:ascii="仿宋" w:eastAsia="仿宋"/>
          <w:color w:val="000000"/>
          <w:kern w:val="0"/>
          <w:sz w:val="24"/>
          <w:u w:val="none"/>
        </w:rPr>
        <w:t>采购人保留邀请参加本项目的其他投标人或者第三方机构或相关技术专家参与验收的权利。参与验收的投标人或者第三方机构的意见作为验收书的参考资料一并存档。</w:t>
      </w:r>
    </w:p>
    <w:p w14:paraId="159A5C21">
      <w:pPr>
        <w:widowControl/>
        <w:snapToGrid w:val="0"/>
        <w:spacing w:line="480" w:lineRule="exact"/>
        <w:ind w:firstLine="480" w:firstLineChars="200"/>
        <w:rPr>
          <w:rFonts w:ascii="仿宋" w:eastAsia="仿宋"/>
          <w:color w:val="000000"/>
          <w:kern w:val="0"/>
          <w:sz w:val="24"/>
          <w:u w:val="none"/>
        </w:rPr>
      </w:pPr>
    </w:p>
    <w:p w14:paraId="78FED7C5">
      <w:pPr>
        <w:widowControl/>
        <w:snapToGrid w:val="0"/>
        <w:spacing w:line="480" w:lineRule="exact"/>
        <w:ind w:firstLine="480" w:firstLineChars="200"/>
        <w:rPr>
          <w:rFonts w:ascii="仿宋" w:eastAsia="仿宋"/>
          <w:color w:val="000000"/>
          <w:kern w:val="0"/>
          <w:sz w:val="24"/>
          <w:u w:val="none"/>
        </w:rPr>
      </w:pPr>
    </w:p>
    <w:p w14:paraId="4269D96B">
      <w:pPr>
        <w:widowControl/>
        <w:snapToGrid w:val="0"/>
        <w:spacing w:line="480" w:lineRule="exact"/>
        <w:ind w:firstLine="480" w:firstLineChars="200"/>
        <w:rPr>
          <w:rFonts w:ascii="仿宋" w:eastAsia="仿宋"/>
          <w:color w:val="000000"/>
          <w:kern w:val="0"/>
          <w:sz w:val="24"/>
          <w:u w:val="none"/>
        </w:rPr>
      </w:pPr>
    </w:p>
    <w:p w14:paraId="7C6C69C7">
      <w:pPr>
        <w:widowControl/>
        <w:snapToGrid w:val="0"/>
        <w:spacing w:line="480" w:lineRule="exact"/>
        <w:ind w:firstLine="480" w:firstLineChars="200"/>
        <w:rPr>
          <w:rFonts w:ascii="仿宋" w:eastAsia="仿宋"/>
          <w:color w:val="000000"/>
          <w:kern w:val="0"/>
          <w:sz w:val="24"/>
          <w:u w:val="none"/>
        </w:rPr>
      </w:pPr>
    </w:p>
    <w:p w14:paraId="46753374">
      <w:pPr>
        <w:widowControl/>
        <w:snapToGrid w:val="0"/>
        <w:spacing w:line="480" w:lineRule="exact"/>
        <w:ind w:firstLine="480" w:firstLineChars="200"/>
        <w:rPr>
          <w:rFonts w:ascii="仿宋" w:eastAsia="仿宋"/>
          <w:color w:val="000000"/>
          <w:kern w:val="0"/>
          <w:sz w:val="24"/>
          <w:u w:val="none"/>
        </w:rPr>
      </w:pPr>
    </w:p>
    <w:p w14:paraId="119050FC">
      <w:pPr>
        <w:widowControl/>
        <w:snapToGrid w:val="0"/>
        <w:spacing w:line="480" w:lineRule="exact"/>
        <w:ind w:firstLine="480" w:firstLineChars="200"/>
        <w:rPr>
          <w:rFonts w:ascii="仿宋" w:eastAsia="仿宋"/>
          <w:color w:val="000000"/>
          <w:kern w:val="0"/>
          <w:sz w:val="24"/>
          <w:u w:val="none"/>
        </w:rPr>
      </w:pPr>
    </w:p>
    <w:p w14:paraId="32F97BEF">
      <w:pPr>
        <w:widowControl/>
        <w:snapToGrid w:val="0"/>
        <w:spacing w:line="480" w:lineRule="exact"/>
        <w:ind w:firstLine="480" w:firstLineChars="200"/>
        <w:rPr>
          <w:rFonts w:ascii="仿宋" w:eastAsia="仿宋"/>
          <w:color w:val="000000"/>
          <w:kern w:val="0"/>
          <w:sz w:val="24"/>
          <w:u w:val="none"/>
        </w:rPr>
      </w:pPr>
    </w:p>
    <w:p w14:paraId="4B34F3F3">
      <w:pPr>
        <w:widowControl/>
        <w:snapToGrid w:val="0"/>
        <w:spacing w:line="480" w:lineRule="exact"/>
        <w:ind w:firstLine="480" w:firstLineChars="200"/>
        <w:rPr>
          <w:rFonts w:hint="eastAsia" w:ascii="仿宋" w:eastAsia="仿宋"/>
          <w:color w:val="000000"/>
          <w:kern w:val="0"/>
          <w:sz w:val="24"/>
          <w:u w:val="none"/>
        </w:rPr>
      </w:pPr>
    </w:p>
    <w:p w14:paraId="6C557D84">
      <w:pPr>
        <w:pStyle w:val="2"/>
        <w:keepNext/>
        <w:keepLines/>
        <w:pageBreakBefore w:val="0"/>
        <w:widowControl w:val="0"/>
        <w:suppressLineNumbers w:val="0"/>
        <w:suppressAutoHyphens w:val="0"/>
        <w:spacing w:line="578" w:lineRule="auto"/>
        <w:jc w:val="center"/>
        <w:rPr>
          <w:rFonts w:hint="eastAsia" w:ascii="仿宋"/>
        </w:rPr>
      </w:pPr>
      <w:bookmarkStart w:id="43" w:name="_Toc15027"/>
      <w:r>
        <w:rPr>
          <w:rFonts w:hint="eastAsia" w:ascii="仿宋"/>
        </w:rPr>
        <w:t>第四章  拟签订合同的主要条款</w:t>
      </w:r>
      <w:bookmarkEnd w:id="43"/>
    </w:p>
    <w:p w14:paraId="124D9421">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14:paraId="043155C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14:paraId="21D0874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14:paraId="2AF8E0F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14:paraId="2AC8A8A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14:paraId="585CA2D2">
      <w:pPr>
        <w:widowControl/>
        <w:snapToGrid w:val="0"/>
        <w:spacing w:line="480" w:lineRule="exact"/>
        <w:ind w:firstLine="480" w:firstLineChars="200"/>
        <w:rPr>
          <w:rFonts w:hint="eastAsia" w:ascii="仿宋" w:eastAsia="仿宋"/>
          <w:color w:val="000000"/>
          <w:kern w:val="0"/>
          <w:sz w:val="24"/>
          <w:u w:val="none"/>
        </w:rPr>
      </w:pPr>
    </w:p>
    <w:p w14:paraId="3B2799A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关于项目编号为      的（标项及名称）项目的政府采购交易结果，签署本合同。</w:t>
      </w:r>
    </w:p>
    <w:p w14:paraId="26AF6205">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一、项目内容及合同价格</w:t>
      </w:r>
    </w:p>
    <w:p w14:paraId="452EF21E">
      <w:pPr>
        <w:widowControl/>
        <w:snapToGrid w:val="0"/>
        <w:spacing w:line="480" w:lineRule="exact"/>
        <w:ind w:firstLine="480" w:firstLineChars="200"/>
        <w:jc w:val="right"/>
        <w:rPr>
          <w:rFonts w:hint="eastAsia" w:ascii="仿宋" w:eastAsia="仿宋"/>
          <w:color w:val="000000"/>
          <w:kern w:val="0"/>
          <w:sz w:val="24"/>
          <w:u w:val="none"/>
        </w:rPr>
      </w:pPr>
      <w:r>
        <w:rPr>
          <w:rFonts w:hint="eastAsia" w:ascii="仿宋" w:eastAsia="仿宋"/>
          <w:color w:val="000000"/>
          <w:kern w:val="0"/>
          <w:sz w:val="24"/>
          <w:u w:val="none"/>
        </w:rPr>
        <w:t xml:space="preserve">金额单位：元 </w:t>
      </w:r>
    </w:p>
    <w:tbl>
      <w:tblPr>
        <w:tblStyle w:val="2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73CD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2D12A62C">
            <w:pPr>
              <w:pStyle w:val="18"/>
              <w:snapToGrid w:val="0"/>
              <w:spacing w:before="120" w:after="120" w:line="460" w:lineRule="exact"/>
              <w:jc w:val="center"/>
              <w:rPr>
                <w:rFonts w:hint="eastAsia" w:ascii="仿宋" w:eastAsia="仿宋"/>
                <w:sz w:val="24"/>
                <w:szCs w:val="24"/>
              </w:rPr>
            </w:pPr>
            <w:r>
              <w:rPr>
                <w:rFonts w:hint="eastAsia" w:ascii="仿宋" w:eastAsia="仿宋"/>
                <w:sz w:val="24"/>
                <w:szCs w:val="24"/>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3BD1244B">
            <w:pPr>
              <w:pStyle w:val="18"/>
              <w:snapToGrid w:val="0"/>
              <w:spacing w:before="120" w:after="120" w:line="460" w:lineRule="exact"/>
              <w:jc w:val="center"/>
              <w:rPr>
                <w:rFonts w:hint="eastAsia" w:ascii="仿宋" w:eastAsia="仿宋"/>
                <w:sz w:val="24"/>
                <w:szCs w:val="24"/>
              </w:rPr>
            </w:pPr>
            <w:r>
              <w:rPr>
                <w:rFonts w:hint="eastAsia" w:ascii="仿宋" w:eastAsia="仿宋"/>
                <w:sz w:val="24"/>
                <w:szCs w:val="24"/>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69234B0A">
            <w:pPr>
              <w:pStyle w:val="18"/>
              <w:snapToGrid w:val="0"/>
              <w:spacing w:before="120" w:after="120" w:line="460" w:lineRule="exact"/>
              <w:ind w:left="-108"/>
              <w:jc w:val="center"/>
              <w:rPr>
                <w:rFonts w:hint="eastAsia" w:ascii="仿宋" w:eastAsia="仿宋"/>
                <w:sz w:val="24"/>
                <w:szCs w:val="24"/>
              </w:rPr>
            </w:pPr>
            <w:r>
              <w:rPr>
                <w:rFonts w:hint="eastAsia" w:ascii="仿宋" w:eastAsia="仿宋"/>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2F97A17">
            <w:pPr>
              <w:pStyle w:val="18"/>
              <w:snapToGrid w:val="0"/>
              <w:spacing w:before="120" w:after="120" w:line="460" w:lineRule="exact"/>
              <w:ind w:left="-108"/>
              <w:jc w:val="center"/>
              <w:rPr>
                <w:rFonts w:hint="eastAsia" w:ascii="仿宋" w:eastAsia="仿宋"/>
                <w:sz w:val="24"/>
                <w:szCs w:val="24"/>
              </w:rPr>
            </w:pPr>
            <w:r>
              <w:rPr>
                <w:rFonts w:hint="eastAsia" w:ascii="仿宋" w:eastAsia="仿宋"/>
                <w:sz w:val="24"/>
                <w:szCs w:val="24"/>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05437AE2">
            <w:pPr>
              <w:pStyle w:val="18"/>
              <w:snapToGrid w:val="0"/>
              <w:spacing w:before="120" w:after="120" w:line="460" w:lineRule="exact"/>
              <w:jc w:val="center"/>
              <w:rPr>
                <w:rFonts w:hint="eastAsia" w:ascii="仿宋" w:eastAsia="仿宋"/>
                <w:sz w:val="24"/>
                <w:szCs w:val="24"/>
              </w:rPr>
            </w:pPr>
            <w:r>
              <w:rPr>
                <w:rFonts w:hint="eastAsia" w:ascii="仿宋" w:eastAsia="仿宋"/>
                <w:sz w:val="24"/>
                <w:szCs w:val="24"/>
              </w:rPr>
              <w:t>总价</w:t>
            </w:r>
          </w:p>
        </w:tc>
      </w:tr>
      <w:tr w14:paraId="0F79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200C643E">
            <w:pPr>
              <w:spacing w:line="460" w:lineRule="exact"/>
              <w:ind w:firstLine="511" w:firstLineChars="213"/>
              <w:rPr>
                <w:rFonts w:hint="eastAsia" w:ascii="仿宋" w:eastAsia="仿宋"/>
                <w:sz w:val="24"/>
                <w:szCs w:val="24"/>
              </w:rPr>
            </w:pPr>
          </w:p>
        </w:tc>
        <w:tc>
          <w:tcPr>
            <w:tcW w:w="3240" w:type="dxa"/>
            <w:tcBorders>
              <w:top w:val="single" w:color="auto" w:sz="4" w:space="0"/>
              <w:left w:val="single" w:color="auto" w:sz="4" w:space="0"/>
              <w:bottom w:val="single" w:color="auto" w:sz="4" w:space="0"/>
              <w:right w:val="single" w:color="auto" w:sz="4" w:space="0"/>
            </w:tcBorders>
            <w:noWrap/>
          </w:tcPr>
          <w:p w14:paraId="58BA0D7D">
            <w:pPr>
              <w:spacing w:line="460" w:lineRule="exact"/>
              <w:rPr>
                <w:rFonts w:hint="eastAsia" w:ascii="仿宋" w:eastAsia="仿宋"/>
                <w:sz w:val="24"/>
                <w:szCs w:val="24"/>
              </w:rPr>
            </w:pPr>
            <w:r>
              <w:rPr>
                <w:rFonts w:hint="eastAsia" w:ascii="仿宋" w:eastAsia="仿宋"/>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202838FE">
            <w:pPr>
              <w:spacing w:line="460" w:lineRule="exact"/>
              <w:ind w:firstLine="511" w:firstLineChars="213"/>
              <w:rPr>
                <w:rFonts w:hint="eastAsia" w:asci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3546EAE">
            <w:pPr>
              <w:pStyle w:val="45"/>
              <w:spacing w:after="120" w:line="460" w:lineRule="exact"/>
              <w:ind w:firstLine="511" w:firstLineChars="213"/>
              <w:rPr>
                <w:rFonts w:hint="eastAsia"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noWrap/>
          </w:tcPr>
          <w:p w14:paraId="37FAEAD3">
            <w:pPr>
              <w:pStyle w:val="45"/>
              <w:spacing w:after="120" w:line="460" w:lineRule="exact"/>
              <w:ind w:left="570"/>
              <w:rPr>
                <w:rFonts w:hint="eastAsia" w:ascii="仿宋" w:eastAsia="仿宋"/>
                <w:color w:val="auto"/>
                <w:kern w:val="2"/>
                <w:szCs w:val="24"/>
              </w:rPr>
            </w:pPr>
          </w:p>
        </w:tc>
      </w:tr>
      <w:tr w14:paraId="74AE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4340C69F">
            <w:pPr>
              <w:pStyle w:val="18"/>
              <w:snapToGrid w:val="0"/>
              <w:spacing w:before="120" w:after="120" w:line="460" w:lineRule="exact"/>
              <w:ind w:firstLine="511" w:firstLineChars="213"/>
              <w:jc w:val="center"/>
              <w:rPr>
                <w:rFonts w:hint="eastAsia" w:ascii="仿宋" w:eastAsia="仿宋"/>
                <w:sz w:val="24"/>
                <w:szCs w:val="24"/>
              </w:rPr>
            </w:pPr>
            <w:r>
              <w:rPr>
                <w:rFonts w:hint="eastAsia" w:ascii="仿宋" w:eastAsia="仿宋"/>
                <w:sz w:val="24"/>
                <w:szCs w:val="24"/>
              </w:rPr>
              <w:t>合            计</w:t>
            </w:r>
          </w:p>
        </w:tc>
        <w:tc>
          <w:tcPr>
            <w:tcW w:w="1080" w:type="dxa"/>
            <w:tcBorders>
              <w:top w:val="single" w:color="auto" w:sz="4" w:space="0"/>
              <w:left w:val="single" w:color="auto" w:sz="4" w:space="0"/>
              <w:bottom w:val="single" w:color="auto" w:sz="4" w:space="0"/>
              <w:right w:val="single" w:color="auto" w:sz="4" w:space="0"/>
            </w:tcBorders>
            <w:noWrap/>
          </w:tcPr>
          <w:p w14:paraId="411AD1D6">
            <w:pPr>
              <w:pStyle w:val="18"/>
              <w:snapToGrid w:val="0"/>
              <w:spacing w:before="120" w:after="120" w:line="460" w:lineRule="exact"/>
              <w:ind w:firstLine="511" w:firstLineChars="213"/>
              <w:jc w:val="center"/>
              <w:rPr>
                <w:rFonts w:hint="eastAsia" w:ascii="仿宋" w:eastAsia="仿宋"/>
                <w:sz w:val="24"/>
                <w:szCs w:val="24"/>
              </w:rPr>
            </w:pPr>
          </w:p>
        </w:tc>
        <w:tc>
          <w:tcPr>
            <w:tcW w:w="2472" w:type="dxa"/>
            <w:gridSpan w:val="2"/>
            <w:tcBorders>
              <w:top w:val="single" w:color="auto" w:sz="4" w:space="0"/>
              <w:left w:val="single" w:color="auto" w:sz="4" w:space="0"/>
              <w:bottom w:val="single" w:color="auto" w:sz="4" w:space="0"/>
              <w:right w:val="single" w:color="auto" w:sz="4" w:space="0"/>
            </w:tcBorders>
            <w:noWrap/>
          </w:tcPr>
          <w:p w14:paraId="0D069C3B">
            <w:pPr>
              <w:pStyle w:val="45"/>
              <w:spacing w:after="120" w:line="460" w:lineRule="exact"/>
              <w:ind w:firstLine="511" w:firstLineChars="213"/>
              <w:rPr>
                <w:rFonts w:hint="eastAsia" w:ascii="仿宋" w:eastAsia="仿宋"/>
                <w:color w:val="auto"/>
                <w:kern w:val="2"/>
                <w:szCs w:val="24"/>
              </w:rPr>
            </w:pPr>
          </w:p>
        </w:tc>
      </w:tr>
      <w:tr w14:paraId="080D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79A40D9B">
            <w:pPr>
              <w:pStyle w:val="18"/>
              <w:snapToGrid w:val="0"/>
              <w:spacing w:before="120" w:after="120" w:line="460" w:lineRule="exact"/>
              <w:rPr>
                <w:rFonts w:hint="eastAsia" w:ascii="仿宋" w:eastAsia="仿宋"/>
                <w:sz w:val="24"/>
                <w:szCs w:val="24"/>
              </w:rPr>
            </w:pPr>
            <w:r>
              <w:rPr>
                <w:rFonts w:hint="eastAsia" w:ascii="仿宋" w:eastAsia="仿宋"/>
                <w:sz w:val="24"/>
                <w:szCs w:val="24"/>
              </w:rPr>
              <w:t>合同总价大写：                                      小写：￥</w:t>
            </w:r>
            <w:r>
              <w:rPr>
                <w:rFonts w:hint="eastAsia" w:ascii="仿宋" w:eastAsia="仿宋"/>
                <w:sz w:val="24"/>
                <w:szCs w:val="24"/>
                <w:u w:val="single"/>
              </w:rPr>
              <w:t xml:space="preserve">      </w:t>
            </w:r>
          </w:p>
        </w:tc>
      </w:tr>
    </w:tbl>
    <w:p w14:paraId="61AA8D3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注：1.项目具体技术需求详见采购文件、投标文件以及询标记录。</w:t>
      </w:r>
    </w:p>
    <w:p w14:paraId="7E24BBE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2.以上合同总价包含项目达到预期使用效果所需的一切费用。</w:t>
      </w:r>
    </w:p>
    <w:p w14:paraId="734B4A6B">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二、技术资料</w:t>
      </w:r>
    </w:p>
    <w:p w14:paraId="1B1B15C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1.乙方应按采购文件规定的时间向甲方提供使用项目的有关技术资料。</w:t>
      </w:r>
    </w:p>
    <w:p w14:paraId="2169339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E9BFD11">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三、知识产权</w:t>
      </w:r>
    </w:p>
    <w:p w14:paraId="1CEF440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乙方应保证所提供的货物或其任何一部分均不会侵犯任何第三方的知识产权。</w:t>
      </w:r>
    </w:p>
    <w:p w14:paraId="29629FEB">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四、产权担保</w:t>
      </w:r>
    </w:p>
    <w:p w14:paraId="68F7B83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乙方保证所交付的货物的所有权完全属于乙方且无任何抵押、查封等产权瑕疵。</w:t>
      </w:r>
    </w:p>
    <w:p w14:paraId="2282E5C4">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14:paraId="67380DC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14:paraId="325CEEE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14:paraId="2B1067D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14:paraId="172336FB">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六、质保期和履约保证金</w:t>
      </w:r>
    </w:p>
    <w:p w14:paraId="0244521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1.质保期 </w:t>
      </w:r>
      <w:r>
        <w:rPr>
          <w:rFonts w:hint="eastAsia" w:ascii="仿宋" w:eastAsia="仿宋"/>
          <w:color w:val="000000"/>
          <w:kern w:val="0"/>
          <w:sz w:val="24"/>
          <w:u w:val="single"/>
        </w:rPr>
        <w:t xml:space="preserve">     </w:t>
      </w:r>
      <w:r>
        <w:rPr>
          <w:rFonts w:hint="eastAsia" w:ascii="仿宋" w:eastAsia="仿宋"/>
          <w:color w:val="000000"/>
          <w:kern w:val="0"/>
          <w:sz w:val="24"/>
          <w:u w:val="none"/>
        </w:rPr>
        <w:t>年。（自项目验收合格交付使用之日起计）</w:t>
      </w:r>
    </w:p>
    <w:p w14:paraId="2EAF659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元。[履约保证金交至采购人处，在合同约定交货</w:t>
      </w:r>
      <w:r>
        <w:rPr>
          <w:rFonts w:ascii="仿宋" w:eastAsia="仿宋"/>
          <w:color w:val="000000"/>
          <w:kern w:val="0"/>
          <w:sz w:val="24"/>
          <w:u w:val="none"/>
        </w:rPr>
        <w:t>并</w:t>
      </w:r>
      <w:r>
        <w:rPr>
          <w:rFonts w:hint="eastAsia" w:ascii="仿宋" w:eastAsia="仿宋"/>
          <w:color w:val="000000"/>
          <w:kern w:val="0"/>
          <w:sz w:val="24"/>
          <w:u w:val="none"/>
        </w:rPr>
        <w:t>验收合格</w:t>
      </w:r>
      <w:r>
        <w:rPr>
          <w:rFonts w:ascii="仿宋" w:eastAsia="仿宋"/>
          <w:color w:val="000000"/>
          <w:kern w:val="0"/>
          <w:sz w:val="24"/>
          <w:u w:val="none"/>
        </w:rPr>
        <w:t>后</w:t>
      </w:r>
      <w:r>
        <w:rPr>
          <w:rFonts w:hint="eastAsia" w:ascii="仿宋" w:eastAsia="仿宋"/>
          <w:color w:val="000000"/>
          <w:kern w:val="0"/>
          <w:sz w:val="24"/>
          <w:u w:val="none"/>
        </w:rPr>
        <w:t>（   ）个工作日内无息退还]</w:t>
      </w:r>
    </w:p>
    <w:p w14:paraId="48823B56">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七、项目工期及实施地点</w:t>
      </w:r>
    </w:p>
    <w:p w14:paraId="3840354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1.交货期：</w:t>
      </w:r>
    </w:p>
    <w:p w14:paraId="7CA0DDA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14:paraId="411B5FC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八、货款支付</w:t>
      </w:r>
    </w:p>
    <w:p w14:paraId="72E4415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14:paraId="5910A3AF">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5F0F5A66">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3D45D8A2">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14:paraId="663659D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14:paraId="0E20BBB4">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、质量保证及售后服务</w:t>
      </w:r>
    </w:p>
    <w:p w14:paraId="6DBC4B8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14:paraId="6BC81072">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、调试和验收</w:t>
      </w:r>
    </w:p>
    <w:p w14:paraId="00647E9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14:paraId="657F2671">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、货物包装</w:t>
      </w:r>
    </w:p>
    <w:p w14:paraId="5A66BEE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14:paraId="622478B2">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、违约责任</w:t>
      </w:r>
    </w:p>
    <w:p w14:paraId="6199EBA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1.甲方无正当理由拒收验收项目的，甲方向乙方偿付拒收合同总价的百分之五违约金。</w:t>
      </w:r>
    </w:p>
    <w:p w14:paraId="57DBF10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14:paraId="62571E7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FA93DF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2FF5D7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14:paraId="6CE955E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五</w:t>
      </w:r>
      <w:r>
        <w:rPr>
          <w:rFonts w:hint="eastAsia" w:ascii="仿宋" w:eastAsia="仿宋"/>
          <w:b/>
          <w:bCs/>
          <w:color w:val="000000"/>
          <w:kern w:val="0"/>
          <w:sz w:val="24"/>
          <w:u w:val="none"/>
        </w:rPr>
        <w:t>、不可抗力事件处理</w:t>
      </w:r>
    </w:p>
    <w:p w14:paraId="3A61657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14:paraId="610297F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14:paraId="653B7E3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14:paraId="5D7C2117">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六</w:t>
      </w:r>
      <w:r>
        <w:rPr>
          <w:rFonts w:hint="eastAsia" w:ascii="仿宋" w:eastAsia="仿宋"/>
          <w:b/>
          <w:bCs/>
          <w:color w:val="000000"/>
          <w:kern w:val="0"/>
          <w:sz w:val="24"/>
          <w:u w:val="none"/>
        </w:rPr>
        <w:t>、诉讼</w:t>
      </w:r>
    </w:p>
    <w:p w14:paraId="52B40F0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14:paraId="4B641B89">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七</w:t>
      </w:r>
      <w:r>
        <w:rPr>
          <w:rFonts w:hint="eastAsia" w:ascii="仿宋" w:eastAsia="仿宋"/>
          <w:b/>
          <w:bCs/>
          <w:color w:val="000000"/>
          <w:kern w:val="0"/>
          <w:sz w:val="24"/>
          <w:u w:val="none"/>
        </w:rPr>
        <w:t>、合同生效及其他</w:t>
      </w:r>
    </w:p>
    <w:p w14:paraId="737E4DA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14:paraId="5AE24BA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14:paraId="05635FD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14:paraId="6D2F41B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14:paraId="16A1720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14:paraId="2D1B26C9">
      <w:pPr>
        <w:widowControl/>
        <w:snapToGrid w:val="0"/>
        <w:spacing w:line="480" w:lineRule="exact"/>
        <w:ind w:firstLine="480" w:firstLineChars="200"/>
        <w:rPr>
          <w:rFonts w:hint="eastAsia" w:ascii="仿宋" w:eastAsia="仿宋"/>
          <w:color w:val="000000"/>
          <w:kern w:val="0"/>
          <w:sz w:val="24"/>
          <w:u w:val="none"/>
        </w:rPr>
      </w:pPr>
    </w:p>
    <w:p w14:paraId="38B263DA">
      <w:pPr>
        <w:widowControl/>
        <w:snapToGrid w:val="0"/>
        <w:spacing w:line="480" w:lineRule="exact"/>
        <w:ind w:firstLine="480" w:firstLineChars="200"/>
        <w:rPr>
          <w:rFonts w:hint="eastAsia" w:ascii="仿宋" w:eastAsia="仿宋"/>
          <w:color w:val="000000"/>
          <w:kern w:val="0"/>
          <w:sz w:val="24"/>
          <w:u w:val="none"/>
        </w:rPr>
      </w:pPr>
    </w:p>
    <w:p w14:paraId="4B33A5E6">
      <w:pPr>
        <w:widowControl/>
        <w:snapToGrid w:val="0"/>
        <w:spacing w:line="480" w:lineRule="exact"/>
        <w:ind w:firstLine="480" w:firstLineChars="200"/>
        <w:rPr>
          <w:rFonts w:hint="eastAsia" w:ascii="仿宋" w:eastAsia="仿宋"/>
          <w:color w:val="000000"/>
          <w:kern w:val="0"/>
          <w:sz w:val="24"/>
          <w:u w:val="none"/>
        </w:rPr>
      </w:pPr>
    </w:p>
    <w:p w14:paraId="4C05C63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14:paraId="34EDE44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7040D9C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14:paraId="79ED720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14:paraId="479E2E40">
      <w:pPr>
        <w:widowControl/>
        <w:snapToGrid w:val="0"/>
        <w:spacing w:line="480" w:lineRule="exact"/>
        <w:ind w:firstLine="480" w:firstLineChars="200"/>
        <w:rPr>
          <w:rFonts w:hint="eastAsia" w:ascii="仿宋" w:eastAsia="仿宋"/>
          <w:color w:val="000000"/>
          <w:kern w:val="0"/>
          <w:sz w:val="24"/>
          <w:u w:val="none"/>
        </w:rPr>
      </w:pPr>
    </w:p>
    <w:p w14:paraId="1F28B3A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14:paraId="6CCE62D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553F4B0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14:paraId="2AAA159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14:paraId="532C871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14:paraId="148E526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14:paraId="17A869F6">
      <w:pPr>
        <w:widowControl/>
        <w:snapToGrid w:val="0"/>
        <w:spacing w:line="480" w:lineRule="exact"/>
        <w:ind w:firstLine="480" w:firstLineChars="200"/>
        <w:rPr>
          <w:rFonts w:ascii="仿宋" w:eastAsia="仿宋"/>
          <w:color w:val="000000"/>
          <w:kern w:val="0"/>
          <w:sz w:val="24"/>
          <w:u w:val="none"/>
        </w:rPr>
      </w:pPr>
    </w:p>
    <w:p w14:paraId="1358087B">
      <w:pPr>
        <w:widowControl/>
        <w:snapToGrid w:val="0"/>
        <w:spacing w:line="480" w:lineRule="exact"/>
        <w:ind w:firstLine="480" w:firstLineChars="200"/>
        <w:rPr>
          <w:rFonts w:ascii="仿宋" w:eastAsia="仿宋"/>
          <w:color w:val="000000"/>
          <w:kern w:val="0"/>
          <w:sz w:val="24"/>
          <w:u w:val="none"/>
        </w:rPr>
      </w:pPr>
    </w:p>
    <w:p w14:paraId="2F29E200">
      <w:pPr>
        <w:widowControl/>
        <w:snapToGrid w:val="0"/>
        <w:spacing w:line="480" w:lineRule="exact"/>
        <w:ind w:firstLine="480" w:firstLineChars="200"/>
        <w:rPr>
          <w:rFonts w:ascii="仿宋" w:eastAsia="仿宋"/>
          <w:color w:val="000000"/>
          <w:kern w:val="0"/>
          <w:sz w:val="24"/>
          <w:u w:val="none"/>
        </w:rPr>
      </w:pPr>
    </w:p>
    <w:p w14:paraId="24C66FA2">
      <w:pPr>
        <w:widowControl/>
        <w:snapToGrid w:val="0"/>
        <w:spacing w:line="480" w:lineRule="exact"/>
        <w:ind w:firstLine="480" w:firstLineChars="200"/>
        <w:rPr>
          <w:rFonts w:ascii="仿宋" w:eastAsia="仿宋"/>
          <w:color w:val="000000"/>
          <w:kern w:val="0"/>
          <w:sz w:val="24"/>
          <w:u w:val="none"/>
        </w:rPr>
      </w:pPr>
    </w:p>
    <w:p w14:paraId="2708F566">
      <w:pPr>
        <w:widowControl/>
        <w:snapToGrid w:val="0"/>
        <w:spacing w:line="480" w:lineRule="exact"/>
        <w:ind w:firstLine="480" w:firstLineChars="200"/>
        <w:rPr>
          <w:rFonts w:ascii="仿宋" w:eastAsia="仿宋"/>
          <w:color w:val="000000"/>
          <w:kern w:val="0"/>
          <w:sz w:val="24"/>
          <w:u w:val="none"/>
        </w:rPr>
      </w:pPr>
    </w:p>
    <w:p w14:paraId="7DED02D4">
      <w:pPr>
        <w:widowControl/>
        <w:snapToGrid w:val="0"/>
        <w:spacing w:line="480" w:lineRule="exact"/>
        <w:ind w:firstLine="480" w:firstLineChars="200"/>
        <w:rPr>
          <w:rFonts w:ascii="仿宋" w:eastAsia="仿宋"/>
          <w:color w:val="000000"/>
          <w:kern w:val="0"/>
          <w:sz w:val="24"/>
          <w:u w:val="none"/>
        </w:rPr>
      </w:pPr>
    </w:p>
    <w:p w14:paraId="13CD1D9F">
      <w:pPr>
        <w:widowControl/>
        <w:snapToGrid w:val="0"/>
        <w:spacing w:line="480" w:lineRule="exact"/>
        <w:ind w:firstLine="480" w:firstLineChars="200"/>
        <w:rPr>
          <w:rFonts w:ascii="仿宋" w:eastAsia="仿宋"/>
          <w:color w:val="000000"/>
          <w:kern w:val="0"/>
          <w:sz w:val="24"/>
          <w:u w:val="none"/>
        </w:rPr>
      </w:pPr>
    </w:p>
    <w:p w14:paraId="26A4E93A">
      <w:pPr>
        <w:widowControl/>
        <w:snapToGrid w:val="0"/>
        <w:spacing w:line="480" w:lineRule="exact"/>
        <w:ind w:firstLine="480" w:firstLineChars="200"/>
        <w:rPr>
          <w:rFonts w:ascii="仿宋" w:eastAsia="仿宋"/>
          <w:color w:val="000000"/>
          <w:kern w:val="0"/>
          <w:sz w:val="24"/>
          <w:u w:val="none"/>
        </w:rPr>
      </w:pPr>
    </w:p>
    <w:p w14:paraId="411836B0">
      <w:pPr>
        <w:widowControl/>
        <w:snapToGrid w:val="0"/>
        <w:spacing w:line="480" w:lineRule="exact"/>
        <w:ind w:firstLine="480" w:firstLineChars="200"/>
        <w:rPr>
          <w:rFonts w:ascii="仿宋" w:eastAsia="仿宋"/>
          <w:color w:val="000000"/>
          <w:kern w:val="0"/>
          <w:sz w:val="24"/>
          <w:u w:val="none"/>
        </w:rPr>
      </w:pPr>
    </w:p>
    <w:p w14:paraId="120858F2">
      <w:pPr>
        <w:widowControl/>
        <w:snapToGrid w:val="0"/>
        <w:spacing w:line="480" w:lineRule="exact"/>
        <w:ind w:firstLine="480" w:firstLineChars="200"/>
        <w:rPr>
          <w:rFonts w:ascii="仿宋" w:eastAsia="仿宋"/>
          <w:color w:val="000000"/>
          <w:kern w:val="0"/>
          <w:sz w:val="24"/>
          <w:u w:val="none"/>
        </w:rPr>
      </w:pPr>
    </w:p>
    <w:p w14:paraId="4DC1473F">
      <w:pPr>
        <w:widowControl/>
        <w:snapToGrid w:val="0"/>
        <w:spacing w:line="480" w:lineRule="exact"/>
        <w:ind w:firstLine="480" w:firstLineChars="200"/>
        <w:rPr>
          <w:rFonts w:ascii="仿宋" w:eastAsia="仿宋"/>
          <w:color w:val="000000"/>
          <w:kern w:val="0"/>
          <w:sz w:val="24"/>
          <w:u w:val="none"/>
        </w:rPr>
      </w:pPr>
    </w:p>
    <w:p w14:paraId="7DA48B50">
      <w:pPr>
        <w:widowControl/>
        <w:snapToGrid w:val="0"/>
        <w:spacing w:line="480" w:lineRule="exact"/>
        <w:ind w:firstLine="480" w:firstLineChars="200"/>
        <w:rPr>
          <w:rFonts w:ascii="仿宋" w:eastAsia="仿宋"/>
          <w:color w:val="000000"/>
          <w:kern w:val="0"/>
          <w:sz w:val="24"/>
          <w:u w:val="none"/>
        </w:rPr>
      </w:pPr>
    </w:p>
    <w:p w14:paraId="67048294">
      <w:pPr>
        <w:widowControl/>
        <w:snapToGrid w:val="0"/>
        <w:spacing w:line="480" w:lineRule="exact"/>
        <w:ind w:firstLine="480" w:firstLineChars="200"/>
        <w:rPr>
          <w:rFonts w:ascii="仿宋" w:eastAsia="仿宋"/>
          <w:color w:val="000000"/>
          <w:kern w:val="0"/>
          <w:sz w:val="24"/>
          <w:u w:val="none"/>
        </w:rPr>
      </w:pPr>
    </w:p>
    <w:p w14:paraId="62ACB02D">
      <w:pPr>
        <w:pStyle w:val="2"/>
        <w:keepNext/>
        <w:keepLines/>
        <w:pageBreakBefore w:val="0"/>
        <w:widowControl w:val="0"/>
        <w:suppressLineNumbers w:val="0"/>
        <w:suppressAutoHyphens w:val="0"/>
        <w:spacing w:line="578" w:lineRule="auto"/>
        <w:jc w:val="center"/>
        <w:rPr>
          <w:rFonts w:hint="eastAsia" w:ascii="仿宋"/>
        </w:rPr>
      </w:pPr>
      <w:bookmarkStart w:id="44" w:name="_Toc5561"/>
      <w:r>
        <w:rPr>
          <w:rFonts w:hint="eastAsia" w:ascii="仿宋"/>
        </w:rPr>
        <w:t>第五章  评标办法及标准</w:t>
      </w:r>
      <w:bookmarkEnd w:id="44"/>
    </w:p>
    <w:p w14:paraId="497CD44C">
      <w:pPr>
        <w:spacing w:line="440" w:lineRule="exact"/>
        <w:jc w:val="left"/>
        <w:rPr>
          <w:rFonts w:hint="eastAsia" w:ascii="仿宋" w:eastAsia="仿宋"/>
          <w:b/>
          <w:color w:val="000000"/>
          <w:sz w:val="24"/>
        </w:rPr>
      </w:pPr>
      <w:r>
        <w:rPr>
          <w:rFonts w:hint="eastAsia" w:ascii="仿宋" w:eastAsia="仿宋"/>
          <w:b/>
          <w:color w:val="000000"/>
          <w:sz w:val="24"/>
        </w:rPr>
        <w:t>特别条款：</w:t>
      </w:r>
    </w:p>
    <w:p w14:paraId="534F710D">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4614390B">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7B56983F">
      <w:pPr>
        <w:spacing w:line="440" w:lineRule="exact"/>
        <w:jc w:val="left"/>
        <w:rPr>
          <w:rFonts w:hint="eastAsia" w:ascii="仿宋" w:eastAsia="仿宋"/>
          <w:b/>
          <w:sz w:val="24"/>
        </w:rPr>
      </w:pPr>
      <w:r>
        <w:rPr>
          <w:rFonts w:hint="eastAsia" w:ascii="仿宋" w:eastAsia="仿宋"/>
          <w:b/>
          <w:sz w:val="24"/>
        </w:rPr>
        <w:t>1、评标方法：</w:t>
      </w:r>
    </w:p>
    <w:p w14:paraId="2A3C60C9">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4FFC0C49">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lang w:val="en-US" w:eastAsia="zh-CN"/>
        </w:rPr>
        <w:t>30</w:t>
      </w:r>
      <w:r>
        <w:rPr>
          <w:rFonts w:hint="eastAsia" w:ascii="仿宋" w:eastAsia="仿宋"/>
          <w:sz w:val="24"/>
          <w:u w:val="single"/>
        </w:rPr>
        <w:t xml:space="preserve"> </w:t>
      </w:r>
      <w:r>
        <w:rPr>
          <w:rFonts w:hint="eastAsia" w:ascii="仿宋" w:eastAsia="仿宋"/>
          <w:sz w:val="24"/>
        </w:rPr>
        <w:t>分，价格分</w:t>
      </w:r>
      <w:r>
        <w:rPr>
          <w:rFonts w:hint="eastAsia" w:ascii="仿宋" w:eastAsia="仿宋"/>
          <w:sz w:val="24"/>
          <w:u w:val="single"/>
          <w:lang w:val="en-US" w:eastAsia="zh-CN"/>
        </w:rPr>
        <w:t>70</w:t>
      </w:r>
      <w:r>
        <w:rPr>
          <w:rFonts w:hint="eastAsia" w:ascii="仿宋" w:eastAsia="仿宋"/>
          <w:sz w:val="24"/>
        </w:rPr>
        <w:t>分。下述所列为评分依据，分值如下（计算分值时，按其算术平均值保留小数2位）。</w:t>
      </w:r>
    </w:p>
    <w:p w14:paraId="733A60C0">
      <w:pPr>
        <w:widowControl/>
        <w:snapToGrid w:val="0"/>
        <w:spacing w:line="480" w:lineRule="exact"/>
        <w:ind w:left="0"/>
        <w:rPr>
          <w:rFonts w:hint="eastAsia" w:ascii="仿宋" w:eastAsia="仿宋"/>
          <w:b/>
          <w:bCs/>
          <w:color w:val="000000"/>
          <w:kern w:val="0"/>
          <w:sz w:val="24"/>
          <w:u w:val="none"/>
          <w:lang w:val="en-US" w:eastAsia="zh-CN"/>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r>
        <w:rPr>
          <w:rFonts w:hint="eastAsia" w:ascii="仿宋" w:eastAsia="仿宋"/>
          <w:b/>
          <w:bCs/>
          <w:color w:val="000000"/>
          <w:kern w:val="0"/>
          <w:sz w:val="24"/>
          <w:u w:val="none"/>
          <w:lang w:val="en-US" w:eastAsia="zh-CN"/>
        </w:rPr>
        <w:t>30分</w:t>
      </w:r>
    </w:p>
    <w:tbl>
      <w:tblPr>
        <w:tblStyle w:val="28"/>
        <w:tblW w:w="9525"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45"/>
        <w:gridCol w:w="6590"/>
        <w:gridCol w:w="970"/>
      </w:tblGrid>
      <w:tr w14:paraId="5CFC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20" w:type="dxa"/>
            <w:vAlign w:val="center"/>
          </w:tcPr>
          <w:p w14:paraId="71739141">
            <w:pPr>
              <w:pStyle w:val="13"/>
              <w:ind w:left="0" w:leftChars="0" w:firstLine="0" w:firstLineChars="0"/>
              <w:jc w:val="center"/>
              <w:rPr>
                <w:rFonts w:hint="eastAsia" w:ascii="仿宋" w:hAnsi="仿宋" w:eastAsia="仿宋" w:cs="仿宋"/>
                <w:b/>
                <w:bCs w:val="0"/>
                <w:kern w:val="0"/>
                <w:sz w:val="21"/>
                <w:szCs w:val="21"/>
              </w:rPr>
            </w:pPr>
            <w:r>
              <w:rPr>
                <w:rFonts w:hint="eastAsia" w:ascii="仿宋" w:hAnsi="仿宋" w:eastAsia="仿宋" w:cs="仿宋"/>
                <w:b/>
                <w:bCs w:val="0"/>
                <w:kern w:val="0"/>
                <w:sz w:val="21"/>
                <w:szCs w:val="21"/>
              </w:rPr>
              <w:t>序号</w:t>
            </w:r>
          </w:p>
        </w:tc>
        <w:tc>
          <w:tcPr>
            <w:tcW w:w="1245" w:type="dxa"/>
            <w:vAlign w:val="center"/>
          </w:tcPr>
          <w:p w14:paraId="04D0D3C3">
            <w:pPr>
              <w:pStyle w:val="13"/>
              <w:ind w:firstLine="180"/>
              <w:jc w:val="center"/>
              <w:rPr>
                <w:rFonts w:hint="eastAsia" w:ascii="仿宋" w:hAnsi="仿宋" w:eastAsia="仿宋" w:cs="仿宋"/>
                <w:b/>
                <w:bCs w:val="0"/>
                <w:kern w:val="0"/>
                <w:sz w:val="21"/>
                <w:szCs w:val="21"/>
              </w:rPr>
            </w:pPr>
            <w:r>
              <w:rPr>
                <w:rFonts w:hint="eastAsia" w:ascii="仿宋" w:hAnsi="仿宋" w:eastAsia="仿宋" w:cs="仿宋"/>
                <w:b/>
                <w:bCs w:val="0"/>
                <w:kern w:val="0"/>
                <w:sz w:val="21"/>
                <w:szCs w:val="21"/>
              </w:rPr>
              <w:t>评分内容</w:t>
            </w:r>
          </w:p>
        </w:tc>
        <w:tc>
          <w:tcPr>
            <w:tcW w:w="6590" w:type="dxa"/>
            <w:vAlign w:val="center"/>
          </w:tcPr>
          <w:p w14:paraId="2F147FB9">
            <w:pPr>
              <w:pStyle w:val="13"/>
              <w:ind w:firstLine="180"/>
              <w:jc w:val="center"/>
              <w:rPr>
                <w:rFonts w:hint="eastAsia" w:ascii="仿宋" w:hAnsi="仿宋" w:eastAsia="仿宋" w:cs="仿宋"/>
                <w:b/>
                <w:bCs w:val="0"/>
                <w:kern w:val="0"/>
                <w:sz w:val="21"/>
                <w:szCs w:val="21"/>
              </w:rPr>
            </w:pPr>
            <w:r>
              <w:rPr>
                <w:rFonts w:hint="eastAsia" w:ascii="仿宋" w:hAnsi="仿宋" w:eastAsia="仿宋" w:cs="仿宋"/>
                <w:b/>
                <w:bCs w:val="0"/>
                <w:kern w:val="0"/>
                <w:sz w:val="21"/>
                <w:szCs w:val="21"/>
              </w:rPr>
              <w:t>评分依据</w:t>
            </w:r>
          </w:p>
        </w:tc>
        <w:tc>
          <w:tcPr>
            <w:tcW w:w="970" w:type="dxa"/>
            <w:vAlign w:val="center"/>
          </w:tcPr>
          <w:p w14:paraId="0934BA60">
            <w:pPr>
              <w:pStyle w:val="13"/>
              <w:ind w:left="0" w:leftChars="0" w:firstLine="0" w:firstLineChars="0"/>
              <w:jc w:val="center"/>
              <w:rPr>
                <w:rFonts w:hint="eastAsia" w:ascii="仿宋" w:hAnsi="仿宋" w:eastAsia="仿宋" w:cs="仿宋"/>
                <w:b/>
                <w:bCs w:val="0"/>
                <w:kern w:val="0"/>
                <w:sz w:val="21"/>
                <w:szCs w:val="21"/>
                <w:lang w:eastAsia="zh-CN"/>
              </w:rPr>
            </w:pPr>
            <w:r>
              <w:rPr>
                <w:rFonts w:hint="eastAsia" w:ascii="仿宋" w:hAnsi="仿宋" w:eastAsia="仿宋" w:cs="仿宋"/>
                <w:b/>
                <w:bCs w:val="0"/>
                <w:kern w:val="0"/>
                <w:sz w:val="21"/>
                <w:szCs w:val="21"/>
                <w:lang w:eastAsia="zh-CN"/>
              </w:rPr>
              <w:t>分数</w:t>
            </w:r>
          </w:p>
        </w:tc>
      </w:tr>
      <w:tr w14:paraId="52DA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20" w:type="dxa"/>
            <w:vAlign w:val="center"/>
          </w:tcPr>
          <w:p w14:paraId="67B39F66">
            <w:pPr>
              <w:pStyle w:val="13"/>
              <w:ind w:left="0" w:leftChars="0" w:firstLine="0" w:firstLineChars="0"/>
              <w:jc w:val="center"/>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w:t>
            </w:r>
          </w:p>
        </w:tc>
        <w:tc>
          <w:tcPr>
            <w:tcW w:w="1245" w:type="dxa"/>
            <w:vAlign w:val="center"/>
          </w:tcPr>
          <w:p w14:paraId="4580DBA8">
            <w:pPr>
              <w:pStyle w:val="13"/>
              <w:ind w:left="0" w:leftChars="0" w:firstLine="0" w:firstLineChars="0"/>
              <w:jc w:val="both"/>
              <w:rPr>
                <w:rFonts w:hint="eastAsia" w:ascii="仿宋" w:hAnsi="仿宋" w:eastAsia="仿宋" w:cs="仿宋"/>
                <w:bCs/>
                <w:kern w:val="0"/>
                <w:sz w:val="21"/>
                <w:szCs w:val="21"/>
              </w:rPr>
            </w:pPr>
            <w:r>
              <w:rPr>
                <w:rFonts w:hint="eastAsia" w:ascii="仿宋" w:hAnsi="仿宋" w:eastAsia="仿宋" w:cs="仿宋"/>
                <w:bCs/>
                <w:sz w:val="21"/>
                <w:szCs w:val="21"/>
              </w:rPr>
              <w:t>所投产品技术指标</w:t>
            </w:r>
            <w:r>
              <w:rPr>
                <w:rFonts w:hint="eastAsia" w:ascii="仿宋" w:hAnsi="仿宋" w:eastAsia="仿宋" w:cs="仿宋"/>
                <w:bCs/>
                <w:sz w:val="21"/>
                <w:szCs w:val="21"/>
                <w:lang w:eastAsia="zh-CN"/>
              </w:rPr>
              <w:t>和商务要求</w:t>
            </w:r>
            <w:r>
              <w:rPr>
                <w:rFonts w:hint="eastAsia" w:ascii="仿宋" w:hAnsi="仿宋" w:eastAsia="仿宋" w:cs="仿宋"/>
                <w:bCs/>
                <w:sz w:val="21"/>
                <w:szCs w:val="21"/>
              </w:rPr>
              <w:t>的符合性</w:t>
            </w:r>
          </w:p>
        </w:tc>
        <w:tc>
          <w:tcPr>
            <w:tcW w:w="6590" w:type="dxa"/>
            <w:vAlign w:val="center"/>
          </w:tcPr>
          <w:p w14:paraId="212FCEC5">
            <w:pPr>
              <w:pStyle w:val="13"/>
              <w:ind w:left="0" w:leftChars="0" w:firstLine="0" w:firstLineChars="0"/>
              <w:jc w:val="both"/>
              <w:rPr>
                <w:rFonts w:hint="eastAsia" w:ascii="仿宋" w:hAnsi="仿宋" w:eastAsia="仿宋" w:cs="仿宋"/>
                <w:bCs/>
                <w:kern w:val="0"/>
                <w:sz w:val="21"/>
                <w:szCs w:val="21"/>
              </w:rPr>
            </w:pPr>
            <w:r>
              <w:rPr>
                <w:rFonts w:hint="eastAsia" w:ascii="仿宋" w:hAnsi="仿宋" w:eastAsia="仿宋" w:cs="仿宋"/>
                <w:sz w:val="21"/>
                <w:szCs w:val="21"/>
              </w:rPr>
              <w:t>满足技术指标和商务要求要求的得</w:t>
            </w:r>
            <w:r>
              <w:rPr>
                <w:rFonts w:hint="eastAsia" w:ascii="仿宋" w:hAnsi="仿宋" w:eastAsia="仿宋" w:cs="仿宋"/>
                <w:sz w:val="21"/>
                <w:szCs w:val="21"/>
                <w:lang w:val="en-US" w:eastAsia="zh-CN"/>
              </w:rPr>
              <w:t>15</w:t>
            </w:r>
            <w:r>
              <w:rPr>
                <w:rFonts w:hint="eastAsia" w:ascii="仿宋" w:hAnsi="仿宋" w:eastAsia="仿宋" w:cs="仿宋"/>
                <w:sz w:val="21"/>
                <w:szCs w:val="21"/>
              </w:rPr>
              <w:t>分。打“★”号设备指标不允许有负偏离，如有一项负偏离，做无效投标处理</w:t>
            </w:r>
            <w:r>
              <w:rPr>
                <w:rFonts w:hint="eastAsia" w:ascii="仿宋" w:hAnsi="仿宋" w:eastAsia="仿宋" w:cs="仿宋"/>
                <w:sz w:val="21"/>
                <w:szCs w:val="21"/>
                <w:lang w:eastAsia="zh-CN"/>
              </w:rPr>
              <w:t>；</w:t>
            </w:r>
            <w:r>
              <w:rPr>
                <w:rFonts w:hint="eastAsia" w:ascii="仿宋" w:hAnsi="仿宋" w:eastAsia="仿宋" w:cs="仿宋"/>
                <w:sz w:val="21"/>
                <w:szCs w:val="21"/>
              </w:rPr>
              <w:t>打“▲”号的设备指标，每有一项负偏离的扣</w:t>
            </w:r>
            <w:r>
              <w:rPr>
                <w:rFonts w:hint="eastAsia" w:ascii="仿宋" w:hAnsi="仿宋" w:eastAsia="仿宋" w:cs="仿宋"/>
                <w:sz w:val="21"/>
                <w:szCs w:val="21"/>
                <w:lang w:val="en-US" w:eastAsia="zh-CN"/>
              </w:rPr>
              <w:t>1</w:t>
            </w:r>
            <w:r>
              <w:rPr>
                <w:rFonts w:hint="eastAsia" w:ascii="仿宋" w:hAnsi="仿宋" w:eastAsia="仿宋" w:cs="仿宋"/>
                <w:sz w:val="21"/>
                <w:szCs w:val="21"/>
              </w:rPr>
              <w:t>分,扣完为止。其它指标，每有一项负偏离的扣</w:t>
            </w:r>
            <w:r>
              <w:rPr>
                <w:rFonts w:hint="eastAsia" w:ascii="仿宋" w:hAnsi="仿宋" w:eastAsia="仿宋" w:cs="仿宋"/>
                <w:sz w:val="21"/>
                <w:szCs w:val="21"/>
                <w:lang w:val="en-US" w:eastAsia="zh-CN"/>
              </w:rPr>
              <w:t>0.11</w:t>
            </w:r>
            <w:r>
              <w:rPr>
                <w:rFonts w:hint="eastAsia" w:ascii="仿宋" w:hAnsi="仿宋" w:eastAsia="仿宋" w:cs="仿宋"/>
                <w:sz w:val="21"/>
                <w:szCs w:val="21"/>
              </w:rPr>
              <w:t>分，扣完为止。</w:t>
            </w:r>
          </w:p>
        </w:tc>
        <w:tc>
          <w:tcPr>
            <w:tcW w:w="970" w:type="dxa"/>
            <w:vAlign w:val="center"/>
          </w:tcPr>
          <w:p w14:paraId="3F539062">
            <w:pPr>
              <w:pStyle w:val="13"/>
              <w:ind w:left="0" w:leftChars="0" w:firstLine="0" w:firstLineChars="0"/>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15</w:t>
            </w:r>
          </w:p>
        </w:tc>
      </w:tr>
      <w:tr w14:paraId="7474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720" w:type="dxa"/>
            <w:vAlign w:val="center"/>
          </w:tcPr>
          <w:p w14:paraId="75A6F5AC">
            <w:pPr>
              <w:adjustRightInd w:val="0"/>
              <w:snapToGrid w:val="0"/>
              <w:spacing w:line="360" w:lineRule="auto"/>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2</w:t>
            </w:r>
          </w:p>
        </w:tc>
        <w:tc>
          <w:tcPr>
            <w:tcW w:w="1245" w:type="dxa"/>
            <w:vAlign w:val="center"/>
          </w:tcPr>
          <w:p w14:paraId="394A40A9">
            <w:pPr>
              <w:autoSpaceDE w:val="0"/>
              <w:autoSpaceDN w:val="0"/>
              <w:adjustRightInd w:val="0"/>
              <w:spacing w:line="360" w:lineRule="auto"/>
              <w:rPr>
                <w:rFonts w:hint="eastAsia" w:ascii="仿宋" w:hAnsi="仿宋" w:eastAsia="仿宋" w:cs="仿宋"/>
                <w:bCs/>
                <w:kern w:val="0"/>
                <w:sz w:val="21"/>
                <w:szCs w:val="21"/>
              </w:rPr>
            </w:pPr>
            <w:r>
              <w:rPr>
                <w:rFonts w:hint="eastAsia" w:ascii="仿宋" w:hAnsi="仿宋" w:eastAsia="仿宋" w:cs="仿宋"/>
                <w:bCs/>
                <w:kern w:val="0"/>
                <w:sz w:val="21"/>
                <w:szCs w:val="21"/>
                <w:lang w:val="zh-CN"/>
              </w:rPr>
              <w:t>业绩</w:t>
            </w:r>
          </w:p>
        </w:tc>
        <w:tc>
          <w:tcPr>
            <w:tcW w:w="6590" w:type="dxa"/>
            <w:vAlign w:val="center"/>
          </w:tcPr>
          <w:p w14:paraId="46ADE84E">
            <w:pPr>
              <w:pStyle w:val="60"/>
              <w:rPr>
                <w:rFonts w:ascii="仿宋" w:hAnsi="仿宋" w:eastAsia="仿宋" w:cs="仿宋"/>
                <w:sz w:val="21"/>
                <w:szCs w:val="21"/>
              </w:rPr>
            </w:pPr>
            <w:r>
              <w:rPr>
                <w:rFonts w:hint="eastAsia" w:ascii="仿宋" w:hAnsi="仿宋" w:eastAsia="仿宋" w:cs="仿宋"/>
                <w:sz w:val="21"/>
                <w:szCs w:val="21"/>
              </w:rPr>
              <w:t>投标人自</w:t>
            </w:r>
            <w:r>
              <w:rPr>
                <w:rFonts w:hint="eastAsia" w:ascii="仿宋" w:hAnsi="仿宋" w:eastAsia="仿宋" w:cs="仿宋"/>
                <w:sz w:val="21"/>
                <w:szCs w:val="21"/>
                <w:lang w:val="en-US" w:eastAsia="zh-CN"/>
              </w:rPr>
              <w:t>2021</w:t>
            </w:r>
            <w:r>
              <w:rPr>
                <w:rFonts w:hint="eastAsia" w:ascii="仿宋" w:hAnsi="仿宋" w:eastAsia="仿宋" w:cs="仿宋"/>
                <w:sz w:val="21"/>
                <w:szCs w:val="21"/>
              </w:rPr>
              <w:t>年以来</w:t>
            </w:r>
            <w:r>
              <w:rPr>
                <w:rFonts w:hint="eastAsia" w:ascii="仿宋" w:hAnsi="仿宋" w:eastAsia="仿宋" w:cs="仿宋"/>
                <w:sz w:val="21"/>
                <w:szCs w:val="21"/>
                <w:lang w:eastAsia="zh-CN"/>
              </w:rPr>
              <w:t>完成过类似产品</w:t>
            </w:r>
            <w:r>
              <w:rPr>
                <w:rFonts w:hint="eastAsia" w:ascii="仿宋" w:hAnsi="仿宋" w:eastAsia="仿宋" w:cs="仿宋"/>
                <w:sz w:val="21"/>
                <w:szCs w:val="21"/>
              </w:rPr>
              <w:t>成功销售案例，每一份得1分，最高</w:t>
            </w:r>
            <w:r>
              <w:rPr>
                <w:rFonts w:hint="eastAsia" w:ascii="仿宋" w:hAnsi="仿宋" w:eastAsia="仿宋" w:cs="仿宋"/>
                <w:sz w:val="21"/>
                <w:szCs w:val="21"/>
                <w:lang w:val="en-US" w:eastAsia="zh-CN"/>
              </w:rPr>
              <w:t>4</w:t>
            </w:r>
            <w:r>
              <w:rPr>
                <w:rFonts w:hint="eastAsia" w:ascii="仿宋" w:hAnsi="仿宋" w:eastAsia="仿宋" w:cs="仿宋"/>
                <w:sz w:val="21"/>
                <w:szCs w:val="21"/>
              </w:rPr>
              <w:t>分。</w:t>
            </w:r>
          </w:p>
          <w:p w14:paraId="78BED198">
            <w:pPr>
              <w:pStyle w:val="60"/>
              <w:rPr>
                <w:rFonts w:hint="eastAsia" w:ascii="仿宋" w:hAnsi="仿宋" w:eastAsia="仿宋" w:cs="仿宋"/>
                <w:b/>
                <w:sz w:val="21"/>
                <w:szCs w:val="21"/>
              </w:rPr>
            </w:pPr>
            <w:r>
              <w:rPr>
                <w:rFonts w:hint="eastAsia" w:ascii="仿宋" w:hAnsi="仿宋" w:eastAsia="仿宋" w:cs="仿宋"/>
                <w:b/>
                <w:bCs/>
                <w:color w:val="auto"/>
                <w:kern w:val="2"/>
                <w:sz w:val="21"/>
                <w:szCs w:val="21"/>
              </w:rPr>
              <w:t>（投标时需提供合同原件扫描件或图片并加盖投标人电子公章，否则不得分，以合同签订时间为准。转包业绩不予认可，分包业绩的还需提供原始采购单位同意其分包的证明材料，否则业绩不予认可</w:t>
            </w:r>
            <w:r>
              <w:rPr>
                <w:rFonts w:hint="eastAsia" w:ascii="仿宋" w:hAnsi="仿宋" w:eastAsia="仿宋" w:cs="仿宋"/>
                <w:b/>
                <w:bCs/>
                <w:color w:val="auto"/>
                <w:kern w:val="2"/>
                <w:sz w:val="21"/>
                <w:szCs w:val="21"/>
                <w:lang w:val="en-US" w:eastAsia="zh-CN"/>
              </w:rPr>
              <w:t>,</w:t>
            </w:r>
            <w:r>
              <w:rPr>
                <w:rFonts w:hint="eastAsia" w:ascii="仿宋" w:hAnsi="仿宋" w:eastAsia="仿宋" w:cs="仿宋"/>
                <w:b/>
                <w:bCs/>
                <w:color w:val="auto"/>
                <w:kern w:val="2"/>
                <w:sz w:val="21"/>
                <w:szCs w:val="21"/>
              </w:rPr>
              <w:t>）</w:t>
            </w:r>
          </w:p>
        </w:tc>
        <w:tc>
          <w:tcPr>
            <w:tcW w:w="970" w:type="dxa"/>
            <w:vAlign w:val="center"/>
          </w:tcPr>
          <w:p w14:paraId="1F2BDF7F">
            <w:pPr>
              <w:autoSpaceDE w:val="0"/>
              <w:autoSpaceDN w:val="0"/>
              <w:adjustRightInd w:val="0"/>
              <w:spacing w:line="360" w:lineRule="auto"/>
              <w:rPr>
                <w:rFonts w:hint="eastAsia" w:ascii="仿宋" w:hAnsi="仿宋" w:eastAsia="仿宋" w:cs="仿宋"/>
                <w:bCs/>
                <w:kern w:val="0"/>
                <w:sz w:val="21"/>
                <w:szCs w:val="21"/>
                <w:lang w:val="en-US" w:eastAsia="zh-CN"/>
              </w:rPr>
            </w:pPr>
            <w:r>
              <w:rPr>
                <w:rFonts w:hint="eastAsia" w:ascii="仿宋" w:hAnsi="仿宋" w:eastAsia="仿宋" w:cs="仿宋"/>
                <w:color w:val="000000"/>
                <w:kern w:val="0"/>
                <w:szCs w:val="21"/>
                <w:lang w:val="en-US" w:eastAsia="zh-CN"/>
              </w:rPr>
              <w:t>4</w:t>
            </w:r>
          </w:p>
        </w:tc>
      </w:tr>
      <w:tr w14:paraId="53A6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720" w:type="dxa"/>
            <w:vAlign w:val="center"/>
          </w:tcPr>
          <w:p w14:paraId="1872EF68">
            <w:pPr>
              <w:adjustRightInd w:val="0"/>
              <w:snapToGrid w:val="0"/>
              <w:spacing w:line="360" w:lineRule="auto"/>
              <w:jc w:val="center"/>
              <w:rPr>
                <w:rFonts w:hint="eastAsia" w:ascii="仿宋" w:hAnsi="仿宋" w:eastAsia="仿宋" w:cs="仿宋"/>
                <w:bCs/>
                <w:kern w:val="0"/>
                <w:sz w:val="21"/>
                <w:szCs w:val="21"/>
                <w:lang w:eastAsia="zh-CN"/>
              </w:rPr>
            </w:pPr>
            <w:r>
              <w:rPr>
                <w:rFonts w:hint="eastAsia" w:ascii="仿宋" w:hAnsi="仿宋" w:eastAsia="仿宋" w:cs="仿宋"/>
                <w:bCs/>
                <w:kern w:val="0"/>
                <w:sz w:val="21"/>
                <w:szCs w:val="21"/>
                <w:lang w:val="en-US" w:eastAsia="zh-CN"/>
              </w:rPr>
              <w:t>3</w:t>
            </w:r>
          </w:p>
        </w:tc>
        <w:tc>
          <w:tcPr>
            <w:tcW w:w="1245" w:type="dxa"/>
            <w:vAlign w:val="center"/>
          </w:tcPr>
          <w:p w14:paraId="13D28023">
            <w:pPr>
              <w:adjustRightInd w:val="0"/>
              <w:snapToGrid w:val="0"/>
              <w:spacing w:line="360" w:lineRule="auto"/>
              <w:jc w:val="center"/>
              <w:rPr>
                <w:rFonts w:hint="eastAsia" w:ascii="仿宋" w:hAnsi="仿宋" w:eastAsia="仿宋" w:cs="仿宋"/>
                <w:bCs/>
                <w:kern w:val="0"/>
                <w:sz w:val="21"/>
                <w:szCs w:val="21"/>
                <w:lang w:eastAsia="zh-CN"/>
              </w:rPr>
            </w:pPr>
            <w:r>
              <w:rPr>
                <w:rFonts w:hint="eastAsia" w:ascii="仿宋" w:hAnsi="仿宋" w:eastAsia="仿宋" w:cs="仿宋"/>
                <w:bCs/>
                <w:kern w:val="0"/>
                <w:sz w:val="21"/>
                <w:szCs w:val="21"/>
                <w:lang w:eastAsia="zh-CN"/>
              </w:rPr>
              <w:t>企业证书</w:t>
            </w:r>
          </w:p>
        </w:tc>
        <w:tc>
          <w:tcPr>
            <w:tcW w:w="6590" w:type="dxa"/>
            <w:vAlign w:val="center"/>
          </w:tcPr>
          <w:p w14:paraId="3BAFD124">
            <w:pPr>
              <w:widowControl/>
              <w:numPr>
                <w:ilvl w:val="255"/>
                <w:numId w:val="0"/>
              </w:numPr>
              <w:snapToGrid w:val="0"/>
              <w:spacing w:line="312" w:lineRule="auto"/>
              <w:jc w:val="left"/>
              <w:rPr>
                <w:rFonts w:ascii="仿宋" w:hAnsi="宋体" w:eastAsia="仿宋" w:cs="宋体"/>
                <w:kern w:val="0"/>
                <w:szCs w:val="21"/>
              </w:rPr>
            </w:pPr>
            <w:r>
              <w:rPr>
                <w:rFonts w:hint="eastAsia" w:ascii="仿宋" w:hAnsi="宋体" w:eastAsia="仿宋" w:cs="宋体"/>
                <w:kern w:val="0"/>
                <w:szCs w:val="21"/>
              </w:rPr>
              <w:t>1.投标人或所投产品制造商具有质量管理体系认证ISO9001证书的得</w:t>
            </w:r>
            <w:r>
              <w:rPr>
                <w:rFonts w:hint="eastAsia" w:ascii="仿宋" w:hAnsi="宋体" w:eastAsia="仿宋" w:cs="宋体"/>
                <w:kern w:val="0"/>
                <w:szCs w:val="21"/>
                <w:lang w:val="en-US" w:eastAsia="zh-CN"/>
              </w:rPr>
              <w:t>0.8</w:t>
            </w:r>
            <w:r>
              <w:rPr>
                <w:rFonts w:hint="eastAsia" w:ascii="仿宋" w:hAnsi="宋体" w:eastAsia="仿宋" w:cs="宋体"/>
                <w:kern w:val="0"/>
                <w:szCs w:val="21"/>
              </w:rPr>
              <w:t>分。</w:t>
            </w:r>
            <w:r>
              <w:rPr>
                <w:rFonts w:hint="eastAsia" w:ascii="仿宋" w:hAnsi="宋体" w:eastAsia="仿宋" w:cs="宋体"/>
                <w:b/>
                <w:bCs/>
                <w:kern w:val="0"/>
                <w:szCs w:val="21"/>
              </w:rPr>
              <w:t>（</w:t>
            </w:r>
            <w:r>
              <w:rPr>
                <w:rFonts w:hint="eastAsia" w:ascii="仿宋" w:hAnsi="仿宋" w:eastAsia="仿宋" w:cs="宋体"/>
                <w:b/>
                <w:sz w:val="21"/>
                <w:szCs w:val="21"/>
              </w:rPr>
              <w:t>以上证书若为投标产品制造商的，投标时需提供有效期内的证书复印件扫描件</w:t>
            </w:r>
            <w:r>
              <w:rPr>
                <w:rFonts w:hint="eastAsia" w:ascii="仿宋" w:hAnsi="仿宋" w:eastAsia="仿宋" w:cs="仿宋"/>
                <w:b/>
                <w:bCs/>
                <w:szCs w:val="21"/>
              </w:rPr>
              <w:t>及全国认证认可信息公共服务平台查询截图并加盖投标人电子公章</w:t>
            </w:r>
            <w:r>
              <w:rPr>
                <w:rFonts w:hint="eastAsia" w:ascii="仿宋" w:hAnsi="仿宋" w:eastAsia="仿宋" w:cs="宋体"/>
                <w:b/>
                <w:sz w:val="21"/>
                <w:szCs w:val="21"/>
              </w:rPr>
              <w:t>；若证书为投标人的，需提供有效期内证书原件扫描件或图片</w:t>
            </w:r>
            <w:r>
              <w:rPr>
                <w:rFonts w:hint="eastAsia" w:ascii="仿宋" w:hAnsi="仿宋" w:eastAsia="仿宋" w:cs="仿宋"/>
                <w:b/>
                <w:bCs/>
                <w:szCs w:val="21"/>
              </w:rPr>
              <w:t>及全国认证认可信息公共服务平台查询截图并加盖投标人电子公章</w:t>
            </w:r>
            <w:r>
              <w:rPr>
                <w:rFonts w:hint="eastAsia" w:ascii="仿宋" w:hAnsi="仿宋" w:eastAsia="仿宋" w:cs="宋体"/>
                <w:b/>
                <w:sz w:val="21"/>
                <w:szCs w:val="21"/>
              </w:rPr>
              <w:t>.不提供的不得分。</w:t>
            </w:r>
            <w:r>
              <w:rPr>
                <w:rFonts w:hint="eastAsia" w:ascii="仿宋" w:hAnsi="宋体" w:eastAsia="仿宋" w:cs="宋体"/>
                <w:b/>
                <w:bCs/>
                <w:kern w:val="0"/>
                <w:szCs w:val="21"/>
              </w:rPr>
              <w:t xml:space="preserve"> ）</w:t>
            </w:r>
          </w:p>
          <w:p w14:paraId="49BC6796">
            <w:pPr>
              <w:widowControl/>
              <w:numPr>
                <w:ilvl w:val="255"/>
                <w:numId w:val="0"/>
              </w:numPr>
              <w:snapToGrid w:val="0"/>
              <w:spacing w:line="312" w:lineRule="auto"/>
              <w:jc w:val="left"/>
              <w:rPr>
                <w:rFonts w:ascii="仿宋" w:hAnsi="宋体" w:eastAsia="仿宋" w:cs="宋体"/>
                <w:b/>
                <w:bCs/>
                <w:kern w:val="0"/>
                <w:szCs w:val="21"/>
              </w:rPr>
            </w:pPr>
            <w:r>
              <w:rPr>
                <w:rFonts w:hint="eastAsia" w:ascii="仿宋" w:hAnsi="宋体" w:eastAsia="仿宋" w:cs="宋体"/>
                <w:kern w:val="0"/>
                <w:szCs w:val="21"/>
              </w:rPr>
              <w:t>2.投标人或所投产品制造商具</w:t>
            </w:r>
            <w:r>
              <w:rPr>
                <w:rFonts w:hint="eastAsia" w:ascii="仿宋" w:hAnsi="仿宋" w:eastAsia="仿宋" w:cs="仿宋"/>
                <w:bCs/>
                <w:kern w:val="0"/>
                <w:sz w:val="21"/>
                <w:szCs w:val="21"/>
                <w:highlight w:val="none"/>
              </w:rPr>
              <w:t>信息</w:t>
            </w:r>
            <w:r>
              <w:rPr>
                <w:rFonts w:hint="eastAsia" w:ascii="仿宋" w:hAnsi="宋体" w:eastAsia="仿宋" w:cs="宋体"/>
                <w:bCs w:val="0"/>
                <w:kern w:val="0"/>
                <w:sz w:val="21"/>
                <w:szCs w:val="21"/>
                <w:highlight w:val="none"/>
              </w:rPr>
              <w:t>系统安全集成服务资质</w:t>
            </w:r>
            <w:r>
              <w:rPr>
                <w:rFonts w:hint="eastAsia" w:ascii="仿宋" w:hAnsi="宋体" w:eastAsia="仿宋" w:cs="宋体"/>
                <w:bCs w:val="0"/>
                <w:kern w:val="0"/>
                <w:sz w:val="21"/>
                <w:szCs w:val="21"/>
                <w:highlight w:val="none"/>
                <w:lang w:eastAsia="zh-CN"/>
              </w:rPr>
              <w:t>证书</w:t>
            </w:r>
            <w:r>
              <w:rPr>
                <w:rFonts w:hint="eastAsia" w:ascii="仿宋" w:hAnsi="宋体" w:eastAsia="仿宋" w:cs="宋体"/>
                <w:kern w:val="0"/>
                <w:szCs w:val="21"/>
              </w:rPr>
              <w:t>的得</w:t>
            </w:r>
            <w:r>
              <w:rPr>
                <w:rFonts w:hint="eastAsia" w:ascii="仿宋" w:hAnsi="宋体" w:eastAsia="仿宋" w:cs="宋体"/>
                <w:kern w:val="0"/>
                <w:szCs w:val="21"/>
                <w:lang w:val="en-US" w:eastAsia="zh-CN"/>
              </w:rPr>
              <w:t>0.8</w:t>
            </w:r>
            <w:r>
              <w:rPr>
                <w:rFonts w:hint="eastAsia" w:ascii="仿宋" w:hAnsi="宋体" w:eastAsia="仿宋" w:cs="宋体"/>
                <w:kern w:val="0"/>
                <w:szCs w:val="21"/>
              </w:rPr>
              <w:t>分。</w:t>
            </w:r>
            <w:r>
              <w:rPr>
                <w:rFonts w:hint="eastAsia" w:ascii="仿宋" w:hAnsi="宋体" w:eastAsia="仿宋" w:cs="宋体"/>
                <w:b/>
                <w:bCs/>
                <w:kern w:val="0"/>
                <w:szCs w:val="21"/>
              </w:rPr>
              <w:t>（</w:t>
            </w:r>
            <w:r>
              <w:rPr>
                <w:rFonts w:hint="eastAsia" w:ascii="仿宋" w:hAnsi="仿宋" w:eastAsia="仿宋" w:cs="宋体"/>
                <w:b/>
                <w:sz w:val="21"/>
                <w:szCs w:val="21"/>
              </w:rPr>
              <w:t>以上证书若为投标产品制造商的，投标时需提供有效期内的证书复印件扫描件</w:t>
            </w:r>
            <w:r>
              <w:rPr>
                <w:rFonts w:hint="eastAsia" w:ascii="仿宋" w:hAnsi="仿宋" w:eastAsia="仿宋" w:cs="仿宋"/>
                <w:b/>
                <w:bCs/>
                <w:szCs w:val="21"/>
              </w:rPr>
              <w:t>及全国认证认可信息公共服务平台查询截图并加盖投标人电子公章</w:t>
            </w:r>
            <w:r>
              <w:rPr>
                <w:rFonts w:hint="eastAsia" w:ascii="仿宋" w:hAnsi="仿宋" w:eastAsia="仿宋" w:cs="宋体"/>
                <w:b/>
                <w:sz w:val="21"/>
                <w:szCs w:val="21"/>
              </w:rPr>
              <w:t>；若证书为投标人的，需提供有效期内证书原件扫描件或图片</w:t>
            </w:r>
            <w:r>
              <w:rPr>
                <w:rFonts w:hint="eastAsia" w:ascii="仿宋" w:hAnsi="仿宋" w:eastAsia="仿宋" w:cs="仿宋"/>
                <w:b/>
                <w:bCs/>
                <w:szCs w:val="21"/>
              </w:rPr>
              <w:t>及全国认证认可信息公共服务平台查询截图并加盖投标人电子公章</w:t>
            </w:r>
            <w:r>
              <w:rPr>
                <w:rFonts w:hint="eastAsia" w:ascii="仿宋" w:hAnsi="仿宋" w:eastAsia="仿宋" w:cs="宋体"/>
                <w:b/>
                <w:sz w:val="21"/>
                <w:szCs w:val="21"/>
              </w:rPr>
              <w:t>.不提供的不得分。</w:t>
            </w:r>
            <w:r>
              <w:rPr>
                <w:rFonts w:hint="eastAsia" w:ascii="仿宋" w:hAnsi="宋体" w:eastAsia="仿宋" w:cs="宋体"/>
                <w:b/>
                <w:bCs/>
                <w:kern w:val="0"/>
                <w:szCs w:val="21"/>
              </w:rPr>
              <w:t xml:space="preserve"> ）</w:t>
            </w:r>
          </w:p>
          <w:p w14:paraId="64C0B247">
            <w:pPr>
              <w:rPr>
                <w:rFonts w:hint="eastAsia" w:ascii="仿宋" w:hAnsi="仿宋" w:eastAsia="仿宋" w:cs="仿宋"/>
                <w:sz w:val="21"/>
                <w:szCs w:val="21"/>
                <w:lang w:val="en-US" w:eastAsia="zh-CN"/>
              </w:rPr>
            </w:pPr>
            <w:r>
              <w:rPr>
                <w:rFonts w:hint="eastAsia" w:ascii="仿宋" w:hAnsi="宋体" w:eastAsia="仿宋" w:cs="宋体"/>
                <w:kern w:val="0"/>
                <w:szCs w:val="21"/>
              </w:rPr>
              <w:t>3.投标人或所投产品制造商具有环境管理体系认证ISO14001证书的得</w:t>
            </w:r>
            <w:r>
              <w:rPr>
                <w:rFonts w:hint="eastAsia" w:ascii="仿宋" w:hAnsi="宋体" w:eastAsia="仿宋" w:cs="宋体"/>
                <w:kern w:val="0"/>
                <w:szCs w:val="21"/>
                <w:lang w:val="en-US" w:eastAsia="zh-CN"/>
              </w:rPr>
              <w:t>0.8</w:t>
            </w:r>
            <w:r>
              <w:rPr>
                <w:rFonts w:hint="eastAsia" w:ascii="仿宋" w:hAnsi="宋体" w:eastAsia="仿宋" w:cs="宋体"/>
                <w:kern w:val="0"/>
                <w:szCs w:val="21"/>
              </w:rPr>
              <w:t>分。</w:t>
            </w:r>
            <w:r>
              <w:rPr>
                <w:rFonts w:hint="eastAsia" w:ascii="仿宋" w:hAnsi="宋体" w:eastAsia="仿宋" w:cs="宋体"/>
                <w:b/>
                <w:bCs/>
                <w:kern w:val="0"/>
                <w:szCs w:val="21"/>
              </w:rPr>
              <w:t>（</w:t>
            </w:r>
            <w:r>
              <w:rPr>
                <w:rFonts w:hint="eastAsia" w:ascii="仿宋" w:hAnsi="仿宋" w:eastAsia="仿宋" w:cs="宋体"/>
                <w:b/>
                <w:sz w:val="21"/>
                <w:szCs w:val="21"/>
              </w:rPr>
              <w:t>以上证书若为投标产品制造商的，投标时需提供有效期内的证书复印件扫描件</w:t>
            </w:r>
            <w:r>
              <w:rPr>
                <w:rFonts w:hint="eastAsia" w:ascii="仿宋" w:hAnsi="仿宋" w:eastAsia="仿宋" w:cs="仿宋"/>
                <w:b/>
                <w:bCs/>
                <w:szCs w:val="21"/>
              </w:rPr>
              <w:t>及全国认证认可信息公共服务平台查询截图并加盖投标人电子公章</w:t>
            </w:r>
            <w:r>
              <w:rPr>
                <w:rFonts w:hint="eastAsia" w:ascii="仿宋" w:hAnsi="仿宋" w:eastAsia="仿宋" w:cs="宋体"/>
                <w:b/>
                <w:sz w:val="21"/>
                <w:szCs w:val="21"/>
              </w:rPr>
              <w:t>；若证书为投标人的，需提供有效期内证书原件扫描件或图片</w:t>
            </w:r>
            <w:r>
              <w:rPr>
                <w:rFonts w:hint="eastAsia" w:ascii="仿宋" w:hAnsi="仿宋" w:eastAsia="仿宋" w:cs="仿宋"/>
                <w:b/>
                <w:bCs/>
                <w:szCs w:val="21"/>
              </w:rPr>
              <w:t>及全国认证认可信息公共服务平台查询截图并加盖投标人电子公章</w:t>
            </w:r>
            <w:r>
              <w:rPr>
                <w:rFonts w:hint="eastAsia" w:ascii="仿宋" w:hAnsi="仿宋" w:eastAsia="仿宋" w:cs="宋体"/>
                <w:b/>
                <w:sz w:val="21"/>
                <w:szCs w:val="21"/>
              </w:rPr>
              <w:t>.不提供的不得分。</w:t>
            </w:r>
            <w:r>
              <w:rPr>
                <w:rFonts w:hint="eastAsia" w:ascii="仿宋" w:hAnsi="宋体" w:eastAsia="仿宋" w:cs="宋体"/>
                <w:b/>
                <w:bCs/>
                <w:kern w:val="0"/>
                <w:szCs w:val="21"/>
              </w:rPr>
              <w:t xml:space="preserve"> ）</w:t>
            </w:r>
          </w:p>
          <w:p w14:paraId="00041888">
            <w:pPr>
              <w:rPr>
                <w:rFonts w:hint="eastAsia" w:ascii="仿宋" w:hAnsi="仿宋" w:eastAsia="仿宋" w:cs="仿宋"/>
                <w:sz w:val="21"/>
                <w:szCs w:val="21"/>
                <w:lang w:val="en-US" w:eastAsia="zh-CN"/>
              </w:rPr>
            </w:pPr>
            <w:r>
              <w:rPr>
                <w:rFonts w:hint="eastAsia" w:ascii="仿宋" w:hAnsi="宋体" w:eastAsia="仿宋" w:cs="宋体"/>
                <w:kern w:val="0"/>
                <w:szCs w:val="21"/>
                <w:lang w:val="en-US" w:eastAsia="zh-CN"/>
              </w:rPr>
              <w:t>4</w:t>
            </w:r>
            <w:r>
              <w:rPr>
                <w:rFonts w:hint="eastAsia" w:ascii="仿宋" w:hAnsi="宋体" w:eastAsia="仿宋" w:cs="宋体"/>
                <w:kern w:val="0"/>
                <w:szCs w:val="21"/>
              </w:rPr>
              <w:t>.投标人或所投产品制造商具信息技术服务管理体系认证ISO</w:t>
            </w:r>
            <w:r>
              <w:rPr>
                <w:rFonts w:hint="eastAsia" w:ascii="仿宋" w:hAnsi="宋体" w:eastAsia="仿宋" w:cs="宋体"/>
                <w:kern w:val="0"/>
                <w:szCs w:val="21"/>
                <w:lang w:val="en-US" w:eastAsia="zh-CN"/>
              </w:rPr>
              <w:t>20000</w:t>
            </w:r>
            <w:r>
              <w:rPr>
                <w:rFonts w:hint="eastAsia" w:ascii="仿宋" w:hAnsi="宋体" w:eastAsia="仿宋" w:cs="宋体"/>
                <w:kern w:val="0"/>
                <w:szCs w:val="21"/>
              </w:rPr>
              <w:t>证书的得</w:t>
            </w:r>
            <w:r>
              <w:rPr>
                <w:rFonts w:hint="eastAsia" w:ascii="仿宋" w:hAnsi="宋体" w:eastAsia="仿宋" w:cs="宋体"/>
                <w:kern w:val="0"/>
                <w:szCs w:val="21"/>
                <w:lang w:val="en-US" w:eastAsia="zh-CN"/>
              </w:rPr>
              <w:t>0.8</w:t>
            </w:r>
            <w:r>
              <w:rPr>
                <w:rFonts w:hint="eastAsia" w:ascii="仿宋" w:hAnsi="宋体" w:eastAsia="仿宋" w:cs="宋体"/>
                <w:kern w:val="0"/>
                <w:szCs w:val="21"/>
              </w:rPr>
              <w:t>分。</w:t>
            </w:r>
            <w:r>
              <w:rPr>
                <w:rFonts w:hint="eastAsia" w:ascii="仿宋" w:hAnsi="宋体" w:eastAsia="仿宋" w:cs="宋体"/>
                <w:b/>
                <w:bCs/>
                <w:kern w:val="0"/>
                <w:szCs w:val="21"/>
              </w:rPr>
              <w:t>（</w:t>
            </w:r>
            <w:r>
              <w:rPr>
                <w:rFonts w:hint="eastAsia" w:ascii="仿宋" w:hAnsi="仿宋" w:eastAsia="仿宋" w:cs="宋体"/>
                <w:b/>
                <w:sz w:val="21"/>
                <w:szCs w:val="21"/>
              </w:rPr>
              <w:t>以上证书若为投标产品制造商的，投标时需提供有效期内的证书复印件扫描件</w:t>
            </w:r>
            <w:r>
              <w:rPr>
                <w:rFonts w:hint="eastAsia" w:ascii="仿宋" w:hAnsi="仿宋" w:eastAsia="仿宋" w:cs="仿宋"/>
                <w:b/>
                <w:bCs/>
                <w:szCs w:val="21"/>
              </w:rPr>
              <w:t>及全国认证认可信息公共服务平台查询截图并加盖投标人电子公章</w:t>
            </w:r>
            <w:r>
              <w:rPr>
                <w:rFonts w:hint="eastAsia" w:ascii="仿宋" w:hAnsi="仿宋" w:eastAsia="仿宋" w:cs="宋体"/>
                <w:b/>
                <w:sz w:val="21"/>
                <w:szCs w:val="21"/>
              </w:rPr>
              <w:t>；若证书为投标人的，需提供有效期内证书原件扫描件或图片</w:t>
            </w:r>
            <w:r>
              <w:rPr>
                <w:rFonts w:hint="eastAsia" w:ascii="仿宋" w:hAnsi="仿宋" w:eastAsia="仿宋" w:cs="仿宋"/>
                <w:b/>
                <w:bCs/>
                <w:szCs w:val="21"/>
              </w:rPr>
              <w:t>及全国认证认可信息公共服务平台查询截图并加盖投标人电子公章</w:t>
            </w:r>
            <w:r>
              <w:rPr>
                <w:rFonts w:hint="eastAsia" w:ascii="仿宋" w:hAnsi="仿宋" w:eastAsia="仿宋" w:cs="宋体"/>
                <w:b/>
                <w:sz w:val="21"/>
                <w:szCs w:val="21"/>
              </w:rPr>
              <w:t>.不提供的不得分。</w:t>
            </w:r>
            <w:r>
              <w:rPr>
                <w:rFonts w:hint="eastAsia" w:ascii="仿宋" w:hAnsi="宋体" w:eastAsia="仿宋" w:cs="宋体"/>
                <w:b/>
                <w:bCs/>
                <w:kern w:val="0"/>
                <w:szCs w:val="21"/>
              </w:rPr>
              <w:t xml:space="preserve"> ）</w:t>
            </w:r>
          </w:p>
          <w:p w14:paraId="47E41A7F">
            <w:pPr>
              <w:rPr>
                <w:rFonts w:hint="eastAsia" w:ascii="仿宋" w:hAnsi="仿宋" w:eastAsia="仿宋" w:cs="仿宋"/>
                <w:sz w:val="21"/>
                <w:szCs w:val="21"/>
                <w:lang w:val="en-US" w:eastAsia="zh-CN"/>
              </w:rPr>
            </w:pPr>
            <w:r>
              <w:rPr>
                <w:rFonts w:hint="eastAsia" w:ascii="仿宋" w:hAnsi="宋体" w:eastAsia="仿宋" w:cs="宋体"/>
                <w:kern w:val="0"/>
                <w:szCs w:val="21"/>
                <w:lang w:val="en-US" w:eastAsia="zh-CN"/>
              </w:rPr>
              <w:t>5</w:t>
            </w:r>
            <w:r>
              <w:rPr>
                <w:rFonts w:hint="eastAsia" w:ascii="仿宋" w:hAnsi="宋体" w:eastAsia="仿宋" w:cs="宋体"/>
                <w:kern w:val="0"/>
                <w:szCs w:val="21"/>
              </w:rPr>
              <w:t>.投标人或所投产品制造商具有信息安全管理体系认证ISO</w:t>
            </w:r>
            <w:r>
              <w:rPr>
                <w:rFonts w:hint="eastAsia" w:ascii="仿宋" w:hAnsi="宋体" w:eastAsia="仿宋" w:cs="宋体"/>
                <w:kern w:val="0"/>
                <w:szCs w:val="21"/>
                <w:lang w:val="en-US" w:eastAsia="zh-CN"/>
              </w:rPr>
              <w:t>27001</w:t>
            </w:r>
            <w:r>
              <w:rPr>
                <w:rFonts w:hint="eastAsia" w:ascii="仿宋" w:hAnsi="宋体" w:eastAsia="仿宋" w:cs="宋体"/>
                <w:kern w:val="0"/>
                <w:szCs w:val="21"/>
              </w:rPr>
              <w:t>证书的得</w:t>
            </w:r>
            <w:r>
              <w:rPr>
                <w:rFonts w:hint="eastAsia" w:ascii="仿宋" w:hAnsi="宋体" w:eastAsia="仿宋" w:cs="宋体"/>
                <w:kern w:val="0"/>
                <w:szCs w:val="21"/>
                <w:lang w:val="en-US" w:eastAsia="zh-CN"/>
              </w:rPr>
              <w:t>0.8</w:t>
            </w:r>
            <w:r>
              <w:rPr>
                <w:rFonts w:hint="eastAsia" w:ascii="仿宋" w:hAnsi="宋体" w:eastAsia="仿宋" w:cs="宋体"/>
                <w:kern w:val="0"/>
                <w:szCs w:val="21"/>
              </w:rPr>
              <w:t>分。</w:t>
            </w:r>
            <w:r>
              <w:rPr>
                <w:rFonts w:hint="eastAsia" w:ascii="仿宋" w:hAnsi="宋体" w:eastAsia="仿宋" w:cs="宋体"/>
                <w:b/>
                <w:bCs/>
                <w:kern w:val="0"/>
                <w:szCs w:val="21"/>
              </w:rPr>
              <w:t>（</w:t>
            </w:r>
            <w:r>
              <w:rPr>
                <w:rFonts w:hint="eastAsia" w:ascii="仿宋" w:hAnsi="仿宋" w:eastAsia="仿宋" w:cs="宋体"/>
                <w:b/>
                <w:sz w:val="21"/>
                <w:szCs w:val="21"/>
              </w:rPr>
              <w:t>以上证书若为投标产品制造商的，投标时需提供有效期内的证书复印件扫描件</w:t>
            </w:r>
            <w:r>
              <w:rPr>
                <w:rFonts w:hint="eastAsia" w:ascii="仿宋" w:hAnsi="仿宋" w:eastAsia="仿宋" w:cs="仿宋"/>
                <w:b/>
                <w:bCs/>
                <w:szCs w:val="21"/>
              </w:rPr>
              <w:t>及全国认证认可信息公共服务平台查询截图并加盖投标人电子公章</w:t>
            </w:r>
            <w:r>
              <w:rPr>
                <w:rFonts w:hint="eastAsia" w:ascii="仿宋" w:hAnsi="仿宋" w:eastAsia="仿宋" w:cs="宋体"/>
                <w:b/>
                <w:sz w:val="21"/>
                <w:szCs w:val="21"/>
              </w:rPr>
              <w:t>；若证书为投标人的，需提供有效期内证书原件扫描件或图片</w:t>
            </w:r>
            <w:r>
              <w:rPr>
                <w:rFonts w:hint="eastAsia" w:ascii="仿宋" w:hAnsi="仿宋" w:eastAsia="仿宋" w:cs="仿宋"/>
                <w:b/>
                <w:bCs/>
                <w:szCs w:val="21"/>
              </w:rPr>
              <w:t>及全国认证认可信息公共服务平台查询截图并加盖投标人电子公章</w:t>
            </w:r>
            <w:r>
              <w:rPr>
                <w:rFonts w:hint="eastAsia" w:ascii="仿宋" w:hAnsi="仿宋" w:eastAsia="仿宋" w:cs="宋体"/>
                <w:b/>
                <w:sz w:val="21"/>
                <w:szCs w:val="21"/>
              </w:rPr>
              <w:t>.不提供的不得分。</w:t>
            </w:r>
            <w:r>
              <w:rPr>
                <w:rFonts w:hint="eastAsia" w:ascii="仿宋" w:hAnsi="宋体" w:eastAsia="仿宋" w:cs="宋体"/>
                <w:b/>
                <w:bCs/>
                <w:kern w:val="0"/>
                <w:szCs w:val="21"/>
              </w:rPr>
              <w:t xml:space="preserve"> ）</w:t>
            </w:r>
          </w:p>
          <w:p w14:paraId="680B00A4">
            <w:pPr>
              <w:adjustRightInd w:val="0"/>
              <w:snapToGrid w:val="0"/>
              <w:spacing w:line="320" w:lineRule="exact"/>
              <w:rPr>
                <w:rFonts w:hint="eastAsia" w:ascii="仿宋" w:hAnsi="仿宋" w:eastAsia="仿宋" w:cs="仿宋"/>
                <w:bCs/>
                <w:kern w:val="0"/>
                <w:sz w:val="21"/>
                <w:szCs w:val="21"/>
              </w:rPr>
            </w:pPr>
          </w:p>
        </w:tc>
        <w:tc>
          <w:tcPr>
            <w:tcW w:w="970" w:type="dxa"/>
            <w:vAlign w:val="center"/>
          </w:tcPr>
          <w:p w14:paraId="7544F213">
            <w:pPr>
              <w:adjustRightInd w:val="0"/>
              <w:snapToGrid w:val="0"/>
              <w:spacing w:line="320" w:lineRule="exact"/>
              <w:jc w:val="center"/>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4</w:t>
            </w:r>
          </w:p>
        </w:tc>
      </w:tr>
      <w:tr w14:paraId="7B21110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7" w:hRule="atLeast"/>
        </w:trPr>
        <w:tc>
          <w:tcPr>
            <w:tcW w:w="720" w:type="dxa"/>
            <w:tcBorders>
              <w:top w:val="nil"/>
              <w:left w:val="single" w:color="auto" w:sz="4" w:space="0"/>
              <w:bottom w:val="single" w:color="auto" w:sz="4" w:space="0"/>
              <w:right w:val="single" w:color="auto" w:sz="4" w:space="0"/>
            </w:tcBorders>
            <w:vAlign w:val="center"/>
          </w:tcPr>
          <w:p w14:paraId="0125B035">
            <w:pPr>
              <w:spacing w:line="320" w:lineRule="exact"/>
              <w:jc w:val="center"/>
              <w:rPr>
                <w:rFonts w:hint="eastAsia" w:ascii="仿宋" w:hAnsi="仿宋" w:eastAsia="仿宋" w:cs="仿宋"/>
                <w:bCs/>
                <w:kern w:val="0"/>
                <w:sz w:val="21"/>
                <w:szCs w:val="21"/>
                <w:lang w:eastAsia="zh-CN"/>
              </w:rPr>
            </w:pPr>
            <w:bookmarkStart w:id="45" w:name="_Hlk65164183"/>
            <w:r>
              <w:rPr>
                <w:rFonts w:hint="eastAsia" w:ascii="仿宋" w:hAnsi="仿宋" w:eastAsia="仿宋" w:cs="仿宋"/>
                <w:bCs/>
                <w:kern w:val="0"/>
                <w:sz w:val="21"/>
                <w:szCs w:val="21"/>
                <w:lang w:val="en-US" w:eastAsia="zh-CN"/>
              </w:rPr>
              <w:t>4</w:t>
            </w:r>
          </w:p>
        </w:tc>
        <w:tc>
          <w:tcPr>
            <w:tcW w:w="1245" w:type="dxa"/>
            <w:tcBorders>
              <w:top w:val="nil"/>
              <w:left w:val="nil"/>
              <w:bottom w:val="single" w:color="auto" w:sz="4" w:space="0"/>
              <w:right w:val="single" w:color="auto" w:sz="4" w:space="0"/>
            </w:tcBorders>
            <w:vAlign w:val="center"/>
          </w:tcPr>
          <w:p w14:paraId="4311C680">
            <w:pPr>
              <w:autoSpaceDE w:val="0"/>
              <w:autoSpaceDN w:val="0"/>
              <w:adjustRightInd w:val="0"/>
              <w:spacing w:line="320" w:lineRule="exact"/>
              <w:jc w:val="left"/>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现场演示</w:t>
            </w:r>
            <w:r>
              <w:rPr>
                <w:rFonts w:hint="eastAsia" w:ascii="仿宋" w:hAnsi="仿宋" w:eastAsia="仿宋" w:cs="仿宋"/>
                <w:color w:val="000000"/>
                <w:kern w:val="0"/>
                <w:szCs w:val="21"/>
                <w:lang w:val="zh-CN"/>
              </w:rPr>
              <w:t>（演示时间15分钟，不包括平台搭建及专家提问时间）</w:t>
            </w:r>
          </w:p>
        </w:tc>
        <w:tc>
          <w:tcPr>
            <w:tcW w:w="6590" w:type="dxa"/>
            <w:tcBorders>
              <w:top w:val="single" w:color="auto" w:sz="4" w:space="0"/>
              <w:left w:val="single" w:color="auto" w:sz="4" w:space="0"/>
              <w:bottom w:val="single" w:color="auto" w:sz="4" w:space="0"/>
              <w:right w:val="single" w:color="auto" w:sz="4" w:space="0"/>
            </w:tcBorders>
            <w:vAlign w:val="center"/>
          </w:tcPr>
          <w:p w14:paraId="336CBF38">
            <w:pPr>
              <w:pStyle w:val="56"/>
              <w:rPr>
                <w:rFonts w:ascii="仿宋" w:hAnsi="仿宋" w:eastAsia="仿宋" w:cs="仿宋"/>
                <w:b/>
                <w:bCs/>
                <w:kern w:val="2"/>
                <w:sz w:val="21"/>
                <w:szCs w:val="21"/>
                <w:lang w:val="zh-CN"/>
              </w:rPr>
            </w:pPr>
            <w:r>
              <w:rPr>
                <w:rFonts w:hint="eastAsia" w:ascii="仿宋" w:hAnsi="仿宋" w:eastAsia="仿宋" w:cs="仿宋"/>
                <w:b/>
                <w:bCs/>
                <w:kern w:val="2"/>
                <w:sz w:val="21"/>
                <w:szCs w:val="21"/>
                <w:lang w:val="zh-CN"/>
              </w:rPr>
              <w:t>本项目需提供</w:t>
            </w:r>
            <w:r>
              <w:rPr>
                <w:rFonts w:hint="eastAsia" w:ascii="仿宋" w:hAnsi="仿宋" w:eastAsia="仿宋" w:cs="仿宋"/>
                <w:b/>
                <w:bCs/>
                <w:kern w:val="2"/>
                <w:sz w:val="21"/>
                <w:szCs w:val="21"/>
                <w:lang w:val="en-US" w:eastAsia="zh-CN"/>
              </w:rPr>
              <w:t>所投</w:t>
            </w:r>
            <w:r>
              <w:rPr>
                <w:rFonts w:hint="eastAsia" w:ascii="仿宋" w:hAnsi="仿宋" w:eastAsia="仿宋" w:cs="仿宋"/>
                <w:b/>
                <w:bCs/>
                <w:kern w:val="2"/>
                <w:sz w:val="21"/>
                <w:szCs w:val="21"/>
                <w:lang w:val="zh-CN"/>
              </w:rPr>
              <w:t>交互智慧黑板一体化产品（非一体机和推拉绿板组合型样机）并进行现场演示，不得使用第三方软件：</w:t>
            </w:r>
          </w:p>
          <w:p w14:paraId="1722729F">
            <w:pPr>
              <w:pStyle w:val="56"/>
              <w:rPr>
                <w:rFonts w:ascii="仿宋" w:hAnsi="仿宋" w:eastAsia="仿宋" w:cs="仿宋"/>
                <w:kern w:val="2"/>
                <w:sz w:val="21"/>
                <w:szCs w:val="21"/>
                <w:lang w:val="zh-CN"/>
              </w:rPr>
            </w:pPr>
            <w:r>
              <w:rPr>
                <w:rFonts w:hint="eastAsia" w:ascii="仿宋" w:hAnsi="仿宋" w:eastAsia="仿宋" w:cs="仿宋"/>
                <w:kern w:val="2"/>
                <w:sz w:val="21"/>
                <w:szCs w:val="21"/>
                <w:lang w:val="zh-CN"/>
              </w:rPr>
              <w:t>下述几条指标必须以样机逐一进行演示，以实际演示情形为准进行评分，无演示下述指标项不得分，演示功能必须与投标文件表述一致。</w:t>
            </w:r>
          </w:p>
          <w:p w14:paraId="6A749E36">
            <w:pPr>
              <w:pStyle w:val="56"/>
              <w:numPr>
                <w:ilvl w:val="0"/>
                <w:numId w:val="5"/>
              </w:num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触控性能：演示设备支持提笔书写及手笔分离功能，即普通笔笔尖接触屏幕即可进入批注模式，批注时手指依旧可以触控操作，方便教师使用。</w:t>
            </w:r>
            <w:r>
              <w:rPr>
                <w:rFonts w:hint="eastAsia" w:ascii="仿宋" w:hAnsi="仿宋" w:eastAsia="仿宋" w:cs="仿宋"/>
                <w:color w:val="000000" w:themeColor="text1"/>
                <w:kern w:val="2"/>
                <w:sz w:val="21"/>
                <w:szCs w:val="21"/>
                <w:highlight w:val="none"/>
                <w:lang w:val="zh-CN"/>
                <w14:textFill>
                  <w14:solidFill>
                    <w14:schemeClr w14:val="tx1"/>
                  </w14:solidFill>
                </w14:textFill>
              </w:rPr>
              <w:t>所投产品具备该功能的得1分，不具备的得0分。</w:t>
            </w:r>
          </w:p>
          <w:p w14:paraId="54518E28">
            <w:pPr>
              <w:pStyle w:val="5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2、自定义物理按键：为方便教师快速调用教学工具，支持任意通道下自定义设置按键为批注、截图、倒计时、答题等，重点演示Type-c信号源下互动答题功能。</w:t>
            </w:r>
            <w:r>
              <w:rPr>
                <w:rFonts w:hint="eastAsia" w:ascii="仿宋" w:hAnsi="仿宋" w:eastAsia="仿宋" w:cs="仿宋"/>
                <w:color w:val="000000" w:themeColor="text1"/>
                <w:kern w:val="2"/>
                <w:sz w:val="21"/>
                <w:szCs w:val="21"/>
                <w:highlight w:val="none"/>
                <w:lang w:val="zh-CN"/>
                <w14:textFill>
                  <w14:solidFill>
                    <w14:schemeClr w14:val="tx1"/>
                  </w14:solidFill>
                </w14:textFill>
              </w:rPr>
              <w:t>所投产品具备该功能的得1分，部分具备该功能的得</w:t>
            </w:r>
            <w:r>
              <w:rPr>
                <w:rFonts w:hint="eastAsia" w:ascii="仿宋" w:hAnsi="仿宋" w:eastAsia="仿宋" w:cs="仿宋"/>
                <w:color w:val="000000" w:themeColor="text1"/>
                <w:kern w:val="2"/>
                <w:sz w:val="21"/>
                <w:szCs w:val="21"/>
                <w:highlight w:val="none"/>
                <w:lang w:val="zh-CN" w:eastAsia="zh-CN"/>
                <w14:textFill>
                  <w14:solidFill>
                    <w14:schemeClr w14:val="tx1"/>
                  </w14:solidFill>
                </w14:textFill>
              </w:rPr>
              <w:t>0.5分，</w:t>
            </w:r>
            <w:r>
              <w:rPr>
                <w:rFonts w:hint="eastAsia" w:ascii="仿宋" w:hAnsi="仿宋" w:eastAsia="仿宋" w:cs="仿宋"/>
                <w:color w:val="000000" w:themeColor="text1"/>
                <w:kern w:val="2"/>
                <w:sz w:val="21"/>
                <w:szCs w:val="21"/>
                <w:highlight w:val="none"/>
                <w:lang w:val="zh-CN"/>
                <w14:textFill>
                  <w14:solidFill>
                    <w14:schemeClr w14:val="tx1"/>
                  </w14:solidFill>
                </w14:textFill>
              </w:rPr>
              <w:t>不具备的得0分。</w:t>
            </w:r>
          </w:p>
          <w:p w14:paraId="49D00955">
            <w:pPr>
              <w:pStyle w:val="56"/>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、锁屏功能：演示对整机下课一键锁定功能，避免学生对设备的误操作，支持老师激活码解锁、微信扫码解锁，后台支持密码及锁屏界面自定义，适用于各类教学环境。</w:t>
            </w:r>
            <w:r>
              <w:rPr>
                <w:rFonts w:hint="eastAsia" w:ascii="仿宋" w:hAnsi="仿宋" w:eastAsia="仿宋" w:cs="仿宋"/>
                <w:color w:val="000000" w:themeColor="text1"/>
                <w:kern w:val="2"/>
                <w:sz w:val="21"/>
                <w:szCs w:val="21"/>
                <w:highlight w:val="none"/>
                <w:lang w:val="zh-CN"/>
                <w14:textFill>
                  <w14:solidFill>
                    <w14:schemeClr w14:val="tx1"/>
                  </w14:solidFill>
                </w14:textFill>
              </w:rPr>
              <w:t>所投产品具备该功能的得1分，部分具备该功能的得</w:t>
            </w:r>
            <w:r>
              <w:rPr>
                <w:rFonts w:hint="eastAsia" w:ascii="仿宋" w:hAnsi="仿宋" w:eastAsia="仿宋" w:cs="仿宋"/>
                <w:color w:val="000000" w:themeColor="text1"/>
                <w:kern w:val="2"/>
                <w:sz w:val="21"/>
                <w:szCs w:val="21"/>
                <w:highlight w:val="none"/>
                <w:lang w:val="zh-CN" w:eastAsia="zh-CN"/>
                <w14:textFill>
                  <w14:solidFill>
                    <w14:schemeClr w14:val="tx1"/>
                  </w14:solidFill>
                </w14:textFill>
              </w:rPr>
              <w:t>0.5分，</w:t>
            </w:r>
            <w:r>
              <w:rPr>
                <w:rFonts w:hint="eastAsia" w:ascii="仿宋" w:hAnsi="仿宋" w:eastAsia="仿宋" w:cs="仿宋"/>
                <w:color w:val="000000" w:themeColor="text1"/>
                <w:kern w:val="2"/>
                <w:sz w:val="21"/>
                <w:szCs w:val="21"/>
                <w:highlight w:val="none"/>
                <w:lang w:val="zh-CN"/>
                <w14:textFill>
                  <w14:solidFill>
                    <w14:schemeClr w14:val="tx1"/>
                  </w14:solidFill>
                </w14:textFill>
              </w:rPr>
              <w:t>不具备的得0分。</w:t>
            </w:r>
          </w:p>
          <w:p w14:paraId="0BDF4123">
            <w:pPr>
              <w:pStyle w:val="5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、智能手势识别功能：演示在任意信号源通道下可识别五指上、下、左、右方向手势滑动，五指划O，左右晃动等操作调用相应功能，支持将各手势自定义设置为无操作、熄屏、批注、桌面、半屏模式。</w:t>
            </w:r>
            <w:r>
              <w:rPr>
                <w:rFonts w:hint="eastAsia" w:ascii="仿宋" w:hAnsi="仿宋" w:eastAsia="仿宋" w:cs="仿宋"/>
                <w:color w:val="000000" w:themeColor="text1"/>
                <w:kern w:val="2"/>
                <w:sz w:val="21"/>
                <w:szCs w:val="21"/>
                <w:highlight w:val="none"/>
                <w:lang w:val="en-US"/>
                <w14:textFill>
                  <w14:solidFill>
                    <w14:schemeClr w14:val="tx1"/>
                  </w14:solidFill>
                </w14:textFill>
              </w:rPr>
              <w:t>所投产品具备该功能的得1分，部分具备该功能的得</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0.5分，</w:t>
            </w:r>
            <w:r>
              <w:rPr>
                <w:rFonts w:hint="eastAsia" w:ascii="仿宋" w:hAnsi="仿宋" w:eastAsia="仿宋" w:cs="仿宋"/>
                <w:color w:val="000000" w:themeColor="text1"/>
                <w:kern w:val="2"/>
                <w:sz w:val="21"/>
                <w:szCs w:val="21"/>
                <w:highlight w:val="none"/>
                <w:lang w:val="en-US"/>
                <w14:textFill>
                  <w14:solidFill>
                    <w14:schemeClr w14:val="tx1"/>
                  </w14:solidFill>
                </w14:textFill>
              </w:rPr>
              <w:t>不具备的得0分。</w:t>
            </w:r>
          </w:p>
          <w:p w14:paraId="73B70037">
            <w:pPr>
              <w:pStyle w:val="56"/>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学科工具：提供多种学科工具，涵盖语数外等学科。其中听写工具：支持自定义选择英语单词和语文生词。自定义听写频率和次数，一键生成听写卡，一键开启全部词汇的听写朗读。百科三维资源，对应科学提供微生物（细菌、真菌、病毒）、生物（细胞、组织、器官）、植物（藻类、苔藓、蕨类）等内容。</w:t>
            </w:r>
            <w:r>
              <w:rPr>
                <w:rFonts w:hint="eastAsia" w:ascii="仿宋" w:hAnsi="仿宋" w:eastAsia="仿宋" w:cs="仿宋"/>
                <w:color w:val="000000" w:themeColor="text1"/>
                <w:kern w:val="2"/>
                <w:sz w:val="21"/>
                <w:szCs w:val="21"/>
                <w:highlight w:val="none"/>
                <w:lang w:val="zh-CN"/>
                <w14:textFill>
                  <w14:solidFill>
                    <w14:schemeClr w14:val="tx1"/>
                  </w14:solidFill>
                </w14:textFill>
              </w:rPr>
              <w:t>所投产品具备该功能的得1分，部分具备该功能的得</w:t>
            </w:r>
            <w:r>
              <w:rPr>
                <w:rFonts w:hint="eastAsia" w:ascii="仿宋" w:hAnsi="仿宋" w:eastAsia="仿宋" w:cs="仿宋"/>
                <w:color w:val="000000" w:themeColor="text1"/>
                <w:kern w:val="2"/>
                <w:sz w:val="21"/>
                <w:szCs w:val="21"/>
                <w:highlight w:val="none"/>
                <w:lang w:val="zh-CN" w:eastAsia="zh-CN"/>
                <w14:textFill>
                  <w14:solidFill>
                    <w14:schemeClr w14:val="tx1"/>
                  </w14:solidFill>
                </w14:textFill>
              </w:rPr>
              <w:t>0.5分，</w:t>
            </w:r>
            <w:r>
              <w:rPr>
                <w:rFonts w:hint="eastAsia" w:ascii="仿宋" w:hAnsi="仿宋" w:eastAsia="仿宋" w:cs="仿宋"/>
                <w:color w:val="000000" w:themeColor="text1"/>
                <w:kern w:val="2"/>
                <w:sz w:val="21"/>
                <w:szCs w:val="21"/>
                <w:highlight w:val="none"/>
                <w:lang w:val="zh-CN"/>
                <w14:textFill>
                  <w14:solidFill>
                    <w14:schemeClr w14:val="tx1"/>
                  </w14:solidFill>
                </w14:textFill>
              </w:rPr>
              <w:t>不具备的得0分。</w:t>
            </w:r>
          </w:p>
        </w:tc>
        <w:tc>
          <w:tcPr>
            <w:tcW w:w="970" w:type="dxa"/>
            <w:tcBorders>
              <w:top w:val="single" w:color="auto" w:sz="4" w:space="0"/>
              <w:left w:val="single" w:color="auto" w:sz="4" w:space="0"/>
              <w:bottom w:val="single" w:color="auto" w:sz="4" w:space="0"/>
              <w:right w:val="single" w:color="auto" w:sz="4" w:space="0"/>
            </w:tcBorders>
            <w:vAlign w:val="center"/>
          </w:tcPr>
          <w:p w14:paraId="267F1886">
            <w:pPr>
              <w:pStyle w:val="55"/>
              <w:numPr>
                <w:ilvl w:val="0"/>
                <w:numId w:val="0"/>
              </w:numPr>
              <w:ind w:leftChars="0"/>
              <w:jc w:val="center"/>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5</w:t>
            </w:r>
          </w:p>
        </w:tc>
      </w:tr>
      <w:tr w14:paraId="31E0D89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74" w:hRule="atLeast"/>
        </w:trPr>
        <w:tc>
          <w:tcPr>
            <w:tcW w:w="720" w:type="dxa"/>
            <w:tcBorders>
              <w:top w:val="single" w:color="auto" w:sz="4" w:space="0"/>
              <w:left w:val="single" w:color="auto" w:sz="4" w:space="0"/>
              <w:bottom w:val="single" w:color="auto" w:sz="4" w:space="0"/>
              <w:right w:val="single" w:color="auto" w:sz="4" w:space="0"/>
            </w:tcBorders>
            <w:vAlign w:val="center"/>
          </w:tcPr>
          <w:p w14:paraId="2509CCD6">
            <w:pPr>
              <w:spacing w:line="320" w:lineRule="exact"/>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5</w:t>
            </w:r>
          </w:p>
        </w:tc>
        <w:tc>
          <w:tcPr>
            <w:tcW w:w="1245" w:type="dxa"/>
            <w:tcBorders>
              <w:top w:val="single" w:color="auto" w:sz="4" w:space="0"/>
              <w:left w:val="single" w:color="auto" w:sz="4" w:space="0"/>
              <w:bottom w:val="single" w:color="auto" w:sz="4" w:space="0"/>
              <w:right w:val="single" w:color="auto" w:sz="4" w:space="0"/>
            </w:tcBorders>
            <w:vAlign w:val="center"/>
          </w:tcPr>
          <w:p w14:paraId="6AE7D441">
            <w:pPr>
              <w:autoSpaceDE w:val="0"/>
              <w:autoSpaceDN w:val="0"/>
              <w:adjustRightInd w:val="0"/>
              <w:spacing w:line="320" w:lineRule="exact"/>
              <w:jc w:val="left"/>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安装调试方案</w:t>
            </w:r>
          </w:p>
        </w:tc>
        <w:tc>
          <w:tcPr>
            <w:tcW w:w="6590" w:type="dxa"/>
            <w:tcBorders>
              <w:top w:val="single" w:color="auto" w:sz="4" w:space="0"/>
              <w:left w:val="single" w:color="auto" w:sz="4" w:space="0"/>
              <w:bottom w:val="single" w:color="auto" w:sz="4" w:space="0"/>
              <w:right w:val="single" w:color="auto" w:sz="4" w:space="0"/>
            </w:tcBorders>
            <w:vAlign w:val="center"/>
          </w:tcPr>
          <w:p w14:paraId="4DF11BDE">
            <w:pPr>
              <w:pStyle w:val="56"/>
              <w:rPr>
                <w:rFonts w:hint="eastAsia" w:ascii="仿宋" w:hAnsi="仿宋" w:eastAsia="仿宋_GB2312" w:cs="仿宋"/>
                <w:color w:val="000000" w:themeColor="text1"/>
                <w:sz w:val="21"/>
                <w:szCs w:val="21"/>
                <w:highlight w:val="none"/>
                <w:lang w:eastAsia="zh-CN"/>
                <w14:textFill>
                  <w14:solidFill>
                    <w14:schemeClr w14:val="tx1"/>
                  </w14:solidFill>
                </w14:textFill>
              </w:rPr>
            </w:pPr>
            <w:r>
              <w:rPr>
                <w:rFonts w:hint="eastAsia" w:ascii="仿宋_GB2312" w:eastAsia="仿宋_GB2312"/>
                <w:szCs w:val="21"/>
              </w:rPr>
              <w:t>根据投标人提供的安装调试方案进行综合评议。</w:t>
            </w:r>
            <w:r>
              <w:rPr>
                <w:rFonts w:hint="eastAsia" w:ascii="仿宋_GB2312" w:eastAsia="仿宋_GB2312"/>
                <w:szCs w:val="21"/>
                <w:lang w:eastAsia="zh-CN"/>
              </w:rPr>
              <w:t>要求内容</w:t>
            </w:r>
            <w:r>
              <w:rPr>
                <w:rFonts w:hint="eastAsia" w:ascii="仿宋_GB2312" w:eastAsia="仿宋_GB2312"/>
                <w:szCs w:val="21"/>
              </w:rPr>
              <w:t>详细，可操作性强，有针对本项目的安装调试计划，</w:t>
            </w:r>
            <w:r>
              <w:rPr>
                <w:rFonts w:hint="eastAsia" w:ascii="仿宋_GB2312" w:eastAsia="仿宋_GB2312"/>
                <w:szCs w:val="21"/>
                <w:lang w:eastAsia="zh-CN"/>
              </w:rPr>
              <w:t>有</w:t>
            </w:r>
            <w:r>
              <w:rPr>
                <w:rFonts w:hint="eastAsia" w:ascii="仿宋_GB2312" w:eastAsia="仿宋_GB2312"/>
                <w:szCs w:val="21"/>
              </w:rPr>
              <w:t>人员配备力量及突发应急解决方案</w:t>
            </w:r>
            <w:r>
              <w:rPr>
                <w:rFonts w:hint="eastAsia" w:ascii="仿宋_GB2312" w:eastAsia="仿宋_GB2312"/>
                <w:szCs w:val="21"/>
                <w:lang w:eastAsia="zh-CN"/>
              </w:rPr>
              <w:t>等。（</w:t>
            </w:r>
            <w:r>
              <w:rPr>
                <w:rFonts w:hint="eastAsia" w:ascii="仿宋_GB2312" w:eastAsia="仿宋_GB2312"/>
                <w:szCs w:val="21"/>
                <w:lang w:val="en-US" w:eastAsia="zh-CN"/>
              </w:rPr>
              <w:t>0-2分</w:t>
            </w:r>
            <w:r>
              <w:rPr>
                <w:rFonts w:hint="eastAsia" w:ascii="仿宋_GB2312" w:eastAsia="仿宋_GB2312"/>
                <w:szCs w:val="21"/>
                <w:lang w:eastAsia="zh-CN"/>
              </w:rPr>
              <w:t>）</w:t>
            </w:r>
          </w:p>
        </w:tc>
        <w:tc>
          <w:tcPr>
            <w:tcW w:w="970" w:type="dxa"/>
            <w:tcBorders>
              <w:top w:val="single" w:color="auto" w:sz="4" w:space="0"/>
              <w:left w:val="single" w:color="auto" w:sz="4" w:space="0"/>
              <w:bottom w:val="single" w:color="auto" w:sz="4" w:space="0"/>
              <w:right w:val="single" w:color="auto" w:sz="4" w:space="0"/>
            </w:tcBorders>
            <w:vAlign w:val="center"/>
          </w:tcPr>
          <w:p w14:paraId="22E87237">
            <w:pPr>
              <w:pStyle w:val="55"/>
              <w:numPr>
                <w:ilvl w:val="0"/>
                <w:numId w:val="0"/>
              </w:numPr>
              <w:ind w:leftChars="0"/>
              <w:jc w:val="center"/>
              <w:rPr>
                <w:rFonts w:hint="default"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2</w:t>
            </w:r>
          </w:p>
        </w:tc>
      </w:tr>
      <w:bookmarkEnd w:id="45"/>
    </w:tbl>
    <w:p w14:paraId="25E83CC1">
      <w:pPr>
        <w:spacing w:line="500" w:lineRule="exact"/>
        <w:jc w:val="left"/>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14:paraId="7D459ACB">
      <w:pPr>
        <w:spacing w:line="400" w:lineRule="exact"/>
        <w:rPr>
          <w:rFonts w:hint="default" w:ascii="仿宋" w:eastAsia="仿宋"/>
          <w:b/>
          <w:bCs/>
          <w:iCs/>
          <w:sz w:val="24"/>
          <w:lang w:val="en-US" w:eastAsia="zh-CN"/>
        </w:rPr>
      </w:pPr>
      <w:r>
        <w:rPr>
          <w:rFonts w:hint="eastAsia" w:ascii="仿宋" w:eastAsia="仿宋"/>
          <w:b/>
          <w:sz w:val="24"/>
          <w:bdr w:val="single" w:color="auto" w:sz="4" w:space="0"/>
        </w:rPr>
        <w:t>01标</w:t>
      </w:r>
      <w:r>
        <w:rPr>
          <w:rFonts w:hint="eastAsia" w:ascii="仿宋" w:eastAsia="仿宋"/>
          <w:b/>
          <w:bCs/>
          <w:iCs/>
          <w:sz w:val="24"/>
        </w:rPr>
        <w:t>价格分：</w:t>
      </w:r>
      <w:r>
        <w:rPr>
          <w:rFonts w:hint="eastAsia" w:ascii="仿宋" w:eastAsia="仿宋"/>
          <w:b/>
          <w:bCs/>
          <w:iCs/>
          <w:sz w:val="24"/>
          <w:lang w:val="en-US" w:eastAsia="zh-CN"/>
        </w:rPr>
        <w:t>70分</w:t>
      </w:r>
    </w:p>
    <w:p w14:paraId="3A4749F4">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486E34A7">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14:paraId="67CAE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14:paraId="4BC554B9">
      <w:pPr>
        <w:widowControl/>
        <w:snapToGrid w:val="0"/>
        <w:spacing w:line="480" w:lineRule="exact"/>
        <w:ind w:left="0"/>
        <w:rPr>
          <w:rFonts w:hint="default" w:ascii="仿宋" w:eastAsia="仿宋"/>
          <w:bCs/>
          <w:iCs/>
          <w:sz w:val="24"/>
          <w:u w:val="single"/>
          <w:lang w:val="en-US" w:eastAsia="zh-CN"/>
        </w:rPr>
      </w:pPr>
      <w:r>
        <w:rPr>
          <w:rFonts w:hint="eastAsia" w:ascii="仿宋" w:eastAsia="仿宋"/>
          <w:bCs/>
          <w:iCs/>
          <w:sz w:val="24"/>
        </w:rPr>
        <w:t>即：投标报价得分=(评标基准价／投标报价)×</w:t>
      </w:r>
      <w:r>
        <w:rPr>
          <w:rFonts w:hint="eastAsia" w:ascii="仿宋" w:eastAsia="仿宋"/>
          <w:bCs/>
          <w:iCs/>
          <w:sz w:val="24"/>
          <w:u w:val="single"/>
          <w:lang w:val="en-US" w:eastAsia="zh-CN"/>
        </w:rPr>
        <w:t>70</w:t>
      </w:r>
    </w:p>
    <w:p w14:paraId="58256A15">
      <w:pPr>
        <w:widowControl/>
        <w:snapToGrid w:val="0"/>
        <w:spacing w:line="480" w:lineRule="exact"/>
        <w:ind w:left="0"/>
        <w:rPr>
          <w:rFonts w:ascii="仿宋" w:eastAsia="仿宋"/>
          <w:bCs/>
          <w:iCs/>
          <w:sz w:val="24"/>
          <w:u w:val="single"/>
        </w:rPr>
      </w:pPr>
    </w:p>
    <w:p w14:paraId="728EDC20">
      <w:pPr>
        <w:widowControl/>
        <w:snapToGrid w:val="0"/>
        <w:spacing w:line="480" w:lineRule="exact"/>
        <w:ind w:left="0"/>
        <w:rPr>
          <w:rFonts w:ascii="仿宋" w:eastAsia="仿宋"/>
          <w:bCs/>
          <w:iCs/>
          <w:sz w:val="24"/>
          <w:u w:val="single"/>
        </w:rPr>
      </w:pPr>
    </w:p>
    <w:p w14:paraId="5047E506">
      <w:pPr>
        <w:pStyle w:val="2"/>
        <w:keepNext/>
        <w:keepLines/>
        <w:pageBreakBefore w:val="0"/>
        <w:widowControl w:val="0"/>
        <w:suppressLineNumbers w:val="0"/>
        <w:suppressAutoHyphens w:val="0"/>
        <w:spacing w:line="578" w:lineRule="auto"/>
        <w:jc w:val="center"/>
        <w:rPr>
          <w:rFonts w:hint="eastAsia" w:ascii="仿宋"/>
        </w:rPr>
      </w:pPr>
      <w:bookmarkStart w:id="46" w:name="_Toc30897"/>
      <w:r>
        <w:rPr>
          <w:rFonts w:hint="eastAsia" w:ascii="仿宋"/>
        </w:rPr>
        <w:t>第六章  投标文件格式附件</w:t>
      </w:r>
      <w:bookmarkEnd w:id="46"/>
    </w:p>
    <w:p w14:paraId="453E713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14:paraId="27A73AA7">
      <w:pPr>
        <w:widowControl/>
        <w:snapToGrid w:val="0"/>
        <w:spacing w:line="480" w:lineRule="exact"/>
        <w:ind w:firstLine="480" w:firstLineChars="200"/>
        <w:rPr>
          <w:rFonts w:hint="eastAsia" w:ascii="仿宋" w:eastAsia="仿宋"/>
          <w:color w:val="000000"/>
          <w:kern w:val="0"/>
          <w:sz w:val="24"/>
          <w:u w:val="none"/>
        </w:rPr>
      </w:pPr>
    </w:p>
    <w:p w14:paraId="2498880F">
      <w:pPr>
        <w:widowControl/>
        <w:snapToGrid w:val="0"/>
        <w:spacing w:line="480" w:lineRule="exact"/>
        <w:ind w:firstLine="480" w:firstLineChars="200"/>
        <w:rPr>
          <w:rFonts w:hint="eastAsia" w:ascii="仿宋" w:eastAsia="仿宋"/>
          <w:color w:val="000000"/>
          <w:kern w:val="0"/>
          <w:sz w:val="24"/>
          <w:u w:val="none"/>
        </w:rPr>
      </w:pPr>
    </w:p>
    <w:p w14:paraId="5DC71CCE">
      <w:pPr>
        <w:widowControl/>
        <w:snapToGrid w:val="0"/>
        <w:spacing w:line="480" w:lineRule="exact"/>
        <w:ind w:firstLine="480" w:firstLineChars="200"/>
        <w:rPr>
          <w:rFonts w:hint="eastAsia" w:ascii="仿宋" w:eastAsia="仿宋"/>
          <w:color w:val="000000"/>
          <w:kern w:val="0"/>
          <w:sz w:val="24"/>
          <w:u w:val="none"/>
        </w:rPr>
      </w:pPr>
    </w:p>
    <w:p w14:paraId="6391A4A3">
      <w:pPr>
        <w:widowControl/>
        <w:snapToGrid w:val="0"/>
        <w:spacing w:line="480" w:lineRule="exact"/>
        <w:ind w:firstLine="480" w:firstLineChars="200"/>
        <w:rPr>
          <w:rFonts w:hint="eastAsia" w:ascii="仿宋" w:eastAsia="仿宋"/>
          <w:color w:val="000000"/>
          <w:kern w:val="0"/>
          <w:sz w:val="24"/>
          <w:u w:val="none"/>
        </w:rPr>
      </w:pPr>
    </w:p>
    <w:p w14:paraId="16A43BA3">
      <w:pPr>
        <w:widowControl/>
        <w:snapToGrid w:val="0"/>
        <w:spacing w:line="480" w:lineRule="exact"/>
        <w:ind w:firstLine="480" w:firstLineChars="200"/>
        <w:rPr>
          <w:rFonts w:hint="eastAsia" w:ascii="仿宋" w:eastAsia="仿宋"/>
          <w:color w:val="000000"/>
          <w:kern w:val="0"/>
          <w:sz w:val="24"/>
          <w:u w:val="none"/>
        </w:rPr>
      </w:pPr>
    </w:p>
    <w:p w14:paraId="3FEA86BA">
      <w:pPr>
        <w:widowControl/>
        <w:snapToGrid w:val="0"/>
        <w:spacing w:line="480" w:lineRule="exact"/>
        <w:ind w:firstLine="480" w:firstLineChars="200"/>
        <w:rPr>
          <w:rFonts w:hint="eastAsia" w:ascii="仿宋" w:eastAsia="仿宋"/>
          <w:color w:val="000000"/>
          <w:kern w:val="0"/>
          <w:sz w:val="24"/>
          <w:u w:val="none"/>
        </w:rPr>
      </w:pPr>
    </w:p>
    <w:p w14:paraId="42F62887">
      <w:pPr>
        <w:widowControl/>
        <w:snapToGrid w:val="0"/>
        <w:spacing w:line="480" w:lineRule="exact"/>
        <w:ind w:firstLine="480" w:firstLineChars="200"/>
        <w:rPr>
          <w:rFonts w:hint="eastAsia" w:ascii="仿宋" w:eastAsia="仿宋"/>
          <w:color w:val="000000"/>
          <w:kern w:val="0"/>
          <w:sz w:val="24"/>
          <w:u w:val="none"/>
        </w:rPr>
      </w:pPr>
    </w:p>
    <w:p w14:paraId="058C89E7">
      <w:pPr>
        <w:widowControl/>
        <w:snapToGrid w:val="0"/>
        <w:spacing w:line="480" w:lineRule="exact"/>
        <w:ind w:firstLine="480" w:firstLineChars="200"/>
        <w:rPr>
          <w:rFonts w:hint="eastAsia" w:ascii="仿宋" w:eastAsia="仿宋"/>
          <w:color w:val="000000"/>
          <w:kern w:val="0"/>
          <w:sz w:val="24"/>
          <w:u w:val="none"/>
        </w:rPr>
      </w:pPr>
    </w:p>
    <w:p w14:paraId="61D0E434">
      <w:pPr>
        <w:widowControl/>
        <w:snapToGrid w:val="0"/>
        <w:spacing w:line="480" w:lineRule="exact"/>
        <w:ind w:firstLine="480" w:firstLineChars="200"/>
        <w:rPr>
          <w:rFonts w:hint="eastAsia" w:ascii="仿宋" w:eastAsia="仿宋"/>
          <w:color w:val="000000"/>
          <w:kern w:val="0"/>
          <w:sz w:val="24"/>
          <w:u w:val="none"/>
        </w:rPr>
      </w:pPr>
    </w:p>
    <w:p w14:paraId="178ABB57">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47B340EA">
      <w:pPr>
        <w:snapToGrid w:val="0"/>
        <w:spacing w:before="156" w:beforeLines="50" w:after="50"/>
        <w:jc w:val="right"/>
        <w:rPr>
          <w:rFonts w:hint="eastAsia" w:ascii="仿宋" w:eastAsia="仿宋"/>
          <w:b/>
          <w:sz w:val="30"/>
          <w:szCs w:val="30"/>
        </w:rPr>
      </w:pPr>
    </w:p>
    <w:p w14:paraId="2ED1F998">
      <w:pPr>
        <w:snapToGrid w:val="0"/>
        <w:spacing w:before="156" w:beforeLines="50" w:after="50"/>
        <w:jc w:val="right"/>
        <w:rPr>
          <w:rFonts w:hint="eastAsia" w:ascii="仿宋" w:eastAsia="仿宋"/>
          <w:bCs/>
          <w:sz w:val="30"/>
          <w:szCs w:val="30"/>
        </w:rPr>
      </w:pPr>
    </w:p>
    <w:p w14:paraId="2959CF0A">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157AAF0E">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4ADD3FE0">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76D78248">
      <w:pPr>
        <w:spacing w:line="1200" w:lineRule="exact"/>
        <w:ind w:right="6"/>
        <w:jc w:val="center"/>
        <w:rPr>
          <w:rFonts w:hint="eastAsia" w:ascii="仿宋" w:eastAsia="仿宋"/>
          <w:sz w:val="72"/>
          <w:szCs w:val="72"/>
        </w:rPr>
      </w:pPr>
    </w:p>
    <w:p w14:paraId="33B9B250">
      <w:pPr>
        <w:spacing w:line="1200" w:lineRule="exact"/>
        <w:ind w:right="6"/>
        <w:jc w:val="center"/>
        <w:rPr>
          <w:rFonts w:hint="eastAsia" w:ascii="仿宋" w:eastAsia="仿宋"/>
          <w:sz w:val="72"/>
          <w:szCs w:val="72"/>
        </w:rPr>
      </w:pPr>
    </w:p>
    <w:p w14:paraId="7112B2A2">
      <w:pPr>
        <w:spacing w:line="1200" w:lineRule="exact"/>
        <w:ind w:right="6"/>
        <w:jc w:val="center"/>
        <w:rPr>
          <w:rFonts w:hint="eastAsia" w:ascii="仿宋" w:eastAsia="仿宋"/>
          <w:sz w:val="72"/>
          <w:szCs w:val="72"/>
        </w:rPr>
      </w:pPr>
      <w:r>
        <w:rPr>
          <w:rFonts w:hint="eastAsia" w:ascii="仿宋" w:eastAsia="仿宋"/>
          <w:sz w:val="72"/>
          <w:szCs w:val="72"/>
        </w:rPr>
        <w:t>资</w:t>
      </w:r>
    </w:p>
    <w:p w14:paraId="242B441D">
      <w:pPr>
        <w:spacing w:line="1200" w:lineRule="exact"/>
        <w:ind w:right="6"/>
        <w:jc w:val="center"/>
        <w:rPr>
          <w:rFonts w:hint="eastAsia" w:ascii="仿宋" w:eastAsia="仿宋"/>
          <w:sz w:val="72"/>
          <w:szCs w:val="72"/>
        </w:rPr>
      </w:pPr>
      <w:r>
        <w:rPr>
          <w:rFonts w:hint="eastAsia" w:ascii="仿宋" w:eastAsia="仿宋"/>
          <w:sz w:val="72"/>
          <w:szCs w:val="72"/>
        </w:rPr>
        <w:t>格</w:t>
      </w:r>
    </w:p>
    <w:p w14:paraId="06A348CC">
      <w:pPr>
        <w:spacing w:line="1200" w:lineRule="exact"/>
        <w:ind w:right="6"/>
        <w:jc w:val="center"/>
        <w:rPr>
          <w:rFonts w:hint="eastAsia" w:ascii="仿宋" w:eastAsia="仿宋"/>
          <w:sz w:val="72"/>
          <w:szCs w:val="72"/>
        </w:rPr>
      </w:pPr>
      <w:r>
        <w:rPr>
          <w:rFonts w:hint="eastAsia" w:ascii="仿宋" w:eastAsia="仿宋"/>
          <w:sz w:val="72"/>
          <w:szCs w:val="72"/>
        </w:rPr>
        <w:t>文</w:t>
      </w:r>
    </w:p>
    <w:p w14:paraId="167157AE">
      <w:pPr>
        <w:spacing w:line="1200" w:lineRule="exact"/>
        <w:ind w:right="6"/>
        <w:jc w:val="center"/>
        <w:rPr>
          <w:rFonts w:hint="eastAsia" w:ascii="仿宋" w:eastAsia="仿宋"/>
          <w:sz w:val="72"/>
          <w:szCs w:val="72"/>
        </w:rPr>
      </w:pPr>
      <w:r>
        <w:rPr>
          <w:rFonts w:hint="eastAsia" w:ascii="仿宋" w:eastAsia="仿宋"/>
          <w:sz w:val="72"/>
          <w:szCs w:val="72"/>
        </w:rPr>
        <w:t>件</w:t>
      </w:r>
    </w:p>
    <w:p w14:paraId="5F574D49">
      <w:pPr>
        <w:spacing w:line="1200" w:lineRule="exact"/>
        <w:ind w:right="6"/>
        <w:jc w:val="center"/>
        <w:rPr>
          <w:rFonts w:hint="eastAsia" w:ascii="仿宋" w:eastAsia="仿宋"/>
          <w:sz w:val="72"/>
          <w:szCs w:val="72"/>
        </w:rPr>
      </w:pPr>
    </w:p>
    <w:p w14:paraId="16A44C90">
      <w:pPr>
        <w:spacing w:line="500" w:lineRule="exact"/>
        <w:ind w:right="7"/>
        <w:jc w:val="center"/>
        <w:rPr>
          <w:rFonts w:hint="eastAsia" w:ascii="仿宋" w:eastAsia="仿宋"/>
          <w:sz w:val="36"/>
          <w:szCs w:val="36"/>
        </w:rPr>
      </w:pPr>
    </w:p>
    <w:p w14:paraId="20E5CDC3">
      <w:pPr>
        <w:spacing w:line="500" w:lineRule="exact"/>
        <w:ind w:right="7"/>
        <w:jc w:val="center"/>
        <w:rPr>
          <w:rFonts w:hint="eastAsia" w:ascii="仿宋" w:eastAsia="仿宋"/>
          <w:sz w:val="36"/>
          <w:szCs w:val="36"/>
        </w:rPr>
      </w:pPr>
    </w:p>
    <w:p w14:paraId="45845B45">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3BB95EC6">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76C1B6A4">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32C169E7">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14:paraId="246DA355">
      <w:pPr>
        <w:snapToGrid w:val="0"/>
        <w:spacing w:before="156" w:beforeLines="50" w:after="50"/>
        <w:jc w:val="center"/>
        <w:rPr>
          <w:rFonts w:hint="eastAsia" w:ascii="仿宋" w:eastAsia="仿宋" w:cs="仿宋_GB2312"/>
          <w:sz w:val="30"/>
          <w:szCs w:val="30"/>
        </w:rPr>
      </w:pPr>
      <w:bookmarkStart w:id="47" w:name="_Toc64369786"/>
      <w:r>
        <w:rPr>
          <w:rFonts w:hint="eastAsia" w:ascii="仿宋" w:eastAsia="仿宋" w:cs="仿宋_GB2312"/>
          <w:sz w:val="30"/>
          <w:szCs w:val="30"/>
        </w:rPr>
        <w:t>目 录</w:t>
      </w:r>
      <w:bookmarkEnd w:id="47"/>
    </w:p>
    <w:p w14:paraId="0D61F388">
      <w:pPr>
        <w:pStyle w:val="49"/>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14:paraId="1C395D42">
      <w:pPr>
        <w:pStyle w:val="49"/>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14:paraId="1ECB1D08">
      <w:pPr>
        <w:pStyle w:val="49"/>
        <w:spacing w:line="360" w:lineRule="auto"/>
        <w:ind w:firstLine="0" w:firstLineChars="0"/>
        <w:jc w:val="left"/>
        <w:rPr>
          <w:rFonts w:hint="eastAsia" w:ascii="仿宋" w:eastAsia="仿宋" w:cs="仿宋_GB2312"/>
          <w:sz w:val="24"/>
          <w:szCs w:val="24"/>
          <w:lang w:eastAsia="zh-CN"/>
        </w:rPr>
      </w:pPr>
      <w:r>
        <w:rPr>
          <w:rFonts w:hint="eastAsia" w:ascii="仿宋" w:eastAsia="仿宋" w:cs="仿宋_GB2312"/>
        </w:rPr>
        <w:t>3.</w:t>
      </w:r>
      <w:r>
        <w:rPr>
          <w:rFonts w:hint="eastAsia" w:ascii="仿宋" w:eastAsia="仿宋" w:cs="仿宋_GB2312"/>
          <w:sz w:val="24"/>
          <w:szCs w:val="24"/>
          <w:lang w:eastAsia="zh-CN"/>
        </w:rPr>
        <w:t>分包意向协议（如有）………………………………………………………（页码）</w:t>
      </w:r>
    </w:p>
    <w:p w14:paraId="116F9787">
      <w:pPr>
        <w:pStyle w:val="49"/>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14:paraId="56724554">
      <w:pPr>
        <w:pStyle w:val="49"/>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14:paraId="1CF36E0A">
      <w:pPr>
        <w:pStyle w:val="49"/>
        <w:spacing w:line="360" w:lineRule="auto"/>
        <w:ind w:firstLine="0" w:firstLineChars="0"/>
        <w:jc w:val="left"/>
        <w:rPr>
          <w:rFonts w:hint="eastAsia" w:ascii="仿宋" w:eastAsia="仿宋" w:cs="仿宋_GB2312"/>
          <w:sz w:val="24"/>
          <w:szCs w:val="24"/>
        </w:rPr>
      </w:pPr>
      <w:r>
        <w:rPr>
          <w:rFonts w:hint="eastAsia" w:ascii="仿宋" w:eastAsia="仿宋" w:cs="仿宋_GB2312"/>
          <w:sz w:val="24"/>
          <w:szCs w:val="24"/>
          <w:lang w:val="en-US" w:eastAsia="zh-CN"/>
        </w:rPr>
        <w:t>6</w:t>
      </w:r>
      <w:r>
        <w:rPr>
          <w:rFonts w:hint="eastAsia" w:ascii="仿宋" w:eastAsia="仿宋" w:cs="仿宋_GB2312"/>
          <w:sz w:val="24"/>
          <w:szCs w:val="24"/>
        </w:rPr>
        <w:t>.资格条件证明材料</w:t>
      </w:r>
    </w:p>
    <w:p w14:paraId="1E94EEE6">
      <w:pPr>
        <w:pStyle w:val="49"/>
        <w:spacing w:line="360" w:lineRule="auto"/>
        <w:ind w:firstLine="240" w:firstLineChars="100"/>
        <w:jc w:val="left"/>
        <w:rPr>
          <w:rFonts w:hint="eastAsia" w:ascii="仿宋" w:eastAsia="仿宋" w:cs="仿宋_GB2312"/>
        </w:rPr>
      </w:pPr>
      <w:bookmarkStart w:id="48"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48"/>
    </w:p>
    <w:p w14:paraId="2070A91F">
      <w:pPr>
        <w:pStyle w:val="49"/>
        <w:spacing w:line="360" w:lineRule="auto"/>
        <w:ind w:firstLine="240" w:firstLineChars="100"/>
        <w:jc w:val="left"/>
        <w:rPr>
          <w:rFonts w:hint="eastAsia" w:ascii="仿宋" w:eastAsia="仿宋" w:cs="仿宋_GB2312"/>
        </w:rPr>
      </w:pPr>
      <w:bookmarkStart w:id="49" w:name="_Toc64369788"/>
      <w:r>
        <w:rPr>
          <w:rFonts w:hint="eastAsia" w:ascii="仿宋" w:eastAsia="仿宋" w:cs="仿宋_GB2312"/>
          <w:lang w:val="en-US" w:eastAsia="zh-CN"/>
        </w:rPr>
        <w:t>6</w:t>
      </w:r>
      <w:r>
        <w:rPr>
          <w:rFonts w:hint="eastAsia" w:ascii="仿宋" w:eastAsia="仿宋" w:cs="仿宋_GB2312"/>
        </w:rPr>
        <w:t>.</w:t>
      </w:r>
      <w:r>
        <w:rPr>
          <w:rFonts w:ascii="仿宋" w:eastAsia="仿宋" w:cs="仿宋_GB2312"/>
        </w:rPr>
        <w:t>2</w:t>
      </w:r>
      <w:r>
        <w:rPr>
          <w:rFonts w:hint="eastAsia" w:ascii="仿宋" w:eastAsia="仿宋" w:cs="仿宋_GB2312"/>
        </w:rPr>
        <w:t>特定资格条件的有关证明材料（如有）………………………………（页码）</w:t>
      </w:r>
      <w:bookmarkEnd w:id="49"/>
    </w:p>
    <w:p w14:paraId="5300CF0B">
      <w:pPr>
        <w:spacing w:line="360" w:lineRule="auto"/>
        <w:jc w:val="left"/>
        <w:rPr>
          <w:rFonts w:hint="eastAsia" w:ascii="仿宋" w:eastAsia="仿宋" w:cs="仿宋_GB2312"/>
          <w:b/>
          <w:bCs/>
          <w:sz w:val="24"/>
        </w:rPr>
      </w:pPr>
    </w:p>
    <w:p w14:paraId="6E86C2C2">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78ACBEC5">
      <w:pPr>
        <w:pageBreakBefore/>
        <w:widowControl w:val="0"/>
        <w:rPr>
          <w:rFonts w:hint="eastAsia" w:ascii="仿宋" w:eastAsia="仿宋"/>
          <w:b/>
          <w:sz w:val="28"/>
          <w:szCs w:val="28"/>
        </w:rPr>
      </w:pPr>
      <w:r>
        <w:rPr>
          <w:rFonts w:hint="eastAsia" w:ascii="仿宋" w:eastAsia="仿宋"/>
          <w:b/>
          <w:sz w:val="28"/>
          <w:szCs w:val="28"/>
        </w:rPr>
        <w:t>附件3：投标声明函</w:t>
      </w:r>
    </w:p>
    <w:p w14:paraId="3783420D">
      <w:pPr>
        <w:pStyle w:val="44"/>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17C686E9">
      <w:pPr>
        <w:pStyle w:val="44"/>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32FBA825">
      <w:pPr>
        <w:pStyle w:val="44"/>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14:paraId="2ADE5F5E">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14:paraId="36CABDBE">
      <w:pPr>
        <w:pStyle w:val="44"/>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14:paraId="4DFE6F36">
      <w:pPr>
        <w:pStyle w:val="44"/>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642777B">
      <w:pPr>
        <w:pStyle w:val="44"/>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14:paraId="47613EEE">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5825676B">
      <w:pPr>
        <w:pStyle w:val="44"/>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094AF6D3">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14:paraId="17868710">
      <w:pPr>
        <w:pStyle w:val="44"/>
        <w:spacing w:after="50" w:afterLines="0" w:line="440" w:lineRule="exact"/>
        <w:rPr>
          <w:rFonts w:hint="eastAsia" w:ascii="仿宋" w:eastAsia="仿宋"/>
          <w:szCs w:val="24"/>
        </w:rPr>
      </w:pPr>
    </w:p>
    <w:p w14:paraId="1BD0F8C9">
      <w:pPr>
        <w:pStyle w:val="44"/>
        <w:spacing w:after="50" w:afterLines="0" w:line="440" w:lineRule="exact"/>
        <w:rPr>
          <w:rFonts w:hint="eastAsia" w:ascii="仿宋" w:eastAsia="仿宋"/>
          <w:szCs w:val="24"/>
        </w:rPr>
      </w:pPr>
      <w:r>
        <w:rPr>
          <w:rFonts w:hint="eastAsia" w:ascii="仿宋" w:eastAsia="仿宋"/>
          <w:szCs w:val="24"/>
        </w:rPr>
        <w:t>法定代表人或其授权代表(签字或签章)：</w:t>
      </w:r>
    </w:p>
    <w:p w14:paraId="36275303">
      <w:pPr>
        <w:pStyle w:val="44"/>
        <w:spacing w:after="50" w:afterLines="0" w:line="440" w:lineRule="exact"/>
        <w:rPr>
          <w:rFonts w:hint="eastAsia" w:ascii="仿宋" w:eastAsia="仿宋"/>
          <w:szCs w:val="24"/>
        </w:rPr>
      </w:pPr>
    </w:p>
    <w:p w14:paraId="685DB429">
      <w:pPr>
        <w:pStyle w:val="44"/>
        <w:spacing w:after="50" w:afterLines="0" w:line="440" w:lineRule="exact"/>
        <w:rPr>
          <w:rFonts w:hint="eastAsia" w:ascii="仿宋" w:eastAsia="仿宋"/>
          <w:szCs w:val="24"/>
        </w:rPr>
      </w:pPr>
      <w:r>
        <w:rPr>
          <w:rFonts w:hint="eastAsia" w:ascii="仿宋" w:eastAsia="仿宋"/>
          <w:szCs w:val="24"/>
        </w:rPr>
        <w:t xml:space="preserve">投标人(盖章)：　　　　　　　　　　　　　　　　　　　　日期：     </w:t>
      </w:r>
    </w:p>
    <w:p w14:paraId="0E23F8DA">
      <w:pPr>
        <w:pStyle w:val="44"/>
        <w:spacing w:after="50" w:afterLines="0" w:line="440" w:lineRule="exact"/>
        <w:rPr>
          <w:rFonts w:hint="eastAsia" w:ascii="仿宋" w:eastAsia="仿宋"/>
          <w:szCs w:val="24"/>
        </w:rPr>
      </w:pPr>
    </w:p>
    <w:p w14:paraId="04AC0BC2">
      <w:pPr>
        <w:pStyle w:val="44"/>
        <w:spacing w:after="50" w:afterLines="0" w:line="440" w:lineRule="exact"/>
        <w:rPr>
          <w:rFonts w:hint="eastAsia" w:ascii="仿宋" w:eastAsia="仿宋"/>
          <w:szCs w:val="24"/>
        </w:rPr>
      </w:pPr>
    </w:p>
    <w:p w14:paraId="7CCBE15B">
      <w:pPr>
        <w:pStyle w:val="4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14:paraId="188AB985">
      <w:pPr>
        <w:pStyle w:val="8"/>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14:paraId="1F40FAD0">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14:paraId="0E5B70B6">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14:paraId="7BACD067">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14:paraId="59AB2D21">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2C5540A8">
      <w:pPr>
        <w:pStyle w:val="8"/>
        <w:numPr>
          <w:ilvl w:val="0"/>
          <w:numId w:val="6"/>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14:paraId="10303816">
      <w:pPr>
        <w:pStyle w:val="8"/>
        <w:numPr>
          <w:ilvl w:val="0"/>
          <w:numId w:val="6"/>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4A73E72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6D3159E0">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3FEBFEE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0B9D5EF2">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14:paraId="66F2F040">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1B3D7144">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619A4CF1">
      <w:pPr>
        <w:pStyle w:val="8"/>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7215891C">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46600E89">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38881023">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14:paraId="42EB0A72">
      <w:pPr>
        <w:pStyle w:val="8"/>
        <w:overflowPunct w:val="0"/>
        <w:spacing w:line="460" w:lineRule="exact"/>
        <w:ind w:firstLine="513" w:firstLineChars="214"/>
        <w:rPr>
          <w:rFonts w:hint="eastAsia" w:ascii="仿宋" w:eastAsia="仿宋"/>
          <w:sz w:val="24"/>
          <w:szCs w:val="24"/>
        </w:rPr>
      </w:pPr>
    </w:p>
    <w:p w14:paraId="2F2E1452">
      <w:pPr>
        <w:pStyle w:val="8"/>
        <w:overflowPunct w:val="0"/>
        <w:spacing w:line="460" w:lineRule="exact"/>
        <w:ind w:firstLine="513" w:firstLineChars="214"/>
        <w:rPr>
          <w:rFonts w:hint="eastAsia" w:ascii="仿宋" w:eastAsia="仿宋"/>
          <w:sz w:val="24"/>
          <w:szCs w:val="24"/>
        </w:rPr>
      </w:pP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62B7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76F01DE">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14:paraId="35C68359">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5ECC9612">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66133D8F">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14:paraId="37EC2D3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72A6C086">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14:paraId="1EA9AC5F">
      <w:pPr>
        <w:pStyle w:val="44"/>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14:paraId="2B79C35B">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01AAB3DB">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14:paraId="31D0BDD6">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14:paraId="3840677C">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14:paraId="1CE23DF5">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7011CA30">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6E0E196C">
      <w:pPr>
        <w:pStyle w:val="8"/>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14:paraId="62C85BD8">
      <w:pPr>
        <w:pStyle w:val="8"/>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14:paraId="21F27086">
      <w:pPr>
        <w:pStyle w:val="8"/>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14:paraId="4111BB19">
      <w:pPr>
        <w:pStyle w:val="8"/>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14:paraId="35CF0277">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14:paraId="7FDB4F5A">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1D977BA5">
      <w:pPr>
        <w:pStyle w:val="8"/>
        <w:overflowPunct w:val="0"/>
        <w:spacing w:line="460" w:lineRule="exact"/>
        <w:ind w:firstLine="513" w:firstLineChars="214"/>
        <w:rPr>
          <w:rFonts w:hint="eastAsia" w:ascii="仿宋" w:hAnsi="Calibri" w:eastAsia="仿宋"/>
          <w:sz w:val="24"/>
          <w:szCs w:val="24"/>
          <w:lang w:val="zh-CN"/>
        </w:rPr>
      </w:pPr>
    </w:p>
    <w:p w14:paraId="339AE6AB">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78474A82">
      <w:pPr>
        <w:pStyle w:val="8"/>
        <w:overflowPunct w:val="0"/>
        <w:spacing w:line="460" w:lineRule="exact"/>
        <w:ind w:firstLine="513" w:firstLineChars="214"/>
        <w:rPr>
          <w:rFonts w:hint="eastAsia" w:ascii="仿宋" w:hAnsi="Calibri" w:eastAsia="仿宋"/>
          <w:sz w:val="24"/>
          <w:szCs w:val="24"/>
          <w:lang w:val="zh-CN"/>
        </w:rPr>
      </w:pPr>
    </w:p>
    <w:p w14:paraId="4AA820AD">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4682CCE1">
      <w:pPr>
        <w:pStyle w:val="8"/>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14:paraId="766083FF">
      <w:pPr>
        <w:pStyle w:val="8"/>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14:paraId="084EF0D8">
      <w:pPr>
        <w:pStyle w:val="8"/>
        <w:overflowPunct w:val="0"/>
        <w:spacing w:line="460" w:lineRule="exact"/>
        <w:ind w:firstLine="513" w:firstLineChars="214"/>
        <w:rPr>
          <w:rFonts w:hint="eastAsia" w:ascii="仿宋" w:hAnsi="Calibri" w:eastAsia="仿宋"/>
          <w:sz w:val="24"/>
          <w:szCs w:val="24"/>
          <w:u w:val="none"/>
          <w:lang w:val="zh-CN"/>
        </w:rPr>
      </w:pPr>
    </w:p>
    <w:p w14:paraId="1B9179E0">
      <w:pPr>
        <w:pStyle w:val="8"/>
        <w:overflowPunct w:val="0"/>
        <w:spacing w:line="460" w:lineRule="exact"/>
        <w:ind w:firstLine="513" w:firstLineChars="214"/>
        <w:rPr>
          <w:rFonts w:hint="eastAsia" w:ascii="仿宋" w:hAnsi="Calibri" w:eastAsia="仿宋"/>
          <w:sz w:val="24"/>
          <w:szCs w:val="24"/>
          <w:u w:val="none"/>
          <w:lang w:val="zh-CN"/>
        </w:rPr>
      </w:pPr>
    </w:p>
    <w:p w14:paraId="22140EE0">
      <w:pPr>
        <w:pStyle w:val="4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14:paraId="4FE728C2">
      <w:pPr>
        <w:snapToGrid w:val="0"/>
        <w:spacing w:before="50" w:after="50"/>
        <w:jc w:val="center"/>
        <w:rPr>
          <w:rFonts w:hint="eastAsia" w:ascii="仿宋" w:eastAsia="仿宋"/>
          <w:b/>
          <w:sz w:val="36"/>
          <w:szCs w:val="36"/>
        </w:rPr>
      </w:pPr>
    </w:p>
    <w:p w14:paraId="2308024A">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14:paraId="58F611E5">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（填写采购代理机构或采购人名称）</w:t>
      </w:r>
      <w:r>
        <w:rPr>
          <w:rFonts w:hint="eastAsia" w:ascii="仿宋" w:eastAsia="仿宋"/>
          <w:bCs/>
          <w:sz w:val="24"/>
          <w:szCs w:val="24"/>
        </w:rPr>
        <w:t>：</w:t>
      </w:r>
    </w:p>
    <w:p w14:paraId="5DA4BC26">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的法定代表人，现授权委托</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7205C6B1">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49E3B257">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14:paraId="1E6C60C4">
      <w:pPr>
        <w:snapToGrid w:val="0"/>
        <w:spacing w:before="156" w:beforeLines="50" w:after="50" w:line="460" w:lineRule="exact"/>
        <w:ind w:firstLine="480"/>
        <w:rPr>
          <w:rFonts w:hint="eastAsia" w:ascii="仿宋" w:eastAsia="仿宋"/>
          <w:sz w:val="24"/>
          <w:szCs w:val="24"/>
        </w:rPr>
      </w:pPr>
    </w:p>
    <w:p w14:paraId="2F0926DB">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14:paraId="588EC23D">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5600484D">
      <w:pPr>
        <w:snapToGrid w:val="0"/>
        <w:spacing w:before="156" w:beforeLines="50" w:after="50" w:line="460" w:lineRule="exact"/>
        <w:rPr>
          <w:rFonts w:hint="eastAsia" w:ascii="仿宋" w:eastAsia="仿宋"/>
          <w:sz w:val="24"/>
          <w:szCs w:val="24"/>
        </w:rPr>
      </w:pPr>
    </w:p>
    <w:p w14:paraId="32ED92FA">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14:paraId="010F98EA">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30FA461B">
      <w:pPr>
        <w:snapToGrid w:val="0"/>
        <w:spacing w:before="156" w:beforeLines="50" w:after="50" w:line="460" w:lineRule="exact"/>
        <w:rPr>
          <w:rFonts w:hint="eastAsia" w:ascii="仿宋" w:eastAsia="仿宋"/>
          <w:sz w:val="24"/>
          <w:szCs w:val="24"/>
        </w:rPr>
      </w:pPr>
    </w:p>
    <w:p w14:paraId="1D4DB8E2">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14:paraId="52568192">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7268A1D4">
      <w:pPr>
        <w:widowControl/>
        <w:jc w:val="left"/>
        <w:rPr>
          <w:rFonts w:hint="eastAsia" w:ascii="仿宋" w:eastAsia="仿宋"/>
          <w:sz w:val="24"/>
          <w:szCs w:val="24"/>
          <w:u w:val="single"/>
        </w:rPr>
      </w:pPr>
    </w:p>
    <w:p w14:paraId="11AAD46D">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572F29B1">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64301E18">
      <w:pPr>
        <w:snapToGrid w:val="0"/>
        <w:spacing w:before="50" w:after="50"/>
        <w:jc w:val="left"/>
        <w:rPr>
          <w:rFonts w:ascii="仿宋" w:eastAsia="仿宋"/>
          <w:b/>
          <w:sz w:val="36"/>
          <w:szCs w:val="36"/>
        </w:rPr>
      </w:pPr>
    </w:p>
    <w:p w14:paraId="40D1F22F">
      <w:pPr>
        <w:snapToGrid w:val="0"/>
        <w:spacing w:before="50" w:after="50"/>
        <w:jc w:val="left"/>
        <w:rPr>
          <w:rFonts w:hint="eastAsia" w:ascii="仿宋" w:eastAsia="仿宋"/>
          <w:b/>
          <w:sz w:val="36"/>
          <w:szCs w:val="36"/>
        </w:rPr>
      </w:pPr>
    </w:p>
    <w:p w14:paraId="15A9E16C">
      <w:pPr>
        <w:pStyle w:val="4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14:paraId="323C3CF3">
      <w:pPr>
        <w:pStyle w:val="44"/>
        <w:spacing w:after="50" w:afterLines="0" w:line="440" w:lineRule="exact"/>
        <w:ind w:left="0" w:firstLine="0" w:firstLineChars="0"/>
        <w:rPr>
          <w:rFonts w:hint="eastAsia" w:ascii="仿宋" w:eastAsia="仿宋"/>
          <w:b/>
          <w:bCs/>
          <w:sz w:val="28"/>
          <w:szCs w:val="28"/>
        </w:rPr>
      </w:pPr>
    </w:p>
    <w:p w14:paraId="5CBFECCD">
      <w:pPr>
        <w:pStyle w:val="44"/>
        <w:spacing w:after="50" w:afterLines="0" w:line="440" w:lineRule="exact"/>
        <w:ind w:left="0" w:firstLine="0" w:firstLineChars="0"/>
        <w:rPr>
          <w:rFonts w:hint="eastAsia" w:ascii="仿宋" w:eastAsia="仿宋"/>
          <w:b/>
          <w:bCs/>
          <w:sz w:val="28"/>
          <w:szCs w:val="28"/>
        </w:rPr>
      </w:pPr>
    </w:p>
    <w:p w14:paraId="59F70DD4">
      <w:pPr>
        <w:pStyle w:val="44"/>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14:paraId="79CD70AB">
      <w:pPr>
        <w:pStyle w:val="44"/>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68DFAF01">
      <w:pPr>
        <w:pStyle w:val="44"/>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14:paraId="39187944">
      <w:pPr>
        <w:pStyle w:val="44"/>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14:paraId="0105D1C3">
      <w:pPr>
        <w:pStyle w:val="44"/>
        <w:spacing w:after="50" w:afterLines="0" w:line="440" w:lineRule="exact"/>
        <w:ind w:left="0" w:firstLine="0" w:firstLineChars="0"/>
        <w:rPr>
          <w:rFonts w:hint="eastAsia" w:ascii="仿宋" w:eastAsia="仿宋"/>
          <w:sz w:val="28"/>
          <w:szCs w:val="28"/>
        </w:rPr>
      </w:pPr>
    </w:p>
    <w:p w14:paraId="2BB60143">
      <w:pPr>
        <w:pStyle w:val="44"/>
        <w:spacing w:after="50" w:afterLines="0" w:line="440" w:lineRule="exact"/>
        <w:ind w:left="0" w:firstLine="0" w:firstLineChars="0"/>
        <w:rPr>
          <w:rFonts w:hint="eastAsia" w:ascii="仿宋" w:eastAsia="仿宋"/>
          <w:sz w:val="28"/>
          <w:szCs w:val="28"/>
        </w:rPr>
      </w:pPr>
    </w:p>
    <w:p w14:paraId="1056EEE0">
      <w:pPr>
        <w:pStyle w:val="44"/>
        <w:spacing w:after="50" w:afterLines="0" w:line="440" w:lineRule="exact"/>
        <w:ind w:left="0" w:firstLine="0" w:firstLineChars="0"/>
        <w:rPr>
          <w:rFonts w:hint="eastAsia" w:ascii="仿宋" w:eastAsia="仿宋"/>
          <w:sz w:val="28"/>
          <w:szCs w:val="28"/>
        </w:rPr>
      </w:pPr>
    </w:p>
    <w:p w14:paraId="563A70E3">
      <w:pPr>
        <w:pStyle w:val="44"/>
        <w:spacing w:after="50" w:afterLines="0" w:line="440" w:lineRule="exact"/>
        <w:ind w:left="0" w:firstLine="0" w:firstLineChars="0"/>
        <w:rPr>
          <w:rFonts w:hint="eastAsia" w:ascii="仿宋" w:eastAsia="仿宋"/>
          <w:sz w:val="28"/>
          <w:szCs w:val="28"/>
        </w:rPr>
      </w:pPr>
    </w:p>
    <w:p w14:paraId="7444FD28">
      <w:pPr>
        <w:pStyle w:val="44"/>
        <w:spacing w:after="50" w:afterLines="0" w:line="440" w:lineRule="exact"/>
        <w:ind w:left="0" w:firstLine="0" w:firstLineChars="0"/>
        <w:rPr>
          <w:rFonts w:hint="eastAsia" w:ascii="仿宋" w:eastAsia="仿宋"/>
          <w:sz w:val="28"/>
          <w:szCs w:val="28"/>
        </w:rPr>
      </w:pPr>
    </w:p>
    <w:p w14:paraId="73A70741">
      <w:pPr>
        <w:pStyle w:val="44"/>
        <w:spacing w:after="50" w:afterLines="0" w:line="440" w:lineRule="exact"/>
        <w:ind w:left="0" w:firstLine="0" w:firstLineChars="0"/>
        <w:rPr>
          <w:rFonts w:hint="eastAsia" w:ascii="仿宋" w:eastAsia="仿宋"/>
          <w:sz w:val="28"/>
          <w:szCs w:val="28"/>
        </w:rPr>
      </w:pPr>
    </w:p>
    <w:p w14:paraId="269E55E7">
      <w:pPr>
        <w:pStyle w:val="44"/>
        <w:spacing w:after="50" w:afterLines="0" w:line="440" w:lineRule="exact"/>
        <w:ind w:left="0" w:firstLine="0" w:firstLineChars="0"/>
        <w:rPr>
          <w:rFonts w:hint="eastAsia" w:ascii="仿宋" w:eastAsia="仿宋"/>
          <w:sz w:val="28"/>
          <w:szCs w:val="28"/>
        </w:rPr>
      </w:pPr>
    </w:p>
    <w:p w14:paraId="028C3D62">
      <w:pPr>
        <w:pStyle w:val="44"/>
        <w:spacing w:after="50" w:afterLines="0" w:line="440" w:lineRule="exact"/>
        <w:ind w:left="0" w:firstLine="0" w:firstLineChars="0"/>
        <w:rPr>
          <w:rFonts w:hint="eastAsia" w:ascii="仿宋" w:eastAsia="仿宋"/>
          <w:sz w:val="28"/>
          <w:szCs w:val="28"/>
        </w:rPr>
      </w:pPr>
    </w:p>
    <w:p w14:paraId="560FA08F">
      <w:pPr>
        <w:pStyle w:val="44"/>
        <w:spacing w:after="50" w:afterLines="0" w:line="440" w:lineRule="exact"/>
        <w:ind w:left="0" w:firstLine="0" w:firstLineChars="0"/>
        <w:rPr>
          <w:rFonts w:hint="eastAsia" w:ascii="仿宋" w:eastAsia="仿宋"/>
          <w:sz w:val="28"/>
          <w:szCs w:val="28"/>
        </w:rPr>
      </w:pPr>
    </w:p>
    <w:p w14:paraId="48EFB0B4">
      <w:pPr>
        <w:pStyle w:val="44"/>
        <w:spacing w:after="50" w:afterLines="0" w:line="440" w:lineRule="exact"/>
        <w:ind w:left="0" w:firstLine="0" w:firstLineChars="0"/>
        <w:rPr>
          <w:rFonts w:hint="eastAsia" w:ascii="仿宋" w:eastAsia="仿宋"/>
          <w:sz w:val="28"/>
          <w:szCs w:val="28"/>
        </w:rPr>
      </w:pPr>
    </w:p>
    <w:p w14:paraId="6EF41E67">
      <w:pPr>
        <w:pStyle w:val="44"/>
        <w:spacing w:after="50" w:afterLines="0" w:line="440" w:lineRule="exact"/>
        <w:ind w:left="0" w:firstLine="0" w:firstLineChars="0"/>
        <w:rPr>
          <w:rFonts w:hint="eastAsia" w:ascii="仿宋" w:eastAsia="仿宋"/>
          <w:sz w:val="28"/>
          <w:szCs w:val="28"/>
        </w:rPr>
      </w:pPr>
    </w:p>
    <w:p w14:paraId="11F45F4C">
      <w:pPr>
        <w:pStyle w:val="44"/>
        <w:spacing w:after="50" w:afterLines="0" w:line="440" w:lineRule="exact"/>
        <w:ind w:left="0" w:firstLine="0" w:firstLineChars="0"/>
        <w:rPr>
          <w:rFonts w:hint="eastAsia" w:ascii="仿宋" w:eastAsia="仿宋"/>
          <w:sz w:val="28"/>
          <w:szCs w:val="28"/>
        </w:rPr>
      </w:pPr>
    </w:p>
    <w:p w14:paraId="27B67BAF">
      <w:pPr>
        <w:pStyle w:val="44"/>
        <w:spacing w:after="50" w:afterLines="0" w:line="440" w:lineRule="exact"/>
        <w:ind w:left="0" w:firstLine="0" w:firstLineChars="0"/>
        <w:rPr>
          <w:rFonts w:hint="eastAsia" w:ascii="仿宋" w:eastAsia="仿宋"/>
          <w:sz w:val="28"/>
          <w:szCs w:val="28"/>
        </w:rPr>
      </w:pPr>
    </w:p>
    <w:p w14:paraId="7664FF05">
      <w:pPr>
        <w:pStyle w:val="44"/>
        <w:spacing w:after="50" w:afterLines="0" w:line="440" w:lineRule="exact"/>
        <w:ind w:left="0" w:firstLine="0" w:firstLineChars="0"/>
        <w:rPr>
          <w:rFonts w:hint="eastAsia" w:ascii="仿宋" w:eastAsia="仿宋"/>
          <w:sz w:val="28"/>
          <w:szCs w:val="28"/>
        </w:rPr>
      </w:pPr>
    </w:p>
    <w:p w14:paraId="089AAC4D">
      <w:pPr>
        <w:pStyle w:val="44"/>
        <w:spacing w:after="50" w:afterLines="0" w:line="440" w:lineRule="exact"/>
        <w:ind w:left="0" w:firstLine="0" w:firstLineChars="0"/>
        <w:rPr>
          <w:rFonts w:hint="eastAsia" w:ascii="仿宋" w:eastAsia="仿宋"/>
          <w:sz w:val="28"/>
          <w:szCs w:val="28"/>
        </w:rPr>
      </w:pPr>
    </w:p>
    <w:p w14:paraId="1C3AEF78">
      <w:pPr>
        <w:pStyle w:val="44"/>
        <w:spacing w:after="50" w:afterLines="0" w:line="440" w:lineRule="exact"/>
        <w:ind w:left="0" w:firstLine="0" w:firstLineChars="0"/>
        <w:rPr>
          <w:rFonts w:hint="eastAsia" w:ascii="仿宋" w:eastAsia="仿宋"/>
          <w:sz w:val="28"/>
          <w:szCs w:val="28"/>
        </w:rPr>
      </w:pPr>
    </w:p>
    <w:p w14:paraId="2ADCA768">
      <w:pPr>
        <w:pStyle w:val="44"/>
        <w:spacing w:after="50" w:afterLines="0" w:line="440" w:lineRule="exact"/>
        <w:ind w:left="0" w:firstLine="0" w:firstLineChars="0"/>
        <w:rPr>
          <w:rFonts w:hint="eastAsia" w:ascii="仿宋" w:eastAsia="仿宋"/>
          <w:sz w:val="28"/>
          <w:szCs w:val="28"/>
        </w:rPr>
      </w:pPr>
    </w:p>
    <w:p w14:paraId="7D9EE87C">
      <w:pPr>
        <w:pStyle w:val="44"/>
        <w:spacing w:after="50" w:afterLines="0" w:line="440" w:lineRule="exact"/>
        <w:ind w:left="0" w:firstLine="0" w:firstLineChars="0"/>
        <w:rPr>
          <w:rFonts w:ascii="仿宋" w:eastAsia="仿宋"/>
          <w:sz w:val="28"/>
          <w:szCs w:val="28"/>
        </w:rPr>
      </w:pPr>
    </w:p>
    <w:p w14:paraId="7D921A38">
      <w:pPr>
        <w:pStyle w:val="44"/>
        <w:spacing w:after="50" w:afterLines="0" w:line="440" w:lineRule="exact"/>
        <w:ind w:left="0" w:firstLine="0" w:firstLineChars="0"/>
        <w:rPr>
          <w:rFonts w:hint="eastAsia" w:ascii="仿宋" w:eastAsia="仿宋"/>
          <w:sz w:val="28"/>
          <w:szCs w:val="28"/>
        </w:rPr>
      </w:pPr>
    </w:p>
    <w:p w14:paraId="2F415B6E">
      <w:pPr>
        <w:snapToGrid w:val="0"/>
        <w:spacing w:before="156" w:beforeLines="50" w:after="50"/>
        <w:jc w:val="left"/>
        <w:rPr>
          <w:rFonts w:hint="eastAsia" w:ascii="仿宋" w:eastAsia="仿宋"/>
          <w:b/>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sz w:val="30"/>
          <w:szCs w:val="30"/>
        </w:rPr>
        <w:t>：商务和技术文件封面</w:t>
      </w:r>
    </w:p>
    <w:p w14:paraId="7D64CD0E">
      <w:pPr>
        <w:snapToGrid w:val="0"/>
        <w:spacing w:before="156" w:beforeLines="50" w:after="50"/>
        <w:jc w:val="right"/>
        <w:rPr>
          <w:rFonts w:hint="eastAsia" w:ascii="仿宋" w:eastAsia="仿宋"/>
          <w:b/>
          <w:sz w:val="30"/>
          <w:szCs w:val="30"/>
        </w:rPr>
      </w:pPr>
    </w:p>
    <w:p w14:paraId="446018E2">
      <w:pPr>
        <w:snapToGrid w:val="0"/>
        <w:spacing w:before="156" w:beforeLines="50" w:after="50"/>
        <w:jc w:val="right"/>
        <w:rPr>
          <w:rFonts w:hint="eastAsia" w:ascii="仿宋" w:eastAsia="仿宋"/>
          <w:bCs/>
          <w:sz w:val="30"/>
          <w:szCs w:val="30"/>
        </w:rPr>
      </w:pPr>
    </w:p>
    <w:p w14:paraId="63684178">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14:paraId="6F2FAE43">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14:paraId="0BDF34E5">
      <w:pPr>
        <w:spacing w:before="312" w:beforeLines="100" w:line="400" w:lineRule="exact"/>
        <w:rPr>
          <w:rFonts w:hint="eastAsia" w:ascii="仿宋" w:eastAsia="仿宋"/>
          <w:sz w:val="30"/>
          <w:szCs w:val="30"/>
        </w:rPr>
      </w:pPr>
      <w:r>
        <w:rPr>
          <w:rFonts w:hint="eastAsia" w:ascii="仿宋" w:eastAsia="仿宋"/>
          <w:sz w:val="30"/>
          <w:szCs w:val="30"/>
        </w:rPr>
        <w:t>标项：</w:t>
      </w:r>
    </w:p>
    <w:p w14:paraId="798CC47A">
      <w:pPr>
        <w:spacing w:line="1200" w:lineRule="exact"/>
        <w:ind w:right="6"/>
        <w:jc w:val="center"/>
        <w:rPr>
          <w:rFonts w:hint="eastAsia" w:ascii="仿宋" w:eastAsia="仿宋"/>
          <w:sz w:val="72"/>
          <w:szCs w:val="72"/>
        </w:rPr>
      </w:pPr>
      <w:r>
        <w:rPr>
          <w:rFonts w:hint="eastAsia" w:ascii="仿宋" w:eastAsia="仿宋"/>
          <w:sz w:val="72"/>
          <w:szCs w:val="72"/>
        </w:rPr>
        <w:t>商</w:t>
      </w:r>
    </w:p>
    <w:p w14:paraId="67B0AA95">
      <w:pPr>
        <w:spacing w:line="1200" w:lineRule="exact"/>
        <w:ind w:right="6"/>
        <w:jc w:val="center"/>
        <w:rPr>
          <w:rFonts w:hint="eastAsia" w:ascii="仿宋" w:eastAsia="仿宋"/>
          <w:sz w:val="72"/>
          <w:szCs w:val="72"/>
        </w:rPr>
      </w:pPr>
      <w:r>
        <w:rPr>
          <w:rFonts w:hint="eastAsia" w:ascii="仿宋" w:eastAsia="仿宋"/>
          <w:sz w:val="72"/>
          <w:szCs w:val="72"/>
        </w:rPr>
        <w:t>务</w:t>
      </w:r>
    </w:p>
    <w:p w14:paraId="323644C4">
      <w:pPr>
        <w:spacing w:line="1200" w:lineRule="exact"/>
        <w:ind w:right="6"/>
        <w:jc w:val="center"/>
        <w:rPr>
          <w:rFonts w:hint="eastAsia" w:ascii="仿宋" w:eastAsia="仿宋"/>
          <w:sz w:val="72"/>
          <w:szCs w:val="72"/>
        </w:rPr>
      </w:pPr>
      <w:r>
        <w:rPr>
          <w:rFonts w:hint="eastAsia" w:ascii="仿宋" w:eastAsia="仿宋"/>
          <w:sz w:val="72"/>
          <w:szCs w:val="72"/>
        </w:rPr>
        <w:t>和</w:t>
      </w:r>
    </w:p>
    <w:p w14:paraId="2ADDBC6B">
      <w:pPr>
        <w:spacing w:line="1200" w:lineRule="exact"/>
        <w:ind w:right="6"/>
        <w:jc w:val="center"/>
        <w:rPr>
          <w:rFonts w:hint="eastAsia" w:ascii="仿宋" w:eastAsia="仿宋"/>
          <w:sz w:val="72"/>
          <w:szCs w:val="72"/>
        </w:rPr>
      </w:pPr>
      <w:r>
        <w:rPr>
          <w:rFonts w:hint="eastAsia" w:ascii="仿宋" w:eastAsia="仿宋"/>
          <w:sz w:val="72"/>
          <w:szCs w:val="72"/>
        </w:rPr>
        <w:t>技</w:t>
      </w:r>
    </w:p>
    <w:p w14:paraId="1F8574C8">
      <w:pPr>
        <w:spacing w:line="1200" w:lineRule="exact"/>
        <w:ind w:right="6"/>
        <w:jc w:val="center"/>
        <w:rPr>
          <w:rFonts w:hint="eastAsia" w:ascii="仿宋" w:eastAsia="仿宋"/>
          <w:sz w:val="72"/>
          <w:szCs w:val="72"/>
        </w:rPr>
      </w:pPr>
      <w:r>
        <w:rPr>
          <w:rFonts w:hint="eastAsia" w:ascii="仿宋" w:eastAsia="仿宋"/>
          <w:sz w:val="72"/>
          <w:szCs w:val="72"/>
        </w:rPr>
        <w:t>术</w:t>
      </w:r>
    </w:p>
    <w:p w14:paraId="2749979F">
      <w:pPr>
        <w:spacing w:line="1200" w:lineRule="exact"/>
        <w:ind w:right="6"/>
        <w:jc w:val="center"/>
        <w:rPr>
          <w:rFonts w:hint="eastAsia" w:ascii="仿宋" w:eastAsia="仿宋"/>
          <w:sz w:val="72"/>
          <w:szCs w:val="72"/>
        </w:rPr>
      </w:pPr>
      <w:r>
        <w:rPr>
          <w:rFonts w:hint="eastAsia" w:ascii="仿宋" w:eastAsia="仿宋"/>
          <w:sz w:val="72"/>
          <w:szCs w:val="72"/>
        </w:rPr>
        <w:t>文</w:t>
      </w:r>
    </w:p>
    <w:p w14:paraId="1E632115">
      <w:pPr>
        <w:spacing w:line="1200" w:lineRule="exact"/>
        <w:ind w:right="6"/>
        <w:jc w:val="center"/>
        <w:rPr>
          <w:rFonts w:hint="eastAsia" w:ascii="仿宋" w:eastAsia="仿宋"/>
          <w:sz w:val="72"/>
          <w:szCs w:val="72"/>
        </w:rPr>
      </w:pPr>
      <w:r>
        <w:rPr>
          <w:rFonts w:hint="eastAsia" w:ascii="仿宋" w:eastAsia="仿宋"/>
          <w:sz w:val="72"/>
          <w:szCs w:val="72"/>
        </w:rPr>
        <w:t>件</w:t>
      </w:r>
    </w:p>
    <w:p w14:paraId="0EFEFC8F">
      <w:pPr>
        <w:spacing w:line="500" w:lineRule="exact"/>
        <w:ind w:right="7"/>
        <w:jc w:val="center"/>
        <w:rPr>
          <w:rFonts w:hint="eastAsia" w:ascii="仿宋" w:eastAsia="仿宋"/>
          <w:sz w:val="36"/>
          <w:szCs w:val="36"/>
        </w:rPr>
      </w:pPr>
    </w:p>
    <w:p w14:paraId="2E126C07">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39A9757B">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43ACF239">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14:paraId="14030AFC">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9</w:t>
      </w:r>
      <w:r>
        <w:rPr>
          <w:rFonts w:hint="eastAsia" w:ascii="仿宋" w:eastAsia="仿宋"/>
          <w:b/>
          <w:bCs/>
          <w:sz w:val="30"/>
          <w:szCs w:val="30"/>
        </w:rPr>
        <w:t>：商务和技术文件目录</w:t>
      </w:r>
    </w:p>
    <w:p w14:paraId="739C24DB">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14:paraId="10A95A57">
      <w:pPr>
        <w:pStyle w:val="49"/>
        <w:spacing w:line="360" w:lineRule="auto"/>
        <w:ind w:firstLine="0" w:firstLineChars="0"/>
        <w:jc w:val="left"/>
        <w:rPr>
          <w:rFonts w:hint="eastAsia" w:ascii="仿宋" w:eastAsia="仿宋" w:cs="仿宋_GB2312"/>
        </w:rPr>
      </w:pPr>
      <w:bookmarkStart w:id="50"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0"/>
    </w:p>
    <w:p w14:paraId="0E752BB0">
      <w:pPr>
        <w:pStyle w:val="49"/>
        <w:spacing w:line="360" w:lineRule="auto"/>
        <w:ind w:firstLine="0" w:firstLineChars="0"/>
        <w:jc w:val="left"/>
        <w:rPr>
          <w:rFonts w:hint="eastAsia" w:ascii="仿宋" w:eastAsia="仿宋" w:cs="仿宋_GB2312"/>
        </w:rPr>
      </w:pPr>
      <w:bookmarkStart w:id="51" w:name="_Toc64369790"/>
      <w:r>
        <w:rPr>
          <w:rFonts w:hint="eastAsia" w:ascii="仿宋" w:eastAsia="仿宋" w:cs="仿宋_GB2312"/>
        </w:rPr>
        <w:t>2.技术响应表…………………………………………………………………（页码）</w:t>
      </w:r>
      <w:bookmarkEnd w:id="51"/>
    </w:p>
    <w:p w14:paraId="5937FBCD">
      <w:pPr>
        <w:pStyle w:val="49"/>
        <w:spacing w:line="360" w:lineRule="auto"/>
        <w:ind w:firstLine="0" w:firstLineChars="0"/>
        <w:jc w:val="left"/>
        <w:rPr>
          <w:rFonts w:hint="eastAsia" w:ascii="仿宋" w:eastAsia="仿宋" w:cs="仿宋_GB2312"/>
        </w:rPr>
      </w:pPr>
      <w:bookmarkStart w:id="52" w:name="_Toc64369791"/>
      <w:r>
        <w:rPr>
          <w:rFonts w:hint="eastAsia" w:ascii="仿宋" w:eastAsia="仿宋" w:cs="仿宋_GB2312"/>
        </w:rPr>
        <w:t>3.商务响应表…………………………………………………………………（页码）</w:t>
      </w:r>
      <w:bookmarkEnd w:id="52"/>
    </w:p>
    <w:p w14:paraId="3A209C58">
      <w:pPr>
        <w:pStyle w:val="49"/>
        <w:spacing w:line="360" w:lineRule="auto"/>
        <w:ind w:firstLine="0" w:firstLineChars="0"/>
        <w:jc w:val="left"/>
        <w:rPr>
          <w:rFonts w:hint="eastAsia" w:ascii="仿宋" w:eastAsia="仿宋" w:cs="仿宋_GB2312"/>
        </w:rPr>
      </w:pPr>
      <w:bookmarkStart w:id="53"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3"/>
    </w:p>
    <w:p w14:paraId="2FC26B24">
      <w:pPr>
        <w:pStyle w:val="49"/>
        <w:spacing w:line="360" w:lineRule="auto"/>
        <w:ind w:firstLine="0" w:firstLineChars="0"/>
        <w:jc w:val="left"/>
        <w:rPr>
          <w:rFonts w:hint="eastAsia" w:ascii="仿宋" w:eastAsia="仿宋" w:cs="仿宋_GB2312"/>
        </w:rPr>
      </w:pPr>
      <w:bookmarkStart w:id="54"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4"/>
    </w:p>
    <w:p w14:paraId="3A6603EB">
      <w:pPr>
        <w:pStyle w:val="49"/>
        <w:spacing w:line="360" w:lineRule="auto"/>
        <w:ind w:firstLine="0" w:firstLineChars="0"/>
        <w:jc w:val="left"/>
        <w:rPr>
          <w:rFonts w:hint="eastAsia" w:ascii="仿宋" w:eastAsia="仿宋" w:cs="仿宋_GB2312"/>
        </w:rPr>
      </w:pPr>
      <w:bookmarkStart w:id="55" w:name="_Toc64369794"/>
      <w:r>
        <w:rPr>
          <w:rFonts w:hint="eastAsia" w:ascii="仿宋" w:eastAsia="仿宋" w:cs="仿宋_GB2312"/>
          <w:lang w:val="zh-CN"/>
        </w:rPr>
        <w:t>6.</w:t>
      </w:r>
      <w:bookmarkEnd w:id="55"/>
      <w:bookmarkStart w:id="56" w:name="_Toc64369795"/>
      <w:r>
        <w:rPr>
          <w:rFonts w:hint="eastAsia" w:ascii="仿宋" w:eastAsia="仿宋" w:cs="仿宋_GB2312"/>
          <w:lang w:val="zh-CN"/>
        </w:rPr>
        <w:t>消耗品、维修零配件及其价格清单（</w:t>
      </w:r>
      <w:r>
        <w:rPr>
          <w:rFonts w:hint="eastAsia" w:ascii="仿宋" w:eastAsia="仿宋" w:cs="仿宋_GB2312"/>
          <w:lang w:val="en-US" w:eastAsia="zh-CN"/>
        </w:rPr>
        <w:t>如有</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14:paraId="35162687">
      <w:pPr>
        <w:pStyle w:val="49"/>
        <w:spacing w:line="360" w:lineRule="auto"/>
        <w:ind w:firstLine="0" w:firstLineChars="0"/>
        <w:jc w:val="left"/>
        <w:rPr>
          <w:rFonts w:hint="eastAsia" w:ascii="仿宋" w:eastAsia="仿宋" w:cs="仿宋_GB2312"/>
        </w:rPr>
      </w:pPr>
      <w:bookmarkStart w:id="57" w:name="_Toc64369796"/>
      <w:r>
        <w:rPr>
          <w:rFonts w:hint="eastAsia" w:ascii="仿宋" w:eastAsia="仿宋" w:cs="仿宋_GB2312"/>
          <w:lang w:val="en-US" w:eastAsia="zh-CN"/>
        </w:rPr>
        <w:t>7</w:t>
      </w:r>
      <w:r>
        <w:rPr>
          <w:rFonts w:hint="eastAsia" w:ascii="仿宋" w:eastAsia="仿宋" w:cs="仿宋_GB2312"/>
        </w:rPr>
        <w:t>.类似业绩一览表（附业绩证明材料）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14:paraId="0465FA1A">
      <w:pPr>
        <w:pStyle w:val="49"/>
        <w:spacing w:line="360" w:lineRule="auto"/>
        <w:ind w:firstLine="0" w:firstLineChars="0"/>
        <w:jc w:val="left"/>
        <w:rPr>
          <w:rFonts w:ascii="仿宋" w:eastAsia="仿宋" w:cs="仿宋_GB2312"/>
          <w:sz w:val="24"/>
          <w:szCs w:val="24"/>
        </w:rPr>
      </w:pPr>
      <w:bookmarkStart w:id="58" w:name="_Toc64369797"/>
      <w:r>
        <w:rPr>
          <w:rFonts w:hint="eastAsia" w:ascii="仿宋" w:eastAsia="仿宋" w:cs="仿宋_GB2312"/>
          <w:sz w:val="24"/>
          <w:szCs w:val="24"/>
          <w:lang w:val="en-US" w:eastAsia="zh-CN"/>
        </w:rPr>
        <w:t>8</w:t>
      </w:r>
      <w:r>
        <w:rPr>
          <w:rFonts w:hint="eastAsia" w:ascii="仿宋" w:eastAsia="仿宋" w:cs="仿宋_GB2312"/>
          <w:sz w:val="24"/>
          <w:szCs w:val="24"/>
        </w:rPr>
        <w:t>.享受政府采购政策性规定情况表（如有）………………………………（页码）</w:t>
      </w:r>
    </w:p>
    <w:p w14:paraId="2A267900">
      <w:pPr>
        <w:pStyle w:val="49"/>
        <w:spacing w:line="360" w:lineRule="auto"/>
        <w:ind w:firstLine="0" w:firstLineChars="0"/>
        <w:jc w:val="left"/>
        <w:rPr>
          <w:rFonts w:hint="eastAsia" w:ascii="仿宋" w:eastAsia="仿宋" w:cs="仿宋_GB2312"/>
        </w:rPr>
      </w:pPr>
      <w:r>
        <w:rPr>
          <w:rFonts w:hint="eastAsia" w:ascii="仿宋" w:eastAsia="仿宋" w:cs="仿宋_GB2312"/>
          <w:lang w:val="en-US" w:eastAsia="zh-CN"/>
        </w:rPr>
        <w:t>9</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8"/>
    </w:p>
    <w:p w14:paraId="77E063D0">
      <w:pPr>
        <w:pStyle w:val="49"/>
        <w:spacing w:line="360" w:lineRule="auto"/>
        <w:ind w:firstLine="0" w:firstLineChars="0"/>
        <w:jc w:val="left"/>
        <w:rPr>
          <w:rFonts w:hint="eastAsia" w:ascii="仿宋" w:eastAsia="仿宋" w:cs="仿宋_GB2312"/>
          <w:sz w:val="24"/>
          <w:szCs w:val="24"/>
          <w:lang w:val="zh-CN"/>
        </w:rPr>
      </w:pPr>
      <w:r>
        <w:rPr>
          <w:rFonts w:hint="eastAsia" w:ascii="仿宋" w:eastAsia="仿宋" w:cs="仿宋_GB2312"/>
          <w:sz w:val="24"/>
          <w:szCs w:val="24"/>
          <w:lang w:val="zh-CN"/>
        </w:rPr>
        <w:t>1</w:t>
      </w:r>
      <w:r>
        <w:rPr>
          <w:rFonts w:hint="eastAsia" w:ascii="仿宋" w:eastAsia="仿宋" w:cs="仿宋_GB2312"/>
          <w:sz w:val="24"/>
          <w:szCs w:val="24"/>
          <w:lang w:val="en-US" w:eastAsia="zh-CN"/>
        </w:rPr>
        <w:t>0</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3F212223">
      <w:pPr>
        <w:pStyle w:val="49"/>
        <w:spacing w:line="360" w:lineRule="auto"/>
        <w:ind w:firstLine="0" w:firstLineChars="0"/>
        <w:jc w:val="left"/>
        <w:rPr>
          <w:rFonts w:hint="eastAsia" w:ascii="仿宋" w:eastAsia="仿宋" w:cs="仿宋_GB2312"/>
        </w:rPr>
      </w:pPr>
      <w:bookmarkStart w:id="59" w:name="_Toc64369798"/>
      <w:r>
        <w:rPr>
          <w:rFonts w:hint="eastAsia" w:ascii="仿宋" w:eastAsia="仿宋" w:cs="仿宋_GB2312"/>
          <w:lang w:val="zh-CN"/>
        </w:rPr>
        <w:t>1</w:t>
      </w:r>
      <w:r>
        <w:rPr>
          <w:rFonts w:hint="eastAsia" w:ascii="仿宋" w:eastAsia="仿宋" w:cs="仿宋_GB2312"/>
          <w:lang w:val="en-US" w:eastAsia="zh-CN"/>
        </w:rPr>
        <w:t>1</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9"/>
    </w:p>
    <w:p w14:paraId="5EAD4DD0">
      <w:pPr>
        <w:pStyle w:val="47"/>
        <w:numPr>
          <w:ilvl w:val="0"/>
          <w:numId w:val="0"/>
        </w:numPr>
        <w:spacing w:line="240" w:lineRule="auto"/>
        <w:ind w:left="0" w:firstLine="0"/>
        <w:rPr>
          <w:rFonts w:hint="eastAsia" w:ascii="仿宋" w:eastAsia="仿宋"/>
        </w:rPr>
      </w:pPr>
    </w:p>
    <w:p w14:paraId="114BBB56">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1A96EEF8">
      <w:pPr>
        <w:rPr>
          <w:rFonts w:hint="eastAsia" w:ascii="仿宋" w:eastAsia="仿宋"/>
        </w:rPr>
      </w:pPr>
    </w:p>
    <w:p w14:paraId="495CA1E1">
      <w:pPr>
        <w:rPr>
          <w:rFonts w:hint="eastAsia" w:ascii="仿宋" w:eastAsia="仿宋"/>
        </w:rPr>
      </w:pPr>
    </w:p>
    <w:p w14:paraId="5F7E2D0D">
      <w:pPr>
        <w:rPr>
          <w:rFonts w:hint="eastAsia" w:ascii="仿宋" w:eastAsia="仿宋"/>
        </w:rPr>
      </w:pPr>
    </w:p>
    <w:p w14:paraId="5FFEC8A9">
      <w:pPr>
        <w:rPr>
          <w:rFonts w:hint="eastAsia" w:ascii="仿宋" w:eastAsia="仿宋"/>
        </w:rPr>
      </w:pPr>
    </w:p>
    <w:p w14:paraId="7E954293">
      <w:pPr>
        <w:rPr>
          <w:rFonts w:hint="eastAsia" w:ascii="仿宋" w:eastAsia="仿宋"/>
        </w:rPr>
      </w:pPr>
    </w:p>
    <w:p w14:paraId="0D316E49">
      <w:pPr>
        <w:rPr>
          <w:rFonts w:hint="eastAsia" w:ascii="仿宋" w:eastAsia="仿宋"/>
        </w:rPr>
      </w:pPr>
    </w:p>
    <w:p w14:paraId="335F805A">
      <w:pPr>
        <w:rPr>
          <w:rFonts w:hint="eastAsia" w:ascii="仿宋" w:eastAsia="仿宋"/>
        </w:rPr>
      </w:pPr>
    </w:p>
    <w:p w14:paraId="58871ADC">
      <w:pPr>
        <w:rPr>
          <w:rFonts w:hint="eastAsia" w:ascii="仿宋" w:eastAsia="仿宋"/>
        </w:rPr>
      </w:pPr>
    </w:p>
    <w:p w14:paraId="35EFBB99">
      <w:pPr>
        <w:rPr>
          <w:rFonts w:hint="eastAsia" w:ascii="仿宋" w:eastAsia="仿宋"/>
        </w:rPr>
      </w:pPr>
    </w:p>
    <w:p w14:paraId="0F982028">
      <w:pPr>
        <w:rPr>
          <w:rFonts w:hint="eastAsia" w:ascii="仿宋" w:eastAsia="仿宋"/>
        </w:rPr>
      </w:pPr>
    </w:p>
    <w:p w14:paraId="0B1715CA">
      <w:pPr>
        <w:rPr>
          <w:rFonts w:hint="eastAsia" w:ascii="仿宋" w:eastAsia="仿宋"/>
        </w:rPr>
      </w:pPr>
    </w:p>
    <w:p w14:paraId="0C3B1298">
      <w:pPr>
        <w:rPr>
          <w:rFonts w:hint="eastAsia" w:ascii="仿宋" w:eastAsia="仿宋"/>
        </w:rPr>
      </w:pPr>
    </w:p>
    <w:p w14:paraId="65850503">
      <w:pPr>
        <w:rPr>
          <w:rFonts w:hint="eastAsia" w:ascii="仿宋" w:eastAsia="仿宋"/>
        </w:rPr>
      </w:pPr>
    </w:p>
    <w:p w14:paraId="5CE9EBBF">
      <w:pPr>
        <w:rPr>
          <w:rFonts w:hint="eastAsia" w:ascii="仿宋" w:eastAsia="仿宋"/>
        </w:rPr>
      </w:pPr>
    </w:p>
    <w:p w14:paraId="65C62CDF">
      <w:pPr>
        <w:rPr>
          <w:rFonts w:hint="eastAsia" w:ascii="仿宋" w:eastAsia="仿宋"/>
        </w:rPr>
      </w:pPr>
    </w:p>
    <w:p w14:paraId="2698209E">
      <w:pPr>
        <w:rPr>
          <w:rFonts w:hint="eastAsia" w:ascii="仿宋" w:eastAsia="仿宋"/>
        </w:rPr>
      </w:pPr>
    </w:p>
    <w:p w14:paraId="2D194A73">
      <w:pPr>
        <w:rPr>
          <w:rFonts w:hint="eastAsia" w:ascii="仿宋" w:eastAsia="仿宋"/>
        </w:rPr>
      </w:pPr>
    </w:p>
    <w:p w14:paraId="7208E6C2">
      <w:pPr>
        <w:rPr>
          <w:rFonts w:hint="eastAsia" w:ascii="仿宋" w:eastAsia="仿宋"/>
        </w:rPr>
      </w:pPr>
    </w:p>
    <w:p w14:paraId="15923DAB">
      <w:pPr>
        <w:rPr>
          <w:rFonts w:hint="eastAsia" w:ascii="仿宋" w:eastAsia="仿宋"/>
        </w:rPr>
      </w:pPr>
    </w:p>
    <w:p w14:paraId="21D840AD">
      <w:pPr>
        <w:rPr>
          <w:rFonts w:hint="eastAsia" w:ascii="仿宋" w:eastAsia="仿宋"/>
        </w:rPr>
      </w:pPr>
    </w:p>
    <w:p w14:paraId="3B261E20">
      <w:pPr>
        <w:rPr>
          <w:rFonts w:hint="eastAsia" w:ascii="仿宋" w:eastAsia="仿宋"/>
        </w:rPr>
      </w:pPr>
    </w:p>
    <w:p w14:paraId="60BCCB48">
      <w:pPr>
        <w:pStyle w:val="4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10</w:t>
      </w:r>
      <w:r>
        <w:rPr>
          <w:rFonts w:hint="eastAsia" w:ascii="仿宋" w:eastAsia="仿宋"/>
          <w:b/>
          <w:bCs/>
          <w:sz w:val="28"/>
          <w:szCs w:val="28"/>
        </w:rPr>
        <w:t>：项目明细清单</w:t>
      </w:r>
    </w:p>
    <w:p w14:paraId="001877C1">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14:paraId="65C863BA">
      <w:pPr>
        <w:snapToGrid w:val="0"/>
        <w:spacing w:before="50" w:after="156" w:afterLines="50"/>
        <w:jc w:val="center"/>
        <w:rPr>
          <w:rFonts w:hint="eastAsia" w:ascii="仿宋" w:eastAsia="仿宋"/>
          <w:b/>
          <w:spacing w:val="40"/>
          <w:kern w:val="0"/>
          <w:sz w:val="36"/>
          <w:szCs w:val="36"/>
        </w:rPr>
      </w:pPr>
    </w:p>
    <w:p w14:paraId="397B61CF">
      <w:pPr>
        <w:pStyle w:val="9"/>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w:t>
      </w:r>
      <w:r>
        <w:rPr>
          <w:rFonts w:ascii="仿宋" w:eastAsia="仿宋"/>
          <w:sz w:val="30"/>
          <w:szCs w:val="30"/>
        </w:rPr>
        <w:t>标项</w:t>
      </w:r>
      <w:r>
        <w:rPr>
          <w:rFonts w:hint="eastAsia" w:ascii="仿宋" w:eastAsia="仿宋"/>
          <w:sz w:val="30"/>
          <w:szCs w:val="30"/>
        </w:rPr>
        <w:t>：</w:t>
      </w:r>
      <w:r>
        <w:rPr>
          <w:rFonts w:hint="eastAsia" w:ascii="仿宋" w:eastAsia="仿宋"/>
          <w:sz w:val="30"/>
          <w:szCs w:val="30"/>
          <w:u w:val="single"/>
        </w:rPr>
        <w:t xml:space="preserve">    </w:t>
      </w:r>
    </w:p>
    <w:p w14:paraId="66FFAF13">
      <w:pPr>
        <w:pStyle w:val="9"/>
        <w:snapToGrid w:val="0"/>
        <w:rPr>
          <w:rFonts w:hint="eastAsia" w:ascii="仿宋" w:eastAsia="仿宋"/>
          <w:sz w:val="30"/>
          <w:szCs w:val="30"/>
        </w:rPr>
      </w:pPr>
      <w:r>
        <w:rPr>
          <w:rFonts w:hint="eastAsia" w:ascii="仿宋" w:eastAsia="仿宋"/>
          <w:sz w:val="30"/>
          <w:szCs w:val="30"/>
        </w:rPr>
        <w:t>货物部分</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0846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A8D8E1C">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49E258FD">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2DF2F57">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AC8053">
            <w:pPr>
              <w:snapToGrid w:val="0"/>
              <w:spacing w:before="50" w:after="50"/>
              <w:jc w:val="center"/>
              <w:rPr>
                <w:rFonts w:hint="eastAsia" w:ascii="仿宋" w:eastAsia="仿宋"/>
                <w:sz w:val="30"/>
                <w:szCs w:val="30"/>
              </w:rPr>
            </w:pPr>
            <w:r>
              <w:rPr>
                <w:rFonts w:hint="eastAsia" w:ascii="仿宋" w:eastAsia="仿宋"/>
                <w:sz w:val="30"/>
                <w:szCs w:val="30"/>
              </w:rPr>
              <w:t>规格</w:t>
            </w:r>
          </w:p>
          <w:p w14:paraId="75E6B62A">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5882BF3C">
            <w:pPr>
              <w:snapToGrid w:val="0"/>
              <w:spacing w:before="50" w:after="50"/>
              <w:jc w:val="center"/>
              <w:rPr>
                <w:rFonts w:hint="eastAsia" w:ascii="仿宋" w:eastAsia="仿宋"/>
                <w:sz w:val="30"/>
                <w:szCs w:val="30"/>
              </w:rPr>
            </w:pPr>
            <w:r>
              <w:rPr>
                <w:rFonts w:hint="eastAsia" w:ascii="仿宋" w:eastAsia="仿宋"/>
                <w:sz w:val="30"/>
                <w:szCs w:val="30"/>
              </w:rPr>
              <w:t>单位及</w:t>
            </w:r>
          </w:p>
          <w:p w14:paraId="5993AD6A">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6F083268">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277B4841">
            <w:pPr>
              <w:snapToGrid w:val="0"/>
              <w:spacing w:before="50" w:after="50"/>
              <w:jc w:val="center"/>
              <w:rPr>
                <w:rFonts w:hint="eastAsia" w:ascii="仿宋" w:eastAsia="仿宋"/>
                <w:sz w:val="30"/>
                <w:szCs w:val="30"/>
              </w:rPr>
            </w:pPr>
            <w:r>
              <w:rPr>
                <w:rFonts w:hint="eastAsia" w:ascii="仿宋" w:eastAsia="仿宋"/>
                <w:sz w:val="30"/>
                <w:szCs w:val="30"/>
              </w:rPr>
              <w:t>产地</w:t>
            </w:r>
          </w:p>
        </w:tc>
      </w:tr>
      <w:tr w14:paraId="00988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6BFC18">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C432B54">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542E784">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B18F7CA">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BAF5DA1">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7420959">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822D381">
            <w:pPr>
              <w:snapToGrid w:val="0"/>
              <w:spacing w:before="50" w:after="50"/>
              <w:jc w:val="center"/>
              <w:rPr>
                <w:rFonts w:hint="eastAsia" w:ascii="仿宋" w:eastAsia="仿宋"/>
                <w:sz w:val="30"/>
                <w:szCs w:val="30"/>
              </w:rPr>
            </w:pPr>
          </w:p>
        </w:tc>
      </w:tr>
      <w:tr w14:paraId="66BE3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84F41C3">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3316574F">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86768BB">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2608D88">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3D7D9AC">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B3DA3E8">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C813DA4">
            <w:pPr>
              <w:snapToGrid w:val="0"/>
              <w:spacing w:before="50" w:after="50"/>
              <w:jc w:val="center"/>
              <w:rPr>
                <w:rFonts w:hint="eastAsia" w:ascii="仿宋" w:eastAsia="仿宋"/>
                <w:sz w:val="30"/>
                <w:szCs w:val="30"/>
              </w:rPr>
            </w:pPr>
          </w:p>
        </w:tc>
      </w:tr>
      <w:tr w14:paraId="5F3AC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9F472E5">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4A03D1BD">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4F67E66">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E838E68">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A7D458F">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5F38165">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2C48176">
            <w:pPr>
              <w:snapToGrid w:val="0"/>
              <w:spacing w:before="50" w:after="50"/>
              <w:jc w:val="center"/>
              <w:rPr>
                <w:rFonts w:hint="eastAsia" w:ascii="仿宋" w:eastAsia="仿宋"/>
                <w:sz w:val="30"/>
                <w:szCs w:val="30"/>
              </w:rPr>
            </w:pPr>
          </w:p>
        </w:tc>
      </w:tr>
    </w:tbl>
    <w:p w14:paraId="666FD43B">
      <w:pPr>
        <w:snapToGrid w:val="0"/>
        <w:spacing w:before="156" w:beforeLines="50"/>
        <w:rPr>
          <w:rFonts w:hint="eastAsia" w:ascii="仿宋" w:eastAsia="仿宋"/>
          <w:sz w:val="30"/>
          <w:szCs w:val="30"/>
        </w:rPr>
      </w:pPr>
      <w:r>
        <w:rPr>
          <w:rFonts w:hint="eastAsia" w:ascii="仿宋" w:eastAsia="仿宋"/>
          <w:sz w:val="30"/>
          <w:szCs w:val="30"/>
        </w:rPr>
        <w:t>服务部分（如有）</w:t>
      </w:r>
    </w:p>
    <w:tbl>
      <w:tblPr>
        <w:tblStyle w:val="28"/>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54496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4639083">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078CCD26">
            <w:pPr>
              <w:snapToGrid w:val="0"/>
              <w:spacing w:before="50" w:after="50"/>
              <w:jc w:val="center"/>
              <w:rPr>
                <w:rFonts w:hint="eastAsia" w:ascii="仿宋" w:eastAsia="仿宋"/>
                <w:sz w:val="30"/>
                <w:szCs w:val="30"/>
              </w:rPr>
            </w:pPr>
            <w:r>
              <w:rPr>
                <w:rFonts w:hint="eastAsia" w:ascii="仿宋" w:eastAsia="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0D9A9305">
            <w:pPr>
              <w:snapToGrid w:val="0"/>
              <w:spacing w:before="50" w:after="50"/>
              <w:jc w:val="center"/>
              <w:rPr>
                <w:rFonts w:hint="eastAsia" w:ascii="仿宋" w:eastAsia="仿宋"/>
                <w:sz w:val="30"/>
                <w:szCs w:val="30"/>
              </w:rPr>
            </w:pPr>
            <w:r>
              <w:rPr>
                <w:rFonts w:hint="eastAsia" w:ascii="仿宋" w:eastAsia="仿宋"/>
                <w:sz w:val="30"/>
                <w:szCs w:val="30"/>
              </w:rPr>
              <w:t>服务人员</w:t>
            </w:r>
          </w:p>
          <w:p w14:paraId="4DA8B961">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09026C55">
            <w:pPr>
              <w:snapToGrid w:val="0"/>
              <w:spacing w:before="50" w:after="50"/>
              <w:jc w:val="center"/>
              <w:rPr>
                <w:rFonts w:hint="eastAsia" w:ascii="仿宋" w:eastAsia="仿宋"/>
                <w:sz w:val="30"/>
                <w:szCs w:val="30"/>
              </w:rPr>
            </w:pPr>
            <w:r>
              <w:rPr>
                <w:rFonts w:hint="eastAsia" w:ascii="仿宋" w:eastAsia="仿宋"/>
                <w:sz w:val="30"/>
                <w:szCs w:val="30"/>
              </w:rPr>
              <w:t>服务时间</w:t>
            </w:r>
          </w:p>
        </w:tc>
      </w:tr>
      <w:tr w14:paraId="36F14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CE6E998">
            <w:pPr>
              <w:snapToGrid w:val="0"/>
              <w:spacing w:before="50" w:after="50"/>
              <w:jc w:val="center"/>
              <w:rPr>
                <w:rFonts w:hint="eastAsia" w:ascii="仿宋" w:eastAsia="仿宋"/>
                <w:sz w:val="30"/>
                <w:szCs w:val="30"/>
              </w:rPr>
            </w:pPr>
            <w:r>
              <w:rPr>
                <w:rFonts w:hint="eastAsia" w:ascii="仿宋" w:eastAsia="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71669415">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9DC0113">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8E874BB">
            <w:pPr>
              <w:snapToGrid w:val="0"/>
              <w:spacing w:before="50" w:after="50"/>
              <w:jc w:val="center"/>
              <w:rPr>
                <w:rFonts w:hint="eastAsia" w:ascii="仿宋" w:eastAsia="仿宋"/>
                <w:sz w:val="30"/>
                <w:szCs w:val="30"/>
              </w:rPr>
            </w:pPr>
          </w:p>
        </w:tc>
      </w:tr>
      <w:tr w14:paraId="5D604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A66F134">
            <w:pPr>
              <w:snapToGrid w:val="0"/>
              <w:spacing w:before="50" w:after="50"/>
              <w:jc w:val="center"/>
              <w:rPr>
                <w:rFonts w:hint="eastAsia" w:ascii="仿宋" w:eastAsia="仿宋"/>
                <w:sz w:val="30"/>
                <w:szCs w:val="30"/>
              </w:rPr>
            </w:pPr>
            <w:r>
              <w:rPr>
                <w:rFonts w:hint="eastAsia" w:ascii="仿宋" w:eastAsia="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77088EFF">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2471385">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B99F567">
            <w:pPr>
              <w:snapToGrid w:val="0"/>
              <w:spacing w:before="50" w:after="50"/>
              <w:jc w:val="center"/>
              <w:rPr>
                <w:rFonts w:hint="eastAsia" w:ascii="仿宋" w:eastAsia="仿宋"/>
                <w:sz w:val="30"/>
                <w:szCs w:val="30"/>
              </w:rPr>
            </w:pPr>
          </w:p>
        </w:tc>
      </w:tr>
      <w:tr w14:paraId="3F640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866E98">
            <w:pPr>
              <w:snapToGrid w:val="0"/>
              <w:spacing w:before="50" w:after="50"/>
              <w:jc w:val="center"/>
              <w:rPr>
                <w:rFonts w:hint="eastAsia" w:ascii="仿宋" w:eastAsia="仿宋"/>
                <w:sz w:val="30"/>
                <w:szCs w:val="30"/>
              </w:rPr>
            </w:pPr>
            <w:r>
              <w:rPr>
                <w:rFonts w:hint="eastAsia" w:ascii="仿宋" w:eastAsia="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6C6ABDC9">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6D66E3F">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053E5C2D">
            <w:pPr>
              <w:snapToGrid w:val="0"/>
              <w:spacing w:before="50" w:after="50"/>
              <w:jc w:val="center"/>
              <w:rPr>
                <w:rFonts w:hint="eastAsia" w:ascii="仿宋" w:eastAsia="仿宋"/>
                <w:sz w:val="30"/>
                <w:szCs w:val="30"/>
              </w:rPr>
            </w:pPr>
          </w:p>
        </w:tc>
      </w:tr>
    </w:tbl>
    <w:p w14:paraId="08067F02">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2F9006A2">
      <w:pPr>
        <w:snapToGrid w:val="0"/>
        <w:spacing w:before="156" w:beforeLines="50"/>
        <w:rPr>
          <w:rFonts w:hint="eastAsia" w:ascii="仿宋" w:eastAsia="仿宋"/>
          <w:sz w:val="30"/>
          <w:szCs w:val="30"/>
        </w:rPr>
      </w:pPr>
    </w:p>
    <w:p w14:paraId="7A99FABF">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14:paraId="2DBD264E">
      <w:pPr>
        <w:snapToGrid w:val="0"/>
        <w:spacing w:before="156" w:beforeLines="50"/>
        <w:rPr>
          <w:rFonts w:hint="eastAsia" w:ascii="仿宋" w:eastAsia="仿宋"/>
          <w:sz w:val="30"/>
          <w:szCs w:val="30"/>
        </w:rPr>
      </w:pPr>
      <w:r>
        <w:rPr>
          <w:rFonts w:hint="eastAsia" w:ascii="仿宋" w:eastAsia="仿宋"/>
          <w:sz w:val="30"/>
          <w:szCs w:val="30"/>
        </w:rPr>
        <w:t xml:space="preserve">日期： </w:t>
      </w:r>
    </w:p>
    <w:p w14:paraId="4D9CFE2F">
      <w:pPr>
        <w:snapToGrid w:val="0"/>
        <w:spacing w:before="50" w:after="50"/>
        <w:rPr>
          <w:rFonts w:hint="eastAsia" w:ascii="仿宋" w:eastAsia="仿宋"/>
          <w:spacing w:val="20"/>
          <w:sz w:val="30"/>
          <w:szCs w:val="30"/>
        </w:rPr>
      </w:pPr>
    </w:p>
    <w:p w14:paraId="096E7F92">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1</w:t>
      </w:r>
      <w:r>
        <w:rPr>
          <w:rFonts w:hint="eastAsia" w:ascii="仿宋" w:eastAsia="仿宋"/>
          <w:b/>
          <w:bCs/>
          <w:sz w:val="30"/>
          <w:szCs w:val="30"/>
        </w:rPr>
        <w:t>：技术响应表</w:t>
      </w:r>
    </w:p>
    <w:p w14:paraId="6B908468">
      <w:pPr>
        <w:snapToGrid w:val="0"/>
        <w:spacing w:before="50" w:after="156" w:afterLines="50"/>
        <w:jc w:val="center"/>
        <w:rPr>
          <w:rFonts w:hint="eastAsia" w:ascii="仿宋" w:eastAsia="仿宋"/>
          <w:b/>
          <w:spacing w:val="40"/>
          <w:kern w:val="0"/>
          <w:sz w:val="36"/>
          <w:szCs w:val="36"/>
        </w:rPr>
      </w:pPr>
    </w:p>
    <w:p w14:paraId="0A355E2A">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14:paraId="7F7D50AF">
      <w:pPr>
        <w:snapToGrid w:val="0"/>
        <w:spacing w:before="50" w:after="156" w:afterLines="50"/>
        <w:jc w:val="center"/>
        <w:rPr>
          <w:rFonts w:hint="eastAsia" w:ascii="仿宋" w:eastAsia="仿宋"/>
          <w:b/>
          <w:sz w:val="32"/>
          <w:szCs w:val="32"/>
        </w:rPr>
      </w:pPr>
    </w:p>
    <w:p w14:paraId="502D07A0">
      <w:pPr>
        <w:pStyle w:val="9"/>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1FA98A07">
      <w:pPr>
        <w:pStyle w:val="9"/>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33177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58F99E4">
            <w:pPr>
              <w:snapToGrid w:val="0"/>
              <w:spacing w:before="50" w:after="50"/>
              <w:rPr>
                <w:rFonts w:hint="eastAsia" w:ascii="仿宋" w:eastAsia="仿宋"/>
                <w:spacing w:val="20"/>
                <w:sz w:val="30"/>
                <w:szCs w:val="30"/>
              </w:rPr>
            </w:pPr>
            <w:bookmarkStart w:id="60" w:name="_Toc64369799"/>
            <w:r>
              <w:rPr>
                <w:rFonts w:hint="eastAsia" w:ascii="仿宋" w:eastAsia="仿宋"/>
                <w:spacing w:val="20"/>
                <w:sz w:val="30"/>
                <w:szCs w:val="30"/>
              </w:rPr>
              <w:t>货物部分</w:t>
            </w:r>
            <w:bookmarkEnd w:id="60"/>
          </w:p>
        </w:tc>
      </w:tr>
      <w:tr w14:paraId="2D5A8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48329BE">
            <w:pPr>
              <w:snapToGrid w:val="0"/>
              <w:spacing w:before="50" w:after="50"/>
              <w:jc w:val="center"/>
              <w:rPr>
                <w:rFonts w:hint="eastAsia" w:ascii="仿宋" w:eastAsia="仿宋"/>
                <w:spacing w:val="20"/>
                <w:sz w:val="30"/>
                <w:szCs w:val="30"/>
              </w:rPr>
            </w:pPr>
            <w:bookmarkStart w:id="61" w:name="_Toc64369800"/>
            <w:r>
              <w:rPr>
                <w:rFonts w:hint="eastAsia" w:ascii="仿宋" w:eastAsia="仿宋"/>
                <w:spacing w:val="20"/>
                <w:sz w:val="30"/>
                <w:szCs w:val="30"/>
              </w:rPr>
              <w:t>序号</w:t>
            </w:r>
            <w:bookmarkEnd w:id="61"/>
          </w:p>
        </w:tc>
        <w:tc>
          <w:tcPr>
            <w:tcW w:w="1711" w:type="dxa"/>
            <w:tcBorders>
              <w:top w:val="single" w:color="auto" w:sz="4" w:space="0"/>
              <w:left w:val="single" w:color="auto" w:sz="4" w:space="0"/>
              <w:bottom w:val="single" w:color="auto" w:sz="4" w:space="0"/>
              <w:right w:val="single" w:color="auto" w:sz="4" w:space="0"/>
            </w:tcBorders>
            <w:noWrap/>
            <w:vAlign w:val="center"/>
          </w:tcPr>
          <w:p w14:paraId="7A1079F4">
            <w:pPr>
              <w:snapToGrid w:val="0"/>
              <w:spacing w:before="50" w:after="50"/>
              <w:jc w:val="center"/>
              <w:rPr>
                <w:rFonts w:hint="eastAsia" w:ascii="仿宋" w:eastAsia="仿宋"/>
                <w:spacing w:val="20"/>
                <w:sz w:val="30"/>
                <w:szCs w:val="30"/>
              </w:rPr>
            </w:pPr>
            <w:r>
              <w:rPr>
                <w:rFonts w:hint="eastAsia" w:ascii="仿宋" w:eastAsia="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6AE715D7">
            <w:pPr>
              <w:snapToGrid w:val="0"/>
              <w:spacing w:before="50" w:after="50"/>
              <w:jc w:val="center"/>
              <w:rPr>
                <w:rFonts w:hint="eastAsia" w:ascii="仿宋" w:eastAsia="仿宋"/>
                <w:spacing w:val="20"/>
                <w:sz w:val="30"/>
                <w:szCs w:val="30"/>
              </w:rPr>
            </w:pPr>
            <w:bookmarkStart w:id="62" w:name="_Toc64369801"/>
            <w:bookmarkStart w:id="63" w:name="_Toc64369802"/>
            <w:r>
              <w:rPr>
                <w:rFonts w:hint="eastAsia" w:ascii="仿宋" w:eastAsia="仿宋"/>
                <w:spacing w:val="20"/>
                <w:sz w:val="30"/>
                <w:szCs w:val="30"/>
              </w:rPr>
              <w:t>采购文件</w:t>
            </w:r>
          </w:p>
          <w:p w14:paraId="5C9A2506">
            <w:pPr>
              <w:snapToGrid w:val="0"/>
              <w:spacing w:before="50" w:after="50"/>
              <w:jc w:val="center"/>
              <w:rPr>
                <w:rFonts w:hint="eastAsia" w:ascii="仿宋" w:eastAsia="仿宋"/>
                <w:spacing w:val="20"/>
                <w:sz w:val="30"/>
                <w:szCs w:val="30"/>
              </w:rPr>
            </w:pPr>
            <w:r>
              <w:rPr>
                <w:rFonts w:hint="eastAsia" w:ascii="仿宋" w:eastAsia="仿宋"/>
                <w:spacing w:val="20"/>
                <w:sz w:val="30"/>
                <w:szCs w:val="30"/>
              </w:rPr>
              <w:t>要求</w:t>
            </w:r>
            <w:bookmarkEnd w:id="62"/>
          </w:p>
        </w:tc>
        <w:tc>
          <w:tcPr>
            <w:tcW w:w="2330" w:type="dxa"/>
            <w:tcBorders>
              <w:top w:val="single" w:color="auto" w:sz="4" w:space="0"/>
              <w:left w:val="single" w:color="auto" w:sz="4" w:space="0"/>
              <w:bottom w:val="single" w:color="auto" w:sz="4" w:space="0"/>
              <w:right w:val="single" w:color="auto" w:sz="4" w:space="0"/>
            </w:tcBorders>
            <w:noWrap/>
            <w:vAlign w:val="center"/>
          </w:tcPr>
          <w:p w14:paraId="711B2A28">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投标文件</w:t>
            </w:r>
          </w:p>
          <w:p w14:paraId="10133F34">
            <w:pPr>
              <w:snapToGrid w:val="0"/>
              <w:spacing w:before="50" w:after="50"/>
              <w:jc w:val="center"/>
              <w:rPr>
                <w:rFonts w:hint="eastAsia" w:ascii="仿宋" w:eastAsia="仿宋"/>
                <w:spacing w:val="20"/>
                <w:sz w:val="30"/>
                <w:szCs w:val="30"/>
              </w:rPr>
            </w:pPr>
            <w:r>
              <w:rPr>
                <w:rFonts w:hint="eastAsia" w:ascii="仿宋" w:eastAsia="仿宋"/>
                <w:spacing w:val="20"/>
                <w:sz w:val="30"/>
                <w:szCs w:val="30"/>
              </w:rPr>
              <w:t>响应</w:t>
            </w:r>
            <w:bookmarkEnd w:id="63"/>
          </w:p>
        </w:tc>
        <w:tc>
          <w:tcPr>
            <w:tcW w:w="1365" w:type="dxa"/>
            <w:tcBorders>
              <w:top w:val="single" w:color="auto" w:sz="4" w:space="0"/>
              <w:left w:val="single" w:color="auto" w:sz="4" w:space="0"/>
              <w:bottom w:val="single" w:color="auto" w:sz="4" w:space="0"/>
              <w:right w:val="single" w:color="auto" w:sz="4" w:space="0"/>
            </w:tcBorders>
            <w:noWrap/>
            <w:vAlign w:val="center"/>
          </w:tcPr>
          <w:p w14:paraId="0D3A83BA">
            <w:pPr>
              <w:snapToGrid w:val="0"/>
              <w:spacing w:before="50" w:after="50"/>
              <w:jc w:val="center"/>
              <w:rPr>
                <w:rFonts w:hint="eastAsia" w:ascii="仿宋" w:eastAsia="仿宋"/>
                <w:spacing w:val="20"/>
                <w:sz w:val="30"/>
                <w:szCs w:val="30"/>
              </w:rPr>
            </w:pPr>
            <w:bookmarkStart w:id="64" w:name="_Toc64369803"/>
            <w:r>
              <w:rPr>
                <w:rFonts w:hint="eastAsia" w:ascii="仿宋" w:eastAsia="仿宋"/>
                <w:spacing w:val="20"/>
                <w:sz w:val="30"/>
                <w:szCs w:val="30"/>
              </w:rPr>
              <w:t>偏离</w:t>
            </w:r>
          </w:p>
          <w:p w14:paraId="1F8A35AA">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情况</w:t>
            </w:r>
            <w:bookmarkEnd w:id="64"/>
          </w:p>
        </w:tc>
      </w:tr>
      <w:tr w14:paraId="630AC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4A55FF9">
            <w:pPr>
              <w:snapToGrid w:val="0"/>
              <w:spacing w:before="50" w:after="50"/>
              <w:rPr>
                <w:rFonts w:hint="eastAsia" w:ascii="仿宋" w:eastAsia="仿宋"/>
                <w:spacing w:val="20"/>
                <w:sz w:val="30"/>
                <w:szCs w:val="30"/>
              </w:rPr>
            </w:pPr>
            <w:bookmarkStart w:id="65" w:name="_Toc64369804"/>
            <w:r>
              <w:rPr>
                <w:rFonts w:hint="eastAsia" w:ascii="仿宋" w:eastAsia="仿宋"/>
                <w:spacing w:val="20"/>
                <w:sz w:val="30"/>
                <w:szCs w:val="30"/>
              </w:rPr>
              <w:t>1</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F7088DC">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0575D47">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068D2F7F">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6B40946A">
            <w:pPr>
              <w:snapToGrid w:val="0"/>
              <w:spacing w:before="50" w:after="50"/>
              <w:rPr>
                <w:rFonts w:hint="eastAsia" w:ascii="仿宋" w:eastAsia="仿宋"/>
                <w:spacing w:val="20"/>
                <w:sz w:val="30"/>
                <w:szCs w:val="30"/>
              </w:rPr>
            </w:pPr>
          </w:p>
        </w:tc>
      </w:tr>
      <w:tr w14:paraId="20268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97738B7">
            <w:pPr>
              <w:snapToGrid w:val="0"/>
              <w:spacing w:before="50" w:after="50"/>
              <w:rPr>
                <w:rFonts w:hint="eastAsia" w:ascii="仿宋" w:eastAsia="仿宋"/>
                <w:spacing w:val="20"/>
                <w:sz w:val="30"/>
                <w:szCs w:val="30"/>
              </w:rPr>
            </w:pPr>
            <w:bookmarkStart w:id="66" w:name="_Toc64369805"/>
            <w:r>
              <w:rPr>
                <w:rFonts w:hint="eastAsia" w:ascii="仿宋" w:eastAsia="仿宋"/>
                <w:spacing w:val="20"/>
                <w:sz w:val="30"/>
                <w:szCs w:val="30"/>
              </w:rPr>
              <w:t>2</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E244589">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E187D5E">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6EA4785A">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nil"/>
              <w:right w:val="single" w:color="auto" w:sz="4" w:space="0"/>
            </w:tcBorders>
            <w:noWrap/>
          </w:tcPr>
          <w:p w14:paraId="75C48628">
            <w:pPr>
              <w:snapToGrid w:val="0"/>
              <w:spacing w:before="50" w:after="50"/>
              <w:rPr>
                <w:rFonts w:hint="eastAsia" w:ascii="仿宋" w:eastAsia="仿宋"/>
                <w:spacing w:val="20"/>
                <w:sz w:val="30"/>
                <w:szCs w:val="30"/>
              </w:rPr>
            </w:pPr>
          </w:p>
        </w:tc>
      </w:tr>
      <w:tr w14:paraId="5C2C8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597BA10">
            <w:pPr>
              <w:snapToGrid w:val="0"/>
              <w:spacing w:before="50" w:after="50"/>
              <w:rPr>
                <w:rFonts w:hint="eastAsia" w:ascii="仿宋" w:eastAsia="仿宋"/>
                <w:spacing w:val="20"/>
                <w:sz w:val="30"/>
                <w:szCs w:val="30"/>
              </w:rPr>
            </w:pPr>
            <w:bookmarkStart w:id="67" w:name="_Toc64369806"/>
            <w:r>
              <w:rPr>
                <w:rFonts w:hint="eastAsia" w:ascii="仿宋" w:eastAsia="仿宋"/>
                <w:spacing w:val="20"/>
                <w:sz w:val="30"/>
                <w:szCs w:val="30"/>
              </w:rPr>
              <w:t>…</w:t>
            </w:r>
            <w:bookmarkEnd w:id="67"/>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54C414E">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C043F10">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2DFFE7C3">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0BA6DAE7">
            <w:pPr>
              <w:snapToGrid w:val="0"/>
              <w:spacing w:before="50" w:after="50"/>
              <w:rPr>
                <w:rFonts w:hint="eastAsia" w:ascii="仿宋" w:eastAsia="仿宋"/>
                <w:spacing w:val="20"/>
                <w:sz w:val="30"/>
                <w:szCs w:val="30"/>
              </w:rPr>
            </w:pPr>
          </w:p>
        </w:tc>
      </w:tr>
      <w:tr w14:paraId="72141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7BC37433">
            <w:pPr>
              <w:snapToGrid w:val="0"/>
              <w:spacing w:before="50" w:after="50"/>
              <w:rPr>
                <w:rFonts w:hint="eastAsia" w:ascii="仿宋" w:eastAsia="仿宋"/>
                <w:spacing w:val="20"/>
                <w:sz w:val="30"/>
                <w:szCs w:val="30"/>
              </w:rPr>
            </w:pPr>
            <w:bookmarkStart w:id="68" w:name="_Toc64369807"/>
            <w:r>
              <w:rPr>
                <w:rFonts w:hint="eastAsia" w:ascii="仿宋" w:eastAsia="仿宋"/>
                <w:spacing w:val="20"/>
                <w:sz w:val="30"/>
                <w:szCs w:val="30"/>
              </w:rPr>
              <w:t>服务部分</w:t>
            </w:r>
            <w:bookmarkEnd w:id="68"/>
            <w:r>
              <w:rPr>
                <w:rFonts w:hint="eastAsia" w:ascii="仿宋" w:eastAsia="仿宋"/>
                <w:spacing w:val="20"/>
                <w:sz w:val="30"/>
                <w:szCs w:val="30"/>
              </w:rPr>
              <w:t>（如有）</w:t>
            </w:r>
          </w:p>
        </w:tc>
      </w:tr>
      <w:tr w14:paraId="5FF87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1E41F48">
            <w:pPr>
              <w:snapToGrid w:val="0"/>
              <w:spacing w:before="50" w:after="50"/>
              <w:jc w:val="center"/>
              <w:rPr>
                <w:rFonts w:hint="eastAsia" w:ascii="仿宋" w:eastAsia="仿宋"/>
                <w:spacing w:val="20"/>
                <w:sz w:val="30"/>
                <w:szCs w:val="30"/>
              </w:rPr>
            </w:pPr>
            <w:bookmarkStart w:id="69" w:name="_Toc64369808"/>
            <w:r>
              <w:rPr>
                <w:rFonts w:hint="eastAsia" w:ascii="仿宋" w:eastAsia="仿宋"/>
                <w:spacing w:val="20"/>
                <w:sz w:val="30"/>
                <w:szCs w:val="30"/>
              </w:rPr>
              <w:t>序号</w:t>
            </w:r>
            <w:bookmarkEnd w:id="69"/>
          </w:p>
        </w:tc>
        <w:tc>
          <w:tcPr>
            <w:tcW w:w="1711" w:type="dxa"/>
            <w:tcBorders>
              <w:top w:val="single" w:color="auto" w:sz="4" w:space="0"/>
              <w:left w:val="single" w:color="auto" w:sz="4" w:space="0"/>
              <w:bottom w:val="single" w:color="auto" w:sz="4" w:space="0"/>
              <w:right w:val="single" w:color="auto" w:sz="4" w:space="0"/>
            </w:tcBorders>
            <w:noWrap/>
            <w:vAlign w:val="center"/>
          </w:tcPr>
          <w:p w14:paraId="6B19641A">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2C0B744D">
            <w:pPr>
              <w:snapToGrid w:val="0"/>
              <w:spacing w:before="50" w:after="50"/>
              <w:jc w:val="center"/>
              <w:rPr>
                <w:rFonts w:hint="eastAsia" w:ascii="仿宋" w:eastAsia="仿宋"/>
                <w:spacing w:val="20"/>
                <w:sz w:val="30"/>
                <w:szCs w:val="30"/>
              </w:rPr>
            </w:pPr>
            <w:bookmarkStart w:id="70" w:name="_Toc64369809"/>
            <w:bookmarkStart w:id="71" w:name="_Toc64369810"/>
            <w:r>
              <w:rPr>
                <w:rFonts w:hint="eastAsia" w:ascii="仿宋" w:eastAsia="仿宋"/>
                <w:spacing w:val="20"/>
                <w:sz w:val="30"/>
                <w:szCs w:val="30"/>
              </w:rPr>
              <w:t>采购文件</w:t>
            </w:r>
          </w:p>
          <w:p w14:paraId="29F4CA25">
            <w:pPr>
              <w:snapToGrid w:val="0"/>
              <w:spacing w:before="50" w:after="50"/>
              <w:jc w:val="center"/>
              <w:rPr>
                <w:rFonts w:hint="eastAsia" w:ascii="仿宋" w:eastAsia="仿宋"/>
                <w:spacing w:val="20"/>
                <w:sz w:val="30"/>
                <w:szCs w:val="30"/>
              </w:rPr>
            </w:pPr>
            <w:r>
              <w:rPr>
                <w:rFonts w:hint="eastAsia" w:ascii="仿宋" w:eastAsia="仿宋"/>
                <w:spacing w:val="20"/>
                <w:sz w:val="30"/>
                <w:szCs w:val="30"/>
              </w:rPr>
              <w:t>要求</w:t>
            </w:r>
            <w:bookmarkEnd w:id="70"/>
          </w:p>
        </w:tc>
        <w:tc>
          <w:tcPr>
            <w:tcW w:w="2330" w:type="dxa"/>
            <w:tcBorders>
              <w:top w:val="single" w:color="auto" w:sz="4" w:space="0"/>
              <w:left w:val="single" w:color="auto" w:sz="4" w:space="0"/>
              <w:bottom w:val="single" w:color="auto" w:sz="4" w:space="0"/>
              <w:right w:val="single" w:color="auto" w:sz="4" w:space="0"/>
            </w:tcBorders>
            <w:noWrap/>
          </w:tcPr>
          <w:p w14:paraId="70AD540F">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投标文件</w:t>
            </w:r>
          </w:p>
          <w:p w14:paraId="26CA9643">
            <w:pPr>
              <w:snapToGrid w:val="0"/>
              <w:spacing w:before="50" w:after="50"/>
              <w:jc w:val="center"/>
              <w:rPr>
                <w:rFonts w:hint="eastAsia" w:ascii="仿宋" w:eastAsia="仿宋"/>
                <w:spacing w:val="20"/>
                <w:sz w:val="30"/>
                <w:szCs w:val="30"/>
              </w:rPr>
            </w:pPr>
            <w:r>
              <w:rPr>
                <w:rFonts w:hint="eastAsia" w:ascii="仿宋" w:eastAsia="仿宋"/>
                <w:spacing w:val="20"/>
                <w:sz w:val="30"/>
                <w:szCs w:val="30"/>
              </w:rPr>
              <w:t>响应</w:t>
            </w:r>
            <w:bookmarkEnd w:id="71"/>
          </w:p>
        </w:tc>
        <w:tc>
          <w:tcPr>
            <w:tcW w:w="1365" w:type="dxa"/>
            <w:tcBorders>
              <w:top w:val="single" w:color="auto" w:sz="4" w:space="0"/>
              <w:left w:val="single" w:color="auto" w:sz="4" w:space="0"/>
              <w:bottom w:val="single" w:color="auto" w:sz="4" w:space="0"/>
              <w:right w:val="single" w:color="auto" w:sz="4" w:space="0"/>
            </w:tcBorders>
            <w:noWrap/>
          </w:tcPr>
          <w:p w14:paraId="70129CDA">
            <w:pPr>
              <w:snapToGrid w:val="0"/>
              <w:spacing w:before="50" w:after="50"/>
              <w:jc w:val="center"/>
              <w:rPr>
                <w:rFonts w:hint="eastAsia" w:ascii="仿宋" w:eastAsia="仿宋"/>
                <w:spacing w:val="20"/>
                <w:sz w:val="30"/>
                <w:szCs w:val="30"/>
              </w:rPr>
            </w:pPr>
            <w:bookmarkStart w:id="72" w:name="_Toc64369811"/>
            <w:r>
              <w:rPr>
                <w:rFonts w:hint="eastAsia" w:ascii="仿宋" w:eastAsia="仿宋"/>
                <w:spacing w:val="20"/>
                <w:sz w:val="30"/>
                <w:szCs w:val="30"/>
              </w:rPr>
              <w:t>偏离</w:t>
            </w:r>
          </w:p>
          <w:p w14:paraId="36AB9D49">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情况</w:t>
            </w:r>
            <w:bookmarkEnd w:id="72"/>
          </w:p>
        </w:tc>
      </w:tr>
      <w:tr w14:paraId="78E6A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F508790">
            <w:pPr>
              <w:snapToGrid w:val="0"/>
              <w:spacing w:before="50" w:after="50"/>
              <w:rPr>
                <w:rFonts w:hint="eastAsia" w:ascii="仿宋" w:eastAsia="仿宋"/>
                <w:spacing w:val="20"/>
                <w:sz w:val="30"/>
                <w:szCs w:val="30"/>
              </w:rPr>
            </w:pPr>
            <w:bookmarkStart w:id="73" w:name="_Toc64369812"/>
            <w:r>
              <w:rPr>
                <w:rFonts w:hint="eastAsia" w:ascii="仿宋" w:eastAsia="仿宋"/>
                <w:spacing w:val="20"/>
                <w:sz w:val="30"/>
                <w:szCs w:val="30"/>
              </w:rPr>
              <w:t>1</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902381D">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9E78D8">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435AE943">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14B2C2E1">
            <w:pPr>
              <w:snapToGrid w:val="0"/>
              <w:spacing w:before="50" w:after="50"/>
              <w:rPr>
                <w:rFonts w:hint="eastAsia" w:ascii="仿宋" w:eastAsia="仿宋"/>
                <w:spacing w:val="20"/>
                <w:sz w:val="30"/>
                <w:szCs w:val="30"/>
              </w:rPr>
            </w:pPr>
          </w:p>
        </w:tc>
      </w:tr>
      <w:tr w14:paraId="43AA5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A9A05F5">
            <w:pPr>
              <w:snapToGrid w:val="0"/>
              <w:spacing w:before="50" w:after="50"/>
              <w:rPr>
                <w:rFonts w:hint="eastAsia" w:ascii="仿宋" w:eastAsia="仿宋"/>
                <w:spacing w:val="20"/>
                <w:sz w:val="30"/>
                <w:szCs w:val="30"/>
              </w:rPr>
            </w:pPr>
            <w:bookmarkStart w:id="74" w:name="_Toc64369813"/>
            <w:r>
              <w:rPr>
                <w:rFonts w:hint="eastAsia" w:ascii="仿宋" w:eastAsia="仿宋"/>
                <w:spacing w:val="20"/>
                <w:sz w:val="30"/>
                <w:szCs w:val="30"/>
              </w:rPr>
              <w:t>2</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CBDE508">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995342A">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0B84A22D">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2DC8AB60">
            <w:pPr>
              <w:snapToGrid w:val="0"/>
              <w:spacing w:before="50" w:after="50"/>
              <w:rPr>
                <w:rFonts w:hint="eastAsia" w:ascii="仿宋" w:eastAsia="仿宋"/>
                <w:spacing w:val="20"/>
                <w:sz w:val="30"/>
                <w:szCs w:val="30"/>
              </w:rPr>
            </w:pPr>
          </w:p>
        </w:tc>
      </w:tr>
      <w:tr w14:paraId="52327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4DE904D">
            <w:pPr>
              <w:snapToGrid w:val="0"/>
              <w:spacing w:before="50" w:after="50"/>
              <w:rPr>
                <w:rFonts w:hint="eastAsia" w:ascii="仿宋" w:eastAsia="仿宋"/>
                <w:spacing w:val="20"/>
                <w:sz w:val="30"/>
                <w:szCs w:val="30"/>
              </w:rPr>
            </w:pPr>
            <w:bookmarkStart w:id="75" w:name="_Toc64369814"/>
            <w:r>
              <w:rPr>
                <w:rFonts w:hint="eastAsia" w:ascii="仿宋" w:eastAsia="仿宋"/>
                <w:spacing w:val="20"/>
                <w:sz w:val="30"/>
                <w:szCs w:val="30"/>
              </w:rPr>
              <w:t>…</w:t>
            </w:r>
            <w:bookmarkEnd w:id="7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BF4D928">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22DFD9">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68B01275">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60B71E7E">
            <w:pPr>
              <w:snapToGrid w:val="0"/>
              <w:spacing w:before="50" w:after="50"/>
              <w:rPr>
                <w:rFonts w:hint="eastAsia" w:ascii="仿宋" w:eastAsia="仿宋"/>
                <w:spacing w:val="20"/>
                <w:sz w:val="30"/>
                <w:szCs w:val="30"/>
              </w:rPr>
            </w:pPr>
          </w:p>
        </w:tc>
      </w:tr>
    </w:tbl>
    <w:p w14:paraId="540A1BB6">
      <w:pPr>
        <w:pStyle w:val="11"/>
        <w:rPr>
          <w:rFonts w:hint="eastAsia" w:ascii="仿宋" w:eastAsia="仿宋"/>
          <w:b w:val="0"/>
          <w:bCs w:val="0"/>
          <w:spacing w:val="20"/>
          <w:kern w:val="0"/>
          <w:sz w:val="28"/>
          <w:szCs w:val="28"/>
        </w:rPr>
      </w:pPr>
      <w:r>
        <w:rPr>
          <w:rFonts w:hint="eastAsia" w:ascii="仿宋" w:eastAsia="仿宋"/>
          <w:b w:val="0"/>
          <w:bCs w:val="0"/>
          <w:sz w:val="28"/>
          <w:szCs w:val="28"/>
        </w:rPr>
        <w:t>注：投标人应对照采购文件要求和投标文件响应情况在“偏离情况”栏注明“正偏离”、“负偏离”或“无偏离”。若正偏离的，需详细说明或提供证明材料。</w:t>
      </w:r>
    </w:p>
    <w:p w14:paraId="10522DD6">
      <w:pPr>
        <w:snapToGrid w:val="0"/>
        <w:spacing w:before="50" w:after="50"/>
        <w:rPr>
          <w:rFonts w:hint="eastAsia" w:ascii="仿宋" w:eastAsia="仿宋"/>
          <w:spacing w:val="20"/>
          <w:sz w:val="30"/>
          <w:szCs w:val="30"/>
        </w:rPr>
      </w:pPr>
    </w:p>
    <w:p w14:paraId="3BA97AA7">
      <w:pPr>
        <w:snapToGrid w:val="0"/>
        <w:spacing w:before="50" w:after="50"/>
        <w:rPr>
          <w:rFonts w:hint="eastAsia" w:ascii="仿宋" w:eastAsia="仿宋"/>
          <w:spacing w:val="20"/>
          <w:sz w:val="30"/>
          <w:szCs w:val="30"/>
        </w:rPr>
      </w:pPr>
    </w:p>
    <w:p w14:paraId="6545E4DC">
      <w:pPr>
        <w:snapToGrid w:val="0"/>
        <w:spacing w:before="50" w:after="50"/>
        <w:rPr>
          <w:rFonts w:hint="eastAsia" w:ascii="仿宋" w:eastAsia="仿宋"/>
          <w:spacing w:val="20"/>
          <w:sz w:val="30"/>
          <w:szCs w:val="30"/>
        </w:rPr>
      </w:pPr>
    </w:p>
    <w:p w14:paraId="73AF19DC">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5A67B38E">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42A106FD">
      <w:pPr>
        <w:snapToGrid w:val="0"/>
        <w:spacing w:before="50" w:after="50"/>
        <w:rPr>
          <w:rFonts w:hint="eastAsia" w:ascii="仿宋" w:eastAsia="仿宋"/>
          <w:spacing w:val="20"/>
          <w:sz w:val="30"/>
          <w:szCs w:val="30"/>
        </w:rPr>
      </w:pPr>
    </w:p>
    <w:p w14:paraId="54BC8C22">
      <w:pPr>
        <w:snapToGrid w:val="0"/>
        <w:spacing w:before="50" w:after="50"/>
        <w:rPr>
          <w:rFonts w:hint="eastAsia" w:ascii="仿宋" w:eastAsia="仿宋"/>
          <w:spacing w:val="20"/>
          <w:sz w:val="30"/>
          <w:szCs w:val="30"/>
        </w:rPr>
      </w:pPr>
    </w:p>
    <w:p w14:paraId="0F501679">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2</w:t>
      </w:r>
      <w:r>
        <w:rPr>
          <w:rFonts w:hint="eastAsia" w:ascii="仿宋" w:eastAsia="仿宋"/>
          <w:b/>
          <w:bCs/>
          <w:sz w:val="30"/>
          <w:szCs w:val="30"/>
        </w:rPr>
        <w:t>：商务响应表</w:t>
      </w:r>
    </w:p>
    <w:p w14:paraId="37EA7A63">
      <w:pPr>
        <w:snapToGrid w:val="0"/>
        <w:spacing w:before="50" w:after="156" w:afterLines="50"/>
        <w:jc w:val="center"/>
        <w:rPr>
          <w:rFonts w:hint="eastAsia" w:ascii="仿宋" w:eastAsia="仿宋"/>
          <w:b/>
          <w:spacing w:val="40"/>
          <w:kern w:val="0"/>
          <w:sz w:val="36"/>
          <w:szCs w:val="36"/>
        </w:rPr>
      </w:pPr>
    </w:p>
    <w:p w14:paraId="2F63ADEA">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14:paraId="6D896091">
      <w:pPr>
        <w:snapToGrid w:val="0"/>
        <w:spacing w:before="50" w:after="156" w:afterLines="50"/>
        <w:jc w:val="center"/>
        <w:rPr>
          <w:rFonts w:hint="eastAsia" w:ascii="仿宋" w:eastAsia="仿宋"/>
          <w:b/>
          <w:sz w:val="32"/>
          <w:szCs w:val="32"/>
        </w:rPr>
      </w:pPr>
    </w:p>
    <w:p w14:paraId="63B37207">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2ECACF90">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7A06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29CFF8D">
            <w:pPr>
              <w:snapToGrid w:val="0"/>
              <w:spacing w:before="50" w:after="50"/>
              <w:jc w:val="center"/>
              <w:rPr>
                <w:rFonts w:hint="eastAsia" w:ascii="仿宋" w:eastAsia="仿宋" w:cs="仿宋_GB2312"/>
                <w:spacing w:val="20"/>
                <w:sz w:val="28"/>
                <w:szCs w:val="28"/>
              </w:rPr>
            </w:pPr>
            <w:bookmarkStart w:id="76" w:name="_Toc64369815"/>
            <w:r>
              <w:rPr>
                <w:rFonts w:hint="eastAsia" w:ascii="仿宋" w:eastAsia="仿宋" w:cs="仿宋_GB2312"/>
                <w:spacing w:val="20"/>
                <w:sz w:val="28"/>
                <w:szCs w:val="28"/>
              </w:rPr>
              <w:t>类别</w:t>
            </w:r>
            <w:bookmarkEnd w:id="76"/>
          </w:p>
        </w:tc>
        <w:tc>
          <w:tcPr>
            <w:tcW w:w="2626" w:type="dxa"/>
            <w:tcBorders>
              <w:top w:val="single" w:color="auto" w:sz="4" w:space="0"/>
              <w:left w:val="single" w:color="auto" w:sz="4" w:space="0"/>
              <w:bottom w:val="single" w:color="auto" w:sz="4" w:space="0"/>
              <w:right w:val="single" w:color="auto" w:sz="4" w:space="0"/>
            </w:tcBorders>
            <w:noWrap/>
            <w:vAlign w:val="center"/>
          </w:tcPr>
          <w:p w14:paraId="08A917E2">
            <w:pPr>
              <w:snapToGrid w:val="0"/>
              <w:spacing w:before="156" w:beforeLines="50" w:after="50"/>
              <w:jc w:val="center"/>
              <w:rPr>
                <w:rFonts w:hint="eastAsia" w:ascii="仿宋" w:eastAsia="仿宋" w:cs="仿宋_GB2312"/>
                <w:sz w:val="30"/>
                <w:szCs w:val="30"/>
              </w:rPr>
            </w:pPr>
            <w:bookmarkStart w:id="77" w:name="_Toc64369816"/>
            <w:r>
              <w:rPr>
                <w:rFonts w:hint="eastAsia" w:ascii="仿宋" w:eastAsia="仿宋" w:cs="仿宋_GB2312"/>
                <w:sz w:val="30"/>
                <w:szCs w:val="30"/>
              </w:rPr>
              <w:t>采购文件要求</w:t>
            </w:r>
            <w:bookmarkEnd w:id="77"/>
          </w:p>
        </w:tc>
        <w:tc>
          <w:tcPr>
            <w:tcW w:w="2737" w:type="dxa"/>
            <w:tcBorders>
              <w:top w:val="single" w:color="auto" w:sz="4" w:space="0"/>
              <w:left w:val="single" w:color="auto" w:sz="4" w:space="0"/>
              <w:bottom w:val="single" w:color="auto" w:sz="4" w:space="0"/>
              <w:right w:val="single" w:color="auto" w:sz="4" w:space="0"/>
            </w:tcBorders>
            <w:noWrap/>
            <w:vAlign w:val="center"/>
          </w:tcPr>
          <w:p w14:paraId="6C619989">
            <w:pPr>
              <w:snapToGrid w:val="0"/>
              <w:spacing w:before="156" w:beforeLines="50" w:after="50"/>
              <w:jc w:val="center"/>
              <w:rPr>
                <w:rFonts w:hint="eastAsia" w:ascii="仿宋" w:eastAsia="仿宋" w:cs="仿宋_GB2312"/>
                <w:sz w:val="30"/>
                <w:szCs w:val="30"/>
              </w:rPr>
            </w:pPr>
            <w:bookmarkStart w:id="78" w:name="_Toc64369817"/>
            <w:r>
              <w:rPr>
                <w:rFonts w:hint="eastAsia" w:ascii="仿宋" w:eastAsia="仿宋" w:cs="仿宋_GB2312"/>
                <w:sz w:val="30"/>
                <w:szCs w:val="30"/>
              </w:rPr>
              <w:t>投标文件响应</w:t>
            </w:r>
            <w:bookmarkEnd w:id="78"/>
          </w:p>
        </w:tc>
        <w:tc>
          <w:tcPr>
            <w:tcW w:w="1886" w:type="dxa"/>
            <w:tcBorders>
              <w:top w:val="single" w:color="auto" w:sz="4" w:space="0"/>
              <w:left w:val="single" w:color="auto" w:sz="4" w:space="0"/>
              <w:bottom w:val="single" w:color="auto" w:sz="4" w:space="0"/>
              <w:right w:val="single" w:color="auto" w:sz="4" w:space="0"/>
            </w:tcBorders>
            <w:noWrap/>
            <w:vAlign w:val="center"/>
          </w:tcPr>
          <w:p w14:paraId="588FE35B">
            <w:pPr>
              <w:snapToGrid w:val="0"/>
              <w:spacing w:before="156" w:beforeLines="50" w:after="50"/>
              <w:jc w:val="center"/>
              <w:rPr>
                <w:rFonts w:hint="eastAsia" w:ascii="仿宋" w:eastAsia="仿宋" w:cs="仿宋_GB2312"/>
                <w:sz w:val="30"/>
                <w:szCs w:val="30"/>
              </w:rPr>
            </w:pPr>
            <w:bookmarkStart w:id="79" w:name="_Toc64369818"/>
            <w:r>
              <w:rPr>
                <w:rFonts w:hint="eastAsia" w:ascii="仿宋" w:eastAsia="仿宋" w:cs="仿宋_GB2312"/>
                <w:sz w:val="30"/>
                <w:szCs w:val="30"/>
              </w:rPr>
              <w:t>偏离情况</w:t>
            </w:r>
            <w:bookmarkEnd w:id="79"/>
          </w:p>
        </w:tc>
      </w:tr>
      <w:tr w14:paraId="51AC0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312F96C">
            <w:pPr>
              <w:snapToGrid w:val="0"/>
              <w:spacing w:before="50" w:after="50"/>
              <w:rPr>
                <w:rFonts w:hint="eastAsia" w:ascii="仿宋" w:eastAsia="仿宋"/>
                <w:spacing w:val="20"/>
                <w:sz w:val="28"/>
                <w:szCs w:val="28"/>
              </w:rPr>
            </w:pPr>
            <w:bookmarkStart w:id="80" w:name="_Toc64369819"/>
            <w:r>
              <w:rPr>
                <w:rFonts w:hint="eastAsia" w:ascii="仿宋" w:eastAsia="仿宋"/>
                <w:spacing w:val="20"/>
                <w:sz w:val="28"/>
                <w:szCs w:val="28"/>
              </w:rPr>
              <w:t>供货期及供货地点</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1B169D41">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087143D">
            <w:pPr>
              <w:pStyle w:val="18"/>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6CFE4A20">
            <w:pPr>
              <w:pStyle w:val="18"/>
              <w:snapToGrid w:val="0"/>
              <w:spacing w:before="120" w:after="120"/>
              <w:outlineLvl w:val="0"/>
              <w:rPr>
                <w:rFonts w:hint="eastAsia" w:ascii="仿宋" w:eastAsia="仿宋"/>
                <w:sz w:val="28"/>
                <w:szCs w:val="28"/>
              </w:rPr>
            </w:pPr>
          </w:p>
        </w:tc>
      </w:tr>
      <w:tr w14:paraId="6B1AF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923F70">
            <w:pPr>
              <w:snapToGrid w:val="0"/>
              <w:spacing w:before="50" w:after="50"/>
              <w:rPr>
                <w:rFonts w:hint="eastAsia" w:ascii="仿宋" w:eastAsia="仿宋"/>
                <w:spacing w:val="20"/>
                <w:sz w:val="28"/>
                <w:szCs w:val="28"/>
              </w:rPr>
            </w:pPr>
            <w:bookmarkStart w:id="81" w:name="_Toc64369820"/>
            <w:r>
              <w:rPr>
                <w:rFonts w:hint="eastAsia" w:ascii="仿宋" w:eastAsia="仿宋"/>
                <w:spacing w:val="20"/>
                <w:sz w:val="28"/>
                <w:szCs w:val="28"/>
              </w:rPr>
              <w:t>质保期</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6CCF3CBC">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2D9FB3F">
            <w:pPr>
              <w:pStyle w:val="18"/>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64CBAA90">
            <w:pPr>
              <w:pStyle w:val="18"/>
              <w:snapToGrid w:val="0"/>
              <w:spacing w:before="120" w:after="120" w:line="240" w:lineRule="auto"/>
              <w:outlineLvl w:val="0"/>
              <w:rPr>
                <w:rFonts w:hint="eastAsia" w:ascii="仿宋" w:eastAsia="仿宋"/>
                <w:sz w:val="28"/>
                <w:szCs w:val="28"/>
              </w:rPr>
            </w:pPr>
          </w:p>
        </w:tc>
      </w:tr>
      <w:tr w14:paraId="7C3DB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9121D03">
            <w:pPr>
              <w:snapToGrid w:val="0"/>
              <w:spacing w:before="50" w:after="50"/>
              <w:rPr>
                <w:rFonts w:hint="eastAsia" w:ascii="仿宋" w:eastAsia="仿宋"/>
                <w:spacing w:val="20"/>
                <w:sz w:val="28"/>
                <w:szCs w:val="28"/>
              </w:rPr>
            </w:pPr>
            <w:bookmarkStart w:id="82" w:name="_Toc64369821"/>
            <w:r>
              <w:rPr>
                <w:rFonts w:hint="eastAsia" w:ascii="仿宋" w:eastAsia="仿宋"/>
                <w:spacing w:val="20"/>
                <w:sz w:val="28"/>
                <w:szCs w:val="28"/>
              </w:rPr>
              <w:t>技术培训</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3BB9DCE0">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A3BDEDC">
            <w:pPr>
              <w:pStyle w:val="18"/>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9163F44">
            <w:pPr>
              <w:pStyle w:val="18"/>
              <w:snapToGrid w:val="0"/>
              <w:spacing w:before="120" w:after="120" w:line="240" w:lineRule="auto"/>
              <w:outlineLvl w:val="0"/>
              <w:rPr>
                <w:rFonts w:hint="eastAsia" w:ascii="仿宋" w:eastAsia="仿宋"/>
                <w:sz w:val="28"/>
                <w:szCs w:val="28"/>
              </w:rPr>
            </w:pPr>
          </w:p>
        </w:tc>
      </w:tr>
      <w:tr w14:paraId="000EA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F8F8078">
            <w:pPr>
              <w:snapToGrid w:val="0"/>
              <w:spacing w:before="50" w:after="50"/>
              <w:rPr>
                <w:rFonts w:hint="eastAsia" w:ascii="仿宋" w:eastAsia="仿宋"/>
                <w:spacing w:val="20"/>
                <w:sz w:val="28"/>
                <w:szCs w:val="28"/>
              </w:rPr>
            </w:pPr>
            <w:bookmarkStart w:id="83" w:name="_Toc64369822"/>
            <w:r>
              <w:rPr>
                <w:rFonts w:hint="eastAsia" w:ascii="仿宋" w:eastAsia="仿宋"/>
                <w:spacing w:val="20"/>
                <w:sz w:val="28"/>
                <w:szCs w:val="28"/>
              </w:rPr>
              <w:t>售后服务</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3587D0DD">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C70184E">
            <w:pPr>
              <w:pStyle w:val="18"/>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FAC6617">
            <w:pPr>
              <w:pStyle w:val="18"/>
              <w:snapToGrid w:val="0"/>
              <w:spacing w:before="120" w:after="120"/>
              <w:outlineLvl w:val="0"/>
              <w:rPr>
                <w:rFonts w:hint="eastAsia" w:ascii="仿宋" w:eastAsia="仿宋"/>
                <w:sz w:val="28"/>
                <w:szCs w:val="28"/>
              </w:rPr>
            </w:pPr>
          </w:p>
        </w:tc>
      </w:tr>
      <w:tr w14:paraId="11ED0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95EBAA9">
            <w:pPr>
              <w:snapToGrid w:val="0"/>
              <w:spacing w:before="50" w:after="50"/>
              <w:rPr>
                <w:rFonts w:hint="eastAsia" w:ascii="仿宋" w:eastAsia="仿宋"/>
                <w:spacing w:val="20"/>
                <w:sz w:val="28"/>
                <w:szCs w:val="28"/>
              </w:rPr>
            </w:pPr>
            <w:bookmarkStart w:id="84" w:name="_Toc64369823"/>
            <w:r>
              <w:rPr>
                <w:rFonts w:hint="eastAsia" w:ascii="仿宋" w:eastAsia="仿宋"/>
                <w:spacing w:val="20"/>
                <w:sz w:val="28"/>
                <w:szCs w:val="28"/>
              </w:rPr>
              <w:t>付款方式</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5CCF1B45">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179BAE6">
            <w:pPr>
              <w:pStyle w:val="18"/>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4DDB8A1">
            <w:pPr>
              <w:pStyle w:val="18"/>
              <w:snapToGrid w:val="0"/>
              <w:spacing w:before="120" w:after="120"/>
              <w:outlineLvl w:val="0"/>
              <w:rPr>
                <w:rFonts w:hint="eastAsia" w:ascii="仿宋" w:eastAsia="仿宋"/>
                <w:sz w:val="28"/>
                <w:szCs w:val="28"/>
              </w:rPr>
            </w:pPr>
          </w:p>
        </w:tc>
      </w:tr>
      <w:tr w14:paraId="18AEF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D8B7DC3">
            <w:pPr>
              <w:snapToGrid w:val="0"/>
              <w:spacing w:before="50" w:after="50"/>
              <w:rPr>
                <w:rFonts w:hint="eastAsia" w:ascii="仿宋" w:eastAsia="仿宋"/>
                <w:spacing w:val="20"/>
                <w:sz w:val="28"/>
                <w:szCs w:val="28"/>
              </w:rPr>
            </w:pPr>
            <w:bookmarkStart w:id="85" w:name="_Toc64369824"/>
            <w:r>
              <w:rPr>
                <w:rFonts w:hint="eastAsia" w:ascii="仿宋" w:eastAsia="仿宋"/>
                <w:spacing w:val="20"/>
                <w:sz w:val="28"/>
                <w:szCs w:val="28"/>
              </w:rPr>
              <w:t>…</w:t>
            </w:r>
            <w:bookmarkEnd w:id="85"/>
          </w:p>
        </w:tc>
        <w:tc>
          <w:tcPr>
            <w:tcW w:w="2626" w:type="dxa"/>
            <w:tcBorders>
              <w:top w:val="single" w:color="auto" w:sz="4" w:space="0"/>
              <w:left w:val="single" w:color="auto" w:sz="4" w:space="0"/>
              <w:bottom w:val="single" w:color="auto" w:sz="4" w:space="0"/>
              <w:right w:val="single" w:color="auto" w:sz="4" w:space="0"/>
            </w:tcBorders>
            <w:noWrap/>
            <w:vAlign w:val="center"/>
          </w:tcPr>
          <w:p w14:paraId="3DE57BD3">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3518644">
            <w:pPr>
              <w:pStyle w:val="18"/>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266B5259">
            <w:pPr>
              <w:pStyle w:val="18"/>
              <w:snapToGrid w:val="0"/>
              <w:spacing w:before="120" w:after="120"/>
              <w:outlineLvl w:val="0"/>
              <w:rPr>
                <w:rFonts w:hint="eastAsia" w:ascii="仿宋" w:eastAsia="仿宋"/>
                <w:sz w:val="28"/>
                <w:szCs w:val="28"/>
              </w:rPr>
            </w:pPr>
          </w:p>
        </w:tc>
      </w:tr>
    </w:tbl>
    <w:p w14:paraId="04194C2D">
      <w:pPr>
        <w:pStyle w:val="11"/>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64D4FACC">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14:paraId="03B296C5">
      <w:pPr>
        <w:snapToGrid w:val="0"/>
        <w:spacing w:before="50" w:after="50"/>
        <w:rPr>
          <w:rFonts w:hint="eastAsia" w:ascii="仿宋" w:eastAsia="仿宋"/>
          <w:spacing w:val="20"/>
          <w:sz w:val="28"/>
          <w:szCs w:val="28"/>
        </w:rPr>
      </w:pPr>
    </w:p>
    <w:p w14:paraId="38DD2AB4">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73BC4BD1">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70AE3D4C">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3</w:t>
      </w:r>
      <w:r>
        <w:rPr>
          <w:rFonts w:hint="eastAsia" w:ascii="仿宋" w:eastAsia="仿宋"/>
          <w:b/>
          <w:bCs/>
          <w:sz w:val="30"/>
          <w:szCs w:val="30"/>
        </w:rPr>
        <w:t>：项目实施人员清单</w:t>
      </w:r>
    </w:p>
    <w:p w14:paraId="278439DA">
      <w:pPr>
        <w:snapToGrid w:val="0"/>
        <w:spacing w:before="50" w:after="156" w:afterLines="50"/>
        <w:jc w:val="center"/>
        <w:rPr>
          <w:rFonts w:hint="eastAsia" w:ascii="仿宋" w:eastAsia="仿宋"/>
          <w:b/>
          <w:kern w:val="0"/>
          <w:sz w:val="36"/>
          <w:szCs w:val="36"/>
        </w:rPr>
      </w:pPr>
    </w:p>
    <w:p w14:paraId="15E53F50">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14:paraId="70FA789F">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0B27C4CD">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57A2F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787F69AF">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28BBD312">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B9BDFF4">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14:paraId="3448ED13">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6576C83F">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14:paraId="042A5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12EFA95">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CC751EF">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71DE7CA">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FF0FFAD">
            <w:pPr>
              <w:snapToGrid w:val="0"/>
              <w:spacing w:before="156" w:beforeLines="50" w:after="50" w:line="460" w:lineRule="exact"/>
              <w:rPr>
                <w:rFonts w:hint="eastAsia" w:ascii="仿宋" w:eastAsia="仿宋"/>
                <w:sz w:val="28"/>
                <w:szCs w:val="28"/>
              </w:rPr>
            </w:pPr>
          </w:p>
        </w:tc>
      </w:tr>
      <w:tr w14:paraId="50AF1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4013541">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E450E85">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FBC6ABF">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21A6D4A">
            <w:pPr>
              <w:snapToGrid w:val="0"/>
              <w:spacing w:before="156" w:beforeLines="50" w:after="50" w:line="460" w:lineRule="exact"/>
              <w:rPr>
                <w:rFonts w:hint="eastAsia" w:ascii="仿宋" w:eastAsia="仿宋"/>
                <w:sz w:val="28"/>
                <w:szCs w:val="28"/>
              </w:rPr>
            </w:pPr>
          </w:p>
        </w:tc>
      </w:tr>
      <w:tr w14:paraId="4F266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70BCCCE">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C93BD28">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5342EC4">
            <w:pPr>
              <w:pStyle w:val="19"/>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84EB685">
            <w:pPr>
              <w:snapToGrid w:val="0"/>
              <w:spacing w:before="156" w:beforeLines="50" w:after="50" w:line="460" w:lineRule="exact"/>
              <w:rPr>
                <w:rFonts w:hint="eastAsia" w:ascii="仿宋" w:eastAsia="仿宋"/>
                <w:sz w:val="28"/>
                <w:szCs w:val="28"/>
              </w:rPr>
            </w:pPr>
          </w:p>
        </w:tc>
      </w:tr>
      <w:tr w14:paraId="72A71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8EDCC06">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9CC6283">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281F3F6">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12968DA">
            <w:pPr>
              <w:snapToGrid w:val="0"/>
              <w:spacing w:before="156" w:beforeLines="50" w:after="50" w:line="460" w:lineRule="exact"/>
              <w:rPr>
                <w:rFonts w:hint="eastAsia" w:ascii="仿宋" w:eastAsia="仿宋"/>
                <w:sz w:val="28"/>
                <w:szCs w:val="28"/>
              </w:rPr>
            </w:pPr>
          </w:p>
        </w:tc>
      </w:tr>
      <w:tr w14:paraId="394EB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5F0B0F0">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C49CD9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94B6DF2">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480E1BA">
            <w:pPr>
              <w:snapToGrid w:val="0"/>
              <w:spacing w:before="156" w:beforeLines="50" w:after="50" w:line="460" w:lineRule="exact"/>
              <w:rPr>
                <w:rFonts w:hint="eastAsia" w:ascii="仿宋" w:eastAsia="仿宋"/>
                <w:sz w:val="28"/>
                <w:szCs w:val="28"/>
              </w:rPr>
            </w:pPr>
          </w:p>
        </w:tc>
      </w:tr>
      <w:tr w14:paraId="1D849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A3C407B">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09562D0">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155B93C">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7AC8BDA">
            <w:pPr>
              <w:snapToGrid w:val="0"/>
              <w:spacing w:before="156" w:beforeLines="50" w:after="50" w:line="460" w:lineRule="exact"/>
              <w:rPr>
                <w:rFonts w:hint="eastAsia" w:ascii="仿宋" w:eastAsia="仿宋"/>
                <w:sz w:val="28"/>
                <w:szCs w:val="28"/>
              </w:rPr>
            </w:pPr>
          </w:p>
        </w:tc>
      </w:tr>
      <w:tr w14:paraId="3C8D0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845AEBE">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AF0E449">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7143CF0">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B53497A">
            <w:pPr>
              <w:snapToGrid w:val="0"/>
              <w:spacing w:before="156" w:beforeLines="50" w:after="50" w:line="460" w:lineRule="exact"/>
              <w:rPr>
                <w:rFonts w:hint="eastAsia" w:ascii="仿宋" w:eastAsia="仿宋"/>
                <w:sz w:val="28"/>
                <w:szCs w:val="28"/>
              </w:rPr>
            </w:pPr>
          </w:p>
        </w:tc>
      </w:tr>
      <w:tr w14:paraId="4D73A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FAC9462">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0AF40E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CAAA7FB">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B14ADD3">
            <w:pPr>
              <w:snapToGrid w:val="0"/>
              <w:spacing w:before="156" w:beforeLines="50" w:after="50" w:line="460" w:lineRule="exact"/>
              <w:rPr>
                <w:rFonts w:hint="eastAsia" w:ascii="仿宋" w:eastAsia="仿宋"/>
                <w:sz w:val="28"/>
                <w:szCs w:val="28"/>
              </w:rPr>
            </w:pPr>
          </w:p>
        </w:tc>
      </w:tr>
      <w:tr w14:paraId="1B4DB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49C3766">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B1AE04A">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CDBA094">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780759F">
            <w:pPr>
              <w:snapToGrid w:val="0"/>
              <w:spacing w:before="156" w:beforeLines="50" w:after="50" w:line="460" w:lineRule="exact"/>
              <w:rPr>
                <w:rFonts w:hint="eastAsia" w:ascii="仿宋" w:eastAsia="仿宋"/>
                <w:sz w:val="28"/>
                <w:szCs w:val="28"/>
              </w:rPr>
            </w:pPr>
          </w:p>
        </w:tc>
      </w:tr>
    </w:tbl>
    <w:p w14:paraId="75D7DD3F">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365D224A">
      <w:pPr>
        <w:snapToGrid w:val="0"/>
        <w:spacing w:before="50" w:after="156" w:afterLines="50" w:line="460" w:lineRule="exact"/>
        <w:jc w:val="left"/>
        <w:rPr>
          <w:rFonts w:hint="eastAsia" w:ascii="仿宋" w:eastAsia="仿宋"/>
          <w:sz w:val="28"/>
          <w:szCs w:val="28"/>
        </w:rPr>
      </w:pPr>
    </w:p>
    <w:p w14:paraId="45375634">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622B12EF">
      <w:pPr>
        <w:snapToGrid w:val="0"/>
        <w:spacing w:before="156" w:beforeLines="50"/>
        <w:rPr>
          <w:rFonts w:ascii="仿宋" w:eastAsia="仿宋"/>
          <w:sz w:val="28"/>
          <w:szCs w:val="28"/>
        </w:rPr>
      </w:pPr>
      <w:r>
        <w:rPr>
          <w:rFonts w:hint="eastAsia" w:ascii="仿宋" w:eastAsia="仿宋"/>
          <w:sz w:val="28"/>
          <w:szCs w:val="28"/>
        </w:rPr>
        <w:t xml:space="preserve">日期： </w:t>
      </w:r>
    </w:p>
    <w:p w14:paraId="2A712BB7">
      <w:pPr>
        <w:snapToGrid w:val="0"/>
        <w:spacing w:before="156" w:beforeLines="50"/>
        <w:rPr>
          <w:rFonts w:ascii="仿宋" w:eastAsia="仿宋"/>
          <w:sz w:val="28"/>
          <w:szCs w:val="28"/>
        </w:rPr>
      </w:pPr>
    </w:p>
    <w:p w14:paraId="257B1181">
      <w:pPr>
        <w:snapToGrid w:val="0"/>
        <w:spacing w:before="156" w:beforeLines="50"/>
        <w:rPr>
          <w:rFonts w:hint="eastAsia" w:ascii="仿宋" w:eastAsia="仿宋"/>
          <w:sz w:val="28"/>
          <w:szCs w:val="28"/>
        </w:rPr>
      </w:pPr>
    </w:p>
    <w:p w14:paraId="238DF0C8">
      <w:pPr>
        <w:snapToGrid w:val="0"/>
        <w:spacing w:before="50" w:after="50"/>
        <w:jc w:val="left"/>
        <w:rPr>
          <w:rFonts w:hint="eastAsia" w:ascii="仿宋" w:eastAsia="仿宋"/>
          <w:b/>
          <w:bCs/>
          <w:sz w:val="30"/>
          <w:szCs w:val="30"/>
          <w:lang w:eastAsia="zh-CN"/>
        </w:rPr>
      </w:pPr>
      <w:r>
        <w:rPr>
          <w:rFonts w:hint="eastAsia" w:ascii="仿宋" w:eastAsia="仿宋"/>
          <w:b/>
          <w:bCs/>
          <w:sz w:val="30"/>
          <w:szCs w:val="30"/>
        </w:rPr>
        <w:t>附件</w:t>
      </w:r>
      <w:r>
        <w:rPr>
          <w:rFonts w:hint="eastAsia" w:ascii="仿宋" w:eastAsia="仿宋"/>
          <w:b/>
          <w:bCs/>
          <w:sz w:val="30"/>
          <w:szCs w:val="30"/>
          <w:lang w:val="en-US" w:eastAsia="zh-CN"/>
        </w:rPr>
        <w:t>14</w:t>
      </w:r>
      <w:r>
        <w:rPr>
          <w:rFonts w:hint="eastAsia" w:ascii="仿宋" w:eastAsia="仿宋"/>
          <w:b/>
          <w:bCs/>
          <w:sz w:val="30"/>
          <w:szCs w:val="30"/>
        </w:rPr>
        <w:t>：消耗品、维修零配件及其价格清单</w:t>
      </w:r>
      <w:r>
        <w:rPr>
          <w:rFonts w:hint="eastAsia" w:ascii="仿宋" w:eastAsia="仿宋"/>
          <w:b/>
          <w:bCs/>
          <w:sz w:val="30"/>
          <w:szCs w:val="30"/>
          <w:lang w:eastAsia="zh-CN"/>
        </w:rPr>
        <w:t>（</w:t>
      </w:r>
      <w:r>
        <w:rPr>
          <w:rFonts w:hint="eastAsia" w:ascii="仿宋" w:eastAsia="仿宋"/>
          <w:b/>
          <w:bCs/>
          <w:sz w:val="30"/>
          <w:szCs w:val="30"/>
          <w:lang w:val="en-US" w:eastAsia="zh-CN"/>
        </w:rPr>
        <w:t>如有</w:t>
      </w:r>
      <w:r>
        <w:rPr>
          <w:rFonts w:hint="eastAsia" w:ascii="仿宋" w:eastAsia="仿宋"/>
          <w:b/>
          <w:bCs/>
          <w:sz w:val="30"/>
          <w:szCs w:val="30"/>
          <w:lang w:eastAsia="zh-CN"/>
        </w:rPr>
        <w:t>）</w:t>
      </w:r>
    </w:p>
    <w:p w14:paraId="100F0C79">
      <w:pPr>
        <w:snapToGrid w:val="0"/>
        <w:spacing w:before="50" w:after="156" w:afterLines="50"/>
        <w:jc w:val="center"/>
        <w:rPr>
          <w:rFonts w:hint="eastAsia" w:ascii="仿宋" w:eastAsia="仿宋"/>
          <w:b/>
          <w:kern w:val="0"/>
          <w:sz w:val="36"/>
          <w:szCs w:val="36"/>
        </w:rPr>
      </w:pPr>
    </w:p>
    <w:p w14:paraId="0D08460D">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消耗品、维修零配件及其价格清单</w:t>
      </w:r>
    </w:p>
    <w:p w14:paraId="7DE4E7B3">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5F5C3E48">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p w14:paraId="446EB022">
      <w:pPr>
        <w:rPr>
          <w:rFonts w:hint="eastAsia" w:ascii="仿宋" w:eastAsia="仿宋"/>
          <w:sz w:val="28"/>
          <w:szCs w:val="28"/>
        </w:rPr>
      </w:pPr>
    </w:p>
    <w:tbl>
      <w:tblPr>
        <w:tblStyle w:val="28"/>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28E5D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C2DEA7F">
            <w:pPr>
              <w:jc w:val="center"/>
              <w:rPr>
                <w:rFonts w:hint="eastAsia" w:ascii="仿宋" w:eastAsia="仿宋"/>
                <w:sz w:val="28"/>
                <w:szCs w:val="28"/>
              </w:rPr>
            </w:pPr>
            <w:r>
              <w:rPr>
                <w:rFonts w:hint="eastAsia" w:ascii="仿宋" w:eastAsia="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B43209A">
            <w:pPr>
              <w:jc w:val="center"/>
              <w:rPr>
                <w:rFonts w:hint="eastAsia" w:ascii="仿宋" w:eastAsia="仿宋"/>
                <w:sz w:val="28"/>
                <w:szCs w:val="28"/>
              </w:rPr>
            </w:pPr>
            <w:r>
              <w:rPr>
                <w:rFonts w:hint="eastAsia" w:ascii="仿宋" w:eastAsia="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8BA75DA">
            <w:pPr>
              <w:jc w:val="center"/>
              <w:rPr>
                <w:rFonts w:hint="eastAsia" w:ascii="仿宋" w:eastAsia="仿宋"/>
                <w:sz w:val="28"/>
                <w:szCs w:val="28"/>
              </w:rPr>
            </w:pPr>
            <w:r>
              <w:rPr>
                <w:rFonts w:hint="eastAsia" w:ascii="仿宋" w:eastAsia="仿宋"/>
                <w:sz w:val="28"/>
                <w:szCs w:val="28"/>
              </w:rPr>
              <w:t>制造商</w:t>
            </w:r>
          </w:p>
          <w:p w14:paraId="3429E924">
            <w:pPr>
              <w:jc w:val="center"/>
              <w:rPr>
                <w:rFonts w:hint="eastAsia" w:ascii="仿宋" w:eastAsia="仿宋"/>
                <w:sz w:val="28"/>
                <w:szCs w:val="28"/>
              </w:rPr>
            </w:pPr>
            <w:r>
              <w:rPr>
                <w:rFonts w:hint="eastAsia" w:ascii="仿宋" w:eastAsia="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812304">
            <w:pPr>
              <w:jc w:val="center"/>
              <w:rPr>
                <w:rFonts w:hint="eastAsia" w:ascii="仿宋" w:eastAsia="仿宋"/>
                <w:sz w:val="28"/>
                <w:szCs w:val="28"/>
              </w:rPr>
            </w:pPr>
            <w:r>
              <w:rPr>
                <w:rFonts w:hint="eastAsia" w:ascii="仿宋" w:eastAsia="仿宋"/>
                <w:sz w:val="28"/>
                <w:szCs w:val="28"/>
              </w:rPr>
              <w:t>单价</w:t>
            </w:r>
          </w:p>
          <w:p w14:paraId="51414579">
            <w:pPr>
              <w:jc w:val="center"/>
              <w:rPr>
                <w:rFonts w:hint="eastAsia" w:ascii="仿宋" w:eastAsia="仿宋"/>
                <w:sz w:val="28"/>
                <w:szCs w:val="28"/>
              </w:rPr>
            </w:pPr>
            <w:r>
              <w:rPr>
                <w:rFonts w:hint="eastAsia" w:ascii="仿宋" w:eastAsia="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121A1CF">
            <w:pPr>
              <w:jc w:val="center"/>
              <w:rPr>
                <w:rFonts w:hint="eastAsia" w:ascii="仿宋" w:eastAsia="仿宋"/>
                <w:sz w:val="28"/>
                <w:szCs w:val="28"/>
              </w:rPr>
            </w:pPr>
            <w:r>
              <w:rPr>
                <w:rFonts w:hint="eastAsia" w:ascii="仿宋" w:eastAsia="仿宋"/>
                <w:sz w:val="28"/>
                <w:szCs w:val="28"/>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AB7C5AA">
            <w:pPr>
              <w:jc w:val="center"/>
              <w:rPr>
                <w:rFonts w:hint="eastAsia" w:ascii="仿宋" w:eastAsia="仿宋"/>
                <w:sz w:val="28"/>
                <w:szCs w:val="28"/>
              </w:rPr>
            </w:pPr>
            <w:r>
              <w:rPr>
                <w:rFonts w:hint="eastAsia" w:ascii="仿宋" w:eastAsia="仿宋"/>
                <w:sz w:val="28"/>
                <w:szCs w:val="28"/>
              </w:rPr>
              <w:t>对应的投标设备名称</w:t>
            </w:r>
          </w:p>
        </w:tc>
      </w:tr>
      <w:tr w14:paraId="7930C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D12A333">
            <w:pPr>
              <w:rPr>
                <w:rFonts w:hint="eastAsia" w:ascii="仿宋" w:eastAsia="仿宋"/>
                <w:sz w:val="28"/>
                <w:szCs w:val="28"/>
              </w:rPr>
            </w:pPr>
            <w:r>
              <w:rPr>
                <w:rFonts w:hint="eastAsia" w:ascii="仿宋" w:eastAsia="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61DD7D0">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1A157B0">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C46D619">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125EE93">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1D361C1">
            <w:pPr>
              <w:rPr>
                <w:rFonts w:hint="eastAsia" w:ascii="仿宋" w:eastAsia="仿宋"/>
                <w:sz w:val="28"/>
                <w:szCs w:val="28"/>
              </w:rPr>
            </w:pPr>
          </w:p>
        </w:tc>
      </w:tr>
      <w:tr w14:paraId="74D56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4A26AE3">
            <w:pPr>
              <w:rPr>
                <w:rFonts w:hint="eastAsia" w:ascii="仿宋" w:eastAsia="仿宋"/>
                <w:sz w:val="28"/>
                <w:szCs w:val="28"/>
              </w:rPr>
            </w:pPr>
            <w:r>
              <w:rPr>
                <w:rFonts w:hint="eastAsia" w:ascii="仿宋" w:eastAsia="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A8C54D">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D5AC01A">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A6FDA06">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AF9251C">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FAD3BB1">
            <w:pPr>
              <w:rPr>
                <w:rFonts w:hint="eastAsia" w:ascii="仿宋" w:eastAsia="仿宋"/>
                <w:sz w:val="28"/>
                <w:szCs w:val="28"/>
              </w:rPr>
            </w:pPr>
          </w:p>
        </w:tc>
      </w:tr>
      <w:tr w14:paraId="3515F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5DD9B9A">
            <w:pPr>
              <w:rPr>
                <w:rFonts w:hint="eastAsia" w:ascii="仿宋" w:eastAsia="仿宋"/>
                <w:sz w:val="28"/>
                <w:szCs w:val="28"/>
              </w:rPr>
            </w:pPr>
            <w:r>
              <w:rPr>
                <w:rFonts w:hint="eastAsia" w:ascii="仿宋" w:eastAsia="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F56A68">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2654BE8">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9D4ABC">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72C84F">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CB2B0AC">
            <w:pPr>
              <w:rPr>
                <w:rFonts w:hint="eastAsia" w:ascii="仿宋" w:eastAsia="仿宋"/>
                <w:sz w:val="28"/>
                <w:szCs w:val="28"/>
              </w:rPr>
            </w:pPr>
          </w:p>
        </w:tc>
      </w:tr>
      <w:tr w14:paraId="19860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70CA92C">
            <w:pPr>
              <w:rPr>
                <w:rFonts w:hint="eastAsia" w:ascii="仿宋" w:eastAsia="仿宋"/>
                <w:sz w:val="28"/>
                <w:szCs w:val="28"/>
              </w:rPr>
            </w:pPr>
            <w:r>
              <w:rPr>
                <w:rFonts w:hint="eastAsia" w:ascii="仿宋" w:eastAsia="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1CA8402">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3E7AB32">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6BBAE1">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59EBD6">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27E6893">
            <w:pPr>
              <w:rPr>
                <w:rFonts w:hint="eastAsia" w:ascii="仿宋" w:eastAsia="仿宋"/>
                <w:sz w:val="28"/>
                <w:szCs w:val="28"/>
              </w:rPr>
            </w:pPr>
          </w:p>
        </w:tc>
      </w:tr>
      <w:tr w14:paraId="6C5CD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F214ACA">
            <w:pPr>
              <w:rPr>
                <w:rFonts w:hint="eastAsia" w:ascii="仿宋" w:eastAsia="仿宋"/>
                <w:sz w:val="28"/>
                <w:szCs w:val="28"/>
              </w:rPr>
            </w:pPr>
            <w:r>
              <w:rPr>
                <w:rFonts w:hint="eastAsia" w:ascii="仿宋" w:eastAsia="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7831208">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31A63D1">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597CC42">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F8F891D">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15CA3CE">
            <w:pPr>
              <w:rPr>
                <w:rFonts w:hint="eastAsia" w:ascii="仿宋" w:eastAsia="仿宋"/>
                <w:sz w:val="28"/>
                <w:szCs w:val="28"/>
              </w:rPr>
            </w:pPr>
          </w:p>
        </w:tc>
      </w:tr>
      <w:tr w14:paraId="3C247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1DC9E2C">
            <w:pPr>
              <w:rPr>
                <w:rFonts w:hint="eastAsia" w:ascii="仿宋" w:eastAsia="仿宋"/>
                <w:sz w:val="28"/>
                <w:szCs w:val="28"/>
              </w:rPr>
            </w:pPr>
            <w:r>
              <w:rPr>
                <w:rFonts w:hint="eastAsia" w:ascii="仿宋" w:eastAsia="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9F79E21">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54FCB50">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782BA97">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2A24B4D">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4BFF17F">
            <w:pPr>
              <w:rPr>
                <w:rFonts w:hint="eastAsia" w:ascii="仿宋" w:eastAsia="仿宋"/>
                <w:sz w:val="28"/>
                <w:szCs w:val="28"/>
              </w:rPr>
            </w:pPr>
          </w:p>
        </w:tc>
      </w:tr>
    </w:tbl>
    <w:p w14:paraId="6220CD8A">
      <w:pPr>
        <w:adjustRightInd w:val="0"/>
        <w:snapToGrid w:val="0"/>
        <w:ind w:right="172" w:rightChars="82"/>
        <w:rPr>
          <w:rFonts w:hint="eastAsia" w:ascii="仿宋" w:eastAsia="仿宋"/>
          <w:sz w:val="28"/>
          <w:szCs w:val="28"/>
        </w:rPr>
      </w:pPr>
      <w:r>
        <w:rPr>
          <w:rFonts w:hint="eastAsia" w:ascii="仿宋" w:eastAsia="仿宋"/>
          <w:sz w:val="28"/>
          <w:szCs w:val="28"/>
        </w:rPr>
        <w:t>注：以上为主要消耗品及易损配件的报价，采购人据此在采购合同中约定相关价格。</w:t>
      </w:r>
    </w:p>
    <w:p w14:paraId="720FACF2">
      <w:pPr>
        <w:adjustRightInd w:val="0"/>
        <w:snapToGrid w:val="0"/>
        <w:ind w:right="172" w:rightChars="82" w:firstLine="484" w:firstLineChars="202"/>
        <w:rPr>
          <w:rFonts w:hint="eastAsia" w:ascii="仿宋" w:eastAsia="仿宋"/>
          <w:sz w:val="24"/>
          <w:szCs w:val="24"/>
        </w:rPr>
      </w:pPr>
    </w:p>
    <w:p w14:paraId="1A857188">
      <w:pPr>
        <w:adjustRightInd w:val="0"/>
        <w:snapToGrid w:val="0"/>
        <w:ind w:right="172" w:rightChars="82" w:firstLine="484" w:firstLineChars="202"/>
        <w:rPr>
          <w:rFonts w:hint="eastAsia" w:ascii="仿宋" w:eastAsia="仿宋"/>
          <w:sz w:val="24"/>
          <w:szCs w:val="24"/>
        </w:rPr>
      </w:pPr>
    </w:p>
    <w:p w14:paraId="06C5ABA0">
      <w:pPr>
        <w:spacing w:line="440" w:lineRule="exact"/>
        <w:jc w:val="left"/>
        <w:rPr>
          <w:rFonts w:hint="eastAsia" w:ascii="仿宋" w:eastAsia="仿宋"/>
          <w:sz w:val="24"/>
        </w:rPr>
      </w:pPr>
    </w:p>
    <w:p w14:paraId="37A285CB">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43A76B4E">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43A87115">
      <w:pPr>
        <w:spacing w:line="440" w:lineRule="exact"/>
        <w:ind w:left="-210" w:leftChars="-100" w:firstLine="120" w:firstLineChars="50"/>
        <w:jc w:val="left"/>
        <w:rPr>
          <w:rFonts w:hint="eastAsia" w:ascii="仿宋" w:eastAsia="仿宋"/>
          <w:sz w:val="24"/>
        </w:rPr>
      </w:pPr>
      <w:r>
        <w:rPr>
          <w:rFonts w:hint="eastAsia" w:ascii="仿宋" w:eastAsia="仿宋"/>
          <w:sz w:val="24"/>
        </w:rPr>
        <w:tab/>
      </w:r>
      <w:r>
        <w:rPr>
          <w:rFonts w:hint="eastAsia" w:ascii="仿宋" w:eastAsia="仿宋"/>
          <w:sz w:val="24"/>
        </w:rPr>
        <w:t xml:space="preserve"> </w:t>
      </w:r>
    </w:p>
    <w:p w14:paraId="14E9CD69">
      <w:pPr>
        <w:spacing w:line="440" w:lineRule="exact"/>
        <w:rPr>
          <w:rFonts w:hint="eastAsia" w:ascii="仿宋" w:eastAsia="仿宋"/>
          <w:b/>
          <w:sz w:val="24"/>
        </w:rPr>
      </w:pPr>
      <w:r>
        <w:rPr>
          <w:rFonts w:hint="eastAsia" w:ascii="仿宋" w:eastAsia="仿宋"/>
          <w:sz w:val="24"/>
        </w:rPr>
        <w:t xml:space="preserve">                                             </w:t>
      </w:r>
    </w:p>
    <w:p w14:paraId="2D14C4DF">
      <w:pPr>
        <w:rPr>
          <w:rFonts w:hint="eastAsia" w:ascii="仿宋" w:eastAsia="仿宋"/>
          <w:color w:val="auto"/>
          <w:kern w:val="2"/>
          <w:sz w:val="24"/>
          <w:szCs w:val="20"/>
          <w:u w:val="none"/>
        </w:rPr>
      </w:pPr>
    </w:p>
    <w:p w14:paraId="04FA9AEC">
      <w:pPr>
        <w:rPr>
          <w:rFonts w:hint="eastAsia" w:ascii="仿宋" w:eastAsia="仿宋"/>
          <w:color w:val="auto"/>
          <w:kern w:val="2"/>
          <w:sz w:val="24"/>
          <w:szCs w:val="20"/>
          <w:u w:val="none"/>
        </w:rPr>
      </w:pPr>
    </w:p>
    <w:p w14:paraId="3222E0BA">
      <w:pPr>
        <w:rPr>
          <w:rFonts w:hint="eastAsia" w:ascii="仿宋" w:eastAsia="仿宋"/>
          <w:color w:val="auto"/>
          <w:kern w:val="2"/>
          <w:sz w:val="24"/>
          <w:szCs w:val="20"/>
          <w:u w:val="none"/>
        </w:rPr>
      </w:pPr>
    </w:p>
    <w:p w14:paraId="17DCE442">
      <w:pPr>
        <w:rPr>
          <w:rFonts w:hint="eastAsia" w:ascii="仿宋" w:eastAsia="仿宋"/>
          <w:color w:val="auto"/>
          <w:kern w:val="2"/>
          <w:sz w:val="24"/>
          <w:szCs w:val="20"/>
          <w:u w:val="none"/>
        </w:rPr>
      </w:pPr>
    </w:p>
    <w:p w14:paraId="316A9ED1">
      <w:pPr>
        <w:snapToGrid w:val="0"/>
        <w:spacing w:before="50" w:after="50"/>
        <w:jc w:val="left"/>
        <w:rPr>
          <w:rFonts w:hint="eastAsia" w:ascii="仿宋" w:eastAsia="仿宋"/>
          <w:sz w:val="30"/>
          <w:szCs w:val="30"/>
        </w:rPr>
      </w:pPr>
    </w:p>
    <w:p w14:paraId="2DB2234F">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：类似业绩一览表</w:t>
      </w:r>
      <w:r>
        <w:rPr>
          <w:rFonts w:ascii="仿宋" w:eastAsia="仿宋"/>
          <w:b/>
          <w:bCs/>
          <w:sz w:val="30"/>
          <w:szCs w:val="30"/>
        </w:rPr>
        <w:t>（如有）</w:t>
      </w:r>
    </w:p>
    <w:p w14:paraId="0DD819C9">
      <w:pPr>
        <w:snapToGrid w:val="0"/>
        <w:spacing w:before="50" w:after="50"/>
        <w:jc w:val="left"/>
        <w:rPr>
          <w:rFonts w:hint="eastAsia" w:ascii="仿宋" w:eastAsia="仿宋"/>
          <w:sz w:val="30"/>
          <w:szCs w:val="30"/>
        </w:rPr>
      </w:pPr>
    </w:p>
    <w:p w14:paraId="19D359C7">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14:paraId="1D61F335">
      <w:pPr>
        <w:pStyle w:val="9"/>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72B419AC">
      <w:pPr>
        <w:pStyle w:val="9"/>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62F78782">
      <w:pPr>
        <w:rPr>
          <w:rFonts w:hint="eastAsia" w:ascii="仿宋" w:eastAsia="仿宋"/>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591A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0B08C3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35805C7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7CD9E8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FBD7B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7B460E9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1FB1099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36A90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704B1FD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7333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6D727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5EF0FF4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0ED151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E604FE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02F1E3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395792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35A2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BEBF2E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065C27D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C3D198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8FEE4A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9A485C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43BC8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1F04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BF2060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5E1404A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CF4770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E1A198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F9616A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D34328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6CFDC001">
      <w:pPr>
        <w:rPr>
          <w:rFonts w:ascii="仿宋" w:eastAsia="仿宋"/>
          <w:color w:val="auto"/>
          <w:kern w:val="2"/>
          <w:sz w:val="24"/>
          <w:szCs w:val="20"/>
          <w:u w:val="none"/>
        </w:rPr>
      </w:pPr>
      <w:r>
        <w:rPr>
          <w:rFonts w:hint="eastAsia" w:ascii="仿宋" w:eastAsia="仿宋"/>
          <w:color w:val="auto"/>
          <w:kern w:val="2"/>
          <w:sz w:val="24"/>
          <w:szCs w:val="20"/>
          <w:u w:val="none"/>
        </w:rPr>
        <w:t>备注：</w:t>
      </w:r>
    </w:p>
    <w:p w14:paraId="6E7CAE5D">
      <w:pPr>
        <w:numPr>
          <w:ilvl w:val="0"/>
          <w:numId w:val="8"/>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7BEB7023">
      <w:pPr>
        <w:numPr>
          <w:ilvl w:val="0"/>
          <w:numId w:val="8"/>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p>
    <w:p w14:paraId="69C20F1A">
      <w:pPr>
        <w:rPr>
          <w:rFonts w:hint="eastAsia" w:ascii="仿宋" w:eastAsia="仿宋"/>
          <w:color w:val="auto"/>
          <w:kern w:val="2"/>
          <w:sz w:val="24"/>
          <w:szCs w:val="20"/>
          <w:u w:val="none"/>
        </w:rPr>
      </w:pPr>
    </w:p>
    <w:p w14:paraId="2BCC27EA">
      <w:pPr>
        <w:rPr>
          <w:rFonts w:hint="eastAsia" w:ascii="仿宋" w:eastAsia="仿宋"/>
          <w:color w:val="auto"/>
          <w:kern w:val="2"/>
          <w:sz w:val="24"/>
          <w:szCs w:val="20"/>
          <w:u w:val="none"/>
        </w:rPr>
      </w:pPr>
    </w:p>
    <w:p w14:paraId="2F47A831">
      <w:pPr>
        <w:rPr>
          <w:rFonts w:hint="eastAsia" w:ascii="仿宋" w:eastAsia="仿宋"/>
          <w:color w:val="auto"/>
          <w:kern w:val="2"/>
          <w:sz w:val="24"/>
          <w:szCs w:val="20"/>
          <w:u w:val="none"/>
        </w:rPr>
      </w:pPr>
    </w:p>
    <w:p w14:paraId="1889C46F">
      <w:pPr>
        <w:rPr>
          <w:rFonts w:hint="eastAsia" w:ascii="仿宋" w:eastAsia="仿宋"/>
          <w:color w:val="auto"/>
          <w:kern w:val="2"/>
          <w:sz w:val="24"/>
          <w:szCs w:val="20"/>
          <w:u w:val="none"/>
        </w:rPr>
      </w:pPr>
    </w:p>
    <w:p w14:paraId="7822F483">
      <w:pPr>
        <w:rPr>
          <w:rFonts w:ascii="仿宋" w:eastAsia="仿宋"/>
          <w:color w:val="auto"/>
          <w:kern w:val="2"/>
          <w:sz w:val="24"/>
          <w:szCs w:val="20"/>
          <w:u w:val="none"/>
        </w:rPr>
      </w:pPr>
    </w:p>
    <w:p w14:paraId="5A66910F">
      <w:pPr>
        <w:rPr>
          <w:rFonts w:ascii="仿宋" w:eastAsia="仿宋"/>
          <w:color w:val="auto"/>
          <w:kern w:val="2"/>
          <w:sz w:val="24"/>
          <w:szCs w:val="20"/>
          <w:u w:val="none"/>
        </w:rPr>
      </w:pPr>
    </w:p>
    <w:p w14:paraId="33ECD607">
      <w:pPr>
        <w:rPr>
          <w:rFonts w:ascii="仿宋" w:eastAsia="仿宋"/>
          <w:color w:val="auto"/>
          <w:kern w:val="2"/>
          <w:sz w:val="24"/>
          <w:szCs w:val="20"/>
          <w:u w:val="none"/>
        </w:rPr>
      </w:pPr>
    </w:p>
    <w:p w14:paraId="6B01857A">
      <w:pPr>
        <w:rPr>
          <w:rFonts w:hint="eastAsia" w:ascii="仿宋" w:eastAsia="仿宋"/>
          <w:color w:val="auto"/>
          <w:kern w:val="2"/>
          <w:sz w:val="24"/>
          <w:szCs w:val="20"/>
          <w:u w:val="none"/>
        </w:rPr>
      </w:pPr>
    </w:p>
    <w:p w14:paraId="6491FD36">
      <w:pPr>
        <w:rPr>
          <w:rFonts w:hint="eastAsia" w:ascii="仿宋" w:eastAsia="仿宋"/>
          <w:color w:val="auto"/>
          <w:kern w:val="2"/>
          <w:sz w:val="24"/>
          <w:szCs w:val="20"/>
          <w:u w:val="none"/>
        </w:rPr>
      </w:pPr>
    </w:p>
    <w:p w14:paraId="77A73A7C">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3425C6BF">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0DB7FDD7">
      <w:pPr>
        <w:rPr>
          <w:rFonts w:ascii="仿宋" w:eastAsia="仿宋"/>
          <w:color w:val="auto"/>
          <w:kern w:val="2"/>
          <w:sz w:val="24"/>
          <w:szCs w:val="20"/>
          <w:u w:val="none"/>
        </w:rPr>
      </w:pPr>
    </w:p>
    <w:p w14:paraId="2A3C1E43">
      <w:pPr>
        <w:rPr>
          <w:rFonts w:hint="eastAsia" w:ascii="仿宋" w:eastAsia="仿宋"/>
          <w:color w:val="auto"/>
          <w:kern w:val="2"/>
          <w:sz w:val="24"/>
          <w:szCs w:val="20"/>
          <w:u w:val="none"/>
        </w:rPr>
      </w:pPr>
    </w:p>
    <w:p w14:paraId="0B1581A1">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（如有）：</w:t>
      </w:r>
    </w:p>
    <w:p w14:paraId="45DC3D38">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14:paraId="12E82B25">
      <w:pPr>
        <w:pStyle w:val="18"/>
        <w:spacing w:line="360" w:lineRule="auto"/>
        <w:rPr>
          <w:rFonts w:hint="eastAsia" w:ascii="仿宋" w:eastAsia="仿宋"/>
          <w:b/>
          <w:bCs/>
          <w:sz w:val="24"/>
          <w:szCs w:val="24"/>
        </w:rPr>
      </w:pPr>
      <w:r>
        <w:rPr>
          <w:rFonts w:hint="eastAsia" w:ascii="仿宋" w:eastAsia="仿宋"/>
          <w:b/>
          <w:bCs/>
          <w:sz w:val="24"/>
          <w:szCs w:val="24"/>
        </w:rPr>
        <w:t>投标人名称：</w:t>
      </w:r>
    </w:p>
    <w:p w14:paraId="6BDC8E7C">
      <w:pPr>
        <w:spacing w:line="360" w:lineRule="auto"/>
        <w:rPr>
          <w:rFonts w:ascii="仿宋" w:eastAsia="仿宋"/>
          <w:b/>
          <w:bCs/>
          <w:sz w:val="24"/>
          <w:szCs w:val="24"/>
        </w:rPr>
      </w:pPr>
      <w:r>
        <w:rPr>
          <w:rFonts w:hint="eastAsia" w:ascii="仿宋" w:eastAsia="仿宋"/>
          <w:b/>
          <w:bCs/>
          <w:sz w:val="24"/>
          <w:szCs w:val="24"/>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73AB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46A0E39">
            <w:pPr>
              <w:pStyle w:val="50"/>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CD07A5">
            <w:pPr>
              <w:pStyle w:val="50"/>
              <w:tabs>
                <w:tab w:val="left" w:pos="1260"/>
              </w:tabs>
              <w:snapToGrid w:val="0"/>
              <w:jc w:val="center"/>
              <w:rPr>
                <w:rFonts w:hint="eastAsia" w:ascii="仿宋" w:eastAsia="仿宋"/>
                <w:sz w:val="24"/>
                <w:lang w:val="en-GB"/>
              </w:rPr>
            </w:pPr>
            <w:r>
              <w:rPr>
                <w:rFonts w:hint="eastAsia" w:ascii="仿宋" w:eastAsia="仿宋"/>
                <w:sz w:val="24"/>
                <w:lang w:val="en-GB"/>
              </w:rPr>
              <w:t>核心产品</w:t>
            </w:r>
          </w:p>
          <w:p w14:paraId="62624638">
            <w:pPr>
              <w:pStyle w:val="50"/>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D868BC">
            <w:pPr>
              <w:pStyle w:val="5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D8E263C">
            <w:pPr>
              <w:pStyle w:val="50"/>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14:paraId="7C1D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8AC12D3"/>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9D06A1">
            <w:pPr>
              <w:pStyle w:val="50"/>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8DF091">
            <w:pPr>
              <w:pStyle w:val="50"/>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D4CF78F">
            <w:pPr>
              <w:pStyle w:val="50"/>
              <w:tabs>
                <w:tab w:val="left" w:pos="1260"/>
              </w:tabs>
              <w:snapToGrid w:val="0"/>
              <w:spacing w:line="360" w:lineRule="auto"/>
              <w:jc w:val="center"/>
              <w:rPr>
                <w:rFonts w:hint="eastAsia" w:ascii="仿宋" w:eastAsia="仿宋"/>
                <w:sz w:val="24"/>
              </w:rPr>
            </w:pPr>
          </w:p>
        </w:tc>
      </w:tr>
      <w:tr w14:paraId="3911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9FC5872"/>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6F1120D">
            <w:pPr>
              <w:pStyle w:val="50"/>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86547F">
            <w:pPr>
              <w:pStyle w:val="50"/>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E37088E">
            <w:pPr>
              <w:pStyle w:val="50"/>
              <w:tabs>
                <w:tab w:val="left" w:pos="1260"/>
              </w:tabs>
              <w:snapToGrid w:val="0"/>
              <w:spacing w:line="360" w:lineRule="auto"/>
              <w:jc w:val="center"/>
              <w:rPr>
                <w:rFonts w:hint="eastAsia" w:ascii="仿宋" w:eastAsia="仿宋"/>
                <w:sz w:val="24"/>
              </w:rPr>
            </w:pPr>
          </w:p>
        </w:tc>
      </w:tr>
      <w:tr w14:paraId="2228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1CB3BF5">
            <w:pPr>
              <w:pStyle w:val="50"/>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1A2B77">
            <w:pPr>
              <w:pStyle w:val="50"/>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AAE38BD">
            <w:pPr>
              <w:pStyle w:val="5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0965F52">
            <w:pPr>
              <w:pStyle w:val="50"/>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697A32">
            <w:pPr>
              <w:pStyle w:val="50"/>
              <w:tabs>
                <w:tab w:val="left" w:pos="1260"/>
              </w:tabs>
              <w:snapToGrid w:val="0"/>
              <w:jc w:val="center"/>
              <w:rPr>
                <w:rFonts w:hint="eastAsia" w:ascii="仿宋" w:eastAsia="仿宋"/>
                <w:sz w:val="24"/>
                <w:lang w:val="en-GB"/>
              </w:rPr>
            </w:pPr>
            <w:r>
              <w:rPr>
                <w:rFonts w:hint="eastAsia" w:ascii="仿宋" w:eastAsia="仿宋"/>
                <w:sz w:val="24"/>
                <w:lang w:val="en-GB"/>
              </w:rPr>
              <w:t>节能认证</w:t>
            </w:r>
          </w:p>
          <w:p w14:paraId="3424256F">
            <w:pPr>
              <w:pStyle w:val="50"/>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14:paraId="2C56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F4D26E3"/>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17DB1CD">
            <w:pPr>
              <w:pStyle w:val="5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7F77AC">
            <w:pPr>
              <w:pStyle w:val="5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AD3D8F2">
            <w:pPr>
              <w:pStyle w:val="5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8B5FB38">
            <w:pPr>
              <w:pStyle w:val="50"/>
              <w:tabs>
                <w:tab w:val="left" w:pos="1260"/>
              </w:tabs>
              <w:snapToGrid w:val="0"/>
              <w:spacing w:line="360" w:lineRule="auto"/>
              <w:jc w:val="center"/>
              <w:rPr>
                <w:rFonts w:hint="eastAsia" w:ascii="仿宋" w:eastAsia="仿宋"/>
                <w:sz w:val="24"/>
                <w:lang w:val="en-GB"/>
              </w:rPr>
            </w:pPr>
          </w:p>
        </w:tc>
      </w:tr>
      <w:tr w14:paraId="18B6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452158C"/>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24003D3">
            <w:pPr>
              <w:pStyle w:val="5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3F81582">
            <w:pPr>
              <w:pStyle w:val="5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F666340">
            <w:pPr>
              <w:pStyle w:val="5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A888CED">
            <w:pPr>
              <w:pStyle w:val="50"/>
              <w:tabs>
                <w:tab w:val="left" w:pos="1260"/>
              </w:tabs>
              <w:snapToGrid w:val="0"/>
              <w:spacing w:line="360" w:lineRule="auto"/>
              <w:jc w:val="center"/>
              <w:rPr>
                <w:rFonts w:hint="eastAsia" w:ascii="仿宋" w:eastAsia="仿宋"/>
                <w:sz w:val="24"/>
                <w:lang w:val="en-GB"/>
              </w:rPr>
            </w:pPr>
          </w:p>
        </w:tc>
      </w:tr>
      <w:tr w14:paraId="68F4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E7E457E">
            <w:pPr>
              <w:pStyle w:val="50"/>
              <w:tabs>
                <w:tab w:val="left" w:pos="1260"/>
              </w:tabs>
              <w:snapToGrid w:val="0"/>
              <w:jc w:val="center"/>
              <w:rPr>
                <w:rFonts w:hint="eastAsia" w:ascii="仿宋" w:eastAsia="仿宋"/>
                <w:sz w:val="24"/>
                <w:lang w:val="en-GB"/>
              </w:rPr>
            </w:pPr>
            <w:r>
              <w:rPr>
                <w:rFonts w:hint="eastAsia" w:ascii="仿宋" w:eastAsia="仿宋"/>
                <w:sz w:val="24"/>
                <w:lang w:val="en-GB"/>
              </w:rPr>
              <w:t>环境标</w:t>
            </w:r>
          </w:p>
          <w:p w14:paraId="6905AA3E">
            <w:pPr>
              <w:pStyle w:val="50"/>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C20E1E0">
            <w:pPr>
              <w:pStyle w:val="50"/>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F6EF86">
            <w:pPr>
              <w:pStyle w:val="5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152DEB7">
            <w:pPr>
              <w:pStyle w:val="50"/>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2D9FC2F">
            <w:pPr>
              <w:pStyle w:val="50"/>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14:paraId="5F2AD7C3">
            <w:pPr>
              <w:pStyle w:val="50"/>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14:paraId="2C5A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DB7242D"/>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DD3267">
            <w:pPr>
              <w:pStyle w:val="5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DC61DE">
            <w:pPr>
              <w:pStyle w:val="5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9CFC9C8">
            <w:pPr>
              <w:pStyle w:val="5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D980911">
            <w:pPr>
              <w:pStyle w:val="50"/>
              <w:tabs>
                <w:tab w:val="left" w:pos="1260"/>
              </w:tabs>
              <w:snapToGrid w:val="0"/>
              <w:spacing w:line="360" w:lineRule="auto"/>
              <w:jc w:val="center"/>
              <w:rPr>
                <w:rFonts w:hint="eastAsia" w:ascii="仿宋" w:eastAsia="仿宋"/>
                <w:sz w:val="24"/>
                <w:lang w:val="en-GB"/>
              </w:rPr>
            </w:pPr>
          </w:p>
        </w:tc>
      </w:tr>
      <w:tr w14:paraId="5E2F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488C134"/>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EE4772">
            <w:pPr>
              <w:pStyle w:val="5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867EE12">
            <w:pPr>
              <w:pStyle w:val="5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3B766B7">
            <w:pPr>
              <w:pStyle w:val="5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2906EA0">
            <w:pPr>
              <w:pStyle w:val="50"/>
              <w:tabs>
                <w:tab w:val="left" w:pos="1260"/>
              </w:tabs>
              <w:snapToGrid w:val="0"/>
              <w:spacing w:line="360" w:lineRule="auto"/>
              <w:jc w:val="center"/>
              <w:rPr>
                <w:rFonts w:hint="eastAsia" w:ascii="仿宋" w:eastAsia="仿宋"/>
                <w:sz w:val="24"/>
                <w:lang w:val="en-GB"/>
              </w:rPr>
            </w:pPr>
          </w:p>
        </w:tc>
      </w:tr>
    </w:tbl>
    <w:p w14:paraId="0B24FC52">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73F093BE">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19D7A543">
      <w:pPr>
        <w:pStyle w:val="18"/>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17A98001">
      <w:pPr>
        <w:rPr>
          <w:rFonts w:ascii="仿宋" w:eastAsia="仿宋"/>
          <w:spacing w:val="20"/>
          <w:sz w:val="24"/>
          <w:szCs w:val="24"/>
        </w:rPr>
      </w:pPr>
    </w:p>
    <w:p w14:paraId="1178E445">
      <w:pPr>
        <w:rPr>
          <w:rFonts w:ascii="仿宋" w:eastAsia="仿宋"/>
          <w:spacing w:val="20"/>
          <w:sz w:val="24"/>
          <w:szCs w:val="24"/>
        </w:rPr>
      </w:pPr>
    </w:p>
    <w:p w14:paraId="28550DD9">
      <w:pPr>
        <w:rPr>
          <w:rFonts w:ascii="仿宋" w:eastAsia="仿宋"/>
          <w:spacing w:val="20"/>
          <w:sz w:val="24"/>
          <w:szCs w:val="24"/>
        </w:rPr>
      </w:pPr>
    </w:p>
    <w:p w14:paraId="3DE3B5BA">
      <w:pPr>
        <w:rPr>
          <w:rFonts w:ascii="仿宋" w:eastAsia="仿宋"/>
          <w:spacing w:val="20"/>
          <w:sz w:val="24"/>
          <w:szCs w:val="24"/>
        </w:rPr>
      </w:pPr>
    </w:p>
    <w:p w14:paraId="7B0E0A2F">
      <w:pPr>
        <w:rPr>
          <w:rFonts w:ascii="仿宋" w:eastAsia="仿宋"/>
          <w:spacing w:val="20"/>
          <w:sz w:val="24"/>
          <w:szCs w:val="24"/>
        </w:rPr>
      </w:pPr>
    </w:p>
    <w:p w14:paraId="0D2DB5A5">
      <w:pPr>
        <w:rPr>
          <w:rFonts w:ascii="仿宋" w:eastAsia="仿宋"/>
          <w:spacing w:val="20"/>
          <w:sz w:val="24"/>
          <w:szCs w:val="24"/>
        </w:rPr>
      </w:pPr>
    </w:p>
    <w:p w14:paraId="462C6EB9">
      <w:pPr>
        <w:rPr>
          <w:rFonts w:ascii="仿宋" w:eastAsia="仿宋"/>
          <w:spacing w:val="20"/>
          <w:sz w:val="24"/>
          <w:szCs w:val="24"/>
        </w:rPr>
      </w:pPr>
    </w:p>
    <w:p w14:paraId="6D211258">
      <w:pPr>
        <w:rPr>
          <w:rFonts w:hint="eastAsia" w:ascii="仿宋" w:eastAsia="仿宋"/>
          <w:spacing w:val="20"/>
          <w:sz w:val="24"/>
          <w:szCs w:val="24"/>
        </w:rPr>
      </w:pPr>
    </w:p>
    <w:p w14:paraId="388018C5">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01F7308E">
      <w:pPr>
        <w:rPr>
          <w:rFonts w:hint="eastAsia" w:ascii="仿宋" w:eastAsia="仿宋"/>
          <w:spacing w:val="20"/>
          <w:sz w:val="24"/>
          <w:szCs w:val="24"/>
        </w:rPr>
      </w:pPr>
    </w:p>
    <w:p w14:paraId="096FF823">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3342A7A3">
      <w:pPr>
        <w:rPr>
          <w:rFonts w:hint="eastAsia" w:ascii="仿宋" w:eastAsia="仿宋"/>
          <w:color w:val="auto"/>
          <w:kern w:val="2"/>
          <w:sz w:val="24"/>
          <w:szCs w:val="20"/>
          <w:u w:val="none"/>
        </w:rPr>
      </w:pPr>
    </w:p>
    <w:p w14:paraId="56368746">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：报价文件封面</w:t>
      </w:r>
    </w:p>
    <w:p w14:paraId="595B804F">
      <w:pPr>
        <w:snapToGrid w:val="0"/>
        <w:spacing w:before="156" w:beforeLines="50" w:after="50"/>
        <w:jc w:val="right"/>
        <w:rPr>
          <w:rFonts w:hint="eastAsia" w:ascii="仿宋" w:eastAsia="仿宋"/>
          <w:b/>
          <w:sz w:val="30"/>
          <w:szCs w:val="30"/>
        </w:rPr>
      </w:pPr>
    </w:p>
    <w:p w14:paraId="289E6721">
      <w:pPr>
        <w:snapToGrid w:val="0"/>
        <w:spacing w:before="156" w:beforeLines="50" w:after="50"/>
        <w:jc w:val="right"/>
        <w:rPr>
          <w:rFonts w:hint="eastAsia" w:ascii="仿宋" w:eastAsia="仿宋"/>
          <w:bCs/>
          <w:sz w:val="30"/>
          <w:szCs w:val="30"/>
        </w:rPr>
      </w:pPr>
    </w:p>
    <w:p w14:paraId="73437301">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6A862DE2">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25196709">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1367AD7C">
      <w:pPr>
        <w:spacing w:line="1200" w:lineRule="exact"/>
        <w:ind w:right="6"/>
        <w:jc w:val="center"/>
        <w:rPr>
          <w:rFonts w:hint="eastAsia" w:ascii="仿宋" w:eastAsia="仿宋"/>
          <w:sz w:val="72"/>
          <w:szCs w:val="72"/>
        </w:rPr>
      </w:pPr>
    </w:p>
    <w:p w14:paraId="17C98EFF">
      <w:pPr>
        <w:spacing w:line="1200" w:lineRule="exact"/>
        <w:ind w:right="6"/>
        <w:jc w:val="center"/>
        <w:rPr>
          <w:rFonts w:hint="eastAsia" w:ascii="仿宋" w:eastAsia="仿宋"/>
          <w:sz w:val="72"/>
          <w:szCs w:val="72"/>
        </w:rPr>
      </w:pPr>
      <w:r>
        <w:rPr>
          <w:rFonts w:hint="eastAsia" w:ascii="仿宋" w:eastAsia="仿宋"/>
          <w:sz w:val="72"/>
          <w:szCs w:val="72"/>
        </w:rPr>
        <w:t>报</w:t>
      </w:r>
    </w:p>
    <w:p w14:paraId="60FCFB81">
      <w:pPr>
        <w:spacing w:line="1200" w:lineRule="exact"/>
        <w:ind w:right="6"/>
        <w:jc w:val="center"/>
        <w:rPr>
          <w:rFonts w:hint="eastAsia" w:ascii="仿宋" w:eastAsia="仿宋"/>
          <w:sz w:val="72"/>
          <w:szCs w:val="72"/>
        </w:rPr>
      </w:pPr>
      <w:r>
        <w:rPr>
          <w:rFonts w:hint="eastAsia" w:ascii="仿宋" w:eastAsia="仿宋"/>
          <w:sz w:val="72"/>
          <w:szCs w:val="72"/>
        </w:rPr>
        <w:t>价</w:t>
      </w:r>
    </w:p>
    <w:p w14:paraId="3B3B21EF">
      <w:pPr>
        <w:spacing w:line="1200" w:lineRule="exact"/>
        <w:ind w:right="6"/>
        <w:jc w:val="center"/>
        <w:rPr>
          <w:rFonts w:hint="eastAsia" w:ascii="仿宋" w:eastAsia="仿宋"/>
          <w:sz w:val="72"/>
          <w:szCs w:val="72"/>
        </w:rPr>
      </w:pPr>
      <w:r>
        <w:rPr>
          <w:rFonts w:hint="eastAsia" w:ascii="仿宋" w:eastAsia="仿宋"/>
          <w:sz w:val="72"/>
          <w:szCs w:val="72"/>
        </w:rPr>
        <w:t>文</w:t>
      </w:r>
    </w:p>
    <w:p w14:paraId="4A301D36">
      <w:pPr>
        <w:spacing w:line="1200" w:lineRule="exact"/>
        <w:ind w:right="6"/>
        <w:jc w:val="center"/>
        <w:rPr>
          <w:rFonts w:hint="eastAsia" w:ascii="仿宋" w:eastAsia="仿宋"/>
          <w:sz w:val="72"/>
          <w:szCs w:val="72"/>
        </w:rPr>
      </w:pPr>
      <w:r>
        <w:rPr>
          <w:rFonts w:hint="eastAsia" w:ascii="仿宋" w:eastAsia="仿宋"/>
          <w:sz w:val="72"/>
          <w:szCs w:val="72"/>
        </w:rPr>
        <w:t>件</w:t>
      </w:r>
    </w:p>
    <w:p w14:paraId="5D0D97B5">
      <w:pPr>
        <w:spacing w:line="1200" w:lineRule="exact"/>
        <w:ind w:right="6"/>
        <w:jc w:val="center"/>
        <w:rPr>
          <w:rFonts w:hint="eastAsia" w:ascii="仿宋" w:eastAsia="仿宋"/>
          <w:sz w:val="72"/>
          <w:szCs w:val="72"/>
        </w:rPr>
      </w:pPr>
    </w:p>
    <w:p w14:paraId="2ED7FA71">
      <w:pPr>
        <w:spacing w:line="1200" w:lineRule="exact"/>
        <w:ind w:right="6"/>
        <w:jc w:val="center"/>
        <w:rPr>
          <w:rFonts w:hint="eastAsia" w:ascii="仿宋" w:eastAsia="仿宋"/>
          <w:sz w:val="72"/>
          <w:szCs w:val="72"/>
        </w:rPr>
      </w:pPr>
    </w:p>
    <w:p w14:paraId="63E8DF75">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14:paraId="641F0057">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6036F622">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73C75783">
      <w:pPr>
        <w:rPr>
          <w:rFonts w:hint="eastAsia" w:ascii="仿宋" w:eastAsia="仿宋"/>
          <w:color w:val="auto"/>
          <w:kern w:val="2"/>
          <w:sz w:val="24"/>
          <w:szCs w:val="20"/>
          <w:u w:val="none"/>
        </w:rPr>
      </w:pPr>
    </w:p>
    <w:p w14:paraId="3AC35058">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：报价文件目录</w:t>
      </w:r>
    </w:p>
    <w:p w14:paraId="123B3F45">
      <w:pPr>
        <w:snapToGrid w:val="0"/>
        <w:spacing w:before="156" w:beforeLines="50" w:after="50"/>
        <w:jc w:val="left"/>
        <w:rPr>
          <w:rFonts w:hint="eastAsia" w:ascii="仿宋" w:eastAsia="仿宋"/>
          <w:sz w:val="30"/>
          <w:szCs w:val="30"/>
        </w:rPr>
      </w:pPr>
    </w:p>
    <w:p w14:paraId="5D6AAB5A">
      <w:pPr>
        <w:pStyle w:val="49"/>
        <w:spacing w:line="360" w:lineRule="auto"/>
        <w:ind w:firstLine="0" w:firstLineChars="0"/>
        <w:jc w:val="center"/>
        <w:rPr>
          <w:rFonts w:hint="eastAsia" w:ascii="仿宋" w:eastAsia="仿宋" w:cs="仿宋_GB2312"/>
        </w:rPr>
      </w:pPr>
      <w:bookmarkStart w:id="86" w:name="_Toc64369825"/>
      <w:r>
        <w:rPr>
          <w:rFonts w:hint="eastAsia" w:ascii="仿宋" w:eastAsia="仿宋" w:cs="仿宋_GB2312"/>
        </w:rPr>
        <w:t>目 录</w:t>
      </w:r>
      <w:bookmarkEnd w:id="86"/>
    </w:p>
    <w:p w14:paraId="2FFB08CD">
      <w:pPr>
        <w:pStyle w:val="49"/>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14:paraId="39AA0F1B">
      <w:pPr>
        <w:pStyle w:val="49"/>
        <w:spacing w:line="360" w:lineRule="auto"/>
        <w:ind w:firstLine="0" w:firstLineChars="0"/>
        <w:jc w:val="left"/>
        <w:rPr>
          <w:rFonts w:hint="eastAsia" w:ascii="仿宋" w:eastAsia="仿宋" w:cs="仿宋_GB2312"/>
        </w:rPr>
      </w:pPr>
      <w:r>
        <w:rPr>
          <w:rFonts w:hint="eastAsia" w:ascii="仿宋" w:eastAsia="仿宋" w:cs="仿宋_GB2312"/>
          <w:lang w:val="en-US" w:eastAsia="zh-CN"/>
        </w:rPr>
        <w:t>2</w:t>
      </w:r>
      <w:r>
        <w:rPr>
          <w:rFonts w:hint="eastAsia" w:ascii="仿宋" w:eastAsia="仿宋" w:cs="仿宋_GB2312"/>
        </w:rPr>
        <w:t>.中小企业声明函（如有）…………………………………………………（页码）</w:t>
      </w:r>
    </w:p>
    <w:p w14:paraId="3FCC6C63">
      <w:pPr>
        <w:pStyle w:val="49"/>
        <w:spacing w:line="360" w:lineRule="auto"/>
        <w:ind w:firstLine="0" w:firstLineChars="0"/>
        <w:jc w:val="left"/>
        <w:rPr>
          <w:rFonts w:hint="eastAsia" w:ascii="仿宋" w:eastAsia="仿宋" w:cs="仿宋_GB2312"/>
        </w:rPr>
      </w:pPr>
      <w:r>
        <w:rPr>
          <w:rFonts w:hint="eastAsia" w:ascii="仿宋" w:eastAsia="仿宋" w:cs="仿宋_GB2312"/>
          <w:lang w:val="en-US" w:eastAsia="zh-CN"/>
        </w:rPr>
        <w:t>3</w:t>
      </w:r>
      <w:r>
        <w:rPr>
          <w:rFonts w:hint="eastAsia" w:ascii="仿宋" w:eastAsia="仿宋" w:cs="仿宋_GB2312"/>
        </w:rPr>
        <w:t>.残疾人福利性单位声明函（如有）………………………………………（页码）</w:t>
      </w:r>
    </w:p>
    <w:p w14:paraId="4D2FB4D1">
      <w:pPr>
        <w:pStyle w:val="49"/>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.关于报价的其他说明（如有，自拟）……………………………………（页码）</w:t>
      </w:r>
    </w:p>
    <w:p w14:paraId="5DE10C69">
      <w:pPr>
        <w:snapToGrid w:val="0"/>
        <w:spacing w:before="50" w:after="50"/>
        <w:jc w:val="left"/>
        <w:rPr>
          <w:rFonts w:hint="eastAsia" w:ascii="仿宋" w:eastAsia="仿宋"/>
          <w:b/>
          <w:sz w:val="36"/>
          <w:szCs w:val="36"/>
        </w:rPr>
      </w:pPr>
    </w:p>
    <w:p w14:paraId="07964A6F">
      <w:pPr>
        <w:snapToGrid w:val="0"/>
        <w:spacing w:before="50" w:after="50"/>
        <w:jc w:val="left"/>
        <w:rPr>
          <w:rFonts w:hint="eastAsia" w:ascii="仿宋" w:eastAsia="仿宋"/>
          <w:b/>
          <w:sz w:val="36"/>
          <w:szCs w:val="36"/>
        </w:rPr>
      </w:pPr>
    </w:p>
    <w:p w14:paraId="2E3AA7A8">
      <w:pPr>
        <w:snapToGrid w:val="0"/>
        <w:spacing w:before="50" w:after="50"/>
        <w:jc w:val="left"/>
        <w:rPr>
          <w:rFonts w:hint="eastAsia" w:ascii="仿宋" w:eastAsia="仿宋"/>
          <w:b/>
          <w:sz w:val="36"/>
          <w:szCs w:val="36"/>
        </w:rPr>
      </w:pPr>
    </w:p>
    <w:p w14:paraId="7AD36F54">
      <w:pPr>
        <w:snapToGrid w:val="0"/>
        <w:spacing w:before="50" w:after="50"/>
        <w:jc w:val="left"/>
        <w:rPr>
          <w:rFonts w:hint="eastAsia" w:ascii="仿宋" w:eastAsia="仿宋"/>
          <w:b/>
          <w:sz w:val="36"/>
          <w:szCs w:val="36"/>
        </w:rPr>
      </w:pPr>
    </w:p>
    <w:p w14:paraId="65036A44">
      <w:pPr>
        <w:snapToGrid w:val="0"/>
        <w:spacing w:before="50" w:after="50"/>
        <w:jc w:val="left"/>
        <w:rPr>
          <w:rFonts w:hint="eastAsia" w:ascii="仿宋" w:eastAsia="仿宋"/>
          <w:b/>
          <w:sz w:val="36"/>
          <w:szCs w:val="36"/>
        </w:rPr>
      </w:pPr>
    </w:p>
    <w:p w14:paraId="18778C0D">
      <w:pPr>
        <w:snapToGrid w:val="0"/>
        <w:spacing w:before="50" w:after="50"/>
        <w:jc w:val="left"/>
        <w:rPr>
          <w:rFonts w:hint="eastAsia" w:ascii="仿宋" w:eastAsia="仿宋"/>
          <w:b/>
          <w:sz w:val="36"/>
          <w:szCs w:val="36"/>
        </w:rPr>
      </w:pPr>
    </w:p>
    <w:p w14:paraId="2F80786A">
      <w:pPr>
        <w:snapToGrid w:val="0"/>
        <w:spacing w:before="50" w:after="50"/>
        <w:jc w:val="left"/>
        <w:rPr>
          <w:rFonts w:hint="eastAsia" w:ascii="仿宋" w:eastAsia="仿宋"/>
          <w:b/>
          <w:sz w:val="36"/>
          <w:szCs w:val="36"/>
        </w:rPr>
      </w:pPr>
    </w:p>
    <w:p w14:paraId="7092BC5F">
      <w:pPr>
        <w:snapToGrid w:val="0"/>
        <w:spacing w:before="50" w:after="50"/>
        <w:jc w:val="left"/>
        <w:rPr>
          <w:rFonts w:hint="eastAsia" w:ascii="仿宋" w:eastAsia="仿宋"/>
          <w:b/>
          <w:sz w:val="36"/>
          <w:szCs w:val="36"/>
        </w:rPr>
      </w:pPr>
    </w:p>
    <w:p w14:paraId="33DBD4B9">
      <w:pPr>
        <w:snapToGrid w:val="0"/>
        <w:spacing w:before="50" w:after="50"/>
        <w:jc w:val="left"/>
        <w:rPr>
          <w:rFonts w:hint="eastAsia" w:ascii="仿宋" w:eastAsia="仿宋"/>
          <w:b/>
          <w:sz w:val="36"/>
          <w:szCs w:val="36"/>
        </w:rPr>
      </w:pPr>
    </w:p>
    <w:p w14:paraId="6F7E3F58">
      <w:pPr>
        <w:snapToGrid w:val="0"/>
        <w:spacing w:before="50" w:after="50"/>
        <w:jc w:val="left"/>
        <w:rPr>
          <w:rFonts w:hint="eastAsia" w:ascii="仿宋" w:eastAsia="仿宋"/>
          <w:b/>
          <w:sz w:val="36"/>
          <w:szCs w:val="36"/>
        </w:rPr>
      </w:pPr>
    </w:p>
    <w:p w14:paraId="62E786F2">
      <w:pPr>
        <w:snapToGrid w:val="0"/>
        <w:spacing w:before="50" w:after="50"/>
        <w:jc w:val="left"/>
        <w:rPr>
          <w:rFonts w:hint="eastAsia" w:ascii="仿宋" w:eastAsia="仿宋"/>
          <w:b/>
          <w:sz w:val="36"/>
          <w:szCs w:val="36"/>
        </w:rPr>
      </w:pPr>
    </w:p>
    <w:p w14:paraId="607B1B2B">
      <w:pPr>
        <w:snapToGrid w:val="0"/>
        <w:spacing w:before="50" w:after="50"/>
        <w:jc w:val="left"/>
        <w:rPr>
          <w:rFonts w:hint="eastAsia" w:ascii="仿宋" w:eastAsia="仿宋"/>
          <w:b/>
          <w:sz w:val="36"/>
          <w:szCs w:val="36"/>
        </w:rPr>
      </w:pPr>
    </w:p>
    <w:p w14:paraId="7F1EAB22">
      <w:pPr>
        <w:snapToGrid w:val="0"/>
        <w:spacing w:before="50" w:after="50"/>
        <w:jc w:val="left"/>
        <w:rPr>
          <w:rFonts w:hint="eastAsia" w:ascii="仿宋" w:eastAsia="仿宋"/>
          <w:b/>
          <w:sz w:val="36"/>
          <w:szCs w:val="36"/>
        </w:rPr>
      </w:pPr>
    </w:p>
    <w:p w14:paraId="2F8BBB34">
      <w:pPr>
        <w:snapToGrid w:val="0"/>
        <w:spacing w:before="50" w:after="50"/>
        <w:jc w:val="left"/>
        <w:rPr>
          <w:rFonts w:hint="eastAsia" w:ascii="仿宋" w:eastAsia="仿宋"/>
          <w:b/>
          <w:sz w:val="36"/>
          <w:szCs w:val="36"/>
        </w:rPr>
      </w:pPr>
    </w:p>
    <w:p w14:paraId="5465E553">
      <w:pPr>
        <w:snapToGrid w:val="0"/>
        <w:spacing w:before="50" w:after="50"/>
        <w:jc w:val="left"/>
        <w:rPr>
          <w:rFonts w:hint="eastAsia" w:ascii="仿宋" w:eastAsia="仿宋"/>
          <w:b/>
          <w:sz w:val="36"/>
          <w:szCs w:val="36"/>
        </w:rPr>
      </w:pPr>
    </w:p>
    <w:p w14:paraId="2BF8DBD2">
      <w:pPr>
        <w:snapToGrid w:val="0"/>
        <w:spacing w:before="50" w:after="50"/>
        <w:jc w:val="left"/>
        <w:rPr>
          <w:rFonts w:hint="eastAsia" w:ascii="仿宋" w:eastAsia="仿宋"/>
          <w:b/>
          <w:sz w:val="36"/>
          <w:szCs w:val="36"/>
        </w:rPr>
      </w:pPr>
    </w:p>
    <w:p w14:paraId="5DCB9EFF">
      <w:pPr>
        <w:snapToGrid w:val="0"/>
        <w:spacing w:before="50" w:after="50"/>
        <w:jc w:val="left"/>
        <w:rPr>
          <w:rFonts w:hint="eastAsia" w:ascii="仿宋" w:eastAsia="仿宋"/>
          <w:b/>
          <w:sz w:val="36"/>
          <w:szCs w:val="36"/>
        </w:rPr>
      </w:pPr>
    </w:p>
    <w:p w14:paraId="6AA9E915">
      <w:pPr>
        <w:snapToGrid w:val="0"/>
        <w:spacing w:before="50" w:after="50"/>
        <w:jc w:val="left"/>
        <w:rPr>
          <w:rFonts w:hint="eastAsia" w:ascii="仿宋" w:eastAsia="仿宋"/>
          <w:b/>
          <w:sz w:val="36"/>
          <w:szCs w:val="36"/>
        </w:rPr>
      </w:pPr>
    </w:p>
    <w:p w14:paraId="03D5B1B5">
      <w:pPr>
        <w:snapToGrid w:val="0"/>
        <w:spacing w:before="50" w:after="50"/>
        <w:jc w:val="left"/>
        <w:rPr>
          <w:rFonts w:hint="eastAsia" w:ascii="仿宋" w:eastAsia="仿宋"/>
          <w:b/>
          <w:sz w:val="36"/>
          <w:szCs w:val="36"/>
        </w:rPr>
      </w:pPr>
    </w:p>
    <w:p w14:paraId="5E3B8E70">
      <w:pPr>
        <w:snapToGrid w:val="0"/>
        <w:spacing w:before="50" w:after="50"/>
        <w:jc w:val="left"/>
        <w:rPr>
          <w:rFonts w:hint="eastAsia" w:ascii="仿宋" w:eastAsia="仿宋"/>
          <w:b/>
          <w:sz w:val="36"/>
          <w:szCs w:val="36"/>
        </w:rPr>
      </w:pPr>
    </w:p>
    <w:p w14:paraId="439B2AB7">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19</w:t>
      </w:r>
      <w:r>
        <w:rPr>
          <w:rFonts w:hint="eastAsia" w:ascii="仿宋" w:eastAsia="仿宋"/>
          <w:b/>
          <w:bCs/>
          <w:sz w:val="30"/>
          <w:szCs w:val="30"/>
        </w:rPr>
        <w:t>：（如有）</w:t>
      </w:r>
    </w:p>
    <w:p w14:paraId="68841632">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21CB0D83">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（采购人名称）</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采购活动，提供的货物全部由符合政策要求的中小企业制造。相关企业（含联合体中的中小企业、签订分包意向协议的中小企业）的具体情况如下：</w:t>
      </w:r>
    </w:p>
    <w:p w14:paraId="254ACF63">
      <w:pPr>
        <w:snapToGrid w:val="0"/>
        <w:spacing w:before="50" w:after="50" w:line="360" w:lineRule="auto"/>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14:paraId="123276D4">
      <w:pPr>
        <w:snapToGrid w:val="0"/>
        <w:spacing w:before="50" w:after="50" w:line="360" w:lineRule="auto"/>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14:paraId="7DE06D71">
      <w:pPr>
        <w:snapToGrid w:val="0"/>
        <w:spacing w:before="50" w:after="50" w:line="360" w:lineRule="auto"/>
        <w:jc w:val="left"/>
        <w:rPr>
          <w:rFonts w:ascii="仿宋" w:eastAsia="仿宋"/>
          <w:sz w:val="24"/>
          <w:szCs w:val="24"/>
        </w:rPr>
      </w:pPr>
      <w:r>
        <w:rPr>
          <w:rFonts w:hint="eastAsia" w:ascii="仿宋" w:eastAsia="仿宋"/>
          <w:sz w:val="24"/>
          <w:szCs w:val="24"/>
        </w:rPr>
        <w:t>……</w:t>
      </w:r>
    </w:p>
    <w:p w14:paraId="7F7838AA">
      <w:pPr>
        <w:snapToGrid w:val="0"/>
        <w:spacing w:before="50" w:after="50" w:line="360" w:lineRule="auto"/>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7846106B">
      <w:pPr>
        <w:snapToGrid w:val="0"/>
        <w:spacing w:before="50" w:after="50" w:line="360" w:lineRule="auto"/>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690C8B4D">
      <w:pPr>
        <w:snapToGrid w:val="0"/>
        <w:spacing w:before="50" w:after="50" w:line="360" w:lineRule="auto"/>
        <w:ind w:firstLine="480" w:firstLineChars="200"/>
        <w:jc w:val="left"/>
        <w:rPr>
          <w:rFonts w:ascii="仿宋" w:eastAsia="仿宋"/>
          <w:sz w:val="24"/>
          <w:szCs w:val="24"/>
        </w:rPr>
      </w:pPr>
    </w:p>
    <w:p w14:paraId="50B3AACA">
      <w:pPr>
        <w:snapToGrid w:val="0"/>
        <w:spacing w:before="50" w:after="50" w:line="360" w:lineRule="auto"/>
        <w:ind w:firstLine="480" w:firstLineChars="200"/>
        <w:jc w:val="left"/>
        <w:rPr>
          <w:rFonts w:ascii="仿宋" w:eastAsia="仿宋"/>
          <w:sz w:val="24"/>
          <w:szCs w:val="24"/>
        </w:rPr>
      </w:pPr>
    </w:p>
    <w:p w14:paraId="375B5884">
      <w:pPr>
        <w:snapToGrid w:val="0"/>
        <w:spacing w:before="50" w:after="50" w:line="360" w:lineRule="auto"/>
        <w:ind w:firstLine="480" w:firstLineChars="200"/>
        <w:jc w:val="left"/>
        <w:rPr>
          <w:rFonts w:ascii="仿宋" w:eastAsia="仿宋"/>
          <w:sz w:val="24"/>
          <w:szCs w:val="24"/>
        </w:rPr>
      </w:pPr>
    </w:p>
    <w:p w14:paraId="697615F8">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 xml:space="preserve">企业名称（盖章）： </w:t>
      </w:r>
    </w:p>
    <w:p w14:paraId="7A4A01FD">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日期：   年     月     日</w:t>
      </w:r>
    </w:p>
    <w:p w14:paraId="213831E2">
      <w:pPr>
        <w:snapToGrid w:val="0"/>
        <w:spacing w:before="50" w:after="50" w:line="240" w:lineRule="auto"/>
        <w:jc w:val="left"/>
        <w:rPr>
          <w:rFonts w:ascii="仿宋" w:eastAsia="仿宋"/>
          <w:b/>
          <w:bCs/>
          <w:sz w:val="24"/>
          <w:szCs w:val="24"/>
        </w:rPr>
      </w:pPr>
      <w:r>
        <w:rPr>
          <w:rFonts w:ascii="仿宋" w:eastAsia="仿宋"/>
          <w:b/>
          <w:bCs/>
          <w:sz w:val="24"/>
          <w:szCs w:val="24"/>
        </w:rPr>
        <w:t>备注：</w:t>
      </w:r>
    </w:p>
    <w:p w14:paraId="17314CA9">
      <w:pPr>
        <w:numPr>
          <w:ilvl w:val="0"/>
          <w:numId w:val="9"/>
        </w:numPr>
        <w:snapToGrid w:val="0"/>
        <w:spacing w:before="50" w:after="50" w:line="240" w:lineRule="auto"/>
        <w:jc w:val="left"/>
        <w:rPr>
          <w:rFonts w:ascii="仿宋" w:eastAsia="仿宋"/>
          <w:b/>
          <w:bCs/>
          <w:sz w:val="24"/>
          <w:szCs w:val="24"/>
        </w:rPr>
      </w:pPr>
      <w:r>
        <w:rPr>
          <w:rFonts w:ascii="仿宋" w:eastAsia="仿宋"/>
          <w:b/>
          <w:bCs/>
          <w:sz w:val="24"/>
          <w:szCs w:val="24"/>
        </w:rPr>
        <w:t>规模划分按《工信部关于印发中小企业划型标准规定的通知（工信部联企业〔2011〕300号）》执行。从业人员、营业收入、资产总额填报上一年度数据，无上一年度数据的新成立企业可不填报。</w:t>
      </w:r>
    </w:p>
    <w:p w14:paraId="4F4FAEFC">
      <w:pPr>
        <w:numPr>
          <w:ilvl w:val="0"/>
          <w:numId w:val="9"/>
        </w:numPr>
        <w:snapToGrid w:val="0"/>
        <w:spacing w:before="50" w:after="50" w:line="240" w:lineRule="auto"/>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360E437C">
      <w:pPr>
        <w:numPr>
          <w:ilvl w:val="0"/>
          <w:numId w:val="9"/>
        </w:numPr>
        <w:snapToGrid w:val="0"/>
        <w:spacing w:before="50" w:after="50" w:line="240" w:lineRule="auto"/>
        <w:jc w:val="left"/>
        <w:rPr>
          <w:rFonts w:ascii="仿宋" w:eastAsia="仿宋"/>
          <w:b/>
          <w:color w:val="FF0000"/>
          <w:sz w:val="24"/>
        </w:rPr>
      </w:pPr>
      <w:r>
        <w:rPr>
          <w:rFonts w:hint="eastAsia" w:ascii="仿宋" w:eastAsia="仿宋" w:cs="仿宋_GB2312"/>
          <w:b/>
          <w:bCs/>
          <w:color w:val="FF0000"/>
          <w:sz w:val="24"/>
          <w:u w:val="single"/>
          <w:lang w:eastAsia="zh-CN"/>
        </w:rPr>
        <w:t>“标的名称”、“所属行业”按前附表所列填写，有实质性偏离的将不予享受价格扣除。</w:t>
      </w:r>
    </w:p>
    <w:p w14:paraId="4678B015">
      <w:pPr>
        <w:numPr>
          <w:ilvl w:val="0"/>
          <w:numId w:val="9"/>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6E4D2998">
      <w:pPr>
        <w:spacing w:line="588" w:lineRule="exact"/>
        <w:rPr>
          <w:rFonts w:hint="eastAsia" w:ascii="仿宋" w:eastAsia="仿宋"/>
          <w:b/>
          <w:spacing w:val="6"/>
          <w:sz w:val="30"/>
          <w:szCs w:val="30"/>
        </w:rPr>
      </w:pPr>
      <w:bookmarkStart w:id="87" w:name="_Hlk523382353"/>
      <w:r>
        <w:rPr>
          <w:rFonts w:hint="eastAsia" w:ascii="仿宋" w:eastAsia="仿宋"/>
          <w:b/>
          <w:spacing w:val="6"/>
          <w:sz w:val="30"/>
          <w:szCs w:val="30"/>
        </w:rPr>
        <w:t>附件</w:t>
      </w:r>
      <w:r>
        <w:rPr>
          <w:rFonts w:hint="eastAsia" w:ascii="仿宋" w:eastAsia="仿宋"/>
          <w:b/>
          <w:spacing w:val="6"/>
          <w:sz w:val="30"/>
          <w:szCs w:val="30"/>
          <w:lang w:val="en-US" w:eastAsia="zh-CN"/>
        </w:rPr>
        <w:t>20</w:t>
      </w:r>
      <w:r>
        <w:rPr>
          <w:rFonts w:hint="eastAsia" w:ascii="仿宋" w:eastAsia="仿宋"/>
          <w:b/>
          <w:spacing w:val="6"/>
          <w:sz w:val="30"/>
          <w:szCs w:val="30"/>
        </w:rPr>
        <w:t>：（如有）</w:t>
      </w:r>
    </w:p>
    <w:bookmarkEnd w:id="87"/>
    <w:p w14:paraId="506C757C">
      <w:pPr>
        <w:spacing w:line="588" w:lineRule="exact"/>
        <w:ind w:firstLine="667"/>
        <w:jc w:val="center"/>
        <w:rPr>
          <w:rFonts w:hint="eastAsia" w:ascii="仿宋" w:eastAsia="仿宋"/>
          <w:b/>
          <w:spacing w:val="6"/>
          <w:sz w:val="32"/>
          <w:szCs w:val="32"/>
        </w:rPr>
      </w:pPr>
    </w:p>
    <w:p w14:paraId="03934AF2">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14:paraId="4DBF590E">
      <w:pPr>
        <w:spacing w:line="588" w:lineRule="exact"/>
        <w:ind w:firstLine="626"/>
        <w:rPr>
          <w:rFonts w:hint="eastAsia" w:ascii="仿宋" w:eastAsia="仿宋"/>
          <w:b/>
          <w:spacing w:val="6"/>
          <w:sz w:val="30"/>
          <w:szCs w:val="30"/>
        </w:rPr>
      </w:pPr>
    </w:p>
    <w:p w14:paraId="1A350028">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65B04C23">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14:paraId="54E2E475">
      <w:pPr>
        <w:spacing w:line="588" w:lineRule="exact"/>
        <w:ind w:firstLine="480"/>
        <w:rPr>
          <w:rFonts w:hint="eastAsia" w:ascii="仿宋" w:eastAsia="仿宋" w:cs="仿宋_GB2312"/>
          <w:sz w:val="24"/>
        </w:rPr>
      </w:pPr>
    </w:p>
    <w:p w14:paraId="2492DF7E">
      <w:pPr>
        <w:spacing w:line="588" w:lineRule="exact"/>
        <w:ind w:firstLine="480"/>
        <w:rPr>
          <w:rFonts w:hint="eastAsia" w:ascii="仿宋" w:eastAsia="仿宋" w:cs="仿宋_GB2312"/>
          <w:sz w:val="24"/>
        </w:rPr>
      </w:pPr>
    </w:p>
    <w:p w14:paraId="612FB24B">
      <w:pPr>
        <w:spacing w:line="588" w:lineRule="exact"/>
        <w:ind w:firstLine="480"/>
        <w:rPr>
          <w:rFonts w:hint="eastAsia" w:ascii="仿宋" w:eastAsia="仿宋" w:cs="仿宋_GB2312"/>
          <w:sz w:val="24"/>
        </w:rPr>
      </w:pPr>
    </w:p>
    <w:p w14:paraId="1999B77D">
      <w:pPr>
        <w:spacing w:line="588" w:lineRule="exact"/>
        <w:ind w:firstLine="480"/>
        <w:rPr>
          <w:rFonts w:hint="eastAsia" w:ascii="仿宋" w:eastAsia="仿宋" w:cs="仿宋_GB2312"/>
          <w:sz w:val="24"/>
        </w:rPr>
      </w:pPr>
    </w:p>
    <w:p w14:paraId="335369A0">
      <w:pPr>
        <w:spacing w:line="588" w:lineRule="exact"/>
        <w:ind w:firstLine="480"/>
        <w:rPr>
          <w:rFonts w:hint="eastAsia" w:ascii="仿宋" w:eastAsia="仿宋" w:cs="仿宋_GB2312"/>
          <w:sz w:val="24"/>
        </w:rPr>
      </w:pPr>
    </w:p>
    <w:p w14:paraId="71C1D53C">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14:paraId="640EDEA4">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14:paraId="6E45B807">
      <w:pPr>
        <w:ind w:firstLine="480"/>
        <w:rPr>
          <w:rFonts w:hint="eastAsia" w:ascii="仿宋" w:eastAsia="仿宋" w:cs="仿宋_GB2312"/>
          <w:sz w:val="24"/>
        </w:rPr>
      </w:pPr>
    </w:p>
    <w:p w14:paraId="3595D556">
      <w:pPr>
        <w:ind w:firstLine="420"/>
        <w:rPr>
          <w:rFonts w:hint="eastAsia" w:ascii="仿宋" w:eastAsia="仿宋"/>
        </w:rPr>
      </w:pPr>
    </w:p>
    <w:p w14:paraId="46F3D2EC">
      <w:pPr>
        <w:ind w:firstLine="420"/>
        <w:rPr>
          <w:rFonts w:hint="eastAsia" w:ascii="仿宋" w:eastAsia="仿宋"/>
        </w:rPr>
      </w:pPr>
    </w:p>
    <w:p w14:paraId="48CAE21E">
      <w:pPr>
        <w:ind w:firstLine="420"/>
        <w:rPr>
          <w:rFonts w:hint="eastAsia" w:ascii="仿宋" w:eastAsia="仿宋"/>
        </w:rPr>
      </w:pPr>
    </w:p>
    <w:p w14:paraId="17EABF2B">
      <w:pPr>
        <w:ind w:firstLine="420"/>
        <w:rPr>
          <w:rFonts w:hint="eastAsia" w:ascii="仿宋" w:eastAsia="仿宋"/>
        </w:rPr>
      </w:pPr>
    </w:p>
    <w:p w14:paraId="52E01153">
      <w:pPr>
        <w:ind w:firstLine="420"/>
        <w:rPr>
          <w:rFonts w:hint="eastAsia" w:ascii="仿宋" w:eastAsia="仿宋"/>
        </w:rPr>
      </w:pPr>
    </w:p>
    <w:p w14:paraId="6CCA09F2">
      <w:pPr>
        <w:ind w:firstLine="420"/>
        <w:rPr>
          <w:rFonts w:hint="eastAsia" w:ascii="仿宋" w:eastAsia="仿宋"/>
        </w:rPr>
      </w:pPr>
    </w:p>
    <w:p w14:paraId="5C20DD14">
      <w:pPr>
        <w:ind w:firstLine="420"/>
        <w:rPr>
          <w:rFonts w:hint="eastAsia" w:ascii="仿宋" w:eastAsia="仿宋"/>
        </w:rPr>
      </w:pPr>
    </w:p>
    <w:p w14:paraId="342A1F1B">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5C7F0B12">
      <w:pPr>
        <w:ind w:firstLine="420"/>
        <w:rPr>
          <w:rFonts w:hint="eastAsia" w:ascii="仿宋" w:eastAsia="仿宋"/>
        </w:rPr>
      </w:pPr>
    </w:p>
    <w:p w14:paraId="115E5A0D">
      <w:pPr>
        <w:rPr>
          <w:rFonts w:hint="eastAsia" w:ascii="仿宋" w:eastAsia="仿宋"/>
          <w:b/>
          <w:sz w:val="36"/>
          <w:szCs w:val="36"/>
        </w:rPr>
      </w:pPr>
      <w:r>
        <w:rPr>
          <w:rFonts w:hint="eastAsia" w:ascii="仿宋" w:eastAsia="仿宋"/>
          <w:b/>
          <w:sz w:val="36"/>
          <w:szCs w:val="36"/>
        </w:rPr>
        <w:br w:type="page"/>
      </w:r>
    </w:p>
    <w:p w14:paraId="3666DE7E">
      <w:pPr>
        <w:snapToGrid w:val="0"/>
        <w:spacing w:before="50" w:after="50"/>
        <w:jc w:val="left"/>
        <w:rPr>
          <w:rFonts w:hint="eastAsia" w:ascii="仿宋" w:eastAsia="仿宋"/>
          <w:b/>
          <w:sz w:val="36"/>
          <w:szCs w:val="36"/>
        </w:rPr>
        <w:sectPr>
          <w:footerReference r:id="rId8" w:type="default"/>
          <w:pgSz w:w="11907" w:h="16840"/>
          <w:pgMar w:top="1440" w:right="1463" w:bottom="1440" w:left="1803" w:header="851" w:footer="992" w:gutter="0"/>
          <w:cols w:space="720" w:num="1"/>
          <w:docGrid w:type="lines" w:linePitch="312" w:charSpace="0"/>
        </w:sectPr>
      </w:pPr>
    </w:p>
    <w:p w14:paraId="12E19689">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2</w:t>
      </w:r>
      <w:r>
        <w:rPr>
          <w:rFonts w:hint="eastAsia" w:ascii="仿宋" w:eastAsia="仿宋"/>
          <w:b/>
          <w:bCs/>
          <w:sz w:val="30"/>
          <w:szCs w:val="30"/>
          <w:lang w:val="en-US" w:eastAsia="zh-CN"/>
        </w:rPr>
        <w:t>1</w:t>
      </w:r>
      <w:r>
        <w:rPr>
          <w:rFonts w:hint="eastAsia" w:ascii="仿宋" w:eastAsia="仿宋"/>
          <w:b/>
          <w:bCs/>
          <w:sz w:val="30"/>
          <w:szCs w:val="30"/>
        </w:rPr>
        <w:t>：</w:t>
      </w:r>
    </w:p>
    <w:p w14:paraId="6AA0FE71">
      <w:pPr>
        <w:snapToGrid w:val="0"/>
        <w:spacing w:before="50" w:after="50"/>
        <w:jc w:val="center"/>
        <w:rPr>
          <w:rFonts w:hint="eastAsia" w:ascii="仿宋" w:eastAsia="仿宋"/>
          <w:b/>
          <w:sz w:val="36"/>
          <w:szCs w:val="36"/>
        </w:rPr>
      </w:pPr>
      <w:r>
        <w:rPr>
          <w:rFonts w:hint="eastAsia" w:ascii="仿宋" w:eastAsia="仿宋"/>
          <w:b/>
          <w:sz w:val="36"/>
          <w:szCs w:val="36"/>
        </w:rPr>
        <w:t>开标一览表</w:t>
      </w:r>
    </w:p>
    <w:p w14:paraId="0E21CF04">
      <w:pPr>
        <w:spacing w:line="400" w:lineRule="exact"/>
        <w:rPr>
          <w:rFonts w:hint="eastAsia"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6033D34E">
      <w:pPr>
        <w:snapToGrid w:val="0"/>
        <w:spacing w:line="400" w:lineRule="exact"/>
        <w:rPr>
          <w:rFonts w:hint="eastAsia"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8"/>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72782B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7892B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7F393F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40ECBD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65B472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32A20C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3F8001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75E1B9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2AD8AC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金额</w:t>
            </w:r>
          </w:p>
          <w:p w14:paraId="14C82B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（人民币元）</w:t>
            </w:r>
          </w:p>
        </w:tc>
      </w:tr>
      <w:tr w14:paraId="6B7456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3B7D29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2A8555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2E394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A3AE3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224477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A0F75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2655C9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16A1C3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48DB6C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DAE2D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47A41C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06420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7F6316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68012E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4850E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8D261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49647A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2742F3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9FC03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cs="仿宋_GB2312"/>
                <w:caps w:val="0"/>
                <w:smallCaps w:val="0"/>
                <w:vanish w:val="0"/>
                <w:color w:val="auto"/>
                <w:sz w:val="28"/>
                <w:szCs w:val="28"/>
                <w:vertAlign w:val="baseli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1FE57C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5E273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3DE1A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7F1EF1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500068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0A374F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0918AE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54FAFD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981EF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5963AC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大写：</w:t>
            </w:r>
          </w:p>
        </w:tc>
      </w:tr>
      <w:tr w14:paraId="031542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F3A1E18"/>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0200CB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小写：</w:t>
            </w:r>
          </w:p>
        </w:tc>
      </w:tr>
    </w:tbl>
    <w:p w14:paraId="7A76F243">
      <w:pPr>
        <w:snapToGrid w:val="0"/>
        <w:jc w:val="left"/>
        <w:rPr>
          <w:rFonts w:hint="eastAsia"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564BF4A4">
      <w:pPr>
        <w:snapToGrid w:val="0"/>
        <w:ind w:firstLine="482" w:firstLineChars="200"/>
        <w:jc w:val="left"/>
        <w:rPr>
          <w:rFonts w:hint="eastAsia" w:ascii="仿宋" w:eastAsia="仿宋"/>
          <w:b/>
          <w:bCs/>
          <w:sz w:val="24"/>
        </w:rPr>
      </w:pPr>
      <w:r>
        <w:rPr>
          <w:rFonts w:hint="eastAsia" w:ascii="仿宋" w:eastAsia="仿宋"/>
          <w:b/>
          <w:bCs/>
          <w:sz w:val="24"/>
        </w:rPr>
        <w:t>2.</w:t>
      </w:r>
      <w:r>
        <w:rPr>
          <w:rFonts w:hint="eastAsia" w:ascii="仿宋" w:eastAsia="仿宋" w:cs="仿宋_GB2312"/>
          <w:b/>
          <w:bCs/>
          <w:kern w:val="0"/>
          <w:sz w:val="24"/>
          <w:lang w:val="en-US" w:eastAsia="zh-CN"/>
        </w:rPr>
        <w:t>报价低于项目预算50%的，应当在报价文件中详细阐述不影响产品质量或诚信履约的具体原因，否则有可能会被认为影响产品质量或诚信履约并作无效投标处理。</w:t>
      </w:r>
    </w:p>
    <w:p w14:paraId="0B2B056F">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14:paraId="06FDDDB0">
      <w:pPr>
        <w:ind w:firstLine="482" w:firstLineChars="200"/>
        <w:rPr>
          <w:rFonts w:hint="eastAsia" w:ascii="仿宋" w:eastAsia="仿宋"/>
          <w:b/>
          <w:kern w:val="0"/>
          <w:sz w:val="24"/>
          <w:u w:val="single"/>
          <w:lang w:val="zh-CN"/>
        </w:rPr>
      </w:pPr>
      <w:r>
        <w:rPr>
          <w:rFonts w:hint="eastAsia" w:ascii="仿宋" w:eastAsia="仿宋"/>
          <w:b/>
          <w:sz w:val="24"/>
          <w:u w:val="single"/>
        </w:rPr>
        <w:t>4、</w:t>
      </w:r>
      <w:r>
        <w:rPr>
          <w:rFonts w:hint="eastAsia" w:ascii="仿宋" w:eastAsia="仿宋"/>
          <w:b/>
          <w:kern w:val="0"/>
          <w:sz w:val="24"/>
          <w:u w:val="single"/>
          <w:lang w:val="zh-CN"/>
        </w:rPr>
        <w:t>特别提示：采购机构将在中标公告中公布中标人的《开标一览表》，接受社会监督。</w:t>
      </w:r>
    </w:p>
    <w:p w14:paraId="74970567">
      <w:pPr>
        <w:ind w:firstLine="482" w:firstLineChars="200"/>
        <w:rPr>
          <w:rFonts w:hint="eastAsia" w:ascii="仿宋" w:eastAsia="仿宋"/>
          <w:b/>
          <w:kern w:val="0"/>
          <w:sz w:val="24"/>
          <w:u w:val="single"/>
          <w:lang w:val="zh-CN"/>
        </w:rPr>
      </w:pPr>
    </w:p>
    <w:p w14:paraId="5FE50F94">
      <w:pPr>
        <w:snapToGrid w:val="0"/>
        <w:ind w:firstLine="480" w:firstLineChars="200"/>
        <w:jc w:val="left"/>
        <w:rPr>
          <w:rFonts w:hint="eastAsia" w:ascii="仿宋" w:eastAsia="仿宋"/>
          <w:sz w:val="24"/>
        </w:rPr>
      </w:pPr>
      <w:bookmarkStart w:id="88" w:name="_Toc64369826"/>
      <w:r>
        <w:rPr>
          <w:rFonts w:hint="eastAsia" w:ascii="仿宋" w:eastAsia="仿宋"/>
          <w:sz w:val="24"/>
        </w:rPr>
        <w:t xml:space="preserve">法定代表人或其授权代表签字（或盖章）：          </w:t>
      </w:r>
      <w:bookmarkEnd w:id="88"/>
    </w:p>
    <w:p w14:paraId="5C187C31">
      <w:pPr>
        <w:spacing w:line="360" w:lineRule="auto"/>
        <w:jc w:val="left"/>
        <w:outlineLvl w:val="0"/>
        <w:rPr>
          <w:rFonts w:hint="eastAsia" w:ascii="仿宋" w:eastAsia="仿宋"/>
          <w:sz w:val="24"/>
        </w:rPr>
      </w:pPr>
    </w:p>
    <w:p w14:paraId="45577CBD">
      <w:pPr>
        <w:snapToGrid w:val="0"/>
        <w:ind w:firstLine="480" w:firstLineChars="200"/>
        <w:jc w:val="left"/>
        <w:rPr>
          <w:rFonts w:hint="eastAsia" w:ascii="仿宋" w:eastAsia="仿宋"/>
          <w:sz w:val="24"/>
        </w:rPr>
      </w:pPr>
      <w:bookmarkStart w:id="89" w:name="_Toc64369827"/>
      <w:r>
        <w:rPr>
          <w:rFonts w:hint="eastAsia" w:ascii="仿宋" w:eastAsia="仿宋"/>
          <w:sz w:val="24"/>
        </w:rPr>
        <w:t>日期：    年   月   日</w:t>
      </w:r>
      <w:bookmarkEnd w:id="89"/>
    </w:p>
    <w:p w14:paraId="6AFA7F8F">
      <w:pPr>
        <w:snapToGrid w:val="0"/>
        <w:ind w:firstLine="480" w:firstLineChars="200"/>
        <w:jc w:val="left"/>
        <w:rPr>
          <w:rFonts w:hint="eastAsia" w:ascii="仿宋" w:eastAsia="仿宋"/>
          <w:sz w:val="24"/>
        </w:rPr>
        <w:sectPr>
          <w:pgSz w:w="16840" w:h="11907" w:orient="landscape"/>
          <w:pgMar w:top="1803" w:right="1440" w:bottom="1236" w:left="1440" w:header="851" w:footer="992" w:gutter="0"/>
          <w:cols w:space="720" w:num="1"/>
          <w:docGrid w:type="lines" w:linePitch="312" w:charSpace="0"/>
        </w:sectPr>
      </w:pPr>
    </w:p>
    <w:p w14:paraId="6A135B6F">
      <w:pPr>
        <w:pStyle w:val="2"/>
        <w:keepNext/>
        <w:keepLines/>
        <w:pageBreakBefore w:val="0"/>
        <w:widowControl w:val="0"/>
        <w:suppressLineNumbers w:val="0"/>
        <w:suppressAutoHyphens w:val="0"/>
        <w:spacing w:line="578" w:lineRule="auto"/>
        <w:jc w:val="center"/>
        <w:rPr>
          <w:rFonts w:hint="eastAsia" w:ascii="仿宋"/>
        </w:rPr>
      </w:pPr>
      <w:bookmarkStart w:id="90" w:name="_Toc27807"/>
      <w:r>
        <w:rPr>
          <w:rFonts w:hint="eastAsia" w:ascii="仿宋"/>
        </w:rPr>
        <w:t>第七章  询问、质疑及投诉</w:t>
      </w:r>
      <w:bookmarkEnd w:id="90"/>
    </w:p>
    <w:p w14:paraId="3AA54FC4">
      <w:pPr>
        <w:pStyle w:val="18"/>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70388AF0">
      <w:pPr>
        <w:pStyle w:val="3"/>
        <w:spacing w:line="415" w:lineRule="auto"/>
        <w:jc w:val="center"/>
        <w:rPr>
          <w:rFonts w:hint="eastAsia" w:ascii="仿宋"/>
        </w:rPr>
      </w:pPr>
      <w:bookmarkStart w:id="91" w:name="_Toc3978"/>
      <w:r>
        <w:rPr>
          <w:rFonts w:hint="eastAsia" w:ascii="仿宋"/>
        </w:rPr>
        <w:t>一、供应商询问</w:t>
      </w:r>
      <w:bookmarkEnd w:id="91"/>
    </w:p>
    <w:p w14:paraId="70F02A4D">
      <w:pPr>
        <w:pStyle w:val="18"/>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21E94579">
      <w:pPr>
        <w:pStyle w:val="18"/>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75DBC8AB">
      <w:pPr>
        <w:pStyle w:val="3"/>
        <w:spacing w:line="415" w:lineRule="auto"/>
        <w:jc w:val="center"/>
        <w:rPr>
          <w:rFonts w:hint="eastAsia" w:ascii="仿宋"/>
        </w:rPr>
      </w:pPr>
      <w:bookmarkStart w:id="92" w:name="_Toc27416"/>
      <w:r>
        <w:rPr>
          <w:rFonts w:hint="eastAsia" w:ascii="仿宋"/>
        </w:rPr>
        <w:t>二、供应商质疑</w:t>
      </w:r>
      <w:bookmarkEnd w:id="92"/>
    </w:p>
    <w:p w14:paraId="0AE3BE6A">
      <w:pPr>
        <w:pStyle w:val="18"/>
        <w:spacing w:line="360" w:lineRule="auto"/>
        <w:ind w:left="0"/>
        <w:rPr>
          <w:rFonts w:hint="eastAsia" w:ascii="仿宋" w:eastAsia="仿宋"/>
          <w:b/>
          <w:bCs/>
          <w:sz w:val="24"/>
        </w:rPr>
      </w:pPr>
      <w:r>
        <w:rPr>
          <w:rFonts w:hint="eastAsia" w:ascii="仿宋" w:eastAsia="仿宋"/>
          <w:b/>
          <w:bCs/>
          <w:sz w:val="24"/>
        </w:rPr>
        <w:t>2.1质疑有效期：</w:t>
      </w:r>
    </w:p>
    <w:p w14:paraId="52DE2E22">
      <w:pPr>
        <w:pStyle w:val="18"/>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30A1CB95">
      <w:pPr>
        <w:pStyle w:val="18"/>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602C207E">
      <w:pPr>
        <w:pStyle w:val="18"/>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5915B53">
      <w:pPr>
        <w:pStyle w:val="18"/>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08825430">
      <w:pPr>
        <w:pStyle w:val="18"/>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7F4769FF">
      <w:pPr>
        <w:pStyle w:val="18"/>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63716A57">
      <w:pPr>
        <w:pStyle w:val="18"/>
        <w:spacing w:line="360" w:lineRule="auto"/>
        <w:ind w:left="0"/>
        <w:rPr>
          <w:rFonts w:hint="eastAsia" w:ascii="仿宋" w:eastAsia="仿宋"/>
          <w:b/>
          <w:bCs/>
          <w:sz w:val="24"/>
        </w:rPr>
      </w:pPr>
      <w:r>
        <w:rPr>
          <w:rFonts w:hint="eastAsia" w:ascii="仿宋" w:eastAsia="仿宋"/>
          <w:b/>
          <w:bCs/>
          <w:sz w:val="24"/>
        </w:rPr>
        <w:t>2.2质疑主体的有效性：</w:t>
      </w:r>
    </w:p>
    <w:p w14:paraId="1B2FE388">
      <w:pPr>
        <w:pStyle w:val="18"/>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73DD4061">
      <w:pPr>
        <w:pStyle w:val="18"/>
        <w:spacing w:line="360" w:lineRule="auto"/>
        <w:ind w:left="0"/>
        <w:rPr>
          <w:rFonts w:hint="eastAsia" w:ascii="仿宋" w:eastAsia="仿宋"/>
          <w:sz w:val="24"/>
        </w:rPr>
      </w:pPr>
      <w:r>
        <w:rPr>
          <w:rFonts w:hint="eastAsia" w:ascii="仿宋" w:eastAsia="仿宋"/>
          <w:sz w:val="24"/>
        </w:rPr>
        <w:t>2.2.2质疑人应当与质疑事项</w:t>
      </w:r>
      <w:r>
        <w:rPr>
          <w:rFonts w:ascii="仿宋" w:eastAsia="仿宋"/>
          <w:sz w:val="24"/>
        </w:rPr>
        <w:t>须</w:t>
      </w:r>
      <w:r>
        <w:rPr>
          <w:rFonts w:hint="eastAsia" w:ascii="仿宋" w:eastAsia="仿宋"/>
          <w:sz w:val="24"/>
        </w:rPr>
        <w:t>存在利害关系,不得提出“自杀式质疑”。</w:t>
      </w:r>
    </w:p>
    <w:p w14:paraId="6FC1B4F9">
      <w:pPr>
        <w:pStyle w:val="18"/>
        <w:spacing w:line="360" w:lineRule="auto"/>
        <w:ind w:left="0"/>
        <w:rPr>
          <w:rFonts w:hint="eastAsia" w:ascii="仿宋" w:eastAsia="仿宋"/>
          <w:b/>
          <w:bCs/>
          <w:sz w:val="24"/>
        </w:rPr>
      </w:pPr>
      <w:r>
        <w:rPr>
          <w:rFonts w:hint="eastAsia" w:ascii="仿宋" w:eastAsia="仿宋"/>
          <w:b/>
          <w:bCs/>
          <w:sz w:val="24"/>
        </w:rPr>
        <w:t>2.3质疑的答复</w:t>
      </w:r>
    </w:p>
    <w:p w14:paraId="54A9851E">
      <w:pPr>
        <w:pStyle w:val="18"/>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形式通知质疑供应商和其他与质疑处理结果有利害关系的政府采购当事人。</w:t>
      </w:r>
    </w:p>
    <w:p w14:paraId="3E6166A1">
      <w:pPr>
        <w:pStyle w:val="18"/>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4558A016">
      <w:pPr>
        <w:pStyle w:val="18"/>
        <w:spacing w:line="360" w:lineRule="auto"/>
        <w:ind w:left="0"/>
        <w:rPr>
          <w:rFonts w:hint="eastAsia" w:ascii="仿宋" w:eastAsia="仿宋"/>
          <w:b/>
          <w:bCs/>
          <w:sz w:val="24"/>
        </w:rPr>
      </w:pPr>
      <w:r>
        <w:rPr>
          <w:rFonts w:hint="eastAsia" w:ascii="仿宋" w:eastAsia="仿宋"/>
          <w:b/>
          <w:bCs/>
          <w:sz w:val="24"/>
        </w:rPr>
        <w:t>2.4质疑的撤回</w:t>
      </w:r>
    </w:p>
    <w:p w14:paraId="02EC1641">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4F5B324A">
      <w:pPr>
        <w:pStyle w:val="3"/>
        <w:keepNext/>
        <w:keepLines/>
        <w:pageBreakBefore w:val="0"/>
        <w:widowControl w:val="0"/>
        <w:suppressLineNumbers w:val="0"/>
        <w:suppressAutoHyphens w:val="0"/>
        <w:spacing w:line="415" w:lineRule="auto"/>
        <w:rPr>
          <w:rFonts w:hint="eastAsia" w:ascii="仿宋"/>
        </w:rPr>
      </w:pPr>
      <w:bookmarkStart w:id="93" w:name="_Toc2605"/>
      <w:r>
        <w:rPr>
          <w:rFonts w:hint="eastAsia" w:ascii="仿宋"/>
        </w:rPr>
        <w:t>三、供应商投诉</w:t>
      </w:r>
      <w:bookmarkEnd w:id="93"/>
    </w:p>
    <w:p w14:paraId="66066BB4">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5A7F9C72">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64EF8396">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1C46EFA1">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6C205C07">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4CBBA9D2">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5144593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07B88C2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5741C43F">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10F4E9AD">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1B385E80">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7E98B6D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5AEC672C">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3E0B8A0A">
      <w:pPr>
        <w:widowControl/>
        <w:snapToGrid w:val="0"/>
        <w:spacing w:line="480" w:lineRule="exact"/>
        <w:rPr>
          <w:rFonts w:hint="eastAsia" w:ascii="仿宋" w:eastAsia="仿宋"/>
          <w:color w:val="000000"/>
          <w:kern w:val="0"/>
          <w:sz w:val="24"/>
        </w:rPr>
      </w:pPr>
    </w:p>
    <w:p w14:paraId="54AF1700">
      <w:pPr>
        <w:widowControl/>
        <w:snapToGrid w:val="0"/>
        <w:spacing w:line="480" w:lineRule="exact"/>
        <w:rPr>
          <w:rFonts w:ascii="仿宋" w:eastAsia="仿宋"/>
          <w:color w:val="000000"/>
          <w:kern w:val="0"/>
          <w:sz w:val="24"/>
        </w:rPr>
      </w:pPr>
    </w:p>
    <w:p w14:paraId="20EBD082">
      <w:pPr>
        <w:widowControl/>
        <w:snapToGrid w:val="0"/>
        <w:spacing w:line="480" w:lineRule="exact"/>
        <w:rPr>
          <w:rFonts w:ascii="仿宋" w:eastAsia="仿宋"/>
          <w:color w:val="000000"/>
          <w:kern w:val="0"/>
          <w:sz w:val="24"/>
        </w:rPr>
      </w:pPr>
    </w:p>
    <w:p w14:paraId="3A746E36">
      <w:pPr>
        <w:widowControl/>
        <w:snapToGrid w:val="0"/>
        <w:spacing w:line="480" w:lineRule="exact"/>
        <w:rPr>
          <w:rFonts w:hint="eastAsia" w:ascii="仿宋" w:eastAsia="仿宋"/>
          <w:color w:val="000000"/>
          <w:kern w:val="0"/>
          <w:sz w:val="24"/>
        </w:rPr>
      </w:pPr>
    </w:p>
    <w:p w14:paraId="575CFFCA">
      <w:pPr>
        <w:widowControl/>
        <w:snapToGrid w:val="0"/>
        <w:spacing w:line="480" w:lineRule="exact"/>
        <w:rPr>
          <w:rFonts w:hint="eastAsia" w:ascii="仿宋" w:eastAsia="仿宋"/>
          <w:color w:val="000000"/>
          <w:kern w:val="0"/>
          <w:sz w:val="24"/>
        </w:rPr>
      </w:pPr>
    </w:p>
    <w:p w14:paraId="382E113D">
      <w:pPr>
        <w:widowControl/>
        <w:snapToGrid w:val="0"/>
        <w:spacing w:line="480" w:lineRule="exact"/>
        <w:rPr>
          <w:rFonts w:hint="eastAsia" w:ascii="仿宋" w:eastAsia="仿宋"/>
          <w:color w:val="000000"/>
          <w:kern w:val="0"/>
          <w:sz w:val="24"/>
        </w:rPr>
      </w:pPr>
    </w:p>
    <w:p w14:paraId="4262A30D">
      <w:pPr>
        <w:widowControl/>
        <w:snapToGrid w:val="0"/>
        <w:spacing w:line="480" w:lineRule="exact"/>
        <w:rPr>
          <w:rFonts w:hint="eastAsia" w:ascii="仿宋" w:eastAsia="仿宋"/>
          <w:color w:val="000000"/>
          <w:kern w:val="0"/>
          <w:sz w:val="24"/>
        </w:rPr>
      </w:pPr>
    </w:p>
    <w:p w14:paraId="6177ECA9">
      <w:pPr>
        <w:widowControl/>
        <w:snapToGrid w:val="0"/>
        <w:spacing w:line="480" w:lineRule="exact"/>
        <w:rPr>
          <w:rFonts w:hint="eastAsia" w:ascii="仿宋" w:eastAsia="仿宋"/>
          <w:color w:val="000000"/>
          <w:kern w:val="0"/>
          <w:sz w:val="24"/>
        </w:rPr>
      </w:pPr>
    </w:p>
    <w:p w14:paraId="459AF19C">
      <w:pPr>
        <w:widowControl/>
        <w:snapToGrid w:val="0"/>
        <w:spacing w:line="480" w:lineRule="exact"/>
        <w:rPr>
          <w:rFonts w:hint="eastAsia" w:ascii="仿宋" w:eastAsia="仿宋"/>
          <w:color w:val="000000"/>
          <w:kern w:val="0"/>
          <w:sz w:val="24"/>
        </w:rPr>
      </w:pPr>
    </w:p>
    <w:p w14:paraId="4E1BEFED">
      <w:pPr>
        <w:widowControl/>
        <w:snapToGrid w:val="0"/>
        <w:spacing w:line="480" w:lineRule="exact"/>
        <w:rPr>
          <w:rFonts w:hint="eastAsia" w:ascii="仿宋" w:eastAsia="仿宋"/>
          <w:color w:val="000000"/>
          <w:kern w:val="0"/>
          <w:sz w:val="24"/>
        </w:rPr>
      </w:pPr>
    </w:p>
    <w:p w14:paraId="1976DEA2">
      <w:pPr>
        <w:widowControl/>
        <w:snapToGrid w:val="0"/>
        <w:spacing w:line="480" w:lineRule="exact"/>
        <w:rPr>
          <w:rFonts w:hint="eastAsia" w:ascii="仿宋" w:eastAsia="仿宋"/>
          <w:color w:val="000000"/>
          <w:kern w:val="0"/>
          <w:sz w:val="24"/>
        </w:rPr>
      </w:pPr>
    </w:p>
    <w:p w14:paraId="7A3E87B0">
      <w:pPr>
        <w:widowControl/>
        <w:snapToGrid w:val="0"/>
        <w:spacing w:line="480" w:lineRule="exact"/>
        <w:rPr>
          <w:rFonts w:hint="eastAsia" w:ascii="仿宋" w:eastAsia="仿宋"/>
          <w:color w:val="000000"/>
          <w:kern w:val="0"/>
          <w:sz w:val="24"/>
        </w:rPr>
      </w:pPr>
    </w:p>
    <w:p w14:paraId="4F125A7C">
      <w:pPr>
        <w:widowControl/>
        <w:snapToGrid w:val="0"/>
        <w:spacing w:line="480" w:lineRule="exact"/>
        <w:rPr>
          <w:rFonts w:hint="eastAsia" w:ascii="仿宋" w:eastAsia="仿宋"/>
          <w:color w:val="000000"/>
          <w:kern w:val="0"/>
          <w:sz w:val="24"/>
        </w:rPr>
      </w:pPr>
    </w:p>
    <w:p w14:paraId="20F9BED7">
      <w:pPr>
        <w:widowControl/>
        <w:snapToGrid w:val="0"/>
        <w:spacing w:line="480" w:lineRule="exact"/>
        <w:rPr>
          <w:rFonts w:hint="eastAsia" w:ascii="仿宋" w:eastAsia="仿宋"/>
          <w:color w:val="000000"/>
          <w:kern w:val="0"/>
          <w:sz w:val="24"/>
        </w:rPr>
      </w:pPr>
    </w:p>
    <w:p w14:paraId="0F148583">
      <w:pPr>
        <w:widowControl/>
        <w:snapToGrid w:val="0"/>
        <w:spacing w:line="480" w:lineRule="exact"/>
        <w:rPr>
          <w:rFonts w:hint="eastAsia" w:ascii="仿宋" w:eastAsia="仿宋"/>
          <w:color w:val="000000"/>
          <w:kern w:val="0"/>
          <w:sz w:val="24"/>
        </w:rPr>
      </w:pPr>
    </w:p>
    <w:p w14:paraId="54AECF4E">
      <w:pPr>
        <w:widowControl/>
        <w:snapToGrid w:val="0"/>
        <w:spacing w:line="480" w:lineRule="exact"/>
        <w:rPr>
          <w:rFonts w:hint="eastAsia" w:ascii="仿宋" w:eastAsia="仿宋"/>
          <w:color w:val="000000"/>
          <w:kern w:val="0"/>
          <w:sz w:val="24"/>
        </w:rPr>
      </w:pPr>
    </w:p>
    <w:p w14:paraId="4B63B96B">
      <w:pPr>
        <w:widowControl/>
        <w:snapToGrid w:val="0"/>
        <w:spacing w:line="480" w:lineRule="exact"/>
        <w:rPr>
          <w:rFonts w:hint="eastAsia" w:ascii="仿宋" w:eastAsia="仿宋"/>
          <w:color w:val="000000"/>
          <w:kern w:val="0"/>
          <w:sz w:val="24"/>
        </w:rPr>
      </w:pPr>
    </w:p>
    <w:p w14:paraId="29588787">
      <w:pPr>
        <w:widowControl/>
        <w:snapToGrid w:val="0"/>
        <w:spacing w:line="480" w:lineRule="exact"/>
        <w:rPr>
          <w:rFonts w:hint="eastAsia" w:ascii="仿宋" w:eastAsia="仿宋"/>
          <w:color w:val="000000"/>
          <w:kern w:val="0"/>
          <w:sz w:val="24"/>
        </w:rPr>
      </w:pPr>
    </w:p>
    <w:p w14:paraId="306F78D8">
      <w:pPr>
        <w:widowControl/>
        <w:snapToGrid w:val="0"/>
        <w:spacing w:line="480" w:lineRule="exact"/>
        <w:rPr>
          <w:rFonts w:hint="eastAsia" w:ascii="仿宋" w:eastAsia="仿宋"/>
          <w:color w:val="000000"/>
          <w:kern w:val="0"/>
          <w:sz w:val="24"/>
        </w:rPr>
      </w:pPr>
    </w:p>
    <w:p w14:paraId="2B38B255">
      <w:pPr>
        <w:widowControl/>
        <w:snapToGrid w:val="0"/>
        <w:spacing w:line="480" w:lineRule="exact"/>
        <w:rPr>
          <w:rFonts w:hint="eastAsia" w:ascii="仿宋" w:eastAsia="仿宋"/>
          <w:color w:val="000000"/>
          <w:kern w:val="0"/>
          <w:sz w:val="24"/>
        </w:rPr>
      </w:pPr>
    </w:p>
    <w:p w14:paraId="04B09197">
      <w:pPr>
        <w:widowControl/>
        <w:snapToGrid w:val="0"/>
        <w:spacing w:line="480" w:lineRule="exact"/>
        <w:rPr>
          <w:rFonts w:hint="eastAsia" w:ascii="仿宋" w:eastAsia="仿宋"/>
          <w:color w:val="000000"/>
          <w:kern w:val="0"/>
          <w:sz w:val="24"/>
        </w:rPr>
      </w:pPr>
    </w:p>
    <w:p w14:paraId="45F31345">
      <w:pPr>
        <w:widowControl/>
        <w:snapToGrid w:val="0"/>
        <w:spacing w:line="480" w:lineRule="exact"/>
        <w:rPr>
          <w:rFonts w:hint="eastAsia" w:ascii="仿宋" w:eastAsia="仿宋"/>
          <w:color w:val="000000"/>
          <w:kern w:val="0"/>
          <w:sz w:val="24"/>
        </w:rPr>
      </w:pPr>
    </w:p>
    <w:p w14:paraId="76ECA295">
      <w:pPr>
        <w:widowControl/>
        <w:snapToGrid w:val="0"/>
        <w:spacing w:line="480" w:lineRule="exact"/>
        <w:rPr>
          <w:rFonts w:hint="eastAsia" w:ascii="仿宋" w:eastAsia="仿宋"/>
          <w:color w:val="000000"/>
          <w:kern w:val="0"/>
          <w:sz w:val="24"/>
        </w:rPr>
      </w:pPr>
    </w:p>
    <w:p w14:paraId="02AAB7FD">
      <w:pPr>
        <w:widowControl/>
        <w:snapToGrid w:val="0"/>
        <w:spacing w:line="480" w:lineRule="exact"/>
        <w:rPr>
          <w:rFonts w:hint="eastAsia" w:ascii="仿宋" w:eastAsia="仿宋"/>
          <w:color w:val="000000"/>
          <w:kern w:val="0"/>
          <w:sz w:val="24"/>
        </w:rPr>
      </w:pPr>
    </w:p>
    <w:p w14:paraId="6A88EB67">
      <w:pPr>
        <w:widowControl/>
        <w:snapToGrid w:val="0"/>
        <w:spacing w:line="480" w:lineRule="exact"/>
        <w:rPr>
          <w:rFonts w:hint="eastAsia" w:ascii="仿宋" w:eastAsia="仿宋"/>
          <w:color w:val="000000"/>
          <w:kern w:val="0"/>
          <w:sz w:val="24"/>
        </w:rPr>
      </w:pPr>
    </w:p>
    <w:p w14:paraId="7E3D5814">
      <w:pPr>
        <w:widowControl/>
        <w:snapToGrid w:val="0"/>
        <w:spacing w:line="480" w:lineRule="exact"/>
        <w:rPr>
          <w:rFonts w:hint="eastAsia" w:ascii="仿宋" w:eastAsia="仿宋"/>
          <w:color w:val="000000"/>
          <w:kern w:val="0"/>
          <w:sz w:val="24"/>
        </w:rPr>
      </w:pPr>
    </w:p>
    <w:p w14:paraId="603A47EA">
      <w:pPr>
        <w:widowControl/>
        <w:snapToGrid w:val="0"/>
        <w:spacing w:line="480" w:lineRule="exact"/>
        <w:rPr>
          <w:rFonts w:hint="eastAsia" w:ascii="仿宋" w:eastAsia="仿宋"/>
          <w:color w:val="000000"/>
          <w:kern w:val="0"/>
          <w:sz w:val="24"/>
        </w:rPr>
      </w:pPr>
    </w:p>
    <w:p w14:paraId="66580252">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183B51D4">
      <w:pPr>
        <w:jc w:val="center"/>
        <w:rPr>
          <w:rFonts w:hint="eastAsia" w:ascii="仿宋" w:eastAsia="仿宋" w:cs="仿宋"/>
          <w:b/>
          <w:bCs/>
          <w:sz w:val="24"/>
          <w:szCs w:val="24"/>
        </w:rPr>
      </w:pPr>
      <w:r>
        <w:rPr>
          <w:rFonts w:hint="eastAsia" w:ascii="仿宋" w:eastAsia="仿宋" w:cs="仿宋"/>
          <w:b/>
          <w:bCs/>
          <w:sz w:val="24"/>
          <w:szCs w:val="24"/>
        </w:rPr>
        <w:t>质疑函</w:t>
      </w:r>
    </w:p>
    <w:p w14:paraId="038F2BDC">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039D6A60">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319DE740">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00174990">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7BBA3EB6">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5F2B8A99">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328630AA">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49E9DCE1">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5D0071BF">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7AD05FA7">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1E81B54B">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55C823B1">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3DA272E6">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354D9617">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6064C500">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59B2E869">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4028B265">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73341DFE">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55BBB14C">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2C47AEEE">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77733F1C">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2F77854E">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14:paraId="42E23C47">
      <w:pPr>
        <w:adjustRightInd w:val="0"/>
        <w:snapToGrid w:val="0"/>
        <w:spacing w:line="360" w:lineRule="auto"/>
        <w:rPr>
          <w:rFonts w:hint="eastAsia" w:ascii="仿宋" w:eastAsia="仿宋" w:cs="仿宋"/>
          <w:sz w:val="24"/>
          <w:szCs w:val="24"/>
          <w:u w:val="dotted"/>
        </w:rPr>
      </w:pPr>
    </w:p>
    <w:p w14:paraId="60199604">
      <w:pPr>
        <w:rPr>
          <w:rFonts w:hint="eastAsia" w:ascii="仿宋" w:eastAsia="仿宋"/>
          <w:sz w:val="24"/>
          <w:szCs w:val="24"/>
        </w:rPr>
      </w:pPr>
      <w:r>
        <w:rPr>
          <w:rFonts w:hint="eastAsia" w:ascii="仿宋" w:eastAsia="仿宋"/>
          <w:sz w:val="24"/>
          <w:szCs w:val="24"/>
        </w:rPr>
        <w:t xml:space="preserve">授权代表签字(签章)：                 投标人签章：                      </w:t>
      </w:r>
    </w:p>
    <w:p w14:paraId="715C80A0">
      <w:pPr>
        <w:rPr>
          <w:rFonts w:hint="eastAsia" w:ascii="仿宋" w:eastAsia="仿宋"/>
          <w:sz w:val="24"/>
          <w:szCs w:val="24"/>
        </w:rPr>
      </w:pPr>
      <w:r>
        <w:rPr>
          <w:rFonts w:hint="eastAsia" w:ascii="仿宋" w:eastAsia="仿宋"/>
          <w:sz w:val="24"/>
          <w:szCs w:val="24"/>
        </w:rPr>
        <w:t xml:space="preserve">日期：    </w:t>
      </w:r>
    </w:p>
    <w:p w14:paraId="5F6470E7">
      <w:pPr>
        <w:adjustRightInd w:val="0"/>
        <w:snapToGrid w:val="0"/>
        <w:spacing w:line="360" w:lineRule="auto"/>
        <w:rPr>
          <w:rFonts w:hint="eastAsia" w:ascii="仿宋" w:eastAsia="仿宋" w:cs="仿宋"/>
          <w:sz w:val="24"/>
          <w:szCs w:val="24"/>
        </w:rPr>
      </w:pPr>
    </w:p>
    <w:p w14:paraId="3044D11E">
      <w:pPr>
        <w:adjustRightInd w:val="0"/>
        <w:snapToGrid w:val="0"/>
        <w:spacing w:line="360" w:lineRule="auto"/>
        <w:rPr>
          <w:rFonts w:hint="eastAsia" w:ascii="仿宋" w:eastAsia="仿宋" w:cs="宋体"/>
          <w:color w:val="000000"/>
          <w:kern w:val="0"/>
          <w:sz w:val="24"/>
          <w:szCs w:val="24"/>
        </w:rPr>
      </w:pPr>
    </w:p>
    <w:p w14:paraId="15E75A8E"/>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
    <w:altName w:val="Tahoma"/>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C3460">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75384">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975384">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64368">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0E476695">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05AC288D">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48E3">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5BFC8">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B5BFC8">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CB687">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3E4D9">
                          <w:pPr>
                            <w:pStyle w:val="20"/>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787C375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63E4D9">
                    <w:pPr>
                      <w:pStyle w:val="20"/>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787C3750"/>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347D71D8"/>
    <w:multiLevelType w:val="singleLevel"/>
    <w:tmpl w:val="347D71D8"/>
    <w:lvl w:ilvl="0" w:tentative="0">
      <w:start w:val="1"/>
      <w:numFmt w:val="decimal"/>
      <w:suff w:val="nothing"/>
      <w:lvlText w:val="%1、"/>
      <w:lvlJc w:val="left"/>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4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6"/>
  </w:num>
  <w:num w:numId="3">
    <w:abstractNumId w:val="0"/>
  </w:num>
  <w:num w:numId="4">
    <w:abstractNumId w:val="7"/>
  </w:num>
  <w:num w:numId="5">
    <w:abstractNumId w:val="4"/>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089189B"/>
    <w:rsid w:val="01FF1E15"/>
    <w:rsid w:val="02E73C12"/>
    <w:rsid w:val="02EE59E6"/>
    <w:rsid w:val="03A76330"/>
    <w:rsid w:val="06D870D9"/>
    <w:rsid w:val="076921AC"/>
    <w:rsid w:val="080C14E7"/>
    <w:rsid w:val="087D7F38"/>
    <w:rsid w:val="087F780C"/>
    <w:rsid w:val="08EF7059"/>
    <w:rsid w:val="09EA1B90"/>
    <w:rsid w:val="0FD03043"/>
    <w:rsid w:val="0FF534E0"/>
    <w:rsid w:val="10B43404"/>
    <w:rsid w:val="117D1AB0"/>
    <w:rsid w:val="132A2796"/>
    <w:rsid w:val="155A38FC"/>
    <w:rsid w:val="16900E36"/>
    <w:rsid w:val="16946D20"/>
    <w:rsid w:val="1BB13E5D"/>
    <w:rsid w:val="1C626DD1"/>
    <w:rsid w:val="1D80285F"/>
    <w:rsid w:val="22493211"/>
    <w:rsid w:val="22963C78"/>
    <w:rsid w:val="231A4A0C"/>
    <w:rsid w:val="267E2DA1"/>
    <w:rsid w:val="268865D1"/>
    <w:rsid w:val="29850CF1"/>
    <w:rsid w:val="2B24177C"/>
    <w:rsid w:val="2B6B06FC"/>
    <w:rsid w:val="2C0E1D7C"/>
    <w:rsid w:val="2C1F45EB"/>
    <w:rsid w:val="2C3B13EC"/>
    <w:rsid w:val="2F082F30"/>
    <w:rsid w:val="303E024B"/>
    <w:rsid w:val="30D616E4"/>
    <w:rsid w:val="32140715"/>
    <w:rsid w:val="332E65C2"/>
    <w:rsid w:val="35A40002"/>
    <w:rsid w:val="35E52AF5"/>
    <w:rsid w:val="36356697"/>
    <w:rsid w:val="36DB4DFE"/>
    <w:rsid w:val="37F54B45"/>
    <w:rsid w:val="3AAA1C17"/>
    <w:rsid w:val="3C2E3AE6"/>
    <w:rsid w:val="3EF94F1B"/>
    <w:rsid w:val="40351C18"/>
    <w:rsid w:val="41AD10D5"/>
    <w:rsid w:val="42A21D60"/>
    <w:rsid w:val="45372830"/>
    <w:rsid w:val="456652D4"/>
    <w:rsid w:val="4655600A"/>
    <w:rsid w:val="46AE0CE1"/>
    <w:rsid w:val="46B04396"/>
    <w:rsid w:val="4E07357B"/>
    <w:rsid w:val="4E2E44B5"/>
    <w:rsid w:val="4EEE1861"/>
    <w:rsid w:val="4EF456FF"/>
    <w:rsid w:val="4FD01CC8"/>
    <w:rsid w:val="503A35E5"/>
    <w:rsid w:val="51CE04DE"/>
    <w:rsid w:val="52EF06B7"/>
    <w:rsid w:val="53201DD9"/>
    <w:rsid w:val="53317296"/>
    <w:rsid w:val="5338205E"/>
    <w:rsid w:val="5481168C"/>
    <w:rsid w:val="55741347"/>
    <w:rsid w:val="57711A18"/>
    <w:rsid w:val="57B20C9A"/>
    <w:rsid w:val="57DF4239"/>
    <w:rsid w:val="57FB365A"/>
    <w:rsid w:val="589A2E73"/>
    <w:rsid w:val="58D46E8D"/>
    <w:rsid w:val="595C45CC"/>
    <w:rsid w:val="5A10566E"/>
    <w:rsid w:val="5B182775"/>
    <w:rsid w:val="5B884F17"/>
    <w:rsid w:val="5D5D36DB"/>
    <w:rsid w:val="5D6567A1"/>
    <w:rsid w:val="5DC82230"/>
    <w:rsid w:val="5E5B7C78"/>
    <w:rsid w:val="5E9D6845"/>
    <w:rsid w:val="5F1130FD"/>
    <w:rsid w:val="5F35E2FC"/>
    <w:rsid w:val="61B40758"/>
    <w:rsid w:val="630259A0"/>
    <w:rsid w:val="639D7ECC"/>
    <w:rsid w:val="64B32FFB"/>
    <w:rsid w:val="657F3FAF"/>
    <w:rsid w:val="65CA5DF4"/>
    <w:rsid w:val="688C4B45"/>
    <w:rsid w:val="692A0243"/>
    <w:rsid w:val="6A6C5215"/>
    <w:rsid w:val="6F3ECFD7"/>
    <w:rsid w:val="6FB10D76"/>
    <w:rsid w:val="6FB14E1F"/>
    <w:rsid w:val="72995907"/>
    <w:rsid w:val="73FFF494"/>
    <w:rsid w:val="74414889"/>
    <w:rsid w:val="75021059"/>
    <w:rsid w:val="76057890"/>
    <w:rsid w:val="76AE1873"/>
    <w:rsid w:val="787C2FE6"/>
    <w:rsid w:val="78B14583"/>
    <w:rsid w:val="7AC72A6B"/>
    <w:rsid w:val="7C693237"/>
    <w:rsid w:val="7D8B7B49"/>
    <w:rsid w:val="7E760707"/>
    <w:rsid w:val="7E811BB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0">
    <w:name w:val="Default Paragraph Font"/>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3"/>
    <w:qFormat/>
    <w:uiPriority w:val="0"/>
    <w:pPr>
      <w:spacing w:after="120" w:afterLines="0"/>
    </w:pPr>
    <w:rPr>
      <w:rFonts w:ascii="Times New Roman" w:hAnsi="Times New Roman" w:eastAsia="宋体" w:cs="Times New Roman"/>
      <w:color w:val="auto"/>
      <w:kern w:val="2"/>
      <w:szCs w:val="24"/>
    </w:rPr>
  </w:style>
  <w:style w:type="paragraph" w:styleId="13">
    <w:name w:val="Body Text First Indent"/>
    <w:basedOn w:val="12"/>
    <w:next w:val="14"/>
    <w:qFormat/>
    <w:uiPriority w:val="0"/>
    <w:pPr>
      <w:tabs>
        <w:tab w:val="left" w:pos="482"/>
        <w:tab w:val="left" w:pos="2183"/>
        <w:tab w:val="left" w:pos="3884"/>
        <w:tab w:val="left" w:pos="5585"/>
      </w:tabs>
      <w:adjustRightInd w:val="0"/>
      <w:spacing w:after="0" w:afterLines="0"/>
      <w:ind w:firstLine="482"/>
      <w:textAlignment w:val="baseline"/>
    </w:pPr>
    <w:rPr>
      <w:kern w:val="0"/>
      <w:sz w:val="24"/>
      <w:szCs w:val="20"/>
    </w:rPr>
  </w:style>
  <w:style w:type="paragraph" w:styleId="14">
    <w:name w:val="toc 6"/>
    <w:basedOn w:val="1"/>
    <w:next w:val="1"/>
    <w:qFormat/>
    <w:uiPriority w:val="0"/>
    <w:pPr>
      <w:ind w:left="2100" w:leftChars="1000"/>
    </w:pPr>
    <w:rPr>
      <w:rFonts w:ascii="Times New Roman" w:hAnsi="Times New Roman" w:eastAsia="宋体" w:cs="Times New Roman"/>
      <w:color w:val="auto"/>
      <w:kern w:val="2"/>
      <w:szCs w:val="20"/>
    </w:rPr>
  </w:style>
  <w:style w:type="paragraph" w:styleId="15">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9">
    <w:name w:val="Date"/>
    <w:basedOn w:val="1"/>
    <w:next w:val="1"/>
    <w:qFormat/>
    <w:uiPriority w:val="0"/>
    <w:pPr>
      <w:ind w:left="2500" w:leftChars="2500"/>
    </w:pPr>
  </w:style>
  <w:style w:type="paragraph" w:styleId="20">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0"/>
    <w:next w:val="10"/>
    <w:qFormat/>
    <w:uiPriority w:val="0"/>
    <w:rPr>
      <w:b/>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Emphasis"/>
    <w:basedOn w:val="30"/>
    <w:qFormat/>
    <w:uiPriority w:val="0"/>
    <w:rPr>
      <w:b/>
      <w:bCs/>
    </w:rPr>
  </w:style>
  <w:style w:type="character" w:styleId="35">
    <w:name w:val="HTML Definition"/>
    <w:basedOn w:val="30"/>
    <w:qFormat/>
    <w:uiPriority w:val="0"/>
  </w:style>
  <w:style w:type="character" w:styleId="36">
    <w:name w:val="HTML Typewriter"/>
    <w:basedOn w:val="30"/>
    <w:qFormat/>
    <w:uiPriority w:val="0"/>
    <w:rPr>
      <w:rFonts w:ascii="monospace" w:hAnsi="monospace" w:eastAsia="monospace" w:cs="monospace"/>
      <w:sz w:val="20"/>
    </w:rPr>
  </w:style>
  <w:style w:type="character" w:styleId="37">
    <w:name w:val="HTML Acronym"/>
    <w:basedOn w:val="30"/>
    <w:qFormat/>
    <w:uiPriority w:val="0"/>
  </w:style>
  <w:style w:type="character" w:styleId="38">
    <w:name w:val="HTML Variable"/>
    <w:basedOn w:val="30"/>
    <w:qFormat/>
    <w:uiPriority w:val="0"/>
  </w:style>
  <w:style w:type="character" w:styleId="39">
    <w:name w:val="Hyperlink"/>
    <w:qFormat/>
    <w:uiPriority w:val="0"/>
    <w:rPr>
      <w:color w:val="0000FF"/>
      <w:u w:val="single"/>
    </w:rPr>
  </w:style>
  <w:style w:type="character" w:styleId="40">
    <w:name w:val="HTML Code"/>
    <w:basedOn w:val="30"/>
    <w:qFormat/>
    <w:uiPriority w:val="0"/>
    <w:rPr>
      <w:rFonts w:hint="default" w:ascii="monospace" w:hAnsi="monospace" w:eastAsia="monospace" w:cs="monospace"/>
      <w:sz w:val="20"/>
    </w:rPr>
  </w:style>
  <w:style w:type="character" w:styleId="41">
    <w:name w:val="HTML Cite"/>
    <w:basedOn w:val="30"/>
    <w:qFormat/>
    <w:uiPriority w:val="0"/>
  </w:style>
  <w:style w:type="character" w:styleId="42">
    <w:name w:val="HTML Keyboard"/>
    <w:basedOn w:val="30"/>
    <w:qFormat/>
    <w:uiPriority w:val="0"/>
    <w:rPr>
      <w:rFonts w:hint="default" w:ascii="monospace" w:hAnsi="monospace" w:eastAsia="monospace" w:cs="monospace"/>
      <w:sz w:val="20"/>
    </w:rPr>
  </w:style>
  <w:style w:type="character" w:styleId="43">
    <w:name w:val="HTML Sample"/>
    <w:basedOn w:val="30"/>
    <w:qFormat/>
    <w:uiPriority w:val="0"/>
    <w:rPr>
      <w:rFonts w:hint="default" w:ascii="monospace" w:hAnsi="monospace" w:eastAsia="monospace" w:cs="monospace"/>
    </w:rPr>
  </w:style>
  <w:style w:type="paragraph" w:customStyle="1" w:styleId="44">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45">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46">
    <w:name w:val="正文文字 7"/>
    <w:basedOn w:val="1"/>
    <w:next w:val="1"/>
    <w:qFormat/>
    <w:uiPriority w:val="0"/>
    <w:pPr>
      <w:ind w:left="240"/>
    </w:pPr>
    <w:rPr>
      <w:sz w:val="20"/>
    </w:rPr>
  </w:style>
  <w:style w:type="paragraph" w:customStyle="1" w:styleId="47">
    <w:name w:val="正文文字 8"/>
    <w:basedOn w:val="1"/>
    <w:next w:val="1"/>
    <w:qFormat/>
    <w:uiPriority w:val="0"/>
    <w:pPr>
      <w:numPr>
        <w:ilvl w:val="1"/>
        <w:numId w:val="2"/>
      </w:numPr>
      <w:ind w:left="805"/>
    </w:pPr>
    <w:rPr>
      <w:sz w:val="16"/>
    </w:rPr>
  </w:style>
  <w:style w:type="paragraph" w:customStyle="1" w:styleId="48">
    <w:name w:val="列出段落1"/>
    <w:next w:val="4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9">
    <w:name w:val="样式5"/>
    <w:next w:val="4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5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15"/>
    <w:basedOn w:val="30"/>
    <w:qFormat/>
    <w:uiPriority w:val="0"/>
    <w:rPr>
      <w:rFonts w:hint="default" w:ascii="Times New Roman" w:hAnsi="Times New Roman" w:cs="Times New Roman"/>
    </w:rPr>
  </w:style>
  <w:style w:type="character" w:customStyle="1" w:styleId="52">
    <w:name w:val="10"/>
    <w:basedOn w:val="30"/>
    <w:qFormat/>
    <w:uiPriority w:val="0"/>
    <w:rPr>
      <w:rFonts w:hint="default" w:ascii="Times New Roman" w:hAnsi="Times New Roman" w:cs="Times New Roman"/>
    </w:rPr>
  </w:style>
  <w:style w:type="character" w:customStyle="1" w:styleId="53">
    <w:name w:val="mini-outputtext1"/>
    <w:basedOn w:val="30"/>
    <w:qFormat/>
    <w:uiPriority w:val="0"/>
  </w:style>
  <w:style w:type="paragraph" w:customStyle="1" w:styleId="54">
    <w:name w:val="正文2"/>
    <w:basedOn w:val="1"/>
    <w:autoRedefine/>
    <w:qFormat/>
    <w:uiPriority w:val="0"/>
    <w:pPr>
      <w:spacing w:before="156" w:line="360" w:lineRule="auto"/>
      <w:ind w:firstLine="200" w:firstLineChars="200"/>
    </w:pPr>
    <w:rPr>
      <w:rFonts w:ascii="??" w:hAnsi="??" w:eastAsia="??" w:cstheme="minorBidi"/>
      <w:sz w:val="24"/>
      <w:szCs w:val="28"/>
    </w:rPr>
  </w:style>
  <w:style w:type="paragraph" w:customStyle="1" w:styleId="55">
    <w:name w:val="List Paragraph1"/>
    <w:basedOn w:val="1"/>
    <w:autoRedefine/>
    <w:qFormat/>
    <w:uiPriority w:val="99"/>
    <w:pPr>
      <w:ind w:firstLine="420" w:firstLineChars="200"/>
    </w:pPr>
    <w:rPr>
      <w:rFonts w:ascii="等线" w:hAnsi="等线" w:eastAsia="等线" w:cs="宋体"/>
    </w:rPr>
  </w:style>
  <w:style w:type="paragraph" w:customStyle="1" w:styleId="56">
    <w:name w:val="正文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w:autoRedefine/>
    <w:qFormat/>
    <w:uiPriority w:val="0"/>
    <w:pPr>
      <w:widowControl w:val="0"/>
      <w:jc w:val="both"/>
    </w:pPr>
    <w:rPr>
      <w:rFonts w:ascii="Times New Roman" w:hAnsi="Times New Roman" w:eastAsia="宋体" w:cs="Times New Roman"/>
      <w:kern w:val="0"/>
      <w:sz w:val="21"/>
      <w:szCs w:val="24"/>
      <w:lang w:val="en-US" w:eastAsia="zh-CN" w:bidi="ar-SA"/>
    </w:rPr>
  </w:style>
  <w:style w:type="paragraph" w:customStyle="1" w:styleId="58">
    <w:name w:val="正文1"/>
    <w:basedOn w:val="1"/>
    <w:next w:val="1"/>
    <w:autoRedefine/>
    <w:qFormat/>
    <w:uiPriority w:val="0"/>
    <w:pPr>
      <w:spacing w:before="156"/>
      <w:ind w:firstLine="510" w:firstLineChars="200"/>
    </w:pPr>
  </w:style>
  <w:style w:type="paragraph" w:customStyle="1" w:styleId="59">
    <w:name w:val="正文首行缩进 21"/>
    <w:basedOn w:val="1"/>
    <w:autoRedefine/>
    <w:qFormat/>
    <w:uiPriority w:val="0"/>
    <w:pPr>
      <w:spacing w:after="120"/>
      <w:ind w:left="420" w:leftChars="200" w:firstLine="420"/>
    </w:pPr>
    <w:rPr>
      <w:rFonts w:cs="宋体"/>
      <w:color w:val="000000"/>
      <w:szCs w:val="21"/>
    </w:rPr>
  </w:style>
  <w:style w:type="paragraph" w:customStyle="1" w:styleId="60">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7296</Words>
  <Characters>8415</Characters>
  <Lines>1</Lines>
  <Paragraphs>1</Paragraphs>
  <TotalTime>26</TotalTime>
  <ScaleCrop>false</ScaleCrop>
  <LinksUpToDate>false</LinksUpToDate>
  <CharactersWithSpaces>8712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adminster</cp:lastModifiedBy>
  <cp:lastPrinted>2025-06-23T01:30:00Z</cp:lastPrinted>
  <dcterms:modified xsi:type="dcterms:W3CDTF">2025-07-17T01:44:26Z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502DCA67EB3F69BACEF4EC6786609DCA_43</vt:lpwstr>
  </property>
  <property fmtid="{D5CDD505-2E9C-101B-9397-08002B2CF9AE}" pid="4" name="KSOTemplateDocerSaveRecord">
    <vt:lpwstr>eyJoZGlkIjoiOWEwMjAyOTk2MjFhOTU3MWU5NWNhMjBkZTQyM2Q3OTgiLCJ1c2VySWQiOiIxNjYwMTM0Njk4In0=</vt:lpwstr>
  </property>
</Properties>
</file>