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0026">
      <w:pPr>
        <w:jc w:val="center"/>
        <w:rPr>
          <w:rFonts w:hint="eastAsia" w:ascii="仿宋" w:eastAsia="仿宋"/>
          <w:b/>
          <w:bCs/>
          <w:sz w:val="52"/>
          <w:szCs w:val="52"/>
        </w:rPr>
      </w:pPr>
      <w:r>
        <w:rPr>
          <w:rFonts w:hint="eastAsia" w:ascii="仿宋" w:eastAsia="仿宋"/>
          <w:b/>
          <w:bCs/>
          <w:sz w:val="52"/>
          <w:szCs w:val="52"/>
          <w:u w:val="none"/>
          <w:lang w:eastAsia="zh-CN"/>
        </w:rPr>
        <w:t>绍兴市越城区商务局</w:t>
      </w:r>
      <w:r>
        <w:rPr>
          <w:rFonts w:hint="eastAsia" w:ascii="仿宋" w:eastAsia="仿宋"/>
          <w:b/>
          <w:bCs/>
          <w:sz w:val="52"/>
          <w:szCs w:val="52"/>
          <w:u w:val="none"/>
          <w:lang w:val="en-US" w:eastAsia="zh-CN"/>
        </w:rPr>
        <w:t>2025年度以旧换新资金审计服务</w:t>
      </w:r>
      <w:r>
        <w:rPr>
          <w:rFonts w:hint="eastAsia" w:ascii="仿宋" w:eastAsia="仿宋"/>
          <w:b/>
          <w:bCs/>
          <w:sz w:val="52"/>
          <w:szCs w:val="52"/>
        </w:rPr>
        <w:t>项目</w:t>
      </w:r>
    </w:p>
    <w:p w14:paraId="55839144">
      <w:pPr>
        <w:rPr>
          <w:rFonts w:hint="eastAsia" w:ascii="仿宋" w:eastAsia="仿宋"/>
          <w:sz w:val="36"/>
          <w:szCs w:val="36"/>
        </w:rPr>
      </w:pPr>
    </w:p>
    <w:p w14:paraId="73C2BCAE">
      <w:pPr>
        <w:rPr>
          <w:rFonts w:hint="eastAsia" w:ascii="仿宋" w:eastAsia="仿宋"/>
          <w:sz w:val="36"/>
          <w:szCs w:val="36"/>
        </w:rPr>
      </w:pPr>
    </w:p>
    <w:p w14:paraId="4D0CAFB1">
      <w:pPr>
        <w:rPr>
          <w:rFonts w:hint="eastAsia" w:ascii="仿宋" w:eastAsia="仿宋"/>
          <w:sz w:val="36"/>
          <w:szCs w:val="36"/>
        </w:rPr>
      </w:pPr>
    </w:p>
    <w:p w14:paraId="2DC127DE">
      <w:pPr>
        <w:jc w:val="center"/>
        <w:rPr>
          <w:rFonts w:hint="eastAsia" w:ascii="仿宋" w:eastAsia="仿宋"/>
          <w:b/>
          <w:bCs/>
          <w:sz w:val="72"/>
          <w:szCs w:val="72"/>
        </w:rPr>
      </w:pPr>
      <w:r>
        <w:rPr>
          <w:rFonts w:hint="eastAsia" w:ascii="仿宋" w:eastAsia="仿宋"/>
          <w:b/>
          <w:bCs/>
          <w:sz w:val="72"/>
          <w:szCs w:val="72"/>
        </w:rPr>
        <w:t>采</w:t>
      </w:r>
    </w:p>
    <w:p w14:paraId="36CB227E">
      <w:pPr>
        <w:jc w:val="center"/>
        <w:rPr>
          <w:rFonts w:hint="eastAsia" w:ascii="仿宋" w:eastAsia="仿宋"/>
          <w:b/>
          <w:bCs/>
          <w:sz w:val="72"/>
          <w:szCs w:val="72"/>
        </w:rPr>
      </w:pPr>
      <w:r>
        <w:rPr>
          <w:rFonts w:hint="eastAsia" w:ascii="仿宋" w:eastAsia="仿宋"/>
          <w:b/>
          <w:bCs/>
          <w:sz w:val="72"/>
          <w:szCs w:val="72"/>
        </w:rPr>
        <w:t>购</w:t>
      </w:r>
    </w:p>
    <w:p w14:paraId="4E6A5817">
      <w:pPr>
        <w:jc w:val="center"/>
        <w:rPr>
          <w:rFonts w:hint="eastAsia" w:ascii="仿宋" w:eastAsia="仿宋"/>
          <w:b/>
          <w:bCs/>
          <w:sz w:val="72"/>
          <w:szCs w:val="72"/>
        </w:rPr>
      </w:pPr>
      <w:r>
        <w:rPr>
          <w:rFonts w:hint="eastAsia" w:ascii="仿宋" w:eastAsia="仿宋"/>
          <w:b/>
          <w:bCs/>
          <w:sz w:val="72"/>
          <w:szCs w:val="72"/>
        </w:rPr>
        <w:t>文</w:t>
      </w:r>
    </w:p>
    <w:p w14:paraId="031453A6">
      <w:pPr>
        <w:jc w:val="center"/>
        <w:rPr>
          <w:rFonts w:hint="eastAsia" w:ascii="仿宋" w:eastAsia="仿宋"/>
          <w:b/>
          <w:bCs/>
          <w:sz w:val="72"/>
          <w:szCs w:val="72"/>
        </w:rPr>
      </w:pPr>
      <w:r>
        <w:rPr>
          <w:rFonts w:hint="eastAsia" w:ascii="仿宋" w:eastAsia="仿宋"/>
          <w:b/>
          <w:bCs/>
          <w:sz w:val="72"/>
          <w:szCs w:val="72"/>
        </w:rPr>
        <w:t>件</w:t>
      </w:r>
    </w:p>
    <w:p w14:paraId="1AE45CD3">
      <w:pPr>
        <w:rPr>
          <w:rFonts w:hint="eastAsia" w:ascii="仿宋" w:eastAsia="仿宋"/>
          <w:b/>
          <w:bCs/>
          <w:sz w:val="36"/>
          <w:szCs w:val="36"/>
        </w:rPr>
      </w:pPr>
    </w:p>
    <w:p w14:paraId="0EAE8CB1">
      <w:pPr>
        <w:rPr>
          <w:rFonts w:hint="eastAsia" w:ascii="仿宋" w:eastAsia="仿宋"/>
          <w:sz w:val="36"/>
          <w:szCs w:val="36"/>
        </w:rPr>
      </w:pPr>
    </w:p>
    <w:p w14:paraId="07DEAC9A">
      <w:pPr>
        <w:rPr>
          <w:rFonts w:hint="eastAsia" w:ascii="仿宋" w:eastAsia="仿宋"/>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none"/>
              </w:rPr>
              <w:t>YC2025-05-0017</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绍兴市越城区商务局</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87D64C6">
      <w:pPr>
        <w:jc w:val="center"/>
        <w:rPr>
          <w:rFonts w:hint="eastAsia" w:ascii="仿宋" w:eastAsia="仿宋"/>
          <w:sz w:val="28"/>
        </w:rPr>
      </w:pPr>
    </w:p>
    <w:p w14:paraId="2C3AEF05">
      <w:pPr>
        <w:jc w:val="center"/>
        <w:rPr>
          <w:rFonts w:hint="eastAsia" w:ascii="仿宋" w:eastAsia="仿宋"/>
          <w:sz w:val="28"/>
        </w:rPr>
      </w:pPr>
    </w:p>
    <w:p w14:paraId="6FE1681F">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06</w:t>
      </w:r>
      <w:r>
        <w:rPr>
          <w:rFonts w:hint="eastAsia" w:ascii="仿宋" w:eastAsia="仿宋"/>
          <w:sz w:val="28"/>
        </w:rPr>
        <w:t>月</w:t>
      </w:r>
    </w:p>
    <w:p w14:paraId="72353846">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sz w:val="28"/>
        </w:rPr>
      </w:pPr>
      <w:r>
        <w:rPr>
          <w:rFonts w:hint="eastAsia" w:ascii="仿宋" w:eastAsia="仿宋"/>
          <w:b/>
          <w:color w:val="000000"/>
          <w:sz w:val="44"/>
          <w:szCs w:val="44"/>
        </w:rPr>
        <w:t>目录</w:t>
      </w:r>
    </w:p>
    <w:p w14:paraId="5C4075E5">
      <w:pPr>
        <w:jc w:val="center"/>
        <w:rPr>
          <w:rFonts w:hint="eastAsia" w:ascii="仿宋" w:eastAsia="仿宋"/>
          <w:b/>
          <w:color w:val="000000"/>
          <w:sz w:val="44"/>
          <w:szCs w:val="44"/>
        </w:rPr>
      </w:pPr>
    </w:p>
    <w:p w14:paraId="4D48EEA9">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6D801D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22967BC">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6FD9119">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C63161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7B5FC3C">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3D66596">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35B82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1B70E3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0E7432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B00410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7C6E5D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CCEE25D">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33FC31A">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17534B2">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48309D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5D7C151">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493CDAD">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34412D4F">
      <w:pPr>
        <w:rPr>
          <w:rFonts w:hint="eastAsia" w:ascii="仿宋" w:hAnsi="仿宋" w:eastAsia="仿宋" w:cs="仿宋"/>
          <w:sz w:val="28"/>
          <w:szCs w:val="28"/>
        </w:rPr>
      </w:pPr>
    </w:p>
    <w:p w14:paraId="6F3EE6E1">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6A71FE8D">
      <w:pPr>
        <w:pStyle w:val="2"/>
        <w:rPr>
          <w:rFonts w:hint="eastAsia" w:ascii="仿宋"/>
        </w:rPr>
      </w:pPr>
      <w:bookmarkStart w:id="0" w:name="_Toc27216"/>
      <w:r>
        <w:rPr>
          <w:rFonts w:hint="eastAsia" w:ascii="仿宋"/>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绍兴市越城区商务局2025年度以旧换新资金审计服务项目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 xml:space="preserve">年  </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18</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5F458494">
      <w:pPr>
        <w:rPr>
          <w:sz w:val="24"/>
          <w:szCs w:val="24"/>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790"/>
      <w:bookmarkStart w:id="2" w:name="_Toc28359079"/>
      <w:bookmarkStart w:id="3" w:name="_Toc28359002"/>
      <w:bookmarkStart w:id="4" w:name="_Toc35393621"/>
      <w:bookmarkStart w:id="5" w:name="_Hlk24379207"/>
      <w:r>
        <w:rPr>
          <w:rFonts w:hint="eastAsia" w:ascii="仿宋" w:hAnsi="仿宋" w:eastAsia="仿宋" w:cs="仿宋"/>
          <w:b/>
          <w:bCs/>
          <w:sz w:val="24"/>
          <w:szCs w:val="24"/>
        </w:rPr>
        <w:t>一、项目基本情况</w:t>
      </w:r>
      <w:bookmarkEnd w:id="1"/>
      <w:bookmarkEnd w:id="2"/>
      <w:bookmarkEnd w:id="3"/>
      <w:bookmarkEnd w:id="4"/>
    </w:p>
    <w:p w14:paraId="70E272E8">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YC2025-05-0017</w:t>
      </w:r>
    </w:p>
    <w:p w14:paraId="675E5D59">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绍兴市越城区商务局2025年度以旧换新资金审计服务项目</w:t>
      </w:r>
      <w:r>
        <w:rPr>
          <w:rFonts w:ascii="仿宋" w:eastAsia="仿宋" w:cs="宋体"/>
          <w:bCs/>
          <w:sz w:val="24"/>
          <w:szCs w:val="24"/>
          <w:u w:val="single"/>
        </w:rPr>
        <w:t xml:space="preserve">        </w:t>
      </w:r>
    </w:p>
    <w:bookmarkEnd w:id="5"/>
    <w:p w14:paraId="7125DE47">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500000.00</w:t>
      </w:r>
      <w:r>
        <w:rPr>
          <w:rFonts w:ascii="仿宋" w:eastAsia="仿宋" w:cs="宋体"/>
          <w:bCs/>
          <w:sz w:val="24"/>
          <w:szCs w:val="24"/>
          <w:u w:val="single"/>
        </w:rPr>
        <w:t xml:space="preserve">         </w:t>
      </w:r>
    </w:p>
    <w:p w14:paraId="43DD3FE8">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200000.00</w:t>
      </w:r>
      <w:r>
        <w:rPr>
          <w:rFonts w:hint="eastAsia" w:ascii="仿宋" w:eastAsia="仿宋" w:cs="宋体"/>
          <w:bCs/>
          <w:sz w:val="24"/>
          <w:szCs w:val="24"/>
          <w:u w:val="single"/>
        </w:rPr>
        <w:t xml:space="preserve"> </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r>
        <w:rPr>
          <w:rFonts w:hint="eastAsia" w:ascii="仿宋" w:eastAsia="仿宋" w:cs="宋体"/>
          <w:bCs/>
          <w:sz w:val="24"/>
          <w:szCs w:val="24"/>
          <w:u w:val="single"/>
          <w:lang w:val="en-US" w:eastAsia="zh-CN"/>
        </w:rPr>
        <w:t>300000.00</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7EB6A095">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CBE35C9">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63A311AF">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 xml:space="preserve">汽车置换更新和电动车以旧换新审计服务 </w:t>
      </w:r>
      <w:r>
        <w:rPr>
          <w:rFonts w:ascii="仿宋" w:eastAsia="仿宋" w:cs="宋体"/>
          <w:bCs/>
          <w:sz w:val="24"/>
          <w:szCs w:val="24"/>
          <w:u w:val="single"/>
        </w:rPr>
        <w:t xml:space="preserve"> </w:t>
      </w:r>
    </w:p>
    <w:p w14:paraId="65EBE777">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4C21DC29">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200000.00</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410067D7">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45E2C334">
      <w:pPr>
        <w:spacing w:line="360" w:lineRule="auto"/>
        <w:ind w:firstLine="540"/>
        <w:rPr>
          <w:rFonts w:ascii="仿宋" w:eastAsia="仿宋" w:cs="宋体"/>
          <w:bCs/>
          <w:sz w:val="24"/>
          <w:u w:val="single"/>
        </w:rPr>
      </w:pPr>
      <w:r>
        <w:rPr>
          <w:rFonts w:hint="eastAsia" w:ascii="仿宋" w:eastAsia="仿宋" w:cs="宋体"/>
          <w:bCs/>
          <w:sz w:val="24"/>
        </w:rPr>
        <w:t xml:space="preserve">    备注：</w:t>
      </w:r>
      <w:r>
        <w:rPr>
          <w:rFonts w:ascii="仿宋" w:eastAsia="仿宋" w:cs="宋体"/>
          <w:bCs/>
          <w:sz w:val="24"/>
          <w:u w:val="single"/>
        </w:rPr>
        <w:t xml:space="preserve"> 无 </w:t>
      </w:r>
    </w:p>
    <w:p w14:paraId="23E78E33">
      <w:pPr>
        <w:spacing w:line="360" w:lineRule="auto"/>
        <w:ind w:firstLine="1020" w:firstLineChars="425"/>
        <w:rPr>
          <w:rFonts w:hint="eastAsia" w:ascii="仿宋" w:eastAsia="仿宋" w:cs="宋体"/>
          <w:bCs/>
          <w:sz w:val="24"/>
        </w:rPr>
      </w:pPr>
      <w:r>
        <w:rPr>
          <w:rFonts w:hint="eastAsia" w:ascii="仿宋" w:eastAsia="仿宋" w:cs="宋体"/>
          <w:bCs/>
          <w:sz w:val="24"/>
        </w:rPr>
        <w:t>标项</w:t>
      </w:r>
      <w:r>
        <w:rPr>
          <w:rFonts w:hint="eastAsia" w:ascii="仿宋" w:eastAsia="仿宋" w:cs="宋体"/>
          <w:bCs/>
          <w:sz w:val="24"/>
          <w:lang w:eastAsia="zh-CN"/>
        </w:rPr>
        <w:t>二</w:t>
      </w:r>
      <w:r>
        <w:rPr>
          <w:rFonts w:ascii="仿宋" w:eastAsia="仿宋" w:cs="宋体"/>
          <w:bCs/>
          <w:sz w:val="24"/>
        </w:rPr>
        <w:t>：</w:t>
      </w:r>
    </w:p>
    <w:p w14:paraId="43C20D1A">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促进家电消费、支持手机等3C产品购买和支持家居换新审计服务</w:t>
      </w:r>
      <w:r>
        <w:rPr>
          <w:rFonts w:ascii="仿宋" w:eastAsia="仿宋" w:cs="宋体"/>
          <w:bCs/>
          <w:sz w:val="24"/>
          <w:szCs w:val="24"/>
          <w:u w:val="single"/>
        </w:rPr>
        <w:t xml:space="preserve"> </w:t>
      </w:r>
    </w:p>
    <w:p w14:paraId="01B3BDC9">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48095E78">
      <w:pPr>
        <w:spacing w:line="360" w:lineRule="auto"/>
        <w:ind w:firstLine="540"/>
        <w:rPr>
          <w:rFonts w:hint="default"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300000.00</w:t>
      </w:r>
    </w:p>
    <w:p w14:paraId="5EBA3E02">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61E275E6">
      <w:pPr>
        <w:spacing w:line="360" w:lineRule="auto"/>
        <w:ind w:firstLine="540"/>
        <w:rPr>
          <w:rFonts w:hint="eastAsia" w:ascii="仿宋" w:eastAsia="仿宋" w:cs="宋体"/>
          <w:bCs/>
          <w:sz w:val="24"/>
          <w:u w:val="single"/>
        </w:rPr>
      </w:pPr>
      <w:r>
        <w:rPr>
          <w:rFonts w:hint="eastAsia" w:ascii="仿宋" w:eastAsia="仿宋" w:cs="宋体"/>
          <w:bCs/>
          <w:sz w:val="24"/>
        </w:rPr>
        <w:t xml:space="preserve">    备注：</w:t>
      </w:r>
      <w:r>
        <w:rPr>
          <w:rFonts w:ascii="仿宋" w:eastAsia="仿宋" w:cs="宋体"/>
          <w:bCs/>
          <w:sz w:val="24"/>
          <w:u w:val="single"/>
        </w:rPr>
        <w:t xml:space="preserve"> 无 </w:t>
      </w:r>
    </w:p>
    <w:p w14:paraId="4138C362">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hint="eastAsia" w:ascii="仿宋" w:eastAsia="仿宋" w:cs="宋体"/>
          <w:bCs/>
          <w:sz w:val="24"/>
          <w:szCs w:val="24"/>
          <w:lang w:eastAsia="zh-CN"/>
        </w:rPr>
        <w:t>标项一、标项二</w:t>
      </w:r>
      <w:r>
        <w:rPr>
          <w:rFonts w:ascii="仿宋" w:eastAsia="仿宋" w:cs="宋体"/>
          <w:bCs/>
          <w:sz w:val="24"/>
          <w:u w:val="single"/>
        </w:rPr>
        <w:t>详见采购文件。</w:t>
      </w:r>
      <w:r>
        <w:rPr>
          <w:rFonts w:ascii="仿宋" w:eastAsia="仿宋" w:cs="宋体"/>
          <w:bCs/>
          <w:sz w:val="24"/>
          <w:szCs w:val="24"/>
          <w:u w:val="single"/>
        </w:rPr>
        <w:t xml:space="preserve"> </w:t>
      </w:r>
    </w:p>
    <w:p w14:paraId="05A9A3FF">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622"/>
      <w:bookmarkStart w:id="7" w:name="_Toc35393791"/>
      <w:bookmarkStart w:id="8" w:name="_Toc28359003"/>
      <w:bookmarkStart w:id="9" w:name="_Toc28359080"/>
      <w:r>
        <w:rPr>
          <w:rFonts w:hint="eastAsia" w:ascii="仿宋" w:hAnsi="仿宋" w:eastAsia="仿宋" w:cs="仿宋"/>
          <w:b/>
          <w:bCs/>
          <w:sz w:val="24"/>
          <w:szCs w:val="24"/>
        </w:rPr>
        <w:t>二、申请人的资格要求：</w:t>
      </w:r>
      <w:bookmarkEnd w:id="6"/>
      <w:bookmarkEnd w:id="7"/>
      <w:bookmarkEnd w:id="8"/>
      <w:bookmarkEnd w:id="9"/>
    </w:p>
    <w:p w14:paraId="507EAF71">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_GB2312" w:hAnsi="仿宋_GB2312" w:eastAsia="仿宋_GB2312" w:cs="仿宋_GB2312"/>
          <w:bCs w:val="0"/>
          <w:color w:val="auto"/>
          <w:sz w:val="24"/>
          <w:szCs w:val="20"/>
          <w:highlight w:val="none"/>
          <w:u w:val="none"/>
          <w:lang w:val="en-US" w:eastAsia="zh-CN"/>
        </w:rPr>
        <w:t xml:space="preserve"> 投标人</w:t>
      </w:r>
      <w:r>
        <w:rPr>
          <w:rFonts w:hint="eastAsia" w:ascii="仿宋_GB2312" w:hAnsi="仿宋_GB2312" w:eastAsia="仿宋_GB2312" w:cs="仿宋_GB2312"/>
          <w:color w:val="auto"/>
          <w:sz w:val="24"/>
          <w:highlight w:val="none"/>
        </w:rPr>
        <w:t>须具有</w:t>
      </w:r>
      <w:r>
        <w:rPr>
          <w:rFonts w:hint="eastAsia" w:ascii="仿宋_GB2312" w:hAnsi="仿宋_GB2312" w:eastAsia="仿宋_GB2312" w:cs="仿宋_GB2312"/>
          <w:color w:val="auto"/>
          <w:sz w:val="24"/>
          <w:highlight w:val="none"/>
          <w:lang w:eastAsia="zh-CN"/>
        </w:rPr>
        <w:t>有效的</w:t>
      </w:r>
      <w:r>
        <w:rPr>
          <w:rFonts w:hint="eastAsia" w:ascii="仿宋_GB2312" w:hAnsi="仿宋_GB2312" w:eastAsia="仿宋_GB2312" w:cs="仿宋_GB2312"/>
          <w:color w:val="auto"/>
          <w:sz w:val="24"/>
          <w:highlight w:val="none"/>
        </w:rPr>
        <w:t>会计师事务所执业</w:t>
      </w:r>
      <w:r>
        <w:rPr>
          <w:rFonts w:hint="eastAsia" w:ascii="仿宋_GB2312" w:hAnsi="仿宋_GB2312" w:eastAsia="仿宋_GB2312" w:cs="仿宋_GB2312"/>
          <w:color w:val="auto"/>
          <w:sz w:val="24"/>
          <w:highlight w:val="none"/>
          <w:lang w:eastAsia="zh-CN"/>
        </w:rPr>
        <w:t>证书</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027FBD8D">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18</w:t>
      </w:r>
      <w:r>
        <w:rPr>
          <w:rFonts w:hint="eastAsia" w:ascii="仿宋" w:eastAsia="仿宋"/>
          <w:bCs/>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5CD8B545">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2F5B0601">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14:paraId="049A1563">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3912ACC7">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18</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708C5F0D">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14AA54B7">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18</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p>
    <w:p w14:paraId="63462F8C">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794"/>
      <w:bookmarkStart w:id="19" w:name="_Toc28359007"/>
      <w:bookmarkStart w:id="20" w:name="_Toc35393625"/>
      <w:bookmarkStart w:id="21" w:name="_Toc28359084"/>
      <w:r>
        <w:rPr>
          <w:rFonts w:hint="eastAsia" w:ascii="仿宋" w:hAnsi="仿宋" w:eastAsia="仿宋" w:cs="仿宋"/>
          <w:b/>
          <w:bCs/>
          <w:sz w:val="24"/>
          <w:szCs w:val="24"/>
        </w:rPr>
        <w:t>五、公告期限</w:t>
      </w:r>
      <w:bookmarkEnd w:id="18"/>
      <w:bookmarkEnd w:id="19"/>
      <w:bookmarkEnd w:id="20"/>
      <w:bookmarkEnd w:id="21"/>
    </w:p>
    <w:p w14:paraId="39F0B881">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2D97F346">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46683543">
      <w:pPr>
        <w:ind w:firstLine="480" w:firstLineChars="200"/>
        <w:rPr>
          <w:rFonts w:ascii="仿宋" w:eastAsia="仿宋" w:cs="宋体"/>
          <w:kern w:val="0"/>
          <w:sz w:val="24"/>
          <w:szCs w:val="24"/>
          <w:u w:val="wave"/>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188F34CD">
      <w:pPr>
        <w:ind w:firstLine="482" w:firstLineChars="200"/>
        <w:rPr>
          <w:rFonts w:hint="eastAsia"/>
        </w:rPr>
      </w:pPr>
      <w:r>
        <w:rPr>
          <w:rFonts w:hint="default" w:ascii="仿宋" w:eastAsia="仿宋" w:cs="宋体"/>
          <w:b/>
          <w:bCs/>
          <w:kern w:val="0"/>
          <w:sz w:val="24"/>
          <w:szCs w:val="24"/>
          <w:lang w:val="en-US" w:eastAsia="zh-CN"/>
        </w:rPr>
        <w:t>4.</w:t>
      </w:r>
      <w:r>
        <w:rPr>
          <w:rFonts w:hint="default" w:ascii="仿宋" w:eastAsia="仿宋" w:cs="宋体"/>
          <w:b/>
          <w:bCs/>
          <w:kern w:val="0"/>
          <w:sz w:val="24"/>
          <w:szCs w:val="24"/>
        </w:rPr>
        <w:t>为保证质量和供货时间，01标中标单位将继续参与02标的评审，但不允许成为02标的中标单位。</w:t>
      </w:r>
    </w:p>
    <w:p w14:paraId="714B78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35393627"/>
      <w:bookmarkStart w:id="25" w:name="_Toc35393796"/>
      <w:bookmarkStart w:id="26" w:name="_Toc28359085"/>
      <w:bookmarkStart w:id="27" w:name="_Toc28359008"/>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1FADF83D">
      <w:pPr>
        <w:widowControl/>
        <w:jc w:val="left"/>
        <w:rPr>
          <w:rFonts w:ascii="仿宋_GB2312" w:eastAsia="仿宋_GB2312"/>
          <w:sz w:val="24"/>
          <w:szCs w:val="24"/>
        </w:rPr>
      </w:pPr>
      <w:r>
        <w:rPr>
          <w:rFonts w:hint="eastAsia" w:ascii="仿宋" w:eastAsia="仿宋" w:cs="宋体"/>
          <w:sz w:val="24"/>
          <w:szCs w:val="24"/>
        </w:rPr>
        <w:t>　　　1.采购人信息</w:t>
      </w:r>
    </w:p>
    <w:p w14:paraId="114B62D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绍兴市越城区商务局</w:t>
      </w:r>
    </w:p>
    <w:p w14:paraId="1ADE930B">
      <w:pPr>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r>
        <w:rPr>
          <w:rFonts w:hint="eastAsia" w:ascii="仿宋" w:eastAsia="仿宋"/>
          <w:sz w:val="24"/>
          <w:szCs w:val="24"/>
          <w:u w:val="single"/>
          <w:lang w:eastAsia="zh-CN"/>
        </w:rPr>
        <w:t>绍兴市越城区稽山街道阳明北路</w:t>
      </w:r>
      <w:r>
        <w:rPr>
          <w:rFonts w:hint="eastAsia" w:ascii="仿宋" w:eastAsia="仿宋"/>
          <w:sz w:val="24"/>
          <w:szCs w:val="24"/>
          <w:u w:val="single"/>
          <w:lang w:val="en-US" w:eastAsia="zh-CN"/>
        </w:rPr>
        <w:t>683号21楼</w:t>
      </w:r>
    </w:p>
    <w:p w14:paraId="4058D9D4">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lang w:val="en-US" w:eastAsia="zh-CN"/>
        </w:rPr>
        <w:t>0575-88316942</w:t>
      </w:r>
      <w:r>
        <w:rPr>
          <w:rFonts w:hint="eastAsia" w:ascii="仿宋" w:eastAsia="仿宋"/>
          <w:sz w:val="24"/>
          <w:szCs w:val="24"/>
          <w:u w:val="single"/>
        </w:rPr>
        <w:t xml:space="preserve">　　　　　　 </w:t>
      </w:r>
      <w:bookmarkStart w:id="28" w:name="_Toc28359086"/>
      <w:bookmarkStart w:id="29" w:name="_Toc28359009"/>
    </w:p>
    <w:p w14:paraId="30DFE76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eastAsia="zh-CN"/>
        </w:rPr>
        <w:t>郭敏</w:t>
      </w:r>
      <w:r>
        <w:rPr>
          <w:rFonts w:hint="eastAsia" w:ascii="仿宋" w:eastAsia="仿宋"/>
          <w:sz w:val="24"/>
          <w:szCs w:val="24"/>
          <w:u w:val="single"/>
        </w:rPr>
        <w:t xml:space="preserve">　　　　　　　 </w:t>
      </w:r>
    </w:p>
    <w:p w14:paraId="600B805F">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lang w:val="en-US" w:eastAsia="zh-CN"/>
        </w:rPr>
        <w:t>0575-</w:t>
      </w:r>
      <w:r>
        <w:rPr>
          <w:rFonts w:hint="eastAsia" w:ascii="仿宋" w:eastAsia="仿宋"/>
          <w:sz w:val="24"/>
          <w:szCs w:val="24"/>
          <w:u w:val="single"/>
        </w:rPr>
        <w:t xml:space="preserve">88331271　　　　 </w:t>
      </w:r>
    </w:p>
    <w:p w14:paraId="4983343D">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lang w:eastAsia="zh-CN"/>
        </w:rPr>
        <w:t>张琴</w:t>
      </w:r>
      <w:r>
        <w:rPr>
          <w:rFonts w:hint="eastAsia" w:ascii="仿宋" w:eastAsia="仿宋"/>
          <w:sz w:val="24"/>
          <w:szCs w:val="24"/>
          <w:u w:val="single"/>
        </w:rPr>
        <w:t>　　　　　　　　　</w:t>
      </w:r>
    </w:p>
    <w:p w14:paraId="3A5221AE">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lang w:val="en-US" w:eastAsia="zh-CN"/>
        </w:rPr>
        <w:t>0575-</w:t>
      </w:r>
      <w:r>
        <w:rPr>
          <w:rFonts w:hint="eastAsia" w:ascii="仿宋" w:eastAsia="仿宋"/>
          <w:sz w:val="24"/>
          <w:szCs w:val="24"/>
          <w:u w:val="single"/>
        </w:rPr>
        <w:t xml:space="preserve">88613989　　　　 </w:t>
      </w:r>
    </w:p>
    <w:bookmarkEnd w:id="28"/>
    <w:bookmarkEnd w:id="29"/>
    <w:p w14:paraId="47E93189">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cs="宋体"/>
          <w:sz w:val="24"/>
          <w:szCs w:val="24"/>
        </w:rPr>
        <w:t>2.采购代理机构信息</w:t>
      </w:r>
    </w:p>
    <w:p w14:paraId="03C86A2D">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名 称：</w:t>
      </w:r>
      <w:r>
        <w:rPr>
          <w:rFonts w:hint="eastAsia" w:ascii="仿宋" w:eastAsia="仿宋"/>
          <w:sz w:val="24"/>
          <w:szCs w:val="24"/>
          <w:u w:val="single"/>
        </w:rPr>
        <w:t>　绍兴市公共资源交易中心越城区分中心　　　　　</w:t>
      </w:r>
    </w:p>
    <w:p w14:paraId="49B845BB">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地址：</w:t>
      </w:r>
      <w:r>
        <w:rPr>
          <w:rFonts w:hint="eastAsia" w:ascii="仿宋" w:eastAsia="仿宋"/>
          <w:sz w:val="24"/>
          <w:szCs w:val="24"/>
          <w:u w:val="single"/>
        </w:rPr>
        <w:t>　浙江省绍兴市延安东路660号　　　　　　　　　　　</w:t>
      </w:r>
    </w:p>
    <w:p w14:paraId="0930C262">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传真：</w:t>
      </w:r>
      <w:r>
        <w:rPr>
          <w:rFonts w:hint="eastAsia" w:ascii="仿宋" w:eastAsia="仿宋"/>
          <w:sz w:val="24"/>
          <w:szCs w:val="24"/>
          <w:u w:val="single"/>
        </w:rPr>
        <w:t xml:space="preserve">　/　　　　　　　　　　 </w:t>
      </w:r>
    </w:p>
    <w:p w14:paraId="4E19DF10">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项目联系人（询问）：</w:t>
      </w:r>
      <w:r>
        <w:rPr>
          <w:rFonts w:hint="eastAsia" w:ascii="仿宋" w:eastAsia="仿宋"/>
          <w:sz w:val="24"/>
          <w:szCs w:val="24"/>
          <w:u w:val="single"/>
        </w:rPr>
        <w:t xml:space="preserve">　车丹　　　　　　　　　　 </w:t>
      </w:r>
    </w:p>
    <w:p w14:paraId="3E243329">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项目联系方式（询问）：</w:t>
      </w:r>
      <w:r>
        <w:rPr>
          <w:rFonts w:hint="eastAsia" w:ascii="仿宋" w:eastAsia="仿宋"/>
          <w:sz w:val="24"/>
          <w:szCs w:val="24"/>
          <w:u w:val="single"/>
        </w:rPr>
        <w:t>　0575-89116921　　　　　　</w:t>
      </w:r>
    </w:p>
    <w:p w14:paraId="5BEEE1BC">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质疑联系人：</w:t>
      </w:r>
      <w:r>
        <w:rPr>
          <w:rFonts w:hint="eastAsia" w:ascii="仿宋" w:eastAsia="仿宋"/>
          <w:sz w:val="24"/>
          <w:szCs w:val="24"/>
          <w:u w:val="single"/>
        </w:rPr>
        <w:t>　祝耀烽　　　　　　　　　　</w:t>
      </w:r>
    </w:p>
    <w:p w14:paraId="441E532E">
      <w:pPr>
        <w:spacing w:line="360" w:lineRule="auto"/>
        <w:ind w:firstLine="720" w:firstLineChars="300"/>
        <w:rPr>
          <w:rFonts w:ascii="仿宋" w:eastAsia="仿宋"/>
          <w:sz w:val="24"/>
          <w:szCs w:val="24"/>
        </w:rPr>
      </w:pPr>
      <w:r>
        <w:rPr>
          <w:rFonts w:hint="eastAsia" w:ascii="仿宋" w:eastAsia="仿宋"/>
          <w:sz w:val="24"/>
          <w:szCs w:val="24"/>
        </w:rPr>
        <w:t>质疑联系方式：</w:t>
      </w:r>
      <w:r>
        <w:rPr>
          <w:rFonts w:hint="eastAsia" w:ascii="仿宋" w:eastAsia="仿宋"/>
          <w:sz w:val="24"/>
          <w:szCs w:val="24"/>
          <w:u w:val="single"/>
        </w:rPr>
        <w:t>　0575-89116925　　　　　</w:t>
      </w:r>
    </w:p>
    <w:p w14:paraId="48446DA4">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3C09E39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0434C76">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4B72557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F9BAE51">
      <w:pPr>
        <w:pStyle w:val="16"/>
        <w:spacing w:line="360" w:lineRule="auto"/>
        <w:ind w:firstLine="720" w:firstLineChars="300"/>
        <w:rPr>
          <w:rFonts w:hint="eastAsia" w:ascii="仿宋" w:eastAsia="仿宋"/>
          <w:sz w:val="24"/>
          <w:szCs w:val="24"/>
          <w:lang w:eastAsia="zh"/>
          <w:woUserID w:val="1"/>
        </w:rPr>
      </w:pPr>
      <w:r>
        <w:rPr>
          <w:rFonts w:hint="eastAsia" w:ascii="仿宋" w:eastAsia="仿宋"/>
          <w:sz w:val="24"/>
          <w:szCs w:val="24"/>
          <w:woUserID w:val="1"/>
        </w:rPr>
        <w:t>联系人：</w:t>
      </w:r>
      <w:r>
        <w:rPr>
          <w:rFonts w:hint="eastAsia" w:ascii="仿宋" w:eastAsia="仿宋"/>
          <w:sz w:val="24"/>
          <w:szCs w:val="24"/>
          <w:u w:val="single"/>
          <w:lang w:eastAsia="zh"/>
          <w:woUserID w:val="1"/>
        </w:rPr>
        <w:t>张哲钦</w:t>
      </w:r>
    </w:p>
    <w:p w14:paraId="13CE4436">
      <w:pPr>
        <w:spacing w:line="360" w:lineRule="auto"/>
        <w:ind w:firstLine="720" w:firstLineChars="300"/>
        <w:rPr>
          <w:rFonts w:ascii="仿宋" w:eastAsia="仿宋"/>
          <w:sz w:val="24"/>
          <w:szCs w:val="24"/>
          <w:u w:val="single"/>
          <w:woUserID w:val="1"/>
        </w:rPr>
      </w:pPr>
      <w:r>
        <w:rPr>
          <w:rFonts w:ascii="仿宋" w:eastAsia="仿宋"/>
          <w:sz w:val="24"/>
          <w:szCs w:val="24"/>
          <w:woUserID w:val="1"/>
        </w:rPr>
        <w:t>监督投诉</w:t>
      </w:r>
      <w:r>
        <w:rPr>
          <w:rFonts w:hint="eastAsia" w:ascii="仿宋" w:eastAsia="仿宋"/>
          <w:sz w:val="24"/>
          <w:szCs w:val="24"/>
          <w:woUserID w:val="1"/>
        </w:rPr>
        <w:t>电话：</w:t>
      </w:r>
      <w:r>
        <w:rPr>
          <w:rFonts w:hint="eastAsia" w:ascii="仿宋" w:eastAsia="仿宋"/>
          <w:sz w:val="24"/>
          <w:szCs w:val="24"/>
          <w:u w:val="single"/>
          <w:woUserID w:val="1"/>
        </w:rPr>
        <w:t>　</w:t>
      </w:r>
      <w:r>
        <w:rPr>
          <w:rFonts w:ascii="仿宋" w:eastAsia="仿宋"/>
          <w:sz w:val="24"/>
          <w:szCs w:val="24"/>
          <w:u w:val="single"/>
          <w:woUserID w:val="1"/>
        </w:rPr>
        <w:t>0575-8</w:t>
      </w:r>
      <w:r>
        <w:rPr>
          <w:rFonts w:hint="eastAsia" w:ascii="仿宋" w:eastAsia="仿宋"/>
          <w:sz w:val="24"/>
          <w:szCs w:val="24"/>
          <w:u w:val="single"/>
          <w:lang w:eastAsia="zh"/>
          <w:woUserID w:val="1"/>
        </w:rPr>
        <w:t>8266002</w:t>
      </w:r>
      <w:r>
        <w:rPr>
          <w:rFonts w:hint="eastAsia" w:ascii="仿宋" w:eastAsia="仿宋"/>
          <w:sz w:val="24"/>
          <w:szCs w:val="24"/>
          <w:u w:val="single"/>
          <w:woUserID w:val="1"/>
        </w:rPr>
        <w:t>　　　</w:t>
      </w:r>
    </w:p>
    <w:p w14:paraId="04D658FB">
      <w:pPr>
        <w:widowControl/>
        <w:ind w:firstLine="420" w:firstLineChars="200"/>
        <w:jc w:val="left"/>
        <w:rPr>
          <w:rFonts w:ascii="仿宋" w:eastAsia="仿宋"/>
          <w:szCs w:val="21"/>
          <w:woUserID w:val="1"/>
        </w:rPr>
      </w:pPr>
      <w:r>
        <w:rPr>
          <w:rFonts w:ascii="仿宋" w:eastAsia="仿宋"/>
          <w:szCs w:val="21"/>
          <w:woUserID w:val="1"/>
        </w:rPr>
        <w:t>若对项目采购电子交易系统操作有疑问，可登录政采云（https://www.zcygov.cn/），点击右侧咨询小采，获取采小蜜智能服务管家帮助，或拨打政采云服务热线</w:t>
      </w:r>
      <w:r>
        <w:rPr>
          <w:rFonts w:hint="eastAsia" w:ascii="仿宋" w:eastAsia="仿宋"/>
          <w:szCs w:val="21"/>
          <w:woUserID w:val="1"/>
        </w:rPr>
        <w:t>95763</w:t>
      </w:r>
      <w:r>
        <w:rPr>
          <w:rFonts w:ascii="仿宋" w:eastAsia="仿宋"/>
          <w:szCs w:val="21"/>
          <w:woUserID w:val="1"/>
        </w:rPr>
        <w:t>获取热线服务帮助。</w:t>
      </w:r>
    </w:p>
    <w:p w14:paraId="0EA0D456">
      <w:pPr>
        <w:widowControl/>
        <w:ind w:firstLine="420" w:firstLineChars="200"/>
        <w:jc w:val="left"/>
        <w:rPr>
          <w:rFonts w:ascii="仿宋" w:eastAsia="仿宋"/>
          <w:szCs w:val="21"/>
        </w:rPr>
      </w:pPr>
    </w:p>
    <w:p w14:paraId="0893E668">
      <w:pPr>
        <w:widowControl/>
        <w:jc w:val="center"/>
        <w:rPr>
          <w:rFonts w:hint="eastAsia" w:ascii="仿宋" w:eastAsia="仿宋"/>
          <w:b/>
          <w:bCs/>
          <w:sz w:val="44"/>
          <w:szCs w:val="44"/>
        </w:rPr>
      </w:pPr>
    </w:p>
    <w:p w14:paraId="0026686C">
      <w:pPr>
        <w:widowControl/>
        <w:jc w:val="center"/>
        <w:rPr>
          <w:rFonts w:hint="eastAsia" w:ascii="仿宋" w:eastAsia="仿宋"/>
          <w:b/>
          <w:bCs/>
          <w:sz w:val="44"/>
          <w:szCs w:val="44"/>
        </w:rPr>
      </w:pPr>
    </w:p>
    <w:p w14:paraId="26121B06">
      <w:pPr>
        <w:widowControl/>
        <w:jc w:val="center"/>
        <w:rPr>
          <w:rFonts w:hint="eastAsia" w:ascii="仿宋" w:eastAsia="仿宋"/>
          <w:b/>
          <w:bCs/>
          <w:sz w:val="44"/>
          <w:szCs w:val="44"/>
        </w:rPr>
      </w:pPr>
    </w:p>
    <w:p w14:paraId="4DF58346">
      <w:pPr>
        <w:widowControl/>
        <w:jc w:val="center"/>
        <w:rPr>
          <w:rFonts w:hint="eastAsia" w:ascii="仿宋" w:eastAsia="仿宋"/>
          <w:b/>
          <w:bCs/>
          <w:sz w:val="44"/>
          <w:szCs w:val="44"/>
        </w:rPr>
      </w:pPr>
    </w:p>
    <w:p w14:paraId="3E8930D2">
      <w:pPr>
        <w:widowControl/>
        <w:jc w:val="center"/>
        <w:rPr>
          <w:rFonts w:hint="eastAsia" w:ascii="仿宋" w:eastAsia="仿宋"/>
          <w:b/>
          <w:bCs/>
          <w:sz w:val="44"/>
          <w:szCs w:val="44"/>
        </w:rPr>
      </w:pPr>
    </w:p>
    <w:p w14:paraId="5C876C7C">
      <w:pPr>
        <w:widowControl/>
        <w:jc w:val="center"/>
        <w:rPr>
          <w:rFonts w:hint="eastAsia" w:ascii="仿宋" w:eastAsia="仿宋"/>
          <w:b/>
          <w:bCs/>
          <w:sz w:val="44"/>
          <w:szCs w:val="44"/>
        </w:rPr>
      </w:pPr>
    </w:p>
    <w:p w14:paraId="28630530">
      <w:pPr>
        <w:widowControl/>
        <w:jc w:val="center"/>
        <w:rPr>
          <w:rFonts w:hint="eastAsia" w:ascii="仿宋" w:eastAsia="仿宋"/>
          <w:b/>
          <w:bCs/>
          <w:sz w:val="44"/>
          <w:szCs w:val="44"/>
        </w:rPr>
      </w:pPr>
    </w:p>
    <w:p w14:paraId="1FB4816C">
      <w:pPr>
        <w:widowControl/>
        <w:jc w:val="center"/>
        <w:rPr>
          <w:rFonts w:hint="eastAsia" w:ascii="仿宋" w:eastAsia="仿宋"/>
          <w:b/>
          <w:bCs/>
          <w:sz w:val="44"/>
          <w:szCs w:val="44"/>
        </w:rPr>
      </w:pPr>
    </w:p>
    <w:p w14:paraId="3A60AE7F">
      <w:pPr>
        <w:widowControl/>
        <w:jc w:val="center"/>
        <w:rPr>
          <w:rFonts w:hint="eastAsia" w:ascii="仿宋" w:eastAsia="仿宋"/>
          <w:b/>
          <w:bCs/>
          <w:sz w:val="44"/>
          <w:szCs w:val="44"/>
        </w:rPr>
      </w:pPr>
    </w:p>
    <w:p w14:paraId="3837EA44">
      <w:pPr>
        <w:widowControl/>
        <w:jc w:val="center"/>
        <w:rPr>
          <w:rFonts w:hint="eastAsia" w:ascii="仿宋" w:eastAsia="仿宋"/>
          <w:b/>
          <w:bCs/>
          <w:sz w:val="44"/>
          <w:szCs w:val="44"/>
        </w:rPr>
      </w:pPr>
    </w:p>
    <w:p w14:paraId="48D42682">
      <w:pPr>
        <w:widowControl/>
        <w:jc w:val="center"/>
        <w:rPr>
          <w:rFonts w:hint="eastAsia" w:ascii="仿宋" w:eastAsia="仿宋"/>
          <w:b/>
          <w:bCs/>
          <w:sz w:val="44"/>
          <w:szCs w:val="44"/>
        </w:rPr>
      </w:pPr>
    </w:p>
    <w:p w14:paraId="79C4CAF1">
      <w:pPr>
        <w:widowControl/>
        <w:jc w:val="center"/>
        <w:rPr>
          <w:rFonts w:hint="eastAsia" w:ascii="仿宋" w:eastAsia="仿宋"/>
          <w:b/>
          <w:bCs/>
          <w:sz w:val="44"/>
          <w:szCs w:val="44"/>
        </w:rPr>
      </w:pPr>
    </w:p>
    <w:p w14:paraId="566BF731">
      <w:pPr>
        <w:widowControl/>
        <w:jc w:val="center"/>
        <w:rPr>
          <w:rFonts w:hint="eastAsia" w:ascii="仿宋" w:eastAsia="仿宋"/>
          <w:b/>
          <w:bCs/>
          <w:sz w:val="44"/>
          <w:szCs w:val="44"/>
        </w:rPr>
      </w:pPr>
    </w:p>
    <w:p w14:paraId="08AECBA1">
      <w:pPr>
        <w:widowControl/>
        <w:jc w:val="center"/>
        <w:rPr>
          <w:rFonts w:hint="eastAsia" w:ascii="仿宋" w:eastAsia="仿宋"/>
          <w:b/>
          <w:bCs/>
          <w:sz w:val="44"/>
          <w:szCs w:val="44"/>
        </w:rPr>
      </w:pPr>
    </w:p>
    <w:p w14:paraId="20627DA0">
      <w:pPr>
        <w:widowControl/>
        <w:jc w:val="center"/>
        <w:rPr>
          <w:rFonts w:hint="eastAsia" w:ascii="仿宋" w:eastAsia="仿宋"/>
          <w:b/>
          <w:bCs/>
          <w:sz w:val="44"/>
          <w:szCs w:val="44"/>
        </w:rPr>
      </w:pPr>
    </w:p>
    <w:p w14:paraId="4C3E3BD9">
      <w:pPr>
        <w:widowControl/>
        <w:jc w:val="center"/>
        <w:rPr>
          <w:rFonts w:hint="eastAsia" w:ascii="仿宋" w:eastAsia="仿宋"/>
          <w:b/>
          <w:bCs/>
          <w:sz w:val="44"/>
          <w:szCs w:val="44"/>
        </w:rPr>
      </w:pPr>
    </w:p>
    <w:p w14:paraId="4BB16BEE">
      <w:pPr>
        <w:widowControl/>
        <w:jc w:val="center"/>
        <w:rPr>
          <w:rFonts w:hint="eastAsia" w:ascii="仿宋" w:eastAsia="仿宋"/>
          <w:b/>
          <w:bCs/>
          <w:sz w:val="44"/>
          <w:szCs w:val="44"/>
        </w:rPr>
      </w:pPr>
    </w:p>
    <w:p w14:paraId="4B224FE2">
      <w:pPr>
        <w:widowControl/>
        <w:jc w:val="center"/>
        <w:rPr>
          <w:rFonts w:hint="eastAsia" w:ascii="仿宋" w:eastAsia="仿宋"/>
          <w:b/>
          <w:bCs/>
          <w:sz w:val="44"/>
          <w:szCs w:val="44"/>
        </w:rPr>
      </w:pPr>
      <w:bookmarkStart w:id="87" w:name="_GoBack"/>
      <w:bookmarkEnd w:id="87"/>
    </w:p>
    <w:p w14:paraId="16768EAB">
      <w:pPr>
        <w:widowControl/>
        <w:jc w:val="center"/>
        <w:rPr>
          <w:rFonts w:hint="eastAsia" w:ascii="仿宋" w:eastAsia="仿宋"/>
          <w:b/>
          <w:bCs/>
          <w:sz w:val="44"/>
          <w:szCs w:val="44"/>
        </w:rPr>
      </w:pPr>
      <w:r>
        <w:rPr>
          <w:rFonts w:hint="eastAsia" w:ascii="仿宋" w:eastAsia="仿宋"/>
          <w:b/>
          <w:bCs/>
          <w:sz w:val="44"/>
          <w:szCs w:val="44"/>
        </w:rPr>
        <w:t>采购公告补充事项</w:t>
      </w:r>
    </w:p>
    <w:p w14:paraId="438DD7A2">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 xml:space="preserve"> </w:t>
      </w:r>
      <w:r>
        <w:rPr>
          <w:rFonts w:hint="eastAsia" w:ascii="仿宋" w:eastAsia="仿宋" w:cs="Arial"/>
          <w:b/>
          <w:bCs w:val="0"/>
          <w:color w:val="000000"/>
          <w:sz w:val="24"/>
          <w:u w:val="single"/>
          <w:lang w:eastAsia="zh-CN"/>
        </w:rPr>
        <w:t>集中采购</w:t>
      </w:r>
      <w:r>
        <w:rPr>
          <w:rFonts w:ascii="仿宋" w:eastAsia="仿宋" w:cs="Arial"/>
          <w:b/>
          <w:bCs w:val="0"/>
          <w:color w:val="000000"/>
          <w:sz w:val="24"/>
          <w:u w:val="single"/>
        </w:rPr>
        <w:t xml:space="preserve">  </w:t>
      </w:r>
      <w:r>
        <w:rPr>
          <w:rFonts w:ascii="仿宋" w:eastAsia="仿宋" w:cs="Arial"/>
          <w:bCs/>
          <w:color w:val="000000"/>
          <w:sz w:val="24"/>
          <w:u w:val="single"/>
        </w:rPr>
        <w:t xml:space="preserve">     </w:t>
      </w:r>
    </w:p>
    <w:p w14:paraId="013DAE96">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1F32185E">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282B2119">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59F5714D">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67F95BF3">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3"/>
          <w:rFonts w:hint="eastAsia" w:ascii="仿宋" w:eastAsia="仿宋"/>
          <w:spacing w:val="-4"/>
          <w:sz w:val="24"/>
        </w:rPr>
        <w:fldChar w:fldCharType="begin"/>
      </w:r>
      <w:r>
        <w:instrText xml:space="preserve">HYPERLINK "http://www.sxyc.gov.cn/art/2019/9/11/art_1559761_38044415.html"</w:instrText>
      </w:r>
      <w:r>
        <w:rPr>
          <w:rStyle w:val="33"/>
          <w:rFonts w:hint="eastAsia" w:ascii="仿宋" w:eastAsia="仿宋"/>
          <w:spacing w:val="-4"/>
          <w:sz w:val="24"/>
        </w:rPr>
        <w:fldChar w:fldCharType="separate"/>
      </w:r>
      <w:r>
        <w:rPr>
          <w:rStyle w:val="33"/>
          <w:rFonts w:hint="eastAsia" w:ascii="仿宋" w:eastAsia="仿宋"/>
          <w:spacing w:val="-4"/>
          <w:sz w:val="24"/>
        </w:rPr>
        <w:t>http://www.sxyc.gov.cn/art/2019/9/11/art_1559761_38044415.html</w:t>
      </w:r>
      <w:r>
        <w:rPr>
          <w:rStyle w:val="33"/>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3"/>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13132E54">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25881938">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3A1A05F2">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2382C8D">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3CCE3F7C">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0C791F04">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55055F47">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6BA15643">
      <w:pPr>
        <w:spacing w:line="380" w:lineRule="exact"/>
        <w:rPr>
          <w:rFonts w:hint="eastAsia" w:ascii="仿宋" w:eastAsia="仿宋"/>
        </w:rPr>
      </w:pPr>
      <w:r>
        <w:rPr>
          <w:rFonts w:hint="eastAsia" w:ascii="仿宋" w:eastAsia="仿宋"/>
        </w:rPr>
        <w:t>https://service.zcygov.cn/#/knowledges/cm2eqWwBFdiHxlNd_otq/w3Cd3GwBFdiHxlNd-BRD</w:t>
      </w:r>
    </w:p>
    <w:p w14:paraId="25CB2299">
      <w:pPr>
        <w:pStyle w:val="2"/>
        <w:rPr>
          <w:rFonts w:hint="eastAsia" w:ascii="仿宋"/>
        </w:rPr>
      </w:pPr>
      <w:bookmarkStart w:id="34" w:name="_Toc1678"/>
      <w:r>
        <w:rPr>
          <w:rFonts w:hint="eastAsia" w:ascii="仿宋"/>
        </w:rPr>
        <w:t>第二章  投标人须知</w:t>
      </w:r>
      <w:bookmarkEnd w:id="34"/>
    </w:p>
    <w:p w14:paraId="133BA9A2">
      <w:pPr>
        <w:pStyle w:val="3"/>
        <w:rPr>
          <w:rFonts w:hint="eastAsia" w:ascii="仿宋"/>
        </w:rPr>
      </w:pPr>
      <w:bookmarkStart w:id="35" w:name="_Toc4885"/>
      <w:r>
        <w:rPr>
          <w:rFonts w:hint="eastAsia" w:ascii="仿宋"/>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绍兴市越城区商务局2025年度以旧换新资金审计服务项目  </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152A32C8">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eastAsia="zh-CN"/>
              </w:rPr>
              <w:t>本项目不收取履约保证金</w:t>
            </w:r>
            <w:r>
              <w:rPr>
                <w:rFonts w:hint="eastAsia" w:ascii="仿宋" w:eastAsia="仿宋"/>
                <w:color w:val="000000"/>
                <w:sz w:val="24"/>
                <w:u w:val="single"/>
              </w:rPr>
              <w:t xml:space="preserve">    </w:t>
            </w:r>
          </w:p>
          <w:p w14:paraId="18F9859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12240AA8">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default" w:ascii="仿宋" w:eastAsia="仿宋"/>
                      <w:b/>
                      <w:bCs/>
                      <w:sz w:val="24"/>
                      <w:vertAlign w:val="baseline"/>
                      <w:lang w:val="en-US" w:eastAsia="zh-CN"/>
                    </w:rPr>
                  </w:pPr>
                  <w:r>
                    <w:rPr>
                      <w:rFonts w:hint="eastAsia" w:ascii="仿宋" w:eastAsia="仿宋"/>
                      <w:b/>
                      <w:bCs/>
                      <w:color w:val="000000"/>
                      <w:sz w:val="24"/>
                      <w:u w:val="none" w:color="auto"/>
                    </w:rPr>
                    <w:t>汽车置换更新和电动车以旧换新审计服务</w:t>
                  </w:r>
                </w:p>
              </w:tc>
              <w:tc>
                <w:tcPr>
                  <w:tcW w:w="4078" w:type="dxa"/>
                  <w:vAlign w:val="center"/>
                </w:tcPr>
                <w:p w14:paraId="4F53F388">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租赁和商务服务业</w:t>
                  </w:r>
                </w:p>
              </w:tc>
            </w:tr>
            <w:tr w14:paraId="7ED5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E58DBCF">
                  <w:pPr>
                    <w:snapToGrid w:val="0"/>
                    <w:jc w:val="center"/>
                    <w:rPr>
                      <w:rFonts w:hint="eastAsia" w:ascii="仿宋" w:eastAsia="仿宋"/>
                      <w:b/>
                      <w:bCs/>
                      <w:color w:val="000000"/>
                      <w:sz w:val="24"/>
                      <w:u w:val="none" w:color="auto"/>
                    </w:rPr>
                  </w:pPr>
                  <w:r>
                    <w:rPr>
                      <w:rFonts w:hint="eastAsia" w:ascii="仿宋" w:eastAsia="仿宋"/>
                      <w:b/>
                      <w:bCs/>
                      <w:color w:val="000000"/>
                      <w:sz w:val="24"/>
                      <w:u w:val="none" w:color="auto"/>
                    </w:rPr>
                    <w:t>促进家电消费、支持手机等3C产品购买和支持家居换新审计服务</w:t>
                  </w:r>
                </w:p>
              </w:tc>
              <w:tc>
                <w:tcPr>
                  <w:tcW w:w="4078" w:type="dxa"/>
                  <w:vAlign w:val="center"/>
                </w:tcPr>
                <w:p w14:paraId="584C5EDE">
                  <w:pPr>
                    <w:snapToGrid w:val="0"/>
                    <w:jc w:val="center"/>
                    <w:rPr>
                      <w:rFonts w:hint="eastAsia" w:ascii="仿宋" w:eastAsia="仿宋"/>
                      <w:b/>
                      <w:bCs/>
                      <w:sz w:val="24"/>
                      <w:vertAlign w:val="baseline"/>
                      <w:lang w:val="en-US" w:eastAsia="zh-CN"/>
                    </w:rPr>
                  </w:pPr>
                  <w:r>
                    <w:rPr>
                      <w:rFonts w:hint="eastAsia" w:ascii="仿宋" w:eastAsia="仿宋"/>
                      <w:b/>
                      <w:bCs/>
                      <w:sz w:val="24"/>
                      <w:vertAlign w:val="baseline"/>
                      <w:lang w:val="en-US" w:eastAsia="zh-CN"/>
                    </w:rPr>
                    <w:t>租赁和商务服务业</w:t>
                  </w:r>
                </w:p>
              </w:tc>
            </w:tr>
          </w:tbl>
          <w:p w14:paraId="4C9BED15">
            <w:pPr>
              <w:snapToGrid w:val="0"/>
              <w:jc w:val="left"/>
              <w:rPr>
                <w:rFonts w:hint="default" w:ascii="仿宋" w:eastAsia="仿宋"/>
                <w:b/>
                <w:bCs/>
                <w:sz w:val="24"/>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57C786">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1F413C86">
      <w:pPr>
        <w:ind w:left="238"/>
        <w:jc w:val="center"/>
        <w:rPr>
          <w:rFonts w:hint="eastAsia" w:ascii="仿宋" w:eastAsia="仿宋"/>
          <w:color w:val="000000"/>
          <w:sz w:val="24"/>
        </w:rPr>
      </w:pPr>
    </w:p>
    <w:p w14:paraId="390239BF">
      <w:pPr>
        <w:ind w:left="238"/>
        <w:jc w:val="center"/>
        <w:rPr>
          <w:rFonts w:hint="eastAsia" w:ascii="仿宋" w:eastAsia="仿宋"/>
          <w:color w:val="000000"/>
          <w:sz w:val="24"/>
        </w:rPr>
      </w:pPr>
    </w:p>
    <w:p w14:paraId="13504E4B">
      <w:pPr>
        <w:ind w:left="238"/>
        <w:jc w:val="center"/>
        <w:rPr>
          <w:rFonts w:hint="eastAsia" w:ascii="仿宋" w:eastAsia="仿宋"/>
          <w:color w:val="000000"/>
          <w:sz w:val="24"/>
        </w:rPr>
      </w:pPr>
    </w:p>
    <w:p w14:paraId="1CD403A7">
      <w:pPr>
        <w:pStyle w:val="3"/>
        <w:spacing w:line="415" w:lineRule="auto"/>
        <w:jc w:val="center"/>
        <w:rPr>
          <w:rFonts w:hint="eastAsia" w:ascii="仿宋"/>
        </w:rPr>
      </w:pPr>
      <w:bookmarkStart w:id="36" w:name="_Toc4902"/>
      <w:r>
        <w:rPr>
          <w:rFonts w:hint="eastAsia" w:ascii="仿宋"/>
        </w:rPr>
        <w:t>二、采购文件</w:t>
      </w:r>
      <w:bookmarkEnd w:id="36"/>
    </w:p>
    <w:p w14:paraId="14A497F9">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0EFE911F">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0711DEC1">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4F7BE8FE">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1D6E729F">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154EBEEC">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478F135">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5D145B4A">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415DA245">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4D61CD15">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0BDFD07C">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42E2DF89">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7FC12E05">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1DA362EB">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5F1076EF">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3A267C7B">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6A24C3E7">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0F81140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3"/>
        <w:spacing w:line="415" w:lineRule="auto"/>
        <w:jc w:val="center"/>
        <w:rPr>
          <w:rFonts w:hint="eastAsia" w:ascii="仿宋"/>
        </w:rPr>
      </w:pPr>
      <w:bookmarkStart w:id="37" w:name="_Toc1461"/>
      <w:r>
        <w:rPr>
          <w:rFonts w:hint="eastAsia" w:ascii="仿宋"/>
        </w:rPr>
        <w:t>三、投标文件</w:t>
      </w:r>
      <w:bookmarkEnd w:id="37"/>
    </w:p>
    <w:p w14:paraId="133B9335">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6F92F669">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12C6836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572B08EE">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2A1E862F">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39C0AFD0">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7FAA9CE1">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13974462">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068A2262">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5A165FFC">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5AFB2C16">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20A274ED">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70CD6997">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2E3FF59E">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32A6EB25">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518670C2">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7212486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1AD33793">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2063D6EA">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6B6FEB67">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0A96FAE2">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37390A07">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21028947">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5A861D8B">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34E3FFC5">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2FA4B2F9">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66488C1D">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512BEE1B">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1F007C46">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0FC57AC8">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2406703F">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7B88F6A8">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2316B151">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5B9F7AB7">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3850212C">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19672764">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20BBA419">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2A848C36">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4126E9AA">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24914C3D">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4B083791">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5F0AE250">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45ACAAA7">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576B77BC">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2AF92F19">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210B68EC">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10F61853">
      <w:pPr>
        <w:pStyle w:val="3"/>
        <w:spacing w:line="415" w:lineRule="auto"/>
        <w:jc w:val="center"/>
        <w:rPr>
          <w:rFonts w:hint="eastAsia" w:ascii="仿宋"/>
        </w:rPr>
      </w:pPr>
      <w:bookmarkStart w:id="38" w:name="_Toc27317"/>
      <w:r>
        <w:rPr>
          <w:rFonts w:hint="eastAsia" w:ascii="仿宋"/>
        </w:rPr>
        <w:t>四、开标评标</w:t>
      </w:r>
      <w:bookmarkEnd w:id="38"/>
    </w:p>
    <w:p w14:paraId="1446D064">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68F80E9B">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8A05501">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1F0018C7">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1DE552D9">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15F8EF37">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7A3DA0A1">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6E04B9DE">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DB87A76">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2B1D03BA">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17D77EB4">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6E0D05F4">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1465450D">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66DB2C5D">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59930E3D">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1713BBF6">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436F17C8">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523CC99C">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4C829076">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6C771BB2">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7A41374">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509E0C76">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213C22EB">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4E79885A">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324EA1A4">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2BE38499">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43FC87DB">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08D7A6BE">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7711261B">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6E265D67">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5E18C6BF">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3F536E77">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76202E22">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7704F168">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38E569B9">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747A8629">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5FA7E76B">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34A8D8D1">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7778C1D5">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1A4A5D03">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71DFF658">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C8ED34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553D7FF7">
      <w:pPr>
        <w:tabs>
          <w:tab w:val="left" w:pos="3870"/>
          <w:tab w:val="left" w:pos="4085"/>
        </w:tabs>
        <w:snapToGrid w:val="0"/>
        <w:spacing w:line="440" w:lineRule="exact"/>
        <w:jc w:val="left"/>
        <w:rPr>
          <w:rFonts w:hint="eastAsia" w:ascii="仿宋" w:eastAsia="仿宋"/>
          <w:sz w:val="24"/>
          <w:woUserID w:val="1"/>
        </w:rPr>
      </w:pPr>
      <w:r>
        <w:rPr>
          <w:rFonts w:hint="eastAsia" w:ascii="仿宋" w:eastAsia="仿宋"/>
          <w:sz w:val="24"/>
          <w:woUserID w:val="1"/>
        </w:rPr>
        <w:t>6.15</w:t>
      </w:r>
      <w:r>
        <w:rPr>
          <w:rFonts w:hint="default" w:ascii="仿宋" w:eastAsia="仿宋"/>
          <w:sz w:val="24"/>
          <w:woUserID w:val="1"/>
        </w:rPr>
        <w:t>供应商</w:t>
      </w:r>
      <w:r>
        <w:rPr>
          <w:rFonts w:hint="eastAsia" w:ascii="仿宋" w:eastAsia="仿宋"/>
          <w:sz w:val="24"/>
          <w:woUserID w:val="1"/>
        </w:rPr>
        <w:t>串通投标的。</w:t>
      </w:r>
    </w:p>
    <w:p w14:paraId="37C69AD8">
      <w:pPr>
        <w:tabs>
          <w:tab w:val="left" w:pos="3870"/>
          <w:tab w:val="left" w:pos="4085"/>
        </w:tabs>
        <w:snapToGrid w:val="0"/>
        <w:spacing w:line="440" w:lineRule="exact"/>
        <w:ind w:firstLine="480" w:firstLineChars="200"/>
        <w:jc w:val="left"/>
        <w:rPr>
          <w:rFonts w:hint="eastAsia" w:ascii="仿宋" w:eastAsia="仿宋"/>
          <w:sz w:val="24"/>
          <w:woUserID w:val="1"/>
        </w:rPr>
      </w:pPr>
      <w:r>
        <w:rPr>
          <w:rFonts w:hint="eastAsia" w:ascii="仿宋" w:eastAsia="仿宋"/>
          <w:sz w:val="24"/>
          <w:lang w:eastAsia="zh"/>
          <w:woUserID w:val="1"/>
        </w:rPr>
        <w:t>参与同一个采购包（标段）的供应商</w:t>
      </w:r>
      <w:r>
        <w:rPr>
          <w:rFonts w:hint="eastAsia" w:ascii="仿宋" w:eastAsia="仿宋"/>
          <w:sz w:val="24"/>
          <w:woUserID w:val="1"/>
        </w:rPr>
        <w:t>有下列情形之一</w:t>
      </w:r>
      <w:r>
        <w:rPr>
          <w:rFonts w:hint="eastAsia" w:ascii="仿宋" w:eastAsia="仿宋"/>
          <w:sz w:val="24"/>
          <w:lang w:eastAsia="zh"/>
          <w:woUserID w:val="1"/>
        </w:rPr>
        <w:t>且无法合理解释</w:t>
      </w:r>
      <w:r>
        <w:rPr>
          <w:rFonts w:hint="eastAsia" w:ascii="仿宋" w:eastAsia="仿宋"/>
          <w:sz w:val="24"/>
          <w:woUserID w:val="1"/>
        </w:rPr>
        <w:t>的，视为</w:t>
      </w:r>
      <w:r>
        <w:rPr>
          <w:rFonts w:hint="default" w:ascii="仿宋" w:eastAsia="仿宋"/>
          <w:sz w:val="24"/>
          <w:woUserID w:val="1"/>
        </w:rPr>
        <w:t>供应商</w:t>
      </w:r>
      <w:r>
        <w:rPr>
          <w:rFonts w:hint="eastAsia" w:ascii="仿宋" w:eastAsia="仿宋"/>
          <w:sz w:val="24"/>
          <w:woUserID w:val="1"/>
        </w:rPr>
        <w:t>串通投标，其投标</w:t>
      </w:r>
      <w:r>
        <w:rPr>
          <w:rFonts w:hint="eastAsia" w:ascii="仿宋" w:eastAsia="仿宋"/>
          <w:sz w:val="24"/>
          <w:lang w:eastAsia="zh"/>
          <w:woUserID w:val="1"/>
        </w:rPr>
        <w:t>（响应）</w:t>
      </w:r>
      <w:r>
        <w:rPr>
          <w:rFonts w:hint="eastAsia" w:ascii="仿宋" w:eastAsia="仿宋"/>
          <w:sz w:val="24"/>
          <w:woUserID w:val="1"/>
        </w:rPr>
        <w:t>无效：</w:t>
      </w:r>
    </w:p>
    <w:p w14:paraId="317057FD">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6.15.1不同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文件由同一单位或者个人编制</w:t>
      </w:r>
      <w:r>
        <w:rPr>
          <w:rFonts w:hint="eastAsia" w:ascii="仿宋" w:eastAsia="仿宋"/>
          <w:sz w:val="24"/>
          <w:lang w:eastAsia="zh"/>
          <w:woUserID w:val="1"/>
        </w:rPr>
        <w:t>，包括但不仅限于</w:t>
      </w:r>
      <w:r>
        <w:rPr>
          <w:rFonts w:hint="eastAsia" w:ascii="仿宋" w:eastAsia="仿宋"/>
          <w:sz w:val="24"/>
          <w:woUserID w:val="1"/>
        </w:rPr>
        <w:t>不同供应商的电子投标（响应）文件上传计算机的网卡MAC地址或硬盘序列号等硬件信息相同的；</w:t>
      </w:r>
    </w:p>
    <w:p w14:paraId="55661BAE">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6.15.2不同</w:t>
      </w:r>
      <w:r>
        <w:rPr>
          <w:rFonts w:hint="default" w:ascii="仿宋" w:eastAsia="仿宋"/>
          <w:sz w:val="24"/>
          <w:woUserID w:val="1"/>
        </w:rPr>
        <w:t>供应商</w:t>
      </w:r>
      <w:r>
        <w:rPr>
          <w:rFonts w:hint="eastAsia" w:ascii="仿宋" w:eastAsia="仿宋"/>
          <w:sz w:val="24"/>
          <w:woUserID w:val="1"/>
        </w:rPr>
        <w:t>委托同一单位或者个人办理投标事宜；</w:t>
      </w:r>
    </w:p>
    <w:p w14:paraId="1CD68738">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6.15.3不同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文件载明的项目管理成员或者联系人员为同一人</w:t>
      </w:r>
      <w:r>
        <w:rPr>
          <w:rFonts w:hint="eastAsia" w:ascii="仿宋" w:eastAsia="仿宋"/>
          <w:sz w:val="24"/>
          <w:lang w:eastAsia="zh"/>
          <w:woUserID w:val="1"/>
        </w:rPr>
        <w:t>，或不同联系人的联系电话一致的</w:t>
      </w:r>
      <w:r>
        <w:rPr>
          <w:rFonts w:hint="eastAsia" w:ascii="仿宋" w:eastAsia="仿宋"/>
          <w:sz w:val="24"/>
          <w:woUserID w:val="1"/>
        </w:rPr>
        <w:t>；</w:t>
      </w:r>
    </w:p>
    <w:p w14:paraId="663F16C3">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6.15.4不同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文件异常一致或者投标报价呈规律性差异</w:t>
      </w:r>
      <w:r>
        <w:rPr>
          <w:rFonts w:hint="eastAsia" w:ascii="仿宋" w:eastAsia="仿宋"/>
          <w:sz w:val="24"/>
          <w:lang w:eastAsia="zh"/>
          <w:woUserID w:val="1"/>
        </w:rPr>
        <w:t>，包括但不仅限于不同供应商的投标（响应）文件的内容存在3处（含）以上错误一致的</w:t>
      </w:r>
      <w:r>
        <w:rPr>
          <w:rFonts w:hint="eastAsia" w:ascii="仿宋" w:eastAsia="仿宋"/>
          <w:sz w:val="24"/>
          <w:woUserID w:val="1"/>
        </w:rPr>
        <w:t>；</w:t>
      </w:r>
    </w:p>
    <w:p w14:paraId="547F89E5">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6.15.5不同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文件相互混装</w:t>
      </w:r>
      <w:r>
        <w:rPr>
          <w:rFonts w:hint="eastAsia" w:ascii="仿宋" w:eastAsia="仿宋"/>
          <w:sz w:val="24"/>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woUserID w:val="1"/>
        </w:rPr>
        <w:t>；</w:t>
      </w:r>
    </w:p>
    <w:p w14:paraId="1C9A57D9">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woUserID w:val="1"/>
        </w:rPr>
        <w:t>6.15.6法律规定的其他串通投标情形。</w:t>
      </w:r>
    </w:p>
    <w:p w14:paraId="13CD26A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366115AA">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1ABE9D77">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28442003">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61CDD9C8">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68AE2E0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54B0D2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7CB3602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2F7B9179">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仿宋" w:eastAsia="仿宋"/>
          <w:b/>
          <w:sz w:val="24"/>
        </w:rPr>
      </w:pPr>
      <w:r>
        <w:rPr>
          <w:rFonts w:hint="eastAsia" w:ascii="仿宋" w:eastAsia="仿宋"/>
          <w:b/>
          <w:sz w:val="24"/>
        </w:rPr>
        <w:t>9、中止电子交易的情形</w:t>
      </w:r>
    </w:p>
    <w:p w14:paraId="7B420104">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70B40CB0">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3274DB5A">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D21B664">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066FD6B1">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7E2D9E11">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仿宋" w:eastAsia="仿宋"/>
          <w:color w:val="000000"/>
          <w:kern w:val="0"/>
          <w:sz w:val="24"/>
        </w:rPr>
      </w:pPr>
    </w:p>
    <w:p w14:paraId="23452C70">
      <w:pPr>
        <w:pStyle w:val="3"/>
        <w:spacing w:line="415" w:lineRule="auto"/>
        <w:jc w:val="center"/>
        <w:rPr>
          <w:rFonts w:hint="eastAsia" w:ascii="仿宋"/>
        </w:rPr>
      </w:pPr>
      <w:bookmarkStart w:id="39" w:name="_Toc1753"/>
      <w:r>
        <w:rPr>
          <w:rFonts w:hint="eastAsia" w:ascii="仿宋"/>
        </w:rPr>
        <w:t>五、合同签订及履约</w:t>
      </w:r>
      <w:bookmarkEnd w:id="39"/>
    </w:p>
    <w:p w14:paraId="0BB63DCE">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70B986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295E62E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0F55CC22">
      <w:pPr>
        <w:spacing w:line="440" w:lineRule="exact"/>
        <w:jc w:val="left"/>
        <w:rPr>
          <w:rFonts w:hint="eastAsia" w:ascii="仿宋" w:eastAsia="仿宋"/>
          <w:b/>
          <w:sz w:val="24"/>
        </w:rPr>
      </w:pPr>
      <w:r>
        <w:rPr>
          <w:rFonts w:hint="eastAsia" w:ascii="仿宋" w:eastAsia="仿宋"/>
          <w:b/>
          <w:sz w:val="24"/>
        </w:rPr>
        <w:t>2．履约保证金</w:t>
      </w:r>
    </w:p>
    <w:p w14:paraId="2F854146">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5093914B">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566E1218">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577A0714">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5005162C">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14C89294">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40A31F32">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6E19C210">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68EEDD42">
      <w:pPr>
        <w:widowControl/>
        <w:snapToGrid w:val="0"/>
        <w:spacing w:line="480" w:lineRule="exact"/>
        <w:rPr>
          <w:rFonts w:hint="eastAsia" w:ascii="仿宋" w:eastAsia="仿宋"/>
          <w:color w:val="000000"/>
          <w:kern w:val="0"/>
          <w:sz w:val="24"/>
        </w:rPr>
      </w:pPr>
    </w:p>
    <w:p w14:paraId="2A40FCA1">
      <w:pPr>
        <w:pStyle w:val="2"/>
        <w:jc w:val="center"/>
        <w:rPr>
          <w:rFonts w:hint="eastAsia" w:ascii="仿宋"/>
        </w:rPr>
      </w:pPr>
      <w:bookmarkStart w:id="40" w:name="_Toc3442"/>
      <w:r>
        <w:rPr>
          <w:rFonts w:hint="eastAsia" w:ascii="仿宋"/>
        </w:rPr>
        <w:t>第三章  采购需求</w:t>
      </w:r>
      <w:bookmarkEnd w:id="40"/>
    </w:p>
    <w:p w14:paraId="7BD528C5">
      <w:pPr>
        <w:pStyle w:val="3"/>
        <w:keepNext/>
        <w:keepLines/>
        <w:pageBreakBefore w:val="0"/>
        <w:widowControl w:val="0"/>
        <w:suppressLineNumbers w:val="0"/>
        <w:suppressAutoHyphens w:val="0"/>
        <w:spacing w:line="415" w:lineRule="auto"/>
        <w:rPr>
          <w:rFonts w:hint="eastAsia" w:ascii="仿宋"/>
        </w:rPr>
      </w:pPr>
      <w:bookmarkStart w:id="41" w:name="_Toc29517"/>
      <w:r>
        <w:rPr>
          <w:rFonts w:hint="eastAsia" w:ascii="仿宋"/>
        </w:rPr>
        <w:t>一、服务清单及要求</w:t>
      </w:r>
      <w:bookmarkEnd w:id="41"/>
    </w:p>
    <w:p w14:paraId="2F3DB3D8">
      <w:pPr>
        <w:rPr>
          <w:rFonts w:hint="eastAsia"/>
        </w:rPr>
      </w:pPr>
    </w:p>
    <w:p w14:paraId="76EFA72E">
      <w:pPr>
        <w:widowControl/>
        <w:snapToGrid w:val="0"/>
        <w:spacing w:line="480" w:lineRule="exact"/>
        <w:rPr>
          <w:rFonts w:hint="eastAsia" w:ascii="仿宋_GB2312" w:hAnsi="新宋体" w:eastAsia="仿宋_GB2312" w:cs="Arial"/>
          <w:b/>
          <w:bCs/>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汽车置换更新和电动车以旧换新审计服务</w:t>
      </w:r>
    </w:p>
    <w:p w14:paraId="42A172EA">
      <w:pPr>
        <w:spacing w:line="440" w:lineRule="exact"/>
        <w:ind w:firstLine="480" w:firstLineChars="200"/>
        <w:jc w:val="left"/>
        <w:rPr>
          <w:rFonts w:hint="eastAsia" w:ascii="仿宋" w:hAnsi="Times New Roman" w:eastAsia="仿宋" w:cs="Times New Roman"/>
          <w:b/>
          <w:bCs/>
          <w:sz w:val="24"/>
          <w:highlight w:val="yellow"/>
          <w:lang w:val="en-US" w:eastAsia="zh-CN"/>
        </w:rPr>
      </w:pPr>
      <w:r>
        <w:rPr>
          <w:rFonts w:hint="eastAsia" w:ascii="仿宋" w:hAnsi="Times New Roman" w:eastAsia="仿宋" w:cs="Times New Roman"/>
          <w:sz w:val="24"/>
          <w:lang w:val="en-US" w:eastAsia="zh-CN"/>
        </w:rPr>
        <w:t>为深入贯彻省委、省政府决策部署，</w:t>
      </w:r>
      <w:r>
        <w:rPr>
          <w:rFonts w:hint="default" w:ascii="仿宋" w:hAnsi="Times New Roman" w:eastAsia="仿宋" w:cs="Times New Roman"/>
          <w:sz w:val="24"/>
          <w:lang w:val="en-US" w:eastAsia="zh-CN"/>
        </w:rPr>
        <w:t>根据《2025年浙江省推动大规模设备更新和消费品以旧换新实施方案》（浙发改环资〔2025〕17号）、《2025年浙江省消费品以旧换新补贴实施细则》（浙商务联发〔2025〕2号）文件</w:t>
      </w:r>
      <w:r>
        <w:rPr>
          <w:rFonts w:hint="eastAsia" w:ascii="仿宋" w:hAnsi="Times New Roman" w:eastAsia="仿宋" w:cs="Times New Roman"/>
          <w:sz w:val="24"/>
          <w:lang w:val="en-US" w:eastAsia="zh-CN"/>
        </w:rPr>
        <w:t>精神</w:t>
      </w:r>
      <w:r>
        <w:rPr>
          <w:rFonts w:hint="default" w:ascii="仿宋" w:hAnsi="Times New Roman" w:eastAsia="仿宋" w:cs="Times New Roman"/>
          <w:sz w:val="24"/>
          <w:lang w:val="en-US" w:eastAsia="zh-CN"/>
        </w:rPr>
        <w:t>，</w:t>
      </w:r>
      <w:r>
        <w:rPr>
          <w:rFonts w:hint="eastAsia" w:ascii="仿宋" w:hAnsi="Times New Roman" w:eastAsia="仿宋" w:cs="Times New Roman"/>
          <w:sz w:val="24"/>
          <w:lang w:val="en-US" w:eastAsia="zh-CN"/>
        </w:rPr>
        <w:t>越城区积极开展</w:t>
      </w:r>
      <w:r>
        <w:rPr>
          <w:rFonts w:hint="default" w:ascii="仿宋" w:hAnsi="Times New Roman" w:eastAsia="仿宋" w:cs="Times New Roman"/>
          <w:sz w:val="24"/>
          <w:lang w:val="en-US" w:eastAsia="zh-CN"/>
        </w:rPr>
        <w:t>2025年</w:t>
      </w:r>
      <w:r>
        <w:rPr>
          <w:rFonts w:hint="eastAsia" w:ascii="仿宋" w:hAnsi="Times New Roman" w:eastAsia="仿宋" w:cs="Times New Roman"/>
          <w:sz w:val="24"/>
          <w:lang w:val="en-US" w:eastAsia="zh-CN"/>
        </w:rPr>
        <w:t>度</w:t>
      </w:r>
      <w:r>
        <w:rPr>
          <w:rFonts w:hint="eastAsia" w:ascii="仿宋" w:hAnsi="Times New Roman" w:eastAsia="仿宋" w:cs="Times New Roman"/>
          <w:sz w:val="24"/>
          <w:lang w:eastAsia="zh-CN"/>
        </w:rPr>
        <w:t>汽车置换更新以及</w:t>
      </w:r>
      <w:r>
        <w:rPr>
          <w:rFonts w:hint="default" w:ascii="仿宋" w:hAnsi="Times New Roman" w:eastAsia="仿宋" w:cs="Times New Roman"/>
          <w:sz w:val="24"/>
          <w:lang w:val="en-US" w:eastAsia="zh-CN"/>
        </w:rPr>
        <w:t>家电、3C数码类、家居、电动自行车</w:t>
      </w:r>
      <w:r>
        <w:rPr>
          <w:rFonts w:hint="eastAsia" w:ascii="仿宋" w:hAnsi="Times New Roman" w:eastAsia="仿宋" w:cs="Times New Roman"/>
          <w:sz w:val="24"/>
          <w:lang w:val="en-US" w:eastAsia="zh-CN"/>
        </w:rPr>
        <w:t>“</w:t>
      </w:r>
      <w:r>
        <w:rPr>
          <w:rFonts w:hint="default" w:ascii="仿宋" w:hAnsi="Times New Roman" w:eastAsia="仿宋" w:cs="Times New Roman"/>
          <w:sz w:val="24"/>
          <w:lang w:val="en-US" w:eastAsia="zh-CN"/>
        </w:rPr>
        <w:t>以旧换新</w:t>
      </w:r>
      <w:r>
        <w:rPr>
          <w:rFonts w:hint="eastAsia" w:ascii="仿宋" w:hAnsi="Times New Roman" w:eastAsia="仿宋" w:cs="Times New Roman"/>
          <w:sz w:val="24"/>
          <w:lang w:val="en-US" w:eastAsia="zh-CN"/>
        </w:rPr>
        <w:t>”等活动，</w:t>
      </w:r>
      <w:r>
        <w:rPr>
          <w:rFonts w:hint="default" w:ascii="仿宋" w:hAnsi="Times New Roman" w:eastAsia="仿宋" w:cs="Times New Roman"/>
          <w:sz w:val="24"/>
          <w:lang w:val="en-US" w:eastAsia="zh-CN"/>
        </w:rPr>
        <w:t>消费</w:t>
      </w:r>
      <w:r>
        <w:rPr>
          <w:rFonts w:hint="default" w:ascii="仿宋" w:hAnsi="Times New Roman" w:eastAsia="仿宋" w:cs="Times New Roman"/>
          <w:sz w:val="24"/>
          <w:lang w:eastAsia="zh-CN"/>
        </w:rPr>
        <w:t>品以旧换新</w:t>
      </w:r>
      <w:r>
        <w:rPr>
          <w:rFonts w:hint="default" w:ascii="仿宋" w:hAnsi="Times New Roman" w:eastAsia="仿宋" w:cs="Times New Roman"/>
          <w:sz w:val="24"/>
          <w:lang w:val="en-US" w:eastAsia="zh-CN"/>
        </w:rPr>
        <w:t>补贴</w:t>
      </w:r>
      <w:r>
        <w:rPr>
          <w:rFonts w:hint="eastAsia" w:ascii="仿宋" w:hAnsi="Times New Roman" w:eastAsia="仿宋" w:cs="Times New Roman"/>
          <w:sz w:val="24"/>
          <w:lang w:val="en-US" w:eastAsia="zh-CN"/>
        </w:rPr>
        <w:t>列入“两新超长期特别国债”进行支出</w:t>
      </w:r>
      <w:r>
        <w:rPr>
          <w:rFonts w:hint="default" w:ascii="仿宋" w:hAnsi="Times New Roman" w:eastAsia="仿宋" w:cs="Times New Roman"/>
          <w:sz w:val="24"/>
          <w:lang w:eastAsia="zh-CN"/>
        </w:rPr>
        <w:t>。</w:t>
      </w:r>
      <w:r>
        <w:rPr>
          <w:rFonts w:hint="eastAsia" w:ascii="仿宋" w:hAnsi="Times New Roman" w:eastAsia="仿宋" w:cs="Times New Roman"/>
          <w:sz w:val="24"/>
          <w:lang w:val="en-US" w:eastAsia="zh-CN"/>
        </w:rPr>
        <w:t>为确保国有资金合法合规使用，相关补贴资金合法、合规、合理发放，需对所有参加补贴的企业及个人相关资金进行专项审计</w:t>
      </w:r>
      <w:r>
        <w:rPr>
          <w:rFonts w:hint="eastAsia" w:ascii="仿宋" w:eastAsia="仿宋" w:cs="Times New Roman"/>
          <w:sz w:val="24"/>
          <w:lang w:val="en-US" w:eastAsia="zh-CN"/>
        </w:rPr>
        <w:t>。</w:t>
      </w:r>
      <w:r>
        <w:rPr>
          <w:rFonts w:hint="eastAsia" w:ascii="仿宋_GB2312" w:hAnsi="新宋体" w:eastAsia="仿宋_GB2312" w:cs="Arial"/>
          <w:b w:val="0"/>
          <w:bCs w:val="0"/>
          <w:sz w:val="24"/>
        </w:rPr>
        <w:t>汽车置换更新和电动车以旧换新</w:t>
      </w:r>
      <w:r>
        <w:rPr>
          <w:rFonts w:hint="eastAsia" w:ascii="仿宋" w:hAnsi="Times New Roman" w:eastAsia="仿宋" w:cs="Times New Roman"/>
          <w:sz w:val="24"/>
          <w:lang w:val="en-US" w:eastAsia="zh-CN"/>
        </w:rPr>
        <w:t>涉及国债补贴资金约</w:t>
      </w:r>
      <w:r>
        <w:rPr>
          <w:rFonts w:hint="eastAsia" w:ascii="仿宋" w:eastAsia="仿宋" w:cs="Times New Roman"/>
          <w:sz w:val="24"/>
          <w:lang w:val="en-US" w:eastAsia="zh-CN"/>
        </w:rPr>
        <w:t>1.2</w:t>
      </w:r>
      <w:r>
        <w:rPr>
          <w:rFonts w:hint="eastAsia" w:ascii="仿宋" w:hAnsi="Times New Roman" w:eastAsia="仿宋" w:cs="Times New Roman"/>
          <w:sz w:val="24"/>
          <w:lang w:val="en-US" w:eastAsia="zh-CN"/>
        </w:rPr>
        <w:t>亿元，涉及销售额约</w:t>
      </w:r>
      <w:r>
        <w:rPr>
          <w:rFonts w:hint="eastAsia" w:ascii="仿宋" w:eastAsia="仿宋" w:cs="Times New Roman"/>
          <w:sz w:val="24"/>
          <w:lang w:val="en-US" w:eastAsia="zh-CN"/>
        </w:rPr>
        <w:t>8</w:t>
      </w:r>
      <w:r>
        <w:rPr>
          <w:rFonts w:hint="eastAsia" w:ascii="仿宋" w:hAnsi="Times New Roman" w:eastAsia="仿宋" w:cs="Times New Roman"/>
          <w:sz w:val="24"/>
          <w:lang w:val="en-US" w:eastAsia="zh-CN"/>
        </w:rPr>
        <w:t>亿元</w:t>
      </w:r>
      <w:r>
        <w:rPr>
          <w:rFonts w:hint="eastAsia" w:ascii="仿宋" w:eastAsia="仿宋" w:cs="Times New Roman"/>
          <w:sz w:val="24"/>
          <w:lang w:val="en-US" w:eastAsia="zh-CN"/>
        </w:rPr>
        <w:t>。</w:t>
      </w:r>
    </w:p>
    <w:p w14:paraId="4308629F">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一、审计内容及要点</w:t>
      </w:r>
    </w:p>
    <w:p w14:paraId="35B346D9">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1.汽车置换更新审计：</w:t>
      </w:r>
    </w:p>
    <w:p w14:paraId="084B006D">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1.1政策内容：个人消费者转让本人名下乘用车，并在浙江省内购买新能源乘用车单台最高补贴1.5万元，购买燃油乘用车单台最高补贴1.3万元，相应旧车须在2025年1月8日前登记在本人名下。报废车辆初次注册登记时间未达到国家汽车报废更新支持范围的（汽油乘用车：2012年6月30日（含当日）之前注册登记；柴油及其他燃料乘用车：2014年6月30日（含当日）之前注册登记；新能源乘用车：2018年12月31日（含当日）之前注册登记），也参照执行。</w:t>
      </w:r>
    </w:p>
    <w:p w14:paraId="08FF4844">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1.2审计资料：（1）身份证正反面照片；（2）开户银行及账号；（3）二手车登记证书；（4）二手车统一销售发票；（5）新车登记证书；（6）新车购置发票；（7）报废汽车回收证明；（8）报废汽车注销证明。</w:t>
      </w:r>
    </w:p>
    <w:p w14:paraId="5CF30E07">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以上（7）（8）两项为报废汽车申请需要另行提交审计的资料。</w:t>
      </w:r>
    </w:p>
    <w:p w14:paraId="6BF53DF4">
      <w:pPr>
        <w:spacing w:line="440" w:lineRule="exact"/>
        <w:ind w:firstLine="480" w:firstLineChars="200"/>
        <w:jc w:val="left"/>
        <w:rPr>
          <w:rFonts w:hint="default" w:ascii="仿宋" w:hAnsi="Times New Roman" w:eastAsia="仿宋" w:cs="Times New Roman"/>
          <w:sz w:val="24"/>
          <w:lang w:val="en-US" w:eastAsia="zh-CN"/>
        </w:rPr>
      </w:pPr>
      <w:r>
        <w:rPr>
          <w:rFonts w:hint="eastAsia" w:ascii="仿宋" w:hAnsi="Times New Roman" w:eastAsia="仿宋" w:cs="Times New Roman"/>
          <w:sz w:val="24"/>
          <w:lang w:val="en-US" w:eastAsia="zh-CN"/>
        </w:rPr>
        <w:t>1.3审计要点：（1）系统审核，需完成受理和审核两个环节，所有附件必须完整上传；（2）审核系统内必须为银行卡核验、新车机动车行驶证核验、新车申报核查三个核验同时通过才能受理并审核通过。（3）旧车转让登记日期、开票日期必须在政策规定时间内；（4）二手车信息中填写的必须是转让前的信息，同时转让信息页必须更新至最新一条；（5）新车价税合计金额不低于五万</w:t>
      </w:r>
      <w:r>
        <w:rPr>
          <w:rFonts w:hint="default" w:ascii="仿宋" w:hAnsi="Times New Roman" w:eastAsia="仿宋" w:cs="Times New Roman"/>
          <w:sz w:val="24"/>
          <w:lang w:val="en-US" w:eastAsia="zh-CN"/>
        </w:rPr>
        <w:t>元</w:t>
      </w:r>
      <w:r>
        <w:rPr>
          <w:rFonts w:hint="eastAsia" w:ascii="仿宋" w:hAnsi="Times New Roman" w:eastAsia="仿宋" w:cs="Times New Roman"/>
          <w:sz w:val="24"/>
          <w:lang w:val="en-US" w:eastAsia="zh-CN"/>
        </w:rPr>
        <w:t>；（6）二手车与新车必须均为乘用车，新车必须为在越城区（不含斗门、马山、孙端、沥海4个街道）购买的新乘用车；（7）报废汽车交车日期、报废日期必须在政策规定时间内，如果报废车辆的登记日期符合国家汽车报废更新支持范围的必须退回，并同步通知消费者申请国补；（8）报废汽车注销证明必须由车管所盖章出具车辆注销证明，非解体证明书</w:t>
      </w:r>
      <w:r>
        <w:rPr>
          <w:rFonts w:hint="default" w:ascii="仿宋" w:hAnsi="Times New Roman" w:eastAsia="仿宋" w:cs="Times New Roman"/>
          <w:sz w:val="24"/>
          <w:lang w:val="en-US" w:eastAsia="zh-CN"/>
        </w:rPr>
        <w:t>；（9）系统内</w:t>
      </w:r>
      <w:r>
        <w:rPr>
          <w:rFonts w:hint="eastAsia" w:ascii="仿宋" w:hAnsi="Times New Roman" w:eastAsia="仿宋" w:cs="Times New Roman"/>
          <w:sz w:val="24"/>
          <w:lang w:val="en-US" w:eastAsia="zh-CN"/>
        </w:rPr>
        <w:t>受理和审核</w:t>
      </w:r>
      <w:r>
        <w:rPr>
          <w:rFonts w:hint="default" w:ascii="仿宋" w:hAnsi="Times New Roman" w:eastAsia="仿宋" w:cs="Times New Roman"/>
          <w:sz w:val="24"/>
          <w:lang w:val="en-US" w:eastAsia="zh-CN"/>
        </w:rPr>
        <w:t>必须每天清零。</w:t>
      </w:r>
    </w:p>
    <w:p w14:paraId="75A2AD34">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以上（7）（8）两项为报废汽车申请需要另行提交审计的资料。</w:t>
      </w:r>
    </w:p>
    <w:p w14:paraId="0783E31F">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2.电动车以旧换新审计</w:t>
      </w:r>
    </w:p>
    <w:p w14:paraId="64188701">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2.1政策内容：对个人消费者交售用于报废的老旧电动自行车并换购合格新车的，按照新车销售价格的40%给予补贴，最高不超过1200元/辆。每名消费者可补贴1辆。补贴金额不包含旧车回收金额，新车价格以在越城区（不含斗门、马山、孙端、沥海4个街道）开具的新车销售发票含税价为准。</w:t>
      </w:r>
    </w:p>
    <w:p w14:paraId="3712D5F7">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2.2审计资料和要点：（1）销售明细清单，必须包括消费者姓名、新车品牌及型号、新车车架号、新车销售价格；（2）新车购车发票，必须备注电动自行车以旧换新，且发票金额应为新车原价；（3）消费者身份证正反面复印件；（4）电动自行车回收拆解登记表，必须包括消费者签字和销售</w:t>
      </w:r>
      <w:r>
        <w:rPr>
          <w:rFonts w:hint="default" w:ascii="仿宋" w:hAnsi="Times New Roman" w:eastAsia="仿宋" w:cs="Times New Roman"/>
          <w:sz w:val="24"/>
          <w:lang w:val="en-US" w:eastAsia="zh-CN"/>
        </w:rPr>
        <w:t>企业、报废电动行车回收企业、电池</w:t>
      </w:r>
      <w:r>
        <w:rPr>
          <w:rFonts w:hint="eastAsia" w:ascii="仿宋" w:hAnsi="Times New Roman" w:eastAsia="仿宋" w:cs="Times New Roman"/>
          <w:sz w:val="24"/>
          <w:lang w:val="en-US" w:eastAsia="zh-CN"/>
        </w:rPr>
        <w:t>回收企业盖章；（5）汇总表，必须加盖公章，且必须同时上交纸质稿、电子版；（6）新车行驶证、车牌照片，且行驶证、车牌必须置于同一画面；（7）消费者支付凭证；（8）旧车照片（5月1日新增要求）；</w:t>
      </w:r>
      <w:r>
        <w:rPr>
          <w:rFonts w:hint="default" w:ascii="仿宋" w:hAnsi="Times New Roman" w:eastAsia="仿宋" w:cs="Times New Roman"/>
          <w:sz w:val="24"/>
          <w:lang w:val="en-US" w:eastAsia="zh-CN"/>
        </w:rPr>
        <w:t>（9）每月申报资料必须实现审计清零。</w:t>
      </w:r>
    </w:p>
    <w:p w14:paraId="32DF8D0E">
      <w:pPr>
        <w:numPr>
          <w:ilvl w:val="-1"/>
          <w:numId w:val="0"/>
        </w:numPr>
        <w:spacing w:line="440" w:lineRule="exact"/>
        <w:jc w:val="left"/>
        <w:rPr>
          <w:rFonts w:hint="eastAsia" w:ascii="仿宋" w:hAnsi="Times New Roman" w:eastAsia="仿宋" w:cs="Times New Roman"/>
          <w:b/>
          <w:bCs/>
          <w:sz w:val="24"/>
          <w:lang w:val="en-US" w:eastAsia="zh-CN"/>
        </w:rPr>
      </w:pPr>
      <w:r>
        <w:rPr>
          <w:rFonts w:hint="eastAsia" w:ascii="仿宋" w:eastAsia="仿宋"/>
          <w:b/>
          <w:bCs/>
          <w:color w:val="000000"/>
          <w:kern w:val="0"/>
          <w:sz w:val="24"/>
          <w:lang w:eastAsia="zh-CN"/>
        </w:rPr>
        <w:t>二、</w:t>
      </w:r>
      <w:r>
        <w:rPr>
          <w:rFonts w:hint="eastAsia" w:ascii="仿宋" w:hAnsi="Times New Roman" w:eastAsia="仿宋" w:cs="Times New Roman"/>
          <w:b/>
          <w:bCs/>
          <w:sz w:val="24"/>
          <w:lang w:val="en-US" w:eastAsia="zh-CN"/>
        </w:rPr>
        <w:t>审计服务人员要求</w:t>
      </w:r>
    </w:p>
    <w:p w14:paraId="1F192FDA">
      <w:pPr>
        <w:numPr>
          <w:ilvl w:val="0"/>
          <w:numId w:val="0"/>
        </w:numPr>
        <w:spacing w:line="440" w:lineRule="exact"/>
        <w:ind w:firstLine="240" w:firstLineChars="100"/>
        <w:jc w:val="left"/>
        <w:rPr>
          <w:rFonts w:hint="default"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kern w:val="2"/>
          <w:sz w:val="24"/>
          <w:szCs w:val="20"/>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2.1</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szCs w:val="20"/>
          <w:highlight w:val="none"/>
          <w:lang w:eastAsia="zh-CN"/>
          <w14:textFill>
            <w14:solidFill>
              <w14:schemeClr w14:val="tx1"/>
            </w14:solidFill>
          </w14:textFill>
        </w:rPr>
        <w:t>本项目服务人数不得少</w:t>
      </w:r>
      <w:r>
        <w:rPr>
          <w:rFonts w:hint="eastAsia" w:ascii="仿宋" w:hAnsi="仿宋" w:eastAsia="仿宋" w:cs="Times New Roman"/>
          <w:color w:val="000000" w:themeColor="text1"/>
          <w:kern w:val="2"/>
          <w:sz w:val="24"/>
          <w:szCs w:val="20"/>
          <w:highlight w:val="none"/>
          <w:shd w:val="clear"/>
          <w:lang w:eastAsia="zh-CN"/>
          <w14:textFill>
            <w14:solidFill>
              <w14:schemeClr w14:val="tx1"/>
            </w14:solidFill>
          </w14:textFill>
        </w:rPr>
        <w:t>于</w:t>
      </w:r>
      <w:r>
        <w:rPr>
          <w:rFonts w:hint="eastAsia" w:ascii="仿宋" w:hAnsi="仿宋" w:eastAsia="仿宋" w:cs="Times New Roman"/>
          <w:color w:val="000000" w:themeColor="text1"/>
          <w:kern w:val="2"/>
          <w:sz w:val="24"/>
          <w:szCs w:val="20"/>
          <w:highlight w:val="none"/>
          <w:shd w:val="clear"/>
          <w:lang w:val="en-US" w:eastAsia="zh-CN"/>
          <w14:textFill>
            <w14:solidFill>
              <w14:schemeClr w14:val="tx1"/>
            </w14:solidFill>
          </w14:textFill>
        </w:rPr>
        <w:t>25人，</w:t>
      </w:r>
      <w:r>
        <w:rPr>
          <w:rFonts w:hint="eastAsia" w:ascii="仿宋" w:hAnsi="仿宋" w:eastAsia="仿宋" w:cs="Times New Roman"/>
          <w:color w:val="000000" w:themeColor="text1"/>
          <w:kern w:val="2"/>
          <w:sz w:val="24"/>
          <w:szCs w:val="20"/>
          <w:highlight w:val="none"/>
          <w:lang w:val="en-US" w:eastAsia="zh-CN"/>
          <w14:textFill>
            <w14:solidFill>
              <w14:schemeClr w14:val="tx1"/>
            </w14:solidFill>
          </w14:textFill>
        </w:rPr>
        <w:t>其中</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项目负责人1人，团队服务人员24人。本项目服务人员中</w:t>
      </w:r>
      <w:r>
        <w:rPr>
          <w:rFonts w:hint="eastAsia" w:ascii="仿宋" w:hAnsi="仿宋" w:eastAsia="仿宋" w:cs="Times New Roman"/>
          <w:color w:val="000000" w:themeColor="text1"/>
          <w:sz w:val="24"/>
          <w:highlight w:val="none"/>
          <w:lang w:val="en-US" w:eastAsia="zh-CN"/>
          <w14:textFill>
            <w14:solidFill>
              <w14:schemeClr w14:val="tx1"/>
            </w14:solidFill>
          </w14:textFill>
        </w:rPr>
        <w:t>注册会计师不少于9人，其中驻场不少于1人。（</w:t>
      </w:r>
      <w:r>
        <w:rPr>
          <w:rFonts w:hint="eastAsia" w:ascii="仿宋" w:hAnsi="仿宋" w:eastAsia="仿宋" w:cs="仿宋"/>
          <w:b/>
          <w:bCs/>
          <w:sz w:val="24"/>
          <w:szCs w:val="24"/>
          <w:u w:val="none"/>
          <w:lang w:eastAsia="zh-CN"/>
        </w:rPr>
        <w:t>★中标后上岗时需持有注册会计师证）。</w:t>
      </w:r>
    </w:p>
    <w:p w14:paraId="081F3063">
      <w:pPr>
        <w:numPr>
          <w:ilvl w:val="-1"/>
          <w:numId w:val="0"/>
        </w:numPr>
        <w:spacing w:line="440" w:lineRule="exact"/>
        <w:jc w:val="left"/>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 xml:space="preserve">  2.2</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各岗位人员具体要求如下：</w:t>
      </w:r>
    </w:p>
    <w:p w14:paraId="6F9DCECB">
      <w:pPr>
        <w:numPr>
          <w:ilvl w:val="0"/>
          <w:numId w:val="0"/>
        </w:numPr>
        <w:adjustRightInd/>
        <w:snapToGrid/>
        <w:spacing w:line="440" w:lineRule="exact"/>
        <w:ind w:firstLine="240" w:firstLineChars="100"/>
        <w:jc w:val="left"/>
        <w:rPr>
          <w:rFonts w:hint="eastAsia" w:ascii="仿宋" w:hAnsi="仿宋" w:eastAsia="仿宋" w:cs="Times New Roman"/>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0"/>
          <w:highlight w:val="none"/>
          <w:lang w:val="en-US" w:eastAsia="zh-CN"/>
          <w14:textFill>
            <w14:solidFill>
              <w14:schemeClr w14:val="tx1"/>
            </w14:solidFill>
          </w14:textFill>
        </w:rPr>
        <w:t>2.2.1</w:t>
      </w:r>
      <w:r>
        <w:rPr>
          <w:rFonts w:hint="eastAsia" w:ascii="仿宋" w:hAnsi="仿宋" w:eastAsia="仿宋" w:cs="Times New Roman"/>
          <w:b w:val="0"/>
          <w:bCs w:val="0"/>
          <w:color w:val="000000" w:themeColor="text1"/>
          <w:kern w:val="2"/>
          <w:sz w:val="24"/>
          <w:szCs w:val="20"/>
          <w:highlight w:val="none"/>
          <w:lang w:eastAsia="zh-CN"/>
          <w14:textFill>
            <w14:solidFill>
              <w14:schemeClr w14:val="tx1"/>
            </w14:solidFill>
          </w14:textFill>
        </w:rPr>
        <w:t>项目负责人：要求熟悉审计工作，</w:t>
      </w:r>
      <w:r>
        <w:rPr>
          <w:rFonts w:hint="eastAsia" w:ascii="仿宋" w:hAnsi="仿宋" w:eastAsia="仿宋" w:cs="Times New Roman"/>
          <w:color w:val="000000" w:themeColor="text1"/>
          <w:kern w:val="2"/>
          <w:sz w:val="24"/>
          <w:szCs w:val="20"/>
          <w:highlight w:val="none"/>
          <w:lang w:val="en-US" w:eastAsia="zh-CN" w:bidi="ar-SA"/>
          <w14:textFill>
            <w14:solidFill>
              <w14:schemeClr w14:val="tx1"/>
            </w14:solidFill>
          </w14:textFill>
        </w:rPr>
        <w:t>具有丰富的审计工作经验、良好的沟通协调及解决问题能力，全面</w:t>
      </w:r>
      <w:r>
        <w:rPr>
          <w:rFonts w:hint="eastAsia" w:ascii="仿宋" w:hAnsi="仿宋" w:eastAsia="仿宋" w:cs="仿宋"/>
          <w:sz w:val="24"/>
          <w:szCs w:val="24"/>
        </w:rPr>
        <w:t>统筹</w:t>
      </w:r>
      <w:r>
        <w:rPr>
          <w:rFonts w:hint="eastAsia" w:ascii="仿宋" w:hAnsi="仿宋" w:eastAsia="仿宋" w:cs="仿宋"/>
          <w:sz w:val="24"/>
          <w:szCs w:val="24"/>
          <w:lang w:eastAsia="zh-CN"/>
        </w:rPr>
        <w:t>审计</w:t>
      </w:r>
      <w:r>
        <w:rPr>
          <w:rFonts w:hint="eastAsia" w:ascii="仿宋" w:hAnsi="仿宋" w:eastAsia="仿宋" w:cs="仿宋"/>
          <w:sz w:val="24"/>
          <w:szCs w:val="24"/>
        </w:rPr>
        <w:t>各项工作</w:t>
      </w:r>
      <w:r>
        <w:rPr>
          <w:rFonts w:hint="eastAsia" w:ascii="仿宋" w:hAnsi="仿宋" w:eastAsia="仿宋" w:cs="仿宋"/>
          <w:sz w:val="24"/>
          <w:szCs w:val="24"/>
          <w:lang w:eastAsia="zh-CN"/>
        </w:rPr>
        <w:t>。</w:t>
      </w:r>
    </w:p>
    <w:p w14:paraId="581CEA50">
      <w:pPr>
        <w:numPr>
          <w:ilvl w:val="0"/>
          <w:numId w:val="0"/>
        </w:numPr>
        <w:adjustRightInd/>
        <w:snapToGrid/>
        <w:spacing w:line="440" w:lineRule="exact"/>
        <w:ind w:firstLine="240" w:firstLineChars="100"/>
        <w:jc w:val="left"/>
        <w:rPr>
          <w:rFonts w:hint="eastAsia" w:ascii="仿宋" w:hAnsi="仿宋" w:eastAsia="仿宋" w:cs="仿宋"/>
          <w:b w:val="0"/>
          <w:bCs w:val="0"/>
          <w:sz w:val="24"/>
          <w:szCs w:val="24"/>
          <w:lang w:eastAsia="zh-CN"/>
        </w:rPr>
      </w:pPr>
      <w:r>
        <w:rPr>
          <w:rFonts w:hint="eastAsia" w:ascii="仿宋" w:hAnsi="仿宋" w:eastAsia="仿宋" w:cs="仿宋"/>
          <w:color w:val="auto"/>
          <w:kern w:val="2"/>
          <w:sz w:val="24"/>
          <w:szCs w:val="24"/>
          <w:highlight w:val="none"/>
          <w:shd w:val="clear" w:fill="auto"/>
          <w:lang w:val="en-US" w:eastAsia="zh-CN" w:bidi="ar-SA"/>
        </w:rPr>
        <w:t>2.2.2</w:t>
      </w:r>
      <w:r>
        <w:rPr>
          <w:rFonts w:hint="eastAsia" w:ascii="仿宋" w:hAnsi="仿宋" w:eastAsia="仿宋" w:cs="仿宋"/>
          <w:b w:val="0"/>
          <w:bCs w:val="0"/>
          <w:color w:val="auto"/>
          <w:sz w:val="24"/>
          <w:szCs w:val="24"/>
          <w:highlight w:val="none"/>
          <w:shd w:val="clear" w:fill="auto"/>
          <w:lang w:val="en-US" w:eastAsia="zh-CN"/>
        </w:rPr>
        <w:t>团队服务人员：要求熟悉审计流程，有责任心。其中专职驻场审计人员不少于3人，要求</w:t>
      </w:r>
      <w:r>
        <w:rPr>
          <w:rFonts w:hint="eastAsia" w:ascii="仿宋" w:hAnsi="仿宋" w:eastAsia="仿宋" w:cs="仿宋"/>
          <w:color w:val="auto"/>
          <w:sz w:val="24"/>
          <w:szCs w:val="24"/>
          <w:highlight w:val="none"/>
          <w:shd w:val="clear" w:fill="auto"/>
          <w:lang w:val="en-US" w:eastAsia="zh-CN"/>
        </w:rPr>
        <w:t>从事审计相关工作5年及以上，驻场地点为</w:t>
      </w:r>
      <w:r>
        <w:rPr>
          <w:rFonts w:hint="eastAsia" w:ascii="仿宋" w:hAnsi="仿宋" w:eastAsia="仿宋" w:cs="仿宋"/>
          <w:color w:val="auto"/>
          <w:sz w:val="24"/>
          <w:szCs w:val="24"/>
          <w:highlight w:val="none"/>
          <w:u w:val="none"/>
          <w:shd w:val="clear" w:fill="auto"/>
          <w:lang w:eastAsia="zh-CN"/>
        </w:rPr>
        <w:t>越城区商务局</w:t>
      </w:r>
      <w:r>
        <w:rPr>
          <w:rFonts w:hint="eastAsia" w:ascii="仿宋" w:hAnsi="仿宋" w:eastAsia="仿宋" w:cs="仿宋"/>
          <w:color w:val="auto"/>
          <w:sz w:val="24"/>
          <w:szCs w:val="24"/>
          <w:highlight w:val="none"/>
          <w:shd w:val="clear" w:fill="auto"/>
          <w:lang w:val="en-US" w:eastAsia="zh-CN"/>
        </w:rPr>
        <w:t>，驻场人员每天驻场时间不少</w:t>
      </w:r>
      <w:r>
        <w:rPr>
          <w:rFonts w:hint="eastAsia" w:ascii="仿宋" w:hAnsi="仿宋" w:eastAsia="仿宋"/>
          <w:color w:val="000000" w:themeColor="text1"/>
          <w:sz w:val="24"/>
          <w:highlight w:val="none"/>
          <w:lang w:val="en-US" w:eastAsia="zh-CN"/>
          <w14:textFill>
            <w14:solidFill>
              <w14:schemeClr w14:val="tx1"/>
            </w14:solidFill>
          </w14:textFill>
        </w:rPr>
        <w:t>于6小时。</w:t>
      </w:r>
    </w:p>
    <w:p w14:paraId="3674242C">
      <w:pPr>
        <w:numPr>
          <w:ilvl w:val="0"/>
          <w:numId w:val="0"/>
        </w:numPr>
        <w:adjustRightInd/>
        <w:snapToGrid/>
        <w:spacing w:line="44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shd w:val="clear" w:fill="auto"/>
          <w:lang w:val="en-US" w:eastAsia="zh-CN"/>
        </w:rPr>
        <w:t>2.3项目服务团队应提供全天候技术支持，</w:t>
      </w:r>
      <w:r>
        <w:rPr>
          <w:rFonts w:hint="eastAsia" w:ascii="仿宋" w:hAnsi="仿宋" w:eastAsia="仿宋" w:cs="仿宋"/>
          <w:color w:val="auto"/>
          <w:kern w:val="2"/>
          <w:sz w:val="24"/>
          <w:szCs w:val="24"/>
          <w:highlight w:val="none"/>
          <w:lang w:val="en-US" w:eastAsia="zh-CN"/>
        </w:rPr>
        <w:t>7*24小时随时响应。</w:t>
      </w:r>
    </w:p>
    <w:p w14:paraId="5750266C">
      <w:pPr>
        <w:numPr>
          <w:ilvl w:val="-1"/>
          <w:numId w:val="0"/>
        </w:numPr>
        <w:spacing w:line="440" w:lineRule="exact"/>
        <w:jc w:val="left"/>
        <w:rPr>
          <w:rFonts w:hint="eastAsia" w:ascii="仿宋" w:hAnsi="Times New Roman" w:eastAsia="仿宋" w:cs="Times New Roman"/>
          <w:b/>
          <w:bCs/>
          <w:lang w:val="en-US" w:eastAsia="zh-CN"/>
        </w:rPr>
      </w:pPr>
      <w:r>
        <w:rPr>
          <w:rFonts w:hint="eastAsia" w:ascii="仿宋" w:eastAsia="仿宋"/>
          <w:b/>
          <w:bCs/>
          <w:color w:val="000000"/>
          <w:kern w:val="0"/>
          <w:sz w:val="24"/>
          <w:lang w:eastAsia="zh-CN"/>
        </w:rPr>
        <w:t>三、</w:t>
      </w:r>
      <w:r>
        <w:rPr>
          <w:rFonts w:hint="eastAsia" w:ascii="仿宋" w:hAnsi="Times New Roman" w:eastAsia="仿宋" w:cs="Times New Roman"/>
          <w:b/>
          <w:bCs/>
          <w:lang w:val="en-US" w:eastAsia="zh-CN"/>
        </w:rPr>
        <w:t>其他要求</w:t>
      </w:r>
    </w:p>
    <w:p w14:paraId="5978A3D9">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3.1采购人</w:t>
      </w:r>
      <w:r>
        <w:rPr>
          <w:rFonts w:hint="eastAsia" w:ascii="仿宋" w:hAnsi="仿宋" w:eastAsia="仿宋" w:cs="仿宋"/>
          <w:sz w:val="24"/>
          <w:szCs w:val="24"/>
          <w:lang w:eastAsia="zh-CN"/>
        </w:rPr>
        <w:t>负责提供专职驻场审计人员办公场所，审计服务所需的办公用品、电脑等由中标人自行提供。</w:t>
      </w:r>
    </w:p>
    <w:p w14:paraId="07465085">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b w:val="0"/>
          <w:kern w:val="2"/>
          <w:sz w:val="24"/>
          <w:szCs w:val="24"/>
          <w:lang w:val="en-US" w:eastAsia="zh-CN" w:bidi="ar-SA"/>
        </w:rPr>
        <w:t>3.2</w:t>
      </w:r>
      <w:r>
        <w:rPr>
          <w:rFonts w:hint="eastAsia" w:ascii="仿宋" w:hAnsi="仿宋" w:eastAsia="仿宋" w:cs="仿宋"/>
          <w:sz w:val="24"/>
          <w:szCs w:val="24"/>
        </w:rPr>
        <w:t>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工作人员与采购人不发生任何法律关系，中标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工作人员的劳务纠纷或疾病、事故等与采购人无关，由中标</w:t>
      </w:r>
      <w:r>
        <w:rPr>
          <w:rFonts w:hint="eastAsia" w:ascii="仿宋" w:hAnsi="仿宋" w:eastAsia="仿宋" w:cs="仿宋"/>
          <w:sz w:val="24"/>
          <w:szCs w:val="24"/>
          <w:lang w:eastAsia="zh-CN"/>
        </w:rPr>
        <w:t>单位</w:t>
      </w:r>
      <w:r>
        <w:rPr>
          <w:rFonts w:hint="eastAsia" w:ascii="仿宋" w:hAnsi="仿宋" w:eastAsia="仿宋" w:cs="仿宋"/>
          <w:sz w:val="24"/>
          <w:szCs w:val="24"/>
        </w:rPr>
        <w:t>自行解决（处理和承担）</w:t>
      </w:r>
      <w:r>
        <w:rPr>
          <w:rFonts w:hint="eastAsia" w:ascii="仿宋" w:hAnsi="仿宋" w:eastAsia="仿宋" w:cs="仿宋"/>
          <w:sz w:val="24"/>
          <w:szCs w:val="24"/>
          <w:lang w:eastAsia="zh-CN"/>
        </w:rPr>
        <w:t>。</w:t>
      </w:r>
    </w:p>
    <w:p w14:paraId="011D1F32">
      <w:pPr>
        <w:numPr>
          <w:ilvl w:val="0"/>
          <w:numId w:val="0"/>
        </w:numPr>
        <w:adjustRightInd w:val="0"/>
        <w:snapToGrid w:val="0"/>
        <w:spacing w:line="360" w:lineRule="auto"/>
        <w:ind w:firstLine="480" w:firstLineChars="200"/>
        <w:jc w:val="left"/>
        <w:rPr>
          <w:rFonts w:hint="eastAsia" w:ascii="Times New Roman" w:eastAsia="宋体" w:cs="Times New Roman"/>
          <w:sz w:val="21"/>
          <w:lang w:val="en-US" w:eastAsia="zh-CN"/>
        </w:rPr>
      </w:pPr>
      <w:r>
        <w:rPr>
          <w:rFonts w:hint="eastAsia" w:ascii="仿宋" w:hAnsi="仿宋" w:eastAsia="仿宋" w:cs="仿宋"/>
          <w:sz w:val="24"/>
          <w:szCs w:val="24"/>
          <w:lang w:val="en-US" w:eastAsia="zh-CN"/>
        </w:rPr>
        <w:t>3.3</w:t>
      </w:r>
      <w:r>
        <w:rPr>
          <w:rFonts w:hint="eastAsia" w:ascii="仿宋" w:hAnsi="仿宋" w:eastAsia="仿宋" w:cs="仿宋"/>
          <w:color w:val="auto"/>
          <w:kern w:val="2"/>
          <w:sz w:val="24"/>
          <w:szCs w:val="24"/>
          <w:highlight w:val="none"/>
          <w:u w:val="none"/>
          <w:lang w:val="en-US" w:eastAsia="zh-CN"/>
        </w:rPr>
        <w:t>本项目</w:t>
      </w:r>
      <w:r>
        <w:rPr>
          <w:rFonts w:hint="eastAsia" w:ascii="仿宋" w:hAnsi="仿宋" w:eastAsia="仿宋" w:cs="仿宋"/>
          <w:color w:val="auto"/>
          <w:kern w:val="2"/>
          <w:sz w:val="24"/>
          <w:szCs w:val="24"/>
          <w:highlight w:val="none"/>
          <w:u w:val="none"/>
        </w:rPr>
        <w:t>实行综合包干，包括</w:t>
      </w:r>
      <w:r>
        <w:rPr>
          <w:rFonts w:hint="eastAsia" w:ascii="仿宋" w:hAnsi="仿宋" w:eastAsia="仿宋" w:cs="仿宋"/>
          <w:color w:val="auto"/>
          <w:kern w:val="2"/>
          <w:sz w:val="24"/>
          <w:szCs w:val="24"/>
          <w:highlight w:val="none"/>
          <w:u w:val="none"/>
          <w:lang w:eastAsia="zh-CN"/>
        </w:rPr>
        <w:t>所有</w:t>
      </w:r>
      <w:r>
        <w:rPr>
          <w:rFonts w:hint="eastAsia" w:ascii="仿宋" w:hAnsi="仿宋" w:eastAsia="仿宋" w:cs="仿宋"/>
          <w:color w:val="auto"/>
          <w:kern w:val="2"/>
          <w:sz w:val="24"/>
          <w:szCs w:val="24"/>
          <w:highlight w:val="none"/>
          <w:u w:val="none"/>
        </w:rPr>
        <w:t>人员的工资、福利、加班、培训、工具、装备、办公耗材、各种保险等费用，管理费、税费等；</w:t>
      </w:r>
      <w:r>
        <w:rPr>
          <w:rFonts w:hint="eastAsia" w:ascii="仿宋" w:hAnsi="仿宋" w:eastAsia="仿宋" w:cs="仿宋"/>
          <w:color w:val="auto"/>
          <w:kern w:val="2"/>
          <w:sz w:val="24"/>
          <w:szCs w:val="24"/>
          <w:highlight w:val="none"/>
          <w:u w:val="none"/>
          <w:shd w:val="clear" w:fill="auto"/>
          <w:lang w:eastAsia="zh-CN"/>
        </w:rPr>
        <w:t>中标方人员上班期间工作餐及住宿等费用由</w:t>
      </w:r>
      <w:r>
        <w:rPr>
          <w:rFonts w:hint="eastAsia" w:ascii="仿宋" w:hAnsi="仿宋" w:eastAsia="仿宋" w:cs="仿宋"/>
          <w:sz w:val="24"/>
          <w:szCs w:val="24"/>
          <w:lang w:val="en-US" w:eastAsia="zh-CN"/>
        </w:rPr>
        <w:t>中标人自行保障。</w:t>
      </w:r>
    </w:p>
    <w:p w14:paraId="47F69DAB">
      <w:pPr>
        <w:spacing w:line="360" w:lineRule="auto"/>
        <w:rPr>
          <w:rFonts w:hint="eastAsia" w:ascii="仿宋" w:eastAsia="仿宋" w:cs="宋体"/>
          <w:bCs/>
          <w:sz w:val="24"/>
        </w:rPr>
      </w:pPr>
      <w:r>
        <w:rPr>
          <w:rFonts w:hint="eastAsia" w:ascii="仿宋" w:hAnsi="仿宋" w:eastAsia="仿宋" w:cs="仿宋"/>
          <w:b/>
          <w:sz w:val="24"/>
          <w:bdr w:val="single" w:color="000000" w:sz="4" w:space="0"/>
        </w:rPr>
        <w:t>0</w:t>
      </w:r>
      <w:r>
        <w:rPr>
          <w:rFonts w:hint="eastAsia" w:ascii="仿宋" w:hAnsi="仿宋" w:eastAsia="仿宋" w:cs="仿宋"/>
          <w:b/>
          <w:sz w:val="24"/>
          <w:bdr w:val="single" w:color="000000" w:sz="4" w:space="0"/>
          <w:lang w:val="en-US" w:eastAsia="zh-CN"/>
        </w:rPr>
        <w:t>2</w:t>
      </w:r>
      <w:r>
        <w:rPr>
          <w:rFonts w:hint="eastAsia" w:ascii="仿宋" w:hAnsi="仿宋" w:eastAsia="仿宋" w:cs="仿宋"/>
          <w:b/>
          <w:sz w:val="24"/>
          <w:bdr w:val="single" w:color="000000" w:sz="4" w:space="0"/>
        </w:rPr>
        <w:t>标</w:t>
      </w:r>
      <w:r>
        <w:rPr>
          <w:rFonts w:hint="eastAsia" w:ascii="仿宋_GB2312" w:hAnsi="新宋体" w:eastAsia="仿宋_GB2312" w:cs="Arial"/>
          <w:b/>
          <w:bCs/>
          <w:sz w:val="24"/>
        </w:rPr>
        <w:t xml:space="preserve">促进家电消费、支持手机等3C产品购买和支持家居换新审计服务 </w:t>
      </w:r>
    </w:p>
    <w:p w14:paraId="7365AF7C">
      <w:pPr>
        <w:spacing w:line="440" w:lineRule="exact"/>
        <w:ind w:firstLine="480" w:firstLineChars="200"/>
        <w:jc w:val="left"/>
        <w:rPr>
          <w:rFonts w:hint="eastAsia" w:ascii="仿宋" w:hAnsi="Times New Roman" w:eastAsia="仿宋" w:cs="Times New Roman"/>
          <w:b/>
          <w:bCs/>
          <w:sz w:val="24"/>
          <w:highlight w:val="yellow"/>
          <w:lang w:val="en-US" w:eastAsia="zh-CN"/>
        </w:rPr>
      </w:pPr>
      <w:r>
        <w:rPr>
          <w:rFonts w:hint="eastAsia" w:ascii="仿宋" w:hAnsi="Times New Roman" w:eastAsia="仿宋" w:cs="Times New Roman"/>
          <w:sz w:val="24"/>
          <w:lang w:val="en-US" w:eastAsia="zh-CN"/>
        </w:rPr>
        <w:t>为深入贯彻省委、省政府决策部署，</w:t>
      </w:r>
      <w:r>
        <w:rPr>
          <w:rFonts w:hint="default" w:ascii="仿宋" w:hAnsi="Times New Roman" w:eastAsia="仿宋" w:cs="Times New Roman"/>
          <w:sz w:val="24"/>
          <w:lang w:val="en-US" w:eastAsia="zh-CN"/>
        </w:rPr>
        <w:t>根据《2025年浙江省推动大规模设备更新和消费品以旧换新实施方案》（浙发改环资〔2025〕17号）、《2025年浙江省消费品以旧换新补贴实施细则》（浙商务联发〔2025〕2号）文件</w:t>
      </w:r>
      <w:r>
        <w:rPr>
          <w:rFonts w:hint="eastAsia" w:ascii="仿宋" w:hAnsi="Times New Roman" w:eastAsia="仿宋" w:cs="Times New Roman"/>
          <w:sz w:val="24"/>
          <w:lang w:val="en-US" w:eastAsia="zh-CN"/>
        </w:rPr>
        <w:t>精神</w:t>
      </w:r>
      <w:r>
        <w:rPr>
          <w:rFonts w:hint="default" w:ascii="仿宋" w:hAnsi="Times New Roman" w:eastAsia="仿宋" w:cs="Times New Roman"/>
          <w:sz w:val="24"/>
          <w:lang w:val="en-US" w:eastAsia="zh-CN"/>
        </w:rPr>
        <w:t>，</w:t>
      </w:r>
      <w:r>
        <w:rPr>
          <w:rFonts w:hint="eastAsia" w:ascii="仿宋" w:hAnsi="Times New Roman" w:eastAsia="仿宋" w:cs="Times New Roman"/>
          <w:sz w:val="24"/>
          <w:lang w:val="en-US" w:eastAsia="zh-CN"/>
        </w:rPr>
        <w:t>越城区积极开展</w:t>
      </w:r>
      <w:r>
        <w:rPr>
          <w:rFonts w:hint="default" w:ascii="仿宋" w:hAnsi="Times New Roman" w:eastAsia="仿宋" w:cs="Times New Roman"/>
          <w:sz w:val="24"/>
          <w:lang w:val="en-US" w:eastAsia="zh-CN"/>
        </w:rPr>
        <w:t>2025年</w:t>
      </w:r>
      <w:r>
        <w:rPr>
          <w:rFonts w:hint="eastAsia" w:ascii="仿宋" w:hAnsi="Times New Roman" w:eastAsia="仿宋" w:cs="Times New Roman"/>
          <w:sz w:val="24"/>
          <w:lang w:val="en-US" w:eastAsia="zh-CN"/>
        </w:rPr>
        <w:t>度</w:t>
      </w:r>
      <w:r>
        <w:rPr>
          <w:rFonts w:hint="eastAsia" w:ascii="仿宋" w:hAnsi="Times New Roman" w:eastAsia="仿宋" w:cs="Times New Roman"/>
          <w:sz w:val="24"/>
          <w:lang w:eastAsia="zh-CN"/>
        </w:rPr>
        <w:t>汽车置换更新以及</w:t>
      </w:r>
      <w:r>
        <w:rPr>
          <w:rFonts w:hint="default" w:ascii="仿宋" w:hAnsi="Times New Roman" w:eastAsia="仿宋" w:cs="Times New Roman"/>
          <w:sz w:val="24"/>
          <w:lang w:val="en-US" w:eastAsia="zh-CN"/>
        </w:rPr>
        <w:t>家电、3C数码类、家居、电动自行车</w:t>
      </w:r>
      <w:r>
        <w:rPr>
          <w:rFonts w:hint="eastAsia" w:ascii="仿宋" w:hAnsi="Times New Roman" w:eastAsia="仿宋" w:cs="Times New Roman"/>
          <w:sz w:val="24"/>
          <w:lang w:val="en-US" w:eastAsia="zh-CN"/>
        </w:rPr>
        <w:t>“</w:t>
      </w:r>
      <w:r>
        <w:rPr>
          <w:rFonts w:hint="default" w:ascii="仿宋" w:hAnsi="Times New Roman" w:eastAsia="仿宋" w:cs="Times New Roman"/>
          <w:sz w:val="24"/>
          <w:lang w:val="en-US" w:eastAsia="zh-CN"/>
        </w:rPr>
        <w:t>以旧换新</w:t>
      </w:r>
      <w:r>
        <w:rPr>
          <w:rFonts w:hint="eastAsia" w:ascii="仿宋" w:hAnsi="Times New Roman" w:eastAsia="仿宋" w:cs="Times New Roman"/>
          <w:sz w:val="24"/>
          <w:lang w:val="en-US" w:eastAsia="zh-CN"/>
        </w:rPr>
        <w:t>”等活动，</w:t>
      </w:r>
      <w:r>
        <w:rPr>
          <w:rFonts w:hint="default" w:ascii="仿宋" w:hAnsi="Times New Roman" w:eastAsia="仿宋" w:cs="Times New Roman"/>
          <w:sz w:val="24"/>
          <w:lang w:val="en-US" w:eastAsia="zh-CN"/>
        </w:rPr>
        <w:t>消费</w:t>
      </w:r>
      <w:r>
        <w:rPr>
          <w:rFonts w:hint="default" w:ascii="仿宋" w:hAnsi="Times New Roman" w:eastAsia="仿宋" w:cs="Times New Roman"/>
          <w:sz w:val="24"/>
          <w:lang w:eastAsia="zh-CN"/>
        </w:rPr>
        <w:t>品以旧换新</w:t>
      </w:r>
      <w:r>
        <w:rPr>
          <w:rFonts w:hint="default" w:ascii="仿宋" w:hAnsi="Times New Roman" w:eastAsia="仿宋" w:cs="Times New Roman"/>
          <w:sz w:val="24"/>
          <w:lang w:val="en-US" w:eastAsia="zh-CN"/>
        </w:rPr>
        <w:t>补贴</w:t>
      </w:r>
      <w:r>
        <w:rPr>
          <w:rFonts w:hint="eastAsia" w:ascii="仿宋" w:hAnsi="Times New Roman" w:eastAsia="仿宋" w:cs="Times New Roman"/>
          <w:sz w:val="24"/>
          <w:lang w:val="en-US" w:eastAsia="zh-CN"/>
        </w:rPr>
        <w:t>列入“两新超长期特别国债”进行支出</w:t>
      </w:r>
      <w:r>
        <w:rPr>
          <w:rFonts w:hint="default" w:ascii="仿宋" w:hAnsi="Times New Roman" w:eastAsia="仿宋" w:cs="Times New Roman"/>
          <w:sz w:val="24"/>
          <w:lang w:eastAsia="zh-CN"/>
        </w:rPr>
        <w:t>。</w:t>
      </w:r>
      <w:r>
        <w:rPr>
          <w:rFonts w:hint="eastAsia" w:ascii="仿宋" w:hAnsi="Times New Roman" w:eastAsia="仿宋" w:cs="Times New Roman"/>
          <w:sz w:val="24"/>
          <w:lang w:val="en-US" w:eastAsia="zh-CN"/>
        </w:rPr>
        <w:t>为确保国有资金合法合规使用，相关补贴资金合法、合规、合理发放，需对所有参加补贴的企业及个人相关资金进行</w:t>
      </w:r>
      <w:r>
        <w:rPr>
          <w:rFonts w:hint="eastAsia" w:ascii="仿宋_GB2312" w:hAnsi="新宋体" w:eastAsia="仿宋_GB2312" w:cs="Arial"/>
          <w:sz w:val="24"/>
          <w:lang w:val="en-US" w:eastAsia="zh-CN"/>
        </w:rPr>
        <w:t>专项审计。</w:t>
      </w:r>
      <w:r>
        <w:rPr>
          <w:rFonts w:hint="eastAsia" w:ascii="仿宋_GB2312" w:hAnsi="新宋体" w:eastAsia="仿宋_GB2312" w:cs="Arial"/>
          <w:b w:val="0"/>
          <w:bCs w:val="0"/>
          <w:sz w:val="24"/>
        </w:rPr>
        <w:t>促进家电消费、支持手机等3C产品购买和支持家居换新</w:t>
      </w:r>
      <w:r>
        <w:rPr>
          <w:rFonts w:hint="eastAsia" w:ascii="仿宋_GB2312" w:hAnsi="新宋体" w:eastAsia="仿宋_GB2312" w:cs="Arial"/>
          <w:sz w:val="24"/>
          <w:lang w:val="en-US" w:eastAsia="zh-CN"/>
        </w:rPr>
        <w:t>涉及国债补贴资金约1.8亿元，涉及销售额约12亿元，其中涉及线上销售部分，需前往企业实地审计。</w:t>
      </w:r>
    </w:p>
    <w:p w14:paraId="725D8FEC">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一、审计内容及要点</w:t>
      </w:r>
    </w:p>
    <w:p w14:paraId="4F966755">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1.促进家电消费审计</w:t>
      </w:r>
    </w:p>
    <w:p w14:paraId="50B764CF">
      <w:pPr>
        <w:spacing w:line="440" w:lineRule="exact"/>
        <w:ind w:firstLine="480" w:firstLineChars="200"/>
        <w:jc w:val="left"/>
        <w:rPr>
          <w:rFonts w:hint="eastAsia"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1.1政策内容：对个人消费者购买2级及以上能效或水效标准的家电产品给予“立购立减”补贴。补贴标准为产品销售价格的15%；1级能效或水效标准的产品，补贴标准为产品销售价格的20%。每位消费者每类产品可补贴1件，空调（除中央空调）每人可补贴3件，每件补贴不超过2000元。（产品类别详见附件1）</w:t>
      </w:r>
    </w:p>
    <w:p w14:paraId="5518F4DB">
      <w:pPr>
        <w:spacing w:line="440" w:lineRule="exact"/>
        <w:ind w:firstLine="480" w:firstLineChars="200"/>
        <w:jc w:val="left"/>
        <w:rPr>
          <w:rFonts w:hint="default"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1.2审计资料和要点：（1）银联两联小票；（2）发票，必须包括消费者姓名、身份证号码、商品编码，且发票上必须备注“以旧换新”；（3）纸质登记表，必须加盖公章，且必须同时上交纸质稿、电子版；（4）销售单（出货单）销售单企业正常填写，必须包括消费者姓名、商品型号、商品编码</w:t>
      </w:r>
      <w:r>
        <w:rPr>
          <w:rFonts w:hint="default" w:ascii="仿宋" w:hAnsi="Times New Roman" w:eastAsia="仿宋" w:cs="Times New Roman"/>
          <w:b w:val="0"/>
          <w:bCs w:val="0"/>
          <w:sz w:val="24"/>
          <w:lang w:val="en-US" w:eastAsia="zh-CN"/>
        </w:rPr>
        <w:t>；（5）每月申报资料必须实现审计清零。</w:t>
      </w:r>
    </w:p>
    <w:p w14:paraId="0BCB1064">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2.支持手机等3C产品购买审计</w:t>
      </w:r>
    </w:p>
    <w:p w14:paraId="1703A72D">
      <w:pPr>
        <w:spacing w:line="440" w:lineRule="exact"/>
        <w:ind w:firstLine="480" w:firstLineChars="200"/>
        <w:jc w:val="left"/>
        <w:rPr>
          <w:rFonts w:hint="eastAsia"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2.1政策内容：对个人消费者购买手机、平板（含学习机）、智能手表手环等3类数码产品（单件销售价格不超过6000元），按产品销售价格的15%予以“立购立减”补贴，每位消费者每类产品可补贴1件，每件最高补贴500元。</w:t>
      </w:r>
    </w:p>
    <w:p w14:paraId="21853C0B">
      <w:pPr>
        <w:spacing w:line="440" w:lineRule="exact"/>
        <w:ind w:firstLine="480" w:firstLineChars="200"/>
        <w:jc w:val="left"/>
        <w:rPr>
          <w:rFonts w:hint="eastAsia"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2.2审计资料和要点：（1）</w:t>
      </w:r>
      <w:r>
        <w:rPr>
          <w:rFonts w:hint="default" w:ascii="仿宋" w:hAnsi="Times New Roman" w:eastAsia="仿宋" w:cs="Times New Roman"/>
          <w:b w:val="0"/>
          <w:bCs w:val="0"/>
          <w:sz w:val="24"/>
          <w:lang w:val="en-US" w:eastAsia="zh-CN"/>
        </w:rPr>
        <w:t>银联商户联小票</w:t>
      </w:r>
      <w:r>
        <w:rPr>
          <w:rFonts w:hint="eastAsia" w:ascii="仿宋" w:hAnsi="Times New Roman" w:eastAsia="仿宋" w:cs="Times New Roman"/>
          <w:b w:val="0"/>
          <w:bCs w:val="0"/>
          <w:sz w:val="24"/>
          <w:lang w:val="en-US" w:eastAsia="zh-CN"/>
        </w:rPr>
        <w:t>，必须含</w:t>
      </w:r>
      <w:r>
        <w:rPr>
          <w:rFonts w:hint="default" w:ascii="仿宋" w:hAnsi="Times New Roman" w:eastAsia="仿宋" w:cs="Times New Roman"/>
          <w:b w:val="0"/>
          <w:bCs w:val="0"/>
          <w:sz w:val="24"/>
          <w:lang w:val="en-US" w:eastAsia="zh-CN"/>
        </w:rPr>
        <w:t>消费者签字；</w:t>
      </w:r>
      <w:r>
        <w:rPr>
          <w:rFonts w:hint="eastAsia" w:ascii="仿宋" w:hAnsi="Times New Roman" w:eastAsia="仿宋" w:cs="Times New Roman"/>
          <w:b w:val="0"/>
          <w:bCs w:val="0"/>
          <w:sz w:val="24"/>
          <w:lang w:val="en-US" w:eastAsia="zh-CN"/>
        </w:rPr>
        <w:t>（2）</w:t>
      </w:r>
      <w:r>
        <w:rPr>
          <w:rFonts w:hint="default" w:ascii="仿宋" w:hAnsi="Times New Roman" w:eastAsia="仿宋" w:cs="Times New Roman"/>
          <w:b w:val="0"/>
          <w:bCs w:val="0"/>
          <w:sz w:val="24"/>
          <w:lang w:val="en-US" w:eastAsia="zh-CN"/>
        </w:rPr>
        <w:t>发票</w:t>
      </w:r>
      <w:r>
        <w:rPr>
          <w:rFonts w:hint="eastAsia" w:ascii="仿宋" w:hAnsi="Times New Roman" w:eastAsia="仿宋" w:cs="Times New Roman"/>
          <w:b w:val="0"/>
          <w:bCs w:val="0"/>
          <w:sz w:val="24"/>
          <w:lang w:val="en-US" w:eastAsia="zh-CN"/>
        </w:rPr>
        <w:t>：必须</w:t>
      </w:r>
      <w:r>
        <w:rPr>
          <w:rFonts w:hint="default" w:ascii="仿宋" w:hAnsi="Times New Roman" w:eastAsia="仿宋" w:cs="Times New Roman"/>
          <w:b w:val="0"/>
          <w:bCs w:val="0"/>
          <w:sz w:val="24"/>
          <w:lang w:val="en-US" w:eastAsia="zh-CN"/>
        </w:rPr>
        <w:t>包括消费者姓名、身份证号码、商品编码，</w:t>
      </w:r>
      <w:r>
        <w:rPr>
          <w:rFonts w:hint="eastAsia" w:ascii="仿宋" w:hAnsi="Times New Roman" w:eastAsia="仿宋" w:cs="Times New Roman"/>
          <w:b w:val="0"/>
          <w:bCs w:val="0"/>
          <w:sz w:val="24"/>
          <w:lang w:val="en-US" w:eastAsia="zh-CN"/>
        </w:rPr>
        <w:t>且</w:t>
      </w:r>
      <w:r>
        <w:rPr>
          <w:rFonts w:hint="default" w:ascii="仿宋" w:hAnsi="Times New Roman" w:eastAsia="仿宋" w:cs="Times New Roman"/>
          <w:b w:val="0"/>
          <w:bCs w:val="0"/>
          <w:sz w:val="24"/>
          <w:lang w:val="en-US" w:eastAsia="zh-CN"/>
        </w:rPr>
        <w:t>发票上</w:t>
      </w:r>
      <w:r>
        <w:rPr>
          <w:rFonts w:hint="eastAsia" w:ascii="仿宋" w:hAnsi="Times New Roman" w:eastAsia="仿宋" w:cs="Times New Roman"/>
          <w:b w:val="0"/>
          <w:bCs w:val="0"/>
          <w:sz w:val="24"/>
          <w:lang w:val="en-US" w:eastAsia="zh-CN"/>
        </w:rPr>
        <w:t>必须</w:t>
      </w:r>
      <w:r>
        <w:rPr>
          <w:rFonts w:hint="default" w:ascii="仿宋" w:hAnsi="Times New Roman" w:eastAsia="仿宋" w:cs="Times New Roman"/>
          <w:b w:val="0"/>
          <w:bCs w:val="0"/>
          <w:sz w:val="24"/>
          <w:lang w:val="en-US" w:eastAsia="zh-CN"/>
        </w:rPr>
        <w:t>备注3C类“以旧换新”）；</w:t>
      </w:r>
      <w:r>
        <w:rPr>
          <w:rFonts w:hint="eastAsia" w:ascii="仿宋" w:hAnsi="Times New Roman" w:eastAsia="仿宋" w:cs="Times New Roman"/>
          <w:b w:val="0"/>
          <w:bCs w:val="0"/>
          <w:sz w:val="24"/>
          <w:lang w:val="en-US" w:eastAsia="zh-CN"/>
        </w:rPr>
        <w:t>（3）</w:t>
      </w:r>
      <w:r>
        <w:rPr>
          <w:rFonts w:hint="default" w:ascii="仿宋" w:hAnsi="Times New Roman" w:eastAsia="仿宋" w:cs="Times New Roman"/>
          <w:b w:val="0"/>
          <w:bCs w:val="0"/>
          <w:sz w:val="24"/>
          <w:lang w:val="en-US" w:eastAsia="zh-CN"/>
        </w:rPr>
        <w:t>纸质登记表</w:t>
      </w:r>
      <w:r>
        <w:rPr>
          <w:rFonts w:hint="eastAsia" w:ascii="仿宋" w:hAnsi="Times New Roman" w:eastAsia="仿宋" w:cs="Times New Roman"/>
          <w:b w:val="0"/>
          <w:bCs w:val="0"/>
          <w:sz w:val="24"/>
          <w:lang w:val="en-US" w:eastAsia="zh-CN"/>
        </w:rPr>
        <w:t>，必须</w:t>
      </w:r>
      <w:r>
        <w:rPr>
          <w:rFonts w:hint="default" w:ascii="仿宋" w:hAnsi="Times New Roman" w:eastAsia="仿宋" w:cs="Times New Roman"/>
          <w:b w:val="0"/>
          <w:bCs w:val="0"/>
          <w:sz w:val="24"/>
          <w:lang w:val="en-US" w:eastAsia="zh-CN"/>
        </w:rPr>
        <w:t>加盖公章，</w:t>
      </w:r>
      <w:r>
        <w:rPr>
          <w:rFonts w:hint="eastAsia" w:ascii="仿宋" w:hAnsi="Times New Roman" w:eastAsia="仿宋" w:cs="Times New Roman"/>
          <w:b w:val="0"/>
          <w:bCs w:val="0"/>
          <w:sz w:val="24"/>
          <w:lang w:val="en-US" w:eastAsia="zh-CN"/>
        </w:rPr>
        <w:t>且必须同时上交纸质稿、电子版</w:t>
      </w:r>
      <w:r>
        <w:rPr>
          <w:rFonts w:hint="default" w:ascii="仿宋" w:hAnsi="Times New Roman" w:eastAsia="仿宋" w:cs="Times New Roman"/>
          <w:b w:val="0"/>
          <w:bCs w:val="0"/>
          <w:sz w:val="24"/>
          <w:lang w:val="en-US" w:eastAsia="zh-CN"/>
        </w:rPr>
        <w:t>；</w:t>
      </w:r>
      <w:r>
        <w:rPr>
          <w:rFonts w:hint="eastAsia" w:ascii="仿宋" w:hAnsi="Times New Roman" w:eastAsia="仿宋" w:cs="Times New Roman"/>
          <w:b w:val="0"/>
          <w:bCs w:val="0"/>
          <w:sz w:val="24"/>
          <w:lang w:val="en-US" w:eastAsia="zh-CN"/>
        </w:rPr>
        <w:t>（4）</w:t>
      </w:r>
      <w:r>
        <w:rPr>
          <w:rFonts w:hint="default" w:ascii="仿宋" w:hAnsi="Times New Roman" w:eastAsia="仿宋" w:cs="Times New Roman"/>
          <w:b w:val="0"/>
          <w:bCs w:val="0"/>
          <w:sz w:val="24"/>
          <w:lang w:val="en-US" w:eastAsia="zh-CN"/>
        </w:rPr>
        <w:t>销售单（出货单）销售单</w:t>
      </w:r>
      <w:r>
        <w:rPr>
          <w:rFonts w:hint="eastAsia" w:ascii="仿宋" w:hAnsi="Times New Roman" w:eastAsia="仿宋" w:cs="Times New Roman"/>
          <w:b w:val="0"/>
          <w:bCs w:val="0"/>
          <w:sz w:val="24"/>
          <w:lang w:val="en-US" w:eastAsia="zh-CN"/>
        </w:rPr>
        <w:t>企业</w:t>
      </w:r>
      <w:r>
        <w:rPr>
          <w:rFonts w:hint="default" w:ascii="仿宋" w:hAnsi="Times New Roman" w:eastAsia="仿宋" w:cs="Times New Roman"/>
          <w:b w:val="0"/>
          <w:bCs w:val="0"/>
          <w:sz w:val="24"/>
          <w:lang w:val="en-US" w:eastAsia="zh-CN"/>
        </w:rPr>
        <w:t>正常填写，</w:t>
      </w:r>
      <w:r>
        <w:rPr>
          <w:rFonts w:hint="eastAsia" w:ascii="仿宋" w:hAnsi="Times New Roman" w:eastAsia="仿宋" w:cs="Times New Roman"/>
          <w:b w:val="0"/>
          <w:bCs w:val="0"/>
          <w:sz w:val="24"/>
          <w:lang w:val="en-US" w:eastAsia="zh-CN"/>
        </w:rPr>
        <w:t>必须包括</w:t>
      </w:r>
      <w:r>
        <w:rPr>
          <w:rFonts w:hint="default" w:ascii="仿宋" w:hAnsi="Times New Roman" w:eastAsia="仿宋" w:cs="Times New Roman"/>
          <w:b w:val="0"/>
          <w:bCs w:val="0"/>
          <w:sz w:val="24"/>
          <w:lang w:val="en-US" w:eastAsia="zh-CN"/>
        </w:rPr>
        <w:t>消费者姓名、商品型号、商品编码；</w:t>
      </w:r>
      <w:r>
        <w:rPr>
          <w:rFonts w:hint="eastAsia" w:ascii="仿宋" w:hAnsi="Times New Roman" w:eastAsia="仿宋" w:cs="Times New Roman"/>
          <w:b w:val="0"/>
          <w:bCs w:val="0"/>
          <w:sz w:val="24"/>
          <w:lang w:val="en-US" w:eastAsia="zh-CN"/>
        </w:rPr>
        <w:t>（5）</w:t>
      </w:r>
      <w:r>
        <w:rPr>
          <w:rFonts w:hint="default" w:ascii="仿宋" w:hAnsi="Times New Roman" w:eastAsia="仿宋" w:cs="Times New Roman"/>
          <w:b w:val="0"/>
          <w:bCs w:val="0"/>
          <w:sz w:val="24"/>
          <w:lang w:val="en-US" w:eastAsia="zh-CN"/>
        </w:rPr>
        <w:t>SN照片</w:t>
      </w:r>
      <w:r>
        <w:rPr>
          <w:rFonts w:hint="eastAsia" w:ascii="仿宋" w:hAnsi="Times New Roman" w:eastAsia="仿宋" w:cs="Times New Roman"/>
          <w:b w:val="0"/>
          <w:bCs w:val="0"/>
          <w:sz w:val="24"/>
          <w:lang w:val="en-US" w:eastAsia="zh-CN"/>
        </w:rPr>
        <w:t>，必须包含</w:t>
      </w:r>
      <w:r>
        <w:rPr>
          <w:rFonts w:hint="default" w:ascii="仿宋" w:hAnsi="Times New Roman" w:eastAsia="仿宋" w:cs="Times New Roman"/>
          <w:b w:val="0"/>
          <w:bCs w:val="0"/>
          <w:sz w:val="24"/>
          <w:lang w:val="en-US" w:eastAsia="zh-CN"/>
        </w:rPr>
        <w:t>外包装壳条码序列号</w:t>
      </w:r>
      <w:r>
        <w:rPr>
          <w:rFonts w:hint="eastAsia" w:ascii="仿宋" w:hAnsi="Times New Roman" w:eastAsia="仿宋" w:cs="Times New Roman"/>
          <w:b w:val="0"/>
          <w:bCs w:val="0"/>
          <w:sz w:val="24"/>
          <w:lang w:val="en-US" w:eastAsia="zh-CN"/>
        </w:rPr>
        <w:t>；（6）</w:t>
      </w:r>
      <w:r>
        <w:rPr>
          <w:rFonts w:hint="default" w:ascii="仿宋" w:hAnsi="Times New Roman" w:eastAsia="仿宋" w:cs="Times New Roman"/>
          <w:b w:val="0"/>
          <w:bCs w:val="0"/>
          <w:sz w:val="24"/>
          <w:lang w:val="en-US" w:eastAsia="zh-CN"/>
        </w:rPr>
        <w:t>激活照片：手机和平板</w:t>
      </w:r>
      <w:r>
        <w:rPr>
          <w:rFonts w:hint="eastAsia" w:ascii="仿宋" w:hAnsi="Times New Roman" w:eastAsia="仿宋" w:cs="Times New Roman"/>
          <w:b w:val="0"/>
          <w:bCs w:val="0"/>
          <w:sz w:val="24"/>
          <w:lang w:val="en-US" w:eastAsia="zh-CN"/>
        </w:rPr>
        <w:t>必须包括</w:t>
      </w:r>
      <w:r>
        <w:rPr>
          <w:rFonts w:hint="default" w:ascii="仿宋" w:hAnsi="Times New Roman" w:eastAsia="仿宋" w:cs="Times New Roman"/>
          <w:b w:val="0"/>
          <w:bCs w:val="0"/>
          <w:sz w:val="24"/>
          <w:lang w:val="en-US" w:eastAsia="zh-CN"/>
        </w:rPr>
        <w:t>为亮屏时的关于本机页信息</w:t>
      </w:r>
      <w:r>
        <w:rPr>
          <w:rFonts w:hint="eastAsia" w:ascii="仿宋" w:hAnsi="Times New Roman" w:eastAsia="仿宋" w:cs="Times New Roman"/>
          <w:b w:val="0"/>
          <w:bCs w:val="0"/>
          <w:sz w:val="24"/>
          <w:lang w:val="en-US" w:eastAsia="zh-CN"/>
        </w:rPr>
        <w:t>，且</w:t>
      </w:r>
      <w:r>
        <w:rPr>
          <w:rFonts w:hint="default" w:ascii="仿宋" w:hAnsi="Times New Roman" w:eastAsia="仿宋" w:cs="Times New Roman"/>
          <w:b w:val="0"/>
          <w:bCs w:val="0"/>
          <w:sz w:val="24"/>
          <w:lang w:val="en-US" w:eastAsia="zh-CN"/>
        </w:rPr>
        <w:t>清晰展示已激活产品的SN码，</w:t>
      </w:r>
      <w:r>
        <w:rPr>
          <w:rFonts w:hint="eastAsia" w:ascii="仿宋" w:hAnsi="Times New Roman" w:eastAsia="仿宋" w:cs="Times New Roman"/>
          <w:b w:val="0"/>
          <w:bCs w:val="0"/>
          <w:sz w:val="24"/>
          <w:lang w:val="en-US" w:eastAsia="zh-CN"/>
        </w:rPr>
        <w:t>并与</w:t>
      </w:r>
      <w:r>
        <w:rPr>
          <w:rFonts w:hint="default" w:ascii="仿宋" w:hAnsi="Times New Roman" w:eastAsia="仿宋" w:cs="Times New Roman"/>
          <w:b w:val="0"/>
          <w:bCs w:val="0"/>
          <w:sz w:val="24"/>
          <w:lang w:val="en-US" w:eastAsia="zh-CN"/>
        </w:rPr>
        <w:t>包装盒上的SN码两者一致）</w:t>
      </w:r>
      <w:r>
        <w:rPr>
          <w:rFonts w:hint="eastAsia" w:ascii="仿宋" w:hAnsi="Times New Roman" w:eastAsia="仿宋" w:cs="Times New Roman"/>
          <w:b w:val="0"/>
          <w:bCs w:val="0"/>
          <w:sz w:val="24"/>
          <w:lang w:val="en-US" w:eastAsia="zh-CN"/>
        </w:rPr>
        <w:t>；</w:t>
      </w:r>
      <w:r>
        <w:rPr>
          <w:rFonts w:hint="default" w:ascii="仿宋" w:hAnsi="Times New Roman" w:eastAsia="仿宋" w:cs="Times New Roman"/>
          <w:b w:val="0"/>
          <w:bCs w:val="0"/>
          <w:sz w:val="24"/>
          <w:lang w:val="en-US" w:eastAsia="zh-CN"/>
        </w:rPr>
        <w:t>穿戴设备</w:t>
      </w:r>
      <w:r>
        <w:rPr>
          <w:rFonts w:hint="eastAsia" w:ascii="仿宋" w:hAnsi="Times New Roman" w:eastAsia="仿宋" w:cs="Times New Roman"/>
          <w:b w:val="0"/>
          <w:bCs w:val="0"/>
          <w:sz w:val="24"/>
          <w:lang w:val="en-US" w:eastAsia="zh-CN"/>
        </w:rPr>
        <w:t>必须包括</w:t>
      </w:r>
      <w:r>
        <w:rPr>
          <w:rFonts w:hint="default" w:ascii="仿宋" w:hAnsi="Times New Roman" w:eastAsia="仿宋" w:cs="Times New Roman"/>
          <w:b w:val="0"/>
          <w:bCs w:val="0"/>
          <w:sz w:val="24"/>
          <w:lang w:val="en-US" w:eastAsia="zh-CN"/>
        </w:rPr>
        <w:t>连接手机</w:t>
      </w:r>
      <w:r>
        <w:rPr>
          <w:rFonts w:hint="eastAsia" w:ascii="仿宋" w:hAnsi="Times New Roman" w:eastAsia="仿宋" w:cs="Times New Roman"/>
          <w:b w:val="0"/>
          <w:bCs w:val="0"/>
          <w:sz w:val="24"/>
          <w:lang w:val="en-US" w:eastAsia="zh-CN"/>
        </w:rPr>
        <w:t>时显示</w:t>
      </w:r>
      <w:r>
        <w:rPr>
          <w:rFonts w:hint="default" w:ascii="仿宋" w:hAnsi="Times New Roman" w:eastAsia="仿宋" w:cs="Times New Roman"/>
          <w:b w:val="0"/>
          <w:bCs w:val="0"/>
          <w:sz w:val="24"/>
          <w:lang w:val="en-US" w:eastAsia="zh-CN"/>
        </w:rPr>
        <w:t>的设备信息；（7）每月申报资料必须实现审计清零。</w:t>
      </w:r>
    </w:p>
    <w:p w14:paraId="249C851B">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3.支持家居换新审计</w:t>
      </w:r>
    </w:p>
    <w:p w14:paraId="1A30EDD4">
      <w:pPr>
        <w:spacing w:line="440" w:lineRule="exact"/>
        <w:ind w:firstLine="480" w:firstLineChars="200"/>
        <w:jc w:val="left"/>
        <w:rPr>
          <w:rFonts w:hint="eastAsia"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3.1政策内容：对个人消费者购买标准化程度较高的家居用品，按照销售价格的</w:t>
      </w:r>
      <w:r>
        <w:rPr>
          <w:rFonts w:hint="default" w:ascii="仿宋" w:hAnsi="Times New Roman" w:eastAsia="仿宋" w:cs="Times New Roman"/>
          <w:b w:val="0"/>
          <w:bCs w:val="0"/>
          <w:sz w:val="24"/>
          <w:lang w:val="en-US" w:eastAsia="zh-CN"/>
        </w:rPr>
        <w:t>15%</w:t>
      </w:r>
      <w:r>
        <w:rPr>
          <w:rFonts w:hint="eastAsia" w:ascii="仿宋" w:hAnsi="Times New Roman" w:eastAsia="仿宋" w:cs="Times New Roman"/>
          <w:b w:val="0"/>
          <w:bCs w:val="0"/>
          <w:sz w:val="24"/>
          <w:lang w:val="en-US" w:eastAsia="zh-CN"/>
        </w:rPr>
        <w:t>给予“立购立减”补贴，对购买</w:t>
      </w:r>
      <w:r>
        <w:rPr>
          <w:rFonts w:hint="default" w:ascii="仿宋" w:hAnsi="Times New Roman" w:eastAsia="仿宋" w:cs="Times New Roman"/>
          <w:b w:val="0"/>
          <w:bCs w:val="0"/>
          <w:sz w:val="24"/>
          <w:lang w:val="en-US" w:eastAsia="zh-CN"/>
        </w:rPr>
        <w:t>1</w:t>
      </w:r>
      <w:r>
        <w:rPr>
          <w:rFonts w:hint="eastAsia" w:ascii="仿宋" w:hAnsi="Times New Roman" w:eastAsia="仿宋" w:cs="Times New Roman"/>
          <w:b w:val="0"/>
          <w:bCs w:val="0"/>
          <w:sz w:val="24"/>
          <w:lang w:val="en-US" w:eastAsia="zh-CN"/>
        </w:rPr>
        <w:t>级能效或水效标准产品的，补贴标准为产品销售价格的</w:t>
      </w:r>
      <w:r>
        <w:rPr>
          <w:rFonts w:hint="default" w:ascii="仿宋" w:hAnsi="Times New Roman" w:eastAsia="仿宋" w:cs="Times New Roman"/>
          <w:b w:val="0"/>
          <w:bCs w:val="0"/>
          <w:sz w:val="24"/>
          <w:lang w:val="en-US" w:eastAsia="zh-CN"/>
        </w:rPr>
        <w:t>20%</w:t>
      </w:r>
      <w:r>
        <w:rPr>
          <w:rFonts w:hint="eastAsia" w:ascii="仿宋" w:hAnsi="Times New Roman" w:eastAsia="仿宋" w:cs="Times New Roman"/>
          <w:b w:val="0"/>
          <w:bCs w:val="0"/>
          <w:sz w:val="24"/>
          <w:lang w:val="en-US" w:eastAsia="zh-CN"/>
        </w:rPr>
        <w:t>。每件（套）商品补贴不超过</w:t>
      </w:r>
      <w:r>
        <w:rPr>
          <w:rFonts w:hint="default" w:ascii="仿宋" w:hAnsi="Times New Roman" w:eastAsia="仿宋" w:cs="Times New Roman"/>
          <w:b w:val="0"/>
          <w:bCs w:val="0"/>
          <w:sz w:val="24"/>
          <w:lang w:val="en-US" w:eastAsia="zh-CN"/>
        </w:rPr>
        <w:t>2000</w:t>
      </w:r>
      <w:r>
        <w:rPr>
          <w:rFonts w:hint="eastAsia" w:ascii="仿宋" w:hAnsi="Times New Roman" w:eastAsia="仿宋" w:cs="Times New Roman"/>
          <w:b w:val="0"/>
          <w:bCs w:val="0"/>
          <w:sz w:val="24"/>
          <w:lang w:val="en-US" w:eastAsia="zh-CN"/>
        </w:rPr>
        <w:t>元。（产品类别详见附件2）</w:t>
      </w:r>
    </w:p>
    <w:p w14:paraId="3A79721A">
      <w:pPr>
        <w:spacing w:line="440" w:lineRule="exact"/>
        <w:ind w:firstLine="480" w:firstLineChars="200"/>
        <w:jc w:val="left"/>
        <w:rPr>
          <w:rFonts w:hint="default"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3.2审计资料和审计要点：（1）银联商户联小票；（2）发票，必须包括消费者姓名、身份证号码、商品编码，且发票上必须备注家居“以旧换新”；（3）纸质登记表，必须加盖公章，且必须同时上交纸质稿、电子版；（4）销售单（出货单）销售单企业正常填写，必须包括消费者姓名、商品型号、商品编码；（5）送货单，必须包括消费者签字，且送货地址必须和登记表住址保持一致</w:t>
      </w:r>
      <w:r>
        <w:rPr>
          <w:rFonts w:hint="default" w:ascii="仿宋" w:hAnsi="Times New Roman" w:eastAsia="仿宋" w:cs="Times New Roman"/>
          <w:b w:val="0"/>
          <w:bCs w:val="0"/>
          <w:sz w:val="24"/>
          <w:lang w:val="en-US" w:eastAsia="zh-CN"/>
        </w:rPr>
        <w:t>；（6）每月申报资料必须实现审计清零。</w:t>
      </w:r>
    </w:p>
    <w:p w14:paraId="54AA76E5">
      <w:pPr>
        <w:numPr>
          <w:ilvl w:val="-1"/>
          <w:numId w:val="0"/>
        </w:numPr>
        <w:spacing w:line="440" w:lineRule="exact"/>
        <w:jc w:val="left"/>
        <w:rPr>
          <w:rFonts w:hint="eastAsia" w:ascii="仿宋" w:hAnsi="Times New Roman" w:eastAsia="仿宋" w:cs="Times New Roman"/>
          <w:b/>
          <w:bCs/>
          <w:sz w:val="24"/>
          <w:lang w:val="en-US" w:eastAsia="zh-CN"/>
        </w:rPr>
      </w:pPr>
      <w:r>
        <w:rPr>
          <w:rFonts w:hint="eastAsia" w:ascii="仿宋" w:eastAsia="仿宋"/>
          <w:b/>
          <w:bCs/>
          <w:color w:val="000000"/>
          <w:kern w:val="0"/>
          <w:sz w:val="24"/>
          <w:lang w:eastAsia="zh-CN"/>
        </w:rPr>
        <w:t>二、</w:t>
      </w:r>
      <w:r>
        <w:rPr>
          <w:rFonts w:hint="eastAsia" w:ascii="仿宋" w:hAnsi="Times New Roman" w:eastAsia="仿宋" w:cs="Times New Roman"/>
          <w:b/>
          <w:bCs/>
          <w:sz w:val="24"/>
          <w:lang w:val="en-US" w:eastAsia="zh-CN"/>
        </w:rPr>
        <w:t>审计服务人员要求</w:t>
      </w:r>
    </w:p>
    <w:p w14:paraId="4CB3DF64">
      <w:pPr>
        <w:numPr>
          <w:ilvl w:val="0"/>
          <w:numId w:val="0"/>
        </w:numPr>
        <w:spacing w:line="440" w:lineRule="exact"/>
        <w:ind w:firstLine="240" w:firstLineChars="100"/>
        <w:jc w:val="left"/>
        <w:rPr>
          <w:rFonts w:hint="default"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kern w:val="2"/>
          <w:sz w:val="24"/>
          <w:szCs w:val="20"/>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2.1</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szCs w:val="20"/>
          <w:highlight w:val="none"/>
          <w:lang w:eastAsia="zh-CN"/>
          <w14:textFill>
            <w14:solidFill>
              <w14:schemeClr w14:val="tx1"/>
            </w14:solidFill>
          </w14:textFill>
        </w:rPr>
        <w:t>本项目服务人数不得少</w:t>
      </w:r>
      <w:r>
        <w:rPr>
          <w:rFonts w:hint="eastAsia" w:ascii="仿宋" w:hAnsi="仿宋" w:eastAsia="仿宋" w:cs="Times New Roman"/>
          <w:color w:val="000000" w:themeColor="text1"/>
          <w:kern w:val="2"/>
          <w:sz w:val="24"/>
          <w:szCs w:val="20"/>
          <w:highlight w:val="none"/>
          <w:shd w:val="clear"/>
          <w:lang w:eastAsia="zh-CN"/>
          <w14:textFill>
            <w14:solidFill>
              <w14:schemeClr w14:val="tx1"/>
            </w14:solidFill>
          </w14:textFill>
        </w:rPr>
        <w:t>于</w:t>
      </w:r>
      <w:r>
        <w:rPr>
          <w:rFonts w:hint="eastAsia" w:ascii="仿宋" w:hAnsi="仿宋" w:eastAsia="仿宋" w:cs="Times New Roman"/>
          <w:color w:val="000000" w:themeColor="text1"/>
          <w:kern w:val="2"/>
          <w:sz w:val="24"/>
          <w:szCs w:val="20"/>
          <w:highlight w:val="none"/>
          <w:shd w:val="clear"/>
          <w:lang w:val="en-US" w:eastAsia="zh-CN"/>
          <w14:textFill>
            <w14:solidFill>
              <w14:schemeClr w14:val="tx1"/>
            </w14:solidFill>
          </w14:textFill>
        </w:rPr>
        <w:t>25人，</w:t>
      </w:r>
      <w:r>
        <w:rPr>
          <w:rFonts w:hint="eastAsia" w:ascii="仿宋" w:hAnsi="仿宋" w:eastAsia="仿宋" w:cs="Times New Roman"/>
          <w:color w:val="000000" w:themeColor="text1"/>
          <w:kern w:val="2"/>
          <w:sz w:val="24"/>
          <w:szCs w:val="20"/>
          <w:highlight w:val="none"/>
          <w:lang w:val="en-US" w:eastAsia="zh-CN"/>
          <w14:textFill>
            <w14:solidFill>
              <w14:schemeClr w14:val="tx1"/>
            </w14:solidFill>
          </w14:textFill>
        </w:rPr>
        <w:t>其中</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项目负责人1人，团队服务人员24人。本项目服务人员中</w:t>
      </w:r>
      <w:r>
        <w:rPr>
          <w:rFonts w:hint="eastAsia" w:ascii="仿宋" w:hAnsi="仿宋" w:eastAsia="仿宋" w:cs="Times New Roman"/>
          <w:color w:val="000000" w:themeColor="text1"/>
          <w:sz w:val="24"/>
          <w:highlight w:val="none"/>
          <w:lang w:val="en-US" w:eastAsia="zh-CN"/>
          <w14:textFill>
            <w14:solidFill>
              <w14:schemeClr w14:val="tx1"/>
            </w14:solidFill>
          </w14:textFill>
        </w:rPr>
        <w:t>注册会计师不少于9人，其中驻场不少于2人。（</w:t>
      </w:r>
      <w:r>
        <w:rPr>
          <w:rFonts w:hint="eastAsia" w:ascii="仿宋" w:hAnsi="仿宋" w:eastAsia="仿宋" w:cs="仿宋"/>
          <w:b/>
          <w:bCs/>
          <w:sz w:val="24"/>
          <w:szCs w:val="24"/>
          <w:u w:val="none"/>
          <w:lang w:eastAsia="zh-CN"/>
        </w:rPr>
        <w:t>★中标后上岗时需持有注册会计师证）。</w:t>
      </w:r>
    </w:p>
    <w:p w14:paraId="5D561FD7">
      <w:pPr>
        <w:numPr>
          <w:ilvl w:val="-1"/>
          <w:numId w:val="0"/>
        </w:numPr>
        <w:spacing w:line="440" w:lineRule="exact"/>
        <w:jc w:val="left"/>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 xml:space="preserve">  2.2</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各岗位人员具体要求如下：</w:t>
      </w:r>
    </w:p>
    <w:p w14:paraId="6F26C780">
      <w:pPr>
        <w:numPr>
          <w:ilvl w:val="0"/>
          <w:numId w:val="0"/>
        </w:numPr>
        <w:adjustRightInd/>
        <w:snapToGrid/>
        <w:spacing w:line="440" w:lineRule="exact"/>
        <w:ind w:firstLine="240" w:firstLineChars="100"/>
        <w:jc w:val="left"/>
        <w:rPr>
          <w:rFonts w:hint="eastAsia" w:ascii="仿宋" w:hAnsi="仿宋" w:eastAsia="仿宋" w:cs="Times New Roman"/>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0"/>
          <w:highlight w:val="none"/>
          <w:lang w:val="en-US" w:eastAsia="zh-CN"/>
          <w14:textFill>
            <w14:solidFill>
              <w14:schemeClr w14:val="tx1"/>
            </w14:solidFill>
          </w14:textFill>
        </w:rPr>
        <w:t>2.2.1</w:t>
      </w:r>
      <w:r>
        <w:rPr>
          <w:rFonts w:hint="eastAsia" w:ascii="仿宋" w:hAnsi="仿宋" w:eastAsia="仿宋" w:cs="Times New Roman"/>
          <w:b w:val="0"/>
          <w:bCs w:val="0"/>
          <w:color w:val="000000" w:themeColor="text1"/>
          <w:kern w:val="2"/>
          <w:sz w:val="24"/>
          <w:szCs w:val="20"/>
          <w:highlight w:val="none"/>
          <w:lang w:eastAsia="zh-CN"/>
          <w14:textFill>
            <w14:solidFill>
              <w14:schemeClr w14:val="tx1"/>
            </w14:solidFill>
          </w14:textFill>
        </w:rPr>
        <w:t>项目负责人：要求熟悉审计工作，</w:t>
      </w:r>
      <w:r>
        <w:rPr>
          <w:rFonts w:hint="eastAsia" w:ascii="仿宋" w:hAnsi="仿宋" w:eastAsia="仿宋" w:cs="Times New Roman"/>
          <w:color w:val="000000" w:themeColor="text1"/>
          <w:kern w:val="2"/>
          <w:sz w:val="24"/>
          <w:szCs w:val="20"/>
          <w:highlight w:val="none"/>
          <w:lang w:val="en-US" w:eastAsia="zh-CN" w:bidi="ar-SA"/>
          <w14:textFill>
            <w14:solidFill>
              <w14:schemeClr w14:val="tx1"/>
            </w14:solidFill>
          </w14:textFill>
        </w:rPr>
        <w:t>具有丰富的审计工作经验、良好的沟通协调及解决问题能力，全面</w:t>
      </w:r>
      <w:r>
        <w:rPr>
          <w:rFonts w:hint="eastAsia" w:ascii="仿宋" w:hAnsi="仿宋" w:eastAsia="仿宋" w:cs="仿宋"/>
          <w:sz w:val="24"/>
          <w:szCs w:val="24"/>
        </w:rPr>
        <w:t>统筹</w:t>
      </w:r>
      <w:r>
        <w:rPr>
          <w:rFonts w:hint="eastAsia" w:ascii="仿宋" w:hAnsi="仿宋" w:eastAsia="仿宋" w:cs="仿宋"/>
          <w:sz w:val="24"/>
          <w:szCs w:val="24"/>
          <w:lang w:eastAsia="zh-CN"/>
        </w:rPr>
        <w:t>审计</w:t>
      </w:r>
      <w:r>
        <w:rPr>
          <w:rFonts w:hint="eastAsia" w:ascii="仿宋" w:hAnsi="仿宋" w:eastAsia="仿宋" w:cs="仿宋"/>
          <w:sz w:val="24"/>
          <w:szCs w:val="24"/>
        </w:rPr>
        <w:t>各项工作</w:t>
      </w:r>
      <w:r>
        <w:rPr>
          <w:rFonts w:hint="eastAsia" w:ascii="仿宋" w:hAnsi="仿宋" w:eastAsia="仿宋" w:cs="仿宋"/>
          <w:sz w:val="24"/>
          <w:szCs w:val="24"/>
          <w:lang w:eastAsia="zh-CN"/>
        </w:rPr>
        <w:t>。</w:t>
      </w:r>
    </w:p>
    <w:p w14:paraId="793B5454">
      <w:pPr>
        <w:numPr>
          <w:ilvl w:val="0"/>
          <w:numId w:val="0"/>
        </w:numPr>
        <w:adjustRightInd/>
        <w:snapToGrid/>
        <w:spacing w:line="440" w:lineRule="exact"/>
        <w:ind w:firstLine="240" w:firstLineChars="100"/>
        <w:jc w:val="left"/>
        <w:rPr>
          <w:rFonts w:hint="eastAsia" w:ascii="仿宋" w:hAnsi="仿宋" w:eastAsia="仿宋" w:cs="仿宋"/>
          <w:b w:val="0"/>
          <w:bCs w:val="0"/>
          <w:sz w:val="24"/>
          <w:szCs w:val="24"/>
          <w:lang w:eastAsia="zh-CN"/>
        </w:rPr>
      </w:pPr>
      <w:r>
        <w:rPr>
          <w:rFonts w:hint="eastAsia" w:ascii="仿宋" w:hAnsi="仿宋" w:eastAsia="仿宋" w:cs="仿宋"/>
          <w:color w:val="auto"/>
          <w:kern w:val="2"/>
          <w:sz w:val="24"/>
          <w:szCs w:val="24"/>
          <w:highlight w:val="none"/>
          <w:shd w:val="clear" w:fill="auto"/>
          <w:lang w:val="en-US" w:eastAsia="zh-CN" w:bidi="ar-SA"/>
        </w:rPr>
        <w:t>2.2.2</w:t>
      </w:r>
      <w:r>
        <w:rPr>
          <w:rFonts w:hint="eastAsia" w:ascii="仿宋" w:hAnsi="仿宋" w:eastAsia="仿宋" w:cs="仿宋"/>
          <w:b w:val="0"/>
          <w:bCs w:val="0"/>
          <w:color w:val="auto"/>
          <w:sz w:val="24"/>
          <w:szCs w:val="24"/>
          <w:highlight w:val="none"/>
          <w:shd w:val="clear" w:fill="auto"/>
          <w:lang w:val="en-US" w:eastAsia="zh-CN"/>
        </w:rPr>
        <w:t>团队服务人员：要求熟悉审计流程，有责任心。其中专职驻场审计人员不少于4人，要求</w:t>
      </w:r>
      <w:r>
        <w:rPr>
          <w:rFonts w:hint="eastAsia" w:ascii="仿宋" w:hAnsi="仿宋" w:eastAsia="仿宋" w:cs="仿宋"/>
          <w:color w:val="auto"/>
          <w:sz w:val="24"/>
          <w:szCs w:val="24"/>
          <w:highlight w:val="none"/>
          <w:shd w:val="clear" w:fill="auto"/>
          <w:lang w:val="en-US" w:eastAsia="zh-CN"/>
        </w:rPr>
        <w:t>从事审计相关工作5年及以上，驻场地点为</w:t>
      </w:r>
      <w:r>
        <w:rPr>
          <w:rFonts w:hint="eastAsia" w:ascii="仿宋" w:hAnsi="仿宋" w:eastAsia="仿宋" w:cs="仿宋"/>
          <w:color w:val="auto"/>
          <w:sz w:val="24"/>
          <w:szCs w:val="24"/>
          <w:highlight w:val="none"/>
          <w:u w:val="none"/>
          <w:shd w:val="clear" w:fill="auto"/>
          <w:lang w:eastAsia="zh-CN"/>
        </w:rPr>
        <w:t>越城区商务局</w:t>
      </w:r>
      <w:r>
        <w:rPr>
          <w:rFonts w:hint="eastAsia" w:ascii="仿宋" w:hAnsi="仿宋" w:eastAsia="仿宋" w:cs="仿宋"/>
          <w:color w:val="auto"/>
          <w:sz w:val="24"/>
          <w:szCs w:val="24"/>
          <w:highlight w:val="none"/>
          <w:shd w:val="clear" w:fill="auto"/>
          <w:lang w:val="en-US" w:eastAsia="zh-CN"/>
        </w:rPr>
        <w:t>，驻场人员每天驻场时间不少</w:t>
      </w:r>
      <w:r>
        <w:rPr>
          <w:rFonts w:hint="eastAsia" w:ascii="仿宋" w:hAnsi="仿宋" w:eastAsia="仿宋"/>
          <w:color w:val="000000" w:themeColor="text1"/>
          <w:sz w:val="24"/>
          <w:highlight w:val="none"/>
          <w:lang w:val="en-US" w:eastAsia="zh-CN"/>
          <w14:textFill>
            <w14:solidFill>
              <w14:schemeClr w14:val="tx1"/>
            </w14:solidFill>
          </w14:textFill>
        </w:rPr>
        <w:t>于6小时。</w:t>
      </w:r>
    </w:p>
    <w:p w14:paraId="6094B92A">
      <w:pPr>
        <w:numPr>
          <w:ilvl w:val="0"/>
          <w:numId w:val="0"/>
        </w:numPr>
        <w:adjustRightInd/>
        <w:snapToGrid/>
        <w:spacing w:line="44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shd w:val="clear" w:fill="auto"/>
          <w:lang w:val="en-US" w:eastAsia="zh-CN"/>
        </w:rPr>
        <w:t>2.3项目服务团队应提供全天候技术支持，</w:t>
      </w:r>
      <w:r>
        <w:rPr>
          <w:rFonts w:hint="eastAsia" w:ascii="仿宋" w:hAnsi="仿宋" w:eastAsia="仿宋" w:cs="仿宋"/>
          <w:color w:val="auto"/>
          <w:kern w:val="2"/>
          <w:sz w:val="24"/>
          <w:szCs w:val="24"/>
          <w:highlight w:val="none"/>
          <w:lang w:val="en-US" w:eastAsia="zh-CN"/>
        </w:rPr>
        <w:t>7*24小时随时响应。</w:t>
      </w:r>
    </w:p>
    <w:p w14:paraId="51ECCCF3">
      <w:pPr>
        <w:numPr>
          <w:ilvl w:val="-1"/>
          <w:numId w:val="0"/>
        </w:numPr>
        <w:spacing w:line="440" w:lineRule="exact"/>
        <w:jc w:val="left"/>
        <w:rPr>
          <w:rFonts w:hint="eastAsia" w:ascii="仿宋" w:hAnsi="Times New Roman" w:eastAsia="仿宋" w:cs="Times New Roman"/>
          <w:b/>
          <w:bCs/>
          <w:lang w:val="en-US" w:eastAsia="zh-CN"/>
        </w:rPr>
      </w:pPr>
      <w:r>
        <w:rPr>
          <w:rFonts w:hint="eastAsia" w:ascii="仿宋" w:eastAsia="仿宋"/>
          <w:b/>
          <w:bCs/>
          <w:color w:val="000000"/>
          <w:kern w:val="0"/>
          <w:sz w:val="24"/>
          <w:lang w:eastAsia="zh-CN"/>
        </w:rPr>
        <w:t>三、</w:t>
      </w:r>
      <w:r>
        <w:rPr>
          <w:rFonts w:hint="eastAsia" w:ascii="仿宋" w:hAnsi="Times New Roman" w:eastAsia="仿宋" w:cs="Times New Roman"/>
          <w:b/>
          <w:bCs/>
          <w:lang w:val="en-US" w:eastAsia="zh-CN"/>
        </w:rPr>
        <w:t>其他要求</w:t>
      </w:r>
    </w:p>
    <w:p w14:paraId="0943CBA3">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3.1采购人</w:t>
      </w:r>
      <w:r>
        <w:rPr>
          <w:rFonts w:hint="eastAsia" w:ascii="仿宋" w:hAnsi="仿宋" w:eastAsia="仿宋" w:cs="仿宋"/>
          <w:sz w:val="24"/>
          <w:szCs w:val="24"/>
          <w:lang w:eastAsia="zh-CN"/>
        </w:rPr>
        <w:t>负责提供专职驻场审计人员办公场所，审计服务所需的办公用品、电脑等由中标人自行提供。</w:t>
      </w:r>
    </w:p>
    <w:p w14:paraId="3B2B4768">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b w:val="0"/>
          <w:kern w:val="2"/>
          <w:sz w:val="24"/>
          <w:szCs w:val="24"/>
          <w:lang w:val="en-US" w:eastAsia="zh-CN" w:bidi="ar-SA"/>
        </w:rPr>
        <w:t>3.2</w:t>
      </w:r>
      <w:r>
        <w:rPr>
          <w:rFonts w:hint="eastAsia" w:ascii="仿宋" w:hAnsi="仿宋" w:eastAsia="仿宋" w:cs="仿宋"/>
          <w:sz w:val="24"/>
          <w:szCs w:val="24"/>
        </w:rPr>
        <w:t>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工作人员与采购人不发生任何法律关系，中标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工作人员的劳务纠纷或疾病、事故等与采购人无关，由中标</w:t>
      </w:r>
      <w:r>
        <w:rPr>
          <w:rFonts w:hint="eastAsia" w:ascii="仿宋" w:hAnsi="仿宋" w:eastAsia="仿宋" w:cs="仿宋"/>
          <w:sz w:val="24"/>
          <w:szCs w:val="24"/>
          <w:lang w:eastAsia="zh-CN"/>
        </w:rPr>
        <w:t>单位</w:t>
      </w:r>
      <w:r>
        <w:rPr>
          <w:rFonts w:hint="eastAsia" w:ascii="仿宋" w:hAnsi="仿宋" w:eastAsia="仿宋" w:cs="仿宋"/>
          <w:sz w:val="24"/>
          <w:szCs w:val="24"/>
        </w:rPr>
        <w:t>自行解决（处理和承担）</w:t>
      </w:r>
      <w:r>
        <w:rPr>
          <w:rFonts w:hint="eastAsia" w:ascii="仿宋" w:hAnsi="仿宋" w:eastAsia="仿宋" w:cs="仿宋"/>
          <w:sz w:val="24"/>
          <w:szCs w:val="24"/>
          <w:lang w:eastAsia="zh-CN"/>
        </w:rPr>
        <w:t>。</w:t>
      </w:r>
    </w:p>
    <w:p w14:paraId="0FABF45B">
      <w:pPr>
        <w:numPr>
          <w:ilvl w:val="0"/>
          <w:numId w:val="0"/>
        </w:numPr>
        <w:adjustRightInd w:val="0"/>
        <w:snapToGrid w:val="0"/>
        <w:spacing w:line="360" w:lineRule="auto"/>
        <w:ind w:firstLine="480" w:firstLineChars="200"/>
        <w:jc w:val="left"/>
        <w:rPr>
          <w:rFonts w:hint="eastAsia" w:ascii="Times New Roman" w:eastAsia="宋体" w:cs="Times New Roman"/>
          <w:sz w:val="21"/>
          <w:lang w:val="en-US" w:eastAsia="zh-CN"/>
        </w:rPr>
      </w:pPr>
      <w:r>
        <w:rPr>
          <w:rFonts w:hint="eastAsia" w:ascii="仿宋" w:hAnsi="仿宋" w:eastAsia="仿宋" w:cs="仿宋"/>
          <w:sz w:val="24"/>
          <w:szCs w:val="24"/>
          <w:lang w:val="en-US" w:eastAsia="zh-CN"/>
        </w:rPr>
        <w:t>3.3</w:t>
      </w:r>
      <w:r>
        <w:rPr>
          <w:rFonts w:hint="eastAsia" w:ascii="仿宋" w:hAnsi="仿宋" w:eastAsia="仿宋" w:cs="仿宋"/>
          <w:kern w:val="2"/>
          <w:sz w:val="24"/>
          <w:szCs w:val="24"/>
          <w:u w:val="none"/>
          <w:lang w:val="en-US" w:eastAsia="zh-CN"/>
        </w:rPr>
        <w:t>本项目</w:t>
      </w:r>
      <w:r>
        <w:rPr>
          <w:rFonts w:hint="eastAsia" w:ascii="仿宋" w:hAnsi="仿宋" w:eastAsia="仿宋" w:cs="仿宋"/>
          <w:kern w:val="2"/>
          <w:sz w:val="24"/>
          <w:szCs w:val="24"/>
          <w:u w:val="none"/>
        </w:rPr>
        <w:t>实行综合包干，包括</w:t>
      </w:r>
      <w:r>
        <w:rPr>
          <w:rFonts w:hint="eastAsia" w:ascii="仿宋" w:hAnsi="仿宋" w:eastAsia="仿宋" w:cs="仿宋"/>
          <w:kern w:val="2"/>
          <w:sz w:val="24"/>
          <w:szCs w:val="24"/>
          <w:u w:val="none"/>
          <w:lang w:eastAsia="zh-CN"/>
        </w:rPr>
        <w:t>所有</w:t>
      </w:r>
      <w:r>
        <w:rPr>
          <w:rFonts w:hint="eastAsia" w:ascii="仿宋" w:hAnsi="仿宋" w:eastAsia="仿宋" w:cs="仿宋"/>
          <w:kern w:val="2"/>
          <w:sz w:val="24"/>
          <w:szCs w:val="24"/>
          <w:u w:val="none"/>
        </w:rPr>
        <w:t>人员的工资、福利、加班、培训、工具、装备、办公耗材、各种保险等费用，管理费、税费等；</w:t>
      </w:r>
      <w:r>
        <w:rPr>
          <w:rFonts w:hint="eastAsia" w:ascii="仿宋" w:hAnsi="仿宋" w:eastAsia="仿宋" w:cs="仿宋"/>
          <w:kern w:val="2"/>
          <w:sz w:val="24"/>
          <w:szCs w:val="24"/>
          <w:u w:val="none"/>
          <w:shd w:val="clear"/>
          <w:lang w:eastAsia="zh-CN"/>
        </w:rPr>
        <w:t>中标方人员上班期间工作餐及住宿等费用由</w:t>
      </w:r>
      <w:r>
        <w:rPr>
          <w:rFonts w:hint="eastAsia" w:ascii="仿宋" w:hAnsi="仿宋" w:eastAsia="仿宋" w:cs="仿宋"/>
          <w:sz w:val="24"/>
          <w:szCs w:val="24"/>
          <w:lang w:val="en-US" w:eastAsia="zh-CN"/>
        </w:rPr>
        <w:t>中标人自行保障。</w:t>
      </w:r>
    </w:p>
    <w:p w14:paraId="4DBE3701">
      <w:pPr>
        <w:spacing w:line="240" w:lineRule="auto"/>
        <w:ind w:firstLine="420" w:firstLineChars="200"/>
        <w:jc w:val="left"/>
        <w:rPr>
          <w:rFonts w:hint="eastAsia"/>
          <w:lang w:val="en-US" w:eastAsia="zh-CN"/>
        </w:rPr>
      </w:pPr>
    </w:p>
    <w:p w14:paraId="4EFB6E27">
      <w:pPr>
        <w:pStyle w:val="3"/>
        <w:keepNext/>
        <w:keepLines/>
        <w:pageBreakBefore w:val="0"/>
        <w:widowControl w:val="0"/>
        <w:suppressLineNumbers w:val="0"/>
        <w:suppressAutoHyphens w:val="0"/>
        <w:spacing w:line="415" w:lineRule="auto"/>
        <w:rPr>
          <w:rFonts w:hint="eastAsia" w:ascii="仿宋"/>
        </w:rPr>
      </w:pPr>
      <w:bookmarkStart w:id="42" w:name="_Toc29878"/>
      <w:r>
        <w:rPr>
          <w:rFonts w:hint="eastAsia" w:ascii="仿宋"/>
        </w:rPr>
        <w:t>二、商务要求</w:t>
      </w:r>
      <w:bookmarkEnd w:id="42"/>
    </w:p>
    <w:p w14:paraId="751D4A0C">
      <w:pPr>
        <w:widowControl/>
        <w:snapToGrid w:val="0"/>
        <w:spacing w:line="480" w:lineRule="exact"/>
        <w:rPr>
          <w:rFonts w:hint="eastAsia" w:ascii="仿宋_GB2312" w:hAnsi="新宋体" w:eastAsia="仿宋_GB2312" w:cs="Arial"/>
          <w:b/>
          <w:bCs/>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汽车置换更新和电动车以旧换新审计服务</w:t>
      </w:r>
    </w:p>
    <w:p w14:paraId="30292E02">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★2.1服务期限</w:t>
      </w:r>
    </w:p>
    <w:p w14:paraId="3582B5EE">
      <w:pPr>
        <w:spacing w:line="400" w:lineRule="exact"/>
        <w:ind w:firstLine="480" w:firstLineChars="200"/>
        <w:jc w:val="left"/>
        <w:rPr>
          <w:rStyle w:val="29"/>
          <w:rFonts w:hint="eastAsia" w:ascii="仿宋" w:hAnsi="Times New Roman" w:eastAsia="仿宋"/>
          <w:bCs w:val="0"/>
          <w:color w:val="000000"/>
          <w:kern w:val="0"/>
          <w:sz w:val="24"/>
          <w:highlight w:val="none"/>
          <w:u w:val="none" w:color="000000"/>
        </w:rPr>
      </w:pPr>
      <w:r>
        <w:rPr>
          <w:rFonts w:hint="eastAsia" w:ascii="仿宋" w:hAnsi="Times New Roman" w:eastAsia="仿宋"/>
          <w:bCs w:val="0"/>
          <w:color w:val="000000"/>
          <w:kern w:val="0"/>
          <w:sz w:val="24"/>
          <w:highlight w:val="none"/>
          <w:lang w:val="en-US" w:eastAsia="zh-CN"/>
        </w:rPr>
        <w:t>该项目于签订合同之日起开始履行，</w:t>
      </w:r>
      <w:r>
        <w:rPr>
          <w:rFonts w:hint="eastAsia" w:ascii="仿宋" w:eastAsia="仿宋"/>
          <w:color w:val="000000"/>
          <w:kern w:val="0"/>
          <w:sz w:val="24"/>
          <w:lang w:val="en-US" w:eastAsia="zh-CN"/>
        </w:rPr>
        <w:t>2026年1月30日</w:t>
      </w:r>
      <w:r>
        <w:rPr>
          <w:rStyle w:val="29"/>
          <w:rFonts w:hint="eastAsia" w:ascii="仿宋" w:hAnsi="Times New Roman" w:eastAsia="仿宋"/>
          <w:bCs w:val="0"/>
          <w:color w:val="000000"/>
          <w:kern w:val="0"/>
          <w:sz w:val="24"/>
          <w:highlight w:val="none"/>
          <w:u w:val="none" w:color="000000"/>
        </w:rPr>
        <w:t>前完成所有项目审计并出具合格的审计报告</w:t>
      </w:r>
      <w:r>
        <w:rPr>
          <w:rStyle w:val="29"/>
          <w:rFonts w:hint="eastAsia" w:ascii="仿宋" w:hAnsi="Times New Roman" w:eastAsia="仿宋"/>
          <w:bCs w:val="0"/>
          <w:color w:val="000000"/>
          <w:kern w:val="0"/>
          <w:sz w:val="24"/>
          <w:highlight w:val="none"/>
          <w:u w:val="none" w:color="000000"/>
          <w:lang w:val="en-US"/>
        </w:rPr>
        <w:t>2份</w:t>
      </w:r>
      <w:r>
        <w:rPr>
          <w:rStyle w:val="29"/>
          <w:rFonts w:hint="eastAsia" w:ascii="仿宋" w:hAnsi="Times New Roman" w:eastAsia="仿宋"/>
          <w:bCs w:val="0"/>
          <w:color w:val="000000"/>
          <w:kern w:val="0"/>
          <w:sz w:val="24"/>
          <w:highlight w:val="none"/>
          <w:u w:val="none" w:color="000000"/>
        </w:rPr>
        <w:t>。</w:t>
      </w:r>
    </w:p>
    <w:p w14:paraId="32715272">
      <w:pPr>
        <w:spacing w:line="400" w:lineRule="exact"/>
        <w:ind w:firstLine="480" w:firstLineChars="200"/>
        <w:jc w:val="left"/>
        <w:rPr>
          <w:rFonts w:hint="eastAsia" w:ascii="仿宋" w:eastAsia="仿宋"/>
          <w:color w:val="000000"/>
          <w:kern w:val="0"/>
          <w:sz w:val="24"/>
          <w:lang w:val="en-US" w:eastAsia="zh-CN"/>
        </w:rPr>
      </w:pPr>
      <w:r>
        <w:rPr>
          <w:rFonts w:hint="eastAsia" w:ascii="仿宋" w:hAnsi="Times New Roman" w:eastAsia="仿宋" w:cs="Times New Roman"/>
          <w:i w:val="0"/>
          <w:iCs w:val="0"/>
          <w:color w:val="000000"/>
          <w:kern w:val="0"/>
          <w:sz w:val="24"/>
          <w:szCs w:val="20"/>
          <w:u w:val="none"/>
          <w:shd w:val="clear"/>
          <w:lang w:val="en-US" w:eastAsia="zh-CN" w:bidi="ar"/>
        </w:rPr>
        <w:t>1-6月相关申报资料于中标之日起30个工作日内完成审计。</w:t>
      </w:r>
    </w:p>
    <w:p w14:paraId="4D9F8D0B">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2.2技术培训</w:t>
      </w:r>
    </w:p>
    <w:p w14:paraId="6605211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7041ACA0">
      <w:pPr>
        <w:widowControl/>
        <w:snapToGrid w:val="0"/>
        <w:spacing w:line="480" w:lineRule="exact"/>
        <w:ind w:left="0"/>
        <w:rPr>
          <w:rFonts w:hint="eastAsia" w:ascii="仿宋" w:eastAsia="仿宋"/>
          <w:b/>
          <w:bCs/>
          <w:sz w:val="24"/>
        </w:rPr>
      </w:pPr>
      <w:r>
        <w:rPr>
          <w:rFonts w:hint="eastAsia" w:ascii="仿宋" w:eastAsia="仿宋"/>
          <w:b/>
          <w:bCs/>
          <w:sz w:val="24"/>
        </w:rPr>
        <w:t>2.3数量调整</w:t>
      </w:r>
    </w:p>
    <w:p w14:paraId="3D62FC45">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00E6419A">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2.4验收</w:t>
      </w:r>
    </w:p>
    <w:p w14:paraId="1D4928B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4A27F47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18934E0B">
      <w:pPr>
        <w:widowControl/>
        <w:snapToGrid w:val="0"/>
        <w:spacing w:line="480" w:lineRule="exact"/>
        <w:ind w:left="0"/>
        <w:rPr>
          <w:rFonts w:hint="eastAsia" w:ascii="仿宋" w:eastAsia="仿宋"/>
          <w:b/>
          <w:bCs/>
          <w:color w:val="000000"/>
          <w:kern w:val="0"/>
          <w:sz w:val="24"/>
          <w:u w:val="none"/>
        </w:rPr>
      </w:pPr>
      <w:r>
        <w:rPr>
          <w:rFonts w:hint="eastAsia" w:ascii="仿宋" w:eastAsia="仿宋"/>
          <w:b/>
          <w:bCs/>
          <w:color w:val="000000"/>
          <w:kern w:val="0"/>
          <w:sz w:val="24"/>
        </w:rPr>
        <w:t>★</w:t>
      </w:r>
      <w:r>
        <w:rPr>
          <w:rFonts w:hint="eastAsia" w:ascii="仿宋" w:eastAsia="仿宋"/>
          <w:b/>
          <w:bCs/>
          <w:color w:val="000000"/>
          <w:kern w:val="0"/>
          <w:sz w:val="24"/>
          <w:u w:val="none"/>
        </w:rPr>
        <w:t>2.5付款方式</w:t>
      </w:r>
    </w:p>
    <w:p w14:paraId="2FC69440">
      <w:pPr>
        <w:widowControl/>
        <w:snapToGrid w:val="0"/>
        <w:spacing w:line="480" w:lineRule="exact"/>
        <w:ind w:firstLine="480" w:firstLineChars="200"/>
        <w:rPr>
          <w:rFonts w:hint="eastAsia" w:ascii="仿宋" w:hAnsi="Times New Roman" w:eastAsia="仿宋" w:cs="Times New Roman"/>
          <w:color w:val="000000"/>
          <w:kern w:val="0"/>
          <w:sz w:val="24"/>
          <w:u w:val="none"/>
          <w:lang w:eastAsia="zh-CN"/>
        </w:rPr>
      </w:pPr>
      <w:r>
        <w:rPr>
          <w:rFonts w:hint="eastAsia" w:ascii="仿宋" w:hAnsi="Times New Roman" w:eastAsia="仿宋" w:cs="Times New Roman"/>
          <w:color w:val="000000"/>
          <w:kern w:val="0"/>
          <w:sz w:val="24"/>
          <w:u w:val="none"/>
        </w:rPr>
        <w:t>合同签订</w:t>
      </w:r>
      <w:r>
        <w:rPr>
          <w:rFonts w:hint="eastAsia" w:ascii="仿宋" w:eastAsia="仿宋" w:cs="Times New Roman"/>
          <w:color w:val="000000"/>
          <w:kern w:val="0"/>
          <w:sz w:val="24"/>
          <w:u w:val="none"/>
          <w:lang w:eastAsia="zh-CN"/>
        </w:rPr>
        <w:t>且具备实施条件后</w:t>
      </w:r>
      <w:r>
        <w:rPr>
          <w:rFonts w:hint="eastAsia" w:ascii="仿宋" w:hAnsi="Times New Roman" w:eastAsia="仿宋" w:cs="Times New Roman"/>
          <w:color w:val="000000"/>
          <w:kern w:val="0"/>
          <w:sz w:val="24"/>
          <w:u w:val="none"/>
        </w:rPr>
        <w:t>先支付20%预付款，</w:t>
      </w:r>
      <w:r>
        <w:rPr>
          <w:rFonts w:hint="eastAsia" w:ascii="仿宋" w:eastAsia="仿宋" w:cs="Times New Roman"/>
          <w:color w:val="000000"/>
          <w:kern w:val="0"/>
          <w:sz w:val="24"/>
          <w:u w:val="none"/>
          <w:lang w:eastAsia="zh-CN"/>
        </w:rPr>
        <w:t>剩余款项采购人根据考核结果一次性支付。</w:t>
      </w:r>
    </w:p>
    <w:p w14:paraId="4BD5FB3E">
      <w:pPr>
        <w:widowControl/>
        <w:snapToGrid w:val="0"/>
        <w:spacing w:line="480" w:lineRule="exact"/>
        <w:ind w:left="0"/>
      </w:pPr>
      <w:r>
        <w:rPr>
          <w:rFonts w:hint="eastAsia" w:ascii="仿宋" w:hAnsi="Times New Roman" w:eastAsia="仿宋" w:cs="Times New Roman"/>
          <w:b/>
          <w:bCs/>
          <w:color w:val="000000"/>
          <w:kern w:val="0"/>
          <w:sz w:val="24"/>
          <w:u w:val="none"/>
          <w:lang w:val="en-US" w:eastAsia="zh-CN"/>
        </w:rPr>
        <w:t>2.6考核</w:t>
      </w:r>
    </w:p>
    <w:p w14:paraId="7543E5FE">
      <w:pPr>
        <w:pStyle w:val="2"/>
        <w:ind w:firstLine="480" w:firstLineChars="200"/>
        <w:jc w:val="left"/>
        <w:rPr>
          <w:rFonts w:hint="eastAsia" w:ascii="仿宋" w:eastAsia="仿宋"/>
          <w:b w:val="0"/>
          <w:color w:val="000000"/>
          <w:kern w:val="0"/>
          <w:sz w:val="24"/>
          <w:u w:val="none"/>
          <w:lang w:val="en-US" w:eastAsia="zh-CN"/>
        </w:rPr>
      </w:pPr>
      <w:r>
        <w:rPr>
          <w:rFonts w:hint="eastAsia" w:ascii="仿宋"/>
          <w:b w:val="0"/>
          <w:color w:val="000000"/>
          <w:kern w:val="0"/>
          <w:sz w:val="24"/>
          <w:u w:val="none"/>
          <w:lang w:eastAsia="zh-CN"/>
        </w:rPr>
        <w:t>项目结束后后，采购人将对中标人实行</w:t>
      </w:r>
      <w:r>
        <w:rPr>
          <w:rFonts w:hint="eastAsia" w:ascii="仿宋"/>
          <w:b w:val="0"/>
          <w:color w:val="000000"/>
          <w:kern w:val="0"/>
          <w:sz w:val="24"/>
          <w:u w:val="none"/>
          <w:lang w:val="en-US" w:eastAsia="zh-CN"/>
        </w:rPr>
        <w:t>一次性考核，考核总分100分。考核分90分（含）及以上得全款，考核平均分90分以下每少一分扣1000元。</w:t>
      </w:r>
    </w:p>
    <w:tbl>
      <w:tblPr>
        <w:tblStyle w:val="27"/>
        <w:tblW w:w="88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9"/>
        <w:gridCol w:w="5874"/>
        <w:gridCol w:w="1400"/>
      </w:tblGrid>
      <w:tr w14:paraId="1394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609"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6D1B467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5874" w:type="dxa"/>
            <w:tcBorders>
              <w:top w:val="single" w:color="000000" w:sz="8" w:space="0"/>
              <w:left w:val="single" w:color="000000" w:sz="8" w:space="0"/>
              <w:bottom w:val="single" w:color="auto" w:sz="4" w:space="0"/>
              <w:right w:val="single" w:color="000000" w:sz="8" w:space="0"/>
            </w:tcBorders>
            <w:shd w:val="clear" w:color="auto" w:fill="auto"/>
            <w:vAlign w:val="center"/>
          </w:tcPr>
          <w:p w14:paraId="5691925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考核标准</w:t>
            </w:r>
          </w:p>
        </w:tc>
        <w:tc>
          <w:tcPr>
            <w:tcW w:w="1400"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37BEC91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分值</w:t>
            </w:r>
          </w:p>
        </w:tc>
      </w:tr>
      <w:tr w14:paraId="15C9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335D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审计项目完成情况</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46943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1-6月相关申报资料于中标之日起30个工作日内完成审计。每延迟 </w:t>
            </w:r>
            <w:r>
              <w:rPr>
                <w:rFonts w:hint="eastAsia" w:ascii="仿宋" w:hAnsi="仿宋" w:eastAsia="仿宋" w:cs="仿宋"/>
                <w:i w:val="0"/>
                <w:iCs w:val="0"/>
                <w:color w:val="000000"/>
                <w:kern w:val="0"/>
                <w:sz w:val="24"/>
                <w:szCs w:val="24"/>
                <w:u w:val="none"/>
                <w:shd w:val="clear" w:fill="auto"/>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 天扣 3 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8C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3A0A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0F023">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17378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汽车置换更新相关系统内受理和审核每天清零；每出现一次未即使清零的情况扣3分，扣完为止。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DA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0B77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4DEBE">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61D75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电动车以旧换新每月申报资料审计清零，每出现一次未即使清零的情况扣3分，扣完为止。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01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10E8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623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审计质量</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10AC5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每出现一条审计错误</w:t>
            </w:r>
            <w:r>
              <w:rPr>
                <w:rStyle w:val="29"/>
                <w:rFonts w:ascii="仿宋" w:hAnsi="仿宋" w:eastAsia="仿宋" w:cs="仿宋"/>
                <w:kern w:val="0"/>
                <w:lang w:val="en-US" w:eastAsia="zh-CN" w:bidi="ar"/>
              </w:rPr>
              <w:t>扣2分，扣完为止。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A641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r>
      <w:tr w14:paraId="2CAE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B3DA3">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3CE99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审计过程中出现重大失误，每出现一次扣10分。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6DB3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3DB6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jc w:val="center"/>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615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人员管理</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43160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审计人员及时到位，审计服务期间每天派驻专职审计人员不少于3人，若发现人员缺少扣5分。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53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5D26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53A39">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329DA4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专职审计人员遵守采购人日常管理，每天办公时间不少于6小时，每违反一次扣1分。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DCE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r>
      <w:tr w14:paraId="72CD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70AE0">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73A5B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中标人服从采购人工作安排，积极配合采购人，针对临时性调整工作安排，及时安排</w:t>
            </w:r>
            <w:r>
              <w:rPr>
                <w:rFonts w:ascii="仿宋" w:hAnsi="仿宋" w:eastAsia="仿宋" w:cs="仿宋"/>
                <w:color w:val="000000"/>
                <w:kern w:val="0"/>
                <w:lang w:val="en-US" w:eastAsia="zh-CN" w:bidi="ar"/>
              </w:rPr>
              <w:t>增补人员，每违反一次扣</w:t>
            </w:r>
            <w:r>
              <w:rPr>
                <w:rFonts w:hint="eastAsia" w:ascii="仿宋" w:hAnsi="仿宋" w:eastAsia="仿宋" w:cs="仿宋"/>
                <w:color w:val="000000"/>
                <w:kern w:val="0"/>
                <w:lang w:val="en-US" w:eastAsia="zh-CN" w:bidi="ar"/>
              </w:rPr>
              <w:t>2</w:t>
            </w:r>
            <w:r>
              <w:rPr>
                <w:rFonts w:ascii="仿宋" w:hAnsi="仿宋" w:eastAsia="仿宋" w:cs="仿宋"/>
                <w:color w:val="000000"/>
                <w:kern w:val="0"/>
                <w:lang w:val="en-US" w:eastAsia="zh-CN" w:bidi="ar"/>
              </w:rPr>
              <w:t>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541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bl>
    <w:p w14:paraId="3031C0DB">
      <w:pPr>
        <w:widowControl/>
        <w:snapToGrid w:val="0"/>
        <w:spacing w:line="480" w:lineRule="exact"/>
        <w:ind w:firstLine="0"/>
        <w:jc w:val="left"/>
        <w:rPr>
          <w:rFonts w:ascii="仿宋" w:eastAsia="仿宋"/>
          <w:b/>
          <w:bCs/>
          <w:color w:val="FF0000"/>
          <w:kern w:val="0"/>
          <w:sz w:val="24"/>
        </w:rPr>
      </w:pPr>
      <w:r>
        <w:rPr>
          <w:rFonts w:hint="eastAsia" w:ascii="仿宋" w:hAnsi="仿宋" w:eastAsia="仿宋" w:cs="仿宋"/>
          <w:b/>
          <w:bCs/>
          <w:color w:val="000000"/>
          <w:kern w:val="0"/>
          <w:sz w:val="24"/>
          <w:szCs w:val="24"/>
          <w:u w:val="none"/>
          <w:lang w:eastAsia="zh-CN" w:bidi="ar"/>
        </w:rPr>
        <w:t>注：团队服务人员如出现</w:t>
      </w:r>
      <w:r>
        <w:rPr>
          <w:rFonts w:hint="eastAsia" w:ascii="仿宋" w:hAnsi="仿宋" w:eastAsia="仿宋" w:cs="仿宋"/>
          <w:b/>
          <w:bCs/>
          <w:i w:val="0"/>
          <w:iCs w:val="0"/>
          <w:color w:val="000000"/>
          <w:kern w:val="0"/>
          <w:sz w:val="24"/>
          <w:szCs w:val="24"/>
          <w:u w:val="none"/>
          <w:lang w:val="en-US" w:eastAsia="zh-CN" w:bidi="ar"/>
        </w:rPr>
        <w:t>违背审计准则和执业道德现象的，采购人有权终止本项目。</w:t>
      </w:r>
    </w:p>
    <w:p w14:paraId="05328509">
      <w:pPr>
        <w:widowControl/>
        <w:snapToGrid/>
        <w:spacing w:line="360" w:lineRule="auto"/>
        <w:ind w:firstLine="0"/>
        <w:rPr>
          <w:rFonts w:hint="eastAsia" w:ascii="仿宋_GB2312" w:hAnsi="新宋体" w:eastAsia="仿宋_GB2312" w:cs="Arial"/>
          <w:b/>
          <w:bCs/>
          <w:sz w:val="24"/>
        </w:rPr>
      </w:pPr>
      <w:r>
        <w:rPr>
          <w:rFonts w:hint="eastAsia" w:ascii="仿宋" w:hAnsi="仿宋" w:eastAsia="仿宋" w:cs="仿宋"/>
          <w:b/>
          <w:sz w:val="24"/>
          <w:bdr w:val="single" w:color="000000" w:sz="4" w:space="0"/>
        </w:rPr>
        <w:t>0</w:t>
      </w:r>
      <w:r>
        <w:rPr>
          <w:rFonts w:hint="eastAsia" w:ascii="仿宋" w:hAnsi="仿宋" w:eastAsia="仿宋" w:cs="仿宋"/>
          <w:b/>
          <w:sz w:val="24"/>
          <w:bdr w:val="single" w:color="000000" w:sz="4" w:space="0"/>
          <w:lang w:val="en-US" w:eastAsia="zh-CN"/>
        </w:rPr>
        <w:t>2</w:t>
      </w:r>
      <w:r>
        <w:rPr>
          <w:rFonts w:hint="eastAsia" w:ascii="仿宋" w:hAnsi="仿宋" w:eastAsia="仿宋" w:cs="仿宋"/>
          <w:b/>
          <w:sz w:val="24"/>
          <w:bdr w:val="single" w:color="000000" w:sz="4" w:space="0"/>
        </w:rPr>
        <w:t>标</w:t>
      </w:r>
      <w:r>
        <w:rPr>
          <w:rFonts w:hint="eastAsia" w:ascii="仿宋_GB2312" w:hAnsi="新宋体" w:eastAsia="仿宋_GB2312" w:cs="Arial"/>
          <w:b/>
          <w:bCs/>
          <w:sz w:val="24"/>
        </w:rPr>
        <w:t xml:space="preserve">促进家电消费、支持手机等3C产品购买和支持家居换新审计服务 </w:t>
      </w:r>
    </w:p>
    <w:p w14:paraId="1B06CAF0">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★2.1服务期限</w:t>
      </w:r>
    </w:p>
    <w:p w14:paraId="76E19ED3">
      <w:pPr>
        <w:widowControl/>
        <w:shd w:val="clear" w:fill="auto"/>
        <w:snapToGrid w:val="0"/>
        <w:spacing w:line="480" w:lineRule="exact"/>
        <w:ind w:firstLine="480" w:firstLineChars="200"/>
        <w:rPr>
          <w:rFonts w:hint="eastAsia" w:ascii="仿宋" w:hAnsi="Times New Roman" w:eastAsia="仿宋" w:cs="Times New Roman"/>
          <w:bCs w:val="0"/>
          <w:color w:val="000000"/>
          <w:kern w:val="0"/>
          <w:sz w:val="24"/>
          <w:u w:val="none"/>
        </w:rPr>
      </w:pPr>
      <w:r>
        <w:rPr>
          <w:rFonts w:hint="eastAsia" w:ascii="仿宋" w:hAnsi="Times New Roman" w:eastAsia="仿宋" w:cs="Times New Roman"/>
          <w:bCs w:val="0"/>
          <w:color w:val="000000"/>
          <w:kern w:val="0"/>
          <w:sz w:val="24"/>
          <w:lang w:val="en-US" w:eastAsia="zh-CN"/>
        </w:rPr>
        <w:t>该项目于签订合同之日起开始履行，</w:t>
      </w:r>
      <w:r>
        <w:rPr>
          <w:rFonts w:hint="eastAsia" w:ascii="仿宋" w:hAnsi="Times New Roman" w:eastAsia="仿宋" w:cs="Times New Roman"/>
          <w:bCs w:val="0"/>
          <w:color w:val="000000"/>
          <w:kern w:val="0"/>
          <w:sz w:val="24"/>
          <w:u w:val="none"/>
        </w:rPr>
        <w:t xml:space="preserve"> </w:t>
      </w:r>
      <w:r>
        <w:rPr>
          <w:rFonts w:hint="eastAsia" w:ascii="仿宋" w:hAnsi="Times New Roman" w:eastAsia="仿宋" w:cs="Times New Roman"/>
          <w:color w:val="000000"/>
          <w:kern w:val="0"/>
          <w:sz w:val="24"/>
          <w:lang w:val="en-US" w:eastAsia="zh-CN"/>
        </w:rPr>
        <w:t>2026年1月30日</w:t>
      </w:r>
      <w:r>
        <w:rPr>
          <w:rFonts w:hint="eastAsia" w:ascii="仿宋" w:hAnsi="Times New Roman" w:eastAsia="仿宋" w:cs="Times New Roman"/>
          <w:bCs w:val="0"/>
          <w:color w:val="000000"/>
          <w:kern w:val="0"/>
          <w:sz w:val="24"/>
          <w:u w:val="none"/>
        </w:rPr>
        <w:t>前完成所有项目审计并出具合格的审计报告</w:t>
      </w:r>
      <w:r>
        <w:rPr>
          <w:rFonts w:hint="eastAsia" w:ascii="仿宋" w:hAnsi="Times New Roman" w:eastAsia="仿宋" w:cs="Times New Roman"/>
          <w:bCs w:val="0"/>
          <w:color w:val="000000"/>
          <w:kern w:val="0"/>
          <w:sz w:val="24"/>
          <w:u w:val="none"/>
          <w:lang w:val="en-US"/>
        </w:rPr>
        <w:t>2份</w:t>
      </w:r>
      <w:r>
        <w:rPr>
          <w:rFonts w:hint="eastAsia" w:ascii="仿宋" w:hAnsi="Times New Roman" w:eastAsia="仿宋" w:cs="Times New Roman"/>
          <w:bCs w:val="0"/>
          <w:color w:val="000000"/>
          <w:kern w:val="0"/>
          <w:sz w:val="24"/>
          <w:u w:val="none"/>
        </w:rPr>
        <w:t>。</w:t>
      </w:r>
    </w:p>
    <w:p w14:paraId="53F59728">
      <w:pPr>
        <w:widowControl/>
        <w:shd w:val="clear" w:fill="auto"/>
        <w:snapToGrid w:val="0"/>
        <w:spacing w:line="480" w:lineRule="exact"/>
        <w:ind w:firstLine="480" w:firstLineChars="200"/>
        <w:jc w:val="left"/>
        <w:rPr>
          <w:rFonts w:hint="eastAsia" w:ascii="仿宋" w:hAnsi="Times New Roman" w:eastAsia="仿宋" w:cs="Times New Roman"/>
          <w:bCs w:val="0"/>
          <w:color w:val="000000"/>
          <w:kern w:val="0"/>
          <w:sz w:val="24"/>
          <w:u w:val="none"/>
        </w:rPr>
      </w:pPr>
      <w:r>
        <w:rPr>
          <w:rFonts w:hint="eastAsia" w:ascii="仿宋" w:hAnsi="Times New Roman" w:eastAsia="仿宋" w:cs="Times New Roman"/>
          <w:i w:val="0"/>
          <w:iCs w:val="0"/>
          <w:color w:val="000000"/>
          <w:kern w:val="0"/>
          <w:sz w:val="24"/>
          <w:szCs w:val="20"/>
          <w:u w:val="none"/>
          <w:lang w:val="en-US" w:eastAsia="zh-CN" w:bidi="ar"/>
        </w:rPr>
        <w:t>1-6月相关申报资料于中标之日起30个工作日内完成审计。</w:t>
      </w:r>
    </w:p>
    <w:p w14:paraId="26E9C5C4">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2.2技术培训</w:t>
      </w:r>
    </w:p>
    <w:p w14:paraId="44EF532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53BE96AD">
      <w:pPr>
        <w:widowControl/>
        <w:snapToGrid w:val="0"/>
        <w:spacing w:line="480" w:lineRule="exact"/>
        <w:ind w:left="0"/>
        <w:rPr>
          <w:rFonts w:hint="eastAsia" w:ascii="仿宋" w:eastAsia="仿宋"/>
          <w:b/>
          <w:bCs/>
          <w:sz w:val="24"/>
        </w:rPr>
      </w:pPr>
      <w:r>
        <w:rPr>
          <w:rFonts w:hint="eastAsia" w:ascii="仿宋" w:eastAsia="仿宋"/>
          <w:b/>
          <w:bCs/>
          <w:sz w:val="24"/>
        </w:rPr>
        <w:t>2.3数量调整</w:t>
      </w:r>
    </w:p>
    <w:p w14:paraId="424B6693">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0BA989AB">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2.4验收</w:t>
      </w:r>
    </w:p>
    <w:p w14:paraId="5239204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1980E2A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65873374">
      <w:pPr>
        <w:widowControl/>
        <w:snapToGrid w:val="0"/>
        <w:spacing w:line="480" w:lineRule="exact"/>
        <w:ind w:left="0"/>
        <w:rPr>
          <w:rFonts w:hint="eastAsia" w:ascii="仿宋" w:eastAsia="仿宋"/>
          <w:b/>
          <w:bCs/>
          <w:color w:val="000000"/>
          <w:kern w:val="0"/>
          <w:sz w:val="24"/>
          <w:u w:val="none"/>
        </w:rPr>
      </w:pPr>
      <w:r>
        <w:rPr>
          <w:rFonts w:hint="eastAsia" w:ascii="仿宋" w:eastAsia="仿宋"/>
          <w:b/>
          <w:bCs/>
          <w:color w:val="000000"/>
          <w:kern w:val="0"/>
          <w:sz w:val="24"/>
        </w:rPr>
        <w:t>★</w:t>
      </w:r>
      <w:r>
        <w:rPr>
          <w:rFonts w:hint="eastAsia" w:ascii="仿宋" w:eastAsia="仿宋"/>
          <w:b/>
          <w:bCs/>
          <w:color w:val="000000"/>
          <w:kern w:val="0"/>
          <w:sz w:val="24"/>
          <w:u w:val="none"/>
        </w:rPr>
        <w:t>2.5付款方式</w:t>
      </w:r>
    </w:p>
    <w:p w14:paraId="35324E40">
      <w:pPr>
        <w:widowControl/>
        <w:snapToGrid w:val="0"/>
        <w:spacing w:line="480" w:lineRule="exact"/>
        <w:ind w:firstLine="480" w:firstLineChars="200"/>
        <w:rPr>
          <w:rFonts w:hint="eastAsia" w:ascii="仿宋" w:hAnsi="Times New Roman" w:eastAsia="仿宋" w:cs="Times New Roman"/>
          <w:color w:val="000000"/>
          <w:kern w:val="0"/>
          <w:sz w:val="24"/>
          <w:u w:val="none"/>
          <w:lang w:eastAsia="zh-CN"/>
        </w:rPr>
      </w:pPr>
      <w:r>
        <w:rPr>
          <w:rFonts w:hint="eastAsia" w:ascii="仿宋" w:hAnsi="Times New Roman" w:eastAsia="仿宋" w:cs="Times New Roman"/>
          <w:color w:val="000000"/>
          <w:kern w:val="0"/>
          <w:sz w:val="24"/>
          <w:u w:val="none"/>
        </w:rPr>
        <w:t>合同签订</w:t>
      </w:r>
      <w:r>
        <w:rPr>
          <w:rFonts w:hint="eastAsia" w:ascii="仿宋" w:eastAsia="仿宋" w:cs="Times New Roman"/>
          <w:color w:val="000000"/>
          <w:kern w:val="0"/>
          <w:sz w:val="24"/>
          <w:u w:val="none"/>
          <w:lang w:eastAsia="zh-CN"/>
        </w:rPr>
        <w:t>且具备实施条件后</w:t>
      </w:r>
      <w:r>
        <w:rPr>
          <w:rFonts w:hint="eastAsia" w:ascii="仿宋" w:hAnsi="Times New Roman" w:eastAsia="仿宋" w:cs="Times New Roman"/>
          <w:color w:val="000000"/>
          <w:kern w:val="0"/>
          <w:sz w:val="24"/>
          <w:u w:val="none"/>
        </w:rPr>
        <w:t>先支付20%预付款，</w:t>
      </w:r>
      <w:r>
        <w:rPr>
          <w:rFonts w:hint="eastAsia" w:ascii="仿宋" w:eastAsia="仿宋" w:cs="Times New Roman"/>
          <w:color w:val="000000"/>
          <w:kern w:val="0"/>
          <w:sz w:val="24"/>
          <w:u w:val="none"/>
          <w:lang w:eastAsia="zh-CN"/>
        </w:rPr>
        <w:t>剩余款项采购人根据考核结果一次性支付。</w:t>
      </w:r>
    </w:p>
    <w:p w14:paraId="379AF77F">
      <w:pPr>
        <w:widowControl/>
        <w:snapToGrid w:val="0"/>
        <w:spacing w:line="480" w:lineRule="exact"/>
        <w:ind w:left="0"/>
      </w:pPr>
      <w:r>
        <w:rPr>
          <w:rFonts w:hint="eastAsia" w:ascii="仿宋" w:hAnsi="Times New Roman" w:eastAsia="仿宋" w:cs="Times New Roman"/>
          <w:b/>
          <w:bCs/>
          <w:color w:val="000000"/>
          <w:kern w:val="0"/>
          <w:sz w:val="24"/>
          <w:u w:val="none"/>
          <w:lang w:val="en-US" w:eastAsia="zh-CN"/>
        </w:rPr>
        <w:t>2.6考核</w:t>
      </w:r>
    </w:p>
    <w:p w14:paraId="0CBB015F">
      <w:pPr>
        <w:pStyle w:val="2"/>
        <w:ind w:firstLine="480" w:firstLineChars="200"/>
        <w:jc w:val="left"/>
        <w:rPr>
          <w:rFonts w:hint="eastAsia" w:ascii="仿宋" w:eastAsia="仿宋"/>
          <w:b w:val="0"/>
          <w:color w:val="000000"/>
          <w:kern w:val="0"/>
          <w:sz w:val="24"/>
          <w:u w:val="none"/>
          <w:lang w:val="en-US" w:eastAsia="zh-CN"/>
        </w:rPr>
      </w:pPr>
      <w:r>
        <w:rPr>
          <w:rFonts w:hint="eastAsia" w:ascii="仿宋"/>
          <w:b w:val="0"/>
          <w:color w:val="000000"/>
          <w:kern w:val="0"/>
          <w:sz w:val="24"/>
          <w:u w:val="none"/>
          <w:lang w:eastAsia="zh-CN"/>
        </w:rPr>
        <w:t>项目结束后后，采购人将对中标人实行</w:t>
      </w:r>
      <w:r>
        <w:rPr>
          <w:rFonts w:hint="eastAsia" w:ascii="仿宋"/>
          <w:b w:val="0"/>
          <w:color w:val="000000"/>
          <w:kern w:val="0"/>
          <w:sz w:val="24"/>
          <w:u w:val="none"/>
          <w:lang w:val="en-US" w:eastAsia="zh-CN"/>
        </w:rPr>
        <w:t>一次性考核，考核总分100分。考核分90分（含）及以上得全款，考核平均分90分以下每少一分扣1000元。</w:t>
      </w:r>
    </w:p>
    <w:tbl>
      <w:tblPr>
        <w:tblStyle w:val="27"/>
        <w:tblW w:w="8883"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9"/>
        <w:gridCol w:w="5874"/>
        <w:gridCol w:w="1400"/>
      </w:tblGrid>
      <w:tr w14:paraId="529E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609"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0E22728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5874" w:type="dxa"/>
            <w:tcBorders>
              <w:top w:val="single" w:color="000000" w:sz="8" w:space="0"/>
              <w:left w:val="single" w:color="000000" w:sz="8" w:space="0"/>
              <w:bottom w:val="single" w:color="auto" w:sz="4" w:space="0"/>
              <w:right w:val="single" w:color="000000" w:sz="8" w:space="0"/>
            </w:tcBorders>
            <w:shd w:val="clear" w:color="auto" w:fill="auto"/>
            <w:vAlign w:val="center"/>
          </w:tcPr>
          <w:p w14:paraId="06B8113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考核标准</w:t>
            </w:r>
          </w:p>
        </w:tc>
        <w:tc>
          <w:tcPr>
            <w:tcW w:w="1400"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4FA5BEC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分值</w:t>
            </w:r>
          </w:p>
        </w:tc>
      </w:tr>
      <w:tr w14:paraId="0FCA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15E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审计项目完成情况</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657C9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1-6月相关申报资料于中标之日起30个工作日内完成审计。每延迟 </w:t>
            </w:r>
            <w:r>
              <w:rPr>
                <w:rFonts w:hint="eastAsia" w:ascii="仿宋" w:hAnsi="仿宋" w:eastAsia="仿宋" w:cs="仿宋"/>
                <w:i w:val="0"/>
                <w:iCs w:val="0"/>
                <w:color w:val="000000"/>
                <w:kern w:val="0"/>
                <w:sz w:val="24"/>
                <w:szCs w:val="24"/>
                <w:u w:val="none"/>
                <w:shd w:val="clear" w:fill="auto"/>
                <w:lang w:val="en-US" w:eastAsia="zh-CN" w:bidi="ar"/>
              </w:rPr>
              <w:t>1</w:t>
            </w:r>
            <w:r>
              <w:rPr>
                <w:rFonts w:hint="eastAsia" w:ascii="仿宋" w:hAnsi="仿宋" w:eastAsia="仿宋" w:cs="仿宋"/>
                <w:i w:val="0"/>
                <w:iCs w:val="0"/>
                <w:color w:val="000000"/>
                <w:kern w:val="0"/>
                <w:sz w:val="24"/>
                <w:szCs w:val="24"/>
                <w:u w:val="none"/>
                <w:lang w:val="en-US" w:eastAsia="zh-CN" w:bidi="ar"/>
              </w:rPr>
              <w:t>天扣 3 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73CF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r>
      <w:tr w14:paraId="0624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F2D97">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7476AD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kern w:val="0"/>
                <w:sz w:val="24"/>
                <w:szCs w:val="22"/>
                <w:highlight w:val="none"/>
                <w:u w:val="none"/>
                <w:lang w:val="en-US" w:eastAsia="zh-CN" w:bidi="ar"/>
              </w:rPr>
              <w:t>促进家电消费</w:t>
            </w:r>
            <w:r>
              <w:rPr>
                <w:rFonts w:hint="eastAsia" w:ascii="仿宋" w:hAnsi="仿宋" w:eastAsia="仿宋" w:cs="仿宋"/>
                <w:i w:val="0"/>
                <w:iCs w:val="0"/>
                <w:color w:val="000000"/>
                <w:kern w:val="0"/>
                <w:sz w:val="24"/>
                <w:szCs w:val="24"/>
                <w:u w:val="none"/>
                <w:lang w:val="en-US" w:eastAsia="zh-CN" w:bidi="ar"/>
              </w:rPr>
              <w:t>每月申报资料审计清零，每出现一次未即使清零的情况扣2分，扣完为止。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6FE0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4EF5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AD479">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73B59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kern w:val="0"/>
                <w:sz w:val="24"/>
                <w:szCs w:val="22"/>
                <w:highlight w:val="none"/>
                <w:u w:val="none"/>
                <w:lang w:val="en-US" w:eastAsia="zh-CN" w:bidi="ar"/>
              </w:rPr>
              <w:t>支持手机等3C产品购买</w:t>
            </w:r>
            <w:r>
              <w:rPr>
                <w:rFonts w:hint="eastAsia" w:ascii="仿宋" w:hAnsi="仿宋" w:eastAsia="仿宋" w:cs="仿宋"/>
                <w:i w:val="0"/>
                <w:iCs w:val="0"/>
                <w:color w:val="000000"/>
                <w:kern w:val="0"/>
                <w:sz w:val="24"/>
                <w:szCs w:val="24"/>
                <w:u w:val="none"/>
                <w:lang w:val="en-US" w:eastAsia="zh-CN" w:bidi="ar"/>
              </w:rPr>
              <w:t>每月申报资料审计清零，每出现一次未即使清零的情况扣2分，扣完为止。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8293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4F38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609" w:type="dxa"/>
            <w:vMerge w:val="continue"/>
            <w:tcBorders>
              <w:left w:val="single" w:color="auto" w:sz="4" w:space="0"/>
              <w:bottom w:val="single" w:color="auto" w:sz="4" w:space="0"/>
              <w:right w:val="single" w:color="auto" w:sz="4" w:space="0"/>
            </w:tcBorders>
            <w:shd w:val="clear" w:color="auto" w:fill="auto"/>
            <w:vAlign w:val="center"/>
          </w:tcPr>
          <w:p w14:paraId="29E3056B">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50659B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0"/>
                <w:sz w:val="24"/>
                <w:szCs w:val="22"/>
                <w:highlight w:val="none"/>
                <w:u w:val="none"/>
                <w:lang w:val="en-US" w:eastAsia="zh-CN" w:bidi="ar"/>
              </w:rPr>
              <w:t>支持家居换新</w:t>
            </w:r>
            <w:r>
              <w:rPr>
                <w:rFonts w:hint="eastAsia" w:ascii="仿宋" w:hAnsi="仿宋" w:eastAsia="仿宋" w:cs="仿宋"/>
                <w:i w:val="0"/>
                <w:iCs w:val="0"/>
                <w:color w:val="000000"/>
                <w:kern w:val="0"/>
                <w:sz w:val="24"/>
                <w:szCs w:val="24"/>
                <w:u w:val="none"/>
                <w:lang w:val="en-US" w:eastAsia="zh-CN" w:bidi="ar"/>
              </w:rPr>
              <w:t>每月申报资料审计清零，每出现一次未即使清零的情况扣2分，扣完为止。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046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14:paraId="6E63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7C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审计质量</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65F75A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每出现一条审计错误</w:t>
            </w:r>
            <w:r>
              <w:rPr>
                <w:rFonts w:hint="eastAsia" w:ascii="仿宋" w:hAnsi="仿宋" w:eastAsia="仿宋" w:cs="仿宋"/>
                <w:color w:val="000000"/>
                <w:kern w:val="0"/>
                <w:sz w:val="24"/>
                <w:szCs w:val="24"/>
                <w:u w:val="none"/>
                <w:lang w:val="en-US" w:eastAsia="zh-CN" w:bidi="ar"/>
              </w:rPr>
              <w:t>扣</w:t>
            </w:r>
            <w:r>
              <w:rPr>
                <w:rStyle w:val="29"/>
                <w:rFonts w:ascii="仿宋" w:hAnsi="仿宋" w:eastAsia="仿宋" w:cs="仿宋"/>
                <w:kern w:val="0"/>
                <w:lang w:val="en-US" w:eastAsia="zh-CN" w:bidi="ar"/>
              </w:rPr>
              <w:t>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D0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14:paraId="0237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33602">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07D20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审计过程中出现重大失误，每出现一次扣10分。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DB59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3734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A30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人员管理</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71EA09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审计人员及时到位，审计服务期间每天派驻专职审计人员不少于4人，若发现人员缺少扣5分。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AED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6F18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05C01">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6CA18C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专职审计人员遵守采购人日常管理，每天办公时间不少于6小时，每违反一次扣1分。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E370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r>
      <w:tr w14:paraId="22F9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9FFDC">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5FB0D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中标人服从采购人工作安排，积极配合采购人，针对临时性调整工作安排，及时安排</w:t>
            </w:r>
            <w:r>
              <w:rPr>
                <w:rFonts w:ascii="仿宋" w:hAnsi="仿宋" w:eastAsia="仿宋" w:cs="仿宋"/>
                <w:color w:val="000000"/>
                <w:kern w:val="0"/>
                <w:lang w:val="en-US" w:eastAsia="zh-CN" w:bidi="ar"/>
              </w:rPr>
              <w:t>增补人员，每违反一次扣</w:t>
            </w:r>
            <w:r>
              <w:rPr>
                <w:rFonts w:hint="eastAsia" w:ascii="仿宋" w:hAnsi="仿宋" w:eastAsia="仿宋" w:cs="仿宋"/>
                <w:color w:val="000000"/>
                <w:kern w:val="0"/>
                <w:lang w:val="en-US" w:eastAsia="zh-CN" w:bidi="ar"/>
              </w:rPr>
              <w:t>2</w:t>
            </w:r>
            <w:r>
              <w:rPr>
                <w:rFonts w:ascii="仿宋" w:hAnsi="仿宋" w:eastAsia="仿宋" w:cs="仿宋"/>
                <w:color w:val="000000"/>
                <w:kern w:val="0"/>
                <w:lang w:val="en-US" w:eastAsia="zh-CN" w:bidi="ar"/>
              </w:rPr>
              <w:t>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B0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bl>
    <w:p w14:paraId="16AF5215">
      <w:pPr>
        <w:widowControl/>
        <w:snapToGrid w:val="0"/>
        <w:spacing w:line="480" w:lineRule="exact"/>
        <w:jc w:val="left"/>
        <w:rPr>
          <w:rFonts w:hint="eastAsia" w:ascii="仿宋" w:eastAsia="仿宋"/>
          <w:b/>
          <w:bCs/>
          <w:caps w:val="0"/>
          <w:smallCaps w:val="0"/>
          <w:vanish w:val="0"/>
          <w:color w:val="auto"/>
          <w:sz w:val="24"/>
          <w:szCs w:val="24"/>
          <w:vertAlign w:val="baseline"/>
          <w:lang w:val="en-US" w:eastAsia="zh-CN"/>
        </w:rPr>
      </w:pPr>
      <w:r>
        <w:rPr>
          <w:rFonts w:hint="eastAsia" w:ascii="仿宋" w:hAnsi="仿宋" w:eastAsia="仿宋" w:cs="仿宋"/>
          <w:b/>
          <w:bCs/>
          <w:color w:val="000000"/>
          <w:kern w:val="0"/>
          <w:sz w:val="24"/>
          <w:szCs w:val="24"/>
          <w:u w:val="none"/>
          <w:lang w:eastAsia="zh-CN" w:bidi="ar"/>
        </w:rPr>
        <w:t>注：团队服务人员如出现</w:t>
      </w:r>
      <w:r>
        <w:rPr>
          <w:rFonts w:hint="eastAsia" w:ascii="仿宋" w:hAnsi="仿宋" w:eastAsia="仿宋" w:cs="仿宋"/>
          <w:b/>
          <w:bCs/>
          <w:i w:val="0"/>
          <w:iCs w:val="0"/>
          <w:color w:val="000000"/>
          <w:kern w:val="0"/>
          <w:sz w:val="24"/>
          <w:szCs w:val="24"/>
          <w:u w:val="none"/>
          <w:lang w:val="en-US" w:eastAsia="zh-CN" w:bidi="ar"/>
        </w:rPr>
        <w:t>违背审计准则和执业道德现象的，采购人有权终止本项目。</w:t>
      </w:r>
    </w:p>
    <w:p w14:paraId="1660F1A3">
      <w:pPr>
        <w:spacing w:line="440" w:lineRule="exact"/>
        <w:jc w:val="left"/>
        <w:rPr>
          <w:rFonts w:hint="eastAsia" w:ascii="仿宋" w:eastAsia="仿宋"/>
          <w:b/>
          <w:bCs/>
          <w:caps w:val="0"/>
          <w:smallCaps w:val="0"/>
          <w:vanish w:val="0"/>
          <w:color w:val="auto"/>
          <w:sz w:val="24"/>
          <w:szCs w:val="24"/>
          <w:vertAlign w:val="baseline"/>
          <w:lang w:val="en-US" w:eastAsia="zh-CN"/>
        </w:rPr>
      </w:pPr>
    </w:p>
    <w:p w14:paraId="07CBCDD2">
      <w:pPr>
        <w:spacing w:line="440" w:lineRule="exact"/>
        <w:jc w:val="left"/>
        <w:rPr>
          <w:rFonts w:hint="eastAsia" w:ascii="仿宋" w:eastAsia="仿宋"/>
          <w:b/>
          <w:bCs/>
          <w:caps w:val="0"/>
          <w:smallCaps w:val="0"/>
          <w:vanish w:val="0"/>
          <w:color w:val="auto"/>
          <w:sz w:val="24"/>
          <w:szCs w:val="24"/>
          <w:vertAlign w:val="baseline"/>
          <w:lang w:val="en-US" w:eastAsia="zh-CN"/>
        </w:rPr>
      </w:pPr>
    </w:p>
    <w:p w14:paraId="6C107D75">
      <w:pPr>
        <w:spacing w:line="440" w:lineRule="exact"/>
        <w:jc w:val="left"/>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30C212AD">
      <w:pPr>
        <w:widowControl/>
        <w:snapToGrid w:val="0"/>
        <w:spacing w:line="480" w:lineRule="exact"/>
        <w:ind w:firstLine="0"/>
        <w:rPr>
          <w:rFonts w:hint="eastAsia" w:ascii="仿宋" w:eastAsia="仿宋"/>
          <w:b/>
          <w:bCs/>
          <w:color w:val="FF0000"/>
          <w:kern w:val="0"/>
          <w:sz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6BA9170B">
      <w:pPr>
        <w:widowControl/>
        <w:snapToGrid w:val="0"/>
        <w:spacing w:line="480" w:lineRule="exact"/>
        <w:ind w:firstLine="0"/>
        <w:rPr>
          <w:rFonts w:ascii="仿宋" w:eastAsia="仿宋"/>
          <w:color w:val="FF0000"/>
          <w:kern w:val="0"/>
          <w:sz w:val="24"/>
        </w:rPr>
      </w:pPr>
    </w:p>
    <w:p w14:paraId="774B9635">
      <w:pPr>
        <w:pStyle w:val="2"/>
        <w:keepNext/>
        <w:keepLines/>
        <w:pageBreakBefore w:val="0"/>
        <w:widowControl w:val="0"/>
        <w:suppressLineNumbers w:val="0"/>
        <w:suppressAutoHyphens w:val="0"/>
        <w:spacing w:line="578" w:lineRule="auto"/>
        <w:jc w:val="center"/>
        <w:rPr>
          <w:rFonts w:hint="eastAsia" w:ascii="仿宋"/>
        </w:rPr>
      </w:pPr>
      <w:bookmarkStart w:id="43" w:name="_Toc14268"/>
      <w:r>
        <w:rPr>
          <w:rFonts w:hint="eastAsia" w:ascii="仿宋"/>
        </w:rPr>
        <w:t>第四章  拟签订合同的主要条款</w:t>
      </w:r>
      <w:bookmarkEnd w:id="43"/>
    </w:p>
    <w:p w14:paraId="460E1766">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23505AB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5BF1949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5C4A199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5B4C39B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77E72B5A">
      <w:pPr>
        <w:widowControl/>
        <w:snapToGrid w:val="0"/>
        <w:spacing w:line="480" w:lineRule="exact"/>
        <w:ind w:firstLine="480" w:firstLineChars="200"/>
        <w:rPr>
          <w:rFonts w:hint="eastAsia" w:ascii="仿宋" w:eastAsia="仿宋"/>
          <w:color w:val="000000"/>
          <w:kern w:val="0"/>
          <w:sz w:val="24"/>
          <w:u w:val="none"/>
        </w:rPr>
      </w:pPr>
    </w:p>
    <w:p w14:paraId="5502A28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351116B9">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30FBD146">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5EEFC713">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75931477">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1AAB64E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0EF57F2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52F1172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21FC44A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149BDE3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6A68662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1DE7FC2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1813E90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2C97E4D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2E60896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53C6D29A">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19F5079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20B4E5F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037B4FA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189B1C4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32036E53">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62095D09">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1C7F1249">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078A182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6B13A05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2FBFBA1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6DA4830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2A7D9B7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653F19E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6339EC7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14FA70D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1E65638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179D6AB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22C1D01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611D7E6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6E34FD89">
      <w:pPr>
        <w:widowControl/>
        <w:snapToGrid w:val="0"/>
        <w:spacing w:line="480" w:lineRule="exact"/>
        <w:ind w:firstLine="480" w:firstLineChars="200"/>
        <w:rPr>
          <w:rFonts w:hint="eastAsia" w:ascii="仿宋" w:eastAsia="仿宋"/>
          <w:color w:val="000000"/>
          <w:kern w:val="0"/>
          <w:sz w:val="24"/>
          <w:u w:val="none"/>
        </w:rPr>
      </w:pPr>
    </w:p>
    <w:p w14:paraId="7EFF673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0D0726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12923BA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4D5076E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60E8CF45">
      <w:pPr>
        <w:widowControl/>
        <w:snapToGrid w:val="0"/>
        <w:spacing w:line="480" w:lineRule="exact"/>
        <w:ind w:firstLine="480" w:firstLineChars="200"/>
        <w:rPr>
          <w:rFonts w:hint="eastAsia" w:ascii="仿宋" w:eastAsia="仿宋"/>
          <w:color w:val="000000"/>
          <w:kern w:val="0"/>
          <w:sz w:val="24"/>
          <w:u w:val="none"/>
        </w:rPr>
      </w:pPr>
    </w:p>
    <w:p w14:paraId="275CF3B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179D197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09B22BD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6208B69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6388EA9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7262477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2F5247B9">
      <w:pPr>
        <w:pStyle w:val="2"/>
        <w:keepNext/>
        <w:keepLines/>
        <w:pageBreakBefore w:val="0"/>
        <w:widowControl w:val="0"/>
        <w:suppressLineNumbers w:val="0"/>
        <w:suppressAutoHyphens w:val="0"/>
        <w:spacing w:line="578" w:lineRule="auto"/>
        <w:jc w:val="center"/>
        <w:rPr>
          <w:rFonts w:hint="eastAsia" w:ascii="仿宋"/>
        </w:rPr>
      </w:pPr>
      <w:bookmarkStart w:id="44" w:name="_Toc14424"/>
      <w:r>
        <w:rPr>
          <w:rFonts w:hint="eastAsia" w:ascii="仿宋"/>
        </w:rPr>
        <w:t>第五章  评标办法及标准</w:t>
      </w:r>
      <w:bookmarkEnd w:id="44"/>
    </w:p>
    <w:p w14:paraId="5DE504C3">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55AF3314">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sz w:val="24"/>
        </w:rPr>
      </w:pPr>
      <w:r>
        <w:rPr>
          <w:rFonts w:hint="eastAsia" w:ascii="仿宋" w:eastAsia="仿宋"/>
          <w:b/>
          <w:sz w:val="24"/>
        </w:rPr>
        <w:t>1、评标方法：</w:t>
      </w:r>
    </w:p>
    <w:p w14:paraId="2A36410B">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09146815">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65</w:t>
      </w:r>
      <w:r>
        <w:rPr>
          <w:rFonts w:hint="eastAsia" w:ascii="仿宋" w:eastAsia="仿宋"/>
          <w:sz w:val="24"/>
        </w:rPr>
        <w:t>分，价格分</w:t>
      </w:r>
      <w:r>
        <w:rPr>
          <w:rFonts w:hint="eastAsia" w:ascii="仿宋" w:eastAsia="仿宋"/>
          <w:sz w:val="24"/>
          <w:u w:val="single"/>
          <w:lang w:val="en-US" w:eastAsia="zh-CN"/>
        </w:rPr>
        <w:t>35</w:t>
      </w:r>
      <w:r>
        <w:rPr>
          <w:rFonts w:hint="eastAsia" w:ascii="仿宋" w:eastAsia="仿宋"/>
          <w:sz w:val="24"/>
        </w:rPr>
        <w:t>分。下述所列为评分依据，分值如下（计算分值时，按其算术平均值保留小数2位）。</w:t>
      </w:r>
    </w:p>
    <w:p w14:paraId="4FB74702">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sz w:val="24"/>
          <w:bdr w:val="single" w:color="auto" w:sz="4" w:space="0"/>
          <w:lang w:val="en-US" w:eastAsia="zh-CN"/>
        </w:rPr>
        <w:t>02标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65分</w:t>
      </w:r>
    </w:p>
    <w:tbl>
      <w:tblPr>
        <w:tblStyle w:val="2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950"/>
        <w:gridCol w:w="7234"/>
      </w:tblGrid>
      <w:tr w14:paraId="6F7C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28" w:type="dxa"/>
            <w:noWrap/>
            <w:vAlign w:val="center"/>
          </w:tcPr>
          <w:p w14:paraId="28DE0A97">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val="0"/>
                <w:sz w:val="21"/>
                <w:szCs w:val="21"/>
              </w:rPr>
            </w:pPr>
            <w:bookmarkStart w:id="45" w:name="OLE_LINK17" w:colFirst="0" w:colLast="2"/>
            <w:r>
              <w:rPr>
                <w:rFonts w:hint="eastAsia" w:ascii="Times New Roman" w:hAnsi="Times New Roman" w:eastAsia="仿宋_GB2312" w:cs="宋体"/>
                <w:b/>
                <w:bCs w:val="0"/>
                <w:sz w:val="21"/>
                <w:szCs w:val="21"/>
              </w:rPr>
              <w:t>评分项目</w:t>
            </w:r>
          </w:p>
        </w:tc>
        <w:tc>
          <w:tcPr>
            <w:tcW w:w="950" w:type="dxa"/>
            <w:noWrap/>
            <w:vAlign w:val="center"/>
          </w:tcPr>
          <w:p w14:paraId="18BC8943">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val="0"/>
                <w:sz w:val="21"/>
                <w:szCs w:val="21"/>
              </w:rPr>
            </w:pPr>
            <w:r>
              <w:rPr>
                <w:rFonts w:hint="eastAsia" w:ascii="Times New Roman" w:hAnsi="Times New Roman" w:eastAsia="仿宋_GB2312" w:cs="宋体"/>
                <w:b/>
                <w:bCs w:val="0"/>
                <w:sz w:val="21"/>
                <w:szCs w:val="21"/>
              </w:rPr>
              <w:t>分值</w:t>
            </w:r>
          </w:p>
        </w:tc>
        <w:tc>
          <w:tcPr>
            <w:tcW w:w="7234" w:type="dxa"/>
            <w:noWrap/>
            <w:vAlign w:val="center"/>
          </w:tcPr>
          <w:p w14:paraId="3225EF57">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val="0"/>
                <w:sz w:val="21"/>
                <w:szCs w:val="21"/>
              </w:rPr>
            </w:pPr>
            <w:r>
              <w:rPr>
                <w:rFonts w:hint="eastAsia" w:ascii="Times New Roman" w:hAnsi="Times New Roman" w:eastAsia="仿宋_GB2312" w:cs="宋体"/>
                <w:b/>
                <w:bCs w:val="0"/>
                <w:sz w:val="21"/>
                <w:szCs w:val="21"/>
              </w:rPr>
              <w:t>评分要点及说明</w:t>
            </w:r>
          </w:p>
        </w:tc>
      </w:tr>
      <w:tr w14:paraId="1684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noWrap/>
            <w:vAlign w:val="center"/>
          </w:tcPr>
          <w:p w14:paraId="38F838F7">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1"/>
                <w:szCs w:val="21"/>
              </w:rPr>
            </w:pPr>
            <w:r>
              <w:rPr>
                <w:rFonts w:hint="eastAsia" w:ascii="Times New Roman" w:hAnsi="Times New Roman" w:eastAsia="仿宋_GB2312" w:cs="宋体"/>
                <w:b/>
                <w:bCs/>
                <w:sz w:val="21"/>
                <w:szCs w:val="21"/>
              </w:rPr>
              <w:t>业绩</w:t>
            </w:r>
          </w:p>
        </w:tc>
        <w:tc>
          <w:tcPr>
            <w:tcW w:w="950" w:type="dxa"/>
            <w:noWrap/>
            <w:vAlign w:val="center"/>
          </w:tcPr>
          <w:p w14:paraId="2AE56CAB">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sz w:val="21"/>
                <w:szCs w:val="21"/>
                <w:lang w:val="en-US" w:eastAsia="zh-CN"/>
              </w:rPr>
            </w:pPr>
            <w:r>
              <w:rPr>
                <w:rFonts w:hint="eastAsia" w:eastAsia="仿宋_GB2312" w:cs="宋体"/>
                <w:b w:val="0"/>
                <w:sz w:val="21"/>
                <w:szCs w:val="21"/>
                <w:lang w:val="en-US" w:eastAsia="zh-CN"/>
              </w:rPr>
              <w:t>3</w:t>
            </w:r>
          </w:p>
        </w:tc>
        <w:tc>
          <w:tcPr>
            <w:tcW w:w="7234" w:type="dxa"/>
            <w:noWrap/>
            <w:vAlign w:val="center"/>
          </w:tcPr>
          <w:p w14:paraId="3F98A6F8">
            <w:pPr>
              <w:pStyle w:val="8"/>
              <w:ind w:firstLine="0"/>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投标人自</w:t>
            </w:r>
            <w:r>
              <w:rPr>
                <w:rFonts w:hint="eastAsia" w:ascii="仿宋" w:hAnsi="仿宋" w:eastAsia="仿宋" w:cs="仿宋"/>
                <w:b w:val="0"/>
                <w:sz w:val="21"/>
                <w:szCs w:val="21"/>
                <w:highlight w:val="none"/>
                <w:lang w:val="en-US" w:eastAsia="zh-CN"/>
              </w:rPr>
              <w:t>2020年</w:t>
            </w:r>
            <w:r>
              <w:rPr>
                <w:rFonts w:hint="eastAsia" w:ascii="仿宋" w:hAnsi="仿宋" w:eastAsia="仿宋" w:cs="仿宋"/>
                <w:b w:val="0"/>
                <w:sz w:val="21"/>
                <w:szCs w:val="21"/>
                <w:highlight w:val="none"/>
              </w:rPr>
              <w:t>以来（以合同签订时间为准）</w:t>
            </w:r>
            <w:r>
              <w:rPr>
                <w:rFonts w:hint="eastAsia" w:ascii="仿宋" w:hAnsi="仿宋" w:eastAsia="仿宋" w:cs="仿宋"/>
                <w:b w:val="0"/>
                <w:sz w:val="21"/>
                <w:szCs w:val="21"/>
                <w:highlight w:val="none"/>
                <w:lang w:eastAsia="zh-CN"/>
              </w:rPr>
              <w:t>承接过审计服务</w:t>
            </w:r>
            <w:r>
              <w:rPr>
                <w:rFonts w:hint="eastAsia" w:ascii="仿宋" w:hAnsi="仿宋" w:eastAsia="仿宋" w:cs="仿宋"/>
                <w:b w:val="0"/>
                <w:sz w:val="21"/>
                <w:szCs w:val="21"/>
                <w:highlight w:val="none"/>
              </w:rPr>
              <w:t>项目业绩的，每一个得</w:t>
            </w:r>
            <w:r>
              <w:rPr>
                <w:rFonts w:hint="eastAsia" w:ascii="仿宋" w:hAnsi="仿宋" w:eastAsia="仿宋" w:cs="仿宋"/>
                <w:b w:val="0"/>
                <w:sz w:val="21"/>
                <w:szCs w:val="21"/>
                <w:highlight w:val="none"/>
                <w:lang w:val="en-US" w:eastAsia="zh-CN"/>
              </w:rPr>
              <w:t>0.6</w:t>
            </w:r>
            <w:r>
              <w:rPr>
                <w:rFonts w:hint="eastAsia" w:ascii="仿宋" w:hAnsi="仿宋" w:eastAsia="仿宋" w:cs="仿宋"/>
                <w:b w:val="0"/>
                <w:sz w:val="21"/>
                <w:szCs w:val="21"/>
                <w:highlight w:val="none"/>
              </w:rPr>
              <w:t>分，最高得</w:t>
            </w:r>
            <w:r>
              <w:rPr>
                <w:rFonts w:hint="eastAsia" w:ascii="仿宋" w:hAnsi="仿宋" w:eastAsia="仿宋" w:cs="仿宋"/>
                <w:b w:val="0"/>
                <w:sz w:val="21"/>
                <w:szCs w:val="21"/>
                <w:highlight w:val="none"/>
                <w:lang w:val="en-US" w:eastAsia="zh-CN"/>
              </w:rPr>
              <w:t>3</w:t>
            </w:r>
            <w:r>
              <w:rPr>
                <w:rFonts w:hint="eastAsia" w:ascii="仿宋" w:hAnsi="仿宋" w:eastAsia="仿宋" w:cs="仿宋"/>
                <w:b w:val="0"/>
                <w:sz w:val="21"/>
                <w:szCs w:val="21"/>
                <w:highlight w:val="none"/>
              </w:rPr>
              <w:t>分。</w:t>
            </w:r>
          </w:p>
          <w:p w14:paraId="4BAC9E96">
            <w:pPr>
              <w:pStyle w:val="8"/>
              <w:keepNext w:val="0"/>
              <w:keepLines w:val="0"/>
              <w:pageBreakBefore w:val="0"/>
              <w:kinsoku/>
              <w:wordWrap/>
              <w:overflowPunct/>
              <w:topLinePunct w:val="0"/>
              <w:autoSpaceDE/>
              <w:autoSpaceDN/>
              <w:bidi w:val="0"/>
              <w:adjustRightInd w:val="0"/>
              <w:snapToGrid/>
              <w:ind w:left="0" w:leftChars="0"/>
              <w:jc w:val="left"/>
              <w:textAlignment w:val="auto"/>
              <w:rPr>
                <w:rFonts w:hint="eastAsia" w:ascii="Times New Roman" w:hAnsi="Times New Roman" w:eastAsia="仿宋_GB2312" w:cs="宋体"/>
                <w:b w:val="0"/>
                <w:bCs/>
                <w:sz w:val="21"/>
                <w:szCs w:val="21"/>
              </w:rPr>
            </w:pP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r>
      <w:tr w14:paraId="3291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8" w:type="dxa"/>
            <w:noWrap/>
            <w:vAlign w:val="center"/>
          </w:tcPr>
          <w:p w14:paraId="105F30FB">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1"/>
                <w:szCs w:val="21"/>
                <w:lang w:eastAsia="zh-CN"/>
              </w:rPr>
            </w:pPr>
            <w:r>
              <w:rPr>
                <w:rFonts w:hint="eastAsia" w:ascii="Times New Roman" w:hAnsi="Times New Roman" w:eastAsia="仿宋_GB2312" w:cs="宋体"/>
                <w:b/>
                <w:bCs/>
                <w:sz w:val="21"/>
                <w:szCs w:val="21"/>
                <w:lang w:eastAsia="zh-CN"/>
              </w:rPr>
              <w:t>人员情况</w:t>
            </w:r>
          </w:p>
        </w:tc>
        <w:tc>
          <w:tcPr>
            <w:tcW w:w="950" w:type="dxa"/>
            <w:noWrap/>
            <w:vAlign w:val="center"/>
          </w:tcPr>
          <w:p w14:paraId="1A702782">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sz w:val="21"/>
                <w:szCs w:val="21"/>
                <w:lang w:val="en-US" w:eastAsia="zh-CN"/>
              </w:rPr>
            </w:pPr>
            <w:r>
              <w:rPr>
                <w:rFonts w:hint="eastAsia" w:ascii="Times New Roman" w:hAnsi="Times New Roman" w:eastAsia="仿宋_GB2312" w:cs="宋体"/>
                <w:b w:val="0"/>
                <w:sz w:val="21"/>
                <w:szCs w:val="21"/>
                <w:lang w:val="en-US" w:eastAsia="zh-CN"/>
              </w:rPr>
              <w:t>3.5</w:t>
            </w:r>
          </w:p>
        </w:tc>
        <w:tc>
          <w:tcPr>
            <w:tcW w:w="7234" w:type="dxa"/>
            <w:noWrap/>
            <w:vAlign w:val="center"/>
          </w:tcPr>
          <w:p w14:paraId="3A2C6690">
            <w:pPr>
              <w:widowControl/>
              <w:numPr>
                <w:ilvl w:val="-1"/>
                <w:numId w:val="0"/>
              </w:numPr>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1.</w:t>
            </w:r>
            <w:r>
              <w:rPr>
                <w:rFonts w:hint="eastAsia" w:ascii="仿宋" w:hAnsi="宋体" w:eastAsia="仿宋" w:cs="宋体"/>
                <w:b w:val="0"/>
                <w:kern w:val="0"/>
                <w:sz w:val="21"/>
                <w:szCs w:val="21"/>
                <w:lang w:val="en-US" w:eastAsia="zh-CN"/>
              </w:rPr>
              <w:t>本项目负责人</w:t>
            </w:r>
            <w:r>
              <w:rPr>
                <w:rFonts w:hint="eastAsia" w:ascii="仿宋" w:hAnsi="宋体" w:eastAsia="仿宋" w:cs="宋体"/>
                <w:kern w:val="0"/>
                <w:szCs w:val="21"/>
              </w:rPr>
              <w:t>具有</w:t>
            </w:r>
            <w:r>
              <w:rPr>
                <w:rFonts w:hint="eastAsia" w:ascii="仿宋" w:hAnsi="宋体" w:eastAsia="仿宋" w:cs="宋体"/>
                <w:kern w:val="0"/>
                <w:szCs w:val="21"/>
                <w:lang w:val="en-US" w:eastAsia="zh-CN"/>
              </w:rPr>
              <w:t>高级审计师或高级会计师</w:t>
            </w:r>
            <w:r>
              <w:rPr>
                <w:rFonts w:hint="eastAsia" w:ascii="仿宋" w:hAnsi="宋体" w:eastAsia="仿宋" w:cs="宋体"/>
                <w:kern w:val="0"/>
                <w:szCs w:val="21"/>
              </w:rPr>
              <w:t>及以上职称的得1.5分；</w:t>
            </w:r>
            <w:r>
              <w:rPr>
                <w:rFonts w:hint="eastAsia" w:ascii="仿宋" w:hAnsi="宋体" w:eastAsia="仿宋" w:cs="宋体"/>
                <w:kern w:val="0"/>
                <w:szCs w:val="21"/>
                <w:lang w:eastAsia="zh-CN"/>
              </w:rPr>
              <w:t>具有审计师或会计师</w:t>
            </w:r>
            <w:r>
              <w:rPr>
                <w:rFonts w:hint="eastAsia" w:ascii="仿宋" w:hAnsi="宋体" w:eastAsia="仿宋" w:cs="宋体"/>
                <w:kern w:val="0"/>
                <w:szCs w:val="21"/>
              </w:rPr>
              <w:t>职称的得1分，本项最多得1.5分；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2025年3月-5月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79484E84">
            <w:pPr>
              <w:widowControl/>
              <w:numPr>
                <w:ilvl w:val="-1"/>
                <w:numId w:val="0"/>
              </w:numPr>
              <w:jc w:val="left"/>
              <w:rPr>
                <w:rFonts w:hint="default" w:ascii="仿宋" w:hAnsi="仿宋" w:eastAsia="仿宋" w:cs="仿宋"/>
                <w:b w:val="0"/>
                <w:sz w:val="21"/>
                <w:szCs w:val="21"/>
                <w:lang w:val="en-US" w:eastAsia="zh-CN"/>
              </w:rPr>
            </w:pPr>
            <w:r>
              <w:rPr>
                <w:rFonts w:hint="eastAsia" w:ascii="仿宋" w:hAnsi="仿宋" w:eastAsia="仿宋" w:cs="仿宋"/>
                <w:b w:val="0"/>
                <w:sz w:val="21"/>
                <w:szCs w:val="21"/>
                <w:lang w:val="en-US" w:eastAsia="zh-CN"/>
              </w:rPr>
              <w:t>2.</w:t>
            </w:r>
            <w:r>
              <w:rPr>
                <w:rFonts w:hint="eastAsia" w:ascii="仿宋" w:hAnsi="仿宋" w:eastAsia="仿宋" w:cs="仿宋"/>
                <w:b w:val="0"/>
                <w:sz w:val="21"/>
                <w:szCs w:val="21"/>
                <w:lang w:eastAsia="zh-CN"/>
              </w:rPr>
              <w:t>拟投入的</w:t>
            </w:r>
            <w:r>
              <w:rPr>
                <w:rFonts w:hint="eastAsia" w:ascii="仿宋" w:hAnsi="仿宋" w:eastAsia="仿宋" w:cs="Times New Roman"/>
                <w:b w:val="0"/>
                <w:bCs w:val="0"/>
                <w:color w:val="000000" w:themeColor="text1"/>
                <w:sz w:val="21"/>
                <w:szCs w:val="21"/>
                <w:highlight w:val="none"/>
                <w:shd w:val="clear" w:fill="auto"/>
                <w:lang w:val="en-US" w:eastAsia="zh-CN"/>
                <w14:textFill>
                  <w14:solidFill>
                    <w14:schemeClr w14:val="tx1"/>
                  </w14:solidFill>
                </w14:textFill>
              </w:rPr>
              <w:t>专职驻场审计</w:t>
            </w:r>
            <w:r>
              <w:rPr>
                <w:rFonts w:hint="eastAsia" w:ascii="仿宋" w:hAnsi="仿宋" w:eastAsia="仿宋" w:cs="仿宋"/>
                <w:b w:val="0"/>
                <w:bCs w:val="0"/>
                <w:sz w:val="21"/>
                <w:szCs w:val="21"/>
                <w:shd w:val="clear"/>
                <w:lang w:val="en-US" w:eastAsia="zh-CN"/>
              </w:rPr>
              <w:t>人员在满足采购需求基础上</w:t>
            </w:r>
            <w:r>
              <w:rPr>
                <w:rFonts w:hint="eastAsia" w:ascii="仿宋" w:hAnsi="仿宋" w:eastAsia="仿宋" w:cs="仿宋"/>
                <w:b w:val="0"/>
                <w:sz w:val="21"/>
                <w:szCs w:val="21"/>
                <w:lang w:eastAsia="zh-CN"/>
              </w:rPr>
              <w:t>每增加</w:t>
            </w:r>
            <w:r>
              <w:rPr>
                <w:rFonts w:hint="eastAsia" w:ascii="仿宋" w:hAnsi="仿宋" w:eastAsia="仿宋" w:cs="仿宋"/>
                <w:b w:val="0"/>
                <w:sz w:val="21"/>
                <w:szCs w:val="21"/>
                <w:lang w:val="en-US" w:eastAsia="zh-CN"/>
              </w:rPr>
              <w:t>1名注册会计师的得1分，本项最多得2分。</w:t>
            </w:r>
          </w:p>
          <w:p w14:paraId="645C8B5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imes New Roman" w:hAnsi="Times New Roman" w:eastAsia="仿宋_GB2312" w:cs="宋体"/>
                <w:b w:val="0"/>
                <w:bCs/>
                <w:sz w:val="21"/>
                <w:szCs w:val="21"/>
              </w:rPr>
            </w:pP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2025年3月-5月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tc>
      </w:tr>
      <w:tr w14:paraId="3B8B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28" w:type="dxa"/>
            <w:noWrap/>
            <w:vAlign w:val="center"/>
          </w:tcPr>
          <w:p w14:paraId="619FE596">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1"/>
                <w:szCs w:val="21"/>
              </w:rPr>
            </w:pPr>
            <w:r>
              <w:rPr>
                <w:rFonts w:hint="eastAsia" w:ascii="Times New Roman" w:hAnsi="Times New Roman" w:eastAsia="仿宋_GB2312" w:cs="宋体"/>
                <w:b/>
                <w:bCs/>
                <w:sz w:val="21"/>
                <w:szCs w:val="21"/>
                <w:lang w:eastAsia="zh-CN"/>
              </w:rPr>
              <w:t>投标人</w:t>
            </w:r>
            <w:r>
              <w:rPr>
                <w:rFonts w:hint="eastAsia" w:ascii="Times New Roman" w:hAnsi="Times New Roman" w:eastAsia="仿宋_GB2312" w:cs="宋体"/>
                <w:b/>
                <w:bCs/>
                <w:sz w:val="21"/>
                <w:szCs w:val="21"/>
              </w:rPr>
              <w:t>证书</w:t>
            </w:r>
          </w:p>
        </w:tc>
        <w:tc>
          <w:tcPr>
            <w:tcW w:w="950" w:type="dxa"/>
            <w:noWrap/>
            <w:vAlign w:val="center"/>
          </w:tcPr>
          <w:p w14:paraId="1FAA824A">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sz w:val="21"/>
                <w:szCs w:val="21"/>
                <w:lang w:val="en-US" w:eastAsia="zh-CN"/>
              </w:rPr>
            </w:pPr>
            <w:r>
              <w:rPr>
                <w:rFonts w:hint="eastAsia" w:ascii="仿宋" w:hAnsi="仿宋" w:eastAsia="仿宋" w:cs="仿宋"/>
                <w:b w:val="0"/>
                <w:sz w:val="21"/>
                <w:szCs w:val="21"/>
                <w:lang w:val="en-US" w:eastAsia="zh-CN"/>
              </w:rPr>
              <w:t>1.5</w:t>
            </w:r>
          </w:p>
        </w:tc>
        <w:tc>
          <w:tcPr>
            <w:tcW w:w="7234" w:type="dxa"/>
            <w:noWrap/>
            <w:vAlign w:val="center"/>
          </w:tcPr>
          <w:p w14:paraId="21DA112D">
            <w:pPr>
              <w:widowControl/>
              <w:numPr>
                <w:ilvl w:val="0"/>
                <w:numId w:val="6"/>
              </w:numPr>
              <w:jc w:val="left"/>
              <w:rPr>
                <w:rFonts w:hint="eastAsia" w:ascii="仿宋" w:hAnsi="仿宋" w:eastAsia="仿宋" w:cs="仿宋"/>
                <w:szCs w:val="21"/>
              </w:rPr>
            </w:pPr>
            <w:r>
              <w:rPr>
                <w:rFonts w:hint="eastAsia" w:ascii="仿宋" w:hAnsi="仿宋" w:eastAsia="仿宋" w:cs="仿宋"/>
                <w:szCs w:val="21"/>
              </w:rPr>
              <w:t>投标人具备有效期内的ISO9001质量管理体系认证证书的得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p>
          <w:p w14:paraId="7ABB55EE">
            <w:pPr>
              <w:widowControl/>
              <w:numPr>
                <w:ilvl w:val="-1"/>
                <w:numId w:val="0"/>
              </w:numPr>
              <w:jc w:val="left"/>
              <w:rPr>
                <w:rFonts w:ascii="仿宋" w:hAnsi="仿宋" w:eastAsia="仿宋" w:cs="仿宋"/>
                <w:szCs w:val="21"/>
              </w:rPr>
            </w:pP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41DC62B5">
            <w:pPr>
              <w:widowControl/>
              <w:numPr>
                <w:ilvl w:val="0"/>
                <w:numId w:val="6"/>
              </w:numPr>
              <w:jc w:val="left"/>
              <w:rPr>
                <w:rFonts w:hint="eastAsia" w:ascii="仿宋" w:hAnsi="仿宋" w:eastAsia="仿宋" w:cs="仿宋"/>
                <w:szCs w:val="21"/>
              </w:rPr>
            </w:pPr>
            <w:r>
              <w:rPr>
                <w:rFonts w:hint="eastAsia" w:ascii="仿宋" w:hAnsi="仿宋" w:eastAsia="仿宋" w:cs="仿宋"/>
                <w:szCs w:val="21"/>
              </w:rPr>
              <w:t>投标人具备有效期内的ISO</w:t>
            </w:r>
            <w:r>
              <w:rPr>
                <w:rFonts w:hint="eastAsia" w:ascii="仿宋" w:hAnsi="仿宋" w:eastAsia="仿宋" w:cs="仿宋"/>
                <w:szCs w:val="21"/>
                <w:lang w:val="en-US" w:eastAsia="zh-CN"/>
              </w:rPr>
              <w:t>1</w:t>
            </w:r>
            <w:r>
              <w:rPr>
                <w:rFonts w:hint="eastAsia" w:ascii="仿宋" w:hAnsi="仿宋" w:eastAsia="仿宋" w:cs="仿宋"/>
                <w:szCs w:val="21"/>
              </w:rPr>
              <w:t>4001环境管理体系认证证书的得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p>
          <w:p w14:paraId="6FF569E1">
            <w:pPr>
              <w:widowControl/>
              <w:numPr>
                <w:ilvl w:val="-1"/>
                <w:numId w:val="0"/>
              </w:numPr>
              <w:jc w:val="left"/>
              <w:rPr>
                <w:rFonts w:ascii="仿宋" w:hAnsi="仿宋" w:eastAsia="仿宋" w:cs="仿宋"/>
                <w:szCs w:val="21"/>
              </w:rPr>
            </w:pP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53F1D3F5">
            <w:pPr>
              <w:keepNext w:val="0"/>
              <w:keepLines w:val="0"/>
              <w:pageBreakBefore w:val="0"/>
              <w:widowControl/>
              <w:kinsoku/>
              <w:wordWrap/>
              <w:overflowPunct/>
              <w:topLinePunct w:val="0"/>
              <w:autoSpaceDE/>
              <w:autoSpaceDN/>
              <w:bidi w:val="0"/>
              <w:adjustRightInd w:val="0"/>
              <w:snapToGrid/>
              <w:spacing w:line="400" w:lineRule="exact"/>
              <w:ind w:left="0" w:leftChars="0"/>
              <w:jc w:val="left"/>
              <w:textAlignment w:val="auto"/>
              <w:rPr>
                <w:rFonts w:hint="eastAsia" w:ascii="Times New Roman" w:hAnsi="Times New Roman" w:eastAsia="仿宋_GB2312"/>
                <w:b w:val="0"/>
                <w:sz w:val="21"/>
                <w:szCs w:val="21"/>
              </w:rPr>
            </w:pPr>
            <w:r>
              <w:rPr>
                <w:rFonts w:hint="eastAsia" w:ascii="仿宋" w:hAnsi="仿宋" w:eastAsia="仿宋" w:cs="仿宋"/>
                <w:szCs w:val="21"/>
              </w:rPr>
              <w:t>3.投标人具备有效期内的ISO45001职业健康安全管理体系认证证书的得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tc>
      </w:tr>
      <w:tr w14:paraId="43A3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28" w:type="dxa"/>
            <w:noWrap/>
            <w:vAlign w:val="center"/>
          </w:tcPr>
          <w:p w14:paraId="54FCA339">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1"/>
                <w:szCs w:val="21"/>
              </w:rPr>
            </w:pPr>
            <w:r>
              <w:rPr>
                <w:rFonts w:hint="eastAsia" w:ascii="仿宋" w:hAnsi="仿宋" w:eastAsia="仿宋" w:cs="宋体"/>
                <w:b/>
                <w:bCs w:val="0"/>
                <w:szCs w:val="21"/>
              </w:rPr>
              <w:t>技术指标和商务要求的符合性</w:t>
            </w:r>
          </w:p>
        </w:tc>
        <w:tc>
          <w:tcPr>
            <w:tcW w:w="950" w:type="dxa"/>
            <w:noWrap/>
            <w:vAlign w:val="center"/>
          </w:tcPr>
          <w:p w14:paraId="042F938A">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bCs/>
                <w:sz w:val="21"/>
                <w:szCs w:val="21"/>
                <w:lang w:val="en-US" w:eastAsia="zh-CN"/>
              </w:rPr>
            </w:pPr>
            <w:r>
              <w:rPr>
                <w:rFonts w:hint="eastAsia" w:ascii="Times New Roman" w:hAnsi="Times New Roman" w:eastAsia="仿宋_GB2312" w:cs="宋体"/>
                <w:b w:val="0"/>
                <w:bCs/>
                <w:sz w:val="21"/>
                <w:szCs w:val="21"/>
                <w:lang w:val="en-US" w:eastAsia="zh-CN"/>
              </w:rPr>
              <w:t>32</w:t>
            </w:r>
          </w:p>
        </w:tc>
        <w:tc>
          <w:tcPr>
            <w:tcW w:w="7234" w:type="dxa"/>
            <w:noWrap/>
            <w:vAlign w:val="center"/>
          </w:tcPr>
          <w:p w14:paraId="7B570480">
            <w:pPr>
              <w:pStyle w:val="38"/>
              <w:keepNext w:val="0"/>
              <w:keepLines w:val="0"/>
              <w:pageBreakBefore w:val="0"/>
              <w:kinsoku/>
              <w:wordWrap/>
              <w:overflowPunct/>
              <w:topLinePunct w:val="0"/>
              <w:autoSpaceDE/>
              <w:autoSpaceDN/>
              <w:bidi w:val="0"/>
              <w:adjustRightInd w:val="0"/>
              <w:snapToGrid/>
              <w:ind w:left="0" w:leftChars="0" w:firstLine="0"/>
              <w:jc w:val="left"/>
              <w:textAlignment w:val="auto"/>
              <w:rPr>
                <w:rFonts w:hint="eastAsia" w:ascii="Times New Roman" w:hAnsi="Times New Roman" w:eastAsia="仿宋_GB2312" w:cs="宋体"/>
                <w:b w:val="0"/>
                <w:sz w:val="21"/>
                <w:szCs w:val="21"/>
              </w:rPr>
            </w:pPr>
            <w:r>
              <w:rPr>
                <w:rFonts w:hint="eastAsia" w:ascii="仿宋" w:hAnsi="宋体" w:eastAsia="仿宋" w:cs="宋体"/>
                <w:kern w:val="0"/>
                <w:sz w:val="21"/>
                <w:szCs w:val="21"/>
              </w:rPr>
              <w:t>满足招标文件要求的得</w:t>
            </w:r>
            <w:r>
              <w:rPr>
                <w:rFonts w:hint="eastAsia" w:ascii="仿宋" w:hAnsi="宋体" w:eastAsia="仿宋" w:cs="宋体"/>
                <w:kern w:val="0"/>
                <w:sz w:val="21"/>
                <w:szCs w:val="21"/>
                <w:lang w:val="en-US" w:eastAsia="zh-CN"/>
              </w:rPr>
              <w:t>32</w:t>
            </w:r>
            <w:r>
              <w:rPr>
                <w:rFonts w:hint="eastAsia" w:ascii="仿宋" w:hAnsi="宋体" w:eastAsia="仿宋" w:cs="宋体"/>
                <w:kern w:val="0"/>
                <w:sz w:val="21"/>
                <w:szCs w:val="21"/>
              </w:rPr>
              <w:t>分。打“★”号的实质性指标必须满足，如有负偏离则作无效投标处理；其余指标每负偏离一项扣</w:t>
            </w:r>
            <w:r>
              <w:rPr>
                <w:rFonts w:hint="eastAsia" w:ascii="仿宋" w:hAnsi="宋体" w:eastAsia="仿宋" w:cs="宋体"/>
                <w:kern w:val="0"/>
                <w:sz w:val="21"/>
                <w:szCs w:val="21"/>
                <w:lang w:val="en-US" w:eastAsia="zh-CN"/>
              </w:rPr>
              <w:t>1.6</w:t>
            </w:r>
            <w:r>
              <w:rPr>
                <w:rFonts w:hint="eastAsia" w:ascii="仿宋" w:hAnsi="宋体" w:eastAsia="仿宋" w:cs="宋体"/>
                <w:kern w:val="0"/>
                <w:sz w:val="21"/>
                <w:szCs w:val="21"/>
              </w:rPr>
              <w:t>分，扣完为止。</w:t>
            </w:r>
          </w:p>
        </w:tc>
      </w:tr>
      <w:tr w14:paraId="5739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1228" w:type="dxa"/>
            <w:noWrap/>
            <w:vAlign w:val="center"/>
          </w:tcPr>
          <w:p w14:paraId="5C65BAC6">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1"/>
                <w:szCs w:val="21"/>
              </w:rPr>
            </w:pPr>
            <w:r>
              <w:rPr>
                <w:rFonts w:hint="eastAsia" w:ascii="仿宋" w:hAnsi="仿宋" w:eastAsia="仿宋" w:cs="仿宋"/>
                <w:b/>
                <w:bCs/>
                <w:sz w:val="21"/>
                <w:szCs w:val="21"/>
                <w:highlight w:val="none"/>
                <w:lang w:eastAsia="zh-CN"/>
              </w:rPr>
              <w:t>项目整体服务方案</w:t>
            </w:r>
          </w:p>
        </w:tc>
        <w:tc>
          <w:tcPr>
            <w:tcW w:w="950" w:type="dxa"/>
            <w:shd w:val="clear" w:color="auto" w:fill="auto"/>
            <w:noWrap/>
            <w:vAlign w:val="center"/>
          </w:tcPr>
          <w:p w14:paraId="7A9BFE9F">
            <w:pPr>
              <w:adjustRightInd w:val="0"/>
              <w:jc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5</w:t>
            </w:r>
          </w:p>
        </w:tc>
        <w:tc>
          <w:tcPr>
            <w:tcW w:w="7234" w:type="dxa"/>
            <w:shd w:val="clear" w:color="auto" w:fill="auto"/>
            <w:noWrap/>
            <w:vAlign w:val="center"/>
          </w:tcPr>
          <w:p w14:paraId="0C59CDBE">
            <w:pPr>
              <w:rPr>
                <w:rFonts w:hint="eastAsia" w:ascii="仿宋" w:hAnsi="宋体" w:eastAsia="仿宋" w:cs="宋体"/>
                <w:kern w:val="0"/>
                <w:sz w:val="21"/>
                <w:szCs w:val="21"/>
              </w:rPr>
            </w:pPr>
          </w:p>
          <w:p w14:paraId="159C12B1">
            <w:pPr>
              <w:rPr>
                <w:rFonts w:hint="eastAsia" w:ascii="仿宋" w:hAnsi="宋体" w:eastAsia="仿宋" w:cs="宋体"/>
                <w:kern w:val="0"/>
                <w:sz w:val="21"/>
                <w:szCs w:val="21"/>
                <w:lang w:val="en-US" w:eastAsia="zh-CN"/>
              </w:rPr>
            </w:pPr>
            <w:r>
              <w:rPr>
                <w:rFonts w:hint="eastAsia" w:ascii="仿宋" w:hAnsi="仿宋" w:eastAsia="仿宋" w:cs="仿宋"/>
                <w:b w:val="0"/>
                <w:sz w:val="21"/>
                <w:szCs w:val="21"/>
                <w:highlight w:val="none"/>
                <w:lang w:eastAsia="zh-CN"/>
              </w:rPr>
              <w:t>根据投标人提供的</w:t>
            </w:r>
            <w:r>
              <w:rPr>
                <w:rFonts w:hint="eastAsia" w:ascii="仿宋" w:hAnsi="仿宋" w:eastAsia="仿宋" w:cs="仿宋"/>
                <w:sz w:val="21"/>
                <w:szCs w:val="21"/>
                <w:highlight w:val="none"/>
                <w:lang w:eastAsia="zh-CN"/>
              </w:rPr>
              <w:t>项目整体服务方案进行综合评议。</w:t>
            </w:r>
            <w:r>
              <w:rPr>
                <w:rFonts w:hint="eastAsia" w:ascii="仿宋" w:hAnsi="仿宋" w:eastAsia="仿宋" w:cs="仿宋"/>
                <w:kern w:val="2"/>
                <w:szCs w:val="21"/>
                <w:highlight w:val="none"/>
              </w:rPr>
              <w:t>方案</w:t>
            </w:r>
            <w:r>
              <w:rPr>
                <w:rFonts w:hint="eastAsia" w:ascii="仿宋" w:hAnsi="仿宋" w:eastAsia="仿宋" w:cs="仿宋"/>
                <w:kern w:val="2"/>
                <w:szCs w:val="21"/>
                <w:highlight w:val="none"/>
                <w:lang w:eastAsia="zh-CN"/>
              </w:rPr>
              <w:t>内容全面，</w:t>
            </w:r>
            <w:r>
              <w:rPr>
                <w:rFonts w:hint="eastAsia" w:ascii="仿宋" w:hAnsi="仿宋" w:eastAsia="仿宋" w:cs="仿宋"/>
                <w:b w:val="0"/>
                <w:sz w:val="21"/>
                <w:szCs w:val="21"/>
                <w:highlight w:val="none"/>
              </w:rPr>
              <w:t>提供的服务模式</w:t>
            </w:r>
            <w:r>
              <w:rPr>
                <w:rFonts w:hint="eastAsia" w:ascii="仿宋" w:hAnsi="仿宋" w:eastAsia="仿宋" w:cs="仿宋"/>
                <w:b w:val="0"/>
                <w:sz w:val="21"/>
                <w:szCs w:val="21"/>
                <w:highlight w:val="none"/>
                <w:lang w:eastAsia="zh-CN"/>
              </w:rPr>
              <w:t>切实可行，</w:t>
            </w:r>
            <w:r>
              <w:rPr>
                <w:rFonts w:hint="eastAsia" w:ascii="仿宋" w:hAnsi="仿宋" w:eastAsia="仿宋" w:cs="仿宋"/>
                <w:sz w:val="21"/>
                <w:szCs w:val="21"/>
                <w:highlight w:val="none"/>
              </w:rPr>
              <w:t>审计工作计划时间节点及工作</w:t>
            </w:r>
            <w:r>
              <w:rPr>
                <w:rFonts w:hint="eastAsia" w:ascii="仿宋" w:hAnsi="仿宋" w:eastAsia="仿宋" w:cs="仿宋"/>
                <w:b w:val="0"/>
                <w:sz w:val="21"/>
                <w:szCs w:val="21"/>
                <w:highlight w:val="none"/>
                <w:lang w:eastAsia="zh-CN"/>
              </w:rPr>
              <w:t>进度安排合理，</w:t>
            </w:r>
            <w:r>
              <w:rPr>
                <w:rFonts w:hint="eastAsia" w:ascii="仿宋" w:hAnsi="仿宋" w:eastAsia="仿宋" w:cs="仿宋"/>
                <w:sz w:val="21"/>
                <w:szCs w:val="21"/>
                <w:highlight w:val="none"/>
              </w:rPr>
              <w:t>审计对策、方法、程序</w:t>
            </w:r>
            <w:r>
              <w:rPr>
                <w:rFonts w:hint="eastAsia" w:ascii="仿宋" w:hAnsi="仿宋" w:eastAsia="仿宋" w:cs="仿宋"/>
                <w:sz w:val="21"/>
                <w:szCs w:val="21"/>
                <w:highlight w:val="none"/>
                <w:lang w:eastAsia="zh-CN"/>
              </w:rPr>
              <w:t>详细，</w:t>
            </w:r>
            <w:r>
              <w:rPr>
                <w:rFonts w:hint="eastAsia" w:ascii="仿宋" w:hAnsi="仿宋" w:eastAsia="仿宋" w:cs="仿宋"/>
                <w:kern w:val="2"/>
                <w:szCs w:val="21"/>
                <w:highlight w:val="none"/>
                <w:lang w:eastAsia="zh-CN"/>
              </w:rPr>
              <w:t>完全</w:t>
            </w:r>
            <w:r>
              <w:rPr>
                <w:rFonts w:hint="eastAsia" w:ascii="仿宋" w:hAnsi="仿宋" w:eastAsia="仿宋" w:cs="仿宋"/>
                <w:kern w:val="2"/>
                <w:szCs w:val="21"/>
                <w:highlight w:val="none"/>
              </w:rPr>
              <w:t>符合项目需求特点的得</w:t>
            </w:r>
            <w:r>
              <w:rPr>
                <w:rFonts w:hint="eastAsia" w:ascii="仿宋" w:hAnsi="仿宋" w:eastAsia="仿宋" w:cs="仿宋"/>
                <w:kern w:val="2"/>
                <w:szCs w:val="21"/>
                <w:highlight w:val="none"/>
                <w:lang w:val="en-US" w:eastAsia="zh-CN"/>
              </w:rPr>
              <w:t>3.3-5</w:t>
            </w:r>
            <w:r>
              <w:rPr>
                <w:rFonts w:hint="eastAsia" w:ascii="仿宋" w:hAnsi="仿宋" w:eastAsia="仿宋" w:cs="仿宋"/>
                <w:kern w:val="2"/>
                <w:szCs w:val="21"/>
                <w:highlight w:val="none"/>
              </w:rPr>
              <w:t>分</w:t>
            </w:r>
            <w:r>
              <w:rPr>
                <w:rFonts w:hint="eastAsia" w:ascii="仿宋" w:hAnsi="仿宋" w:eastAsia="仿宋" w:cs="仿宋"/>
                <w:kern w:val="2"/>
                <w:szCs w:val="21"/>
                <w:highlight w:val="none"/>
                <w:lang w:eastAsia="zh-CN"/>
              </w:rPr>
              <w:t>；</w:t>
            </w:r>
            <w:r>
              <w:rPr>
                <w:rFonts w:hint="eastAsia" w:ascii="仿宋" w:hAnsi="宋体" w:eastAsia="仿宋" w:cs="宋体"/>
                <w:kern w:val="0"/>
                <w:szCs w:val="21"/>
                <w:lang w:eastAsia="zh-CN"/>
              </w:rPr>
              <w:t>方案内容一般，</w:t>
            </w:r>
            <w:r>
              <w:rPr>
                <w:rFonts w:hint="eastAsia" w:ascii="仿宋" w:hAnsi="仿宋" w:eastAsia="仿宋" w:cs="仿宋"/>
                <w:b w:val="0"/>
                <w:sz w:val="21"/>
                <w:szCs w:val="21"/>
                <w:highlight w:val="none"/>
              </w:rPr>
              <w:t>提供的服务模式</w:t>
            </w:r>
            <w:r>
              <w:rPr>
                <w:rFonts w:hint="eastAsia" w:ascii="仿宋" w:hAnsi="仿宋" w:eastAsia="仿宋" w:cs="仿宋"/>
                <w:b w:val="0"/>
                <w:sz w:val="21"/>
                <w:szCs w:val="21"/>
                <w:highlight w:val="none"/>
                <w:lang w:eastAsia="zh-CN"/>
              </w:rPr>
              <w:t>比较可行，</w:t>
            </w:r>
            <w:r>
              <w:rPr>
                <w:rFonts w:hint="eastAsia" w:ascii="仿宋" w:hAnsi="仿宋" w:eastAsia="仿宋" w:cs="仿宋"/>
                <w:sz w:val="21"/>
                <w:szCs w:val="21"/>
                <w:highlight w:val="none"/>
              </w:rPr>
              <w:t>审计工作计划时间节点及工作</w:t>
            </w:r>
            <w:r>
              <w:rPr>
                <w:rFonts w:hint="eastAsia" w:ascii="仿宋" w:hAnsi="仿宋" w:eastAsia="仿宋" w:cs="仿宋"/>
                <w:b w:val="0"/>
                <w:sz w:val="21"/>
                <w:szCs w:val="21"/>
                <w:highlight w:val="none"/>
                <w:lang w:eastAsia="zh-CN"/>
              </w:rPr>
              <w:t>进度安排比较合理，</w:t>
            </w:r>
            <w:r>
              <w:rPr>
                <w:rFonts w:hint="eastAsia" w:ascii="仿宋" w:hAnsi="仿宋" w:eastAsia="仿宋" w:cs="仿宋"/>
                <w:sz w:val="21"/>
                <w:szCs w:val="21"/>
                <w:highlight w:val="none"/>
              </w:rPr>
              <w:t>审计对策、方法、程序</w:t>
            </w:r>
            <w:r>
              <w:rPr>
                <w:rFonts w:hint="eastAsia" w:ascii="仿宋" w:hAnsi="仿宋" w:eastAsia="仿宋" w:cs="仿宋"/>
                <w:sz w:val="21"/>
                <w:szCs w:val="21"/>
                <w:highlight w:val="none"/>
                <w:lang w:eastAsia="zh-CN"/>
              </w:rPr>
              <w:t>一般，</w:t>
            </w:r>
            <w:r>
              <w:rPr>
                <w:rFonts w:hint="eastAsia" w:ascii="仿宋" w:hAnsi="宋体" w:eastAsia="仿宋" w:cs="宋体"/>
                <w:kern w:val="0"/>
                <w:szCs w:val="21"/>
                <w:lang w:eastAsia="zh-CN"/>
              </w:rPr>
              <w:t>比较符合</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1.6-3.2</w:t>
            </w:r>
            <w:r>
              <w:rPr>
                <w:rFonts w:hint="eastAsia" w:ascii="仿宋" w:hAnsi="宋体" w:eastAsia="仿宋" w:cs="宋体"/>
                <w:kern w:val="0"/>
                <w:szCs w:val="21"/>
              </w:rPr>
              <w:t>分，</w:t>
            </w:r>
            <w:r>
              <w:rPr>
                <w:rFonts w:hint="eastAsia" w:ascii="仿宋" w:hAnsi="仿宋" w:eastAsia="仿宋" w:cs="仿宋"/>
                <w:kern w:val="2"/>
                <w:szCs w:val="21"/>
                <w:highlight w:val="none"/>
              </w:rPr>
              <w:t>方案</w:t>
            </w:r>
            <w:r>
              <w:rPr>
                <w:rFonts w:hint="eastAsia" w:ascii="仿宋" w:hAnsi="仿宋" w:eastAsia="仿宋" w:cs="仿宋"/>
                <w:kern w:val="2"/>
                <w:szCs w:val="21"/>
                <w:highlight w:val="none"/>
                <w:lang w:eastAsia="zh-CN"/>
              </w:rPr>
              <w:t>内容简单，</w:t>
            </w:r>
            <w:r>
              <w:rPr>
                <w:rFonts w:hint="eastAsia" w:ascii="仿宋" w:hAnsi="仿宋" w:eastAsia="仿宋" w:cs="仿宋"/>
                <w:b w:val="0"/>
                <w:sz w:val="21"/>
                <w:szCs w:val="21"/>
                <w:highlight w:val="none"/>
              </w:rPr>
              <w:t>提供的服务模式</w:t>
            </w:r>
            <w:r>
              <w:rPr>
                <w:rFonts w:hint="eastAsia" w:ascii="仿宋" w:hAnsi="仿宋" w:eastAsia="仿宋" w:cs="仿宋"/>
                <w:b w:val="0"/>
                <w:sz w:val="21"/>
                <w:szCs w:val="21"/>
                <w:highlight w:val="none"/>
                <w:lang w:eastAsia="zh-CN"/>
              </w:rPr>
              <w:t>基本合理，</w:t>
            </w:r>
            <w:r>
              <w:rPr>
                <w:rFonts w:hint="eastAsia" w:ascii="仿宋" w:hAnsi="仿宋" w:eastAsia="仿宋" w:cs="仿宋"/>
                <w:sz w:val="21"/>
                <w:szCs w:val="21"/>
                <w:highlight w:val="none"/>
              </w:rPr>
              <w:t>审计工作计划时间节点及工作</w:t>
            </w:r>
            <w:r>
              <w:rPr>
                <w:rFonts w:hint="eastAsia" w:ascii="仿宋" w:hAnsi="仿宋" w:eastAsia="仿宋" w:cs="仿宋"/>
                <w:b w:val="0"/>
                <w:sz w:val="21"/>
                <w:szCs w:val="21"/>
                <w:highlight w:val="none"/>
                <w:lang w:eastAsia="zh-CN"/>
              </w:rPr>
              <w:t>进度安排笼统，</w:t>
            </w:r>
            <w:r>
              <w:rPr>
                <w:rFonts w:hint="eastAsia" w:ascii="仿宋" w:hAnsi="仿宋" w:eastAsia="仿宋" w:cs="仿宋"/>
                <w:sz w:val="21"/>
                <w:szCs w:val="21"/>
                <w:highlight w:val="none"/>
              </w:rPr>
              <w:t>审计对策、方法、程序</w:t>
            </w:r>
            <w:r>
              <w:rPr>
                <w:rFonts w:hint="eastAsia" w:ascii="仿宋" w:hAnsi="仿宋" w:eastAsia="仿宋" w:cs="仿宋"/>
                <w:sz w:val="21"/>
                <w:szCs w:val="21"/>
                <w:highlight w:val="none"/>
                <w:lang w:eastAsia="zh-CN"/>
              </w:rPr>
              <w:t>简单，基本</w:t>
            </w:r>
            <w:r>
              <w:rPr>
                <w:rFonts w:hint="eastAsia" w:ascii="仿宋" w:hAnsi="宋体" w:eastAsia="仿宋" w:cs="宋体"/>
                <w:kern w:val="0"/>
                <w:szCs w:val="21"/>
                <w:lang w:eastAsia="zh-CN"/>
              </w:rPr>
              <w:t>满足</w:t>
            </w:r>
            <w:r>
              <w:rPr>
                <w:rFonts w:hint="eastAsia" w:ascii="仿宋" w:hAnsi="宋体" w:eastAsia="仿宋" w:cs="宋体"/>
                <w:kern w:val="0"/>
                <w:szCs w:val="21"/>
              </w:rPr>
              <w:t>项目需求特点的得0-1.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r>
      <w:tr w14:paraId="68DC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3D82605B">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1"/>
                <w:szCs w:val="21"/>
                <w:lang w:eastAsia="zh-CN"/>
              </w:rPr>
            </w:pPr>
            <w:r>
              <w:rPr>
                <w:rFonts w:hint="eastAsia" w:ascii="Times New Roman" w:hAnsi="Times New Roman" w:eastAsia="仿宋_GB2312" w:cs="宋体"/>
                <w:b/>
                <w:bCs/>
                <w:sz w:val="21"/>
                <w:szCs w:val="21"/>
              </w:rPr>
              <w:t>质量保证</w:t>
            </w:r>
            <w:r>
              <w:rPr>
                <w:rFonts w:hint="eastAsia" w:ascii="Times New Roman" w:hAnsi="Times New Roman" w:eastAsia="仿宋_GB2312" w:cs="宋体"/>
                <w:b/>
                <w:bCs/>
                <w:sz w:val="21"/>
                <w:szCs w:val="21"/>
                <w:lang w:eastAsia="zh-CN"/>
              </w:rPr>
              <w:t>方案</w:t>
            </w:r>
          </w:p>
        </w:tc>
        <w:tc>
          <w:tcPr>
            <w:tcW w:w="950" w:type="dxa"/>
            <w:noWrap/>
            <w:vAlign w:val="center"/>
          </w:tcPr>
          <w:p w14:paraId="005FB4A3">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val="0"/>
                <w:bCs/>
                <w:sz w:val="21"/>
                <w:szCs w:val="21"/>
                <w:lang w:eastAsia="zh-CN"/>
              </w:rPr>
            </w:pPr>
            <w:r>
              <w:rPr>
                <w:rFonts w:hint="eastAsia" w:ascii="Times New Roman" w:hAnsi="Times New Roman" w:eastAsia="仿宋_GB2312" w:cs="宋体"/>
                <w:b w:val="0"/>
                <w:bCs/>
                <w:sz w:val="21"/>
                <w:szCs w:val="21"/>
                <w:lang w:val="en-US" w:eastAsia="zh-CN"/>
              </w:rPr>
              <w:t>5</w:t>
            </w:r>
          </w:p>
        </w:tc>
        <w:tc>
          <w:tcPr>
            <w:tcW w:w="7234" w:type="dxa"/>
            <w:noWrap/>
            <w:vAlign w:val="center"/>
          </w:tcPr>
          <w:p w14:paraId="78A7EC19">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left"/>
              <w:textAlignment w:val="auto"/>
              <w:rPr>
                <w:rFonts w:hint="eastAsia" w:ascii="Times New Roman" w:hAnsi="Times New Roman" w:eastAsia="仿宋_GB2312" w:cs="宋体"/>
                <w:b w:val="0"/>
                <w:bCs/>
                <w:sz w:val="21"/>
                <w:szCs w:val="21"/>
              </w:rPr>
            </w:pPr>
            <w:r>
              <w:rPr>
                <w:rFonts w:hint="eastAsia" w:ascii="仿宋" w:hAnsi="仿宋" w:eastAsia="仿宋" w:cs="仿宋"/>
                <w:b w:val="0"/>
                <w:sz w:val="21"/>
                <w:szCs w:val="21"/>
                <w:highlight w:val="none"/>
                <w:lang w:eastAsia="zh-CN"/>
              </w:rPr>
              <w:t>根据投标人提供的</w:t>
            </w:r>
            <w:r>
              <w:rPr>
                <w:rFonts w:hint="eastAsia" w:ascii="仿宋" w:hAnsi="仿宋" w:eastAsia="仿宋" w:cs="仿宋"/>
                <w:sz w:val="21"/>
                <w:szCs w:val="21"/>
                <w:highlight w:val="none"/>
                <w:lang w:eastAsia="zh-CN"/>
              </w:rPr>
              <w:t>质量保证方案进行综合评议。方案内容详细、操作性强，</w:t>
            </w:r>
            <w:r>
              <w:rPr>
                <w:rFonts w:hint="eastAsia" w:ascii="Times New Roman" w:hAnsi="Times New Roman" w:eastAsia="仿宋_GB2312" w:cs="宋体"/>
                <w:b w:val="0"/>
                <w:sz w:val="21"/>
                <w:szCs w:val="21"/>
              </w:rPr>
              <w:t>审核服务工作流程及各环节主要工作内容</w:t>
            </w:r>
            <w:r>
              <w:rPr>
                <w:rFonts w:hint="eastAsia" w:ascii="Times New Roman" w:hAnsi="Times New Roman" w:eastAsia="仿宋_GB2312" w:cs="宋体"/>
                <w:b w:val="0"/>
                <w:sz w:val="21"/>
                <w:szCs w:val="21"/>
                <w:lang w:eastAsia="zh-CN"/>
              </w:rPr>
              <w:t>详细、全覆盖、有</w:t>
            </w:r>
            <w:r>
              <w:rPr>
                <w:rFonts w:hint="eastAsia" w:ascii="Times New Roman" w:hAnsi="Times New Roman" w:eastAsia="仿宋_GB2312" w:cs="宋体"/>
                <w:b w:val="0"/>
                <w:sz w:val="21"/>
                <w:szCs w:val="21"/>
              </w:rPr>
              <w:t>保证项目进度</w:t>
            </w:r>
            <w:r>
              <w:rPr>
                <w:rFonts w:hint="eastAsia" w:ascii="Times New Roman" w:hAnsi="Times New Roman" w:eastAsia="仿宋_GB2312" w:cs="宋体"/>
                <w:b w:val="0"/>
                <w:sz w:val="21"/>
                <w:szCs w:val="21"/>
                <w:lang w:eastAsia="zh-CN"/>
              </w:rPr>
              <w:t>具体举措，</w:t>
            </w:r>
            <w:r>
              <w:rPr>
                <w:rFonts w:hint="eastAsia" w:ascii="仿宋" w:hAnsi="宋体" w:eastAsia="仿宋" w:cs="宋体"/>
                <w:kern w:val="0"/>
                <w:szCs w:val="21"/>
                <w:lang w:eastAsia="zh-CN"/>
              </w:rPr>
              <w:t>能满足项目需求</w:t>
            </w:r>
            <w:r>
              <w:rPr>
                <w:rFonts w:hint="eastAsia" w:ascii="仿宋" w:hAnsi="宋体" w:eastAsia="仿宋" w:cs="宋体"/>
                <w:kern w:val="0"/>
                <w:szCs w:val="21"/>
              </w:rPr>
              <w:t>的得</w:t>
            </w:r>
            <w:r>
              <w:rPr>
                <w:rFonts w:hint="eastAsia" w:ascii="仿宋" w:hAnsi="宋体" w:eastAsia="仿宋" w:cs="宋体"/>
                <w:bCs w:val="0"/>
                <w:kern w:val="0"/>
                <w:sz w:val="21"/>
                <w:szCs w:val="21"/>
                <w:lang w:val="en-US" w:eastAsia="zh-CN" w:bidi="ar-SA"/>
              </w:rPr>
              <w:t>3.3-5</w:t>
            </w:r>
            <w:r>
              <w:rPr>
                <w:rFonts w:hint="eastAsia" w:ascii="仿宋" w:hAnsi="宋体" w:eastAsia="仿宋" w:cs="宋体"/>
                <w:kern w:val="0"/>
                <w:szCs w:val="21"/>
              </w:rPr>
              <w:t>分</w:t>
            </w:r>
            <w:r>
              <w:rPr>
                <w:rFonts w:hint="eastAsia" w:ascii="仿宋" w:hAnsi="宋体" w:eastAsia="仿宋" w:cs="宋体"/>
                <w:kern w:val="0"/>
                <w:szCs w:val="21"/>
                <w:lang w:eastAsia="zh-CN"/>
              </w:rPr>
              <w:t>；方案内容一般，有</w:t>
            </w:r>
            <w:r>
              <w:rPr>
                <w:rFonts w:hint="eastAsia" w:ascii="Times New Roman" w:hAnsi="Times New Roman" w:eastAsia="仿宋_GB2312" w:cs="宋体"/>
                <w:b w:val="0"/>
                <w:sz w:val="21"/>
                <w:szCs w:val="21"/>
              </w:rPr>
              <w:t>审核服务工作流程及各环节主要工作内容</w:t>
            </w:r>
            <w:r>
              <w:rPr>
                <w:rFonts w:hint="eastAsia" w:ascii="Times New Roman" w:hAnsi="Times New Roman" w:eastAsia="仿宋_GB2312" w:cs="宋体"/>
                <w:b w:val="0"/>
                <w:sz w:val="21"/>
                <w:szCs w:val="21"/>
                <w:lang w:eastAsia="zh-CN"/>
              </w:rPr>
              <w:t>但未覆盖，有简单的</w:t>
            </w:r>
            <w:r>
              <w:rPr>
                <w:rFonts w:hint="eastAsia" w:ascii="Times New Roman" w:hAnsi="Times New Roman" w:eastAsia="仿宋_GB2312" w:cs="宋体"/>
                <w:b w:val="0"/>
                <w:sz w:val="21"/>
                <w:szCs w:val="21"/>
              </w:rPr>
              <w:t>保证项目进度</w:t>
            </w:r>
            <w:r>
              <w:rPr>
                <w:rFonts w:hint="eastAsia" w:ascii="Times New Roman" w:hAnsi="Times New Roman" w:eastAsia="仿宋_GB2312" w:cs="宋体"/>
                <w:b w:val="0"/>
                <w:sz w:val="21"/>
                <w:szCs w:val="21"/>
                <w:lang w:eastAsia="zh-CN"/>
              </w:rPr>
              <w:t>举措，比较满足</w:t>
            </w:r>
            <w:r>
              <w:rPr>
                <w:rFonts w:hint="eastAsia" w:ascii="仿宋" w:hAnsi="宋体" w:eastAsia="仿宋" w:cs="宋体"/>
                <w:kern w:val="0"/>
                <w:szCs w:val="21"/>
                <w:lang w:eastAsia="zh-CN"/>
              </w:rPr>
              <w:t>项目需求</w:t>
            </w:r>
            <w:r>
              <w:rPr>
                <w:rFonts w:hint="eastAsia" w:ascii="仿宋" w:hAnsi="宋体" w:eastAsia="仿宋" w:cs="宋体"/>
                <w:kern w:val="0"/>
                <w:szCs w:val="21"/>
              </w:rPr>
              <w:t>的得</w:t>
            </w:r>
            <w:r>
              <w:rPr>
                <w:rFonts w:hint="eastAsia" w:ascii="仿宋" w:hAnsi="宋体" w:eastAsia="仿宋" w:cs="宋体"/>
                <w:kern w:val="0"/>
                <w:szCs w:val="21"/>
                <w:lang w:val="en-US" w:eastAsia="zh-CN"/>
              </w:rPr>
              <w:t>1.6-3.2</w:t>
            </w:r>
            <w:r>
              <w:rPr>
                <w:rFonts w:hint="eastAsia" w:ascii="仿宋" w:hAnsi="宋体" w:eastAsia="仿宋" w:cs="宋体"/>
                <w:kern w:val="0"/>
                <w:szCs w:val="21"/>
              </w:rPr>
              <w:t>分</w:t>
            </w:r>
            <w:r>
              <w:rPr>
                <w:rFonts w:hint="eastAsia" w:ascii="仿宋" w:hAnsi="宋体" w:eastAsia="仿宋" w:cs="宋体"/>
                <w:kern w:val="0"/>
                <w:szCs w:val="21"/>
                <w:lang w:eastAsia="zh-CN"/>
              </w:rPr>
              <w:t>；方案简单，未体现有</w:t>
            </w:r>
            <w:r>
              <w:rPr>
                <w:rFonts w:hint="eastAsia" w:ascii="Times New Roman" w:hAnsi="Times New Roman" w:eastAsia="仿宋_GB2312" w:cs="宋体"/>
                <w:b w:val="0"/>
                <w:sz w:val="21"/>
                <w:szCs w:val="21"/>
              </w:rPr>
              <w:t>审核服务工作流程及各环节主要工作内容</w:t>
            </w:r>
            <w:r>
              <w:rPr>
                <w:rFonts w:hint="eastAsia" w:ascii="Times New Roman" w:hAnsi="Times New Roman" w:eastAsia="仿宋_GB2312" w:cs="宋体"/>
                <w:b w:val="0"/>
                <w:sz w:val="21"/>
                <w:szCs w:val="21"/>
                <w:lang w:eastAsia="zh-CN"/>
              </w:rPr>
              <w:t>，无</w:t>
            </w:r>
            <w:r>
              <w:rPr>
                <w:rFonts w:hint="eastAsia" w:ascii="Times New Roman" w:hAnsi="Times New Roman" w:eastAsia="仿宋_GB2312" w:cs="宋体"/>
                <w:b w:val="0"/>
                <w:sz w:val="21"/>
                <w:szCs w:val="21"/>
              </w:rPr>
              <w:t>保证项目进度</w:t>
            </w:r>
            <w:r>
              <w:rPr>
                <w:rFonts w:hint="eastAsia" w:ascii="Times New Roman" w:hAnsi="Times New Roman" w:eastAsia="仿宋_GB2312" w:cs="宋体"/>
                <w:b w:val="0"/>
                <w:sz w:val="21"/>
                <w:szCs w:val="21"/>
                <w:lang w:eastAsia="zh-CN"/>
              </w:rPr>
              <w:t>举措，</w:t>
            </w:r>
            <w:r>
              <w:rPr>
                <w:rFonts w:hint="eastAsia" w:ascii="仿宋" w:hAnsi="仿宋" w:eastAsia="仿宋" w:cs="仿宋"/>
                <w:sz w:val="21"/>
                <w:szCs w:val="21"/>
                <w:highlight w:val="none"/>
                <w:lang w:eastAsia="zh-CN"/>
              </w:rPr>
              <w:t>基本</w:t>
            </w:r>
            <w:r>
              <w:rPr>
                <w:rFonts w:hint="eastAsia" w:ascii="仿宋" w:hAnsi="宋体" w:eastAsia="仿宋" w:cs="宋体"/>
                <w:kern w:val="0"/>
                <w:szCs w:val="21"/>
                <w:lang w:eastAsia="zh-CN"/>
              </w:rPr>
              <w:t>满足</w:t>
            </w:r>
            <w:r>
              <w:rPr>
                <w:rFonts w:hint="eastAsia" w:ascii="仿宋" w:hAnsi="宋体" w:eastAsia="仿宋" w:cs="宋体"/>
                <w:kern w:val="0"/>
                <w:szCs w:val="21"/>
              </w:rPr>
              <w:t>项目需求特点的得0-1.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r>
      <w:tr w14:paraId="026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28" w:type="dxa"/>
            <w:noWrap/>
            <w:vAlign w:val="center"/>
          </w:tcPr>
          <w:p w14:paraId="19C8FF84">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1"/>
                <w:szCs w:val="21"/>
                <w:lang w:eastAsia="zh-CN"/>
              </w:rPr>
            </w:pPr>
            <w:r>
              <w:rPr>
                <w:rFonts w:hint="eastAsia" w:eastAsia="仿宋_GB2312" w:cs="宋体"/>
                <w:b/>
                <w:bCs/>
                <w:sz w:val="21"/>
                <w:szCs w:val="21"/>
                <w:lang w:eastAsia="zh-CN"/>
              </w:rPr>
              <w:t>人员配置方案</w:t>
            </w:r>
          </w:p>
        </w:tc>
        <w:tc>
          <w:tcPr>
            <w:tcW w:w="950" w:type="dxa"/>
            <w:noWrap/>
            <w:vAlign w:val="center"/>
          </w:tcPr>
          <w:p w14:paraId="4609B2FC">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val="0"/>
                <w:bCs/>
                <w:sz w:val="21"/>
                <w:szCs w:val="21"/>
                <w:lang w:eastAsia="zh-CN"/>
              </w:rPr>
            </w:pPr>
            <w:r>
              <w:rPr>
                <w:rFonts w:hint="eastAsia" w:eastAsia="仿宋_GB2312" w:cs="宋体"/>
                <w:b w:val="0"/>
                <w:bCs/>
                <w:sz w:val="21"/>
                <w:szCs w:val="21"/>
                <w:lang w:val="en-US" w:eastAsia="zh-CN"/>
              </w:rPr>
              <w:t>5</w:t>
            </w:r>
          </w:p>
        </w:tc>
        <w:tc>
          <w:tcPr>
            <w:tcW w:w="7234" w:type="dxa"/>
            <w:noWrap/>
            <w:vAlign w:val="center"/>
          </w:tcPr>
          <w:p w14:paraId="2F21A136">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left"/>
              <w:textAlignment w:val="auto"/>
              <w:rPr>
                <w:rFonts w:hint="eastAsia" w:ascii="Times New Roman" w:hAnsi="Times New Roman" w:eastAsia="仿宋_GB2312" w:cs="宋体"/>
                <w:b w:val="0"/>
                <w:bCs/>
                <w:sz w:val="21"/>
                <w:szCs w:val="21"/>
              </w:rPr>
            </w:pPr>
            <w:r>
              <w:rPr>
                <w:rFonts w:hint="eastAsia" w:ascii="Times New Roman" w:hAnsi="Times New Roman" w:eastAsia="仿宋_GB2312" w:cs="宋体"/>
                <w:b w:val="0"/>
                <w:sz w:val="21"/>
                <w:szCs w:val="21"/>
              </w:rPr>
              <w:t>根据投标人</w:t>
            </w:r>
            <w:r>
              <w:rPr>
                <w:rFonts w:hint="eastAsia" w:eastAsia="仿宋_GB2312" w:cs="宋体"/>
                <w:b w:val="0"/>
                <w:sz w:val="21"/>
                <w:szCs w:val="21"/>
                <w:lang w:eastAsia="zh-CN"/>
              </w:rPr>
              <w:t>提供的人员配置方案进行综合评议。方案内容全面，拟投入的人员数量多，</w:t>
            </w:r>
            <w:r>
              <w:rPr>
                <w:rFonts w:hint="eastAsia" w:ascii="仿宋" w:hAnsi="宋体" w:eastAsia="仿宋" w:cs="宋体"/>
                <w:kern w:val="0"/>
                <w:szCs w:val="21"/>
                <w:lang w:eastAsia="zh-CN"/>
              </w:rPr>
              <w:t>人员安排合理，分工明确，能确保项目顺利推进的得</w:t>
            </w:r>
            <w:r>
              <w:rPr>
                <w:rFonts w:hint="eastAsia" w:ascii="仿宋" w:hAnsi="宋体" w:eastAsia="仿宋" w:cs="宋体"/>
                <w:bCs w:val="0"/>
                <w:kern w:val="0"/>
                <w:sz w:val="21"/>
                <w:szCs w:val="21"/>
                <w:lang w:val="en-US" w:eastAsia="zh-CN" w:bidi="ar-SA"/>
              </w:rPr>
              <w:t>3.3-5</w:t>
            </w:r>
            <w:r>
              <w:rPr>
                <w:rFonts w:hint="eastAsia" w:ascii="仿宋" w:hAnsi="宋体" w:eastAsia="仿宋" w:cs="宋体"/>
                <w:kern w:val="0"/>
                <w:szCs w:val="21"/>
                <w:lang w:val="en-US" w:eastAsia="zh-CN"/>
              </w:rPr>
              <w:t>分；方案内容一般，</w:t>
            </w:r>
            <w:r>
              <w:rPr>
                <w:rFonts w:hint="eastAsia" w:ascii="仿宋" w:hAnsi="宋体" w:eastAsia="仿宋" w:cs="宋体"/>
                <w:b w:val="0"/>
                <w:kern w:val="0"/>
                <w:sz w:val="21"/>
                <w:szCs w:val="21"/>
                <w:lang w:eastAsia="zh-CN"/>
              </w:rPr>
              <w:t>拟投入的人员数量较多，</w:t>
            </w:r>
            <w:r>
              <w:rPr>
                <w:rFonts w:hint="eastAsia" w:ascii="仿宋" w:hAnsi="宋体" w:eastAsia="仿宋" w:cs="宋体"/>
                <w:kern w:val="0"/>
                <w:szCs w:val="21"/>
                <w:lang w:val="en-US" w:eastAsia="zh-CN"/>
              </w:rPr>
              <w:t>人员安排比较合理，分工不明确，比较满足项目需求</w:t>
            </w:r>
            <w:r>
              <w:rPr>
                <w:rFonts w:hint="eastAsia" w:ascii="仿宋" w:hAnsi="宋体" w:eastAsia="仿宋" w:cs="宋体"/>
                <w:kern w:val="0"/>
                <w:szCs w:val="21"/>
                <w:lang w:eastAsia="zh-CN"/>
              </w:rPr>
              <w:t>的得</w:t>
            </w:r>
            <w:r>
              <w:rPr>
                <w:rFonts w:hint="eastAsia" w:ascii="仿宋" w:hAnsi="宋体" w:eastAsia="仿宋" w:cs="宋体"/>
                <w:kern w:val="0"/>
                <w:szCs w:val="21"/>
                <w:lang w:val="en-US" w:eastAsia="zh-CN"/>
              </w:rPr>
              <w:t>1.6-3.2分；方案简单，</w:t>
            </w:r>
            <w:r>
              <w:rPr>
                <w:rFonts w:hint="eastAsia" w:ascii="仿宋" w:hAnsi="宋体" w:eastAsia="仿宋" w:cs="宋体"/>
                <w:b w:val="0"/>
                <w:kern w:val="0"/>
                <w:sz w:val="21"/>
                <w:szCs w:val="21"/>
                <w:lang w:eastAsia="zh-CN"/>
              </w:rPr>
              <w:t>拟投入的人员数量较少，</w:t>
            </w:r>
            <w:r>
              <w:rPr>
                <w:rFonts w:hint="eastAsia" w:ascii="仿宋" w:hAnsi="宋体" w:eastAsia="仿宋" w:cs="宋体"/>
                <w:kern w:val="0"/>
                <w:szCs w:val="21"/>
                <w:lang w:val="en-US" w:eastAsia="zh-CN"/>
              </w:rPr>
              <w:t>人员安排不合理，分工模糊，基本满足项目需求的得</w:t>
            </w:r>
            <w:r>
              <w:rPr>
                <w:rFonts w:hint="eastAsia" w:ascii="仿宋" w:hAnsi="宋体" w:eastAsia="仿宋" w:cs="宋体"/>
                <w:kern w:val="0"/>
                <w:szCs w:val="21"/>
              </w:rPr>
              <w:t>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r>
      <w:tr w14:paraId="0024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352EE01D">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1"/>
                <w:szCs w:val="21"/>
              </w:rPr>
            </w:pPr>
            <w:r>
              <w:rPr>
                <w:rFonts w:hint="eastAsia" w:ascii="Times New Roman" w:hAnsi="Times New Roman" w:eastAsia="仿宋_GB2312" w:cs="宋体"/>
                <w:b/>
                <w:bCs/>
                <w:sz w:val="21"/>
                <w:szCs w:val="21"/>
              </w:rPr>
              <w:t>保密方案</w:t>
            </w:r>
          </w:p>
        </w:tc>
        <w:tc>
          <w:tcPr>
            <w:tcW w:w="950" w:type="dxa"/>
            <w:noWrap/>
            <w:vAlign w:val="center"/>
          </w:tcPr>
          <w:p w14:paraId="271CA106">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val="0"/>
                <w:bCs/>
                <w:sz w:val="21"/>
                <w:szCs w:val="21"/>
                <w:lang w:eastAsia="zh-CN"/>
              </w:rPr>
            </w:pPr>
            <w:r>
              <w:rPr>
                <w:rFonts w:hint="eastAsia" w:eastAsia="仿宋_GB2312" w:cs="宋体"/>
                <w:b w:val="0"/>
                <w:bCs/>
                <w:sz w:val="21"/>
                <w:szCs w:val="21"/>
                <w:lang w:val="en-US" w:eastAsia="zh-CN"/>
              </w:rPr>
              <w:t>5</w:t>
            </w:r>
          </w:p>
        </w:tc>
        <w:tc>
          <w:tcPr>
            <w:tcW w:w="7234" w:type="dxa"/>
            <w:noWrap/>
            <w:vAlign w:val="center"/>
          </w:tcPr>
          <w:p w14:paraId="161D13C5">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left"/>
              <w:textAlignment w:val="auto"/>
              <w:rPr>
                <w:rFonts w:hint="eastAsia" w:ascii="Times New Roman" w:hAnsi="Times New Roman" w:eastAsia="仿宋_GB2312" w:cs="宋体"/>
                <w:b w:val="0"/>
                <w:sz w:val="21"/>
                <w:szCs w:val="21"/>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w:t>
            </w:r>
            <w:r>
              <w:rPr>
                <w:rFonts w:hint="eastAsia" w:ascii="仿宋" w:hAnsi="宋体" w:eastAsia="仿宋" w:cs="宋体"/>
                <w:color w:val="auto"/>
                <w:spacing w:val="0"/>
                <w:kern w:val="0"/>
                <w:sz w:val="21"/>
                <w:szCs w:val="21"/>
                <w:highlight w:val="none"/>
              </w:rPr>
              <w:t>人提供的</w:t>
            </w:r>
            <w:r>
              <w:rPr>
                <w:rFonts w:hint="eastAsia" w:ascii="仿宋" w:hAnsi="宋体" w:eastAsia="仿宋" w:cs="宋体"/>
                <w:b w:val="0"/>
                <w:bCs w:val="0"/>
                <w:kern w:val="0"/>
                <w:sz w:val="21"/>
                <w:szCs w:val="21"/>
              </w:rPr>
              <w:t>保密方案</w:t>
            </w:r>
            <w:r>
              <w:rPr>
                <w:rFonts w:hint="eastAsia" w:ascii="仿宋" w:hAnsi="宋体" w:eastAsia="仿宋" w:cs="宋体"/>
                <w:color w:val="auto"/>
                <w:spacing w:val="0"/>
                <w:kern w:val="0"/>
                <w:sz w:val="21"/>
                <w:szCs w:val="21"/>
                <w:highlight w:val="none"/>
              </w:rPr>
              <w:t>进行综合评议。</w:t>
            </w:r>
            <w:r>
              <w:rPr>
                <w:rFonts w:hint="eastAsia" w:ascii="仿宋" w:hAnsi="宋体" w:eastAsia="仿宋" w:cs="宋体"/>
                <w:color w:val="auto"/>
                <w:spacing w:val="0"/>
                <w:kern w:val="0"/>
                <w:sz w:val="21"/>
                <w:szCs w:val="21"/>
                <w:highlight w:val="none"/>
                <w:lang w:eastAsia="zh-CN"/>
              </w:rPr>
              <w:t>方案全面、可操作性强，</w:t>
            </w:r>
            <w:r>
              <w:rPr>
                <w:rFonts w:hint="eastAsia" w:ascii="仿宋" w:hAnsi="宋体" w:eastAsia="仿宋" w:cs="宋体"/>
                <w:b w:val="0"/>
                <w:kern w:val="0"/>
                <w:sz w:val="21"/>
                <w:szCs w:val="21"/>
              </w:rPr>
              <w:t>针对本项目的保密制度、现场保密管理、实施过程中的保密措施、风险规避措施</w:t>
            </w:r>
            <w:r>
              <w:rPr>
                <w:rFonts w:hint="eastAsia" w:ascii="仿宋" w:hAnsi="宋体" w:eastAsia="仿宋" w:cs="宋体"/>
                <w:b w:val="0"/>
                <w:kern w:val="0"/>
                <w:sz w:val="21"/>
                <w:szCs w:val="21"/>
                <w:lang w:eastAsia="zh-CN"/>
              </w:rPr>
              <w:t>等内容全覆盖的得</w:t>
            </w:r>
            <w:r>
              <w:rPr>
                <w:rFonts w:hint="eastAsia" w:ascii="仿宋" w:hAnsi="宋体" w:eastAsia="仿宋" w:cs="宋体"/>
                <w:bCs w:val="0"/>
                <w:kern w:val="0"/>
                <w:sz w:val="21"/>
                <w:szCs w:val="21"/>
                <w:highlight w:val="none"/>
                <w:lang w:val="en-US" w:eastAsia="zh-CN" w:bidi="ar-SA"/>
              </w:rPr>
              <w:t>3.3-5</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方案内容一般，</w:t>
            </w:r>
            <w:r>
              <w:rPr>
                <w:rFonts w:hint="eastAsia" w:ascii="仿宋" w:hAnsi="宋体" w:eastAsia="仿宋" w:cs="宋体"/>
                <w:b w:val="0"/>
                <w:kern w:val="0"/>
                <w:sz w:val="21"/>
                <w:szCs w:val="21"/>
              </w:rPr>
              <w:t>针对本项目的保密制度、现场保密管理、实施过程中的保密措施、风险规避措施</w:t>
            </w:r>
            <w:r>
              <w:rPr>
                <w:rFonts w:hint="eastAsia" w:ascii="仿宋" w:hAnsi="宋体" w:eastAsia="仿宋" w:cs="宋体"/>
                <w:b w:val="0"/>
                <w:kern w:val="0"/>
                <w:sz w:val="21"/>
                <w:szCs w:val="21"/>
                <w:lang w:eastAsia="zh-CN"/>
              </w:rPr>
              <w:t>等内容不全面的得</w:t>
            </w:r>
            <w:r>
              <w:rPr>
                <w:rFonts w:hint="eastAsia" w:ascii="仿宋" w:hAnsi="宋体" w:eastAsia="仿宋" w:cs="宋体"/>
                <w:kern w:val="0"/>
                <w:szCs w:val="21"/>
                <w:highlight w:val="none"/>
                <w:lang w:val="en-US" w:eastAsia="zh-CN"/>
              </w:rPr>
              <w:t>1.6-3.2</w:t>
            </w:r>
            <w:r>
              <w:rPr>
                <w:rFonts w:hint="eastAsia" w:ascii="仿宋" w:hAnsi="宋体" w:eastAsia="仿宋" w:cs="宋体"/>
                <w:color w:val="auto"/>
                <w:kern w:val="0"/>
                <w:szCs w:val="21"/>
                <w:highlight w:val="none"/>
              </w:rPr>
              <w:t>分，方案</w:t>
            </w:r>
            <w:r>
              <w:rPr>
                <w:rFonts w:hint="eastAsia" w:ascii="仿宋" w:hAnsi="宋体" w:eastAsia="仿宋" w:cs="宋体"/>
                <w:color w:val="auto"/>
                <w:kern w:val="0"/>
                <w:szCs w:val="21"/>
                <w:highlight w:val="none"/>
                <w:lang w:eastAsia="zh-CN"/>
              </w:rPr>
              <w:t>简单不全面，无</w:t>
            </w:r>
            <w:r>
              <w:rPr>
                <w:rFonts w:hint="eastAsia" w:ascii="仿宋" w:hAnsi="宋体" w:eastAsia="仿宋" w:cs="宋体"/>
                <w:b w:val="0"/>
                <w:kern w:val="0"/>
                <w:sz w:val="21"/>
                <w:szCs w:val="21"/>
              </w:rPr>
              <w:t>针对本项目的保密制度、现场保密管理、实施过程中的保密措施、风险规避措施</w:t>
            </w:r>
            <w:r>
              <w:rPr>
                <w:rFonts w:hint="eastAsia" w:ascii="仿宋" w:hAnsi="宋体" w:eastAsia="仿宋" w:cs="宋体"/>
                <w:b w:val="0"/>
                <w:kern w:val="0"/>
                <w:sz w:val="21"/>
                <w:szCs w:val="21"/>
                <w:lang w:eastAsia="zh-CN"/>
              </w:rPr>
              <w:t>等内容</w:t>
            </w:r>
            <w:r>
              <w:rPr>
                <w:rFonts w:hint="eastAsia" w:ascii="仿宋" w:hAnsi="宋体" w:eastAsia="仿宋" w:cs="宋体"/>
                <w:color w:val="auto"/>
                <w:kern w:val="0"/>
                <w:szCs w:val="21"/>
                <w:highlight w:val="none"/>
              </w:rPr>
              <w:t>的得</w:t>
            </w:r>
            <w:r>
              <w:rPr>
                <w:rFonts w:hint="eastAsia" w:ascii="仿宋" w:hAnsi="宋体" w:eastAsia="仿宋" w:cs="宋体"/>
                <w:kern w:val="0"/>
                <w:szCs w:val="21"/>
                <w:highlight w:val="none"/>
              </w:rPr>
              <w:t>0-1.</w:t>
            </w:r>
            <w:r>
              <w:rPr>
                <w:rFonts w:hint="eastAsia" w:ascii="仿宋" w:hAnsi="宋体" w:eastAsia="仿宋" w:cs="宋体"/>
                <w:kern w:val="0"/>
                <w:szCs w:val="21"/>
                <w:highlight w:val="none"/>
                <w:lang w:val="en-US" w:eastAsia="zh-CN"/>
              </w:rPr>
              <w:t>5</w:t>
            </w:r>
            <w:r>
              <w:rPr>
                <w:rFonts w:hint="eastAsia" w:ascii="仿宋" w:hAnsi="宋体" w:eastAsia="仿宋" w:cs="宋体"/>
                <w:color w:val="auto"/>
                <w:kern w:val="0"/>
                <w:szCs w:val="21"/>
                <w:highlight w:val="none"/>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r>
      <w:tr w14:paraId="4CAC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07D4113E">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bCs/>
                <w:sz w:val="21"/>
                <w:szCs w:val="21"/>
                <w:lang w:val="en-US" w:eastAsia="zh-CN"/>
              </w:rPr>
            </w:pPr>
            <w:r>
              <w:rPr>
                <w:rFonts w:hint="eastAsia" w:ascii="Times New Roman" w:hAnsi="Times New Roman" w:eastAsia="仿宋_GB2312" w:cs="宋体"/>
                <w:b/>
                <w:bCs/>
                <w:sz w:val="21"/>
                <w:szCs w:val="21"/>
                <w:lang w:val="en-US" w:eastAsia="zh-CN"/>
              </w:rPr>
              <w:t>应急方案</w:t>
            </w:r>
          </w:p>
        </w:tc>
        <w:tc>
          <w:tcPr>
            <w:tcW w:w="950" w:type="dxa"/>
            <w:noWrap/>
            <w:vAlign w:val="center"/>
          </w:tcPr>
          <w:p w14:paraId="6079B3E3">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bCs/>
                <w:sz w:val="21"/>
                <w:szCs w:val="21"/>
                <w:lang w:val="en-US" w:eastAsia="zh-CN"/>
              </w:rPr>
            </w:pPr>
            <w:r>
              <w:rPr>
                <w:rFonts w:hint="eastAsia" w:eastAsia="仿宋_GB2312" w:cs="宋体"/>
                <w:b w:val="0"/>
                <w:bCs/>
                <w:sz w:val="21"/>
                <w:szCs w:val="21"/>
                <w:lang w:val="en-US" w:eastAsia="zh-CN"/>
              </w:rPr>
              <w:t>5</w:t>
            </w:r>
          </w:p>
        </w:tc>
        <w:tc>
          <w:tcPr>
            <w:tcW w:w="7234" w:type="dxa"/>
            <w:noWrap/>
            <w:vAlign w:val="center"/>
          </w:tcPr>
          <w:p w14:paraId="76BBE2A2">
            <w:pPr>
              <w:tabs>
                <w:tab w:val="left" w:pos="4200"/>
              </w:tabs>
              <w:adjustRightInd w:val="0"/>
              <w:spacing w:line="400" w:lineRule="exact"/>
              <w:jc w:val="left"/>
              <w:rPr>
                <w:rFonts w:hint="eastAsia" w:ascii="Times New Roman" w:hAnsi="Times New Roman" w:eastAsia="仿宋_GB2312" w:cs="仿宋_GB2312"/>
                <w:b w:val="0"/>
                <w:color w:val="000000"/>
                <w:sz w:val="21"/>
                <w:szCs w:val="21"/>
                <w:highlight w:val="none"/>
                <w:lang w:val="en-US" w:eastAsia="zh-CN"/>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应急</w:t>
            </w:r>
            <w:r>
              <w:rPr>
                <w:rFonts w:hint="eastAsia" w:ascii="仿宋" w:hAnsi="宋体" w:eastAsia="仿宋" w:cs="宋体"/>
                <w:color w:val="000000" w:themeColor="text1"/>
                <w:kern w:val="0"/>
                <w:sz w:val="21"/>
                <w:szCs w:val="21"/>
                <w:highlight w:val="none"/>
                <w:lang w:eastAsia="zh-CN"/>
                <w14:textFill>
                  <w14:solidFill>
                    <w14:schemeClr w14:val="tx1"/>
                  </w14:solidFill>
                </w14:textFill>
              </w:rPr>
              <w:t>方案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内容详细，全面分析</w:t>
            </w:r>
            <w:r>
              <w:rPr>
                <w:rFonts w:hint="eastAsia" w:ascii="仿宋" w:hAnsi="宋体" w:eastAsia="仿宋" w:cs="宋体"/>
                <w:b w:val="0"/>
                <w:color w:val="000000" w:themeColor="text1"/>
                <w:kern w:val="0"/>
                <w:sz w:val="21"/>
                <w:szCs w:val="21"/>
                <w:highlight w:val="none"/>
                <w:shd w:val="clear"/>
                <w:lang w:val="en-US" w:eastAsia="zh-CN" w:bidi="ar-SA"/>
                <w14:textFill>
                  <w14:solidFill>
                    <w14:schemeClr w14:val="tx1"/>
                  </w14:solidFill>
                </w14:textFill>
              </w:rPr>
              <w:t>可能存在的主要问题和关键风险点，</w:t>
            </w:r>
            <w:r>
              <w:rPr>
                <w:rFonts w:hint="eastAsia" w:ascii="仿宋" w:hAnsi="宋体" w:eastAsia="仿宋" w:cs="宋体"/>
                <w:color w:val="000000" w:themeColor="text1"/>
                <w:kern w:val="0"/>
                <w:szCs w:val="21"/>
                <w:highlight w:val="none"/>
                <w:lang w:eastAsia="zh-CN"/>
                <w14:textFill>
                  <w14:solidFill>
                    <w14:schemeClr w14:val="tx1"/>
                  </w14:solidFill>
                </w14:textFill>
              </w:rPr>
              <w:t>突发事件应对具体措施具体，预案操作性强</w:t>
            </w:r>
            <w:r>
              <w:rPr>
                <w:rFonts w:hint="eastAsia" w:ascii="仿宋" w:hAnsi="宋体" w:eastAsia="仿宋" w:cs="宋体"/>
                <w:color w:val="000000" w:themeColor="text1"/>
                <w:kern w:val="0"/>
                <w:szCs w:val="21"/>
                <w:highlight w:val="none"/>
                <w14:textFill>
                  <w14:solidFill>
                    <w14:schemeClr w14:val="tx1"/>
                  </w14:solidFill>
                </w14:textFill>
              </w:rPr>
              <w:t>得</w:t>
            </w:r>
            <w:r>
              <w:rPr>
                <w:rFonts w:hint="eastAsia" w:ascii="仿宋" w:hAnsi="宋体" w:eastAsia="仿宋" w:cs="宋体"/>
                <w:bCs w:val="0"/>
                <w:color w:val="000000" w:themeColor="text1"/>
                <w:kern w:val="0"/>
                <w:sz w:val="21"/>
                <w:szCs w:val="21"/>
                <w:highlight w:val="none"/>
                <w:lang w:val="en-US" w:eastAsia="zh-CN" w:bidi="ar-SA"/>
                <w14:textFill>
                  <w14:solidFill>
                    <w14:schemeClr w14:val="tx1"/>
                  </w14:solidFill>
                </w14:textFill>
              </w:rPr>
              <w:t>3.3-5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方案内容一般，对</w:t>
            </w:r>
            <w:r>
              <w:rPr>
                <w:rFonts w:hint="eastAsia" w:ascii="仿宋" w:hAnsi="宋体" w:eastAsia="仿宋" w:cs="宋体"/>
                <w:b w:val="0"/>
                <w:color w:val="000000" w:themeColor="text1"/>
                <w:kern w:val="0"/>
                <w:sz w:val="21"/>
                <w:szCs w:val="21"/>
                <w:highlight w:val="none"/>
                <w:shd w:val="clear"/>
                <w:lang w:val="en-US" w:eastAsia="zh-CN" w:bidi="ar-SA"/>
                <w14:textFill>
                  <w14:solidFill>
                    <w14:schemeClr w14:val="tx1"/>
                  </w14:solidFill>
                </w14:textFill>
              </w:rPr>
              <w:t>可能存在的主要问题和关键风险点分析一般，</w:t>
            </w:r>
            <w:r>
              <w:rPr>
                <w:rFonts w:hint="eastAsia" w:ascii="仿宋" w:hAnsi="宋体" w:eastAsia="仿宋" w:cs="宋体"/>
                <w:color w:val="000000" w:themeColor="text1"/>
                <w:kern w:val="0"/>
                <w:szCs w:val="21"/>
                <w:highlight w:val="none"/>
                <w:lang w:eastAsia="zh-CN"/>
                <w14:textFill>
                  <w14:solidFill>
                    <w14:schemeClr w14:val="tx1"/>
                  </w14:solidFill>
                </w14:textFill>
              </w:rPr>
              <w:t>有突发事件应对措施，预案操作性一般</w:t>
            </w:r>
            <w:r>
              <w:rPr>
                <w:rFonts w:hint="eastAsia" w:ascii="仿宋" w:hAnsi="宋体" w:eastAsia="仿宋" w:cs="宋体"/>
                <w:color w:val="000000" w:themeColor="text1"/>
                <w:kern w:val="0"/>
                <w:szCs w:val="21"/>
                <w:highlight w:val="none"/>
                <w14:textFill>
                  <w14:solidFill>
                    <w14:schemeClr w14:val="tx1"/>
                  </w14:solidFill>
                </w14:textFill>
              </w:rPr>
              <w:t>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1.6-3.2</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内容简单，无突发事件应对具体措施及</w:t>
            </w:r>
            <w:r>
              <w:rPr>
                <w:rFonts w:hint="eastAsia" w:ascii="仿宋" w:hAnsi="宋体" w:eastAsia="仿宋" w:cs="宋体"/>
                <w:b w:val="0"/>
                <w:color w:val="000000" w:themeColor="text1"/>
                <w:kern w:val="0"/>
                <w:sz w:val="21"/>
                <w:szCs w:val="21"/>
                <w:highlight w:val="none"/>
                <w:shd w:val="clear"/>
                <w:lang w:val="en-US" w:eastAsia="zh-CN" w:bidi="ar-SA"/>
                <w14:textFill>
                  <w14:solidFill>
                    <w14:schemeClr w14:val="tx1"/>
                  </w14:solidFill>
                </w14:textFill>
              </w:rPr>
              <w:t>可能存在的主要问题和关键风险点</w:t>
            </w:r>
            <w:r>
              <w:rPr>
                <w:rFonts w:hint="eastAsia" w:ascii="仿宋" w:hAnsi="宋体" w:eastAsia="仿宋" w:cs="宋体"/>
                <w:color w:val="000000" w:themeColor="text1"/>
                <w:kern w:val="0"/>
                <w:szCs w:val="21"/>
                <w:highlight w:val="none"/>
                <w:lang w:eastAsia="zh-CN"/>
                <w14:textFill>
                  <w14:solidFill>
                    <w14:schemeClr w14:val="tx1"/>
                  </w14:solidFill>
                </w14:textFill>
              </w:rPr>
              <w:t>，预案</w:t>
            </w:r>
            <w:r>
              <w:rPr>
                <w:rFonts w:hint="eastAsia" w:ascii="仿宋" w:hAnsi="宋体" w:eastAsia="仿宋" w:cs="宋体"/>
                <w:color w:val="000000" w:themeColor="text1"/>
                <w:kern w:val="0"/>
                <w:szCs w:val="21"/>
                <w:highlight w:val="none"/>
                <w14:textFill>
                  <w14:solidFill>
                    <w14:schemeClr w14:val="tx1"/>
                  </w14:solidFill>
                </w14:textFill>
              </w:rPr>
              <w:t>模糊无针对性的得0-1.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color w:val="000000" w:themeColor="text1"/>
                <w:kern w:val="0"/>
                <w:szCs w:val="21"/>
                <w:highlight w:val="none"/>
                <w:lang w:eastAsia="zh-CN"/>
                <w14:textFill>
                  <w14:solidFill>
                    <w14:schemeClr w14:val="tx1"/>
                  </w14:solidFill>
                </w14:textFill>
              </w:rPr>
              <w:t>不提供方案不得分。</w:t>
            </w:r>
          </w:p>
        </w:tc>
      </w:tr>
      <w:bookmarkEnd w:id="45"/>
    </w:tbl>
    <w:p w14:paraId="66E684E1">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34433064">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sz w:val="24"/>
          <w:bdr w:val="single" w:color="auto" w:sz="4" w:space="0"/>
          <w:lang w:val="en-US" w:eastAsia="zh-CN"/>
        </w:rPr>
        <w:t>02标</w:t>
      </w:r>
      <w:r>
        <w:rPr>
          <w:rFonts w:hint="eastAsia" w:ascii="仿宋" w:eastAsia="仿宋"/>
          <w:b/>
          <w:bCs/>
          <w:iCs/>
          <w:sz w:val="24"/>
        </w:rPr>
        <w:t>价格分：</w:t>
      </w:r>
      <w:r>
        <w:rPr>
          <w:rFonts w:hint="eastAsia" w:ascii="仿宋" w:eastAsia="仿宋"/>
          <w:b/>
          <w:bCs/>
          <w:iCs/>
          <w:sz w:val="24"/>
          <w:lang w:val="en-US" w:eastAsia="zh-CN"/>
        </w:rPr>
        <w:t>35分</w:t>
      </w:r>
    </w:p>
    <w:p w14:paraId="2250E6E0">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6579176F">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2688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371CC765">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35</w:t>
      </w:r>
    </w:p>
    <w:p w14:paraId="58410150">
      <w:pPr>
        <w:pStyle w:val="2"/>
        <w:keepNext/>
        <w:keepLines/>
        <w:pageBreakBefore w:val="0"/>
        <w:widowControl w:val="0"/>
        <w:suppressLineNumbers w:val="0"/>
        <w:suppressAutoHyphens w:val="0"/>
        <w:spacing w:line="578" w:lineRule="auto"/>
        <w:jc w:val="center"/>
        <w:rPr>
          <w:rFonts w:hint="eastAsia" w:ascii="仿宋"/>
        </w:rPr>
      </w:pPr>
      <w:bookmarkStart w:id="46" w:name="_Toc15148"/>
    </w:p>
    <w:p w14:paraId="0281C70B">
      <w:pPr>
        <w:pStyle w:val="2"/>
        <w:keepNext/>
        <w:keepLines/>
        <w:pageBreakBefore w:val="0"/>
        <w:widowControl w:val="0"/>
        <w:suppressLineNumbers w:val="0"/>
        <w:suppressAutoHyphens w:val="0"/>
        <w:spacing w:line="578" w:lineRule="auto"/>
        <w:jc w:val="center"/>
        <w:rPr>
          <w:rFonts w:hint="eastAsia" w:ascii="仿宋"/>
        </w:rPr>
      </w:pPr>
    </w:p>
    <w:p w14:paraId="7D976B42">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6"/>
    </w:p>
    <w:p w14:paraId="4F1C12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7B6E390B">
      <w:pPr>
        <w:widowControl/>
        <w:snapToGrid w:val="0"/>
        <w:spacing w:line="480" w:lineRule="exact"/>
        <w:ind w:firstLine="480" w:firstLineChars="200"/>
        <w:rPr>
          <w:rFonts w:hint="eastAsia" w:ascii="仿宋" w:eastAsia="仿宋"/>
          <w:color w:val="000000"/>
          <w:kern w:val="0"/>
          <w:sz w:val="24"/>
          <w:u w:val="none"/>
        </w:rPr>
      </w:pPr>
    </w:p>
    <w:p w14:paraId="193C293A">
      <w:pPr>
        <w:widowControl/>
        <w:snapToGrid w:val="0"/>
        <w:spacing w:line="480" w:lineRule="exact"/>
        <w:ind w:firstLine="480" w:firstLineChars="200"/>
        <w:rPr>
          <w:rFonts w:hint="eastAsia" w:ascii="仿宋" w:eastAsia="仿宋"/>
          <w:color w:val="000000"/>
          <w:kern w:val="0"/>
          <w:sz w:val="24"/>
          <w:u w:val="none"/>
        </w:rPr>
      </w:pPr>
    </w:p>
    <w:p w14:paraId="4BDBFA4A">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2C3369ED">
      <w:pPr>
        <w:snapToGrid w:val="0"/>
        <w:spacing w:before="156" w:beforeLines="50" w:after="50"/>
        <w:jc w:val="right"/>
        <w:rPr>
          <w:rFonts w:hint="eastAsia" w:ascii="仿宋" w:eastAsia="仿宋"/>
          <w:b/>
          <w:sz w:val="30"/>
          <w:szCs w:val="30"/>
        </w:rPr>
      </w:pPr>
    </w:p>
    <w:p w14:paraId="2BB525CB">
      <w:pPr>
        <w:snapToGrid w:val="0"/>
        <w:spacing w:before="156" w:beforeLines="50" w:after="50"/>
        <w:jc w:val="right"/>
        <w:rPr>
          <w:rFonts w:hint="eastAsia" w:ascii="仿宋" w:eastAsia="仿宋"/>
          <w:bCs/>
          <w:sz w:val="30"/>
          <w:szCs w:val="30"/>
        </w:rPr>
      </w:pPr>
    </w:p>
    <w:p w14:paraId="4BB48B05">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D8B441E">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69ABEE44">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59EAF14">
      <w:pPr>
        <w:spacing w:line="1200" w:lineRule="exact"/>
        <w:ind w:right="6"/>
        <w:jc w:val="center"/>
        <w:rPr>
          <w:rFonts w:hint="eastAsia" w:ascii="仿宋" w:eastAsia="仿宋"/>
          <w:sz w:val="72"/>
          <w:szCs w:val="72"/>
        </w:rPr>
      </w:pPr>
    </w:p>
    <w:p w14:paraId="3778F3CD">
      <w:pPr>
        <w:spacing w:line="1200" w:lineRule="exact"/>
        <w:ind w:right="6"/>
        <w:jc w:val="center"/>
        <w:rPr>
          <w:rFonts w:hint="eastAsia" w:ascii="仿宋" w:eastAsia="仿宋"/>
          <w:sz w:val="72"/>
          <w:szCs w:val="72"/>
        </w:rPr>
      </w:pPr>
    </w:p>
    <w:p w14:paraId="2F708136">
      <w:pPr>
        <w:spacing w:line="1200" w:lineRule="exact"/>
        <w:ind w:right="6"/>
        <w:jc w:val="center"/>
        <w:rPr>
          <w:rFonts w:hint="eastAsia" w:ascii="仿宋" w:eastAsia="仿宋"/>
          <w:sz w:val="72"/>
          <w:szCs w:val="72"/>
        </w:rPr>
      </w:pPr>
      <w:r>
        <w:rPr>
          <w:rFonts w:hint="eastAsia" w:ascii="仿宋" w:eastAsia="仿宋"/>
          <w:sz w:val="72"/>
          <w:szCs w:val="72"/>
        </w:rPr>
        <w:t>资</w:t>
      </w:r>
    </w:p>
    <w:p w14:paraId="6A443E6E">
      <w:pPr>
        <w:spacing w:line="1200" w:lineRule="exact"/>
        <w:ind w:right="6"/>
        <w:jc w:val="center"/>
        <w:rPr>
          <w:rFonts w:hint="eastAsia" w:ascii="仿宋" w:eastAsia="仿宋"/>
          <w:sz w:val="72"/>
          <w:szCs w:val="72"/>
        </w:rPr>
      </w:pPr>
      <w:r>
        <w:rPr>
          <w:rFonts w:hint="eastAsia" w:ascii="仿宋" w:eastAsia="仿宋"/>
          <w:sz w:val="72"/>
          <w:szCs w:val="72"/>
        </w:rPr>
        <w:t>格</w:t>
      </w:r>
    </w:p>
    <w:p w14:paraId="627610D5">
      <w:pPr>
        <w:spacing w:line="1200" w:lineRule="exact"/>
        <w:ind w:right="6"/>
        <w:jc w:val="center"/>
        <w:rPr>
          <w:rFonts w:hint="eastAsia" w:ascii="仿宋" w:eastAsia="仿宋"/>
          <w:sz w:val="72"/>
          <w:szCs w:val="72"/>
        </w:rPr>
      </w:pPr>
      <w:r>
        <w:rPr>
          <w:rFonts w:hint="eastAsia" w:ascii="仿宋" w:eastAsia="仿宋"/>
          <w:sz w:val="72"/>
          <w:szCs w:val="72"/>
        </w:rPr>
        <w:t>文</w:t>
      </w:r>
    </w:p>
    <w:p w14:paraId="14C57200">
      <w:pPr>
        <w:spacing w:line="1200" w:lineRule="exact"/>
        <w:ind w:right="6"/>
        <w:jc w:val="center"/>
        <w:rPr>
          <w:rFonts w:hint="eastAsia" w:ascii="仿宋" w:eastAsia="仿宋"/>
          <w:sz w:val="72"/>
          <w:szCs w:val="72"/>
        </w:rPr>
      </w:pPr>
      <w:r>
        <w:rPr>
          <w:rFonts w:hint="eastAsia" w:ascii="仿宋" w:eastAsia="仿宋"/>
          <w:sz w:val="72"/>
          <w:szCs w:val="72"/>
        </w:rPr>
        <w:t>件</w:t>
      </w:r>
    </w:p>
    <w:p w14:paraId="7B997F1A">
      <w:pPr>
        <w:spacing w:line="1200" w:lineRule="exact"/>
        <w:ind w:right="6"/>
        <w:jc w:val="center"/>
        <w:rPr>
          <w:rFonts w:hint="eastAsia" w:ascii="仿宋" w:eastAsia="仿宋"/>
          <w:sz w:val="72"/>
          <w:szCs w:val="72"/>
        </w:rPr>
      </w:pPr>
    </w:p>
    <w:p w14:paraId="420B6A52">
      <w:pPr>
        <w:spacing w:line="500" w:lineRule="exact"/>
        <w:ind w:right="7"/>
        <w:jc w:val="center"/>
        <w:rPr>
          <w:rFonts w:hint="eastAsia" w:ascii="仿宋" w:eastAsia="仿宋"/>
          <w:sz w:val="36"/>
          <w:szCs w:val="36"/>
        </w:rPr>
      </w:pPr>
    </w:p>
    <w:p w14:paraId="0FD8A490">
      <w:pPr>
        <w:spacing w:line="500" w:lineRule="exact"/>
        <w:ind w:right="7"/>
        <w:jc w:val="center"/>
        <w:rPr>
          <w:rFonts w:hint="eastAsia" w:ascii="仿宋" w:eastAsia="仿宋"/>
          <w:sz w:val="36"/>
          <w:szCs w:val="36"/>
        </w:rPr>
      </w:pPr>
    </w:p>
    <w:p w14:paraId="65A0909F">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D37D7B1">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15428097">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35866D4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2EBBFF72">
      <w:pPr>
        <w:snapToGrid w:val="0"/>
        <w:spacing w:before="156" w:beforeLines="50" w:after="50"/>
        <w:jc w:val="center"/>
        <w:rPr>
          <w:rFonts w:hint="eastAsia" w:ascii="仿宋" w:eastAsia="仿宋" w:cs="仿宋_GB2312"/>
          <w:sz w:val="30"/>
          <w:szCs w:val="30"/>
        </w:rPr>
      </w:pPr>
      <w:bookmarkStart w:id="47" w:name="_Toc64369786"/>
      <w:r>
        <w:rPr>
          <w:rFonts w:hint="eastAsia" w:ascii="仿宋" w:eastAsia="仿宋" w:cs="仿宋_GB2312"/>
          <w:sz w:val="30"/>
          <w:szCs w:val="30"/>
        </w:rPr>
        <w:t>目 录</w:t>
      </w:r>
      <w:bookmarkEnd w:id="47"/>
    </w:p>
    <w:p w14:paraId="52A88906">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7F61690F">
      <w:pPr>
        <w:pStyle w:val="39"/>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0E81D314">
      <w:pPr>
        <w:pStyle w:val="39"/>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30E6A813">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254B232A">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0400757A">
      <w:pPr>
        <w:pStyle w:val="39"/>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7528A79A">
      <w:pPr>
        <w:pStyle w:val="39"/>
        <w:spacing w:line="360" w:lineRule="auto"/>
        <w:ind w:firstLine="240" w:firstLineChars="100"/>
        <w:jc w:val="left"/>
        <w:rPr>
          <w:rFonts w:hint="eastAsia" w:ascii="仿宋" w:eastAsia="仿宋" w:cs="仿宋_GB2312"/>
        </w:rPr>
      </w:pPr>
      <w:bookmarkStart w:id="48"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8"/>
    </w:p>
    <w:p w14:paraId="0BD98B27">
      <w:pPr>
        <w:pStyle w:val="39"/>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49" w:name="_Toc64369788"/>
      <w:r>
        <w:rPr>
          <w:rFonts w:hint="eastAsia" w:ascii="仿宋" w:eastAsia="仿宋" w:cs="仿宋_GB2312"/>
        </w:rPr>
        <w:t>特定资格条件的有关证明材料（如有）………………………………（页码）</w:t>
      </w:r>
      <w:bookmarkEnd w:id="49"/>
    </w:p>
    <w:p w14:paraId="6F57AA87">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50" w:name="OLE_LINK1"/>
      <w:r>
        <w:rPr>
          <w:rFonts w:hint="eastAsia" w:ascii="仿宋" w:eastAsia="仿宋" w:cs="仿宋_GB2312"/>
        </w:rPr>
        <w:t>……………</w:t>
      </w:r>
      <w:bookmarkEnd w:id="50"/>
      <w:r>
        <w:rPr>
          <w:rFonts w:hint="eastAsia" w:ascii="仿宋" w:eastAsia="仿宋" w:cs="仿宋_GB2312"/>
        </w:rPr>
        <w:t>…………………………………………………（页码）</w:t>
      </w:r>
    </w:p>
    <w:p w14:paraId="5F479380">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4556E80B">
      <w:pPr>
        <w:spacing w:line="360" w:lineRule="auto"/>
        <w:jc w:val="left"/>
        <w:rPr>
          <w:rFonts w:hint="eastAsia" w:ascii="仿宋" w:eastAsia="仿宋" w:cs="仿宋_GB2312"/>
          <w:b/>
          <w:bCs/>
          <w:sz w:val="24"/>
        </w:rPr>
      </w:pPr>
    </w:p>
    <w:p w14:paraId="23E24E47">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6BF059D9">
      <w:pPr>
        <w:pageBreakBefore/>
        <w:widowControl w:val="0"/>
        <w:rPr>
          <w:rFonts w:hint="eastAsia" w:ascii="仿宋" w:eastAsia="仿宋"/>
          <w:b/>
          <w:sz w:val="28"/>
          <w:szCs w:val="28"/>
        </w:rPr>
      </w:pPr>
      <w:r>
        <w:rPr>
          <w:rFonts w:hint="eastAsia" w:ascii="仿宋" w:eastAsia="仿宋"/>
          <w:b/>
          <w:sz w:val="28"/>
          <w:szCs w:val="28"/>
        </w:rPr>
        <w:t>附件3：投标声明函</w:t>
      </w:r>
    </w:p>
    <w:p w14:paraId="12F65E8D">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0261844F">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4962B653">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6E7C9AA6">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0F13EE05">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09E0FA07">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3A679E03">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5368E5A2">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6FC6D0E3">
      <w:pPr>
        <w:pStyle w:val="34"/>
        <w:spacing w:after="50" w:afterLines="0" w:line="440" w:lineRule="exact"/>
        <w:rPr>
          <w:rFonts w:hint="eastAsia" w:ascii="仿宋" w:eastAsia="仿宋"/>
          <w:szCs w:val="24"/>
        </w:rPr>
      </w:pPr>
    </w:p>
    <w:p w14:paraId="72EE7818">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585BABE3">
      <w:pPr>
        <w:pStyle w:val="34"/>
        <w:spacing w:after="50" w:afterLines="0" w:line="440" w:lineRule="exact"/>
        <w:rPr>
          <w:rFonts w:hint="eastAsia" w:ascii="仿宋" w:eastAsia="仿宋"/>
          <w:szCs w:val="24"/>
        </w:rPr>
      </w:pPr>
    </w:p>
    <w:p w14:paraId="6B8D9A4F">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14:paraId="3A9FB706">
      <w:pPr>
        <w:pStyle w:val="34"/>
        <w:spacing w:after="50" w:afterLines="0" w:line="440" w:lineRule="exact"/>
        <w:rPr>
          <w:rFonts w:hint="eastAsia" w:ascii="仿宋" w:eastAsia="仿宋"/>
          <w:szCs w:val="24"/>
        </w:rPr>
      </w:pPr>
    </w:p>
    <w:p w14:paraId="2D177360">
      <w:pPr>
        <w:pStyle w:val="34"/>
        <w:spacing w:after="50" w:afterLines="0" w:line="440" w:lineRule="exact"/>
        <w:rPr>
          <w:rFonts w:hint="eastAsia" w:ascii="仿宋" w:eastAsia="仿宋"/>
          <w:szCs w:val="24"/>
        </w:rPr>
      </w:pPr>
    </w:p>
    <w:p w14:paraId="71F663EA">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008EDAC1">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0A15827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3E8E138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0BA6676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2C3B396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3C5F2F65">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70BB299">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1461DAE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0CD16A5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59CD121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50B4B11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2FB1733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514D34F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46E8D66B">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53B69B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3A60750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5D970DB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753CA32A">
      <w:pPr>
        <w:pStyle w:val="8"/>
        <w:overflowPunct w:val="0"/>
        <w:spacing w:line="460" w:lineRule="exact"/>
        <w:ind w:firstLine="513" w:firstLineChars="214"/>
        <w:rPr>
          <w:rFonts w:hint="eastAsia" w:ascii="仿宋" w:eastAsia="仿宋"/>
          <w:sz w:val="24"/>
          <w:szCs w:val="24"/>
        </w:rPr>
      </w:pPr>
    </w:p>
    <w:p w14:paraId="0E9FD52C">
      <w:pPr>
        <w:pStyle w:val="8"/>
        <w:overflowPunct w:val="0"/>
        <w:spacing w:line="460" w:lineRule="exact"/>
        <w:ind w:firstLine="513" w:firstLineChars="214"/>
        <w:rPr>
          <w:rFonts w:hint="eastAsia" w:ascii="仿宋" w:eastAsia="仿宋"/>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44E529A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3E42104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04BC71C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00BA9F4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7AA1BA2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608F080A">
      <w:pPr>
        <w:pStyle w:val="34"/>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6539C51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7A4E8D7">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2BCFA4D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482E5CCE">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08B5847D">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420544C3">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01BEC764">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4E9F18E3">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5A20D97C">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7385F69A">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2E8023A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6814551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623ABD5C">
      <w:pPr>
        <w:pStyle w:val="8"/>
        <w:overflowPunct w:val="0"/>
        <w:spacing w:line="460" w:lineRule="exact"/>
        <w:ind w:firstLine="513" w:firstLineChars="214"/>
        <w:rPr>
          <w:rFonts w:hint="eastAsia" w:ascii="仿宋" w:hAnsi="Calibri" w:eastAsia="仿宋"/>
          <w:sz w:val="24"/>
          <w:szCs w:val="24"/>
          <w:lang w:val="zh-CN"/>
        </w:rPr>
      </w:pPr>
    </w:p>
    <w:p w14:paraId="45E35B7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5FF1E47">
      <w:pPr>
        <w:pStyle w:val="8"/>
        <w:overflowPunct w:val="0"/>
        <w:spacing w:line="460" w:lineRule="exact"/>
        <w:ind w:firstLine="513" w:firstLineChars="214"/>
        <w:rPr>
          <w:rFonts w:hint="eastAsia" w:ascii="仿宋" w:hAnsi="Calibri" w:eastAsia="仿宋"/>
          <w:sz w:val="24"/>
          <w:szCs w:val="24"/>
          <w:lang w:val="zh-CN"/>
        </w:rPr>
      </w:pPr>
    </w:p>
    <w:p w14:paraId="04530C1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5B4FA389">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177C4BC5">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0A5ECF52">
      <w:pPr>
        <w:pStyle w:val="8"/>
        <w:overflowPunct w:val="0"/>
        <w:spacing w:line="460" w:lineRule="exact"/>
        <w:ind w:firstLine="513" w:firstLineChars="214"/>
        <w:rPr>
          <w:rFonts w:hint="eastAsia" w:ascii="仿宋" w:hAnsi="Calibri" w:eastAsia="仿宋"/>
          <w:sz w:val="24"/>
          <w:szCs w:val="24"/>
          <w:u w:val="none"/>
          <w:lang w:val="zh-CN"/>
        </w:rPr>
      </w:pPr>
    </w:p>
    <w:p w14:paraId="04966044">
      <w:pPr>
        <w:pStyle w:val="8"/>
        <w:overflowPunct w:val="0"/>
        <w:spacing w:line="460" w:lineRule="exact"/>
        <w:ind w:firstLine="513" w:firstLineChars="214"/>
        <w:rPr>
          <w:rFonts w:hint="eastAsia" w:ascii="仿宋" w:hAnsi="Calibri" w:eastAsia="仿宋"/>
          <w:sz w:val="24"/>
          <w:szCs w:val="24"/>
          <w:u w:val="none"/>
          <w:lang w:val="zh-CN"/>
        </w:rPr>
      </w:pPr>
    </w:p>
    <w:p w14:paraId="5BCE79D4">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290E762E">
      <w:pPr>
        <w:snapToGrid w:val="0"/>
        <w:spacing w:before="50" w:after="50"/>
        <w:jc w:val="center"/>
        <w:rPr>
          <w:rFonts w:hint="eastAsia" w:ascii="仿宋" w:eastAsia="仿宋"/>
          <w:b/>
          <w:sz w:val="36"/>
          <w:szCs w:val="36"/>
        </w:rPr>
      </w:pPr>
    </w:p>
    <w:p w14:paraId="61FD7A98">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4B24FF54">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5CF66BB3">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73DC0CD7">
      <w:pPr>
        <w:snapToGrid w:val="0"/>
        <w:spacing w:before="156" w:beforeLines="50" w:after="50" w:line="460" w:lineRule="exact"/>
        <w:ind w:firstLine="480"/>
        <w:rPr>
          <w:rFonts w:hint="eastAsia" w:ascii="仿宋" w:eastAsia="仿宋"/>
          <w:sz w:val="24"/>
          <w:szCs w:val="24"/>
        </w:rPr>
      </w:pPr>
    </w:p>
    <w:p w14:paraId="0FFBE2C3">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64043ABB">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67F68532">
      <w:pPr>
        <w:snapToGrid w:val="0"/>
        <w:spacing w:before="156" w:beforeLines="50" w:after="50" w:line="460" w:lineRule="exact"/>
        <w:rPr>
          <w:rFonts w:hint="eastAsia" w:ascii="仿宋" w:eastAsia="仿宋"/>
          <w:sz w:val="24"/>
          <w:szCs w:val="24"/>
        </w:rPr>
      </w:pPr>
    </w:p>
    <w:p w14:paraId="746A6FCD">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2CA32D1E">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0C5ED447">
      <w:pPr>
        <w:snapToGrid w:val="0"/>
        <w:spacing w:before="156" w:beforeLines="50" w:after="50" w:line="460" w:lineRule="exact"/>
        <w:rPr>
          <w:rFonts w:hint="eastAsia" w:ascii="仿宋" w:eastAsia="仿宋"/>
          <w:sz w:val="24"/>
          <w:szCs w:val="24"/>
        </w:rPr>
      </w:pPr>
    </w:p>
    <w:p w14:paraId="60C282A4">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51E4DE6C">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5C952171">
      <w:pPr>
        <w:widowControl/>
        <w:jc w:val="left"/>
        <w:rPr>
          <w:rFonts w:hint="eastAsia" w:ascii="仿宋" w:eastAsia="仿宋"/>
          <w:sz w:val="24"/>
          <w:szCs w:val="24"/>
          <w:u w:val="single"/>
        </w:rPr>
      </w:pPr>
    </w:p>
    <w:p w14:paraId="6501E774">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12AABBA">
      <w:pPr>
        <w:snapToGrid w:val="0"/>
        <w:spacing w:before="50" w:after="50"/>
        <w:jc w:val="left"/>
        <w:rPr>
          <w:rFonts w:ascii="仿宋" w:eastAsia="仿宋"/>
          <w:b/>
          <w:sz w:val="36"/>
          <w:szCs w:val="36"/>
        </w:rPr>
      </w:pPr>
    </w:p>
    <w:p w14:paraId="58B09450">
      <w:pPr>
        <w:snapToGrid w:val="0"/>
        <w:spacing w:before="50" w:after="50"/>
        <w:jc w:val="left"/>
        <w:rPr>
          <w:rFonts w:hint="eastAsia" w:ascii="仿宋" w:eastAsia="仿宋"/>
          <w:b/>
          <w:sz w:val="36"/>
          <w:szCs w:val="36"/>
        </w:rPr>
      </w:pPr>
    </w:p>
    <w:p w14:paraId="26D389F3">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0123DA37">
      <w:pPr>
        <w:pStyle w:val="34"/>
        <w:spacing w:after="50" w:afterLines="0" w:line="440" w:lineRule="exact"/>
        <w:ind w:left="0" w:firstLine="0" w:firstLineChars="0"/>
        <w:rPr>
          <w:rFonts w:hint="eastAsia" w:ascii="仿宋" w:eastAsia="仿宋"/>
          <w:b/>
          <w:bCs/>
          <w:sz w:val="28"/>
          <w:szCs w:val="28"/>
        </w:rPr>
      </w:pPr>
    </w:p>
    <w:p w14:paraId="70175C82">
      <w:pPr>
        <w:pStyle w:val="34"/>
        <w:spacing w:after="50" w:afterLines="0" w:line="440" w:lineRule="exact"/>
        <w:ind w:left="0" w:firstLine="0" w:firstLineChars="0"/>
        <w:rPr>
          <w:rFonts w:hint="eastAsia" w:ascii="仿宋" w:eastAsia="仿宋"/>
          <w:b/>
          <w:bCs/>
          <w:sz w:val="28"/>
          <w:szCs w:val="28"/>
        </w:rPr>
      </w:pPr>
    </w:p>
    <w:p w14:paraId="18480C80">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4C78E930">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62EF09D0">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241CCD72">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184CE9B4">
      <w:pPr>
        <w:pStyle w:val="34"/>
        <w:spacing w:after="50" w:afterLines="0" w:line="440" w:lineRule="exact"/>
        <w:ind w:left="0" w:firstLine="0" w:firstLineChars="0"/>
        <w:rPr>
          <w:rFonts w:hint="eastAsia" w:ascii="仿宋" w:eastAsia="仿宋"/>
          <w:sz w:val="28"/>
          <w:szCs w:val="28"/>
        </w:rPr>
      </w:pPr>
    </w:p>
    <w:p w14:paraId="6F439E4A">
      <w:pPr>
        <w:pStyle w:val="34"/>
        <w:spacing w:after="50" w:afterLines="0" w:line="440" w:lineRule="exact"/>
        <w:ind w:left="0" w:firstLine="0" w:firstLineChars="0"/>
        <w:rPr>
          <w:rFonts w:hint="eastAsia" w:ascii="仿宋" w:eastAsia="仿宋"/>
          <w:sz w:val="28"/>
          <w:szCs w:val="28"/>
        </w:rPr>
      </w:pPr>
    </w:p>
    <w:p w14:paraId="025DB2D1">
      <w:pPr>
        <w:pStyle w:val="34"/>
        <w:spacing w:after="50" w:afterLines="0" w:line="440" w:lineRule="exact"/>
        <w:ind w:left="0" w:firstLine="0" w:firstLineChars="0"/>
        <w:rPr>
          <w:rFonts w:hint="eastAsia" w:ascii="仿宋" w:eastAsia="仿宋"/>
          <w:sz w:val="28"/>
          <w:szCs w:val="28"/>
        </w:rPr>
      </w:pPr>
    </w:p>
    <w:p w14:paraId="1C91DB1E">
      <w:pPr>
        <w:pStyle w:val="34"/>
        <w:spacing w:after="50" w:afterLines="0" w:line="440" w:lineRule="exact"/>
        <w:ind w:left="0" w:firstLine="0" w:firstLineChars="0"/>
        <w:rPr>
          <w:rFonts w:hint="eastAsia" w:ascii="仿宋" w:eastAsia="仿宋"/>
          <w:sz w:val="28"/>
          <w:szCs w:val="28"/>
        </w:rPr>
      </w:pPr>
    </w:p>
    <w:p w14:paraId="165E1148">
      <w:pPr>
        <w:pStyle w:val="34"/>
        <w:spacing w:after="50" w:afterLines="0" w:line="440" w:lineRule="exact"/>
        <w:ind w:left="0" w:firstLine="0" w:firstLineChars="0"/>
        <w:rPr>
          <w:rFonts w:hint="eastAsia" w:ascii="仿宋" w:eastAsia="仿宋"/>
          <w:sz w:val="28"/>
          <w:szCs w:val="28"/>
        </w:rPr>
      </w:pPr>
    </w:p>
    <w:p w14:paraId="61A4978C">
      <w:pPr>
        <w:pStyle w:val="34"/>
        <w:spacing w:after="50" w:afterLines="0" w:line="440" w:lineRule="exact"/>
        <w:ind w:left="0" w:firstLine="0" w:firstLineChars="0"/>
        <w:rPr>
          <w:rFonts w:hint="eastAsia" w:ascii="仿宋" w:eastAsia="仿宋"/>
          <w:sz w:val="28"/>
          <w:szCs w:val="28"/>
        </w:rPr>
      </w:pPr>
    </w:p>
    <w:p w14:paraId="01AFB495">
      <w:pPr>
        <w:pStyle w:val="34"/>
        <w:spacing w:after="50" w:afterLines="0" w:line="440" w:lineRule="exact"/>
        <w:ind w:left="0" w:firstLine="0" w:firstLineChars="0"/>
        <w:rPr>
          <w:rFonts w:hint="eastAsia" w:ascii="仿宋" w:eastAsia="仿宋"/>
          <w:sz w:val="28"/>
          <w:szCs w:val="28"/>
        </w:rPr>
      </w:pPr>
    </w:p>
    <w:p w14:paraId="38384260">
      <w:pPr>
        <w:pStyle w:val="34"/>
        <w:spacing w:after="50" w:afterLines="0" w:line="440" w:lineRule="exact"/>
        <w:ind w:left="0" w:firstLine="0" w:firstLineChars="0"/>
        <w:rPr>
          <w:rFonts w:hint="eastAsia" w:ascii="仿宋" w:eastAsia="仿宋"/>
          <w:sz w:val="28"/>
          <w:szCs w:val="28"/>
        </w:rPr>
      </w:pPr>
    </w:p>
    <w:p w14:paraId="4C78C45C">
      <w:pPr>
        <w:pStyle w:val="34"/>
        <w:spacing w:after="50" w:afterLines="0" w:line="440" w:lineRule="exact"/>
        <w:ind w:left="0" w:firstLine="0" w:firstLineChars="0"/>
        <w:rPr>
          <w:rFonts w:hint="eastAsia" w:ascii="仿宋" w:eastAsia="仿宋"/>
          <w:sz w:val="28"/>
          <w:szCs w:val="28"/>
        </w:rPr>
      </w:pPr>
    </w:p>
    <w:p w14:paraId="32B35324">
      <w:pPr>
        <w:pStyle w:val="34"/>
        <w:spacing w:after="50" w:afterLines="0" w:line="440" w:lineRule="exact"/>
        <w:ind w:left="0" w:firstLine="0" w:firstLineChars="0"/>
        <w:rPr>
          <w:rFonts w:hint="eastAsia" w:ascii="仿宋" w:eastAsia="仿宋"/>
          <w:sz w:val="28"/>
          <w:szCs w:val="28"/>
        </w:rPr>
      </w:pPr>
    </w:p>
    <w:p w14:paraId="5AF663DB">
      <w:pPr>
        <w:pStyle w:val="34"/>
        <w:spacing w:after="50" w:afterLines="0" w:line="440" w:lineRule="exact"/>
        <w:ind w:left="0" w:firstLine="0" w:firstLineChars="0"/>
        <w:rPr>
          <w:rFonts w:hint="eastAsia" w:ascii="仿宋" w:eastAsia="仿宋"/>
          <w:sz w:val="28"/>
          <w:szCs w:val="28"/>
        </w:rPr>
      </w:pPr>
    </w:p>
    <w:p w14:paraId="7CCA656C">
      <w:pPr>
        <w:pStyle w:val="34"/>
        <w:spacing w:after="50" w:afterLines="0" w:line="440" w:lineRule="exact"/>
        <w:ind w:left="0" w:firstLine="0" w:firstLineChars="0"/>
        <w:rPr>
          <w:rFonts w:hint="eastAsia" w:ascii="仿宋" w:eastAsia="仿宋"/>
          <w:sz w:val="28"/>
          <w:szCs w:val="28"/>
        </w:rPr>
      </w:pPr>
    </w:p>
    <w:p w14:paraId="253DD076">
      <w:pPr>
        <w:pStyle w:val="34"/>
        <w:spacing w:after="50" w:afterLines="0" w:line="440" w:lineRule="exact"/>
        <w:ind w:left="0" w:firstLine="0" w:firstLineChars="0"/>
        <w:rPr>
          <w:rFonts w:hint="eastAsia" w:ascii="仿宋" w:eastAsia="仿宋"/>
          <w:sz w:val="28"/>
          <w:szCs w:val="28"/>
        </w:rPr>
      </w:pPr>
    </w:p>
    <w:p w14:paraId="1966EDB4">
      <w:pPr>
        <w:pStyle w:val="34"/>
        <w:spacing w:after="50" w:afterLines="0" w:line="440" w:lineRule="exact"/>
        <w:ind w:left="0" w:firstLine="0" w:firstLineChars="0"/>
        <w:rPr>
          <w:rFonts w:hint="eastAsia" w:ascii="仿宋" w:eastAsia="仿宋"/>
          <w:sz w:val="28"/>
          <w:szCs w:val="28"/>
        </w:rPr>
      </w:pPr>
    </w:p>
    <w:p w14:paraId="25700BEF">
      <w:pPr>
        <w:pStyle w:val="34"/>
        <w:spacing w:after="50" w:afterLines="0" w:line="440" w:lineRule="exact"/>
        <w:ind w:left="0" w:firstLine="0" w:firstLineChars="0"/>
        <w:rPr>
          <w:rFonts w:hint="eastAsia" w:ascii="仿宋" w:eastAsia="仿宋"/>
          <w:sz w:val="28"/>
          <w:szCs w:val="28"/>
        </w:rPr>
      </w:pPr>
    </w:p>
    <w:p w14:paraId="69F23FB1">
      <w:pPr>
        <w:pStyle w:val="34"/>
        <w:spacing w:after="50" w:afterLines="0" w:line="440" w:lineRule="exact"/>
        <w:ind w:left="0" w:firstLine="0" w:firstLineChars="0"/>
        <w:rPr>
          <w:rFonts w:hint="eastAsia" w:ascii="仿宋" w:eastAsia="仿宋"/>
          <w:sz w:val="28"/>
          <w:szCs w:val="28"/>
        </w:rPr>
      </w:pPr>
    </w:p>
    <w:p w14:paraId="4650B144">
      <w:pPr>
        <w:pStyle w:val="34"/>
        <w:spacing w:after="50" w:afterLines="0" w:line="440" w:lineRule="exact"/>
        <w:ind w:left="0" w:firstLine="0" w:firstLineChars="0"/>
        <w:rPr>
          <w:rFonts w:hint="eastAsia" w:ascii="仿宋" w:eastAsia="仿宋"/>
          <w:sz w:val="28"/>
          <w:szCs w:val="28"/>
        </w:rPr>
      </w:pPr>
    </w:p>
    <w:p w14:paraId="7DBB2BD2">
      <w:pPr>
        <w:pStyle w:val="34"/>
        <w:spacing w:after="50" w:afterLines="0" w:line="440" w:lineRule="exact"/>
        <w:ind w:left="0" w:firstLine="0" w:firstLineChars="0"/>
        <w:rPr>
          <w:rFonts w:hint="eastAsia" w:ascii="仿宋" w:eastAsia="仿宋"/>
          <w:sz w:val="28"/>
          <w:szCs w:val="28"/>
        </w:rPr>
      </w:pPr>
    </w:p>
    <w:p w14:paraId="05CDB1BA">
      <w:pPr>
        <w:pStyle w:val="34"/>
        <w:spacing w:after="50" w:afterLines="0" w:line="440" w:lineRule="exact"/>
        <w:ind w:left="0" w:firstLine="0" w:firstLineChars="0"/>
        <w:rPr>
          <w:rFonts w:hint="eastAsia" w:ascii="仿宋" w:eastAsia="仿宋"/>
          <w:sz w:val="28"/>
          <w:szCs w:val="28"/>
        </w:rPr>
      </w:pPr>
    </w:p>
    <w:p w14:paraId="59CC589C">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359EBF15">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7E2684E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绍兴市越城区商务局  </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rPr>
        <w:t>绍兴市越城区商务局2025年度以旧换新资金审计服务项目</w:t>
      </w:r>
      <w:r>
        <w:rPr>
          <w:rFonts w:hint="eastAsia" w:ascii="仿宋" w:eastAsia="仿宋"/>
          <w:sz w:val="24"/>
          <w:szCs w:val="24"/>
          <w:u w:val="single"/>
          <w:lang w:eastAsia="zh-CN"/>
        </w:rPr>
        <w:t>标项一</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汽车置换更新和电动车以旧换新审计服务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租赁和商务服务业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03A2FF6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sz w:val="24"/>
          <w:szCs w:val="24"/>
        </w:rPr>
      </w:pPr>
    </w:p>
    <w:p w14:paraId="37BDB923">
      <w:pPr>
        <w:snapToGrid w:val="0"/>
        <w:spacing w:before="50" w:after="50" w:line="360" w:lineRule="auto"/>
        <w:ind w:firstLine="480" w:firstLineChars="200"/>
        <w:jc w:val="left"/>
        <w:rPr>
          <w:rFonts w:ascii="仿宋" w:eastAsia="仿宋"/>
          <w:sz w:val="24"/>
          <w:szCs w:val="24"/>
        </w:rPr>
      </w:pPr>
    </w:p>
    <w:p w14:paraId="43A556CE">
      <w:pPr>
        <w:snapToGrid w:val="0"/>
        <w:spacing w:before="50" w:after="50" w:line="360" w:lineRule="auto"/>
        <w:ind w:firstLine="480" w:firstLineChars="200"/>
        <w:jc w:val="left"/>
        <w:rPr>
          <w:rFonts w:ascii="仿宋" w:eastAsia="仿宋"/>
          <w:sz w:val="24"/>
          <w:szCs w:val="24"/>
        </w:rPr>
      </w:pPr>
    </w:p>
    <w:p w14:paraId="484BD75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6E98E4A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2E8FB1AF">
      <w:pPr>
        <w:snapToGrid w:val="0"/>
        <w:spacing w:before="50" w:after="50"/>
        <w:jc w:val="left"/>
        <w:rPr>
          <w:rFonts w:ascii="仿宋" w:eastAsia="仿宋"/>
          <w:b/>
          <w:bCs/>
          <w:sz w:val="24"/>
          <w:szCs w:val="24"/>
        </w:rPr>
      </w:pPr>
      <w:r>
        <w:rPr>
          <w:rFonts w:ascii="仿宋" w:eastAsia="仿宋"/>
          <w:b/>
          <w:bCs/>
          <w:sz w:val="24"/>
          <w:szCs w:val="24"/>
        </w:rPr>
        <w:t>备注：</w:t>
      </w:r>
    </w:p>
    <w:p w14:paraId="0EA58BC7">
      <w:pPr>
        <w:numPr>
          <w:ilvl w:val="0"/>
          <w:numId w:val="9"/>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3C406D85">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416921AA">
      <w:pPr>
        <w:numPr>
          <w:ilvl w:val="0"/>
          <w:numId w:val="9"/>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28B06693">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40A8BFEC">
      <w:pPr>
        <w:snapToGrid w:val="0"/>
        <w:spacing w:before="50" w:after="50" w:line="480" w:lineRule="auto"/>
        <w:jc w:val="center"/>
        <w:rPr>
          <w:rFonts w:hint="eastAsia" w:ascii="仿宋" w:eastAsia="仿宋"/>
          <w:b/>
          <w:sz w:val="32"/>
          <w:szCs w:val="32"/>
        </w:rPr>
      </w:pPr>
    </w:p>
    <w:p w14:paraId="2B88A4C8">
      <w:pPr>
        <w:snapToGrid w:val="0"/>
        <w:spacing w:before="50" w:after="50" w:line="480" w:lineRule="auto"/>
        <w:jc w:val="center"/>
        <w:rPr>
          <w:rFonts w:hint="eastAsia" w:ascii="仿宋" w:eastAsia="仿宋"/>
          <w:b/>
          <w:sz w:val="32"/>
          <w:szCs w:val="32"/>
        </w:rPr>
      </w:pPr>
    </w:p>
    <w:p w14:paraId="5385FCFB">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6BB3AFF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绍兴市越城区商务局  </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rPr>
        <w:t>绍兴市越城区商务局2025年度以旧换新资金审计服务项目</w:t>
      </w:r>
      <w:r>
        <w:rPr>
          <w:rFonts w:hint="eastAsia" w:ascii="仿宋" w:eastAsia="仿宋"/>
          <w:sz w:val="24"/>
          <w:szCs w:val="24"/>
          <w:u w:val="single"/>
          <w:lang w:eastAsia="zh-CN"/>
        </w:rPr>
        <w:t>标项二</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1EA1D63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促进家电消费、支持手机等3C产品购买和支持家居换新审计服务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租赁和商务服务业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7D45374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4AA1710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5393FD5E">
      <w:pPr>
        <w:snapToGrid w:val="0"/>
        <w:spacing w:before="50" w:after="50" w:line="360" w:lineRule="auto"/>
        <w:ind w:firstLine="480" w:firstLineChars="200"/>
        <w:jc w:val="left"/>
        <w:rPr>
          <w:rFonts w:ascii="仿宋" w:eastAsia="仿宋"/>
          <w:sz w:val="24"/>
          <w:szCs w:val="24"/>
        </w:rPr>
      </w:pPr>
    </w:p>
    <w:p w14:paraId="3FC079DA">
      <w:pPr>
        <w:snapToGrid w:val="0"/>
        <w:spacing w:before="50" w:after="50" w:line="360" w:lineRule="auto"/>
        <w:ind w:firstLine="480" w:firstLineChars="200"/>
        <w:jc w:val="left"/>
        <w:rPr>
          <w:rFonts w:ascii="仿宋" w:eastAsia="仿宋"/>
          <w:sz w:val="24"/>
          <w:szCs w:val="24"/>
        </w:rPr>
      </w:pPr>
    </w:p>
    <w:p w14:paraId="4A823942">
      <w:pPr>
        <w:snapToGrid w:val="0"/>
        <w:spacing w:before="50" w:after="50" w:line="360" w:lineRule="auto"/>
        <w:ind w:firstLine="480" w:firstLineChars="200"/>
        <w:jc w:val="left"/>
        <w:rPr>
          <w:rFonts w:ascii="仿宋" w:eastAsia="仿宋"/>
          <w:sz w:val="24"/>
          <w:szCs w:val="24"/>
        </w:rPr>
      </w:pPr>
    </w:p>
    <w:p w14:paraId="085FE2A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75638CC6">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1D2E0A8A">
      <w:pPr>
        <w:snapToGrid w:val="0"/>
        <w:spacing w:before="50" w:after="50"/>
        <w:jc w:val="left"/>
        <w:rPr>
          <w:rFonts w:ascii="仿宋" w:eastAsia="仿宋"/>
          <w:b/>
          <w:bCs/>
          <w:sz w:val="24"/>
          <w:szCs w:val="24"/>
        </w:rPr>
      </w:pPr>
      <w:r>
        <w:rPr>
          <w:rFonts w:ascii="仿宋" w:eastAsia="仿宋"/>
          <w:b/>
          <w:bCs/>
          <w:sz w:val="24"/>
          <w:szCs w:val="24"/>
        </w:rPr>
        <w:t>备注：</w:t>
      </w:r>
    </w:p>
    <w:p w14:paraId="150C786A">
      <w:pPr>
        <w:numPr>
          <w:ilvl w:val="0"/>
          <w:numId w:val="9"/>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22AFDFCE">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5EF56E4C">
      <w:pPr>
        <w:numPr>
          <w:ilvl w:val="0"/>
          <w:numId w:val="9"/>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42D74E69">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4CEBC6AA">
      <w:pPr>
        <w:spacing w:line="588" w:lineRule="exact"/>
        <w:rPr>
          <w:rFonts w:hint="eastAsia" w:ascii="仿宋" w:eastAsia="仿宋"/>
          <w:b/>
          <w:spacing w:val="6"/>
          <w:sz w:val="30"/>
          <w:szCs w:val="30"/>
        </w:rPr>
      </w:pPr>
      <w:bookmarkStart w:id="51" w:name="_Hlk523382353"/>
    </w:p>
    <w:p w14:paraId="02FE7DE5">
      <w:pPr>
        <w:spacing w:line="588" w:lineRule="exact"/>
        <w:rPr>
          <w:rFonts w:hint="eastAsia" w:ascii="仿宋" w:eastAsia="仿宋"/>
          <w:b/>
          <w:spacing w:val="6"/>
          <w:sz w:val="30"/>
          <w:szCs w:val="30"/>
        </w:rPr>
      </w:pPr>
    </w:p>
    <w:p w14:paraId="3F6A9CBC">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1"/>
    <w:p w14:paraId="6FE8B3EA">
      <w:pPr>
        <w:spacing w:line="588" w:lineRule="exact"/>
        <w:ind w:firstLine="667"/>
        <w:jc w:val="center"/>
        <w:rPr>
          <w:rFonts w:hint="eastAsia" w:ascii="仿宋" w:eastAsia="仿宋"/>
          <w:b/>
          <w:spacing w:val="6"/>
          <w:sz w:val="32"/>
          <w:szCs w:val="32"/>
        </w:rPr>
      </w:pPr>
    </w:p>
    <w:p w14:paraId="4B1441DA">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7B782F1B">
      <w:pPr>
        <w:spacing w:line="588" w:lineRule="exact"/>
        <w:ind w:firstLine="626"/>
        <w:rPr>
          <w:rFonts w:hint="eastAsia" w:ascii="仿宋" w:eastAsia="仿宋"/>
          <w:b/>
          <w:spacing w:val="6"/>
          <w:sz w:val="30"/>
          <w:szCs w:val="30"/>
        </w:rPr>
      </w:pPr>
    </w:p>
    <w:p w14:paraId="6B8E9BBE">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65F5BAD6">
      <w:pPr>
        <w:spacing w:line="588" w:lineRule="exact"/>
        <w:ind w:firstLine="480"/>
        <w:rPr>
          <w:rFonts w:hint="eastAsia" w:ascii="仿宋" w:eastAsia="仿宋" w:cs="仿宋_GB2312"/>
          <w:sz w:val="24"/>
        </w:rPr>
      </w:pPr>
    </w:p>
    <w:p w14:paraId="27C46EC5">
      <w:pPr>
        <w:spacing w:line="588" w:lineRule="exact"/>
        <w:ind w:firstLine="480"/>
        <w:rPr>
          <w:rFonts w:hint="eastAsia" w:ascii="仿宋" w:eastAsia="仿宋" w:cs="仿宋_GB2312"/>
          <w:sz w:val="24"/>
        </w:rPr>
      </w:pPr>
    </w:p>
    <w:p w14:paraId="523567AE">
      <w:pPr>
        <w:spacing w:line="588" w:lineRule="exact"/>
        <w:ind w:firstLine="480"/>
        <w:rPr>
          <w:rFonts w:hint="eastAsia" w:ascii="仿宋" w:eastAsia="仿宋" w:cs="仿宋_GB2312"/>
          <w:sz w:val="24"/>
        </w:rPr>
      </w:pPr>
    </w:p>
    <w:p w14:paraId="6F304B5D">
      <w:pPr>
        <w:spacing w:line="588" w:lineRule="exact"/>
        <w:ind w:firstLine="480"/>
        <w:rPr>
          <w:rFonts w:hint="eastAsia" w:ascii="仿宋" w:eastAsia="仿宋" w:cs="仿宋_GB2312"/>
          <w:sz w:val="24"/>
        </w:rPr>
      </w:pPr>
    </w:p>
    <w:p w14:paraId="2EE6BD03">
      <w:pPr>
        <w:spacing w:line="588" w:lineRule="exact"/>
        <w:ind w:firstLine="480"/>
        <w:rPr>
          <w:rFonts w:hint="eastAsia" w:ascii="仿宋" w:eastAsia="仿宋" w:cs="仿宋_GB2312"/>
          <w:sz w:val="24"/>
        </w:rPr>
      </w:pPr>
    </w:p>
    <w:p w14:paraId="1AC5A89B">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1B826EFA">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30AFE780">
      <w:pPr>
        <w:ind w:firstLine="480"/>
        <w:rPr>
          <w:rFonts w:hint="eastAsia" w:ascii="仿宋" w:eastAsia="仿宋" w:cs="仿宋_GB2312"/>
          <w:sz w:val="24"/>
        </w:rPr>
      </w:pPr>
    </w:p>
    <w:p w14:paraId="43506CF1">
      <w:pPr>
        <w:ind w:firstLine="420"/>
        <w:rPr>
          <w:rFonts w:hint="eastAsia" w:ascii="仿宋" w:eastAsia="仿宋"/>
        </w:rPr>
      </w:pPr>
    </w:p>
    <w:p w14:paraId="1F2271FD">
      <w:pPr>
        <w:ind w:firstLine="420"/>
        <w:rPr>
          <w:rFonts w:hint="eastAsia" w:ascii="仿宋" w:eastAsia="仿宋"/>
        </w:rPr>
      </w:pPr>
    </w:p>
    <w:p w14:paraId="1F453F7D">
      <w:pPr>
        <w:ind w:firstLine="420"/>
        <w:rPr>
          <w:rFonts w:hint="eastAsia" w:ascii="仿宋" w:eastAsia="仿宋"/>
        </w:rPr>
      </w:pPr>
    </w:p>
    <w:p w14:paraId="3FFB213B">
      <w:pPr>
        <w:ind w:firstLine="420"/>
        <w:rPr>
          <w:rFonts w:hint="eastAsia" w:ascii="仿宋" w:eastAsia="仿宋"/>
        </w:rPr>
      </w:pPr>
    </w:p>
    <w:p w14:paraId="5CCAB3DB">
      <w:pPr>
        <w:ind w:firstLine="420"/>
        <w:rPr>
          <w:rFonts w:hint="eastAsia" w:ascii="仿宋" w:eastAsia="仿宋"/>
        </w:rPr>
      </w:pPr>
    </w:p>
    <w:p w14:paraId="583A1668">
      <w:pPr>
        <w:ind w:firstLine="420"/>
        <w:rPr>
          <w:rFonts w:hint="eastAsia" w:ascii="仿宋" w:eastAsia="仿宋"/>
        </w:rPr>
      </w:pPr>
    </w:p>
    <w:p w14:paraId="4E5BE262">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78231C7B">
      <w:pPr>
        <w:ind w:firstLine="420"/>
        <w:rPr>
          <w:rFonts w:hint="eastAsia" w:ascii="仿宋" w:eastAsia="仿宋"/>
        </w:rPr>
      </w:pPr>
    </w:p>
    <w:p w14:paraId="2A1C9837">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1FA07D53">
      <w:pPr>
        <w:snapToGrid w:val="0"/>
        <w:spacing w:before="156" w:beforeLines="50" w:after="50"/>
        <w:jc w:val="center"/>
        <w:rPr>
          <w:rFonts w:hint="eastAsia" w:ascii="仿宋" w:eastAsia="仿宋"/>
          <w:b/>
          <w:sz w:val="30"/>
          <w:szCs w:val="30"/>
        </w:rPr>
      </w:pPr>
    </w:p>
    <w:p w14:paraId="47F54C2E">
      <w:pPr>
        <w:snapToGrid w:val="0"/>
        <w:spacing w:before="156" w:beforeLines="50" w:after="50"/>
        <w:jc w:val="right"/>
        <w:rPr>
          <w:rFonts w:hint="eastAsia" w:ascii="仿宋" w:eastAsia="仿宋"/>
          <w:bCs/>
          <w:sz w:val="30"/>
          <w:szCs w:val="30"/>
        </w:rPr>
      </w:pPr>
    </w:p>
    <w:p w14:paraId="121BAF43">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4D790F4B">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4B7271EE">
      <w:pPr>
        <w:spacing w:before="312" w:beforeLines="100" w:line="400" w:lineRule="exact"/>
        <w:rPr>
          <w:rFonts w:hint="eastAsia" w:ascii="仿宋" w:eastAsia="仿宋"/>
          <w:sz w:val="30"/>
          <w:szCs w:val="30"/>
        </w:rPr>
      </w:pPr>
      <w:r>
        <w:rPr>
          <w:rFonts w:hint="eastAsia" w:ascii="仿宋" w:eastAsia="仿宋"/>
          <w:sz w:val="30"/>
          <w:szCs w:val="30"/>
        </w:rPr>
        <w:t>标项：</w:t>
      </w:r>
    </w:p>
    <w:p w14:paraId="4E6FE399">
      <w:pPr>
        <w:spacing w:line="1200" w:lineRule="exact"/>
        <w:ind w:right="6"/>
        <w:jc w:val="center"/>
        <w:rPr>
          <w:rFonts w:hint="eastAsia" w:ascii="仿宋" w:eastAsia="仿宋"/>
          <w:sz w:val="72"/>
          <w:szCs w:val="72"/>
        </w:rPr>
      </w:pPr>
      <w:r>
        <w:rPr>
          <w:rFonts w:hint="eastAsia" w:ascii="仿宋" w:eastAsia="仿宋"/>
          <w:sz w:val="72"/>
          <w:szCs w:val="72"/>
        </w:rPr>
        <w:t>商</w:t>
      </w:r>
    </w:p>
    <w:p w14:paraId="24A7F000">
      <w:pPr>
        <w:spacing w:line="1200" w:lineRule="exact"/>
        <w:ind w:right="6"/>
        <w:jc w:val="center"/>
        <w:rPr>
          <w:rFonts w:hint="eastAsia" w:ascii="仿宋" w:eastAsia="仿宋"/>
          <w:sz w:val="72"/>
          <w:szCs w:val="72"/>
        </w:rPr>
      </w:pPr>
      <w:r>
        <w:rPr>
          <w:rFonts w:hint="eastAsia" w:ascii="仿宋" w:eastAsia="仿宋"/>
          <w:sz w:val="72"/>
          <w:szCs w:val="72"/>
        </w:rPr>
        <w:t>务</w:t>
      </w:r>
    </w:p>
    <w:p w14:paraId="5D921854">
      <w:pPr>
        <w:spacing w:line="1200" w:lineRule="exact"/>
        <w:ind w:right="6"/>
        <w:jc w:val="center"/>
        <w:rPr>
          <w:rFonts w:hint="eastAsia" w:ascii="仿宋" w:eastAsia="仿宋"/>
          <w:sz w:val="72"/>
          <w:szCs w:val="72"/>
        </w:rPr>
      </w:pPr>
      <w:r>
        <w:rPr>
          <w:rFonts w:hint="eastAsia" w:ascii="仿宋" w:eastAsia="仿宋"/>
          <w:sz w:val="72"/>
          <w:szCs w:val="72"/>
        </w:rPr>
        <w:t>和</w:t>
      </w:r>
    </w:p>
    <w:p w14:paraId="6279E4EA">
      <w:pPr>
        <w:spacing w:line="1200" w:lineRule="exact"/>
        <w:ind w:right="6"/>
        <w:jc w:val="center"/>
        <w:rPr>
          <w:rFonts w:hint="eastAsia" w:ascii="仿宋" w:eastAsia="仿宋"/>
          <w:sz w:val="72"/>
          <w:szCs w:val="72"/>
        </w:rPr>
      </w:pPr>
      <w:r>
        <w:rPr>
          <w:rFonts w:hint="eastAsia" w:ascii="仿宋" w:eastAsia="仿宋"/>
          <w:sz w:val="72"/>
          <w:szCs w:val="72"/>
        </w:rPr>
        <w:t>技</w:t>
      </w:r>
    </w:p>
    <w:p w14:paraId="1706331E">
      <w:pPr>
        <w:spacing w:line="1200" w:lineRule="exact"/>
        <w:ind w:right="6"/>
        <w:jc w:val="center"/>
        <w:rPr>
          <w:rFonts w:hint="eastAsia" w:ascii="仿宋" w:eastAsia="仿宋"/>
          <w:sz w:val="72"/>
          <w:szCs w:val="72"/>
        </w:rPr>
      </w:pPr>
      <w:r>
        <w:rPr>
          <w:rFonts w:hint="eastAsia" w:ascii="仿宋" w:eastAsia="仿宋"/>
          <w:sz w:val="72"/>
          <w:szCs w:val="72"/>
        </w:rPr>
        <w:t>术</w:t>
      </w:r>
    </w:p>
    <w:p w14:paraId="6D61574C">
      <w:pPr>
        <w:spacing w:line="1200" w:lineRule="exact"/>
        <w:ind w:right="6"/>
        <w:jc w:val="center"/>
        <w:rPr>
          <w:rFonts w:hint="eastAsia" w:ascii="仿宋" w:eastAsia="仿宋"/>
          <w:sz w:val="72"/>
          <w:szCs w:val="72"/>
        </w:rPr>
      </w:pPr>
      <w:r>
        <w:rPr>
          <w:rFonts w:hint="eastAsia" w:ascii="仿宋" w:eastAsia="仿宋"/>
          <w:sz w:val="72"/>
          <w:szCs w:val="72"/>
        </w:rPr>
        <w:t>文</w:t>
      </w:r>
    </w:p>
    <w:p w14:paraId="40A919FB">
      <w:pPr>
        <w:spacing w:line="1200" w:lineRule="exact"/>
        <w:ind w:right="6"/>
        <w:jc w:val="center"/>
        <w:rPr>
          <w:rFonts w:hint="eastAsia" w:ascii="仿宋" w:eastAsia="仿宋"/>
          <w:sz w:val="72"/>
          <w:szCs w:val="72"/>
        </w:rPr>
      </w:pPr>
      <w:r>
        <w:rPr>
          <w:rFonts w:hint="eastAsia" w:ascii="仿宋" w:eastAsia="仿宋"/>
          <w:sz w:val="72"/>
          <w:szCs w:val="72"/>
        </w:rPr>
        <w:t>件</w:t>
      </w:r>
    </w:p>
    <w:p w14:paraId="782A1AD8">
      <w:pPr>
        <w:spacing w:line="500" w:lineRule="exact"/>
        <w:ind w:right="7"/>
        <w:jc w:val="center"/>
        <w:rPr>
          <w:rFonts w:hint="eastAsia" w:ascii="仿宋" w:eastAsia="仿宋"/>
          <w:sz w:val="36"/>
          <w:szCs w:val="36"/>
        </w:rPr>
      </w:pPr>
    </w:p>
    <w:p w14:paraId="4B807051">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6F4F4A57">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AF7B18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5BBCBF0F">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47EFF4E8">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13031394">
      <w:pPr>
        <w:pStyle w:val="39"/>
        <w:spacing w:line="360" w:lineRule="auto"/>
        <w:ind w:firstLine="0" w:firstLineChars="0"/>
        <w:jc w:val="left"/>
        <w:rPr>
          <w:rFonts w:hint="eastAsia" w:ascii="仿宋" w:eastAsia="仿宋" w:cs="仿宋_GB2312"/>
        </w:rPr>
      </w:pPr>
      <w:bookmarkStart w:id="52"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2"/>
    </w:p>
    <w:p w14:paraId="3CD57D4D">
      <w:pPr>
        <w:pStyle w:val="39"/>
        <w:spacing w:line="360" w:lineRule="auto"/>
        <w:ind w:firstLine="0" w:firstLineChars="0"/>
        <w:jc w:val="left"/>
        <w:rPr>
          <w:rFonts w:hint="eastAsia" w:ascii="仿宋" w:eastAsia="仿宋" w:cs="仿宋_GB2312"/>
        </w:rPr>
      </w:pPr>
      <w:bookmarkStart w:id="53" w:name="_Toc64369790"/>
      <w:r>
        <w:rPr>
          <w:rFonts w:hint="eastAsia" w:ascii="仿宋" w:eastAsia="仿宋" w:cs="仿宋_GB2312"/>
        </w:rPr>
        <w:t>2.技术响应表…………………………………………………………………（页码）</w:t>
      </w:r>
      <w:bookmarkEnd w:id="53"/>
    </w:p>
    <w:p w14:paraId="40C9B608">
      <w:pPr>
        <w:pStyle w:val="39"/>
        <w:spacing w:line="360" w:lineRule="auto"/>
        <w:ind w:firstLine="0" w:firstLineChars="0"/>
        <w:jc w:val="left"/>
        <w:rPr>
          <w:rFonts w:hint="eastAsia" w:ascii="仿宋" w:eastAsia="仿宋" w:cs="仿宋_GB2312"/>
        </w:rPr>
      </w:pPr>
      <w:bookmarkStart w:id="54" w:name="_Toc64369791"/>
      <w:r>
        <w:rPr>
          <w:rFonts w:hint="eastAsia" w:ascii="仿宋" w:eastAsia="仿宋" w:cs="仿宋_GB2312"/>
        </w:rPr>
        <w:t>3.商务响应表…………………………………………………………………（页码）</w:t>
      </w:r>
      <w:bookmarkEnd w:id="54"/>
    </w:p>
    <w:p w14:paraId="39CC48DE">
      <w:pPr>
        <w:pStyle w:val="39"/>
        <w:spacing w:line="360" w:lineRule="auto"/>
        <w:ind w:firstLine="0" w:firstLineChars="0"/>
        <w:jc w:val="left"/>
        <w:rPr>
          <w:rFonts w:hint="eastAsia" w:ascii="仿宋" w:eastAsia="仿宋" w:cs="仿宋_GB2312"/>
        </w:rPr>
      </w:pPr>
      <w:bookmarkStart w:id="55"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5"/>
    </w:p>
    <w:p w14:paraId="4CC74AEF">
      <w:pPr>
        <w:pStyle w:val="39"/>
        <w:spacing w:line="360" w:lineRule="auto"/>
        <w:ind w:firstLine="0" w:firstLineChars="0"/>
        <w:jc w:val="left"/>
        <w:rPr>
          <w:rFonts w:hint="eastAsia" w:ascii="仿宋" w:eastAsia="仿宋" w:cs="仿宋_GB2312"/>
        </w:rPr>
      </w:pPr>
      <w:bookmarkStart w:id="56"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6"/>
    </w:p>
    <w:p w14:paraId="192B346A">
      <w:pPr>
        <w:pStyle w:val="39"/>
        <w:spacing w:line="360" w:lineRule="auto"/>
        <w:ind w:firstLine="0" w:firstLineChars="0"/>
        <w:jc w:val="left"/>
        <w:rPr>
          <w:rFonts w:ascii="仿宋" w:eastAsia="仿宋" w:cs="仿宋_GB2312"/>
        </w:rPr>
      </w:pPr>
      <w:bookmarkStart w:id="57"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40C2F20E">
      <w:pPr>
        <w:pStyle w:val="37"/>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052AA096">
      <w:pPr>
        <w:pStyle w:val="39"/>
        <w:spacing w:line="360" w:lineRule="auto"/>
        <w:ind w:firstLine="0" w:firstLineChars="0"/>
        <w:jc w:val="left"/>
        <w:rPr>
          <w:rFonts w:hint="eastAsia" w:ascii="仿宋" w:eastAsia="仿宋" w:cs="仿宋_GB2312"/>
        </w:rPr>
      </w:pPr>
      <w:bookmarkStart w:id="58"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7B043023">
      <w:pPr>
        <w:pStyle w:val="39"/>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7005BBAD">
      <w:pPr>
        <w:pStyle w:val="39"/>
        <w:spacing w:line="360" w:lineRule="auto"/>
        <w:ind w:firstLine="0" w:firstLineChars="0"/>
        <w:jc w:val="left"/>
        <w:rPr>
          <w:rFonts w:hint="eastAsia" w:ascii="仿宋" w:eastAsia="仿宋" w:cs="仿宋_GB2312"/>
        </w:rPr>
      </w:pPr>
      <w:bookmarkStart w:id="59"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14:paraId="6C1E531C">
      <w:pPr>
        <w:pStyle w:val="37"/>
        <w:numPr>
          <w:ilvl w:val="0"/>
          <w:numId w:val="0"/>
        </w:numPr>
        <w:spacing w:line="240" w:lineRule="auto"/>
        <w:ind w:left="0" w:firstLine="0"/>
        <w:rPr>
          <w:rFonts w:hint="eastAsia" w:ascii="仿宋" w:eastAsia="仿宋"/>
        </w:rPr>
      </w:pPr>
    </w:p>
    <w:p w14:paraId="41A822AA">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rPr>
      </w:pPr>
    </w:p>
    <w:p w14:paraId="54EBDA38">
      <w:pPr>
        <w:rPr>
          <w:rFonts w:hint="eastAsia" w:ascii="仿宋" w:eastAsia="仿宋"/>
        </w:rPr>
      </w:pPr>
    </w:p>
    <w:p w14:paraId="08529662">
      <w:pPr>
        <w:rPr>
          <w:rFonts w:hint="eastAsia" w:ascii="仿宋" w:eastAsia="仿宋"/>
        </w:rPr>
      </w:pPr>
    </w:p>
    <w:p w14:paraId="754698E5">
      <w:pPr>
        <w:rPr>
          <w:rFonts w:hint="eastAsia" w:ascii="仿宋" w:eastAsia="仿宋"/>
        </w:rPr>
      </w:pPr>
    </w:p>
    <w:p w14:paraId="682E4EB6">
      <w:pPr>
        <w:rPr>
          <w:rFonts w:hint="eastAsia" w:ascii="仿宋" w:eastAsia="仿宋"/>
        </w:rPr>
      </w:pPr>
    </w:p>
    <w:p w14:paraId="426F4F50">
      <w:pPr>
        <w:rPr>
          <w:rFonts w:hint="eastAsia" w:ascii="仿宋" w:eastAsia="仿宋"/>
        </w:rPr>
      </w:pPr>
    </w:p>
    <w:p w14:paraId="448A8068">
      <w:pPr>
        <w:rPr>
          <w:rFonts w:hint="eastAsia" w:ascii="仿宋" w:eastAsia="仿宋"/>
        </w:rPr>
      </w:pPr>
    </w:p>
    <w:p w14:paraId="4CB42D1A">
      <w:pPr>
        <w:rPr>
          <w:rFonts w:hint="eastAsia" w:ascii="仿宋" w:eastAsia="仿宋"/>
        </w:rPr>
      </w:pPr>
    </w:p>
    <w:p w14:paraId="062B39B0">
      <w:pPr>
        <w:rPr>
          <w:rFonts w:hint="eastAsia" w:ascii="仿宋" w:eastAsia="仿宋"/>
        </w:rPr>
      </w:pPr>
    </w:p>
    <w:p w14:paraId="6CBEF63E">
      <w:pPr>
        <w:rPr>
          <w:rFonts w:hint="eastAsia" w:ascii="仿宋" w:eastAsia="仿宋"/>
        </w:rPr>
      </w:pPr>
    </w:p>
    <w:p w14:paraId="61278AF4">
      <w:pPr>
        <w:rPr>
          <w:rFonts w:hint="eastAsia" w:ascii="仿宋" w:eastAsia="仿宋"/>
        </w:rPr>
      </w:pPr>
    </w:p>
    <w:p w14:paraId="6FD8323C">
      <w:pPr>
        <w:rPr>
          <w:rFonts w:hint="eastAsia" w:ascii="仿宋" w:eastAsia="仿宋"/>
        </w:rPr>
      </w:pPr>
    </w:p>
    <w:p w14:paraId="18B4737C">
      <w:pPr>
        <w:rPr>
          <w:rFonts w:hint="eastAsia" w:ascii="仿宋" w:eastAsia="仿宋"/>
        </w:rPr>
      </w:pPr>
    </w:p>
    <w:p w14:paraId="7C91955D">
      <w:pPr>
        <w:rPr>
          <w:rFonts w:hint="eastAsia" w:ascii="仿宋" w:eastAsia="仿宋"/>
        </w:rPr>
      </w:pPr>
    </w:p>
    <w:p w14:paraId="79CAC8DD">
      <w:pPr>
        <w:rPr>
          <w:rFonts w:hint="eastAsia" w:ascii="仿宋" w:eastAsia="仿宋"/>
        </w:rPr>
      </w:pPr>
    </w:p>
    <w:p w14:paraId="56FEEC34">
      <w:pPr>
        <w:rPr>
          <w:rFonts w:hint="eastAsia" w:ascii="仿宋" w:eastAsia="仿宋"/>
        </w:rPr>
      </w:pPr>
    </w:p>
    <w:p w14:paraId="25A623E8">
      <w:pPr>
        <w:rPr>
          <w:rFonts w:hint="eastAsia" w:ascii="仿宋" w:eastAsia="仿宋"/>
        </w:rPr>
      </w:pPr>
    </w:p>
    <w:p w14:paraId="4AFD5148">
      <w:pPr>
        <w:rPr>
          <w:rFonts w:hint="eastAsia" w:ascii="仿宋" w:eastAsia="仿宋"/>
        </w:rPr>
      </w:pPr>
    </w:p>
    <w:p w14:paraId="747A8B04">
      <w:pPr>
        <w:rPr>
          <w:rFonts w:hint="eastAsia" w:ascii="仿宋" w:eastAsia="仿宋"/>
        </w:rPr>
      </w:pPr>
    </w:p>
    <w:p w14:paraId="079F6AC6">
      <w:pPr>
        <w:rPr>
          <w:rFonts w:hint="eastAsia" w:ascii="仿宋" w:eastAsia="仿宋"/>
        </w:rPr>
      </w:pPr>
    </w:p>
    <w:p w14:paraId="666CFDDE">
      <w:pPr>
        <w:rPr>
          <w:rFonts w:hint="eastAsia" w:ascii="仿宋" w:eastAsia="仿宋"/>
        </w:rPr>
      </w:pPr>
    </w:p>
    <w:p w14:paraId="2C270D64">
      <w:pPr>
        <w:rPr>
          <w:rFonts w:hint="eastAsia" w:ascii="仿宋" w:eastAsia="仿宋"/>
        </w:rPr>
      </w:pPr>
    </w:p>
    <w:p w14:paraId="705F97E8">
      <w:pPr>
        <w:rPr>
          <w:rFonts w:hint="eastAsia" w:ascii="仿宋" w:eastAsia="仿宋"/>
        </w:rPr>
      </w:pPr>
    </w:p>
    <w:p w14:paraId="00D4F614">
      <w:pPr>
        <w:rPr>
          <w:rFonts w:hint="eastAsia" w:ascii="仿宋" w:eastAsia="仿宋"/>
        </w:rPr>
      </w:pPr>
    </w:p>
    <w:p w14:paraId="203E5D68">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1B592FF8">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0C208E8">
      <w:pPr>
        <w:snapToGrid w:val="0"/>
        <w:spacing w:before="50" w:after="156" w:afterLines="50"/>
        <w:jc w:val="center"/>
        <w:rPr>
          <w:rFonts w:hint="eastAsia" w:ascii="仿宋" w:eastAsia="仿宋"/>
          <w:b/>
          <w:spacing w:val="40"/>
          <w:kern w:val="0"/>
          <w:sz w:val="36"/>
          <w:szCs w:val="36"/>
        </w:rPr>
      </w:pPr>
    </w:p>
    <w:p w14:paraId="42EBC639">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626434F2">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260D3D71">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sz w:val="30"/>
                <w:szCs w:val="30"/>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sz w:val="30"/>
                <w:szCs w:val="30"/>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sz w:val="30"/>
                <w:szCs w:val="30"/>
              </w:rPr>
            </w:pPr>
          </w:p>
        </w:tc>
      </w:tr>
    </w:tbl>
    <w:p w14:paraId="17155C3E">
      <w:pPr>
        <w:pStyle w:val="9"/>
        <w:snapToGrid w:val="0"/>
        <w:rPr>
          <w:rFonts w:hint="eastAsia" w:ascii="仿宋" w:eastAsia="仿宋"/>
          <w:sz w:val="30"/>
          <w:szCs w:val="30"/>
        </w:rPr>
      </w:pPr>
      <w:r>
        <w:rPr>
          <w:rFonts w:hint="eastAsia" w:ascii="仿宋" w:eastAsia="仿宋"/>
          <w:sz w:val="30"/>
          <w:szCs w:val="30"/>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sz w:val="30"/>
                <w:szCs w:val="30"/>
              </w:rPr>
            </w:pPr>
            <w:r>
              <w:rPr>
                <w:rFonts w:hint="eastAsia" w:ascii="仿宋" w:eastAsia="仿宋"/>
                <w:sz w:val="30"/>
                <w:szCs w:val="30"/>
              </w:rPr>
              <w:t>规格</w:t>
            </w:r>
          </w:p>
          <w:p w14:paraId="2A955A32">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sz w:val="30"/>
                <w:szCs w:val="30"/>
              </w:rPr>
            </w:pPr>
            <w:r>
              <w:rPr>
                <w:rFonts w:hint="eastAsia" w:ascii="仿宋" w:eastAsia="仿宋"/>
                <w:sz w:val="30"/>
                <w:szCs w:val="30"/>
              </w:rPr>
              <w:t>单位及</w:t>
            </w:r>
          </w:p>
          <w:p w14:paraId="792BF6CF">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sz w:val="30"/>
                <w:szCs w:val="30"/>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sz w:val="30"/>
                <w:szCs w:val="30"/>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sz w:val="30"/>
                <w:szCs w:val="30"/>
              </w:rPr>
            </w:pPr>
          </w:p>
        </w:tc>
      </w:tr>
    </w:tbl>
    <w:p w14:paraId="4B2D34BE">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4DB8AE83">
      <w:pPr>
        <w:snapToGrid w:val="0"/>
        <w:spacing w:before="156" w:beforeLines="50"/>
        <w:rPr>
          <w:rFonts w:hint="eastAsia" w:ascii="仿宋" w:eastAsia="仿宋"/>
          <w:sz w:val="30"/>
          <w:szCs w:val="30"/>
        </w:rPr>
      </w:pPr>
    </w:p>
    <w:p w14:paraId="15666064">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2CEC718B">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2C7F5E48">
      <w:pPr>
        <w:snapToGrid w:val="0"/>
        <w:spacing w:before="50" w:after="50"/>
        <w:rPr>
          <w:rFonts w:hint="eastAsia" w:ascii="仿宋" w:eastAsia="仿宋"/>
          <w:spacing w:val="20"/>
          <w:sz w:val="30"/>
          <w:szCs w:val="30"/>
        </w:rPr>
      </w:pPr>
    </w:p>
    <w:p w14:paraId="6732047D">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44ED6EA2">
      <w:pPr>
        <w:snapToGrid w:val="0"/>
        <w:spacing w:before="50" w:after="50"/>
        <w:rPr>
          <w:rFonts w:hint="eastAsia" w:ascii="仿宋" w:eastAsia="仿宋"/>
          <w:b/>
          <w:bCs/>
          <w:sz w:val="30"/>
          <w:szCs w:val="30"/>
        </w:rPr>
      </w:pPr>
    </w:p>
    <w:p w14:paraId="0CBB8A07">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530E7313">
      <w:pPr>
        <w:snapToGrid w:val="0"/>
        <w:spacing w:before="50" w:after="156" w:afterLines="50"/>
        <w:jc w:val="center"/>
        <w:rPr>
          <w:rFonts w:hint="eastAsia" w:ascii="仿宋" w:eastAsia="仿宋"/>
          <w:b/>
          <w:spacing w:val="40"/>
          <w:kern w:val="0"/>
          <w:sz w:val="36"/>
          <w:szCs w:val="36"/>
        </w:rPr>
      </w:pPr>
    </w:p>
    <w:p w14:paraId="359D72F1">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4B30FBBD">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spacing w:val="20"/>
                <w:sz w:val="24"/>
                <w:szCs w:val="24"/>
              </w:rPr>
            </w:pPr>
            <w:bookmarkStart w:id="60" w:name="_Toc64369807"/>
            <w:r>
              <w:rPr>
                <w:rFonts w:hint="eastAsia" w:ascii="仿宋" w:eastAsia="仿宋"/>
                <w:spacing w:val="20"/>
                <w:sz w:val="24"/>
                <w:szCs w:val="24"/>
              </w:rPr>
              <w:t>服务部分</w:t>
            </w:r>
            <w:bookmarkEnd w:id="60"/>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spacing w:val="20"/>
                <w:sz w:val="24"/>
                <w:szCs w:val="24"/>
              </w:rPr>
            </w:pPr>
            <w:bookmarkStart w:id="61" w:name="_Toc64369800"/>
            <w:r>
              <w:rPr>
                <w:rFonts w:hint="eastAsia" w:ascii="仿宋" w:eastAsia="仿宋"/>
                <w:spacing w:val="20"/>
                <w:sz w:val="24"/>
                <w:szCs w:val="24"/>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spacing w:val="20"/>
                <w:sz w:val="24"/>
                <w:szCs w:val="24"/>
              </w:rPr>
            </w:pPr>
            <w:bookmarkStart w:id="62" w:name="_Toc64369801"/>
            <w:bookmarkStart w:id="63" w:name="_Toc64369802"/>
            <w:r>
              <w:rPr>
                <w:rFonts w:hint="eastAsia" w:ascii="仿宋" w:eastAsia="仿宋"/>
                <w:spacing w:val="20"/>
                <w:sz w:val="24"/>
                <w:szCs w:val="24"/>
              </w:rPr>
              <w:t>采购文件</w:t>
            </w:r>
          </w:p>
          <w:p w14:paraId="0E58190D">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0664DCA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spacing w:val="20"/>
                <w:sz w:val="24"/>
                <w:szCs w:val="24"/>
              </w:rPr>
            </w:pPr>
            <w:bookmarkStart w:id="64" w:name="_Toc64369803"/>
            <w:r>
              <w:rPr>
                <w:rFonts w:hint="eastAsia" w:ascii="仿宋" w:eastAsia="仿宋"/>
                <w:spacing w:val="20"/>
                <w:sz w:val="24"/>
                <w:szCs w:val="24"/>
              </w:rPr>
              <w:t>偏离</w:t>
            </w:r>
          </w:p>
          <w:p w14:paraId="69474A7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4"/>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spacing w:val="20"/>
                <w:sz w:val="24"/>
                <w:szCs w:val="24"/>
              </w:rPr>
            </w:pPr>
            <w:bookmarkStart w:id="65" w:name="_Toc64369804"/>
            <w:r>
              <w:rPr>
                <w:rFonts w:hint="eastAsia" w:ascii="仿宋" w:eastAsia="仿宋"/>
                <w:spacing w:val="20"/>
                <w:sz w:val="24"/>
                <w:szCs w:val="24"/>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spacing w:val="20"/>
                <w:sz w:val="24"/>
                <w:szCs w:val="24"/>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spacing w:val="20"/>
                <w:sz w:val="24"/>
                <w:szCs w:val="24"/>
              </w:rPr>
            </w:pPr>
            <w:bookmarkStart w:id="66" w:name="_Toc64369805"/>
            <w:r>
              <w:rPr>
                <w:rFonts w:hint="eastAsia" w:ascii="仿宋" w:eastAsia="仿宋"/>
                <w:spacing w:val="20"/>
                <w:sz w:val="24"/>
                <w:szCs w:val="24"/>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spacing w:val="20"/>
                <w:sz w:val="24"/>
                <w:szCs w:val="24"/>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spacing w:val="20"/>
                <w:sz w:val="24"/>
                <w:szCs w:val="24"/>
              </w:rPr>
            </w:pPr>
            <w:bookmarkStart w:id="67" w:name="_Toc64369806"/>
            <w:bookmarkEnd w:id="67"/>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spacing w:val="20"/>
                <w:sz w:val="24"/>
                <w:szCs w:val="24"/>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spacing w:val="20"/>
                <w:sz w:val="24"/>
                <w:szCs w:val="24"/>
              </w:rPr>
            </w:pPr>
            <w:bookmarkStart w:id="68"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spacing w:val="20"/>
                <w:sz w:val="24"/>
                <w:szCs w:val="24"/>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spacing w:val="20"/>
                <w:sz w:val="24"/>
                <w:szCs w:val="24"/>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spacing w:val="20"/>
                <w:sz w:val="24"/>
                <w:szCs w:val="24"/>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spacing w:val="20"/>
                <w:sz w:val="24"/>
                <w:szCs w:val="24"/>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8"/>
            <w:r>
              <w:rPr>
                <w:rFonts w:hint="eastAsia" w:ascii="仿宋" w:eastAsia="仿宋"/>
                <w:spacing w:val="20"/>
                <w:sz w:val="24"/>
                <w:szCs w:val="24"/>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spacing w:val="20"/>
                <w:sz w:val="24"/>
                <w:szCs w:val="24"/>
              </w:rPr>
            </w:pPr>
            <w:bookmarkStart w:id="69" w:name="_Toc64369808"/>
            <w:r>
              <w:rPr>
                <w:rFonts w:hint="eastAsia" w:ascii="仿宋" w:eastAsia="仿宋"/>
                <w:spacing w:val="20"/>
                <w:sz w:val="24"/>
                <w:szCs w:val="24"/>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spacing w:val="20"/>
                <w:sz w:val="24"/>
                <w:szCs w:val="24"/>
              </w:rPr>
            </w:pPr>
            <w:bookmarkStart w:id="70" w:name="_Toc64369809"/>
            <w:bookmarkStart w:id="71" w:name="_Toc64369810"/>
            <w:r>
              <w:rPr>
                <w:rFonts w:hint="eastAsia" w:ascii="仿宋" w:eastAsia="仿宋"/>
                <w:spacing w:val="20"/>
                <w:sz w:val="24"/>
                <w:szCs w:val="24"/>
              </w:rPr>
              <w:t>采购文件</w:t>
            </w:r>
          </w:p>
          <w:p w14:paraId="368B520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2C92376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spacing w:val="20"/>
                <w:sz w:val="24"/>
                <w:szCs w:val="24"/>
              </w:rPr>
            </w:pPr>
            <w:bookmarkStart w:id="72" w:name="_Toc64369811"/>
            <w:r>
              <w:rPr>
                <w:rFonts w:hint="eastAsia" w:ascii="仿宋" w:eastAsia="仿宋"/>
                <w:spacing w:val="20"/>
                <w:sz w:val="24"/>
                <w:szCs w:val="24"/>
              </w:rPr>
              <w:t>偏离</w:t>
            </w:r>
          </w:p>
          <w:p w14:paraId="4B43768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2"/>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spacing w:val="20"/>
                <w:sz w:val="24"/>
                <w:szCs w:val="24"/>
              </w:rPr>
            </w:pPr>
            <w:bookmarkStart w:id="73" w:name="_Toc64369814"/>
            <w:r>
              <w:rPr>
                <w:rFonts w:hint="eastAsia" w:ascii="仿宋" w:eastAsia="仿宋"/>
                <w:spacing w:val="20"/>
                <w:sz w:val="24"/>
                <w:szCs w:val="24"/>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spacing w:val="20"/>
                <w:sz w:val="24"/>
                <w:szCs w:val="24"/>
              </w:rPr>
            </w:pPr>
          </w:p>
        </w:tc>
      </w:tr>
    </w:tbl>
    <w:p w14:paraId="0EC10C4B">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22FBADE0">
      <w:pPr>
        <w:snapToGrid w:val="0"/>
        <w:spacing w:before="50" w:after="50"/>
        <w:rPr>
          <w:rFonts w:hint="eastAsia" w:ascii="仿宋" w:eastAsia="仿宋"/>
          <w:spacing w:val="20"/>
          <w:sz w:val="30"/>
          <w:szCs w:val="30"/>
        </w:rPr>
      </w:pPr>
    </w:p>
    <w:p w14:paraId="4CCFFEE0">
      <w:pPr>
        <w:snapToGrid w:val="0"/>
        <w:spacing w:before="50" w:after="50"/>
        <w:rPr>
          <w:rFonts w:hint="eastAsia" w:ascii="仿宋" w:eastAsia="仿宋"/>
          <w:spacing w:val="20"/>
          <w:sz w:val="30"/>
          <w:szCs w:val="30"/>
        </w:rPr>
      </w:pPr>
    </w:p>
    <w:p w14:paraId="4C578333">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6066FF94">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565564C2">
      <w:pPr>
        <w:snapToGrid w:val="0"/>
        <w:spacing w:before="156" w:beforeLines="50"/>
        <w:rPr>
          <w:rFonts w:hint="eastAsia" w:ascii="仿宋" w:eastAsia="仿宋"/>
          <w:sz w:val="24"/>
          <w:szCs w:val="24"/>
        </w:rPr>
      </w:pPr>
    </w:p>
    <w:p w14:paraId="714200B8">
      <w:pPr>
        <w:snapToGrid w:val="0"/>
        <w:spacing w:before="156" w:beforeLines="50"/>
        <w:rPr>
          <w:rFonts w:hint="eastAsia" w:ascii="仿宋" w:eastAsia="仿宋"/>
          <w:sz w:val="24"/>
          <w:szCs w:val="24"/>
        </w:rPr>
      </w:pPr>
    </w:p>
    <w:p w14:paraId="7171A303">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382338C9">
      <w:pPr>
        <w:snapToGrid w:val="0"/>
        <w:spacing w:before="50" w:after="156" w:afterLines="50"/>
        <w:jc w:val="center"/>
        <w:rPr>
          <w:rFonts w:hint="eastAsia" w:ascii="仿宋" w:eastAsia="仿宋"/>
          <w:b/>
          <w:spacing w:val="40"/>
          <w:kern w:val="0"/>
          <w:sz w:val="36"/>
          <w:szCs w:val="36"/>
        </w:rPr>
      </w:pPr>
    </w:p>
    <w:p w14:paraId="0D4EE1FC">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4FD0C865">
      <w:pPr>
        <w:snapToGrid w:val="0"/>
        <w:spacing w:before="50" w:after="156" w:afterLines="50"/>
        <w:jc w:val="center"/>
        <w:rPr>
          <w:rFonts w:hint="eastAsia" w:ascii="仿宋" w:eastAsia="仿宋"/>
          <w:b/>
          <w:sz w:val="32"/>
          <w:szCs w:val="32"/>
        </w:rPr>
      </w:pPr>
    </w:p>
    <w:p w14:paraId="4C1FD06C">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C343074">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spacing w:val="20"/>
                <w:sz w:val="28"/>
                <w:szCs w:val="28"/>
              </w:rPr>
            </w:pPr>
            <w:bookmarkStart w:id="74" w:name="_Toc64369815"/>
            <w:r>
              <w:rPr>
                <w:rFonts w:hint="eastAsia" w:ascii="仿宋" w:eastAsia="仿宋" w:cs="仿宋_GB2312"/>
                <w:spacing w:val="20"/>
                <w:sz w:val="28"/>
                <w:szCs w:val="28"/>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sz w:val="30"/>
                <w:szCs w:val="30"/>
              </w:rPr>
            </w:pPr>
            <w:bookmarkStart w:id="75" w:name="_Toc64369816"/>
            <w:r>
              <w:rPr>
                <w:rFonts w:hint="eastAsia" w:ascii="仿宋" w:eastAsia="仿宋" w:cs="仿宋_GB2312"/>
                <w:sz w:val="30"/>
                <w:szCs w:val="30"/>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sz w:val="30"/>
                <w:szCs w:val="30"/>
              </w:rPr>
            </w:pPr>
            <w:bookmarkStart w:id="76" w:name="_Toc64369817"/>
            <w:r>
              <w:rPr>
                <w:rFonts w:hint="eastAsia" w:ascii="仿宋" w:eastAsia="仿宋" w:cs="仿宋_GB2312"/>
                <w:sz w:val="30"/>
                <w:szCs w:val="30"/>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sz w:val="30"/>
                <w:szCs w:val="30"/>
              </w:rPr>
            </w:pPr>
            <w:bookmarkStart w:id="77" w:name="_Toc64369818"/>
            <w:r>
              <w:rPr>
                <w:rFonts w:hint="eastAsia" w:ascii="仿宋" w:eastAsia="仿宋" w:cs="仿宋_GB2312"/>
                <w:sz w:val="30"/>
                <w:szCs w:val="30"/>
              </w:rPr>
              <w:t>偏离情况</w:t>
            </w:r>
            <w:bookmarkEnd w:id="77"/>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spacing w:val="20"/>
                <w:sz w:val="28"/>
                <w:szCs w:val="28"/>
              </w:rPr>
            </w:pPr>
            <w:bookmarkStart w:id="78" w:name="_Toc64369823"/>
            <w:bookmarkStart w:id="79" w:name="_Toc64369819"/>
            <w:r>
              <w:rPr>
                <w:rFonts w:hint="eastAsia" w:ascii="仿宋" w:eastAsia="仿宋"/>
                <w:spacing w:val="20"/>
                <w:sz w:val="28"/>
                <w:szCs w:val="28"/>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6"/>
              <w:snapToGrid w:val="0"/>
              <w:spacing w:before="120" w:after="120"/>
              <w:outlineLvl w:val="0"/>
              <w:rPr>
                <w:rFonts w:hint="eastAsia" w:ascii="仿宋" w:eastAsia="仿宋"/>
                <w:sz w:val="28"/>
                <w:szCs w:val="28"/>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5A63BF9E">
            <w:pPr>
              <w:pStyle w:val="16"/>
              <w:snapToGrid w:val="0"/>
              <w:spacing w:before="120" w:after="120" w:line="240" w:lineRule="auto"/>
              <w:outlineLvl w:val="0"/>
              <w:rPr>
                <w:rFonts w:hint="eastAsia" w:ascii="仿宋" w:eastAsia="仿宋"/>
                <w:sz w:val="28"/>
                <w:szCs w:val="28"/>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6"/>
              <w:snapToGrid w:val="0"/>
              <w:spacing w:before="120" w:after="120" w:line="240" w:lineRule="auto"/>
              <w:outlineLvl w:val="0"/>
              <w:rPr>
                <w:rFonts w:hint="eastAsia" w:ascii="仿宋" w:eastAsia="仿宋"/>
                <w:sz w:val="28"/>
                <w:szCs w:val="28"/>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6"/>
              <w:snapToGrid w:val="0"/>
              <w:spacing w:before="120" w:after="120"/>
              <w:outlineLvl w:val="0"/>
              <w:rPr>
                <w:rFonts w:hint="eastAsia" w:ascii="仿宋" w:eastAsia="仿宋"/>
                <w:sz w:val="28"/>
                <w:szCs w:val="28"/>
              </w:rPr>
            </w:pPr>
          </w:p>
        </w:tc>
      </w:tr>
    </w:tbl>
    <w:p w14:paraId="0FB37B0E">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18C941F2">
      <w:pPr>
        <w:snapToGrid w:val="0"/>
        <w:spacing w:before="50" w:after="50"/>
        <w:rPr>
          <w:rFonts w:hint="eastAsia" w:ascii="仿宋" w:eastAsia="仿宋"/>
          <w:spacing w:val="20"/>
          <w:sz w:val="28"/>
          <w:szCs w:val="28"/>
        </w:rPr>
      </w:pPr>
    </w:p>
    <w:p w14:paraId="15A49EBE">
      <w:pPr>
        <w:snapToGrid w:val="0"/>
        <w:spacing w:before="50" w:after="50"/>
        <w:rPr>
          <w:rFonts w:hint="eastAsia" w:ascii="仿宋" w:eastAsia="仿宋"/>
          <w:spacing w:val="20"/>
          <w:sz w:val="28"/>
          <w:szCs w:val="28"/>
        </w:rPr>
      </w:pPr>
    </w:p>
    <w:p w14:paraId="78AA9404">
      <w:pPr>
        <w:snapToGrid w:val="0"/>
        <w:spacing w:before="50" w:after="50"/>
        <w:rPr>
          <w:rFonts w:hint="eastAsia" w:ascii="仿宋" w:eastAsia="仿宋"/>
          <w:spacing w:val="20"/>
          <w:sz w:val="28"/>
          <w:szCs w:val="28"/>
        </w:rPr>
      </w:pPr>
    </w:p>
    <w:p w14:paraId="340E65F9">
      <w:pPr>
        <w:snapToGrid w:val="0"/>
        <w:spacing w:before="50" w:after="50"/>
        <w:rPr>
          <w:rFonts w:hint="eastAsia" w:ascii="仿宋" w:eastAsia="仿宋"/>
          <w:spacing w:val="20"/>
          <w:sz w:val="28"/>
          <w:szCs w:val="28"/>
        </w:rPr>
      </w:pPr>
    </w:p>
    <w:p w14:paraId="41779468">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9D84D4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AD08CA3">
      <w:pPr>
        <w:snapToGrid w:val="0"/>
        <w:spacing w:before="156" w:beforeLines="50"/>
        <w:rPr>
          <w:rFonts w:hint="eastAsia" w:ascii="仿宋" w:eastAsia="仿宋"/>
          <w:sz w:val="28"/>
          <w:szCs w:val="28"/>
        </w:rPr>
      </w:pPr>
    </w:p>
    <w:p w14:paraId="65CFEFAC">
      <w:pPr>
        <w:snapToGrid w:val="0"/>
        <w:spacing w:before="156" w:beforeLines="50"/>
        <w:rPr>
          <w:rFonts w:hint="eastAsia" w:ascii="仿宋" w:eastAsia="仿宋"/>
          <w:sz w:val="28"/>
          <w:szCs w:val="28"/>
        </w:rPr>
      </w:pPr>
    </w:p>
    <w:p w14:paraId="3C697179">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04B39E53">
      <w:pPr>
        <w:snapToGrid w:val="0"/>
        <w:spacing w:before="50" w:after="156" w:afterLines="50"/>
        <w:jc w:val="center"/>
        <w:rPr>
          <w:rFonts w:hint="eastAsia" w:ascii="仿宋" w:eastAsia="仿宋"/>
          <w:b/>
          <w:kern w:val="0"/>
          <w:sz w:val="36"/>
          <w:szCs w:val="36"/>
        </w:rPr>
      </w:pPr>
    </w:p>
    <w:p w14:paraId="3A5B4189">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3EAB508E">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15003318">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4C1372B8">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sz w:val="28"/>
                <w:szCs w:val="28"/>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sz w:val="28"/>
                <w:szCs w:val="28"/>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sz w:val="28"/>
                <w:szCs w:val="28"/>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sz w:val="28"/>
                <w:szCs w:val="28"/>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sz w:val="28"/>
                <w:szCs w:val="28"/>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sz w:val="28"/>
                <w:szCs w:val="28"/>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sz w:val="28"/>
                <w:szCs w:val="28"/>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sz w:val="28"/>
                <w:szCs w:val="28"/>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sz w:val="28"/>
                <w:szCs w:val="28"/>
              </w:rPr>
            </w:pPr>
          </w:p>
        </w:tc>
      </w:tr>
    </w:tbl>
    <w:p w14:paraId="2DF25B3F">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sz w:val="28"/>
          <w:szCs w:val="28"/>
        </w:rPr>
      </w:pPr>
    </w:p>
    <w:p w14:paraId="10F21C06">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6F151BD">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68263D5">
      <w:pPr>
        <w:snapToGrid w:val="0"/>
        <w:spacing w:before="50" w:after="156" w:afterLines="50" w:line="460" w:lineRule="exact"/>
        <w:jc w:val="left"/>
        <w:rPr>
          <w:rFonts w:hint="eastAsia" w:ascii="仿宋" w:eastAsia="仿宋"/>
          <w:sz w:val="28"/>
          <w:szCs w:val="28"/>
        </w:rPr>
      </w:pPr>
    </w:p>
    <w:p w14:paraId="446E8E9C">
      <w:pPr>
        <w:rPr>
          <w:rFonts w:hint="eastAsia" w:ascii="仿宋" w:eastAsia="仿宋"/>
          <w:sz w:val="28"/>
          <w:szCs w:val="28"/>
        </w:rPr>
      </w:pPr>
    </w:p>
    <w:p w14:paraId="37CF7412">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6A2A7F21">
      <w:pPr>
        <w:snapToGrid w:val="0"/>
        <w:spacing w:before="50" w:after="50"/>
        <w:jc w:val="left"/>
        <w:rPr>
          <w:rFonts w:hint="eastAsia" w:ascii="仿宋" w:eastAsia="仿宋"/>
          <w:sz w:val="30"/>
          <w:szCs w:val="30"/>
        </w:rPr>
      </w:pPr>
    </w:p>
    <w:p w14:paraId="60C660C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FEC6E78">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3C6F99F9">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1F9005A0">
      <w:pPr>
        <w:rPr>
          <w:rFonts w:hint="eastAsia"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772DFBD5">
      <w:pPr>
        <w:rPr>
          <w:rFonts w:ascii="仿宋" w:eastAsia="仿宋"/>
          <w:color w:val="auto"/>
          <w:kern w:val="2"/>
          <w:sz w:val="24"/>
          <w:szCs w:val="20"/>
          <w:u w:val="none"/>
        </w:rPr>
      </w:pPr>
      <w:r>
        <w:rPr>
          <w:rFonts w:hint="eastAsia" w:ascii="仿宋" w:eastAsia="仿宋"/>
          <w:color w:val="auto"/>
          <w:kern w:val="2"/>
          <w:sz w:val="24"/>
          <w:szCs w:val="20"/>
          <w:u w:val="none"/>
        </w:rPr>
        <w:t>备注：</w:t>
      </w:r>
    </w:p>
    <w:p w14:paraId="0BB88E6F">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C5D0658">
      <w:pPr>
        <w:numPr>
          <w:ilvl w:val="0"/>
          <w:numId w:val="10"/>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52BA8B6D">
      <w:pPr>
        <w:rPr>
          <w:rFonts w:hint="eastAsia" w:ascii="仿宋" w:eastAsia="仿宋"/>
          <w:color w:val="auto"/>
          <w:kern w:val="2"/>
          <w:sz w:val="24"/>
          <w:szCs w:val="20"/>
          <w:u w:val="none"/>
        </w:rPr>
      </w:pPr>
    </w:p>
    <w:p w14:paraId="5966B6C7">
      <w:pPr>
        <w:rPr>
          <w:rFonts w:hint="eastAsia" w:ascii="仿宋" w:eastAsia="仿宋"/>
          <w:color w:val="auto"/>
          <w:kern w:val="2"/>
          <w:sz w:val="24"/>
          <w:szCs w:val="20"/>
          <w:u w:val="none"/>
        </w:rPr>
      </w:pPr>
    </w:p>
    <w:p w14:paraId="21992C1B">
      <w:pPr>
        <w:rPr>
          <w:rFonts w:hint="eastAsia" w:ascii="仿宋" w:eastAsia="仿宋"/>
          <w:color w:val="auto"/>
          <w:kern w:val="2"/>
          <w:sz w:val="24"/>
          <w:szCs w:val="20"/>
          <w:u w:val="none"/>
        </w:rPr>
      </w:pPr>
    </w:p>
    <w:p w14:paraId="7E98B90B">
      <w:pPr>
        <w:rPr>
          <w:rFonts w:hint="eastAsia" w:ascii="仿宋" w:eastAsia="仿宋"/>
          <w:color w:val="auto"/>
          <w:kern w:val="2"/>
          <w:sz w:val="24"/>
          <w:szCs w:val="20"/>
          <w:u w:val="none"/>
        </w:rPr>
      </w:pPr>
    </w:p>
    <w:p w14:paraId="0007903B">
      <w:pPr>
        <w:rPr>
          <w:rFonts w:hint="eastAsia" w:ascii="仿宋" w:eastAsia="仿宋"/>
          <w:color w:val="auto"/>
          <w:kern w:val="2"/>
          <w:sz w:val="24"/>
          <w:szCs w:val="20"/>
          <w:u w:val="none"/>
        </w:rPr>
      </w:pPr>
    </w:p>
    <w:p w14:paraId="64DBE137">
      <w:pPr>
        <w:rPr>
          <w:rFonts w:hint="eastAsia" w:ascii="仿宋" w:eastAsia="仿宋"/>
          <w:color w:val="auto"/>
          <w:kern w:val="2"/>
          <w:sz w:val="24"/>
          <w:szCs w:val="20"/>
          <w:u w:val="none"/>
        </w:rPr>
      </w:pPr>
    </w:p>
    <w:p w14:paraId="52157AF3">
      <w:pPr>
        <w:rPr>
          <w:rFonts w:hint="eastAsia" w:ascii="仿宋" w:eastAsia="仿宋"/>
          <w:color w:val="auto"/>
          <w:kern w:val="2"/>
          <w:sz w:val="24"/>
          <w:szCs w:val="20"/>
          <w:u w:val="none"/>
        </w:rPr>
      </w:pPr>
    </w:p>
    <w:p w14:paraId="7ED3B011">
      <w:pPr>
        <w:rPr>
          <w:rFonts w:hint="eastAsia" w:ascii="仿宋" w:eastAsia="仿宋"/>
          <w:color w:val="auto"/>
          <w:kern w:val="2"/>
          <w:sz w:val="24"/>
          <w:szCs w:val="20"/>
          <w:u w:val="none"/>
        </w:rPr>
      </w:pPr>
    </w:p>
    <w:p w14:paraId="0F080B6B">
      <w:pPr>
        <w:rPr>
          <w:rFonts w:hint="eastAsia" w:ascii="仿宋" w:eastAsia="仿宋"/>
          <w:color w:val="auto"/>
          <w:kern w:val="2"/>
          <w:sz w:val="24"/>
          <w:szCs w:val="20"/>
          <w:u w:val="none"/>
        </w:rPr>
      </w:pPr>
    </w:p>
    <w:p w14:paraId="00D7929B">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116F808">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9A38CBE">
      <w:pPr>
        <w:rPr>
          <w:rFonts w:hint="eastAsia" w:ascii="仿宋" w:eastAsia="仿宋"/>
          <w:color w:val="auto"/>
          <w:kern w:val="2"/>
          <w:sz w:val="24"/>
          <w:szCs w:val="20"/>
          <w:u w:val="none"/>
        </w:rPr>
      </w:pPr>
    </w:p>
    <w:p w14:paraId="0D225AA7">
      <w:pPr>
        <w:rPr>
          <w:rFonts w:hint="eastAsia" w:ascii="仿宋" w:eastAsia="仿宋"/>
          <w:color w:val="auto"/>
          <w:kern w:val="2"/>
          <w:sz w:val="24"/>
          <w:szCs w:val="20"/>
          <w:u w:val="none"/>
        </w:rPr>
      </w:pPr>
    </w:p>
    <w:p w14:paraId="0642BB56">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6E5D17F9">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7D3C65AC">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2DF27857">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2BCFE814">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40"/>
              <w:tabs>
                <w:tab w:val="left" w:pos="1260"/>
              </w:tabs>
              <w:snapToGrid w:val="0"/>
              <w:spacing w:line="360" w:lineRule="auto"/>
              <w:jc w:val="center"/>
              <w:rPr>
                <w:rFonts w:hint="eastAsia" w:ascii="仿宋" w:eastAsia="仿宋"/>
                <w:sz w:val="24"/>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40"/>
              <w:tabs>
                <w:tab w:val="left" w:pos="1260"/>
              </w:tabs>
              <w:snapToGrid w:val="0"/>
              <w:spacing w:line="360" w:lineRule="auto"/>
              <w:jc w:val="center"/>
              <w:rPr>
                <w:rFonts w:hint="eastAsia" w:ascii="仿宋" w:eastAsia="仿宋"/>
                <w:sz w:val="24"/>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40F05B14">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40"/>
              <w:tabs>
                <w:tab w:val="left" w:pos="1260"/>
              </w:tabs>
              <w:snapToGrid w:val="0"/>
              <w:spacing w:line="360" w:lineRule="auto"/>
              <w:jc w:val="center"/>
              <w:rPr>
                <w:rFonts w:hint="eastAsia" w:ascii="仿宋" w:eastAsia="仿宋"/>
                <w:sz w:val="24"/>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40"/>
              <w:tabs>
                <w:tab w:val="left" w:pos="1260"/>
              </w:tabs>
              <w:snapToGrid w:val="0"/>
              <w:spacing w:line="360" w:lineRule="auto"/>
              <w:jc w:val="center"/>
              <w:rPr>
                <w:rFonts w:hint="eastAsia" w:ascii="仿宋" w:eastAsia="仿宋"/>
                <w:sz w:val="24"/>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179E412D">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782D16BB">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40"/>
              <w:tabs>
                <w:tab w:val="left" w:pos="1260"/>
              </w:tabs>
              <w:snapToGrid w:val="0"/>
              <w:spacing w:line="360" w:lineRule="auto"/>
              <w:jc w:val="center"/>
              <w:rPr>
                <w:rFonts w:hint="eastAsia" w:ascii="仿宋" w:eastAsia="仿宋"/>
                <w:sz w:val="24"/>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40"/>
              <w:tabs>
                <w:tab w:val="left" w:pos="1260"/>
              </w:tabs>
              <w:snapToGrid w:val="0"/>
              <w:spacing w:line="360" w:lineRule="auto"/>
              <w:jc w:val="center"/>
              <w:rPr>
                <w:rFonts w:hint="eastAsia" w:ascii="仿宋" w:eastAsia="仿宋"/>
                <w:sz w:val="24"/>
                <w:lang w:val="en-GB"/>
              </w:rPr>
            </w:pPr>
          </w:p>
        </w:tc>
      </w:tr>
    </w:tbl>
    <w:p w14:paraId="0F847222">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000AD87C">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173737A6">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59956CDB">
      <w:pPr>
        <w:rPr>
          <w:rFonts w:ascii="仿宋" w:eastAsia="仿宋"/>
          <w:spacing w:val="20"/>
          <w:sz w:val="24"/>
          <w:szCs w:val="24"/>
        </w:rPr>
      </w:pPr>
    </w:p>
    <w:p w14:paraId="48CA2FDC">
      <w:pPr>
        <w:rPr>
          <w:rFonts w:ascii="仿宋" w:eastAsia="仿宋"/>
          <w:spacing w:val="20"/>
          <w:sz w:val="24"/>
          <w:szCs w:val="24"/>
        </w:rPr>
      </w:pPr>
    </w:p>
    <w:p w14:paraId="24C47B5E">
      <w:pPr>
        <w:rPr>
          <w:rFonts w:ascii="仿宋" w:eastAsia="仿宋"/>
          <w:spacing w:val="20"/>
          <w:sz w:val="24"/>
          <w:szCs w:val="24"/>
        </w:rPr>
      </w:pPr>
    </w:p>
    <w:p w14:paraId="1DA26E50">
      <w:pPr>
        <w:rPr>
          <w:rFonts w:ascii="仿宋" w:eastAsia="仿宋"/>
          <w:spacing w:val="20"/>
          <w:sz w:val="24"/>
          <w:szCs w:val="24"/>
        </w:rPr>
      </w:pPr>
    </w:p>
    <w:p w14:paraId="687430E2">
      <w:pPr>
        <w:rPr>
          <w:rFonts w:ascii="仿宋" w:eastAsia="仿宋"/>
          <w:spacing w:val="20"/>
          <w:sz w:val="24"/>
          <w:szCs w:val="24"/>
        </w:rPr>
      </w:pPr>
    </w:p>
    <w:p w14:paraId="5BC6214F">
      <w:pPr>
        <w:rPr>
          <w:rFonts w:ascii="仿宋" w:eastAsia="仿宋"/>
          <w:spacing w:val="20"/>
          <w:sz w:val="24"/>
          <w:szCs w:val="24"/>
        </w:rPr>
      </w:pPr>
    </w:p>
    <w:p w14:paraId="7B8888AC">
      <w:pPr>
        <w:rPr>
          <w:rFonts w:ascii="仿宋" w:eastAsia="仿宋"/>
          <w:spacing w:val="20"/>
          <w:sz w:val="24"/>
          <w:szCs w:val="24"/>
        </w:rPr>
      </w:pPr>
    </w:p>
    <w:p w14:paraId="4D6B9392">
      <w:pPr>
        <w:rPr>
          <w:rFonts w:hint="eastAsia" w:ascii="仿宋" w:eastAsia="仿宋"/>
          <w:spacing w:val="20"/>
          <w:sz w:val="24"/>
          <w:szCs w:val="24"/>
        </w:rPr>
      </w:pPr>
    </w:p>
    <w:p w14:paraId="1B3A0B6A">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06673B7">
      <w:pPr>
        <w:rPr>
          <w:rFonts w:hint="eastAsia" w:ascii="仿宋" w:eastAsia="仿宋"/>
          <w:spacing w:val="20"/>
          <w:sz w:val="24"/>
          <w:szCs w:val="24"/>
        </w:rPr>
      </w:pPr>
    </w:p>
    <w:p w14:paraId="0B0D9B39">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06BCBC85">
      <w:pPr>
        <w:rPr>
          <w:rFonts w:ascii="仿宋" w:eastAsia="仿宋"/>
          <w:spacing w:val="20"/>
          <w:sz w:val="24"/>
          <w:szCs w:val="24"/>
          <w:u w:val="single"/>
        </w:rPr>
      </w:pPr>
    </w:p>
    <w:p w14:paraId="28DE8A6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1F154F84">
      <w:pPr>
        <w:snapToGrid w:val="0"/>
        <w:spacing w:before="156" w:beforeLines="50" w:after="50"/>
        <w:jc w:val="right"/>
        <w:rPr>
          <w:rFonts w:hint="eastAsia" w:ascii="仿宋" w:eastAsia="仿宋"/>
          <w:b/>
          <w:sz w:val="30"/>
          <w:szCs w:val="30"/>
        </w:rPr>
      </w:pPr>
    </w:p>
    <w:p w14:paraId="2C160D8B">
      <w:pPr>
        <w:snapToGrid w:val="0"/>
        <w:spacing w:before="156" w:beforeLines="50" w:after="50"/>
        <w:jc w:val="right"/>
        <w:rPr>
          <w:rFonts w:hint="eastAsia" w:ascii="仿宋" w:eastAsia="仿宋"/>
          <w:bCs/>
          <w:sz w:val="30"/>
          <w:szCs w:val="30"/>
        </w:rPr>
      </w:pPr>
    </w:p>
    <w:p w14:paraId="4D671E6A">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E2932E6">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33DDB785">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36FB21C4">
      <w:pPr>
        <w:spacing w:line="1200" w:lineRule="exact"/>
        <w:ind w:right="6"/>
        <w:jc w:val="center"/>
        <w:rPr>
          <w:rFonts w:hint="eastAsia" w:ascii="仿宋" w:eastAsia="仿宋"/>
          <w:sz w:val="72"/>
          <w:szCs w:val="72"/>
        </w:rPr>
      </w:pPr>
    </w:p>
    <w:p w14:paraId="20944A64">
      <w:pPr>
        <w:spacing w:line="1200" w:lineRule="exact"/>
        <w:ind w:right="6"/>
        <w:jc w:val="center"/>
        <w:rPr>
          <w:rFonts w:hint="eastAsia" w:ascii="仿宋" w:eastAsia="仿宋"/>
          <w:sz w:val="72"/>
          <w:szCs w:val="72"/>
        </w:rPr>
      </w:pPr>
      <w:r>
        <w:rPr>
          <w:rFonts w:hint="eastAsia" w:ascii="仿宋" w:eastAsia="仿宋"/>
          <w:sz w:val="72"/>
          <w:szCs w:val="72"/>
        </w:rPr>
        <w:t>报</w:t>
      </w:r>
    </w:p>
    <w:p w14:paraId="0EC1F759">
      <w:pPr>
        <w:spacing w:line="1200" w:lineRule="exact"/>
        <w:ind w:right="6"/>
        <w:jc w:val="center"/>
        <w:rPr>
          <w:rFonts w:hint="eastAsia" w:ascii="仿宋" w:eastAsia="仿宋"/>
          <w:sz w:val="72"/>
          <w:szCs w:val="72"/>
        </w:rPr>
      </w:pPr>
      <w:r>
        <w:rPr>
          <w:rFonts w:hint="eastAsia" w:ascii="仿宋" w:eastAsia="仿宋"/>
          <w:sz w:val="72"/>
          <w:szCs w:val="72"/>
        </w:rPr>
        <w:t>价</w:t>
      </w:r>
    </w:p>
    <w:p w14:paraId="1C32CD44">
      <w:pPr>
        <w:spacing w:line="1200" w:lineRule="exact"/>
        <w:ind w:right="6"/>
        <w:jc w:val="center"/>
        <w:rPr>
          <w:rFonts w:hint="eastAsia" w:ascii="仿宋" w:eastAsia="仿宋"/>
          <w:sz w:val="72"/>
          <w:szCs w:val="72"/>
        </w:rPr>
      </w:pPr>
      <w:r>
        <w:rPr>
          <w:rFonts w:hint="eastAsia" w:ascii="仿宋" w:eastAsia="仿宋"/>
          <w:sz w:val="72"/>
          <w:szCs w:val="72"/>
        </w:rPr>
        <w:t>文</w:t>
      </w:r>
    </w:p>
    <w:p w14:paraId="6E8DF1C3">
      <w:pPr>
        <w:spacing w:line="1200" w:lineRule="exact"/>
        <w:ind w:right="6"/>
        <w:jc w:val="center"/>
        <w:rPr>
          <w:rFonts w:hint="eastAsia" w:ascii="仿宋" w:eastAsia="仿宋"/>
          <w:sz w:val="72"/>
          <w:szCs w:val="72"/>
        </w:rPr>
      </w:pPr>
      <w:r>
        <w:rPr>
          <w:rFonts w:hint="eastAsia" w:ascii="仿宋" w:eastAsia="仿宋"/>
          <w:sz w:val="72"/>
          <w:szCs w:val="72"/>
        </w:rPr>
        <w:t>件</w:t>
      </w:r>
    </w:p>
    <w:p w14:paraId="431A4DE8">
      <w:pPr>
        <w:spacing w:line="1200" w:lineRule="exact"/>
        <w:ind w:right="6"/>
        <w:jc w:val="center"/>
        <w:rPr>
          <w:rFonts w:hint="eastAsia" w:ascii="仿宋" w:eastAsia="仿宋"/>
          <w:sz w:val="72"/>
          <w:szCs w:val="72"/>
        </w:rPr>
      </w:pPr>
    </w:p>
    <w:p w14:paraId="72E0C917">
      <w:pPr>
        <w:spacing w:line="1200" w:lineRule="exact"/>
        <w:ind w:right="6"/>
        <w:jc w:val="center"/>
        <w:rPr>
          <w:rFonts w:hint="eastAsia" w:ascii="仿宋" w:eastAsia="仿宋"/>
          <w:sz w:val="72"/>
          <w:szCs w:val="72"/>
        </w:rPr>
      </w:pPr>
    </w:p>
    <w:p w14:paraId="6B73C963">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0C279E73">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436B594C">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22F6041D">
      <w:pPr>
        <w:rPr>
          <w:rFonts w:hint="eastAsia" w:ascii="仿宋" w:eastAsia="仿宋"/>
          <w:color w:val="auto"/>
          <w:kern w:val="2"/>
          <w:sz w:val="24"/>
          <w:szCs w:val="20"/>
          <w:u w:val="none"/>
        </w:rPr>
      </w:pPr>
    </w:p>
    <w:p w14:paraId="636926F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52ED5C2C">
      <w:pPr>
        <w:snapToGrid w:val="0"/>
        <w:spacing w:before="156" w:beforeLines="50" w:after="50"/>
        <w:jc w:val="left"/>
        <w:rPr>
          <w:rFonts w:hint="eastAsia" w:ascii="仿宋" w:eastAsia="仿宋"/>
          <w:sz w:val="30"/>
          <w:szCs w:val="30"/>
        </w:rPr>
      </w:pPr>
    </w:p>
    <w:p w14:paraId="6A361D39">
      <w:pPr>
        <w:pStyle w:val="39"/>
        <w:spacing w:line="360" w:lineRule="auto"/>
        <w:ind w:firstLine="0" w:firstLineChars="0"/>
        <w:jc w:val="center"/>
        <w:rPr>
          <w:rFonts w:hint="eastAsia" w:ascii="仿宋" w:eastAsia="仿宋" w:cs="仿宋_GB2312"/>
        </w:rPr>
      </w:pPr>
      <w:bookmarkStart w:id="80" w:name="_Toc64369825"/>
      <w:r>
        <w:rPr>
          <w:rFonts w:hint="eastAsia" w:ascii="仿宋" w:eastAsia="仿宋" w:cs="仿宋_GB2312"/>
        </w:rPr>
        <w:t>目 录</w:t>
      </w:r>
      <w:bookmarkEnd w:id="80"/>
    </w:p>
    <w:p w14:paraId="1DAB8562">
      <w:pPr>
        <w:pStyle w:val="3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5F2BA90E">
      <w:pPr>
        <w:pStyle w:val="39"/>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39ABB26C">
      <w:pPr>
        <w:snapToGrid w:val="0"/>
        <w:spacing w:before="50" w:after="50"/>
        <w:jc w:val="left"/>
        <w:rPr>
          <w:rFonts w:hint="eastAsia" w:ascii="仿宋" w:eastAsia="仿宋"/>
          <w:b/>
          <w:sz w:val="36"/>
          <w:szCs w:val="36"/>
        </w:rPr>
      </w:pPr>
    </w:p>
    <w:p w14:paraId="0BE7CF2B">
      <w:pPr>
        <w:snapToGrid w:val="0"/>
        <w:spacing w:before="50" w:after="50"/>
        <w:jc w:val="left"/>
        <w:rPr>
          <w:rFonts w:hint="eastAsia" w:ascii="仿宋" w:eastAsia="仿宋"/>
          <w:b/>
          <w:sz w:val="36"/>
          <w:szCs w:val="36"/>
        </w:rPr>
      </w:pPr>
    </w:p>
    <w:p w14:paraId="28EBB762">
      <w:pPr>
        <w:snapToGrid w:val="0"/>
        <w:spacing w:before="50" w:after="50"/>
        <w:jc w:val="left"/>
        <w:rPr>
          <w:rFonts w:hint="eastAsia" w:ascii="仿宋" w:eastAsia="仿宋"/>
          <w:b/>
          <w:sz w:val="36"/>
          <w:szCs w:val="36"/>
        </w:rPr>
      </w:pPr>
    </w:p>
    <w:p w14:paraId="33C252FB">
      <w:pPr>
        <w:snapToGrid w:val="0"/>
        <w:spacing w:before="50" w:after="50"/>
        <w:jc w:val="left"/>
        <w:rPr>
          <w:rFonts w:hint="eastAsia" w:ascii="仿宋" w:eastAsia="仿宋"/>
          <w:b/>
          <w:sz w:val="36"/>
          <w:szCs w:val="36"/>
        </w:rPr>
      </w:pPr>
    </w:p>
    <w:p w14:paraId="298F06C4">
      <w:pPr>
        <w:snapToGrid w:val="0"/>
        <w:spacing w:before="50" w:after="50"/>
        <w:jc w:val="left"/>
        <w:rPr>
          <w:rFonts w:hint="eastAsia" w:ascii="仿宋" w:eastAsia="仿宋"/>
          <w:b/>
          <w:sz w:val="36"/>
          <w:szCs w:val="36"/>
        </w:rPr>
      </w:pPr>
    </w:p>
    <w:p w14:paraId="729E0CF9">
      <w:pPr>
        <w:snapToGrid w:val="0"/>
        <w:spacing w:before="50" w:after="50"/>
        <w:jc w:val="left"/>
        <w:rPr>
          <w:rFonts w:hint="eastAsia" w:ascii="仿宋" w:eastAsia="仿宋"/>
          <w:b/>
          <w:sz w:val="36"/>
          <w:szCs w:val="36"/>
        </w:rPr>
      </w:pPr>
    </w:p>
    <w:p w14:paraId="5C5ABB3B">
      <w:pPr>
        <w:snapToGrid w:val="0"/>
        <w:spacing w:before="50" w:after="50"/>
        <w:jc w:val="left"/>
        <w:rPr>
          <w:rFonts w:hint="eastAsia" w:ascii="仿宋" w:eastAsia="仿宋"/>
          <w:b/>
          <w:sz w:val="36"/>
          <w:szCs w:val="36"/>
        </w:rPr>
      </w:pPr>
    </w:p>
    <w:p w14:paraId="0BF4805F">
      <w:pPr>
        <w:snapToGrid w:val="0"/>
        <w:spacing w:before="50" w:after="50"/>
        <w:jc w:val="left"/>
        <w:rPr>
          <w:rFonts w:hint="eastAsia" w:ascii="仿宋" w:eastAsia="仿宋"/>
          <w:b/>
          <w:sz w:val="36"/>
          <w:szCs w:val="36"/>
        </w:rPr>
      </w:pPr>
    </w:p>
    <w:p w14:paraId="63164F79">
      <w:pPr>
        <w:snapToGrid w:val="0"/>
        <w:spacing w:before="50" w:after="50"/>
        <w:jc w:val="left"/>
        <w:rPr>
          <w:rFonts w:hint="eastAsia" w:ascii="仿宋" w:eastAsia="仿宋"/>
          <w:b/>
          <w:sz w:val="36"/>
          <w:szCs w:val="36"/>
        </w:rPr>
      </w:pPr>
    </w:p>
    <w:p w14:paraId="11C05295">
      <w:pPr>
        <w:snapToGrid w:val="0"/>
        <w:spacing w:before="50" w:after="50"/>
        <w:jc w:val="left"/>
        <w:rPr>
          <w:rFonts w:hint="eastAsia" w:ascii="仿宋" w:eastAsia="仿宋"/>
          <w:b/>
          <w:sz w:val="36"/>
          <w:szCs w:val="36"/>
        </w:rPr>
      </w:pPr>
    </w:p>
    <w:p w14:paraId="75F6E12F">
      <w:pPr>
        <w:rPr>
          <w:rFonts w:hint="eastAsia" w:ascii="仿宋" w:eastAsia="仿宋"/>
          <w:b/>
          <w:sz w:val="36"/>
          <w:szCs w:val="36"/>
        </w:rPr>
      </w:pPr>
      <w:r>
        <w:rPr>
          <w:rFonts w:hint="eastAsia" w:ascii="仿宋" w:eastAsia="仿宋"/>
          <w:b/>
          <w:sz w:val="36"/>
          <w:szCs w:val="36"/>
        </w:rPr>
        <w:br w:type="page"/>
      </w:r>
    </w:p>
    <w:p w14:paraId="579487D3">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7C584272">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29947566">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478C5B1B">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YC2025-05-0017                               </w:t>
      </w:r>
      <w:r>
        <w:rPr>
          <w:rFonts w:hint="eastAsia" w:ascii="仿宋" w:eastAsia="仿宋"/>
          <w:sz w:val="24"/>
        </w:rPr>
        <w:t>标项：</w:t>
      </w:r>
      <w:r>
        <w:rPr>
          <w:rFonts w:hint="eastAsia" w:ascii="仿宋" w:eastAsia="仿宋"/>
          <w:sz w:val="24"/>
          <w:u w:val="single"/>
        </w:rPr>
        <w:t xml:space="preserve">     </w:t>
      </w:r>
      <w:r>
        <w:rPr>
          <w:rFonts w:hint="eastAsia" w:ascii="仿宋" w:eastAsia="仿宋"/>
          <w:sz w:val="24"/>
          <w:u w:val="single"/>
          <w:lang w:eastAsia="zh-CN"/>
        </w:rPr>
        <w:t>标项一</w:t>
      </w:r>
      <w:r>
        <w:rPr>
          <w:rFonts w:hint="eastAsia" w:ascii="仿宋" w:eastAsia="仿宋"/>
          <w:sz w:val="24"/>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14:paraId="15EF767A">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0BE2369E">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4AE5E81D">
      <w:pPr>
        <w:ind w:firstLine="482" w:firstLineChars="200"/>
        <w:rPr>
          <w:rFonts w:hint="eastAsia" w:ascii="仿宋" w:eastAsia="仿宋"/>
          <w:b/>
          <w:kern w:val="0"/>
          <w:sz w:val="24"/>
          <w:u w:val="single"/>
          <w:lang w:val="zh-CN"/>
        </w:rPr>
      </w:pPr>
    </w:p>
    <w:p w14:paraId="4A823F36">
      <w:pPr>
        <w:snapToGrid w:val="0"/>
        <w:ind w:firstLine="480" w:firstLineChars="200"/>
        <w:jc w:val="left"/>
        <w:rPr>
          <w:rFonts w:hint="eastAsia" w:ascii="仿宋" w:eastAsia="仿宋"/>
          <w:sz w:val="24"/>
        </w:rPr>
      </w:pPr>
      <w:bookmarkStart w:id="81" w:name="_Toc64369826"/>
      <w:r>
        <w:rPr>
          <w:rFonts w:hint="eastAsia" w:ascii="仿宋" w:eastAsia="仿宋"/>
          <w:sz w:val="24"/>
        </w:rPr>
        <w:t xml:space="preserve">法定代表人或其授权代表签字（或盖章）：            </w:t>
      </w:r>
      <w:bookmarkEnd w:id="81"/>
    </w:p>
    <w:p w14:paraId="35FDEB46">
      <w:pPr>
        <w:spacing w:line="360" w:lineRule="auto"/>
        <w:jc w:val="left"/>
        <w:outlineLvl w:val="0"/>
        <w:rPr>
          <w:rFonts w:hint="eastAsia" w:ascii="仿宋" w:eastAsia="仿宋"/>
          <w:sz w:val="24"/>
        </w:rPr>
      </w:pPr>
    </w:p>
    <w:p w14:paraId="52770FDC">
      <w:pPr>
        <w:snapToGrid w:val="0"/>
        <w:ind w:firstLine="480" w:firstLineChars="200"/>
        <w:jc w:val="left"/>
        <w:rPr>
          <w:rFonts w:hint="eastAsia" w:ascii="仿宋" w:eastAsia="仿宋"/>
          <w:sz w:val="24"/>
        </w:rPr>
      </w:pPr>
      <w:bookmarkStart w:id="82" w:name="_Toc64369827"/>
      <w:r>
        <w:rPr>
          <w:rFonts w:hint="eastAsia" w:ascii="仿宋" w:eastAsia="仿宋"/>
          <w:sz w:val="24"/>
        </w:rPr>
        <w:t>日期：    年   月   日</w:t>
      </w:r>
      <w:bookmarkEnd w:id="82"/>
    </w:p>
    <w:p w14:paraId="391CB8FA">
      <w:pPr>
        <w:snapToGrid w:val="0"/>
        <w:ind w:firstLine="480" w:firstLineChars="200"/>
        <w:jc w:val="left"/>
        <w:rPr>
          <w:rFonts w:hint="eastAsia" w:ascii="仿宋" w:eastAsia="仿宋"/>
          <w:sz w:val="24"/>
        </w:rPr>
      </w:pPr>
    </w:p>
    <w:p w14:paraId="445065C2">
      <w:pPr>
        <w:rPr>
          <w:rFonts w:hint="eastAsia" w:ascii="仿宋" w:eastAsia="仿宋"/>
          <w:sz w:val="24"/>
          <w:lang w:val="en-US" w:eastAsia="zh-CN"/>
        </w:rPr>
      </w:pPr>
    </w:p>
    <w:p w14:paraId="50B2CFAC">
      <w:pPr>
        <w:snapToGrid w:val="0"/>
        <w:spacing w:before="50" w:after="50"/>
        <w:jc w:val="left"/>
        <w:rPr>
          <w:rFonts w:hint="eastAsia" w:ascii="仿宋" w:eastAsia="仿宋"/>
          <w:b/>
          <w:bCs/>
          <w:sz w:val="30"/>
          <w:szCs w:val="30"/>
        </w:rPr>
      </w:pPr>
    </w:p>
    <w:p w14:paraId="7A9A32B3">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7A812343">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145E28B7">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YC2025-05-0017                               </w:t>
      </w:r>
      <w:r>
        <w:rPr>
          <w:rFonts w:hint="eastAsia" w:ascii="仿宋" w:eastAsia="仿宋"/>
          <w:sz w:val="24"/>
        </w:rPr>
        <w:t>标项：</w:t>
      </w:r>
      <w:r>
        <w:rPr>
          <w:rFonts w:hint="eastAsia" w:ascii="仿宋" w:eastAsia="仿宋"/>
          <w:sz w:val="24"/>
          <w:u w:val="single"/>
        </w:rPr>
        <w:t xml:space="preserve">     </w:t>
      </w:r>
      <w:r>
        <w:rPr>
          <w:rFonts w:hint="eastAsia" w:ascii="仿宋" w:eastAsia="仿宋"/>
          <w:sz w:val="24"/>
          <w:u w:val="single"/>
          <w:lang w:eastAsia="zh-CN"/>
        </w:rPr>
        <w:t>标项二</w:t>
      </w:r>
      <w:r>
        <w:rPr>
          <w:rFonts w:hint="eastAsia" w:ascii="仿宋" w:eastAsia="仿宋"/>
          <w:sz w:val="24"/>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37DB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423025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743C391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635C9CD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14:paraId="4E418C0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68D3505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6D41BE2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14:paraId="0EDE1D4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29A0060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14:paraId="66EA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22D442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396ED5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7BC71F3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6659940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EB361E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719F796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5A41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C60242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286FCA1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2F85A3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2C87A50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6567558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27E992E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32E4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319BA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0D2FECE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EDD75A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1EAFDDE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030497B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4DA1228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1817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25902B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0609F6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14:paraId="6A17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E6BC29"/>
        </w:tc>
        <w:tc>
          <w:tcPr>
            <w:tcW w:w="11645" w:type="dxa"/>
            <w:gridSpan w:val="5"/>
            <w:tcBorders>
              <w:top w:val="single" w:color="auto" w:sz="4" w:space="0"/>
              <w:left w:val="single" w:color="auto" w:sz="4" w:space="0"/>
              <w:bottom w:val="single" w:color="auto" w:sz="4" w:space="0"/>
              <w:right w:val="single" w:color="auto" w:sz="4" w:space="0"/>
            </w:tcBorders>
            <w:noWrap/>
          </w:tcPr>
          <w:p w14:paraId="75B29E3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14:paraId="59221FE3">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5F75BBD2">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DABC3CE">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156C755D">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1CDDE944">
      <w:pPr>
        <w:ind w:firstLine="482" w:firstLineChars="200"/>
        <w:rPr>
          <w:rFonts w:hint="eastAsia" w:ascii="仿宋" w:eastAsia="仿宋"/>
          <w:b/>
          <w:kern w:val="0"/>
          <w:sz w:val="24"/>
          <w:u w:val="single"/>
          <w:lang w:val="zh-CN"/>
        </w:rPr>
      </w:pPr>
    </w:p>
    <w:p w14:paraId="3E41318B">
      <w:pPr>
        <w:snapToGrid w:val="0"/>
        <w:ind w:firstLine="480" w:firstLineChars="200"/>
        <w:jc w:val="left"/>
        <w:rPr>
          <w:rFonts w:hint="eastAsia" w:ascii="仿宋" w:eastAsia="仿宋"/>
          <w:sz w:val="24"/>
        </w:rPr>
      </w:pPr>
      <w:r>
        <w:rPr>
          <w:rFonts w:hint="eastAsia" w:ascii="仿宋" w:eastAsia="仿宋"/>
          <w:sz w:val="24"/>
        </w:rPr>
        <w:t xml:space="preserve">法定代表人或其授权代表签字（或盖章）：            </w:t>
      </w:r>
    </w:p>
    <w:p w14:paraId="25BEAC52">
      <w:pPr>
        <w:spacing w:line="360" w:lineRule="auto"/>
        <w:jc w:val="left"/>
        <w:outlineLvl w:val="0"/>
        <w:rPr>
          <w:rFonts w:hint="eastAsia" w:ascii="仿宋" w:eastAsia="仿宋"/>
          <w:sz w:val="24"/>
        </w:rPr>
      </w:pPr>
    </w:p>
    <w:p w14:paraId="3D1D1142">
      <w:pPr>
        <w:snapToGrid w:val="0"/>
        <w:ind w:firstLine="480" w:firstLineChars="200"/>
        <w:jc w:val="left"/>
        <w:rPr>
          <w:rFonts w:hint="eastAsia"/>
        </w:rPr>
        <w:sectPr>
          <w:pgSz w:w="16840" w:h="11907" w:orient="landscape"/>
          <w:pgMar w:top="1803" w:right="1440" w:bottom="1236" w:left="1440" w:header="851" w:footer="992" w:gutter="0"/>
          <w:cols w:space="720" w:num="1"/>
          <w:docGrid w:type="lines" w:linePitch="312" w:charSpace="0"/>
        </w:sectPr>
      </w:pPr>
      <w:r>
        <w:rPr>
          <w:rFonts w:hint="eastAsia" w:ascii="仿宋" w:eastAsia="仿宋"/>
          <w:sz w:val="24"/>
        </w:rPr>
        <w:t xml:space="preserve">日期：    年   月   </w:t>
      </w:r>
    </w:p>
    <w:p w14:paraId="3C5A0957">
      <w:pPr>
        <w:pStyle w:val="2"/>
        <w:keepNext/>
        <w:keepLines/>
        <w:pageBreakBefore w:val="0"/>
        <w:widowControl w:val="0"/>
        <w:suppressLineNumbers w:val="0"/>
        <w:suppressAutoHyphens w:val="0"/>
        <w:spacing w:line="578" w:lineRule="auto"/>
        <w:jc w:val="center"/>
        <w:rPr>
          <w:rFonts w:hint="eastAsia" w:ascii="仿宋"/>
        </w:rPr>
      </w:pPr>
      <w:bookmarkStart w:id="83" w:name="_Toc16291"/>
      <w:r>
        <w:rPr>
          <w:rFonts w:hint="eastAsia" w:ascii="仿宋"/>
        </w:rPr>
        <w:t>第七章  询问、质疑及投诉</w:t>
      </w:r>
      <w:bookmarkEnd w:id="83"/>
    </w:p>
    <w:p w14:paraId="017D3571">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3"/>
        <w:spacing w:line="415" w:lineRule="auto"/>
        <w:jc w:val="center"/>
        <w:rPr>
          <w:rFonts w:hint="eastAsia" w:ascii="仿宋"/>
        </w:rPr>
      </w:pPr>
      <w:bookmarkStart w:id="84" w:name="_Toc31383"/>
      <w:r>
        <w:rPr>
          <w:rFonts w:hint="eastAsia" w:ascii="仿宋"/>
        </w:rPr>
        <w:t>一、供应商询问</w:t>
      </w:r>
      <w:bookmarkEnd w:id="84"/>
    </w:p>
    <w:p w14:paraId="1CB32028">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357B6D7">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7C3C31C4">
      <w:pPr>
        <w:pStyle w:val="3"/>
        <w:spacing w:line="415" w:lineRule="auto"/>
        <w:jc w:val="center"/>
        <w:rPr>
          <w:rFonts w:hint="eastAsia" w:ascii="仿宋"/>
        </w:rPr>
      </w:pPr>
      <w:bookmarkStart w:id="85" w:name="_Toc25373"/>
      <w:r>
        <w:rPr>
          <w:rFonts w:hint="eastAsia" w:ascii="仿宋"/>
        </w:rPr>
        <w:t>二、供应商质疑</w:t>
      </w:r>
      <w:bookmarkEnd w:id="85"/>
    </w:p>
    <w:p w14:paraId="7E40DE44">
      <w:pPr>
        <w:pStyle w:val="16"/>
        <w:spacing w:line="360" w:lineRule="auto"/>
        <w:ind w:left="0"/>
        <w:rPr>
          <w:rFonts w:hint="eastAsia" w:ascii="仿宋" w:eastAsia="仿宋"/>
          <w:b/>
          <w:bCs/>
          <w:sz w:val="24"/>
        </w:rPr>
      </w:pPr>
      <w:r>
        <w:rPr>
          <w:rFonts w:hint="eastAsia" w:ascii="仿宋" w:eastAsia="仿宋"/>
          <w:b/>
          <w:bCs/>
          <w:sz w:val="24"/>
        </w:rPr>
        <w:t>2.1质疑有效期：</w:t>
      </w:r>
    </w:p>
    <w:p w14:paraId="694CD46E">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531B1DFA">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79FC9D89">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73153BC2">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48F76773">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1C598E20">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6172AF48">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41BB0970">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424D83AD">
      <w:pPr>
        <w:pStyle w:val="16"/>
        <w:spacing w:line="360" w:lineRule="auto"/>
        <w:ind w:left="0"/>
        <w:rPr>
          <w:rFonts w:hint="eastAsia" w:ascii="仿宋" w:eastAsia="仿宋"/>
          <w:b/>
          <w:bCs/>
          <w:sz w:val="24"/>
        </w:rPr>
      </w:pPr>
      <w:r>
        <w:rPr>
          <w:rFonts w:hint="eastAsia" w:ascii="仿宋" w:eastAsia="仿宋"/>
          <w:b/>
          <w:bCs/>
          <w:sz w:val="24"/>
        </w:rPr>
        <w:t>2.3质疑的答复</w:t>
      </w:r>
    </w:p>
    <w:p w14:paraId="392C98D9">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375BE855">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0736D75F">
      <w:pPr>
        <w:pStyle w:val="16"/>
        <w:spacing w:line="360" w:lineRule="auto"/>
        <w:ind w:left="0"/>
        <w:rPr>
          <w:rFonts w:hint="eastAsia" w:ascii="仿宋" w:eastAsia="仿宋"/>
          <w:b/>
          <w:bCs/>
          <w:sz w:val="24"/>
        </w:rPr>
      </w:pPr>
      <w:r>
        <w:rPr>
          <w:rFonts w:hint="eastAsia" w:ascii="仿宋" w:eastAsia="仿宋"/>
          <w:b/>
          <w:bCs/>
          <w:sz w:val="24"/>
        </w:rPr>
        <w:t>2.4质疑的撤回</w:t>
      </w:r>
    </w:p>
    <w:p w14:paraId="3D47FEF6">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220025F2">
      <w:pPr>
        <w:pStyle w:val="3"/>
        <w:keepNext/>
        <w:keepLines/>
        <w:pageBreakBefore w:val="0"/>
        <w:widowControl w:val="0"/>
        <w:suppressLineNumbers w:val="0"/>
        <w:suppressAutoHyphens w:val="0"/>
        <w:spacing w:line="415" w:lineRule="auto"/>
        <w:rPr>
          <w:rFonts w:hint="eastAsia" w:ascii="仿宋"/>
        </w:rPr>
      </w:pPr>
      <w:bookmarkStart w:id="86" w:name="_Toc17941"/>
      <w:r>
        <w:rPr>
          <w:rFonts w:hint="eastAsia" w:ascii="仿宋"/>
        </w:rPr>
        <w:t>三、供应商投诉</w:t>
      </w:r>
      <w:bookmarkEnd w:id="86"/>
    </w:p>
    <w:p w14:paraId="4C901CD7">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4E244E29">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0D54D42">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6C6F36AA">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3972F61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67CC351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87B2FC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46DD105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382738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2864711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31C8D59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000000"/>
          <w:kern w:val="0"/>
          <w:sz w:val="24"/>
        </w:rPr>
      </w:pPr>
    </w:p>
    <w:p w14:paraId="7A384AD4">
      <w:pPr>
        <w:widowControl/>
        <w:snapToGrid w:val="0"/>
        <w:spacing w:line="480" w:lineRule="exact"/>
        <w:rPr>
          <w:rFonts w:hint="eastAsia" w:ascii="仿宋" w:eastAsia="仿宋"/>
          <w:color w:val="000000"/>
          <w:kern w:val="0"/>
          <w:sz w:val="24"/>
        </w:rPr>
      </w:pPr>
    </w:p>
    <w:p w14:paraId="7B95E0BA">
      <w:pPr>
        <w:widowControl/>
        <w:snapToGrid w:val="0"/>
        <w:spacing w:line="480" w:lineRule="exact"/>
        <w:rPr>
          <w:rFonts w:hint="eastAsia" w:ascii="仿宋" w:eastAsia="仿宋"/>
          <w:color w:val="000000"/>
          <w:kern w:val="0"/>
          <w:sz w:val="24"/>
        </w:rPr>
      </w:pPr>
    </w:p>
    <w:p w14:paraId="01A8BC2D">
      <w:pPr>
        <w:widowControl/>
        <w:snapToGrid w:val="0"/>
        <w:spacing w:line="480" w:lineRule="exact"/>
        <w:rPr>
          <w:rFonts w:hint="eastAsia" w:ascii="仿宋" w:eastAsia="仿宋"/>
          <w:color w:val="000000"/>
          <w:kern w:val="0"/>
          <w:sz w:val="24"/>
        </w:rPr>
      </w:pPr>
    </w:p>
    <w:p w14:paraId="40ADC8A3">
      <w:pPr>
        <w:widowControl/>
        <w:snapToGrid w:val="0"/>
        <w:spacing w:line="480" w:lineRule="exact"/>
        <w:rPr>
          <w:rFonts w:hint="eastAsia" w:ascii="仿宋" w:eastAsia="仿宋"/>
          <w:color w:val="000000"/>
          <w:kern w:val="0"/>
          <w:sz w:val="24"/>
        </w:rPr>
      </w:pPr>
    </w:p>
    <w:p w14:paraId="1F133C80">
      <w:pPr>
        <w:widowControl/>
        <w:snapToGrid w:val="0"/>
        <w:spacing w:line="480" w:lineRule="exact"/>
        <w:rPr>
          <w:rFonts w:hint="eastAsia" w:ascii="仿宋" w:eastAsia="仿宋"/>
          <w:color w:val="000000"/>
          <w:kern w:val="0"/>
          <w:sz w:val="24"/>
        </w:rPr>
      </w:pPr>
    </w:p>
    <w:p w14:paraId="6CC7E8D9">
      <w:pPr>
        <w:widowControl/>
        <w:snapToGrid w:val="0"/>
        <w:spacing w:line="480" w:lineRule="exact"/>
        <w:rPr>
          <w:rFonts w:hint="eastAsia" w:ascii="仿宋" w:eastAsia="仿宋"/>
          <w:color w:val="000000"/>
          <w:kern w:val="0"/>
          <w:sz w:val="24"/>
        </w:rPr>
      </w:pPr>
    </w:p>
    <w:p w14:paraId="63E71EE1">
      <w:pPr>
        <w:widowControl/>
        <w:snapToGrid w:val="0"/>
        <w:spacing w:line="480" w:lineRule="exact"/>
        <w:rPr>
          <w:rFonts w:hint="eastAsia" w:ascii="仿宋" w:eastAsia="仿宋"/>
          <w:color w:val="000000"/>
          <w:kern w:val="0"/>
          <w:sz w:val="24"/>
        </w:rPr>
      </w:pPr>
    </w:p>
    <w:p w14:paraId="7BB7EB9B">
      <w:pPr>
        <w:widowControl/>
        <w:snapToGrid w:val="0"/>
        <w:spacing w:line="480" w:lineRule="exact"/>
        <w:rPr>
          <w:rFonts w:hint="eastAsia" w:ascii="仿宋" w:eastAsia="仿宋"/>
          <w:color w:val="000000"/>
          <w:kern w:val="0"/>
          <w:sz w:val="24"/>
        </w:rPr>
      </w:pPr>
    </w:p>
    <w:p w14:paraId="0861F389">
      <w:pPr>
        <w:widowControl/>
        <w:snapToGrid w:val="0"/>
        <w:spacing w:line="480" w:lineRule="exact"/>
        <w:rPr>
          <w:rFonts w:hint="eastAsia" w:ascii="仿宋" w:eastAsia="仿宋"/>
          <w:color w:val="000000"/>
          <w:kern w:val="0"/>
          <w:sz w:val="24"/>
        </w:rPr>
      </w:pPr>
    </w:p>
    <w:p w14:paraId="54BB4594">
      <w:pPr>
        <w:widowControl/>
        <w:snapToGrid w:val="0"/>
        <w:spacing w:line="480" w:lineRule="exact"/>
        <w:rPr>
          <w:rFonts w:hint="eastAsia" w:ascii="仿宋" w:eastAsia="仿宋"/>
          <w:color w:val="000000"/>
          <w:kern w:val="0"/>
          <w:sz w:val="24"/>
        </w:rPr>
      </w:pPr>
    </w:p>
    <w:p w14:paraId="1B5081C3">
      <w:pPr>
        <w:widowControl/>
        <w:snapToGrid w:val="0"/>
        <w:spacing w:line="480" w:lineRule="exact"/>
        <w:rPr>
          <w:rFonts w:hint="eastAsia" w:ascii="仿宋" w:eastAsia="仿宋"/>
          <w:color w:val="000000"/>
          <w:kern w:val="0"/>
          <w:sz w:val="24"/>
        </w:rPr>
      </w:pPr>
    </w:p>
    <w:p w14:paraId="1778877B">
      <w:pPr>
        <w:widowControl/>
        <w:snapToGrid w:val="0"/>
        <w:spacing w:line="480" w:lineRule="exact"/>
        <w:rPr>
          <w:rFonts w:hint="eastAsia" w:ascii="仿宋" w:eastAsia="仿宋"/>
          <w:color w:val="000000"/>
          <w:kern w:val="0"/>
          <w:sz w:val="24"/>
        </w:rPr>
      </w:pPr>
    </w:p>
    <w:p w14:paraId="5AE7415B">
      <w:pPr>
        <w:widowControl/>
        <w:snapToGrid w:val="0"/>
        <w:spacing w:line="480" w:lineRule="exact"/>
        <w:rPr>
          <w:rFonts w:hint="eastAsia" w:ascii="仿宋" w:eastAsia="仿宋"/>
          <w:color w:val="000000"/>
          <w:kern w:val="0"/>
          <w:sz w:val="24"/>
        </w:rPr>
      </w:pPr>
    </w:p>
    <w:p w14:paraId="28904495">
      <w:pPr>
        <w:widowControl/>
        <w:snapToGrid w:val="0"/>
        <w:spacing w:line="480" w:lineRule="exact"/>
        <w:rPr>
          <w:rFonts w:hint="eastAsia" w:ascii="仿宋" w:eastAsia="仿宋"/>
          <w:color w:val="000000"/>
          <w:kern w:val="0"/>
          <w:sz w:val="24"/>
        </w:rPr>
      </w:pPr>
    </w:p>
    <w:p w14:paraId="4DE7723A">
      <w:pPr>
        <w:widowControl/>
        <w:snapToGrid w:val="0"/>
        <w:spacing w:line="480" w:lineRule="exact"/>
        <w:rPr>
          <w:rFonts w:hint="eastAsia" w:ascii="仿宋" w:eastAsia="仿宋"/>
          <w:color w:val="000000"/>
          <w:kern w:val="0"/>
          <w:sz w:val="24"/>
        </w:rPr>
      </w:pPr>
    </w:p>
    <w:p w14:paraId="1E84805B">
      <w:pPr>
        <w:widowControl/>
        <w:snapToGrid w:val="0"/>
        <w:spacing w:line="480" w:lineRule="exact"/>
        <w:rPr>
          <w:rFonts w:hint="eastAsia" w:ascii="仿宋" w:eastAsia="仿宋"/>
          <w:color w:val="000000"/>
          <w:kern w:val="0"/>
          <w:sz w:val="24"/>
        </w:rPr>
      </w:pPr>
    </w:p>
    <w:p w14:paraId="6929404E">
      <w:pPr>
        <w:widowControl/>
        <w:snapToGrid w:val="0"/>
        <w:spacing w:line="480" w:lineRule="exact"/>
        <w:rPr>
          <w:rFonts w:hint="eastAsia" w:ascii="仿宋" w:eastAsia="仿宋"/>
          <w:color w:val="000000"/>
          <w:kern w:val="0"/>
          <w:sz w:val="24"/>
        </w:rPr>
      </w:pPr>
    </w:p>
    <w:p w14:paraId="694472AA">
      <w:pPr>
        <w:widowControl/>
        <w:snapToGrid w:val="0"/>
        <w:spacing w:line="480" w:lineRule="exact"/>
        <w:rPr>
          <w:rFonts w:ascii="仿宋" w:eastAsia="仿宋"/>
          <w:color w:val="000000"/>
          <w:kern w:val="0"/>
          <w:sz w:val="24"/>
        </w:rPr>
      </w:pPr>
    </w:p>
    <w:p w14:paraId="16B180E7">
      <w:pPr>
        <w:widowControl/>
        <w:snapToGrid w:val="0"/>
        <w:spacing w:line="480" w:lineRule="exact"/>
        <w:rPr>
          <w:rFonts w:ascii="仿宋" w:eastAsia="仿宋"/>
          <w:color w:val="000000"/>
          <w:kern w:val="0"/>
          <w:sz w:val="24"/>
        </w:rPr>
      </w:pPr>
    </w:p>
    <w:p w14:paraId="5A1BAB21">
      <w:pPr>
        <w:widowControl/>
        <w:snapToGrid w:val="0"/>
        <w:spacing w:line="480" w:lineRule="exact"/>
        <w:rPr>
          <w:rFonts w:hint="eastAsia" w:ascii="仿宋" w:eastAsia="仿宋"/>
          <w:color w:val="000000"/>
          <w:kern w:val="0"/>
          <w:sz w:val="24"/>
        </w:rPr>
      </w:pPr>
    </w:p>
    <w:p w14:paraId="1A829670">
      <w:pPr>
        <w:widowControl/>
        <w:snapToGrid w:val="0"/>
        <w:spacing w:line="480" w:lineRule="exact"/>
        <w:rPr>
          <w:rFonts w:hint="eastAsia" w:ascii="仿宋" w:eastAsia="仿宋"/>
          <w:color w:val="000000"/>
          <w:kern w:val="0"/>
          <w:sz w:val="24"/>
        </w:rPr>
      </w:pPr>
    </w:p>
    <w:p w14:paraId="6E6C6B5A">
      <w:pPr>
        <w:widowControl/>
        <w:snapToGrid w:val="0"/>
        <w:spacing w:line="480" w:lineRule="exact"/>
        <w:rPr>
          <w:rFonts w:hint="eastAsia" w:ascii="仿宋" w:eastAsia="仿宋"/>
          <w:color w:val="000000"/>
          <w:kern w:val="0"/>
          <w:sz w:val="24"/>
        </w:rPr>
      </w:pPr>
    </w:p>
    <w:p w14:paraId="618C2D37">
      <w:pPr>
        <w:widowControl/>
        <w:snapToGrid w:val="0"/>
        <w:spacing w:line="480" w:lineRule="exact"/>
        <w:rPr>
          <w:rFonts w:ascii="仿宋" w:eastAsia="仿宋"/>
          <w:color w:val="000000"/>
          <w:kern w:val="0"/>
          <w:sz w:val="24"/>
        </w:rPr>
      </w:pPr>
    </w:p>
    <w:p w14:paraId="24386222">
      <w:pPr>
        <w:widowControl/>
        <w:snapToGrid w:val="0"/>
        <w:spacing w:line="480" w:lineRule="exact"/>
        <w:rPr>
          <w:rFonts w:hint="eastAsia" w:ascii="仿宋" w:eastAsia="仿宋"/>
          <w:color w:val="000000"/>
          <w:kern w:val="0"/>
          <w:sz w:val="24"/>
        </w:rPr>
      </w:pPr>
    </w:p>
    <w:p w14:paraId="48067A54">
      <w:pPr>
        <w:widowControl/>
        <w:snapToGrid w:val="0"/>
        <w:spacing w:line="480" w:lineRule="exact"/>
        <w:rPr>
          <w:rFonts w:hint="eastAsia" w:ascii="仿宋" w:eastAsia="仿宋"/>
          <w:color w:val="000000"/>
          <w:kern w:val="0"/>
          <w:sz w:val="24"/>
        </w:rPr>
      </w:pPr>
    </w:p>
    <w:p w14:paraId="3F65C934">
      <w:pPr>
        <w:widowControl/>
        <w:snapToGrid w:val="0"/>
        <w:spacing w:line="480" w:lineRule="exact"/>
        <w:rPr>
          <w:rFonts w:hint="eastAsia" w:ascii="仿宋" w:eastAsia="仿宋"/>
          <w:color w:val="000000"/>
          <w:kern w:val="0"/>
          <w:sz w:val="24"/>
        </w:rPr>
      </w:pPr>
    </w:p>
    <w:p w14:paraId="3E4309E8">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4081FA92">
      <w:pPr>
        <w:jc w:val="center"/>
        <w:rPr>
          <w:rFonts w:hint="eastAsia" w:ascii="仿宋" w:eastAsia="仿宋" w:cs="仿宋"/>
          <w:b/>
          <w:bCs/>
          <w:sz w:val="24"/>
          <w:szCs w:val="24"/>
        </w:rPr>
      </w:pPr>
      <w:r>
        <w:rPr>
          <w:rFonts w:hint="eastAsia" w:ascii="仿宋" w:eastAsia="仿宋" w:cs="仿宋"/>
          <w:b/>
          <w:bCs/>
          <w:sz w:val="24"/>
          <w:szCs w:val="24"/>
        </w:rPr>
        <w:t>质疑函</w:t>
      </w:r>
    </w:p>
    <w:p w14:paraId="303223C1">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1364EDF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7B8DC6F4">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6A36DD4F">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492A991B">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B69819C">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7E56419B">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6B38A3F9">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16EA9C3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4A2BD9F9">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3706D51B">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3AE8382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2D9723D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2C246D3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2255775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7FC46484">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0805EECA">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6A3A516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41F1577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0D4306A2">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75C7DA9">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5C440BA7">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sz w:val="24"/>
          <w:szCs w:val="24"/>
          <w:u w:val="dotted"/>
        </w:rPr>
      </w:pPr>
    </w:p>
    <w:p w14:paraId="0FB2E5D8">
      <w:pPr>
        <w:rPr>
          <w:rFonts w:hint="eastAsia" w:ascii="仿宋" w:eastAsia="仿宋"/>
          <w:sz w:val="24"/>
          <w:szCs w:val="24"/>
        </w:rPr>
      </w:pPr>
      <w:r>
        <w:rPr>
          <w:rFonts w:hint="eastAsia" w:ascii="仿宋" w:eastAsia="仿宋"/>
          <w:sz w:val="24"/>
          <w:szCs w:val="24"/>
        </w:rPr>
        <w:t xml:space="preserve">授权代表签字(签章)：                 投标人签章：                      </w:t>
      </w:r>
    </w:p>
    <w:p w14:paraId="3E12DDE4">
      <w:pPr>
        <w:rPr>
          <w:rFonts w:hint="eastAsia" w:ascii="仿宋" w:eastAsia="仿宋"/>
          <w:sz w:val="24"/>
          <w:szCs w:val="24"/>
        </w:rPr>
      </w:pPr>
      <w:r>
        <w:rPr>
          <w:rFonts w:hint="eastAsia" w:ascii="仿宋" w:eastAsia="仿宋"/>
          <w:sz w:val="24"/>
          <w:szCs w:val="24"/>
        </w:rPr>
        <w:t xml:space="preserve">日期：    </w:t>
      </w:r>
    </w:p>
    <w:p w14:paraId="2F8F46AB">
      <w:pPr>
        <w:adjustRightInd w:val="0"/>
        <w:snapToGrid w:val="0"/>
        <w:spacing w:line="360" w:lineRule="auto"/>
        <w:rPr>
          <w:rFonts w:hint="eastAsia" w:ascii="仿宋" w:eastAsia="仿宋" w:cs="仿宋"/>
          <w:sz w:val="24"/>
          <w:szCs w:val="24"/>
        </w:rPr>
      </w:pPr>
    </w:p>
    <w:p w14:paraId="170859BA">
      <w:pPr>
        <w:adjustRightInd w:val="0"/>
        <w:snapToGrid w:val="0"/>
        <w:spacing w:line="360" w:lineRule="auto"/>
        <w:rPr>
          <w:rFonts w:hint="eastAsia" w:ascii="仿宋" w:eastAsia="仿宋" w:cs="宋体"/>
          <w:color w:val="000000"/>
          <w:kern w:val="0"/>
          <w:sz w:val="24"/>
          <w:szCs w:val="24"/>
        </w:rPr>
      </w:pPr>
    </w:p>
    <w:p w14:paraId="2B4A5DAF">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797A449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FB5ECB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C7177C3">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FE16632"/>
    <w:multiLevelType w:val="singleLevel"/>
    <w:tmpl w:val="0FE16632"/>
    <w:lvl w:ilvl="0" w:tentative="0">
      <w:start w:val="1"/>
      <w:numFmt w:val="decimal"/>
      <w:lvlText w:val="%1."/>
      <w:lvlJc w:val="left"/>
      <w:pPr>
        <w:tabs>
          <w:tab w:val="left" w:pos="312"/>
        </w:tabs>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5"/>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4E43BF"/>
    <w:rsid w:val="01D152CD"/>
    <w:rsid w:val="0483323C"/>
    <w:rsid w:val="04A638EE"/>
    <w:rsid w:val="057C377D"/>
    <w:rsid w:val="06DF3FC3"/>
    <w:rsid w:val="07334CB8"/>
    <w:rsid w:val="08A07782"/>
    <w:rsid w:val="08D12BC0"/>
    <w:rsid w:val="091823C5"/>
    <w:rsid w:val="094D1503"/>
    <w:rsid w:val="09531661"/>
    <w:rsid w:val="09E34BDB"/>
    <w:rsid w:val="0A983074"/>
    <w:rsid w:val="0ACC0D02"/>
    <w:rsid w:val="0C232D87"/>
    <w:rsid w:val="0CBA5A02"/>
    <w:rsid w:val="0D1D1DF2"/>
    <w:rsid w:val="0D3F7B86"/>
    <w:rsid w:val="0D9F625A"/>
    <w:rsid w:val="0E0B4BC2"/>
    <w:rsid w:val="0E501D2F"/>
    <w:rsid w:val="0E6D2BD6"/>
    <w:rsid w:val="0EB126E9"/>
    <w:rsid w:val="0FE91A0F"/>
    <w:rsid w:val="101C1DE4"/>
    <w:rsid w:val="102A172D"/>
    <w:rsid w:val="10AB3168"/>
    <w:rsid w:val="10D15C9D"/>
    <w:rsid w:val="112F5B47"/>
    <w:rsid w:val="11E06E41"/>
    <w:rsid w:val="12437AFC"/>
    <w:rsid w:val="13A94DCC"/>
    <w:rsid w:val="147E276B"/>
    <w:rsid w:val="148B578A"/>
    <w:rsid w:val="14C8078D"/>
    <w:rsid w:val="14EA4D25"/>
    <w:rsid w:val="16D90A2F"/>
    <w:rsid w:val="17BE5517"/>
    <w:rsid w:val="182269B6"/>
    <w:rsid w:val="18CB084B"/>
    <w:rsid w:val="19304E94"/>
    <w:rsid w:val="1A266374"/>
    <w:rsid w:val="1B1C3409"/>
    <w:rsid w:val="1C660C85"/>
    <w:rsid w:val="1CB02FB2"/>
    <w:rsid w:val="1CC25AC1"/>
    <w:rsid w:val="1E0A525D"/>
    <w:rsid w:val="1E133453"/>
    <w:rsid w:val="1E2D340E"/>
    <w:rsid w:val="20FE449A"/>
    <w:rsid w:val="21366A7E"/>
    <w:rsid w:val="221B5790"/>
    <w:rsid w:val="23472911"/>
    <w:rsid w:val="249B7324"/>
    <w:rsid w:val="26296BB1"/>
    <w:rsid w:val="26445799"/>
    <w:rsid w:val="26C264AB"/>
    <w:rsid w:val="284A6782"/>
    <w:rsid w:val="28D03941"/>
    <w:rsid w:val="293715E5"/>
    <w:rsid w:val="298E3F12"/>
    <w:rsid w:val="2A496F8A"/>
    <w:rsid w:val="2AA77572"/>
    <w:rsid w:val="2B253DFC"/>
    <w:rsid w:val="2BC576F6"/>
    <w:rsid w:val="2BF90622"/>
    <w:rsid w:val="2C1E1CA0"/>
    <w:rsid w:val="2E3F3498"/>
    <w:rsid w:val="2EB154FA"/>
    <w:rsid w:val="2F6A296E"/>
    <w:rsid w:val="300E07F8"/>
    <w:rsid w:val="30E40327"/>
    <w:rsid w:val="31AD68E8"/>
    <w:rsid w:val="3217264B"/>
    <w:rsid w:val="324B208A"/>
    <w:rsid w:val="32810C19"/>
    <w:rsid w:val="32F143F0"/>
    <w:rsid w:val="349618B6"/>
    <w:rsid w:val="35B94DD2"/>
    <w:rsid w:val="35C97A69"/>
    <w:rsid w:val="360858DC"/>
    <w:rsid w:val="36317AE8"/>
    <w:rsid w:val="379B0666"/>
    <w:rsid w:val="37C7432B"/>
    <w:rsid w:val="37F7266B"/>
    <w:rsid w:val="38761300"/>
    <w:rsid w:val="391815C9"/>
    <w:rsid w:val="39DA3FF3"/>
    <w:rsid w:val="3AE0588D"/>
    <w:rsid w:val="3BCA6412"/>
    <w:rsid w:val="3BE949C1"/>
    <w:rsid w:val="3C307D34"/>
    <w:rsid w:val="3C5C452D"/>
    <w:rsid w:val="3E537DDD"/>
    <w:rsid w:val="3F5E56C6"/>
    <w:rsid w:val="40572841"/>
    <w:rsid w:val="406754CF"/>
    <w:rsid w:val="41A5138A"/>
    <w:rsid w:val="420C31B7"/>
    <w:rsid w:val="45494A55"/>
    <w:rsid w:val="46D46ADF"/>
    <w:rsid w:val="46D729A5"/>
    <w:rsid w:val="480D3A3E"/>
    <w:rsid w:val="4A12785B"/>
    <w:rsid w:val="4B39687F"/>
    <w:rsid w:val="4BE34F89"/>
    <w:rsid w:val="4C392D04"/>
    <w:rsid w:val="4CA02E7A"/>
    <w:rsid w:val="4D3A5D1E"/>
    <w:rsid w:val="4EC63947"/>
    <w:rsid w:val="51452242"/>
    <w:rsid w:val="517843C5"/>
    <w:rsid w:val="52397FF8"/>
    <w:rsid w:val="523F1387"/>
    <w:rsid w:val="536F510F"/>
    <w:rsid w:val="5373753A"/>
    <w:rsid w:val="53EA108C"/>
    <w:rsid w:val="54694499"/>
    <w:rsid w:val="55297C80"/>
    <w:rsid w:val="552F123F"/>
    <w:rsid w:val="56D03E0D"/>
    <w:rsid w:val="5975743C"/>
    <w:rsid w:val="5A184997"/>
    <w:rsid w:val="5A236E98"/>
    <w:rsid w:val="5BC00E43"/>
    <w:rsid w:val="5C8E2CEF"/>
    <w:rsid w:val="5C957F91"/>
    <w:rsid w:val="5EE035AA"/>
    <w:rsid w:val="5EE270CE"/>
    <w:rsid w:val="5F724B4A"/>
    <w:rsid w:val="5FC91302"/>
    <w:rsid w:val="610712C2"/>
    <w:rsid w:val="62E6604F"/>
    <w:rsid w:val="63D27965"/>
    <w:rsid w:val="64616F3B"/>
    <w:rsid w:val="648D5F82"/>
    <w:rsid w:val="64E42046"/>
    <w:rsid w:val="654637C8"/>
    <w:rsid w:val="65D35C16"/>
    <w:rsid w:val="664D3B44"/>
    <w:rsid w:val="66650F64"/>
    <w:rsid w:val="66984625"/>
    <w:rsid w:val="66A5332E"/>
    <w:rsid w:val="687E00BB"/>
    <w:rsid w:val="69164798"/>
    <w:rsid w:val="6972446D"/>
    <w:rsid w:val="69EB1185"/>
    <w:rsid w:val="6A88233D"/>
    <w:rsid w:val="6AB37DC4"/>
    <w:rsid w:val="6ACD4147"/>
    <w:rsid w:val="6B4725E3"/>
    <w:rsid w:val="6CA81BAB"/>
    <w:rsid w:val="6D0D7C60"/>
    <w:rsid w:val="6D374CDD"/>
    <w:rsid w:val="6D5E733D"/>
    <w:rsid w:val="6E301E58"/>
    <w:rsid w:val="6ED2636B"/>
    <w:rsid w:val="6F7A6951"/>
    <w:rsid w:val="71066EA0"/>
    <w:rsid w:val="71544131"/>
    <w:rsid w:val="719C7321"/>
    <w:rsid w:val="71AC5BAF"/>
    <w:rsid w:val="72D11EE9"/>
    <w:rsid w:val="73165394"/>
    <w:rsid w:val="73467A28"/>
    <w:rsid w:val="74732A9E"/>
    <w:rsid w:val="7516192A"/>
    <w:rsid w:val="7603323A"/>
    <w:rsid w:val="76FB6D7B"/>
    <w:rsid w:val="77B5517C"/>
    <w:rsid w:val="78511348"/>
    <w:rsid w:val="789E5B28"/>
    <w:rsid w:val="78BE62B2"/>
    <w:rsid w:val="79EB00CF"/>
    <w:rsid w:val="7A6A7DDE"/>
    <w:rsid w:val="7B1E7754"/>
    <w:rsid w:val="7BCD6327"/>
    <w:rsid w:val="7BF46768"/>
    <w:rsid w:val="7CA510A0"/>
    <w:rsid w:val="7D2047A9"/>
    <w:rsid w:val="7E706767"/>
    <w:rsid w:val="7F0F354E"/>
    <w:rsid w:val="7FFA0518"/>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basedOn w:val="1"/>
    <w:next w:val="13"/>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envelope return"/>
    <w:basedOn w:val="1"/>
    <w:qFormat/>
    <w:uiPriority w:val="0"/>
    <w:pPr>
      <w:keepLines/>
      <w:widowControl/>
      <w:overflowPunct w:val="0"/>
      <w:autoSpaceDE w:val="0"/>
      <w:autoSpaceDN w:val="0"/>
      <w:adjustRightInd w:val="0"/>
      <w:ind w:right="5040"/>
      <w:textAlignment w:val="baseline"/>
    </w:pPr>
    <w:rPr>
      <w:rFonts w:hAnsi="CG Times (W1)"/>
      <w:kern w:val="0"/>
      <w:sz w:val="20"/>
      <w:szCs w:val="20"/>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2"/>
    <w:basedOn w:val="12"/>
    <w:next w:val="1"/>
    <w:unhideWhenUsed/>
    <w:qFormat/>
    <w:uiPriority w:val="99"/>
    <w:pPr>
      <w:spacing w:after="120" w:line="240" w:lineRule="auto"/>
      <w:ind w:left="420" w:leftChars="200" w:firstLine="420" w:firstLineChars="200"/>
    </w:pPr>
    <w:rPr>
      <w:rFonts w:ascii="Times New Roman" w:hAnsi="Times New Roman"/>
      <w:spacing w:val="0"/>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NormalCharacter"/>
    <w:qFormat/>
    <w:uiPriority w:val="0"/>
    <w:rPr>
      <w:rFonts w:ascii="Times New Roman" w:hAnsi="Times New Roman" w:eastAsia="宋体" w:cs="Times New Roman"/>
      <w:kern w:val="2"/>
      <w:sz w:val="21"/>
      <w:szCs w:val="24"/>
      <w:lang w:val="en-US" w:eastAsia="zh-CN" w:bidi="ar-SA"/>
    </w:rPr>
  </w:style>
  <w:style w:type="character" w:customStyle="1" w:styleId="42">
    <w:name w:val="font21"/>
    <w:basedOn w:val="29"/>
    <w:qFormat/>
    <w:uiPriority w:val="0"/>
    <w:rPr>
      <w:rFonts w:hint="eastAsia" w:ascii="宋体" w:hAnsi="宋体" w:eastAsia="宋体" w:cs="宋体"/>
      <w:color w:val="000000"/>
      <w:sz w:val="24"/>
      <w:szCs w:val="24"/>
      <w:u w:val="none"/>
    </w:rPr>
  </w:style>
  <w:style w:type="character" w:customStyle="1" w:styleId="43">
    <w:name w:val="font31"/>
    <w:basedOn w:val="2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Words>16064</Words>
  <Characters>17652</Characters>
  <Lines>1498</Lines>
  <Paragraphs>801</Paragraphs>
  <TotalTime>2</TotalTime>
  <ScaleCrop>false</ScaleCrop>
  <LinksUpToDate>false</LinksUpToDate>
  <CharactersWithSpaces>18039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adminster</cp:lastModifiedBy>
  <cp:lastPrinted>2020-02-27T19:07:00Z</cp:lastPrinted>
  <dcterms:modified xsi:type="dcterms:W3CDTF">2025-06-27T02:31:58Z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E1F439E220EA409FB742FA49F6EA9D75_13</vt:lpwstr>
  </property>
  <property fmtid="{D5CDD505-2E9C-101B-9397-08002B2CF9AE}" pid="4" name="KSOTemplateDocerSaveRecord">
    <vt:lpwstr>eyJoZGlkIjoiOWEwMjAyOTk2MjFhOTU3MWU5NWNhMjBkZTQyM2Q3OTgiLCJ1c2VySWQiOiIxNjYwMTM0Njk4In0=</vt:lpwstr>
  </property>
</Properties>
</file>