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hint="eastAsia" w:ascii="宋体" w:hAnsi="宋体" w:eastAsia="宋体" w:cs="宋体"/>
          <w:b/>
          <w:color w:val="auto"/>
          <w:sz w:val="24"/>
          <w:highlight w:val="none"/>
        </w:rPr>
      </w:pPr>
    </w:p>
    <w:p>
      <w:pPr>
        <w:shd w:val="clear"/>
        <w:spacing w:line="360" w:lineRule="auto"/>
        <w:jc w:val="center"/>
        <w:rPr>
          <w:rFonts w:hint="eastAsia" w:ascii="宋体" w:hAnsi="宋体" w:eastAsia="宋体" w:cs="宋体"/>
          <w:b/>
          <w:color w:val="auto"/>
          <w:sz w:val="24"/>
          <w:highlight w:val="none"/>
        </w:rPr>
      </w:pPr>
    </w:p>
    <w:p>
      <w:pPr>
        <w:shd w:val="clear"/>
        <w:adjustRightInd/>
        <w:spacing w:line="360" w:lineRule="auto"/>
        <w:jc w:val="center"/>
        <w:rPr>
          <w:rFonts w:hint="eastAsia" w:ascii="宋体" w:hAnsi="宋体" w:eastAsia="宋体" w:cs="宋体"/>
          <w:b/>
          <w:color w:val="auto"/>
          <w:sz w:val="44"/>
          <w:szCs w:val="44"/>
          <w:highlight w:val="none"/>
        </w:rPr>
      </w:pPr>
    </w:p>
    <w:p>
      <w:pPr>
        <w:shd w:val="clear"/>
        <w:spacing w:line="360" w:lineRule="auto"/>
        <w:jc w:val="center"/>
        <w:rPr>
          <w:rFonts w:hint="eastAsia" w:ascii="宋体" w:hAnsi="宋体" w:eastAsia="宋体" w:cs="宋体"/>
          <w:b/>
          <w:color w:val="auto"/>
          <w:sz w:val="44"/>
          <w:szCs w:val="44"/>
          <w:highlight w:val="none"/>
        </w:rPr>
      </w:pPr>
    </w:p>
    <w:p>
      <w:pPr>
        <w:shd w:val="clear"/>
        <w:adjustRightInd/>
        <w:spacing w:line="360" w:lineRule="auto"/>
        <w:jc w:val="center"/>
        <w:rPr>
          <w:rFonts w:hint="eastAsia" w:ascii="宋体" w:hAnsi="宋体" w:eastAsia="宋体" w:cs="宋体"/>
          <w:b/>
          <w:color w:val="auto"/>
          <w:sz w:val="48"/>
          <w:szCs w:val="48"/>
          <w:highlight w:val="none"/>
        </w:rPr>
      </w:pPr>
    </w:p>
    <w:p>
      <w:pPr>
        <w:shd w:val="clea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滨江区亚运配套智能交通设施及交通安全设施优化提升项目</w:t>
      </w:r>
    </w:p>
    <w:p>
      <w:pPr>
        <w:shd w:val="clea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rPr>
        <w:t>招标文件</w:t>
      </w:r>
      <w:r>
        <w:rPr>
          <w:rFonts w:hint="eastAsia" w:ascii="宋体" w:hAnsi="宋体" w:eastAsia="宋体" w:cs="宋体"/>
          <w:color w:val="auto"/>
          <w:sz w:val="48"/>
          <w:szCs w:val="48"/>
          <w:highlight w:val="none"/>
          <w:lang w:val="en-US" w:eastAsia="zh-CN"/>
        </w:rPr>
        <w:t xml:space="preserve"> </w:t>
      </w:r>
    </w:p>
    <w:p>
      <w:pPr>
        <w:shd w:val="clea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hd w:val="clea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ZJXY-HZ2022-27</w:t>
      </w:r>
    </w:p>
    <w:p>
      <w:pPr>
        <w:shd w:val="clear"/>
        <w:adjustRightInd/>
        <w:spacing w:line="360" w:lineRule="auto"/>
        <w:rPr>
          <w:rFonts w:hint="eastAsia" w:ascii="宋体" w:hAnsi="宋体" w:eastAsia="宋体" w:cs="宋体"/>
          <w:color w:val="auto"/>
          <w:sz w:val="28"/>
          <w:szCs w:val="20"/>
          <w:highlight w:val="none"/>
        </w:rPr>
      </w:pPr>
    </w:p>
    <w:p>
      <w:pPr>
        <w:shd w:val="clea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hd w:val="clear"/>
        <w:spacing w:line="360" w:lineRule="auto"/>
        <w:jc w:val="center"/>
        <w:rPr>
          <w:rFonts w:hint="eastAsia" w:ascii="宋体" w:hAnsi="宋体" w:eastAsia="宋体" w:cs="宋体"/>
          <w:b/>
          <w:color w:val="auto"/>
          <w:sz w:val="44"/>
          <w:szCs w:val="44"/>
          <w:highlight w:val="none"/>
        </w:rPr>
      </w:pPr>
    </w:p>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杭州市滨江区综合行政执法局</w:t>
      </w:r>
    </w:p>
    <w:p>
      <w:pPr>
        <w:shd w:val="clea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浙江筑脸全过程工程咨询有限公司</w:t>
      </w:r>
    </w:p>
    <w:p>
      <w:pPr>
        <w:shd w:val="clea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二〇二二年四月</w:t>
      </w:r>
      <w:r>
        <w:rPr>
          <w:rFonts w:hint="eastAsia" w:ascii="宋体" w:hAnsi="宋体" w:cs="宋体"/>
          <w:bCs/>
          <w:color w:val="auto"/>
          <w:sz w:val="32"/>
          <w:szCs w:val="32"/>
          <w:highlight w:val="none"/>
          <w:lang w:val="en-US" w:eastAsia="zh-CN"/>
        </w:rPr>
        <w:t>二十九</w:t>
      </w:r>
      <w:r>
        <w:rPr>
          <w:rFonts w:hint="eastAsia" w:ascii="宋体" w:hAnsi="宋体" w:eastAsia="宋体" w:cs="宋体"/>
          <w:bCs/>
          <w:color w:val="auto"/>
          <w:sz w:val="32"/>
          <w:szCs w:val="32"/>
          <w:highlight w:val="none"/>
        </w:rPr>
        <w:t>日</w:t>
      </w:r>
    </w:p>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hd w:val="clear"/>
        <w:spacing w:line="360" w:lineRule="auto"/>
        <w:rPr>
          <w:rFonts w:hint="eastAsia" w:ascii="宋体" w:hAnsi="宋体" w:eastAsia="宋体" w:cs="宋体"/>
          <w:color w:val="auto"/>
          <w:sz w:val="32"/>
          <w:szCs w:val="32"/>
          <w:highlight w:val="none"/>
        </w:rPr>
      </w:pPr>
    </w:p>
    <w:p>
      <w:pPr>
        <w:shd w:val="clear"/>
        <w:spacing w:line="360" w:lineRule="auto"/>
        <w:rPr>
          <w:rFonts w:hint="eastAsia" w:ascii="宋体" w:hAnsi="宋体" w:eastAsia="宋体" w:cs="宋体"/>
          <w:color w:val="auto"/>
          <w:sz w:val="32"/>
          <w:szCs w:val="32"/>
          <w:highlight w:val="none"/>
        </w:rPr>
      </w:pP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hd w:val="clea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hd w:val="clea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ind w:firstLine="549" w:firstLineChars="229"/>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滨江区亚运配套智能交通设施及交通安全设施优化提升项目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13时00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hd w:val="clea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ZJXY-HZ2022-27</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项目名称：滨江区亚运配套智能交通设施及交通安全设施优化提升项目</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9700000</w:t>
      </w:r>
      <w:r>
        <w:rPr>
          <w:rFonts w:hint="eastAsia" w:ascii="宋体" w:hAnsi="宋体" w:eastAsia="宋体" w:cs="宋体"/>
          <w:color w:val="auto"/>
          <w:sz w:val="24"/>
          <w:highlight w:val="none"/>
        </w:rPr>
        <w:t xml:space="preserve">  </w:t>
      </w:r>
    </w:p>
    <w:p>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9700000</w:t>
      </w:r>
      <w:r>
        <w:rPr>
          <w:rFonts w:hint="eastAsia" w:ascii="宋体" w:hAnsi="宋体" w:eastAsia="宋体" w:cs="宋体"/>
          <w:color w:val="auto"/>
          <w:sz w:val="24"/>
          <w:highlight w:val="none"/>
        </w:rPr>
        <w:t xml:space="preserve">   </w:t>
      </w:r>
    </w:p>
    <w:p>
      <w:pPr>
        <w:pStyle w:val="5"/>
        <w:shd w:val="clear"/>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ascii="宋体" w:hAnsi="宋体" w:eastAsia="宋体" w:cs="宋体"/>
          <w:color w:val="auto"/>
          <w:kern w:val="0"/>
          <w:sz w:val="24"/>
          <w:szCs w:val="24"/>
          <w:highlight w:val="none"/>
          <w:lang w:val="en-US" w:eastAsia="zh-CN" w:bidi="ar"/>
        </w:rPr>
        <w:t>根据相关要求，需对部分道路智能交通设施及交通安全设施进行提升改造。主要实施内容为全可变车道建设、更换标志牌版面、RFID建设、隔离护栏建设。</w:t>
      </w:r>
      <w:r>
        <w:rPr>
          <w:rFonts w:hint="eastAsia" w:ascii="宋体" w:hAnsi="宋体" w:eastAsia="宋体" w:cs="宋体"/>
          <w:bCs/>
          <w:snapToGrid/>
          <w:color w:val="auto"/>
          <w:kern w:val="2"/>
          <w:sz w:val="24"/>
          <w:szCs w:val="24"/>
          <w:highlight w:val="none"/>
        </w:rPr>
        <w:t>详见招标文件第三部分采购需求。</w:t>
      </w:r>
    </w:p>
    <w:p>
      <w:pPr>
        <w:pStyle w:val="128"/>
        <w:shd w:val="clear"/>
        <w:ind w:firstLine="482"/>
        <w:outlineLvl w:val="2"/>
        <w:rPr>
          <w:rFonts w:hint="default"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45日历天</w:t>
      </w:r>
    </w:p>
    <w:p>
      <w:pPr>
        <w:pStyle w:val="5"/>
        <w:shd w:val="clea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pStyle w:val="128"/>
        <w:shd w:val="clear"/>
        <w:ind w:firstLine="482"/>
        <w:outlineLvl w:val="2"/>
        <w:rPr>
          <w:rFonts w:hint="eastAsia" w:ascii="宋体" w:hAnsi="宋体" w:eastAsia="宋体" w:cs="宋体"/>
          <w:b/>
          <w:color w:val="auto"/>
          <w:highlight w:val="none"/>
          <w:lang w:eastAsia="zh-CN"/>
        </w:rPr>
      </w:pPr>
      <w:r>
        <w:rPr>
          <w:rFonts w:hint="eastAsia" w:ascii="宋体" w:hAnsi="宋体" w:cs="宋体"/>
          <w:b/>
          <w:color w:val="auto"/>
          <w:highlight w:val="none"/>
          <w:lang w:eastAsia="zh-CN"/>
        </w:rPr>
        <w:t>注：</w:t>
      </w:r>
      <w:r>
        <w:rPr>
          <w:rFonts w:hint="eastAsia" w:ascii="宋体" w:hAnsi="宋体" w:eastAsia="宋体" w:cs="宋体"/>
          <w:b/>
          <w:color w:val="auto"/>
          <w:highlight w:val="none"/>
        </w:rPr>
        <w:t>不得限制大中型企业与小微企业组成联合体参与投标</w:t>
      </w:r>
      <w:r>
        <w:rPr>
          <w:rFonts w:hint="eastAsia" w:ascii="宋体" w:hAnsi="宋体" w:cs="宋体"/>
          <w:b/>
          <w:color w:val="auto"/>
          <w:highlight w:val="none"/>
          <w:lang w:eastAsia="zh-CN"/>
        </w:rPr>
        <w:t>。</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hd w:val="clea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p>
    <w:p>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hd w:val="clea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服务全部由符合政策要求的中小企业承接，提供中小企业声明函；</w:t>
      </w:r>
    </w:p>
    <w:p>
      <w:pPr>
        <w:shd w:val="clea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pPr>
        <w:shd w:val="clear"/>
        <w:rPr>
          <w:rFonts w:hint="eastAsia" w:ascii="宋体" w:hAnsi="宋体" w:eastAsia="宋体" w:cs="宋体"/>
          <w:color w:val="auto"/>
          <w:highlight w:val="none"/>
        </w:rPr>
      </w:pPr>
    </w:p>
    <w:p>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hd w:val="clea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highlight w:val="none"/>
        </w:rPr>
        <w:t>；</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3.本项目的特定资格要求：同时具有有效的公路交通工程专业承包资质中的公路安全设施二级及以上资质和有效的公路交通工程专业承包资质中的公路机电工程二级及以上资质；</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13时00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color w:val="auto"/>
          <w:sz w:val="24"/>
          <w:highlight w:val="none"/>
        </w:rPr>
        <w:t>（北京时间）</w:t>
      </w:r>
    </w:p>
    <w:p>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hd w:val="clea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13时00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）招标文件公告期限与招标公告的公告期限一致</w:t>
      </w:r>
      <w:r>
        <w:rPr>
          <w:rFonts w:hint="eastAsia" w:ascii="宋体" w:hAnsi="宋体" w:eastAsia="宋体" w:cs="宋体"/>
          <w:color w:val="auto"/>
          <w:sz w:val="24"/>
          <w:highlight w:val="none"/>
        </w:rPr>
        <w:t>。</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称：杭州市滨江区综合行政执法局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址：杭州市滨江区滨文路358号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冯先生</w:t>
      </w:r>
      <w:r>
        <w:rPr>
          <w:rFonts w:hint="eastAsia" w:ascii="宋体" w:hAnsi="宋体" w:eastAsia="宋体" w:cs="宋体"/>
          <w:color w:val="auto"/>
          <w:sz w:val="24"/>
          <w:highlight w:val="none"/>
        </w:rPr>
        <w:t xml:space="preserve">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项目联系方式（询问）：0571-8728256</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质疑联系人：童先生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质疑联系方式：0571-87252563</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称：浙江筑脸全过程工程咨询有限公司</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址：杭州市萧山区金城路165号金瑞大厦1幢6楼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项目联系人（询问）：韩莹琼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项目联系方式（询问）：13758145887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质疑联系人：蒋炎亮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质疑联系方式：0571-82217356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称：杭州市滨江区财政局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址：杭州市滨江区江南大道328号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：何先生             </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监督投诉电话：0571-87760023</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shd w:val="clea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hd w:val="clea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872786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可变车道控制器</w:t>
            </w:r>
            <w:r>
              <w:rPr>
                <w:rFonts w:hint="eastAsia" w:ascii="宋体" w:hAnsi="宋体" w:cs="宋体"/>
                <w:color w:val="auto"/>
                <w:sz w:val="24"/>
                <w:highlight w:val="none"/>
                <w:u w:val="single"/>
                <w:lang w:eastAsia="zh-CN"/>
              </w:rPr>
              <w:t>、信号控制器、智感核心、</w:t>
            </w:r>
            <w:r>
              <w:rPr>
                <w:rFonts w:hint="eastAsia" w:ascii="宋体" w:hAnsi="宋体" w:cs="宋体"/>
                <w:color w:val="auto"/>
                <w:sz w:val="24"/>
                <w:highlight w:val="none"/>
                <w:u w:val="single"/>
                <w:lang w:val="en-US" w:eastAsia="zh-CN"/>
              </w:rPr>
              <w:t xml:space="preserve">一体读写器  </w:t>
            </w:r>
            <w:r>
              <w:rPr>
                <w:rFonts w:hint="eastAsia" w:ascii="宋体" w:hAnsi="宋体" w:eastAsia="宋体" w:cs="宋体"/>
                <w:color w:val="auto"/>
                <w:sz w:val="24"/>
                <w:highlight w:val="none"/>
              </w:rPr>
              <w:t>。</w:t>
            </w:r>
          </w:p>
          <w:p>
            <w:pPr>
              <w:shd w:val="clea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shd w:val="clear"/>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货物</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工业 </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hd w:val="clea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货物运输</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pPr>
              <w:shd w:val="clea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hd w:val="clea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hd w:val="clea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shd w:val="clear"/>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keepNext w:val="0"/>
              <w:keepLines w:val="0"/>
              <w:pageBreakBefore w:val="0"/>
              <w:widowControl w:val="0"/>
              <w:shd w:val="clear"/>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B组织。</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（1）在评标时安排每个投标人进行方案讲解演示。每个投标人时间不超过</w:t>
            </w:r>
            <w:r>
              <w:rPr>
                <w:rFonts w:hint="eastAsia" w:ascii="宋体" w:hAnsi="宋体" w:cs="宋体"/>
                <w:b/>
                <w:color w:val="auto"/>
                <w:kern w:val="0"/>
                <w:sz w:val="24"/>
                <w:highlight w:val="none"/>
                <w:lang w:val="en-US" w:eastAsia="zh-CN"/>
              </w:rPr>
              <w:t>5</w:t>
            </w:r>
            <w:r>
              <w:rPr>
                <w:rFonts w:hint="eastAsia" w:ascii="宋体" w:hAnsi="宋体" w:eastAsia="宋体" w:cs="宋体"/>
                <w:b/>
                <w:color w:val="auto"/>
                <w:kern w:val="0"/>
                <w:sz w:val="24"/>
                <w:highlight w:val="none"/>
                <w:lang w:val="zh-CN"/>
              </w:rPr>
              <w:t>分钟，</w:t>
            </w:r>
            <w:r>
              <w:rPr>
                <w:rFonts w:hint="eastAsia" w:ascii="宋体" w:hAnsi="宋体" w:eastAsia="宋体" w:cs="宋体"/>
                <w:b/>
                <w:color w:val="auto"/>
                <w:kern w:val="0"/>
                <w:sz w:val="24"/>
                <w:highlight w:val="none"/>
                <w:lang w:val="zh-CN" w:eastAsia="zh-CN"/>
              </w:rPr>
              <w:t>演示</w:t>
            </w:r>
            <w:r>
              <w:rPr>
                <w:rFonts w:hint="eastAsia" w:ascii="宋体" w:hAnsi="宋体" w:eastAsia="宋体" w:cs="宋体"/>
                <w:b/>
                <w:color w:val="auto"/>
                <w:kern w:val="0"/>
                <w:sz w:val="24"/>
                <w:highlight w:val="none"/>
                <w:lang w:val="zh-CN"/>
              </w:rPr>
              <w:t>次序以投标文件解密时间先后次序为准，讲解演示人员不超过3人。</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（2）方案讲解演示</w:t>
            </w:r>
            <w:r>
              <w:rPr>
                <w:rFonts w:hint="eastAsia" w:ascii="宋体" w:hAnsi="宋体" w:eastAsia="宋体" w:cs="宋体"/>
                <w:b/>
                <w:color w:val="auto"/>
                <w:kern w:val="0"/>
                <w:sz w:val="24"/>
                <w:highlight w:val="none"/>
                <w:lang w:val="zh-CN" w:eastAsia="zh-CN"/>
              </w:rPr>
              <w:t>方式</w:t>
            </w:r>
            <w:r>
              <w:rPr>
                <w:rFonts w:hint="eastAsia" w:ascii="宋体" w:hAnsi="宋体" w:eastAsia="宋体" w:cs="宋体"/>
                <w:b/>
                <w:color w:val="auto"/>
                <w:kern w:val="0"/>
                <w:sz w:val="24"/>
                <w:highlight w:val="none"/>
                <w:lang w:val="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各投标</w:t>
            </w:r>
            <w:r>
              <w:rPr>
                <w:rFonts w:hint="eastAsia" w:ascii="宋体" w:hAnsi="宋体" w:eastAsia="宋体" w:cs="宋体"/>
                <w:b/>
                <w:color w:val="auto"/>
                <w:kern w:val="0"/>
                <w:sz w:val="24"/>
                <w:highlight w:val="none"/>
                <w:lang w:val="zh-CN" w:eastAsia="zh-CN"/>
              </w:rPr>
              <w:t>人</w:t>
            </w:r>
            <w:r>
              <w:rPr>
                <w:rFonts w:hint="eastAsia" w:ascii="宋体" w:hAnsi="宋体" w:eastAsia="宋体" w:cs="宋体"/>
                <w:b/>
                <w:color w:val="auto"/>
                <w:kern w:val="0"/>
                <w:sz w:val="24"/>
                <w:highlight w:val="none"/>
                <w:lang w:val="zh-CN"/>
              </w:rPr>
              <w:t>在提供</w:t>
            </w:r>
            <w:r>
              <w:rPr>
                <w:rFonts w:hint="eastAsia" w:ascii="宋体" w:hAnsi="宋体" w:eastAsia="宋体" w:cs="宋体"/>
                <w:b/>
                <w:color w:val="auto"/>
                <w:kern w:val="0"/>
                <w:sz w:val="24"/>
                <w:highlight w:val="none"/>
                <w:lang w:val="zh-CN" w:eastAsia="zh-CN"/>
              </w:rPr>
              <w:t>方案讲解</w:t>
            </w:r>
            <w:r>
              <w:rPr>
                <w:rFonts w:hint="eastAsia" w:ascii="宋体" w:hAnsi="宋体" w:eastAsia="宋体" w:cs="宋体"/>
                <w:b/>
                <w:color w:val="auto"/>
                <w:kern w:val="0"/>
                <w:sz w:val="24"/>
                <w:highlight w:val="none"/>
                <w:lang w:val="zh-CN"/>
              </w:rPr>
              <w:t>演示的光盘或U盘</w:t>
            </w:r>
            <w:r>
              <w:rPr>
                <w:rFonts w:hint="eastAsia" w:ascii="宋体" w:hAnsi="宋体" w:eastAsia="宋体" w:cs="宋体"/>
                <w:b/>
                <w:color w:val="auto"/>
                <w:kern w:val="0"/>
                <w:sz w:val="24"/>
                <w:highlight w:val="none"/>
                <w:lang w:val="zh-CN" w:eastAsia="zh-CN"/>
              </w:rPr>
              <w:t>1份</w:t>
            </w:r>
            <w:r>
              <w:rPr>
                <w:rFonts w:hint="eastAsia" w:ascii="宋体" w:hAnsi="宋体" w:eastAsia="宋体" w:cs="宋体"/>
                <w:b/>
                <w:color w:val="auto"/>
                <w:kern w:val="0"/>
                <w:sz w:val="24"/>
                <w:highlight w:val="none"/>
                <w:lang w:val="zh-CN"/>
              </w:rPr>
              <w:t>，提供的演示文件格式要求为：MP4或AVI</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演示内容刻录在光盘或U盘</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U盘要符合NTFS或者FAT32的格式。</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eastAsia="zh-CN"/>
              </w:rPr>
              <w:t>方案讲解</w:t>
            </w:r>
            <w:r>
              <w:rPr>
                <w:rFonts w:hint="eastAsia" w:ascii="宋体" w:hAnsi="宋体" w:eastAsia="宋体" w:cs="宋体"/>
                <w:b/>
                <w:color w:val="auto"/>
                <w:kern w:val="0"/>
                <w:sz w:val="24"/>
                <w:highlight w:val="none"/>
                <w:lang w:val="zh-CN"/>
              </w:rPr>
              <w:t>演示</w:t>
            </w:r>
            <w:r>
              <w:rPr>
                <w:rFonts w:hint="eastAsia" w:ascii="宋体" w:hAnsi="宋体" w:eastAsia="宋体" w:cs="宋体"/>
                <w:b/>
                <w:color w:val="auto"/>
                <w:kern w:val="0"/>
                <w:sz w:val="24"/>
                <w:highlight w:val="none"/>
                <w:lang w:val="zh-CN" w:eastAsia="zh-CN"/>
              </w:rPr>
              <w:t>内容</w:t>
            </w:r>
            <w:r>
              <w:rPr>
                <w:rFonts w:hint="eastAsia" w:ascii="宋体" w:hAnsi="宋体" w:eastAsia="宋体" w:cs="宋体"/>
                <w:b/>
                <w:color w:val="auto"/>
                <w:kern w:val="0"/>
                <w:sz w:val="24"/>
                <w:highlight w:val="none"/>
                <w:lang w:val="zh-CN"/>
              </w:rPr>
              <w:t>应稳定、清晰，刻录成光盘或存储于U盘当中。</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未提供</w:t>
            </w:r>
            <w:r>
              <w:rPr>
                <w:rFonts w:hint="eastAsia" w:ascii="宋体" w:hAnsi="宋体" w:eastAsia="宋体" w:cs="宋体"/>
                <w:b/>
                <w:color w:val="auto"/>
                <w:kern w:val="0"/>
                <w:sz w:val="24"/>
                <w:highlight w:val="none"/>
                <w:lang w:val="zh-CN" w:eastAsia="zh-CN"/>
              </w:rPr>
              <w:t>方案讲解</w:t>
            </w:r>
            <w:r>
              <w:rPr>
                <w:rFonts w:hint="eastAsia" w:ascii="宋体" w:hAnsi="宋体" w:eastAsia="宋体" w:cs="宋体"/>
                <w:b/>
                <w:color w:val="auto"/>
                <w:kern w:val="0"/>
                <w:sz w:val="24"/>
                <w:highlight w:val="none"/>
                <w:lang w:val="zh-CN"/>
              </w:rPr>
              <w:t>演示光盘或U盘的，或读取不到数据、无法播放，或数据内容不符合要求的，系统演示部分不得分。</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注：因投标人自身原因导致无法演示或者演示效果不理想的，责任自负。</w:t>
            </w:r>
          </w:p>
          <w:p>
            <w:pPr>
              <w:keepNext w:val="0"/>
              <w:keepLines w:val="0"/>
              <w:pageBreakBefore w:val="0"/>
              <w:widowControl w:val="0"/>
              <w:shd w:val="clear"/>
              <w:kinsoku/>
              <w:wordWrap/>
              <w:overflowPunct/>
              <w:topLinePunct w:val="0"/>
              <w:autoSpaceDE/>
              <w:autoSpaceDN/>
              <w:bidi w:val="0"/>
              <w:adjustRightInd w:val="0"/>
              <w:spacing w:line="36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lang w:val="zh-CN" w:eastAsia="zh-CN"/>
              </w:rPr>
              <w:t>3</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lang w:val="zh-CN" w:eastAsia="zh-CN"/>
              </w:rPr>
              <w:t>方案讲解</w:t>
            </w:r>
            <w:r>
              <w:rPr>
                <w:rFonts w:hint="eastAsia" w:ascii="宋体" w:hAnsi="宋体" w:eastAsia="宋体" w:cs="宋体"/>
                <w:b/>
                <w:color w:val="auto"/>
                <w:kern w:val="0"/>
                <w:sz w:val="24"/>
                <w:highlight w:val="none"/>
                <w:lang w:val="zh-CN"/>
              </w:rPr>
              <w:t>演示</w:t>
            </w:r>
            <w:r>
              <w:rPr>
                <w:rFonts w:hint="eastAsia" w:ascii="宋体" w:hAnsi="宋体" w:eastAsia="宋体" w:cs="宋体"/>
                <w:b/>
                <w:color w:val="auto"/>
                <w:kern w:val="0"/>
                <w:sz w:val="24"/>
                <w:highlight w:val="none"/>
                <w:lang w:val="zh-CN" w:eastAsia="zh-CN"/>
              </w:rPr>
              <w:t>文件</w:t>
            </w:r>
            <w:r>
              <w:rPr>
                <w:rFonts w:hint="eastAsia" w:ascii="宋体" w:hAnsi="宋体" w:eastAsia="宋体" w:cs="宋体"/>
                <w:b/>
                <w:color w:val="auto"/>
                <w:kern w:val="0"/>
                <w:sz w:val="24"/>
                <w:highlight w:val="none"/>
                <w:lang w:val="zh-CN"/>
              </w:rPr>
              <w:t>送达地点：杭州市萧山区金城路165号金瑞大厦1幢6楼 ；</w:t>
            </w:r>
            <w:r>
              <w:rPr>
                <w:rFonts w:hint="eastAsia" w:ascii="宋体" w:hAnsi="宋体" w:eastAsia="宋体" w:cs="宋体"/>
                <w:b/>
                <w:color w:val="auto"/>
                <w:kern w:val="0"/>
                <w:sz w:val="24"/>
                <w:highlight w:val="none"/>
                <w:lang w:val="zh-CN" w:eastAsia="zh-CN"/>
              </w:rPr>
              <w:t>方案讲解</w:t>
            </w:r>
            <w:r>
              <w:rPr>
                <w:rFonts w:hint="eastAsia" w:ascii="宋体" w:hAnsi="宋体" w:eastAsia="宋体" w:cs="宋体"/>
                <w:b/>
                <w:color w:val="auto"/>
                <w:kern w:val="0"/>
                <w:sz w:val="24"/>
                <w:highlight w:val="none"/>
                <w:lang w:val="zh-CN"/>
              </w:rPr>
              <w:t>演示</w:t>
            </w:r>
            <w:r>
              <w:rPr>
                <w:rFonts w:hint="eastAsia" w:ascii="宋体" w:hAnsi="宋体" w:eastAsia="宋体" w:cs="宋体"/>
                <w:b/>
                <w:color w:val="auto"/>
                <w:kern w:val="0"/>
                <w:sz w:val="24"/>
                <w:highlight w:val="none"/>
                <w:lang w:val="zh-CN" w:eastAsia="zh-CN"/>
              </w:rPr>
              <w:t>文件</w:t>
            </w:r>
            <w:r>
              <w:rPr>
                <w:rFonts w:hint="eastAsia" w:ascii="宋体" w:hAnsi="宋体" w:eastAsia="宋体" w:cs="宋体"/>
                <w:b/>
                <w:color w:val="auto"/>
                <w:kern w:val="0"/>
                <w:sz w:val="24"/>
                <w:highlight w:val="none"/>
                <w:lang w:val="zh-CN"/>
              </w:rPr>
              <w:t xml:space="preserve">签收人员联系电话： 韩莹琼，13758145887 </w:t>
            </w:r>
            <w:r>
              <w:rPr>
                <w:rFonts w:hint="eastAsia" w:ascii="宋体" w:hAnsi="宋体" w:eastAsia="宋体" w:cs="宋体"/>
                <w:b/>
                <w:color w:val="auto"/>
                <w:kern w:val="0"/>
                <w:sz w:val="24"/>
                <w:highlight w:val="none"/>
                <w:lang w:val="zh-CN" w:eastAsia="zh-CN"/>
              </w:rPr>
              <w:t>；方案讲解</w:t>
            </w:r>
            <w:r>
              <w:rPr>
                <w:rFonts w:hint="eastAsia" w:ascii="宋体" w:hAnsi="宋体" w:eastAsia="宋体" w:cs="宋体"/>
                <w:b/>
                <w:color w:val="auto"/>
                <w:kern w:val="0"/>
                <w:sz w:val="24"/>
                <w:highlight w:val="none"/>
                <w:lang w:val="zh-CN"/>
              </w:rPr>
              <w:t>演示</w:t>
            </w:r>
            <w:r>
              <w:rPr>
                <w:rFonts w:hint="eastAsia" w:ascii="宋体" w:hAnsi="宋体" w:eastAsia="宋体" w:cs="宋体"/>
                <w:b/>
                <w:color w:val="auto"/>
                <w:kern w:val="0"/>
                <w:sz w:val="24"/>
                <w:highlight w:val="none"/>
                <w:lang w:val="zh-CN" w:eastAsia="zh-CN"/>
              </w:rPr>
              <w:t>文件递交截止时间：同提交投标文件截止时间。可同备份文件一同递交。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hd w:val="clea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hd w:val="clea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w:t>
            </w:r>
            <w:r>
              <w:rPr>
                <w:rFonts w:hint="eastAsia" w:ascii="宋体" w:hAnsi="宋体" w:cs="宋体"/>
                <w:color w:val="auto"/>
                <w:kern w:val="0"/>
                <w:sz w:val="24"/>
                <w:highlight w:val="none"/>
                <w:lang w:val="en-US" w:eastAsia="zh-CN"/>
              </w:rPr>
              <w:t>安装、</w:t>
            </w:r>
            <w:r>
              <w:rPr>
                <w:rFonts w:hint="eastAsia" w:ascii="宋体" w:hAnsi="宋体" w:eastAsia="宋体" w:cs="宋体"/>
                <w:color w:val="auto"/>
                <w:kern w:val="0"/>
                <w:sz w:val="24"/>
                <w:highlight w:val="none"/>
                <w:lang w:val="zh-CN"/>
              </w:rPr>
              <w:t>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hd w:val="clea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hd w:val="clea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hd w:val="clea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hd w:val="clea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hd w:val="clea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p>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hd w:val="clear"/>
              <w:spacing w:line="360" w:lineRule="auto"/>
              <w:ind w:firstLine="420" w:firstLineChars="200"/>
              <w:rPr>
                <w:rFonts w:hint="eastAsia" w:ascii="宋体" w:hAnsi="宋体" w:eastAsia="宋体" w:cs="宋体"/>
                <w:color w:val="auto"/>
                <w:highlight w:val="none"/>
              </w:rPr>
            </w:pPr>
          </w:p>
        </w:tc>
        <w:tc>
          <w:tcPr>
            <w:tcW w:w="1843" w:type="dxa"/>
            <w:vMerge w:val="continue"/>
            <w:tcBorders>
              <w:left w:val="single" w:color="000000" w:sz="2" w:space="0"/>
              <w:right w:val="single" w:color="000000" w:sz="8" w:space="0"/>
            </w:tcBorders>
            <w:vAlign w:val="center"/>
          </w:tcPr>
          <w:p>
            <w:pPr>
              <w:shd w:val="clear"/>
              <w:spacing w:line="360" w:lineRule="auto"/>
              <w:ind w:firstLine="420" w:firstLineChars="200"/>
              <w:rPr>
                <w:rFonts w:hint="eastAsia" w:ascii="宋体" w:hAnsi="宋体" w:eastAsia="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杭州市萧山区金城路165号金瑞大厦1幢6楼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韩莹琼，13758145887 </w:t>
            </w:r>
            <w:r>
              <w:rPr>
                <w:rFonts w:hint="eastAsia" w:ascii="宋体" w:hAnsi="宋体" w:eastAsia="宋体" w:cs="宋体"/>
                <w:color w:val="auto"/>
                <w:sz w:val="24"/>
                <w:szCs w:val="24"/>
                <w:highlight w:val="none"/>
              </w:rPr>
              <w:t>。</w:t>
            </w:r>
          </w:p>
          <w:p>
            <w:pPr>
              <w:pStyle w:val="33"/>
              <w:shd w:val="clear"/>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hd w:val="clea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无</w:t>
            </w:r>
            <w:r>
              <w:rPr>
                <w:rFonts w:hint="eastAsia" w:ascii="宋体" w:hAnsi="宋体" w:eastAsia="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仿宋" w:hAnsi="仿宋" w:eastAsia="仿宋" w:cs="仿宋"/>
                <w:b/>
                <w:color w:val="auto"/>
                <w:sz w:val="24"/>
                <w:highlight w:val="none"/>
              </w:rPr>
            </w:pPr>
            <w:r>
              <w:rPr>
                <w:rFonts w:hint="eastAsia" w:ascii="宋体" w:hAnsi="宋体" w:eastAsia="宋体" w:cs="宋体"/>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shd w:val="clear"/>
              <w:spacing w:line="360" w:lineRule="auto"/>
              <w:ind w:firstLine="0"/>
              <w:rPr>
                <w:rFonts w:ascii="仿宋" w:hAnsi="仿宋" w:eastAsia="仿宋" w:cs="仿宋"/>
                <w:color w:val="auto"/>
                <w:sz w:val="24"/>
                <w:highlight w:val="none"/>
              </w:rPr>
            </w:pPr>
            <w:r>
              <w:rPr>
                <w:rFonts w:hint="eastAsia" w:ascii="宋体" w:hAnsi="宋体" w:eastAsia="宋体" w:cs="宋体"/>
                <w:snapToGrid w:val="0"/>
                <w:color w:val="auto"/>
                <w:kern w:val="28"/>
                <w:sz w:val="24"/>
                <w:szCs w:val="24"/>
                <w:highlight w:val="none"/>
                <w:lang w:val="en-US" w:eastAsia="zh-CN" w:bidi="ar-SA"/>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w:t>
            </w:r>
            <w:bookmarkStart w:id="557" w:name="_GoBack"/>
            <w:bookmarkEnd w:id="557"/>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left="0" w:leftChars="0" w:hanging="4" w:firstLineChars="0"/>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本次招标代理费按招标代理服务收费标准（计价格[2002]1980号）80%计取，在发放中标（成交）确认书时由中标（成交）候选人支付,该费用考虑在总报价中，不必单列。</w:t>
            </w:r>
          </w:p>
        </w:tc>
      </w:tr>
    </w:tbl>
    <w:p>
      <w:pPr>
        <w:shd w:val="clear"/>
        <w:snapToGrid w:val="0"/>
        <w:spacing w:line="360" w:lineRule="auto"/>
        <w:jc w:val="center"/>
        <w:rPr>
          <w:rFonts w:hint="eastAsia" w:ascii="宋体" w:hAnsi="宋体" w:eastAsia="宋体" w:cs="宋体"/>
          <w:b/>
          <w:color w:val="auto"/>
          <w:sz w:val="32"/>
          <w:szCs w:val="20"/>
          <w:highlight w:val="none"/>
        </w:rPr>
      </w:pPr>
    </w:p>
    <w:bookmarkEnd w:id="10"/>
    <w:p>
      <w:pPr>
        <w:shd w:val="clear"/>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br w:type="page"/>
      </w:r>
    </w:p>
    <w:p>
      <w:pPr>
        <w:shd w:val="clea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pStyle w:val="2"/>
        <w:shd w:val="clea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适用范围</w:t>
      </w:r>
    </w:p>
    <w:p>
      <w:pPr>
        <w:shd w:val="clea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pStyle w:val="2"/>
        <w:shd w:val="clea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pStyle w:val="2"/>
        <w:shd w:val="clea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采购项目需要落实的政府采购政策</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hd w:val="clea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3.6平等对待内外资企业和符合条件的破产重整企业</w:t>
      </w:r>
    </w:p>
    <w:p>
      <w:pPr>
        <w:shd w:val="clear"/>
        <w:spacing w:line="360" w:lineRule="auto"/>
        <w:ind w:firstLine="240" w:firstLineChars="1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平等对待内外资企业和符合条件的破产重整企业，切实保障企业公平竞争，平等维护企业的合法利益。</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 询问、质疑、投诉</w:t>
      </w:r>
    </w:p>
    <w:p>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3"/>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3"/>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hd w:val="clear"/>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3"/>
        <w:shd w:val="clea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3"/>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3"/>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3"/>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3"/>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3"/>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3"/>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3"/>
        <w:shd w:val="clear"/>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cs="宋体"/>
          <w:color w:val="auto"/>
          <w:highlight w:val="none"/>
          <w:lang w:val="en-US" w:eastAsia="zh-CN"/>
        </w:rPr>
        <w:t>4.2.4</w:t>
      </w:r>
      <w:r>
        <w:rPr>
          <w:rFonts w:hint="eastAsia" w:ascii="宋体" w:hAnsi="宋体" w:eastAsia="宋体" w:cs="宋体"/>
          <w:color w:val="auto"/>
          <w:highlight w:val="none"/>
        </w:rPr>
        <w:t>对同一采购程序环节的质疑，供应商须在法定质疑期内一次性提出。</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5</w:t>
      </w:r>
      <w:r>
        <w:rPr>
          <w:rFonts w:hint="eastAsia" w:ascii="宋体" w:hAnsi="宋体" w:eastAsia="宋体" w:cs="宋体"/>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w:t>
      </w:r>
      <w:r>
        <w:rPr>
          <w:rFonts w:hint="eastAsia" w:cs="宋体"/>
          <w:color w:val="auto"/>
          <w:highlight w:val="none"/>
          <w:lang w:val="en-US" w:eastAsia="zh-CN"/>
        </w:rPr>
        <w:t>6</w:t>
      </w:r>
      <w:r>
        <w:rPr>
          <w:rFonts w:hint="eastAsia" w:ascii="宋体" w:hAnsi="宋体" w:eastAsia="宋体" w:cs="宋体"/>
          <w:color w:val="auto"/>
          <w:highlight w:val="none"/>
        </w:rPr>
        <w:t>询问或者质疑事项可能影响采购结果的，采购人应当暂停签订合同，已经签订合同的，应当中止履行合同。</w:t>
      </w:r>
    </w:p>
    <w:p>
      <w:pPr>
        <w:pStyle w:val="886"/>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6"/>
        <w:shd w:val="clear" w:color="auto"/>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6"/>
        <w:shd w:val="clear" w:color="auto"/>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86"/>
        <w:shd w:val="clear" w:color="auto"/>
        <w:snapToGrid w:val="0"/>
        <w:spacing w:after="240" w:afterAutospacing="0" w:line="360" w:lineRule="auto"/>
        <w:ind w:firstLine="480" w:firstLineChars="200"/>
        <w:contextualSpacing/>
        <w:rPr>
          <w:rFonts w:hint="eastAsia"/>
          <w:color w:val="auto"/>
          <w:highlight w:val="none"/>
          <w:lang w:eastAsia="zh-CN"/>
        </w:rPr>
      </w:pPr>
      <w:r>
        <w:rPr>
          <w:rFonts w:hint="eastAsia" w:ascii="宋体" w:hAnsi="宋体" w:eastAsia="宋体" w:cs="宋体"/>
          <w:color w:val="auto"/>
          <w:highlight w:val="none"/>
          <w:lang w:val="en-US" w:eastAsia="zh-CN"/>
        </w:rPr>
        <w:t>4.4在线质疑、投诉</w:t>
      </w:r>
      <w:r>
        <w:rPr>
          <w:rFonts w:hint="eastAsia"/>
          <w:color w:val="auto"/>
          <w:highlight w:val="none"/>
          <w:lang w:eastAsia="zh-CN"/>
        </w:rPr>
        <w:t>。</w:t>
      </w:r>
    </w:p>
    <w:p>
      <w:pPr>
        <w:pStyle w:val="886"/>
        <w:shd w:val="clear" w:color="auto"/>
        <w:snapToGrid w:val="0"/>
        <w:spacing w:after="240" w:afterAutospacing="0" w:line="360" w:lineRule="auto"/>
        <w:ind w:firstLine="480" w:firstLineChars="200"/>
        <w:contextualSpacing/>
        <w:rPr>
          <w:rFonts w:hint="eastAsia"/>
          <w:color w:val="auto"/>
          <w:highlight w:val="none"/>
          <w:lang w:val="en-US" w:eastAsia="zh-CN"/>
        </w:rPr>
      </w:pPr>
      <w:r>
        <w:rPr>
          <w:rFonts w:hint="eastAsia"/>
          <w:color w:val="auto"/>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hd w:val="clear"/>
        <w:snapToGrid w:val="0"/>
        <w:spacing w:before="0"/>
        <w:ind w:firstLine="360"/>
        <w:rPr>
          <w:rFonts w:hint="eastAsia" w:ascii="宋体" w:hAnsi="宋体" w:eastAsia="宋体" w:cs="宋体"/>
          <w:color w:val="auto"/>
          <w:sz w:val="18"/>
          <w:szCs w:val="18"/>
          <w:highlight w:val="none"/>
        </w:rPr>
      </w:pPr>
    </w:p>
    <w:p>
      <w:pPr>
        <w:shd w:val="clea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5．招标文件的构成</w:t>
      </w:r>
    </w:p>
    <w:p>
      <w:pPr>
        <w:pStyle w:val="3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3"/>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3"/>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3"/>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3"/>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3"/>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3"/>
        <w:shd w:val="clear"/>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 招标文件的澄清、修改</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shd w:val="clear"/>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shd w:val="clea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7. 招标文件的获取</w:t>
      </w:r>
    </w:p>
    <w:p>
      <w:pPr>
        <w:shd w:val="clea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8.开标前答疑会或现场考察</w:t>
      </w:r>
    </w:p>
    <w:p>
      <w:pPr>
        <w:pStyle w:val="3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9.投标保证金</w:t>
      </w:r>
    </w:p>
    <w:p>
      <w:pPr>
        <w:pStyle w:val="5"/>
        <w:shd w:val="clea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10.投标文件的语言</w:t>
      </w:r>
    </w:p>
    <w:p>
      <w:pPr>
        <w:shd w:val="clea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11.投标文件的组成</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11.1.2落实政府采购政策需满足的资格要求；</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11.1.3本项目的特定资格要求。</w:t>
      </w:r>
    </w:p>
    <w:p>
      <w:pPr>
        <w:shd w:val="clea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11.2.3联合协议；</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11.2.4分包意向协议；</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11.2.5符合性审查资料；</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11.2.6评标标准相应的商务技术资料；</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11.2.7投标标的清单；</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11.2.8商务技术偏离表；</w:t>
      </w:r>
    </w:p>
    <w:p>
      <w:pPr>
        <w:shd w:val="clea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hd w:val="clea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hd w:val="clea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hd w:val="clea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hd w:val="clea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12.投标文件的编制</w:t>
      </w:r>
    </w:p>
    <w:p>
      <w:pPr>
        <w:shd w:val="clea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13.投标文件的签署、盖章</w:t>
      </w:r>
    </w:p>
    <w:p>
      <w:pPr>
        <w:pStyle w:val="128"/>
        <w:shd w:val="clear"/>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hd w:val="clear"/>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14.投标文件的提交、补充、修改、撤回</w:t>
      </w:r>
    </w:p>
    <w:p>
      <w:pPr>
        <w:pStyle w:val="128"/>
        <w:shd w:val="clear"/>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hd w:val="clear"/>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15.备份投标文件</w:t>
      </w:r>
    </w:p>
    <w:p>
      <w:pPr>
        <w:pStyle w:val="33"/>
        <w:shd w:val="clear"/>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3"/>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hd w:val="clear"/>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16.投标文件的无效处理</w:t>
      </w:r>
    </w:p>
    <w:p>
      <w:pPr>
        <w:pStyle w:val="25"/>
        <w:shd w:val="clear"/>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17.投标有效期</w:t>
      </w:r>
    </w:p>
    <w:p>
      <w:pPr>
        <w:shd w:val="clea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28"/>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28"/>
        <w:shd w:val="clear"/>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hd w:val="clear"/>
        <w:spacing w:before="0"/>
        <w:ind w:firstLine="643"/>
        <w:rPr>
          <w:rFonts w:hint="eastAsia" w:ascii="宋体" w:hAnsi="宋体" w:eastAsia="宋体" w:cs="宋体"/>
          <w:b/>
          <w:color w:val="auto"/>
          <w:sz w:val="32"/>
          <w:highlight w:val="none"/>
        </w:rPr>
      </w:pPr>
    </w:p>
    <w:p>
      <w:pPr>
        <w:shd w:val="clea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四、开标、资格审查与信用信息查询</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18.开标 </w:t>
      </w:r>
    </w:p>
    <w:p>
      <w:pPr>
        <w:pStyle w:val="554"/>
        <w:shd w:val="clear"/>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4"/>
        <w:shd w:val="clear"/>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hd w:val="clear"/>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资格审查</w:t>
      </w:r>
    </w:p>
    <w:p>
      <w:pPr>
        <w:pStyle w:val="12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28"/>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28"/>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信用信息查询</w:t>
      </w:r>
    </w:p>
    <w:p>
      <w:pPr>
        <w:pStyle w:val="128"/>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hd w:val="clear"/>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hd w:val="clear"/>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hd w:val="clear"/>
        <w:spacing w:before="0"/>
        <w:ind w:firstLine="0" w:firstLineChars="0"/>
        <w:rPr>
          <w:rFonts w:hint="eastAsia" w:ascii="宋体" w:hAnsi="宋体" w:eastAsia="宋体" w:cs="宋体"/>
          <w:color w:val="auto"/>
          <w:kern w:val="0"/>
          <w:szCs w:val="24"/>
          <w:highlight w:val="none"/>
        </w:rPr>
      </w:pPr>
    </w:p>
    <w:p>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pStyle w:val="2"/>
        <w:keepNext/>
        <w:keepLines/>
        <w:pageBreakBefore w:val="0"/>
        <w:widowControl w:val="0"/>
        <w:shd w:val="clear"/>
        <w:kinsoku/>
        <w:wordWrap/>
        <w:overflowPunct/>
        <w:topLinePunct w:val="0"/>
        <w:autoSpaceDE/>
        <w:autoSpaceDN/>
        <w:bidi w:val="0"/>
        <w:adjustRightInd/>
        <w:snapToGrid/>
        <w:ind w:left="0" w:firstLine="0"/>
        <w:textAlignment w:val="auto"/>
        <w:rPr>
          <w:rFonts w:hint="eastAsia" w:ascii="宋体" w:hAnsi="宋体" w:eastAsia="宋体" w:cs="宋体"/>
          <w:color w:val="auto"/>
          <w:sz w:val="24"/>
          <w:szCs w:val="24"/>
          <w:highlight w:val="none"/>
          <w:lang w:val="zh-CN" w:eastAsia="zh-CN"/>
        </w:rPr>
      </w:pPr>
      <w:bookmarkStart w:id="13" w:name="_Toc91899903"/>
      <w:r>
        <w:rPr>
          <w:rFonts w:hint="eastAsia" w:ascii="宋体" w:hAnsi="宋体" w:eastAsia="宋体" w:cs="宋体"/>
          <w:color w:val="auto"/>
          <w:sz w:val="24"/>
          <w:szCs w:val="24"/>
          <w:highlight w:val="none"/>
          <w:lang w:val="zh-CN" w:eastAsia="zh-CN"/>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shd w:val="clear"/>
        <w:spacing w:line="360" w:lineRule="auto"/>
        <w:rPr>
          <w:rFonts w:hint="eastAsia" w:ascii="宋体" w:hAnsi="宋体" w:eastAsia="宋体" w:cs="宋体"/>
          <w:b/>
          <w:color w:val="auto"/>
          <w:sz w:val="24"/>
          <w:highlight w:val="none"/>
        </w:rPr>
      </w:pPr>
    </w:p>
    <w:p>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22.确定中标供应商</w:t>
      </w:r>
    </w:p>
    <w:p>
      <w:pPr>
        <w:pStyle w:val="128"/>
        <w:shd w:val="clear"/>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23.中标通知与中标结果公告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hd w:val="clear"/>
        <w:snapToGrid w:val="0"/>
        <w:spacing w:line="360" w:lineRule="auto"/>
        <w:ind w:left="120" w:leftChars="57" w:firstLine="482" w:firstLineChars="150"/>
        <w:jc w:val="center"/>
        <w:rPr>
          <w:rFonts w:hint="eastAsia" w:ascii="宋体" w:hAnsi="宋体" w:eastAsia="宋体" w:cs="宋体"/>
          <w:b/>
          <w:color w:val="auto"/>
          <w:sz w:val="32"/>
          <w:highlight w:val="none"/>
        </w:rPr>
      </w:pPr>
    </w:p>
    <w:p>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七、合同授予</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24.合同主要条款详见第五部分拟签订的合同文本。</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25.合同的签订</w:t>
      </w:r>
    </w:p>
    <w:p>
      <w:pPr>
        <w:widowControl/>
        <w:shd w:val="clear" w:color="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color w:val="auto"/>
          <w:kern w:val="0"/>
          <w:sz w:val="24"/>
          <w:highlight w:val="none"/>
          <w:lang w:eastAsia="zh-CN"/>
        </w:rPr>
        <w:t>人</w:t>
      </w:r>
      <w:r>
        <w:rPr>
          <w:rFonts w:hint="eastAsia" w:ascii="宋体" w:hAnsi="宋体" w:eastAsia="宋体" w:cs="宋体"/>
          <w:color w:val="auto"/>
          <w:kern w:val="0"/>
          <w:sz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hd w:val="clear"/>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hd w:val="clear"/>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26.履约保证金</w:t>
      </w:r>
    </w:p>
    <w:p>
      <w:pPr>
        <w:shd w:val="clear"/>
        <w:tabs>
          <w:tab w:val="left" w:pos="0"/>
        </w:tabs>
        <w:spacing w:line="360" w:lineRule="auto"/>
        <w:ind w:firstLine="482"/>
        <w:rPr>
          <w:rFonts w:hint="eastAsia" w:ascii="宋体" w:hAnsi="宋体" w:eastAsia="宋体" w:cs="宋体"/>
          <w:b w:val="0"/>
          <w:color w:val="auto"/>
          <w:sz w:val="24"/>
          <w:highlight w:val="none"/>
          <w:lang w:eastAsia="zh-CN"/>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5%。鼓励和支持供应商以银行、保险公司出具的保函形式提供履约保证金。</w:t>
      </w:r>
      <w:r>
        <w:rPr>
          <w:rFonts w:hint="eastAsia" w:ascii="宋体" w:hAnsi="宋体" w:eastAsia="宋体" w:cs="宋体"/>
          <w:b w:val="0"/>
          <w:color w:val="auto"/>
          <w:sz w:val="24"/>
          <w:highlight w:val="none"/>
        </w:rPr>
        <w:t>采购人不得拒收履约保函</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项目验收结束后应及时退还</w:t>
      </w:r>
      <w:r>
        <w:rPr>
          <w:rFonts w:hint="eastAsia" w:ascii="宋体" w:hAnsi="宋体" w:cs="宋体"/>
          <w:b w:val="0"/>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延迟退还的，应当按照合同约定和法律规定承担相应的赔偿责任</w:t>
      </w:r>
      <w:r>
        <w:rPr>
          <w:rFonts w:hint="eastAsia" w:ascii="宋体" w:hAnsi="宋体" w:eastAsia="宋体" w:cs="宋体"/>
          <w:b w:val="0"/>
          <w:color w:val="auto"/>
          <w:sz w:val="24"/>
          <w:highlight w:val="none"/>
          <w:lang w:eastAsia="zh-CN"/>
        </w:rPr>
        <w:t>。</w:t>
      </w:r>
    </w:p>
    <w:p>
      <w:pPr>
        <w:shd w:val="clea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宋体" w:hAnsi="宋体" w:eastAsia="宋体" w:cs="宋体"/>
          <w:color w:val="auto"/>
          <w:sz w:val="24"/>
          <w:szCs w:val="20"/>
          <w:highlight w:val="none"/>
          <w:lang w:val="en-US" w:eastAsia="zh-CN"/>
        </w:rPr>
        <w:t>2.5</w:t>
      </w:r>
      <w:r>
        <w:rPr>
          <w:rFonts w:hint="eastAsia" w:ascii="宋体" w:hAnsi="宋体" w:eastAsia="宋体" w:cs="宋体"/>
          <w:color w:val="auto"/>
          <w:sz w:val="24"/>
          <w:szCs w:val="20"/>
          <w:highlight w:val="none"/>
        </w:rPr>
        <w:t>%。</w:t>
      </w:r>
    </w:p>
    <w:p>
      <w:pPr>
        <w:pStyle w:val="2"/>
        <w:shd w:val="clear"/>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hd w:val="clear"/>
        <w:snapToGrid w:val="0"/>
        <w:spacing w:line="360" w:lineRule="auto"/>
        <w:ind w:firstLine="3357" w:firstLineChars="1045"/>
        <w:rPr>
          <w:rFonts w:hint="eastAsia" w:ascii="宋体" w:hAnsi="宋体" w:eastAsia="宋体" w:cs="宋体"/>
          <w:b/>
          <w:color w:val="auto"/>
          <w:sz w:val="32"/>
          <w:highlight w:val="none"/>
        </w:rPr>
      </w:pPr>
    </w:p>
    <w:p>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八、电子交易活动的中止</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27.电子交易活动的中止。</w:t>
      </w:r>
    </w:p>
    <w:p>
      <w:pPr>
        <w:pStyle w:val="128"/>
        <w:shd w:val="clear"/>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28"/>
        <w:shd w:val="clear"/>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hd w:val="clea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九、验收</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29.验收</w:t>
      </w:r>
    </w:p>
    <w:p>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shd w:val="clea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shd w:val="clea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024"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68057669"/>
      <w:bookmarkEnd w:id="14"/>
      <w:bookmarkStart w:id="15" w:name="_Hlt75236290"/>
      <w:bookmarkEnd w:id="15"/>
      <w:bookmarkStart w:id="16" w:name="_Hlt75236101"/>
      <w:bookmarkEnd w:id="16"/>
      <w:bookmarkStart w:id="17" w:name="_Hlt75236011"/>
      <w:bookmarkEnd w:id="17"/>
      <w:bookmarkStart w:id="18" w:name="_Hlt74729768"/>
      <w:bookmarkEnd w:id="18"/>
      <w:bookmarkStart w:id="19" w:name="_Hlt68073093"/>
      <w:bookmarkEnd w:id="19"/>
      <w:bookmarkStart w:id="20" w:name="_Hlt68072990"/>
      <w:bookmarkEnd w:id="20"/>
      <w:bookmarkStart w:id="21" w:name="_Hlt74714665"/>
      <w:bookmarkEnd w:id="21"/>
      <w:bookmarkStart w:id="22" w:name="_Hlt74730295"/>
      <w:bookmarkEnd w:id="22"/>
      <w:bookmarkStart w:id="23" w:name="_Hlt68403820"/>
      <w:bookmarkEnd w:id="23"/>
      <w:bookmarkStart w:id="24" w:name="_Hlt68072998"/>
      <w:bookmarkEnd w:id="24"/>
      <w:bookmarkStart w:id="25" w:name="_Hlt74707468"/>
      <w:bookmarkEnd w:id="25"/>
    </w:p>
    <w:bookmarkEnd w:id="11"/>
    <w:bookmarkEnd w:id="12"/>
    <w:p>
      <w:pPr>
        <w:shd w:val="clea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pPr>
        <w:shd w:val="clear"/>
        <w:spacing w:line="360" w:lineRule="auto"/>
        <w:jc w:val="left"/>
        <w:outlineLvl w:val="2"/>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一、</w:t>
      </w:r>
      <w:r>
        <w:rPr>
          <w:rFonts w:hint="eastAsia" w:ascii="宋体" w:hAnsi="宋体" w:cs="仿宋_GB2312"/>
          <w:b/>
          <w:bCs/>
          <w:color w:val="auto"/>
          <w:sz w:val="24"/>
          <w:highlight w:val="none"/>
        </w:rPr>
        <w:t>项目概况</w:t>
      </w:r>
    </w:p>
    <w:p>
      <w:pPr>
        <w:shd w:val="clear"/>
        <w:spacing w:line="360" w:lineRule="auto"/>
        <w:ind w:firstLine="120" w:firstLineChars="50"/>
        <w:rPr>
          <w:rFonts w:hint="eastAsia" w:ascii="宋体" w:hAnsi="宋体"/>
          <w:color w:val="auto"/>
          <w:sz w:val="24"/>
          <w:highlight w:val="none"/>
          <w:u w:val="single"/>
        </w:rPr>
      </w:pPr>
      <w:r>
        <w:rPr>
          <w:rFonts w:hint="eastAsia" w:ascii="宋体" w:hAnsi="宋体" w:cs="Times New Roman"/>
          <w:color w:val="auto"/>
          <w:sz w:val="24"/>
          <w:highlight w:val="none"/>
          <w:u w:val="none"/>
          <w:lang w:val="en-US" w:eastAsia="zh-CN"/>
        </w:rPr>
        <w:t xml:space="preserve">   根据相关要求</w:t>
      </w:r>
      <w:r>
        <w:rPr>
          <w:rFonts w:hint="eastAsia" w:ascii="宋体" w:hAnsi="宋体" w:cs="Times New Roman"/>
          <w:color w:val="auto"/>
          <w:sz w:val="24"/>
          <w:highlight w:val="none"/>
          <w:u w:val="none"/>
        </w:rPr>
        <w:t>需对</w:t>
      </w:r>
      <w:r>
        <w:rPr>
          <w:rFonts w:hint="eastAsia" w:ascii="宋体" w:hAnsi="宋体" w:cs="Times New Roman"/>
          <w:color w:val="auto"/>
          <w:sz w:val="24"/>
          <w:highlight w:val="none"/>
          <w:u w:val="none"/>
          <w:lang w:val="en-US" w:eastAsia="zh-CN"/>
        </w:rPr>
        <w:t>滨江区亚运通行</w:t>
      </w:r>
      <w:r>
        <w:rPr>
          <w:rFonts w:hint="eastAsia" w:ascii="宋体" w:hAnsi="宋体" w:cs="Times New Roman"/>
          <w:color w:val="auto"/>
          <w:sz w:val="24"/>
          <w:highlight w:val="none"/>
          <w:u w:val="none"/>
        </w:rPr>
        <w:t>部</w:t>
      </w:r>
      <w:r>
        <w:rPr>
          <w:rFonts w:hint="eastAsia" w:ascii="宋体" w:hAnsi="宋体"/>
          <w:color w:val="auto"/>
          <w:sz w:val="24"/>
          <w:highlight w:val="none"/>
          <w:u w:val="none"/>
        </w:rPr>
        <w:t>分道路智能交通设施及交通安全设施进行提升改造。主要实施内容为全可变车道建设、</w:t>
      </w:r>
      <w:r>
        <w:rPr>
          <w:rFonts w:hint="eastAsia" w:ascii="宋体" w:hAnsi="宋体"/>
          <w:color w:val="auto"/>
          <w:sz w:val="24"/>
          <w:highlight w:val="none"/>
          <w:u w:val="none"/>
          <w:lang w:val="en-US" w:eastAsia="zh-CN"/>
        </w:rPr>
        <w:t>标线、</w:t>
      </w:r>
      <w:r>
        <w:rPr>
          <w:rFonts w:hint="eastAsia" w:ascii="宋体" w:hAnsi="宋体"/>
          <w:color w:val="auto"/>
          <w:sz w:val="24"/>
          <w:highlight w:val="none"/>
          <w:u w:val="none"/>
        </w:rPr>
        <w:t>更换标志牌版面、RFID建设、隔离护栏建设。</w:t>
      </w:r>
    </w:p>
    <w:p>
      <w:pPr>
        <w:shd w:val="clear"/>
        <w:spacing w:line="360" w:lineRule="auto"/>
        <w:jc w:val="left"/>
        <w:outlineLvl w:val="2"/>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二、功能和质量要求</w:t>
      </w:r>
    </w:p>
    <w:p>
      <w:pPr>
        <w:shd w:val="clear"/>
        <w:spacing w:line="360" w:lineRule="auto"/>
        <w:ind w:firstLine="480" w:firstLineChars="200"/>
        <w:rPr>
          <w:rFonts w:hint="eastAsia" w:ascii="宋体" w:hAnsi="宋体" w:cs="Times New Roman"/>
          <w:color w:val="auto"/>
          <w:sz w:val="24"/>
          <w:highlight w:val="none"/>
          <w:u w:val="none"/>
          <w:lang w:val="zh-CN" w:eastAsia="zh-CN"/>
        </w:rPr>
      </w:pPr>
      <w:r>
        <w:rPr>
          <w:rFonts w:hint="eastAsia" w:ascii="宋体" w:hAnsi="宋体" w:cs="Times New Roman"/>
          <w:color w:val="auto"/>
          <w:sz w:val="24"/>
          <w:highlight w:val="none"/>
          <w:u w:val="none"/>
          <w:lang w:val="en-US" w:eastAsia="zh-CN"/>
        </w:rPr>
        <w:t>1、</w:t>
      </w:r>
      <w:r>
        <w:rPr>
          <w:rFonts w:hint="eastAsia" w:ascii="宋体" w:hAnsi="宋体" w:cs="Times New Roman"/>
          <w:color w:val="auto"/>
          <w:sz w:val="24"/>
          <w:highlight w:val="none"/>
          <w:u w:val="none"/>
          <w:lang w:val="zh-CN" w:eastAsia="zh-CN"/>
        </w:rPr>
        <w:t>根据交通流量分布的时空特性，将固定不变的导向车道，设计成可随流量变化而改变的可变导向车道。在道路供给条件不变的情况下，使路口导向车道划分与实际流量相匹配，可大大缓解交叉口的拥堵状况，有效提高路口的通行效率。通过改变出口道的行驶方向，将拥堵流向的对向出口车道变为进口车道，充分利用出口道的富余道路资源，来满足潮汐车流的交通需求。使整个交叉口的道路资源划分，与实际的交通需求相符合，提高交叉口各个进口的道路资源利用率。</w:t>
      </w:r>
    </w:p>
    <w:p>
      <w:pPr>
        <w:shd w:val="clear"/>
        <w:spacing w:line="360" w:lineRule="auto"/>
        <w:ind w:firstLine="480" w:firstLineChars="200"/>
        <w:rPr>
          <w:rFonts w:hint="eastAsia" w:ascii="宋体" w:hAnsi="宋体" w:cs="Times New Roman"/>
          <w:color w:val="auto"/>
          <w:sz w:val="24"/>
          <w:highlight w:val="none"/>
          <w:u w:val="none"/>
          <w:lang w:val="zh-CN" w:eastAsia="zh-CN"/>
        </w:rPr>
      </w:pPr>
      <w:r>
        <w:rPr>
          <w:rFonts w:hint="eastAsia" w:ascii="宋体" w:hAnsi="宋体" w:cs="Times New Roman"/>
          <w:color w:val="auto"/>
          <w:sz w:val="24"/>
          <w:highlight w:val="none"/>
          <w:u w:val="none"/>
          <w:lang w:val="en-US" w:eastAsia="zh-CN"/>
        </w:rPr>
        <w:t>2、</w:t>
      </w:r>
      <w:r>
        <w:rPr>
          <w:rFonts w:hint="eastAsia" w:ascii="宋体" w:hAnsi="宋体" w:cs="Times New Roman"/>
          <w:color w:val="auto"/>
          <w:sz w:val="24"/>
          <w:highlight w:val="none"/>
          <w:u w:val="none"/>
          <w:lang w:val="zh-CN" w:eastAsia="zh-CN"/>
        </w:rPr>
        <w:t>为建设电动自行车智能管控体系，实现重点企业电动自行车、重点人群的管控以及电动自行车违法数量的下降，基于电动自行车感知技术和RFID技术，重点路口安装智能感知设备，实现7类违法行为的智能抓拍，外卖快递等重点企业的闯红灯交通违法、骑快车道交通违法、逆向行驶交通违法较项目建设之前</w:t>
      </w:r>
      <w:r>
        <w:rPr>
          <w:rFonts w:hint="eastAsia" w:ascii="宋体" w:hAnsi="宋体" w:cs="Times New Roman"/>
          <w:color w:val="auto"/>
          <w:sz w:val="24"/>
          <w:highlight w:val="none"/>
          <w:u w:val="none"/>
          <w:lang w:val="en-US" w:eastAsia="zh-CN"/>
        </w:rPr>
        <w:t>有明显同比</w:t>
      </w:r>
      <w:r>
        <w:rPr>
          <w:rFonts w:hint="eastAsia" w:ascii="宋体" w:hAnsi="宋体" w:cs="Times New Roman"/>
          <w:color w:val="auto"/>
          <w:sz w:val="24"/>
          <w:highlight w:val="none"/>
          <w:u w:val="none"/>
          <w:lang w:val="zh-CN" w:eastAsia="zh-CN"/>
        </w:rPr>
        <w:t>下降。</w:t>
      </w:r>
    </w:p>
    <w:p>
      <w:pPr>
        <w:shd w:val="clear"/>
        <w:spacing w:line="360" w:lineRule="auto"/>
        <w:ind w:firstLine="480" w:firstLineChars="200"/>
        <w:rPr>
          <w:rFonts w:hint="eastAsia" w:ascii="宋体" w:hAnsi="宋体" w:cs="Times New Roman"/>
          <w:color w:val="auto"/>
          <w:sz w:val="24"/>
          <w:highlight w:val="none"/>
          <w:u w:val="none"/>
          <w:lang w:val="en-US" w:eastAsia="zh-CN"/>
        </w:rPr>
      </w:pPr>
      <w:r>
        <w:rPr>
          <w:rFonts w:hint="eastAsia" w:ascii="宋体" w:hAnsi="宋体" w:cs="Times New Roman"/>
          <w:color w:val="auto"/>
          <w:sz w:val="24"/>
          <w:highlight w:val="none"/>
          <w:u w:val="none"/>
          <w:lang w:val="en-US" w:eastAsia="zh-CN"/>
        </w:rPr>
        <w:t>3、</w:t>
      </w:r>
      <w:r>
        <w:rPr>
          <w:rFonts w:hint="eastAsia" w:ascii="宋体" w:hAnsi="宋体" w:cs="Times New Roman"/>
          <w:color w:val="auto"/>
          <w:sz w:val="24"/>
          <w:highlight w:val="none"/>
          <w:u w:val="none"/>
          <w:lang w:val="zh-CN" w:eastAsia="zh-CN"/>
        </w:rPr>
        <w:t>路口标志牌版面及部分杆件按照规范要求进行改造。更换标志牌版面及部分老旧杆件，</w:t>
      </w:r>
      <w:r>
        <w:rPr>
          <w:rFonts w:hint="eastAsia" w:ascii="宋体" w:hAnsi="宋体" w:cs="Times New Roman"/>
          <w:color w:val="auto"/>
          <w:sz w:val="24"/>
          <w:highlight w:val="none"/>
          <w:u w:val="none"/>
          <w:lang w:val="en-US" w:eastAsia="zh-CN"/>
        </w:rPr>
        <w:t>增补部分道路隔离护栏等。</w:t>
      </w:r>
    </w:p>
    <w:p>
      <w:pPr>
        <w:shd w:val="clear"/>
        <w:spacing w:line="360" w:lineRule="auto"/>
        <w:ind w:firstLine="480" w:firstLineChars="200"/>
        <w:rPr>
          <w:rFonts w:hint="eastAsia" w:ascii="宋体" w:hAnsi="宋体" w:cs="Times New Roman"/>
          <w:color w:val="auto"/>
          <w:sz w:val="24"/>
          <w:highlight w:val="none"/>
          <w:u w:val="none"/>
          <w:lang w:val="en-US" w:eastAsia="zh-CN"/>
        </w:rPr>
      </w:pPr>
      <w:r>
        <w:rPr>
          <w:rFonts w:hint="eastAsia" w:ascii="宋体" w:hAnsi="宋体" w:cs="Times New Roman"/>
          <w:color w:val="auto"/>
          <w:sz w:val="24"/>
          <w:highlight w:val="none"/>
          <w:u w:val="none"/>
          <w:lang w:val="en-US" w:eastAsia="zh-CN"/>
        </w:rPr>
        <w:t>4、项目技术需求及标准：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GB5768—2009《道路交通标志和标线》国家标准。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DB33/T 818—2010《城市道路交通标志和标线设置规范》省标。</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GB/T16311—1996《道路交通标线质量要求和检测方法》国家标准。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JTJ001—2003《公路工程技术标准》行业标准。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JT/T279—1995《公路交通标志板技术条件》行业标准。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GB/T18833-2012《道路交通反光膜》行业标准。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GAT652—2007《公安交通管理外场设备》行业标准。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GB14887—2003《道路交通警示灯》国家标准。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GB7000.1—2003《灯具一般安全要求与试验》国家标准。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GB/T8417《灯光信号颜色》国家标准。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GB/T2423《电工电子产品环境试验》国家标准。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DBJ08-39-1994《道路交通管理设施设置技术规范》。</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GB50009-2001《建筑结构荷载规范》。</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GB50017《钢结构设计规范》。</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杭公交〔2010〕129号《杭州市城市道路交通设施设置细则》。</w:t>
      </w:r>
    </w:p>
    <w:p>
      <w:pPr>
        <w:shd w:val="clear"/>
        <w:spacing w:line="360" w:lineRule="auto"/>
        <w:jc w:val="left"/>
        <w:outlineLvl w:val="2"/>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三、人员及设备要求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1.拟投入本项目的人员至少包含项目负责人1名，技术负责人1名。</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因本项目时间紧迫，需至少安排</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个小组同时</w:t>
      </w:r>
      <w:r>
        <w:rPr>
          <w:rFonts w:hint="eastAsia" w:ascii="宋体" w:hAnsi="宋体" w:cs="宋体"/>
          <w:color w:val="auto"/>
          <w:sz w:val="24"/>
          <w:highlight w:val="none"/>
          <w:lang w:val="en-US" w:eastAsia="zh-CN"/>
        </w:rPr>
        <w:t>进行</w:t>
      </w:r>
      <w:r>
        <w:rPr>
          <w:rFonts w:hint="eastAsia" w:ascii="宋体" w:hAnsi="宋体" w:eastAsia="宋体" w:cs="宋体"/>
          <w:color w:val="auto"/>
          <w:sz w:val="24"/>
          <w:highlight w:val="none"/>
        </w:rPr>
        <w:t>安装</w:t>
      </w:r>
      <w:r>
        <w:rPr>
          <w:rFonts w:hint="eastAsia" w:ascii="宋体" w:hAnsi="宋体" w:cs="宋体"/>
          <w:color w:val="auto"/>
          <w:sz w:val="24"/>
          <w:highlight w:val="none"/>
          <w:lang w:val="en-US" w:eastAsia="zh-CN"/>
        </w:rPr>
        <w:t>作业</w:t>
      </w:r>
      <w:r>
        <w:rPr>
          <w:rFonts w:hint="eastAsia" w:ascii="宋体" w:hAnsi="宋体" w:eastAsia="宋体" w:cs="宋体"/>
          <w:color w:val="auto"/>
          <w:sz w:val="24"/>
          <w:highlight w:val="none"/>
        </w:rPr>
        <w:t>，每个小组应配备一辆悬臂作业登高车。</w:t>
      </w:r>
    </w:p>
    <w:p>
      <w:pPr>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br w:type="page"/>
      </w:r>
    </w:p>
    <w:p>
      <w:pPr>
        <w:numPr>
          <w:ilvl w:val="0"/>
          <w:numId w:val="0"/>
        </w:numPr>
        <w:shd w:val="clear"/>
        <w:spacing w:line="360" w:lineRule="auto"/>
        <w:jc w:val="left"/>
        <w:outlineLvl w:val="2"/>
        <w:rPr>
          <w:rFonts w:hint="eastAsia" w:ascii="宋体" w:hAnsi="宋体" w:cs="仿宋_GB2312"/>
          <w:b/>
          <w:bCs/>
          <w:color w:val="auto"/>
          <w:sz w:val="24"/>
          <w:highlight w:val="none"/>
          <w:lang w:val="en-US" w:eastAsia="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numPr>
          <w:ilvl w:val="0"/>
          <w:numId w:val="0"/>
        </w:numPr>
        <w:shd w:val="clear"/>
        <w:spacing w:line="360" w:lineRule="auto"/>
        <w:jc w:val="left"/>
        <w:outlineLvl w:val="2"/>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四、采购清单</w:t>
      </w:r>
    </w:p>
    <w:p>
      <w:pPr>
        <w:pStyle w:val="40"/>
        <w:widowControl w:val="0"/>
        <w:numPr>
          <w:ilvl w:val="0"/>
          <w:numId w:val="0"/>
        </w:numPr>
        <w:shd w:val="clear"/>
        <w:adjustRightInd w:val="0"/>
        <w:snapToGrid w:val="0"/>
        <w:jc w:val="left"/>
        <w:rPr>
          <w:rFonts w:hint="eastAsia"/>
          <w:color w:val="auto"/>
          <w:highlight w:val="none"/>
          <w:lang w:val="en-US" w:eastAsia="zh-CN"/>
        </w:rPr>
      </w:pPr>
    </w:p>
    <w:tbl>
      <w:tblPr>
        <w:tblStyle w:val="6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28"/>
        <w:gridCol w:w="851"/>
        <w:gridCol w:w="11462"/>
        <w:gridCol w:w="428"/>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一、智能交通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可变车道控制器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时段控制方案：具备多时段控制功能，最大能设置32个时段。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多时段定时方案：最大能设置32个定时方案、32个假日方案。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★相位控制数：单控制器最大支持4个车道牌控制（每个车道牌支持三种控制状态），可扩展至8个车道牌控制。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驱动：支持驱动220V、24V等不同类型可变车道牌。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联网控制：支持以太网接入，实现中心平台联网控制，最大支持10个客户端同时接入。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远程功能：支持联网在线远程升级功能。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级联功能：具备级联功能，通过串口实现。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★故障报警：设备故障或通信故障，系统应能自动报警，并在平台提示。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★动态控制：具有实时分析车道车流量及车速，按分析结果自动选择匹配最优方案，并有切换到最优方案提示功能。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周期特性：能显示历史数据和路口流向比例失衡结果。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★通信接口：1个RJ45以太网接口，3个RS232.1一个RS485。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搭载Intelliffic  OS信号控制平台，可变车道系统能实现可变车道牌状态显示、故障报警等功能，必须接入已建的Intelliffic  OS可变车道管理平台。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以上加★项须提供具备CNAS标识的第三方权威检测机构出具的有效期内的检测报告；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转换件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信号转换器 网络报警主机，16路开关量输入/16路开关量输出/1路RS485/1路RS232/1路100M网口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落地式控制机箱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1、箱体尺寸WxDxH=760x430x1450mm，304不锈钢钢板制作，箱体、方孔条、托盘2.0mm厚,箱门2.5mm厚；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2、室外型，含小型断路器、电源浪涌保护器、空开等附件，带门锁、新型门轴；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3、660*430*1100C25混凝土基础浇筑；基础开挖、回填、废弃料外运、基础浇筑、浇捣；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4、25x4接地扁钢焊接L50x5x2500热镀锌角钢接地极；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5、要求单面开门，自动温控、风冷、防尘过滤进风，箱体颜色与周边交通设施吻合；</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5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信号控制器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★信号机符合国家GB25280-2016《道路交通信号控制机》标准，防网络风暴，耐温等级A级，提供公安部交通安全产品质量监督检测中心出具的检测报告；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★信号机软件符合GB/T20999-2017《交通信号控制机与上位机间的数据通信协议》国家标准，符合度100%，达到C+级别，提供中国软件评测中心出具的检测报告；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★信号机软件支持NTCIP协议，符合度99%以上，提供中国软件评测中心出具的检测报告；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★信号机通过CCC、CE、ROHS认证，提供证书复印件；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★信号机信息发布接口应支持车路协同等车联网应用中的交通管控与信息服务平台、路侧车联网通信设备等之间的通信，符合GA/T 1743-2020《道路交通信号控制机信息发布接口规范》。提供公安部交通安全产品质量监督检测中心出具的检测报告。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1、32相位控制，相序可由用户设置；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2、可控制16 组（44 路）信号灯，可扩展至72路可控硅输出，支持可变车道、待转屏等输出控制；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 个 RS232，1 个 RS485，1 个 RJ45，1 个 usb 接口，用于通信、调试；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4、支持地磁车检，视频车检、雷达车检，可扩展 8 路 485 协议接口和 1 路 RJ45 协议接口；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5、支持接入4 路行人按钮检测器；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6、支持信号输出故障和流向冲突检测，并自动切换黄闪；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7、具有手动控制，通过侧门操作面板查询方案信息，进行全红、黄闪、信号步进控制，实现现场的紧急控制；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8、具有本地 Web 版软件配置功能；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9、设有“节假日”、“星期”两种模式，可指定多于 32个特殊日配时方案，每天可设 32个时段和 32 种配时方案；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10、支持带回检模块智能信号灯的接入，实现信号灯运行状态的实时监控及故障报警；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11、支持多时段定时控制、人工手动控制、干线协调控制、指挥中心联网控制、区域协调控制等多种控制方式，可扩展至自适应优化控制；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12、支持无缝接入中心Intelliffic  OS信号控制平台。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5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可变车道灯板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1.工作电压：AC176～265V，50±3HZ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2.平均功率：≤20W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3.产品尺寸：1500*1000mm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4.工作温度：-40 ~ +80℃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5.工作湿度：10%~95%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6.保存环境：0~50℃，40~60%RH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7.亮度调节：支持光控亮度调节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8.LED直径：Φ5mm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9.单管电流：≤20mA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10.LED颜色：白色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11.LED可视角度：≥30°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12.LED可视距离：≥400m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13.LED寿命：≥10万小时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14.防护等级：IP53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15.执行标准：信号灯GB14887-2011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4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可变车道牌 外壳材质  优质铝材 ;塑颜色  黑色 ;IP53护等级  IP53;外形尺寸 1500mm×1000mm×60mm;量 ≤30KG参考标准  GB 5768.2-2009;安装模式  竖装固定;非RoHS</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点阵通用可变车道标志牌</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规格:1500×1000;电压：220±20% VAC;功率全亮约400W，通常80～200W； 车道图案:LED车道指示图案定制：左转、直行、右转、直左，直右，掉头，左转掉头；控制接口:以太网RJ45接口；LED虚线:白LED灯珠；显示尺寸:80cm×64cm；点阵数:100×80DOT;模组参数:P8全彩色；LED类型:SMD;衰减率:（3年）≤15%;像素构成  1R1G1B;模组分辨率:40*20=800Dots；;驱动方式:1/5恒流驱动；;控制方式:10/100M以太网、带SDK；;亮度:&gt;4200cd/㎡;参考标准:GB 5768.2-2009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杆上控制箱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1、箱体外壳材质：镀锌钢板，表面喷塑，箱体、方孔条、托盘1mm厚,箱门1.5mm厚；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2、室外型，含小型断路器、空开等附件，带门锁、新型门轴；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3、要求单面开门，箱体颜色与周边交通设施吻合；</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φ273F杆（含预埋件与油漆、配件、开挖、安装、手续审批等）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φ325F杆（含预埋件与油漆、配件、开挖、安装、手续审批等）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收发器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10/100光电收发器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一体化电源防雷器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网络防雷器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铜芯多股绝缘电线RVV3x4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铜芯多股绝缘电线RVV-4*1.0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六类阻水网线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4芯室外单模光缆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1.名称：塑料管敷设2.材料、规格：PE75.敷设敷设：室外埋地敷设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人(手)孔井</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1.名称：电缆手孔井砖砌筑 2.规格：350*250*300 3.含垫层、复合井盖、井座等制作安装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杆件拆除</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电警拆除</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电警移位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1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一体读写器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要求能够识读公安部交通管理科学研究所加密授权的无源RFID电子车牌，可对闯红灯、逆行、占道等违法行为视频抓拍取证。同时要求设备能够在前端直接进行RFID数据和视频抓拍数据的比对匹配。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（2）设备参数要求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设备采用电子标识读写器和抓拍摄像机一体化设计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1英寸 GS CMOS传感器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像素1200万,分辨率4096×3072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视频帧率≥25fps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支持H.264/H.265双编码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支持SD卡存储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内置智能算法，支持人、机动车、非机动车等目标的特征全结构化、行为、事件检测；可实现对驾驶电动自行车不戴头盔、违法载人、非法加装雨棚3类违法的识别；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射频工作频段：920MHz～925MHz，定频、跳频可配置；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符合GB/T29768-2013标准协议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静态识读距离：识别≥30米；读距离≥25米；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发射功率：15dBm~33dBm （可配置）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驻波比：小于1.5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支持视频检测信息与电子识别信息联动对比，异常报警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支持电子标识识别信息图片叠加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设备可通过安全模块软件升级，扩展支持对符合公安部标准的汽车电子标识读取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产品尺寸不大于长长652mm、宽205mm、高190mm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产品重量不大于8KG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支持脱机缓存，可存放100万条以上数据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支持断网续传功能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防护等级不低于IP66等级；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支持数字水印，防止数据篡改。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像素1200万,分辨率4096×3072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≥6路MMCX天线接口；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识别设备由一体化主机、天线单元和馈线单元组成。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识别设备应具有交通流量统计功能，支持按车型、车道、时段等信息进行分类统计；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★电动自行车行驶速度小于或等于60km/h时，识别设备应能准确识读电动自行车电子标识车牌信息和卡号。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★识别设备应能正确识读电动自行车电子标识，识别率不低于99%；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★识别设备应能通过射频和视频触发记录电动自行车经过监测点时的全景图像，图像捕获率不低于99%；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以上加★项须提供“公安部交通安全产品质量监督检测中心”有效期内的检测报告复印件；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非机动车抓拍单元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一体化抓拍单元（含镜头、相机和护罩）像素：900W；分辨率：最大支持4096×2160 帧率：25fps；图像传感器：采用1" 英寸全局曝光CMOS（GMOS）传感器；镜头：16mm镜头；照度：彩色:0.01Lux；黑色:0.008Lux；视频压缩标准：H.265/H.264/MJPEG；图像输出格式：JPEG；输出：电平量信号；通讯接口：2个RJ45 100M/1000M自适应网口，3个RS485接口，1个RS232接口；外部接口：4路外部触发输入，6路（5V TTL电平量）输出，可作为闪光灯同步输出控制，SYNC信号灯电源同步输入；存储支持：最大支持128G TF卡；自动光圈镜头：支持；工作电压：220VAC±20%；频率：50HZ±2%；功耗：＜20W</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8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读写器天线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读写器天线；功能性要求：与读写器配合使用，中间用天线馈线连接。设备参数要求：尺寸要求：不大于500mm×270mm×60mm工作频率：920～925MHz；驻波比：小于或等于1.3；极化方式：线极化。增益：12dbi</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音柱</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额定功率 20W灵敏度 90dB±2dB频率响应 70-15kHz输入电压 AC220V/50Hz输入阻抗 10KΩ防水等级 IP66产品尺寸 130*130*340mm材质 铝合金重量 2.7kg接口类型 音频输入传输线缆 3.5mm音频公头长度1.2米；3芯（供电）长度1.2米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9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红灯信号检测器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最多接入20路红/绿灯信号，进行输入通断检测，并通过100M网口将信号状态实时传输给网络摄像机；支持通过配置工具设置交换机网关，并开启ping功能，用来监测网络状态；支持记录最多1700条日志，并通过配置工具查询设备的操作日志、校时日志、ping成功/失败日志、红/绿灯输入信号异常及异常恢复等日志，用于查询设备的操作记录及异常情况；支持通过小工具进行网络升级/通过CRT软件进行串口升级。RS485接口:1个；网络接口:1个,RJ45 100M 网口；电源接口：DC12V，1A；AC220V输入接口:20个。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 馈线-2m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 馈线-4m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 馈线-6m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 馈线-10m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金属支架制作、安装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三维万向节支架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定制横臂</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信号灯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补光灯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设备支持视频存储、违法行为识别、分析等功能，并能够在中心平台离线情况下路口正常独立工作。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设备参数要求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嵌入式Linux实时操作系统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内存不小于8G；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存储至少4T；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设备不少于2 个 RJ45 千兆网口;1个 VGA  接口；1 个 HDMI 接口；4 个 USB 接口，2 个串口，4 个 GPIO 接口（ 4 口输入 4 口输出）。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设备应支持同时接入不少于 36 路射频视频一体机、读写器、网络摄像机等卡口设备。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设备应支持对接入射频视频一体机、读写器或相机等设备上报的违章视频和射频的车牌信息进行违章融合分析与判定,并将融合判定结果上传至服务器。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设备应能对违章录像中的违章目标采用车牌进行标注跟踪 ,并能提取违章视频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设备支持端口映射及断网续传功能。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支持温度范围在-10℃～+60℃的环境下工作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支持湿度范围在10%～90%的环境下工作；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铜芯多股绝缘电线RVV-4*1.0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收发器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10/100光电收发器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杆上控制箱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1、箱体外壳材质：镀锌钢板，表面喷塑，箱体、方孔条、托盘1mm厚,箱门1.5mm厚；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2、室外型，含小型断路器、空开等附件，带门锁、新型门轴；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3、要求单面开门，箱体颜色与周边交通设施吻合；</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天线控制器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控制天线与ETC车辆通讯完成相应的数据对接，尺寸：229mm×35mm×150mm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调制/解调信号数据，以无线通讯的方式与电子标签进行数据交换、采集。尺寸：200mm×164mm×51mm。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6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工业级交换机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级交换机。交换容量（全双工）336Gbps/3.36Tbps；包转发率27Mpps/84Mpps；1Console口，8×10/100/1000TX;支持GE、10GE端口聚合；静、动态聚合；IRF2堆叠；支持802.3x流控及半双工背压流控；支持黑洞MAC地址；支持IPv4/IPv6静态路由，支持RIP/RIPng，OSPFV1/V2/V3，支持SSH2.0、端口隔离；IP Source Guard、HTTPs、EAD安全保护；维护：Ping、Tracert、Telnet、NQA、DLDP和调试信息输出。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杆上控制箱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1、箱体外壳材质：镀锌钢板，表面喷塑，箱体、方孔条、托盘1mm厚,箱门1.5mm厚；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2、室外型，含小型断路器、空开等附件，带门锁、新型门轴；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3、要求单面开门，箱体颜色与周边交通设施吻合；</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收发器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10/100光电收发器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铜芯多股绝缘电线RVV-4*1.0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六类阻水网线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4芯室外单模光缆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移动式工作站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移动式工作站，含显示器，CPU:i5-12400 6核12线程；内存:DDR4 16G;硬盘：SSD256G+HDD1TB；电源：300W金牌电源；含PCIE*1，PCIE*16,M.2 PCIE SSD，USB2.0*4，USB3.2*3,USB 3.2 Gen1 Type-C*1，HDMI*1,DP1.4*1,10M/100M/1000M网络适配器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13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显示单元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LED发光二极管：表贴三合一LED；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像素间距：≤1.25mm；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像素密度：≥640000dots/m²；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最大亮度应≥1200；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产品的水平和垂直视角应≥176°；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输入功率 (最大值)：500 W/m²；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箱体结构：压铸铝；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工作温湿度：-20℃~+50℃/10%~90%RH</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显示单元独立主控</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一路DVI视频输入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一路音频输入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四个网口输出或四路光纤输出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RS232接口控制，可级联多台进行统一控制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最大带载分辨率2048×1152或1920×1200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拼接器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管理大屏幕系统。B/S构架，Web控制方式；纯硬件结构，无操作系统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结构边框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带漏电保护功能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视频线缆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视频传送线缆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超五类类阻水网线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600*600*1166mm 1.2米22U</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智感核心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智感核心 尺寸: 444mm(加支架482)*169mm*43.6mm;有线以太网接口:1路以太网RJ-45口;以太网接口速率:10M/100M自适应;无线网接口:1路GPRS;标准 支持TCP,UDP,DNS,DHCP协议;DC电源输出:可控2组(10W)(可选配5V,9V,12V);24VDC电源输出:不可控4组(50mA);AC电源输出:2组(3A,220V);RS485接口:6路(n,8,1)、RS232接口:4路(n,8,1);开关量输入:6路;模拟量输入:2路4-20mA;开关量输出:2路;红外输出:2路;红外接收: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★抗高温性能：温度不低于80±2℃、持续时间16h，能正常工作。(提供第三方权威检测机构出具的检测报告)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48口交换机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企业级智能化48口千百兆光电组合交换机32百兆+16口千兆电口+4SFP千兆上行交换器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高清视频光端机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4路高清视频（DVI）光端机 光口单纤/单模/40KM 4路DVI  1千兆网口 AC-220V</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千兆光端机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路以上视频，2路数据（包含RS232/422等数据接口），2个千兆网口；视频指标：视频输入/输出阻抗75Ω（非平衡），视频输入/输出电压典型峰值1.0V，最大1.5V，频率响应5Hz~7.5MHz，微分增益（10-90%APL）&lt;1°（典型值），微分相位（10-90%APL）&lt;1°（典型值），信噪比70dB（加权）；数据指标：速率0~115.2kbs，电平标准RS-232，RS485，RS-422，曼码速率0~100Mbps（Ethernet），误码率10-9；一般指标：工作温度-40℃~+74℃；存放温度-40℃~+85℃；工作湿度0~95%无冷凝；平均无故障时间（MTBF）10万小时以上</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控制键盘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显示屏：10.1英寸TFT LCD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控制方式：网络方式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电源：DC12V/POE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尺寸(宽*高*深)：404mm（长）*180mm（宽）*163mm（高）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重量：≈1.7KG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最大解码分辨率：4路1080P或1路4K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工作温度：-10℃--＋55℃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工作湿度：10％--90％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串行接口：不支持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语音对讲输入：1个，3.5mm立体声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语音对讲输出：1个，3.5mm立体声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摇杆类型：四维单按键摇杆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USB接口：USB2.0x2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视频接口：DVIx1;HDMIx1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屏幕区和摇杆区采用分体设计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支持网络方式接入本司全系列DVR、DVS、NVR、网络摄像机、球机等设备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支持在触控屏上预览图像或通过HDMI/DVI将图像投到外接显示屏上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支持接入综合安防平台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B20输出板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8个DVI输出口，支持小间距全彩显示屏，分辨率适应性更佳;支持16路800W/64路1080P/128路720P/256路4CIF解码H.264/H.265解码；支持大屏拼接漫游；1个DB15转8路音频输出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交警视频专网</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运营商初装费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公安网</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运营商初装费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含4工位及配套椅子</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数字基地台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频率范围：350MHz-400MHz，信道容量：1024，信道间12.5kHz/25kHz，频率稳定度：±0.5ppm，尺寸：53*175.3*205.7mm，重量：1.8Kg，屏幕尺寸：2.8寸彩屏，工作电压：13.8V DC，显示语言：支持中文、英文语言，额定音频：3W（内置）7.5W（外置-8ohm）13W（外置-4ohm)，音频响应：+1 ～ -3dB，音频失真：&lt;3%。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2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公网基地台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公网基地台支持4G全网通、PTT话权优先申请/抢占、支持空中写码升级、超大音量，高保真输出、操作系统Linux、中文/英文语音、LTEFDD/LTETDD/WCDMA/TDSCDMA/CDMA/GSM网络制式、屏幕尺寸1.77 SPI彩屏、天线内置北斗/GPS天线、外形尺寸140*107*45mm、整机重量656g、内置定位GPS、北斗定位。工作电压13.8V。</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77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下行接口类型：以太网交换机 上行端口速率：万兆网管类型：网管类型：框架式交换机 端口数量：16口 下行端口速率：万兆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万条特征全面防护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近万条攻击特征库，能为用户提供全面的应用层攻击防护，有效预防缓冲溢出、蠕虫、木马、病毒、SQL 注入等攻击。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专业引擎精准识别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专业的四大检测引擎：防逃逸检测引擎、协议智能推导引擎、协议语义解析引擎、虚拟环境检测引擎。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防逃逸检测引擎：确保分片逃逸、乱序逃逸、编码变形逃逸等变形攻击无法生效；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协议智能推导引擎：可识别多种协议，将流量按协议分类引入不同的过滤器进行检测；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协议语义解析引擎：对流量进行深度解析，不仅仅通过特征匹配方式，而是对当前的语义进行分析，保证对攻击威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胁精准识别；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虚拟环境检测引擎：通过在虚拟环境中运行文件，跟踪并记录其行为，基于大数据的统计分类及动态行为分析等技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术，有效识别 APT 攻击，保障网络安全。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病毒引擎双重查杀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流式病毒扫描引擎：基于特征匹配方式快速识别病毒，且可在使用过程中不断地进行学习，增加特征库的数量，极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大地提高病毒检测效率；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文件还原式病毒扫描引擎，通过提取和运行文件，基于静态特征和行为分析等技术发现文件中隐藏的恶意代码，精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准识别病毒。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敏感数据防泄漏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可识别系统内部敏感数据、文件类型，对敏感数据使用情况进行监控，从而达到防止数据泄露的目的，全方位的保证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用户核心资料的安全性。用户可根据现网情况基于应用类型、文件类型、关键敏感词、时间等多个维度来防止关键敏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感数据的泄露。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威胁情报分析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威胁情报分析服务结合威胁情报数据，提供本地化、全方位的威胁情报能力，对威胁来源进行实时采集、分析、分类、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关联、研判，帮助用户发现潜在威胁，并且实现告警和拦截动作，同时为安全运维人员提供有价值的分析结果，提升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响应速度。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网络威胁可视化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具有攻击、未知威胁监控平台，可实时展示整网网络态势、攻击趋势、攻击日志等，通过地图展示出来自全球的攻击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分布情况，记录被攻击 IP 当前攻击阶段，实现攻击的溯源。对现网已知威胁和未知威胁进行全方位展示。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行为识别应用管控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5000 多种协议特征库，且可基于用户需求自定义应用，管控用户及应用的网络访问行为。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复杂网络轻松部署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可在 IPv4/IPv6 双栈、MPLS VPN、BGP 等复杂网络环境中部署，且能识别并检测 QinQ、PPPoE、MPLS、GRE 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特殊封装的网络报文。</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智能分析性能（以下人脸分析、车辆分析、视频结构化性能、治安场景图片分析性能为“或”的关系）：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人脸分析：图片80张/秒 或 视频16路（1080P）（支持100W黑名单，最多支持16个库）；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车辆分析：300万张/天（200W~900W）；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视频结构化：16路（1080P）；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治安场景图片分析性能（车辆、人体）：60张/秒（200W）或30张/秒（500~800W）；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支持集群部署；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支持性别、年龄段、是否戴眼镜识别；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支持1V1比对功能；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支持人体属性、车辆属性识别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硬件规格：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处理器：Hygon 3185 （8核，16线程，3.0GHz）；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内存：16GB DDR4 *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硬盘：240G SSD * 1（系统盘）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数据接口：4个千兆网口，1个VGA接口，6个USB接口；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额定功率：550W 1+1冗余电源；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机箱规格：19英寸1U标准机架式，439mm（宽）×591mm（深）×44mm（高）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设备重量：12.5KG</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18"/>
                <w:szCs w:val="18"/>
                <w:u w:val="none"/>
                <w:lang w:val="en-US" w:eastAsia="zh-CN" w:bidi="ar"/>
              </w:rPr>
              <w:t>二、交通设施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热熔型，标线涂层厚度1.6~2.0mm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w:t>
            </w:r>
          </w:p>
        </w:tc>
        <w:tc>
          <w:tcPr>
            <w:tcW w:w="0" w:type="auto"/>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1.5mm厚度铝合金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警示帽</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高度70cm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临时标志牌支架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活动式支架，可拆卸</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临时标志牌</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III类反光膜标志牌（含抱箍、螺丝、油漆等附件）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标志牌杆件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φ89直立杆（含预埋件与油漆、配件、开挖、安装、手续审批等）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标志牌杆件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φ273F杆（含预埋件与油漆、配件、开挖、安装、手续审批等）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热熔型，标线涂层厚度1.6~2.0mm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1.5mm厚度铝合金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去膜改版</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3.0mm厚度铝合金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亚运专用道地贴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道路预成型标线带</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警示帽</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高度70cm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标志杆件刷漆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氟亚光黑漆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标志牌杆件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φ377F杆（含预埋件与油漆、配件、开挖、安装、手续审批等）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标志牌拆除费用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含分道牌、合杆指路牌</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杆件拆除费用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杆件迁移</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分道牌合杆</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不锈钢伸缩移动门，长度10米，8米，6米三种类型，常规高1.6米，下面轮距宽0.65米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安保护栏</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2500*1500mm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米字防撞铁马</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高度90cm，宽度62cm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热熔型，标线涂层厚度1.6~2.0mm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1.5mm厚度铝合金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警示帽</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高度70cm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临时标志牌支架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活动式支架，可拆卸</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临时标志牌</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III类反光膜标志牌（含抱箍、螺丝、油漆等附件）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标志牌杆件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φ89直立杆（含预埋件与油漆、配件、开挖、安装、手续审批等）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标志牌杆件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φ273F杆（含预埋件与油漆、配件、开挖、安装、手续审批等）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项目措施费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pStyle w:val="40"/>
        <w:widowControl w:val="0"/>
        <w:numPr>
          <w:ilvl w:val="0"/>
          <w:numId w:val="0"/>
        </w:numPr>
        <w:shd w:val="clear"/>
        <w:adjustRightInd w:val="0"/>
        <w:snapToGrid w:val="0"/>
        <w:jc w:val="left"/>
        <w:rPr>
          <w:rFonts w:hint="eastAsia"/>
          <w:color w:val="auto"/>
          <w:highlight w:val="none"/>
          <w:lang w:val="en-US" w:eastAsia="zh-CN"/>
        </w:rPr>
      </w:pPr>
    </w:p>
    <w:p>
      <w:pPr>
        <w:pStyle w:val="40"/>
        <w:widowControl w:val="0"/>
        <w:numPr>
          <w:ilvl w:val="0"/>
          <w:numId w:val="0"/>
        </w:numPr>
        <w:shd w:val="clear"/>
        <w:adjustRightInd w:val="0"/>
        <w:snapToGrid w:val="0"/>
        <w:jc w:val="left"/>
        <w:rPr>
          <w:rFonts w:hint="eastAsia"/>
          <w:color w:val="auto"/>
          <w:highlight w:val="none"/>
          <w:lang w:val="en-US" w:eastAsia="zh-CN"/>
        </w:rPr>
      </w:pPr>
    </w:p>
    <w:p>
      <w:pPr>
        <w:pStyle w:val="40"/>
        <w:widowControl w:val="0"/>
        <w:numPr>
          <w:ilvl w:val="0"/>
          <w:numId w:val="0"/>
        </w:numPr>
        <w:shd w:val="clear"/>
        <w:adjustRightInd w:val="0"/>
        <w:snapToGrid w:val="0"/>
        <w:jc w:val="left"/>
        <w:rPr>
          <w:rFonts w:hint="eastAsia"/>
          <w:color w:val="auto"/>
          <w:highlight w:val="none"/>
          <w:lang w:val="en-US" w:eastAsia="zh-CN"/>
        </w:rPr>
        <w:sectPr>
          <w:pgSz w:w="16840" w:h="11907"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0" w:charSpace="0"/>
        </w:sectPr>
      </w:pPr>
    </w:p>
    <w:p>
      <w:pPr>
        <w:pStyle w:val="40"/>
        <w:widowControl w:val="0"/>
        <w:numPr>
          <w:ilvl w:val="0"/>
          <w:numId w:val="0"/>
        </w:numPr>
        <w:shd w:val="clear"/>
        <w:adjustRightInd w:val="0"/>
        <w:snapToGrid w:val="0"/>
        <w:jc w:val="left"/>
        <w:rPr>
          <w:rFonts w:hint="eastAsia"/>
          <w:color w:val="auto"/>
          <w:highlight w:val="none"/>
          <w:lang w:val="en-US" w:eastAsia="zh-CN"/>
        </w:rPr>
      </w:pPr>
    </w:p>
    <w:p>
      <w:pPr>
        <w:shd w:val="clear"/>
        <w:spacing w:line="360" w:lineRule="auto"/>
        <w:jc w:val="left"/>
        <w:outlineLvl w:val="2"/>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五、交货期：45日历天</w:t>
      </w:r>
    </w:p>
    <w:p>
      <w:pPr>
        <w:shd w:val="clear"/>
        <w:spacing w:line="360" w:lineRule="auto"/>
        <w:jc w:val="left"/>
        <w:outlineLvl w:val="2"/>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 xml:space="preserve">六、交货及安装地点：按采购人指定地点执行 </w:t>
      </w:r>
    </w:p>
    <w:p>
      <w:pPr>
        <w:shd w:val="clear"/>
        <w:spacing w:line="360" w:lineRule="auto"/>
        <w:jc w:val="left"/>
        <w:outlineLvl w:val="2"/>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七、质保期：验收合格之日起一年</w:t>
      </w:r>
    </w:p>
    <w:p>
      <w:pPr>
        <w:shd w:val="clear"/>
        <w:spacing w:line="360" w:lineRule="auto"/>
        <w:jc w:val="left"/>
        <w:outlineLvl w:val="2"/>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八、付款进度安排</w:t>
      </w:r>
    </w:p>
    <w:tbl>
      <w:tblPr>
        <w:tblStyle w:val="62"/>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vAlign w:val="center"/>
          </w:tcPr>
          <w:p>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701" w:type="dxa"/>
            <w:vAlign w:val="center"/>
          </w:tcPr>
          <w:p>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720" w:type="dxa"/>
            <w:vAlign w:val="center"/>
          </w:tcPr>
          <w:p>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vAlign w:val="top"/>
          </w:tcPr>
          <w:p>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701" w:type="dxa"/>
            <w:vAlign w:val="center"/>
          </w:tcPr>
          <w:p>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40</w:t>
            </w:r>
          </w:p>
        </w:tc>
        <w:tc>
          <w:tcPr>
            <w:tcW w:w="5720" w:type="dxa"/>
            <w:vAlign w:val="center"/>
          </w:tcPr>
          <w:p>
            <w:pPr>
              <w:shd w:val="clea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第一期款支付：合同签订生效后，预付合同总价的</w:t>
            </w:r>
            <w:r>
              <w:rPr>
                <w:rFonts w:hint="eastAsia" w:ascii="宋体" w:hAnsi="宋体" w:cs="仿宋_GB2312"/>
                <w:color w:val="auto"/>
                <w:sz w:val="24"/>
                <w:highlight w:val="none"/>
                <w:lang w:val="en-US" w:eastAsia="zh-CN"/>
              </w:rPr>
              <w:t>40</w:t>
            </w:r>
            <w:r>
              <w:rPr>
                <w:rFonts w:hint="eastAsia" w:ascii="宋体" w:hAnsi="宋体" w:cs="仿宋_GB2312"/>
                <w:color w:val="auto"/>
                <w:sz w:val="24"/>
                <w:highlight w:val="non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vAlign w:val="top"/>
          </w:tcPr>
          <w:p>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701" w:type="dxa"/>
            <w:vAlign w:val="center"/>
          </w:tcPr>
          <w:p>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80</w:t>
            </w:r>
          </w:p>
        </w:tc>
        <w:tc>
          <w:tcPr>
            <w:tcW w:w="5720" w:type="dxa"/>
            <w:vAlign w:val="center"/>
          </w:tcPr>
          <w:p>
            <w:pPr>
              <w:shd w:val="clea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第二期款支付：项目安装调试完成后支付至合同总金额80%；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vAlign w:val="top"/>
          </w:tcPr>
          <w:p>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1701" w:type="dxa"/>
            <w:vAlign w:val="center"/>
          </w:tcPr>
          <w:p>
            <w:pPr>
              <w:shd w:val="clea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lang w:val="en-US" w:eastAsia="zh-CN"/>
              </w:rPr>
              <w:t>20</w:t>
            </w:r>
          </w:p>
        </w:tc>
        <w:tc>
          <w:tcPr>
            <w:tcW w:w="5720" w:type="dxa"/>
            <w:vAlign w:val="center"/>
          </w:tcPr>
          <w:p>
            <w:pPr>
              <w:shd w:val="clea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第三期款支付：通过项目验收后20个工作日内，验收合格后付至100%。</w:t>
            </w:r>
          </w:p>
        </w:tc>
      </w:tr>
    </w:tbl>
    <w:p>
      <w:pPr>
        <w:shd w:val="clear"/>
        <w:bidi w:val="0"/>
        <w:rPr>
          <w:rFonts w:hint="eastAsia"/>
          <w:color w:val="auto"/>
          <w:highlight w:val="none"/>
          <w:lang w:val="en-US" w:eastAsia="zh-CN"/>
        </w:rPr>
      </w:pPr>
    </w:p>
    <w:p>
      <w:pPr>
        <w:shd w:val="clear"/>
        <w:spacing w:line="360" w:lineRule="auto"/>
        <w:jc w:val="left"/>
        <w:outlineLvl w:val="2"/>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九、售后服务要求</w:t>
      </w:r>
    </w:p>
    <w:p>
      <w:pPr>
        <w:shd w:val="clear"/>
        <w:spacing w:line="360" w:lineRule="auto"/>
        <w:ind w:firstLine="420"/>
        <w:jc w:val="left"/>
        <w:rPr>
          <w:rFonts w:hint="eastAsia" w:ascii="宋体" w:hAnsi="宋体"/>
          <w:color w:val="auto"/>
          <w:sz w:val="24"/>
          <w:highlight w:val="none"/>
          <w:u w:val="none"/>
        </w:rPr>
      </w:pPr>
      <w:r>
        <w:rPr>
          <w:rFonts w:hint="eastAsia" w:ascii="宋体" w:hAnsi="宋体"/>
          <w:color w:val="auto"/>
          <w:sz w:val="24"/>
          <w:highlight w:val="none"/>
          <w:u w:val="none"/>
        </w:rPr>
        <w:t>1</w:t>
      </w:r>
      <w:r>
        <w:rPr>
          <w:rFonts w:hint="eastAsia" w:ascii="宋体" w:hAnsi="宋体"/>
          <w:color w:val="auto"/>
          <w:sz w:val="24"/>
          <w:highlight w:val="none"/>
          <w:u w:val="none"/>
          <w:lang w:val="en-US" w:eastAsia="zh-CN"/>
        </w:rPr>
        <w:t>.</w:t>
      </w:r>
      <w:r>
        <w:rPr>
          <w:rFonts w:hint="eastAsia" w:ascii="宋体" w:hAnsi="宋体"/>
          <w:color w:val="auto"/>
          <w:sz w:val="24"/>
          <w:highlight w:val="none"/>
          <w:u w:val="none"/>
        </w:rPr>
        <w:t>乙方应按招标文件规定向甲方提供服务。</w:t>
      </w:r>
    </w:p>
    <w:p>
      <w:pPr>
        <w:shd w:val="clear"/>
        <w:spacing w:line="360" w:lineRule="auto"/>
        <w:ind w:firstLine="420"/>
        <w:jc w:val="left"/>
        <w:rPr>
          <w:rFonts w:hint="eastAsia" w:ascii="宋体" w:hAnsi="宋体"/>
          <w:color w:val="auto"/>
          <w:sz w:val="24"/>
          <w:highlight w:val="none"/>
          <w:u w:val="none"/>
        </w:rPr>
      </w:pPr>
      <w:r>
        <w:rPr>
          <w:rFonts w:hint="eastAsia" w:ascii="宋体" w:hAnsi="宋体"/>
          <w:color w:val="auto"/>
          <w:sz w:val="24"/>
          <w:highlight w:val="none"/>
          <w:u w:val="none"/>
        </w:rPr>
        <w:t>2</w:t>
      </w:r>
      <w:r>
        <w:rPr>
          <w:rFonts w:hint="eastAsia" w:ascii="宋体" w:hAnsi="宋体"/>
          <w:color w:val="auto"/>
          <w:sz w:val="24"/>
          <w:highlight w:val="none"/>
          <w:u w:val="none"/>
          <w:lang w:val="en-US" w:eastAsia="zh-CN"/>
        </w:rPr>
        <w:t>.</w:t>
      </w:r>
      <w:r>
        <w:rPr>
          <w:rFonts w:hint="eastAsia" w:ascii="宋体" w:hAnsi="宋体"/>
          <w:color w:val="auto"/>
          <w:sz w:val="24"/>
          <w:highlight w:val="none"/>
          <w:u w:val="none"/>
        </w:rPr>
        <w:t>乙方提供的服务成果在服务质量保证期内发生故障，乙方应负责免费提供后续服务。对达不到要求者，根据实际情况，经双方协商，可按以下办法处理：</w:t>
      </w:r>
    </w:p>
    <w:p>
      <w:pPr>
        <w:shd w:val="clear"/>
        <w:spacing w:line="360" w:lineRule="auto"/>
        <w:ind w:firstLine="420"/>
        <w:jc w:val="left"/>
        <w:rPr>
          <w:rFonts w:hint="eastAsia" w:ascii="宋体" w:hAnsi="宋体"/>
          <w:color w:val="auto"/>
          <w:sz w:val="24"/>
          <w:highlight w:val="none"/>
          <w:u w:val="none"/>
        </w:rPr>
      </w:pPr>
      <w:r>
        <w:rPr>
          <w:rFonts w:hint="eastAsia" w:ascii="宋体" w:hAnsi="宋体"/>
          <w:color w:val="auto"/>
          <w:sz w:val="24"/>
          <w:highlight w:val="none"/>
          <w:u w:val="none"/>
        </w:rPr>
        <w:t>⑴重做：由乙方承担所发生的全部费用。</w:t>
      </w:r>
    </w:p>
    <w:p>
      <w:pPr>
        <w:shd w:val="clear"/>
        <w:spacing w:line="360" w:lineRule="auto"/>
        <w:ind w:firstLine="420"/>
        <w:jc w:val="left"/>
        <w:rPr>
          <w:rFonts w:hint="eastAsia" w:ascii="宋体" w:hAnsi="宋体"/>
          <w:color w:val="auto"/>
          <w:sz w:val="24"/>
          <w:highlight w:val="none"/>
          <w:u w:val="none"/>
        </w:rPr>
      </w:pPr>
      <w:r>
        <w:rPr>
          <w:rFonts w:hint="eastAsia" w:ascii="宋体" w:hAnsi="宋体"/>
          <w:color w:val="auto"/>
          <w:sz w:val="24"/>
          <w:highlight w:val="none"/>
          <w:u w:val="none"/>
        </w:rPr>
        <w:t>⑵贬值处理：由甲乙双方合议定价。</w:t>
      </w:r>
    </w:p>
    <w:p>
      <w:pPr>
        <w:shd w:val="clear"/>
        <w:spacing w:line="360" w:lineRule="auto"/>
        <w:ind w:firstLine="420"/>
        <w:jc w:val="left"/>
        <w:rPr>
          <w:rFonts w:hint="eastAsia" w:ascii="宋体" w:hAnsi="宋体"/>
          <w:color w:val="auto"/>
          <w:sz w:val="24"/>
          <w:highlight w:val="none"/>
          <w:u w:val="none"/>
        </w:rPr>
      </w:pPr>
      <w:r>
        <w:rPr>
          <w:rFonts w:hint="eastAsia" w:ascii="宋体" w:hAnsi="宋体"/>
          <w:color w:val="auto"/>
          <w:sz w:val="24"/>
          <w:highlight w:val="none"/>
          <w:u w:val="none"/>
        </w:rPr>
        <w:t>⑶解除合同。</w:t>
      </w:r>
    </w:p>
    <w:p>
      <w:pPr>
        <w:shd w:val="clear"/>
        <w:spacing w:line="360" w:lineRule="auto"/>
        <w:ind w:firstLine="420"/>
        <w:jc w:val="left"/>
        <w:rPr>
          <w:rFonts w:hint="eastAsia" w:ascii="宋体" w:hAnsi="宋体"/>
          <w:color w:val="auto"/>
          <w:sz w:val="24"/>
          <w:highlight w:val="none"/>
          <w:u w:val="none"/>
        </w:rPr>
      </w:pPr>
      <w:r>
        <w:rPr>
          <w:rFonts w:hint="eastAsia" w:ascii="宋体" w:hAnsi="宋体"/>
          <w:color w:val="auto"/>
          <w:sz w:val="24"/>
          <w:highlight w:val="none"/>
          <w:u w:val="none"/>
        </w:rPr>
        <w:t>3</w:t>
      </w:r>
      <w:r>
        <w:rPr>
          <w:rFonts w:hint="eastAsia" w:ascii="宋体" w:hAnsi="宋体"/>
          <w:color w:val="auto"/>
          <w:sz w:val="24"/>
          <w:highlight w:val="none"/>
          <w:u w:val="none"/>
          <w:lang w:val="en-US" w:eastAsia="zh-CN"/>
        </w:rPr>
        <w:t>.</w:t>
      </w:r>
      <w:r>
        <w:rPr>
          <w:rFonts w:hint="eastAsia" w:ascii="宋体" w:hAnsi="宋体"/>
          <w:color w:val="auto"/>
          <w:sz w:val="24"/>
          <w:highlight w:val="none"/>
          <w:u w:val="none"/>
        </w:rPr>
        <w:t>如在使用过程中发生问题，乙方在接到甲方通知后在2小时内到达甲方现场。</w:t>
      </w:r>
    </w:p>
    <w:p>
      <w:pPr>
        <w:shd w:val="clear"/>
        <w:spacing w:line="360" w:lineRule="auto"/>
        <w:ind w:firstLine="420"/>
        <w:jc w:val="left"/>
        <w:rPr>
          <w:rFonts w:hint="eastAsia" w:ascii="宋体" w:hAnsi="宋体" w:cs="Times New Roman"/>
          <w:color w:val="auto"/>
          <w:sz w:val="24"/>
          <w:highlight w:val="none"/>
          <w:u w:val="none"/>
        </w:rPr>
      </w:pPr>
      <w:r>
        <w:rPr>
          <w:rFonts w:hint="eastAsia" w:ascii="宋体" w:hAnsi="宋体" w:cs="Times New Roman"/>
          <w:color w:val="auto"/>
          <w:sz w:val="24"/>
          <w:highlight w:val="none"/>
          <w:u w:val="none"/>
        </w:rPr>
        <w:t>4</w:t>
      </w:r>
      <w:r>
        <w:rPr>
          <w:rFonts w:hint="eastAsia" w:ascii="宋体" w:hAnsi="宋体" w:cs="Times New Roman"/>
          <w:color w:val="auto"/>
          <w:sz w:val="24"/>
          <w:highlight w:val="none"/>
          <w:u w:val="none"/>
          <w:lang w:val="en-US" w:eastAsia="zh-CN"/>
        </w:rPr>
        <w:t>.</w:t>
      </w:r>
      <w:r>
        <w:rPr>
          <w:rFonts w:hint="eastAsia" w:ascii="宋体" w:hAnsi="宋体" w:cs="Times New Roman"/>
          <w:color w:val="auto"/>
          <w:sz w:val="24"/>
          <w:highlight w:val="none"/>
          <w:u w:val="none"/>
        </w:rPr>
        <w:t>在服务质量保证期内，乙方应对出现的质量及安全问题负责处理解决并承担一切费用。</w:t>
      </w:r>
    </w:p>
    <w:p>
      <w:pPr>
        <w:shd w:val="clear"/>
        <w:bidi w:val="0"/>
        <w:rPr>
          <w:rFonts w:hint="eastAsia"/>
          <w:color w:val="auto"/>
          <w:highlight w:val="none"/>
          <w:lang w:val="en-US" w:eastAsia="zh-CN"/>
        </w:rPr>
      </w:pPr>
    </w:p>
    <w:p>
      <w:pPr>
        <w:shd w:val="clear"/>
        <w:bidi w:val="0"/>
        <w:rPr>
          <w:rFonts w:hint="eastAsia"/>
          <w:color w:val="auto"/>
          <w:highlight w:val="none"/>
          <w:lang w:val="en-US" w:eastAsia="zh-CN"/>
        </w:rPr>
      </w:pPr>
    </w:p>
    <w:p>
      <w:pPr>
        <w:shd w:val="clear"/>
        <w:bidi w:val="0"/>
        <w:rPr>
          <w:rFonts w:hint="eastAsia"/>
          <w:color w:val="auto"/>
          <w:highlight w:val="none"/>
          <w:lang w:val="en-US" w:eastAsia="zh-CN"/>
        </w:rPr>
      </w:pPr>
    </w:p>
    <w:p>
      <w:pPr>
        <w:shd w:val="clear"/>
        <w:bidi w:val="0"/>
        <w:rPr>
          <w:rFonts w:hint="eastAsia"/>
          <w:color w:val="auto"/>
          <w:highlight w:val="none"/>
          <w:lang w:val="en-US" w:eastAsia="zh-CN"/>
        </w:rPr>
      </w:pPr>
    </w:p>
    <w:p>
      <w:pPr>
        <w:shd w:val="clear"/>
        <w:bidi w:val="0"/>
        <w:rPr>
          <w:rFonts w:hint="eastAsia"/>
          <w:color w:val="auto"/>
          <w:highlight w:val="none"/>
          <w:lang w:val="en-US" w:eastAsia="zh-CN"/>
        </w:rPr>
      </w:pPr>
    </w:p>
    <w:p>
      <w:pPr>
        <w:shd w:val="clear"/>
        <w:bidi w:val="0"/>
        <w:rPr>
          <w:rFonts w:hint="eastAsia"/>
          <w:color w:val="auto"/>
          <w:highlight w:val="none"/>
          <w:lang w:val="en-US" w:eastAsia="zh-CN"/>
        </w:rPr>
      </w:pPr>
    </w:p>
    <w:p>
      <w:pPr>
        <w:shd w:val="clear"/>
        <w:bidi w:val="0"/>
        <w:rPr>
          <w:rFonts w:hint="eastAsia"/>
          <w:color w:val="auto"/>
          <w:highlight w:val="none"/>
        </w:rPr>
      </w:pPr>
    </w:p>
    <w:p>
      <w:pPr>
        <w:shd w:val="clea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hd w:val="clea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7" w:name="_Toc184310287"/>
      <w:bookmarkEnd w:id="27"/>
      <w:bookmarkStart w:id="28" w:name="_Toc184312089"/>
      <w:bookmarkEnd w:id="28"/>
      <w:bookmarkStart w:id="29" w:name="_Toc184310284"/>
      <w:bookmarkEnd w:id="29"/>
      <w:bookmarkStart w:id="30" w:name="_Toc184310295"/>
      <w:bookmarkEnd w:id="30"/>
      <w:bookmarkStart w:id="31" w:name="_Toc184314411"/>
      <w:bookmarkEnd w:id="31"/>
      <w:bookmarkStart w:id="32" w:name="_Toc184314479"/>
      <w:bookmarkEnd w:id="32"/>
      <w:bookmarkStart w:id="33" w:name="_Toc184308105"/>
      <w:bookmarkEnd w:id="33"/>
      <w:bookmarkStart w:id="34" w:name="_Toc184312081"/>
      <w:bookmarkEnd w:id="34"/>
      <w:bookmarkStart w:id="35" w:name="_Toc184314444"/>
      <w:bookmarkEnd w:id="35"/>
      <w:bookmarkStart w:id="36" w:name="_Toc184312105"/>
      <w:bookmarkEnd w:id="36"/>
      <w:bookmarkStart w:id="37" w:name="_Toc184313266"/>
      <w:bookmarkEnd w:id="37"/>
      <w:bookmarkStart w:id="38" w:name="_Toc184308062"/>
      <w:bookmarkEnd w:id="38"/>
      <w:bookmarkStart w:id="39" w:name="_Toc184314460"/>
      <w:bookmarkEnd w:id="39"/>
      <w:bookmarkStart w:id="40" w:name="_Toc184312138"/>
      <w:bookmarkEnd w:id="40"/>
      <w:bookmarkStart w:id="41" w:name="_Toc184312073"/>
      <w:bookmarkEnd w:id="41"/>
      <w:bookmarkStart w:id="42" w:name="_Toc184312111"/>
      <w:bookmarkEnd w:id="42"/>
      <w:bookmarkStart w:id="43" w:name="_Toc184310272"/>
      <w:bookmarkEnd w:id="43"/>
      <w:bookmarkStart w:id="44" w:name="_Toc184313269"/>
      <w:bookmarkEnd w:id="44"/>
      <w:bookmarkStart w:id="45" w:name="_Toc184314414"/>
      <w:bookmarkEnd w:id="45"/>
      <w:bookmarkStart w:id="46" w:name="_Toc184313257"/>
      <w:bookmarkEnd w:id="46"/>
      <w:bookmarkStart w:id="47" w:name="_Toc184314415"/>
      <w:bookmarkEnd w:id="47"/>
      <w:bookmarkStart w:id="48" w:name="_Toc184313246"/>
      <w:bookmarkEnd w:id="48"/>
      <w:bookmarkStart w:id="49" w:name="_Toc184308059"/>
      <w:bookmarkEnd w:id="49"/>
      <w:bookmarkStart w:id="50" w:name="_Toc184313282"/>
      <w:bookmarkEnd w:id="50"/>
      <w:bookmarkStart w:id="51" w:name="_Toc184308045"/>
      <w:bookmarkEnd w:id="51"/>
      <w:bookmarkStart w:id="52" w:name="_Toc184314432"/>
      <w:bookmarkEnd w:id="52"/>
      <w:bookmarkStart w:id="53" w:name="_Toc184314449"/>
      <w:bookmarkEnd w:id="53"/>
      <w:bookmarkStart w:id="54" w:name="_Toc184312102"/>
      <w:bookmarkEnd w:id="54"/>
      <w:bookmarkStart w:id="55" w:name="_Toc184313274"/>
      <w:bookmarkEnd w:id="55"/>
      <w:bookmarkStart w:id="56" w:name="_Toc184313308"/>
      <w:bookmarkEnd w:id="56"/>
      <w:bookmarkStart w:id="57" w:name="_Toc184310285"/>
      <w:bookmarkEnd w:id="57"/>
      <w:bookmarkStart w:id="58" w:name="_Toc184313295"/>
      <w:bookmarkEnd w:id="58"/>
      <w:bookmarkStart w:id="59" w:name="_Toc184314421"/>
      <w:bookmarkEnd w:id="59"/>
      <w:bookmarkStart w:id="60" w:name="_Toc184312086"/>
      <w:bookmarkEnd w:id="60"/>
      <w:bookmarkStart w:id="61" w:name="_Toc184314418"/>
      <w:bookmarkEnd w:id="61"/>
      <w:bookmarkStart w:id="62" w:name="_Toc184308041"/>
      <w:bookmarkEnd w:id="62"/>
      <w:bookmarkStart w:id="63" w:name="_Toc184312103"/>
      <w:bookmarkEnd w:id="63"/>
      <w:bookmarkStart w:id="64" w:name="_Toc184314416"/>
      <w:bookmarkEnd w:id="64"/>
      <w:bookmarkStart w:id="65" w:name="_Toc184314467"/>
      <w:bookmarkEnd w:id="65"/>
      <w:bookmarkStart w:id="66" w:name="_Toc184313252"/>
      <w:bookmarkEnd w:id="66"/>
      <w:bookmarkStart w:id="67" w:name="_Toc184313262"/>
      <w:bookmarkEnd w:id="67"/>
      <w:bookmarkStart w:id="68" w:name="_Toc184314428"/>
      <w:bookmarkEnd w:id="68"/>
      <w:bookmarkStart w:id="69" w:name="_Toc184310277"/>
      <w:bookmarkEnd w:id="69"/>
      <w:bookmarkStart w:id="70" w:name="_Toc184313260"/>
      <w:bookmarkEnd w:id="70"/>
      <w:bookmarkStart w:id="71" w:name="_Toc184312071"/>
      <w:bookmarkEnd w:id="71"/>
      <w:bookmarkStart w:id="72" w:name="_Toc184310328"/>
      <w:bookmarkEnd w:id="72"/>
      <w:bookmarkStart w:id="73" w:name="_Toc184308108"/>
      <w:bookmarkEnd w:id="73"/>
      <w:bookmarkStart w:id="74" w:name="_Toc184310296"/>
      <w:bookmarkEnd w:id="74"/>
      <w:bookmarkStart w:id="75" w:name="_Toc184310311"/>
      <w:bookmarkEnd w:id="75"/>
      <w:bookmarkStart w:id="76" w:name="_Toc184312077"/>
      <w:bookmarkEnd w:id="76"/>
      <w:bookmarkStart w:id="77" w:name="_Toc184313245"/>
      <w:bookmarkEnd w:id="77"/>
      <w:bookmarkStart w:id="78" w:name="_Toc184314477"/>
      <w:bookmarkEnd w:id="78"/>
      <w:bookmarkStart w:id="79" w:name="_Toc184310333"/>
      <w:bookmarkEnd w:id="79"/>
      <w:bookmarkStart w:id="80" w:name="_Toc184313265"/>
      <w:bookmarkEnd w:id="80"/>
      <w:bookmarkStart w:id="81" w:name="_Toc184314442"/>
      <w:bookmarkEnd w:id="81"/>
      <w:bookmarkStart w:id="82" w:name="_Toc184313264"/>
      <w:bookmarkEnd w:id="82"/>
      <w:bookmarkStart w:id="83" w:name="_Toc184312093"/>
      <w:bookmarkEnd w:id="83"/>
      <w:bookmarkStart w:id="84" w:name="_Toc184308079"/>
      <w:bookmarkEnd w:id="84"/>
      <w:bookmarkStart w:id="85" w:name="_Toc184314473"/>
      <w:bookmarkEnd w:id="85"/>
      <w:bookmarkStart w:id="86" w:name="_Toc184314471"/>
      <w:bookmarkEnd w:id="86"/>
      <w:bookmarkStart w:id="87" w:name="_Toc184312115"/>
      <w:bookmarkEnd w:id="87"/>
      <w:bookmarkStart w:id="88" w:name="_Toc184312127"/>
      <w:bookmarkEnd w:id="88"/>
      <w:bookmarkStart w:id="89" w:name="_Toc184312106"/>
      <w:bookmarkEnd w:id="89"/>
      <w:bookmarkStart w:id="90" w:name="_Toc184312074"/>
      <w:bookmarkEnd w:id="90"/>
      <w:bookmarkStart w:id="91" w:name="_Toc184313254"/>
      <w:bookmarkEnd w:id="91"/>
      <w:bookmarkStart w:id="92" w:name="_Toc184310324"/>
      <w:bookmarkEnd w:id="92"/>
      <w:bookmarkStart w:id="93" w:name="_Toc184312080"/>
      <w:bookmarkEnd w:id="93"/>
      <w:bookmarkStart w:id="94" w:name="_Toc184314430"/>
      <w:bookmarkEnd w:id="94"/>
      <w:bookmarkStart w:id="95" w:name="_Toc184312075"/>
      <w:bookmarkEnd w:id="95"/>
      <w:bookmarkStart w:id="96" w:name="_Toc184314451"/>
      <w:bookmarkEnd w:id="96"/>
      <w:bookmarkStart w:id="97" w:name="_Toc184310313"/>
      <w:bookmarkEnd w:id="97"/>
      <w:bookmarkStart w:id="98" w:name="_Toc184314450"/>
      <w:bookmarkEnd w:id="98"/>
      <w:bookmarkStart w:id="99" w:name="_Toc184310319"/>
      <w:bookmarkEnd w:id="99"/>
      <w:bookmarkStart w:id="100" w:name="_Toc184314420"/>
      <w:bookmarkEnd w:id="100"/>
      <w:bookmarkStart w:id="101" w:name="_Toc184308082"/>
      <w:bookmarkEnd w:id="101"/>
      <w:bookmarkStart w:id="102" w:name="_Toc184314480"/>
      <w:bookmarkEnd w:id="102"/>
      <w:bookmarkStart w:id="103" w:name="_Toc184314447"/>
      <w:bookmarkEnd w:id="103"/>
      <w:bookmarkStart w:id="104" w:name="_Toc184312110"/>
      <w:bookmarkEnd w:id="104"/>
      <w:bookmarkStart w:id="105" w:name="_Toc184312067"/>
      <w:bookmarkEnd w:id="105"/>
      <w:bookmarkStart w:id="106" w:name="_Toc184313305"/>
      <w:bookmarkEnd w:id="106"/>
      <w:bookmarkStart w:id="107" w:name="_Toc184313272"/>
      <w:bookmarkEnd w:id="107"/>
      <w:bookmarkStart w:id="108" w:name="_Toc184310318"/>
      <w:bookmarkEnd w:id="108"/>
      <w:bookmarkStart w:id="109" w:name="_Toc184310293"/>
      <w:bookmarkEnd w:id="109"/>
      <w:bookmarkStart w:id="110" w:name="_Toc184308093"/>
      <w:bookmarkEnd w:id="110"/>
      <w:bookmarkStart w:id="111" w:name="_Toc184308100"/>
      <w:bookmarkEnd w:id="111"/>
      <w:bookmarkStart w:id="112" w:name="_Toc184310279"/>
      <w:bookmarkEnd w:id="112"/>
      <w:bookmarkStart w:id="113" w:name="_Toc184310312"/>
      <w:bookmarkEnd w:id="113"/>
      <w:bookmarkStart w:id="114" w:name="_Toc184310282"/>
      <w:bookmarkEnd w:id="114"/>
      <w:bookmarkStart w:id="115" w:name="_Toc184313309"/>
      <w:bookmarkEnd w:id="115"/>
      <w:bookmarkStart w:id="116" w:name="_Toc184314464"/>
      <w:bookmarkEnd w:id="116"/>
      <w:bookmarkStart w:id="117" w:name="_Toc184312092"/>
      <w:bookmarkEnd w:id="117"/>
      <w:bookmarkStart w:id="118" w:name="_Toc184313284"/>
      <w:bookmarkEnd w:id="118"/>
      <w:bookmarkStart w:id="119" w:name="_Toc184313302"/>
      <w:bookmarkEnd w:id="119"/>
      <w:bookmarkStart w:id="120" w:name="_Toc184314431"/>
      <w:bookmarkEnd w:id="120"/>
      <w:bookmarkStart w:id="121" w:name="_Toc184310292"/>
      <w:bookmarkEnd w:id="121"/>
      <w:bookmarkStart w:id="122" w:name="_Toc184312085"/>
      <w:bookmarkEnd w:id="122"/>
      <w:bookmarkStart w:id="123" w:name="_Toc184313276"/>
      <w:bookmarkEnd w:id="123"/>
      <w:bookmarkStart w:id="124" w:name="_Toc184308052"/>
      <w:bookmarkEnd w:id="124"/>
      <w:bookmarkStart w:id="125" w:name="_Toc184313292"/>
      <w:bookmarkEnd w:id="125"/>
      <w:bookmarkStart w:id="126" w:name="_Toc184313283"/>
      <w:bookmarkEnd w:id="126"/>
      <w:bookmarkStart w:id="127" w:name="_Toc184313271"/>
      <w:bookmarkEnd w:id="127"/>
      <w:bookmarkStart w:id="128" w:name="_Toc184310343"/>
      <w:bookmarkEnd w:id="128"/>
      <w:bookmarkStart w:id="129" w:name="_Toc184308053"/>
      <w:bookmarkEnd w:id="129"/>
      <w:bookmarkStart w:id="130" w:name="_Toc184313238"/>
      <w:bookmarkEnd w:id="130"/>
      <w:bookmarkStart w:id="131" w:name="_Toc184310320"/>
      <w:bookmarkEnd w:id="131"/>
      <w:bookmarkStart w:id="132" w:name="_Toc184310281"/>
      <w:bookmarkEnd w:id="132"/>
      <w:bookmarkStart w:id="133" w:name="_Toc184314422"/>
      <w:bookmarkEnd w:id="133"/>
      <w:bookmarkStart w:id="134" w:name="_Toc184314417"/>
      <w:bookmarkEnd w:id="134"/>
      <w:bookmarkStart w:id="135" w:name="_Toc184313306"/>
      <w:bookmarkEnd w:id="135"/>
      <w:bookmarkStart w:id="136" w:name="_Toc184314455"/>
      <w:bookmarkEnd w:id="136"/>
      <w:bookmarkStart w:id="137" w:name="_Toc184314482"/>
      <w:bookmarkEnd w:id="137"/>
      <w:bookmarkStart w:id="138" w:name="_Toc184312070"/>
      <w:bookmarkEnd w:id="138"/>
      <w:bookmarkStart w:id="139" w:name="_Toc184313275"/>
      <w:bookmarkEnd w:id="139"/>
      <w:bookmarkStart w:id="140" w:name="_Toc184314426"/>
      <w:bookmarkEnd w:id="140"/>
      <w:bookmarkStart w:id="141" w:name="_Toc184313268"/>
      <w:bookmarkEnd w:id="141"/>
      <w:bookmarkStart w:id="142" w:name="_Toc184313277"/>
      <w:bookmarkEnd w:id="142"/>
      <w:bookmarkStart w:id="143" w:name="_Toc184312104"/>
      <w:bookmarkEnd w:id="143"/>
      <w:bookmarkStart w:id="144" w:name="_Toc184314448"/>
      <w:bookmarkEnd w:id="144"/>
      <w:bookmarkStart w:id="145" w:name="_Toc184312139"/>
      <w:bookmarkEnd w:id="145"/>
      <w:bookmarkStart w:id="146" w:name="_Toc184310283"/>
      <w:bookmarkEnd w:id="146"/>
      <w:bookmarkStart w:id="147" w:name="_Toc184314433"/>
      <w:bookmarkEnd w:id="147"/>
      <w:bookmarkStart w:id="148" w:name="_Toc184314474"/>
      <w:bookmarkEnd w:id="148"/>
      <w:bookmarkStart w:id="149" w:name="_Toc184308066"/>
      <w:bookmarkEnd w:id="149"/>
      <w:bookmarkStart w:id="150" w:name="_Toc184314440"/>
      <w:bookmarkEnd w:id="150"/>
      <w:bookmarkStart w:id="151" w:name="_Toc184308094"/>
      <w:bookmarkEnd w:id="151"/>
      <w:bookmarkStart w:id="152" w:name="_Toc184308039"/>
      <w:bookmarkEnd w:id="152"/>
      <w:bookmarkStart w:id="153" w:name="_Toc184310314"/>
      <w:bookmarkEnd w:id="153"/>
      <w:bookmarkStart w:id="154" w:name="_Toc184310289"/>
      <w:bookmarkEnd w:id="154"/>
      <w:bookmarkStart w:id="155" w:name="_Toc184314410"/>
      <w:bookmarkEnd w:id="155"/>
      <w:bookmarkStart w:id="156" w:name="_Toc184308042"/>
      <w:bookmarkEnd w:id="156"/>
      <w:bookmarkStart w:id="157" w:name="_Toc184308106"/>
      <w:bookmarkEnd w:id="157"/>
      <w:bookmarkStart w:id="158" w:name="_Toc184310299"/>
      <w:bookmarkEnd w:id="158"/>
      <w:bookmarkStart w:id="159" w:name="_Toc184308063"/>
      <w:bookmarkEnd w:id="159"/>
      <w:bookmarkStart w:id="160" w:name="_Toc184314443"/>
      <w:bookmarkEnd w:id="160"/>
      <w:bookmarkStart w:id="161" w:name="_Toc184310331"/>
      <w:bookmarkEnd w:id="161"/>
      <w:bookmarkStart w:id="162" w:name="_Toc184314457"/>
      <w:bookmarkEnd w:id="162"/>
      <w:bookmarkStart w:id="163" w:name="_Toc184314453"/>
      <w:bookmarkEnd w:id="163"/>
      <w:bookmarkStart w:id="164" w:name="_Toc184314461"/>
      <w:bookmarkEnd w:id="164"/>
      <w:bookmarkStart w:id="165" w:name="_Toc184313240"/>
      <w:bookmarkEnd w:id="165"/>
      <w:bookmarkStart w:id="166" w:name="_Toc184312129"/>
      <w:bookmarkEnd w:id="166"/>
      <w:bookmarkStart w:id="167" w:name="_Toc184313255"/>
      <w:bookmarkEnd w:id="167"/>
      <w:bookmarkStart w:id="168" w:name="_Toc184314429"/>
      <w:bookmarkEnd w:id="168"/>
      <w:bookmarkStart w:id="169" w:name="_Toc184310326"/>
      <w:bookmarkEnd w:id="169"/>
      <w:bookmarkStart w:id="170" w:name="_Toc184310297"/>
      <w:bookmarkEnd w:id="170"/>
      <w:bookmarkStart w:id="171" w:name="_Toc184310275"/>
      <w:bookmarkEnd w:id="171"/>
      <w:bookmarkStart w:id="172" w:name="_Toc184314434"/>
      <w:bookmarkEnd w:id="172"/>
      <w:bookmarkStart w:id="173" w:name="_Toc184312079"/>
      <w:bookmarkEnd w:id="173"/>
      <w:bookmarkStart w:id="174" w:name="_Toc184308044"/>
      <w:bookmarkEnd w:id="174"/>
      <w:bookmarkStart w:id="175" w:name="_Toc184310332"/>
      <w:bookmarkEnd w:id="175"/>
      <w:bookmarkStart w:id="176" w:name="_Toc184314466"/>
      <w:bookmarkEnd w:id="176"/>
      <w:bookmarkStart w:id="177" w:name="_Toc184314478"/>
      <w:bookmarkEnd w:id="177"/>
      <w:bookmarkStart w:id="178" w:name="_Toc184308091"/>
      <w:bookmarkEnd w:id="178"/>
      <w:bookmarkStart w:id="179" w:name="_Toc184313256"/>
      <w:bookmarkEnd w:id="179"/>
      <w:bookmarkStart w:id="180" w:name="_Toc184308038"/>
      <w:bookmarkEnd w:id="180"/>
      <w:bookmarkStart w:id="181" w:name="_Toc184314472"/>
      <w:bookmarkEnd w:id="181"/>
      <w:bookmarkStart w:id="182" w:name="_Toc184312120"/>
      <w:bookmarkEnd w:id="182"/>
      <w:bookmarkStart w:id="183" w:name="_Toc184314462"/>
      <w:bookmarkEnd w:id="183"/>
      <w:bookmarkStart w:id="184" w:name="_Toc184314445"/>
      <w:bookmarkEnd w:id="184"/>
      <w:bookmarkStart w:id="185" w:name="_Toc184308050"/>
      <w:bookmarkEnd w:id="185"/>
      <w:bookmarkStart w:id="186" w:name="_Toc184312107"/>
      <w:bookmarkEnd w:id="186"/>
      <w:bookmarkStart w:id="187" w:name="_Toc184314438"/>
      <w:bookmarkEnd w:id="187"/>
      <w:bookmarkStart w:id="188" w:name="_Toc184313239"/>
      <w:bookmarkEnd w:id="188"/>
      <w:bookmarkStart w:id="189" w:name="_Toc184308089"/>
      <w:bookmarkEnd w:id="189"/>
      <w:bookmarkStart w:id="190" w:name="_Toc184310286"/>
      <w:bookmarkEnd w:id="190"/>
      <w:bookmarkStart w:id="191" w:name="_Toc184308043"/>
      <w:bookmarkEnd w:id="191"/>
      <w:bookmarkStart w:id="192" w:name="_Toc184314470"/>
      <w:bookmarkEnd w:id="192"/>
      <w:bookmarkStart w:id="193" w:name="_Toc184308090"/>
      <w:bookmarkEnd w:id="193"/>
      <w:bookmarkStart w:id="194" w:name="_Toc184314419"/>
      <w:bookmarkEnd w:id="194"/>
      <w:bookmarkStart w:id="195" w:name="_Toc184313310"/>
      <w:bookmarkEnd w:id="195"/>
      <w:bookmarkStart w:id="196" w:name="_Toc184310308"/>
      <w:bookmarkEnd w:id="196"/>
      <w:bookmarkStart w:id="197" w:name="_Toc184313300"/>
      <w:bookmarkEnd w:id="197"/>
      <w:bookmarkStart w:id="198" w:name="_Toc184314458"/>
      <w:bookmarkEnd w:id="198"/>
      <w:bookmarkStart w:id="199" w:name="_Toc184308087"/>
      <w:bookmarkEnd w:id="199"/>
      <w:bookmarkStart w:id="200" w:name="_Toc184313259"/>
      <w:bookmarkEnd w:id="200"/>
      <w:bookmarkStart w:id="201" w:name="_Toc184313261"/>
      <w:bookmarkEnd w:id="201"/>
      <w:bookmarkStart w:id="202" w:name="_Toc184308057"/>
      <w:bookmarkEnd w:id="202"/>
      <w:bookmarkStart w:id="203" w:name="_Toc184310273"/>
      <w:bookmarkEnd w:id="203"/>
      <w:bookmarkStart w:id="204" w:name="_Toc184313299"/>
      <w:bookmarkEnd w:id="204"/>
      <w:bookmarkStart w:id="205" w:name="_Toc184310342"/>
      <w:bookmarkEnd w:id="205"/>
      <w:bookmarkStart w:id="206" w:name="_Toc184312119"/>
      <w:bookmarkEnd w:id="206"/>
      <w:bookmarkStart w:id="207" w:name="_Toc184314413"/>
      <w:bookmarkEnd w:id="207"/>
      <w:bookmarkStart w:id="208" w:name="_Toc184308075"/>
      <w:bookmarkEnd w:id="208"/>
      <w:bookmarkStart w:id="209" w:name="_Toc184308046"/>
      <w:bookmarkEnd w:id="209"/>
      <w:bookmarkStart w:id="210" w:name="_Toc184310316"/>
      <w:bookmarkEnd w:id="210"/>
      <w:bookmarkStart w:id="211" w:name="_Toc184310300"/>
      <w:bookmarkEnd w:id="211"/>
      <w:bookmarkStart w:id="212" w:name="_Toc184310341"/>
      <w:bookmarkEnd w:id="212"/>
      <w:bookmarkStart w:id="213" w:name="_Toc184310304"/>
      <w:bookmarkEnd w:id="213"/>
      <w:bookmarkStart w:id="214" w:name="_Toc184312097"/>
      <w:bookmarkEnd w:id="214"/>
      <w:bookmarkStart w:id="215" w:name="_Toc184312101"/>
      <w:bookmarkEnd w:id="215"/>
      <w:bookmarkStart w:id="216" w:name="_Toc184313249"/>
      <w:bookmarkEnd w:id="216"/>
      <w:bookmarkStart w:id="217" w:name="_Toc184313244"/>
      <w:bookmarkEnd w:id="217"/>
      <w:bookmarkStart w:id="218" w:name="_Toc184310291"/>
      <w:bookmarkEnd w:id="218"/>
      <w:bookmarkStart w:id="219" w:name="_Toc184308049"/>
      <w:bookmarkEnd w:id="219"/>
      <w:bookmarkStart w:id="220" w:name="_Toc184314424"/>
      <w:bookmarkEnd w:id="220"/>
      <w:bookmarkStart w:id="221" w:name="_Toc184314463"/>
      <w:bookmarkEnd w:id="221"/>
      <w:bookmarkStart w:id="222" w:name="_Toc184312083"/>
      <w:bookmarkEnd w:id="222"/>
      <w:bookmarkStart w:id="223" w:name="_Toc184312100"/>
      <w:bookmarkEnd w:id="223"/>
      <w:bookmarkStart w:id="224" w:name="_Toc184313304"/>
      <w:bookmarkEnd w:id="224"/>
      <w:bookmarkStart w:id="225" w:name="_Toc184310344"/>
      <w:bookmarkEnd w:id="225"/>
      <w:bookmarkStart w:id="226" w:name="_Toc184312099"/>
      <w:bookmarkEnd w:id="226"/>
      <w:bookmarkStart w:id="227" w:name="_Toc184310274"/>
      <w:bookmarkEnd w:id="227"/>
      <w:bookmarkStart w:id="228" w:name="_Toc184313281"/>
      <w:bookmarkEnd w:id="228"/>
      <w:bookmarkStart w:id="229" w:name="_Toc184312108"/>
      <w:bookmarkEnd w:id="229"/>
      <w:bookmarkStart w:id="230" w:name="_Toc184312084"/>
      <w:bookmarkEnd w:id="230"/>
      <w:bookmarkStart w:id="231" w:name="_Toc184310276"/>
      <w:bookmarkEnd w:id="231"/>
      <w:bookmarkStart w:id="232" w:name="_Toc184308073"/>
      <w:bookmarkEnd w:id="232"/>
      <w:bookmarkStart w:id="233" w:name="_Toc184308083"/>
      <w:bookmarkEnd w:id="233"/>
      <w:bookmarkStart w:id="234" w:name="_Toc184308040"/>
      <w:bookmarkEnd w:id="234"/>
      <w:bookmarkStart w:id="235" w:name="_Toc184314468"/>
      <w:bookmarkEnd w:id="235"/>
      <w:bookmarkStart w:id="236" w:name="_Toc184310303"/>
      <w:bookmarkEnd w:id="236"/>
      <w:bookmarkStart w:id="237" w:name="_Toc184313267"/>
      <w:bookmarkEnd w:id="237"/>
      <w:bookmarkStart w:id="238" w:name="_Toc184313294"/>
      <w:bookmarkEnd w:id="238"/>
      <w:bookmarkStart w:id="239" w:name="_Toc184308086"/>
      <w:bookmarkEnd w:id="239"/>
      <w:bookmarkStart w:id="240" w:name="_Toc184312112"/>
      <w:bookmarkEnd w:id="240"/>
      <w:bookmarkStart w:id="241" w:name="_Toc184312109"/>
      <w:bookmarkEnd w:id="241"/>
      <w:bookmarkStart w:id="242" w:name="_Toc184312078"/>
      <w:bookmarkEnd w:id="242"/>
      <w:bookmarkStart w:id="243" w:name="_Toc184312132"/>
      <w:bookmarkEnd w:id="243"/>
      <w:bookmarkStart w:id="244" w:name="_Toc184314459"/>
      <w:bookmarkEnd w:id="244"/>
      <w:bookmarkStart w:id="245" w:name="_Toc184314425"/>
      <w:bookmarkEnd w:id="245"/>
      <w:bookmarkStart w:id="246" w:name="_Toc184314452"/>
      <w:bookmarkEnd w:id="246"/>
      <w:bookmarkStart w:id="247" w:name="_Toc184312095"/>
      <w:bookmarkEnd w:id="247"/>
      <w:bookmarkStart w:id="248" w:name="_Toc184312072"/>
      <w:bookmarkEnd w:id="248"/>
      <w:bookmarkStart w:id="249" w:name="_Toc184314412"/>
      <w:bookmarkEnd w:id="249"/>
      <w:bookmarkStart w:id="250" w:name="_Toc184313243"/>
      <w:bookmarkEnd w:id="250"/>
      <w:bookmarkStart w:id="251" w:name="_Toc184310305"/>
      <w:bookmarkEnd w:id="251"/>
      <w:bookmarkStart w:id="252" w:name="_Toc184312134"/>
      <w:bookmarkEnd w:id="252"/>
      <w:bookmarkStart w:id="253" w:name="_Toc184313285"/>
      <w:bookmarkEnd w:id="253"/>
      <w:bookmarkStart w:id="254" w:name="_Toc184308104"/>
      <w:bookmarkEnd w:id="254"/>
      <w:bookmarkStart w:id="255" w:name="_Toc184313270"/>
      <w:bookmarkEnd w:id="255"/>
      <w:bookmarkStart w:id="256" w:name="_Toc184312088"/>
      <w:bookmarkEnd w:id="256"/>
      <w:bookmarkStart w:id="257" w:name="_Toc184310315"/>
      <w:bookmarkEnd w:id="257"/>
      <w:bookmarkStart w:id="258" w:name="_Toc184310340"/>
      <w:bookmarkEnd w:id="258"/>
      <w:bookmarkStart w:id="259" w:name="_Toc184310278"/>
      <w:bookmarkEnd w:id="259"/>
      <w:bookmarkStart w:id="260" w:name="_Toc184310337"/>
      <w:bookmarkEnd w:id="260"/>
      <w:bookmarkStart w:id="261" w:name="_Toc184312113"/>
      <w:bookmarkEnd w:id="261"/>
      <w:bookmarkStart w:id="262" w:name="_Toc184314465"/>
      <w:bookmarkEnd w:id="262"/>
      <w:bookmarkStart w:id="263" w:name="_Toc184310317"/>
      <w:bookmarkEnd w:id="263"/>
      <w:bookmarkStart w:id="264" w:name="_Toc184308071"/>
      <w:bookmarkEnd w:id="264"/>
      <w:bookmarkStart w:id="265" w:name="_Toc184313263"/>
      <w:bookmarkEnd w:id="265"/>
      <w:bookmarkStart w:id="266" w:name="_Toc184308084"/>
      <w:bookmarkEnd w:id="266"/>
      <w:bookmarkStart w:id="267" w:name="_Toc184308055"/>
      <w:bookmarkEnd w:id="267"/>
      <w:bookmarkStart w:id="268" w:name="_Toc184312133"/>
      <w:bookmarkEnd w:id="268"/>
      <w:bookmarkStart w:id="269" w:name="_Toc184312125"/>
      <w:bookmarkEnd w:id="269"/>
      <w:bookmarkStart w:id="270" w:name="_Toc184312116"/>
      <w:bookmarkEnd w:id="270"/>
      <w:bookmarkStart w:id="271" w:name="_Toc184312069"/>
      <w:bookmarkEnd w:id="271"/>
      <w:bookmarkStart w:id="272" w:name="_Toc184313290"/>
      <w:bookmarkEnd w:id="272"/>
      <w:bookmarkStart w:id="273" w:name="_Toc184312068"/>
      <w:bookmarkEnd w:id="273"/>
      <w:bookmarkStart w:id="274" w:name="_Toc184312137"/>
      <w:bookmarkEnd w:id="274"/>
      <w:bookmarkStart w:id="275" w:name="_Toc184312121"/>
      <w:bookmarkEnd w:id="275"/>
      <w:bookmarkStart w:id="276" w:name="_Toc184312098"/>
      <w:bookmarkEnd w:id="276"/>
      <w:bookmarkStart w:id="277" w:name="_Toc184314435"/>
      <w:bookmarkEnd w:id="277"/>
      <w:bookmarkStart w:id="278" w:name="_Toc184308048"/>
      <w:bookmarkEnd w:id="278"/>
      <w:bookmarkStart w:id="279" w:name="_Toc184313288"/>
      <w:bookmarkEnd w:id="279"/>
      <w:bookmarkStart w:id="280" w:name="_Toc184313301"/>
      <w:bookmarkEnd w:id="280"/>
      <w:bookmarkStart w:id="281" w:name="_Toc184312082"/>
      <w:bookmarkEnd w:id="281"/>
      <w:bookmarkStart w:id="282" w:name="_Toc184312114"/>
      <w:bookmarkEnd w:id="282"/>
      <w:bookmarkStart w:id="283" w:name="_Toc184308097"/>
      <w:bookmarkEnd w:id="283"/>
      <w:bookmarkStart w:id="284" w:name="_Toc184310280"/>
      <w:bookmarkEnd w:id="284"/>
      <w:bookmarkStart w:id="285" w:name="_Toc184313279"/>
      <w:bookmarkEnd w:id="285"/>
      <w:bookmarkStart w:id="286" w:name="_Toc184310290"/>
      <w:bookmarkEnd w:id="286"/>
      <w:bookmarkStart w:id="287" w:name="_Toc184310325"/>
      <w:bookmarkEnd w:id="287"/>
      <w:bookmarkStart w:id="288" w:name="_Toc184313241"/>
      <w:bookmarkEnd w:id="288"/>
      <w:bookmarkStart w:id="289" w:name="_Toc184313297"/>
      <w:bookmarkEnd w:id="289"/>
      <w:bookmarkStart w:id="290" w:name="_Toc184308068"/>
      <w:bookmarkEnd w:id="290"/>
      <w:bookmarkStart w:id="291" w:name="_Toc184314469"/>
      <w:bookmarkEnd w:id="291"/>
      <w:bookmarkStart w:id="292" w:name="_Toc184313242"/>
      <w:bookmarkEnd w:id="292"/>
      <w:bookmarkStart w:id="293" w:name="_Toc184308103"/>
      <w:bookmarkEnd w:id="293"/>
      <w:bookmarkStart w:id="294" w:name="_Toc184310301"/>
      <w:bookmarkEnd w:id="294"/>
      <w:bookmarkStart w:id="295" w:name="_Toc184312122"/>
      <w:bookmarkEnd w:id="295"/>
      <w:bookmarkStart w:id="296" w:name="_Toc184308099"/>
      <w:bookmarkEnd w:id="296"/>
      <w:bookmarkStart w:id="297" w:name="_Toc184308078"/>
      <w:bookmarkEnd w:id="297"/>
      <w:bookmarkStart w:id="298" w:name="_Toc184314441"/>
      <w:bookmarkEnd w:id="298"/>
      <w:bookmarkStart w:id="299" w:name="_Toc184313248"/>
      <w:bookmarkEnd w:id="299"/>
      <w:bookmarkStart w:id="300" w:name="_Toc184312123"/>
      <w:bookmarkEnd w:id="300"/>
      <w:bookmarkStart w:id="301" w:name="_Toc184310334"/>
      <w:bookmarkEnd w:id="301"/>
      <w:bookmarkStart w:id="302" w:name="_Toc184312096"/>
      <w:bookmarkEnd w:id="302"/>
      <w:bookmarkStart w:id="303" w:name="_Toc184310335"/>
      <w:bookmarkEnd w:id="303"/>
      <w:bookmarkStart w:id="304" w:name="_Toc184312076"/>
      <w:bookmarkEnd w:id="304"/>
      <w:bookmarkStart w:id="305" w:name="_Toc184308085"/>
      <w:bookmarkEnd w:id="305"/>
      <w:bookmarkStart w:id="306" w:name="_Toc184308102"/>
      <w:bookmarkEnd w:id="306"/>
      <w:bookmarkStart w:id="307" w:name="_Toc184312091"/>
      <w:bookmarkEnd w:id="307"/>
      <w:bookmarkStart w:id="308" w:name="_Toc184314481"/>
      <w:bookmarkEnd w:id="308"/>
      <w:bookmarkStart w:id="309" w:name="_Toc184308081"/>
      <w:bookmarkEnd w:id="309"/>
      <w:bookmarkStart w:id="310" w:name="_Toc184308036"/>
      <w:bookmarkEnd w:id="310"/>
      <w:bookmarkStart w:id="311" w:name="_Toc184312135"/>
      <w:bookmarkEnd w:id="311"/>
      <w:bookmarkStart w:id="312" w:name="_Toc184310321"/>
      <w:bookmarkEnd w:id="312"/>
      <w:bookmarkStart w:id="313" w:name="_Toc184313303"/>
      <w:bookmarkEnd w:id="313"/>
      <w:bookmarkStart w:id="314" w:name="_Toc184308088"/>
      <w:bookmarkEnd w:id="314"/>
      <w:bookmarkStart w:id="315" w:name="_Toc184314476"/>
      <w:bookmarkEnd w:id="315"/>
      <w:bookmarkStart w:id="316" w:name="_Toc184314437"/>
      <w:bookmarkEnd w:id="316"/>
      <w:bookmarkStart w:id="317" w:name="_Toc184310327"/>
      <w:bookmarkEnd w:id="317"/>
      <w:bookmarkStart w:id="318" w:name="_Toc184312128"/>
      <w:bookmarkEnd w:id="318"/>
      <w:bookmarkStart w:id="319" w:name="_Toc184310336"/>
      <w:bookmarkEnd w:id="319"/>
      <w:bookmarkStart w:id="320" w:name="_Toc184313287"/>
      <w:bookmarkEnd w:id="320"/>
      <w:bookmarkStart w:id="321" w:name="_Toc184308070"/>
      <w:bookmarkEnd w:id="321"/>
      <w:bookmarkStart w:id="322" w:name="_Toc184308101"/>
      <w:bookmarkEnd w:id="322"/>
      <w:bookmarkStart w:id="323" w:name="_Toc184308098"/>
      <w:bookmarkEnd w:id="323"/>
      <w:bookmarkStart w:id="324" w:name="_Toc184308064"/>
      <w:bookmarkEnd w:id="324"/>
      <w:bookmarkStart w:id="325" w:name="_Toc184308076"/>
      <w:bookmarkEnd w:id="325"/>
      <w:bookmarkStart w:id="326" w:name="_Toc184308074"/>
      <w:bookmarkEnd w:id="326"/>
      <w:bookmarkStart w:id="327" w:name="_Toc184314439"/>
      <w:bookmarkEnd w:id="327"/>
      <w:bookmarkStart w:id="328" w:name="_Toc184308092"/>
      <w:bookmarkEnd w:id="328"/>
      <w:bookmarkStart w:id="329" w:name="_Toc184314423"/>
      <w:bookmarkEnd w:id="329"/>
      <w:bookmarkStart w:id="330" w:name="_Toc184308047"/>
      <w:bookmarkEnd w:id="330"/>
      <w:bookmarkStart w:id="331" w:name="_Toc184314446"/>
      <w:bookmarkEnd w:id="331"/>
      <w:bookmarkStart w:id="332" w:name="_Toc184310306"/>
      <w:bookmarkEnd w:id="332"/>
      <w:bookmarkStart w:id="333" w:name="_Toc184308069"/>
      <w:bookmarkEnd w:id="333"/>
      <w:bookmarkStart w:id="334" w:name="_Toc184312124"/>
      <w:bookmarkEnd w:id="334"/>
      <w:bookmarkStart w:id="335" w:name="_Toc184313296"/>
      <w:bookmarkEnd w:id="335"/>
      <w:bookmarkStart w:id="336" w:name="_Toc184313258"/>
      <w:bookmarkEnd w:id="336"/>
      <w:bookmarkStart w:id="337" w:name="_Toc184312094"/>
      <w:bookmarkEnd w:id="337"/>
      <w:bookmarkStart w:id="338" w:name="_Toc184308095"/>
      <w:bookmarkEnd w:id="338"/>
      <w:bookmarkStart w:id="339" w:name="_Toc184312131"/>
      <w:bookmarkEnd w:id="339"/>
      <w:bookmarkStart w:id="340" w:name="_Toc184308037"/>
      <w:bookmarkEnd w:id="340"/>
      <w:bookmarkStart w:id="341" w:name="_Toc184310322"/>
      <w:bookmarkEnd w:id="341"/>
      <w:bookmarkStart w:id="342" w:name="_Toc184312118"/>
      <w:bookmarkEnd w:id="342"/>
      <w:bookmarkStart w:id="343" w:name="_Toc184312136"/>
      <w:bookmarkEnd w:id="343"/>
      <w:bookmarkStart w:id="344" w:name="_Toc184308107"/>
      <w:bookmarkEnd w:id="344"/>
      <w:bookmarkStart w:id="345" w:name="_Toc184312087"/>
      <w:bookmarkEnd w:id="345"/>
      <w:bookmarkStart w:id="346" w:name="_Toc184314427"/>
      <w:bookmarkEnd w:id="346"/>
      <w:bookmarkStart w:id="347" w:name="_Toc184308058"/>
      <w:bookmarkEnd w:id="347"/>
      <w:bookmarkStart w:id="348" w:name="_Toc184310307"/>
      <w:bookmarkEnd w:id="348"/>
      <w:bookmarkStart w:id="349" w:name="_Toc184313293"/>
      <w:bookmarkEnd w:id="349"/>
      <w:bookmarkStart w:id="350" w:name="_Toc184312126"/>
      <w:bookmarkEnd w:id="350"/>
      <w:bookmarkStart w:id="351" w:name="_Toc184308054"/>
      <w:bookmarkEnd w:id="351"/>
      <w:bookmarkStart w:id="352" w:name="_Toc184313273"/>
      <w:bookmarkEnd w:id="352"/>
      <w:bookmarkStart w:id="353" w:name="_Toc184313280"/>
      <w:bookmarkEnd w:id="353"/>
      <w:bookmarkStart w:id="354" w:name="_Toc184310338"/>
      <w:bookmarkEnd w:id="354"/>
      <w:bookmarkStart w:id="355" w:name="_Toc184310298"/>
      <w:bookmarkEnd w:id="355"/>
      <w:bookmarkStart w:id="356" w:name="_Toc184314456"/>
      <w:bookmarkEnd w:id="356"/>
      <w:bookmarkStart w:id="357" w:name="_Toc184313250"/>
      <w:bookmarkEnd w:id="357"/>
      <w:bookmarkStart w:id="358" w:name="_Toc184310330"/>
      <w:bookmarkEnd w:id="358"/>
      <w:bookmarkStart w:id="359" w:name="_Toc184314475"/>
      <w:bookmarkEnd w:id="359"/>
      <w:bookmarkStart w:id="360" w:name="_Toc184308077"/>
      <w:bookmarkEnd w:id="360"/>
      <w:bookmarkStart w:id="361" w:name="_Toc184310309"/>
      <w:bookmarkEnd w:id="361"/>
      <w:bookmarkStart w:id="362" w:name="_Toc184312090"/>
      <w:bookmarkEnd w:id="362"/>
      <w:bookmarkStart w:id="363" w:name="_Toc184314454"/>
      <w:bookmarkEnd w:id="363"/>
      <w:bookmarkStart w:id="364" w:name="_Toc184313289"/>
      <w:bookmarkEnd w:id="364"/>
      <w:bookmarkStart w:id="365" w:name="_Toc184310288"/>
      <w:bookmarkEnd w:id="365"/>
      <w:bookmarkStart w:id="366" w:name="_Toc184314436"/>
      <w:bookmarkEnd w:id="366"/>
      <w:bookmarkStart w:id="367" w:name="_Toc184312130"/>
      <w:bookmarkEnd w:id="367"/>
      <w:bookmarkStart w:id="368" w:name="_Toc184313278"/>
      <w:bookmarkEnd w:id="368"/>
      <w:bookmarkStart w:id="369" w:name="_Toc184313286"/>
      <w:bookmarkEnd w:id="369"/>
      <w:bookmarkStart w:id="370" w:name="_Toc184313298"/>
      <w:bookmarkEnd w:id="370"/>
      <w:bookmarkStart w:id="371" w:name="_Toc184313251"/>
      <w:bookmarkEnd w:id="371"/>
      <w:bookmarkStart w:id="372" w:name="_Toc184310294"/>
      <w:bookmarkEnd w:id="372"/>
      <w:bookmarkStart w:id="373" w:name="_Toc184308051"/>
      <w:bookmarkEnd w:id="373"/>
      <w:bookmarkStart w:id="374" w:name="_Toc184313247"/>
      <w:bookmarkEnd w:id="374"/>
      <w:bookmarkStart w:id="375" w:name="_Toc184310310"/>
      <w:bookmarkEnd w:id="375"/>
      <w:bookmarkStart w:id="376" w:name="_Toc184313253"/>
      <w:bookmarkEnd w:id="376"/>
      <w:bookmarkStart w:id="377" w:name="_Toc184312117"/>
      <w:bookmarkEnd w:id="377"/>
      <w:bookmarkStart w:id="378" w:name="_Toc184308080"/>
      <w:bookmarkEnd w:id="378"/>
      <w:bookmarkStart w:id="379" w:name="_Toc184310302"/>
      <w:bookmarkEnd w:id="379"/>
      <w:bookmarkStart w:id="380" w:name="_Toc184310329"/>
      <w:bookmarkEnd w:id="380"/>
      <w:bookmarkStart w:id="381" w:name="_Toc184308072"/>
      <w:bookmarkEnd w:id="381"/>
      <w:bookmarkStart w:id="382" w:name="_Toc184308060"/>
      <w:bookmarkEnd w:id="382"/>
      <w:bookmarkStart w:id="383" w:name="_Toc184308056"/>
      <w:bookmarkEnd w:id="383"/>
      <w:bookmarkStart w:id="384" w:name="_Toc184313307"/>
      <w:bookmarkEnd w:id="384"/>
      <w:bookmarkStart w:id="385" w:name="_Toc184313291"/>
      <w:bookmarkEnd w:id="385"/>
      <w:bookmarkStart w:id="386" w:name="_Toc184308061"/>
      <w:bookmarkEnd w:id="386"/>
      <w:bookmarkStart w:id="387" w:name="_Toc184310339"/>
      <w:bookmarkEnd w:id="387"/>
      <w:bookmarkStart w:id="388" w:name="_Toc184308096"/>
      <w:bookmarkEnd w:id="388"/>
      <w:bookmarkStart w:id="389" w:name="_Toc184310323"/>
      <w:bookmarkEnd w:id="389"/>
      <w:bookmarkStart w:id="390" w:name="_Toc184308067"/>
      <w:bookmarkEnd w:id="390"/>
      <w:bookmarkStart w:id="391" w:name="_Toc184308065"/>
      <w:bookmarkEnd w:id="391"/>
      <w:r>
        <w:rPr>
          <w:rFonts w:hint="eastAsia" w:ascii="宋体" w:hAnsi="宋体" w:eastAsia="宋体" w:cs="宋体"/>
          <w:b/>
          <w:color w:val="auto"/>
          <w:sz w:val="36"/>
          <w:szCs w:val="36"/>
          <w:highlight w:val="none"/>
        </w:rPr>
        <w:t>评标办法</w:t>
      </w:r>
    </w:p>
    <w:p>
      <w:pPr>
        <w:shd w:val="clear"/>
        <w:snapToGrid w:val="0"/>
        <w:spacing w:line="360" w:lineRule="auto"/>
        <w:jc w:val="center"/>
        <w:outlineLvl w:val="0"/>
        <w:rPr>
          <w:rFonts w:hint="eastAsia" w:ascii="宋体" w:hAnsi="宋体" w:eastAsia="宋体" w:cs="宋体"/>
          <w:b/>
          <w:color w:val="auto"/>
          <w:sz w:val="36"/>
          <w:szCs w:val="36"/>
          <w:highlight w:val="none"/>
          <w:lang w:val="zh-CN" w:eastAsia="zh-CN"/>
        </w:rPr>
      </w:pPr>
      <w:r>
        <w:rPr>
          <w:rFonts w:hint="eastAsia" w:ascii="宋体" w:hAnsi="宋体" w:eastAsia="宋体" w:cs="宋体"/>
          <w:b/>
          <w:color w:val="auto"/>
          <w:sz w:val="36"/>
          <w:szCs w:val="36"/>
          <w:highlight w:val="none"/>
          <w:lang w:val="zh-CN" w:eastAsia="zh-CN"/>
        </w:rPr>
        <w:t>评标办法前附表</w:t>
      </w:r>
    </w:p>
    <w:tbl>
      <w:tblPr>
        <w:tblStyle w:val="62"/>
        <w:tblpPr w:leftFromText="180" w:rightFromText="180" w:vertAnchor="text" w:horzAnchor="page" w:tblpXSpec="center" w:tblpY="126"/>
        <w:tblW w:w="57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08"/>
        <w:gridCol w:w="5054"/>
        <w:gridCol w:w="681"/>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378" w:type="pct"/>
            <w:vAlign w:val="center"/>
          </w:tcPr>
          <w:p>
            <w:pPr>
              <w:shd w:val="clear"/>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768" w:type="pct"/>
            <w:vAlign w:val="center"/>
          </w:tcPr>
          <w:p>
            <w:pPr>
              <w:shd w:val="clear"/>
              <w:spacing w:line="360" w:lineRule="auto"/>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评分内容</w:t>
            </w:r>
          </w:p>
        </w:tc>
        <w:tc>
          <w:tcPr>
            <w:tcW w:w="2574" w:type="pct"/>
            <w:vAlign w:val="center"/>
          </w:tcPr>
          <w:p>
            <w:pPr>
              <w:shd w:val="clear"/>
              <w:spacing w:line="360" w:lineRule="auto"/>
              <w:ind w:firstLine="1560" w:firstLineChars="650"/>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评标标准</w:t>
            </w:r>
          </w:p>
        </w:tc>
        <w:tc>
          <w:tcPr>
            <w:tcW w:w="346" w:type="pct"/>
            <w:vAlign w:val="center"/>
          </w:tcPr>
          <w:p>
            <w:pPr>
              <w:shd w:val="clea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w:t>
            </w:r>
          </w:p>
        </w:tc>
        <w:tc>
          <w:tcPr>
            <w:tcW w:w="932" w:type="pct"/>
          </w:tcPr>
          <w:p>
            <w:pPr>
              <w:shd w:val="clear"/>
              <w:spacing w:line="360" w:lineRule="auto"/>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378" w:type="pct"/>
            <w:vAlign w:val="center"/>
          </w:tcPr>
          <w:p>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68" w:type="pct"/>
            <w:vMerge w:val="restart"/>
            <w:vAlign w:val="center"/>
          </w:tcPr>
          <w:p>
            <w:pPr>
              <w:shd w:val="clea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供应商履约能力评价</w:t>
            </w:r>
          </w:p>
        </w:tc>
        <w:tc>
          <w:tcPr>
            <w:tcW w:w="2574" w:type="pct"/>
            <w:vAlign w:val="center"/>
          </w:tcPr>
          <w:p>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环境标志产品、节能产品评审：投标产品组成部分具有国家确定的认证机构出具的、处于有效期之内的节能产品认证证书的得1分。投标产品组成部分具有国家确定的认证机构出具的、处于有效期之内的环境标志产品认证证书的得1分</w:t>
            </w:r>
            <w:r>
              <w:rPr>
                <w:rFonts w:hint="eastAsia" w:ascii="宋体" w:hAnsi="宋体" w:eastAsia="宋体" w:cs="宋体"/>
                <w:color w:val="auto"/>
                <w:sz w:val="24"/>
                <w:szCs w:val="24"/>
                <w:highlight w:val="none"/>
                <w:lang w:val="en-US" w:eastAsia="zh-CN"/>
              </w:rPr>
              <w:t>（投标文件中需提供有效的相关证明材料复印件并加盖公章</w:t>
            </w:r>
            <w:r>
              <w:rPr>
                <w:rFonts w:hint="eastAsia" w:ascii="宋体" w:hAnsi="宋体" w:cs="宋体"/>
                <w:color w:val="auto"/>
                <w:sz w:val="24"/>
                <w:szCs w:val="24"/>
                <w:highlight w:val="none"/>
                <w:lang w:val="en-US" w:eastAsia="zh-CN"/>
              </w:rPr>
              <w:t>或</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sz w:val="24"/>
                <w:szCs w:val="24"/>
                <w:highlight w:val="none"/>
                <w:lang w:val="en-US" w:eastAsia="zh-CN"/>
              </w:rPr>
              <w:t>，未提供的不得分）</w:t>
            </w:r>
          </w:p>
        </w:tc>
        <w:tc>
          <w:tcPr>
            <w:tcW w:w="346" w:type="pct"/>
            <w:vAlign w:val="center"/>
          </w:tcPr>
          <w:p>
            <w:pPr>
              <w:shd w:val="clear"/>
              <w:jc w:val="center"/>
              <w:rPr>
                <w:rFonts w:hint="eastAsia" w:ascii="宋体" w:hAnsi="宋体" w:eastAsia="宋体" w:cs="宋体"/>
                <w:color w:val="auto"/>
                <w:highlight w:val="none"/>
              </w:rPr>
            </w:pPr>
          </w:p>
          <w:p>
            <w:pPr>
              <w:shd w:val="clea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932" w:type="pct"/>
            <w:vAlign w:val="center"/>
          </w:tcPr>
          <w:p>
            <w:pPr>
              <w:shd w:val="clear"/>
              <w:spacing w:line="360" w:lineRule="auto"/>
              <w:jc w:val="center"/>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378" w:type="pct"/>
            <w:vAlign w:val="center"/>
          </w:tcPr>
          <w:p>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68" w:type="pct"/>
            <w:vMerge w:val="continue"/>
            <w:vAlign w:val="center"/>
          </w:tcPr>
          <w:p>
            <w:pPr>
              <w:shd w:val="clear"/>
              <w:spacing w:line="360" w:lineRule="auto"/>
              <w:outlineLvl w:val="0"/>
              <w:rPr>
                <w:rFonts w:hint="eastAsia" w:ascii="宋体" w:hAnsi="宋体" w:eastAsia="宋体" w:cs="宋体"/>
                <w:color w:val="auto"/>
                <w:sz w:val="24"/>
                <w:highlight w:val="none"/>
                <w:lang w:eastAsia="zh-CN"/>
              </w:rPr>
            </w:pPr>
          </w:p>
        </w:tc>
        <w:tc>
          <w:tcPr>
            <w:tcW w:w="2574" w:type="pct"/>
            <w:vAlign w:val="center"/>
          </w:tcPr>
          <w:p>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投标人拟投入</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lang w:eastAsia="zh-CN"/>
              </w:rPr>
              <w:t>辆悬臂作业登高车（非载货专项作业车）的得1分，每增加一辆</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分，本项最高得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分。（证明材料：若为自有的提供车辆行驶证扫描件</w:t>
            </w:r>
            <w:r>
              <w:rPr>
                <w:rFonts w:hint="eastAsia" w:ascii="宋体" w:hAnsi="宋体" w:cs="宋体"/>
                <w:color w:val="auto"/>
                <w:sz w:val="24"/>
                <w:highlight w:val="none"/>
                <w:lang w:val="en-US" w:eastAsia="zh-CN"/>
              </w:rPr>
              <w:t>加盖公章或电子签名</w:t>
            </w:r>
            <w:r>
              <w:rPr>
                <w:rFonts w:hint="eastAsia" w:ascii="宋体" w:hAnsi="宋体" w:eastAsia="宋体" w:cs="宋体"/>
                <w:color w:val="auto"/>
                <w:sz w:val="24"/>
                <w:highlight w:val="none"/>
                <w:lang w:eastAsia="zh-CN"/>
              </w:rPr>
              <w:t>；若为租赁的提供车辆行驶证扫描件、车辆购置税发票扫描件、租赁协议扫描件及租赁发票扫描件</w:t>
            </w:r>
            <w:r>
              <w:rPr>
                <w:rFonts w:hint="eastAsia" w:ascii="宋体" w:hAnsi="宋体" w:cs="宋体"/>
                <w:color w:val="auto"/>
                <w:sz w:val="24"/>
                <w:highlight w:val="none"/>
                <w:lang w:val="en-US" w:eastAsia="zh-CN"/>
              </w:rPr>
              <w:t>加盖公章或电子签名</w:t>
            </w:r>
            <w:r>
              <w:rPr>
                <w:rFonts w:hint="eastAsia" w:ascii="宋体" w:hAnsi="宋体" w:eastAsia="宋体" w:cs="宋体"/>
                <w:color w:val="auto"/>
                <w:sz w:val="24"/>
                <w:highlight w:val="none"/>
                <w:lang w:eastAsia="zh-CN"/>
              </w:rPr>
              <w:t>。未提供或提供的证明材料不齐全的不得分。）</w:t>
            </w:r>
          </w:p>
        </w:tc>
        <w:tc>
          <w:tcPr>
            <w:tcW w:w="346" w:type="pct"/>
            <w:vAlign w:val="center"/>
          </w:tcPr>
          <w:p>
            <w:pPr>
              <w:shd w:val="clea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378" w:type="pct"/>
            <w:vAlign w:val="center"/>
          </w:tcPr>
          <w:p>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768" w:type="pct"/>
            <w:vMerge w:val="continue"/>
            <w:vAlign w:val="center"/>
          </w:tcPr>
          <w:p>
            <w:pPr>
              <w:shd w:val="clear"/>
              <w:spacing w:line="360" w:lineRule="auto"/>
              <w:outlineLvl w:val="0"/>
              <w:rPr>
                <w:rFonts w:hint="eastAsia" w:ascii="宋体" w:hAnsi="宋体" w:eastAsia="宋体" w:cs="宋体"/>
                <w:color w:val="auto"/>
                <w:sz w:val="24"/>
                <w:highlight w:val="none"/>
                <w:lang w:val="en-US" w:eastAsia="zh-CN"/>
              </w:rPr>
            </w:pPr>
          </w:p>
        </w:tc>
        <w:tc>
          <w:tcPr>
            <w:tcW w:w="2574" w:type="pct"/>
            <w:vAlign w:val="center"/>
          </w:tcPr>
          <w:p>
            <w:pPr>
              <w:shd w:val="clea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投标人具有有效的质量管理体系认证证书、环境管理体系认证证书、职业健康安全管理体系认证证书、服务管理体系认证证书、信息安全管理体系认证证书，每个得1分，本项最高得5分。上述证书认证范围需包含“智慧交通”类似字样，证书须在有效期内，同时提供有效的相关认证证书扫描件</w:t>
            </w:r>
            <w:r>
              <w:rPr>
                <w:rFonts w:hint="eastAsia" w:ascii="宋体" w:hAnsi="宋体" w:cs="宋体"/>
                <w:color w:val="auto"/>
                <w:sz w:val="24"/>
                <w:highlight w:val="none"/>
                <w:lang w:val="en-US" w:eastAsia="zh-CN"/>
              </w:rPr>
              <w:t>加盖公章或电子签名</w:t>
            </w:r>
            <w:r>
              <w:rPr>
                <w:rFonts w:hint="eastAsia" w:ascii="宋体" w:hAnsi="宋体" w:eastAsia="宋体" w:cs="宋体"/>
                <w:color w:val="auto"/>
                <w:sz w:val="24"/>
                <w:highlight w:val="none"/>
                <w:lang w:eastAsia="zh-CN"/>
              </w:rPr>
              <w:t>。</w:t>
            </w:r>
          </w:p>
        </w:tc>
        <w:tc>
          <w:tcPr>
            <w:tcW w:w="346" w:type="pct"/>
            <w:vAlign w:val="center"/>
          </w:tcPr>
          <w:p>
            <w:pPr>
              <w:shd w:val="clear"/>
              <w:spacing w:line="360" w:lineRule="auto"/>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378" w:type="pct"/>
            <w:vAlign w:val="center"/>
          </w:tcPr>
          <w:p>
            <w:pPr>
              <w:shd w:val="clear"/>
              <w:spacing w:line="360" w:lineRule="auto"/>
              <w:jc w:val="center"/>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p>
        </w:tc>
        <w:tc>
          <w:tcPr>
            <w:tcW w:w="768" w:type="pct"/>
            <w:vAlign w:val="center"/>
          </w:tcPr>
          <w:p>
            <w:pPr>
              <w:shd w:val="clear"/>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类似业绩</w:t>
            </w:r>
          </w:p>
        </w:tc>
        <w:tc>
          <w:tcPr>
            <w:tcW w:w="2574" w:type="pct"/>
            <w:vAlign w:val="center"/>
          </w:tcPr>
          <w:p>
            <w:pPr>
              <w:shd w:val="clear"/>
              <w:spacing w:line="360" w:lineRule="auto"/>
              <w:outlineLvl w:val="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2018年至今投标人承担过</w:t>
            </w:r>
            <w:r>
              <w:rPr>
                <w:rFonts w:hint="eastAsia" w:ascii="宋体" w:hAnsi="宋体" w:cs="宋体"/>
                <w:color w:val="auto"/>
                <w:sz w:val="24"/>
                <w:highlight w:val="none"/>
                <w:lang w:val="en-US" w:eastAsia="zh-CN"/>
              </w:rPr>
              <w:t>类似</w:t>
            </w:r>
            <w:r>
              <w:rPr>
                <w:rFonts w:hint="eastAsia" w:ascii="宋体" w:hAnsi="宋体" w:eastAsia="宋体" w:cs="宋体"/>
                <w:color w:val="auto"/>
                <w:sz w:val="24"/>
                <w:highlight w:val="none"/>
                <w:lang w:val="en-US" w:eastAsia="zh-CN"/>
              </w:rPr>
              <w:t>业绩（提供合同及验收证明）每个项目得1分</w:t>
            </w:r>
            <w:r>
              <w:rPr>
                <w:rFonts w:hint="eastAsia" w:ascii="宋体" w:hAnsi="宋体" w:cs="宋体"/>
                <w:color w:val="auto"/>
                <w:sz w:val="24"/>
                <w:highlight w:val="none"/>
                <w:lang w:val="en-US" w:eastAsia="zh-CN"/>
              </w:rPr>
              <w:t>，最多得3分。</w:t>
            </w:r>
            <w:r>
              <w:rPr>
                <w:rFonts w:hint="eastAsia" w:ascii="宋体" w:hAnsi="宋体" w:eastAsia="宋体" w:cs="宋体"/>
                <w:color w:val="auto"/>
                <w:sz w:val="24"/>
                <w:szCs w:val="24"/>
                <w:highlight w:val="none"/>
                <w:lang w:val="en-US" w:eastAsia="zh-CN"/>
              </w:rPr>
              <w:t>（投标文件中需提供有效的相关证明材料</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szCs w:val="24"/>
                <w:highlight w:val="none"/>
                <w:lang w:val="en-US" w:eastAsia="zh-CN"/>
              </w:rPr>
              <w:t>并加盖公章</w:t>
            </w:r>
            <w:r>
              <w:rPr>
                <w:rFonts w:hint="eastAsia" w:ascii="宋体" w:hAnsi="宋体" w:cs="宋体"/>
                <w:color w:val="auto"/>
                <w:sz w:val="24"/>
                <w:highlight w:val="none"/>
                <w:lang w:val="en-US" w:eastAsia="zh-CN"/>
              </w:rPr>
              <w:t>或电子签名</w:t>
            </w:r>
            <w:r>
              <w:rPr>
                <w:rFonts w:hint="eastAsia" w:ascii="宋体" w:hAnsi="宋体" w:eastAsia="宋体" w:cs="宋体"/>
                <w:color w:val="auto"/>
                <w:sz w:val="24"/>
                <w:szCs w:val="24"/>
                <w:highlight w:val="none"/>
                <w:lang w:val="en-US" w:eastAsia="zh-CN"/>
              </w:rPr>
              <w:t>，未提供的不得分）</w:t>
            </w:r>
          </w:p>
        </w:tc>
        <w:tc>
          <w:tcPr>
            <w:tcW w:w="346" w:type="pct"/>
            <w:vAlign w:val="center"/>
          </w:tcPr>
          <w:p>
            <w:pPr>
              <w:shd w:val="clea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378" w:type="pct"/>
            <w:vAlign w:val="center"/>
          </w:tcPr>
          <w:p>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768" w:type="pct"/>
            <w:vAlign w:val="center"/>
          </w:tcPr>
          <w:p>
            <w:pPr>
              <w:shd w:val="clear"/>
              <w:spacing w:line="360" w:lineRule="auto"/>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技术部分</w:t>
            </w:r>
          </w:p>
        </w:tc>
        <w:tc>
          <w:tcPr>
            <w:tcW w:w="2574" w:type="pct"/>
            <w:vAlign w:val="center"/>
          </w:tcPr>
          <w:p>
            <w:pPr>
              <w:shd w:val="clear"/>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投标产品的功能、技术指标（包括所投标产品的规格型号、详细配置、主要技术参数等）与第三部分采购需求</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lang w:val="en-US" w:eastAsia="zh-CN"/>
              </w:rPr>
              <w:t>“四</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采购清单”的吻合程度和偏差情况。标注★参数有缺项或负偏离扣</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分，扣完为止。（0-</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val="en-US" w:eastAsia="zh-CN"/>
              </w:rPr>
              <w:t>分）</w:t>
            </w:r>
          </w:p>
        </w:tc>
        <w:tc>
          <w:tcPr>
            <w:tcW w:w="346" w:type="pct"/>
            <w:vAlign w:val="center"/>
          </w:tcPr>
          <w:p>
            <w:pPr>
              <w:shd w:val="clea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78" w:type="pct"/>
            <w:vAlign w:val="center"/>
          </w:tcPr>
          <w:p>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768" w:type="pct"/>
            <w:vAlign w:val="center"/>
          </w:tcPr>
          <w:p>
            <w:pPr>
              <w:shd w:val="clea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技术部分</w:t>
            </w:r>
          </w:p>
        </w:tc>
        <w:tc>
          <w:tcPr>
            <w:tcW w:w="2574" w:type="pct"/>
            <w:vAlign w:val="center"/>
          </w:tcPr>
          <w:p>
            <w:pPr>
              <w:shd w:val="clear"/>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组织实施方案，针对本项目的详细实施计划</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合理的得3分，相对合理的得2分，基本合理的得1分，没有或不合理的不得分；</w:t>
            </w:r>
          </w:p>
        </w:tc>
        <w:tc>
          <w:tcPr>
            <w:tcW w:w="346" w:type="pct"/>
            <w:vAlign w:val="center"/>
          </w:tcPr>
          <w:p>
            <w:pPr>
              <w:shd w:val="clear"/>
              <w:spacing w:line="360" w:lineRule="auto"/>
              <w:ind w:firstLine="240" w:firstLineChars="10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378" w:type="pct"/>
            <w:vAlign w:val="center"/>
          </w:tcPr>
          <w:p>
            <w:pPr>
              <w:shd w:val="clear"/>
              <w:spacing w:line="36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768" w:type="pct"/>
            <w:vAlign w:val="center"/>
          </w:tcPr>
          <w:p>
            <w:pPr>
              <w:shd w:val="clea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技术部分</w:t>
            </w:r>
          </w:p>
        </w:tc>
        <w:tc>
          <w:tcPr>
            <w:tcW w:w="2574" w:type="pct"/>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对滨江</w:t>
            </w:r>
            <w:r>
              <w:rPr>
                <w:rFonts w:hint="eastAsia" w:ascii="宋体" w:hAnsi="宋体" w:eastAsia="宋体" w:cs="宋体"/>
                <w:color w:val="auto"/>
                <w:sz w:val="24"/>
                <w:highlight w:val="none"/>
                <w:lang w:val="en-US" w:eastAsia="zh-CN"/>
              </w:rPr>
              <w:t>区道路交通设施提升改造</w:t>
            </w:r>
            <w:r>
              <w:rPr>
                <w:rFonts w:hint="eastAsia" w:ascii="宋体" w:hAnsi="宋体" w:eastAsia="宋体" w:cs="宋体"/>
                <w:color w:val="auto"/>
                <w:sz w:val="24"/>
                <w:highlight w:val="none"/>
              </w:rPr>
              <w:t>的思路、原则、特点的理解情况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对采购人现有</w:t>
            </w:r>
            <w:r>
              <w:rPr>
                <w:rFonts w:hint="eastAsia" w:ascii="宋体" w:hAnsi="宋体" w:eastAsia="宋体" w:cs="宋体"/>
                <w:color w:val="auto"/>
                <w:sz w:val="24"/>
                <w:highlight w:val="none"/>
                <w:lang w:val="en-US" w:eastAsia="zh-CN"/>
              </w:rPr>
              <w:t>可变车道系统</w:t>
            </w:r>
            <w:r>
              <w:rPr>
                <w:rFonts w:hint="eastAsia" w:ascii="宋体" w:hAnsi="宋体" w:eastAsia="宋体" w:cs="宋体"/>
                <w:color w:val="auto"/>
                <w:sz w:val="24"/>
                <w:highlight w:val="none"/>
              </w:rPr>
              <w:t>现状的熟悉和理解情况</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熟悉和理解</w:t>
            </w:r>
            <w:r>
              <w:rPr>
                <w:rFonts w:hint="eastAsia" w:ascii="宋体" w:hAnsi="宋体" w:cs="宋体"/>
                <w:color w:val="auto"/>
                <w:sz w:val="24"/>
                <w:highlight w:val="none"/>
                <w:lang w:val="en-US" w:eastAsia="zh-CN"/>
              </w:rPr>
              <w:t>合理的得3分，相对合理的得2分，基本合理的得1分，没有或不合理的不得分；</w:t>
            </w:r>
          </w:p>
        </w:tc>
        <w:tc>
          <w:tcPr>
            <w:tcW w:w="346" w:type="pct"/>
            <w:vAlign w:val="center"/>
          </w:tcPr>
          <w:p>
            <w:pPr>
              <w:shd w:val="clear"/>
              <w:spacing w:line="360" w:lineRule="auto"/>
              <w:ind w:firstLine="240" w:firstLineChars="10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378" w:type="pct"/>
            <w:vAlign w:val="center"/>
          </w:tcPr>
          <w:p>
            <w:pPr>
              <w:shd w:val="clear"/>
              <w:spacing w:line="360" w:lineRule="auto"/>
              <w:ind w:firstLine="360" w:firstLineChars="150"/>
              <w:jc w:val="left"/>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768" w:type="pct"/>
            <w:vAlign w:val="center"/>
          </w:tcPr>
          <w:p>
            <w:pPr>
              <w:shd w:val="clear"/>
              <w:spacing w:line="360" w:lineRule="auto"/>
              <w:outlineLvl w:val="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技术部分</w:t>
            </w:r>
          </w:p>
        </w:tc>
        <w:tc>
          <w:tcPr>
            <w:tcW w:w="2574" w:type="pct"/>
            <w:vAlign w:val="center"/>
          </w:tcPr>
          <w:p>
            <w:pPr>
              <w:shd w:val="clear"/>
              <w:spacing w:line="360" w:lineRule="auto"/>
              <w:outlineLvl w:val="0"/>
              <w:rPr>
                <w:rFonts w:hint="eastAsia" w:ascii="宋体" w:hAnsi="宋体" w:eastAsia="宋体" w:cs="宋体"/>
                <w:color w:val="auto"/>
                <w:sz w:val="24"/>
                <w:highlight w:val="none"/>
              </w:rPr>
            </w:pPr>
            <w:r>
              <w:rPr>
                <w:rFonts w:hint="eastAsia" w:ascii="宋体" w:hAnsi="宋体"/>
                <w:color w:val="auto"/>
                <w:sz w:val="24"/>
                <w:highlight w:val="none"/>
                <w:lang w:val="en-US" w:eastAsia="zh-CN"/>
              </w:rPr>
              <w:t>投标人提供的全可变车道的控制模式、系统架构图、以及可变车道牌管理、状态监控的功能描述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合理的得3分，相对合理的得2分，基本合理的得1分，没有或不合理的不得分；</w:t>
            </w:r>
          </w:p>
        </w:tc>
        <w:tc>
          <w:tcPr>
            <w:tcW w:w="346" w:type="pct"/>
            <w:vAlign w:val="center"/>
          </w:tcPr>
          <w:p>
            <w:pPr>
              <w:shd w:val="clear"/>
              <w:spacing w:line="360" w:lineRule="auto"/>
              <w:ind w:firstLine="240" w:firstLineChars="10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78" w:type="pct"/>
            <w:vAlign w:val="center"/>
          </w:tcPr>
          <w:p>
            <w:pPr>
              <w:shd w:val="clear"/>
              <w:spacing w:line="360" w:lineRule="auto"/>
              <w:ind w:firstLine="360" w:firstLineChars="150"/>
              <w:jc w:val="left"/>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68" w:type="pct"/>
            <w:vAlign w:val="center"/>
          </w:tcPr>
          <w:p>
            <w:pPr>
              <w:shd w:val="clear"/>
              <w:spacing w:line="360" w:lineRule="auto"/>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技术部分</w:t>
            </w:r>
          </w:p>
        </w:tc>
        <w:tc>
          <w:tcPr>
            <w:tcW w:w="2574" w:type="pct"/>
            <w:vAlign w:val="center"/>
          </w:tcPr>
          <w:p>
            <w:pPr>
              <w:shd w:val="clear"/>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确保产品质量的设施及措施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合理的得3分，相对合理的得2分，基本合理的得1分，没有或不合理的不得分；</w:t>
            </w:r>
          </w:p>
        </w:tc>
        <w:tc>
          <w:tcPr>
            <w:tcW w:w="346" w:type="pct"/>
            <w:vAlign w:val="center"/>
          </w:tcPr>
          <w:p>
            <w:pPr>
              <w:shd w:val="clear"/>
              <w:spacing w:line="360" w:lineRule="auto"/>
              <w:ind w:firstLine="240" w:firstLineChars="10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78" w:type="pct"/>
            <w:vAlign w:val="center"/>
          </w:tcPr>
          <w:p>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68" w:type="pct"/>
            <w:vAlign w:val="center"/>
          </w:tcPr>
          <w:p>
            <w:pPr>
              <w:shd w:val="clear"/>
              <w:spacing w:line="360" w:lineRule="auto"/>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技术部分</w:t>
            </w:r>
          </w:p>
        </w:tc>
        <w:tc>
          <w:tcPr>
            <w:tcW w:w="2574" w:type="pct"/>
            <w:vAlign w:val="center"/>
          </w:tcPr>
          <w:p>
            <w:pPr>
              <w:shd w:val="clear"/>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保证项目工期的措施和方案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合理的得3分，相对合理的得2分，基本合理的得1分，没有或不合理的不得分；</w:t>
            </w:r>
          </w:p>
        </w:tc>
        <w:tc>
          <w:tcPr>
            <w:tcW w:w="346" w:type="pct"/>
            <w:vAlign w:val="center"/>
          </w:tcPr>
          <w:p>
            <w:pPr>
              <w:shd w:val="clear"/>
              <w:spacing w:line="360" w:lineRule="auto"/>
              <w:ind w:firstLine="240" w:firstLineChars="10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78" w:type="pct"/>
            <w:vAlign w:val="center"/>
          </w:tcPr>
          <w:p>
            <w:pPr>
              <w:shd w:val="clea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768" w:type="pct"/>
            <w:vAlign w:val="center"/>
          </w:tcPr>
          <w:p>
            <w:pPr>
              <w:shd w:val="clear"/>
              <w:spacing w:line="360" w:lineRule="auto"/>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技术部分</w:t>
            </w:r>
          </w:p>
        </w:tc>
        <w:tc>
          <w:tcPr>
            <w:tcW w:w="2574" w:type="pct"/>
            <w:vAlign w:val="center"/>
          </w:tcPr>
          <w:p>
            <w:pPr>
              <w:shd w:val="clear"/>
              <w:spacing w:line="360" w:lineRule="auto"/>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安全保证措施和方案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合理的得3分，相对合理的得2分，基本合理的得1分，没有或不合理的不得分；</w:t>
            </w:r>
          </w:p>
        </w:tc>
        <w:tc>
          <w:tcPr>
            <w:tcW w:w="346" w:type="pct"/>
            <w:vAlign w:val="center"/>
          </w:tcPr>
          <w:p>
            <w:pPr>
              <w:shd w:val="clear"/>
              <w:spacing w:line="360" w:lineRule="auto"/>
              <w:ind w:firstLine="240" w:firstLineChars="10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78" w:type="pct"/>
            <w:vAlign w:val="center"/>
          </w:tcPr>
          <w:p>
            <w:pPr>
              <w:widowControl/>
              <w:shd w:val="clear"/>
              <w:spacing w:line="36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768" w:type="pct"/>
            <w:vAlign w:val="center"/>
          </w:tcPr>
          <w:p>
            <w:pPr>
              <w:widowControl/>
              <w:shd w:val="clear"/>
              <w:spacing w:line="360" w:lineRule="exact"/>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技术部分</w:t>
            </w:r>
          </w:p>
        </w:tc>
        <w:tc>
          <w:tcPr>
            <w:tcW w:w="2574" w:type="pct"/>
            <w:vAlign w:val="center"/>
          </w:tcPr>
          <w:p>
            <w:pPr>
              <w:shd w:val="clea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应急响应的机制及实施方案</w:t>
            </w:r>
            <w:r>
              <w:rPr>
                <w:rFonts w:hint="eastAsia" w:ascii="宋体" w:hAnsi="宋体" w:cs="宋体"/>
                <w:color w:val="auto"/>
                <w:sz w:val="24"/>
                <w:highlight w:val="none"/>
                <w:lang w:val="en-US" w:eastAsia="zh-CN"/>
              </w:rPr>
              <w:t>。合理的得2分，相对合理的得1分，基本合理的得0.5分，没有或不合理的不得分；</w:t>
            </w:r>
          </w:p>
        </w:tc>
        <w:tc>
          <w:tcPr>
            <w:tcW w:w="346" w:type="pct"/>
            <w:vAlign w:val="center"/>
          </w:tcPr>
          <w:p>
            <w:pPr>
              <w:shd w:val="clear"/>
              <w:spacing w:line="360" w:lineRule="auto"/>
              <w:ind w:firstLine="240" w:firstLineChars="10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c>
          <w:tcPr>
            <w:tcW w:w="932" w:type="pct"/>
            <w:vAlign w:val="top"/>
          </w:tcPr>
          <w:p>
            <w:pPr>
              <w:shd w:val="clear"/>
              <w:spacing w:line="360" w:lineRule="auto"/>
              <w:outlineLvl w:val="0"/>
              <w:rPr>
                <w:rFonts w:hint="eastAsia" w:ascii="宋体" w:hAnsi="宋体" w:eastAsia="宋体" w:cs="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378" w:type="pct"/>
            <w:vAlign w:val="center"/>
          </w:tcPr>
          <w:p>
            <w:pPr>
              <w:widowControl/>
              <w:shd w:val="clear"/>
              <w:spacing w:line="36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768" w:type="pct"/>
            <w:vAlign w:val="center"/>
          </w:tcPr>
          <w:p>
            <w:pPr>
              <w:widowControl/>
              <w:shd w:val="clear"/>
              <w:spacing w:line="360" w:lineRule="exact"/>
              <w:rPr>
                <w:rFonts w:hint="eastAsia" w:ascii="宋体" w:hAnsi="宋体" w:cs="宋体"/>
                <w:color w:val="auto"/>
                <w:sz w:val="24"/>
                <w:highlight w:val="none"/>
                <w:lang w:val="zh-CN" w:eastAsia="zh-CN"/>
              </w:rPr>
            </w:pPr>
            <w:r>
              <w:rPr>
                <w:rFonts w:hint="eastAsia" w:ascii="宋体" w:hAnsi="宋体" w:cs="宋体"/>
                <w:color w:val="auto"/>
                <w:sz w:val="24"/>
                <w:highlight w:val="none"/>
                <w:lang w:val="en-US" w:eastAsia="zh-CN"/>
              </w:rPr>
              <w:t>技术部分</w:t>
            </w:r>
          </w:p>
        </w:tc>
        <w:tc>
          <w:tcPr>
            <w:tcW w:w="2574" w:type="pct"/>
            <w:vAlign w:val="center"/>
          </w:tcPr>
          <w:p>
            <w:pPr>
              <w:shd w:val="clear"/>
              <w:spacing w:line="360" w:lineRule="auto"/>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拟派项目负责人具有信息系统项目管理师的得1分，本项最高得1分。</w:t>
            </w:r>
          </w:p>
          <w:p>
            <w:pPr>
              <w:shd w:val="clear"/>
              <w:spacing w:line="360" w:lineRule="auto"/>
              <w:outlineLvl w:val="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拟派技术负责人具有智慧交通专业高级工程师职称的得1分。</w:t>
            </w:r>
          </w:p>
          <w:p>
            <w:pPr>
              <w:shd w:val="clear"/>
              <w:spacing w:line="360" w:lineRule="auto"/>
              <w:outlineLvl w:val="0"/>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（投标文件中需提供有效的</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lang w:val="en-US" w:eastAsia="zh-CN"/>
              </w:rPr>
              <w:t>复印件</w:t>
            </w:r>
            <w:r>
              <w:rPr>
                <w:rFonts w:hint="eastAsia" w:ascii="宋体" w:hAnsi="宋体" w:cs="宋体"/>
                <w:color w:val="auto"/>
                <w:sz w:val="24"/>
                <w:highlight w:val="none"/>
                <w:lang w:val="en-US" w:eastAsia="zh-CN"/>
              </w:rPr>
              <w:t>及供应商为其缴纳的社保证明材料</w:t>
            </w:r>
            <w:r>
              <w:rPr>
                <w:rFonts w:hint="eastAsia" w:ascii="宋体" w:hAnsi="宋体" w:eastAsia="宋体" w:cs="宋体"/>
                <w:color w:val="auto"/>
                <w:sz w:val="24"/>
                <w:szCs w:val="24"/>
                <w:highlight w:val="none"/>
                <w:lang w:val="en-US" w:eastAsia="zh-CN"/>
              </w:rPr>
              <w:t>复印件并加盖公章</w:t>
            </w:r>
            <w:r>
              <w:rPr>
                <w:rFonts w:hint="eastAsia" w:ascii="宋体" w:hAnsi="宋体" w:cs="宋体"/>
                <w:color w:val="auto"/>
                <w:sz w:val="24"/>
                <w:szCs w:val="24"/>
                <w:highlight w:val="none"/>
                <w:lang w:val="en-US" w:eastAsia="zh-CN"/>
              </w:rPr>
              <w:t>或</w:t>
            </w:r>
            <w:r>
              <w:rPr>
                <w:rFonts w:hint="eastAsia" w:ascii="宋体" w:hAnsi="宋体" w:eastAsia="宋体" w:cs="宋体"/>
                <w:color w:val="auto"/>
                <w:kern w:val="0"/>
                <w:sz w:val="24"/>
                <w:highlight w:val="none"/>
                <w:lang w:val="zh-CN"/>
              </w:rPr>
              <w:t>电子签名</w:t>
            </w:r>
            <w:r>
              <w:rPr>
                <w:rFonts w:hint="eastAsia" w:ascii="宋体" w:hAnsi="宋体" w:eastAsia="宋体" w:cs="宋体"/>
                <w:color w:val="auto"/>
                <w:sz w:val="24"/>
                <w:szCs w:val="24"/>
                <w:highlight w:val="none"/>
                <w:lang w:val="en-US" w:eastAsia="zh-CN"/>
              </w:rPr>
              <w:t>，未提供的</w:t>
            </w:r>
            <w:r>
              <w:rPr>
                <w:rFonts w:hint="eastAsia" w:ascii="宋体" w:hAnsi="宋体" w:cs="宋体"/>
                <w:color w:val="auto"/>
                <w:sz w:val="24"/>
                <w:szCs w:val="24"/>
                <w:highlight w:val="none"/>
                <w:lang w:val="en-US" w:eastAsia="zh-CN"/>
              </w:rPr>
              <w:t>或提供不全的</w:t>
            </w:r>
            <w:r>
              <w:rPr>
                <w:rFonts w:hint="eastAsia" w:ascii="宋体" w:hAnsi="宋体" w:eastAsia="宋体" w:cs="宋体"/>
                <w:color w:val="auto"/>
                <w:sz w:val="24"/>
                <w:szCs w:val="24"/>
                <w:highlight w:val="none"/>
                <w:lang w:val="en-US" w:eastAsia="zh-CN"/>
              </w:rPr>
              <w:t>不得分）</w:t>
            </w:r>
          </w:p>
        </w:tc>
        <w:tc>
          <w:tcPr>
            <w:tcW w:w="346" w:type="pct"/>
            <w:vAlign w:val="center"/>
          </w:tcPr>
          <w:p>
            <w:pPr>
              <w:shd w:val="clear"/>
              <w:spacing w:line="360" w:lineRule="auto"/>
              <w:ind w:firstLine="240" w:firstLineChars="10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378" w:type="pct"/>
            <w:vAlign w:val="center"/>
          </w:tcPr>
          <w:p>
            <w:pPr>
              <w:widowControl/>
              <w:shd w:val="clear"/>
              <w:spacing w:line="36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768" w:type="pct"/>
            <w:vAlign w:val="center"/>
          </w:tcPr>
          <w:p>
            <w:pPr>
              <w:widowControl/>
              <w:shd w:val="clear"/>
              <w:spacing w:line="36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zh-CN" w:eastAsia="zh-CN"/>
              </w:rPr>
              <w:t>售后服务情况</w:t>
            </w:r>
          </w:p>
        </w:tc>
        <w:tc>
          <w:tcPr>
            <w:tcW w:w="2574" w:type="pct"/>
            <w:vAlign w:val="center"/>
          </w:tcPr>
          <w:p>
            <w:pPr>
              <w:shd w:val="clear"/>
              <w:spacing w:line="360" w:lineRule="auto"/>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zh-CN" w:eastAsia="zh-CN"/>
              </w:rPr>
              <w:t>对本项目在质保期内的维护能力、响应速度等进行评分。</w:t>
            </w:r>
            <w:r>
              <w:rPr>
                <w:rFonts w:hint="eastAsia" w:ascii="宋体" w:hAnsi="宋体" w:cs="宋体"/>
                <w:color w:val="auto"/>
                <w:sz w:val="24"/>
                <w:highlight w:val="none"/>
                <w:lang w:val="en-US" w:eastAsia="zh-CN"/>
              </w:rPr>
              <w:t>合理的得2分，比较合理的得1分，基本合理的得0.5分，没有或不合理的不得分；</w:t>
            </w:r>
          </w:p>
        </w:tc>
        <w:tc>
          <w:tcPr>
            <w:tcW w:w="346" w:type="pct"/>
            <w:vAlign w:val="center"/>
          </w:tcPr>
          <w:p>
            <w:pPr>
              <w:shd w:val="clear"/>
              <w:spacing w:line="360" w:lineRule="auto"/>
              <w:ind w:firstLine="240" w:firstLineChars="10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932" w:type="pct"/>
          </w:tcPr>
          <w:p>
            <w:pPr>
              <w:shd w:val="clear"/>
              <w:spacing w:line="360" w:lineRule="auto"/>
              <w:outlineLvl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jc w:val="center"/>
        </w:trPr>
        <w:tc>
          <w:tcPr>
            <w:tcW w:w="378" w:type="pct"/>
            <w:vAlign w:val="center"/>
          </w:tcPr>
          <w:p>
            <w:pPr>
              <w:shd w:val="clear"/>
              <w:jc w:val="center"/>
              <w:rPr>
                <w:rFonts w:hint="default" w:ascii="宋体" w:hAnsi="宋体" w:eastAsia="宋体" w:cs="宋体"/>
                <w:color w:val="auto"/>
                <w:highlight w:val="none"/>
                <w:lang w:val="en-US" w:eastAsia="zh-CN"/>
              </w:rPr>
            </w:pPr>
            <w:r>
              <w:rPr>
                <w:rFonts w:hint="eastAsia" w:ascii="宋体" w:hAnsi="宋体" w:cs="宋体"/>
                <w:color w:val="auto"/>
                <w:sz w:val="24"/>
                <w:highlight w:val="none"/>
                <w:lang w:val="en-US" w:eastAsia="zh-CN"/>
              </w:rPr>
              <w:t>15</w:t>
            </w:r>
          </w:p>
        </w:tc>
        <w:tc>
          <w:tcPr>
            <w:tcW w:w="768" w:type="pct"/>
            <w:vAlign w:val="center"/>
          </w:tcPr>
          <w:p>
            <w:pPr>
              <w:shd w:val="clear"/>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演示讲解  </w:t>
            </w:r>
          </w:p>
        </w:tc>
        <w:tc>
          <w:tcPr>
            <w:tcW w:w="2574" w:type="pct"/>
            <w:vAlign w:val="center"/>
          </w:tcPr>
          <w:p>
            <w:pPr>
              <w:shd w:val="clear"/>
              <w:spacing w:line="360" w:lineRule="auto"/>
              <w:outlineLvl w:val="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a)本次项目所建设的</w:t>
            </w:r>
            <w:r>
              <w:rPr>
                <w:rFonts w:hint="eastAsia" w:ascii="宋体" w:hAnsi="宋体" w:cs="宋体"/>
                <w:color w:val="auto"/>
                <w:sz w:val="24"/>
                <w:highlight w:val="none"/>
                <w:lang w:val="en-US" w:eastAsia="zh-CN"/>
              </w:rPr>
              <w:t>非机动车智能管控</w:t>
            </w:r>
            <w:r>
              <w:rPr>
                <w:rFonts w:hint="eastAsia" w:ascii="宋体" w:hAnsi="宋体" w:cs="宋体"/>
                <w:color w:val="auto"/>
                <w:sz w:val="24"/>
                <w:highlight w:val="none"/>
                <w:lang w:val="zh-CN" w:eastAsia="zh-CN"/>
              </w:rPr>
              <w:t>前端设备接入后应支持在杭州交警支队合成作战平台（万马平台）上进行点位展示播放、产生违法数据、审核、管理运维。以上功能项需提供平台录屏演示（完全满足</w:t>
            </w:r>
            <w:r>
              <w:rPr>
                <w:rFonts w:hint="eastAsia" w:ascii="宋体" w:hAnsi="宋体" w:cs="宋体"/>
                <w:color w:val="auto"/>
                <w:sz w:val="24"/>
                <w:highlight w:val="none"/>
                <w:lang w:val="en-US" w:eastAsia="zh-CN"/>
              </w:rPr>
              <w:t>得5</w:t>
            </w:r>
            <w:r>
              <w:rPr>
                <w:rFonts w:hint="eastAsia" w:ascii="宋体" w:hAnsi="宋体" w:cs="宋体"/>
                <w:color w:val="auto"/>
                <w:sz w:val="24"/>
                <w:highlight w:val="none"/>
                <w:lang w:val="zh-CN" w:eastAsia="zh-CN"/>
              </w:rPr>
              <w:t>分，否则不得分）</w:t>
            </w:r>
          </w:p>
          <w:p>
            <w:pPr>
              <w:shd w:val="clear"/>
              <w:spacing w:line="360" w:lineRule="auto"/>
              <w:outlineLvl w:val="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b)全可变车道智能控制功能：要求展示全可变车道智能控制功能系统及潮汐车道运行节目和路口现场可变车道运行视频。（完全满足</w:t>
            </w:r>
            <w:r>
              <w:rPr>
                <w:rFonts w:hint="eastAsia" w:ascii="宋体" w:hAnsi="宋体" w:cs="宋体"/>
                <w:color w:val="auto"/>
                <w:sz w:val="24"/>
                <w:highlight w:val="none"/>
                <w:lang w:val="en-US" w:eastAsia="zh-CN"/>
              </w:rPr>
              <w:t>得5</w:t>
            </w:r>
            <w:r>
              <w:rPr>
                <w:rFonts w:hint="eastAsia" w:ascii="宋体" w:hAnsi="宋体" w:cs="宋体"/>
                <w:color w:val="auto"/>
                <w:sz w:val="24"/>
                <w:highlight w:val="none"/>
                <w:lang w:val="zh-CN" w:eastAsia="zh-CN"/>
              </w:rPr>
              <w:t>分，否则不得分）</w:t>
            </w:r>
          </w:p>
          <w:p>
            <w:pPr>
              <w:shd w:val="clear"/>
              <w:spacing w:line="360" w:lineRule="auto"/>
              <w:outlineLvl w:val="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提供的演示文件格式要求为：MP4或AVI，用光盘或U盘提交，U盘要符合NTFS或者FAT32的格式，对于所有演示内容，使用PPT、截图、动画、静态页面、office软件等非真实应用系统方式进行演示的，未按要求提供演示视频资料的（或演示视频资料不齐全）的投标供应商，相对应的“平台系统方案演示”分做零分处理。演示时间不得超过5分钟。</w:t>
            </w:r>
          </w:p>
          <w:p>
            <w:pPr>
              <w:shd w:val="clear"/>
              <w:spacing w:line="360" w:lineRule="auto"/>
              <w:outlineLvl w:val="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不能打开识别的视频文件其风险由供应商自行承担。</w:t>
            </w:r>
          </w:p>
        </w:tc>
        <w:tc>
          <w:tcPr>
            <w:tcW w:w="346" w:type="pct"/>
            <w:vAlign w:val="center"/>
          </w:tcPr>
          <w:p>
            <w:pPr>
              <w:shd w:val="clear"/>
              <w:jc w:val="center"/>
              <w:rPr>
                <w:rFonts w:hint="eastAsia" w:ascii="宋体" w:hAnsi="宋体" w:eastAsia="宋体" w:cs="宋体"/>
                <w:color w:val="auto"/>
                <w:highlight w:val="none"/>
              </w:rPr>
            </w:pPr>
          </w:p>
          <w:p>
            <w:pPr>
              <w:shd w:val="clear"/>
              <w:jc w:val="center"/>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10</w:t>
            </w:r>
          </w:p>
        </w:tc>
        <w:tc>
          <w:tcPr>
            <w:tcW w:w="932" w:type="pct"/>
          </w:tcPr>
          <w:p>
            <w:pPr>
              <w:shd w:val="clea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378" w:type="pct"/>
            <w:vAlign w:val="center"/>
          </w:tcPr>
          <w:p>
            <w:pPr>
              <w:shd w:val="clear"/>
              <w:spacing w:line="360" w:lineRule="auto"/>
              <w:ind w:firstLine="240" w:firstLineChars="10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768" w:type="pct"/>
          </w:tcPr>
          <w:p>
            <w:pPr>
              <w:widowControl/>
              <w:shd w:val="clear" w:color="auto"/>
              <w:adjustRightInd/>
              <w:spacing w:after="225" w:line="315" w:lineRule="atLeast"/>
              <w:ind w:firstLine="42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报价分</w:t>
            </w:r>
          </w:p>
        </w:tc>
        <w:tc>
          <w:tcPr>
            <w:tcW w:w="2574" w:type="pct"/>
          </w:tcPr>
          <w:p>
            <w:pPr>
              <w:shd w:val="clear"/>
              <w:spacing w:line="360" w:lineRule="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有效投标报价的最低价作为评标基准价，其最低报价为满分；按［投标报价得分=（评标基准价/投标报价）*30］的计算公式计算。</w:t>
            </w:r>
          </w:p>
          <w:p>
            <w:pPr>
              <w:widowControl/>
              <w:shd w:val="clear" w:color="auto"/>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widowControl/>
              <w:shd w:val="clear" w:color="auto"/>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346" w:type="pct"/>
            <w:vAlign w:val="center"/>
          </w:tcPr>
          <w:p>
            <w:pPr>
              <w:shd w:val="clear"/>
              <w:spacing w:line="360" w:lineRule="auto"/>
              <w:ind w:firstLine="120" w:firstLineChars="5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30</w:t>
            </w:r>
          </w:p>
        </w:tc>
        <w:tc>
          <w:tcPr>
            <w:tcW w:w="932" w:type="pct"/>
            <w:vAlign w:val="center"/>
          </w:tcPr>
          <w:p>
            <w:pPr>
              <w:shd w:val="clea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pPr>
        <w:shd w:val="clea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一、评标方法</w:t>
      </w:r>
    </w:p>
    <w:p>
      <w:pPr>
        <w:shd w:val="clea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二、评标标准</w:t>
      </w:r>
    </w:p>
    <w:p>
      <w:pPr>
        <w:shd w:val="clea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三、评标程序</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hd w:val="clea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28"/>
        <w:shd w:val="clear"/>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2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2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2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2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2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hd w:val="clea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hd w:val="clea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28"/>
        <w:shd w:val="clear"/>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hd w:val="clear"/>
        <w:spacing w:before="0"/>
        <w:ind w:firstLine="480"/>
        <w:rPr>
          <w:rFonts w:hint="eastAsia" w:ascii="宋体" w:hAnsi="宋体" w:eastAsia="宋体" w:cs="宋体"/>
          <w:b/>
          <w:bCs/>
          <w:color w:val="auto"/>
          <w:kern w:val="0"/>
          <w:szCs w:val="24"/>
          <w:highlight w:val="none"/>
        </w:rPr>
      </w:pPr>
      <w:r>
        <w:rPr>
          <w:rFonts w:hint="eastAsia" w:ascii="宋体" w:hAnsi="宋体" w:eastAsia="宋体" w:cs="宋体"/>
          <w:b/>
          <w:bCs/>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spacing w:line="360" w:lineRule="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2"/>
        <w:shd w:val="clear"/>
        <w:bidi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四、评标中的其他事项</w:t>
      </w:r>
    </w:p>
    <w:p>
      <w:pPr>
        <w:pStyle w:val="128"/>
        <w:shd w:val="clear"/>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hd w:val="clear"/>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hd w:val="clea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hd w:val="clea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shd w:val="clea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4.2.13 投标文件不满足招标文件的其它实质性要求的；</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5"/>
        <w:shd w:val="clear"/>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5"/>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5"/>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25"/>
        <w:shd w:val="clear"/>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hd w:val="clear"/>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5"/>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5"/>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5"/>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5"/>
        <w:shd w:val="clea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hd w:val="clear"/>
        <w:snapToGrid w:val="0"/>
        <w:spacing w:line="360" w:lineRule="auto"/>
        <w:ind w:firstLine="0" w:firstLineChars="0"/>
        <w:rPr>
          <w:rFonts w:hint="eastAsia" w:ascii="宋体" w:hAnsi="宋体" w:eastAsia="宋体" w:cs="宋体"/>
          <w:color w:val="auto"/>
          <w:highlight w:val="none"/>
        </w:rPr>
      </w:pPr>
    </w:p>
    <w:bookmarkEnd w:id="26"/>
    <w:p>
      <w:pPr>
        <w:shd w:val="clear"/>
        <w:rPr>
          <w:rFonts w:hint="eastAsia" w:ascii="宋体" w:hAnsi="宋体" w:eastAsia="宋体" w:cs="宋体"/>
          <w:b/>
          <w:color w:val="auto"/>
          <w:sz w:val="36"/>
          <w:szCs w:val="36"/>
          <w:highlight w:val="none"/>
        </w:rPr>
      </w:pPr>
      <w:bookmarkStart w:id="392" w:name="第五部分"/>
      <w:bookmarkStart w:id="393" w:name="_Toc86217003"/>
      <w:r>
        <w:rPr>
          <w:rFonts w:hint="eastAsia" w:ascii="宋体" w:hAnsi="宋体" w:eastAsia="宋体" w:cs="宋体"/>
          <w:b/>
          <w:color w:val="auto"/>
          <w:sz w:val="36"/>
          <w:szCs w:val="36"/>
          <w:highlight w:val="none"/>
        </w:rPr>
        <w:br w:type="page"/>
      </w:r>
    </w:p>
    <w:p>
      <w:pPr>
        <w:shd w:val="clea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hd w:val="clear"/>
        <w:spacing w:line="480" w:lineRule="auto"/>
        <w:jc w:val="center"/>
        <w:rPr>
          <w:rFonts w:hint="eastAsia" w:ascii="宋体" w:hAnsi="宋体" w:eastAsia="宋体" w:cs="宋体"/>
          <w:b/>
          <w:color w:val="auto"/>
          <w:sz w:val="28"/>
          <w:szCs w:val="28"/>
          <w:highlight w:val="none"/>
        </w:rPr>
      </w:pPr>
    </w:p>
    <w:p>
      <w:pPr>
        <w:shd w:val="clear"/>
        <w:spacing w:line="480" w:lineRule="auto"/>
        <w:jc w:val="center"/>
        <w:rPr>
          <w:rFonts w:hint="eastAsia" w:ascii="宋体" w:hAnsi="宋体" w:eastAsia="宋体" w:cs="宋体"/>
          <w:b/>
          <w:color w:val="auto"/>
          <w:sz w:val="24"/>
          <w:highlight w:val="none"/>
        </w:rPr>
      </w:pPr>
    </w:p>
    <w:p>
      <w:pPr>
        <w:shd w:val="clear"/>
        <w:spacing w:line="480" w:lineRule="auto"/>
        <w:jc w:val="center"/>
        <w:rPr>
          <w:rFonts w:hint="eastAsia" w:ascii="宋体" w:hAnsi="宋体" w:eastAsia="宋体" w:cs="宋体"/>
          <w:b/>
          <w:color w:val="auto"/>
          <w:sz w:val="24"/>
          <w:highlight w:val="none"/>
        </w:rPr>
      </w:pPr>
    </w:p>
    <w:p>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hd w:val="clea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（货物类）</w:t>
      </w:r>
    </w:p>
    <w:p>
      <w:pPr>
        <w:pStyle w:val="699"/>
        <w:shd w:val="clear"/>
        <w:rPr>
          <w:rFonts w:hint="eastAsia" w:ascii="宋体" w:hAnsi="宋体" w:eastAsia="宋体" w:cs="宋体"/>
          <w:color w:val="auto"/>
          <w:szCs w:val="24"/>
          <w:highlight w:val="none"/>
        </w:rPr>
      </w:pPr>
    </w:p>
    <w:p>
      <w:pPr>
        <w:pStyle w:val="699"/>
        <w:shd w:val="clear"/>
        <w:rPr>
          <w:rFonts w:hint="eastAsia" w:ascii="宋体" w:hAnsi="宋体" w:eastAsia="宋体" w:cs="宋体"/>
          <w:color w:val="auto"/>
          <w:szCs w:val="24"/>
          <w:highlight w:val="none"/>
        </w:rPr>
      </w:pPr>
    </w:p>
    <w:p>
      <w:pPr>
        <w:pStyle w:val="699"/>
        <w:shd w:val="clear"/>
        <w:jc w:val="center"/>
        <w:rPr>
          <w:rFonts w:hint="eastAsia" w:ascii="宋体" w:hAnsi="宋体" w:eastAsia="宋体" w:cs="宋体"/>
          <w:color w:val="auto"/>
          <w:szCs w:val="24"/>
          <w:highlight w:val="none"/>
        </w:rPr>
      </w:pPr>
    </w:p>
    <w:p>
      <w:pPr>
        <w:pStyle w:val="2"/>
        <w:shd w:val="clear"/>
        <w:bidi w:val="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第一部分 合同书</w:t>
      </w:r>
    </w:p>
    <w:p>
      <w:pPr>
        <w:pStyle w:val="699"/>
        <w:shd w:val="clear"/>
        <w:rPr>
          <w:rFonts w:hint="eastAsia" w:ascii="宋体" w:hAnsi="宋体" w:eastAsia="宋体" w:cs="宋体"/>
          <w:color w:val="auto"/>
          <w:szCs w:val="24"/>
          <w:highlight w:val="none"/>
        </w:rPr>
      </w:pPr>
    </w:p>
    <w:p>
      <w:pPr>
        <w:pStyle w:val="699"/>
        <w:shd w:val="clear"/>
        <w:rPr>
          <w:rFonts w:hint="eastAsia" w:ascii="宋体" w:hAnsi="宋体" w:eastAsia="宋体" w:cs="宋体"/>
          <w:color w:val="auto"/>
          <w:szCs w:val="24"/>
          <w:highlight w:val="none"/>
        </w:rPr>
      </w:pPr>
    </w:p>
    <w:p>
      <w:pPr>
        <w:shd w:val="clear"/>
        <w:spacing w:before="120" w:line="22" w:lineRule="atLeast"/>
        <w:rPr>
          <w:rFonts w:hint="eastAsia" w:ascii="宋体" w:hAnsi="宋体" w:eastAsia="宋体" w:cs="宋体"/>
          <w:color w:val="auto"/>
          <w:sz w:val="24"/>
          <w:highlight w:val="none"/>
        </w:rPr>
      </w:pPr>
    </w:p>
    <w:p>
      <w:pPr>
        <w:shd w:val="clea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596"/>
        <w:shd w:val="clear"/>
        <w:spacing w:before="120" w:line="22" w:lineRule="atLeast"/>
        <w:rPr>
          <w:rFonts w:hint="eastAsia" w:ascii="宋体" w:hAnsi="宋体" w:eastAsia="宋体" w:cs="宋体"/>
          <w:color w:val="auto"/>
          <w:szCs w:val="24"/>
          <w:highlight w:val="none"/>
        </w:rPr>
      </w:pPr>
    </w:p>
    <w:p>
      <w:pPr>
        <w:shd w:val="clear"/>
        <w:rPr>
          <w:rFonts w:hint="eastAsia" w:ascii="宋体" w:hAnsi="宋体" w:eastAsia="宋体" w:cs="宋体"/>
          <w:color w:val="auto"/>
          <w:sz w:val="24"/>
          <w:highlight w:val="none"/>
        </w:rPr>
      </w:pPr>
    </w:p>
    <w:p>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hd w:val="clear"/>
        <w:spacing w:before="120" w:line="22" w:lineRule="atLeast"/>
        <w:ind w:left="960"/>
        <w:rPr>
          <w:rFonts w:hint="eastAsia" w:ascii="宋体" w:hAnsi="宋体" w:eastAsia="宋体" w:cs="宋体"/>
          <w:color w:val="auto"/>
          <w:sz w:val="24"/>
          <w:highlight w:val="none"/>
        </w:rPr>
      </w:pPr>
    </w:p>
    <w:p>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见证</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u w:val="single"/>
        </w:rPr>
        <w:t xml:space="preserve">杭州市滨江区综合行政执法局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hd w:val="clear"/>
        <w:spacing w:before="120" w:line="22" w:lineRule="atLeast"/>
        <w:rPr>
          <w:rFonts w:hint="eastAsia" w:ascii="宋体" w:hAnsi="宋体" w:eastAsia="宋体" w:cs="宋体"/>
          <w:color w:val="auto"/>
          <w:sz w:val="24"/>
          <w:highlight w:val="none"/>
        </w:rPr>
      </w:pPr>
    </w:p>
    <w:p>
      <w:pPr>
        <w:shd w:val="clea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hd w:val="clear"/>
        <w:spacing w:before="120" w:line="22" w:lineRule="atLeast"/>
        <w:rPr>
          <w:rFonts w:hint="eastAsia" w:ascii="宋体" w:hAnsi="宋体" w:eastAsia="宋体" w:cs="宋体"/>
          <w:color w:val="auto"/>
          <w:sz w:val="24"/>
          <w:highlight w:val="none"/>
        </w:rPr>
      </w:pPr>
    </w:p>
    <w:p>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hd w:val="clear"/>
        <w:spacing w:before="120" w:line="22" w:lineRule="atLeast"/>
        <w:rPr>
          <w:rFonts w:hint="eastAsia" w:ascii="宋体" w:hAnsi="宋体" w:eastAsia="宋体" w:cs="宋体"/>
          <w:color w:val="auto"/>
          <w:sz w:val="24"/>
          <w:highlight w:val="none"/>
        </w:rPr>
      </w:pPr>
    </w:p>
    <w:p>
      <w:pPr>
        <w:shd w:val="clea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shd w:val="clear"/>
        <w:jc w:val="left"/>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w:t>
      </w:r>
      <w:r>
        <w:rPr>
          <w:rFonts w:hint="eastAsia" w:ascii="宋体" w:hAnsi="宋体" w:eastAsia="宋体" w:cs="宋体"/>
          <w:color w:val="auto"/>
          <w:sz w:val="24"/>
          <w:highlight w:val="none"/>
        </w:rPr>
        <w:t>为该项目中标供应商。现于中标通知书发出之日起三十日内，按照采购文件确定的事项签订本合同。</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pStyle w:val="2"/>
        <w:shd w:val="clear"/>
        <w:bidi w:val="0"/>
        <w:jc w:val="left"/>
        <w:rPr>
          <w:rFonts w:hint="eastAsia" w:ascii="宋体" w:hAnsi="宋体" w:eastAsia="宋体" w:cs="宋体"/>
          <w:color w:val="auto"/>
          <w:sz w:val="24"/>
          <w:szCs w:val="24"/>
          <w:highlight w:val="none"/>
          <w:lang w:val="zh-CN" w:eastAsia="zh-CN"/>
        </w:rPr>
      </w:pPr>
      <w:bookmarkStart w:id="394" w:name="_Toc2232"/>
      <w:bookmarkStart w:id="395" w:name="_Toc24059"/>
      <w:bookmarkStart w:id="396" w:name="_Toc3029"/>
      <w:r>
        <w:rPr>
          <w:rFonts w:hint="eastAsia" w:ascii="宋体" w:hAnsi="宋体" w:eastAsia="宋体" w:cs="宋体"/>
          <w:color w:val="auto"/>
          <w:sz w:val="24"/>
          <w:szCs w:val="24"/>
          <w:highlight w:val="none"/>
          <w:lang w:val="zh-CN" w:eastAsia="zh-CN"/>
        </w:rPr>
        <w:t>1.1 合同组成部分</w:t>
      </w:r>
      <w:bookmarkEnd w:id="394"/>
      <w:bookmarkEnd w:id="395"/>
      <w:bookmarkEnd w:id="396"/>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pStyle w:val="2"/>
        <w:shd w:val="clear"/>
        <w:bidi w:val="0"/>
        <w:jc w:val="left"/>
        <w:rPr>
          <w:rFonts w:hint="eastAsia" w:ascii="宋体" w:hAnsi="宋体" w:eastAsia="宋体" w:cs="宋体"/>
          <w:color w:val="auto"/>
          <w:sz w:val="24"/>
          <w:szCs w:val="24"/>
          <w:highlight w:val="none"/>
          <w:lang w:val="zh-CN" w:eastAsia="zh-CN"/>
        </w:rPr>
      </w:pPr>
      <w:bookmarkStart w:id="397" w:name="_Toc27126"/>
      <w:bookmarkStart w:id="398" w:name="_Toc21295"/>
      <w:bookmarkStart w:id="399" w:name="_Toc24300"/>
      <w:r>
        <w:rPr>
          <w:rFonts w:hint="eastAsia" w:ascii="宋体" w:hAnsi="宋体" w:eastAsia="宋体" w:cs="宋体"/>
          <w:color w:val="auto"/>
          <w:sz w:val="24"/>
          <w:szCs w:val="24"/>
          <w:highlight w:val="none"/>
          <w:lang w:val="zh-CN" w:eastAsia="zh-CN"/>
        </w:rPr>
        <w:t>1.2 货物</w:t>
      </w:r>
      <w:bookmarkEnd w:id="397"/>
      <w:bookmarkEnd w:id="398"/>
      <w:bookmarkEnd w:id="399"/>
    </w:p>
    <w:p>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货物名称：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2"/>
        <w:shd w:val="clear"/>
        <w:bidi w:val="0"/>
        <w:jc w:val="left"/>
        <w:rPr>
          <w:rFonts w:hint="eastAsia" w:ascii="宋体" w:hAnsi="宋体" w:eastAsia="宋体" w:cs="宋体"/>
          <w:color w:val="auto"/>
          <w:sz w:val="24"/>
          <w:szCs w:val="24"/>
          <w:highlight w:val="none"/>
          <w:lang w:val="zh-CN" w:eastAsia="zh-CN"/>
        </w:rPr>
      </w:pPr>
      <w:bookmarkStart w:id="400" w:name="_Toc21631"/>
      <w:bookmarkStart w:id="401" w:name="_Toc23292"/>
      <w:bookmarkStart w:id="402" w:name="_Toc21551"/>
      <w:r>
        <w:rPr>
          <w:rFonts w:hint="eastAsia" w:ascii="宋体" w:hAnsi="宋体" w:eastAsia="宋体" w:cs="宋体"/>
          <w:color w:val="auto"/>
          <w:sz w:val="24"/>
          <w:szCs w:val="24"/>
          <w:highlight w:val="none"/>
          <w:lang w:val="zh-CN" w:eastAsia="zh-CN"/>
        </w:rPr>
        <w:t>1.3 价款</w:t>
      </w:r>
      <w:bookmarkEnd w:id="400"/>
      <w:bookmarkEnd w:id="401"/>
      <w:bookmarkEnd w:id="402"/>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hd w:val="clear"/>
              <w:spacing w:line="560" w:lineRule="exact"/>
              <w:ind w:firstLine="200"/>
              <w:jc w:val="center"/>
              <w:rPr>
                <w:rFonts w:hint="eastAsia" w:ascii="宋体" w:hAnsi="宋体" w:eastAsia="宋体" w:cs="宋体"/>
                <w:color w:val="auto"/>
                <w:sz w:val="24"/>
                <w:szCs w:val="24"/>
                <w:highlight w:val="none"/>
              </w:rPr>
            </w:pPr>
          </w:p>
        </w:tc>
      </w:tr>
    </w:tbl>
    <w:p>
      <w:pPr>
        <w:pStyle w:val="2"/>
        <w:shd w:val="clear"/>
        <w:bidi w:val="0"/>
        <w:jc w:val="left"/>
        <w:rPr>
          <w:rFonts w:hint="eastAsia" w:ascii="宋体" w:hAnsi="宋体" w:eastAsia="宋体" w:cs="宋体"/>
          <w:color w:val="auto"/>
          <w:sz w:val="24"/>
          <w:szCs w:val="24"/>
          <w:highlight w:val="none"/>
          <w:lang w:val="zh-CN" w:eastAsia="zh-CN"/>
        </w:rPr>
      </w:pPr>
      <w:bookmarkStart w:id="403" w:name="_Toc1814"/>
      <w:bookmarkStart w:id="404" w:name="_Toc10340"/>
      <w:bookmarkStart w:id="405" w:name="_Toc22618"/>
      <w:r>
        <w:rPr>
          <w:rFonts w:hint="eastAsia" w:ascii="宋体" w:hAnsi="宋体" w:eastAsia="宋体" w:cs="宋体"/>
          <w:color w:val="auto"/>
          <w:sz w:val="24"/>
          <w:szCs w:val="24"/>
          <w:highlight w:val="none"/>
          <w:lang w:val="zh-CN" w:eastAsia="zh-CN"/>
        </w:rPr>
        <w:t>1.4 付款</w:t>
      </w:r>
      <w:bookmarkEnd w:id="403"/>
      <w:bookmarkEnd w:id="404"/>
      <w:bookmarkEnd w:id="405"/>
      <w:r>
        <w:rPr>
          <w:rFonts w:hint="eastAsia" w:ascii="宋体" w:hAnsi="宋体" w:eastAsia="宋体" w:cs="宋体"/>
          <w:color w:val="auto"/>
          <w:sz w:val="24"/>
          <w:szCs w:val="24"/>
          <w:highlight w:val="none"/>
          <w:lang w:val="zh-CN" w:eastAsia="zh-CN"/>
        </w:rPr>
        <w:t>方式、时间和条件</w:t>
      </w:r>
    </w:p>
    <w:p>
      <w:pPr>
        <w:pStyle w:val="957"/>
        <w:shd w:val="clear"/>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1.4.2合同预付款比例</w:t>
      </w:r>
      <w:r>
        <w:rPr>
          <w:rFonts w:hint="eastAsia" w:ascii="宋体" w:hAnsi="宋体" w:eastAsia="宋体" w:cs="宋体"/>
          <w:color w:val="auto"/>
          <w:sz w:val="24"/>
          <w:highlight w:val="none"/>
          <w:lang w:eastAsia="zh-CN"/>
        </w:rPr>
        <w:t>为</w:t>
      </w:r>
      <w:r>
        <w:rPr>
          <w:rFonts w:hint="eastAsia" w:ascii="宋体" w:hAnsi="宋体" w:eastAsia="宋体" w:cs="宋体"/>
          <w:color w:val="auto"/>
          <w:sz w:val="24"/>
          <w:highlight w:val="none"/>
        </w:rPr>
        <w:t>合同金额的40％；项目分年安排预算的，每年预付款比例</w:t>
      </w:r>
      <w:r>
        <w:rPr>
          <w:rFonts w:hint="eastAsia" w:ascii="宋体" w:hAnsi="宋体" w:eastAsia="宋体" w:cs="宋体"/>
          <w:color w:val="auto"/>
          <w:sz w:val="24"/>
          <w:highlight w:val="none"/>
          <w:lang w:eastAsia="zh-CN"/>
        </w:rPr>
        <w:t>为</w:t>
      </w:r>
      <w:r>
        <w:rPr>
          <w:rFonts w:hint="eastAsia" w:ascii="宋体" w:hAnsi="宋体" w:eastAsia="宋体" w:cs="宋体"/>
          <w:color w:val="auto"/>
          <w:sz w:val="24"/>
          <w:highlight w:val="none"/>
        </w:rPr>
        <w:t>项目年度计划支付资金额的40％；采购项目实施以人工投入为主的，预付款比例</w:t>
      </w:r>
      <w:r>
        <w:rPr>
          <w:rFonts w:hint="eastAsia" w:ascii="宋体" w:hAnsi="宋体" w:eastAsia="宋体" w:cs="宋体"/>
          <w:color w:val="auto"/>
          <w:sz w:val="24"/>
          <w:highlight w:val="none"/>
          <w:lang w:eastAsia="zh-CN"/>
        </w:rPr>
        <w:t>为</w:t>
      </w:r>
      <w:r>
        <w:rPr>
          <w:rFonts w:hint="eastAsia" w:ascii="宋体" w:hAnsi="宋体" w:eastAsia="宋体" w:cs="宋体"/>
          <w:color w:val="auto"/>
          <w:sz w:val="24"/>
          <w:highlight w:val="none"/>
        </w:rPr>
        <w:t>合同金额的20%。对供应商为大型企业的项目或者以人工投入为主且实行按月定期结算支付款项的项目，预付款可低于上述比例或者不约定预付款。在签订合同时，</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明确表示无需预付款或者主动要求降低预付款比例的</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可不适用前述规定。</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根据项目特点、供应商诚信等因素，可以要求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hd w:val="clea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hd w:val="clea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2"/>
        <w:shd w:val="clear"/>
        <w:bidi w:val="0"/>
        <w:jc w:val="left"/>
        <w:rPr>
          <w:rFonts w:hint="eastAsia" w:ascii="宋体" w:hAnsi="宋体" w:eastAsia="宋体" w:cs="宋体"/>
          <w:b/>
          <w:color w:val="auto"/>
          <w:sz w:val="24"/>
          <w:highlight w:val="none"/>
        </w:rPr>
      </w:pPr>
      <w:bookmarkStart w:id="406" w:name="_Toc19304"/>
      <w:bookmarkStart w:id="407" w:name="_Toc32071"/>
      <w:bookmarkStart w:id="408" w:name="_Toc2846"/>
      <w:r>
        <w:rPr>
          <w:rFonts w:hint="eastAsia" w:ascii="宋体" w:hAnsi="宋体" w:eastAsia="宋体" w:cs="宋体"/>
          <w:b/>
          <w:color w:val="auto"/>
          <w:sz w:val="24"/>
          <w:highlight w:val="none"/>
        </w:rPr>
        <w:t>1.5 货物交付期限、地点和方式</w:t>
      </w:r>
      <w:bookmarkEnd w:id="406"/>
      <w:bookmarkEnd w:id="407"/>
      <w:bookmarkEnd w:id="408"/>
    </w:p>
    <w:p>
      <w:pPr>
        <w:shd w:val="clea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pStyle w:val="2"/>
        <w:shd w:val="clear"/>
        <w:bidi w:val="0"/>
        <w:jc w:val="left"/>
        <w:rPr>
          <w:rFonts w:hint="eastAsia" w:ascii="宋体" w:hAnsi="宋体" w:eastAsia="宋体" w:cs="宋体"/>
          <w:color w:val="auto"/>
          <w:sz w:val="24"/>
          <w:szCs w:val="24"/>
          <w:highlight w:val="none"/>
          <w:lang w:val="zh-CN" w:eastAsia="zh-CN"/>
        </w:rPr>
      </w:pPr>
      <w:bookmarkStart w:id="409" w:name="_Toc21423"/>
      <w:bookmarkStart w:id="410" w:name="_Toc27250"/>
      <w:bookmarkStart w:id="411" w:name="_Toc19554"/>
      <w:r>
        <w:rPr>
          <w:rFonts w:hint="eastAsia" w:ascii="宋体" w:hAnsi="宋体" w:eastAsia="宋体" w:cs="宋体"/>
          <w:color w:val="auto"/>
          <w:sz w:val="24"/>
          <w:szCs w:val="24"/>
          <w:highlight w:val="none"/>
          <w:lang w:val="zh-CN" w:eastAsia="zh-CN"/>
        </w:rPr>
        <w:t>1.6 违约责任</w:t>
      </w:r>
      <w:bookmarkEnd w:id="409"/>
      <w:bookmarkEnd w:id="410"/>
      <w:bookmarkEnd w:id="411"/>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hd w:val="clea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1.6.7违约责任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p>
      <w:pPr>
        <w:pStyle w:val="2"/>
        <w:shd w:val="clear"/>
        <w:bidi w:val="0"/>
        <w:jc w:val="left"/>
        <w:rPr>
          <w:rFonts w:hint="eastAsia" w:ascii="宋体" w:hAnsi="宋体" w:eastAsia="宋体" w:cs="宋体"/>
          <w:color w:val="auto"/>
          <w:sz w:val="24"/>
          <w:szCs w:val="24"/>
          <w:highlight w:val="none"/>
          <w:lang w:val="zh-CN" w:eastAsia="zh-CN"/>
        </w:rPr>
      </w:pPr>
      <w:bookmarkStart w:id="412" w:name="_Toc15583"/>
      <w:bookmarkStart w:id="413" w:name="_Toc28375"/>
      <w:bookmarkStart w:id="414" w:name="_Toc16021"/>
      <w:r>
        <w:rPr>
          <w:rFonts w:hint="eastAsia" w:ascii="宋体" w:hAnsi="宋体" w:eastAsia="宋体" w:cs="宋体"/>
          <w:color w:val="auto"/>
          <w:sz w:val="24"/>
          <w:szCs w:val="24"/>
          <w:highlight w:val="none"/>
          <w:lang w:val="zh-CN" w:eastAsia="zh-CN"/>
        </w:rPr>
        <w:t>1.7 合同争议的解决</w:t>
      </w:r>
      <w:bookmarkEnd w:id="412"/>
      <w:bookmarkEnd w:id="413"/>
      <w:bookmarkEnd w:id="414"/>
    </w:p>
    <w:p>
      <w:pPr>
        <w:shd w:val="clea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合同专用条款  </w:t>
      </w:r>
      <w:r>
        <w:rPr>
          <w:rFonts w:hint="eastAsia" w:ascii="宋体" w:hAnsi="宋体" w:eastAsia="宋体" w:cs="宋体"/>
          <w:color w:val="auto"/>
          <w:sz w:val="24"/>
          <w:highlight w:val="none"/>
        </w:rPr>
        <w:t>条款规定的方式解决：</w:t>
      </w:r>
    </w:p>
    <w:p>
      <w:pPr>
        <w:shd w:val="clea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hd w:val="clea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pStyle w:val="2"/>
        <w:shd w:val="clear"/>
        <w:bidi w:val="0"/>
        <w:jc w:val="left"/>
        <w:rPr>
          <w:rFonts w:hint="eastAsia" w:ascii="宋体" w:hAnsi="宋体" w:eastAsia="宋体" w:cs="宋体"/>
          <w:color w:val="auto"/>
          <w:sz w:val="24"/>
          <w:szCs w:val="24"/>
          <w:highlight w:val="none"/>
          <w:lang w:val="zh-CN" w:eastAsia="zh-CN"/>
        </w:rPr>
      </w:pPr>
      <w:bookmarkStart w:id="415" w:name="_Toc7245"/>
      <w:bookmarkStart w:id="416" w:name="_Toc15322"/>
      <w:bookmarkStart w:id="417" w:name="_Toc11173"/>
      <w:r>
        <w:rPr>
          <w:rFonts w:hint="eastAsia" w:ascii="宋体" w:hAnsi="宋体" w:eastAsia="宋体" w:cs="宋体"/>
          <w:color w:val="auto"/>
          <w:sz w:val="24"/>
          <w:szCs w:val="24"/>
          <w:highlight w:val="none"/>
          <w:lang w:val="zh-CN" w:eastAsia="zh-CN"/>
        </w:rPr>
        <w:t>1.8 合同生效</w:t>
      </w:r>
      <w:bookmarkEnd w:id="415"/>
      <w:bookmarkEnd w:id="416"/>
      <w:bookmarkEnd w:id="417"/>
    </w:p>
    <w:p>
      <w:pPr>
        <w:shd w:val="clea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pPr>
        <w:shd w:val="clear"/>
        <w:autoSpaceDE w:val="0"/>
        <w:autoSpaceDN w:val="0"/>
        <w:spacing w:line="560" w:lineRule="exact"/>
        <w:rPr>
          <w:rFonts w:hint="eastAsia" w:ascii="宋体" w:hAnsi="宋体" w:eastAsia="宋体" w:cs="宋体"/>
          <w:color w:val="auto"/>
          <w:sz w:val="24"/>
          <w:highlight w:val="none"/>
          <w:lang w:val="zh-CN"/>
        </w:rPr>
      </w:pP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shd w:val="clear"/>
        <w:autoSpaceDE w:val="0"/>
        <w:autoSpaceDN w:val="0"/>
        <w:spacing w:line="560" w:lineRule="exact"/>
        <w:rPr>
          <w:rFonts w:hint="eastAsia" w:ascii="宋体" w:hAnsi="宋体" w:eastAsia="宋体" w:cs="宋体"/>
          <w:color w:val="auto"/>
          <w:sz w:val="24"/>
          <w:highlight w:val="none"/>
          <w:lang w:val="zh-CN"/>
        </w:rPr>
      </w:pP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shd w:val="clea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shd w:val="clea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hd w:val="clear"/>
        <w:spacing w:line="560" w:lineRule="exact"/>
        <w:jc w:val="left"/>
        <w:rPr>
          <w:rFonts w:hint="eastAsia" w:ascii="宋体" w:hAnsi="宋体" w:eastAsia="宋体" w:cs="宋体"/>
          <w:b/>
          <w:color w:val="auto"/>
          <w:sz w:val="24"/>
          <w:highlight w:val="none"/>
        </w:rPr>
      </w:pPr>
      <w:bookmarkStart w:id="418" w:name="_Toc331685783"/>
    </w:p>
    <w:p>
      <w:pPr>
        <w:shd w:val="clea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pPr>
        <w:pStyle w:val="2"/>
        <w:shd w:val="clear"/>
        <w:bidi w:val="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第二部分 合同一般条款</w:t>
      </w:r>
      <w:bookmarkEnd w:id="418"/>
    </w:p>
    <w:p>
      <w:pPr>
        <w:pStyle w:val="2"/>
        <w:shd w:val="clear"/>
        <w:bidi w:val="0"/>
        <w:jc w:val="left"/>
        <w:rPr>
          <w:rFonts w:hint="eastAsia" w:ascii="宋体" w:hAnsi="宋体" w:eastAsia="宋体" w:cs="宋体"/>
          <w:color w:val="auto"/>
          <w:sz w:val="24"/>
          <w:szCs w:val="24"/>
          <w:highlight w:val="none"/>
          <w:lang w:val="zh-CN" w:eastAsia="zh-CN"/>
        </w:rPr>
      </w:pPr>
      <w:bookmarkStart w:id="419" w:name="_Ref467379214"/>
      <w:bookmarkStart w:id="420" w:name="_Ref467378499"/>
      <w:bookmarkStart w:id="421" w:name="_Toc279701240"/>
      <w:bookmarkStart w:id="422" w:name="_Ref467379225"/>
      <w:bookmarkStart w:id="423" w:name="_Toc28763"/>
      <w:bookmarkStart w:id="424" w:name="_Ref467379109"/>
      <w:bookmarkStart w:id="425" w:name="_Toc259093669"/>
      <w:bookmarkStart w:id="426" w:name="_Ref467378404"/>
      <w:bookmarkStart w:id="427" w:name="_Ref467379205"/>
      <w:bookmarkStart w:id="428" w:name="_Ref467379195"/>
      <w:bookmarkStart w:id="429" w:name="_Ref467379094"/>
      <w:bookmarkStart w:id="430" w:name="_Ref467378463"/>
      <w:bookmarkStart w:id="431" w:name="_Ref467379101"/>
      <w:bookmarkStart w:id="432" w:name="_Toc19614"/>
      <w:bookmarkStart w:id="433" w:name="_Toc16917"/>
      <w:bookmarkStart w:id="434" w:name="_Toc487900349"/>
      <w:r>
        <w:rPr>
          <w:rFonts w:hint="eastAsia" w:ascii="宋体" w:hAnsi="宋体" w:eastAsia="宋体" w:cs="宋体"/>
          <w:color w:val="auto"/>
          <w:sz w:val="24"/>
          <w:szCs w:val="24"/>
          <w:highlight w:val="none"/>
          <w:lang w:val="zh-CN" w:eastAsia="zh-CN"/>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hd w:val="clear"/>
        <w:spacing w:line="560" w:lineRule="exact"/>
        <w:ind w:firstLine="480" w:firstLineChars="200"/>
        <w:rPr>
          <w:rFonts w:hint="eastAsia" w:ascii="宋体" w:hAnsi="宋体" w:eastAsia="宋体" w:cs="宋体"/>
          <w:color w:val="auto"/>
          <w:sz w:val="24"/>
          <w:highlight w:val="none"/>
        </w:rPr>
      </w:pPr>
      <w:bookmarkStart w:id="435" w:name="_Ref467378840"/>
      <w:r>
        <w:rPr>
          <w:rFonts w:hint="eastAsia" w:ascii="宋体" w:hAnsi="宋体" w:eastAsia="宋体" w:cs="宋体"/>
          <w:color w:val="auto"/>
          <w:sz w:val="24"/>
          <w:highlight w:val="none"/>
        </w:rPr>
        <w:t>2.1.4 “甲方”系指与中标供应商签署合同的采购人</w:t>
      </w:r>
      <w:bookmarkEnd w:id="435"/>
      <w:r>
        <w:rPr>
          <w:rFonts w:hint="eastAsia" w:ascii="宋体" w:hAnsi="宋体" w:eastAsia="宋体" w:cs="宋体"/>
          <w:color w:val="auto"/>
          <w:sz w:val="24"/>
          <w:highlight w:val="none"/>
        </w:rPr>
        <w:t>；采购人委托采购代理机构代表其与乙方签订合同的，采购人的授权委托书作为合同附件。</w:t>
      </w:r>
    </w:p>
    <w:p>
      <w:pPr>
        <w:shd w:val="clear"/>
        <w:spacing w:line="560" w:lineRule="exact"/>
        <w:ind w:firstLine="480" w:firstLineChars="200"/>
        <w:rPr>
          <w:rFonts w:hint="eastAsia" w:ascii="宋体" w:hAnsi="宋体" w:eastAsia="宋体" w:cs="宋体"/>
          <w:color w:val="auto"/>
          <w:sz w:val="24"/>
          <w:highlight w:val="none"/>
        </w:rPr>
      </w:pPr>
      <w:bookmarkStart w:id="436" w:name="_Ref467379400"/>
      <w:r>
        <w:rPr>
          <w:rFonts w:hint="eastAsia" w:ascii="宋体" w:hAnsi="宋体" w:eastAsia="宋体" w:cs="宋体"/>
          <w:color w:val="auto"/>
          <w:sz w:val="24"/>
          <w:highlight w:val="none"/>
        </w:rPr>
        <w:t>2.1.5 “乙方”系指根据合同约定交付货物的中标供应商</w:t>
      </w:r>
      <w:bookmarkEnd w:id="436"/>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560" w:lineRule="exact"/>
        <w:ind w:firstLine="480" w:firstLineChars="200"/>
        <w:rPr>
          <w:rFonts w:hint="eastAsia" w:ascii="宋体" w:hAnsi="宋体" w:eastAsia="宋体" w:cs="宋体"/>
          <w:color w:val="auto"/>
          <w:sz w:val="24"/>
          <w:highlight w:val="none"/>
        </w:rPr>
      </w:pPr>
      <w:bookmarkStart w:id="437" w:name="_Ref467379436"/>
      <w:r>
        <w:rPr>
          <w:rFonts w:hint="eastAsia" w:ascii="宋体" w:hAnsi="宋体" w:eastAsia="宋体" w:cs="宋体"/>
          <w:color w:val="auto"/>
          <w:sz w:val="24"/>
          <w:highlight w:val="none"/>
        </w:rPr>
        <w:t>2.1.6 “现场”系指合同约定货物将要运至或者安装的地点。</w:t>
      </w:r>
      <w:bookmarkEnd w:id="437"/>
    </w:p>
    <w:p>
      <w:pPr>
        <w:pStyle w:val="2"/>
        <w:shd w:val="clear"/>
        <w:bidi w:val="0"/>
        <w:jc w:val="left"/>
        <w:rPr>
          <w:rFonts w:hint="eastAsia" w:ascii="宋体" w:hAnsi="宋体" w:eastAsia="宋体" w:cs="宋体"/>
          <w:color w:val="auto"/>
          <w:sz w:val="24"/>
          <w:szCs w:val="24"/>
          <w:highlight w:val="none"/>
          <w:lang w:val="zh-CN" w:eastAsia="zh-CN"/>
        </w:rPr>
      </w:pPr>
      <w:bookmarkStart w:id="438" w:name="_Toc27635"/>
      <w:bookmarkStart w:id="439" w:name="_Toc259093670"/>
      <w:bookmarkStart w:id="440" w:name="_Toc32504"/>
      <w:bookmarkStart w:id="441" w:name="_Toc279701241"/>
      <w:bookmarkStart w:id="442" w:name="_Toc13336"/>
      <w:bookmarkStart w:id="443" w:name="_Toc487900350"/>
      <w:r>
        <w:rPr>
          <w:rFonts w:hint="eastAsia" w:ascii="宋体" w:hAnsi="宋体" w:eastAsia="宋体" w:cs="宋体"/>
          <w:color w:val="auto"/>
          <w:sz w:val="24"/>
          <w:szCs w:val="24"/>
          <w:highlight w:val="none"/>
          <w:lang w:val="zh-CN" w:eastAsia="zh-CN"/>
        </w:rPr>
        <w:t>2.2 技术规范</w:t>
      </w:r>
      <w:bookmarkEnd w:id="438"/>
      <w:bookmarkEnd w:id="439"/>
      <w:bookmarkEnd w:id="440"/>
      <w:bookmarkEnd w:id="441"/>
      <w:bookmarkEnd w:id="442"/>
      <w:bookmarkEnd w:id="443"/>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2"/>
        <w:shd w:val="clear"/>
        <w:bidi w:val="0"/>
        <w:jc w:val="left"/>
        <w:rPr>
          <w:rFonts w:hint="eastAsia" w:ascii="宋体" w:hAnsi="宋体" w:eastAsia="宋体" w:cs="宋体"/>
          <w:color w:val="auto"/>
          <w:sz w:val="24"/>
          <w:szCs w:val="24"/>
          <w:highlight w:val="none"/>
          <w:lang w:val="zh-CN" w:eastAsia="zh-CN"/>
        </w:rPr>
      </w:pPr>
      <w:bookmarkStart w:id="444" w:name="_Toc487900351"/>
      <w:bookmarkStart w:id="445" w:name="_Toc259093671"/>
      <w:bookmarkStart w:id="446" w:name="_Toc9829"/>
      <w:bookmarkStart w:id="447" w:name="_Toc279701242"/>
      <w:bookmarkStart w:id="448" w:name="_Toc31634"/>
      <w:bookmarkStart w:id="449" w:name="_Toc27853"/>
      <w:r>
        <w:rPr>
          <w:rFonts w:hint="eastAsia" w:ascii="宋体" w:hAnsi="宋体" w:eastAsia="宋体" w:cs="宋体"/>
          <w:color w:val="auto"/>
          <w:sz w:val="24"/>
          <w:szCs w:val="24"/>
          <w:highlight w:val="none"/>
          <w:lang w:val="zh-CN" w:eastAsia="zh-CN"/>
        </w:rPr>
        <w:t>2.3 知识产权</w:t>
      </w:r>
      <w:bookmarkEnd w:id="444"/>
      <w:bookmarkEnd w:id="445"/>
      <w:bookmarkEnd w:id="446"/>
      <w:bookmarkEnd w:id="447"/>
      <w:bookmarkEnd w:id="448"/>
      <w:bookmarkEnd w:id="449"/>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pStyle w:val="2"/>
        <w:shd w:val="clear"/>
        <w:bidi w:val="0"/>
        <w:jc w:val="left"/>
        <w:rPr>
          <w:rFonts w:hint="eastAsia" w:ascii="宋体" w:hAnsi="宋体" w:eastAsia="宋体" w:cs="宋体"/>
          <w:color w:val="auto"/>
          <w:sz w:val="24"/>
          <w:szCs w:val="24"/>
          <w:highlight w:val="none"/>
          <w:lang w:val="zh-CN" w:eastAsia="zh-CN"/>
        </w:rPr>
      </w:pPr>
      <w:bookmarkStart w:id="450" w:name="_Toc11932"/>
      <w:bookmarkStart w:id="451" w:name="_Toc4194"/>
      <w:bookmarkStart w:id="452" w:name="_Toc29149"/>
      <w:r>
        <w:rPr>
          <w:rFonts w:hint="eastAsia" w:ascii="宋体" w:hAnsi="宋体" w:eastAsia="宋体" w:cs="宋体"/>
          <w:color w:val="auto"/>
          <w:sz w:val="24"/>
          <w:szCs w:val="24"/>
          <w:highlight w:val="none"/>
          <w:lang w:val="zh-CN" w:eastAsia="zh-CN"/>
        </w:rPr>
        <w:t>2.4 包装和装运</w:t>
      </w:r>
      <w:bookmarkEnd w:id="450"/>
      <w:bookmarkEnd w:id="451"/>
      <w:bookmarkEnd w:id="452"/>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装运货物的要求和通知，详见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pStyle w:val="2"/>
        <w:shd w:val="clear"/>
        <w:bidi w:val="0"/>
        <w:jc w:val="left"/>
        <w:rPr>
          <w:rFonts w:hint="eastAsia" w:ascii="宋体" w:hAnsi="宋体" w:eastAsia="宋体" w:cs="宋体"/>
          <w:color w:val="auto"/>
          <w:sz w:val="24"/>
          <w:szCs w:val="24"/>
          <w:highlight w:val="none"/>
          <w:lang w:val="zh-CN" w:eastAsia="zh-CN"/>
        </w:rPr>
      </w:pPr>
      <w:bookmarkStart w:id="453" w:name="_Ref467378541"/>
      <w:bookmarkStart w:id="454" w:name="_Ref467378591"/>
      <w:bookmarkStart w:id="455" w:name="_Ref467379536"/>
      <w:bookmarkStart w:id="456" w:name="_Toc279701245"/>
      <w:bookmarkStart w:id="457" w:name="_Toc487900354"/>
      <w:bookmarkStart w:id="458" w:name="_Ref467379542"/>
      <w:bookmarkStart w:id="459" w:name="_Ref467379527"/>
      <w:bookmarkStart w:id="460" w:name="_Toc259093674"/>
      <w:bookmarkStart w:id="461" w:name="_Toc30272"/>
      <w:bookmarkStart w:id="462" w:name="_Toc19074"/>
      <w:bookmarkStart w:id="463" w:name="_Toc26182"/>
      <w:r>
        <w:rPr>
          <w:rFonts w:hint="eastAsia" w:ascii="宋体" w:hAnsi="宋体" w:eastAsia="宋体" w:cs="宋体"/>
          <w:color w:val="auto"/>
          <w:sz w:val="24"/>
          <w:szCs w:val="24"/>
          <w:highlight w:val="none"/>
          <w:lang w:val="zh-CN" w:eastAsia="zh-CN"/>
        </w:rPr>
        <w:t>2.</w:t>
      </w:r>
      <w:bookmarkEnd w:id="453"/>
      <w:bookmarkEnd w:id="454"/>
      <w:bookmarkEnd w:id="455"/>
      <w:bookmarkEnd w:id="456"/>
      <w:bookmarkEnd w:id="457"/>
      <w:bookmarkEnd w:id="458"/>
      <w:bookmarkEnd w:id="459"/>
      <w:bookmarkEnd w:id="460"/>
      <w:r>
        <w:rPr>
          <w:rFonts w:hint="eastAsia" w:ascii="宋体" w:hAnsi="宋体" w:eastAsia="宋体" w:cs="宋体"/>
          <w:color w:val="auto"/>
          <w:sz w:val="24"/>
          <w:szCs w:val="24"/>
          <w:highlight w:val="none"/>
          <w:lang w:val="zh-CN" w:eastAsia="zh-CN"/>
        </w:rPr>
        <w:t>5 履约检查和问题反馈</w:t>
      </w:r>
      <w:bookmarkEnd w:id="461"/>
      <w:bookmarkEnd w:id="462"/>
      <w:bookmarkEnd w:id="463"/>
    </w:p>
    <w:p>
      <w:pPr>
        <w:shd w:val="clear"/>
        <w:spacing w:line="560" w:lineRule="exact"/>
        <w:ind w:firstLine="480" w:firstLineChars="200"/>
        <w:rPr>
          <w:rFonts w:hint="eastAsia" w:ascii="宋体" w:hAnsi="宋体" w:eastAsia="宋体" w:cs="宋体"/>
          <w:color w:val="auto"/>
          <w:sz w:val="24"/>
          <w:highlight w:val="none"/>
        </w:rPr>
      </w:pPr>
      <w:bookmarkStart w:id="464" w:name="_Ref467379657"/>
      <w:r>
        <w:rPr>
          <w:rFonts w:hint="eastAsia" w:ascii="宋体" w:hAnsi="宋体" w:eastAsia="宋体" w:cs="宋体"/>
          <w:color w:val="auto"/>
          <w:sz w:val="24"/>
          <w:highlight w:val="none"/>
        </w:rPr>
        <w:t>2.5.1</w:t>
      </w:r>
      <w:bookmarkEnd w:id="464"/>
      <w:bookmarkStart w:id="465" w:name="_Toc186431854"/>
      <w:bookmarkStart w:id="466" w:name="_Ref467379807"/>
      <w:bookmarkStart w:id="467" w:name="_Ref467379793"/>
      <w:bookmarkStart w:id="468" w:name="_Toc279701247"/>
      <w:bookmarkStart w:id="469" w:name="_Toc487900357"/>
      <w:bookmarkStart w:id="470" w:name="_Toc259093676"/>
      <w:r>
        <w:rPr>
          <w:rFonts w:hint="eastAsia" w:ascii="宋体" w:hAnsi="宋体" w:eastAsia="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eastAsia="宋体" w:cs="宋体"/>
          <w:color w:val="auto"/>
          <w:sz w:val="24"/>
          <w:highlight w:val="none"/>
        </w:rPr>
        <w:t>。</w:t>
      </w:r>
    </w:p>
    <w:bookmarkEnd w:id="466"/>
    <w:bookmarkEnd w:id="467"/>
    <w:bookmarkEnd w:id="468"/>
    <w:bookmarkEnd w:id="469"/>
    <w:bookmarkEnd w:id="470"/>
    <w:bookmarkEnd w:id="471"/>
    <w:p>
      <w:pPr>
        <w:pStyle w:val="2"/>
        <w:shd w:val="clear"/>
        <w:bidi w:val="0"/>
        <w:jc w:val="left"/>
        <w:rPr>
          <w:rFonts w:hint="eastAsia" w:ascii="宋体" w:hAnsi="宋体" w:eastAsia="宋体" w:cs="宋体"/>
          <w:color w:val="auto"/>
          <w:sz w:val="24"/>
          <w:szCs w:val="24"/>
          <w:highlight w:val="none"/>
          <w:lang w:val="zh-CN" w:eastAsia="zh-CN"/>
        </w:rPr>
      </w:pPr>
      <w:bookmarkStart w:id="472" w:name="_Toc279701248"/>
      <w:bookmarkStart w:id="473" w:name="_Ref467379863"/>
      <w:bookmarkStart w:id="474" w:name="_Toc487900358"/>
      <w:bookmarkStart w:id="475" w:name="_Toc259093677"/>
      <w:bookmarkStart w:id="476" w:name="_Ref467379923"/>
      <w:bookmarkStart w:id="477" w:name="_Ref467379852"/>
      <w:bookmarkStart w:id="478" w:name="_Toc774"/>
      <w:bookmarkStart w:id="479" w:name="_Toc3225"/>
      <w:bookmarkStart w:id="480" w:name="_Toc16110"/>
      <w:r>
        <w:rPr>
          <w:rFonts w:hint="eastAsia" w:ascii="宋体" w:hAnsi="宋体" w:eastAsia="宋体" w:cs="宋体"/>
          <w:color w:val="auto"/>
          <w:sz w:val="24"/>
          <w:szCs w:val="24"/>
          <w:highlight w:val="none"/>
          <w:lang w:val="zh-CN" w:eastAsia="zh-CN"/>
        </w:rPr>
        <w:t>2.6 技术资料</w:t>
      </w:r>
      <w:bookmarkEnd w:id="472"/>
      <w:bookmarkEnd w:id="473"/>
      <w:bookmarkEnd w:id="474"/>
      <w:bookmarkEnd w:id="475"/>
      <w:bookmarkEnd w:id="476"/>
      <w:bookmarkEnd w:id="477"/>
      <w:r>
        <w:rPr>
          <w:rFonts w:hint="eastAsia" w:ascii="宋体" w:hAnsi="宋体" w:eastAsia="宋体" w:cs="宋体"/>
          <w:color w:val="auto"/>
          <w:sz w:val="24"/>
          <w:szCs w:val="24"/>
          <w:highlight w:val="none"/>
          <w:lang w:val="zh-CN" w:eastAsia="zh-CN"/>
        </w:rPr>
        <w:t>和保密义务</w:t>
      </w:r>
      <w:bookmarkEnd w:id="478"/>
      <w:bookmarkEnd w:id="479"/>
      <w:bookmarkEnd w:id="480"/>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2"/>
        <w:shd w:val="clear"/>
        <w:bidi w:val="0"/>
        <w:jc w:val="left"/>
        <w:rPr>
          <w:rFonts w:hint="eastAsia" w:ascii="宋体" w:hAnsi="宋体" w:eastAsia="宋体" w:cs="宋体"/>
          <w:color w:val="auto"/>
          <w:sz w:val="24"/>
          <w:szCs w:val="24"/>
          <w:highlight w:val="none"/>
          <w:lang w:val="zh-CN" w:eastAsia="zh-CN"/>
        </w:rPr>
      </w:pPr>
      <w:bookmarkStart w:id="481" w:name="_Toc7860"/>
      <w:r>
        <w:rPr>
          <w:rFonts w:hint="eastAsia" w:ascii="宋体" w:hAnsi="宋体" w:eastAsia="宋体" w:cs="宋体"/>
          <w:color w:val="auto"/>
          <w:sz w:val="24"/>
          <w:szCs w:val="24"/>
          <w:highlight w:val="none"/>
          <w:lang w:val="zh-CN" w:eastAsia="zh-CN"/>
        </w:rPr>
        <w:t>2.7 质量保证</w:t>
      </w:r>
      <w:bookmarkEnd w:id="481"/>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pStyle w:val="2"/>
        <w:shd w:val="clear"/>
        <w:bidi w:val="0"/>
        <w:jc w:val="left"/>
        <w:rPr>
          <w:rFonts w:hint="eastAsia" w:ascii="宋体" w:hAnsi="宋体" w:eastAsia="宋体" w:cs="宋体"/>
          <w:color w:val="auto"/>
          <w:sz w:val="24"/>
          <w:szCs w:val="24"/>
          <w:highlight w:val="none"/>
          <w:lang w:val="zh-CN" w:eastAsia="zh-CN"/>
        </w:rPr>
      </w:pPr>
      <w:bookmarkStart w:id="482" w:name="_Toc17244"/>
      <w:bookmarkStart w:id="483" w:name="_Toc259093681"/>
      <w:bookmarkStart w:id="484" w:name="_Toc487900362"/>
      <w:bookmarkStart w:id="485" w:name="_Toc279701252"/>
      <w:r>
        <w:rPr>
          <w:rFonts w:hint="eastAsia" w:ascii="宋体" w:hAnsi="宋体" w:eastAsia="宋体" w:cs="宋体"/>
          <w:color w:val="auto"/>
          <w:sz w:val="24"/>
          <w:szCs w:val="24"/>
          <w:highlight w:val="none"/>
          <w:lang w:val="zh-CN" w:eastAsia="zh-CN"/>
        </w:rPr>
        <w:t>2.8 货物的风险负担</w:t>
      </w:r>
      <w:bookmarkEnd w:id="482"/>
    </w:p>
    <w:p>
      <w:pPr>
        <w:shd w:val="clea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货物或者在途货物或者交付给第一承运人后的货物毁损、灭失的风险负担详见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pStyle w:val="2"/>
        <w:shd w:val="clear"/>
        <w:bidi w:val="0"/>
        <w:jc w:val="left"/>
        <w:rPr>
          <w:rFonts w:hint="eastAsia" w:ascii="宋体" w:hAnsi="宋体" w:eastAsia="宋体" w:cs="宋体"/>
          <w:color w:val="auto"/>
          <w:sz w:val="24"/>
          <w:szCs w:val="24"/>
          <w:highlight w:val="none"/>
          <w:lang w:val="zh-CN" w:eastAsia="zh-CN"/>
        </w:rPr>
      </w:pPr>
      <w:bookmarkStart w:id="486" w:name="_Toc14055"/>
      <w:r>
        <w:rPr>
          <w:rFonts w:hint="eastAsia" w:ascii="宋体" w:hAnsi="宋体" w:eastAsia="宋体" w:cs="宋体"/>
          <w:color w:val="auto"/>
          <w:sz w:val="24"/>
          <w:szCs w:val="24"/>
          <w:highlight w:val="none"/>
          <w:lang w:val="zh-CN" w:eastAsia="zh-CN"/>
        </w:rPr>
        <w:t>2.9 延迟交货</w:t>
      </w:r>
      <w:bookmarkEnd w:id="483"/>
      <w:bookmarkEnd w:id="484"/>
      <w:bookmarkEnd w:id="485"/>
      <w:bookmarkEnd w:id="486"/>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2"/>
        <w:shd w:val="clear"/>
        <w:bidi w:val="0"/>
        <w:jc w:val="left"/>
        <w:rPr>
          <w:rFonts w:hint="eastAsia" w:ascii="宋体" w:hAnsi="宋体" w:eastAsia="宋体" w:cs="宋体"/>
          <w:color w:val="auto"/>
          <w:sz w:val="24"/>
          <w:szCs w:val="24"/>
          <w:highlight w:val="none"/>
          <w:lang w:val="zh-CN" w:eastAsia="zh-CN"/>
        </w:rPr>
      </w:pPr>
      <w:bookmarkStart w:id="487" w:name="_Toc7502"/>
      <w:bookmarkStart w:id="488" w:name="_Toc279701254"/>
      <w:bookmarkStart w:id="489" w:name="_Ref467378121"/>
      <w:bookmarkStart w:id="490" w:name="_Toc487900364"/>
      <w:bookmarkStart w:id="491" w:name="_Toc259093683"/>
      <w:r>
        <w:rPr>
          <w:rFonts w:hint="eastAsia" w:ascii="宋体" w:hAnsi="宋体" w:eastAsia="宋体" w:cs="宋体"/>
          <w:color w:val="auto"/>
          <w:sz w:val="24"/>
          <w:szCs w:val="24"/>
          <w:highlight w:val="none"/>
          <w:lang w:val="zh-CN" w:eastAsia="zh-CN"/>
        </w:rPr>
        <w:t>2.10 合同变更</w:t>
      </w:r>
      <w:bookmarkEnd w:id="487"/>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79701259"/>
      <w:bookmarkStart w:id="493" w:name="_Toc487900369"/>
      <w:bookmarkStart w:id="494" w:name="_Toc259093688"/>
    </w:p>
    <w:p>
      <w:pPr>
        <w:pStyle w:val="2"/>
        <w:shd w:val="clear"/>
        <w:bidi w:val="0"/>
        <w:jc w:val="left"/>
        <w:rPr>
          <w:rFonts w:hint="eastAsia" w:ascii="宋体" w:hAnsi="宋体" w:eastAsia="宋体" w:cs="宋体"/>
          <w:color w:val="auto"/>
          <w:sz w:val="24"/>
          <w:szCs w:val="24"/>
          <w:highlight w:val="none"/>
          <w:lang w:val="zh-CN" w:eastAsia="zh-CN"/>
        </w:rPr>
      </w:pPr>
      <w:bookmarkStart w:id="495" w:name="_Toc15237"/>
      <w:bookmarkStart w:id="496" w:name="_Toc22955"/>
      <w:bookmarkStart w:id="497" w:name="_Toc10366"/>
      <w:r>
        <w:rPr>
          <w:rFonts w:hint="eastAsia" w:ascii="宋体" w:hAnsi="宋体" w:eastAsia="宋体" w:cs="宋体"/>
          <w:color w:val="auto"/>
          <w:sz w:val="24"/>
          <w:szCs w:val="24"/>
          <w:highlight w:val="none"/>
          <w:lang w:val="zh-CN" w:eastAsia="zh-CN"/>
        </w:rPr>
        <w:t>2.11 合同转让</w:t>
      </w:r>
      <w:bookmarkEnd w:id="492"/>
      <w:bookmarkEnd w:id="493"/>
      <w:bookmarkEnd w:id="494"/>
      <w:r>
        <w:rPr>
          <w:rFonts w:hint="eastAsia" w:ascii="宋体" w:hAnsi="宋体" w:eastAsia="宋体" w:cs="宋体"/>
          <w:color w:val="auto"/>
          <w:sz w:val="24"/>
          <w:szCs w:val="24"/>
          <w:highlight w:val="none"/>
          <w:lang w:val="zh-CN" w:eastAsia="zh-CN"/>
        </w:rPr>
        <w:t>和分包</w:t>
      </w:r>
      <w:bookmarkEnd w:id="495"/>
      <w:bookmarkEnd w:id="496"/>
      <w:bookmarkEnd w:id="497"/>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2.11.2乙方采取分包方式履行合同的，甲方可直接向分包供应商支付款项。</w:t>
      </w:r>
    </w:p>
    <w:p>
      <w:pPr>
        <w:pStyle w:val="2"/>
        <w:shd w:val="clear"/>
        <w:bidi w:val="0"/>
        <w:jc w:val="left"/>
        <w:rPr>
          <w:rFonts w:hint="eastAsia" w:ascii="宋体" w:hAnsi="宋体" w:eastAsia="宋体" w:cs="宋体"/>
          <w:color w:val="auto"/>
          <w:sz w:val="24"/>
          <w:szCs w:val="24"/>
          <w:highlight w:val="none"/>
          <w:lang w:val="zh-CN" w:eastAsia="zh-CN"/>
        </w:rPr>
      </w:pPr>
      <w:bookmarkStart w:id="498" w:name="_Toc13566"/>
      <w:bookmarkStart w:id="499" w:name="_Toc14066"/>
      <w:bookmarkStart w:id="500" w:name="_Toc16508"/>
      <w:r>
        <w:rPr>
          <w:rFonts w:hint="eastAsia" w:ascii="宋体" w:hAnsi="宋体" w:eastAsia="宋体" w:cs="宋体"/>
          <w:color w:val="auto"/>
          <w:sz w:val="24"/>
          <w:szCs w:val="24"/>
          <w:highlight w:val="none"/>
          <w:lang w:val="zh-CN" w:eastAsia="zh-CN"/>
        </w:rPr>
        <w:t>2.12 不可抗力</w:t>
      </w:r>
      <w:bookmarkEnd w:id="498"/>
      <w:bookmarkEnd w:id="499"/>
      <w:bookmarkEnd w:id="500"/>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2.12.1如果任何一方遭遇法律规定的不可抗力，致使合同履行受阻时，履行合同的期限应予延长，延长的期限应相当于不可抗力所影响的时间；</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2.12.2 因不可抗力致使不能实现合同目的的，当事人可以解除合同；</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pStyle w:val="2"/>
        <w:shd w:val="clear"/>
        <w:bidi w:val="0"/>
        <w:jc w:val="left"/>
        <w:rPr>
          <w:rFonts w:hint="eastAsia" w:ascii="宋体" w:hAnsi="宋体" w:eastAsia="宋体" w:cs="宋体"/>
          <w:color w:val="auto"/>
          <w:sz w:val="24"/>
          <w:szCs w:val="24"/>
          <w:highlight w:val="none"/>
          <w:lang w:val="zh-CN" w:eastAsia="zh-CN"/>
        </w:rPr>
      </w:pPr>
      <w:bookmarkStart w:id="501" w:name="_Toc259093684"/>
      <w:bookmarkStart w:id="502" w:name="_Toc689"/>
      <w:bookmarkStart w:id="503" w:name="_Toc487900365"/>
      <w:bookmarkStart w:id="504" w:name="_Toc6969"/>
      <w:bookmarkStart w:id="505" w:name="_Toc279701255"/>
      <w:bookmarkStart w:id="506" w:name="_Toc30676"/>
      <w:r>
        <w:rPr>
          <w:rFonts w:hint="eastAsia" w:ascii="宋体" w:hAnsi="宋体" w:eastAsia="宋体" w:cs="宋体"/>
          <w:color w:val="auto"/>
          <w:sz w:val="24"/>
          <w:szCs w:val="24"/>
          <w:highlight w:val="none"/>
          <w:lang w:val="zh-CN" w:eastAsia="zh-CN"/>
        </w:rPr>
        <w:t>2.13 税费</w:t>
      </w:r>
      <w:bookmarkEnd w:id="501"/>
      <w:bookmarkEnd w:id="502"/>
      <w:bookmarkEnd w:id="503"/>
      <w:bookmarkEnd w:id="504"/>
      <w:bookmarkEnd w:id="505"/>
      <w:bookmarkEnd w:id="506"/>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pStyle w:val="2"/>
        <w:shd w:val="clear"/>
        <w:bidi w:val="0"/>
        <w:jc w:val="left"/>
        <w:rPr>
          <w:rFonts w:hint="eastAsia" w:ascii="宋体" w:hAnsi="宋体" w:eastAsia="宋体" w:cs="宋体"/>
          <w:color w:val="auto"/>
          <w:sz w:val="24"/>
          <w:szCs w:val="24"/>
          <w:highlight w:val="none"/>
          <w:lang w:val="zh-CN" w:eastAsia="zh-CN"/>
        </w:rPr>
      </w:pPr>
      <w:bookmarkStart w:id="507" w:name="_Toc7102"/>
      <w:bookmarkStart w:id="508" w:name="_Toc259093687"/>
      <w:bookmarkStart w:id="509" w:name="_Toc279701258"/>
      <w:bookmarkStart w:id="510" w:name="_Toc16959"/>
      <w:bookmarkStart w:id="511" w:name="_Toc487900368"/>
      <w:bookmarkStart w:id="512" w:name="_Toc8298"/>
      <w:r>
        <w:rPr>
          <w:rFonts w:hint="eastAsia" w:ascii="宋体" w:hAnsi="宋体" w:eastAsia="宋体" w:cs="宋体"/>
          <w:color w:val="auto"/>
          <w:sz w:val="24"/>
          <w:szCs w:val="24"/>
          <w:highlight w:val="none"/>
          <w:lang w:val="zh-CN" w:eastAsia="zh-CN"/>
        </w:rPr>
        <w:t>2.14乙方破产</w:t>
      </w:r>
      <w:bookmarkEnd w:id="507"/>
      <w:bookmarkEnd w:id="508"/>
      <w:bookmarkEnd w:id="509"/>
      <w:bookmarkEnd w:id="510"/>
      <w:bookmarkEnd w:id="511"/>
      <w:bookmarkEnd w:id="512"/>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2"/>
        <w:shd w:val="clear"/>
        <w:bidi w:val="0"/>
        <w:jc w:val="left"/>
        <w:rPr>
          <w:rFonts w:hint="eastAsia" w:ascii="宋体" w:hAnsi="宋体" w:eastAsia="宋体" w:cs="宋体"/>
          <w:color w:val="auto"/>
          <w:sz w:val="24"/>
          <w:szCs w:val="24"/>
          <w:highlight w:val="none"/>
          <w:lang w:val="zh-CN" w:eastAsia="zh-CN"/>
        </w:rPr>
      </w:pPr>
      <w:bookmarkStart w:id="513" w:name="_Toc15387"/>
      <w:bookmarkStart w:id="514" w:name="_Toc6134"/>
      <w:bookmarkStart w:id="515" w:name="_Toc29333"/>
      <w:r>
        <w:rPr>
          <w:rFonts w:hint="eastAsia" w:ascii="宋体" w:hAnsi="宋体" w:eastAsia="宋体" w:cs="宋体"/>
          <w:color w:val="auto"/>
          <w:sz w:val="24"/>
          <w:szCs w:val="24"/>
          <w:highlight w:val="none"/>
          <w:lang w:val="zh-CN" w:eastAsia="zh-CN"/>
        </w:rPr>
        <w:t>2.15 合同中止、终止</w:t>
      </w:r>
      <w:bookmarkEnd w:id="513"/>
      <w:bookmarkEnd w:id="514"/>
      <w:bookmarkEnd w:id="515"/>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双方当事人不得擅自中止或者终止合同；</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pStyle w:val="2"/>
        <w:shd w:val="clear"/>
        <w:bidi w:val="0"/>
        <w:jc w:val="left"/>
        <w:rPr>
          <w:rFonts w:hint="eastAsia" w:ascii="宋体" w:hAnsi="宋体" w:eastAsia="宋体" w:cs="宋体"/>
          <w:color w:val="auto"/>
          <w:sz w:val="24"/>
          <w:szCs w:val="24"/>
          <w:highlight w:val="none"/>
          <w:lang w:val="zh-CN" w:eastAsia="zh-CN"/>
        </w:rPr>
      </w:pPr>
      <w:bookmarkStart w:id="516" w:name="_Toc1125"/>
      <w:bookmarkStart w:id="517" w:name="_Toc14563"/>
      <w:bookmarkStart w:id="518" w:name="_Toc6596"/>
      <w:r>
        <w:rPr>
          <w:rFonts w:hint="eastAsia" w:ascii="宋体" w:hAnsi="宋体" w:eastAsia="宋体" w:cs="宋体"/>
          <w:color w:val="auto"/>
          <w:sz w:val="24"/>
          <w:szCs w:val="24"/>
          <w:highlight w:val="none"/>
          <w:lang w:val="zh-CN" w:eastAsia="zh-CN"/>
        </w:rPr>
        <w:t>2.16检验和验收</w:t>
      </w:r>
      <w:bookmarkEnd w:id="516"/>
      <w:bookmarkEnd w:id="517"/>
      <w:bookmarkEnd w:id="518"/>
    </w:p>
    <w:p>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488"/>
    <w:bookmarkEnd w:id="489"/>
    <w:bookmarkEnd w:id="490"/>
    <w:bookmarkEnd w:id="491"/>
    <w:p>
      <w:pPr>
        <w:pStyle w:val="2"/>
        <w:shd w:val="clear"/>
        <w:bidi w:val="0"/>
        <w:jc w:val="left"/>
        <w:rPr>
          <w:rFonts w:hint="eastAsia" w:ascii="宋体" w:hAnsi="宋体" w:eastAsia="宋体" w:cs="宋体"/>
          <w:color w:val="auto"/>
          <w:sz w:val="24"/>
          <w:szCs w:val="24"/>
          <w:highlight w:val="none"/>
          <w:lang w:val="zh-CN" w:eastAsia="zh-CN"/>
        </w:rPr>
      </w:pPr>
      <w:bookmarkStart w:id="519" w:name="_Toc487900371"/>
      <w:bookmarkStart w:id="520" w:name="_Toc259093690"/>
      <w:bookmarkStart w:id="521" w:name="_Toc279701261"/>
      <w:bookmarkStart w:id="522" w:name="_Toc11284"/>
      <w:bookmarkStart w:id="523" w:name="_Toc25182"/>
      <w:bookmarkStart w:id="524" w:name="_Toc19604"/>
      <w:r>
        <w:rPr>
          <w:rFonts w:hint="eastAsia" w:ascii="宋体" w:hAnsi="宋体" w:eastAsia="宋体" w:cs="宋体"/>
          <w:color w:val="auto"/>
          <w:sz w:val="24"/>
          <w:szCs w:val="24"/>
          <w:highlight w:val="none"/>
          <w:lang w:val="zh-CN" w:eastAsia="zh-CN"/>
        </w:rPr>
        <w:t>2.17 通知</w:t>
      </w:r>
      <w:bookmarkEnd w:id="519"/>
      <w:bookmarkEnd w:id="520"/>
      <w:bookmarkEnd w:id="521"/>
      <w:r>
        <w:rPr>
          <w:rFonts w:hint="eastAsia" w:ascii="宋体" w:hAnsi="宋体" w:eastAsia="宋体" w:cs="宋体"/>
          <w:color w:val="auto"/>
          <w:sz w:val="24"/>
          <w:szCs w:val="24"/>
          <w:highlight w:val="none"/>
          <w:lang w:val="zh-CN" w:eastAsia="zh-CN"/>
        </w:rPr>
        <w:t>和送达</w:t>
      </w:r>
      <w:bookmarkEnd w:id="522"/>
      <w:bookmarkEnd w:id="523"/>
      <w:bookmarkEnd w:id="524"/>
    </w:p>
    <w:p>
      <w:pPr>
        <w:shd w:val="clear"/>
        <w:spacing w:line="560" w:lineRule="exact"/>
        <w:ind w:firstLine="480" w:firstLineChars="200"/>
        <w:rPr>
          <w:rFonts w:hint="eastAsia" w:ascii="宋体" w:hAnsi="宋体" w:eastAsia="宋体" w:cs="宋体"/>
          <w:color w:val="auto"/>
          <w:sz w:val="24"/>
          <w:highlight w:val="none"/>
        </w:rPr>
      </w:pPr>
      <w:bookmarkStart w:id="525" w:name="_Toc3135"/>
      <w:bookmarkStart w:id="526" w:name="_Toc6698"/>
      <w:bookmarkStart w:id="527" w:name="_Toc487900372"/>
      <w:bookmarkStart w:id="528" w:name="_Toc279701262"/>
      <w:bookmarkStart w:id="529" w:name="_Toc25909369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25"/>
      <w:bookmarkEnd w:id="526"/>
    </w:p>
    <w:p>
      <w:pPr>
        <w:shd w:val="clear"/>
        <w:spacing w:line="560" w:lineRule="exact"/>
        <w:ind w:firstLine="480" w:firstLineChars="200"/>
        <w:rPr>
          <w:rFonts w:hint="eastAsia" w:ascii="宋体" w:hAnsi="宋体" w:eastAsia="宋体" w:cs="宋体"/>
          <w:color w:val="auto"/>
          <w:sz w:val="24"/>
          <w:highlight w:val="none"/>
        </w:rPr>
      </w:pPr>
      <w:bookmarkStart w:id="530" w:name="_Toc23294"/>
      <w:bookmarkStart w:id="531" w:name="_Toc23128"/>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pPr>
        <w:pStyle w:val="2"/>
        <w:shd w:val="clear"/>
        <w:bidi w:val="0"/>
        <w:jc w:val="left"/>
        <w:rPr>
          <w:rFonts w:hint="eastAsia" w:ascii="宋体" w:hAnsi="宋体" w:eastAsia="宋体" w:cs="宋体"/>
          <w:color w:val="auto"/>
          <w:sz w:val="24"/>
          <w:szCs w:val="24"/>
          <w:highlight w:val="none"/>
          <w:lang w:val="zh-CN" w:eastAsia="zh-CN"/>
        </w:rPr>
      </w:pPr>
      <w:bookmarkStart w:id="532" w:name="_Toc30599"/>
      <w:bookmarkStart w:id="533" w:name="_Toc4355"/>
      <w:bookmarkStart w:id="534" w:name="_Toc18540"/>
      <w:r>
        <w:rPr>
          <w:rFonts w:hint="eastAsia" w:ascii="宋体" w:hAnsi="宋体" w:eastAsia="宋体" w:cs="宋体"/>
          <w:color w:val="auto"/>
          <w:sz w:val="24"/>
          <w:szCs w:val="24"/>
          <w:highlight w:val="none"/>
          <w:lang w:val="zh-CN" w:eastAsia="zh-CN"/>
        </w:rPr>
        <w:t>2.18 计量单位</w:t>
      </w:r>
      <w:bookmarkEnd w:id="527"/>
      <w:bookmarkEnd w:id="528"/>
      <w:bookmarkEnd w:id="529"/>
      <w:bookmarkEnd w:id="532"/>
      <w:bookmarkEnd w:id="533"/>
      <w:bookmarkEnd w:id="534"/>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pStyle w:val="2"/>
        <w:shd w:val="clear"/>
        <w:bidi w:val="0"/>
        <w:jc w:val="left"/>
        <w:rPr>
          <w:rFonts w:hint="eastAsia" w:ascii="宋体" w:hAnsi="宋体" w:eastAsia="宋体" w:cs="宋体"/>
          <w:color w:val="auto"/>
          <w:sz w:val="24"/>
          <w:szCs w:val="24"/>
          <w:highlight w:val="none"/>
          <w:lang w:val="zh-CN" w:eastAsia="zh-CN"/>
        </w:rPr>
      </w:pPr>
      <w:bookmarkStart w:id="535" w:name="_Toc279701263"/>
      <w:bookmarkStart w:id="536" w:name="_Toc10330"/>
      <w:bookmarkStart w:id="537" w:name="_Toc18567"/>
      <w:bookmarkStart w:id="538" w:name="_Toc12773"/>
      <w:bookmarkStart w:id="539" w:name="_Toc487900373"/>
      <w:bookmarkStart w:id="540" w:name="_Toc259093692"/>
      <w:r>
        <w:rPr>
          <w:rFonts w:hint="eastAsia" w:ascii="宋体" w:hAnsi="宋体" w:eastAsia="宋体" w:cs="宋体"/>
          <w:color w:val="auto"/>
          <w:sz w:val="24"/>
          <w:szCs w:val="24"/>
          <w:highlight w:val="none"/>
          <w:lang w:val="zh-CN" w:eastAsia="zh-CN"/>
        </w:rPr>
        <w:t>2.19 合同使用的文字和适用的法律</w:t>
      </w:r>
      <w:bookmarkEnd w:id="535"/>
      <w:bookmarkEnd w:id="536"/>
      <w:bookmarkEnd w:id="537"/>
      <w:bookmarkEnd w:id="538"/>
      <w:bookmarkEnd w:id="539"/>
      <w:bookmarkEnd w:id="540"/>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2.19.1 合同使用汉语书就、变更和解释；</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2.19.2 合同适用中华人民共和国法律。</w:t>
      </w:r>
    </w:p>
    <w:p>
      <w:pPr>
        <w:pStyle w:val="2"/>
        <w:shd w:val="clear"/>
        <w:bidi w:val="0"/>
        <w:jc w:val="left"/>
        <w:rPr>
          <w:rFonts w:hint="eastAsia" w:ascii="宋体" w:hAnsi="宋体" w:eastAsia="宋体" w:cs="宋体"/>
          <w:color w:val="auto"/>
          <w:sz w:val="24"/>
          <w:szCs w:val="24"/>
          <w:highlight w:val="none"/>
          <w:lang w:val="zh-CN" w:eastAsia="zh-CN"/>
        </w:rPr>
      </w:pPr>
      <w:bookmarkStart w:id="541" w:name="_Toc279701264"/>
      <w:bookmarkStart w:id="542" w:name="_Toc259093693"/>
      <w:bookmarkStart w:id="543" w:name="_Toc16673"/>
      <w:bookmarkStart w:id="544" w:name="_Toc12004"/>
      <w:bookmarkStart w:id="545" w:name="_Toc3148"/>
      <w:bookmarkStart w:id="546" w:name="_Toc487900374"/>
      <w:r>
        <w:rPr>
          <w:rFonts w:hint="eastAsia" w:ascii="宋体" w:hAnsi="宋体" w:eastAsia="宋体" w:cs="宋体"/>
          <w:color w:val="auto"/>
          <w:sz w:val="24"/>
          <w:szCs w:val="24"/>
          <w:highlight w:val="none"/>
          <w:lang w:val="zh-CN" w:eastAsia="zh-CN"/>
        </w:rPr>
        <w:t>2.20 履约保证金</w:t>
      </w:r>
      <w:bookmarkEnd w:id="541"/>
      <w:bookmarkEnd w:id="542"/>
      <w:bookmarkEnd w:id="543"/>
      <w:bookmarkEnd w:id="544"/>
      <w:bookmarkEnd w:id="545"/>
    </w:p>
    <w:p>
      <w:pPr>
        <w:pStyle w:val="957"/>
        <w:shd w:val="clear"/>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2.20.1 采购文件要求乙方提交履约保证金的，乙方应按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%的履约保证金；鼓励和支持乙方以银行、保险公司出具的保函形式提供履约保证</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以银行、保险公司出具保函形式提交履约保证金的，</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不得拒收。</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2.20.2  </w:t>
      </w:r>
      <w:r>
        <w:rPr>
          <w:rFonts w:hint="eastAsia" w:ascii="宋体" w:hAnsi="宋体" w:eastAsia="宋体" w:cs="宋体"/>
          <w:color w:val="auto"/>
          <w:sz w:val="24"/>
          <w:highlight w:val="none"/>
          <w:lang w:eastAsia="zh-CN"/>
        </w:rPr>
        <w:t>甲方在</w:t>
      </w:r>
      <w:r>
        <w:rPr>
          <w:rFonts w:hint="eastAsia" w:ascii="宋体" w:hAnsi="宋体" w:eastAsia="宋体" w:cs="宋体"/>
          <w:color w:val="auto"/>
          <w:sz w:val="24"/>
          <w:highlight w:val="none"/>
        </w:rPr>
        <w:t>项目验收结束后及时退还</w:t>
      </w:r>
      <w:r>
        <w:rPr>
          <w:rFonts w:hint="eastAsia" w:ascii="宋体" w:hAnsi="宋体" w:eastAsia="宋体" w:cs="宋体"/>
          <w:color w:val="auto"/>
          <w:sz w:val="24"/>
          <w:highlight w:val="none"/>
          <w:lang w:eastAsia="zh-CN"/>
        </w:rPr>
        <w:t>履约保证金</w:t>
      </w:r>
      <w:r>
        <w:rPr>
          <w:rFonts w:hint="eastAsia" w:ascii="宋体" w:hAnsi="宋体" w:eastAsia="宋体" w:cs="宋体"/>
          <w:color w:val="auto"/>
          <w:sz w:val="24"/>
          <w:highlight w:val="none"/>
        </w:rPr>
        <w:t>。甲方在项目</w:t>
      </w:r>
      <w:r>
        <w:rPr>
          <w:rFonts w:hint="eastAsia" w:ascii="宋体" w:hAnsi="宋体" w:eastAsia="宋体" w:cs="宋体"/>
          <w:color w:val="auto"/>
          <w:sz w:val="24"/>
          <w:highlight w:val="none"/>
          <w:lang w:eastAsia="zh-CN"/>
        </w:rPr>
        <w:t>通过</w:t>
      </w:r>
      <w:r>
        <w:rPr>
          <w:rFonts w:hint="eastAsia" w:ascii="宋体" w:hAnsi="宋体" w:eastAsia="宋体" w:cs="宋体"/>
          <w:color w:val="auto"/>
          <w:sz w:val="24"/>
          <w:highlight w:val="none"/>
        </w:rPr>
        <w:t>验收之日起</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w:t>
      </w:r>
    </w:p>
    <w:p>
      <w:pPr>
        <w:shd w:val="clea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2.20.5甲方在乙方履行完合同约定义务事项后及时退还，延迟退还的，应当按照合同约定和法律规定承担相应的赔偿责任。</w:t>
      </w:r>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2.21对于因甲方原因导致变更、中止或者终止政府采购合同的，甲方应当依照合同约定对供应商受到的损失予以赔偿或者补偿。</w:t>
      </w:r>
    </w:p>
    <w:bookmarkEnd w:id="546"/>
    <w:p>
      <w:pPr>
        <w:pStyle w:val="2"/>
        <w:shd w:val="clear"/>
        <w:bidi w:val="0"/>
        <w:jc w:val="left"/>
        <w:rPr>
          <w:rFonts w:hint="eastAsia" w:ascii="宋体" w:hAnsi="宋体" w:eastAsia="宋体" w:cs="宋体"/>
          <w:color w:val="auto"/>
          <w:sz w:val="24"/>
          <w:szCs w:val="24"/>
          <w:highlight w:val="none"/>
          <w:lang w:val="zh-CN" w:eastAsia="zh-CN"/>
        </w:rPr>
      </w:pPr>
      <w:bookmarkStart w:id="547" w:name="_Toc14001"/>
      <w:bookmarkStart w:id="548" w:name="_Toc19890"/>
      <w:bookmarkStart w:id="549" w:name="_Toc6885"/>
      <w:r>
        <w:rPr>
          <w:rFonts w:hint="eastAsia" w:ascii="宋体" w:hAnsi="宋体" w:eastAsia="宋体" w:cs="宋体"/>
          <w:color w:val="auto"/>
          <w:sz w:val="24"/>
          <w:szCs w:val="24"/>
          <w:highlight w:val="none"/>
          <w:lang w:val="zh-CN" w:eastAsia="zh-CN"/>
        </w:rPr>
        <w:t>2.22合同份数</w:t>
      </w:r>
      <w:bookmarkEnd w:id="547"/>
      <w:bookmarkEnd w:id="548"/>
      <w:bookmarkEnd w:id="549"/>
    </w:p>
    <w:p>
      <w:pPr>
        <w:shd w:val="clea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hd w:val="clea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br w:type="page"/>
      </w:r>
    </w:p>
    <w:p>
      <w:pPr>
        <w:pStyle w:val="2"/>
        <w:shd w:val="clear"/>
        <w:bidi w:val="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第三部分  合同专用条款</w:t>
      </w:r>
    </w:p>
    <w:p>
      <w:pPr>
        <w:keepNext w:val="0"/>
        <w:keepLines w:val="0"/>
        <w:pageBreakBefore w:val="0"/>
        <w:widowControl w:val="0"/>
        <w:shd w:val="clear"/>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60"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资金支付的方式：分期付款；时间和条件：采购合同签订待甲方预算下达后，甲方预付合同金额40％的货款，项目安装调试完成后支付至合同总金额80%</w:t>
            </w:r>
            <w:r>
              <w:rPr>
                <w:rFonts w:hint="eastAsia"/>
                <w:color w:val="auto"/>
                <w:highlight w:val="none"/>
                <w:lang w:eastAsia="zh-CN"/>
              </w:rPr>
              <w:t>，通过项目验收后20个工作日内，验收合格后付至100%</w:t>
            </w:r>
            <w:r>
              <w:rPr>
                <w:rFonts w:hint="eastAsia"/>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交付期限：合同签订后</w:t>
            </w:r>
            <w:r>
              <w:rPr>
                <w:rFonts w:hint="eastAsia"/>
                <w:color w:val="auto"/>
                <w:highlight w:val="none"/>
                <w:lang w:val="en-US" w:eastAsia="zh-CN"/>
              </w:rPr>
              <w:t xml:space="preserve">45 </w:t>
            </w:r>
            <w:r>
              <w:rPr>
                <w:rFonts w:hint="eastAsia"/>
                <w:color w:val="auto"/>
                <w:highlight w:val="none"/>
              </w:rPr>
              <w:t>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交付地点：按照甲方指定地点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交付方式：按照甲方指定地点安装。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3"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4" w:type="pct"/>
          </w:tcPr>
          <w:p>
            <w:pPr>
              <w:shd w:val="clear"/>
              <w:spacing w:line="360" w:lineRule="auto"/>
              <w:rPr>
                <w:rFonts w:ascii="宋体" w:hAnsi="宋体" w:cs="宋体"/>
                <w:color w:val="auto"/>
                <w:sz w:val="24"/>
                <w:highlight w:val="none"/>
              </w:rPr>
            </w:pPr>
            <w:r>
              <w:rPr>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534" w:type="pct"/>
          </w:tcPr>
          <w:p>
            <w:pPr>
              <w:shd w:val="clea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tcPr>
          <w:p>
            <w:pPr>
              <w:shd w:val="clear"/>
              <w:spacing w:line="360" w:lineRule="auto"/>
              <w:rPr>
                <w:rFonts w:ascii="宋体" w:hAnsi="宋体" w:cs="宋体"/>
                <w:color w:val="auto"/>
                <w:sz w:val="24"/>
                <w:highlight w:val="none"/>
              </w:rPr>
            </w:pPr>
            <w:r>
              <w:rPr>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tcPr>
          <w:p>
            <w:pPr>
              <w:shd w:val="clear"/>
              <w:spacing w:line="360" w:lineRule="auto"/>
              <w:ind w:left="-420" w:leftChars="-200" w:right="-420" w:rightChars="-200" w:firstLine="420" w:firstLineChars="200"/>
              <w:rPr>
                <w:rFonts w:ascii="宋体" w:hAnsi="宋体" w:cs="宋体"/>
                <w:color w:val="auto"/>
                <w:sz w:val="24"/>
                <w:highlight w:val="none"/>
              </w:rPr>
            </w:pPr>
            <w:r>
              <w:rPr>
                <w:rFonts w:hint="eastAsia"/>
                <w:color w:val="auto"/>
                <w:highlight w:val="none"/>
              </w:rPr>
              <w:t>具有知识产权的自控软件的知识产权归属，归甲方。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tcPr>
          <w:p>
            <w:pPr>
              <w:shd w:val="clear"/>
              <w:spacing w:line="360" w:lineRule="auto"/>
              <w:ind w:left="-420" w:leftChars="-200" w:right="-420" w:rightChars="-200" w:firstLine="420" w:firstLineChars="200"/>
              <w:rPr>
                <w:rFonts w:ascii="宋体" w:hAnsi="宋体" w:cs="宋体"/>
                <w:color w:val="auto"/>
                <w:sz w:val="24"/>
                <w:highlight w:val="none"/>
              </w:rPr>
            </w:pPr>
            <w:r>
              <w:rPr>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2.4.2</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接到甲方发货通知后，7个自然日内将装运货物运送到现场。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货物交付前，乙方应对货物的质量、数量等方面进行详细、全面的检验，并向甲方出具证明货物符合合同约定的文件。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2.20.1</w:t>
            </w:r>
          </w:p>
        </w:tc>
        <w:tc>
          <w:tcPr>
            <w:tcW w:w="4534" w:type="pct"/>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2.20.2 </w:t>
            </w:r>
          </w:p>
        </w:tc>
        <w:tc>
          <w:tcPr>
            <w:tcW w:w="4534" w:type="pct"/>
          </w:tcPr>
          <w:p>
            <w:pPr>
              <w:shd w:val="clea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hd w:val="clea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2.22 </w:t>
            </w:r>
          </w:p>
        </w:tc>
        <w:tc>
          <w:tcPr>
            <w:tcW w:w="4534" w:type="pct"/>
          </w:tcPr>
          <w:p>
            <w:pPr>
              <w:shd w:val="clear"/>
              <w:spacing w:line="360" w:lineRule="auto"/>
              <w:rPr>
                <w:rFonts w:ascii="宋体" w:hAnsi="宋体" w:cs="宋体"/>
                <w:color w:val="auto"/>
                <w:sz w:val="24"/>
                <w:highlight w:val="none"/>
              </w:rPr>
            </w:pPr>
            <w:r>
              <w:rPr>
                <w:rFonts w:hint="eastAsia"/>
                <w:color w:val="auto"/>
                <w:highlight w:val="none"/>
              </w:rPr>
              <w:t>本合同一式六份，双方各执三份，自双方当事人盖章或者签字时生效。</w:t>
            </w:r>
          </w:p>
        </w:tc>
      </w:tr>
    </w:tbl>
    <w:p>
      <w:pPr>
        <w:shd w:val="clea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shd w:val="clea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（2）落实政府采购政策需满足的资格要求………………………………（页码）</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（3）本项目的特定资格要求………………………………………………（页码）</w:t>
      </w:r>
    </w:p>
    <w:p>
      <w:pPr>
        <w:shd w:val="clear"/>
        <w:snapToGrid w:val="0"/>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hd w:val="clea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rPr>
          <w:rFonts w:hint="eastAsia" w:ascii="宋体" w:hAnsi="宋体" w:eastAsia="宋体" w:cs="宋体"/>
          <w:color w:val="auto"/>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hd w:val="clea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hd w:val="clear"/>
        <w:spacing w:line="360" w:lineRule="auto"/>
        <w:ind w:firstLine="480"/>
        <w:jc w:val="left"/>
        <w:rPr>
          <w:rFonts w:hint="eastAsia" w:ascii="宋体" w:hAnsi="宋体" w:eastAsia="宋体" w:cs="宋体"/>
          <w:color w:val="auto"/>
          <w:sz w:val="24"/>
          <w:highlight w:val="none"/>
        </w:rPr>
      </w:pPr>
    </w:p>
    <w:p>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hd w:val="clea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hd w:val="clea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2"/>
        <w:shd w:val="clear"/>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hd w:val="clea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hd w:val="clea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shd w:val="clear"/>
        <w:spacing w:line="360" w:lineRule="auto"/>
        <w:ind w:left="150"/>
        <w:jc w:val="center"/>
        <w:rPr>
          <w:rFonts w:hint="eastAsia" w:ascii="宋体" w:hAnsi="宋体" w:eastAsia="宋体" w:cs="宋体"/>
          <w:b/>
          <w:color w:val="auto"/>
          <w:kern w:val="0"/>
          <w:sz w:val="32"/>
          <w:szCs w:val="32"/>
          <w:highlight w:val="none"/>
        </w:rPr>
      </w:pPr>
    </w:p>
    <w:p>
      <w:pPr>
        <w:widowControl/>
        <w:shd w:val="clear"/>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shd w:val="clear"/>
        <w:rPr>
          <w:rFonts w:hint="eastAsia" w:ascii="宋体" w:hAnsi="宋体" w:eastAsia="宋体" w:cs="宋体"/>
          <w:color w:val="auto"/>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hd w:val="clear"/>
        <w:spacing w:line="360" w:lineRule="auto"/>
        <w:jc w:val="center"/>
        <w:outlineLvl w:val="0"/>
        <w:rPr>
          <w:rFonts w:hint="eastAsia" w:ascii="宋体" w:hAnsi="宋体" w:eastAsia="宋体" w:cs="宋体"/>
          <w:b/>
          <w:color w:val="auto"/>
          <w:kern w:val="0"/>
          <w:sz w:val="24"/>
          <w:highlight w:val="none"/>
        </w:rPr>
      </w:pPr>
    </w:p>
    <w:p>
      <w:pPr>
        <w:shd w:val="clea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（3）联合协议</w:t>
      </w:r>
      <w:r>
        <w:rPr>
          <w:rFonts w:hint="eastAsia" w:ascii="宋体" w:hAnsi="宋体" w:eastAsia="宋体" w:cs="宋体"/>
          <w:color w:val="auto"/>
          <w:highlight w:val="none"/>
        </w:rPr>
        <w:t>………………………………………………………………………………（页码）</w:t>
      </w:r>
    </w:p>
    <w:p>
      <w:pPr>
        <w:shd w:val="clea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（4）分包意向协议</w:t>
      </w:r>
      <w:r>
        <w:rPr>
          <w:rFonts w:hint="eastAsia" w:ascii="宋体" w:hAnsi="宋体" w:eastAsia="宋体" w:cs="宋体"/>
          <w:color w:val="auto"/>
          <w:highlight w:val="none"/>
        </w:rPr>
        <w:t>…………………………………………………………………………（页码）</w:t>
      </w:r>
    </w:p>
    <w:p>
      <w:pPr>
        <w:shd w:val="clea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（5）符合性审查资料</w:t>
      </w:r>
      <w:r>
        <w:rPr>
          <w:rFonts w:hint="eastAsia" w:ascii="宋体" w:hAnsi="宋体" w:eastAsia="宋体" w:cs="宋体"/>
          <w:color w:val="auto"/>
          <w:highlight w:val="none"/>
        </w:rPr>
        <w:t>………………………………………………………………………（页码）</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（6）评标标准相应的商务技术资料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（8）商务技术偏离表</w:t>
      </w:r>
      <w:r>
        <w:rPr>
          <w:rFonts w:hint="eastAsia" w:ascii="宋体" w:hAnsi="宋体" w:eastAsia="宋体" w:cs="宋体"/>
          <w:color w:val="auto"/>
          <w:highlight w:val="none"/>
        </w:rPr>
        <w:t>………………………………………………………………………（页码）</w:t>
      </w:r>
    </w:p>
    <w:p>
      <w:pPr>
        <w:shd w:val="clea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rPr>
          <w:rFonts w:hint="eastAsia" w:ascii="宋体" w:hAnsi="宋体" w:eastAsia="宋体" w:cs="宋体"/>
          <w:b/>
          <w:color w:val="auto"/>
          <w:kern w:val="0"/>
          <w:sz w:val="32"/>
          <w:szCs w:val="32"/>
          <w:highlight w:val="none"/>
          <w:lang w:val="zh-CN"/>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rPr>
          <w:rFonts w:hint="eastAsia" w:ascii="宋体" w:hAnsi="宋体" w:eastAsia="宋体" w:cs="宋体"/>
          <w:color w:val="auto"/>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kern w:val="0"/>
          <w:sz w:val="32"/>
          <w:szCs w:val="32"/>
          <w:highlight w:val="none"/>
        </w:rPr>
      </w:pPr>
    </w:p>
    <w:p>
      <w:pPr>
        <w:shd w:val="clea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2.1.2落实政府采购政策需满足的资格要求（如果有）；</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2.1.3本项目的特定资格要求（如果有）。</w:t>
      </w:r>
    </w:p>
    <w:p>
      <w:pPr>
        <w:shd w:val="clea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2.2.3联合协议（如果有）；</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2.2.4分包意向协议（如果有）；</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2.2.5符合性审查资料；</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2.2.6评标标准相应的商务技术资料；</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2.2.7投标标的清单；</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2.2.8商务技术偏离表；</w:t>
      </w:r>
    </w:p>
    <w:p>
      <w:pPr>
        <w:shd w:val="clea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zh-CN"/>
        </w:rPr>
        <w:t>政府采购供应商廉洁自律承诺书；</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hd w:val="clea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hd w:val="clea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hd w:val="clea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hd w:val="clea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hd w:val="clear"/>
        <w:snapToGrid w:val="0"/>
        <w:spacing w:line="360" w:lineRule="auto"/>
        <w:jc w:val="center"/>
        <w:rPr>
          <w:rFonts w:hint="eastAsia" w:ascii="宋体" w:hAnsi="宋体" w:eastAsia="宋体" w:cs="宋体"/>
          <w:b/>
          <w:color w:val="auto"/>
          <w:kern w:val="0"/>
          <w:sz w:val="32"/>
          <w:szCs w:val="32"/>
          <w:highlight w:val="none"/>
        </w:rPr>
      </w:pPr>
    </w:p>
    <w:p>
      <w:pPr>
        <w:shd w:val="clear"/>
        <w:snapToGrid w:val="0"/>
        <w:spacing w:line="360" w:lineRule="auto"/>
        <w:rPr>
          <w:rFonts w:hint="eastAsia" w:ascii="宋体" w:hAnsi="宋体" w:eastAsia="宋体" w:cs="宋体"/>
          <w:color w:val="auto"/>
          <w:sz w:val="24"/>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hd w:val="clear"/>
        <w:snapToGrid w:val="0"/>
        <w:spacing w:line="360" w:lineRule="auto"/>
        <w:rPr>
          <w:rFonts w:hint="eastAsia" w:ascii="宋体" w:hAnsi="宋体" w:eastAsia="宋体" w:cs="宋体"/>
          <w:color w:val="auto"/>
          <w:sz w:val="24"/>
          <w:highlight w:val="none"/>
        </w:rPr>
      </w:pPr>
    </w:p>
    <w:p>
      <w:pPr>
        <w:shd w:val="clear"/>
        <w:snapToGrid w:val="0"/>
        <w:spacing w:line="360" w:lineRule="auto"/>
        <w:rPr>
          <w:rFonts w:hint="eastAsia" w:ascii="宋体" w:hAnsi="宋体" w:eastAsia="宋体" w:cs="宋体"/>
          <w:color w:val="auto"/>
          <w:sz w:val="24"/>
          <w:highlight w:val="none"/>
        </w:rPr>
      </w:pPr>
    </w:p>
    <w:p>
      <w:pPr>
        <w:shd w:val="clear"/>
        <w:snapToGrid w:val="0"/>
        <w:spacing w:line="360" w:lineRule="auto"/>
        <w:rPr>
          <w:rFonts w:hint="eastAsia" w:ascii="宋体" w:hAnsi="宋体" w:eastAsia="宋体" w:cs="宋体"/>
          <w:color w:val="auto"/>
          <w:sz w:val="24"/>
          <w:highlight w:val="none"/>
        </w:rPr>
      </w:pPr>
    </w:p>
    <w:p>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rPr>
          <w:rFonts w:hint="eastAsia" w:ascii="宋体" w:hAnsi="宋体" w:eastAsia="宋体" w:cs="宋体"/>
          <w:color w:val="auto"/>
          <w:highlight w:val="none"/>
        </w:rPr>
      </w:pPr>
    </w:p>
    <w:p>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hd w:val="clea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146"/>
        <w:shd w:val="clea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shd w:val="clear"/>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6"/>
              <w:shd w:val="clear"/>
              <w:adjustRightInd w:val="0"/>
              <w:spacing w:line="360" w:lineRule="auto"/>
              <w:rPr>
                <w:rFonts w:hint="eastAsia" w:ascii="宋体" w:hAnsi="宋体" w:eastAsia="宋体" w:cs="宋体"/>
                <w:bCs/>
                <w:color w:val="auto"/>
                <w:sz w:val="24"/>
                <w:highlight w:val="none"/>
              </w:rPr>
            </w:pPr>
          </w:p>
        </w:tc>
      </w:tr>
    </w:tbl>
    <w:p>
      <w:pPr>
        <w:shd w:val="clea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hd w:val="clea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hd w:val="clea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联合协议</w:t>
      </w:r>
    </w:p>
    <w:p>
      <w:pPr>
        <w:widowControl/>
        <w:shd w:val="clear"/>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hd w:val="clea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hd w:val="clea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四、分包意向协议</w:t>
      </w:r>
    </w:p>
    <w:p>
      <w:pPr>
        <w:widowControl/>
        <w:shd w:val="clear"/>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2"/>
        <w:shd w:val="clear"/>
        <w:ind w:left="664" w:leftChars="316" w:firstLine="229" w:firstLineChars="95"/>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hd w:val="clea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hd w:val="clea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hd w:val="clea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u w:val="single"/>
        </w:rPr>
        <w:t>（分包供应商名称）提供的货物全部由小微企业制造，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hd w:val="clear"/>
        <w:spacing w:line="360"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hd w:val="clear"/>
        <w:snapToGrid w:val="0"/>
        <w:spacing w:line="360" w:lineRule="auto"/>
        <w:rPr>
          <w:rFonts w:hint="eastAsia" w:ascii="宋体" w:hAnsi="宋体" w:eastAsia="宋体" w:cs="宋体"/>
          <w:color w:val="auto"/>
          <w:kern w:val="0"/>
          <w:sz w:val="24"/>
          <w:highlight w:val="none"/>
        </w:rPr>
      </w:pPr>
    </w:p>
    <w:p>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五、符合性审查资料</w:t>
      </w:r>
    </w:p>
    <w:p>
      <w:pPr>
        <w:shd w:val="clea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hd w:val="clea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hd w:val="clea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hd w:val="clea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hd w:val="clea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tcPr>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2"/>
              <w:shd w:val="clear"/>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tcPr>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pPr>
              <w:shd w:val="clea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六、评标标准相应的商务技术资料</w:t>
      </w:r>
    </w:p>
    <w:p>
      <w:pPr>
        <w:shd w:val="clea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bl>
    <w:p>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p>
    <w:p>
      <w:pPr>
        <w:shd w:val="clea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shd w:val="clear"/>
              <w:jc w:val="center"/>
              <w:rPr>
                <w:rFonts w:hint="eastAsia" w:ascii="宋体" w:hAnsi="宋体" w:eastAsia="宋体" w:cs="宋体"/>
                <w:b/>
                <w:color w:val="auto"/>
                <w:kern w:val="0"/>
                <w:sz w:val="32"/>
                <w:szCs w:val="32"/>
                <w:highlight w:val="none"/>
              </w:rPr>
            </w:pPr>
          </w:p>
        </w:tc>
        <w:tc>
          <w:tcPr>
            <w:tcW w:w="3546" w:type="dxa"/>
          </w:tcPr>
          <w:p>
            <w:pPr>
              <w:shd w:val="clear"/>
              <w:jc w:val="center"/>
              <w:rPr>
                <w:rFonts w:hint="eastAsia" w:ascii="宋体" w:hAnsi="宋体" w:eastAsia="宋体" w:cs="宋体"/>
                <w:b/>
                <w:color w:val="auto"/>
                <w:kern w:val="0"/>
                <w:sz w:val="32"/>
                <w:szCs w:val="32"/>
                <w:highlight w:val="none"/>
              </w:rPr>
            </w:pPr>
          </w:p>
        </w:tc>
        <w:tc>
          <w:tcPr>
            <w:tcW w:w="1276" w:type="dxa"/>
          </w:tcPr>
          <w:p>
            <w:pPr>
              <w:shd w:val="clea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shd w:val="clear"/>
              <w:jc w:val="center"/>
              <w:rPr>
                <w:rFonts w:hint="eastAsia" w:ascii="宋体" w:hAnsi="宋体" w:eastAsia="宋体" w:cs="宋体"/>
                <w:b/>
                <w:color w:val="auto"/>
                <w:kern w:val="0"/>
                <w:sz w:val="32"/>
                <w:szCs w:val="32"/>
                <w:highlight w:val="none"/>
              </w:rPr>
            </w:pPr>
          </w:p>
        </w:tc>
        <w:tc>
          <w:tcPr>
            <w:tcW w:w="3546" w:type="dxa"/>
          </w:tcPr>
          <w:p>
            <w:pPr>
              <w:shd w:val="clear"/>
              <w:jc w:val="center"/>
              <w:rPr>
                <w:rFonts w:hint="eastAsia" w:ascii="宋体" w:hAnsi="宋体" w:eastAsia="宋体" w:cs="宋体"/>
                <w:b/>
                <w:color w:val="auto"/>
                <w:kern w:val="0"/>
                <w:sz w:val="32"/>
                <w:szCs w:val="32"/>
                <w:highlight w:val="none"/>
              </w:rPr>
            </w:pPr>
          </w:p>
        </w:tc>
        <w:tc>
          <w:tcPr>
            <w:tcW w:w="1276" w:type="dxa"/>
          </w:tcPr>
          <w:p>
            <w:pPr>
              <w:shd w:val="clea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shd w:val="clear"/>
              <w:jc w:val="center"/>
              <w:rPr>
                <w:rFonts w:hint="eastAsia" w:ascii="宋体" w:hAnsi="宋体" w:eastAsia="宋体" w:cs="宋体"/>
                <w:b/>
                <w:color w:val="auto"/>
                <w:kern w:val="0"/>
                <w:sz w:val="32"/>
                <w:szCs w:val="32"/>
                <w:highlight w:val="none"/>
              </w:rPr>
            </w:pPr>
          </w:p>
        </w:tc>
        <w:tc>
          <w:tcPr>
            <w:tcW w:w="3546" w:type="dxa"/>
          </w:tcPr>
          <w:p>
            <w:pPr>
              <w:shd w:val="clear"/>
              <w:jc w:val="center"/>
              <w:rPr>
                <w:rFonts w:hint="eastAsia" w:ascii="宋体" w:hAnsi="宋体" w:eastAsia="宋体" w:cs="宋体"/>
                <w:b/>
                <w:color w:val="auto"/>
                <w:kern w:val="0"/>
                <w:sz w:val="32"/>
                <w:szCs w:val="32"/>
                <w:highlight w:val="none"/>
              </w:rPr>
            </w:pPr>
          </w:p>
        </w:tc>
        <w:tc>
          <w:tcPr>
            <w:tcW w:w="1276" w:type="dxa"/>
          </w:tcPr>
          <w:p>
            <w:pPr>
              <w:shd w:val="clear"/>
              <w:jc w:val="center"/>
              <w:rPr>
                <w:rFonts w:hint="eastAsia" w:ascii="宋体" w:hAnsi="宋体" w:eastAsia="宋体" w:cs="宋体"/>
                <w:b/>
                <w:color w:val="auto"/>
                <w:kern w:val="0"/>
                <w:sz w:val="32"/>
                <w:szCs w:val="32"/>
                <w:highlight w:val="none"/>
              </w:rPr>
            </w:pPr>
          </w:p>
        </w:tc>
      </w:tr>
    </w:tbl>
    <w:p>
      <w:pPr>
        <w:shd w:val="clea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shd w:val="clear"/>
        <w:jc w:val="center"/>
        <w:rPr>
          <w:rFonts w:hint="eastAsia" w:ascii="宋体" w:hAnsi="宋体" w:eastAsia="宋体" w:cs="宋体"/>
          <w:b/>
          <w:color w:val="auto"/>
          <w:kern w:val="0"/>
          <w:sz w:val="32"/>
          <w:szCs w:val="32"/>
          <w:highlight w:val="none"/>
        </w:rPr>
      </w:pPr>
    </w:p>
    <w:p>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hd w:val="clear"/>
        <w:jc w:val="center"/>
        <w:rPr>
          <w:rFonts w:hint="eastAsia" w:ascii="宋体" w:hAnsi="宋体" w:eastAsia="宋体" w:cs="宋体"/>
          <w:b/>
          <w:color w:val="auto"/>
          <w:kern w:val="0"/>
          <w:sz w:val="32"/>
          <w:szCs w:val="32"/>
          <w:highlight w:val="none"/>
        </w:rPr>
      </w:pPr>
    </w:p>
    <w:p>
      <w:pPr>
        <w:shd w:val="clea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hd w:val="clear"/>
        <w:snapToGrid w:val="0"/>
        <w:spacing w:line="360" w:lineRule="auto"/>
        <w:rPr>
          <w:rFonts w:hint="eastAsia" w:ascii="宋体" w:hAnsi="宋体" w:eastAsia="宋体" w:cs="宋体"/>
          <w:color w:val="auto"/>
          <w:sz w:val="24"/>
          <w:highlight w:val="none"/>
        </w:rPr>
      </w:pP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shd w:val="clea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shd w:val="clea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shd w:val="clea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shd w:val="clea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pPr>
        <w:shd w:val="clear"/>
        <w:autoSpaceDE w:val="0"/>
        <w:autoSpaceDN w:val="0"/>
        <w:spacing w:line="360" w:lineRule="auto"/>
        <w:ind w:left="2"/>
        <w:jc w:val="left"/>
        <w:rPr>
          <w:rFonts w:hint="eastAsia" w:ascii="宋体" w:hAnsi="宋体" w:eastAsia="宋体" w:cs="宋体"/>
          <w:color w:val="auto"/>
          <w:kern w:val="0"/>
          <w:sz w:val="24"/>
          <w:highlight w:val="none"/>
          <w:lang w:val="zh-CN"/>
        </w:rPr>
      </w:pPr>
    </w:p>
    <w:p>
      <w:pPr>
        <w:shd w:val="clea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hd w:val="clea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hd w:val="clear"/>
        <w:spacing w:line="360" w:lineRule="auto"/>
        <w:jc w:val="center"/>
        <w:rPr>
          <w:rFonts w:hint="eastAsia" w:ascii="宋体" w:hAnsi="宋体" w:eastAsia="宋体" w:cs="宋体"/>
          <w:b/>
          <w:bCs/>
          <w:color w:val="auto"/>
          <w:sz w:val="24"/>
          <w:highlight w:val="none"/>
        </w:rPr>
      </w:pPr>
    </w:p>
    <w:p>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hd w:val="clea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hd w:val="clea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hd w:val="clear"/>
        <w:spacing w:line="360" w:lineRule="auto"/>
        <w:jc w:val="center"/>
        <w:outlineLvl w:val="0"/>
        <w:rPr>
          <w:rFonts w:hint="eastAsia" w:ascii="宋体" w:hAnsi="宋体" w:eastAsia="宋体" w:cs="宋体"/>
          <w:b/>
          <w:color w:val="auto"/>
          <w:kern w:val="0"/>
          <w:sz w:val="36"/>
          <w:szCs w:val="36"/>
          <w:highlight w:val="none"/>
        </w:rPr>
      </w:pP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shd w:val="clea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hd w:val="clea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hd w:val="clea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751"/>
        <w:gridCol w:w="1360"/>
        <w:gridCol w:w="1559"/>
        <w:gridCol w:w="1984"/>
        <w:gridCol w:w="202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pPr>
              <w:shd w:val="clear"/>
              <w:spacing w:line="360" w:lineRule="auto"/>
              <w:jc w:val="center"/>
              <w:rPr>
                <w:rFonts w:hint="eastAsia" w:ascii="宋体" w:hAnsi="宋体" w:eastAsia="宋体" w:cs="宋体"/>
                <w:b/>
                <w:color w:val="auto"/>
                <w:sz w:val="24"/>
                <w:highlight w:val="none"/>
              </w:rPr>
            </w:pPr>
          </w:p>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2751"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项目特征</w:t>
            </w:r>
          </w:p>
        </w:tc>
        <w:tc>
          <w:tcPr>
            <w:tcW w:w="1360"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2027" w:type="dxa"/>
            <w:vAlign w:val="center"/>
          </w:tcPr>
          <w:p>
            <w:pPr>
              <w:shd w:val="clear"/>
              <w:spacing w:line="360" w:lineRule="auto"/>
              <w:jc w:val="center"/>
              <w:rPr>
                <w:rFonts w:hint="eastAsia" w:ascii="宋体" w:hAnsi="宋体" w:eastAsia="宋体" w:cs="宋体"/>
                <w:b/>
                <w:color w:val="auto"/>
                <w:sz w:val="24"/>
                <w:highlight w:val="none"/>
              </w:rPr>
            </w:pPr>
          </w:p>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p>
            <w:pPr>
              <w:shd w:val="clear"/>
              <w:spacing w:line="360" w:lineRule="auto"/>
              <w:jc w:val="center"/>
              <w:rPr>
                <w:rFonts w:hint="eastAsia" w:ascii="宋体" w:hAnsi="宋体" w:eastAsia="宋体" w:cs="宋体"/>
                <w:b/>
                <w:color w:val="auto"/>
                <w:sz w:val="24"/>
                <w:highlight w:val="none"/>
              </w:rPr>
            </w:pPr>
          </w:p>
        </w:tc>
        <w:tc>
          <w:tcPr>
            <w:tcW w:w="1092"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cs="仿宋_GB2312"/>
                <w:b/>
                <w:bCs/>
                <w:color w:val="auto"/>
                <w:sz w:val="24"/>
                <w:highlight w:val="none"/>
                <w:lang w:val="en-US" w:eastAsia="zh-CN"/>
              </w:rPr>
              <w:t>交货及安装地点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843"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2751"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360"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559" w:type="dxa"/>
            <w:vAlign w:val="center"/>
          </w:tcPr>
          <w:p>
            <w:pPr>
              <w:shd w:val="clear"/>
              <w:spacing w:line="360" w:lineRule="auto"/>
              <w:jc w:val="center"/>
              <w:rPr>
                <w:rFonts w:hint="eastAsia" w:ascii="宋体" w:hAnsi="宋体" w:eastAsia="宋体" w:cs="宋体"/>
                <w:color w:val="auto"/>
                <w:sz w:val="24"/>
                <w:highlight w:val="none"/>
              </w:rPr>
            </w:pPr>
          </w:p>
        </w:tc>
        <w:tc>
          <w:tcPr>
            <w:tcW w:w="1984" w:type="dxa"/>
            <w:vAlign w:val="center"/>
          </w:tcPr>
          <w:p>
            <w:pPr>
              <w:shd w:val="clear"/>
              <w:spacing w:line="360" w:lineRule="auto"/>
              <w:jc w:val="center"/>
              <w:rPr>
                <w:rFonts w:hint="eastAsia" w:ascii="宋体" w:hAnsi="宋体" w:eastAsia="宋体" w:cs="宋体"/>
                <w:color w:val="auto"/>
                <w:sz w:val="24"/>
                <w:highlight w:val="none"/>
              </w:rPr>
            </w:pPr>
          </w:p>
        </w:tc>
        <w:tc>
          <w:tcPr>
            <w:tcW w:w="2027" w:type="dxa"/>
            <w:vMerge w:val="restart"/>
            <w:vAlign w:val="center"/>
          </w:tcPr>
          <w:p>
            <w:pPr>
              <w:shd w:val="clear"/>
              <w:spacing w:line="360" w:lineRule="auto"/>
              <w:jc w:val="left"/>
              <w:outlineLvl w:val="2"/>
              <w:rPr>
                <w:rFonts w:hint="eastAsia" w:ascii="宋体" w:hAnsi="宋体" w:eastAsia="宋体" w:cs="宋体"/>
                <w:color w:val="auto"/>
                <w:sz w:val="24"/>
                <w:highlight w:val="none"/>
              </w:rPr>
            </w:pPr>
            <w:r>
              <w:rPr>
                <w:rFonts w:hint="eastAsia" w:ascii="宋体" w:hAnsi="宋体" w:cs="仿宋_GB2312"/>
                <w:b/>
                <w:bCs/>
                <w:color w:val="auto"/>
                <w:sz w:val="24"/>
                <w:highlight w:val="none"/>
                <w:lang w:val="en-US" w:eastAsia="zh-CN"/>
              </w:rPr>
              <w:t>45日历天</w:t>
            </w:r>
          </w:p>
        </w:tc>
        <w:tc>
          <w:tcPr>
            <w:tcW w:w="1092" w:type="dxa"/>
            <w:vMerge w:val="restart"/>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cs="仿宋_GB2312"/>
                <w:b/>
                <w:bCs/>
                <w:color w:val="auto"/>
                <w:sz w:val="24"/>
                <w:highlight w:val="none"/>
                <w:lang w:val="en-US" w:eastAsia="zh-CN"/>
              </w:rPr>
              <w:t>按采购人指定地点执行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843"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2751"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360"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559" w:type="dxa"/>
            <w:vAlign w:val="center"/>
          </w:tcPr>
          <w:p>
            <w:pPr>
              <w:shd w:val="clear"/>
              <w:spacing w:line="360" w:lineRule="auto"/>
              <w:jc w:val="center"/>
              <w:rPr>
                <w:rFonts w:hint="eastAsia" w:ascii="宋体" w:hAnsi="宋体" w:eastAsia="宋体" w:cs="宋体"/>
                <w:color w:val="auto"/>
                <w:sz w:val="24"/>
                <w:highlight w:val="none"/>
              </w:rPr>
            </w:pPr>
          </w:p>
        </w:tc>
        <w:tc>
          <w:tcPr>
            <w:tcW w:w="1984" w:type="dxa"/>
            <w:vAlign w:val="center"/>
          </w:tcPr>
          <w:p>
            <w:pPr>
              <w:shd w:val="clear"/>
              <w:spacing w:line="360" w:lineRule="auto"/>
              <w:jc w:val="center"/>
              <w:rPr>
                <w:rFonts w:hint="eastAsia" w:ascii="宋体" w:hAnsi="宋体" w:eastAsia="宋体" w:cs="宋体"/>
                <w:color w:val="auto"/>
                <w:sz w:val="24"/>
                <w:highlight w:val="none"/>
              </w:rPr>
            </w:pPr>
          </w:p>
        </w:tc>
        <w:tc>
          <w:tcPr>
            <w:tcW w:w="2027" w:type="dxa"/>
            <w:vMerge w:val="continue"/>
            <w:vAlign w:val="center"/>
          </w:tcPr>
          <w:p>
            <w:pPr>
              <w:shd w:val="clear"/>
              <w:spacing w:line="360" w:lineRule="auto"/>
              <w:jc w:val="center"/>
              <w:rPr>
                <w:rFonts w:hint="eastAsia" w:ascii="宋体" w:hAnsi="宋体" w:eastAsia="宋体" w:cs="宋体"/>
                <w:color w:val="auto"/>
                <w:sz w:val="24"/>
                <w:highlight w:val="none"/>
              </w:rPr>
            </w:pPr>
          </w:p>
        </w:tc>
        <w:tc>
          <w:tcPr>
            <w:tcW w:w="1092" w:type="dxa"/>
            <w:vMerge w:val="continue"/>
            <w:vAlign w:val="center"/>
          </w:tcPr>
          <w:p>
            <w:pPr>
              <w:shd w:val="clea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843"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2751"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360"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559" w:type="dxa"/>
            <w:vAlign w:val="center"/>
          </w:tcPr>
          <w:p>
            <w:pPr>
              <w:shd w:val="clear"/>
              <w:spacing w:line="360" w:lineRule="auto"/>
              <w:jc w:val="center"/>
              <w:rPr>
                <w:rFonts w:hint="eastAsia" w:ascii="宋体" w:hAnsi="宋体" w:eastAsia="宋体" w:cs="宋体"/>
                <w:color w:val="auto"/>
                <w:sz w:val="24"/>
                <w:highlight w:val="none"/>
              </w:rPr>
            </w:pPr>
          </w:p>
        </w:tc>
        <w:tc>
          <w:tcPr>
            <w:tcW w:w="1984" w:type="dxa"/>
            <w:vAlign w:val="center"/>
          </w:tcPr>
          <w:p>
            <w:pPr>
              <w:shd w:val="clear"/>
              <w:spacing w:line="360" w:lineRule="auto"/>
              <w:jc w:val="center"/>
              <w:rPr>
                <w:rFonts w:hint="eastAsia" w:ascii="宋体" w:hAnsi="宋体" w:eastAsia="宋体" w:cs="宋体"/>
                <w:color w:val="auto"/>
                <w:sz w:val="24"/>
                <w:highlight w:val="none"/>
              </w:rPr>
            </w:pPr>
          </w:p>
        </w:tc>
        <w:tc>
          <w:tcPr>
            <w:tcW w:w="2027" w:type="dxa"/>
            <w:vMerge w:val="continue"/>
            <w:vAlign w:val="center"/>
          </w:tcPr>
          <w:p>
            <w:pPr>
              <w:shd w:val="clear"/>
              <w:spacing w:line="360" w:lineRule="auto"/>
              <w:jc w:val="center"/>
              <w:rPr>
                <w:rFonts w:hint="eastAsia" w:ascii="宋体" w:hAnsi="宋体" w:eastAsia="宋体" w:cs="宋体"/>
                <w:color w:val="auto"/>
                <w:sz w:val="24"/>
                <w:highlight w:val="none"/>
              </w:rPr>
            </w:pPr>
          </w:p>
        </w:tc>
        <w:tc>
          <w:tcPr>
            <w:tcW w:w="1092" w:type="dxa"/>
            <w:vMerge w:val="continue"/>
            <w:vAlign w:val="center"/>
          </w:tcPr>
          <w:p>
            <w:pPr>
              <w:shd w:val="clea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宋体" w:hAnsi="宋体" w:eastAsia="宋体" w:cs="宋体"/>
                <w:color w:val="auto"/>
                <w:sz w:val="24"/>
                <w:highlight w:val="none"/>
              </w:rPr>
            </w:pPr>
          </w:p>
        </w:tc>
        <w:tc>
          <w:tcPr>
            <w:tcW w:w="1417"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843"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2751"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360"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559" w:type="dxa"/>
            <w:vAlign w:val="center"/>
          </w:tcPr>
          <w:p>
            <w:pPr>
              <w:shd w:val="clear"/>
              <w:spacing w:line="360" w:lineRule="auto"/>
              <w:jc w:val="center"/>
              <w:rPr>
                <w:rFonts w:hint="eastAsia" w:ascii="宋体" w:hAnsi="宋体" w:eastAsia="宋体" w:cs="宋体"/>
                <w:color w:val="auto"/>
                <w:sz w:val="24"/>
                <w:highlight w:val="none"/>
              </w:rPr>
            </w:pPr>
          </w:p>
        </w:tc>
        <w:tc>
          <w:tcPr>
            <w:tcW w:w="1984" w:type="dxa"/>
            <w:vAlign w:val="center"/>
          </w:tcPr>
          <w:p>
            <w:pPr>
              <w:shd w:val="clear"/>
              <w:spacing w:line="360" w:lineRule="auto"/>
              <w:jc w:val="center"/>
              <w:rPr>
                <w:rFonts w:hint="eastAsia" w:ascii="宋体" w:hAnsi="宋体" w:eastAsia="宋体" w:cs="宋体"/>
                <w:color w:val="auto"/>
                <w:sz w:val="24"/>
                <w:highlight w:val="none"/>
              </w:rPr>
            </w:pPr>
          </w:p>
        </w:tc>
        <w:tc>
          <w:tcPr>
            <w:tcW w:w="2027" w:type="dxa"/>
            <w:vMerge w:val="continue"/>
            <w:vAlign w:val="center"/>
          </w:tcPr>
          <w:p>
            <w:pPr>
              <w:shd w:val="clear"/>
              <w:spacing w:line="360" w:lineRule="auto"/>
              <w:jc w:val="center"/>
              <w:rPr>
                <w:rFonts w:hint="eastAsia" w:ascii="宋体" w:hAnsi="宋体" w:eastAsia="宋体" w:cs="宋体"/>
                <w:color w:val="auto"/>
                <w:sz w:val="24"/>
                <w:highlight w:val="none"/>
              </w:rPr>
            </w:pPr>
          </w:p>
        </w:tc>
        <w:tc>
          <w:tcPr>
            <w:tcW w:w="1092" w:type="dxa"/>
            <w:vMerge w:val="continue"/>
            <w:vAlign w:val="center"/>
          </w:tcPr>
          <w:p>
            <w:pPr>
              <w:shd w:val="clea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hd w:val="clear"/>
              <w:spacing w:line="360" w:lineRule="auto"/>
              <w:jc w:val="center"/>
              <w:rPr>
                <w:rFonts w:hint="eastAsia" w:ascii="宋体" w:hAnsi="宋体" w:eastAsia="宋体" w:cs="宋体"/>
                <w:color w:val="auto"/>
                <w:sz w:val="24"/>
                <w:highlight w:val="none"/>
              </w:rPr>
            </w:pPr>
          </w:p>
        </w:tc>
        <w:tc>
          <w:tcPr>
            <w:tcW w:w="1417"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843"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2751"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360" w:type="dxa"/>
            <w:vAlign w:val="center"/>
          </w:tcPr>
          <w:p>
            <w:pPr>
              <w:shd w:val="clear"/>
              <w:snapToGrid w:val="0"/>
              <w:spacing w:line="360" w:lineRule="auto"/>
              <w:jc w:val="center"/>
              <w:rPr>
                <w:rFonts w:hint="eastAsia" w:ascii="宋体" w:hAnsi="宋体" w:eastAsia="宋体" w:cs="宋体"/>
                <w:color w:val="auto"/>
                <w:sz w:val="24"/>
                <w:highlight w:val="none"/>
              </w:rPr>
            </w:pPr>
          </w:p>
        </w:tc>
        <w:tc>
          <w:tcPr>
            <w:tcW w:w="1559" w:type="dxa"/>
            <w:vAlign w:val="center"/>
          </w:tcPr>
          <w:p>
            <w:pPr>
              <w:shd w:val="clear"/>
              <w:spacing w:line="360" w:lineRule="auto"/>
              <w:jc w:val="center"/>
              <w:rPr>
                <w:rFonts w:hint="eastAsia" w:ascii="宋体" w:hAnsi="宋体" w:eastAsia="宋体" w:cs="宋体"/>
                <w:color w:val="auto"/>
                <w:sz w:val="24"/>
                <w:highlight w:val="none"/>
              </w:rPr>
            </w:pPr>
          </w:p>
        </w:tc>
        <w:tc>
          <w:tcPr>
            <w:tcW w:w="1984" w:type="dxa"/>
            <w:vAlign w:val="center"/>
          </w:tcPr>
          <w:p>
            <w:pPr>
              <w:shd w:val="clear"/>
              <w:spacing w:line="360" w:lineRule="auto"/>
              <w:jc w:val="center"/>
              <w:rPr>
                <w:rFonts w:hint="eastAsia" w:ascii="宋体" w:hAnsi="宋体" w:eastAsia="宋体" w:cs="宋体"/>
                <w:color w:val="auto"/>
                <w:sz w:val="24"/>
                <w:highlight w:val="none"/>
              </w:rPr>
            </w:pPr>
          </w:p>
        </w:tc>
        <w:tc>
          <w:tcPr>
            <w:tcW w:w="2027" w:type="dxa"/>
            <w:vMerge w:val="continue"/>
            <w:vAlign w:val="center"/>
          </w:tcPr>
          <w:p>
            <w:pPr>
              <w:shd w:val="clear"/>
              <w:spacing w:line="360" w:lineRule="auto"/>
              <w:jc w:val="center"/>
              <w:rPr>
                <w:rFonts w:hint="eastAsia" w:ascii="宋体" w:hAnsi="宋体" w:eastAsia="宋体" w:cs="宋体"/>
                <w:color w:val="auto"/>
                <w:sz w:val="24"/>
                <w:highlight w:val="none"/>
              </w:rPr>
            </w:pPr>
          </w:p>
        </w:tc>
        <w:tc>
          <w:tcPr>
            <w:tcW w:w="1092" w:type="dxa"/>
            <w:vMerge w:val="continue"/>
            <w:vAlign w:val="center"/>
          </w:tcPr>
          <w:p>
            <w:pPr>
              <w:shd w:val="clea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45" w:type="dxa"/>
            <w:gridSpan w:val="4"/>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022" w:type="dxa"/>
            <w:gridSpan w:val="5"/>
            <w:vAlign w:val="center"/>
          </w:tcPr>
          <w:p>
            <w:pPr>
              <w:shd w:val="clea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45" w:type="dxa"/>
            <w:gridSpan w:val="4"/>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022" w:type="dxa"/>
            <w:gridSpan w:val="5"/>
            <w:vAlign w:val="center"/>
          </w:tcPr>
          <w:p>
            <w:pPr>
              <w:shd w:val="clear"/>
              <w:spacing w:line="360" w:lineRule="auto"/>
              <w:jc w:val="center"/>
              <w:rPr>
                <w:rFonts w:hint="eastAsia" w:ascii="宋体" w:hAnsi="宋体" w:eastAsia="宋体" w:cs="宋体"/>
                <w:color w:val="auto"/>
                <w:sz w:val="24"/>
                <w:highlight w:val="none"/>
              </w:rPr>
            </w:pPr>
          </w:p>
        </w:tc>
      </w:tr>
    </w:tbl>
    <w:p>
      <w:pPr>
        <w:shd w:val="clea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hd w:val="clea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spacing w:line="360" w:lineRule="auto"/>
        <w:ind w:firstLine="482" w:firstLineChars="200"/>
        <w:rPr>
          <w:rFonts w:hint="eastAsia" w:ascii="宋体" w:hAnsi="宋体" w:eastAsia="宋体" w:cs="宋体"/>
          <w:b/>
          <w:color w:val="auto"/>
          <w:kern w:val="0"/>
          <w:sz w:val="24"/>
          <w:highlight w:val="none"/>
        </w:rPr>
      </w:pPr>
    </w:p>
    <w:p>
      <w:pPr>
        <w:pStyle w:val="690"/>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shd w:val="clear"/>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hd w:val="clear"/>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shd w:val="clear"/>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spacing w:line="360" w:lineRule="auto"/>
        <w:ind w:right="420" w:firstLine="3614" w:firstLineChars="1000"/>
        <w:rPr>
          <w:rFonts w:hint="eastAsia" w:ascii="宋体" w:hAnsi="宋体" w:eastAsia="宋体" w:cs="宋体"/>
          <w:b/>
          <w:color w:val="auto"/>
          <w:kern w:val="0"/>
          <w:sz w:val="36"/>
          <w:szCs w:val="36"/>
          <w:highlight w:val="none"/>
        </w:rPr>
      </w:pPr>
    </w:p>
    <w:p>
      <w:pPr>
        <w:shd w:val="clea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hd w:val="clea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hd w:val="clea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hd w:val="clea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2"/>
        <w:numPr>
          <w:ilvl w:val="255"/>
          <w:numId w:val="0"/>
        </w:numPr>
        <w:shd w:val="clea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2"/>
        <w:numPr>
          <w:ilvl w:val="255"/>
          <w:numId w:val="0"/>
        </w:numPr>
        <w:shd w:val="clear"/>
        <w:ind w:firstLine="960" w:firstLineChars="4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hd w:val="clea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hd w:val="clear"/>
        <w:spacing w:line="360" w:lineRule="auto"/>
        <w:ind w:left="5060" w:hanging="5060" w:hangingChars="2100"/>
        <w:rPr>
          <w:rFonts w:hint="eastAsia" w:ascii="宋体" w:hAnsi="宋体" w:eastAsia="宋体" w:cs="宋体"/>
          <w:b/>
          <w:bCs/>
          <w:color w:val="auto"/>
          <w:kern w:val="0"/>
          <w:sz w:val="24"/>
          <w:highlight w:val="none"/>
        </w:rPr>
      </w:pPr>
    </w:p>
    <w:p>
      <w:pPr>
        <w:pStyle w:val="3"/>
        <w:keepNext w:val="0"/>
        <w:keepLines w:val="0"/>
        <w:pageBreakBefore/>
        <w:widowControl/>
        <w:shd w:val="clear"/>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550" w:name="_Toc465665161"/>
      <w:r>
        <w:rPr>
          <w:rFonts w:hint="eastAsia" w:ascii="宋体" w:hAnsi="宋体" w:eastAsia="宋体" w:cs="宋体"/>
          <w:color w:val="auto"/>
          <w:highlight w:val="none"/>
        </w:rPr>
        <w:t>附件</w:t>
      </w:r>
      <w:bookmarkEnd w:id="550"/>
    </w:p>
    <w:p>
      <w:pPr>
        <w:shd w:val="clea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hd w:val="clear"/>
        <w:spacing w:line="360" w:lineRule="auto"/>
        <w:jc w:val="center"/>
        <w:rPr>
          <w:rFonts w:hint="eastAsia" w:ascii="宋体" w:hAnsi="宋体" w:eastAsia="宋体" w:cs="宋体"/>
          <w:b/>
          <w:color w:val="auto"/>
          <w:spacing w:val="6"/>
          <w:sz w:val="32"/>
          <w:szCs w:val="32"/>
          <w:highlight w:val="none"/>
        </w:rPr>
      </w:pPr>
      <w:bookmarkStart w:id="551" w:name="OLE_LINK13"/>
      <w:bookmarkStart w:id="552" w:name="OLE_LINK14"/>
      <w:r>
        <w:rPr>
          <w:rFonts w:hint="eastAsia" w:ascii="宋体" w:hAnsi="宋体" w:eastAsia="宋体" w:cs="宋体"/>
          <w:b/>
          <w:color w:val="auto"/>
          <w:spacing w:val="6"/>
          <w:sz w:val="32"/>
          <w:szCs w:val="32"/>
          <w:highlight w:val="none"/>
        </w:rPr>
        <w:t>残疾人福利性单位声明函</w:t>
      </w:r>
    </w:p>
    <w:bookmarkEnd w:id="551"/>
    <w:bookmarkEnd w:id="552"/>
    <w:p>
      <w:pPr>
        <w:shd w:val="clear"/>
        <w:spacing w:line="360" w:lineRule="auto"/>
        <w:rPr>
          <w:rFonts w:hint="eastAsia" w:ascii="宋体" w:hAnsi="宋体" w:eastAsia="宋体" w:cs="宋体"/>
          <w:b/>
          <w:color w:val="auto"/>
          <w:spacing w:val="6"/>
          <w:sz w:val="30"/>
          <w:szCs w:val="30"/>
          <w:highlight w:val="none"/>
        </w:rPr>
      </w:pP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shd w:val="clea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20" w:firstLineChars="200"/>
        <w:rPr>
          <w:rFonts w:hint="eastAsia" w:ascii="宋体" w:hAnsi="宋体" w:eastAsia="宋体" w:cs="宋体"/>
          <w:color w:val="auto"/>
          <w:highlight w:val="none"/>
        </w:rPr>
      </w:pPr>
    </w:p>
    <w:p>
      <w:pPr>
        <w:shd w:val="clear"/>
        <w:spacing w:line="360" w:lineRule="auto"/>
        <w:ind w:firstLine="420" w:firstLineChars="200"/>
        <w:rPr>
          <w:rFonts w:hint="eastAsia" w:ascii="宋体" w:hAnsi="宋体" w:eastAsia="宋体" w:cs="宋体"/>
          <w:color w:val="auto"/>
          <w:highlight w:val="none"/>
        </w:rPr>
      </w:pPr>
    </w:p>
    <w:p>
      <w:pPr>
        <w:shd w:val="clear"/>
        <w:spacing w:line="360" w:lineRule="auto"/>
        <w:ind w:firstLine="420" w:firstLineChars="200"/>
        <w:rPr>
          <w:rFonts w:hint="eastAsia" w:ascii="宋体" w:hAnsi="宋体" w:eastAsia="宋体" w:cs="宋体"/>
          <w:color w:val="auto"/>
          <w:highlight w:val="none"/>
        </w:rPr>
      </w:pPr>
    </w:p>
    <w:p>
      <w:pPr>
        <w:shd w:val="clear"/>
        <w:spacing w:line="360" w:lineRule="auto"/>
        <w:ind w:firstLine="420" w:firstLineChars="200"/>
        <w:rPr>
          <w:rFonts w:hint="eastAsia" w:ascii="宋体" w:hAnsi="宋体" w:eastAsia="宋体" w:cs="宋体"/>
          <w:color w:val="auto"/>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hd w:val="clea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hd w:val="clea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hd w:val="clea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hd w:val="clea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hd w:val="clear"/>
        <w:spacing w:line="360" w:lineRule="auto"/>
        <w:jc w:val="center"/>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hint="eastAsia" w:ascii="宋体" w:hAnsi="宋体" w:eastAsia="宋体" w:cs="宋体"/>
          <w:color w:val="auto"/>
          <w:sz w:val="30"/>
          <w:szCs w:val="30"/>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center"/>
        <w:rPr>
          <w:rFonts w:hint="eastAsia" w:ascii="宋体" w:hAnsi="宋体" w:eastAsia="宋体" w:cs="宋体"/>
          <w:b/>
          <w:color w:val="auto"/>
          <w:spacing w:val="6"/>
          <w:sz w:val="32"/>
          <w:szCs w:val="32"/>
          <w:highlight w:val="none"/>
        </w:rPr>
      </w:pPr>
    </w:p>
    <w:p>
      <w:pPr>
        <w:shd w:val="clear"/>
        <w:spacing w:line="360" w:lineRule="auto"/>
        <w:jc w:val="left"/>
        <w:rPr>
          <w:rFonts w:hint="eastAsia" w:ascii="宋体" w:hAnsi="宋体" w:eastAsia="宋体" w:cs="宋体"/>
          <w:b/>
          <w:color w:val="auto"/>
          <w:spacing w:val="6"/>
          <w:sz w:val="32"/>
          <w:szCs w:val="32"/>
          <w:highlight w:val="none"/>
        </w:rPr>
      </w:pPr>
    </w:p>
    <w:p>
      <w:pPr>
        <w:shd w:val="clear"/>
        <w:spacing w:line="360" w:lineRule="auto"/>
        <w:jc w:val="left"/>
        <w:rPr>
          <w:rFonts w:hint="eastAsia" w:ascii="宋体" w:hAnsi="宋体" w:eastAsia="宋体" w:cs="宋体"/>
          <w:b/>
          <w:color w:val="auto"/>
          <w:spacing w:val="6"/>
          <w:sz w:val="32"/>
          <w:szCs w:val="32"/>
          <w:highlight w:val="none"/>
        </w:rPr>
      </w:pPr>
    </w:p>
    <w:p>
      <w:pPr>
        <w:shd w:val="clea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hd w:val="clear"/>
        <w:spacing w:line="360" w:lineRule="auto"/>
        <w:jc w:val="center"/>
        <w:rPr>
          <w:rFonts w:hint="eastAsia" w:ascii="宋体" w:hAnsi="宋体" w:eastAsia="宋体" w:cs="宋体"/>
          <w:b/>
          <w:color w:val="auto"/>
          <w:sz w:val="24"/>
          <w:highlight w:val="none"/>
        </w:rPr>
      </w:pPr>
    </w:p>
    <w:p>
      <w:pPr>
        <w:shd w:val="clea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hd w:val="clea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hd w:val="clea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hd w:val="clea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hd w:val="clea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hint="eastAsia" w:ascii="宋体" w:hAnsi="宋体" w:eastAsia="宋体" w:cs="宋体"/>
          <w:b/>
          <w:color w:val="auto"/>
          <w:sz w:val="24"/>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hd w:val="clear"/>
        <w:spacing w:line="360" w:lineRule="auto"/>
        <w:ind w:firstLine="494"/>
        <w:rPr>
          <w:rFonts w:hint="eastAsia" w:ascii="宋体" w:hAnsi="宋体" w:eastAsia="宋体" w:cs="宋体"/>
          <w:color w:val="auto"/>
          <w:sz w:val="24"/>
          <w:highlight w:val="none"/>
        </w:rPr>
      </w:pPr>
    </w:p>
    <w:p>
      <w:pPr>
        <w:shd w:val="clear"/>
        <w:spacing w:line="360" w:lineRule="auto"/>
        <w:ind w:firstLine="494"/>
        <w:rPr>
          <w:rFonts w:hint="eastAsia" w:ascii="宋体" w:hAnsi="宋体" w:eastAsia="宋体" w:cs="宋体"/>
          <w:color w:val="auto"/>
          <w:sz w:val="24"/>
          <w:highlight w:val="none"/>
        </w:rPr>
      </w:pPr>
    </w:p>
    <w:p>
      <w:pPr>
        <w:shd w:val="clear"/>
        <w:spacing w:line="360" w:lineRule="auto"/>
        <w:ind w:firstLine="494"/>
        <w:rPr>
          <w:rFonts w:hint="eastAsia" w:ascii="宋体" w:hAnsi="宋体" w:eastAsia="宋体" w:cs="宋体"/>
          <w:color w:val="auto"/>
          <w:sz w:val="24"/>
          <w:highlight w:val="none"/>
        </w:rPr>
      </w:pPr>
    </w:p>
    <w:p>
      <w:pPr>
        <w:shd w:val="clear"/>
        <w:spacing w:line="360" w:lineRule="auto"/>
        <w:ind w:firstLine="494"/>
        <w:rPr>
          <w:rFonts w:hint="eastAsia" w:ascii="宋体" w:hAnsi="宋体" w:eastAsia="宋体" w:cs="宋体"/>
          <w:color w:val="auto"/>
          <w:sz w:val="24"/>
          <w:highlight w:val="none"/>
        </w:rPr>
      </w:pPr>
    </w:p>
    <w:p>
      <w:pPr>
        <w:shd w:val="clea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shd w:val="clea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hd w:val="clea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hd w:val="clea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color w:val="auto"/>
          <w:spacing w:val="6"/>
          <w:sz w:val="32"/>
          <w:szCs w:val="32"/>
          <w:highlight w:val="none"/>
        </w:rPr>
      </w:pPr>
    </w:p>
    <w:p>
      <w:pPr>
        <w:shd w:val="clea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hd w:val="clear"/>
        <w:spacing w:line="360" w:lineRule="auto"/>
        <w:jc w:val="center"/>
        <w:rPr>
          <w:rFonts w:hint="eastAsia" w:ascii="宋体" w:hAnsi="宋体" w:eastAsia="宋体" w:cs="宋体"/>
          <w:color w:val="auto"/>
          <w:sz w:val="24"/>
          <w:highlight w:val="none"/>
          <w:u w:val="single"/>
        </w:rPr>
      </w:pPr>
    </w:p>
    <w:p>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hd w:val="clea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hd w:val="clea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hd w:val="clea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p>
    <w:p>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hd w:val="clear"/>
        <w:spacing w:line="360" w:lineRule="auto"/>
        <w:rPr>
          <w:rFonts w:hint="eastAsia" w:ascii="宋体" w:hAnsi="宋体" w:eastAsia="宋体" w:cs="宋体"/>
          <w:color w:val="auto"/>
          <w:highlight w:val="none"/>
        </w:rPr>
      </w:pPr>
    </w:p>
    <w:p>
      <w:pPr>
        <w:shd w:val="clea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（单位名称）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hd w:val="clea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hd w:val="clea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hd w:val="clea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hd w:val="clear"/>
        <w:spacing w:line="360" w:lineRule="auto"/>
        <w:ind w:right="420"/>
        <w:rPr>
          <w:rFonts w:hint="eastAsia" w:ascii="宋体" w:hAnsi="宋体" w:eastAsia="宋体" w:cs="宋体"/>
          <w:color w:val="auto"/>
          <w:sz w:val="24"/>
          <w:highlight w:val="none"/>
        </w:rPr>
      </w:pPr>
    </w:p>
    <w:p>
      <w:pPr>
        <w:shd w:val="clea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hd w:val="clea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auto"/>
          <w:sz w:val="24"/>
          <w:highlight w:val="none"/>
          <w:lang w:eastAsia="zh-CN"/>
        </w:rPr>
        <w:t>无效，</w:t>
      </w:r>
      <w:r>
        <w:rPr>
          <w:rFonts w:hint="eastAsia" w:ascii="宋体" w:hAnsi="宋体" w:eastAsia="宋体" w:cs="宋体"/>
          <w:color w:val="auto"/>
          <w:sz w:val="24"/>
          <w:highlight w:val="none"/>
        </w:rPr>
        <w:t>不享受中小企业扶持政策。声明内容不实的，属于提供虚假材料谋取中标、成交的，依法承担法律责任。</w:t>
      </w:r>
    </w:p>
    <w:p>
      <w:pPr>
        <w:shd w:val="clea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shd w:val="clear"/>
        <w:rPr>
          <w:rFonts w:hint="eastAsia" w:ascii="宋体" w:hAnsi="宋体" w:eastAsia="宋体" w:cs="宋体"/>
          <w:color w:val="auto"/>
          <w:highlight w:val="none"/>
          <w:lang w:val="en-US"/>
        </w:rPr>
      </w:pPr>
    </w:p>
    <w:p>
      <w:pPr>
        <w:shd w:val="clear"/>
        <w:spacing w:line="360" w:lineRule="auto"/>
        <w:ind w:right="420"/>
        <w:rPr>
          <w:rFonts w:hint="eastAsia" w:ascii="宋体" w:hAnsi="宋体" w:eastAsia="宋体" w:cs="宋体"/>
          <w:color w:val="auto"/>
          <w:highlight w:val="none"/>
        </w:rPr>
      </w:pPr>
    </w:p>
    <w:p>
      <w:pPr>
        <w:shd w:val="clea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53" w:name="_Toc91899912"/>
    <w:bookmarkStart w:id="554" w:name="_Toc36110187"/>
    <w:bookmarkStart w:id="555" w:name="_Toc131845147"/>
    <w:bookmarkStart w:id="556" w:name="_Toc164085800"/>
    <w:r>
      <w:rPr>
        <w:rFonts w:hint="eastAsia" w:ascii="仿宋_GB2312" w:eastAsia="仿宋_GB2312"/>
        <w:kern w:val="0"/>
        <w:szCs w:val="21"/>
      </w:rPr>
      <w:t xml:space="preserve"> 页</w:t>
    </w:r>
    <w:bookmarkEnd w:id="553"/>
    <w:bookmarkEnd w:id="554"/>
    <w:bookmarkEnd w:id="555"/>
    <w:bookmarkEnd w:id="5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jRhY2Q5ZjhmOTQ3MDViNWFiNzE3ZTgzOWVlN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FB4"/>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7A1"/>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D6E"/>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B66"/>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37"/>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536"/>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8E7"/>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5B62"/>
    <w:rsid w:val="011F6449"/>
    <w:rsid w:val="01236AFB"/>
    <w:rsid w:val="01620CF8"/>
    <w:rsid w:val="01701A49"/>
    <w:rsid w:val="018104CB"/>
    <w:rsid w:val="019F7441"/>
    <w:rsid w:val="01A90D65"/>
    <w:rsid w:val="01AF70E0"/>
    <w:rsid w:val="01B37585"/>
    <w:rsid w:val="01D55165"/>
    <w:rsid w:val="01DF6BF8"/>
    <w:rsid w:val="01EC2C57"/>
    <w:rsid w:val="01FF3BC3"/>
    <w:rsid w:val="024617F2"/>
    <w:rsid w:val="025F0711"/>
    <w:rsid w:val="026B2E25"/>
    <w:rsid w:val="02714395"/>
    <w:rsid w:val="02796EE9"/>
    <w:rsid w:val="02824D4D"/>
    <w:rsid w:val="02D7069C"/>
    <w:rsid w:val="02DC4B10"/>
    <w:rsid w:val="02DD76CE"/>
    <w:rsid w:val="02F36323"/>
    <w:rsid w:val="02F4124E"/>
    <w:rsid w:val="02F5619C"/>
    <w:rsid w:val="031713E0"/>
    <w:rsid w:val="0326446A"/>
    <w:rsid w:val="032D5555"/>
    <w:rsid w:val="03415FA4"/>
    <w:rsid w:val="036634D2"/>
    <w:rsid w:val="03863E70"/>
    <w:rsid w:val="038F541B"/>
    <w:rsid w:val="03B30EF1"/>
    <w:rsid w:val="03B67C5D"/>
    <w:rsid w:val="03DD35E4"/>
    <w:rsid w:val="04076900"/>
    <w:rsid w:val="041A5A3B"/>
    <w:rsid w:val="041D1575"/>
    <w:rsid w:val="04224FAE"/>
    <w:rsid w:val="042311BA"/>
    <w:rsid w:val="042B157A"/>
    <w:rsid w:val="04471852"/>
    <w:rsid w:val="044C0C16"/>
    <w:rsid w:val="04651CD8"/>
    <w:rsid w:val="047B6B8C"/>
    <w:rsid w:val="048F763B"/>
    <w:rsid w:val="04940927"/>
    <w:rsid w:val="049F330E"/>
    <w:rsid w:val="04AA775C"/>
    <w:rsid w:val="04AC7907"/>
    <w:rsid w:val="04AD4D42"/>
    <w:rsid w:val="04AF1889"/>
    <w:rsid w:val="04F66F48"/>
    <w:rsid w:val="05065269"/>
    <w:rsid w:val="05251E14"/>
    <w:rsid w:val="052D6C99"/>
    <w:rsid w:val="052E47BF"/>
    <w:rsid w:val="053A3164"/>
    <w:rsid w:val="058645FB"/>
    <w:rsid w:val="05A16594"/>
    <w:rsid w:val="05A7762D"/>
    <w:rsid w:val="060E5941"/>
    <w:rsid w:val="06110FAF"/>
    <w:rsid w:val="06493CA7"/>
    <w:rsid w:val="06523C1B"/>
    <w:rsid w:val="065A6178"/>
    <w:rsid w:val="066F1CF3"/>
    <w:rsid w:val="06875229"/>
    <w:rsid w:val="06930BB8"/>
    <w:rsid w:val="069B60A5"/>
    <w:rsid w:val="069F64E1"/>
    <w:rsid w:val="06AE7966"/>
    <w:rsid w:val="06C4362D"/>
    <w:rsid w:val="06F23CF7"/>
    <w:rsid w:val="06FA74CE"/>
    <w:rsid w:val="071251FA"/>
    <w:rsid w:val="07245D42"/>
    <w:rsid w:val="07264C62"/>
    <w:rsid w:val="074B20D5"/>
    <w:rsid w:val="0779354C"/>
    <w:rsid w:val="078F102D"/>
    <w:rsid w:val="0790350F"/>
    <w:rsid w:val="0797489E"/>
    <w:rsid w:val="07C75183"/>
    <w:rsid w:val="07CF4038"/>
    <w:rsid w:val="07E13D6B"/>
    <w:rsid w:val="07E51AAD"/>
    <w:rsid w:val="07E55609"/>
    <w:rsid w:val="07F7533D"/>
    <w:rsid w:val="08061376"/>
    <w:rsid w:val="0811585C"/>
    <w:rsid w:val="08275C22"/>
    <w:rsid w:val="08452D77"/>
    <w:rsid w:val="086401F8"/>
    <w:rsid w:val="08684CE0"/>
    <w:rsid w:val="08751CAA"/>
    <w:rsid w:val="087E4C40"/>
    <w:rsid w:val="08A871D0"/>
    <w:rsid w:val="08D66AD6"/>
    <w:rsid w:val="08DA33A3"/>
    <w:rsid w:val="08E80F13"/>
    <w:rsid w:val="08EE7BDA"/>
    <w:rsid w:val="08FB181D"/>
    <w:rsid w:val="090221EB"/>
    <w:rsid w:val="090D303B"/>
    <w:rsid w:val="091A12E3"/>
    <w:rsid w:val="09331ABF"/>
    <w:rsid w:val="09335624"/>
    <w:rsid w:val="0944690F"/>
    <w:rsid w:val="09535675"/>
    <w:rsid w:val="095F057D"/>
    <w:rsid w:val="09642282"/>
    <w:rsid w:val="096B2EE6"/>
    <w:rsid w:val="09733572"/>
    <w:rsid w:val="09772C16"/>
    <w:rsid w:val="098353B5"/>
    <w:rsid w:val="098B0432"/>
    <w:rsid w:val="099A0675"/>
    <w:rsid w:val="09A14508"/>
    <w:rsid w:val="09A92330"/>
    <w:rsid w:val="09B06B87"/>
    <w:rsid w:val="09B21E70"/>
    <w:rsid w:val="09B71227"/>
    <w:rsid w:val="09C13146"/>
    <w:rsid w:val="09D01D63"/>
    <w:rsid w:val="09E04166"/>
    <w:rsid w:val="09EF6C13"/>
    <w:rsid w:val="09FB568B"/>
    <w:rsid w:val="0A054B74"/>
    <w:rsid w:val="0A083831"/>
    <w:rsid w:val="0A1C0718"/>
    <w:rsid w:val="0A232419"/>
    <w:rsid w:val="0A310FDA"/>
    <w:rsid w:val="0A3E7710"/>
    <w:rsid w:val="0A454A85"/>
    <w:rsid w:val="0A5A27D9"/>
    <w:rsid w:val="0A5B7E05"/>
    <w:rsid w:val="0A5B7E63"/>
    <w:rsid w:val="0AA374A5"/>
    <w:rsid w:val="0AAB7649"/>
    <w:rsid w:val="0ABC5606"/>
    <w:rsid w:val="0AD57074"/>
    <w:rsid w:val="0AF86F5E"/>
    <w:rsid w:val="0B30404E"/>
    <w:rsid w:val="0B3C7C36"/>
    <w:rsid w:val="0B454B41"/>
    <w:rsid w:val="0B4C6C14"/>
    <w:rsid w:val="0B547599"/>
    <w:rsid w:val="0B631A88"/>
    <w:rsid w:val="0B683D45"/>
    <w:rsid w:val="0B776EC0"/>
    <w:rsid w:val="0B7F3F11"/>
    <w:rsid w:val="0B884417"/>
    <w:rsid w:val="0B8C4068"/>
    <w:rsid w:val="0B901D30"/>
    <w:rsid w:val="0B963927"/>
    <w:rsid w:val="0B9C06D5"/>
    <w:rsid w:val="0BA650B0"/>
    <w:rsid w:val="0BB860B1"/>
    <w:rsid w:val="0BB974D9"/>
    <w:rsid w:val="0BD04822"/>
    <w:rsid w:val="0BE21F45"/>
    <w:rsid w:val="0BF6188C"/>
    <w:rsid w:val="0BF73C91"/>
    <w:rsid w:val="0BFA53FB"/>
    <w:rsid w:val="0C170175"/>
    <w:rsid w:val="0C2F32F7"/>
    <w:rsid w:val="0C3C77C2"/>
    <w:rsid w:val="0C547201"/>
    <w:rsid w:val="0C571A41"/>
    <w:rsid w:val="0C5C1171"/>
    <w:rsid w:val="0C5E1CBC"/>
    <w:rsid w:val="0C615B50"/>
    <w:rsid w:val="0C6D2071"/>
    <w:rsid w:val="0C8445DA"/>
    <w:rsid w:val="0C87121B"/>
    <w:rsid w:val="0CB06EE4"/>
    <w:rsid w:val="0CBF26C9"/>
    <w:rsid w:val="0CC007F7"/>
    <w:rsid w:val="0CC617AC"/>
    <w:rsid w:val="0CCB5D63"/>
    <w:rsid w:val="0CE618DF"/>
    <w:rsid w:val="0CFE707A"/>
    <w:rsid w:val="0D063BDA"/>
    <w:rsid w:val="0D08375F"/>
    <w:rsid w:val="0D184CFB"/>
    <w:rsid w:val="0D272220"/>
    <w:rsid w:val="0D29243C"/>
    <w:rsid w:val="0D442DD2"/>
    <w:rsid w:val="0D4A7419"/>
    <w:rsid w:val="0D66199D"/>
    <w:rsid w:val="0D827401"/>
    <w:rsid w:val="0D84094E"/>
    <w:rsid w:val="0D8A00E9"/>
    <w:rsid w:val="0D8D589E"/>
    <w:rsid w:val="0D8F7A7E"/>
    <w:rsid w:val="0DA01C73"/>
    <w:rsid w:val="0DB15833"/>
    <w:rsid w:val="0DD405FA"/>
    <w:rsid w:val="0DD63300"/>
    <w:rsid w:val="0DDF1BCC"/>
    <w:rsid w:val="0DEB5944"/>
    <w:rsid w:val="0DED5218"/>
    <w:rsid w:val="0DEE56BA"/>
    <w:rsid w:val="0DF36217"/>
    <w:rsid w:val="0DF50604"/>
    <w:rsid w:val="0DF702FE"/>
    <w:rsid w:val="0E060E51"/>
    <w:rsid w:val="0E0C355A"/>
    <w:rsid w:val="0E1C10D1"/>
    <w:rsid w:val="0E2624D8"/>
    <w:rsid w:val="0E2B5D40"/>
    <w:rsid w:val="0E3270CE"/>
    <w:rsid w:val="0E5604B2"/>
    <w:rsid w:val="0E6D5D79"/>
    <w:rsid w:val="0E802B47"/>
    <w:rsid w:val="0E811E04"/>
    <w:rsid w:val="0E9D0089"/>
    <w:rsid w:val="0EAF21B6"/>
    <w:rsid w:val="0EB803EE"/>
    <w:rsid w:val="0EEE7499"/>
    <w:rsid w:val="0EF94D4B"/>
    <w:rsid w:val="0F2B4570"/>
    <w:rsid w:val="0F2F1C75"/>
    <w:rsid w:val="0F462A38"/>
    <w:rsid w:val="0F4958DC"/>
    <w:rsid w:val="0F515DF7"/>
    <w:rsid w:val="0F596BA8"/>
    <w:rsid w:val="0F6248D2"/>
    <w:rsid w:val="0F6459AD"/>
    <w:rsid w:val="0F693536"/>
    <w:rsid w:val="0F7B0511"/>
    <w:rsid w:val="0F7B76D9"/>
    <w:rsid w:val="0F816ACD"/>
    <w:rsid w:val="0F8E2A2A"/>
    <w:rsid w:val="0F9832DB"/>
    <w:rsid w:val="0FAE6C29"/>
    <w:rsid w:val="0FB205B3"/>
    <w:rsid w:val="0FBF3FD2"/>
    <w:rsid w:val="0FBF7FF3"/>
    <w:rsid w:val="0FF85EDB"/>
    <w:rsid w:val="101B3DDA"/>
    <w:rsid w:val="105C6685"/>
    <w:rsid w:val="10646583"/>
    <w:rsid w:val="1067229B"/>
    <w:rsid w:val="107D4B15"/>
    <w:rsid w:val="108A3C80"/>
    <w:rsid w:val="108C6F6A"/>
    <w:rsid w:val="108D4D01"/>
    <w:rsid w:val="108E2F51"/>
    <w:rsid w:val="10C26171"/>
    <w:rsid w:val="10E433A4"/>
    <w:rsid w:val="10E723F2"/>
    <w:rsid w:val="10EF574B"/>
    <w:rsid w:val="10F33360"/>
    <w:rsid w:val="10F7015B"/>
    <w:rsid w:val="10FC16EA"/>
    <w:rsid w:val="110F1D40"/>
    <w:rsid w:val="1125525D"/>
    <w:rsid w:val="11266F33"/>
    <w:rsid w:val="114E06C3"/>
    <w:rsid w:val="117B6FDE"/>
    <w:rsid w:val="11874103"/>
    <w:rsid w:val="118963A1"/>
    <w:rsid w:val="11A7392F"/>
    <w:rsid w:val="11C6522A"/>
    <w:rsid w:val="11E104CC"/>
    <w:rsid w:val="11E20309"/>
    <w:rsid w:val="11EA3D96"/>
    <w:rsid w:val="11EA4A7C"/>
    <w:rsid w:val="11FA35C5"/>
    <w:rsid w:val="1214532B"/>
    <w:rsid w:val="12217B86"/>
    <w:rsid w:val="12255233"/>
    <w:rsid w:val="12413D84"/>
    <w:rsid w:val="12443874"/>
    <w:rsid w:val="12504D05"/>
    <w:rsid w:val="12505591"/>
    <w:rsid w:val="12530213"/>
    <w:rsid w:val="125F420A"/>
    <w:rsid w:val="12681311"/>
    <w:rsid w:val="127723A9"/>
    <w:rsid w:val="127A5093"/>
    <w:rsid w:val="12862074"/>
    <w:rsid w:val="12883966"/>
    <w:rsid w:val="128D6FC9"/>
    <w:rsid w:val="129E45B4"/>
    <w:rsid w:val="12D81596"/>
    <w:rsid w:val="12DF65E9"/>
    <w:rsid w:val="13072A44"/>
    <w:rsid w:val="135F4BE2"/>
    <w:rsid w:val="13675A6C"/>
    <w:rsid w:val="13765063"/>
    <w:rsid w:val="139B1A0A"/>
    <w:rsid w:val="139D25C7"/>
    <w:rsid w:val="13AB6E65"/>
    <w:rsid w:val="13AC16D1"/>
    <w:rsid w:val="13B448C6"/>
    <w:rsid w:val="13BF3CE4"/>
    <w:rsid w:val="13E86A02"/>
    <w:rsid w:val="141008D8"/>
    <w:rsid w:val="14125FE6"/>
    <w:rsid w:val="1433594E"/>
    <w:rsid w:val="146D271E"/>
    <w:rsid w:val="14982588"/>
    <w:rsid w:val="149A5AD9"/>
    <w:rsid w:val="149C34F4"/>
    <w:rsid w:val="14A7619D"/>
    <w:rsid w:val="14B509C6"/>
    <w:rsid w:val="14F31730"/>
    <w:rsid w:val="150536C3"/>
    <w:rsid w:val="150C1963"/>
    <w:rsid w:val="151447A0"/>
    <w:rsid w:val="15201D1B"/>
    <w:rsid w:val="15264CBF"/>
    <w:rsid w:val="15494825"/>
    <w:rsid w:val="154A6454"/>
    <w:rsid w:val="155D3714"/>
    <w:rsid w:val="15762120"/>
    <w:rsid w:val="157E7AEC"/>
    <w:rsid w:val="158C5316"/>
    <w:rsid w:val="15A20FDE"/>
    <w:rsid w:val="15BA6327"/>
    <w:rsid w:val="15DA2525"/>
    <w:rsid w:val="15EE64E0"/>
    <w:rsid w:val="16013F56"/>
    <w:rsid w:val="162B50BD"/>
    <w:rsid w:val="164E081E"/>
    <w:rsid w:val="16573B76"/>
    <w:rsid w:val="16726C02"/>
    <w:rsid w:val="16A40FB8"/>
    <w:rsid w:val="16A8729C"/>
    <w:rsid w:val="16B33777"/>
    <w:rsid w:val="16BC70A7"/>
    <w:rsid w:val="16C05FEC"/>
    <w:rsid w:val="16C6339E"/>
    <w:rsid w:val="16E8367D"/>
    <w:rsid w:val="172F2D79"/>
    <w:rsid w:val="172F4AF3"/>
    <w:rsid w:val="173D7210"/>
    <w:rsid w:val="17410D0D"/>
    <w:rsid w:val="17435EA8"/>
    <w:rsid w:val="17557BEF"/>
    <w:rsid w:val="176A1687"/>
    <w:rsid w:val="17771FF6"/>
    <w:rsid w:val="17880B7E"/>
    <w:rsid w:val="179901BE"/>
    <w:rsid w:val="17B7197F"/>
    <w:rsid w:val="17C3523B"/>
    <w:rsid w:val="17CA481C"/>
    <w:rsid w:val="17CB7119"/>
    <w:rsid w:val="17CE60BA"/>
    <w:rsid w:val="17D10D96"/>
    <w:rsid w:val="17D349C1"/>
    <w:rsid w:val="17EC4792"/>
    <w:rsid w:val="17FA6EAF"/>
    <w:rsid w:val="18047D2E"/>
    <w:rsid w:val="18055854"/>
    <w:rsid w:val="18113658"/>
    <w:rsid w:val="1830729E"/>
    <w:rsid w:val="185365BF"/>
    <w:rsid w:val="185D5F59"/>
    <w:rsid w:val="18621EE5"/>
    <w:rsid w:val="1870062C"/>
    <w:rsid w:val="18817102"/>
    <w:rsid w:val="18830A15"/>
    <w:rsid w:val="18852B28"/>
    <w:rsid w:val="188B5321"/>
    <w:rsid w:val="18C15C1F"/>
    <w:rsid w:val="18C95748"/>
    <w:rsid w:val="19074BF5"/>
    <w:rsid w:val="19202945"/>
    <w:rsid w:val="19255354"/>
    <w:rsid w:val="196640D0"/>
    <w:rsid w:val="196A001E"/>
    <w:rsid w:val="19866520"/>
    <w:rsid w:val="19932372"/>
    <w:rsid w:val="19A20DD5"/>
    <w:rsid w:val="19A40D8D"/>
    <w:rsid w:val="19AE03F1"/>
    <w:rsid w:val="19E35721"/>
    <w:rsid w:val="1A004525"/>
    <w:rsid w:val="1A071A03"/>
    <w:rsid w:val="1A1C2AF3"/>
    <w:rsid w:val="1A1F16AE"/>
    <w:rsid w:val="1A2521DD"/>
    <w:rsid w:val="1A367403"/>
    <w:rsid w:val="1A381F10"/>
    <w:rsid w:val="1A3B5C77"/>
    <w:rsid w:val="1A4F2DB6"/>
    <w:rsid w:val="1A626F8D"/>
    <w:rsid w:val="1A984BAD"/>
    <w:rsid w:val="1AB53561"/>
    <w:rsid w:val="1AB8220E"/>
    <w:rsid w:val="1AC11350"/>
    <w:rsid w:val="1AC8208F"/>
    <w:rsid w:val="1AE4166C"/>
    <w:rsid w:val="1AF06CFB"/>
    <w:rsid w:val="1AF11B8D"/>
    <w:rsid w:val="1B0B3181"/>
    <w:rsid w:val="1B11359C"/>
    <w:rsid w:val="1B2572C7"/>
    <w:rsid w:val="1B293607"/>
    <w:rsid w:val="1B2A271F"/>
    <w:rsid w:val="1B4E7110"/>
    <w:rsid w:val="1B530544"/>
    <w:rsid w:val="1B583B08"/>
    <w:rsid w:val="1B6A434C"/>
    <w:rsid w:val="1B713184"/>
    <w:rsid w:val="1B7E2667"/>
    <w:rsid w:val="1B827539"/>
    <w:rsid w:val="1BA0299A"/>
    <w:rsid w:val="1BA209CF"/>
    <w:rsid w:val="1BA54A74"/>
    <w:rsid w:val="1BB4777D"/>
    <w:rsid w:val="1BBD091F"/>
    <w:rsid w:val="1BD75AB8"/>
    <w:rsid w:val="1BF57AF7"/>
    <w:rsid w:val="1C0459C2"/>
    <w:rsid w:val="1C0545C6"/>
    <w:rsid w:val="1C1B3B4A"/>
    <w:rsid w:val="1C205AA6"/>
    <w:rsid w:val="1C2269D4"/>
    <w:rsid w:val="1C24274C"/>
    <w:rsid w:val="1C2D7127"/>
    <w:rsid w:val="1C56667E"/>
    <w:rsid w:val="1C88086E"/>
    <w:rsid w:val="1C8B457A"/>
    <w:rsid w:val="1CAB4C1C"/>
    <w:rsid w:val="1CB25FAA"/>
    <w:rsid w:val="1CC950A2"/>
    <w:rsid w:val="1D1D0F4A"/>
    <w:rsid w:val="1D232A04"/>
    <w:rsid w:val="1D247334"/>
    <w:rsid w:val="1D266CE1"/>
    <w:rsid w:val="1D3963AF"/>
    <w:rsid w:val="1D540E0F"/>
    <w:rsid w:val="1D623C6A"/>
    <w:rsid w:val="1D6A673C"/>
    <w:rsid w:val="1D6E79F7"/>
    <w:rsid w:val="1D81597C"/>
    <w:rsid w:val="1D84721B"/>
    <w:rsid w:val="1D887DCB"/>
    <w:rsid w:val="1D8D3608"/>
    <w:rsid w:val="1D9247AE"/>
    <w:rsid w:val="1D9A07EC"/>
    <w:rsid w:val="1DB47B00"/>
    <w:rsid w:val="1DB567EC"/>
    <w:rsid w:val="1DBB3E80"/>
    <w:rsid w:val="1DC064A5"/>
    <w:rsid w:val="1DF51A98"/>
    <w:rsid w:val="1E05035C"/>
    <w:rsid w:val="1E197963"/>
    <w:rsid w:val="1E1C7453"/>
    <w:rsid w:val="1E206F43"/>
    <w:rsid w:val="1E3D060F"/>
    <w:rsid w:val="1E3F7D2E"/>
    <w:rsid w:val="1E4134E4"/>
    <w:rsid w:val="1E5062B3"/>
    <w:rsid w:val="1E523514"/>
    <w:rsid w:val="1E593913"/>
    <w:rsid w:val="1E6257AE"/>
    <w:rsid w:val="1E714A66"/>
    <w:rsid w:val="1E802593"/>
    <w:rsid w:val="1E8B6156"/>
    <w:rsid w:val="1EA703CC"/>
    <w:rsid w:val="1EA96F39"/>
    <w:rsid w:val="1EB7330C"/>
    <w:rsid w:val="1EC21DA9"/>
    <w:rsid w:val="1EE241F9"/>
    <w:rsid w:val="1EF83A1C"/>
    <w:rsid w:val="1EFF73D5"/>
    <w:rsid w:val="1F0A0FF3"/>
    <w:rsid w:val="1F0B2C36"/>
    <w:rsid w:val="1F15637C"/>
    <w:rsid w:val="1F5771FF"/>
    <w:rsid w:val="1F664E2A"/>
    <w:rsid w:val="1FA13150"/>
    <w:rsid w:val="1FB042F7"/>
    <w:rsid w:val="1FC658C9"/>
    <w:rsid w:val="1FCD4EA9"/>
    <w:rsid w:val="1FD957C1"/>
    <w:rsid w:val="1FDC6E9A"/>
    <w:rsid w:val="1FE868A9"/>
    <w:rsid w:val="1FF00B97"/>
    <w:rsid w:val="20034907"/>
    <w:rsid w:val="20173E4B"/>
    <w:rsid w:val="202076CF"/>
    <w:rsid w:val="203C5B8B"/>
    <w:rsid w:val="204E48BC"/>
    <w:rsid w:val="207672EF"/>
    <w:rsid w:val="207B6D2E"/>
    <w:rsid w:val="208921B3"/>
    <w:rsid w:val="208D46B8"/>
    <w:rsid w:val="20973DEB"/>
    <w:rsid w:val="20B26522"/>
    <w:rsid w:val="20B44310"/>
    <w:rsid w:val="20CC5F0A"/>
    <w:rsid w:val="20D64231"/>
    <w:rsid w:val="20DD2ECA"/>
    <w:rsid w:val="21042B4C"/>
    <w:rsid w:val="211116EB"/>
    <w:rsid w:val="211B1C44"/>
    <w:rsid w:val="213276BA"/>
    <w:rsid w:val="2141708D"/>
    <w:rsid w:val="21425423"/>
    <w:rsid w:val="21494A03"/>
    <w:rsid w:val="216133FC"/>
    <w:rsid w:val="216929AF"/>
    <w:rsid w:val="217A4BBD"/>
    <w:rsid w:val="21A32365"/>
    <w:rsid w:val="21C67E02"/>
    <w:rsid w:val="21CD2F3E"/>
    <w:rsid w:val="21D56769"/>
    <w:rsid w:val="21E52EF3"/>
    <w:rsid w:val="21FB5D7B"/>
    <w:rsid w:val="21FE3EC0"/>
    <w:rsid w:val="22015E94"/>
    <w:rsid w:val="220B1C3D"/>
    <w:rsid w:val="221D1D20"/>
    <w:rsid w:val="22334A87"/>
    <w:rsid w:val="226E2973"/>
    <w:rsid w:val="22823F9C"/>
    <w:rsid w:val="22916662"/>
    <w:rsid w:val="22A7378F"/>
    <w:rsid w:val="22B45EAC"/>
    <w:rsid w:val="22B83BEE"/>
    <w:rsid w:val="22B965D4"/>
    <w:rsid w:val="22BE6801"/>
    <w:rsid w:val="22F1429A"/>
    <w:rsid w:val="23052BAC"/>
    <w:rsid w:val="230865AC"/>
    <w:rsid w:val="2322550C"/>
    <w:rsid w:val="232D0B4C"/>
    <w:rsid w:val="233500BF"/>
    <w:rsid w:val="23377FF7"/>
    <w:rsid w:val="2342170A"/>
    <w:rsid w:val="23563407"/>
    <w:rsid w:val="2366364A"/>
    <w:rsid w:val="236B425F"/>
    <w:rsid w:val="237A70F6"/>
    <w:rsid w:val="23836192"/>
    <w:rsid w:val="23901F29"/>
    <w:rsid w:val="239C0061"/>
    <w:rsid w:val="23A91789"/>
    <w:rsid w:val="23B056B8"/>
    <w:rsid w:val="23B908A4"/>
    <w:rsid w:val="23C40371"/>
    <w:rsid w:val="23D9206E"/>
    <w:rsid w:val="23E95BEF"/>
    <w:rsid w:val="23FD0064"/>
    <w:rsid w:val="24256E71"/>
    <w:rsid w:val="243F3E9B"/>
    <w:rsid w:val="24417C14"/>
    <w:rsid w:val="2446522A"/>
    <w:rsid w:val="245375B0"/>
    <w:rsid w:val="24642C0A"/>
    <w:rsid w:val="24A361D8"/>
    <w:rsid w:val="24B121FF"/>
    <w:rsid w:val="24B22173"/>
    <w:rsid w:val="24B95AD9"/>
    <w:rsid w:val="24BE24DA"/>
    <w:rsid w:val="24C525F3"/>
    <w:rsid w:val="24C60456"/>
    <w:rsid w:val="24CF5825"/>
    <w:rsid w:val="24D663E6"/>
    <w:rsid w:val="24D77F2B"/>
    <w:rsid w:val="24DB5972"/>
    <w:rsid w:val="24E8008F"/>
    <w:rsid w:val="24EA2059"/>
    <w:rsid w:val="24EC07E4"/>
    <w:rsid w:val="24F42ED8"/>
    <w:rsid w:val="25082D8E"/>
    <w:rsid w:val="25115838"/>
    <w:rsid w:val="251A0B90"/>
    <w:rsid w:val="25254147"/>
    <w:rsid w:val="253B28B5"/>
    <w:rsid w:val="254A0D4A"/>
    <w:rsid w:val="254A48EC"/>
    <w:rsid w:val="25804B6B"/>
    <w:rsid w:val="25861D82"/>
    <w:rsid w:val="25867FD4"/>
    <w:rsid w:val="258B00E2"/>
    <w:rsid w:val="25A466AC"/>
    <w:rsid w:val="25A917A6"/>
    <w:rsid w:val="25A91F14"/>
    <w:rsid w:val="25BE27CC"/>
    <w:rsid w:val="25D86356"/>
    <w:rsid w:val="25F74A5C"/>
    <w:rsid w:val="2628662C"/>
    <w:rsid w:val="262D45DE"/>
    <w:rsid w:val="262F59FD"/>
    <w:rsid w:val="263A491A"/>
    <w:rsid w:val="266F2816"/>
    <w:rsid w:val="267E7EE2"/>
    <w:rsid w:val="26802C75"/>
    <w:rsid w:val="26871DC8"/>
    <w:rsid w:val="26A050C5"/>
    <w:rsid w:val="26A50D43"/>
    <w:rsid w:val="26A53EF9"/>
    <w:rsid w:val="26A94201"/>
    <w:rsid w:val="26AC274F"/>
    <w:rsid w:val="27044A29"/>
    <w:rsid w:val="27133AE9"/>
    <w:rsid w:val="271B0BF0"/>
    <w:rsid w:val="271D34C8"/>
    <w:rsid w:val="27383645"/>
    <w:rsid w:val="273837FA"/>
    <w:rsid w:val="276142BF"/>
    <w:rsid w:val="2765119D"/>
    <w:rsid w:val="277450D6"/>
    <w:rsid w:val="27783712"/>
    <w:rsid w:val="27907362"/>
    <w:rsid w:val="27A40BE5"/>
    <w:rsid w:val="27AC6CA1"/>
    <w:rsid w:val="28013942"/>
    <w:rsid w:val="28121FDE"/>
    <w:rsid w:val="2819543C"/>
    <w:rsid w:val="281B6AB2"/>
    <w:rsid w:val="282D5367"/>
    <w:rsid w:val="28333E1D"/>
    <w:rsid w:val="28414686"/>
    <w:rsid w:val="28454BD6"/>
    <w:rsid w:val="28455253"/>
    <w:rsid w:val="28551971"/>
    <w:rsid w:val="28575C58"/>
    <w:rsid w:val="285B1C53"/>
    <w:rsid w:val="289F7086"/>
    <w:rsid w:val="28A075FF"/>
    <w:rsid w:val="28B704A4"/>
    <w:rsid w:val="28C11DAA"/>
    <w:rsid w:val="28C32028"/>
    <w:rsid w:val="28CC490F"/>
    <w:rsid w:val="28CD7CC8"/>
    <w:rsid w:val="28CF5334"/>
    <w:rsid w:val="28DE40AA"/>
    <w:rsid w:val="28F95BE3"/>
    <w:rsid w:val="290548E8"/>
    <w:rsid w:val="290C4C94"/>
    <w:rsid w:val="291E6DE3"/>
    <w:rsid w:val="29345E77"/>
    <w:rsid w:val="2947617E"/>
    <w:rsid w:val="294A30C6"/>
    <w:rsid w:val="294C65AD"/>
    <w:rsid w:val="2980406B"/>
    <w:rsid w:val="29806583"/>
    <w:rsid w:val="298B3C4C"/>
    <w:rsid w:val="29A9603F"/>
    <w:rsid w:val="29D137E8"/>
    <w:rsid w:val="29F26D24"/>
    <w:rsid w:val="2A15033F"/>
    <w:rsid w:val="2A1662C1"/>
    <w:rsid w:val="2A1C7367"/>
    <w:rsid w:val="2A257690"/>
    <w:rsid w:val="2A2815FA"/>
    <w:rsid w:val="2A4248B3"/>
    <w:rsid w:val="2A6D6092"/>
    <w:rsid w:val="2A7D76B4"/>
    <w:rsid w:val="2A9140DE"/>
    <w:rsid w:val="2AB7478C"/>
    <w:rsid w:val="2AC33130"/>
    <w:rsid w:val="2AC375D4"/>
    <w:rsid w:val="2AE9314E"/>
    <w:rsid w:val="2AFC4894"/>
    <w:rsid w:val="2AFE7BD8"/>
    <w:rsid w:val="2B200583"/>
    <w:rsid w:val="2B361B54"/>
    <w:rsid w:val="2B395AE8"/>
    <w:rsid w:val="2B437463"/>
    <w:rsid w:val="2B4C581C"/>
    <w:rsid w:val="2B65243A"/>
    <w:rsid w:val="2B724B56"/>
    <w:rsid w:val="2B7807EE"/>
    <w:rsid w:val="2B8B4429"/>
    <w:rsid w:val="2BA50BF7"/>
    <w:rsid w:val="2BA618C3"/>
    <w:rsid w:val="2BA70B94"/>
    <w:rsid w:val="2BA80100"/>
    <w:rsid w:val="2BBF00EC"/>
    <w:rsid w:val="2BC37CFD"/>
    <w:rsid w:val="2BC96E6C"/>
    <w:rsid w:val="2BCF3D57"/>
    <w:rsid w:val="2BD5237F"/>
    <w:rsid w:val="2BE536CE"/>
    <w:rsid w:val="2BE758D9"/>
    <w:rsid w:val="2BEF50B2"/>
    <w:rsid w:val="2C09049E"/>
    <w:rsid w:val="2C091017"/>
    <w:rsid w:val="2C0A653C"/>
    <w:rsid w:val="2C191F85"/>
    <w:rsid w:val="2C270085"/>
    <w:rsid w:val="2C35005E"/>
    <w:rsid w:val="2C363DD6"/>
    <w:rsid w:val="2C5A5D16"/>
    <w:rsid w:val="2C5A7AC4"/>
    <w:rsid w:val="2C611150"/>
    <w:rsid w:val="2C624BCB"/>
    <w:rsid w:val="2C7D1A05"/>
    <w:rsid w:val="2C8D2E1C"/>
    <w:rsid w:val="2C8D7CF1"/>
    <w:rsid w:val="2CA174A1"/>
    <w:rsid w:val="2CA376BD"/>
    <w:rsid w:val="2CA62D0A"/>
    <w:rsid w:val="2CE11F94"/>
    <w:rsid w:val="2CE82D6F"/>
    <w:rsid w:val="2D0B7011"/>
    <w:rsid w:val="2D20628D"/>
    <w:rsid w:val="2D343236"/>
    <w:rsid w:val="2D401716"/>
    <w:rsid w:val="2D55022E"/>
    <w:rsid w:val="2D584280"/>
    <w:rsid w:val="2D5A62E8"/>
    <w:rsid w:val="2D825525"/>
    <w:rsid w:val="2DA3549B"/>
    <w:rsid w:val="2DCF44E2"/>
    <w:rsid w:val="2DD15014"/>
    <w:rsid w:val="2DD65871"/>
    <w:rsid w:val="2DED3C1A"/>
    <w:rsid w:val="2DEF248E"/>
    <w:rsid w:val="2DF72DE4"/>
    <w:rsid w:val="2E0220AF"/>
    <w:rsid w:val="2E163727"/>
    <w:rsid w:val="2E166977"/>
    <w:rsid w:val="2E220AB6"/>
    <w:rsid w:val="2E341F8D"/>
    <w:rsid w:val="2E34596E"/>
    <w:rsid w:val="2E4B082A"/>
    <w:rsid w:val="2E5D4E86"/>
    <w:rsid w:val="2E5D790B"/>
    <w:rsid w:val="2E76495E"/>
    <w:rsid w:val="2E894691"/>
    <w:rsid w:val="2E9A3C18"/>
    <w:rsid w:val="2E9D013C"/>
    <w:rsid w:val="2EBB0FEE"/>
    <w:rsid w:val="2EC27BA3"/>
    <w:rsid w:val="2EC63002"/>
    <w:rsid w:val="2ED578D6"/>
    <w:rsid w:val="2EF53AD4"/>
    <w:rsid w:val="2F0A6B38"/>
    <w:rsid w:val="2F266384"/>
    <w:rsid w:val="2F3A781F"/>
    <w:rsid w:val="2F837332"/>
    <w:rsid w:val="2F946CCB"/>
    <w:rsid w:val="2F971030"/>
    <w:rsid w:val="2FAF0127"/>
    <w:rsid w:val="2FB120F1"/>
    <w:rsid w:val="2FCB35A6"/>
    <w:rsid w:val="2FD25781"/>
    <w:rsid w:val="2FDC745C"/>
    <w:rsid w:val="2FE14059"/>
    <w:rsid w:val="2FFD7934"/>
    <w:rsid w:val="30093CDB"/>
    <w:rsid w:val="301B2D20"/>
    <w:rsid w:val="30474804"/>
    <w:rsid w:val="30542A7D"/>
    <w:rsid w:val="3062163D"/>
    <w:rsid w:val="30644956"/>
    <w:rsid w:val="30694209"/>
    <w:rsid w:val="30733ACD"/>
    <w:rsid w:val="308912DA"/>
    <w:rsid w:val="308C3862"/>
    <w:rsid w:val="309379D8"/>
    <w:rsid w:val="309F63EE"/>
    <w:rsid w:val="30A270F7"/>
    <w:rsid w:val="30AB4D93"/>
    <w:rsid w:val="30AC4667"/>
    <w:rsid w:val="30AF7782"/>
    <w:rsid w:val="30CD4D80"/>
    <w:rsid w:val="30D36097"/>
    <w:rsid w:val="30DC322A"/>
    <w:rsid w:val="30DE07BE"/>
    <w:rsid w:val="30DF1478"/>
    <w:rsid w:val="30E16343"/>
    <w:rsid w:val="30EC586F"/>
    <w:rsid w:val="30F6418C"/>
    <w:rsid w:val="311B53C2"/>
    <w:rsid w:val="3134366A"/>
    <w:rsid w:val="316E7B6E"/>
    <w:rsid w:val="31725F19"/>
    <w:rsid w:val="31921AAF"/>
    <w:rsid w:val="319C6071"/>
    <w:rsid w:val="31A0241D"/>
    <w:rsid w:val="31AC537E"/>
    <w:rsid w:val="31B82C24"/>
    <w:rsid w:val="31E3679B"/>
    <w:rsid w:val="31E732FD"/>
    <w:rsid w:val="31F2079F"/>
    <w:rsid w:val="31F4315B"/>
    <w:rsid w:val="324A2389"/>
    <w:rsid w:val="32517576"/>
    <w:rsid w:val="325D20BC"/>
    <w:rsid w:val="32877139"/>
    <w:rsid w:val="32957AA8"/>
    <w:rsid w:val="32BE5C2C"/>
    <w:rsid w:val="32E14A9C"/>
    <w:rsid w:val="32FB4313"/>
    <w:rsid w:val="32FB6478"/>
    <w:rsid w:val="3307027A"/>
    <w:rsid w:val="331F746E"/>
    <w:rsid w:val="33263B3F"/>
    <w:rsid w:val="332E1CAB"/>
    <w:rsid w:val="33613E2E"/>
    <w:rsid w:val="336963EB"/>
    <w:rsid w:val="3381680B"/>
    <w:rsid w:val="33816EEB"/>
    <w:rsid w:val="33835B53"/>
    <w:rsid w:val="338F512A"/>
    <w:rsid w:val="33B37B2D"/>
    <w:rsid w:val="33BB353F"/>
    <w:rsid w:val="33C341A1"/>
    <w:rsid w:val="33E40400"/>
    <w:rsid w:val="33EB55CD"/>
    <w:rsid w:val="33EC4C02"/>
    <w:rsid w:val="33F64577"/>
    <w:rsid w:val="340437F6"/>
    <w:rsid w:val="340D2360"/>
    <w:rsid w:val="3410665D"/>
    <w:rsid w:val="341744ED"/>
    <w:rsid w:val="34211214"/>
    <w:rsid w:val="342E63AB"/>
    <w:rsid w:val="343A23A9"/>
    <w:rsid w:val="343C6D6F"/>
    <w:rsid w:val="344E1C6F"/>
    <w:rsid w:val="347233D0"/>
    <w:rsid w:val="347C5A6C"/>
    <w:rsid w:val="3492592C"/>
    <w:rsid w:val="34950E68"/>
    <w:rsid w:val="34986E94"/>
    <w:rsid w:val="34AF62C9"/>
    <w:rsid w:val="34B85CD0"/>
    <w:rsid w:val="34CB4388"/>
    <w:rsid w:val="34D61C7F"/>
    <w:rsid w:val="34E22D4D"/>
    <w:rsid w:val="34FA6E12"/>
    <w:rsid w:val="353A66E5"/>
    <w:rsid w:val="354D7158"/>
    <w:rsid w:val="35773495"/>
    <w:rsid w:val="358D5588"/>
    <w:rsid w:val="35944547"/>
    <w:rsid w:val="35945E0F"/>
    <w:rsid w:val="359978AF"/>
    <w:rsid w:val="35C506A4"/>
    <w:rsid w:val="35DB6355"/>
    <w:rsid w:val="35F1149A"/>
    <w:rsid w:val="35F20D6E"/>
    <w:rsid w:val="361433DA"/>
    <w:rsid w:val="363A3B40"/>
    <w:rsid w:val="365302AE"/>
    <w:rsid w:val="36607A0A"/>
    <w:rsid w:val="366E227C"/>
    <w:rsid w:val="366F2E0D"/>
    <w:rsid w:val="367B6A5C"/>
    <w:rsid w:val="367D2D2D"/>
    <w:rsid w:val="36864498"/>
    <w:rsid w:val="36962041"/>
    <w:rsid w:val="36A7090F"/>
    <w:rsid w:val="36A74ADA"/>
    <w:rsid w:val="36AD60D5"/>
    <w:rsid w:val="36B224F9"/>
    <w:rsid w:val="36B97711"/>
    <w:rsid w:val="36EC0CC9"/>
    <w:rsid w:val="36EC1C61"/>
    <w:rsid w:val="36EC3641"/>
    <w:rsid w:val="37015C42"/>
    <w:rsid w:val="37054AD1"/>
    <w:rsid w:val="37384EAB"/>
    <w:rsid w:val="373F410B"/>
    <w:rsid w:val="37521A1A"/>
    <w:rsid w:val="37737C8C"/>
    <w:rsid w:val="37A150FD"/>
    <w:rsid w:val="37A34A15"/>
    <w:rsid w:val="37B07132"/>
    <w:rsid w:val="37C001F2"/>
    <w:rsid w:val="37D20E57"/>
    <w:rsid w:val="37D402D2"/>
    <w:rsid w:val="37E56DDC"/>
    <w:rsid w:val="37EE7094"/>
    <w:rsid w:val="380F20AB"/>
    <w:rsid w:val="38175E53"/>
    <w:rsid w:val="38296C89"/>
    <w:rsid w:val="383002EB"/>
    <w:rsid w:val="38586797"/>
    <w:rsid w:val="385A639C"/>
    <w:rsid w:val="3881462B"/>
    <w:rsid w:val="38876278"/>
    <w:rsid w:val="38BB34C5"/>
    <w:rsid w:val="38BC0149"/>
    <w:rsid w:val="38C369F1"/>
    <w:rsid w:val="38C61715"/>
    <w:rsid w:val="38D155B2"/>
    <w:rsid w:val="38D7747B"/>
    <w:rsid w:val="38D87D1C"/>
    <w:rsid w:val="38ED3A6E"/>
    <w:rsid w:val="38F0269B"/>
    <w:rsid w:val="38F712E9"/>
    <w:rsid w:val="394A0EC1"/>
    <w:rsid w:val="39636459"/>
    <w:rsid w:val="396B7F6C"/>
    <w:rsid w:val="39755F3E"/>
    <w:rsid w:val="398E0DAD"/>
    <w:rsid w:val="39AD3FFB"/>
    <w:rsid w:val="39B417A9"/>
    <w:rsid w:val="39BA1BA2"/>
    <w:rsid w:val="39C72511"/>
    <w:rsid w:val="39E15381"/>
    <w:rsid w:val="39F6369D"/>
    <w:rsid w:val="39F7221A"/>
    <w:rsid w:val="39FC5695"/>
    <w:rsid w:val="3A006D8E"/>
    <w:rsid w:val="3A034796"/>
    <w:rsid w:val="3A353BF0"/>
    <w:rsid w:val="3A3651E5"/>
    <w:rsid w:val="3A413B35"/>
    <w:rsid w:val="3A43603C"/>
    <w:rsid w:val="3A52705B"/>
    <w:rsid w:val="3A5C0EAC"/>
    <w:rsid w:val="3A704957"/>
    <w:rsid w:val="3A744481"/>
    <w:rsid w:val="3A773F37"/>
    <w:rsid w:val="3A8C7BEF"/>
    <w:rsid w:val="3A906246"/>
    <w:rsid w:val="3A944AE9"/>
    <w:rsid w:val="3A970136"/>
    <w:rsid w:val="3A973D40"/>
    <w:rsid w:val="3AB64A60"/>
    <w:rsid w:val="3AC56A51"/>
    <w:rsid w:val="3AD02CC8"/>
    <w:rsid w:val="3AD566CB"/>
    <w:rsid w:val="3AD57913"/>
    <w:rsid w:val="3B0A7A73"/>
    <w:rsid w:val="3B1A0F83"/>
    <w:rsid w:val="3B1A12EE"/>
    <w:rsid w:val="3B2349B7"/>
    <w:rsid w:val="3B331C0C"/>
    <w:rsid w:val="3B514788"/>
    <w:rsid w:val="3B616CFF"/>
    <w:rsid w:val="3B6259F6"/>
    <w:rsid w:val="3B626996"/>
    <w:rsid w:val="3B890FE1"/>
    <w:rsid w:val="3B976654"/>
    <w:rsid w:val="3BB0325D"/>
    <w:rsid w:val="3BB868C5"/>
    <w:rsid w:val="3BC01EFC"/>
    <w:rsid w:val="3BCA786A"/>
    <w:rsid w:val="3BD31E2F"/>
    <w:rsid w:val="3BD80A06"/>
    <w:rsid w:val="3BDA652C"/>
    <w:rsid w:val="3BEC625F"/>
    <w:rsid w:val="3BF15831"/>
    <w:rsid w:val="3BF84C04"/>
    <w:rsid w:val="3C061661"/>
    <w:rsid w:val="3C105946"/>
    <w:rsid w:val="3C1C4D96"/>
    <w:rsid w:val="3C2854E9"/>
    <w:rsid w:val="3C39143C"/>
    <w:rsid w:val="3C447E49"/>
    <w:rsid w:val="3C471448"/>
    <w:rsid w:val="3C5E53AF"/>
    <w:rsid w:val="3C5F759A"/>
    <w:rsid w:val="3C6C525A"/>
    <w:rsid w:val="3C7324DC"/>
    <w:rsid w:val="3C7615F9"/>
    <w:rsid w:val="3C805325"/>
    <w:rsid w:val="3CB274A9"/>
    <w:rsid w:val="3CBE5B1E"/>
    <w:rsid w:val="3CBF1A5E"/>
    <w:rsid w:val="3CC5200F"/>
    <w:rsid w:val="3CCE23CB"/>
    <w:rsid w:val="3CD17D17"/>
    <w:rsid w:val="3CD72A6B"/>
    <w:rsid w:val="3CF87894"/>
    <w:rsid w:val="3D1C383D"/>
    <w:rsid w:val="3D2832C7"/>
    <w:rsid w:val="3D3C7F39"/>
    <w:rsid w:val="3D440F09"/>
    <w:rsid w:val="3D4504A0"/>
    <w:rsid w:val="3D710777"/>
    <w:rsid w:val="3D8734BB"/>
    <w:rsid w:val="3D8C7CFA"/>
    <w:rsid w:val="3D9A11D4"/>
    <w:rsid w:val="3DA16D89"/>
    <w:rsid w:val="3DA364BE"/>
    <w:rsid w:val="3DD86A9B"/>
    <w:rsid w:val="3DE041CB"/>
    <w:rsid w:val="3DE55CEB"/>
    <w:rsid w:val="3E0A124F"/>
    <w:rsid w:val="3E0D48F6"/>
    <w:rsid w:val="3E0E1C40"/>
    <w:rsid w:val="3E0F0B28"/>
    <w:rsid w:val="3E1868B4"/>
    <w:rsid w:val="3E1A5306"/>
    <w:rsid w:val="3E1C39CC"/>
    <w:rsid w:val="3E377251"/>
    <w:rsid w:val="3E3839DE"/>
    <w:rsid w:val="3E42664B"/>
    <w:rsid w:val="3E5A7334"/>
    <w:rsid w:val="3E687E5F"/>
    <w:rsid w:val="3E691DE9"/>
    <w:rsid w:val="3E7B5D6B"/>
    <w:rsid w:val="3E843E66"/>
    <w:rsid w:val="3E8F51FE"/>
    <w:rsid w:val="3E926F87"/>
    <w:rsid w:val="3E9A59DE"/>
    <w:rsid w:val="3EAF4836"/>
    <w:rsid w:val="3EB607DE"/>
    <w:rsid w:val="3EBB0897"/>
    <w:rsid w:val="3EC13AB1"/>
    <w:rsid w:val="3EC33DFA"/>
    <w:rsid w:val="3F060E16"/>
    <w:rsid w:val="3F1D1096"/>
    <w:rsid w:val="3F261A88"/>
    <w:rsid w:val="3F275F2C"/>
    <w:rsid w:val="3F2F0234"/>
    <w:rsid w:val="3F544847"/>
    <w:rsid w:val="3F634A8A"/>
    <w:rsid w:val="3F6363FE"/>
    <w:rsid w:val="3F756B8F"/>
    <w:rsid w:val="3F836EDA"/>
    <w:rsid w:val="3F95482B"/>
    <w:rsid w:val="3F961B94"/>
    <w:rsid w:val="3FC00D3D"/>
    <w:rsid w:val="3FDD2A8F"/>
    <w:rsid w:val="3FED79AA"/>
    <w:rsid w:val="40104C12"/>
    <w:rsid w:val="4019356B"/>
    <w:rsid w:val="403F72A5"/>
    <w:rsid w:val="40592157"/>
    <w:rsid w:val="405A7C3B"/>
    <w:rsid w:val="406842E7"/>
    <w:rsid w:val="406929C0"/>
    <w:rsid w:val="406B3BF6"/>
    <w:rsid w:val="406E1CAE"/>
    <w:rsid w:val="40786313"/>
    <w:rsid w:val="40A0133A"/>
    <w:rsid w:val="40C31A53"/>
    <w:rsid w:val="40E83499"/>
    <w:rsid w:val="40EE65D6"/>
    <w:rsid w:val="40F40090"/>
    <w:rsid w:val="40FF545D"/>
    <w:rsid w:val="410067C8"/>
    <w:rsid w:val="41114D6F"/>
    <w:rsid w:val="413D3C7B"/>
    <w:rsid w:val="414C1C7A"/>
    <w:rsid w:val="41586871"/>
    <w:rsid w:val="415E375B"/>
    <w:rsid w:val="416F3BBA"/>
    <w:rsid w:val="417D5732"/>
    <w:rsid w:val="418F0D2A"/>
    <w:rsid w:val="41A079D7"/>
    <w:rsid w:val="41AF7ECF"/>
    <w:rsid w:val="41B65345"/>
    <w:rsid w:val="41D01505"/>
    <w:rsid w:val="41D91034"/>
    <w:rsid w:val="41E33C60"/>
    <w:rsid w:val="41EB6656"/>
    <w:rsid w:val="42081788"/>
    <w:rsid w:val="42164036"/>
    <w:rsid w:val="423C1CEE"/>
    <w:rsid w:val="42474939"/>
    <w:rsid w:val="424C3C57"/>
    <w:rsid w:val="42613FF3"/>
    <w:rsid w:val="42660D96"/>
    <w:rsid w:val="426B4382"/>
    <w:rsid w:val="42815953"/>
    <w:rsid w:val="428667D2"/>
    <w:rsid w:val="42C6780A"/>
    <w:rsid w:val="42CA554C"/>
    <w:rsid w:val="42CD1CE0"/>
    <w:rsid w:val="42D02437"/>
    <w:rsid w:val="42D068DB"/>
    <w:rsid w:val="42E12896"/>
    <w:rsid w:val="42E1381E"/>
    <w:rsid w:val="42E90B00"/>
    <w:rsid w:val="42ED6459"/>
    <w:rsid w:val="42EF4FB3"/>
    <w:rsid w:val="42FE58DD"/>
    <w:rsid w:val="42FF2D1C"/>
    <w:rsid w:val="43174B3D"/>
    <w:rsid w:val="43394480"/>
    <w:rsid w:val="434B790E"/>
    <w:rsid w:val="43513791"/>
    <w:rsid w:val="4360274F"/>
    <w:rsid w:val="436F3D4A"/>
    <w:rsid w:val="43977AB6"/>
    <w:rsid w:val="43A3342B"/>
    <w:rsid w:val="43B753A5"/>
    <w:rsid w:val="43C77C27"/>
    <w:rsid w:val="43C81360"/>
    <w:rsid w:val="43DE09EE"/>
    <w:rsid w:val="43E72782"/>
    <w:rsid w:val="44002FAD"/>
    <w:rsid w:val="441A7E0D"/>
    <w:rsid w:val="445720BE"/>
    <w:rsid w:val="44661919"/>
    <w:rsid w:val="446F7A2D"/>
    <w:rsid w:val="44746BDA"/>
    <w:rsid w:val="449101DD"/>
    <w:rsid w:val="44A678F3"/>
    <w:rsid w:val="44AE49FA"/>
    <w:rsid w:val="44BA6EFA"/>
    <w:rsid w:val="44DE1391"/>
    <w:rsid w:val="44E4666D"/>
    <w:rsid w:val="44F346C9"/>
    <w:rsid w:val="45101210"/>
    <w:rsid w:val="4518723E"/>
    <w:rsid w:val="451B225C"/>
    <w:rsid w:val="451D42C0"/>
    <w:rsid w:val="452410C9"/>
    <w:rsid w:val="45317DFB"/>
    <w:rsid w:val="45322F35"/>
    <w:rsid w:val="454374AC"/>
    <w:rsid w:val="454B2248"/>
    <w:rsid w:val="455A06DD"/>
    <w:rsid w:val="455D72FE"/>
    <w:rsid w:val="456D3CE4"/>
    <w:rsid w:val="45717C1A"/>
    <w:rsid w:val="4577128F"/>
    <w:rsid w:val="4579042C"/>
    <w:rsid w:val="45796DB6"/>
    <w:rsid w:val="457F0571"/>
    <w:rsid w:val="45806396"/>
    <w:rsid w:val="45851176"/>
    <w:rsid w:val="458A2D71"/>
    <w:rsid w:val="459736E0"/>
    <w:rsid w:val="459B6D2C"/>
    <w:rsid w:val="45AD6A5F"/>
    <w:rsid w:val="45C63B94"/>
    <w:rsid w:val="45FC3543"/>
    <w:rsid w:val="46017EC5"/>
    <w:rsid w:val="460E7DA5"/>
    <w:rsid w:val="462B02C8"/>
    <w:rsid w:val="463351B6"/>
    <w:rsid w:val="46422483"/>
    <w:rsid w:val="46445615"/>
    <w:rsid w:val="465869CB"/>
    <w:rsid w:val="4659254A"/>
    <w:rsid w:val="465A0995"/>
    <w:rsid w:val="465B0637"/>
    <w:rsid w:val="465E3F0D"/>
    <w:rsid w:val="46625A9C"/>
    <w:rsid w:val="4665558C"/>
    <w:rsid w:val="466A16E6"/>
    <w:rsid w:val="46893F2B"/>
    <w:rsid w:val="46C4686E"/>
    <w:rsid w:val="46CE5D9A"/>
    <w:rsid w:val="46E75FA1"/>
    <w:rsid w:val="46EB4278"/>
    <w:rsid w:val="46FA2178"/>
    <w:rsid w:val="474B300D"/>
    <w:rsid w:val="47680E90"/>
    <w:rsid w:val="476B687E"/>
    <w:rsid w:val="477B778F"/>
    <w:rsid w:val="477F61D9"/>
    <w:rsid w:val="478203EC"/>
    <w:rsid w:val="47B025FA"/>
    <w:rsid w:val="47C06F1E"/>
    <w:rsid w:val="47D209FF"/>
    <w:rsid w:val="47D7427A"/>
    <w:rsid w:val="47DE7FFE"/>
    <w:rsid w:val="47E50732"/>
    <w:rsid w:val="47E524E0"/>
    <w:rsid w:val="47EA5D49"/>
    <w:rsid w:val="48027536"/>
    <w:rsid w:val="4809698F"/>
    <w:rsid w:val="4811697D"/>
    <w:rsid w:val="483E6094"/>
    <w:rsid w:val="48423CA3"/>
    <w:rsid w:val="48425B85"/>
    <w:rsid w:val="485B640C"/>
    <w:rsid w:val="487A3E25"/>
    <w:rsid w:val="48822425"/>
    <w:rsid w:val="488B5503"/>
    <w:rsid w:val="488F069E"/>
    <w:rsid w:val="48937E21"/>
    <w:rsid w:val="489A0361"/>
    <w:rsid w:val="48AE427C"/>
    <w:rsid w:val="48B94FF3"/>
    <w:rsid w:val="48C55692"/>
    <w:rsid w:val="48C60564"/>
    <w:rsid w:val="48D525B6"/>
    <w:rsid w:val="48E1714C"/>
    <w:rsid w:val="48E37AAB"/>
    <w:rsid w:val="48FC3F85"/>
    <w:rsid w:val="48FD4B4C"/>
    <w:rsid w:val="490A68E0"/>
    <w:rsid w:val="490B41C9"/>
    <w:rsid w:val="491055FE"/>
    <w:rsid w:val="491D214E"/>
    <w:rsid w:val="492F6B0E"/>
    <w:rsid w:val="49431BB4"/>
    <w:rsid w:val="49494CF1"/>
    <w:rsid w:val="49565192"/>
    <w:rsid w:val="495C4A24"/>
    <w:rsid w:val="495F5B3E"/>
    <w:rsid w:val="496D18EE"/>
    <w:rsid w:val="496F77D7"/>
    <w:rsid w:val="497654FD"/>
    <w:rsid w:val="49883A6B"/>
    <w:rsid w:val="49B26D6E"/>
    <w:rsid w:val="49B64211"/>
    <w:rsid w:val="49EE73A8"/>
    <w:rsid w:val="49F6167F"/>
    <w:rsid w:val="4A064FA0"/>
    <w:rsid w:val="4A0A26D2"/>
    <w:rsid w:val="4A16615C"/>
    <w:rsid w:val="4A4424D7"/>
    <w:rsid w:val="4A621AA2"/>
    <w:rsid w:val="4A630034"/>
    <w:rsid w:val="4A691B3E"/>
    <w:rsid w:val="4A843415"/>
    <w:rsid w:val="4A86362B"/>
    <w:rsid w:val="4A8F0121"/>
    <w:rsid w:val="4A9401EE"/>
    <w:rsid w:val="4AA77F21"/>
    <w:rsid w:val="4AB82D0F"/>
    <w:rsid w:val="4AE051E1"/>
    <w:rsid w:val="4AEB7664"/>
    <w:rsid w:val="4AFD7C19"/>
    <w:rsid w:val="4B0567D1"/>
    <w:rsid w:val="4B162E07"/>
    <w:rsid w:val="4B236AAE"/>
    <w:rsid w:val="4B351BCC"/>
    <w:rsid w:val="4B464E62"/>
    <w:rsid w:val="4B69167A"/>
    <w:rsid w:val="4B707271"/>
    <w:rsid w:val="4B881A0A"/>
    <w:rsid w:val="4B9739F7"/>
    <w:rsid w:val="4BAD5A0B"/>
    <w:rsid w:val="4BAD7FC9"/>
    <w:rsid w:val="4BD6649B"/>
    <w:rsid w:val="4BE13907"/>
    <w:rsid w:val="4BEE2503"/>
    <w:rsid w:val="4C0663FA"/>
    <w:rsid w:val="4C231829"/>
    <w:rsid w:val="4C231943"/>
    <w:rsid w:val="4C245A30"/>
    <w:rsid w:val="4C371778"/>
    <w:rsid w:val="4C602A7D"/>
    <w:rsid w:val="4C8B1D2E"/>
    <w:rsid w:val="4C8E043C"/>
    <w:rsid w:val="4C9E7102"/>
    <w:rsid w:val="4CB6685F"/>
    <w:rsid w:val="4CC367FE"/>
    <w:rsid w:val="4CCA6149"/>
    <w:rsid w:val="4CF3569F"/>
    <w:rsid w:val="4D05490F"/>
    <w:rsid w:val="4D077F3C"/>
    <w:rsid w:val="4D0E6DBB"/>
    <w:rsid w:val="4D123355"/>
    <w:rsid w:val="4D224E7B"/>
    <w:rsid w:val="4D2A3B31"/>
    <w:rsid w:val="4D312C52"/>
    <w:rsid w:val="4D3A1520"/>
    <w:rsid w:val="4D7A191D"/>
    <w:rsid w:val="4D905305"/>
    <w:rsid w:val="4D964A72"/>
    <w:rsid w:val="4D9C1254"/>
    <w:rsid w:val="4E315603"/>
    <w:rsid w:val="4E735E66"/>
    <w:rsid w:val="4E7520E4"/>
    <w:rsid w:val="4E793892"/>
    <w:rsid w:val="4E800872"/>
    <w:rsid w:val="4EB3158A"/>
    <w:rsid w:val="4EB40E5E"/>
    <w:rsid w:val="4EBE1CDD"/>
    <w:rsid w:val="4EC569ED"/>
    <w:rsid w:val="4ED50EA1"/>
    <w:rsid w:val="4ED73CD2"/>
    <w:rsid w:val="4EE6178A"/>
    <w:rsid w:val="4EEC050C"/>
    <w:rsid w:val="4F021BCA"/>
    <w:rsid w:val="4F104EC3"/>
    <w:rsid w:val="4F1E452A"/>
    <w:rsid w:val="4F2F6737"/>
    <w:rsid w:val="4F44241B"/>
    <w:rsid w:val="4F4641AC"/>
    <w:rsid w:val="4F47354A"/>
    <w:rsid w:val="4F4F0B87"/>
    <w:rsid w:val="4F6939F7"/>
    <w:rsid w:val="4F732AC8"/>
    <w:rsid w:val="4F8922EB"/>
    <w:rsid w:val="4F911C54"/>
    <w:rsid w:val="4FA90297"/>
    <w:rsid w:val="4FB56C3C"/>
    <w:rsid w:val="4FE625E0"/>
    <w:rsid w:val="5005742C"/>
    <w:rsid w:val="5015592D"/>
    <w:rsid w:val="5021480F"/>
    <w:rsid w:val="50281B04"/>
    <w:rsid w:val="504E6E12"/>
    <w:rsid w:val="50593A6B"/>
    <w:rsid w:val="505A526C"/>
    <w:rsid w:val="5067058D"/>
    <w:rsid w:val="50962ECB"/>
    <w:rsid w:val="50A33261"/>
    <w:rsid w:val="50A42E38"/>
    <w:rsid w:val="50A4577F"/>
    <w:rsid w:val="50B73D1F"/>
    <w:rsid w:val="50BD5BC9"/>
    <w:rsid w:val="50C11EEE"/>
    <w:rsid w:val="50DC644B"/>
    <w:rsid w:val="50E97CFC"/>
    <w:rsid w:val="50FA4028"/>
    <w:rsid w:val="510D4856"/>
    <w:rsid w:val="510D65B7"/>
    <w:rsid w:val="511157AB"/>
    <w:rsid w:val="511D2CEB"/>
    <w:rsid w:val="51414393"/>
    <w:rsid w:val="5142540C"/>
    <w:rsid w:val="516945EC"/>
    <w:rsid w:val="51703763"/>
    <w:rsid w:val="517D2FBF"/>
    <w:rsid w:val="518832C8"/>
    <w:rsid w:val="518B5B07"/>
    <w:rsid w:val="519D3C50"/>
    <w:rsid w:val="51A0432A"/>
    <w:rsid w:val="51A86090"/>
    <w:rsid w:val="51B7396D"/>
    <w:rsid w:val="52086FB4"/>
    <w:rsid w:val="521838D7"/>
    <w:rsid w:val="521F2A93"/>
    <w:rsid w:val="522B3249"/>
    <w:rsid w:val="522E4CC3"/>
    <w:rsid w:val="5244713B"/>
    <w:rsid w:val="52576018"/>
    <w:rsid w:val="52615633"/>
    <w:rsid w:val="526F0D33"/>
    <w:rsid w:val="526F4DE4"/>
    <w:rsid w:val="527821A3"/>
    <w:rsid w:val="52977FD4"/>
    <w:rsid w:val="529E7E5B"/>
    <w:rsid w:val="52A25790"/>
    <w:rsid w:val="52A44405"/>
    <w:rsid w:val="52A96B6F"/>
    <w:rsid w:val="52AF3FE4"/>
    <w:rsid w:val="52B45975"/>
    <w:rsid w:val="52D7511B"/>
    <w:rsid w:val="52D94AA4"/>
    <w:rsid w:val="52DA2B85"/>
    <w:rsid w:val="52EA3A62"/>
    <w:rsid w:val="52F50BB8"/>
    <w:rsid w:val="53097272"/>
    <w:rsid w:val="533C1422"/>
    <w:rsid w:val="534E0E94"/>
    <w:rsid w:val="53544462"/>
    <w:rsid w:val="53747AB0"/>
    <w:rsid w:val="537B1F4B"/>
    <w:rsid w:val="537F198C"/>
    <w:rsid w:val="5386126D"/>
    <w:rsid w:val="538878CA"/>
    <w:rsid w:val="5397158E"/>
    <w:rsid w:val="53C27B7A"/>
    <w:rsid w:val="53D40704"/>
    <w:rsid w:val="53D52D14"/>
    <w:rsid w:val="53D608F3"/>
    <w:rsid w:val="53F046E7"/>
    <w:rsid w:val="54013861"/>
    <w:rsid w:val="54487265"/>
    <w:rsid w:val="544D6070"/>
    <w:rsid w:val="54605E1E"/>
    <w:rsid w:val="546D5D37"/>
    <w:rsid w:val="548C2CB1"/>
    <w:rsid w:val="54B3506A"/>
    <w:rsid w:val="54B5148C"/>
    <w:rsid w:val="54BC281B"/>
    <w:rsid w:val="54C85664"/>
    <w:rsid w:val="54CA0D16"/>
    <w:rsid w:val="54CB198F"/>
    <w:rsid w:val="54DD4057"/>
    <w:rsid w:val="54E7490F"/>
    <w:rsid w:val="54F2251D"/>
    <w:rsid w:val="55055F70"/>
    <w:rsid w:val="550764A4"/>
    <w:rsid w:val="550B2BF6"/>
    <w:rsid w:val="550E5280"/>
    <w:rsid w:val="55195EBF"/>
    <w:rsid w:val="55214EB5"/>
    <w:rsid w:val="55364EFD"/>
    <w:rsid w:val="553C5611"/>
    <w:rsid w:val="55434CEA"/>
    <w:rsid w:val="55524F2D"/>
    <w:rsid w:val="555D4828"/>
    <w:rsid w:val="55794BB0"/>
    <w:rsid w:val="557A4C8B"/>
    <w:rsid w:val="557E5D22"/>
    <w:rsid w:val="558931E1"/>
    <w:rsid w:val="55923347"/>
    <w:rsid w:val="55925180"/>
    <w:rsid w:val="55983B1B"/>
    <w:rsid w:val="55A7171D"/>
    <w:rsid w:val="55A8376B"/>
    <w:rsid w:val="55B81234"/>
    <w:rsid w:val="55BA0F2C"/>
    <w:rsid w:val="55C7438A"/>
    <w:rsid w:val="55D03739"/>
    <w:rsid w:val="55DC29B6"/>
    <w:rsid w:val="55DD4241"/>
    <w:rsid w:val="55F85AD5"/>
    <w:rsid w:val="560426CB"/>
    <w:rsid w:val="5647080A"/>
    <w:rsid w:val="56486A5C"/>
    <w:rsid w:val="56586573"/>
    <w:rsid w:val="565E52DC"/>
    <w:rsid w:val="566B6D1E"/>
    <w:rsid w:val="566D3345"/>
    <w:rsid w:val="56704028"/>
    <w:rsid w:val="56B440F1"/>
    <w:rsid w:val="56C37E91"/>
    <w:rsid w:val="56C41E5B"/>
    <w:rsid w:val="56E85B49"/>
    <w:rsid w:val="56FF3D08"/>
    <w:rsid w:val="57032A2C"/>
    <w:rsid w:val="570F5219"/>
    <w:rsid w:val="5712706A"/>
    <w:rsid w:val="573E39BB"/>
    <w:rsid w:val="574C257C"/>
    <w:rsid w:val="57550741"/>
    <w:rsid w:val="575D12B5"/>
    <w:rsid w:val="57610A87"/>
    <w:rsid w:val="577B1140"/>
    <w:rsid w:val="577B7F21"/>
    <w:rsid w:val="577F181B"/>
    <w:rsid w:val="578515EA"/>
    <w:rsid w:val="579104A4"/>
    <w:rsid w:val="57921984"/>
    <w:rsid w:val="579737F0"/>
    <w:rsid w:val="57A11CF5"/>
    <w:rsid w:val="57AB7B30"/>
    <w:rsid w:val="57AF5251"/>
    <w:rsid w:val="57B26373"/>
    <w:rsid w:val="57B63F04"/>
    <w:rsid w:val="57CD20C2"/>
    <w:rsid w:val="57D675AB"/>
    <w:rsid w:val="57D95FDD"/>
    <w:rsid w:val="57E63DAD"/>
    <w:rsid w:val="57F44ADD"/>
    <w:rsid w:val="57F579FB"/>
    <w:rsid w:val="58030761"/>
    <w:rsid w:val="58032243"/>
    <w:rsid w:val="5860215A"/>
    <w:rsid w:val="5875340D"/>
    <w:rsid w:val="588C15CC"/>
    <w:rsid w:val="58917D2F"/>
    <w:rsid w:val="5894085C"/>
    <w:rsid w:val="58AE4F0C"/>
    <w:rsid w:val="58B85899"/>
    <w:rsid w:val="58C148A4"/>
    <w:rsid w:val="58E10AA2"/>
    <w:rsid w:val="58E363A9"/>
    <w:rsid w:val="59016A74"/>
    <w:rsid w:val="59060509"/>
    <w:rsid w:val="590B386F"/>
    <w:rsid w:val="592117E6"/>
    <w:rsid w:val="595E1678"/>
    <w:rsid w:val="596D5BD4"/>
    <w:rsid w:val="597638E0"/>
    <w:rsid w:val="597E3DD8"/>
    <w:rsid w:val="59B241EC"/>
    <w:rsid w:val="59BE580C"/>
    <w:rsid w:val="59D6149C"/>
    <w:rsid w:val="59D70C41"/>
    <w:rsid w:val="59D83235"/>
    <w:rsid w:val="59E7658C"/>
    <w:rsid w:val="59F42A57"/>
    <w:rsid w:val="59F80043"/>
    <w:rsid w:val="5A09252F"/>
    <w:rsid w:val="5A0B2778"/>
    <w:rsid w:val="5A0D79FC"/>
    <w:rsid w:val="5A2A7C7B"/>
    <w:rsid w:val="5A3E2560"/>
    <w:rsid w:val="5A551748"/>
    <w:rsid w:val="5A5D3B6E"/>
    <w:rsid w:val="5A6279C1"/>
    <w:rsid w:val="5A637A76"/>
    <w:rsid w:val="5A6D33BA"/>
    <w:rsid w:val="5A751DEA"/>
    <w:rsid w:val="5A792B1F"/>
    <w:rsid w:val="5A7A5B81"/>
    <w:rsid w:val="5A7A7400"/>
    <w:rsid w:val="5A874767"/>
    <w:rsid w:val="5A932270"/>
    <w:rsid w:val="5AA85BE2"/>
    <w:rsid w:val="5AAD6F28"/>
    <w:rsid w:val="5AD63A24"/>
    <w:rsid w:val="5AD84127"/>
    <w:rsid w:val="5B2E1A1D"/>
    <w:rsid w:val="5B513A98"/>
    <w:rsid w:val="5B5639C9"/>
    <w:rsid w:val="5B5C6B06"/>
    <w:rsid w:val="5B6355F0"/>
    <w:rsid w:val="5B694D7F"/>
    <w:rsid w:val="5B77749C"/>
    <w:rsid w:val="5B835E40"/>
    <w:rsid w:val="5B843A1C"/>
    <w:rsid w:val="5B85605C"/>
    <w:rsid w:val="5B873E3F"/>
    <w:rsid w:val="5B9909A0"/>
    <w:rsid w:val="5BB756DE"/>
    <w:rsid w:val="5BD265DA"/>
    <w:rsid w:val="5BD41136"/>
    <w:rsid w:val="5C02690E"/>
    <w:rsid w:val="5C0F09F0"/>
    <w:rsid w:val="5C196DA7"/>
    <w:rsid w:val="5C1A3B8C"/>
    <w:rsid w:val="5C1B7B96"/>
    <w:rsid w:val="5C2A048C"/>
    <w:rsid w:val="5C2A52BE"/>
    <w:rsid w:val="5C392E41"/>
    <w:rsid w:val="5C651D4C"/>
    <w:rsid w:val="5C7659A5"/>
    <w:rsid w:val="5C80234E"/>
    <w:rsid w:val="5C8A680C"/>
    <w:rsid w:val="5C900FC3"/>
    <w:rsid w:val="5CA13963"/>
    <w:rsid w:val="5CC02415"/>
    <w:rsid w:val="5D0C4701"/>
    <w:rsid w:val="5D0E2082"/>
    <w:rsid w:val="5D0F0395"/>
    <w:rsid w:val="5D221076"/>
    <w:rsid w:val="5D2252B9"/>
    <w:rsid w:val="5D397964"/>
    <w:rsid w:val="5D414205"/>
    <w:rsid w:val="5D447903"/>
    <w:rsid w:val="5D526412"/>
    <w:rsid w:val="5D5A391C"/>
    <w:rsid w:val="5D5F10C0"/>
    <w:rsid w:val="5D891B7B"/>
    <w:rsid w:val="5DA30A1C"/>
    <w:rsid w:val="5DA84284"/>
    <w:rsid w:val="5DAD38EE"/>
    <w:rsid w:val="5DB76275"/>
    <w:rsid w:val="5DC04C39"/>
    <w:rsid w:val="5DC50992"/>
    <w:rsid w:val="5DCF7A63"/>
    <w:rsid w:val="5E006862"/>
    <w:rsid w:val="5E0207B9"/>
    <w:rsid w:val="5E1834A1"/>
    <w:rsid w:val="5E192A8C"/>
    <w:rsid w:val="5E261785"/>
    <w:rsid w:val="5E3735CA"/>
    <w:rsid w:val="5E435191"/>
    <w:rsid w:val="5E4A7017"/>
    <w:rsid w:val="5E552BBA"/>
    <w:rsid w:val="5E611C10"/>
    <w:rsid w:val="5E6C52B2"/>
    <w:rsid w:val="5E794C32"/>
    <w:rsid w:val="5E7A0F3F"/>
    <w:rsid w:val="5E9F5687"/>
    <w:rsid w:val="5EAE1426"/>
    <w:rsid w:val="5EB822A5"/>
    <w:rsid w:val="5EBF3633"/>
    <w:rsid w:val="5EC724E8"/>
    <w:rsid w:val="5EEE084A"/>
    <w:rsid w:val="5EF05EE3"/>
    <w:rsid w:val="5EFC7377"/>
    <w:rsid w:val="5F025C16"/>
    <w:rsid w:val="5F06174D"/>
    <w:rsid w:val="5F105C3D"/>
    <w:rsid w:val="5F3A3602"/>
    <w:rsid w:val="5F45733B"/>
    <w:rsid w:val="5F4C0C3F"/>
    <w:rsid w:val="5F4C4B1F"/>
    <w:rsid w:val="5F5875E4"/>
    <w:rsid w:val="5F6277C6"/>
    <w:rsid w:val="5F6D0B1D"/>
    <w:rsid w:val="5F775816"/>
    <w:rsid w:val="5F776A62"/>
    <w:rsid w:val="5F8D0B82"/>
    <w:rsid w:val="5F990328"/>
    <w:rsid w:val="5FAB005C"/>
    <w:rsid w:val="5FC133DB"/>
    <w:rsid w:val="5FCC5339"/>
    <w:rsid w:val="5FDC78E1"/>
    <w:rsid w:val="5FE34A5B"/>
    <w:rsid w:val="5FEF1CF6"/>
    <w:rsid w:val="5FFE1E36"/>
    <w:rsid w:val="60206354"/>
    <w:rsid w:val="60232584"/>
    <w:rsid w:val="60483AFC"/>
    <w:rsid w:val="605E6476"/>
    <w:rsid w:val="606A16DC"/>
    <w:rsid w:val="607330CE"/>
    <w:rsid w:val="60825176"/>
    <w:rsid w:val="60854409"/>
    <w:rsid w:val="608F3E91"/>
    <w:rsid w:val="609F2AC4"/>
    <w:rsid w:val="60A61796"/>
    <w:rsid w:val="60C2740B"/>
    <w:rsid w:val="60D94755"/>
    <w:rsid w:val="60F37DC5"/>
    <w:rsid w:val="60FA2EE8"/>
    <w:rsid w:val="60FF791F"/>
    <w:rsid w:val="61054A27"/>
    <w:rsid w:val="610A52BC"/>
    <w:rsid w:val="6110113D"/>
    <w:rsid w:val="611D2366"/>
    <w:rsid w:val="61333E65"/>
    <w:rsid w:val="61421856"/>
    <w:rsid w:val="614271E8"/>
    <w:rsid w:val="61447E20"/>
    <w:rsid w:val="615227C4"/>
    <w:rsid w:val="61654E3F"/>
    <w:rsid w:val="61656152"/>
    <w:rsid w:val="6182292A"/>
    <w:rsid w:val="619A0388"/>
    <w:rsid w:val="619F7F92"/>
    <w:rsid w:val="61F94C26"/>
    <w:rsid w:val="62000E56"/>
    <w:rsid w:val="620852F1"/>
    <w:rsid w:val="621517BC"/>
    <w:rsid w:val="6243457B"/>
    <w:rsid w:val="624F3E49"/>
    <w:rsid w:val="625C5463"/>
    <w:rsid w:val="62632286"/>
    <w:rsid w:val="626F35C2"/>
    <w:rsid w:val="62792BC7"/>
    <w:rsid w:val="627E3463"/>
    <w:rsid w:val="62885958"/>
    <w:rsid w:val="628903DB"/>
    <w:rsid w:val="628958D4"/>
    <w:rsid w:val="629B63E4"/>
    <w:rsid w:val="629D0130"/>
    <w:rsid w:val="62A274F4"/>
    <w:rsid w:val="62D43425"/>
    <w:rsid w:val="62E22399"/>
    <w:rsid w:val="62E523AD"/>
    <w:rsid w:val="62E573E1"/>
    <w:rsid w:val="62EC2125"/>
    <w:rsid w:val="62F40B65"/>
    <w:rsid w:val="62FC2CFE"/>
    <w:rsid w:val="63024505"/>
    <w:rsid w:val="630E2DDB"/>
    <w:rsid w:val="633F5DED"/>
    <w:rsid w:val="634405AB"/>
    <w:rsid w:val="634C7F67"/>
    <w:rsid w:val="63512ABE"/>
    <w:rsid w:val="635600A5"/>
    <w:rsid w:val="635B1DB5"/>
    <w:rsid w:val="63604CB9"/>
    <w:rsid w:val="63626C83"/>
    <w:rsid w:val="636C365E"/>
    <w:rsid w:val="63711FED"/>
    <w:rsid w:val="63880DDC"/>
    <w:rsid w:val="638D750D"/>
    <w:rsid w:val="63AC6CC0"/>
    <w:rsid w:val="63B374DF"/>
    <w:rsid w:val="63ED0C43"/>
    <w:rsid w:val="64055776"/>
    <w:rsid w:val="640B520C"/>
    <w:rsid w:val="64240056"/>
    <w:rsid w:val="64354398"/>
    <w:rsid w:val="643E143A"/>
    <w:rsid w:val="64406FC4"/>
    <w:rsid w:val="64491666"/>
    <w:rsid w:val="64677673"/>
    <w:rsid w:val="648B6EEF"/>
    <w:rsid w:val="648C045C"/>
    <w:rsid w:val="64A436F9"/>
    <w:rsid w:val="64A84B6A"/>
    <w:rsid w:val="64C158BF"/>
    <w:rsid w:val="64CA2016"/>
    <w:rsid w:val="64CE2EAA"/>
    <w:rsid w:val="64EF013A"/>
    <w:rsid w:val="65181CEF"/>
    <w:rsid w:val="653502EE"/>
    <w:rsid w:val="653C3090"/>
    <w:rsid w:val="653D1756"/>
    <w:rsid w:val="653D52B2"/>
    <w:rsid w:val="6551182A"/>
    <w:rsid w:val="657C4CC0"/>
    <w:rsid w:val="65854376"/>
    <w:rsid w:val="658767BE"/>
    <w:rsid w:val="65892531"/>
    <w:rsid w:val="65913850"/>
    <w:rsid w:val="6597768B"/>
    <w:rsid w:val="659F5F6D"/>
    <w:rsid w:val="65B672AF"/>
    <w:rsid w:val="65E2598A"/>
    <w:rsid w:val="65FF6A0B"/>
    <w:rsid w:val="66067D9A"/>
    <w:rsid w:val="66154FFD"/>
    <w:rsid w:val="66195831"/>
    <w:rsid w:val="662E75B1"/>
    <w:rsid w:val="66342C2E"/>
    <w:rsid w:val="663E784C"/>
    <w:rsid w:val="668A2779"/>
    <w:rsid w:val="668B6A45"/>
    <w:rsid w:val="669C425A"/>
    <w:rsid w:val="66C20165"/>
    <w:rsid w:val="66DC6D4D"/>
    <w:rsid w:val="67136644"/>
    <w:rsid w:val="671D4F1F"/>
    <w:rsid w:val="672F3F24"/>
    <w:rsid w:val="673E055F"/>
    <w:rsid w:val="674212A6"/>
    <w:rsid w:val="67551CE3"/>
    <w:rsid w:val="676A445B"/>
    <w:rsid w:val="677A1BA1"/>
    <w:rsid w:val="6784366C"/>
    <w:rsid w:val="678A67A9"/>
    <w:rsid w:val="679A69EC"/>
    <w:rsid w:val="67A22552"/>
    <w:rsid w:val="67B22DCC"/>
    <w:rsid w:val="67BE71AA"/>
    <w:rsid w:val="67D363A2"/>
    <w:rsid w:val="67D90273"/>
    <w:rsid w:val="67DE5875"/>
    <w:rsid w:val="67E55852"/>
    <w:rsid w:val="67EB1AB4"/>
    <w:rsid w:val="67FA1285"/>
    <w:rsid w:val="67FA1B80"/>
    <w:rsid w:val="67FD2D63"/>
    <w:rsid w:val="682E63BC"/>
    <w:rsid w:val="6841155D"/>
    <w:rsid w:val="68506E3A"/>
    <w:rsid w:val="68551F4F"/>
    <w:rsid w:val="6861364C"/>
    <w:rsid w:val="687C10C9"/>
    <w:rsid w:val="68840C16"/>
    <w:rsid w:val="68876EFB"/>
    <w:rsid w:val="68884654"/>
    <w:rsid w:val="68920BE7"/>
    <w:rsid w:val="689E42BA"/>
    <w:rsid w:val="689F444F"/>
    <w:rsid w:val="68B24209"/>
    <w:rsid w:val="68B96DBB"/>
    <w:rsid w:val="68CA2805"/>
    <w:rsid w:val="68D66648"/>
    <w:rsid w:val="68E937A3"/>
    <w:rsid w:val="690D42CF"/>
    <w:rsid w:val="69307669"/>
    <w:rsid w:val="693C68D0"/>
    <w:rsid w:val="693E15D3"/>
    <w:rsid w:val="693E784B"/>
    <w:rsid w:val="69450BA7"/>
    <w:rsid w:val="694F1A58"/>
    <w:rsid w:val="69540E1C"/>
    <w:rsid w:val="69627681"/>
    <w:rsid w:val="696F5C56"/>
    <w:rsid w:val="69747710"/>
    <w:rsid w:val="6977531D"/>
    <w:rsid w:val="699851AD"/>
    <w:rsid w:val="69CC2BFF"/>
    <w:rsid w:val="69EF5DC9"/>
    <w:rsid w:val="69FD55B8"/>
    <w:rsid w:val="6A061647"/>
    <w:rsid w:val="6A0740E0"/>
    <w:rsid w:val="6A0B1C62"/>
    <w:rsid w:val="6A2406C8"/>
    <w:rsid w:val="6A243F51"/>
    <w:rsid w:val="6A422A7C"/>
    <w:rsid w:val="6A5F07F9"/>
    <w:rsid w:val="6ADE0BD1"/>
    <w:rsid w:val="6AE96859"/>
    <w:rsid w:val="6B0F4348"/>
    <w:rsid w:val="6B147746"/>
    <w:rsid w:val="6B24787C"/>
    <w:rsid w:val="6B3453A9"/>
    <w:rsid w:val="6B555D23"/>
    <w:rsid w:val="6B573233"/>
    <w:rsid w:val="6B5B6274"/>
    <w:rsid w:val="6B6A4927"/>
    <w:rsid w:val="6B8C5D3C"/>
    <w:rsid w:val="6B90613E"/>
    <w:rsid w:val="6B935D53"/>
    <w:rsid w:val="6BBD40E6"/>
    <w:rsid w:val="6BCE7896"/>
    <w:rsid w:val="6BCF6E80"/>
    <w:rsid w:val="6BE7241B"/>
    <w:rsid w:val="6BFD579B"/>
    <w:rsid w:val="6C044D7B"/>
    <w:rsid w:val="6C196F71"/>
    <w:rsid w:val="6C1A634D"/>
    <w:rsid w:val="6C226FCB"/>
    <w:rsid w:val="6C31226F"/>
    <w:rsid w:val="6C552F0B"/>
    <w:rsid w:val="6C643A6C"/>
    <w:rsid w:val="6C783074"/>
    <w:rsid w:val="6C8859AD"/>
    <w:rsid w:val="6C8C67B7"/>
    <w:rsid w:val="6C9360FF"/>
    <w:rsid w:val="6C9D744C"/>
    <w:rsid w:val="6CAC5A36"/>
    <w:rsid w:val="6CB247D7"/>
    <w:rsid w:val="6CB5336E"/>
    <w:rsid w:val="6CF748E0"/>
    <w:rsid w:val="6CF94FF3"/>
    <w:rsid w:val="6CFC7FBF"/>
    <w:rsid w:val="6CFE17CB"/>
    <w:rsid w:val="6D023176"/>
    <w:rsid w:val="6D062181"/>
    <w:rsid w:val="6D167928"/>
    <w:rsid w:val="6D1E6201"/>
    <w:rsid w:val="6D2129FE"/>
    <w:rsid w:val="6D25144D"/>
    <w:rsid w:val="6D26299B"/>
    <w:rsid w:val="6D2D0302"/>
    <w:rsid w:val="6D4772EC"/>
    <w:rsid w:val="6D504E81"/>
    <w:rsid w:val="6D5128ED"/>
    <w:rsid w:val="6D586E61"/>
    <w:rsid w:val="6D800432"/>
    <w:rsid w:val="6D8B0CAC"/>
    <w:rsid w:val="6D8D463F"/>
    <w:rsid w:val="6D8E63A6"/>
    <w:rsid w:val="6D9078AF"/>
    <w:rsid w:val="6DAA3FEF"/>
    <w:rsid w:val="6DBA561D"/>
    <w:rsid w:val="6DC0172B"/>
    <w:rsid w:val="6DC522E8"/>
    <w:rsid w:val="6DCB690C"/>
    <w:rsid w:val="6DD41A5B"/>
    <w:rsid w:val="6DEF3809"/>
    <w:rsid w:val="6DF43C2E"/>
    <w:rsid w:val="6DF51CA3"/>
    <w:rsid w:val="6E153270"/>
    <w:rsid w:val="6E182D60"/>
    <w:rsid w:val="6E361438"/>
    <w:rsid w:val="6E3942B5"/>
    <w:rsid w:val="6E3C30EB"/>
    <w:rsid w:val="6E69536A"/>
    <w:rsid w:val="6E8126B3"/>
    <w:rsid w:val="6E8335BD"/>
    <w:rsid w:val="6E8E12EF"/>
    <w:rsid w:val="6E93126D"/>
    <w:rsid w:val="6E972936"/>
    <w:rsid w:val="6ED446C5"/>
    <w:rsid w:val="6EFC7F8C"/>
    <w:rsid w:val="6F2A7D94"/>
    <w:rsid w:val="6F353ACB"/>
    <w:rsid w:val="6F3E5FCD"/>
    <w:rsid w:val="6F60676D"/>
    <w:rsid w:val="6F72024E"/>
    <w:rsid w:val="6F7F4719"/>
    <w:rsid w:val="6F8331F1"/>
    <w:rsid w:val="6F833207"/>
    <w:rsid w:val="6F8A37EA"/>
    <w:rsid w:val="6FAE1A09"/>
    <w:rsid w:val="6FD75BF8"/>
    <w:rsid w:val="6FE44A4D"/>
    <w:rsid w:val="6FF9096F"/>
    <w:rsid w:val="700A0487"/>
    <w:rsid w:val="70301BC4"/>
    <w:rsid w:val="704C7282"/>
    <w:rsid w:val="707723D0"/>
    <w:rsid w:val="70AE175A"/>
    <w:rsid w:val="70C7280E"/>
    <w:rsid w:val="70C96594"/>
    <w:rsid w:val="70CB230C"/>
    <w:rsid w:val="70D07922"/>
    <w:rsid w:val="70F5661B"/>
    <w:rsid w:val="712215CC"/>
    <w:rsid w:val="71360107"/>
    <w:rsid w:val="713B688E"/>
    <w:rsid w:val="713E621A"/>
    <w:rsid w:val="71451E7C"/>
    <w:rsid w:val="71475244"/>
    <w:rsid w:val="716D6F1F"/>
    <w:rsid w:val="718524BB"/>
    <w:rsid w:val="718633AD"/>
    <w:rsid w:val="71871BBF"/>
    <w:rsid w:val="71A32941"/>
    <w:rsid w:val="71AC2F8B"/>
    <w:rsid w:val="71C07997"/>
    <w:rsid w:val="71C21FDA"/>
    <w:rsid w:val="71D43752"/>
    <w:rsid w:val="71E9104A"/>
    <w:rsid w:val="71F1796A"/>
    <w:rsid w:val="71FD4747"/>
    <w:rsid w:val="72037883"/>
    <w:rsid w:val="72154626"/>
    <w:rsid w:val="721D0945"/>
    <w:rsid w:val="72262B5D"/>
    <w:rsid w:val="72273530"/>
    <w:rsid w:val="72283FF7"/>
    <w:rsid w:val="722E7212"/>
    <w:rsid w:val="723A0474"/>
    <w:rsid w:val="723A39CB"/>
    <w:rsid w:val="724C4D86"/>
    <w:rsid w:val="725620A9"/>
    <w:rsid w:val="725923E4"/>
    <w:rsid w:val="726E73F3"/>
    <w:rsid w:val="727644F9"/>
    <w:rsid w:val="72864BF7"/>
    <w:rsid w:val="7289422C"/>
    <w:rsid w:val="729023FC"/>
    <w:rsid w:val="72B7421D"/>
    <w:rsid w:val="72F577DD"/>
    <w:rsid w:val="72F62F44"/>
    <w:rsid w:val="731E2BC7"/>
    <w:rsid w:val="73351CBE"/>
    <w:rsid w:val="73353EEB"/>
    <w:rsid w:val="73520AC2"/>
    <w:rsid w:val="73650303"/>
    <w:rsid w:val="736507F6"/>
    <w:rsid w:val="737916FB"/>
    <w:rsid w:val="73916BA0"/>
    <w:rsid w:val="73A66718"/>
    <w:rsid w:val="73BC23E0"/>
    <w:rsid w:val="73C0646E"/>
    <w:rsid w:val="73DA4614"/>
    <w:rsid w:val="73DC213A"/>
    <w:rsid w:val="7414370C"/>
    <w:rsid w:val="742222F5"/>
    <w:rsid w:val="74237D69"/>
    <w:rsid w:val="74476126"/>
    <w:rsid w:val="74644DBD"/>
    <w:rsid w:val="746526FF"/>
    <w:rsid w:val="74706664"/>
    <w:rsid w:val="747131CA"/>
    <w:rsid w:val="747F3682"/>
    <w:rsid w:val="748A4CEE"/>
    <w:rsid w:val="749C4185"/>
    <w:rsid w:val="74F6543C"/>
    <w:rsid w:val="75022074"/>
    <w:rsid w:val="75067759"/>
    <w:rsid w:val="750A2CD7"/>
    <w:rsid w:val="752913AF"/>
    <w:rsid w:val="752E6DCD"/>
    <w:rsid w:val="7551380D"/>
    <w:rsid w:val="75524DAA"/>
    <w:rsid w:val="75600BE5"/>
    <w:rsid w:val="7564475C"/>
    <w:rsid w:val="7583797F"/>
    <w:rsid w:val="759058D2"/>
    <w:rsid w:val="75976C60"/>
    <w:rsid w:val="75AB270C"/>
    <w:rsid w:val="75B4336E"/>
    <w:rsid w:val="75CD4430"/>
    <w:rsid w:val="75CF4E1F"/>
    <w:rsid w:val="75D20F1D"/>
    <w:rsid w:val="75DA2C18"/>
    <w:rsid w:val="75F54412"/>
    <w:rsid w:val="761D08E0"/>
    <w:rsid w:val="76222305"/>
    <w:rsid w:val="764F3097"/>
    <w:rsid w:val="76562678"/>
    <w:rsid w:val="765B1A3C"/>
    <w:rsid w:val="765D347C"/>
    <w:rsid w:val="766D79C1"/>
    <w:rsid w:val="76826699"/>
    <w:rsid w:val="769108ED"/>
    <w:rsid w:val="76C87133"/>
    <w:rsid w:val="76CD08D5"/>
    <w:rsid w:val="76DB4B92"/>
    <w:rsid w:val="77052AA4"/>
    <w:rsid w:val="77136511"/>
    <w:rsid w:val="7726029C"/>
    <w:rsid w:val="772949E2"/>
    <w:rsid w:val="77340A39"/>
    <w:rsid w:val="773501BA"/>
    <w:rsid w:val="77351FD0"/>
    <w:rsid w:val="77472422"/>
    <w:rsid w:val="7752784D"/>
    <w:rsid w:val="777032C5"/>
    <w:rsid w:val="777F31F2"/>
    <w:rsid w:val="778356EE"/>
    <w:rsid w:val="77D1700D"/>
    <w:rsid w:val="77D9530E"/>
    <w:rsid w:val="77DC095A"/>
    <w:rsid w:val="77EC04CC"/>
    <w:rsid w:val="780236F1"/>
    <w:rsid w:val="78393FFF"/>
    <w:rsid w:val="784110FF"/>
    <w:rsid w:val="78775729"/>
    <w:rsid w:val="78A42DB0"/>
    <w:rsid w:val="78A656AB"/>
    <w:rsid w:val="78B174B3"/>
    <w:rsid w:val="78B2245C"/>
    <w:rsid w:val="78E172CC"/>
    <w:rsid w:val="78EA1D1F"/>
    <w:rsid w:val="78F63DD4"/>
    <w:rsid w:val="78F67AD9"/>
    <w:rsid w:val="7904172F"/>
    <w:rsid w:val="790939D1"/>
    <w:rsid w:val="790F7E27"/>
    <w:rsid w:val="7915472E"/>
    <w:rsid w:val="792A231A"/>
    <w:rsid w:val="79316829"/>
    <w:rsid w:val="79366790"/>
    <w:rsid w:val="793D367B"/>
    <w:rsid w:val="7947274B"/>
    <w:rsid w:val="797E66A9"/>
    <w:rsid w:val="798518A4"/>
    <w:rsid w:val="79982FA7"/>
    <w:rsid w:val="79A97383"/>
    <w:rsid w:val="79AB2CDA"/>
    <w:rsid w:val="79BC4EE7"/>
    <w:rsid w:val="79C922CD"/>
    <w:rsid w:val="79E27E8B"/>
    <w:rsid w:val="79F75F20"/>
    <w:rsid w:val="79F850CE"/>
    <w:rsid w:val="79FC1788"/>
    <w:rsid w:val="79FD443C"/>
    <w:rsid w:val="7A067F11"/>
    <w:rsid w:val="7A1D1975"/>
    <w:rsid w:val="7A3E5150"/>
    <w:rsid w:val="7A4670D6"/>
    <w:rsid w:val="7A4F7B0A"/>
    <w:rsid w:val="7A534B63"/>
    <w:rsid w:val="7A615382"/>
    <w:rsid w:val="7A67303B"/>
    <w:rsid w:val="7A756E44"/>
    <w:rsid w:val="7A7B44E1"/>
    <w:rsid w:val="7A8377B3"/>
    <w:rsid w:val="7A911E35"/>
    <w:rsid w:val="7A9B107F"/>
    <w:rsid w:val="7AAB1D04"/>
    <w:rsid w:val="7ABA4368"/>
    <w:rsid w:val="7AD05746"/>
    <w:rsid w:val="7AF1296F"/>
    <w:rsid w:val="7B252E1F"/>
    <w:rsid w:val="7B257FFD"/>
    <w:rsid w:val="7B343476"/>
    <w:rsid w:val="7B5A2978"/>
    <w:rsid w:val="7B5A7E4C"/>
    <w:rsid w:val="7B667AF9"/>
    <w:rsid w:val="7B6D75F1"/>
    <w:rsid w:val="7B737828"/>
    <w:rsid w:val="7B7468F8"/>
    <w:rsid w:val="7B9469FF"/>
    <w:rsid w:val="7BB73BB8"/>
    <w:rsid w:val="7BBA5457"/>
    <w:rsid w:val="7BC02341"/>
    <w:rsid w:val="7BC36A67"/>
    <w:rsid w:val="7BD1674C"/>
    <w:rsid w:val="7BD227A0"/>
    <w:rsid w:val="7BE349AD"/>
    <w:rsid w:val="7BEC3C2A"/>
    <w:rsid w:val="7BED75DA"/>
    <w:rsid w:val="7BEE0103"/>
    <w:rsid w:val="7BF72207"/>
    <w:rsid w:val="7C06244A"/>
    <w:rsid w:val="7C0A0FE4"/>
    <w:rsid w:val="7C1E59E5"/>
    <w:rsid w:val="7C254906"/>
    <w:rsid w:val="7C34793A"/>
    <w:rsid w:val="7C3F770A"/>
    <w:rsid w:val="7C590818"/>
    <w:rsid w:val="7C701FB9"/>
    <w:rsid w:val="7C7C10F6"/>
    <w:rsid w:val="7C853BEA"/>
    <w:rsid w:val="7C881368"/>
    <w:rsid w:val="7C943EFA"/>
    <w:rsid w:val="7CD04B69"/>
    <w:rsid w:val="7CE27788"/>
    <w:rsid w:val="7D0C32F1"/>
    <w:rsid w:val="7D0F408D"/>
    <w:rsid w:val="7D1B1F25"/>
    <w:rsid w:val="7D1E37C3"/>
    <w:rsid w:val="7D272678"/>
    <w:rsid w:val="7D3C78EA"/>
    <w:rsid w:val="7D491C6C"/>
    <w:rsid w:val="7D5429C0"/>
    <w:rsid w:val="7D6E6D43"/>
    <w:rsid w:val="7D7A3BB1"/>
    <w:rsid w:val="7D833B0F"/>
    <w:rsid w:val="7DB52379"/>
    <w:rsid w:val="7DB57A34"/>
    <w:rsid w:val="7DBC3708"/>
    <w:rsid w:val="7DBF4FA6"/>
    <w:rsid w:val="7DD02D0F"/>
    <w:rsid w:val="7DE60973"/>
    <w:rsid w:val="7DEF0916"/>
    <w:rsid w:val="7E1E5218"/>
    <w:rsid w:val="7E4C610E"/>
    <w:rsid w:val="7E4D25B2"/>
    <w:rsid w:val="7E5C45A3"/>
    <w:rsid w:val="7E741677"/>
    <w:rsid w:val="7E843AFA"/>
    <w:rsid w:val="7E8B6C36"/>
    <w:rsid w:val="7E9A4E1F"/>
    <w:rsid w:val="7E9B156F"/>
    <w:rsid w:val="7EA7723A"/>
    <w:rsid w:val="7EB22415"/>
    <w:rsid w:val="7EE66563"/>
    <w:rsid w:val="7EF56FBB"/>
    <w:rsid w:val="7EF700DD"/>
    <w:rsid w:val="7F0768EB"/>
    <w:rsid w:val="7F143BEC"/>
    <w:rsid w:val="7F3B240A"/>
    <w:rsid w:val="7F5B2AAD"/>
    <w:rsid w:val="7F6A2CF0"/>
    <w:rsid w:val="7F715AF2"/>
    <w:rsid w:val="7F886E69"/>
    <w:rsid w:val="7F9D4E73"/>
    <w:rsid w:val="7F9F508F"/>
    <w:rsid w:val="7FA67CF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44359</Words>
  <Characters>48713</Characters>
  <Lines>293</Lines>
  <Paragraphs>82</Paragraphs>
  <TotalTime>0</TotalTime>
  <ScaleCrop>false</ScaleCrop>
  <LinksUpToDate>false</LinksUpToDate>
  <CharactersWithSpaces>54775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浙江豪圣建设项目管理有限公司</cp:lastModifiedBy>
  <cp:lastPrinted>2021-12-27T03:06:00Z</cp:lastPrinted>
  <dcterms:modified xsi:type="dcterms:W3CDTF">2022-04-28T12:29:01Z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4F497D039F2E469182DC71BE1B955875</vt:lpwstr>
  </property>
  <property fmtid="{D5CDD505-2E9C-101B-9397-08002B2CF9AE}" pid="5" name="commondata">
    <vt:lpwstr>eyJoZGlkIjoiN2UyZjRhY2Q5ZjhmOTQ3MDViNWFiNzE3ZTgzOWVlNGMifQ==</vt:lpwstr>
  </property>
</Properties>
</file>