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adjustRightInd/>
        <w:spacing w:line="360" w:lineRule="auto"/>
        <w:jc w:val="center"/>
        <w:rPr>
          <w:rFonts w:ascii="仿宋_GB2312" w:hAnsi="仿宋" w:eastAsia="仿宋_GB2312" w:cs="仿宋_GB2312"/>
          <w:b/>
          <w:color w:val="auto"/>
          <w:sz w:val="48"/>
          <w:szCs w:val="48"/>
        </w:rPr>
      </w:pPr>
    </w:p>
    <w:p>
      <w:pPr>
        <w:adjustRightInd/>
        <w:spacing w:line="360" w:lineRule="auto"/>
        <w:jc w:val="center"/>
        <w:rPr>
          <w:rFonts w:ascii="仿宋" w:hAnsi="仿宋" w:eastAsia="仿宋" w:cs="仿宋_GB2312"/>
          <w:color w:val="auto"/>
          <w:sz w:val="48"/>
          <w:szCs w:val="48"/>
        </w:rPr>
      </w:pPr>
      <w:r>
        <w:rPr>
          <w:rFonts w:hint="eastAsia" w:ascii="宋体" w:hAnsi="宋体" w:eastAsia="仿宋" w:cs="宋体"/>
          <w:b/>
          <w:bCs/>
          <w:color w:val="auto"/>
          <w:spacing w:val="6"/>
          <w:sz w:val="48"/>
          <w:szCs w:val="48"/>
          <w:lang w:eastAsia="zh-CN"/>
        </w:rPr>
        <w:t>仓前街道辖区内项目工地整治、重点人员管控、社会矛盾纠纷化解（劳资纠纷、感情纠纷等）服务项目</w:t>
      </w: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编号:</w:t>
      </w:r>
      <w:r>
        <w:rPr>
          <w:rFonts w:hint="eastAsia" w:ascii="仿宋" w:hAnsi="仿宋" w:eastAsia="仿宋" w:cs="仿宋_GB2312"/>
          <w:color w:val="auto"/>
          <w:sz w:val="30"/>
          <w:szCs w:val="30"/>
          <w:lang w:eastAsia="zh-CN"/>
        </w:rPr>
        <w:t>ZJXYZFCG-2022-018</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浙江筑脸全过程工程咨询有限公司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宋体" w:hAnsi="宋体" w:eastAsia="仿宋_GB2312" w:cs="宋体"/>
          <w:bCs/>
          <w:color w:val="auto"/>
          <w:sz w:val="32"/>
          <w:szCs w:val="32"/>
        </w:rPr>
        <w:t>二</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七</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十</w:t>
      </w:r>
      <w:r>
        <w:rPr>
          <w:rFonts w:hint="eastAsia" w:ascii="仿宋_GB2312" w:hAnsi="仿宋_GB2312" w:eastAsia="仿宋_GB2312" w:cs="仿宋_GB2312"/>
          <w:bCs/>
          <w:color w:val="auto"/>
          <w:sz w:val="32"/>
          <w:szCs w:val="32"/>
        </w:rPr>
        <w:t>日</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u w:val="single"/>
          <w:lang w:eastAsia="zh-CN"/>
        </w:rPr>
        <w:t>仓前街道辖区内项目工地整治、重点人员管控、社会矛盾纠纷化解（劳资纠纷、感情纠纷等）服务项目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8</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s="仿宋_GB2312"/>
          <w:color w:val="auto"/>
          <w:sz w:val="24"/>
          <w:lang w:eastAsia="zh-CN"/>
        </w:rPr>
        <w:t>ZJXYZFCG-2022-018</w:t>
      </w:r>
    </w:p>
    <w:p>
      <w:pPr>
        <w:spacing w:line="360" w:lineRule="auto"/>
        <w:ind w:firstLine="480"/>
        <w:rPr>
          <w:rFonts w:hint="eastAsia" w:ascii="仿宋_GB2312" w:hAnsi="仿宋" w:eastAsia="仿宋_GB2312" w:cs="仿宋_GB2312"/>
          <w:color w:val="auto"/>
          <w:sz w:val="24"/>
          <w:lang w:eastAsia="zh-CN"/>
        </w:rPr>
      </w:pP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仓前街道辖区内项目工地整治、重点人员管控、社会矛盾纠纷化解（劳资纠纷、感情纠纷等）服务项目</w:t>
      </w:r>
    </w:p>
    <w:p>
      <w:pPr>
        <w:spacing w:line="360" w:lineRule="auto"/>
        <w:ind w:firstLine="480"/>
        <w:rPr>
          <w:rFonts w:hint="default" w:ascii="仿宋_GB2312" w:hAnsi="仿宋" w:eastAsia="仿宋_GB2312"/>
          <w:color w:val="auto"/>
          <w:sz w:val="24"/>
          <w:lang w:val="en-US" w:eastAsia="zh-CN"/>
        </w:rPr>
      </w:pPr>
      <w:r>
        <w:rPr>
          <w:rFonts w:ascii="仿宋_GB2312" w:hAnsi="仿宋" w:eastAsia="仿宋_GB2312"/>
          <w:b/>
          <w:color w:val="auto"/>
          <w:sz w:val="24"/>
        </w:rPr>
        <w:t>预算金额（元）：</w:t>
      </w:r>
      <w:r>
        <w:rPr>
          <w:rFonts w:hint="eastAsia" w:ascii="仿宋_GB2312" w:hAnsi="仿宋" w:eastAsia="仿宋_GB2312" w:cs="仿宋_GB2312"/>
          <w:color w:val="auto"/>
          <w:sz w:val="24"/>
          <w:lang w:eastAsia="zh-CN"/>
        </w:rPr>
        <w:t>9000000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s="仿宋_GB2312"/>
          <w:color w:val="auto"/>
          <w:sz w:val="24"/>
          <w:lang w:eastAsia="zh-CN"/>
        </w:rPr>
        <w:t>9000000</w:t>
      </w:r>
      <w:r>
        <w:rPr>
          <w:rFonts w:hint="eastAsia" w:ascii="仿宋_GB2312" w:hAnsi="仿宋" w:eastAsia="仿宋_GB2312" w:cs="仿宋_GB2312"/>
          <w:color w:val="auto"/>
          <w:sz w:val="24"/>
        </w:rPr>
        <w:t xml:space="preserve"> </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（项目名称）主要内容： 本项目采购内容为</w:t>
      </w:r>
      <w:r>
        <w:rPr>
          <w:rFonts w:hint="eastAsia" w:ascii="仿宋_GB2312" w:hAnsi="仿宋" w:eastAsia="仿宋_GB2312" w:cs="Times New Roman"/>
          <w:bCs/>
          <w:color w:val="auto"/>
          <w:kern w:val="2"/>
          <w:sz w:val="24"/>
          <w:szCs w:val="24"/>
          <w:lang w:eastAsia="zh-CN"/>
        </w:rPr>
        <w:t>仓前街道辖区内项目工地整治、重点人员管控、社会矛盾纠纷化解（劳资纠纷、感情纠纷等）服务项目</w:t>
      </w:r>
      <w:r>
        <w:rPr>
          <w:rFonts w:hint="eastAsia" w:ascii="仿宋_GB2312" w:hAnsi="仿宋" w:eastAsia="仿宋_GB2312"/>
          <w:bCs/>
          <w:color w:val="auto"/>
          <w:kern w:val="2"/>
          <w:sz w:val="24"/>
          <w:szCs w:val="24"/>
        </w:rPr>
        <w:t>等。详见招标文件第三部分采购需求。</w:t>
      </w:r>
    </w:p>
    <w:p>
      <w:pPr>
        <w:pStyle w:val="85"/>
        <w:ind w:firstLine="482"/>
        <w:outlineLvl w:val="2"/>
        <w:rPr>
          <w:rFonts w:hint="default" w:ascii="仿宋_GB2312" w:hAnsi="仿宋" w:eastAsia="仿宋_GB2312"/>
          <w:color w:val="auto"/>
          <w:lang w:val="en-US" w:eastAsia="zh-CN"/>
        </w:rPr>
      </w:pPr>
      <w:r>
        <w:rPr>
          <w:rFonts w:hint="eastAsia" w:ascii="仿宋_GB2312" w:hAnsi="仿宋" w:eastAsia="仿宋_GB2312"/>
          <w:b/>
          <w:color w:val="auto"/>
        </w:rPr>
        <w:t>合同履约期限：</w:t>
      </w:r>
      <w:r>
        <w:rPr>
          <w:rFonts w:hint="eastAsia" w:ascii="仿宋_GB2312" w:hAnsi="仿宋" w:eastAsia="仿宋_GB2312"/>
          <w:b/>
          <w:color w:val="auto"/>
          <w:lang w:val="en-US" w:eastAsia="zh-CN"/>
        </w:rPr>
        <w:t>壹年</w:t>
      </w:r>
    </w:p>
    <w:p>
      <w:pPr>
        <w:pStyle w:val="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color w:val="auto"/>
          <w:kern w:val="0"/>
          <w:sz w:val="24"/>
        </w:rPr>
        <w:t>þ</w:t>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t>☐</w:t>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F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8</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 xml:space="preserve"> 1 </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 xml:space="preserve"> 8</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 xml:space="preserve">8 </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 xml:space="preserve"> 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10</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pStyle w:val="59"/>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lang w:val="en-US" w:eastAsia="zh-CN" w:bidi="ar-SA"/>
        </w:rPr>
        <w:t>五、采购意向公开链接</w:t>
      </w:r>
    </w:p>
    <w:p>
      <w:pPr>
        <w:pStyle w:val="59"/>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lang w:val="en-US" w:eastAsia="zh-CN" w:bidi="ar-SA"/>
        </w:rPr>
        <w:t xml:space="preserve">  </w:t>
      </w:r>
      <w:r>
        <w:rPr>
          <w:rStyle w:val="79"/>
          <w:rFonts w:hint="eastAsia" w:ascii="仿宋" w:hAnsi="仿宋" w:eastAsia="仿宋" w:cs="仿宋"/>
          <w:sz w:val="27"/>
          <w:szCs w:val="27"/>
        </w:rPr>
        <w:t>https://zfcg.czt.zj.gov.cn/innerUsed_noticeDetails/index.html?noticeId=8730076&amp;utm=web-government-front.49399a16.0.0.c43450c0f81411ec9ba6e3806efcd32a</w:t>
      </w:r>
    </w:p>
    <w:p>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六</w:t>
      </w:r>
      <w:r>
        <w:rPr>
          <w:rFonts w:hint="eastAsia" w:ascii="仿宋_GB2312" w:hAnsi="仿宋" w:eastAsia="仿宋_GB2312"/>
          <w:b/>
          <w:color w:val="auto"/>
          <w:sz w:val="24"/>
        </w:rPr>
        <w:t>、公告期限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七</w:t>
      </w:r>
      <w:r>
        <w:rPr>
          <w:rFonts w:hint="eastAsia" w:ascii="仿宋_GB2312" w:hAnsi="仿宋" w:eastAsia="仿宋_GB2312"/>
          <w:b/>
          <w:color w:val="auto"/>
          <w:sz w:val="24"/>
        </w:rPr>
        <w:t>、其他补充事宜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八</w:t>
      </w:r>
      <w:r>
        <w:rPr>
          <w:rFonts w:hint="eastAsia" w:ascii="仿宋_GB2312" w:hAnsi="仿宋" w:eastAsia="仿宋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名    称：</w:t>
      </w:r>
      <w:r>
        <w:rPr>
          <w:rFonts w:hint="eastAsia" w:ascii="宋体" w:hAnsi="宋体" w:eastAsia="仿宋_GB2312" w:cs="宋体"/>
          <w:color w:val="auto"/>
          <w:kern w:val="0"/>
          <w:sz w:val="24"/>
          <w:lang w:eastAsia="zh-CN"/>
        </w:rPr>
        <w:t>杭州市余杭区人民政府仓前街道办事处</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宋体" w:hAnsi="宋体" w:eastAsia="仿宋_GB2312" w:cs="宋体"/>
          <w:color w:val="auto"/>
          <w:kern w:val="0"/>
          <w:sz w:val="24"/>
          <w:lang w:eastAsia="zh-CN"/>
        </w:rPr>
        <w:t>杭州市余杭区仓前街道</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firstLineChars="200"/>
        <w:rPr>
          <w:rFonts w:hint="default" w:ascii="仿宋_GB2312" w:hAnsi="仿宋" w:eastAsia="仿宋_GB2312" w:cs="Times New Roman"/>
          <w:color w:val="auto"/>
          <w:sz w:val="24"/>
          <w:lang w:val="en-US" w:eastAsia="zh-CN"/>
        </w:rPr>
      </w:pPr>
      <w:r>
        <w:rPr>
          <w:rFonts w:hint="eastAsia" w:ascii="仿宋_GB2312" w:hAnsi="仿宋" w:eastAsia="仿宋_GB2312" w:cs="Times New Roman"/>
          <w:color w:val="auto"/>
          <w:sz w:val="24"/>
        </w:rPr>
        <w:t>项目联系人（询问）：</w:t>
      </w:r>
      <w:r>
        <w:rPr>
          <w:rFonts w:ascii="仿宋_GB2312" w:hAnsi="仿宋" w:eastAsia="仿宋_GB2312" w:cs="Times New Roman"/>
          <w:color w:val="auto"/>
          <w:sz w:val="24"/>
        </w:rPr>
        <w:t xml:space="preserve"> </w:t>
      </w:r>
      <w:r>
        <w:rPr>
          <w:rFonts w:hint="eastAsia" w:ascii="仿宋_GB2312" w:hAnsi="仿宋" w:eastAsia="仿宋_GB2312" w:cs="Times New Roman"/>
          <w:color w:val="auto"/>
          <w:sz w:val="24"/>
          <w:lang w:val="en-US" w:eastAsia="zh-CN"/>
        </w:rPr>
        <w:t>夏工</w:t>
      </w:r>
    </w:p>
    <w:p>
      <w:pPr>
        <w:spacing w:line="360" w:lineRule="auto"/>
        <w:ind w:firstLine="480" w:firstLineChars="200"/>
        <w:rPr>
          <w:rFonts w:hint="default" w:ascii="仿宋_GB2312" w:hAnsi="仿宋" w:eastAsia="仿宋_GB2312" w:cs="Times New Roman"/>
          <w:color w:val="auto"/>
          <w:sz w:val="24"/>
          <w:lang w:val="en-US" w:eastAsia="zh-CN"/>
        </w:rPr>
      </w:pPr>
      <w:r>
        <w:rPr>
          <w:rFonts w:hint="eastAsia" w:ascii="仿宋_GB2312" w:hAnsi="仿宋" w:eastAsia="仿宋_GB2312" w:cs="Times New Roman"/>
          <w:color w:val="auto"/>
          <w:sz w:val="24"/>
          <w:lang w:val="en-US" w:eastAsia="zh-CN"/>
        </w:rPr>
        <w:t xml:space="preserve">项目联系方式（询问）：15858284651 </w:t>
      </w:r>
    </w:p>
    <w:p>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hint="eastAsia" w:ascii="仿宋" w:hAnsi="仿宋" w:eastAsia="仿宋"/>
          <w:color w:val="auto"/>
          <w:sz w:val="24"/>
          <w:lang w:val="en-US" w:eastAsia="zh-CN"/>
        </w:rPr>
        <w:t>王工</w:t>
      </w:r>
      <w:r>
        <w:rPr>
          <w:rFonts w:hint="eastAsia" w:ascii="宋体" w:hAnsi="宋体" w:cs="宋体"/>
          <w:bCs/>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rPr>
        <w:t xml:space="preserve"> </w:t>
      </w:r>
      <w:r>
        <w:rPr>
          <w:rFonts w:hint="eastAsia" w:ascii="宋体" w:hAnsi="宋体" w:cs="宋体"/>
          <w:color w:val="auto"/>
          <w:kern w:val="0"/>
          <w:sz w:val="24"/>
        </w:rPr>
        <w:t>0571-</w:t>
      </w:r>
      <w:r>
        <w:rPr>
          <w:rFonts w:hint="eastAsia" w:ascii="宋体" w:hAnsi="宋体" w:cs="宋体"/>
          <w:color w:val="auto"/>
          <w:kern w:val="0"/>
          <w:sz w:val="24"/>
          <w:lang w:val="en-US" w:eastAsia="zh-CN"/>
        </w:rPr>
        <w:t xml:space="preserve"> 88613825</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ascii="仿宋" w:hAnsi="仿宋" w:eastAsia="仿宋" w:cs="仿宋"/>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 w:hAnsi="仿宋" w:eastAsia="仿宋" w:cs="仿宋"/>
          <w:color w:val="auto"/>
          <w:sz w:val="24"/>
        </w:rPr>
        <w:t>：</w:t>
      </w:r>
      <w:r>
        <w:rPr>
          <w:rFonts w:hint="eastAsia" w:ascii="仿宋" w:hAnsi="仿宋" w:eastAsia="仿宋" w:cs="仿宋"/>
          <w:color w:val="auto"/>
          <w:sz w:val="24"/>
          <w:lang w:eastAsia="zh-CN"/>
        </w:rPr>
        <w:t>浙江筑脸全过程工程咨询有限公司</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 xml:space="preserve">地    址： </w:t>
      </w:r>
      <w:r>
        <w:rPr>
          <w:rFonts w:hint="eastAsia" w:ascii="仿宋" w:hAnsi="仿宋" w:eastAsia="仿宋" w:cs="仿宋"/>
          <w:color w:val="auto"/>
          <w:sz w:val="24"/>
          <w:lang w:eastAsia="zh-CN"/>
        </w:rPr>
        <w:t>临平区东湖街道星河路60-1号</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项目联系人（询问）：   </w:t>
      </w:r>
      <w:r>
        <w:rPr>
          <w:rFonts w:hint="eastAsia" w:ascii="仿宋" w:hAnsi="仿宋" w:eastAsia="仿宋" w:cs="仿宋"/>
          <w:color w:val="auto"/>
          <w:sz w:val="24"/>
          <w:lang w:eastAsia="zh-CN"/>
        </w:rPr>
        <w:t>马工</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项目联系方式（询问）： </w:t>
      </w:r>
      <w:r>
        <w:rPr>
          <w:rFonts w:hint="eastAsia" w:ascii="仿宋" w:hAnsi="仿宋" w:eastAsia="仿宋" w:cs="仿宋"/>
          <w:color w:val="auto"/>
          <w:sz w:val="24"/>
          <w:lang w:eastAsia="zh-CN"/>
        </w:rPr>
        <w:t xml:space="preserve">0571-89386686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 </w:t>
      </w:r>
      <w:r>
        <w:rPr>
          <w:rFonts w:hint="eastAsia" w:ascii="仿宋" w:hAnsi="仿宋" w:eastAsia="仿宋" w:cs="仿宋"/>
          <w:color w:val="auto"/>
          <w:sz w:val="24"/>
          <w:lang w:eastAsia="zh-CN"/>
        </w:rPr>
        <w:t>曹栋</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质疑联系方式： </w:t>
      </w:r>
      <w:r>
        <w:rPr>
          <w:rFonts w:hint="eastAsia" w:ascii="仿宋" w:hAnsi="仿宋" w:eastAsia="仿宋" w:cs="仿宋"/>
          <w:color w:val="auto"/>
          <w:sz w:val="24"/>
          <w:lang w:eastAsia="zh-CN"/>
        </w:rPr>
        <w:t xml:space="preserve">0571-89386686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 杭州市余杭区财政局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 杭州市余杭区五常街道溪沁路8号中国电信浙江创新园1号楼</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联系人 ：  杜国强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 0571-88728858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MS Gothic" w:cs="Arial"/>
                <w:color w:val="auto"/>
                <w:kern w:val="0"/>
                <w:sz w:val="24"/>
              </w:rPr>
              <w:t>þ</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numPr>
                <w:ilvl w:val="0"/>
                <w:numId w:val="0"/>
              </w:numPr>
              <w:ind w:leftChars="0"/>
              <w:rPr>
                <w:color w:val="auto"/>
                <w:lang w:val="en-US"/>
              </w:rPr>
            </w:pPr>
            <w:r>
              <w:rPr>
                <w:rFonts w:hint="eastAsia" w:ascii="仿宋_GB2312" w:hAnsi="仿宋" w:eastAsia="仿宋_GB2312" w:cs="Times New Roman"/>
                <w:b w:val="0"/>
                <w:bCs w:val="0"/>
                <w:color w:val="auto"/>
                <w:kern w:val="2"/>
                <w:sz w:val="24"/>
                <w:szCs w:val="24"/>
                <w:lang w:val="en-US" w:eastAsia="zh-CN" w:bidi="ar-SA"/>
              </w:rPr>
              <w:t>标的：仓前街道辖区内项目工地整治、重点人员管控、社会矛盾纠纷化解（劳资纠纷、感情纠纷等）服务项目，属于服务行业；具体详见《中小企业划型标准规定》。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临平区东湖街道星河路60-1号</w:t>
            </w:r>
            <w:r>
              <w:rPr>
                <w:rFonts w:hint="eastAsia" w:ascii="仿宋_GB2312" w:hAnsi="仿宋" w:eastAsia="仿宋_GB2312"/>
                <w:color w:val="auto"/>
                <w:sz w:val="24"/>
                <w:u w:val="single"/>
              </w:rPr>
              <w:t xml:space="preserve"> </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 xml:space="preserve">马工0571-89386686 </w:t>
            </w:r>
            <w:r>
              <w:rPr>
                <w:rFonts w:hint="eastAsia" w:ascii="仿宋_GB2312" w:hAnsi="仿宋" w:eastAsia="仿宋_GB2312"/>
                <w:color w:val="auto"/>
                <w:sz w:val="24"/>
                <w:u w:val="single"/>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宋体" w:hAnsi="宋体" w:cs="宋体"/>
                <w:snapToGrid w:val="0"/>
                <w:color w:val="auto"/>
                <w:kern w:val="28"/>
                <w:sz w:val="24"/>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cs="仿宋_GB2312"/>
                <w:b/>
                <w:snapToGrid w:val="0"/>
                <w:color w:val="auto"/>
                <w:kern w:val="2"/>
                <w:sz w:val="24"/>
                <w:szCs w:val="24"/>
                <w:lang w:val="en-US" w:eastAsia="zh-CN" w:bidi="ar-SA"/>
              </w:rPr>
              <w:t>招标服务费：本次代理服务费及专家费由中标人支付，代理服务费按照国家计委印发的《招标代理服务收费管理暂行办法》计价格[2002]1980号文件计取;但不单列进投标总价，由中标人在领取中标通知书前支付给招标代理机构，各投标人应在投标报价中予以考虑，专家费按实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bl>
    <w:p>
      <w:pPr>
        <w:snapToGrid w:val="0"/>
        <w:spacing w:line="360" w:lineRule="auto"/>
        <w:jc w:val="center"/>
        <w:rPr>
          <w:rFonts w:ascii="仿宋" w:hAnsi="仿宋" w:eastAsia="仿宋" w:cs="仿宋_GB2312"/>
          <w:b/>
          <w:color w:val="auto"/>
          <w:sz w:val="32"/>
          <w:szCs w:val="20"/>
        </w:rPr>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_Toc164416483"/>
      <w:bookmarkStart w:id="12" w:name="第三部分"/>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20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4"/>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5"/>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4"/>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5"/>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5"/>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5"/>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4"/>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5"/>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5"/>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5"/>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color w:val="auto"/>
          <w:sz w:val="32"/>
        </w:rPr>
      </w:pPr>
    </w:p>
    <w:p>
      <w:pPr>
        <w:pStyle w:val="85"/>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0"/>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0"/>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5"/>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5"/>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5"/>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5"/>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5"/>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3"/>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5"/>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5"/>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5"/>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5"/>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74714665"/>
      <w:bookmarkEnd w:id="15"/>
      <w:bookmarkStart w:id="16" w:name="_Hlt68072990"/>
      <w:bookmarkEnd w:id="16"/>
      <w:bookmarkStart w:id="17" w:name="_Hlt68072998"/>
      <w:bookmarkEnd w:id="17"/>
      <w:bookmarkStart w:id="18" w:name="_Hlt74729768"/>
      <w:bookmarkEnd w:id="18"/>
      <w:bookmarkStart w:id="19" w:name="_Hlt68073093"/>
      <w:bookmarkEnd w:id="19"/>
      <w:bookmarkStart w:id="20" w:name="_Hlt74730295"/>
      <w:bookmarkEnd w:id="20"/>
      <w:bookmarkStart w:id="21" w:name="_Hlt68403820"/>
      <w:bookmarkEnd w:id="21"/>
      <w:bookmarkStart w:id="22" w:name="_Hlt75236101"/>
      <w:bookmarkEnd w:id="22"/>
      <w:bookmarkStart w:id="23" w:name="_Hlt75236290"/>
      <w:bookmarkEnd w:id="23"/>
      <w:bookmarkStart w:id="24" w:name="_Hlt68057669"/>
      <w:bookmarkEnd w:id="24"/>
      <w:bookmarkStart w:id="25" w:name="_Hlt74707468"/>
      <w:bookmarkEnd w:id="25"/>
    </w:p>
    <w:bookmarkEnd w:id="11"/>
    <w:bookmarkEnd w:id="12"/>
    <w:p>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numPr>
          <w:ilvl w:val="0"/>
          <w:numId w:val="1"/>
        </w:num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项目概述：</w:t>
      </w:r>
    </w:p>
    <w:p>
      <w:pPr>
        <w:adjustRightInd w:val="0"/>
        <w:snapToGrid w:val="0"/>
        <w:spacing w:line="360" w:lineRule="auto"/>
        <w:ind w:firstLine="352" w:firstLineChars="147"/>
        <w:rPr>
          <w:rFonts w:hint="eastAsia" w:ascii="宋体" w:hAnsi="宋体" w:cs="宋体"/>
          <w:sz w:val="24"/>
        </w:rPr>
      </w:pPr>
      <w:r>
        <w:rPr>
          <w:rFonts w:hint="eastAsia" w:ascii="宋体" w:hAnsi="宋体" w:cs="宋体"/>
          <w:sz w:val="24"/>
        </w:rPr>
        <w:t>本项目为“购买服务”项目，采购内容包括按提供符合采购人要求的服务外包人员，在服务期内</w:t>
      </w:r>
      <w:r>
        <w:rPr>
          <w:rFonts w:hint="eastAsia" w:ascii="宋体" w:hAnsi="宋体" w:eastAsia="宋体" w:cs="宋体"/>
          <w:sz w:val="24"/>
        </w:rPr>
        <w:t>为仓前街道重点整治、应急维稳等事项</w:t>
      </w:r>
      <w:r>
        <w:rPr>
          <w:rFonts w:hint="eastAsia" w:ascii="宋体" w:hAnsi="宋体" w:eastAsia="宋体" w:cs="宋体"/>
          <w:sz w:val="24"/>
          <w:lang w:val="en-US" w:eastAsia="zh-CN"/>
        </w:rPr>
        <w:t>提供</w:t>
      </w:r>
      <w:r>
        <w:rPr>
          <w:rFonts w:hint="eastAsia" w:ascii="宋体" w:hAnsi="宋体" w:eastAsia="宋体" w:cs="宋体"/>
          <w:sz w:val="24"/>
        </w:rPr>
        <w:t>服务。投标报</w:t>
      </w:r>
      <w:r>
        <w:rPr>
          <w:rFonts w:hint="eastAsia" w:ascii="宋体" w:hAnsi="宋体" w:cs="宋体"/>
          <w:sz w:val="24"/>
        </w:rPr>
        <w:t>价包括所有服务管理人员的工资、社保、政策性文件规定及合同包含的所有风险、责任、税费、合理利润等各项费用。</w:t>
      </w:r>
    </w:p>
    <w:p>
      <w:pPr>
        <w:numPr>
          <w:ilvl w:val="0"/>
          <w:numId w:val="2"/>
        </w:numPr>
        <w:adjustRightInd w:val="0"/>
        <w:snapToGrid w:val="0"/>
        <w:spacing w:line="360" w:lineRule="auto"/>
        <w:rPr>
          <w:rFonts w:hint="eastAsia" w:ascii="宋体" w:hAnsi="宋体" w:cs="宋体"/>
          <w:bCs/>
          <w:sz w:val="24"/>
        </w:rPr>
      </w:pPr>
      <w:r>
        <w:rPr>
          <w:rFonts w:hint="eastAsia" w:ascii="宋体" w:hAnsi="宋体" w:cs="宋体"/>
          <w:sz w:val="24"/>
        </w:rPr>
        <w:t>具体服务内容、要求等：</w:t>
      </w:r>
    </w:p>
    <w:p>
      <w:pPr>
        <w:adjustRightInd w:val="0"/>
        <w:snapToGrid w:val="0"/>
        <w:spacing w:line="360" w:lineRule="auto"/>
        <w:rPr>
          <w:rFonts w:hint="eastAsia" w:ascii="宋体" w:hAnsi="宋体" w:cs="宋体"/>
          <w:b/>
          <w:sz w:val="24"/>
        </w:rPr>
      </w:pPr>
      <w:r>
        <w:rPr>
          <w:rFonts w:hint="eastAsia" w:ascii="宋体" w:hAnsi="宋体" w:cs="宋体"/>
          <w:b/>
          <w:sz w:val="24"/>
        </w:rPr>
        <w:t xml:space="preserve">   1.</w:t>
      </w:r>
      <w:r>
        <w:rPr>
          <w:rFonts w:hint="eastAsia" w:ascii="宋体" w:hAnsi="宋体" w:cs="宋体"/>
          <w:b/>
          <w:bCs/>
          <w:sz w:val="24"/>
        </w:rPr>
        <w:t>岗位及职数要求</w:t>
      </w:r>
      <w:r>
        <w:rPr>
          <w:rFonts w:hint="eastAsia" w:ascii="宋体" w:hAnsi="宋体" w:cs="宋体"/>
          <w:b/>
          <w:sz w:val="24"/>
        </w:rPr>
        <w:t>：</w:t>
      </w:r>
    </w:p>
    <w:p>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1.1、配置</w:t>
      </w:r>
      <w:r>
        <w:rPr>
          <w:rFonts w:hint="eastAsia" w:ascii="宋体" w:hAnsi="宋体" w:cs="宋体"/>
          <w:sz w:val="24"/>
          <w:lang w:val="en-US" w:eastAsia="zh-CN"/>
        </w:rPr>
        <w:t>70</w:t>
      </w:r>
      <w:r>
        <w:rPr>
          <w:rFonts w:hint="eastAsia" w:ascii="宋体" w:hAnsi="宋体" w:cs="宋体"/>
          <w:sz w:val="24"/>
        </w:rPr>
        <w:t>个岗位</w:t>
      </w:r>
      <w:r>
        <w:rPr>
          <w:rFonts w:hint="eastAsia" w:ascii="宋体" w:hAnsi="宋体" w:cs="宋体"/>
          <w:sz w:val="24"/>
          <w:lang w:eastAsia="zh-CN"/>
        </w:rPr>
        <w:t>，</w:t>
      </w:r>
      <w:r>
        <w:rPr>
          <w:rFonts w:hint="eastAsia" w:ascii="宋体" w:hAnsi="宋体" w:cs="宋体"/>
          <w:sz w:val="24"/>
          <w:lang w:val="en-US" w:eastAsia="zh-CN"/>
        </w:rPr>
        <w:t>其中要求女性5名。主要为协助街道进行</w:t>
      </w:r>
      <w:r>
        <w:rPr>
          <w:rFonts w:hint="eastAsia" w:ascii="宋体" w:hAnsi="宋体" w:eastAsia="宋体" w:cs="宋体"/>
          <w:sz w:val="24"/>
        </w:rPr>
        <w:t>做调解、综合管理</w:t>
      </w:r>
      <w:r>
        <w:rPr>
          <w:rFonts w:hint="eastAsia" w:ascii="宋体" w:hAnsi="宋体" w:eastAsia="宋体" w:cs="宋体"/>
          <w:sz w:val="24"/>
          <w:lang w:val="en-US" w:eastAsia="zh-CN"/>
        </w:rPr>
        <w:t>等</w:t>
      </w:r>
      <w:r>
        <w:rPr>
          <w:rFonts w:hint="eastAsia" w:ascii="宋体" w:hAnsi="宋体" w:cs="宋体"/>
          <w:sz w:val="24"/>
          <w:lang w:val="en-US" w:eastAsia="zh-CN"/>
        </w:rPr>
        <w:t>相关工作的岗位工作人员。</w:t>
      </w:r>
    </w:p>
    <w:p>
      <w:pPr>
        <w:adjustRightInd w:val="0"/>
        <w:snapToGrid w:val="0"/>
        <w:spacing w:line="360" w:lineRule="auto"/>
        <w:ind w:firstLine="480" w:firstLineChars="200"/>
        <w:rPr>
          <w:rFonts w:hint="eastAsia" w:ascii="宋体" w:hAnsi="宋体" w:cs="宋体"/>
          <w:bCs/>
          <w:sz w:val="24"/>
          <w:lang w:eastAsia="zh-CN"/>
        </w:rPr>
      </w:pPr>
      <w:r>
        <w:rPr>
          <w:rFonts w:hint="eastAsia" w:ascii="宋体" w:hAnsi="宋体" w:cs="宋体"/>
          <w:bCs/>
          <w:sz w:val="24"/>
        </w:rPr>
        <w:t>1.2服务外包人员要求</w:t>
      </w:r>
      <w:r>
        <w:rPr>
          <w:rFonts w:hint="eastAsia" w:ascii="宋体" w:hAnsi="宋体" w:cs="宋体"/>
          <w:bCs/>
          <w:sz w:val="24"/>
          <w:lang w:eastAsia="zh-CN"/>
        </w:rPr>
        <w:t>：</w:t>
      </w:r>
    </w:p>
    <w:p>
      <w:pPr>
        <w:adjustRightInd w:val="0"/>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1.2.1女性</w:t>
      </w:r>
      <w:r>
        <w:rPr>
          <w:rFonts w:hint="eastAsia" w:ascii="宋体" w:hAnsi="宋体" w:cs="宋体"/>
          <w:sz w:val="24"/>
        </w:rPr>
        <w:t>服务外包人员</w:t>
      </w:r>
      <w:r>
        <w:rPr>
          <w:rFonts w:hint="eastAsia" w:ascii="宋体" w:hAnsi="宋体" w:cs="宋体"/>
          <w:bCs/>
          <w:sz w:val="24"/>
          <w:lang w:val="en-US" w:eastAsia="zh-CN"/>
        </w:rPr>
        <w:t>要求：</w:t>
      </w:r>
      <w:r>
        <w:rPr>
          <w:rFonts w:hint="eastAsia" w:ascii="宋体" w:hAnsi="宋体" w:cs="宋体"/>
          <w:sz w:val="24"/>
        </w:rPr>
        <w:t>年龄需在</w:t>
      </w:r>
      <w:r>
        <w:rPr>
          <w:rFonts w:hint="eastAsia" w:ascii="宋体" w:hAnsi="宋体" w:cs="宋体"/>
          <w:sz w:val="24"/>
          <w:lang w:val="en-US" w:eastAsia="zh-CN"/>
        </w:rPr>
        <w:t>35</w:t>
      </w:r>
      <w:r>
        <w:rPr>
          <w:rFonts w:hint="eastAsia" w:ascii="宋体" w:hAnsi="宋体" w:cs="宋体"/>
          <w:sz w:val="24"/>
        </w:rPr>
        <w:t>周岁及以下，</w:t>
      </w:r>
      <w:r>
        <w:rPr>
          <w:rFonts w:hint="eastAsia" w:ascii="宋体" w:hAnsi="宋体" w:cs="宋体"/>
          <w:sz w:val="24"/>
          <w:lang w:val="en-US" w:eastAsia="zh-CN"/>
        </w:rPr>
        <w:t>全日制大专及以上学历，</w:t>
      </w:r>
      <w:r>
        <w:rPr>
          <w:rFonts w:hint="eastAsia" w:ascii="宋体" w:hAnsi="宋体" w:cs="宋体"/>
          <w:sz w:val="24"/>
        </w:rPr>
        <w:t>身体健康，体质较好</w:t>
      </w:r>
      <w:r>
        <w:rPr>
          <w:rFonts w:hint="eastAsia" w:ascii="宋体" w:hAnsi="宋体" w:cs="宋体"/>
          <w:sz w:val="24"/>
          <w:lang w:eastAsia="zh-CN"/>
        </w:rPr>
        <w:t>，</w:t>
      </w:r>
      <w:r>
        <w:rPr>
          <w:rFonts w:hint="eastAsia" w:ascii="宋体" w:hAnsi="宋体" w:cs="宋体"/>
          <w:sz w:val="24"/>
          <w:lang w:val="en-US" w:eastAsia="zh-CN"/>
        </w:rPr>
        <w:t>能吃苦耐劳，</w:t>
      </w:r>
      <w:r>
        <w:rPr>
          <w:rFonts w:hint="eastAsia" w:ascii="宋体" w:hAnsi="宋体" w:cs="宋体"/>
          <w:sz w:val="24"/>
          <w:lang w:eastAsia="zh-CN"/>
        </w:rPr>
        <w:t>能够熟练运用</w:t>
      </w:r>
      <w:r>
        <w:rPr>
          <w:rFonts w:hint="eastAsia" w:ascii="宋体" w:hAnsi="宋体" w:cs="宋体"/>
          <w:sz w:val="24"/>
          <w:lang w:val="en-US" w:eastAsia="zh-CN"/>
        </w:rPr>
        <w:t>office办公软件，有较强的组织协调、活动策划和文字表达能力，具有撰写特长</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b/>
          <w:sz w:val="24"/>
        </w:rPr>
      </w:pPr>
      <w:r>
        <w:rPr>
          <w:rFonts w:hint="eastAsia" w:ascii="宋体" w:hAnsi="宋体" w:cs="宋体"/>
          <w:sz w:val="24"/>
          <w:lang w:val="en-US" w:eastAsia="zh-CN"/>
        </w:rPr>
        <w:t>1.2.2</w:t>
      </w:r>
      <w:r>
        <w:rPr>
          <w:rFonts w:hint="eastAsia" w:ascii="宋体" w:hAnsi="宋体" w:cs="宋体"/>
          <w:bCs/>
          <w:sz w:val="24"/>
          <w:lang w:val="en-US" w:eastAsia="zh-CN"/>
        </w:rPr>
        <w:t>男性</w:t>
      </w:r>
      <w:r>
        <w:rPr>
          <w:rFonts w:hint="eastAsia" w:ascii="宋体" w:hAnsi="宋体" w:cs="宋体"/>
          <w:sz w:val="24"/>
        </w:rPr>
        <w:t>服务外包人员</w:t>
      </w:r>
      <w:r>
        <w:rPr>
          <w:rFonts w:hint="eastAsia" w:ascii="宋体" w:hAnsi="宋体" w:cs="宋体"/>
          <w:bCs/>
          <w:sz w:val="24"/>
          <w:lang w:val="en-US" w:eastAsia="zh-CN"/>
        </w:rPr>
        <w:t>要求：</w:t>
      </w:r>
      <w:r>
        <w:rPr>
          <w:rFonts w:hint="eastAsia" w:ascii="宋体" w:hAnsi="宋体" w:cs="宋体"/>
          <w:sz w:val="24"/>
        </w:rPr>
        <w:t>年龄需在</w:t>
      </w:r>
      <w:r>
        <w:rPr>
          <w:rFonts w:hint="eastAsia" w:ascii="宋体" w:hAnsi="宋体" w:cs="宋体"/>
          <w:sz w:val="24"/>
          <w:lang w:val="en-US" w:eastAsia="zh-CN"/>
        </w:rPr>
        <w:t>35</w:t>
      </w:r>
      <w:r>
        <w:rPr>
          <w:rFonts w:hint="eastAsia" w:ascii="宋体" w:hAnsi="宋体" w:cs="宋体"/>
          <w:sz w:val="24"/>
        </w:rPr>
        <w:t>周岁及以下</w:t>
      </w:r>
      <w:r>
        <w:rPr>
          <w:rFonts w:hint="eastAsia" w:ascii="宋体" w:hAnsi="宋体" w:cs="宋体"/>
          <w:sz w:val="24"/>
          <w:lang w:eastAsia="zh-CN"/>
        </w:rPr>
        <w:t>（</w:t>
      </w:r>
      <w:r>
        <w:rPr>
          <w:rFonts w:hint="eastAsia" w:ascii="宋体" w:hAnsi="宋体" w:cs="宋体"/>
          <w:color w:val="000000"/>
          <w:sz w:val="24"/>
          <w:lang w:val="en-US" w:eastAsia="zh-CN"/>
        </w:rPr>
        <w:t>退伍军人年龄要求放宽至40</w:t>
      </w:r>
      <w:r>
        <w:rPr>
          <w:rFonts w:hint="eastAsia" w:ascii="宋体" w:hAnsi="宋体" w:cs="宋体"/>
          <w:color w:val="000000"/>
          <w:sz w:val="24"/>
        </w:rPr>
        <w:t>周岁（含）以下</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高中及以上学历，</w:t>
      </w:r>
      <w:r>
        <w:rPr>
          <w:rFonts w:hint="eastAsia" w:ascii="宋体" w:hAnsi="宋体" w:cs="宋体"/>
          <w:sz w:val="24"/>
        </w:rPr>
        <w:t>身体健康，体质较好</w:t>
      </w:r>
      <w:r>
        <w:rPr>
          <w:rFonts w:hint="eastAsia" w:ascii="宋体" w:hAnsi="宋体" w:cs="宋体"/>
          <w:sz w:val="24"/>
          <w:lang w:eastAsia="zh-CN"/>
        </w:rPr>
        <w:t>，</w:t>
      </w:r>
      <w:r>
        <w:rPr>
          <w:rFonts w:hint="eastAsia" w:ascii="宋体" w:hAnsi="宋体" w:cs="宋体"/>
          <w:sz w:val="24"/>
          <w:lang w:val="en-US" w:eastAsia="zh-CN"/>
        </w:rPr>
        <w:t>吃苦耐劳，有较强的组织协调</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1.3、服务外包人员要求: 本项目的所有服务外包人员进场服务前由采购人统一审核；</w:t>
      </w:r>
    </w:p>
    <w:p>
      <w:pPr>
        <w:spacing w:line="360" w:lineRule="auto"/>
        <w:ind w:firstLine="480" w:firstLineChars="200"/>
        <w:rPr>
          <w:rFonts w:hint="eastAsia" w:ascii="宋体" w:hAnsi="宋体" w:cs="宋体"/>
          <w:sz w:val="24"/>
        </w:rPr>
      </w:pPr>
      <w:r>
        <w:rPr>
          <w:rFonts w:hint="eastAsia" w:ascii="宋体" w:hAnsi="宋体" w:cs="宋体"/>
          <w:sz w:val="24"/>
        </w:rPr>
        <w:t>1.4服务外包人员素质要求:服务外包人员应当</w:t>
      </w:r>
      <w:r>
        <w:rPr>
          <w:rFonts w:hint="eastAsia" w:ascii="宋体" w:hAnsi="宋体" w:cs="宋体"/>
          <w:sz w:val="24"/>
          <w:lang w:val="en-US" w:eastAsia="zh-CN"/>
        </w:rPr>
        <w:t>遵纪守法，品行端正，身体健康，作风正派，有团队合作精神，无违法犯罪记录，</w:t>
      </w:r>
      <w:r>
        <w:rPr>
          <w:rFonts w:hint="eastAsia" w:ascii="宋体" w:hAnsi="宋体" w:eastAsia="宋体" w:cs="宋体"/>
          <w:sz w:val="24"/>
          <w:lang w:val="en-US" w:eastAsia="zh-CN"/>
        </w:rPr>
        <w:t>具有适应岗位要求的身体条件，具有岗位所需的业务素质、工作能力及技能要求。服务外</w:t>
      </w:r>
      <w:r>
        <w:rPr>
          <w:rFonts w:hint="eastAsia" w:ascii="宋体" w:hAnsi="宋体" w:cs="宋体"/>
          <w:sz w:val="24"/>
        </w:rPr>
        <w:t>包人员进驻采购人</w:t>
      </w:r>
      <w:r>
        <w:rPr>
          <w:rFonts w:hint="eastAsia" w:ascii="宋体" w:hAnsi="宋体" w:cs="宋体"/>
          <w:sz w:val="24"/>
          <w:lang w:val="en-US" w:eastAsia="zh-CN"/>
        </w:rPr>
        <w:t>指定工作岗位</w:t>
      </w:r>
      <w:r>
        <w:rPr>
          <w:rFonts w:hint="eastAsia" w:ascii="宋体" w:hAnsi="宋体" w:cs="宋体"/>
          <w:sz w:val="24"/>
        </w:rPr>
        <w:t>后，必须服从采购人的安排和管理，严格遵守采购人有关规章制度并接受采购人领导和员工的监督，遵纪守法、着装整洁、礼貌待客、认真负责；服务外包人员在</w:t>
      </w:r>
      <w:r>
        <w:rPr>
          <w:rFonts w:hint="eastAsia" w:ascii="宋体" w:hAnsi="宋体" w:cs="宋体"/>
          <w:sz w:val="24"/>
          <w:lang w:val="en-US" w:eastAsia="zh-CN"/>
        </w:rPr>
        <w:t>工作</w:t>
      </w:r>
      <w:r>
        <w:rPr>
          <w:rFonts w:hint="eastAsia" w:ascii="宋体" w:hAnsi="宋体" w:cs="宋体"/>
          <w:sz w:val="24"/>
        </w:rPr>
        <w:t>时，必须按规定着装，佩戴标志，做到文明执勤，礼貌待人；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1.5、服务外包人员的仪容仪表和执勤规范：服务外包人员应衣冠整洁；坚守工作岗位。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lang w:eastAsia="zh-CN"/>
        </w:rPr>
      </w:pPr>
      <w:r>
        <w:rPr>
          <w:rFonts w:hint="eastAsia" w:ascii="宋体" w:hAnsi="宋体" w:cs="宋体"/>
          <w:sz w:val="24"/>
        </w:rPr>
        <w:t>1.6服务外包人员须在中标后</w:t>
      </w:r>
      <w:r>
        <w:rPr>
          <w:rFonts w:hint="eastAsia" w:ascii="宋体" w:hAnsi="宋体" w:cs="宋体"/>
          <w:sz w:val="24"/>
          <w:lang w:val="en-US" w:eastAsia="zh-CN"/>
        </w:rPr>
        <w:t>30</w:t>
      </w:r>
      <w:r>
        <w:rPr>
          <w:rFonts w:hint="eastAsia" w:ascii="宋体" w:hAnsi="宋体" w:cs="宋体"/>
          <w:sz w:val="24"/>
        </w:rPr>
        <w:t>日内完全到位，超出时间按照违约处理，解除合同，并保留追究中标供应商责任的权利</w:t>
      </w:r>
      <w:r>
        <w:rPr>
          <w:rFonts w:hint="eastAsia" w:ascii="宋体" w:hAnsi="宋体" w:cs="宋体"/>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cs="宋体"/>
          <w:b/>
          <w:bCs/>
          <w:color w:val="auto"/>
          <w:sz w:val="24"/>
        </w:rPr>
      </w:pPr>
      <w:r>
        <w:rPr>
          <w:rFonts w:hint="eastAsia" w:ascii="宋体" w:hAnsi="宋体" w:cs="宋体"/>
          <w:b/>
          <w:bCs/>
          <w:color w:val="auto"/>
          <w:sz w:val="24"/>
        </w:rPr>
        <w:t>工作要求：</w:t>
      </w:r>
    </w:p>
    <w:p>
      <w:pPr>
        <w:pStyle w:val="23"/>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color w:val="FF0000"/>
          <w:sz w:val="24"/>
          <w:lang w:val="en-US" w:eastAsia="zh-CN"/>
        </w:rPr>
        <w:t xml:space="preserve">   </w:t>
      </w:r>
      <w:r>
        <w:rPr>
          <w:rFonts w:hint="eastAsia" w:ascii="宋体" w:hAnsi="宋体" w:eastAsia="宋体" w:cs="宋体"/>
          <w:kern w:val="2"/>
          <w:sz w:val="24"/>
          <w:szCs w:val="24"/>
          <w:lang w:val="en-US" w:eastAsia="zh-CN" w:bidi="ar-SA"/>
        </w:rPr>
        <w:t xml:space="preserve"> </w:t>
      </w:r>
      <w:r>
        <w:rPr>
          <w:rFonts w:hint="eastAsia" w:ascii="宋体" w:hAnsi="宋体" w:cs="宋体"/>
          <w:sz w:val="24"/>
          <w:lang w:val="en-US" w:eastAsia="zh-CN"/>
        </w:rPr>
        <w:t>为协助街道进行</w:t>
      </w:r>
      <w:r>
        <w:rPr>
          <w:rFonts w:hint="eastAsia" w:ascii="宋体" w:hAnsi="宋体" w:eastAsia="宋体" w:cs="宋体"/>
          <w:sz w:val="24"/>
        </w:rPr>
        <w:t>做调解、综合管理</w:t>
      </w:r>
      <w:r>
        <w:rPr>
          <w:rFonts w:hint="eastAsia" w:ascii="宋体" w:hAnsi="宋体" w:eastAsia="宋体" w:cs="宋体"/>
          <w:sz w:val="24"/>
          <w:lang w:val="en-US" w:eastAsia="zh-CN"/>
        </w:rPr>
        <w:t>等</w:t>
      </w:r>
      <w:r>
        <w:rPr>
          <w:rFonts w:hint="eastAsia" w:ascii="宋体" w:hAnsi="宋体" w:cs="宋体"/>
          <w:sz w:val="24"/>
          <w:lang w:val="en-US" w:eastAsia="zh-CN"/>
        </w:rPr>
        <w:t>相关工作</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cs="宋体"/>
          <w:b/>
          <w:bCs/>
          <w:sz w:val="24"/>
        </w:rPr>
      </w:pPr>
      <w:r>
        <w:rPr>
          <w:rFonts w:hint="eastAsia" w:ascii="宋体" w:hAnsi="宋体" w:cs="宋体"/>
          <w:b/>
          <w:bCs/>
          <w:sz w:val="24"/>
        </w:rPr>
        <w:t>3、其他相关服务要求：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outlineLvl w:val="9"/>
        <w:rPr>
          <w:rFonts w:hint="eastAsia" w:ascii="宋体" w:hAnsi="宋体" w:cs="宋体"/>
          <w:sz w:val="24"/>
        </w:rPr>
      </w:pPr>
      <w:r>
        <w:rPr>
          <w:rFonts w:hint="eastAsia" w:ascii="宋体" w:hAnsi="宋体" w:cs="宋体"/>
          <w:sz w:val="24"/>
        </w:rPr>
        <w:t>3.1、服务外包人员出现问题响应要求：服务外包期内中标单位自身出现了问题，如缺岗、离岗、与招标人工作人员发生纠纷等影响</w:t>
      </w:r>
      <w:r>
        <w:rPr>
          <w:rStyle w:val="78"/>
          <w:rFonts w:hint="eastAsia" w:ascii="宋体" w:hAnsi="宋体" w:cs="宋体"/>
          <w:sz w:val="24"/>
        </w:rPr>
        <w:t>采购人及招标人</w:t>
      </w:r>
      <w:r>
        <w:rPr>
          <w:rFonts w:hint="eastAsia" w:ascii="宋体" w:hAnsi="宋体" w:cs="宋体"/>
          <w:sz w:val="24"/>
        </w:rPr>
        <w:t>声誉的所有事件，中标单位的主要负责人应立即响应，2小时内到达现场，3小时内解决问题，现场解决不了的应采取应急措施，应立即阻止事态的发展，确保无任何影响采购人的事件发生。</w:t>
      </w:r>
    </w:p>
    <w:p>
      <w:pPr>
        <w:pStyle w:val="23"/>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cs="宋体"/>
        </w:rPr>
      </w:pPr>
      <w:r>
        <w:rPr>
          <w:rFonts w:hint="eastAsia" w:ascii="宋体" w:hAnsi="宋体" w:cs="宋体"/>
        </w:rPr>
        <w:t>3.2、乙方在公司运营中发生的劳资纠纷、工伤纠纷、人身意外伤亡等事件，由乙方自行承担，如因此造成甲方被第三方索赔，甲方有权向乙方进行追偿。</w:t>
      </w:r>
    </w:p>
    <w:p>
      <w:pPr>
        <w:pStyle w:val="23"/>
        <w:ind w:firstLine="480" w:firstLineChars="200"/>
        <w:rPr>
          <w:rFonts w:hint="eastAsia" w:ascii="宋体" w:hAnsi="宋体" w:cs="宋体"/>
          <w:color w:val="FF0000"/>
        </w:rPr>
      </w:pP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三、售后服务要求：</w:t>
      </w:r>
    </w:p>
    <w:p>
      <w:pPr>
        <w:adjustRightInd w:val="0"/>
        <w:snapToGrid w:val="0"/>
        <w:spacing w:line="360" w:lineRule="auto"/>
        <w:ind w:firstLine="472" w:firstLineChars="196"/>
        <w:rPr>
          <w:rFonts w:hint="eastAsia" w:ascii="宋体" w:hAnsi="宋体" w:cs="宋体"/>
          <w:b/>
          <w:sz w:val="24"/>
        </w:rPr>
      </w:pPr>
      <w:r>
        <w:rPr>
          <w:rFonts w:hint="eastAsia" w:ascii="宋体" w:hAnsi="宋体" w:cs="宋体"/>
          <w:b/>
          <w:sz w:val="24"/>
        </w:rPr>
        <w:t>1、服务期限：</w:t>
      </w:r>
      <w:r>
        <w:rPr>
          <w:rFonts w:hint="eastAsia" w:ascii="宋体" w:hAnsi="宋体" w:cs="宋体"/>
          <w:b/>
          <w:sz w:val="24"/>
          <w:lang w:val="en-US" w:eastAsia="zh-CN"/>
        </w:rPr>
        <w:t>一年</w:t>
      </w:r>
      <w:r>
        <w:rPr>
          <w:rFonts w:hint="eastAsia" w:ascii="宋体" w:hAnsi="宋体" w:cs="宋体"/>
          <w:b/>
          <w:sz w:val="24"/>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四、考核要求及制度：</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考核要求：</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bCs/>
          <w:sz w:val="24"/>
          <w:lang w:val="en-US" w:eastAsia="zh-CN"/>
        </w:rPr>
        <w:t>1.1女性</w:t>
      </w:r>
      <w:r>
        <w:rPr>
          <w:rFonts w:hint="eastAsia" w:ascii="宋体" w:hAnsi="宋体" w:cs="宋体"/>
          <w:sz w:val="24"/>
        </w:rPr>
        <w:t>服务外包人员考核</w:t>
      </w:r>
      <w:r>
        <w:rPr>
          <w:rFonts w:hint="eastAsia" w:ascii="宋体" w:hAnsi="宋体" w:cs="宋体"/>
          <w:bCs/>
          <w:sz w:val="24"/>
          <w:lang w:val="en-US" w:eastAsia="zh-CN"/>
        </w:rPr>
        <w:t>要求：</w:t>
      </w:r>
      <w:r>
        <w:rPr>
          <w:rFonts w:hint="eastAsia" w:ascii="宋体" w:hAnsi="宋体" w:cs="宋体"/>
          <w:sz w:val="24"/>
        </w:rPr>
        <w:t>政治素质好、工作积极、热爱工作</w:t>
      </w:r>
      <w:r>
        <w:rPr>
          <w:rFonts w:hint="eastAsia" w:ascii="宋体" w:hAnsi="宋体" w:cs="宋体"/>
          <w:sz w:val="24"/>
          <w:lang w:eastAsia="zh-CN"/>
        </w:rPr>
        <w:t>、</w:t>
      </w:r>
      <w:r>
        <w:rPr>
          <w:rFonts w:hint="eastAsia" w:ascii="宋体" w:hAnsi="宋体" w:cs="宋体"/>
          <w:sz w:val="24"/>
          <w:lang w:val="en-US" w:eastAsia="zh-CN"/>
        </w:rPr>
        <w:t>吃苦耐劳</w:t>
      </w:r>
      <w:r>
        <w:rPr>
          <w:rFonts w:hint="eastAsia" w:ascii="宋体" w:hAnsi="宋体" w:cs="宋体"/>
          <w:sz w:val="24"/>
        </w:rPr>
        <w:t>。年龄不得超过35周岁，</w:t>
      </w:r>
      <w:r>
        <w:rPr>
          <w:rFonts w:hint="eastAsia" w:ascii="宋体" w:hAnsi="宋体" w:cs="宋体"/>
          <w:sz w:val="24"/>
          <w:lang w:val="en-US" w:eastAsia="zh-CN"/>
        </w:rPr>
        <w:t>全日制大专及以上学历，</w:t>
      </w:r>
      <w:r>
        <w:rPr>
          <w:rFonts w:hint="eastAsia" w:ascii="宋体" w:hAnsi="宋体" w:cs="宋体"/>
          <w:sz w:val="24"/>
          <w:lang w:eastAsia="zh-CN"/>
        </w:rPr>
        <w:t>能够熟练运用</w:t>
      </w:r>
      <w:r>
        <w:rPr>
          <w:rFonts w:hint="eastAsia" w:ascii="宋体" w:hAnsi="宋体" w:cs="宋体"/>
          <w:sz w:val="24"/>
          <w:lang w:val="en-US" w:eastAsia="zh-CN"/>
        </w:rPr>
        <w:t>office办公软件，有较强的组织协调，</w:t>
      </w:r>
      <w:r>
        <w:rPr>
          <w:rFonts w:hint="eastAsia" w:ascii="宋体" w:hAnsi="宋体" w:eastAsia="宋体" w:cs="宋体"/>
          <w:sz w:val="24"/>
          <w:lang w:val="en-US" w:eastAsia="zh-CN"/>
        </w:rPr>
        <w:t>有适应岗位要求的身体条件，有岗位所需的业务素质、工作能力及技能要求，</w:t>
      </w:r>
      <w:r>
        <w:rPr>
          <w:rFonts w:hint="eastAsia" w:ascii="宋体" w:hAnsi="宋体" w:cs="宋体"/>
          <w:sz w:val="24"/>
          <w:lang w:val="en-US" w:eastAsia="zh-CN"/>
        </w:rPr>
        <w:t>具有撰写特长</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1.2.</w:t>
      </w:r>
      <w:r>
        <w:rPr>
          <w:rFonts w:hint="eastAsia" w:ascii="宋体" w:hAnsi="宋体" w:cs="宋体"/>
          <w:bCs/>
          <w:sz w:val="24"/>
          <w:lang w:val="en-US" w:eastAsia="zh-CN"/>
        </w:rPr>
        <w:t>男性</w:t>
      </w:r>
      <w:r>
        <w:rPr>
          <w:rFonts w:hint="eastAsia" w:ascii="宋体" w:hAnsi="宋体" w:cs="宋体"/>
          <w:sz w:val="24"/>
        </w:rPr>
        <w:t>服务外包人员考核</w:t>
      </w:r>
      <w:r>
        <w:rPr>
          <w:rFonts w:hint="eastAsia" w:ascii="宋体" w:hAnsi="宋体" w:cs="宋体"/>
          <w:bCs/>
          <w:sz w:val="24"/>
          <w:lang w:val="en-US" w:eastAsia="zh-CN"/>
        </w:rPr>
        <w:t>要求：</w:t>
      </w:r>
      <w:r>
        <w:rPr>
          <w:rFonts w:hint="eastAsia" w:ascii="宋体" w:hAnsi="宋体" w:cs="宋体"/>
          <w:sz w:val="24"/>
        </w:rPr>
        <w:t>政治素质好、工作积极、热爱工作</w:t>
      </w:r>
      <w:r>
        <w:rPr>
          <w:rFonts w:hint="eastAsia" w:ascii="宋体" w:hAnsi="宋体" w:cs="宋体"/>
          <w:sz w:val="24"/>
          <w:lang w:eastAsia="zh-CN"/>
        </w:rPr>
        <w:t>、</w:t>
      </w:r>
      <w:r>
        <w:rPr>
          <w:rFonts w:hint="eastAsia" w:ascii="宋体" w:hAnsi="宋体" w:cs="宋体"/>
          <w:sz w:val="24"/>
          <w:lang w:val="en-US" w:eastAsia="zh-CN"/>
        </w:rPr>
        <w:t>吃苦耐劳</w:t>
      </w:r>
      <w:r>
        <w:rPr>
          <w:rFonts w:hint="eastAsia" w:ascii="宋体" w:hAnsi="宋体" w:cs="宋体"/>
          <w:sz w:val="24"/>
        </w:rPr>
        <w:t>。年龄不得超过</w:t>
      </w:r>
      <w:r>
        <w:rPr>
          <w:rFonts w:hint="eastAsia" w:ascii="宋体" w:hAnsi="宋体" w:cs="宋体"/>
          <w:sz w:val="24"/>
          <w:lang w:val="en-US" w:eastAsia="zh-CN"/>
        </w:rPr>
        <w:t>35</w:t>
      </w:r>
      <w:r>
        <w:rPr>
          <w:rFonts w:hint="eastAsia" w:ascii="宋体" w:hAnsi="宋体" w:cs="宋体"/>
          <w:sz w:val="24"/>
        </w:rPr>
        <w:t>周岁</w:t>
      </w:r>
      <w:r>
        <w:rPr>
          <w:rFonts w:hint="eastAsia" w:ascii="宋体" w:hAnsi="宋体" w:cs="宋体"/>
          <w:sz w:val="24"/>
          <w:lang w:eastAsia="zh-CN"/>
        </w:rPr>
        <w:t>（</w:t>
      </w:r>
      <w:r>
        <w:rPr>
          <w:rFonts w:hint="eastAsia" w:ascii="宋体" w:hAnsi="宋体" w:cs="宋体"/>
          <w:color w:val="000000"/>
          <w:sz w:val="24"/>
          <w:lang w:val="en-US" w:eastAsia="zh-CN"/>
        </w:rPr>
        <w:t>退伍军人年龄要求放宽至40</w:t>
      </w:r>
      <w:r>
        <w:rPr>
          <w:rFonts w:hint="eastAsia" w:ascii="宋体" w:hAnsi="宋体" w:cs="宋体"/>
          <w:color w:val="000000"/>
          <w:sz w:val="24"/>
        </w:rPr>
        <w:t>周岁（含）以下</w:t>
      </w:r>
      <w:r>
        <w:rPr>
          <w:rFonts w:hint="eastAsia" w:ascii="宋体" w:hAnsi="宋体" w:cs="宋体"/>
          <w:sz w:val="24"/>
          <w:lang w:eastAsia="zh-CN"/>
        </w:rPr>
        <w:t>）</w:t>
      </w:r>
      <w:r>
        <w:rPr>
          <w:rFonts w:hint="eastAsia" w:ascii="宋体" w:hAnsi="宋体" w:cs="宋体"/>
          <w:sz w:val="24"/>
          <w:lang w:val="en-US" w:eastAsia="zh-CN"/>
        </w:rPr>
        <w:t>，大专及以上学历，有较强的组织协调，</w:t>
      </w:r>
      <w:r>
        <w:rPr>
          <w:rFonts w:hint="eastAsia" w:ascii="宋体" w:hAnsi="宋体" w:eastAsia="宋体" w:cs="宋体"/>
          <w:sz w:val="24"/>
          <w:lang w:val="en-US" w:eastAsia="zh-CN"/>
        </w:rPr>
        <w:t>有适应岗位要求的身体条件，有岗位所需的业务素质、工作能力及技能要求</w:t>
      </w:r>
      <w:r>
        <w:rPr>
          <w:rFonts w:hint="eastAsia" w:ascii="宋体" w:hAnsi="宋体" w:cs="宋体"/>
          <w:sz w:val="24"/>
        </w:rPr>
        <w:t>。</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甲方制定考核办法，对乙方进行考核（考核办法另行商定）</w:t>
      </w:r>
      <w:r>
        <w:rPr>
          <w:rFonts w:hint="eastAsia" w:ascii="宋体" w:hAnsi="宋体" w:cs="宋体"/>
          <w:sz w:val="24"/>
          <w:lang w:eastAsia="zh-CN"/>
        </w:rPr>
        <w:t>。</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五、费用支付：</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服务外包费每一个</w:t>
      </w:r>
      <w:r>
        <w:rPr>
          <w:rFonts w:hint="eastAsia" w:ascii="宋体" w:hAnsi="宋体" w:cs="宋体"/>
          <w:b/>
          <w:sz w:val="24"/>
          <w:lang w:eastAsia="zh-CN"/>
        </w:rPr>
        <w:t>季度</w:t>
      </w:r>
      <w:r>
        <w:rPr>
          <w:rFonts w:hint="eastAsia" w:ascii="宋体" w:hAnsi="宋体" w:cs="宋体"/>
          <w:b/>
          <w:sz w:val="24"/>
        </w:rPr>
        <w:t>结算一次，经采购人考核合格后于下一个</w:t>
      </w:r>
      <w:r>
        <w:rPr>
          <w:rFonts w:hint="eastAsia" w:ascii="宋体" w:hAnsi="宋体" w:cs="宋体"/>
          <w:b/>
          <w:sz w:val="24"/>
          <w:lang w:eastAsia="zh-CN"/>
        </w:rPr>
        <w:t>季度初</w:t>
      </w:r>
      <w:r>
        <w:rPr>
          <w:rFonts w:hint="eastAsia" w:ascii="宋体" w:hAnsi="宋体" w:cs="宋体"/>
          <w:b/>
          <w:sz w:val="24"/>
        </w:rPr>
        <w:t>支付上一个</w:t>
      </w:r>
      <w:r>
        <w:rPr>
          <w:rFonts w:hint="eastAsia" w:ascii="宋体" w:hAnsi="宋体" w:cs="宋体"/>
          <w:b/>
          <w:sz w:val="24"/>
          <w:lang w:eastAsia="zh-CN"/>
        </w:rPr>
        <w:t>季度</w:t>
      </w:r>
      <w:r>
        <w:rPr>
          <w:rFonts w:hint="eastAsia" w:ascii="宋体" w:hAnsi="宋体" w:cs="宋体"/>
          <w:b/>
          <w:sz w:val="24"/>
        </w:rPr>
        <w:t>的服务外包费。</w:t>
      </w:r>
    </w:p>
    <w:p>
      <w:pPr>
        <w:snapToGrid w:val="0"/>
        <w:spacing w:line="360" w:lineRule="auto"/>
        <w:rPr>
          <w:rFonts w:ascii="仿宋" w:hAnsi="仿宋" w:eastAsia="仿宋" w:cs="仿宋_GB2312"/>
          <w:b/>
          <w:color w:val="auto"/>
          <w:sz w:val="36"/>
          <w:szCs w:val="36"/>
        </w:rPr>
      </w:pPr>
      <w:r>
        <w:rPr>
          <w:rFonts w:ascii="仿宋" w:hAnsi="仿宋" w:eastAsia="仿宋" w:cs="仿宋_GB2312"/>
          <w:b/>
          <w:color w:val="auto"/>
          <w:sz w:val="24"/>
        </w:rPr>
        <w:br w:type="page"/>
      </w: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2106"/>
      <w:bookmarkEnd w:id="27"/>
      <w:bookmarkStart w:id="28" w:name="_Toc184312129"/>
      <w:bookmarkEnd w:id="28"/>
      <w:bookmarkStart w:id="29" w:name="_Toc184312082"/>
      <w:bookmarkEnd w:id="29"/>
      <w:bookmarkStart w:id="30" w:name="_Toc184308045"/>
      <w:bookmarkEnd w:id="30"/>
      <w:bookmarkStart w:id="31" w:name="_Toc184313263"/>
      <w:bookmarkEnd w:id="31"/>
      <w:bookmarkStart w:id="32" w:name="_Toc184310275"/>
      <w:bookmarkEnd w:id="32"/>
      <w:bookmarkStart w:id="33" w:name="_Toc184313266"/>
      <w:bookmarkEnd w:id="33"/>
      <w:bookmarkStart w:id="34" w:name="_Toc184314435"/>
      <w:bookmarkEnd w:id="34"/>
      <w:bookmarkStart w:id="35" w:name="_Toc184314427"/>
      <w:bookmarkEnd w:id="35"/>
      <w:bookmarkStart w:id="36" w:name="_Toc184308062"/>
      <w:bookmarkEnd w:id="36"/>
      <w:bookmarkStart w:id="37" w:name="_Toc184312121"/>
      <w:bookmarkEnd w:id="37"/>
      <w:bookmarkStart w:id="38" w:name="_Toc184312072"/>
      <w:bookmarkEnd w:id="38"/>
      <w:bookmarkStart w:id="39" w:name="_Toc184310332"/>
      <w:bookmarkEnd w:id="39"/>
      <w:bookmarkStart w:id="40" w:name="_Toc184312098"/>
      <w:bookmarkEnd w:id="40"/>
      <w:bookmarkStart w:id="41" w:name="_Toc184310272"/>
      <w:bookmarkEnd w:id="41"/>
      <w:bookmarkStart w:id="42" w:name="_Toc184313304"/>
      <w:bookmarkEnd w:id="42"/>
      <w:bookmarkStart w:id="43" w:name="_Toc184313290"/>
      <w:bookmarkEnd w:id="43"/>
      <w:bookmarkStart w:id="44" w:name="_Toc184314462"/>
      <w:bookmarkEnd w:id="44"/>
      <w:bookmarkStart w:id="45" w:name="_Toc184312127"/>
      <w:bookmarkEnd w:id="45"/>
      <w:bookmarkStart w:id="46" w:name="_Toc184313275"/>
      <w:bookmarkEnd w:id="46"/>
      <w:bookmarkStart w:id="47" w:name="_Toc184314430"/>
      <w:bookmarkEnd w:id="47"/>
      <w:bookmarkStart w:id="48" w:name="_Toc184313261"/>
      <w:bookmarkEnd w:id="48"/>
      <w:bookmarkStart w:id="49" w:name="_Toc184314459"/>
      <w:bookmarkEnd w:id="49"/>
      <w:bookmarkStart w:id="50" w:name="_Toc184314432"/>
      <w:bookmarkEnd w:id="50"/>
      <w:bookmarkStart w:id="51" w:name="_Toc184314424"/>
      <w:bookmarkEnd w:id="51"/>
      <w:bookmarkStart w:id="52" w:name="_Toc184310327"/>
      <w:bookmarkEnd w:id="52"/>
      <w:bookmarkStart w:id="53" w:name="_Toc184310299"/>
      <w:bookmarkEnd w:id="53"/>
      <w:bookmarkStart w:id="54" w:name="_Toc184308091"/>
      <w:bookmarkEnd w:id="54"/>
      <w:bookmarkStart w:id="55" w:name="_Toc184310296"/>
      <w:bookmarkEnd w:id="55"/>
      <w:bookmarkStart w:id="56" w:name="_Toc184312105"/>
      <w:bookmarkEnd w:id="56"/>
      <w:bookmarkStart w:id="57" w:name="_Toc184313253"/>
      <w:bookmarkEnd w:id="57"/>
      <w:bookmarkStart w:id="58" w:name="_Toc184314448"/>
      <w:bookmarkEnd w:id="58"/>
      <w:bookmarkStart w:id="59" w:name="_Toc184314455"/>
      <w:bookmarkEnd w:id="59"/>
      <w:bookmarkStart w:id="60" w:name="_Toc184314478"/>
      <w:bookmarkEnd w:id="60"/>
      <w:bookmarkStart w:id="61" w:name="_Toc184313262"/>
      <w:bookmarkEnd w:id="61"/>
      <w:bookmarkStart w:id="62" w:name="_Toc184310344"/>
      <w:bookmarkEnd w:id="62"/>
      <w:bookmarkStart w:id="63" w:name="_Toc184314434"/>
      <w:bookmarkEnd w:id="63"/>
      <w:bookmarkStart w:id="64" w:name="_Toc184313251"/>
      <w:bookmarkEnd w:id="64"/>
      <w:bookmarkStart w:id="65" w:name="_Toc184312069"/>
      <w:bookmarkEnd w:id="65"/>
      <w:bookmarkStart w:id="66" w:name="_Toc184314412"/>
      <w:bookmarkEnd w:id="66"/>
      <w:bookmarkStart w:id="67" w:name="_Toc184308074"/>
      <w:bookmarkEnd w:id="67"/>
      <w:bookmarkStart w:id="68" w:name="_Toc184310295"/>
      <w:bookmarkEnd w:id="68"/>
      <w:bookmarkStart w:id="69" w:name="_Toc184314479"/>
      <w:bookmarkEnd w:id="69"/>
      <w:bookmarkStart w:id="70" w:name="_Toc184312067"/>
      <w:bookmarkEnd w:id="70"/>
      <w:bookmarkStart w:id="71" w:name="_Toc184312109"/>
      <w:bookmarkEnd w:id="71"/>
      <w:bookmarkStart w:id="72" w:name="_Toc184308075"/>
      <w:bookmarkEnd w:id="72"/>
      <w:bookmarkStart w:id="73" w:name="_Toc184310340"/>
      <w:bookmarkEnd w:id="73"/>
      <w:bookmarkStart w:id="74" w:name="_Toc184312085"/>
      <w:bookmarkEnd w:id="74"/>
      <w:bookmarkStart w:id="75" w:name="_Toc184310326"/>
      <w:bookmarkEnd w:id="75"/>
      <w:bookmarkStart w:id="76" w:name="_Toc184312091"/>
      <w:bookmarkEnd w:id="76"/>
      <w:bookmarkStart w:id="77" w:name="_Toc184310330"/>
      <w:bookmarkEnd w:id="77"/>
      <w:bookmarkStart w:id="78" w:name="_Toc184313287"/>
      <w:bookmarkEnd w:id="78"/>
      <w:bookmarkStart w:id="79" w:name="_Toc184310280"/>
      <w:bookmarkEnd w:id="79"/>
      <w:bookmarkStart w:id="80" w:name="_Toc184312107"/>
      <w:bookmarkEnd w:id="80"/>
      <w:bookmarkStart w:id="81" w:name="_Toc184310298"/>
      <w:bookmarkEnd w:id="81"/>
      <w:bookmarkStart w:id="82" w:name="_Toc184314428"/>
      <w:bookmarkEnd w:id="82"/>
      <w:bookmarkStart w:id="83" w:name="_Toc184312116"/>
      <w:bookmarkEnd w:id="83"/>
      <w:bookmarkStart w:id="84" w:name="_Toc184310342"/>
      <w:bookmarkEnd w:id="84"/>
      <w:bookmarkStart w:id="85" w:name="_Toc184312073"/>
      <w:bookmarkEnd w:id="85"/>
      <w:bookmarkStart w:id="86" w:name="_Toc184313286"/>
      <w:bookmarkEnd w:id="86"/>
      <w:bookmarkStart w:id="87" w:name="_Toc184313306"/>
      <w:bookmarkEnd w:id="87"/>
      <w:bookmarkStart w:id="88" w:name="_Toc184313254"/>
      <w:bookmarkEnd w:id="88"/>
      <w:bookmarkStart w:id="89" w:name="_Toc184308054"/>
      <w:bookmarkEnd w:id="89"/>
      <w:bookmarkStart w:id="90" w:name="_Toc184310297"/>
      <w:bookmarkEnd w:id="90"/>
      <w:bookmarkStart w:id="91" w:name="_Toc184312086"/>
      <w:bookmarkEnd w:id="91"/>
      <w:bookmarkStart w:id="92" w:name="_Toc184312124"/>
      <w:bookmarkEnd w:id="92"/>
      <w:bookmarkStart w:id="93" w:name="_Toc184310316"/>
      <w:bookmarkEnd w:id="93"/>
      <w:bookmarkStart w:id="94" w:name="_Toc184314454"/>
      <w:bookmarkEnd w:id="94"/>
      <w:bookmarkStart w:id="95" w:name="_Toc184310273"/>
      <w:bookmarkEnd w:id="95"/>
      <w:bookmarkStart w:id="96" w:name="_Toc184312111"/>
      <w:bookmarkEnd w:id="96"/>
      <w:bookmarkStart w:id="97" w:name="_Toc184314449"/>
      <w:bookmarkEnd w:id="97"/>
      <w:bookmarkStart w:id="98" w:name="_Toc184313280"/>
      <w:bookmarkEnd w:id="98"/>
      <w:bookmarkStart w:id="99" w:name="_Toc184310339"/>
      <w:bookmarkEnd w:id="99"/>
      <w:bookmarkStart w:id="100" w:name="_Toc184314413"/>
      <w:bookmarkEnd w:id="100"/>
      <w:bookmarkStart w:id="101" w:name="_Toc184308061"/>
      <w:bookmarkEnd w:id="101"/>
      <w:bookmarkStart w:id="102" w:name="_Toc184310336"/>
      <w:bookmarkEnd w:id="102"/>
      <w:bookmarkStart w:id="103" w:name="_Toc184313248"/>
      <w:bookmarkEnd w:id="103"/>
      <w:bookmarkStart w:id="104" w:name="_Toc184308095"/>
      <w:bookmarkEnd w:id="104"/>
      <w:bookmarkStart w:id="105" w:name="_Toc184313307"/>
      <w:bookmarkEnd w:id="105"/>
      <w:bookmarkStart w:id="106" w:name="_Toc184312094"/>
      <w:bookmarkEnd w:id="106"/>
      <w:bookmarkStart w:id="107" w:name="_Toc184310281"/>
      <w:bookmarkEnd w:id="107"/>
      <w:bookmarkStart w:id="108" w:name="_Toc184313303"/>
      <w:bookmarkEnd w:id="108"/>
      <w:bookmarkStart w:id="109" w:name="_Toc184308068"/>
      <w:bookmarkEnd w:id="109"/>
      <w:bookmarkStart w:id="110" w:name="_Toc184312117"/>
      <w:bookmarkEnd w:id="110"/>
      <w:bookmarkStart w:id="111" w:name="_Toc184310292"/>
      <w:bookmarkEnd w:id="111"/>
      <w:bookmarkStart w:id="112" w:name="_Toc184313292"/>
      <w:bookmarkEnd w:id="112"/>
      <w:bookmarkStart w:id="113" w:name="_Toc184312068"/>
      <w:bookmarkEnd w:id="113"/>
      <w:bookmarkStart w:id="114" w:name="_Toc184314450"/>
      <w:bookmarkEnd w:id="114"/>
      <w:bookmarkStart w:id="115" w:name="_Toc184314425"/>
      <w:bookmarkEnd w:id="115"/>
      <w:bookmarkStart w:id="116" w:name="_Toc184312110"/>
      <w:bookmarkEnd w:id="116"/>
      <w:bookmarkStart w:id="117" w:name="_Toc184313289"/>
      <w:bookmarkEnd w:id="117"/>
      <w:bookmarkStart w:id="118" w:name="_Toc184313246"/>
      <w:bookmarkEnd w:id="118"/>
      <w:bookmarkStart w:id="119" w:name="_Toc184310290"/>
      <w:bookmarkEnd w:id="119"/>
      <w:bookmarkStart w:id="120" w:name="_Toc184308103"/>
      <w:bookmarkEnd w:id="120"/>
      <w:bookmarkStart w:id="121" w:name="_Toc184312128"/>
      <w:bookmarkEnd w:id="121"/>
      <w:bookmarkStart w:id="122" w:name="_Toc184313296"/>
      <w:bookmarkEnd w:id="122"/>
      <w:bookmarkStart w:id="123" w:name="_Toc184312115"/>
      <w:bookmarkEnd w:id="123"/>
      <w:bookmarkStart w:id="124" w:name="_Toc184313279"/>
      <w:bookmarkEnd w:id="124"/>
      <w:bookmarkStart w:id="125" w:name="_Toc184312113"/>
      <w:bookmarkEnd w:id="125"/>
      <w:bookmarkStart w:id="126" w:name="_Toc184313276"/>
      <w:bookmarkEnd w:id="126"/>
      <w:bookmarkStart w:id="127" w:name="_Toc184310320"/>
      <w:bookmarkEnd w:id="127"/>
      <w:bookmarkStart w:id="128" w:name="_Toc184314481"/>
      <w:bookmarkEnd w:id="128"/>
      <w:bookmarkStart w:id="129" w:name="_Toc184308099"/>
      <w:bookmarkEnd w:id="129"/>
      <w:bookmarkStart w:id="130" w:name="_Toc184313298"/>
      <w:bookmarkEnd w:id="130"/>
      <w:bookmarkStart w:id="131" w:name="_Toc184308085"/>
      <w:bookmarkEnd w:id="131"/>
      <w:bookmarkStart w:id="132" w:name="_Toc184313277"/>
      <w:bookmarkEnd w:id="132"/>
      <w:bookmarkStart w:id="133" w:name="_Toc184314418"/>
      <w:bookmarkEnd w:id="133"/>
      <w:bookmarkStart w:id="134" w:name="_Toc184312136"/>
      <w:bookmarkEnd w:id="134"/>
      <w:bookmarkStart w:id="135" w:name="_Toc184312137"/>
      <w:bookmarkEnd w:id="135"/>
      <w:bookmarkStart w:id="136" w:name="_Toc184310291"/>
      <w:bookmarkEnd w:id="136"/>
      <w:bookmarkStart w:id="137" w:name="_Toc184312125"/>
      <w:bookmarkEnd w:id="137"/>
      <w:bookmarkStart w:id="138" w:name="_Toc184310289"/>
      <w:bookmarkEnd w:id="138"/>
      <w:bookmarkStart w:id="139" w:name="_Toc184314474"/>
      <w:bookmarkEnd w:id="139"/>
      <w:bookmarkStart w:id="140" w:name="_Toc184313305"/>
      <w:bookmarkEnd w:id="140"/>
      <w:bookmarkStart w:id="141" w:name="_Toc184313302"/>
      <w:bookmarkEnd w:id="141"/>
      <w:bookmarkStart w:id="142" w:name="_Toc184308080"/>
      <w:bookmarkEnd w:id="142"/>
      <w:bookmarkStart w:id="143" w:name="_Toc184308036"/>
      <w:bookmarkEnd w:id="143"/>
      <w:bookmarkStart w:id="144" w:name="_Toc184314452"/>
      <w:bookmarkEnd w:id="144"/>
      <w:bookmarkStart w:id="145" w:name="_Toc184313308"/>
      <w:bookmarkEnd w:id="145"/>
      <w:bookmarkStart w:id="146" w:name="_Toc184314420"/>
      <w:bookmarkEnd w:id="146"/>
      <w:bookmarkStart w:id="147" w:name="_Toc184313264"/>
      <w:bookmarkEnd w:id="147"/>
      <w:bookmarkStart w:id="148" w:name="_Toc184313309"/>
      <w:bookmarkEnd w:id="148"/>
      <w:bookmarkStart w:id="149" w:name="_Toc184308102"/>
      <w:bookmarkEnd w:id="149"/>
      <w:bookmarkStart w:id="150" w:name="_Toc184314433"/>
      <w:bookmarkEnd w:id="150"/>
      <w:bookmarkStart w:id="151" w:name="_Toc184314464"/>
      <w:bookmarkEnd w:id="151"/>
      <w:bookmarkStart w:id="152" w:name="_Toc184308076"/>
      <w:bookmarkEnd w:id="152"/>
      <w:bookmarkStart w:id="153" w:name="_Toc184310287"/>
      <w:bookmarkEnd w:id="153"/>
      <w:bookmarkStart w:id="154" w:name="_Toc184308086"/>
      <w:bookmarkEnd w:id="154"/>
      <w:bookmarkStart w:id="155" w:name="_Toc184308039"/>
      <w:bookmarkEnd w:id="155"/>
      <w:bookmarkStart w:id="156" w:name="_Toc184313242"/>
      <w:bookmarkEnd w:id="156"/>
      <w:bookmarkStart w:id="157" w:name="_Toc184314467"/>
      <w:bookmarkEnd w:id="157"/>
      <w:bookmarkStart w:id="158" w:name="_Toc184310309"/>
      <w:bookmarkEnd w:id="158"/>
      <w:bookmarkStart w:id="159" w:name="_Toc184310305"/>
      <w:bookmarkEnd w:id="159"/>
      <w:bookmarkStart w:id="160" w:name="_Toc184308050"/>
      <w:bookmarkEnd w:id="160"/>
      <w:bookmarkStart w:id="161" w:name="_Toc184310338"/>
      <w:bookmarkEnd w:id="161"/>
      <w:bookmarkStart w:id="162" w:name="_Toc184314421"/>
      <w:bookmarkEnd w:id="162"/>
      <w:bookmarkStart w:id="163" w:name="_Toc184308107"/>
      <w:bookmarkEnd w:id="163"/>
      <w:bookmarkStart w:id="164" w:name="_Toc184312079"/>
      <w:bookmarkEnd w:id="164"/>
      <w:bookmarkStart w:id="165" w:name="_Toc184313249"/>
      <w:bookmarkEnd w:id="165"/>
      <w:bookmarkStart w:id="166" w:name="_Toc184308063"/>
      <w:bookmarkEnd w:id="166"/>
      <w:bookmarkStart w:id="167" w:name="_Toc184313250"/>
      <w:bookmarkEnd w:id="167"/>
      <w:bookmarkStart w:id="168" w:name="_Toc184312077"/>
      <w:bookmarkEnd w:id="168"/>
      <w:bookmarkStart w:id="169" w:name="_Toc184314451"/>
      <w:bookmarkEnd w:id="169"/>
      <w:bookmarkStart w:id="170" w:name="_Toc184308094"/>
      <w:bookmarkEnd w:id="170"/>
      <w:bookmarkStart w:id="171" w:name="_Toc184314472"/>
      <w:bookmarkEnd w:id="171"/>
      <w:bookmarkStart w:id="172" w:name="_Toc184314439"/>
      <w:bookmarkEnd w:id="172"/>
      <w:bookmarkStart w:id="173" w:name="_Toc184308077"/>
      <w:bookmarkEnd w:id="173"/>
      <w:bookmarkStart w:id="174" w:name="_Toc184314416"/>
      <w:bookmarkEnd w:id="174"/>
      <w:bookmarkStart w:id="175" w:name="_Toc184312119"/>
      <w:bookmarkEnd w:id="175"/>
      <w:bookmarkStart w:id="176" w:name="_Toc184308108"/>
      <w:bookmarkEnd w:id="176"/>
      <w:bookmarkStart w:id="177" w:name="_Toc184308060"/>
      <w:bookmarkEnd w:id="177"/>
      <w:bookmarkStart w:id="178" w:name="_Toc184313310"/>
      <w:bookmarkEnd w:id="178"/>
      <w:bookmarkStart w:id="179" w:name="_Toc184314461"/>
      <w:bookmarkEnd w:id="179"/>
      <w:bookmarkStart w:id="180" w:name="_Toc184314456"/>
      <w:bookmarkEnd w:id="180"/>
      <w:bookmarkStart w:id="181" w:name="_Toc184314442"/>
      <w:bookmarkEnd w:id="181"/>
      <w:bookmarkStart w:id="182" w:name="_Toc184310286"/>
      <w:bookmarkEnd w:id="182"/>
      <w:bookmarkStart w:id="183" w:name="_Toc184310285"/>
      <w:bookmarkEnd w:id="183"/>
      <w:bookmarkStart w:id="184" w:name="_Toc184313285"/>
      <w:bookmarkEnd w:id="184"/>
      <w:bookmarkStart w:id="185" w:name="_Toc184310308"/>
      <w:bookmarkEnd w:id="185"/>
      <w:bookmarkStart w:id="186" w:name="_Toc184312096"/>
      <w:bookmarkEnd w:id="186"/>
      <w:bookmarkStart w:id="187" w:name="_Toc184310329"/>
      <w:bookmarkEnd w:id="187"/>
      <w:bookmarkStart w:id="188" w:name="_Toc184314419"/>
      <w:bookmarkEnd w:id="188"/>
      <w:bookmarkStart w:id="189" w:name="_Toc184312138"/>
      <w:bookmarkEnd w:id="189"/>
      <w:bookmarkStart w:id="190" w:name="_Toc184313252"/>
      <w:bookmarkEnd w:id="190"/>
      <w:bookmarkStart w:id="191" w:name="_Toc184310306"/>
      <w:bookmarkEnd w:id="191"/>
      <w:bookmarkStart w:id="192" w:name="_Toc184313247"/>
      <w:bookmarkEnd w:id="192"/>
      <w:bookmarkStart w:id="193" w:name="_Toc184314444"/>
      <w:bookmarkEnd w:id="193"/>
      <w:bookmarkStart w:id="194" w:name="_Toc184314423"/>
      <w:bookmarkEnd w:id="194"/>
      <w:bookmarkStart w:id="195" w:name="_Toc184310283"/>
      <w:bookmarkEnd w:id="195"/>
      <w:bookmarkStart w:id="196" w:name="_Toc184308051"/>
      <w:bookmarkEnd w:id="196"/>
      <w:bookmarkStart w:id="197" w:name="_Toc184310337"/>
      <w:bookmarkEnd w:id="197"/>
      <w:bookmarkStart w:id="198" w:name="_Toc184314410"/>
      <w:bookmarkEnd w:id="198"/>
      <w:bookmarkStart w:id="199" w:name="_Toc184314414"/>
      <w:bookmarkEnd w:id="199"/>
      <w:bookmarkStart w:id="200" w:name="_Toc184312099"/>
      <w:bookmarkEnd w:id="200"/>
      <w:bookmarkStart w:id="201" w:name="_Toc184308088"/>
      <w:bookmarkEnd w:id="201"/>
      <w:bookmarkStart w:id="202" w:name="_Toc184314476"/>
      <w:bookmarkEnd w:id="202"/>
      <w:bookmarkStart w:id="203" w:name="_Toc184308100"/>
      <w:bookmarkEnd w:id="203"/>
      <w:bookmarkStart w:id="204" w:name="_Toc184312108"/>
      <w:bookmarkEnd w:id="204"/>
      <w:bookmarkStart w:id="205" w:name="_Toc184314475"/>
      <w:bookmarkEnd w:id="205"/>
      <w:bookmarkStart w:id="206" w:name="_Toc184313281"/>
      <w:bookmarkEnd w:id="206"/>
      <w:bookmarkStart w:id="207" w:name="_Toc184308079"/>
      <w:bookmarkEnd w:id="207"/>
      <w:bookmarkStart w:id="208" w:name="_Toc184310328"/>
      <w:bookmarkEnd w:id="208"/>
      <w:bookmarkStart w:id="209" w:name="_Toc184313295"/>
      <w:bookmarkEnd w:id="209"/>
      <w:bookmarkStart w:id="210" w:name="_Toc184314460"/>
      <w:bookmarkEnd w:id="210"/>
      <w:bookmarkStart w:id="211" w:name="_Toc184313271"/>
      <w:bookmarkEnd w:id="211"/>
      <w:bookmarkStart w:id="212" w:name="_Toc184312139"/>
      <w:bookmarkEnd w:id="212"/>
      <w:bookmarkStart w:id="213" w:name="_Toc184313301"/>
      <w:bookmarkEnd w:id="213"/>
      <w:bookmarkStart w:id="214" w:name="_Toc184313293"/>
      <w:bookmarkEnd w:id="214"/>
      <w:bookmarkStart w:id="215" w:name="_Toc184312088"/>
      <w:bookmarkEnd w:id="215"/>
      <w:bookmarkStart w:id="216" w:name="_Toc184314446"/>
      <w:bookmarkEnd w:id="216"/>
      <w:bookmarkStart w:id="217" w:name="_Toc184314453"/>
      <w:bookmarkEnd w:id="217"/>
      <w:bookmarkStart w:id="218" w:name="_Toc184312104"/>
      <w:bookmarkEnd w:id="218"/>
      <w:bookmarkStart w:id="219" w:name="_Toc184313272"/>
      <w:bookmarkEnd w:id="219"/>
      <w:bookmarkStart w:id="220" w:name="_Toc184312118"/>
      <w:bookmarkEnd w:id="220"/>
      <w:bookmarkStart w:id="221" w:name="_Toc184308052"/>
      <w:bookmarkEnd w:id="221"/>
      <w:bookmarkStart w:id="222" w:name="_Toc184312131"/>
      <w:bookmarkEnd w:id="222"/>
      <w:bookmarkStart w:id="223" w:name="_Toc184314441"/>
      <w:bookmarkEnd w:id="223"/>
      <w:bookmarkStart w:id="224" w:name="_Toc184312081"/>
      <w:bookmarkEnd w:id="224"/>
      <w:bookmarkStart w:id="225" w:name="_Toc184310324"/>
      <w:bookmarkEnd w:id="225"/>
      <w:bookmarkStart w:id="226" w:name="_Toc184312126"/>
      <w:bookmarkEnd w:id="226"/>
      <w:bookmarkStart w:id="227" w:name="_Toc184312101"/>
      <w:bookmarkEnd w:id="227"/>
      <w:bookmarkStart w:id="228" w:name="_Toc184310284"/>
      <w:bookmarkEnd w:id="228"/>
      <w:bookmarkStart w:id="229" w:name="_Toc184313259"/>
      <w:bookmarkEnd w:id="229"/>
      <w:bookmarkStart w:id="230" w:name="_Toc184312078"/>
      <w:bookmarkEnd w:id="230"/>
      <w:bookmarkStart w:id="231" w:name="_Toc184310307"/>
      <w:bookmarkEnd w:id="231"/>
      <w:bookmarkStart w:id="232" w:name="_Toc184314482"/>
      <w:bookmarkEnd w:id="232"/>
      <w:bookmarkStart w:id="233" w:name="_Toc184313238"/>
      <w:bookmarkEnd w:id="233"/>
      <w:bookmarkStart w:id="234" w:name="_Toc184308070"/>
      <w:bookmarkEnd w:id="234"/>
      <w:bookmarkStart w:id="235" w:name="_Toc184310282"/>
      <w:bookmarkEnd w:id="235"/>
      <w:bookmarkStart w:id="236" w:name="_Toc184308093"/>
      <w:bookmarkEnd w:id="236"/>
      <w:bookmarkStart w:id="237" w:name="_Toc184313257"/>
      <w:bookmarkEnd w:id="237"/>
      <w:bookmarkStart w:id="238" w:name="_Toc184313240"/>
      <w:bookmarkEnd w:id="238"/>
      <w:bookmarkStart w:id="239" w:name="_Toc184312102"/>
      <w:bookmarkEnd w:id="239"/>
      <w:bookmarkStart w:id="240" w:name="_Toc184308067"/>
      <w:bookmarkEnd w:id="240"/>
      <w:bookmarkStart w:id="241" w:name="_Toc184308089"/>
      <w:bookmarkEnd w:id="241"/>
      <w:bookmarkStart w:id="242" w:name="_Toc184308084"/>
      <w:bookmarkEnd w:id="242"/>
      <w:bookmarkStart w:id="243" w:name="_Toc184313267"/>
      <w:bookmarkEnd w:id="243"/>
      <w:bookmarkStart w:id="244" w:name="_Toc184310341"/>
      <w:bookmarkEnd w:id="244"/>
      <w:bookmarkStart w:id="245" w:name="_Toc184310300"/>
      <w:bookmarkEnd w:id="245"/>
      <w:bookmarkStart w:id="246" w:name="_Toc184310343"/>
      <w:bookmarkEnd w:id="246"/>
      <w:bookmarkStart w:id="247" w:name="_Toc184310293"/>
      <w:bookmarkEnd w:id="247"/>
      <w:bookmarkStart w:id="248" w:name="_Toc184310319"/>
      <w:bookmarkEnd w:id="248"/>
      <w:bookmarkStart w:id="249" w:name="_Toc184308072"/>
      <w:bookmarkEnd w:id="249"/>
      <w:bookmarkStart w:id="250" w:name="_Toc184314473"/>
      <w:bookmarkEnd w:id="250"/>
      <w:bookmarkStart w:id="251" w:name="_Toc184308078"/>
      <w:bookmarkEnd w:id="251"/>
      <w:bookmarkStart w:id="252" w:name="_Toc184313273"/>
      <w:bookmarkEnd w:id="252"/>
      <w:bookmarkStart w:id="253" w:name="_Toc184310334"/>
      <w:bookmarkEnd w:id="253"/>
      <w:bookmarkStart w:id="254" w:name="_Toc184313239"/>
      <w:bookmarkEnd w:id="254"/>
      <w:bookmarkStart w:id="255" w:name="_Toc184313297"/>
      <w:bookmarkEnd w:id="255"/>
      <w:bookmarkStart w:id="256" w:name="_Toc184308087"/>
      <w:bookmarkEnd w:id="256"/>
      <w:bookmarkStart w:id="257" w:name="_Toc184310310"/>
      <w:bookmarkEnd w:id="257"/>
      <w:bookmarkStart w:id="258" w:name="_Toc184314436"/>
      <w:bookmarkEnd w:id="258"/>
      <w:bookmarkStart w:id="259" w:name="_Toc184312080"/>
      <w:bookmarkEnd w:id="259"/>
      <w:bookmarkStart w:id="260" w:name="_Toc184314426"/>
      <w:bookmarkEnd w:id="260"/>
      <w:bookmarkStart w:id="261" w:name="_Toc184310303"/>
      <w:bookmarkEnd w:id="261"/>
      <w:bookmarkStart w:id="262" w:name="_Toc184314445"/>
      <w:bookmarkEnd w:id="262"/>
      <w:bookmarkStart w:id="263" w:name="_Toc184308066"/>
      <w:bookmarkEnd w:id="263"/>
      <w:bookmarkStart w:id="264" w:name="_Toc184314440"/>
      <w:bookmarkEnd w:id="264"/>
      <w:bookmarkStart w:id="265" w:name="_Toc184310314"/>
      <w:bookmarkEnd w:id="265"/>
      <w:bookmarkStart w:id="266" w:name="_Toc184312133"/>
      <w:bookmarkEnd w:id="266"/>
      <w:bookmarkStart w:id="267" w:name="_Toc184313269"/>
      <w:bookmarkEnd w:id="267"/>
      <w:bookmarkStart w:id="268" w:name="_Toc184308057"/>
      <w:bookmarkEnd w:id="268"/>
      <w:bookmarkStart w:id="269" w:name="_Toc184313255"/>
      <w:bookmarkEnd w:id="269"/>
      <w:bookmarkStart w:id="270" w:name="_Toc184310302"/>
      <w:bookmarkEnd w:id="270"/>
      <w:bookmarkStart w:id="271" w:name="_Toc184308092"/>
      <w:bookmarkEnd w:id="271"/>
      <w:bookmarkStart w:id="272" w:name="_Toc184312070"/>
      <w:bookmarkEnd w:id="272"/>
      <w:bookmarkStart w:id="273" w:name="_Toc184313258"/>
      <w:bookmarkEnd w:id="273"/>
      <w:bookmarkStart w:id="274" w:name="_Toc184312083"/>
      <w:bookmarkEnd w:id="274"/>
      <w:bookmarkStart w:id="275" w:name="_Toc184312120"/>
      <w:bookmarkEnd w:id="275"/>
      <w:bookmarkStart w:id="276" w:name="_Toc184312103"/>
      <w:bookmarkEnd w:id="276"/>
      <w:bookmarkStart w:id="277" w:name="_Toc184312087"/>
      <w:bookmarkEnd w:id="277"/>
      <w:bookmarkStart w:id="278" w:name="_Toc184308048"/>
      <w:bookmarkEnd w:id="278"/>
      <w:bookmarkStart w:id="279" w:name="_Toc184314468"/>
      <w:bookmarkEnd w:id="279"/>
      <w:bookmarkStart w:id="280" w:name="_Toc184308069"/>
      <w:bookmarkEnd w:id="280"/>
      <w:bookmarkStart w:id="281" w:name="_Toc184310323"/>
      <w:bookmarkEnd w:id="281"/>
      <w:bookmarkStart w:id="282" w:name="_Toc184314465"/>
      <w:bookmarkEnd w:id="282"/>
      <w:bookmarkStart w:id="283" w:name="_Toc184313283"/>
      <w:bookmarkEnd w:id="283"/>
      <w:bookmarkStart w:id="284" w:name="_Toc184312132"/>
      <w:bookmarkEnd w:id="284"/>
      <w:bookmarkStart w:id="285" w:name="_Toc184312093"/>
      <w:bookmarkEnd w:id="285"/>
      <w:bookmarkStart w:id="286" w:name="_Toc184308043"/>
      <w:bookmarkEnd w:id="286"/>
      <w:bookmarkStart w:id="287" w:name="_Toc184312100"/>
      <w:bookmarkEnd w:id="287"/>
      <w:bookmarkStart w:id="288" w:name="_Toc184313278"/>
      <w:bookmarkEnd w:id="288"/>
      <w:bookmarkStart w:id="289" w:name="_Toc184310311"/>
      <w:bookmarkEnd w:id="289"/>
      <w:bookmarkStart w:id="290" w:name="_Toc184312123"/>
      <w:bookmarkEnd w:id="290"/>
      <w:bookmarkStart w:id="291" w:name="_Toc184312114"/>
      <w:bookmarkEnd w:id="291"/>
      <w:bookmarkStart w:id="292" w:name="_Toc184310333"/>
      <w:bookmarkEnd w:id="292"/>
      <w:bookmarkStart w:id="293" w:name="_Toc184313291"/>
      <w:bookmarkEnd w:id="293"/>
      <w:bookmarkStart w:id="294" w:name="_Toc184308101"/>
      <w:bookmarkEnd w:id="294"/>
      <w:bookmarkStart w:id="295" w:name="_Toc184314429"/>
      <w:bookmarkEnd w:id="295"/>
      <w:bookmarkStart w:id="296" w:name="_Toc184308040"/>
      <w:bookmarkEnd w:id="296"/>
      <w:bookmarkStart w:id="297" w:name="_Toc184313288"/>
      <w:bookmarkEnd w:id="297"/>
      <w:bookmarkStart w:id="298" w:name="_Toc184312095"/>
      <w:bookmarkEnd w:id="298"/>
      <w:bookmarkStart w:id="299" w:name="_Toc184313274"/>
      <w:bookmarkEnd w:id="299"/>
      <w:bookmarkStart w:id="300" w:name="_Toc184310304"/>
      <w:bookmarkEnd w:id="300"/>
      <w:bookmarkStart w:id="301" w:name="_Toc184308081"/>
      <w:bookmarkEnd w:id="301"/>
      <w:bookmarkStart w:id="302" w:name="_Toc184310322"/>
      <w:bookmarkEnd w:id="302"/>
      <w:bookmarkStart w:id="303" w:name="_Toc184314438"/>
      <w:bookmarkEnd w:id="303"/>
      <w:bookmarkStart w:id="304" w:name="_Toc184308083"/>
      <w:bookmarkEnd w:id="304"/>
      <w:bookmarkStart w:id="305" w:name="_Toc184310312"/>
      <w:bookmarkEnd w:id="305"/>
      <w:bookmarkStart w:id="306" w:name="_Toc184310331"/>
      <w:bookmarkEnd w:id="306"/>
      <w:bookmarkStart w:id="307" w:name="_Toc184310313"/>
      <w:bookmarkEnd w:id="307"/>
      <w:bookmarkStart w:id="308" w:name="_Toc184313268"/>
      <w:bookmarkEnd w:id="308"/>
      <w:bookmarkStart w:id="309" w:name="_Toc184313270"/>
      <w:bookmarkEnd w:id="309"/>
      <w:bookmarkStart w:id="310" w:name="_Toc184310276"/>
      <w:bookmarkEnd w:id="310"/>
      <w:bookmarkStart w:id="311" w:name="_Toc184314469"/>
      <w:bookmarkEnd w:id="311"/>
      <w:bookmarkStart w:id="312" w:name="_Toc184313282"/>
      <w:bookmarkEnd w:id="312"/>
      <w:bookmarkStart w:id="313" w:name="_Toc184312074"/>
      <w:bookmarkEnd w:id="313"/>
      <w:bookmarkStart w:id="314" w:name="_Toc184314431"/>
      <w:bookmarkEnd w:id="314"/>
      <w:bookmarkStart w:id="315" w:name="_Toc184308090"/>
      <w:bookmarkEnd w:id="315"/>
      <w:bookmarkStart w:id="316" w:name="_Toc184310317"/>
      <w:bookmarkEnd w:id="316"/>
      <w:bookmarkStart w:id="317" w:name="_Toc184314447"/>
      <w:bookmarkEnd w:id="317"/>
      <w:bookmarkStart w:id="318" w:name="_Toc184308073"/>
      <w:bookmarkEnd w:id="318"/>
      <w:bookmarkStart w:id="319" w:name="_Toc184310278"/>
      <w:bookmarkEnd w:id="319"/>
      <w:bookmarkStart w:id="320" w:name="_Toc184308055"/>
      <w:bookmarkEnd w:id="320"/>
      <w:bookmarkStart w:id="321" w:name="_Toc184308096"/>
      <w:bookmarkEnd w:id="321"/>
      <w:bookmarkStart w:id="322" w:name="_Toc184313256"/>
      <w:bookmarkEnd w:id="322"/>
      <w:bookmarkStart w:id="323" w:name="_Toc184308064"/>
      <w:bookmarkEnd w:id="323"/>
      <w:bookmarkStart w:id="324" w:name="_Toc184308037"/>
      <w:bookmarkEnd w:id="324"/>
      <w:bookmarkStart w:id="325" w:name="_Toc184310315"/>
      <w:bookmarkEnd w:id="325"/>
      <w:bookmarkStart w:id="326" w:name="_Toc184314470"/>
      <w:bookmarkEnd w:id="326"/>
      <w:bookmarkStart w:id="327" w:name="_Toc184308104"/>
      <w:bookmarkEnd w:id="327"/>
      <w:bookmarkStart w:id="328" w:name="_Toc184312112"/>
      <w:bookmarkEnd w:id="328"/>
      <w:bookmarkStart w:id="329" w:name="_Toc184310325"/>
      <w:bookmarkEnd w:id="329"/>
      <w:bookmarkStart w:id="330" w:name="_Toc184308058"/>
      <w:bookmarkEnd w:id="330"/>
      <w:bookmarkStart w:id="331" w:name="_Toc184314458"/>
      <w:bookmarkEnd w:id="331"/>
      <w:bookmarkStart w:id="332" w:name="_Toc184308042"/>
      <w:bookmarkEnd w:id="332"/>
      <w:bookmarkStart w:id="333" w:name="_Toc184313299"/>
      <w:bookmarkEnd w:id="333"/>
      <w:bookmarkStart w:id="334" w:name="_Toc184308071"/>
      <w:bookmarkEnd w:id="334"/>
      <w:bookmarkStart w:id="335" w:name="_Toc184308082"/>
      <w:bookmarkEnd w:id="335"/>
      <w:bookmarkStart w:id="336" w:name="_Toc184313244"/>
      <w:bookmarkEnd w:id="336"/>
      <w:bookmarkStart w:id="337" w:name="_Toc184312090"/>
      <w:bookmarkEnd w:id="337"/>
      <w:bookmarkStart w:id="338" w:name="_Toc184308053"/>
      <w:bookmarkEnd w:id="338"/>
      <w:bookmarkStart w:id="339" w:name="_Toc184310279"/>
      <w:bookmarkEnd w:id="339"/>
      <w:bookmarkStart w:id="340" w:name="_Toc184312122"/>
      <w:bookmarkEnd w:id="340"/>
      <w:bookmarkStart w:id="341" w:name="_Toc184310321"/>
      <w:bookmarkEnd w:id="341"/>
      <w:bookmarkStart w:id="342" w:name="_Toc184314417"/>
      <w:bookmarkEnd w:id="342"/>
      <w:bookmarkStart w:id="343" w:name="_Toc184308047"/>
      <w:bookmarkEnd w:id="343"/>
      <w:bookmarkStart w:id="344" w:name="_Toc184308038"/>
      <w:bookmarkEnd w:id="344"/>
      <w:bookmarkStart w:id="345" w:name="_Toc184313300"/>
      <w:bookmarkEnd w:id="345"/>
      <w:bookmarkStart w:id="346" w:name="_Toc184308056"/>
      <w:bookmarkEnd w:id="346"/>
      <w:bookmarkStart w:id="347" w:name="_Toc184312075"/>
      <w:bookmarkEnd w:id="347"/>
      <w:bookmarkStart w:id="348" w:name="_Toc184314477"/>
      <w:bookmarkEnd w:id="348"/>
      <w:bookmarkStart w:id="349" w:name="_Toc184310277"/>
      <w:bookmarkEnd w:id="349"/>
      <w:bookmarkStart w:id="350" w:name="_Toc184312134"/>
      <w:bookmarkEnd w:id="350"/>
      <w:bookmarkStart w:id="351" w:name="_Toc184313265"/>
      <w:bookmarkEnd w:id="351"/>
      <w:bookmarkStart w:id="352" w:name="_Toc184312084"/>
      <w:bookmarkEnd w:id="352"/>
      <w:bookmarkStart w:id="353" w:name="_Toc184308041"/>
      <w:bookmarkEnd w:id="353"/>
      <w:bookmarkStart w:id="354" w:name="_Toc184308044"/>
      <w:bookmarkEnd w:id="354"/>
      <w:bookmarkStart w:id="355" w:name="_Toc184313284"/>
      <w:bookmarkEnd w:id="355"/>
      <w:bookmarkStart w:id="356" w:name="_Toc184308065"/>
      <w:bookmarkEnd w:id="356"/>
      <w:bookmarkStart w:id="357" w:name="_Toc184314422"/>
      <w:bookmarkEnd w:id="357"/>
      <w:bookmarkStart w:id="358" w:name="_Toc184312097"/>
      <w:bookmarkEnd w:id="358"/>
      <w:bookmarkStart w:id="359" w:name="_Toc184310301"/>
      <w:bookmarkEnd w:id="359"/>
      <w:bookmarkStart w:id="360" w:name="_Toc184314471"/>
      <w:bookmarkEnd w:id="360"/>
      <w:bookmarkStart w:id="361" w:name="_Toc184308098"/>
      <w:bookmarkEnd w:id="361"/>
      <w:bookmarkStart w:id="362" w:name="_Toc184314466"/>
      <w:bookmarkEnd w:id="362"/>
      <w:bookmarkStart w:id="363" w:name="_Toc184313245"/>
      <w:bookmarkEnd w:id="363"/>
      <w:bookmarkStart w:id="364" w:name="_Toc184308105"/>
      <w:bookmarkEnd w:id="364"/>
      <w:bookmarkStart w:id="365" w:name="_Toc184310318"/>
      <w:bookmarkEnd w:id="365"/>
      <w:bookmarkStart w:id="366" w:name="_Toc184312076"/>
      <w:bookmarkEnd w:id="366"/>
      <w:bookmarkStart w:id="367" w:name="_Toc184314443"/>
      <w:bookmarkEnd w:id="367"/>
      <w:bookmarkStart w:id="368" w:name="_Toc184312135"/>
      <w:bookmarkEnd w:id="368"/>
      <w:bookmarkStart w:id="369" w:name="_Toc184313294"/>
      <w:bookmarkEnd w:id="369"/>
      <w:bookmarkStart w:id="370" w:name="_Toc184308059"/>
      <w:bookmarkEnd w:id="370"/>
      <w:bookmarkStart w:id="371" w:name="_Toc184308049"/>
      <w:bookmarkEnd w:id="371"/>
      <w:bookmarkStart w:id="372" w:name="_Toc184314415"/>
      <w:bookmarkEnd w:id="372"/>
      <w:bookmarkStart w:id="373" w:name="_Toc184310288"/>
      <w:bookmarkEnd w:id="373"/>
      <w:bookmarkStart w:id="374" w:name="_Toc184312071"/>
      <w:bookmarkEnd w:id="374"/>
      <w:bookmarkStart w:id="375" w:name="_Toc184310274"/>
      <w:bookmarkEnd w:id="375"/>
      <w:bookmarkStart w:id="376" w:name="_Toc184313260"/>
      <w:bookmarkEnd w:id="376"/>
      <w:bookmarkStart w:id="377" w:name="_Toc184314411"/>
      <w:bookmarkEnd w:id="377"/>
      <w:bookmarkStart w:id="378" w:name="_Toc184314463"/>
      <w:bookmarkEnd w:id="378"/>
      <w:bookmarkStart w:id="379" w:name="_Toc184313241"/>
      <w:bookmarkEnd w:id="379"/>
      <w:bookmarkStart w:id="380" w:name="_Toc184312092"/>
      <w:bookmarkEnd w:id="380"/>
      <w:bookmarkStart w:id="381" w:name="_Toc184308046"/>
      <w:bookmarkEnd w:id="381"/>
      <w:bookmarkStart w:id="382" w:name="_Toc184312130"/>
      <w:bookmarkEnd w:id="382"/>
      <w:bookmarkStart w:id="383" w:name="_Toc184314480"/>
      <w:bookmarkEnd w:id="383"/>
      <w:bookmarkStart w:id="384" w:name="_Toc184308097"/>
      <w:bookmarkEnd w:id="384"/>
      <w:bookmarkStart w:id="385" w:name="_Toc184313243"/>
      <w:bookmarkEnd w:id="385"/>
      <w:bookmarkStart w:id="386" w:name="_Toc184314437"/>
      <w:bookmarkEnd w:id="386"/>
      <w:bookmarkStart w:id="387" w:name="_Toc184308106"/>
      <w:bookmarkEnd w:id="387"/>
      <w:bookmarkStart w:id="388" w:name="_Toc184312089"/>
      <w:bookmarkEnd w:id="388"/>
      <w:bookmarkStart w:id="389" w:name="_Toc184310294"/>
      <w:bookmarkEnd w:id="389"/>
      <w:bookmarkStart w:id="390" w:name="_Toc184314457"/>
      <w:bookmarkEnd w:id="390"/>
      <w:bookmarkStart w:id="391" w:name="_Toc184310335"/>
      <w:bookmarkEnd w:id="391"/>
      <w:r>
        <w:rPr>
          <w:rFonts w:hint="eastAsia" w:ascii="仿宋" w:hAnsi="仿宋" w:eastAsia="仿宋" w:cs="仿宋_GB2312"/>
          <w:b/>
          <w:color w:val="auto"/>
          <w:sz w:val="36"/>
          <w:szCs w:val="36"/>
        </w:rPr>
        <w:t>评标办法</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p>
      <w:pPr>
        <w:pStyle w:val="85"/>
        <w:spacing w:before="0"/>
        <w:ind w:firstLine="602" w:firstLineChars="250"/>
        <w:rPr>
          <w:rFonts w:ascii="宋体" w:hAnsi="宋体" w:cs="宋体"/>
          <w:szCs w:val="24"/>
          <w:highlight w:val="none"/>
        </w:rPr>
      </w:pPr>
      <w:r>
        <w:rPr>
          <w:rFonts w:hint="eastAsia" w:ascii="宋体" w:hAnsi="宋体" w:eastAsia="宋体" w:cs="宋体"/>
          <w:b/>
          <w:szCs w:val="24"/>
          <w:highlight w:val="none"/>
        </w:rPr>
        <w:t>1、</w:t>
      </w: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合格投标人的评标得分为各项目汇总得分，中标候选资格按评标得分由高到低顺序排列，得分相同的，按投标报价由低到高顺序排列；得分且投标报价相同的，按技术指标优劣顺序排列。</w:t>
      </w:r>
      <w:r>
        <w:rPr>
          <w:rFonts w:hint="eastAsia" w:ascii="宋体" w:hAnsi="宋体" w:eastAsia="宋体" w:cs="宋体"/>
          <w:szCs w:val="24"/>
          <w:highlight w:val="none"/>
        </w:rPr>
        <w:t>标段</w:t>
      </w:r>
      <w:r>
        <w:rPr>
          <w:rFonts w:hint="eastAsia" w:ascii="宋体" w:hAnsi="宋体" w:cs="宋体"/>
          <w:szCs w:val="24"/>
          <w:highlight w:val="none"/>
        </w:rPr>
        <w:t>排名第一的投标人为第一中标候选人。评分过程中采用四舍五入法，并保留小数2位。</w:t>
      </w:r>
    </w:p>
    <w:p>
      <w:pPr>
        <w:pStyle w:val="85"/>
        <w:spacing w:before="0"/>
        <w:ind w:firstLine="600" w:firstLineChars="250"/>
        <w:rPr>
          <w:rFonts w:ascii="宋体" w:hAnsi="宋体" w:cs="宋体"/>
          <w:bCs/>
          <w:szCs w:val="24"/>
          <w:highlight w:val="none"/>
        </w:rPr>
      </w:pPr>
      <w:r>
        <w:rPr>
          <w:rFonts w:hint="eastAsia" w:ascii="宋体" w:hAnsi="宋体" w:cs="宋体"/>
          <w:bCs/>
          <w:szCs w:val="24"/>
          <w:highlight w:val="none"/>
        </w:rPr>
        <w:t>各投标人的综合得分为：投标价格得分+技术商务得分之和，总和为100分，其中：投标价格得分</w:t>
      </w:r>
      <w:r>
        <w:rPr>
          <w:rFonts w:hint="eastAsia" w:ascii="宋体" w:hAnsi="宋体" w:cs="宋体"/>
          <w:bCs/>
          <w:szCs w:val="24"/>
          <w:highlight w:val="none"/>
          <w:lang w:val="en-US" w:eastAsia="zh-CN"/>
        </w:rPr>
        <w:t>10</w:t>
      </w:r>
      <w:r>
        <w:rPr>
          <w:rFonts w:hint="eastAsia" w:ascii="宋体" w:hAnsi="宋体" w:eastAsia="宋体" w:cs="宋体"/>
          <w:bCs/>
          <w:szCs w:val="24"/>
          <w:highlight w:val="none"/>
        </w:rPr>
        <w:t>分</w:t>
      </w:r>
      <w:r>
        <w:rPr>
          <w:rFonts w:hint="eastAsia" w:ascii="宋体" w:hAnsi="宋体" w:cs="宋体"/>
          <w:bCs/>
          <w:szCs w:val="24"/>
          <w:highlight w:val="none"/>
        </w:rPr>
        <w:t>，商务技术得分</w:t>
      </w:r>
      <w:r>
        <w:rPr>
          <w:rFonts w:hint="eastAsia" w:ascii="宋体" w:hAnsi="宋体" w:cs="宋体"/>
          <w:bCs/>
          <w:szCs w:val="24"/>
          <w:highlight w:val="none"/>
          <w:lang w:val="en-US" w:eastAsia="zh-CN"/>
        </w:rPr>
        <w:t>90</w:t>
      </w:r>
      <w:r>
        <w:rPr>
          <w:rFonts w:hint="eastAsia" w:ascii="宋体" w:hAnsi="宋体" w:eastAsia="宋体" w:cs="宋体"/>
          <w:bCs/>
          <w:szCs w:val="24"/>
          <w:highlight w:val="none"/>
        </w:rPr>
        <w:t>分</w:t>
      </w:r>
      <w:r>
        <w:rPr>
          <w:rFonts w:hint="eastAsia" w:ascii="宋体" w:hAnsi="宋体" w:cs="宋体"/>
          <w:bCs/>
          <w:szCs w:val="24"/>
          <w:highlight w:val="none"/>
        </w:rPr>
        <w:t>。</w:t>
      </w:r>
    </w:p>
    <w:p>
      <w:pPr>
        <w:numPr>
          <w:ilvl w:val="0"/>
          <w:numId w:val="4"/>
        </w:numPr>
        <w:snapToGrid w:val="0"/>
        <w:spacing w:line="360" w:lineRule="auto"/>
        <w:ind w:firstLine="480" w:firstLineChars="200"/>
        <w:rPr>
          <w:highlight w:val="none"/>
        </w:rPr>
      </w:pPr>
      <w:r>
        <w:rPr>
          <w:rFonts w:hint="eastAsia" w:ascii="宋体" w:hAnsi="宋体" w:cs="宋体"/>
          <w:sz w:val="24"/>
          <w:highlight w:val="none"/>
        </w:rPr>
        <w:t>商务、技术评标细则（</w:t>
      </w:r>
      <w:r>
        <w:rPr>
          <w:rFonts w:hint="eastAsia" w:ascii="宋体" w:hAnsi="宋体" w:cs="宋体"/>
          <w:sz w:val="24"/>
          <w:highlight w:val="none"/>
          <w:lang w:val="en-US" w:eastAsia="zh-CN"/>
        </w:rPr>
        <w:t>9</w:t>
      </w:r>
      <w:r>
        <w:rPr>
          <w:rFonts w:ascii="宋体" w:hAnsi="宋体" w:cs="宋体"/>
          <w:sz w:val="24"/>
          <w:highlight w:val="none"/>
        </w:rPr>
        <w:t>0</w:t>
      </w:r>
      <w:r>
        <w:rPr>
          <w:rFonts w:hint="eastAsia" w:ascii="宋体" w:hAnsi="宋体" w:cs="宋体"/>
          <w:sz w:val="24"/>
          <w:highlight w:val="none"/>
        </w:rPr>
        <w:t>分）</w:t>
      </w:r>
    </w:p>
    <w:tbl>
      <w:tblPr>
        <w:tblStyle w:val="62"/>
        <w:tblW w:w="9379"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312"/>
        <w:gridCol w:w="6"/>
        <w:gridCol w:w="1188"/>
        <w:gridCol w:w="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序号</w:t>
            </w:r>
          </w:p>
        </w:tc>
        <w:tc>
          <w:tcPr>
            <w:tcW w:w="7318" w:type="dxa"/>
            <w:gridSpan w:val="2"/>
            <w:noWrap w:val="0"/>
            <w:vAlign w:val="center"/>
          </w:tcPr>
          <w:p>
            <w:pPr>
              <w:jc w:val="center"/>
              <w:rPr>
                <w:rFonts w:ascii="宋体" w:hAnsi="宋体" w:cs="宋体"/>
                <w:sz w:val="24"/>
              </w:rPr>
            </w:pPr>
            <w:r>
              <w:rPr>
                <w:rFonts w:hint="eastAsia" w:ascii="宋体" w:hAnsi="宋体" w:cs="宋体"/>
                <w:sz w:val="24"/>
              </w:rPr>
              <w:t>评分内容</w:t>
            </w:r>
          </w:p>
        </w:tc>
        <w:tc>
          <w:tcPr>
            <w:tcW w:w="1188"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1</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针对本项目的服务理念、定位、目标：根据本项目服务特点提出合理的管理服务理念，提出服务定位、目标，投标人的管理模式能够切合实际且可行</w:t>
            </w:r>
            <w:r>
              <w:rPr>
                <w:rFonts w:hint="eastAsia" w:ascii="宋体" w:hAnsi="宋体" w:cs="宋体"/>
                <w:sz w:val="24"/>
                <w:lang w:val="en-US" w:eastAsia="zh-CN"/>
              </w:rPr>
              <w:t>（全面且合理可行的得3分，存在不足的得1分，无相关内容或不合理的不得分）</w:t>
            </w:r>
            <w:r>
              <w:rPr>
                <w:rFonts w:hint="eastAsia" w:ascii="宋体" w:hAnsi="宋体" w:cs="宋体"/>
                <w:sz w:val="24"/>
              </w:rPr>
              <w:t>；</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2</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3</w:t>
            </w:r>
            <w:r>
              <w:rPr>
                <w:rFonts w:hint="eastAsia" w:ascii="宋体" w:hAnsi="宋体" w:eastAsia="宋体" w:cs="宋体"/>
                <w:szCs w:val="21"/>
                <w:lang w:val="en-US" w:eastAsia="zh-CN"/>
              </w:rPr>
              <w:t>分，存在不足的得</w:t>
            </w:r>
            <w:r>
              <w:rPr>
                <w:rFonts w:hint="eastAsia" w:ascii="宋体" w:hAnsi="宋体" w:cs="宋体"/>
                <w:szCs w:val="21"/>
                <w:lang w:val="en-US" w:eastAsia="zh-CN"/>
              </w:rPr>
              <w:t>1</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3</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针对本项目的管理机构设置：根据机构设置情况的合理性等比较打分</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2</w:t>
            </w:r>
            <w:r>
              <w:rPr>
                <w:rFonts w:hint="eastAsia" w:ascii="宋体" w:hAnsi="宋体" w:eastAsia="宋体" w:cs="宋体"/>
                <w:szCs w:val="21"/>
                <w:lang w:val="en-US" w:eastAsia="zh-CN"/>
              </w:rPr>
              <w:t>分，存在不足的得</w:t>
            </w:r>
            <w:r>
              <w:rPr>
                <w:rFonts w:hint="eastAsia" w:ascii="宋体" w:hAnsi="宋体" w:cs="宋体"/>
                <w:szCs w:val="21"/>
                <w:lang w:val="en-US" w:eastAsia="zh-CN"/>
              </w:rPr>
              <w:t>1</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1110" w:hRule="atLeast"/>
        </w:trPr>
        <w:tc>
          <w:tcPr>
            <w:tcW w:w="852" w:type="dxa"/>
            <w:noWrap w:val="0"/>
            <w:vAlign w:val="center"/>
          </w:tcPr>
          <w:p>
            <w:pPr>
              <w:jc w:val="center"/>
              <w:rPr>
                <w:rFonts w:ascii="宋体" w:hAnsi="宋体" w:cs="宋体"/>
                <w:sz w:val="24"/>
              </w:rPr>
            </w:pPr>
            <w:r>
              <w:rPr>
                <w:rFonts w:hint="eastAsia" w:ascii="宋体" w:hAnsi="宋体" w:cs="宋体"/>
                <w:sz w:val="24"/>
              </w:rPr>
              <w:t>4</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项目组人员情况：</w:t>
            </w:r>
          </w:p>
          <w:p>
            <w:pPr>
              <w:numPr>
                <w:ilvl w:val="0"/>
                <w:numId w:val="5"/>
              </w:numPr>
              <w:spacing w:line="600" w:lineRule="exact"/>
              <w:jc w:val="left"/>
              <w:rPr>
                <w:rFonts w:ascii="宋体" w:hAnsi="宋体" w:cs="宋体"/>
                <w:b/>
                <w:bCs/>
                <w:sz w:val="24"/>
              </w:rPr>
            </w:pPr>
            <w:r>
              <w:rPr>
                <w:rFonts w:hint="eastAsia" w:ascii="宋体" w:hAnsi="宋体" w:cs="宋体"/>
                <w:sz w:val="24"/>
              </w:rPr>
              <w:t>项目负责人：项目负责人年龄在45周岁以下的得</w:t>
            </w:r>
            <w:r>
              <w:rPr>
                <w:rFonts w:hint="eastAsia" w:ascii="宋体" w:hAnsi="宋体" w:cs="宋体"/>
                <w:sz w:val="24"/>
                <w:lang w:val="en-US" w:eastAsia="zh-CN"/>
              </w:rPr>
              <w:t>4</w:t>
            </w:r>
            <w:r>
              <w:rPr>
                <w:rFonts w:hint="eastAsia" w:ascii="宋体" w:hAnsi="宋体" w:cs="宋体"/>
                <w:sz w:val="24"/>
              </w:rPr>
              <w:t>分；本科及以上文化程度的得</w:t>
            </w:r>
            <w:r>
              <w:rPr>
                <w:rFonts w:hint="eastAsia" w:ascii="宋体" w:hAnsi="宋体" w:cs="宋体"/>
                <w:sz w:val="24"/>
                <w:lang w:val="en-US" w:eastAsia="zh-CN"/>
              </w:rPr>
              <w:t>4</w:t>
            </w:r>
            <w:r>
              <w:rPr>
                <w:rFonts w:hint="eastAsia" w:ascii="宋体" w:hAnsi="宋体" w:cs="宋体"/>
                <w:sz w:val="24"/>
              </w:rPr>
              <w:t>分；具有保安员壹级</w:t>
            </w:r>
            <w:r>
              <w:rPr>
                <w:rFonts w:hint="eastAsia" w:ascii="宋体" w:hAnsi="宋体" w:cs="宋体"/>
                <w:sz w:val="24"/>
                <w:lang w:eastAsia="zh-CN"/>
              </w:rPr>
              <w:t>及以上</w:t>
            </w:r>
            <w:r>
              <w:rPr>
                <w:rFonts w:hint="eastAsia" w:ascii="宋体" w:hAnsi="宋体" w:cs="宋体"/>
                <w:sz w:val="24"/>
              </w:rPr>
              <w:t>的得5分；具有保卫师的得5分，具有</w:t>
            </w:r>
            <w:r>
              <w:rPr>
                <w:rFonts w:hint="eastAsia" w:ascii="宋体" w:hAnsi="宋体" w:cs="宋体"/>
                <w:sz w:val="24"/>
                <w:lang w:val="en-US" w:eastAsia="zh-CN"/>
              </w:rPr>
              <w:t>浙江</w:t>
            </w:r>
            <w:r>
              <w:rPr>
                <w:rFonts w:hint="eastAsia" w:ascii="宋体" w:hAnsi="宋体" w:cs="宋体"/>
                <w:sz w:val="24"/>
              </w:rPr>
              <w:t>省保安协会颁发的省保安服务专家聘书的得5分，</w:t>
            </w:r>
            <w:r>
              <w:rPr>
                <w:rFonts w:hint="eastAsia" w:ascii="宋体" w:hAnsi="宋体" w:cs="宋体"/>
                <w:sz w:val="24"/>
                <w:lang w:eastAsia="zh-CN"/>
              </w:rPr>
              <w:t>否则不得分</w:t>
            </w:r>
            <w:r>
              <w:rPr>
                <w:rFonts w:hint="eastAsia" w:ascii="宋体" w:hAnsi="宋体" w:cs="宋体"/>
                <w:sz w:val="24"/>
              </w:rPr>
              <w:t>；</w:t>
            </w:r>
            <w:r>
              <w:rPr>
                <w:rFonts w:hint="eastAsia" w:ascii="宋体" w:hAnsi="宋体" w:cs="宋体"/>
                <w:b/>
                <w:bCs/>
                <w:sz w:val="24"/>
              </w:rPr>
              <w:t>投标文件中同时提供身份证、毕业证书、保安员证书、保卫师证书、</w:t>
            </w:r>
            <w:r>
              <w:rPr>
                <w:rFonts w:hint="eastAsia" w:ascii="宋体" w:hAnsi="宋体" w:cs="宋体"/>
                <w:b/>
                <w:bCs/>
                <w:sz w:val="24"/>
                <w:lang w:val="en-US" w:eastAsia="zh-CN"/>
              </w:rPr>
              <w:t>浙江</w:t>
            </w:r>
            <w:r>
              <w:rPr>
                <w:rFonts w:hint="eastAsia" w:ascii="宋体" w:hAnsi="宋体" w:cs="宋体"/>
                <w:b/>
                <w:bCs/>
                <w:sz w:val="24"/>
              </w:rPr>
              <w:t>省保安服务专家聘书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并加盖公章，否则不得分</w:t>
            </w:r>
            <w:r>
              <w:rPr>
                <w:rFonts w:hint="eastAsia" w:ascii="宋体" w:hAnsi="宋体" w:cs="宋体"/>
                <w:b/>
                <w:bCs/>
                <w:sz w:val="24"/>
              </w:rPr>
              <w:t>；（0-2</w:t>
            </w:r>
            <w:r>
              <w:rPr>
                <w:rFonts w:hint="eastAsia" w:ascii="宋体" w:hAnsi="宋体" w:cs="宋体"/>
                <w:b/>
                <w:bCs/>
                <w:sz w:val="24"/>
                <w:lang w:val="en-US" w:eastAsia="zh-CN"/>
              </w:rPr>
              <w:t>3</w:t>
            </w:r>
            <w:r>
              <w:rPr>
                <w:rFonts w:hint="eastAsia" w:ascii="宋体" w:hAnsi="宋体" w:cs="宋体"/>
                <w:b/>
                <w:bCs/>
                <w:sz w:val="24"/>
              </w:rPr>
              <w:t>分）</w:t>
            </w:r>
          </w:p>
          <w:p>
            <w:pPr>
              <w:pStyle w:val="25"/>
              <w:ind w:firstLine="0"/>
              <w:rPr>
                <w:rFonts w:ascii="宋体" w:hAnsi="宋体" w:cs="宋体"/>
                <w:sz w:val="24"/>
              </w:rPr>
            </w:pPr>
            <w:r>
              <w:rPr>
                <w:rFonts w:hint="eastAsia" w:ascii="宋体" w:hAnsi="宋体" w:cs="宋体"/>
                <w:sz w:val="24"/>
              </w:rPr>
              <w:t>2）</w:t>
            </w:r>
            <w:r>
              <w:rPr>
                <w:rFonts w:hint="eastAsia" w:ascii="宋体" w:hAnsi="宋体" w:eastAsia="宋体" w:cs="宋体"/>
                <w:sz w:val="24"/>
                <w:szCs w:val="24"/>
              </w:rPr>
              <w:t>拟投入人员配置：拟投入人员要求35周岁及以下、大专（含）以上文化的满足</w:t>
            </w:r>
            <w:r>
              <w:rPr>
                <w:rFonts w:hint="eastAsia" w:ascii="宋体" w:hAnsi="宋体" w:eastAsia="宋体" w:cs="宋体"/>
                <w:sz w:val="24"/>
                <w:szCs w:val="24"/>
                <w:lang w:val="en-US" w:eastAsia="zh-CN"/>
              </w:rPr>
              <w:t>70</w:t>
            </w:r>
            <w:r>
              <w:rPr>
                <w:rFonts w:hint="eastAsia" w:ascii="宋体" w:hAnsi="宋体" w:eastAsia="宋体" w:cs="宋体"/>
                <w:sz w:val="24"/>
                <w:szCs w:val="24"/>
              </w:rPr>
              <w:t>人以上（含</w:t>
            </w:r>
            <w:r>
              <w:rPr>
                <w:rFonts w:hint="eastAsia" w:cs="宋体"/>
                <w:sz w:val="24"/>
                <w:szCs w:val="24"/>
                <w:lang w:val="en-US" w:eastAsia="zh-CN"/>
              </w:rPr>
              <w:t>70</w:t>
            </w:r>
            <w:r>
              <w:rPr>
                <w:rFonts w:hint="eastAsia" w:ascii="宋体" w:hAnsi="宋体" w:eastAsia="宋体" w:cs="宋体"/>
                <w:sz w:val="24"/>
                <w:szCs w:val="24"/>
              </w:rPr>
              <w:t>人）得基本分8分，其中退伍军人有4人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7人</w:t>
            </w:r>
            <w:r>
              <w:rPr>
                <w:rFonts w:hint="eastAsia" w:ascii="宋体" w:hAnsi="宋体" w:eastAsia="宋体" w:cs="宋体"/>
                <w:sz w:val="24"/>
                <w:szCs w:val="24"/>
              </w:rPr>
              <w:t>的加1分、有8人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11人</w:t>
            </w:r>
            <w:r>
              <w:rPr>
                <w:rFonts w:hint="eastAsia" w:ascii="宋体" w:hAnsi="宋体" w:eastAsia="宋体" w:cs="宋体"/>
                <w:sz w:val="24"/>
                <w:szCs w:val="24"/>
              </w:rPr>
              <w:t>的加2分、有12人</w:t>
            </w:r>
            <w:r>
              <w:rPr>
                <w:rFonts w:hint="eastAsia" w:ascii="宋体" w:hAnsi="宋体" w:eastAsia="宋体" w:cs="宋体"/>
                <w:sz w:val="24"/>
                <w:szCs w:val="24"/>
                <w:lang w:eastAsia="zh-CN"/>
              </w:rPr>
              <w:t>及以上</w:t>
            </w:r>
            <w:r>
              <w:rPr>
                <w:rFonts w:hint="eastAsia" w:ascii="宋体" w:hAnsi="宋体" w:eastAsia="宋体" w:cs="宋体"/>
                <w:sz w:val="24"/>
                <w:szCs w:val="24"/>
              </w:rPr>
              <w:t>的加4分，最多加4分；</w:t>
            </w:r>
            <w:r>
              <w:rPr>
                <w:rFonts w:hint="eastAsia" w:ascii="宋体" w:hAnsi="宋体" w:eastAsia="宋体" w:cs="宋体"/>
                <w:b/>
                <w:bCs/>
                <w:sz w:val="24"/>
                <w:szCs w:val="24"/>
              </w:rPr>
              <w:t>投标文件中同时提供身份证、毕业证书、退伍证、社保证明</w:t>
            </w:r>
            <w:r>
              <w:rPr>
                <w:rFonts w:hint="eastAsia" w:ascii="宋体" w:hAnsi="宋体" w:eastAsia="宋体" w:cs="宋体"/>
                <w:b/>
                <w:bCs/>
                <w:sz w:val="24"/>
                <w:szCs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eastAsia="宋体" w:cs="宋体"/>
                <w:b/>
                <w:bCs/>
                <w:sz w:val="24"/>
                <w:szCs w:val="24"/>
              </w:rPr>
              <w:t>；（0-12分）</w:t>
            </w:r>
          </w:p>
        </w:tc>
        <w:tc>
          <w:tcPr>
            <w:tcW w:w="118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5</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管理组织实施方案：</w:t>
            </w:r>
          </w:p>
          <w:p>
            <w:pPr>
              <w:spacing w:line="600" w:lineRule="exact"/>
              <w:jc w:val="left"/>
              <w:rPr>
                <w:rFonts w:ascii="宋体" w:hAnsi="宋体" w:cs="宋体"/>
                <w:sz w:val="24"/>
              </w:rPr>
            </w:pPr>
            <w:r>
              <w:rPr>
                <w:rFonts w:hint="eastAsia" w:ascii="宋体" w:hAnsi="宋体" w:cs="宋体"/>
                <w:sz w:val="24"/>
              </w:rPr>
              <w:t>1）员工招聘标准的合理性，员工培训计划的合理性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2）管理的制度的合理性、规范和标准的合理性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3）门岗、巡逻管理服务等具体实施方案的合理性、可行性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4）稳定员工队伍的措施的合理性、可行性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6</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应急预案：提供处理突发事件的应急预案的合理性、可行性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highlight w:val="none"/>
              </w:rPr>
            </w:pPr>
            <w:r>
              <w:rPr>
                <w:rFonts w:hint="eastAsia" w:ascii="宋体" w:hAnsi="宋体" w:cs="宋体"/>
                <w:sz w:val="24"/>
                <w:highlight w:val="none"/>
              </w:rPr>
              <w:t>7</w:t>
            </w:r>
          </w:p>
        </w:tc>
        <w:tc>
          <w:tcPr>
            <w:tcW w:w="7318" w:type="dxa"/>
            <w:gridSpan w:val="2"/>
            <w:noWrap w:val="0"/>
            <w:vAlign w:val="center"/>
          </w:tcPr>
          <w:p>
            <w:pPr>
              <w:spacing w:line="600" w:lineRule="exact"/>
              <w:jc w:val="left"/>
              <w:rPr>
                <w:rFonts w:ascii="宋体" w:hAnsi="宋体" w:cs="宋体"/>
                <w:sz w:val="24"/>
                <w:highlight w:val="none"/>
              </w:rPr>
            </w:pPr>
            <w:r>
              <w:rPr>
                <w:rFonts w:hint="eastAsia" w:ascii="宋体" w:hAnsi="宋体" w:eastAsia="宋体" w:cs="宋体"/>
                <w:color w:val="000000"/>
                <w:kern w:val="0"/>
                <w:sz w:val="24"/>
                <w:highlight w:val="none"/>
                <w:lang w:val="en-US" w:eastAsia="zh-CN" w:bidi="ar"/>
              </w:rPr>
              <w:t>反</w:t>
            </w:r>
            <w:r>
              <w:rPr>
                <w:rFonts w:hint="eastAsia" w:ascii="宋体" w:hAnsi="宋体" w:eastAsia="宋体" w:cs="宋体"/>
                <w:color w:val="000000"/>
                <w:kern w:val="0"/>
                <w:sz w:val="24"/>
                <w:highlight w:val="none"/>
                <w:lang w:bidi="ar"/>
              </w:rPr>
              <w:t>应速度：投标人承诺响应及到达现场时间在</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分钟以内（含</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分；响应及到达现场时间在</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分钟（不含</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0分钟）-</w:t>
            </w:r>
            <w:r>
              <w:rPr>
                <w:rFonts w:hint="eastAsia" w:ascii="宋体" w:hAnsi="宋体" w:eastAsia="宋体" w:cs="宋体"/>
                <w:color w:val="000000"/>
                <w:kern w:val="0"/>
                <w:sz w:val="24"/>
                <w:highlight w:val="none"/>
                <w:lang w:val="en-US" w:eastAsia="zh-CN" w:bidi="ar"/>
              </w:rPr>
              <w:t>20</w:t>
            </w:r>
            <w:r>
              <w:rPr>
                <w:rFonts w:hint="eastAsia" w:ascii="宋体" w:hAnsi="宋体" w:eastAsia="宋体" w:cs="宋体"/>
                <w:color w:val="000000"/>
                <w:kern w:val="0"/>
                <w:sz w:val="24"/>
                <w:highlight w:val="none"/>
                <w:lang w:bidi="ar"/>
              </w:rPr>
              <w:t>分钟（含</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0分钟），得</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分；响应及到达现场时间在</w:t>
            </w:r>
            <w:r>
              <w:rPr>
                <w:rFonts w:hint="eastAsia" w:ascii="宋体" w:hAnsi="宋体" w:eastAsia="宋体" w:cs="宋体"/>
                <w:color w:val="000000"/>
                <w:kern w:val="0"/>
                <w:sz w:val="24"/>
                <w:highlight w:val="none"/>
                <w:lang w:val="en-US" w:eastAsia="zh-CN" w:bidi="ar"/>
              </w:rPr>
              <w:t>20</w:t>
            </w:r>
            <w:r>
              <w:rPr>
                <w:rFonts w:hint="eastAsia" w:ascii="宋体" w:hAnsi="宋体" w:eastAsia="宋体" w:cs="宋体"/>
                <w:color w:val="000000"/>
                <w:kern w:val="0"/>
                <w:sz w:val="24"/>
                <w:highlight w:val="none"/>
                <w:lang w:bidi="ar"/>
              </w:rPr>
              <w:t>分钟</w:t>
            </w:r>
            <w:r>
              <w:rPr>
                <w:rFonts w:hint="eastAsia" w:ascii="宋体" w:hAnsi="宋体" w:eastAsia="宋体" w:cs="宋体"/>
                <w:color w:val="000000"/>
                <w:kern w:val="0"/>
                <w:sz w:val="24"/>
                <w:highlight w:val="none"/>
                <w:lang w:val="en-US" w:eastAsia="zh-CN" w:bidi="ar"/>
              </w:rPr>
              <w:t>以上</w:t>
            </w:r>
            <w:r>
              <w:rPr>
                <w:rFonts w:hint="eastAsia" w:ascii="宋体" w:hAnsi="宋体" w:eastAsia="宋体" w:cs="宋体"/>
                <w:color w:val="000000"/>
                <w:kern w:val="0"/>
                <w:sz w:val="24"/>
                <w:highlight w:val="none"/>
                <w:lang w:bidi="ar"/>
              </w:rPr>
              <w:t>得1分。（0-</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分）；承诺书格式自拟；</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8</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针对本项目的合理化、优化建议：投标人针对本项目提出合理化、优化建议，合理性、可行性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9</w:t>
            </w:r>
          </w:p>
        </w:tc>
        <w:tc>
          <w:tcPr>
            <w:tcW w:w="7318" w:type="dxa"/>
            <w:gridSpan w:val="2"/>
            <w:noWrap w:val="0"/>
            <w:vAlign w:val="center"/>
          </w:tcPr>
          <w:p>
            <w:pPr>
              <w:spacing w:line="600" w:lineRule="exact"/>
              <w:jc w:val="left"/>
              <w:rPr>
                <w:rFonts w:ascii="宋体" w:hAnsi="宋体" w:cs="宋体"/>
                <w:sz w:val="24"/>
              </w:rPr>
            </w:pPr>
            <w:r>
              <w:rPr>
                <w:rFonts w:hint="eastAsia" w:ascii="宋体" w:hAnsi="宋体" w:cs="宋体"/>
                <w:sz w:val="24"/>
              </w:rPr>
              <w:t>服务承诺：包括服务内容及标准承诺、创建工作承诺等，合理性、可行性、可操作性</w:t>
            </w:r>
            <w:r>
              <w:rPr>
                <w:rFonts w:hint="eastAsia" w:ascii="宋体" w:hAnsi="宋体" w:eastAsia="宋体" w:cs="宋体"/>
                <w:szCs w:val="21"/>
                <w:lang w:val="en-US" w:eastAsia="zh-CN"/>
              </w:rPr>
              <w:t>（全面且合理可行的得</w:t>
            </w:r>
            <w:r>
              <w:rPr>
                <w:rFonts w:hint="eastAsia" w:ascii="宋体" w:hAnsi="宋体" w:cs="宋体"/>
                <w:szCs w:val="21"/>
                <w:lang w:val="en-US" w:eastAsia="zh-CN"/>
              </w:rPr>
              <w:t>4</w:t>
            </w:r>
            <w:r>
              <w:rPr>
                <w:rFonts w:hint="eastAsia" w:ascii="宋体" w:hAnsi="宋体" w:eastAsia="宋体" w:cs="宋体"/>
                <w:szCs w:val="21"/>
                <w:lang w:val="en-US" w:eastAsia="zh-CN"/>
              </w:rPr>
              <w:t>分，存在不足的得</w:t>
            </w:r>
            <w:r>
              <w:rPr>
                <w:rFonts w:hint="eastAsia" w:ascii="宋体" w:hAnsi="宋体" w:cs="宋体"/>
                <w:szCs w:val="21"/>
                <w:lang w:val="en-US" w:eastAsia="zh-CN"/>
              </w:rPr>
              <w:t>2</w:t>
            </w:r>
            <w:r>
              <w:rPr>
                <w:rFonts w:hint="eastAsia" w:ascii="宋体" w:hAnsi="宋体" w:eastAsia="宋体" w:cs="宋体"/>
                <w:szCs w:val="21"/>
                <w:lang w:val="en-US" w:eastAsia="zh-CN"/>
              </w:rPr>
              <w:t>分，无相关内容或不合理的不得分）</w:t>
            </w:r>
            <w:r>
              <w:rPr>
                <w:rFonts w:hint="eastAsia" w:ascii="宋体" w:hAnsi="宋体" w:cs="宋体"/>
                <w:sz w:val="24"/>
              </w:rPr>
              <w:t>；</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7312" w:type="dxa"/>
            <w:noWrap w:val="0"/>
            <w:vAlign w:val="center"/>
          </w:tcPr>
          <w:p>
            <w:pPr>
              <w:spacing w:line="600" w:lineRule="exact"/>
              <w:jc w:val="left"/>
              <w:rPr>
                <w:sz w:val="24"/>
                <w:szCs w:val="24"/>
              </w:rPr>
            </w:pPr>
            <w:r>
              <w:rPr>
                <w:rFonts w:hint="eastAsia"/>
                <w:sz w:val="24"/>
                <w:szCs w:val="24"/>
              </w:rPr>
              <w:t>企业证书：</w:t>
            </w:r>
          </w:p>
          <w:p>
            <w:pPr>
              <w:numPr>
                <w:ilvl w:val="0"/>
                <w:numId w:val="6"/>
              </w:numPr>
              <w:spacing w:line="600" w:lineRule="exact"/>
              <w:jc w:val="left"/>
              <w:rPr>
                <w:sz w:val="24"/>
                <w:szCs w:val="24"/>
              </w:rPr>
            </w:pPr>
            <w:r>
              <w:rPr>
                <w:rFonts w:hint="eastAsia"/>
                <w:sz w:val="24"/>
                <w:szCs w:val="24"/>
              </w:rPr>
              <w:t>投标人具有职业健康安全管理体系认证证书得2分；具有质量管理体系认证证书得2分，具有环境管理体系认证证书得2分；</w:t>
            </w:r>
            <w:r>
              <w:rPr>
                <w:rFonts w:hint="eastAsia"/>
                <w:sz w:val="24"/>
                <w:szCs w:val="24"/>
                <w:lang w:eastAsia="zh-CN"/>
              </w:rPr>
              <w:t>且</w:t>
            </w:r>
            <w:r>
              <w:rPr>
                <w:rFonts w:hint="eastAsia"/>
                <w:sz w:val="24"/>
                <w:szCs w:val="24"/>
              </w:rPr>
              <w:t>在有效期内</w:t>
            </w:r>
            <w:r>
              <w:rPr>
                <w:rFonts w:hint="eastAsia"/>
                <w:sz w:val="24"/>
                <w:szCs w:val="24"/>
                <w:lang w:eastAsia="zh-CN"/>
              </w:rPr>
              <w:t>，否则</w:t>
            </w:r>
            <w:r>
              <w:rPr>
                <w:rFonts w:hint="eastAsia"/>
                <w:sz w:val="24"/>
                <w:szCs w:val="24"/>
              </w:rPr>
              <w:t>不得分；</w:t>
            </w:r>
          </w:p>
          <w:p>
            <w:pPr>
              <w:numPr>
                <w:ilvl w:val="0"/>
                <w:numId w:val="6"/>
              </w:numPr>
              <w:spacing w:line="600" w:lineRule="exact"/>
              <w:jc w:val="left"/>
              <w:rPr>
                <w:sz w:val="24"/>
                <w:szCs w:val="24"/>
              </w:rPr>
            </w:pPr>
            <w:r>
              <w:rPr>
                <w:rFonts w:hint="eastAsia"/>
                <w:sz w:val="24"/>
                <w:szCs w:val="24"/>
              </w:rPr>
              <w:t>投标人具有合法有效的保安服务许可证的得</w:t>
            </w:r>
            <w:r>
              <w:rPr>
                <w:rFonts w:hint="eastAsia"/>
                <w:sz w:val="24"/>
                <w:szCs w:val="24"/>
                <w:lang w:val="en-US" w:eastAsia="zh-CN"/>
              </w:rPr>
              <w:t>3</w:t>
            </w:r>
            <w:r>
              <w:rPr>
                <w:rFonts w:hint="eastAsia"/>
                <w:sz w:val="24"/>
                <w:szCs w:val="24"/>
              </w:rPr>
              <w:t>分；</w:t>
            </w:r>
          </w:p>
          <w:p>
            <w:pPr>
              <w:numPr>
                <w:ilvl w:val="0"/>
                <w:numId w:val="6"/>
              </w:numPr>
              <w:spacing w:line="600" w:lineRule="exact"/>
              <w:jc w:val="left"/>
              <w:rPr>
                <w:sz w:val="24"/>
                <w:szCs w:val="24"/>
              </w:rPr>
            </w:pPr>
            <w:r>
              <w:rPr>
                <w:rFonts w:hint="eastAsia"/>
                <w:sz w:val="24"/>
                <w:szCs w:val="24"/>
              </w:rPr>
              <w:t>投标人具有“诚信服务放心单位”证书的得</w:t>
            </w:r>
            <w:r>
              <w:rPr>
                <w:rFonts w:hint="eastAsia"/>
                <w:sz w:val="24"/>
                <w:szCs w:val="24"/>
                <w:lang w:val="en-US" w:eastAsia="zh-CN"/>
              </w:rPr>
              <w:t>2</w:t>
            </w:r>
            <w:r>
              <w:rPr>
                <w:rFonts w:hint="eastAsia"/>
                <w:sz w:val="24"/>
                <w:szCs w:val="24"/>
              </w:rPr>
              <w:t>分；</w:t>
            </w:r>
          </w:p>
          <w:p>
            <w:pPr>
              <w:numPr>
                <w:ilvl w:val="0"/>
                <w:numId w:val="6"/>
              </w:numPr>
              <w:spacing w:line="600" w:lineRule="exact"/>
              <w:jc w:val="left"/>
              <w:rPr>
                <w:sz w:val="24"/>
                <w:szCs w:val="24"/>
              </w:rPr>
            </w:pPr>
            <w:r>
              <w:rPr>
                <w:rFonts w:hint="eastAsia"/>
                <w:sz w:val="24"/>
                <w:szCs w:val="24"/>
              </w:rPr>
              <w:t>投标人具有合法有效的“劳务派遣经营许可证”的得</w:t>
            </w:r>
            <w:r>
              <w:rPr>
                <w:rFonts w:hint="eastAsia"/>
                <w:sz w:val="24"/>
                <w:szCs w:val="24"/>
                <w:lang w:val="en-US" w:eastAsia="zh-CN"/>
              </w:rPr>
              <w:t>2</w:t>
            </w:r>
            <w:r>
              <w:rPr>
                <w:rFonts w:hint="eastAsia"/>
                <w:sz w:val="24"/>
                <w:szCs w:val="24"/>
              </w:rPr>
              <w:t>分；</w:t>
            </w:r>
          </w:p>
          <w:p>
            <w:pPr>
              <w:numPr>
                <w:ilvl w:val="0"/>
                <w:numId w:val="6"/>
              </w:numPr>
              <w:spacing w:line="600" w:lineRule="exact"/>
              <w:jc w:val="left"/>
              <w:rPr>
                <w:sz w:val="24"/>
                <w:szCs w:val="24"/>
              </w:rPr>
            </w:pPr>
            <w:r>
              <w:rPr>
                <w:rFonts w:hint="eastAsia"/>
                <w:sz w:val="24"/>
                <w:szCs w:val="24"/>
              </w:rPr>
              <w:t>投标人具有合法有效的“保安服务认证五星级证书”的得</w:t>
            </w:r>
            <w:r>
              <w:rPr>
                <w:rFonts w:hint="eastAsia"/>
                <w:sz w:val="24"/>
                <w:szCs w:val="24"/>
                <w:lang w:val="en-US" w:eastAsia="zh-CN"/>
              </w:rPr>
              <w:t>2</w:t>
            </w:r>
            <w:r>
              <w:rPr>
                <w:rFonts w:hint="eastAsia"/>
                <w:sz w:val="24"/>
                <w:szCs w:val="24"/>
              </w:rPr>
              <w:t>分；</w:t>
            </w:r>
          </w:p>
          <w:p>
            <w:pPr>
              <w:pStyle w:val="25"/>
              <w:numPr>
                <w:ilvl w:val="0"/>
                <w:numId w:val="0"/>
              </w:numPr>
            </w:pPr>
            <w:r>
              <w:rPr>
                <w:rFonts w:hint="eastAsia" w:ascii="宋体" w:hAnsi="宋体" w:cs="宋体"/>
                <w:b/>
                <w:bCs/>
                <w:sz w:val="24"/>
                <w:lang w:eastAsia="zh-CN"/>
              </w:rPr>
              <w:t>投标文件中</w:t>
            </w:r>
            <w:r>
              <w:rPr>
                <w:rFonts w:hint="eastAsia" w:ascii="宋体" w:hAnsi="宋体" w:cs="宋体"/>
                <w:b/>
                <w:bCs/>
                <w:sz w:val="24"/>
              </w:rPr>
              <w:t>提供</w:t>
            </w:r>
            <w:r>
              <w:rPr>
                <w:rFonts w:hint="eastAsia" w:ascii="宋体" w:hAnsi="宋体" w:eastAsia="宋体" w:cs="宋体"/>
                <w:b/>
                <w:bCs/>
                <w:sz w:val="24"/>
                <w:lang w:eastAsia="zh-CN"/>
              </w:rPr>
              <w:t>以上证书</w:t>
            </w:r>
            <w:r>
              <w:rPr>
                <w:rFonts w:hint="eastAsia" w:ascii="宋体" w:hAnsi="宋体" w:cs="宋体"/>
                <w:b/>
                <w:bCs/>
                <w:sz w:val="24"/>
                <w:lang w:eastAsia="zh-CN"/>
              </w:rPr>
              <w:t>的复印件或扫描打印件</w:t>
            </w:r>
            <w:r>
              <w:rPr>
                <w:rFonts w:hint="eastAsia" w:ascii="宋体" w:hAnsi="宋体" w:cs="宋体"/>
                <w:b/>
                <w:bCs/>
                <w:sz w:val="24"/>
                <w:lang w:val="en-US" w:eastAsia="zh-CN"/>
              </w:rPr>
              <w:t>并加盖公章，否则不得分</w:t>
            </w:r>
            <w:r>
              <w:rPr>
                <w:rFonts w:hint="eastAsia" w:ascii="宋体" w:hAnsi="宋体" w:cs="宋体"/>
                <w:b/>
                <w:bCs/>
                <w:sz w:val="24"/>
                <w:lang w:eastAsia="zh-CN"/>
              </w:rPr>
              <w:t>。</w:t>
            </w:r>
          </w:p>
        </w:tc>
        <w:tc>
          <w:tcPr>
            <w:tcW w:w="1215" w:type="dxa"/>
            <w:gridSpan w:val="3"/>
            <w:noWrap w:val="0"/>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11</w:t>
            </w:r>
            <w:bookmarkStart w:id="407" w:name="_GoBack"/>
            <w:bookmarkEnd w:id="407"/>
          </w:p>
        </w:tc>
        <w:tc>
          <w:tcPr>
            <w:tcW w:w="7312" w:type="dxa"/>
            <w:noWrap w:val="0"/>
            <w:vAlign w:val="center"/>
          </w:tcPr>
          <w:p>
            <w:pPr>
              <w:spacing w:line="600" w:lineRule="exact"/>
              <w:jc w:val="left"/>
              <w:rPr>
                <w:rFonts w:ascii="宋体" w:hAnsi="宋体" w:cs="宋体"/>
                <w:sz w:val="24"/>
              </w:rPr>
            </w:pPr>
            <w:r>
              <w:rPr>
                <w:rFonts w:hint="eastAsia" w:ascii="宋体" w:hAnsi="宋体" w:cs="宋体"/>
                <w:sz w:val="24"/>
              </w:rPr>
              <w:t>项目实施业绩一览表：投标人自2018年1月1日以来（时间以合同签订时间为准）</w:t>
            </w:r>
            <w:r>
              <w:rPr>
                <w:rFonts w:hint="eastAsia" w:ascii="宋体" w:hAnsi="宋体" w:cs="宋体"/>
                <w:sz w:val="24"/>
                <w:lang w:eastAsia="zh-CN"/>
              </w:rPr>
              <w:t>承担过类似</w:t>
            </w:r>
            <w:r>
              <w:rPr>
                <w:rFonts w:hint="eastAsia" w:ascii="宋体" w:hAnsi="宋体" w:cs="宋体"/>
                <w:sz w:val="24"/>
              </w:rPr>
              <w:t>保安服务项目的，</w:t>
            </w:r>
            <w:r>
              <w:rPr>
                <w:rFonts w:hint="eastAsia" w:ascii="宋体" w:hAnsi="宋体" w:cs="宋体"/>
                <w:sz w:val="24"/>
                <w:lang w:val="en-US" w:eastAsia="zh-CN"/>
              </w:rPr>
              <w:t>1</w:t>
            </w:r>
            <w:r>
              <w:rPr>
                <w:rFonts w:hint="eastAsia" w:ascii="宋体" w:hAnsi="宋体" w:cs="宋体"/>
                <w:sz w:val="24"/>
              </w:rPr>
              <w:t>个得</w:t>
            </w:r>
            <w:r>
              <w:rPr>
                <w:rFonts w:hint="eastAsia" w:ascii="宋体" w:hAnsi="宋体" w:cs="宋体"/>
                <w:sz w:val="24"/>
                <w:lang w:val="en-US" w:eastAsia="zh-CN"/>
              </w:rPr>
              <w:t>0.5</w:t>
            </w:r>
            <w:r>
              <w:rPr>
                <w:rFonts w:hint="eastAsia" w:ascii="宋体" w:hAnsi="宋体" w:cs="宋体"/>
                <w:sz w:val="24"/>
              </w:rPr>
              <w:t>分，最高</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b/>
                <w:bCs/>
                <w:sz w:val="24"/>
                <w:lang w:eastAsia="zh-CN"/>
              </w:rPr>
              <w:t>投标文件中</w:t>
            </w:r>
            <w:r>
              <w:rPr>
                <w:rFonts w:hint="eastAsia" w:ascii="宋体" w:hAnsi="宋体" w:cs="宋体"/>
                <w:b/>
                <w:bCs/>
                <w:sz w:val="24"/>
              </w:rPr>
              <w:t>提供合同或中标通知书</w:t>
            </w:r>
            <w:r>
              <w:rPr>
                <w:rFonts w:hint="eastAsia" w:ascii="宋体" w:hAnsi="宋体" w:cs="宋体"/>
                <w:b/>
                <w:bCs/>
                <w:sz w:val="24"/>
                <w:lang w:eastAsia="zh-CN"/>
              </w:rPr>
              <w:t>的复印件或扫描打印件</w:t>
            </w:r>
            <w:r>
              <w:rPr>
                <w:rFonts w:hint="eastAsia" w:ascii="宋体" w:hAnsi="宋体" w:cs="宋体"/>
                <w:b/>
                <w:bCs/>
                <w:sz w:val="24"/>
                <w:lang w:val="en-US" w:eastAsia="zh-CN"/>
              </w:rPr>
              <w:t>并加盖公章，否则不得分</w:t>
            </w:r>
            <w:r>
              <w:rPr>
                <w:rFonts w:hint="eastAsia" w:ascii="宋体" w:hAnsi="宋体" w:cs="宋体"/>
                <w:b/>
                <w:bCs/>
                <w:sz w:val="24"/>
                <w:lang w:eastAsia="zh-CN"/>
              </w:rPr>
              <w:t>。</w:t>
            </w:r>
          </w:p>
        </w:tc>
        <w:tc>
          <w:tcPr>
            <w:tcW w:w="1215" w:type="dxa"/>
            <w:gridSpan w:val="3"/>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1</w:t>
            </w:r>
          </w:p>
        </w:tc>
      </w:tr>
    </w:tbl>
    <w:p>
      <w:pPr>
        <w:pStyle w:val="962"/>
        <w:rPr>
          <w:highlight w:val="none"/>
        </w:rPr>
      </w:pP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3、商务分+技术分=评标委员会所有成员评分合计数/评标委员会组成人员数</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b/>
          <w:bCs/>
          <w:sz w:val="24"/>
          <w:highlight w:val="none"/>
        </w:rPr>
        <w:t>价格分（</w:t>
      </w:r>
      <w:r>
        <w:rPr>
          <w:rFonts w:hint="eastAsia" w:ascii="宋体" w:hAnsi="宋体" w:cs="宋体"/>
          <w:b/>
          <w:bCs/>
          <w:sz w:val="24"/>
          <w:highlight w:val="none"/>
          <w:lang w:val="en-US" w:eastAsia="zh-CN"/>
        </w:rPr>
        <w:t>1</w:t>
      </w:r>
      <w:r>
        <w:rPr>
          <w:rFonts w:hint="eastAsia" w:ascii="宋体" w:hAnsi="宋体" w:cs="宋体"/>
          <w:b/>
          <w:bCs/>
          <w:sz w:val="24"/>
          <w:highlight w:val="none"/>
        </w:rPr>
        <w:t>0分）</w:t>
      </w:r>
      <w:r>
        <w:rPr>
          <w:rFonts w:hint="eastAsia" w:ascii="宋体" w:hAnsi="宋体" w:cs="宋体"/>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价格分=（评标基准价/投标报价）×</w:t>
      </w:r>
      <w:r>
        <w:rPr>
          <w:rFonts w:hint="eastAsia" w:ascii="宋体" w:hAnsi="宋体" w:cs="宋体"/>
          <w:b/>
          <w:bCs/>
          <w:sz w:val="24"/>
          <w:highlight w:val="none"/>
          <w:lang w:val="en-US" w:eastAsia="zh-CN"/>
        </w:rPr>
        <w:t>1</w:t>
      </w:r>
      <w:r>
        <w:rPr>
          <w:rFonts w:hint="eastAsia" w:ascii="宋体" w:hAnsi="宋体" w:cs="宋体"/>
          <w:b/>
          <w:bCs/>
          <w:sz w:val="24"/>
          <w:highlight w:val="none"/>
        </w:rPr>
        <w:t>0%×100；</w:t>
      </w:r>
      <w:r>
        <w:rPr>
          <w:rFonts w:hint="eastAsia" w:ascii="宋体" w:hAnsi="宋体" w:cs="宋体"/>
          <w:b/>
          <w:bCs/>
          <w:sz w:val="24"/>
          <w:highlight w:val="none"/>
          <w:lang w:val="en-US" w:eastAsia="zh-CN"/>
        </w:rPr>
        <w:t>评标过程中，不得去掉报价中的最高报价和最低报价。</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因落实政府采购政策进行价格调整的，以调整后的价格计算评标基准价和投标报价。</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5、投标人评标综合得分=价格分+商务分+技术分</w:t>
      </w:r>
    </w:p>
    <w:p>
      <w:pPr>
        <w:pStyle w:val="963"/>
        <w:snapToGrid w:val="0"/>
        <w:ind w:left="480" w:firstLine="0" w:firstLineChars="0"/>
        <w:rPr>
          <w:b/>
          <w:highlight w:val="none"/>
        </w:rPr>
      </w:pPr>
      <w:r>
        <w:rPr>
          <w:rFonts w:hint="eastAsia"/>
          <w:b/>
          <w:highlight w:val="none"/>
        </w:rPr>
        <w:t>注：以上所涉及的证明材料，需提供扫描件制作进投标响应文件内，未提供的不得分。</w:t>
      </w:r>
    </w:p>
    <w:p>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报价是中标的一个重要因素，但最低报价不是中标的唯一依据。</w:t>
      </w:r>
    </w:p>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5"/>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5"/>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lang w:val="en-US" w:eastAsia="zh-CN"/>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5"/>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3"/>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5"/>
        <w:snapToGrid w:val="0"/>
        <w:spacing w:line="360" w:lineRule="auto"/>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hint="eastAsia"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pStyle w:val="523"/>
        <w:rPr>
          <w:rFonts w:ascii="楷体" w:hAnsi="楷体" w:eastAsia="楷体"/>
          <w:b/>
          <w:color w:val="auto"/>
          <w:sz w:val="28"/>
          <w:szCs w:val="28"/>
          <w:highlight w:val="none"/>
        </w:rPr>
      </w:pPr>
    </w:p>
    <w:p>
      <w:pPr>
        <w:rPr>
          <w:rFonts w:ascii="楷体" w:hAnsi="楷体" w:eastAsia="楷体"/>
          <w:b/>
          <w:color w:val="auto"/>
          <w:sz w:val="28"/>
          <w:szCs w:val="28"/>
          <w:highlight w:val="none"/>
        </w:rPr>
      </w:pPr>
    </w:p>
    <w:p>
      <w:pPr>
        <w:pStyle w:val="523"/>
        <w:rPr>
          <w:color w:val="auto"/>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26"/>
        <w:rPr>
          <w:rFonts w:hint="eastAsia"/>
        </w:rPr>
      </w:pPr>
    </w:p>
    <w:p>
      <w:pPr>
        <w:pStyle w:val="523"/>
        <w:rPr>
          <w:rFonts w:hint="eastAsia" w:ascii="仿宋_GB2312" w:hAnsi="仿宋" w:eastAsia="仿宋_GB2312" w:cs="仿宋_GB2312"/>
          <w:b/>
          <w:color w:val="auto"/>
          <w:sz w:val="36"/>
          <w:szCs w:val="36"/>
          <w:highlight w:val="none"/>
        </w:rPr>
      </w:pPr>
    </w:p>
    <w:p>
      <w:pPr>
        <w:pStyle w:val="34"/>
        <w:snapToGrid w:val="0"/>
        <w:spacing w:line="360" w:lineRule="auto"/>
        <w:jc w:val="center"/>
        <w:rPr>
          <w:rFonts w:hint="eastAsia" w:ascii="宋体" w:hAnsi="宋体" w:eastAsia="宋体" w:cs="宋体"/>
          <w:b/>
          <w:bCs/>
          <w:color w:val="auto"/>
          <w:sz w:val="24"/>
          <w:szCs w:val="24"/>
          <w:highlight w:val="none"/>
        </w:rPr>
      </w:pPr>
      <w:bookmarkStart w:id="394" w:name="_Toc295465365"/>
      <w:bookmarkEnd w:id="394"/>
    </w:p>
    <w:p>
      <w:pPr>
        <w:pStyle w:val="34"/>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4"/>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4"/>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pStyle w:val="34"/>
        <w:snapToGrid w:val="0"/>
        <w:spacing w:line="6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项目名称：</w:t>
      </w:r>
      <w:r>
        <w:rPr>
          <w:rFonts w:hint="eastAsia" w:hAnsi="宋体" w:cs="宋体"/>
          <w:sz w:val="24"/>
          <w:szCs w:val="24"/>
          <w:lang w:val="en-US" w:eastAsia="zh-CN"/>
        </w:rPr>
        <w:t xml:space="preserve"> </w:t>
      </w:r>
    </w:p>
    <w:p>
      <w:pPr>
        <w:pStyle w:val="34"/>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hAnsi="宋体" w:cs="宋体"/>
          <w:sz w:val="24"/>
          <w:lang w:val="en-US" w:eastAsia="zh-CN"/>
        </w:rPr>
        <w:t xml:space="preserve"> </w:t>
      </w:r>
    </w:p>
    <w:p>
      <w:pPr>
        <w:pStyle w:val="34"/>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甲方：杭州市余杭区人民政府仓前街道办事处</w:t>
      </w:r>
    </w:p>
    <w:p>
      <w:pPr>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乙方：</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甲、乙双方根据</w:t>
      </w:r>
      <w:r>
        <w:rPr>
          <w:rFonts w:hint="eastAsia" w:ascii="宋体" w:hAnsi="宋体"/>
          <w:sz w:val="24"/>
          <w:szCs w:val="24"/>
          <w:u w:val="single"/>
          <w:lang w:val="en-US" w:eastAsia="zh-CN"/>
        </w:rPr>
        <w:t xml:space="preserve">                    </w:t>
      </w:r>
      <w:r>
        <w:rPr>
          <w:rFonts w:hint="eastAsia" w:ascii="宋体" w:hAnsi="宋体" w:eastAsia="宋体"/>
          <w:color w:val="000000"/>
          <w:sz w:val="24"/>
          <w:lang w:eastAsia="zh-CN"/>
        </w:rPr>
        <w:t>政府采购</w:t>
      </w:r>
      <w:r>
        <w:rPr>
          <w:rFonts w:hint="eastAsia" w:ascii="宋体" w:hAnsi="宋体" w:eastAsia="宋体"/>
          <w:color w:val="000000"/>
          <w:sz w:val="24"/>
          <w:szCs w:val="24"/>
          <w:lang w:eastAsia="zh-CN"/>
        </w:rPr>
        <w:t>公开招标的结果，签署本合同。</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600" w:lineRule="exact"/>
        <w:ind w:firstLine="480" w:firstLineChars="200"/>
        <w:rPr>
          <w:rFonts w:hint="eastAsia" w:ascii="宋体" w:hAnsi="宋体" w:cs="宋体"/>
          <w:sz w:val="24"/>
        </w:rPr>
      </w:pPr>
      <w:r>
        <w:rPr>
          <w:rFonts w:hint="eastAsia" w:ascii="宋体" w:hAnsi="宋体" w:cs="宋体"/>
          <w:sz w:val="24"/>
          <w:szCs w:val="24"/>
          <w:lang w:val="en-US" w:eastAsia="zh-CN"/>
        </w:rPr>
        <w:t>仓前街道辖区内项目工地整治、重点人员管控、社会矛盾纠纷化解（劳资纠纷、感情纠纷等）服务项目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66"/>
        <w:snapToGrid w:val="0"/>
        <w:spacing w:line="600" w:lineRule="exact"/>
        <w:ind w:firstLine="482" w:firstLineChars="200"/>
        <w:rPr>
          <w:rFonts w:ascii="宋体" w:hAnsi="宋体" w:eastAsia="宋体"/>
          <w:sz w:val="24"/>
          <w:szCs w:val="24"/>
          <w:lang w:eastAsia="zh-CN"/>
        </w:rPr>
      </w:pPr>
      <w:r>
        <w:rPr>
          <w:rFonts w:hint="eastAsia" w:ascii="宋体" w:hAnsi="宋体" w:eastAsia="宋体"/>
          <w:b/>
          <w:color w:val="000000"/>
          <w:sz w:val="24"/>
          <w:szCs w:val="24"/>
          <w:lang w:eastAsia="zh-CN"/>
        </w:rPr>
        <w:t>二、</w:t>
      </w:r>
      <w:r>
        <w:rPr>
          <w:rFonts w:hint="eastAsia" w:ascii="宋体" w:hAnsi="宋体" w:eastAsia="宋体"/>
          <w:b/>
          <w:bCs/>
          <w:sz w:val="24"/>
          <w:lang w:eastAsia="zh-CN" w:bidi="en-US"/>
        </w:rPr>
        <w:t>服务时间要求：</w:t>
      </w:r>
      <w:r>
        <w:rPr>
          <w:rFonts w:hint="eastAsia" w:ascii="宋体" w:hAnsi="宋体" w:cs="宋体"/>
          <w:b/>
          <w:bCs/>
          <w:color w:val="0000FF"/>
          <w:sz w:val="24"/>
          <w:highlight w:val="none"/>
          <w:lang w:val="en-US" w:eastAsia="zh-CN"/>
        </w:rPr>
        <w:t>一</w:t>
      </w:r>
      <w:r>
        <w:rPr>
          <w:rFonts w:hint="eastAsia" w:ascii="宋体" w:hAnsi="宋体" w:eastAsia="宋体" w:cs="宋体"/>
          <w:b/>
          <w:bCs/>
          <w:color w:val="0000FF"/>
          <w:sz w:val="24"/>
          <w:highlight w:val="none"/>
          <w:lang w:eastAsia="zh-CN"/>
        </w:rPr>
        <w:t>年</w:t>
      </w:r>
      <w:r>
        <w:rPr>
          <w:rFonts w:hint="eastAsia" w:ascii="宋体" w:hAnsi="宋体" w:eastAsia="宋体"/>
          <w:sz w:val="24"/>
          <w:szCs w:val="24"/>
          <w:lang w:eastAsia="zh-CN"/>
        </w:rPr>
        <w:t>.</w:t>
      </w:r>
    </w:p>
    <w:p>
      <w:pPr>
        <w:pStyle w:val="166"/>
        <w:tabs>
          <w:tab w:val="left" w:pos="3781"/>
        </w:tabs>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r>
        <w:rPr>
          <w:rFonts w:hint="eastAsia" w:ascii="宋体" w:hAnsi="宋体" w:eastAsia="宋体"/>
          <w:b/>
          <w:color w:val="000000"/>
          <w:sz w:val="24"/>
          <w:szCs w:val="24"/>
          <w:lang w:eastAsia="zh-CN"/>
        </w:rPr>
        <w:tab/>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标项内容综合单价为人民币（大写）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元），总价为人民币（大写）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元整（￥</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pPr>
        <w:spacing w:line="600" w:lineRule="exact"/>
        <w:ind w:firstLine="480" w:firstLineChars="200"/>
        <w:rPr>
          <w:rFonts w:hint="eastAsia" w:ascii="宋体" w:hAnsi="宋体" w:cs="宋体"/>
          <w:sz w:val="24"/>
        </w:rPr>
      </w:pPr>
      <w:r>
        <w:rPr>
          <w:rFonts w:hint="eastAsia" w:ascii="宋体" w:hAnsi="宋体" w:cs="宋体"/>
          <w:bCs/>
          <w:sz w:val="24"/>
        </w:rPr>
        <w:t>中标单位在合同签订后支付中标总额</w:t>
      </w:r>
      <w:r>
        <w:rPr>
          <w:rFonts w:hint="eastAsia" w:ascii="宋体" w:hAnsi="宋体" w:cs="宋体"/>
          <w:bCs/>
          <w:sz w:val="24"/>
          <w:lang w:val="en-US" w:eastAsia="zh-CN"/>
        </w:rPr>
        <w:t>1</w:t>
      </w:r>
      <w:r>
        <w:rPr>
          <w:rFonts w:hint="eastAsia" w:ascii="宋体" w:hAnsi="宋体" w:cs="宋体"/>
          <w:bCs/>
          <w:sz w:val="24"/>
        </w:rPr>
        <w:t xml:space="preserve">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166"/>
        <w:snapToGrid w:val="0"/>
        <w:spacing w:line="600" w:lineRule="exact"/>
        <w:ind w:firstLine="482" w:firstLineChars="200"/>
        <w:rPr>
          <w:rFonts w:hint="eastAsia"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1、履行时间：    ；</w:t>
      </w:r>
    </w:p>
    <w:p>
      <w:pPr>
        <w:pStyle w:val="166"/>
        <w:snapToGrid w:val="0"/>
        <w:spacing w:line="60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履行地点：    。</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r>
        <w:rPr>
          <w:rFonts w:hint="eastAsia" w:ascii="宋体" w:hAnsi="宋体"/>
          <w:b/>
          <w:color w:val="000000"/>
          <w:sz w:val="24"/>
          <w:szCs w:val="24"/>
          <w:lang w:eastAsia="zh-CN"/>
        </w:rPr>
        <w:t>：</w:t>
      </w:r>
    </w:p>
    <w:p>
      <w:pPr>
        <w:autoSpaceDE w:val="0"/>
        <w:autoSpaceDN w:val="0"/>
        <w:snapToGrid w:val="0"/>
        <w:spacing w:line="600" w:lineRule="exact"/>
        <w:ind w:firstLine="480" w:firstLineChars="200"/>
        <w:rPr>
          <w:rFonts w:hint="eastAsia" w:ascii="宋体" w:hAnsi="宋体" w:cs="宋体"/>
          <w:b/>
          <w:color w:val="000000"/>
          <w:sz w:val="24"/>
        </w:rPr>
      </w:pPr>
      <w:r>
        <w:rPr>
          <w:rFonts w:hint="eastAsia" w:ascii="宋体" w:hAnsi="宋体" w:cs="宋体"/>
          <w:color w:val="0000FF"/>
          <w:sz w:val="24"/>
          <w:lang w:val="en-US" w:eastAsia="zh-CN"/>
        </w:rPr>
        <w:t xml:space="preserve"> </w:t>
      </w:r>
      <w:r>
        <w:rPr>
          <w:rFonts w:hint="eastAsia" w:ascii="宋体" w:hAnsi="宋体" w:cs="宋体"/>
          <w:b/>
          <w:color w:val="000000"/>
          <w:sz w:val="24"/>
        </w:rPr>
        <w:t>十、税费</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adjustRightInd w:val="0"/>
        <w:snapToGrid w:val="0"/>
        <w:spacing w:line="600" w:lineRule="exact"/>
        <w:rPr>
          <w:rFonts w:hint="eastAsia"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166"/>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1、合同经双方法定代表人或授权代表签字并加盖单位公章后生效。</w:t>
      </w:r>
    </w:p>
    <w:p>
      <w:pPr>
        <w:pStyle w:val="166"/>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w:t>
      </w:r>
      <w:r>
        <w:rPr>
          <w:rFonts w:hint="eastAsia" w:ascii="宋体" w:hAnsi="宋体" w:cs="宋体"/>
          <w:color w:val="000000"/>
          <w:sz w:val="24"/>
          <w:lang w:val="en-US" w:eastAsia="zh-CN"/>
        </w:rPr>
        <w:t>民法典</w:t>
      </w:r>
      <w:r>
        <w:rPr>
          <w:rFonts w:hint="eastAsia" w:ascii="宋体" w:hAnsi="宋体" w:cs="宋体"/>
          <w:color w:val="000000"/>
          <w:sz w:val="24"/>
        </w:rPr>
        <w:t>》有关条文执行。</w:t>
      </w:r>
    </w:p>
    <w:p>
      <w:pPr>
        <w:pStyle w:val="34"/>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hint="eastAsia"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26"/>
        <w:spacing w:line="600" w:lineRule="exact"/>
        <w:ind w:firstLine="5280" w:firstLineChars="2200"/>
        <w:rPr>
          <w:rFonts w:hint="eastAsia" w:ascii="宋体" w:hAnsi="宋体" w:cs="宋体"/>
          <w:color w:val="000000"/>
          <w:sz w:val="24"/>
        </w:rPr>
      </w:pPr>
    </w:p>
    <w:p>
      <w:pPr>
        <w:pStyle w:val="26"/>
        <w:spacing w:line="600" w:lineRule="exact"/>
        <w:ind w:firstLine="5280" w:firstLineChars="2200"/>
        <w:rPr>
          <w:rFonts w:hint="eastAsia" w:ascii="宋体" w:hAnsi="宋体" w:cs="宋体"/>
        </w:rPr>
      </w:pPr>
      <w:r>
        <w:rPr>
          <w:rFonts w:hint="eastAsia" w:ascii="宋体" w:hAnsi="宋体" w:cs="宋体"/>
          <w:color w:val="000000"/>
          <w:sz w:val="24"/>
        </w:rPr>
        <w:t>签订地点：</w:t>
      </w:r>
    </w:p>
    <w:p>
      <w:pPr>
        <w:wordWrap w:val="0"/>
        <w:spacing w:line="600" w:lineRule="exact"/>
        <w:jc w:val="right"/>
        <w:rPr>
          <w:rFonts w:hint="eastAsia" w:ascii="宋体" w:hAnsi="宋体" w:cs="宋体"/>
          <w:sz w:val="24"/>
        </w:rPr>
      </w:pPr>
      <w:r>
        <w:rPr>
          <w:rFonts w:hint="eastAsia" w:ascii="宋体" w:hAnsi="宋体" w:cs="宋体"/>
          <w:sz w:val="24"/>
        </w:rPr>
        <w:t xml:space="preserve">                   </w:t>
      </w:r>
    </w:p>
    <w:p>
      <w:pPr>
        <w:spacing w:line="600" w:lineRule="exact"/>
        <w:jc w:val="center"/>
        <w:rPr>
          <w:rFonts w:hint="eastAsia" w:ascii="宋体" w:hAnsi="宋体" w:cs="宋体"/>
          <w:b/>
          <w:bCs/>
          <w:sz w:val="24"/>
        </w:rPr>
      </w:pPr>
      <w:bookmarkStart w:id="395" w:name="_Toc349721554"/>
      <w:bookmarkStart w:id="396" w:name="_Toc350327365"/>
      <w:bookmarkStart w:id="397" w:name="_Toc328381300"/>
      <w:bookmarkStart w:id="398" w:name="_Toc339872468"/>
      <w:bookmarkStart w:id="399" w:name="_Toc326765771"/>
      <w:r>
        <w:rPr>
          <w:rFonts w:hint="eastAsia" w:ascii="宋体" w:hAnsi="宋体" w:cs="宋体"/>
          <w:b/>
          <w:bCs/>
          <w:sz w:val="24"/>
        </w:rPr>
        <w:t>★ 此仅为合同书样本，中标单位需根据实际情况和采购人签订相应的合同！</w:t>
      </w:r>
      <w:bookmarkEnd w:id="395"/>
      <w:bookmarkEnd w:id="396"/>
      <w:bookmarkEnd w:id="397"/>
      <w:bookmarkEnd w:id="398"/>
      <w:bookmarkEnd w:id="399"/>
    </w:p>
    <w:p>
      <w:pPr>
        <w:snapToGrid w:val="0"/>
        <w:spacing w:line="600" w:lineRule="exact"/>
        <w:rPr>
          <w:rFonts w:hint="eastAsia"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3"/>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7"/>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7"/>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3"/>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lang w:val="en-US" w:eastAsia="zh-CN"/>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3"/>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numPr>
          <w:ilvl w:val="0"/>
          <w:numId w:val="7"/>
        </w:numPr>
        <w:spacing w:line="360" w:lineRule="auto"/>
        <w:jc w:val="center"/>
        <w:rPr>
          <w:highlight w:val="none"/>
          <w:lang w:val="zh-CN"/>
        </w:rPr>
      </w:pPr>
      <w:r>
        <w:rPr>
          <w:rFonts w:hint="eastAsia" w:ascii="仿宋_GB2312" w:hAnsi="仿宋" w:eastAsia="仿宋_GB2312" w:cs="仿宋_GB2312"/>
          <w:b/>
          <w:color w:val="auto"/>
          <w:kern w:val="0"/>
          <w:sz w:val="24"/>
          <w:highlight w:val="none"/>
          <w:lang w:val="zh-CN"/>
        </w:rPr>
        <w:t>开标一览表</w:t>
      </w:r>
      <w:r>
        <w:rPr>
          <w:rFonts w:ascii="仿宋_GB2312" w:hAnsi="仿宋" w:eastAsia="仿宋_GB2312" w:cs="仿宋_GB2312"/>
          <w:b/>
          <w:color w:val="auto"/>
          <w:kern w:val="0"/>
          <w:sz w:val="24"/>
          <w:highlight w:val="none"/>
          <w:lang w:val="zh-CN"/>
        </w:rPr>
        <w:t>(单位均为人民币元)</w:t>
      </w:r>
    </w:p>
    <w:tbl>
      <w:tblPr>
        <w:tblStyle w:val="62"/>
        <w:tblW w:w="13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4502"/>
        <w:gridCol w:w="3695"/>
        <w:gridCol w:w="2767"/>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3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45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等线" w:hAnsi="等线" w:eastAsia="宋体" w:cs="Times New Roman"/>
                <w:color w:val="auto"/>
                <w:kern w:val="2"/>
                <w:sz w:val="18"/>
                <w:szCs w:val="18"/>
                <w:highlight w:val="none"/>
                <w:lang w:val="en-US" w:eastAsia="zh-CN"/>
              </w:rPr>
            </w:pPr>
            <w:r>
              <w:rPr>
                <w:rFonts w:ascii="等线" w:hAnsi="等线" w:cs="Times New Roman"/>
                <w:color w:val="auto"/>
                <w:kern w:val="2"/>
                <w:sz w:val="18"/>
                <w:szCs w:val="18"/>
                <w:highlight w:val="none"/>
                <w:lang w:val="zh-CN"/>
              </w:rPr>
              <w:t>项目</w:t>
            </w:r>
            <w:r>
              <w:rPr>
                <w:rFonts w:hint="eastAsia" w:ascii="等线" w:hAnsi="等线" w:cs="Times New Roman"/>
                <w:color w:val="auto"/>
                <w:kern w:val="2"/>
                <w:sz w:val="18"/>
                <w:szCs w:val="18"/>
                <w:highlight w:val="none"/>
                <w:lang w:val="en-US" w:eastAsia="zh-CN"/>
              </w:rPr>
              <w:t>名称</w:t>
            </w:r>
          </w:p>
        </w:tc>
        <w:tc>
          <w:tcPr>
            <w:tcW w:w="36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总报价（元）</w:t>
            </w:r>
          </w:p>
        </w:tc>
        <w:tc>
          <w:tcPr>
            <w:tcW w:w="276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等线" w:hAnsi="等线" w:eastAsia="宋体" w:cs="Times New Roman"/>
                <w:color w:val="auto"/>
                <w:kern w:val="2"/>
                <w:sz w:val="18"/>
                <w:szCs w:val="18"/>
                <w:highlight w:val="none"/>
                <w:lang w:val="zh-CN" w:eastAsia="zh-CN"/>
              </w:rPr>
            </w:pPr>
            <w:r>
              <w:rPr>
                <w:rFonts w:hint="eastAsia" w:ascii="等线" w:hAnsi="等线" w:cs="Times New Roman"/>
                <w:color w:val="auto"/>
                <w:kern w:val="2"/>
                <w:sz w:val="18"/>
                <w:szCs w:val="18"/>
                <w:highlight w:val="none"/>
                <w:lang w:val="en-US" w:eastAsia="zh-CN"/>
              </w:rPr>
              <w:t>服务期</w:t>
            </w: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trPr>
        <w:tc>
          <w:tcPr>
            <w:tcW w:w="391" w:type="dxa"/>
            <w:tcBorders>
              <w:left w:val="single" w:color="000000" w:sz="4" w:space="0"/>
              <w:right w:val="single" w:color="000000" w:sz="4" w:space="0"/>
            </w:tcBorders>
            <w:noWrap w:val="0"/>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1</w:t>
            </w:r>
          </w:p>
        </w:tc>
        <w:tc>
          <w:tcPr>
            <w:tcW w:w="4502" w:type="dxa"/>
            <w:tcBorders>
              <w:left w:val="single" w:color="000000" w:sz="4" w:space="0"/>
              <w:right w:val="single" w:color="000000" w:sz="4" w:space="0"/>
            </w:tcBorders>
            <w:noWrap w:val="0"/>
            <w:vAlign w:val="center"/>
          </w:tcPr>
          <w:p>
            <w:pPr>
              <w:spacing w:line="240" w:lineRule="auto"/>
              <w:jc w:val="center"/>
              <w:rPr>
                <w:rFonts w:ascii="宋体" w:hAnsi="宋体" w:eastAsia="宋体" w:cs="宋体"/>
                <w:color w:val="auto"/>
                <w:sz w:val="18"/>
                <w:szCs w:val="18"/>
                <w:highlight w:val="none"/>
              </w:rPr>
            </w:pPr>
          </w:p>
        </w:tc>
        <w:tc>
          <w:tcPr>
            <w:tcW w:w="3695" w:type="dxa"/>
            <w:tcBorders>
              <w:top w:val="single" w:color="000000" w:sz="4" w:space="0"/>
              <w:left w:val="single" w:color="000000" w:sz="4" w:space="0"/>
              <w:right w:val="single" w:color="000000" w:sz="4" w:space="0"/>
            </w:tcBorders>
            <w:noWrap w:val="0"/>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27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c>
          <w:tcPr>
            <w:tcW w:w="2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9" w:hRule="atLeast"/>
        </w:trPr>
        <w:tc>
          <w:tcPr>
            <w:tcW w:w="48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80" w:firstLineChars="100"/>
              <w:jc w:val="left"/>
              <w:rPr>
                <w:rFonts w:hint="eastAsia" w:ascii="等线" w:hAnsi="等线" w:eastAsia="宋体" w:cs="Times New Roman"/>
                <w:color w:val="auto"/>
                <w:kern w:val="2"/>
                <w:sz w:val="18"/>
                <w:szCs w:val="18"/>
                <w:highlight w:val="none"/>
                <w:lang w:val="zh-CN" w:eastAsia="zh-CN"/>
              </w:rPr>
            </w:pPr>
            <w:r>
              <w:rPr>
                <w:rFonts w:hint="eastAsia" w:ascii="等线" w:hAnsi="等线" w:cs="Times New Roman"/>
                <w:color w:val="auto"/>
                <w:kern w:val="2"/>
                <w:sz w:val="18"/>
                <w:szCs w:val="18"/>
                <w:highlight w:val="none"/>
                <w:lang w:val="en-US" w:eastAsia="zh-CN"/>
              </w:rPr>
              <w:t>总报价</w:t>
            </w:r>
          </w:p>
        </w:tc>
        <w:tc>
          <w:tcPr>
            <w:tcW w:w="90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8" w:hRule="atLeast"/>
        </w:trPr>
        <w:tc>
          <w:tcPr>
            <w:tcW w:w="48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p>
        </w:tc>
        <w:tc>
          <w:tcPr>
            <w:tcW w:w="906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r>
    </w:tbl>
    <w:p>
      <w:pP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rPr>
      </w:pPr>
      <w:r>
        <w:rPr>
          <w:rFonts w:hint="eastAsia" w:ascii="仿宋_GB2312" w:hAnsi="仿宋" w:eastAsia="仿宋_GB2312" w:cs="仿宋_GB2312"/>
          <w:color w:val="auto"/>
          <w:kern w:val="0"/>
          <w:sz w:val="24"/>
          <w:szCs w:val="22"/>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3"/>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0" w:name="_Toc465665161"/>
      <w:r>
        <w:rPr>
          <w:rFonts w:hint="eastAsia" w:ascii="仿宋_GB2312" w:hAnsi="仿宋" w:eastAsia="仿宋_GB2312"/>
          <w:color w:val="auto"/>
        </w:rPr>
        <w:t>附件</w:t>
      </w:r>
      <w:bookmarkEnd w:id="400"/>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401" w:name="OLE_LINK13"/>
      <w:bookmarkStart w:id="402" w:name="OLE_LINK14"/>
      <w:r>
        <w:rPr>
          <w:rFonts w:hint="eastAsia" w:ascii="仿宋_GB2312" w:hAnsi="仿宋" w:eastAsia="仿宋_GB2312"/>
          <w:b/>
          <w:color w:val="auto"/>
          <w:spacing w:val="6"/>
          <w:sz w:val="32"/>
          <w:szCs w:val="32"/>
        </w:rPr>
        <w:t>残疾人福利性单位声明函</w:t>
      </w:r>
    </w:p>
    <w:bookmarkEnd w:id="401"/>
    <w:bookmarkEnd w:id="402"/>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3" w:name="_Toc131845147"/>
    <w:bookmarkStart w:id="404" w:name="_Toc91899912"/>
    <w:bookmarkStart w:id="405" w:name="_Toc36110187"/>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lvl>
  </w:abstractNum>
  <w:abstractNum w:abstractNumId="1">
    <w:nsid w:val="0365E3CD"/>
    <w:multiLevelType w:val="singleLevel"/>
    <w:tmpl w:val="0365E3CD"/>
    <w:lvl w:ilvl="0" w:tentative="0">
      <w:start w:val="2"/>
      <w:numFmt w:val="decimal"/>
      <w:suff w:val="nothing"/>
      <w:lvlText w:val="%1、"/>
      <w:lvlJc w:val="left"/>
    </w:lvl>
  </w:abstractNum>
  <w:abstractNum w:abstractNumId="2">
    <w:nsid w:val="04E634CF"/>
    <w:multiLevelType w:val="singleLevel"/>
    <w:tmpl w:val="04E634CF"/>
    <w:lvl w:ilvl="0" w:tentative="0">
      <w:start w:val="1"/>
      <w:numFmt w:val="chineseCounting"/>
      <w:suff w:val="nothing"/>
      <w:lvlText w:val="%1、"/>
      <w:lvlJc w:val="left"/>
      <w:rPr>
        <w:rFonts w:hint="eastAsia"/>
      </w:rPr>
    </w:lvl>
  </w:abstractNum>
  <w:abstractNum w:abstractNumId="3">
    <w:nsid w:val="55F02271"/>
    <w:multiLevelType w:val="singleLevel"/>
    <w:tmpl w:val="55F02271"/>
    <w:lvl w:ilvl="0" w:tentative="0">
      <w:start w:val="1"/>
      <w:numFmt w:val="decimal"/>
      <w:suff w:val="nothing"/>
      <w:lvlText w:val="%1）"/>
      <w:lvlJc w:val="left"/>
    </w:lvl>
  </w:abstractNum>
  <w:abstractNum w:abstractNumId="4">
    <w:nsid w:val="58C78917"/>
    <w:multiLevelType w:val="singleLevel"/>
    <w:tmpl w:val="58C78917"/>
    <w:lvl w:ilvl="0" w:tentative="0">
      <w:start w:val="2"/>
      <w:numFmt w:val="chineseCounting"/>
      <w:suff w:val="nothing"/>
      <w:lvlText w:val="%1、"/>
      <w:lvlJc w:val="left"/>
    </w:lvl>
  </w:abstractNum>
  <w:abstractNum w:abstractNumId="5">
    <w:nsid w:val="601AB719"/>
    <w:multiLevelType w:val="singleLevel"/>
    <w:tmpl w:val="601AB719"/>
    <w:lvl w:ilvl="0" w:tentative="0">
      <w:start w:val="2"/>
      <w:numFmt w:val="decimal"/>
      <w:suff w:val="nothing"/>
      <w:lvlText w:val="%1、"/>
      <w:lvlJc w:val="left"/>
    </w:lvl>
  </w:abstractNum>
  <w:abstractNum w:abstractNumId="6">
    <w:nsid w:val="7AC06AF6"/>
    <w:multiLevelType w:val="singleLevel"/>
    <w:tmpl w:val="7AC06AF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BmMjM2NWYxY2Q2MTkxZmNjYTg4Y2JlZTE2Mzg0O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E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22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66C"/>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B1C"/>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4166E"/>
    <w:rsid w:val="02824D4D"/>
    <w:rsid w:val="02BD307A"/>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12195"/>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E92BC5"/>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308A4"/>
    <w:rsid w:val="0EA9219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174D9"/>
    <w:rsid w:val="13072A44"/>
    <w:rsid w:val="135F4BE2"/>
    <w:rsid w:val="139B1A0A"/>
    <w:rsid w:val="139D25C7"/>
    <w:rsid w:val="13BF3CE4"/>
    <w:rsid w:val="13CD7A8A"/>
    <w:rsid w:val="13FE4C1C"/>
    <w:rsid w:val="141008D8"/>
    <w:rsid w:val="14125FE6"/>
    <w:rsid w:val="146D271E"/>
    <w:rsid w:val="14982588"/>
    <w:rsid w:val="149A5AD9"/>
    <w:rsid w:val="14A7619D"/>
    <w:rsid w:val="150536C3"/>
    <w:rsid w:val="150C1963"/>
    <w:rsid w:val="151447A0"/>
    <w:rsid w:val="154A6454"/>
    <w:rsid w:val="156D6A36"/>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97E141A"/>
    <w:rsid w:val="19932372"/>
    <w:rsid w:val="19A20DD5"/>
    <w:rsid w:val="19AE03F1"/>
    <w:rsid w:val="1A071A03"/>
    <w:rsid w:val="1A1F16AE"/>
    <w:rsid w:val="1A3B5C77"/>
    <w:rsid w:val="1A984BAD"/>
    <w:rsid w:val="1AB8220E"/>
    <w:rsid w:val="1AC07BCE"/>
    <w:rsid w:val="1AE4166C"/>
    <w:rsid w:val="1AE63FE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F4F11"/>
    <w:rsid w:val="1D6A673C"/>
    <w:rsid w:val="1D9247AE"/>
    <w:rsid w:val="1DB567EC"/>
    <w:rsid w:val="1DF51A98"/>
    <w:rsid w:val="1E2B0B0E"/>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501E45"/>
    <w:rsid w:val="22BE6801"/>
    <w:rsid w:val="233500BF"/>
    <w:rsid w:val="23377FF7"/>
    <w:rsid w:val="23555288"/>
    <w:rsid w:val="236B425F"/>
    <w:rsid w:val="23836192"/>
    <w:rsid w:val="23901F29"/>
    <w:rsid w:val="239C0061"/>
    <w:rsid w:val="23B908A4"/>
    <w:rsid w:val="23C73E77"/>
    <w:rsid w:val="23E95BEF"/>
    <w:rsid w:val="23FD0064"/>
    <w:rsid w:val="245375B0"/>
    <w:rsid w:val="24642C0A"/>
    <w:rsid w:val="24B22173"/>
    <w:rsid w:val="24B95AD9"/>
    <w:rsid w:val="24BE24DA"/>
    <w:rsid w:val="24CF5825"/>
    <w:rsid w:val="24D663E6"/>
    <w:rsid w:val="24D77F2B"/>
    <w:rsid w:val="24FF514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50FA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0E94"/>
    <w:rsid w:val="2A15033F"/>
    <w:rsid w:val="2A1662C1"/>
    <w:rsid w:val="2A1C7367"/>
    <w:rsid w:val="2A2815FA"/>
    <w:rsid w:val="2A6D6092"/>
    <w:rsid w:val="2A7D76B4"/>
    <w:rsid w:val="2A87594D"/>
    <w:rsid w:val="2ACB46DB"/>
    <w:rsid w:val="2B437463"/>
    <w:rsid w:val="2B7807EE"/>
    <w:rsid w:val="2BA77A65"/>
    <w:rsid w:val="2BBF00EC"/>
    <w:rsid w:val="2BC37CFD"/>
    <w:rsid w:val="2BD5237F"/>
    <w:rsid w:val="2BE536CE"/>
    <w:rsid w:val="2BE758D9"/>
    <w:rsid w:val="2C09049E"/>
    <w:rsid w:val="2C0A653C"/>
    <w:rsid w:val="2C191F85"/>
    <w:rsid w:val="2CE82D6F"/>
    <w:rsid w:val="2D343236"/>
    <w:rsid w:val="2D593DF3"/>
    <w:rsid w:val="2DD15014"/>
    <w:rsid w:val="2DF72DE4"/>
    <w:rsid w:val="2E0220AF"/>
    <w:rsid w:val="2E4B082A"/>
    <w:rsid w:val="2E5D4E86"/>
    <w:rsid w:val="2E5D790B"/>
    <w:rsid w:val="2E9A3C18"/>
    <w:rsid w:val="2EBB0FEE"/>
    <w:rsid w:val="2EC63002"/>
    <w:rsid w:val="2F0A6B38"/>
    <w:rsid w:val="2F946CCB"/>
    <w:rsid w:val="2FD25781"/>
    <w:rsid w:val="2FE63F0E"/>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14531"/>
    <w:rsid w:val="336963EB"/>
    <w:rsid w:val="33816EEB"/>
    <w:rsid w:val="33EB55CD"/>
    <w:rsid w:val="33EC4C02"/>
    <w:rsid w:val="340D2360"/>
    <w:rsid w:val="3410665D"/>
    <w:rsid w:val="34211214"/>
    <w:rsid w:val="342E63AB"/>
    <w:rsid w:val="347545A1"/>
    <w:rsid w:val="34950E68"/>
    <w:rsid w:val="34986E94"/>
    <w:rsid w:val="34AF62C9"/>
    <w:rsid w:val="34CB4388"/>
    <w:rsid w:val="34FA6E12"/>
    <w:rsid w:val="3562342B"/>
    <w:rsid w:val="358D5588"/>
    <w:rsid w:val="363A3B40"/>
    <w:rsid w:val="365302AE"/>
    <w:rsid w:val="36607A0A"/>
    <w:rsid w:val="366E227C"/>
    <w:rsid w:val="366F2E0D"/>
    <w:rsid w:val="367B6A5C"/>
    <w:rsid w:val="368E003D"/>
    <w:rsid w:val="36A74ADA"/>
    <w:rsid w:val="36AD60D5"/>
    <w:rsid w:val="36B224F9"/>
    <w:rsid w:val="36EC0CC9"/>
    <w:rsid w:val="373F410B"/>
    <w:rsid w:val="37EE7094"/>
    <w:rsid w:val="38296C89"/>
    <w:rsid w:val="383002EB"/>
    <w:rsid w:val="38586797"/>
    <w:rsid w:val="38BC0149"/>
    <w:rsid w:val="38D87D1C"/>
    <w:rsid w:val="392901C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4D01"/>
    <w:rsid w:val="3BCA786A"/>
    <w:rsid w:val="3BD31E2F"/>
    <w:rsid w:val="3BF15831"/>
    <w:rsid w:val="3C105946"/>
    <w:rsid w:val="3C247F37"/>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6B2"/>
    <w:rsid w:val="3F756B8F"/>
    <w:rsid w:val="3F95482B"/>
    <w:rsid w:val="4019356B"/>
    <w:rsid w:val="40592157"/>
    <w:rsid w:val="406E1CAE"/>
    <w:rsid w:val="40A0133A"/>
    <w:rsid w:val="40A560BB"/>
    <w:rsid w:val="40C31A53"/>
    <w:rsid w:val="40FF545D"/>
    <w:rsid w:val="410067C8"/>
    <w:rsid w:val="418F0D2A"/>
    <w:rsid w:val="41BF1073"/>
    <w:rsid w:val="41CC0BF5"/>
    <w:rsid w:val="41D01505"/>
    <w:rsid w:val="42474939"/>
    <w:rsid w:val="424C3C57"/>
    <w:rsid w:val="425A7FA5"/>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B51CA"/>
    <w:rsid w:val="45C63B94"/>
    <w:rsid w:val="460E7DA5"/>
    <w:rsid w:val="46422483"/>
    <w:rsid w:val="4659254A"/>
    <w:rsid w:val="465B0637"/>
    <w:rsid w:val="465E3F0D"/>
    <w:rsid w:val="466A16E6"/>
    <w:rsid w:val="46893F2B"/>
    <w:rsid w:val="46C4686E"/>
    <w:rsid w:val="4746651A"/>
    <w:rsid w:val="477B778F"/>
    <w:rsid w:val="478203EC"/>
    <w:rsid w:val="479D37CA"/>
    <w:rsid w:val="47B025FA"/>
    <w:rsid w:val="4809698F"/>
    <w:rsid w:val="4811697D"/>
    <w:rsid w:val="487A3E25"/>
    <w:rsid w:val="488B5503"/>
    <w:rsid w:val="48937E21"/>
    <w:rsid w:val="489A0361"/>
    <w:rsid w:val="48B94FF3"/>
    <w:rsid w:val="48E37AAB"/>
    <w:rsid w:val="48FD4B4C"/>
    <w:rsid w:val="490A68E0"/>
    <w:rsid w:val="490E09AF"/>
    <w:rsid w:val="491055FE"/>
    <w:rsid w:val="495F5B3E"/>
    <w:rsid w:val="496F77D7"/>
    <w:rsid w:val="497654FD"/>
    <w:rsid w:val="49B64211"/>
    <w:rsid w:val="49F6167F"/>
    <w:rsid w:val="4A064FA0"/>
    <w:rsid w:val="4A16615C"/>
    <w:rsid w:val="4A3B4C29"/>
    <w:rsid w:val="4A4424D7"/>
    <w:rsid w:val="4AB82D0F"/>
    <w:rsid w:val="4AEB7664"/>
    <w:rsid w:val="4AFD7C19"/>
    <w:rsid w:val="4B0567D1"/>
    <w:rsid w:val="4B236AAE"/>
    <w:rsid w:val="4B2D442B"/>
    <w:rsid w:val="4B707271"/>
    <w:rsid w:val="4B9739F7"/>
    <w:rsid w:val="4BCE2A97"/>
    <w:rsid w:val="4BEE2503"/>
    <w:rsid w:val="4C245A30"/>
    <w:rsid w:val="4CB6685F"/>
    <w:rsid w:val="4CC367FE"/>
    <w:rsid w:val="4CEF6FC4"/>
    <w:rsid w:val="4D077F3C"/>
    <w:rsid w:val="4D123355"/>
    <w:rsid w:val="4D2A3B31"/>
    <w:rsid w:val="4D312C52"/>
    <w:rsid w:val="4D905305"/>
    <w:rsid w:val="4D964A72"/>
    <w:rsid w:val="4D9C1254"/>
    <w:rsid w:val="4E6B086E"/>
    <w:rsid w:val="4E793892"/>
    <w:rsid w:val="4E800872"/>
    <w:rsid w:val="4E9F6498"/>
    <w:rsid w:val="4EC569ED"/>
    <w:rsid w:val="4ED50EA1"/>
    <w:rsid w:val="4EEC050C"/>
    <w:rsid w:val="4F104EC3"/>
    <w:rsid w:val="4F47354A"/>
    <w:rsid w:val="4F911C54"/>
    <w:rsid w:val="4FC70D1E"/>
    <w:rsid w:val="4FE625E0"/>
    <w:rsid w:val="5021480F"/>
    <w:rsid w:val="50962ECB"/>
    <w:rsid w:val="50A42E38"/>
    <w:rsid w:val="50A4577F"/>
    <w:rsid w:val="50B73D1F"/>
    <w:rsid w:val="50BD5BC9"/>
    <w:rsid w:val="50C11EEE"/>
    <w:rsid w:val="50E25C3F"/>
    <w:rsid w:val="50E97CFC"/>
    <w:rsid w:val="50FA4028"/>
    <w:rsid w:val="510D65B7"/>
    <w:rsid w:val="511157AB"/>
    <w:rsid w:val="511701DF"/>
    <w:rsid w:val="5142540C"/>
    <w:rsid w:val="518832C8"/>
    <w:rsid w:val="51A0432A"/>
    <w:rsid w:val="51A86090"/>
    <w:rsid w:val="51B7396D"/>
    <w:rsid w:val="522E4CC3"/>
    <w:rsid w:val="5244713B"/>
    <w:rsid w:val="52615633"/>
    <w:rsid w:val="529453DF"/>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D5C18"/>
    <w:rsid w:val="59F80043"/>
    <w:rsid w:val="5A09252F"/>
    <w:rsid w:val="5A0B2778"/>
    <w:rsid w:val="5A2A7C7B"/>
    <w:rsid w:val="5A3E2560"/>
    <w:rsid w:val="5A3F3F8F"/>
    <w:rsid w:val="5A5D3B6E"/>
    <w:rsid w:val="5A637A76"/>
    <w:rsid w:val="5A6D33BA"/>
    <w:rsid w:val="5A792B1F"/>
    <w:rsid w:val="5A874767"/>
    <w:rsid w:val="5AAD6F28"/>
    <w:rsid w:val="5AD63A24"/>
    <w:rsid w:val="5B2E1A1D"/>
    <w:rsid w:val="5B2F7E1F"/>
    <w:rsid w:val="5B843A1C"/>
    <w:rsid w:val="5B873E3F"/>
    <w:rsid w:val="5BCE136C"/>
    <w:rsid w:val="5C02690E"/>
    <w:rsid w:val="5C196DA7"/>
    <w:rsid w:val="5C2A048C"/>
    <w:rsid w:val="5C80234E"/>
    <w:rsid w:val="5C8A680C"/>
    <w:rsid w:val="5D0C4701"/>
    <w:rsid w:val="5D0F0395"/>
    <w:rsid w:val="5D195B84"/>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431817"/>
    <w:rsid w:val="604918DD"/>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78001C"/>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80D23"/>
    <w:rsid w:val="6C31226F"/>
    <w:rsid w:val="6C373E8B"/>
    <w:rsid w:val="6C552F0B"/>
    <w:rsid w:val="6C8C67B7"/>
    <w:rsid w:val="6C9D744C"/>
    <w:rsid w:val="6D167928"/>
    <w:rsid w:val="6D26299B"/>
    <w:rsid w:val="6D4772EC"/>
    <w:rsid w:val="6D9078AF"/>
    <w:rsid w:val="6DAA3FEF"/>
    <w:rsid w:val="6DBC0F97"/>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95660"/>
    <w:rsid w:val="738E0349"/>
    <w:rsid w:val="73C0646E"/>
    <w:rsid w:val="742222F5"/>
    <w:rsid w:val="74476126"/>
    <w:rsid w:val="74706664"/>
    <w:rsid w:val="747F3682"/>
    <w:rsid w:val="749C4185"/>
    <w:rsid w:val="75067759"/>
    <w:rsid w:val="752E6DCD"/>
    <w:rsid w:val="7551380D"/>
    <w:rsid w:val="75600BE5"/>
    <w:rsid w:val="7564475C"/>
    <w:rsid w:val="7583797F"/>
    <w:rsid w:val="75D20F1D"/>
    <w:rsid w:val="75D2643D"/>
    <w:rsid w:val="75DA2C18"/>
    <w:rsid w:val="75F54412"/>
    <w:rsid w:val="761D08E0"/>
    <w:rsid w:val="765D347C"/>
    <w:rsid w:val="76826699"/>
    <w:rsid w:val="76C87133"/>
    <w:rsid w:val="76CD08D5"/>
    <w:rsid w:val="76DB4B92"/>
    <w:rsid w:val="76E564A3"/>
    <w:rsid w:val="77052AA4"/>
    <w:rsid w:val="77136511"/>
    <w:rsid w:val="77340A39"/>
    <w:rsid w:val="77351FD0"/>
    <w:rsid w:val="77472422"/>
    <w:rsid w:val="777F31F2"/>
    <w:rsid w:val="77D1700D"/>
    <w:rsid w:val="77EC04CC"/>
    <w:rsid w:val="7840679E"/>
    <w:rsid w:val="78775729"/>
    <w:rsid w:val="78A42DB0"/>
    <w:rsid w:val="78A656AB"/>
    <w:rsid w:val="78B2245C"/>
    <w:rsid w:val="78E172CC"/>
    <w:rsid w:val="78EA1D1F"/>
    <w:rsid w:val="7904172F"/>
    <w:rsid w:val="790F7E27"/>
    <w:rsid w:val="792A231A"/>
    <w:rsid w:val="792A58CC"/>
    <w:rsid w:val="79316829"/>
    <w:rsid w:val="797E66A9"/>
    <w:rsid w:val="79A97383"/>
    <w:rsid w:val="79E27E8B"/>
    <w:rsid w:val="79F850CE"/>
    <w:rsid w:val="79FD443C"/>
    <w:rsid w:val="7A1D1975"/>
    <w:rsid w:val="7A3E5150"/>
    <w:rsid w:val="7A3F3CE5"/>
    <w:rsid w:val="7A4670D6"/>
    <w:rsid w:val="7A534B63"/>
    <w:rsid w:val="7A615382"/>
    <w:rsid w:val="7A67303B"/>
    <w:rsid w:val="7AAB1D04"/>
    <w:rsid w:val="7ABA4368"/>
    <w:rsid w:val="7AD05746"/>
    <w:rsid w:val="7B257FFD"/>
    <w:rsid w:val="7B343476"/>
    <w:rsid w:val="7B5A2978"/>
    <w:rsid w:val="7B5A7E4C"/>
    <w:rsid w:val="7B667AF9"/>
    <w:rsid w:val="7B7468F8"/>
    <w:rsid w:val="7BA97CB5"/>
    <w:rsid w:val="7BEE0103"/>
    <w:rsid w:val="7C0A0FE4"/>
    <w:rsid w:val="7C254906"/>
    <w:rsid w:val="7C2A748F"/>
    <w:rsid w:val="7C590818"/>
    <w:rsid w:val="7C7C10F6"/>
    <w:rsid w:val="7C853BEA"/>
    <w:rsid w:val="7C881368"/>
    <w:rsid w:val="7CE27788"/>
    <w:rsid w:val="7D0C32F1"/>
    <w:rsid w:val="7D0F408D"/>
    <w:rsid w:val="7D491C6C"/>
    <w:rsid w:val="7D5429C0"/>
    <w:rsid w:val="7D6E6D43"/>
    <w:rsid w:val="7DA33B4B"/>
    <w:rsid w:val="7DB57A34"/>
    <w:rsid w:val="7DE60973"/>
    <w:rsid w:val="7DEF0916"/>
    <w:rsid w:val="7E1E5218"/>
    <w:rsid w:val="7E9A4E1F"/>
    <w:rsid w:val="7EA7723A"/>
    <w:rsid w:val="7EF56FBB"/>
    <w:rsid w:val="7F0768EB"/>
    <w:rsid w:val="7F143BEC"/>
    <w:rsid w:val="7F715AF2"/>
    <w:rsid w:val="7F886E69"/>
    <w:rsid w:val="7FCD2F5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1"/>
    <w:qFormat/>
    <w:uiPriority w:val="0"/>
    <w:pPr>
      <w:ind w:firstLine="420"/>
    </w:pPr>
    <w:rPr>
      <w:rFonts w:hAnsi="Calibri" w:cs="Times New Roman"/>
      <w:szCs w:val="20"/>
    </w:rPr>
  </w:style>
  <w:style w:type="paragraph" w:styleId="25">
    <w:name w:val="Body Text Indent"/>
    <w:basedOn w:val="1"/>
    <w:next w:val="26"/>
    <w:link w:val="780"/>
    <w:qFormat/>
    <w:uiPriority w:val="0"/>
    <w:pPr>
      <w:spacing w:line="480" w:lineRule="exact"/>
      <w:ind w:firstLine="480" w:firstLineChars="200"/>
    </w:pPr>
    <w:rPr>
      <w:rFonts w:ascii="宋体" w:hAnsi="宋体"/>
      <w:sz w:val="24"/>
    </w:rPr>
  </w:style>
  <w:style w:type="paragraph" w:styleId="26">
    <w:name w:val="Body Text First Indent 2"/>
    <w:basedOn w:val="25"/>
    <w:next w:val="1"/>
    <w:link w:val="65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6"/>
    <w:qFormat/>
    <w:uiPriority w:val="0"/>
    <w:pPr>
      <w:spacing w:after="120" w:line="480" w:lineRule="auto"/>
    </w:pPr>
  </w:style>
  <w:style w:type="paragraph" w:styleId="58">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2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字符"/>
    <w:link w:val="61"/>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26"/>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7"/>
    <w:qFormat/>
    <w:uiPriority w:val="0"/>
    <w:rPr>
      <w:rFonts w:ascii="宋体"/>
      <w:kern w:val="2"/>
      <w:sz w:val="24"/>
      <w:szCs w:val="21"/>
      <w:lang w:val="zh-CN"/>
    </w:rPr>
  </w:style>
  <w:style w:type="character" w:customStyle="1" w:styleId="707">
    <w:name w:val="标题 9 字符"/>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字符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5"/>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60"/>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8"/>
    <w:qFormat/>
    <w:uiPriority w:val="0"/>
    <w:rPr>
      <w:rFonts w:ascii="黑体" w:hAnsi="Courier New" w:eastAsia="黑体"/>
    </w:rPr>
  </w:style>
  <w:style w:type="character" w:customStyle="1" w:styleId="816">
    <w:name w:val="正文文本 2 字符1"/>
    <w:link w:val="57"/>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9"/>
    <w:qFormat/>
    <w:uiPriority w:val="0"/>
    <w:rPr>
      <w:b/>
      <w:bCs/>
      <w:kern w:val="2"/>
      <w:sz w:val="24"/>
      <w:szCs w:val="24"/>
    </w:rPr>
  </w:style>
  <w:style w:type="character" w:customStyle="1" w:styleId="820">
    <w:name w:val="正文文本缩进 2 字符"/>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文本首行缩进 字符"/>
    <w:link w:val="24"/>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qFormat/>
    <w:uiPriority w:val="0"/>
    <w:rPr>
      <w:kern w:val="2"/>
      <w:sz w:val="21"/>
      <w:szCs w:val="24"/>
    </w:rPr>
  </w:style>
  <w:style w:type="character" w:customStyle="1" w:styleId="853">
    <w:name w:val="签名 字符"/>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字符"/>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字符"/>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正文文本首行缩进 21"/>
    <w:basedOn w:val="25"/>
    <w:qFormat/>
    <w:uiPriority w:val="99"/>
    <w:pPr>
      <w:spacing w:line="200" w:lineRule="atLeast"/>
      <w:ind w:firstLine="420"/>
    </w:pPr>
    <w:rPr>
      <w:rFonts w:ascii="宋体" w:hAnsi="Courier New"/>
      <w:spacing w:val="-4"/>
      <w:sz w:val="18"/>
    </w:rPr>
  </w:style>
  <w:style w:type="paragraph" w:customStyle="1" w:styleId="963">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30522</Words>
  <Characters>32113</Characters>
  <Lines>313</Lines>
  <Paragraphs>88</Paragraphs>
  <TotalTime>37</TotalTime>
  <ScaleCrop>false</ScaleCrop>
  <LinksUpToDate>false</LinksUpToDate>
  <CharactersWithSpaces>37519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2022-05-13T08:30:00Z</dcterms:created>
  <dc:creator>玥</dc:creator>
  <cp:lastModifiedBy>就你话多</cp:lastModifiedBy>
  <cp:lastPrinted>2021-12-27T03:06:00Z</cp:lastPrinted>
  <dcterms:modified xsi:type="dcterms:W3CDTF">2022-07-11T02:49:00Z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E228A6AC778048109A13D94DBA2B0B77</vt:lpwstr>
  </property>
</Properties>
</file>