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15"/>
          <w:szCs w:val="15"/>
        </w:rPr>
      </w:pPr>
    </w:p>
    <w:p>
      <w:pPr>
        <w:adjustRightInd w:val="0"/>
        <w:snapToGrid w:val="0"/>
        <w:spacing w:line="1200" w:lineRule="exact"/>
        <w:jc w:val="center"/>
        <w:rPr>
          <w:rFonts w:ascii="宋体" w:hAnsi="宋体" w:cs="宋体"/>
          <w:b/>
          <w:bCs/>
          <w:sz w:val="72"/>
        </w:rPr>
      </w:pPr>
      <w:r>
        <w:rPr>
          <w:rFonts w:hint="eastAsia" w:ascii="宋体" w:hAnsi="宋体" w:cs="宋体"/>
          <w:b/>
          <w:bCs/>
          <w:sz w:val="72"/>
        </w:rPr>
        <w:t>台州市政府采购</w:t>
      </w:r>
    </w:p>
    <w:p>
      <w:pPr>
        <w:adjustRightInd w:val="0"/>
        <w:snapToGrid w:val="0"/>
        <w:spacing w:line="1200" w:lineRule="exact"/>
        <w:jc w:val="center"/>
        <w:rPr>
          <w:rFonts w:ascii="宋体"/>
          <w:b/>
          <w:kern w:val="0"/>
          <w:sz w:val="52"/>
          <w:szCs w:val="52"/>
        </w:rPr>
      </w:pPr>
      <w:r>
        <w:rPr>
          <w:rFonts w:hint="eastAsia" w:ascii="宋体" w:hAnsi="宋体" w:cs="宋体"/>
          <w:b/>
          <w:bCs/>
          <w:sz w:val="84"/>
          <w:szCs w:val="84"/>
        </w:rPr>
        <w:t>招  标  文  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eastAsia" w:ascii="宋体"/>
          <w:kern w:val="0"/>
          <w:sz w:val="28"/>
          <w:szCs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b/>
          <w:kern w:val="0"/>
          <w:sz w:val="32"/>
        </w:rPr>
      </w:pPr>
      <w:r>
        <w:rPr>
          <w:rFonts w:hint="eastAsia" w:ascii="宋体"/>
          <w:kern w:val="0"/>
          <w:sz w:val="28"/>
          <w:szCs w:val="28"/>
        </w:rPr>
        <w:t>编号：</w:t>
      </w:r>
      <w:r>
        <w:rPr>
          <w:rFonts w:hint="eastAsia" w:ascii="宋体" w:hAnsi="宋体" w:cs="宋体"/>
          <w:kern w:val="0"/>
          <w:sz w:val="28"/>
          <w:szCs w:val="28"/>
          <w:highlight w:val="none"/>
        </w:rPr>
        <w:t>ZJXY-2021-GK</w:t>
      </w:r>
      <w:r>
        <w:rPr>
          <w:rFonts w:hint="eastAsia" w:ascii="宋体" w:hAnsi="宋体" w:cs="宋体"/>
          <w:kern w:val="0"/>
          <w:sz w:val="28"/>
          <w:szCs w:val="28"/>
          <w:highlight w:val="none"/>
          <w:lang w:val="en-US" w:eastAsia="zh-CN"/>
        </w:rPr>
        <w:t>007</w:t>
      </w:r>
      <w:r>
        <w:rPr>
          <w:rFonts w:hint="eastAsia" w:ascii="宋体" w:hAnsi="宋体" w:cs="宋体"/>
          <w:kern w:val="0"/>
          <w:sz w:val="28"/>
          <w:szCs w:val="28"/>
          <w:highlight w:val="none"/>
        </w:rPr>
        <w:t>号</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pPr>
        <w:autoSpaceDE w:val="0"/>
        <w:autoSpaceDN w:val="0"/>
        <w:adjustRightInd w:val="0"/>
        <w:spacing w:line="360" w:lineRule="auto"/>
        <w:rPr>
          <w:rFonts w:ascii="宋体"/>
          <w:b/>
          <w:color w:val="000000"/>
          <w:kern w:val="0"/>
          <w:sz w:val="52"/>
          <w:szCs w:val="52"/>
        </w:rPr>
      </w:pPr>
    </w:p>
    <w:p>
      <w:pPr>
        <w:autoSpaceDE w:val="0"/>
        <w:autoSpaceDN w:val="0"/>
        <w:adjustRightInd w:val="0"/>
        <w:spacing w:line="360" w:lineRule="auto"/>
        <w:ind w:firstLine="1797" w:firstLineChars="642"/>
        <w:jc w:val="left"/>
        <w:rPr>
          <w:rFonts w:ascii="宋体"/>
          <w:kern w:val="0"/>
          <w:sz w:val="28"/>
        </w:rPr>
      </w:pPr>
    </w:p>
    <w:p>
      <w:pPr>
        <w:autoSpaceDE w:val="0"/>
        <w:autoSpaceDN w:val="0"/>
        <w:adjustRightInd w:val="0"/>
        <w:spacing w:line="360" w:lineRule="auto"/>
        <w:ind w:firstLine="1797" w:firstLineChars="642"/>
        <w:jc w:val="left"/>
        <w:rPr>
          <w:rFonts w:ascii="宋体"/>
          <w:kern w:val="0"/>
          <w:sz w:val="28"/>
        </w:rPr>
      </w:pPr>
    </w:p>
    <w:p>
      <w:pPr>
        <w:autoSpaceDE w:val="0"/>
        <w:autoSpaceDN w:val="0"/>
        <w:adjustRightInd w:val="0"/>
        <w:spacing w:line="360" w:lineRule="auto"/>
        <w:jc w:val="left"/>
        <w:rPr>
          <w:rFonts w:ascii="宋体"/>
          <w:kern w:val="0"/>
          <w:sz w:val="28"/>
        </w:rPr>
      </w:pPr>
    </w:p>
    <w:p>
      <w:pPr>
        <w:autoSpaceDE w:val="0"/>
        <w:autoSpaceDN w:val="0"/>
        <w:adjustRightInd w:val="0"/>
        <w:spacing w:line="360" w:lineRule="auto"/>
        <w:ind w:firstLine="1797" w:firstLineChars="642"/>
        <w:jc w:val="left"/>
        <w:rPr>
          <w:rFonts w:ascii="宋体"/>
          <w:kern w:val="0"/>
          <w:sz w:val="28"/>
        </w:rPr>
      </w:pPr>
    </w:p>
    <w:p>
      <w:pPr>
        <w:autoSpaceDE w:val="0"/>
        <w:autoSpaceDN w:val="0"/>
        <w:adjustRightInd w:val="0"/>
        <w:spacing w:line="360" w:lineRule="auto"/>
        <w:jc w:val="center"/>
        <w:rPr>
          <w:rFonts w:ascii="宋体"/>
          <w:kern w:val="0"/>
          <w:sz w:val="28"/>
        </w:rPr>
      </w:pPr>
      <w:r>
        <w:rPr>
          <w:rFonts w:hint="eastAsia" w:ascii="宋体"/>
          <w:kern w:val="0"/>
          <w:sz w:val="28"/>
        </w:rPr>
        <w:t>采购项目：</w:t>
      </w:r>
      <w:r>
        <w:rPr>
          <w:rFonts w:hint="eastAsia" w:ascii="宋体"/>
          <w:kern w:val="0"/>
          <w:sz w:val="28"/>
          <w:lang w:eastAsia="zh-CN"/>
        </w:rPr>
        <w:t>台州市椒江区白云街道社区卫生服务中心彩超机采购项目</w:t>
      </w:r>
    </w:p>
    <w:p>
      <w:pPr>
        <w:autoSpaceDE w:val="0"/>
        <w:autoSpaceDN w:val="0"/>
        <w:adjustRightInd w:val="0"/>
        <w:spacing w:line="360" w:lineRule="auto"/>
        <w:ind w:firstLine="1120" w:firstLineChars="400"/>
        <w:rPr>
          <w:rFonts w:hint="eastAsia" w:ascii="宋体" w:eastAsia="宋体"/>
          <w:kern w:val="0"/>
          <w:sz w:val="28"/>
          <w:lang w:eastAsia="zh-CN"/>
        </w:rPr>
      </w:pPr>
      <w:r>
        <w:rPr>
          <w:rFonts w:hint="eastAsia" w:ascii="宋体"/>
          <w:kern w:val="0"/>
          <w:sz w:val="28"/>
        </w:rPr>
        <w:t>采购</w:t>
      </w:r>
      <w:r>
        <w:rPr>
          <w:rFonts w:hint="eastAsia" w:ascii="宋体"/>
          <w:kern w:val="0"/>
          <w:sz w:val="28"/>
          <w:lang w:eastAsia="zh-CN"/>
        </w:rPr>
        <w:t>人</w:t>
      </w:r>
      <w:r>
        <w:rPr>
          <w:rFonts w:hint="eastAsia" w:ascii="宋体"/>
          <w:kern w:val="0"/>
          <w:sz w:val="28"/>
        </w:rPr>
        <w:t>：</w:t>
      </w:r>
      <w:r>
        <w:rPr>
          <w:rFonts w:hint="eastAsia" w:ascii="宋体"/>
          <w:kern w:val="0"/>
          <w:sz w:val="28"/>
          <w:lang w:eastAsia="zh-CN"/>
        </w:rPr>
        <w:t>台州市椒江区白云街道社区卫生服务中心</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both"/>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pPr>
        <w:spacing w:line="360" w:lineRule="auto"/>
        <w:jc w:val="center"/>
        <w:rPr>
          <w:rFonts w:ascii="宋体"/>
          <w:kern w:val="0"/>
          <w:sz w:val="28"/>
          <w:szCs w:val="28"/>
        </w:rPr>
      </w:pPr>
      <w:r>
        <w:rPr>
          <w:rFonts w:hint="eastAsia" w:ascii="宋体"/>
          <w:kern w:val="0"/>
          <w:sz w:val="28"/>
          <w:szCs w:val="28"/>
        </w:rPr>
        <w:t>浙江兴业建设项目管理有限公司</w:t>
      </w:r>
    </w:p>
    <w:p>
      <w:pPr>
        <w:pStyle w:val="9"/>
      </w:pPr>
    </w:p>
    <w:p>
      <w:pPr>
        <w:pStyle w:val="10"/>
        <w:ind w:firstLine="3040" w:firstLineChars="1000"/>
        <w:jc w:val="both"/>
        <w:rPr>
          <w:color w:val="auto"/>
        </w:rPr>
      </w:pPr>
      <w:r>
        <w:rPr>
          <w:rFonts w:hint="eastAsia" w:ascii="宋体"/>
          <w:color w:val="auto"/>
          <w:szCs w:val="28"/>
        </w:rPr>
        <w:t>二0二一年</w:t>
      </w:r>
      <w:r>
        <w:rPr>
          <w:rFonts w:hint="eastAsia" w:ascii="宋体"/>
          <w:color w:val="auto"/>
          <w:szCs w:val="28"/>
          <w:lang w:eastAsia="zh-CN"/>
        </w:rPr>
        <w:t>五</w:t>
      </w:r>
      <w:r>
        <w:rPr>
          <w:rFonts w:hint="eastAsia" w:ascii="宋体"/>
          <w:color w:val="auto"/>
          <w:szCs w:val="28"/>
        </w:rPr>
        <w:t>月</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jc w:val="center"/>
        <w:rPr>
          <w:rFonts w:ascii="宋体" w:hAnsi="宋体" w:cs="Arial"/>
          <w:b/>
          <w:bCs/>
          <w:color w:val="000000"/>
          <w:sz w:val="36"/>
          <w:szCs w:val="36"/>
        </w:rPr>
      </w:pPr>
      <w:r>
        <w:rPr>
          <w:rFonts w:hint="eastAsia" w:ascii="宋体" w:hAnsi="宋体" w:cs="Arial"/>
          <w:b/>
          <w:bCs/>
          <w:color w:val="000000"/>
          <w:sz w:val="36"/>
          <w:szCs w:val="36"/>
        </w:rPr>
        <w:t>目    录</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hAnsi="宋体"/>
          <w:b/>
          <w:sz w:val="36"/>
        </w:rPr>
      </w:pPr>
    </w:p>
    <w:p>
      <w:pPr>
        <w:spacing w:line="360" w:lineRule="auto"/>
        <w:rPr>
          <w:rFonts w:ascii="新宋体" w:hAnsi="新宋体" w:eastAsia="新宋体"/>
          <w:sz w:val="28"/>
          <w:szCs w:val="28"/>
        </w:rPr>
      </w:pPr>
    </w:p>
    <w:p>
      <w:pPr>
        <w:numPr>
          <w:ilvl w:val="0"/>
          <w:numId w:val="2"/>
        </w:num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公开招标采购公告</w:t>
      </w:r>
    </w:p>
    <w:p>
      <w:pPr>
        <w:numPr>
          <w:ilvl w:val="0"/>
          <w:numId w:val="2"/>
        </w:num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lang w:eastAsia="zh-CN"/>
        </w:rPr>
        <w:t>投标人</w:t>
      </w:r>
      <w:r>
        <w:rPr>
          <w:rFonts w:hint="eastAsia" w:asciiTheme="minorEastAsia" w:hAnsiTheme="minorEastAsia" w:eastAsiaTheme="minorEastAsia"/>
          <w:b/>
          <w:sz w:val="28"/>
          <w:szCs w:val="28"/>
        </w:rPr>
        <w:t>须知</w:t>
      </w:r>
    </w:p>
    <w:p>
      <w:pPr>
        <w:numPr>
          <w:ilvl w:val="0"/>
          <w:numId w:val="2"/>
        </w:num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评标办法及评分标准</w:t>
      </w:r>
    </w:p>
    <w:p>
      <w:pPr>
        <w:numPr>
          <w:ilvl w:val="0"/>
          <w:numId w:val="2"/>
        </w:num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公开招标需求</w:t>
      </w:r>
    </w:p>
    <w:p>
      <w:pPr>
        <w:numPr>
          <w:ilvl w:val="0"/>
          <w:numId w:val="2"/>
        </w:num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政府采购合同主要条款指引</w:t>
      </w:r>
    </w:p>
    <w:p>
      <w:pPr>
        <w:numPr>
          <w:ilvl w:val="0"/>
          <w:numId w:val="2"/>
        </w:num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投标文件格式附件</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sectPr>
          <w:footerReference r:id="rId4" w:type="default"/>
          <w:pgSz w:w="11906" w:h="16838"/>
          <w:pgMar w:top="1021" w:right="1588" w:bottom="851" w:left="1588" w:header="567" w:footer="454" w:gutter="0"/>
          <w:pgNumType w:start="1"/>
          <w:cols w:space="720" w:num="1"/>
          <w:docGrid w:linePitch="286" w:charSpace="0"/>
        </w:sectPr>
      </w:pPr>
    </w:p>
    <w:p>
      <w:pPr>
        <w:spacing w:line="360" w:lineRule="auto"/>
      </w:pPr>
    </w:p>
    <w:p>
      <w:pPr>
        <w:spacing w:line="360" w:lineRule="auto"/>
      </w:pPr>
    </w:p>
    <w:p>
      <w:pPr>
        <w:tabs>
          <w:tab w:val="left" w:pos="180"/>
          <w:tab w:val="left" w:pos="360"/>
          <w:tab w:val="left" w:pos="540"/>
          <w:tab w:val="left" w:pos="8280"/>
        </w:tabs>
        <w:autoSpaceDE w:val="0"/>
        <w:autoSpaceDN w:val="0"/>
        <w:adjustRightInd w:val="0"/>
        <w:spacing w:line="360" w:lineRule="auto"/>
        <w:ind w:right="23"/>
        <w:jc w:val="center"/>
        <w:rPr>
          <w:rFonts w:asciiTheme="majorEastAsia" w:hAnsiTheme="majorEastAsia" w:eastAsiaTheme="majorEastAsia"/>
          <w:b/>
          <w:kern w:val="0"/>
          <w:sz w:val="36"/>
          <w:szCs w:val="36"/>
        </w:rPr>
      </w:pPr>
      <w:r>
        <w:rPr>
          <w:rFonts w:hint="eastAsia" w:asciiTheme="majorEastAsia" w:hAnsiTheme="majorEastAsia" w:eastAsiaTheme="majorEastAsia"/>
          <w:b/>
          <w:kern w:val="0"/>
          <w:sz w:val="36"/>
          <w:szCs w:val="36"/>
        </w:rPr>
        <w:t>第一章  公开</w:t>
      </w:r>
      <w:r>
        <w:rPr>
          <w:rFonts w:hint="eastAsia" w:asciiTheme="majorEastAsia" w:hAnsiTheme="majorEastAsia" w:eastAsiaTheme="majorEastAsia"/>
          <w:b/>
          <w:sz w:val="36"/>
          <w:szCs w:val="36"/>
        </w:rPr>
        <w:t>招标采购公告</w:t>
      </w:r>
    </w:p>
    <w:p>
      <w:pPr>
        <w:spacing w:line="360" w:lineRule="auto"/>
        <w:jc w:val="center"/>
        <w:rPr>
          <w:rFonts w:ascii="宋体" w:hAnsi="宋体" w:cs="宋体"/>
          <w:b/>
          <w:sz w:val="24"/>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8" w:type="dxa"/>
          </w:tcPr>
          <w:p>
            <w:pPr>
              <w:pStyle w:val="19"/>
              <w:spacing w:before="0" w:beforeAutospacing="0" w:after="0" w:afterAutospacing="0" w:line="360" w:lineRule="auto"/>
              <w:rPr>
                <w:rFonts w:hint="default" w:cs="宋体"/>
              </w:rPr>
            </w:pPr>
            <w:r>
              <w:rPr>
                <w:rFonts w:cs="宋体"/>
              </w:rPr>
              <w:t>项目概况        </w:t>
            </w:r>
          </w:p>
          <w:p>
            <w:pPr>
              <w:pStyle w:val="19"/>
              <w:spacing w:before="0" w:beforeAutospacing="0" w:after="0" w:afterAutospacing="0" w:line="360" w:lineRule="auto"/>
              <w:rPr>
                <w:rFonts w:hint="default" w:cs="宋体"/>
              </w:rPr>
            </w:pPr>
            <w:r>
              <w:rPr>
                <w:rFonts w:cs="宋体"/>
              </w:rPr>
              <w:t>    </w:t>
            </w:r>
            <w:r>
              <w:rPr>
                <w:rFonts w:hint="eastAsia" w:cs="宋体"/>
                <w:lang w:eastAsia="zh-CN"/>
              </w:rPr>
              <w:t>台州市椒江区白云街道社区卫生服务中心彩超机采购项目</w:t>
            </w:r>
            <w:r>
              <w:rPr>
                <w:rFonts w:cs="宋体"/>
              </w:rPr>
              <w:t>的潜在投标人应在政府采购云平台（www.zcygov.cn）获取（下载）招标文件，并于</w:t>
            </w:r>
            <w:r>
              <w:rPr>
                <w:rFonts w:cs="宋体"/>
                <w:highlight w:val="none"/>
              </w:rPr>
              <w:t> 2021年</w:t>
            </w:r>
            <w:r>
              <w:rPr>
                <w:rFonts w:hint="eastAsia" w:cs="宋体"/>
                <w:highlight w:val="none"/>
                <w:lang w:val="en-US" w:eastAsia="zh-CN"/>
              </w:rPr>
              <w:t>06</w:t>
            </w:r>
            <w:r>
              <w:rPr>
                <w:rFonts w:cs="宋体"/>
                <w:highlight w:val="none"/>
              </w:rPr>
              <w:t>月</w:t>
            </w:r>
            <w:r>
              <w:rPr>
                <w:rFonts w:hint="eastAsia" w:cs="宋体"/>
                <w:highlight w:val="none"/>
                <w:lang w:val="en-US" w:eastAsia="zh-CN"/>
              </w:rPr>
              <w:t>17</w:t>
            </w:r>
            <w:r>
              <w:rPr>
                <w:rFonts w:cs="宋体"/>
                <w:highlight w:val="none"/>
              </w:rPr>
              <w:t>日 1</w:t>
            </w:r>
            <w:r>
              <w:rPr>
                <w:rFonts w:hint="eastAsia" w:cs="宋体"/>
                <w:highlight w:val="none"/>
                <w:lang w:val="en-US" w:eastAsia="zh-CN"/>
              </w:rPr>
              <w:t>5</w:t>
            </w:r>
            <w:r>
              <w:rPr>
                <w:rFonts w:cs="宋体"/>
                <w:highlight w:val="none"/>
              </w:rPr>
              <w:t>:</w:t>
            </w:r>
            <w:r>
              <w:rPr>
                <w:rFonts w:hint="eastAsia" w:cs="宋体"/>
                <w:highlight w:val="none"/>
                <w:lang w:val="en-US" w:eastAsia="zh-CN"/>
              </w:rPr>
              <w:t>0</w:t>
            </w:r>
            <w:r>
              <w:rPr>
                <w:rFonts w:cs="宋体"/>
                <w:highlight w:val="none"/>
              </w:rPr>
              <w:t>0</w:t>
            </w:r>
            <w:r>
              <w:rPr>
                <w:rFonts w:cs="宋体"/>
              </w:rPr>
              <w:t>（北京时间）前递交（上传）投标文件。</w:t>
            </w:r>
          </w:p>
        </w:tc>
      </w:tr>
    </w:tbl>
    <w:p>
      <w:pPr>
        <w:pStyle w:val="19"/>
        <w:spacing w:before="0" w:beforeAutospacing="0" w:after="0" w:afterAutospacing="0" w:line="360" w:lineRule="auto"/>
        <w:rPr>
          <w:rFonts w:hint="default" w:cs="宋体"/>
        </w:rPr>
      </w:pPr>
      <w:r>
        <w:rPr>
          <w:rStyle w:val="24"/>
          <w:rFonts w:cs="宋体"/>
        </w:rPr>
        <w:t>一、项目基本情况</w:t>
      </w:r>
      <w:r>
        <w:rPr>
          <w:rFonts w:cs="宋体"/>
        </w:rPr>
        <w:t>                            </w:t>
      </w:r>
    </w:p>
    <w:p>
      <w:pPr>
        <w:pStyle w:val="19"/>
        <w:spacing w:before="0" w:beforeAutospacing="0" w:after="0" w:afterAutospacing="0" w:line="360" w:lineRule="auto"/>
        <w:rPr>
          <w:rFonts w:hint="default" w:cs="宋体"/>
        </w:rPr>
      </w:pPr>
      <w:r>
        <w:rPr>
          <w:rFonts w:cs="宋体"/>
        </w:rPr>
        <w:t>    项目编号</w:t>
      </w:r>
      <w:r>
        <w:rPr>
          <w:rFonts w:cs="宋体"/>
          <w:highlight w:val="none"/>
        </w:rPr>
        <w:t>：</w:t>
      </w:r>
      <w:r>
        <w:rPr>
          <w:rFonts w:hint="eastAsia" w:cs="宋体"/>
          <w:highlight w:val="none"/>
          <w:lang w:eastAsia="zh-CN"/>
        </w:rPr>
        <w:t xml:space="preserve">ZJXY-2021-GK007号   </w:t>
      </w:r>
      <w:r>
        <w:rPr>
          <w:rFonts w:cs="宋体"/>
        </w:rPr>
        <w:t> </w:t>
      </w:r>
    </w:p>
    <w:p>
      <w:pPr>
        <w:pStyle w:val="19"/>
        <w:spacing w:before="0" w:beforeAutospacing="0" w:after="0" w:afterAutospacing="0" w:line="360" w:lineRule="auto"/>
        <w:rPr>
          <w:rFonts w:hint="eastAsia" w:eastAsia="宋体" w:cs="宋体"/>
          <w:lang w:eastAsia="zh-CN"/>
        </w:rPr>
      </w:pPr>
      <w:r>
        <w:rPr>
          <w:rFonts w:cs="宋体"/>
        </w:rPr>
        <w:t>    项目名称：</w:t>
      </w:r>
      <w:r>
        <w:rPr>
          <w:rFonts w:hint="eastAsia" w:cs="宋体"/>
          <w:lang w:eastAsia="zh-CN"/>
        </w:rPr>
        <w:t>台州市椒江区白云街道社区卫生服务中心彩超机采购项目</w:t>
      </w:r>
    </w:p>
    <w:p>
      <w:pPr>
        <w:pStyle w:val="19"/>
        <w:spacing w:before="0" w:beforeAutospacing="0" w:after="0" w:afterAutospacing="0" w:line="360" w:lineRule="auto"/>
        <w:rPr>
          <w:rFonts w:hint="default" w:cs="宋体"/>
        </w:rPr>
      </w:pPr>
      <w:r>
        <w:rPr>
          <w:rFonts w:cs="宋体"/>
        </w:rPr>
        <w:t>   </w:t>
      </w:r>
      <w:r>
        <w:rPr>
          <w:rFonts w:cs="宋体"/>
          <w:highlight w:val="none"/>
        </w:rPr>
        <w:t xml:space="preserve"> 预算金额（元）：</w:t>
      </w:r>
      <w:r>
        <w:rPr>
          <w:rFonts w:hint="eastAsia"/>
          <w:b w:val="0"/>
          <w:bCs/>
          <w:highlight w:val="none"/>
          <w:u w:val="single"/>
          <w:lang w:val="en-US" w:eastAsia="zh-CN"/>
        </w:rPr>
        <w:t>800000</w:t>
      </w:r>
      <w:r>
        <w:rPr>
          <w:b w:val="0"/>
          <w:bCs/>
          <w:highlight w:val="none"/>
          <w:u w:val="single"/>
        </w:rPr>
        <w:t>元</w:t>
      </w:r>
      <w:r>
        <w:rPr>
          <w:rFonts w:cs="宋体"/>
          <w:b w:val="0"/>
          <w:bCs/>
          <w:highlight w:val="none"/>
        </w:rPr>
        <w:t> </w:t>
      </w:r>
    </w:p>
    <w:p>
      <w:pPr>
        <w:pStyle w:val="19"/>
        <w:spacing w:before="0" w:beforeAutospacing="0" w:after="0" w:afterAutospacing="0" w:line="360" w:lineRule="auto"/>
        <w:ind w:left="1920" w:hanging="1920" w:hangingChars="800"/>
        <w:rPr>
          <w:rFonts w:hint="default" w:cs="宋体"/>
          <w:highlight w:val="none"/>
        </w:rPr>
      </w:pPr>
      <w:r>
        <w:rPr>
          <w:rFonts w:cs="宋体"/>
        </w:rPr>
        <w:t>    采购需求：</w:t>
      </w:r>
      <w:r>
        <w:rPr>
          <w:rFonts w:cs="宋体"/>
          <w:highlight w:val="none"/>
        </w:rPr>
        <w:t>具体内容见技术需求</w:t>
      </w:r>
    </w:p>
    <w:p>
      <w:pPr>
        <w:pStyle w:val="19"/>
        <w:spacing w:before="0" w:beforeAutospacing="0" w:after="0" w:afterAutospacing="0" w:line="360" w:lineRule="auto"/>
        <w:ind w:firstLine="720"/>
        <w:rPr>
          <w:rFonts w:hint="default" w:ascii="宋体" w:hAnsi="宋体" w:eastAsia="宋体" w:cs="宋体"/>
          <w:lang w:eastAsia="zh-CN"/>
        </w:rPr>
      </w:pPr>
      <w:r>
        <w:rPr>
          <w:rFonts w:cs="宋体"/>
        </w:rPr>
        <w:t>    </w:t>
      </w:r>
      <w:r>
        <w:rPr>
          <w:rFonts w:cs="宋体"/>
        </w:rPr>
        <w:br w:type="textWrapping"/>
      </w:r>
      <w:r>
        <w:rPr>
          <w:rFonts w:cs="宋体"/>
        </w:rPr>
        <w:t>    标项名称: </w:t>
      </w:r>
      <w:r>
        <w:rPr>
          <w:rFonts w:hint="eastAsia" w:cs="宋体"/>
          <w:lang w:eastAsia="zh-CN"/>
        </w:rPr>
        <w:t>台州市椒江区白云街道社区卫生服务中心彩超机采购项目</w:t>
      </w:r>
      <w:r>
        <w:rPr>
          <w:rFonts w:cs="宋体"/>
        </w:rPr>
        <w:br w:type="textWrapping"/>
      </w:r>
      <w:r>
        <w:rPr>
          <w:rFonts w:cs="宋体"/>
        </w:rPr>
        <w:t>    数量:</w:t>
      </w:r>
      <w:r>
        <w:rPr>
          <w:rFonts w:hint="eastAsia" w:cs="宋体"/>
          <w:lang w:val="en-US" w:eastAsia="zh-CN"/>
        </w:rPr>
        <w:t xml:space="preserve"> 1项</w:t>
      </w:r>
      <w:r>
        <w:rPr>
          <w:rFonts w:cs="宋体"/>
        </w:rPr>
        <w:t>  </w:t>
      </w:r>
      <w:r>
        <w:rPr>
          <w:rFonts w:cs="宋体"/>
        </w:rPr>
        <w:br w:type="textWrapping"/>
      </w:r>
      <w:r>
        <w:rPr>
          <w:rFonts w:cs="宋体"/>
        </w:rPr>
        <w:t>   </w:t>
      </w:r>
      <w:r>
        <w:rPr>
          <w:rFonts w:cs="宋体"/>
          <w:highlight w:val="none"/>
        </w:rPr>
        <w:t xml:space="preserve"> 预算金额（元）：</w:t>
      </w:r>
      <w:r>
        <w:rPr>
          <w:rFonts w:hint="eastAsia"/>
          <w:b w:val="0"/>
          <w:bCs/>
          <w:highlight w:val="none"/>
          <w:u w:val="single"/>
          <w:lang w:val="en-US" w:eastAsia="zh-CN"/>
        </w:rPr>
        <w:t>800000</w:t>
      </w:r>
      <w:r>
        <w:rPr>
          <w:b w:val="0"/>
          <w:bCs/>
          <w:highlight w:val="none"/>
          <w:u w:val="single"/>
        </w:rPr>
        <w:t>元</w:t>
      </w:r>
      <w:r>
        <w:rPr>
          <w:rFonts w:cs="宋体"/>
        </w:rPr>
        <w:br w:type="textWrapping"/>
      </w:r>
      <w:r>
        <w:rPr>
          <w:rFonts w:cs="宋体"/>
        </w:rPr>
        <w:t xml:space="preserve">  </w:t>
      </w:r>
      <w:r>
        <w:rPr>
          <w:rFonts w:hint="eastAsia" w:ascii="宋体" w:hAnsi="宋体" w:eastAsia="宋体" w:cs="宋体"/>
          <w:lang w:eastAsia="zh-CN"/>
        </w:rPr>
        <w:t>  简要规格描述或项目基本概况介绍、用途：详见招标文件 </w:t>
      </w:r>
      <w:r>
        <w:rPr>
          <w:rFonts w:hint="eastAsia" w:ascii="宋体" w:hAnsi="宋体" w:eastAsia="宋体" w:cs="宋体"/>
          <w:lang w:eastAsia="zh-CN"/>
        </w:rPr>
        <w:br w:type="textWrapping"/>
      </w:r>
      <w:r>
        <w:rPr>
          <w:rFonts w:hint="eastAsia" w:ascii="宋体" w:hAnsi="宋体" w:eastAsia="宋体" w:cs="宋体"/>
          <w:lang w:eastAsia="zh-CN"/>
        </w:rPr>
        <w:t>    备注： </w:t>
      </w:r>
    </w:p>
    <w:p>
      <w:pPr>
        <w:pStyle w:val="19"/>
        <w:spacing w:before="0" w:beforeAutospacing="0" w:after="0" w:afterAutospacing="0" w:line="360" w:lineRule="auto"/>
        <w:ind w:firstLine="720"/>
        <w:rPr>
          <w:rFonts w:hint="default" w:ascii="宋体" w:hAnsi="宋体" w:eastAsia="宋体" w:cs="宋体"/>
          <w:lang w:eastAsia="zh-CN"/>
        </w:rPr>
      </w:pPr>
      <w:r>
        <w:rPr>
          <w:rFonts w:hint="eastAsia" w:ascii="宋体" w:hAnsi="宋体" w:eastAsia="宋体" w:cs="宋体"/>
          <w:lang w:eastAsia="zh-CN"/>
        </w:rPr>
        <w:t>合同履约期限：</w:t>
      </w:r>
      <w:r>
        <w:rPr>
          <w:rFonts w:hint="eastAsia" w:ascii="宋体" w:hAnsi="宋体" w:eastAsia="宋体" w:cs="宋体"/>
          <w:lang w:val="en-US" w:eastAsia="zh-CN"/>
        </w:rPr>
        <w:t>详见招标文件。</w:t>
      </w:r>
    </w:p>
    <w:p>
      <w:pPr>
        <w:pStyle w:val="19"/>
        <w:spacing w:before="0" w:beforeAutospacing="0" w:after="0" w:afterAutospacing="0" w:line="360" w:lineRule="auto"/>
        <w:ind w:firstLine="720"/>
        <w:rPr>
          <w:rFonts w:hint="default" w:ascii="宋体" w:hAnsi="宋体" w:eastAsia="宋体" w:cs="宋体"/>
          <w:lang w:eastAsia="zh-CN"/>
        </w:rPr>
      </w:pPr>
      <w:r>
        <w:rPr>
          <w:rFonts w:hint="eastAsia" w:ascii="宋体" w:hAnsi="宋体" w:eastAsia="宋体" w:cs="宋体"/>
          <w:lang w:eastAsia="zh-CN"/>
        </w:rPr>
        <w:t>本项目（否）接受联合体投标。</w:t>
      </w:r>
    </w:p>
    <w:p>
      <w:pPr>
        <w:pStyle w:val="19"/>
        <w:spacing w:before="0" w:beforeAutospacing="0" w:after="0" w:afterAutospacing="0" w:line="360" w:lineRule="auto"/>
        <w:rPr>
          <w:rFonts w:hint="default" w:cs="宋体"/>
        </w:rPr>
      </w:pPr>
      <w:r>
        <w:rPr>
          <w:rStyle w:val="24"/>
          <w:rFonts w:cs="宋体"/>
        </w:rPr>
        <w:t>二、申请人的资格要求：</w:t>
      </w:r>
    </w:p>
    <w:p>
      <w:pPr>
        <w:pStyle w:val="19"/>
        <w:spacing w:before="0" w:beforeAutospacing="0" w:after="0" w:afterAutospacing="0" w:line="360" w:lineRule="auto"/>
        <w:ind w:firstLine="720"/>
        <w:rPr>
          <w:rFonts w:hint="default" w:ascii="宋体" w:hAnsi="宋体" w:eastAsia="宋体" w:cs="宋体"/>
          <w:lang w:eastAsia="zh-CN"/>
        </w:rPr>
      </w:pPr>
      <w:r>
        <w:rPr>
          <w:rFonts w:hint="eastAsia" w:ascii="宋体" w:hAnsi="宋体" w:eastAsia="宋体" w:cs="宋体"/>
          <w:lang w:eastAsia="zh-CN"/>
        </w:rPr>
        <w:t xml:space="preserve"> 1.满足《中华人民共和国政府采购法》第二十二条规定；未被“信用中国”（www.creditchina.gov.cn)、中国政府采购网（www.ccgp.gov.cn）列入失信被执行人、重大税收违法案件当事人名单、政府采购严重违法失信行为记录名单。</w:t>
      </w:r>
    </w:p>
    <w:p>
      <w:pPr>
        <w:pStyle w:val="19"/>
        <w:spacing w:before="0" w:beforeAutospacing="0" w:after="0" w:afterAutospacing="0" w:line="360" w:lineRule="auto"/>
        <w:ind w:firstLine="720"/>
        <w:rPr>
          <w:rFonts w:hint="eastAsia" w:ascii="宋体" w:hAnsi="宋体" w:eastAsia="宋体" w:cs="宋体"/>
          <w:lang w:eastAsia="zh-CN"/>
        </w:rPr>
      </w:pPr>
      <w:r>
        <w:rPr>
          <w:rFonts w:hint="eastAsia" w:ascii="宋体" w:hAnsi="宋体" w:eastAsia="宋体" w:cs="宋体"/>
          <w:lang w:eastAsia="zh-CN"/>
        </w:rPr>
        <w:t>2.落实政府采购政策需满足的资格要求：本项目按照《政府采购促进中小企业发展管理办法》【财库（2020）46号】第七条规定：专门面向中小企业采购。残疾人福利性单位和监狱企业视同小型、微型企业。</w:t>
      </w:r>
    </w:p>
    <w:p>
      <w:pPr>
        <w:pStyle w:val="19"/>
        <w:spacing w:before="0" w:beforeAutospacing="0" w:after="0" w:afterAutospacing="0" w:line="360" w:lineRule="auto"/>
        <w:ind w:firstLine="720"/>
        <w:rPr>
          <w:rFonts w:hint="default" w:cs="宋体"/>
        </w:rPr>
      </w:pPr>
      <w:r>
        <w:rPr>
          <w:rFonts w:hint="eastAsia" w:ascii="宋体" w:hAnsi="宋体" w:eastAsia="宋体" w:cs="宋体"/>
          <w:lang w:eastAsia="zh-CN"/>
        </w:rPr>
        <w:t>3.本项目的特定资格要求：无 </w:t>
      </w:r>
      <w:r>
        <w:rPr>
          <w:rFonts w:cs="宋体"/>
        </w:rPr>
        <w:t xml:space="preserve">   </w:t>
      </w:r>
    </w:p>
    <w:p>
      <w:pPr>
        <w:pStyle w:val="19"/>
        <w:spacing w:before="0" w:beforeAutospacing="0" w:after="0" w:afterAutospacing="0" w:line="360" w:lineRule="auto"/>
        <w:jc w:val="both"/>
        <w:rPr>
          <w:rFonts w:hint="default" w:cs="宋体"/>
        </w:rPr>
      </w:pPr>
      <w:r>
        <w:rPr>
          <w:rStyle w:val="24"/>
          <w:rFonts w:cs="宋体"/>
        </w:rPr>
        <w:t>三、获取招标文件</w:t>
      </w:r>
      <w:r>
        <w:rPr>
          <w:rFonts w:cs="宋体"/>
        </w:rPr>
        <w:t> </w:t>
      </w:r>
    </w:p>
    <w:p>
      <w:pPr>
        <w:pStyle w:val="19"/>
        <w:spacing w:before="0" w:beforeAutospacing="0" w:after="0" w:afterAutospacing="0" w:line="360" w:lineRule="auto"/>
        <w:ind w:firstLine="720"/>
        <w:rPr>
          <w:rFonts w:hint="eastAsia" w:ascii="宋体" w:hAnsi="宋体" w:eastAsia="宋体" w:cs="宋体"/>
          <w:lang w:eastAsia="zh-CN"/>
        </w:rPr>
      </w:pPr>
      <w:r>
        <w:rPr>
          <w:rFonts w:hint="eastAsia" w:ascii="宋体" w:hAnsi="宋体" w:eastAsia="宋体" w:cs="宋体"/>
          <w:lang w:eastAsia="zh-CN"/>
        </w:rPr>
        <w:t>时间：/至</w:t>
      </w:r>
      <w:r>
        <w:rPr>
          <w:rFonts w:hint="eastAsia" w:ascii="宋体" w:hAnsi="宋体" w:eastAsia="宋体" w:cs="宋体"/>
          <w:highlight w:val="none"/>
          <w:lang w:eastAsia="zh-CN"/>
        </w:rPr>
        <w:t>202</w:t>
      </w:r>
      <w:r>
        <w:rPr>
          <w:rFonts w:hint="eastAsia" w:ascii="宋体" w:hAnsi="宋体" w:eastAsia="宋体" w:cs="宋体"/>
          <w:highlight w:val="none"/>
          <w:lang w:val="en-US" w:eastAsia="zh-CN"/>
        </w:rPr>
        <w:t>1</w:t>
      </w:r>
      <w:r>
        <w:rPr>
          <w:rFonts w:hint="eastAsia" w:ascii="宋体" w:hAnsi="宋体" w:eastAsia="宋体" w:cs="宋体"/>
          <w:highlight w:val="none"/>
          <w:lang w:eastAsia="zh-CN"/>
        </w:rPr>
        <w:t>年</w:t>
      </w:r>
      <w:r>
        <w:rPr>
          <w:rFonts w:hint="eastAsia" w:cs="宋体"/>
          <w:highlight w:val="none"/>
          <w:lang w:val="en-US" w:eastAsia="zh-CN"/>
        </w:rPr>
        <w:t>06</w:t>
      </w:r>
      <w:r>
        <w:rPr>
          <w:rFonts w:hint="eastAsia" w:ascii="宋体" w:hAnsi="宋体" w:eastAsia="宋体" w:cs="宋体"/>
          <w:highlight w:val="none"/>
          <w:lang w:eastAsia="zh-CN"/>
        </w:rPr>
        <w:t>月</w:t>
      </w:r>
      <w:r>
        <w:rPr>
          <w:rFonts w:hint="eastAsia" w:cs="宋体"/>
          <w:highlight w:val="none"/>
          <w:lang w:val="en-US" w:eastAsia="zh-CN"/>
        </w:rPr>
        <w:t>17</w:t>
      </w: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日 </w:t>
      </w:r>
      <w:r>
        <w:rPr>
          <w:rFonts w:hint="eastAsia" w:ascii="宋体" w:hAnsi="宋体" w:eastAsia="宋体" w:cs="宋体"/>
          <w:lang w:eastAsia="zh-CN"/>
        </w:rPr>
        <w:t>，每天上午00:00至12:00 ，下午12:00至23:59（北京时间，线上获取法定节假日均可，线下获取文件法定节假日除外）</w:t>
      </w:r>
    </w:p>
    <w:p>
      <w:pPr>
        <w:pStyle w:val="19"/>
        <w:spacing w:before="0" w:beforeAutospacing="0" w:after="0" w:afterAutospacing="0" w:line="360" w:lineRule="auto"/>
        <w:ind w:firstLine="720"/>
        <w:rPr>
          <w:rFonts w:hint="eastAsia" w:ascii="宋体" w:hAnsi="宋体" w:eastAsia="宋体" w:cs="宋体"/>
          <w:lang w:eastAsia="zh-CN"/>
        </w:rPr>
      </w:pPr>
      <w:r>
        <w:rPr>
          <w:rFonts w:hint="eastAsia" w:ascii="宋体" w:hAnsi="宋体" w:eastAsia="宋体" w:cs="宋体"/>
          <w:lang w:eastAsia="zh-CN"/>
        </w:rPr>
        <w:t>地点（网址）：政府采购云平台（www.zcygov.cn） </w:t>
      </w:r>
    </w:p>
    <w:p>
      <w:pPr>
        <w:pStyle w:val="19"/>
        <w:spacing w:before="0" w:beforeAutospacing="0" w:after="0" w:afterAutospacing="0" w:line="360" w:lineRule="auto"/>
        <w:ind w:firstLine="720"/>
        <w:rPr>
          <w:rFonts w:hint="eastAsia" w:ascii="宋体" w:hAnsi="宋体" w:eastAsia="宋体" w:cs="宋体"/>
          <w:lang w:eastAsia="zh-CN"/>
        </w:rPr>
      </w:pPr>
      <w:r>
        <w:rPr>
          <w:rFonts w:hint="eastAsia" w:ascii="宋体" w:hAnsi="宋体" w:eastAsia="宋体" w:cs="宋体"/>
          <w:lang w:eastAsia="zh-CN"/>
        </w:rPr>
        <w:t>方式：使用账号登录或者使用CA登录政采云平台；进入“项目采购”应用，在获取采购文件菜单中选择项目，获取招标文件。 </w:t>
      </w:r>
    </w:p>
    <w:p>
      <w:pPr>
        <w:pStyle w:val="19"/>
        <w:spacing w:before="0" w:beforeAutospacing="0" w:after="0" w:afterAutospacing="0" w:line="360" w:lineRule="auto"/>
        <w:ind w:firstLine="720"/>
        <w:rPr>
          <w:rFonts w:hint="default" w:cs="宋体"/>
        </w:rPr>
      </w:pPr>
      <w:r>
        <w:rPr>
          <w:rFonts w:hint="eastAsia" w:ascii="宋体" w:hAnsi="宋体" w:eastAsia="宋体" w:cs="宋体"/>
          <w:lang w:eastAsia="zh-CN"/>
        </w:rPr>
        <w:t>售价（元）：0 </w:t>
      </w:r>
    </w:p>
    <w:p>
      <w:pPr>
        <w:pStyle w:val="19"/>
        <w:spacing w:before="0" w:beforeAutospacing="0" w:after="0" w:afterAutospacing="0" w:line="360" w:lineRule="auto"/>
        <w:jc w:val="both"/>
        <w:rPr>
          <w:rFonts w:hint="default" w:cs="宋体"/>
        </w:rPr>
      </w:pPr>
      <w:r>
        <w:rPr>
          <w:rStyle w:val="24"/>
          <w:rFonts w:cs="宋体"/>
        </w:rPr>
        <w:t>四、提交投标文件截止时间、开标时间和地点</w:t>
      </w:r>
    </w:p>
    <w:p>
      <w:pPr>
        <w:pStyle w:val="19"/>
        <w:spacing w:before="0" w:beforeAutospacing="0" w:after="0" w:afterAutospacing="0" w:line="360" w:lineRule="auto"/>
        <w:ind w:firstLine="720"/>
        <w:rPr>
          <w:rFonts w:hint="eastAsia" w:ascii="宋体" w:hAnsi="宋体" w:eastAsia="宋体" w:cs="宋体"/>
          <w:lang w:eastAsia="zh-CN"/>
        </w:rPr>
      </w:pPr>
      <w:r>
        <w:rPr>
          <w:rFonts w:hint="eastAsia" w:ascii="宋体" w:hAnsi="宋体" w:eastAsia="宋体" w:cs="宋体"/>
          <w:lang w:eastAsia="zh-CN"/>
        </w:rPr>
        <w:t>提交投标文件截止时间：</w:t>
      </w:r>
      <w:r>
        <w:rPr>
          <w:rFonts w:hint="eastAsia" w:ascii="宋体" w:hAnsi="宋体" w:eastAsia="宋体" w:cs="宋体"/>
          <w:highlight w:val="none"/>
          <w:lang w:eastAsia="zh-CN"/>
        </w:rPr>
        <w:t>202</w:t>
      </w:r>
      <w:r>
        <w:rPr>
          <w:rFonts w:hint="eastAsia" w:ascii="宋体" w:hAnsi="宋体" w:eastAsia="宋体" w:cs="宋体"/>
          <w:highlight w:val="none"/>
          <w:lang w:val="en-US" w:eastAsia="zh-CN"/>
        </w:rPr>
        <w:t>1</w:t>
      </w:r>
      <w:r>
        <w:rPr>
          <w:rFonts w:hint="eastAsia" w:ascii="宋体" w:hAnsi="宋体" w:eastAsia="宋体" w:cs="宋体"/>
          <w:highlight w:val="none"/>
          <w:lang w:eastAsia="zh-CN"/>
        </w:rPr>
        <w:t>年</w:t>
      </w:r>
      <w:r>
        <w:rPr>
          <w:rFonts w:hint="eastAsia" w:cs="宋体"/>
          <w:highlight w:val="none"/>
          <w:lang w:val="en-US" w:eastAsia="zh-CN"/>
        </w:rPr>
        <w:t>06</w:t>
      </w:r>
      <w:r>
        <w:rPr>
          <w:rFonts w:hint="eastAsia" w:ascii="宋体" w:hAnsi="宋体" w:eastAsia="宋体" w:cs="宋体"/>
          <w:highlight w:val="none"/>
          <w:lang w:eastAsia="zh-CN"/>
        </w:rPr>
        <w:t>月</w:t>
      </w:r>
      <w:r>
        <w:rPr>
          <w:rFonts w:hint="eastAsia" w:cs="宋体"/>
          <w:highlight w:val="none"/>
          <w:lang w:val="en-US" w:eastAsia="zh-CN"/>
        </w:rPr>
        <w:t>17</w:t>
      </w: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 xml:space="preserve">日 </w:t>
      </w:r>
      <w:r>
        <w:rPr>
          <w:rFonts w:hint="eastAsia" w:ascii="宋体" w:hAnsi="宋体" w:eastAsia="宋体" w:cs="宋体"/>
          <w:highlight w:val="none"/>
          <w:lang w:val="en-US" w:eastAsia="zh-CN"/>
        </w:rPr>
        <w:t>1</w:t>
      </w:r>
      <w:r>
        <w:rPr>
          <w:rFonts w:hint="eastAsia" w:cs="宋体"/>
          <w:lang w:val="en-US" w:eastAsia="zh-CN"/>
        </w:rPr>
        <w:t>5</w:t>
      </w:r>
      <w:r>
        <w:rPr>
          <w:rFonts w:hint="eastAsia" w:ascii="宋体" w:hAnsi="宋体" w:eastAsia="宋体" w:cs="宋体"/>
          <w:lang w:eastAsia="zh-CN"/>
        </w:rPr>
        <w:t>:</w:t>
      </w:r>
      <w:r>
        <w:rPr>
          <w:rFonts w:hint="eastAsia" w:cs="宋体"/>
          <w:lang w:val="en-US" w:eastAsia="zh-CN"/>
        </w:rPr>
        <w:t>0</w:t>
      </w:r>
      <w:r>
        <w:rPr>
          <w:rFonts w:hint="eastAsia" w:ascii="宋体" w:hAnsi="宋体" w:eastAsia="宋体" w:cs="宋体"/>
          <w:lang w:eastAsia="zh-CN"/>
        </w:rPr>
        <w:t>0（北京时间）</w:t>
      </w:r>
    </w:p>
    <w:p>
      <w:pPr>
        <w:pStyle w:val="19"/>
        <w:spacing w:before="0" w:beforeAutospacing="0" w:after="0" w:afterAutospacing="0" w:line="360" w:lineRule="auto"/>
        <w:ind w:firstLine="720"/>
        <w:rPr>
          <w:rFonts w:hint="eastAsia" w:ascii="宋体" w:hAnsi="宋体" w:eastAsia="宋体" w:cs="宋体"/>
          <w:lang w:eastAsia="zh-CN"/>
        </w:rPr>
      </w:pPr>
      <w:r>
        <w:rPr>
          <w:rFonts w:hint="eastAsia" w:ascii="宋体" w:hAnsi="宋体" w:eastAsia="宋体" w:cs="宋体"/>
          <w:lang w:eastAsia="zh-CN"/>
        </w:rPr>
        <w:t>投标地点（网址）：在“政采云电子交易客户端”中完成“填写基本信息”、“导入投标文件”、“标书关联”、“标书检查”、“电子签名”、“生成电子标书”等操作。 </w:t>
      </w:r>
    </w:p>
    <w:p>
      <w:pPr>
        <w:pStyle w:val="19"/>
        <w:spacing w:before="0" w:beforeAutospacing="0" w:after="0" w:afterAutospacing="0" w:line="360" w:lineRule="auto"/>
        <w:ind w:firstLine="720"/>
        <w:rPr>
          <w:rFonts w:hint="eastAsia" w:ascii="宋体" w:hAnsi="宋体" w:eastAsia="宋体" w:cs="宋体"/>
          <w:highlight w:val="none"/>
          <w:lang w:eastAsia="zh-CN"/>
        </w:rPr>
      </w:pPr>
      <w:r>
        <w:rPr>
          <w:rFonts w:hint="eastAsia" w:ascii="宋体" w:hAnsi="宋体" w:eastAsia="宋体" w:cs="宋体"/>
          <w:lang w:eastAsia="zh-CN"/>
        </w:rPr>
        <w:t>开标时间：</w:t>
      </w:r>
      <w:r>
        <w:rPr>
          <w:rFonts w:hint="eastAsia" w:ascii="宋体" w:hAnsi="宋体" w:eastAsia="宋体" w:cs="宋体"/>
          <w:highlight w:val="none"/>
          <w:lang w:eastAsia="zh-CN"/>
        </w:rPr>
        <w:t>202</w:t>
      </w:r>
      <w:r>
        <w:rPr>
          <w:rFonts w:hint="eastAsia" w:ascii="宋体" w:hAnsi="宋体" w:eastAsia="宋体" w:cs="宋体"/>
          <w:highlight w:val="none"/>
          <w:lang w:val="en-US" w:eastAsia="zh-CN"/>
        </w:rPr>
        <w:t>1</w:t>
      </w:r>
      <w:r>
        <w:rPr>
          <w:rFonts w:hint="eastAsia" w:ascii="宋体" w:hAnsi="宋体" w:eastAsia="宋体" w:cs="宋体"/>
          <w:highlight w:val="none"/>
          <w:lang w:eastAsia="zh-CN"/>
        </w:rPr>
        <w:t>年</w:t>
      </w:r>
      <w:r>
        <w:rPr>
          <w:rFonts w:hint="eastAsia" w:cs="宋体"/>
          <w:highlight w:val="none"/>
          <w:lang w:val="en-US" w:eastAsia="zh-CN"/>
        </w:rPr>
        <w:t>06</w:t>
      </w:r>
      <w:r>
        <w:rPr>
          <w:rFonts w:hint="eastAsia" w:ascii="宋体" w:hAnsi="宋体" w:eastAsia="宋体" w:cs="宋体"/>
          <w:highlight w:val="none"/>
          <w:lang w:eastAsia="zh-CN"/>
        </w:rPr>
        <w:t>月</w:t>
      </w:r>
      <w:r>
        <w:rPr>
          <w:rFonts w:hint="eastAsia" w:cs="宋体"/>
          <w:highlight w:val="none"/>
          <w:lang w:val="en-US" w:eastAsia="zh-CN"/>
        </w:rPr>
        <w:t>17</w:t>
      </w:r>
      <w:r>
        <w:rPr>
          <w:rFonts w:hint="eastAsia" w:ascii="宋体" w:hAnsi="宋体" w:eastAsia="宋体" w:cs="宋体"/>
          <w:highlight w:val="none"/>
          <w:lang w:eastAsia="zh-CN"/>
        </w:rPr>
        <w:t>日 1</w:t>
      </w:r>
      <w:r>
        <w:rPr>
          <w:rFonts w:hint="eastAsia" w:cs="宋体"/>
          <w:highlight w:val="none"/>
          <w:lang w:val="en-US" w:eastAsia="zh-CN"/>
        </w:rPr>
        <w:t>5</w:t>
      </w:r>
      <w:r>
        <w:rPr>
          <w:rFonts w:hint="eastAsia" w:ascii="宋体" w:hAnsi="宋体" w:eastAsia="宋体" w:cs="宋体"/>
          <w:highlight w:val="none"/>
          <w:lang w:eastAsia="zh-CN"/>
        </w:rPr>
        <w:t>:</w:t>
      </w:r>
      <w:r>
        <w:rPr>
          <w:rFonts w:hint="eastAsia" w:cs="宋体"/>
          <w:highlight w:val="none"/>
          <w:lang w:val="en-US" w:eastAsia="zh-CN"/>
        </w:rPr>
        <w:t>0</w:t>
      </w:r>
      <w:r>
        <w:rPr>
          <w:rFonts w:hint="eastAsia" w:ascii="宋体" w:hAnsi="宋体" w:eastAsia="宋体" w:cs="宋体"/>
          <w:highlight w:val="none"/>
          <w:lang w:eastAsia="zh-CN"/>
        </w:rPr>
        <w:t>0 </w:t>
      </w:r>
    </w:p>
    <w:p>
      <w:pPr>
        <w:pStyle w:val="19"/>
        <w:spacing w:before="0" w:beforeAutospacing="0" w:after="0" w:afterAutospacing="0" w:line="360" w:lineRule="auto"/>
        <w:ind w:firstLine="720"/>
        <w:rPr>
          <w:rFonts w:hint="default" w:ascii="宋体" w:hAnsi="宋体" w:eastAsia="宋体" w:cs="宋体"/>
          <w:lang w:eastAsia="zh-CN"/>
        </w:rPr>
      </w:pPr>
      <w:r>
        <w:rPr>
          <w:rFonts w:hint="eastAsia" w:ascii="宋体" w:hAnsi="宋体" w:eastAsia="宋体" w:cs="宋体"/>
          <w:lang w:eastAsia="zh-CN"/>
        </w:rPr>
        <w:t>开标地点（网址）：政采云平台（</w:t>
      </w:r>
      <w:r>
        <w:rPr>
          <w:rFonts w:hint="eastAsia" w:ascii="宋体" w:hAnsi="宋体" w:eastAsia="宋体" w:cs="宋体"/>
          <w:lang w:eastAsia="zh-CN"/>
        </w:rPr>
        <w:fldChar w:fldCharType="begin"/>
      </w:r>
      <w:r>
        <w:rPr>
          <w:rFonts w:hint="eastAsia" w:ascii="宋体" w:hAnsi="宋体" w:eastAsia="宋体" w:cs="宋体"/>
          <w:lang w:eastAsia="zh-CN"/>
        </w:rPr>
        <w:instrText xml:space="preserve"> HYPERLINK "http://zfcg.czt.zj.gov.cn/" </w:instrText>
      </w:r>
      <w:r>
        <w:rPr>
          <w:rFonts w:hint="eastAsia" w:ascii="宋体" w:hAnsi="宋体" w:eastAsia="宋体" w:cs="宋体"/>
          <w:lang w:eastAsia="zh-CN"/>
        </w:rPr>
        <w:fldChar w:fldCharType="separate"/>
      </w:r>
      <w:r>
        <w:rPr>
          <w:rFonts w:hint="eastAsia" w:ascii="宋体" w:hAnsi="宋体" w:eastAsia="宋体" w:cs="宋体"/>
          <w:lang w:eastAsia="zh-CN"/>
        </w:rPr>
        <w:t>http：//zfcg.czt.zj.gov.cn</w:t>
      </w:r>
      <w:r>
        <w:rPr>
          <w:rFonts w:hint="eastAsia" w:ascii="宋体" w:hAnsi="宋体" w:eastAsia="宋体" w:cs="宋体"/>
          <w:lang w:eastAsia="zh-CN"/>
        </w:rPr>
        <w:fldChar w:fldCharType="end"/>
      </w:r>
      <w:r>
        <w:rPr>
          <w:rFonts w:hint="eastAsia" w:ascii="宋体" w:hAnsi="宋体" w:eastAsia="宋体" w:cs="宋体"/>
          <w:lang w:eastAsia="zh-CN"/>
        </w:rPr>
        <w:t>） </w:t>
      </w:r>
    </w:p>
    <w:p>
      <w:pPr>
        <w:pStyle w:val="19"/>
        <w:spacing w:before="0" w:beforeAutospacing="0" w:after="0" w:afterAutospacing="0" w:line="360" w:lineRule="auto"/>
        <w:jc w:val="both"/>
        <w:rPr>
          <w:rFonts w:hint="default" w:cs="宋体"/>
        </w:rPr>
      </w:pPr>
      <w:r>
        <w:rPr>
          <w:rStyle w:val="24"/>
          <w:rFonts w:cs="宋体"/>
        </w:rPr>
        <w:t>五、公告期限</w:t>
      </w:r>
      <w:r>
        <w:rPr>
          <w:rFonts w:cs="宋体"/>
        </w:rPr>
        <w:t> </w:t>
      </w:r>
    </w:p>
    <w:p>
      <w:pPr>
        <w:pStyle w:val="19"/>
        <w:spacing w:before="0" w:beforeAutospacing="0" w:after="0" w:afterAutospacing="0" w:line="360" w:lineRule="auto"/>
        <w:rPr>
          <w:rFonts w:hint="default" w:cs="宋体"/>
        </w:rPr>
      </w:pPr>
      <w:r>
        <w:rPr>
          <w:rFonts w:cs="宋体"/>
        </w:rPr>
        <w:t>    自本公告发布之日起5个工作日。</w:t>
      </w:r>
    </w:p>
    <w:p>
      <w:pPr>
        <w:pStyle w:val="19"/>
        <w:spacing w:before="0" w:beforeAutospacing="0" w:after="0" w:afterAutospacing="0" w:line="360" w:lineRule="auto"/>
        <w:jc w:val="both"/>
        <w:rPr>
          <w:rFonts w:hint="default" w:cs="宋体"/>
        </w:rPr>
      </w:pPr>
      <w:r>
        <w:rPr>
          <w:rStyle w:val="24"/>
          <w:rFonts w:cs="宋体"/>
        </w:rPr>
        <w:t>六、其他补充事宜</w:t>
      </w:r>
    </w:p>
    <w:p>
      <w:pPr>
        <w:pStyle w:val="19"/>
        <w:spacing w:before="0" w:beforeAutospacing="0" w:after="0" w:afterAutospacing="0" w:line="360" w:lineRule="auto"/>
        <w:ind w:firstLine="720"/>
        <w:rPr>
          <w:rFonts w:hint="default" w:cs="宋体"/>
        </w:rPr>
      </w:pPr>
      <w:r>
        <w:rPr>
          <w:rFonts w:hint="eastAsia" w:ascii="宋体" w:hAnsi="宋体" w:eastAsia="宋体" w:cs="宋体"/>
          <w:lang w:eastAsia="zh-CN"/>
        </w:rPr>
        <w:t xml:space="preserve"> 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eastAsia="宋体" w:cs="宋体"/>
          <w:lang w:eastAsia="zh-CN"/>
        </w:rPr>
        <w:br w:type="textWrapping"/>
      </w:r>
      <w:r>
        <w:rPr>
          <w:rFonts w:hint="eastAsia" w:ascii="宋体" w:hAnsi="宋体" w:eastAsia="宋体" w:cs="宋体"/>
          <w:lang w:eastAsia="zh-CN"/>
        </w:rPr>
        <w:t>    2.其他事项：无 </w:t>
      </w:r>
      <w:r>
        <w:rPr>
          <w:rFonts w:hint="eastAsia" w:ascii="宋体" w:hAnsi="宋体" w:eastAsia="宋体" w:cs="宋体"/>
          <w:i w:val="0"/>
          <w:caps w:val="0"/>
          <w:color w:val="auto"/>
          <w:spacing w:val="0"/>
          <w:sz w:val="21"/>
          <w:szCs w:val="21"/>
        </w:rPr>
        <w:t> </w:t>
      </w:r>
      <w:r>
        <w:rPr>
          <w:rFonts w:cs="宋体"/>
        </w:rPr>
        <w:t>  </w:t>
      </w:r>
    </w:p>
    <w:p>
      <w:pPr>
        <w:pStyle w:val="19"/>
        <w:spacing w:before="0" w:beforeAutospacing="0" w:after="0" w:afterAutospacing="0" w:line="360" w:lineRule="auto"/>
        <w:jc w:val="both"/>
        <w:rPr>
          <w:rFonts w:hint="default" w:cs="宋体"/>
        </w:rPr>
      </w:pPr>
      <w:r>
        <w:rPr>
          <w:rStyle w:val="24"/>
          <w:rFonts w:cs="宋体"/>
        </w:rPr>
        <w:t>七、对本次采购提出询问、质疑、投诉，请按以下方式联系</w:t>
      </w:r>
    </w:p>
    <w:p>
      <w:pPr>
        <w:pStyle w:val="19"/>
        <w:spacing w:before="0" w:beforeAutospacing="0" w:after="0" w:afterAutospacing="0" w:line="240" w:lineRule="auto"/>
        <w:rPr>
          <w:rFonts w:hint="default" w:cs="宋体"/>
        </w:rPr>
      </w:pPr>
      <w:r>
        <w:rPr>
          <w:rFonts w:cs="宋体"/>
        </w:rPr>
        <w:t>    1.采购人信息</w:t>
      </w:r>
    </w:p>
    <w:p>
      <w:pPr>
        <w:pStyle w:val="19"/>
        <w:spacing w:before="0" w:beforeAutospacing="0" w:after="0" w:afterAutospacing="0" w:line="360" w:lineRule="auto"/>
        <w:rPr>
          <w:rFonts w:hint="default" w:cs="宋体"/>
        </w:rPr>
      </w:pPr>
      <w:r>
        <w:rPr>
          <w:rFonts w:cs="宋体"/>
        </w:rPr>
        <w:t>    名    称：</w:t>
      </w:r>
      <w:r>
        <w:rPr>
          <w:rFonts w:hint="eastAsia" w:cs="宋体"/>
          <w:lang w:eastAsia="zh-CN"/>
        </w:rPr>
        <w:t>台州市椒江区白云街道社区卫生服务中心</w:t>
      </w:r>
      <w:r>
        <w:rPr>
          <w:rFonts w:cs="宋体"/>
        </w:rPr>
        <w:t> </w:t>
      </w:r>
    </w:p>
    <w:p>
      <w:pPr>
        <w:pStyle w:val="19"/>
        <w:spacing w:before="0" w:beforeAutospacing="0" w:after="0" w:afterAutospacing="0" w:line="360" w:lineRule="auto"/>
        <w:rPr>
          <w:rFonts w:hint="eastAsia" w:eastAsia="宋体" w:cs="宋体"/>
          <w:lang w:eastAsia="zh-CN"/>
        </w:rPr>
      </w:pPr>
      <w:r>
        <w:rPr>
          <w:rFonts w:cs="宋体"/>
        </w:rPr>
        <w:t>    地    址：</w:t>
      </w:r>
      <w:r>
        <w:rPr>
          <w:rFonts w:hint="eastAsia" w:cs="宋体"/>
          <w:lang w:eastAsia="zh-CN"/>
        </w:rPr>
        <w:t>台州市椒江区中山西路99号</w:t>
      </w:r>
    </w:p>
    <w:p>
      <w:pPr>
        <w:pStyle w:val="19"/>
        <w:spacing w:before="0" w:beforeAutospacing="0" w:after="0" w:afterAutospacing="0" w:line="360" w:lineRule="auto"/>
        <w:rPr>
          <w:rFonts w:hint="default" w:cs="宋体"/>
        </w:rPr>
      </w:pPr>
      <w:r>
        <w:rPr>
          <w:rFonts w:cs="宋体"/>
        </w:rPr>
        <w:t>    传    真：</w:t>
      </w:r>
      <w:r>
        <w:rPr>
          <w:rFonts w:hint="eastAsia" w:cs="宋体"/>
          <w:lang w:val="en-US" w:eastAsia="zh-CN"/>
        </w:rPr>
        <w:t>/</w:t>
      </w:r>
      <w:r>
        <w:rPr>
          <w:rFonts w:cs="宋体"/>
        </w:rPr>
        <w:t>  </w:t>
      </w:r>
    </w:p>
    <w:p>
      <w:pPr>
        <w:pStyle w:val="19"/>
        <w:spacing w:before="0" w:beforeAutospacing="0" w:after="0" w:afterAutospacing="0" w:line="360" w:lineRule="auto"/>
        <w:rPr>
          <w:rFonts w:hint="default" w:cs="宋体"/>
          <w:highlight w:val="none"/>
        </w:rPr>
      </w:pPr>
      <w:r>
        <w:rPr>
          <w:rFonts w:cs="宋体"/>
        </w:rPr>
        <w:t xml:space="preserve">    </w:t>
      </w:r>
      <w:r>
        <w:rPr>
          <w:rFonts w:cs="宋体"/>
          <w:highlight w:val="none"/>
        </w:rPr>
        <w:t>项目联系人（询问）：</w:t>
      </w:r>
      <w:r>
        <w:rPr>
          <w:rFonts w:hint="eastAsia" w:cs="Arial"/>
          <w:highlight w:val="none"/>
          <w:lang w:val="en-US" w:eastAsia="zh-CN"/>
        </w:rPr>
        <w:t>王先生</w:t>
      </w:r>
      <w:r>
        <w:rPr>
          <w:rFonts w:cs="宋体"/>
          <w:highlight w:val="none"/>
        </w:rPr>
        <w:t> </w:t>
      </w:r>
    </w:p>
    <w:p>
      <w:pPr>
        <w:pStyle w:val="19"/>
        <w:spacing w:before="0" w:beforeAutospacing="0" w:after="0" w:afterAutospacing="0" w:line="360" w:lineRule="auto"/>
        <w:rPr>
          <w:rFonts w:hint="eastAsia" w:eastAsia="宋体" w:cs="宋体"/>
          <w:highlight w:val="none"/>
          <w:lang w:eastAsia="zh-CN"/>
        </w:rPr>
      </w:pPr>
      <w:r>
        <w:rPr>
          <w:rFonts w:cs="宋体"/>
          <w:highlight w:val="none"/>
        </w:rPr>
        <w:t>    项目联系方式（询问）：</w:t>
      </w:r>
      <w:r>
        <w:rPr>
          <w:rFonts w:hint="eastAsia" w:cs="宋体"/>
          <w:highlight w:val="none"/>
        </w:rPr>
        <w:t>(0576) 88801569</w:t>
      </w:r>
      <w:r>
        <w:rPr>
          <w:rFonts w:hint="eastAsia" w:cs="Arial"/>
          <w:highlight w:val="none"/>
          <w:lang w:val="en-US" w:eastAsia="zh-CN"/>
        </w:rPr>
        <w:t xml:space="preserve"> </w:t>
      </w:r>
    </w:p>
    <w:p>
      <w:pPr>
        <w:pStyle w:val="19"/>
        <w:spacing w:before="0" w:beforeAutospacing="0" w:after="0" w:afterAutospacing="0" w:line="360" w:lineRule="auto"/>
        <w:ind w:firstLine="720"/>
        <w:rPr>
          <w:rFonts w:cs="宋体"/>
          <w:highlight w:val="none"/>
        </w:rPr>
      </w:pPr>
      <w:r>
        <w:rPr>
          <w:rFonts w:cs="宋体"/>
          <w:highlight w:val="none"/>
        </w:rPr>
        <w:t>质疑联系人：</w:t>
      </w:r>
      <w:r>
        <w:rPr>
          <w:rFonts w:hint="eastAsia" w:cs="宋体"/>
          <w:highlight w:val="none"/>
        </w:rPr>
        <w:t>331002106610fp</w:t>
      </w:r>
      <w:r>
        <w:rPr>
          <w:rFonts w:cs="宋体"/>
          <w:highlight w:val="none"/>
        </w:rPr>
        <w:t>   </w:t>
      </w:r>
    </w:p>
    <w:p>
      <w:pPr>
        <w:pStyle w:val="19"/>
        <w:spacing w:before="0" w:beforeAutospacing="0" w:after="0" w:afterAutospacing="0" w:line="360" w:lineRule="auto"/>
        <w:ind w:firstLine="720"/>
        <w:rPr>
          <w:rFonts w:hint="default" w:cs="宋体"/>
        </w:rPr>
      </w:pPr>
      <w:r>
        <w:rPr>
          <w:rFonts w:cs="宋体"/>
          <w:highlight w:val="none"/>
        </w:rPr>
        <w:t>质疑联系方式：</w:t>
      </w:r>
      <w:r>
        <w:rPr>
          <w:rFonts w:hint="eastAsia" w:cs="宋体"/>
          <w:highlight w:val="none"/>
        </w:rPr>
        <w:t>15381875566</w:t>
      </w:r>
      <w:r>
        <w:rPr>
          <w:rFonts w:cs="宋体"/>
          <w:color w:val="0000FF"/>
        </w:rPr>
        <w:br w:type="textWrapping"/>
      </w:r>
      <w:r>
        <w:rPr>
          <w:rFonts w:cs="宋体"/>
          <w:color w:val="0000FF"/>
        </w:rPr>
        <w:t> </w:t>
      </w:r>
      <w:r>
        <w:rPr>
          <w:rFonts w:cs="宋体"/>
        </w:rPr>
        <w:t xml:space="preserve">   2.采购代理机构信息            </w:t>
      </w:r>
    </w:p>
    <w:p>
      <w:pPr>
        <w:pStyle w:val="19"/>
        <w:spacing w:before="0" w:beforeAutospacing="0" w:after="0" w:afterAutospacing="0" w:line="360" w:lineRule="auto"/>
        <w:rPr>
          <w:rFonts w:hint="default" w:cs="宋体"/>
        </w:rPr>
      </w:pPr>
      <w:r>
        <w:rPr>
          <w:rFonts w:cs="宋体"/>
        </w:rPr>
        <w:t>    名    称：浙江兴业建设项目管理有限公司             </w:t>
      </w:r>
    </w:p>
    <w:p>
      <w:pPr>
        <w:pStyle w:val="19"/>
        <w:spacing w:before="0" w:beforeAutospacing="0" w:after="0" w:afterAutospacing="0" w:line="360" w:lineRule="auto"/>
        <w:rPr>
          <w:rFonts w:hint="default" w:cs="宋体"/>
        </w:rPr>
      </w:pPr>
      <w:r>
        <w:rPr>
          <w:rFonts w:cs="宋体"/>
        </w:rPr>
        <w:t>    地    址：台州市椒江区景元路272号              </w:t>
      </w:r>
    </w:p>
    <w:p>
      <w:pPr>
        <w:pStyle w:val="19"/>
        <w:spacing w:before="0" w:beforeAutospacing="0" w:after="0" w:afterAutospacing="0" w:line="360" w:lineRule="auto"/>
        <w:rPr>
          <w:rFonts w:hint="default" w:cs="宋体"/>
        </w:rPr>
      </w:pPr>
      <w:r>
        <w:rPr>
          <w:rFonts w:cs="宋体"/>
        </w:rPr>
        <w:t>    传    真：0576-88157399             </w:t>
      </w:r>
    </w:p>
    <w:p>
      <w:pPr>
        <w:pStyle w:val="19"/>
        <w:spacing w:before="0" w:beforeAutospacing="0" w:after="0" w:afterAutospacing="0" w:line="360" w:lineRule="auto"/>
        <w:rPr>
          <w:rFonts w:hint="default" w:cs="宋体"/>
        </w:rPr>
      </w:pPr>
      <w:r>
        <w:rPr>
          <w:rFonts w:cs="宋体"/>
        </w:rPr>
        <w:t>    项目联系人（询问）：</w:t>
      </w:r>
      <w:r>
        <w:rPr>
          <w:rFonts w:hint="eastAsia" w:cs="宋体"/>
          <w:i w:val="0"/>
          <w:caps w:val="0"/>
          <w:color w:val="auto"/>
          <w:spacing w:val="0"/>
          <w:sz w:val="21"/>
          <w:szCs w:val="21"/>
          <w:lang w:eastAsia="zh-CN"/>
        </w:rPr>
        <w:t>汤锦华</w:t>
      </w:r>
      <w:r>
        <w:rPr>
          <w:rFonts w:cs="宋体"/>
        </w:rPr>
        <w:t>               </w:t>
      </w:r>
    </w:p>
    <w:p>
      <w:pPr>
        <w:pStyle w:val="19"/>
        <w:spacing w:before="0" w:beforeAutospacing="0" w:after="0" w:afterAutospacing="0" w:line="360" w:lineRule="auto"/>
        <w:rPr>
          <w:rFonts w:hint="eastAsia" w:eastAsia="宋体" w:cs="宋体"/>
          <w:lang w:eastAsia="zh-CN"/>
        </w:rPr>
      </w:pPr>
      <w:r>
        <w:rPr>
          <w:rFonts w:cs="宋体"/>
        </w:rPr>
        <w:t>    项目联系方式（询问）：0576-</w:t>
      </w:r>
      <w:r>
        <w:rPr>
          <w:rFonts w:hint="eastAsia" w:cs="宋体"/>
          <w:lang w:eastAsia="zh-CN"/>
        </w:rPr>
        <w:t>88676953</w:t>
      </w:r>
    </w:p>
    <w:p>
      <w:pPr>
        <w:pStyle w:val="19"/>
        <w:spacing w:before="0" w:beforeAutospacing="0" w:after="0" w:afterAutospacing="0" w:line="360" w:lineRule="auto"/>
        <w:rPr>
          <w:rFonts w:hint="default" w:cs="宋体"/>
        </w:rPr>
      </w:pPr>
      <w:r>
        <w:rPr>
          <w:rFonts w:cs="宋体"/>
        </w:rPr>
        <w:t>    质疑联系人：</w:t>
      </w:r>
      <w:r>
        <w:rPr>
          <w:rFonts w:hint="eastAsia" w:cs="宋体"/>
          <w:lang w:eastAsia="zh-CN"/>
        </w:rPr>
        <w:t>陈玉青</w:t>
      </w:r>
      <w:r>
        <w:rPr>
          <w:rFonts w:cs="宋体"/>
        </w:rPr>
        <w:t>            </w:t>
      </w:r>
    </w:p>
    <w:p>
      <w:pPr>
        <w:pStyle w:val="19"/>
        <w:spacing w:before="0" w:beforeAutospacing="0" w:after="0" w:afterAutospacing="0" w:line="360" w:lineRule="auto"/>
        <w:ind w:firstLine="720"/>
        <w:rPr>
          <w:rFonts w:cs="宋体"/>
        </w:rPr>
      </w:pPr>
      <w:r>
        <w:rPr>
          <w:rFonts w:cs="宋体"/>
        </w:rPr>
        <w:t>质疑联系方式：0576-88</w:t>
      </w:r>
      <w:r>
        <w:rPr>
          <w:rFonts w:hint="default" w:cs="宋体"/>
        </w:rPr>
        <w:t>157399</w:t>
      </w:r>
      <w:r>
        <w:rPr>
          <w:rFonts w:cs="宋体"/>
        </w:rPr>
        <w:t>　　</w:t>
      </w:r>
    </w:p>
    <w:p>
      <w:pPr>
        <w:pStyle w:val="19"/>
        <w:spacing w:before="0" w:beforeAutospacing="0" w:after="0" w:afterAutospacing="0" w:line="360" w:lineRule="auto"/>
        <w:rPr>
          <w:rFonts w:ascii="宋体" w:hAnsi="宋体" w:eastAsia="宋体" w:cs="宋体"/>
        </w:rPr>
      </w:pPr>
      <w:r>
        <w:rPr>
          <w:rFonts w:hint="eastAsia" w:ascii="宋体" w:hAnsi="宋体" w:eastAsia="宋体" w:cs="宋体"/>
        </w:rPr>
        <w:t>  3.同级政府采购监督管理部门            </w:t>
      </w:r>
    </w:p>
    <w:p>
      <w:pPr>
        <w:pStyle w:val="19"/>
        <w:spacing w:before="0" w:beforeAutospacing="0" w:after="0" w:afterAutospacing="0" w:line="360" w:lineRule="auto"/>
        <w:rPr>
          <w:rFonts w:ascii="宋体" w:hAnsi="宋体" w:eastAsia="宋体" w:cs="宋体"/>
        </w:rPr>
      </w:pPr>
      <w:r>
        <w:rPr>
          <w:rFonts w:hint="eastAsia" w:ascii="宋体" w:hAnsi="宋体" w:eastAsia="宋体" w:cs="宋体"/>
        </w:rPr>
        <w:t>    名    称：</w:t>
      </w:r>
      <w:r>
        <w:rPr>
          <w:rFonts w:hint="eastAsia" w:ascii="宋体" w:hAnsi="宋体" w:eastAsia="宋体" w:cs="宋体"/>
          <w:lang w:eastAsia="zh-CN"/>
        </w:rPr>
        <w:t>台州市椒江区财政局</w:t>
      </w:r>
      <w:r>
        <w:rPr>
          <w:rFonts w:hint="eastAsia" w:ascii="宋体" w:hAnsi="宋体" w:eastAsia="宋体" w:cs="宋体"/>
        </w:rPr>
        <w:t>            </w:t>
      </w:r>
    </w:p>
    <w:p>
      <w:pPr>
        <w:pStyle w:val="19"/>
        <w:spacing w:before="0" w:beforeAutospacing="0" w:after="0" w:afterAutospacing="0" w:line="360" w:lineRule="auto"/>
        <w:ind w:firstLine="720"/>
        <w:rPr>
          <w:rFonts w:hint="eastAsia" w:ascii="宋体" w:hAnsi="宋体" w:eastAsia="宋体" w:cs="宋体"/>
        </w:rPr>
      </w:pPr>
      <w:r>
        <w:rPr>
          <w:rFonts w:hint="eastAsia" w:ascii="宋体" w:hAnsi="宋体" w:eastAsia="宋体" w:cs="宋体"/>
        </w:rPr>
        <w:t>地    址：</w:t>
      </w:r>
      <w:r>
        <w:rPr>
          <w:rFonts w:hint="eastAsia" w:ascii="宋体" w:hAnsi="宋体" w:eastAsia="宋体" w:cs="宋体"/>
          <w:lang w:eastAsia="zh-CN"/>
        </w:rPr>
        <w:t>浙江省台州市椒江区建设路6号</w:t>
      </w:r>
      <w:r>
        <w:rPr>
          <w:rFonts w:hint="eastAsia" w:ascii="宋体" w:hAnsi="宋体" w:eastAsia="宋体" w:cs="宋体"/>
        </w:rPr>
        <w:t> </w:t>
      </w:r>
    </w:p>
    <w:p>
      <w:pPr>
        <w:pStyle w:val="19"/>
        <w:spacing w:before="0" w:beforeAutospacing="0" w:after="0" w:afterAutospacing="0" w:line="360" w:lineRule="auto"/>
        <w:ind w:firstLine="720"/>
        <w:rPr>
          <w:rFonts w:ascii="宋体" w:hAnsi="宋体" w:eastAsia="宋体" w:cs="宋体"/>
        </w:rPr>
      </w:pPr>
      <w:r>
        <w:rPr>
          <w:rFonts w:hint="eastAsia" w:ascii="宋体" w:hAnsi="宋体" w:eastAsia="宋体" w:cs="宋体"/>
        </w:rPr>
        <w:t>联系人 ：</w:t>
      </w:r>
      <w:r>
        <w:rPr>
          <w:rFonts w:hint="eastAsia" w:ascii="宋体" w:hAnsi="宋体" w:eastAsia="宋体" w:cs="宋体"/>
          <w:lang w:eastAsia="zh-CN"/>
        </w:rPr>
        <w:t>杨老师</w:t>
      </w:r>
      <w:r>
        <w:rPr>
          <w:rFonts w:hint="eastAsia" w:ascii="宋体" w:hAnsi="宋体" w:eastAsia="宋体" w:cs="宋体"/>
        </w:rPr>
        <w:t>             </w:t>
      </w:r>
    </w:p>
    <w:p>
      <w:pPr>
        <w:pStyle w:val="19"/>
        <w:spacing w:before="0" w:beforeAutospacing="0" w:after="0" w:afterAutospacing="0" w:line="360" w:lineRule="auto"/>
        <w:rPr>
          <w:rFonts w:hint="eastAsia" w:ascii="宋体" w:hAnsi="宋体" w:cs="宋体"/>
          <w:sz w:val="21"/>
          <w:szCs w:val="21"/>
        </w:rPr>
      </w:pPr>
      <w:r>
        <w:rPr>
          <w:rFonts w:hint="eastAsia" w:ascii="宋体" w:hAnsi="宋体" w:eastAsia="宋体" w:cs="宋体"/>
        </w:rPr>
        <w:t>    监督投诉电话：</w:t>
      </w:r>
      <w:r>
        <w:rPr>
          <w:rFonts w:hint="eastAsia" w:ascii="宋体" w:hAnsi="宋体" w:eastAsia="宋体" w:cs="宋体"/>
          <w:lang w:eastAsia="zh-CN"/>
        </w:rPr>
        <w:t>0576-88225817</w:t>
      </w:r>
      <w:r>
        <w:rPr>
          <w:rFonts w:hint="eastAsia" w:ascii="宋体" w:hAnsi="宋体" w:eastAsia="宋体" w:cs="宋体"/>
        </w:rPr>
        <w:t>    </w:t>
      </w:r>
      <w:bookmarkStart w:id="0" w:name="_Hlk37939045"/>
      <w:r>
        <w:rPr>
          <w:rFonts w:hint="eastAsia" w:ascii="宋体" w:hAnsi="宋体" w:eastAsia="宋体" w:cs="宋体"/>
          <w:bCs/>
          <w:sz w:val="21"/>
          <w:szCs w:val="21"/>
          <w:lang w:val="zh-CN"/>
        </w:rPr>
        <w:t xml:space="preserve">     </w:t>
      </w:r>
      <w:bookmarkEnd w:id="0"/>
    </w:p>
    <w:p>
      <w:pPr>
        <w:pStyle w:val="19"/>
        <w:rPr>
          <w:rFonts w:hint="eastAsia" w:ascii="宋体" w:hAnsi="宋体" w:cs="宋体"/>
          <w:b/>
          <w:kern w:val="2"/>
          <w:sz w:val="21"/>
          <w:szCs w:val="21"/>
        </w:rPr>
      </w:pPr>
      <w:r>
        <w:rPr>
          <w:rFonts w:hint="eastAsia" w:ascii="宋体" w:hAnsi="宋体" w:cs="宋体"/>
          <w:b/>
          <w:kern w:val="2"/>
          <w:sz w:val="21"/>
          <w:szCs w:val="21"/>
        </w:rPr>
        <w:t>其余事项</w:t>
      </w:r>
    </w:p>
    <w:p>
      <w:pPr>
        <w:widowControl/>
        <w:spacing w:before="100" w:beforeAutospacing="1" w:after="100" w:afterAutospacing="1"/>
        <w:jc w:val="left"/>
        <w:rPr>
          <w:rFonts w:hint="eastAsia" w:ascii="宋体" w:hAnsi="宋体" w:eastAsia="宋体" w:cs="宋体"/>
          <w:kern w:val="0"/>
          <w:sz w:val="21"/>
          <w:szCs w:val="21"/>
        </w:rPr>
      </w:pPr>
      <w:r>
        <w:rPr>
          <w:rFonts w:hint="eastAsia" w:ascii="宋体" w:hAnsi="宋体" w:cs="宋体"/>
          <w:kern w:val="0"/>
          <w:sz w:val="21"/>
          <w:szCs w:val="21"/>
        </w:rPr>
        <w:t>    中标人可根据项目情况及自身需求向以下银行申请企业贷款，利率从优。</w:t>
      </w:r>
      <w:r>
        <w:rPr>
          <w:rFonts w:hint="eastAsia" w:ascii="宋体" w:hAnsi="宋体" w:eastAsia="宋体" w:cs="宋体"/>
          <w:kern w:val="0"/>
          <w:sz w:val="21"/>
          <w:szCs w:val="21"/>
        </w:rPr>
        <w:t>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1334"/>
        <w:gridCol w:w="1688"/>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ind w:firstLine="420"/>
              <w:jc w:val="center"/>
              <w:rPr>
                <w:szCs w:val="21"/>
              </w:rPr>
            </w:pPr>
            <w:r>
              <w:rPr>
                <w:rFonts w:hint="eastAsia"/>
                <w:szCs w:val="21"/>
              </w:rPr>
              <w:t>银行</w:t>
            </w:r>
          </w:p>
        </w:tc>
        <w:tc>
          <w:tcPr>
            <w:tcW w:w="1334" w:type="dxa"/>
            <w:vAlign w:val="center"/>
          </w:tcPr>
          <w:p>
            <w:pPr>
              <w:jc w:val="center"/>
              <w:rPr>
                <w:szCs w:val="21"/>
              </w:rPr>
            </w:pPr>
            <w:r>
              <w:rPr>
                <w:rFonts w:hint="eastAsia"/>
                <w:szCs w:val="21"/>
              </w:rPr>
              <w:t>贷款年利率</w:t>
            </w:r>
          </w:p>
        </w:tc>
        <w:tc>
          <w:tcPr>
            <w:tcW w:w="1688" w:type="dxa"/>
            <w:vAlign w:val="center"/>
          </w:tcPr>
          <w:p>
            <w:pPr>
              <w:ind w:firstLine="420"/>
              <w:jc w:val="center"/>
              <w:rPr>
                <w:szCs w:val="21"/>
              </w:rPr>
            </w:pPr>
            <w:r>
              <w:rPr>
                <w:rFonts w:hint="eastAsia"/>
                <w:szCs w:val="21"/>
              </w:rPr>
              <w:t>联系人</w:t>
            </w:r>
          </w:p>
        </w:tc>
        <w:tc>
          <w:tcPr>
            <w:tcW w:w="2131" w:type="dxa"/>
            <w:vAlign w:val="center"/>
          </w:tcPr>
          <w:p>
            <w:pPr>
              <w:ind w:firstLine="420"/>
              <w:jc w:val="center"/>
              <w:rPr>
                <w:szCs w:val="21"/>
              </w:rPr>
            </w:pPr>
            <w:r>
              <w:rPr>
                <w:rFonts w:hint="eastAsia"/>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ind w:firstLine="420"/>
              <w:jc w:val="center"/>
              <w:rPr>
                <w:szCs w:val="21"/>
              </w:rPr>
            </w:pPr>
            <w:r>
              <w:rPr>
                <w:rFonts w:hint="eastAsia"/>
                <w:szCs w:val="21"/>
              </w:rPr>
              <w:t>中国工商银行</w:t>
            </w:r>
          </w:p>
        </w:tc>
        <w:tc>
          <w:tcPr>
            <w:tcW w:w="1334" w:type="dxa"/>
            <w:vAlign w:val="center"/>
          </w:tcPr>
          <w:p>
            <w:pPr>
              <w:jc w:val="center"/>
              <w:rPr>
                <w:szCs w:val="21"/>
              </w:rPr>
            </w:pPr>
            <w:r>
              <w:rPr>
                <w:szCs w:val="21"/>
              </w:rPr>
              <w:t>3.8%</w:t>
            </w:r>
            <w:r>
              <w:rPr>
                <w:rFonts w:hint="eastAsia"/>
                <w:szCs w:val="21"/>
              </w:rPr>
              <w:t>起</w:t>
            </w:r>
          </w:p>
        </w:tc>
        <w:tc>
          <w:tcPr>
            <w:tcW w:w="1688" w:type="dxa"/>
            <w:vAlign w:val="center"/>
          </w:tcPr>
          <w:p>
            <w:pPr>
              <w:ind w:firstLine="420"/>
              <w:jc w:val="center"/>
              <w:rPr>
                <w:szCs w:val="21"/>
              </w:rPr>
            </w:pPr>
            <w:r>
              <w:rPr>
                <w:rFonts w:hint="eastAsia"/>
                <w:szCs w:val="21"/>
              </w:rPr>
              <w:t>王霖</w:t>
            </w:r>
          </w:p>
        </w:tc>
        <w:tc>
          <w:tcPr>
            <w:tcW w:w="2131" w:type="dxa"/>
            <w:vAlign w:val="center"/>
          </w:tcPr>
          <w:p>
            <w:pPr>
              <w:ind w:firstLine="420"/>
              <w:jc w:val="center"/>
              <w:rPr>
                <w:szCs w:val="21"/>
              </w:rPr>
            </w:pPr>
            <w:r>
              <w:rPr>
                <w:szCs w:val="21"/>
              </w:rPr>
              <w:t>88588246  13857654562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ind w:firstLine="420"/>
              <w:jc w:val="center"/>
              <w:rPr>
                <w:szCs w:val="21"/>
              </w:rPr>
            </w:pPr>
            <w:r>
              <w:rPr>
                <w:rFonts w:hint="eastAsia"/>
                <w:szCs w:val="21"/>
              </w:rPr>
              <w:t>中国农业银行</w:t>
            </w:r>
          </w:p>
        </w:tc>
        <w:tc>
          <w:tcPr>
            <w:tcW w:w="1334" w:type="dxa"/>
            <w:vAlign w:val="center"/>
          </w:tcPr>
          <w:p>
            <w:pPr>
              <w:jc w:val="center"/>
              <w:rPr>
                <w:szCs w:val="21"/>
              </w:rPr>
            </w:pPr>
            <w:r>
              <w:rPr>
                <w:szCs w:val="21"/>
              </w:rPr>
              <w:t>3.8%</w:t>
            </w:r>
            <w:r>
              <w:rPr>
                <w:rFonts w:hint="eastAsia"/>
                <w:szCs w:val="21"/>
              </w:rPr>
              <w:t>起</w:t>
            </w:r>
          </w:p>
        </w:tc>
        <w:tc>
          <w:tcPr>
            <w:tcW w:w="1688" w:type="dxa"/>
            <w:vAlign w:val="center"/>
          </w:tcPr>
          <w:p>
            <w:pPr>
              <w:ind w:firstLine="420"/>
              <w:jc w:val="center"/>
              <w:rPr>
                <w:szCs w:val="21"/>
              </w:rPr>
            </w:pPr>
            <w:r>
              <w:rPr>
                <w:rFonts w:hint="eastAsia"/>
                <w:szCs w:val="21"/>
              </w:rPr>
              <w:t>龚盛</w:t>
            </w:r>
          </w:p>
        </w:tc>
        <w:tc>
          <w:tcPr>
            <w:tcW w:w="2131" w:type="dxa"/>
            <w:vAlign w:val="center"/>
          </w:tcPr>
          <w:p>
            <w:pPr>
              <w:ind w:firstLine="420"/>
              <w:jc w:val="center"/>
              <w:rPr>
                <w:szCs w:val="21"/>
              </w:rPr>
            </w:pPr>
            <w:r>
              <w:rPr>
                <w:szCs w:val="21"/>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69" w:type="dxa"/>
            <w:vAlign w:val="center"/>
          </w:tcPr>
          <w:p>
            <w:pPr>
              <w:ind w:firstLine="420"/>
              <w:jc w:val="center"/>
              <w:rPr>
                <w:szCs w:val="21"/>
              </w:rPr>
            </w:pPr>
            <w:r>
              <w:rPr>
                <w:rFonts w:hint="eastAsia"/>
                <w:szCs w:val="21"/>
              </w:rPr>
              <w:t>中国建设银行</w:t>
            </w:r>
          </w:p>
        </w:tc>
        <w:tc>
          <w:tcPr>
            <w:tcW w:w="1334" w:type="dxa"/>
            <w:vAlign w:val="center"/>
          </w:tcPr>
          <w:p>
            <w:pPr>
              <w:jc w:val="center"/>
              <w:rPr>
                <w:szCs w:val="21"/>
              </w:rPr>
            </w:pPr>
            <w:r>
              <w:rPr>
                <w:szCs w:val="21"/>
              </w:rPr>
              <w:t>3.8%</w:t>
            </w:r>
            <w:r>
              <w:rPr>
                <w:rFonts w:hint="eastAsia"/>
                <w:szCs w:val="21"/>
              </w:rPr>
              <w:t>起</w:t>
            </w:r>
          </w:p>
        </w:tc>
        <w:tc>
          <w:tcPr>
            <w:tcW w:w="1688" w:type="dxa"/>
            <w:vAlign w:val="center"/>
          </w:tcPr>
          <w:p>
            <w:pPr>
              <w:ind w:firstLine="420"/>
              <w:jc w:val="center"/>
              <w:rPr>
                <w:szCs w:val="21"/>
              </w:rPr>
            </w:pPr>
            <w:r>
              <w:rPr>
                <w:rFonts w:hint="eastAsia"/>
                <w:szCs w:val="21"/>
              </w:rPr>
              <w:t>梅晶晶</w:t>
            </w:r>
          </w:p>
        </w:tc>
        <w:tc>
          <w:tcPr>
            <w:tcW w:w="2131" w:type="dxa"/>
            <w:vAlign w:val="center"/>
          </w:tcPr>
          <w:p>
            <w:pPr>
              <w:ind w:firstLine="420"/>
              <w:jc w:val="center"/>
              <w:rPr>
                <w:szCs w:val="21"/>
              </w:rPr>
            </w:pPr>
            <w:r>
              <w:rPr>
                <w:szCs w:val="21"/>
              </w:rPr>
              <w:t>88525339</w:t>
            </w:r>
          </w:p>
          <w:p>
            <w:pPr>
              <w:ind w:firstLine="420"/>
              <w:jc w:val="center"/>
              <w:rPr>
                <w:szCs w:val="21"/>
              </w:rPr>
            </w:pPr>
            <w:r>
              <w:rPr>
                <w:szCs w:val="21"/>
              </w:rPr>
              <w:t>13736585303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ind w:firstLine="420"/>
              <w:jc w:val="center"/>
              <w:rPr>
                <w:szCs w:val="21"/>
              </w:rPr>
            </w:pPr>
            <w:r>
              <w:rPr>
                <w:rFonts w:hint="eastAsia"/>
                <w:szCs w:val="21"/>
              </w:rPr>
              <w:t>中国银行</w:t>
            </w:r>
          </w:p>
        </w:tc>
        <w:tc>
          <w:tcPr>
            <w:tcW w:w="1334" w:type="dxa"/>
            <w:vAlign w:val="center"/>
          </w:tcPr>
          <w:p>
            <w:pPr>
              <w:jc w:val="center"/>
              <w:rPr>
                <w:szCs w:val="21"/>
              </w:rPr>
            </w:pPr>
            <w:r>
              <w:rPr>
                <w:szCs w:val="21"/>
              </w:rPr>
              <w:t>3.75%</w:t>
            </w:r>
            <w:r>
              <w:rPr>
                <w:rFonts w:hint="eastAsia"/>
                <w:szCs w:val="21"/>
              </w:rPr>
              <w:t>起</w:t>
            </w:r>
          </w:p>
        </w:tc>
        <w:tc>
          <w:tcPr>
            <w:tcW w:w="1688" w:type="dxa"/>
            <w:vAlign w:val="center"/>
          </w:tcPr>
          <w:p>
            <w:pPr>
              <w:ind w:firstLine="420"/>
              <w:jc w:val="center"/>
              <w:rPr>
                <w:szCs w:val="21"/>
              </w:rPr>
            </w:pPr>
            <w:r>
              <w:rPr>
                <w:rFonts w:hint="eastAsia"/>
                <w:szCs w:val="21"/>
              </w:rPr>
              <w:t>任茜</w:t>
            </w:r>
          </w:p>
        </w:tc>
        <w:tc>
          <w:tcPr>
            <w:tcW w:w="2131" w:type="dxa"/>
            <w:vAlign w:val="center"/>
          </w:tcPr>
          <w:p>
            <w:pPr>
              <w:ind w:firstLine="420"/>
              <w:jc w:val="center"/>
              <w:rPr>
                <w:szCs w:val="21"/>
              </w:rPr>
            </w:pPr>
            <w:r>
              <w:rPr>
                <w:szCs w:val="21"/>
              </w:rPr>
              <w:t>13857695378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ind w:firstLine="420"/>
              <w:jc w:val="center"/>
              <w:rPr>
                <w:szCs w:val="21"/>
              </w:rPr>
            </w:pPr>
            <w:r>
              <w:rPr>
                <w:rFonts w:hint="eastAsia"/>
                <w:szCs w:val="21"/>
              </w:rPr>
              <w:t>浦发银行台州分行</w:t>
            </w:r>
          </w:p>
        </w:tc>
        <w:tc>
          <w:tcPr>
            <w:tcW w:w="1334" w:type="dxa"/>
            <w:vAlign w:val="center"/>
          </w:tcPr>
          <w:p>
            <w:pPr>
              <w:jc w:val="center"/>
              <w:rPr>
                <w:szCs w:val="21"/>
              </w:rPr>
            </w:pPr>
            <w:r>
              <w:rPr>
                <w:szCs w:val="21"/>
              </w:rPr>
              <w:t>4.05%</w:t>
            </w:r>
            <w:r>
              <w:rPr>
                <w:rFonts w:hint="eastAsia"/>
                <w:szCs w:val="21"/>
              </w:rPr>
              <w:t>起</w:t>
            </w:r>
          </w:p>
        </w:tc>
        <w:tc>
          <w:tcPr>
            <w:tcW w:w="1688" w:type="dxa"/>
            <w:vAlign w:val="center"/>
          </w:tcPr>
          <w:p>
            <w:pPr>
              <w:ind w:firstLine="420"/>
              <w:jc w:val="center"/>
              <w:rPr>
                <w:szCs w:val="21"/>
              </w:rPr>
            </w:pPr>
            <w:r>
              <w:rPr>
                <w:rFonts w:hint="eastAsia"/>
                <w:szCs w:val="21"/>
              </w:rPr>
              <w:t>王渊</w:t>
            </w:r>
          </w:p>
        </w:tc>
        <w:tc>
          <w:tcPr>
            <w:tcW w:w="2131" w:type="dxa"/>
            <w:vAlign w:val="center"/>
          </w:tcPr>
          <w:p>
            <w:pPr>
              <w:ind w:firstLine="420"/>
              <w:jc w:val="center"/>
              <w:rPr>
                <w:szCs w:val="21"/>
              </w:rPr>
            </w:pPr>
            <w:r>
              <w:rPr>
                <w:szCs w:val="21"/>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ind w:firstLine="420"/>
              <w:jc w:val="center"/>
              <w:rPr>
                <w:szCs w:val="21"/>
              </w:rPr>
            </w:pPr>
            <w:r>
              <w:rPr>
                <w:rFonts w:hint="eastAsia"/>
                <w:szCs w:val="21"/>
              </w:rPr>
              <w:t>浦发银行椒江分行</w:t>
            </w:r>
          </w:p>
        </w:tc>
        <w:tc>
          <w:tcPr>
            <w:tcW w:w="1334" w:type="dxa"/>
            <w:vAlign w:val="center"/>
          </w:tcPr>
          <w:p>
            <w:pPr>
              <w:jc w:val="center"/>
              <w:rPr>
                <w:szCs w:val="21"/>
              </w:rPr>
            </w:pPr>
            <w:r>
              <w:rPr>
                <w:szCs w:val="21"/>
              </w:rPr>
              <w:t>4.05%</w:t>
            </w:r>
            <w:r>
              <w:rPr>
                <w:rFonts w:hint="eastAsia"/>
                <w:szCs w:val="21"/>
              </w:rPr>
              <w:t>起</w:t>
            </w:r>
          </w:p>
        </w:tc>
        <w:tc>
          <w:tcPr>
            <w:tcW w:w="1688" w:type="dxa"/>
            <w:vAlign w:val="center"/>
          </w:tcPr>
          <w:p>
            <w:pPr>
              <w:ind w:firstLine="420"/>
              <w:jc w:val="center"/>
              <w:rPr>
                <w:szCs w:val="21"/>
              </w:rPr>
            </w:pPr>
            <w:r>
              <w:rPr>
                <w:rFonts w:hint="eastAsia"/>
                <w:szCs w:val="21"/>
              </w:rPr>
              <w:t>孙瑞华</w:t>
            </w:r>
          </w:p>
        </w:tc>
        <w:tc>
          <w:tcPr>
            <w:tcW w:w="2131" w:type="dxa"/>
            <w:vAlign w:val="center"/>
          </w:tcPr>
          <w:p>
            <w:pPr>
              <w:ind w:firstLine="420"/>
              <w:jc w:val="center"/>
              <w:rPr>
                <w:szCs w:val="21"/>
              </w:rPr>
            </w:pPr>
            <w:r>
              <w:rPr>
                <w:szCs w:val="21"/>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69" w:type="dxa"/>
            <w:vAlign w:val="center"/>
          </w:tcPr>
          <w:p>
            <w:pPr>
              <w:ind w:firstLine="420"/>
              <w:jc w:val="center"/>
              <w:rPr>
                <w:szCs w:val="21"/>
              </w:rPr>
            </w:pPr>
            <w:r>
              <w:rPr>
                <w:rFonts w:hint="eastAsia"/>
                <w:szCs w:val="21"/>
              </w:rPr>
              <w:t>交通银行台州分行</w:t>
            </w:r>
          </w:p>
        </w:tc>
        <w:tc>
          <w:tcPr>
            <w:tcW w:w="1334" w:type="dxa"/>
            <w:vAlign w:val="center"/>
          </w:tcPr>
          <w:p>
            <w:pPr>
              <w:jc w:val="center"/>
              <w:rPr>
                <w:szCs w:val="21"/>
              </w:rPr>
            </w:pPr>
            <w:r>
              <w:rPr>
                <w:szCs w:val="21"/>
              </w:rPr>
              <w:t>3.75%</w:t>
            </w:r>
            <w:r>
              <w:rPr>
                <w:rFonts w:hint="eastAsia"/>
                <w:szCs w:val="21"/>
              </w:rPr>
              <w:t>起</w:t>
            </w:r>
          </w:p>
        </w:tc>
        <w:tc>
          <w:tcPr>
            <w:tcW w:w="1688" w:type="dxa"/>
            <w:vAlign w:val="center"/>
          </w:tcPr>
          <w:p>
            <w:pPr>
              <w:ind w:firstLine="420"/>
              <w:jc w:val="center"/>
              <w:rPr>
                <w:szCs w:val="21"/>
              </w:rPr>
            </w:pPr>
            <w:r>
              <w:rPr>
                <w:rFonts w:hint="eastAsia"/>
                <w:szCs w:val="21"/>
              </w:rPr>
              <w:t>周翔宇</w:t>
            </w:r>
          </w:p>
        </w:tc>
        <w:tc>
          <w:tcPr>
            <w:tcW w:w="2131" w:type="dxa"/>
            <w:vAlign w:val="center"/>
          </w:tcPr>
          <w:p>
            <w:pPr>
              <w:ind w:firstLine="420"/>
              <w:jc w:val="center"/>
              <w:rPr>
                <w:szCs w:val="21"/>
              </w:rPr>
            </w:pPr>
            <w:r>
              <w:rPr>
                <w:szCs w:val="21"/>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ind w:firstLine="420"/>
              <w:jc w:val="center"/>
              <w:rPr>
                <w:szCs w:val="21"/>
              </w:rPr>
            </w:pPr>
            <w:r>
              <w:rPr>
                <w:rFonts w:hint="eastAsia"/>
                <w:szCs w:val="21"/>
              </w:rPr>
              <w:t>招商银行台州分行</w:t>
            </w:r>
          </w:p>
        </w:tc>
        <w:tc>
          <w:tcPr>
            <w:tcW w:w="1334" w:type="dxa"/>
            <w:vAlign w:val="center"/>
          </w:tcPr>
          <w:p>
            <w:pPr>
              <w:jc w:val="center"/>
              <w:rPr>
                <w:szCs w:val="21"/>
              </w:rPr>
            </w:pPr>
            <w:r>
              <w:rPr>
                <w:szCs w:val="21"/>
              </w:rPr>
              <w:t>4.32%</w:t>
            </w:r>
            <w:r>
              <w:rPr>
                <w:rFonts w:hint="eastAsia"/>
                <w:szCs w:val="21"/>
              </w:rPr>
              <w:t>起</w:t>
            </w:r>
          </w:p>
        </w:tc>
        <w:tc>
          <w:tcPr>
            <w:tcW w:w="1688" w:type="dxa"/>
            <w:vAlign w:val="center"/>
          </w:tcPr>
          <w:p>
            <w:pPr>
              <w:ind w:firstLine="420"/>
              <w:jc w:val="center"/>
              <w:rPr>
                <w:szCs w:val="21"/>
              </w:rPr>
            </w:pPr>
            <w:r>
              <w:rPr>
                <w:rFonts w:hint="eastAsia"/>
                <w:szCs w:val="21"/>
              </w:rPr>
              <w:t>王海玲</w:t>
            </w:r>
          </w:p>
        </w:tc>
        <w:tc>
          <w:tcPr>
            <w:tcW w:w="2131" w:type="dxa"/>
            <w:vAlign w:val="center"/>
          </w:tcPr>
          <w:p>
            <w:pPr>
              <w:ind w:firstLine="420"/>
              <w:jc w:val="center"/>
              <w:rPr>
                <w:szCs w:val="21"/>
              </w:rPr>
            </w:pPr>
            <w:r>
              <w:rPr>
                <w:szCs w:val="21"/>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ind w:firstLine="420"/>
              <w:jc w:val="center"/>
              <w:rPr>
                <w:szCs w:val="21"/>
              </w:rPr>
            </w:pPr>
            <w:r>
              <w:rPr>
                <w:rFonts w:hint="eastAsia"/>
                <w:szCs w:val="21"/>
              </w:rPr>
              <w:t>浙商银行台州分行</w:t>
            </w:r>
          </w:p>
        </w:tc>
        <w:tc>
          <w:tcPr>
            <w:tcW w:w="1334" w:type="dxa"/>
            <w:vAlign w:val="center"/>
          </w:tcPr>
          <w:p>
            <w:pPr>
              <w:jc w:val="center"/>
              <w:rPr>
                <w:szCs w:val="21"/>
              </w:rPr>
            </w:pPr>
            <w:r>
              <w:rPr>
                <w:szCs w:val="21"/>
              </w:rPr>
              <w:t>5.01%</w:t>
            </w:r>
            <w:r>
              <w:rPr>
                <w:rFonts w:hint="eastAsia"/>
                <w:szCs w:val="21"/>
              </w:rPr>
              <w:t>起</w:t>
            </w:r>
          </w:p>
        </w:tc>
        <w:tc>
          <w:tcPr>
            <w:tcW w:w="1688" w:type="dxa"/>
            <w:vAlign w:val="center"/>
          </w:tcPr>
          <w:p>
            <w:pPr>
              <w:ind w:firstLine="420"/>
              <w:jc w:val="center"/>
              <w:rPr>
                <w:szCs w:val="21"/>
              </w:rPr>
            </w:pPr>
            <w:r>
              <w:rPr>
                <w:rFonts w:hint="eastAsia"/>
                <w:szCs w:val="21"/>
              </w:rPr>
              <w:t>章涉漪</w:t>
            </w:r>
          </w:p>
        </w:tc>
        <w:tc>
          <w:tcPr>
            <w:tcW w:w="2131" w:type="dxa"/>
            <w:vAlign w:val="center"/>
          </w:tcPr>
          <w:p>
            <w:pPr>
              <w:ind w:firstLine="420"/>
              <w:jc w:val="center"/>
              <w:rPr>
                <w:szCs w:val="21"/>
              </w:rPr>
            </w:pPr>
            <w:r>
              <w:rPr>
                <w:szCs w:val="21"/>
              </w:rPr>
              <w:t>81880185</w:t>
            </w:r>
          </w:p>
          <w:p>
            <w:pPr>
              <w:ind w:firstLine="420"/>
              <w:jc w:val="center"/>
              <w:rPr>
                <w:szCs w:val="21"/>
              </w:rPr>
            </w:pPr>
            <w:r>
              <w:rPr>
                <w:szCs w:val="21"/>
              </w:rPr>
              <w:t>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ind w:firstLine="420"/>
              <w:jc w:val="center"/>
              <w:rPr>
                <w:szCs w:val="21"/>
              </w:rPr>
            </w:pPr>
            <w:r>
              <w:rPr>
                <w:rFonts w:hint="eastAsia"/>
                <w:szCs w:val="21"/>
              </w:rPr>
              <w:t>中信银行台州分行</w:t>
            </w:r>
          </w:p>
        </w:tc>
        <w:tc>
          <w:tcPr>
            <w:tcW w:w="1334" w:type="dxa"/>
            <w:vAlign w:val="center"/>
          </w:tcPr>
          <w:p>
            <w:pPr>
              <w:jc w:val="center"/>
              <w:rPr>
                <w:szCs w:val="21"/>
              </w:rPr>
            </w:pPr>
            <w:r>
              <w:rPr>
                <w:szCs w:val="21"/>
              </w:rPr>
              <w:t>4.15%</w:t>
            </w:r>
            <w:r>
              <w:rPr>
                <w:rFonts w:hint="eastAsia"/>
                <w:szCs w:val="21"/>
              </w:rPr>
              <w:t>起</w:t>
            </w:r>
          </w:p>
        </w:tc>
        <w:tc>
          <w:tcPr>
            <w:tcW w:w="1688" w:type="dxa"/>
            <w:vAlign w:val="center"/>
          </w:tcPr>
          <w:p>
            <w:pPr>
              <w:ind w:firstLine="420"/>
              <w:jc w:val="center"/>
              <w:rPr>
                <w:szCs w:val="21"/>
              </w:rPr>
            </w:pPr>
            <w:r>
              <w:rPr>
                <w:rFonts w:hint="eastAsia"/>
                <w:szCs w:val="21"/>
              </w:rPr>
              <w:t>陈金园</w:t>
            </w:r>
          </w:p>
        </w:tc>
        <w:tc>
          <w:tcPr>
            <w:tcW w:w="2131" w:type="dxa"/>
            <w:vAlign w:val="center"/>
          </w:tcPr>
          <w:p>
            <w:pPr>
              <w:ind w:firstLine="420"/>
              <w:jc w:val="center"/>
              <w:rPr>
                <w:szCs w:val="21"/>
              </w:rPr>
            </w:pPr>
            <w:r>
              <w:rPr>
                <w:szCs w:val="21"/>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69" w:type="dxa"/>
            <w:vAlign w:val="center"/>
          </w:tcPr>
          <w:p>
            <w:pPr>
              <w:ind w:firstLine="420"/>
              <w:jc w:val="center"/>
              <w:rPr>
                <w:szCs w:val="21"/>
              </w:rPr>
            </w:pPr>
            <w:r>
              <w:rPr>
                <w:rFonts w:hint="eastAsia"/>
                <w:szCs w:val="21"/>
              </w:rPr>
              <w:t>华夏银行台州分行</w:t>
            </w:r>
          </w:p>
        </w:tc>
        <w:tc>
          <w:tcPr>
            <w:tcW w:w="1334" w:type="dxa"/>
            <w:vAlign w:val="center"/>
          </w:tcPr>
          <w:p>
            <w:pPr>
              <w:jc w:val="center"/>
              <w:rPr>
                <w:szCs w:val="21"/>
              </w:rPr>
            </w:pPr>
            <w:r>
              <w:rPr>
                <w:szCs w:val="21"/>
              </w:rPr>
              <w:t>4.5%</w:t>
            </w:r>
            <w:r>
              <w:rPr>
                <w:rFonts w:hint="eastAsia"/>
                <w:szCs w:val="21"/>
              </w:rPr>
              <w:t>起</w:t>
            </w:r>
          </w:p>
        </w:tc>
        <w:tc>
          <w:tcPr>
            <w:tcW w:w="1688" w:type="dxa"/>
            <w:vAlign w:val="center"/>
          </w:tcPr>
          <w:p>
            <w:pPr>
              <w:ind w:firstLine="420"/>
              <w:jc w:val="center"/>
              <w:rPr>
                <w:szCs w:val="21"/>
              </w:rPr>
            </w:pPr>
            <w:r>
              <w:rPr>
                <w:rFonts w:hint="eastAsia"/>
                <w:szCs w:val="21"/>
              </w:rPr>
              <w:t>邱明达</w:t>
            </w:r>
          </w:p>
        </w:tc>
        <w:tc>
          <w:tcPr>
            <w:tcW w:w="2131" w:type="dxa"/>
            <w:vAlign w:val="center"/>
          </w:tcPr>
          <w:p>
            <w:pPr>
              <w:ind w:firstLine="420"/>
              <w:jc w:val="center"/>
              <w:rPr>
                <w:szCs w:val="21"/>
              </w:rPr>
            </w:pPr>
            <w:r>
              <w:rPr>
                <w:szCs w:val="21"/>
              </w:rPr>
              <w:t>81871518</w:t>
            </w:r>
          </w:p>
          <w:p>
            <w:pPr>
              <w:ind w:firstLine="420"/>
              <w:jc w:val="center"/>
              <w:rPr>
                <w:szCs w:val="21"/>
              </w:rPr>
            </w:pPr>
            <w:r>
              <w:rPr>
                <w:szCs w:val="21"/>
              </w:rPr>
              <w:t>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ind w:firstLine="420"/>
              <w:jc w:val="center"/>
              <w:rPr>
                <w:szCs w:val="21"/>
              </w:rPr>
            </w:pPr>
            <w:r>
              <w:rPr>
                <w:rFonts w:hint="eastAsia"/>
                <w:szCs w:val="21"/>
              </w:rPr>
              <w:t>泰隆银行开发区支行</w:t>
            </w:r>
          </w:p>
        </w:tc>
        <w:tc>
          <w:tcPr>
            <w:tcW w:w="1334" w:type="dxa"/>
            <w:vAlign w:val="center"/>
          </w:tcPr>
          <w:p>
            <w:pPr>
              <w:jc w:val="center"/>
              <w:rPr>
                <w:szCs w:val="21"/>
              </w:rPr>
            </w:pPr>
            <w:r>
              <w:rPr>
                <w:szCs w:val="21"/>
              </w:rPr>
              <w:t>5.6%</w:t>
            </w:r>
            <w:r>
              <w:rPr>
                <w:rFonts w:hint="eastAsia"/>
                <w:szCs w:val="21"/>
              </w:rPr>
              <w:t>起</w:t>
            </w:r>
          </w:p>
        </w:tc>
        <w:tc>
          <w:tcPr>
            <w:tcW w:w="1688" w:type="dxa"/>
            <w:vAlign w:val="center"/>
          </w:tcPr>
          <w:p>
            <w:pPr>
              <w:ind w:firstLine="420"/>
              <w:jc w:val="center"/>
              <w:rPr>
                <w:szCs w:val="21"/>
              </w:rPr>
            </w:pPr>
            <w:r>
              <w:rPr>
                <w:rFonts w:hint="eastAsia"/>
                <w:szCs w:val="21"/>
              </w:rPr>
              <w:t>梁宛莉</w:t>
            </w:r>
          </w:p>
        </w:tc>
        <w:tc>
          <w:tcPr>
            <w:tcW w:w="2131" w:type="dxa"/>
            <w:vAlign w:val="center"/>
          </w:tcPr>
          <w:p>
            <w:pPr>
              <w:ind w:firstLine="420"/>
              <w:jc w:val="center"/>
              <w:rPr>
                <w:szCs w:val="21"/>
              </w:rPr>
            </w:pPr>
            <w:r>
              <w:rPr>
                <w:szCs w:val="21"/>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ind w:firstLine="420"/>
              <w:jc w:val="center"/>
              <w:rPr>
                <w:szCs w:val="21"/>
              </w:rPr>
            </w:pPr>
            <w:r>
              <w:rPr>
                <w:rFonts w:hint="eastAsia"/>
                <w:szCs w:val="21"/>
              </w:rPr>
              <w:t>民泰银行椒江支行</w:t>
            </w:r>
          </w:p>
        </w:tc>
        <w:tc>
          <w:tcPr>
            <w:tcW w:w="1334" w:type="dxa"/>
            <w:vAlign w:val="center"/>
          </w:tcPr>
          <w:p>
            <w:pPr>
              <w:jc w:val="center"/>
              <w:rPr>
                <w:szCs w:val="21"/>
              </w:rPr>
            </w:pPr>
            <w:r>
              <w:rPr>
                <w:szCs w:val="21"/>
              </w:rPr>
              <w:t>5.8%</w:t>
            </w:r>
            <w:r>
              <w:rPr>
                <w:rFonts w:hint="eastAsia"/>
                <w:szCs w:val="21"/>
              </w:rPr>
              <w:t>起</w:t>
            </w:r>
          </w:p>
        </w:tc>
        <w:tc>
          <w:tcPr>
            <w:tcW w:w="1688" w:type="dxa"/>
            <w:vAlign w:val="center"/>
          </w:tcPr>
          <w:p>
            <w:pPr>
              <w:ind w:firstLine="420"/>
              <w:jc w:val="center"/>
              <w:rPr>
                <w:szCs w:val="21"/>
              </w:rPr>
            </w:pPr>
            <w:r>
              <w:rPr>
                <w:rFonts w:hint="eastAsia"/>
                <w:szCs w:val="21"/>
              </w:rPr>
              <w:t>陈慧珠</w:t>
            </w:r>
          </w:p>
        </w:tc>
        <w:tc>
          <w:tcPr>
            <w:tcW w:w="2131" w:type="dxa"/>
            <w:vAlign w:val="center"/>
          </w:tcPr>
          <w:p>
            <w:pPr>
              <w:ind w:firstLine="420"/>
              <w:jc w:val="center"/>
              <w:rPr>
                <w:szCs w:val="21"/>
              </w:rPr>
            </w:pPr>
            <w:r>
              <w:rPr>
                <w:szCs w:val="21"/>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ind w:firstLine="420"/>
              <w:jc w:val="center"/>
              <w:rPr>
                <w:szCs w:val="21"/>
              </w:rPr>
            </w:pPr>
            <w:r>
              <w:rPr>
                <w:rFonts w:hint="eastAsia"/>
                <w:szCs w:val="21"/>
              </w:rPr>
              <w:t>绍兴银行台州分行</w:t>
            </w:r>
          </w:p>
        </w:tc>
        <w:tc>
          <w:tcPr>
            <w:tcW w:w="1334" w:type="dxa"/>
            <w:vAlign w:val="center"/>
          </w:tcPr>
          <w:p>
            <w:pPr>
              <w:jc w:val="center"/>
              <w:rPr>
                <w:szCs w:val="21"/>
              </w:rPr>
            </w:pPr>
            <w:r>
              <w:rPr>
                <w:szCs w:val="21"/>
              </w:rPr>
              <w:t>5.1%</w:t>
            </w:r>
            <w:r>
              <w:rPr>
                <w:rFonts w:hint="eastAsia"/>
                <w:szCs w:val="21"/>
              </w:rPr>
              <w:t>起</w:t>
            </w:r>
          </w:p>
        </w:tc>
        <w:tc>
          <w:tcPr>
            <w:tcW w:w="1688" w:type="dxa"/>
            <w:vAlign w:val="center"/>
          </w:tcPr>
          <w:p>
            <w:pPr>
              <w:ind w:firstLine="420"/>
              <w:jc w:val="center"/>
              <w:rPr>
                <w:szCs w:val="21"/>
              </w:rPr>
            </w:pPr>
            <w:r>
              <w:rPr>
                <w:rFonts w:hint="eastAsia"/>
                <w:szCs w:val="21"/>
              </w:rPr>
              <w:t>郭庭斌</w:t>
            </w:r>
          </w:p>
        </w:tc>
        <w:tc>
          <w:tcPr>
            <w:tcW w:w="2131" w:type="dxa"/>
            <w:vAlign w:val="center"/>
          </w:tcPr>
          <w:p>
            <w:pPr>
              <w:ind w:firstLine="420"/>
              <w:jc w:val="center"/>
              <w:rPr>
                <w:szCs w:val="21"/>
              </w:rPr>
            </w:pPr>
            <w:r>
              <w:rPr>
                <w:szCs w:val="21"/>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69" w:type="dxa"/>
            <w:vAlign w:val="center"/>
          </w:tcPr>
          <w:p>
            <w:pPr>
              <w:ind w:firstLine="420"/>
              <w:jc w:val="center"/>
              <w:rPr>
                <w:szCs w:val="21"/>
              </w:rPr>
            </w:pPr>
            <w:r>
              <w:rPr>
                <w:rFonts w:hint="eastAsia"/>
                <w:szCs w:val="21"/>
              </w:rPr>
              <w:t>温州银行台州分行</w:t>
            </w:r>
          </w:p>
        </w:tc>
        <w:tc>
          <w:tcPr>
            <w:tcW w:w="1334" w:type="dxa"/>
            <w:vAlign w:val="center"/>
          </w:tcPr>
          <w:p>
            <w:pPr>
              <w:jc w:val="center"/>
              <w:rPr>
                <w:szCs w:val="21"/>
              </w:rPr>
            </w:pPr>
            <w:r>
              <w:rPr>
                <w:szCs w:val="21"/>
              </w:rPr>
              <w:t>4.55%</w:t>
            </w:r>
            <w:r>
              <w:rPr>
                <w:rFonts w:hint="eastAsia"/>
                <w:szCs w:val="21"/>
              </w:rPr>
              <w:t>起</w:t>
            </w:r>
          </w:p>
        </w:tc>
        <w:tc>
          <w:tcPr>
            <w:tcW w:w="1688" w:type="dxa"/>
            <w:vAlign w:val="center"/>
          </w:tcPr>
          <w:p>
            <w:pPr>
              <w:ind w:firstLine="420"/>
              <w:jc w:val="center"/>
              <w:rPr>
                <w:szCs w:val="21"/>
              </w:rPr>
            </w:pPr>
            <w:r>
              <w:rPr>
                <w:rFonts w:hint="eastAsia"/>
                <w:szCs w:val="21"/>
              </w:rPr>
              <w:t>王晓波</w:t>
            </w:r>
          </w:p>
        </w:tc>
        <w:tc>
          <w:tcPr>
            <w:tcW w:w="2131" w:type="dxa"/>
            <w:vAlign w:val="center"/>
          </w:tcPr>
          <w:p>
            <w:pPr>
              <w:ind w:firstLine="420"/>
              <w:jc w:val="center"/>
              <w:rPr>
                <w:szCs w:val="21"/>
              </w:rPr>
            </w:pPr>
            <w:r>
              <w:rPr>
                <w:szCs w:val="21"/>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ind w:firstLine="420"/>
              <w:jc w:val="center"/>
              <w:rPr>
                <w:szCs w:val="21"/>
              </w:rPr>
            </w:pPr>
            <w:r>
              <w:rPr>
                <w:rFonts w:hint="eastAsia"/>
                <w:szCs w:val="21"/>
              </w:rPr>
              <w:t>平安银行台州分行</w:t>
            </w:r>
          </w:p>
        </w:tc>
        <w:tc>
          <w:tcPr>
            <w:tcW w:w="1334" w:type="dxa"/>
            <w:vAlign w:val="center"/>
          </w:tcPr>
          <w:p>
            <w:pPr>
              <w:jc w:val="center"/>
              <w:rPr>
                <w:szCs w:val="21"/>
              </w:rPr>
            </w:pPr>
            <w:r>
              <w:rPr>
                <w:szCs w:val="21"/>
              </w:rPr>
              <w:t>6.53%</w:t>
            </w:r>
            <w:r>
              <w:rPr>
                <w:rFonts w:hint="eastAsia"/>
                <w:szCs w:val="21"/>
              </w:rPr>
              <w:t>起</w:t>
            </w:r>
          </w:p>
        </w:tc>
        <w:tc>
          <w:tcPr>
            <w:tcW w:w="1688" w:type="dxa"/>
            <w:vAlign w:val="center"/>
          </w:tcPr>
          <w:p>
            <w:pPr>
              <w:ind w:firstLine="420"/>
              <w:jc w:val="center"/>
              <w:rPr>
                <w:szCs w:val="21"/>
              </w:rPr>
            </w:pPr>
            <w:r>
              <w:rPr>
                <w:rFonts w:hint="eastAsia"/>
                <w:szCs w:val="21"/>
              </w:rPr>
              <w:t>李俊丽</w:t>
            </w:r>
          </w:p>
        </w:tc>
        <w:tc>
          <w:tcPr>
            <w:tcW w:w="2131" w:type="dxa"/>
            <w:vAlign w:val="center"/>
          </w:tcPr>
          <w:p>
            <w:pPr>
              <w:ind w:firstLine="420"/>
              <w:jc w:val="center"/>
              <w:rPr>
                <w:szCs w:val="21"/>
              </w:rPr>
            </w:pPr>
            <w:r>
              <w:rPr>
                <w:szCs w:val="21"/>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ind w:firstLine="420"/>
              <w:jc w:val="center"/>
              <w:rPr>
                <w:szCs w:val="21"/>
              </w:rPr>
            </w:pPr>
            <w:r>
              <w:rPr>
                <w:rFonts w:hint="eastAsia"/>
                <w:szCs w:val="21"/>
              </w:rPr>
              <w:t>宁波银行台州分行</w:t>
            </w:r>
          </w:p>
        </w:tc>
        <w:tc>
          <w:tcPr>
            <w:tcW w:w="1334" w:type="dxa"/>
            <w:vAlign w:val="center"/>
          </w:tcPr>
          <w:p>
            <w:pPr>
              <w:jc w:val="center"/>
              <w:rPr>
                <w:szCs w:val="21"/>
              </w:rPr>
            </w:pPr>
            <w:r>
              <w:rPr>
                <w:szCs w:val="21"/>
              </w:rPr>
              <w:t>4.35%</w:t>
            </w:r>
            <w:r>
              <w:rPr>
                <w:rFonts w:hint="eastAsia"/>
                <w:szCs w:val="21"/>
              </w:rPr>
              <w:t>起</w:t>
            </w:r>
          </w:p>
        </w:tc>
        <w:tc>
          <w:tcPr>
            <w:tcW w:w="1688" w:type="dxa"/>
            <w:vAlign w:val="center"/>
          </w:tcPr>
          <w:p>
            <w:pPr>
              <w:ind w:firstLine="420"/>
              <w:jc w:val="center"/>
              <w:rPr>
                <w:szCs w:val="21"/>
              </w:rPr>
            </w:pPr>
            <w:r>
              <w:rPr>
                <w:rFonts w:hint="eastAsia"/>
                <w:szCs w:val="21"/>
              </w:rPr>
              <w:t>戴莉丽</w:t>
            </w:r>
          </w:p>
        </w:tc>
        <w:tc>
          <w:tcPr>
            <w:tcW w:w="2131" w:type="dxa"/>
            <w:vAlign w:val="center"/>
          </w:tcPr>
          <w:p>
            <w:pPr>
              <w:ind w:firstLine="420"/>
              <w:jc w:val="center"/>
              <w:rPr>
                <w:szCs w:val="21"/>
              </w:rPr>
            </w:pPr>
            <w:r>
              <w:rPr>
                <w:szCs w:val="21"/>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3369" w:type="dxa"/>
            <w:vAlign w:val="center"/>
          </w:tcPr>
          <w:p>
            <w:pPr>
              <w:ind w:firstLine="420"/>
              <w:jc w:val="center"/>
              <w:rPr>
                <w:szCs w:val="21"/>
              </w:rPr>
            </w:pPr>
            <w:r>
              <w:rPr>
                <w:rFonts w:hint="eastAsia"/>
                <w:szCs w:val="21"/>
              </w:rPr>
              <w:t>金华银行台州分行</w:t>
            </w:r>
          </w:p>
        </w:tc>
        <w:tc>
          <w:tcPr>
            <w:tcW w:w="1334" w:type="dxa"/>
            <w:vAlign w:val="center"/>
          </w:tcPr>
          <w:p>
            <w:pPr>
              <w:jc w:val="center"/>
              <w:rPr>
                <w:szCs w:val="21"/>
              </w:rPr>
            </w:pPr>
            <w:r>
              <w:rPr>
                <w:szCs w:val="21"/>
              </w:rPr>
              <w:t>4.05%</w:t>
            </w:r>
            <w:r>
              <w:rPr>
                <w:rFonts w:hint="eastAsia"/>
                <w:szCs w:val="21"/>
              </w:rPr>
              <w:t>起</w:t>
            </w:r>
          </w:p>
        </w:tc>
        <w:tc>
          <w:tcPr>
            <w:tcW w:w="1688" w:type="dxa"/>
            <w:vAlign w:val="center"/>
          </w:tcPr>
          <w:p>
            <w:pPr>
              <w:ind w:firstLine="420"/>
              <w:jc w:val="center"/>
              <w:rPr>
                <w:szCs w:val="21"/>
              </w:rPr>
            </w:pPr>
            <w:r>
              <w:rPr>
                <w:rFonts w:hint="eastAsia"/>
                <w:szCs w:val="21"/>
              </w:rPr>
              <w:t>金雪婷</w:t>
            </w:r>
          </w:p>
        </w:tc>
        <w:tc>
          <w:tcPr>
            <w:tcW w:w="2131" w:type="dxa"/>
            <w:vAlign w:val="center"/>
          </w:tcPr>
          <w:p>
            <w:pPr>
              <w:ind w:firstLine="420"/>
              <w:jc w:val="center"/>
              <w:rPr>
                <w:szCs w:val="21"/>
              </w:rPr>
            </w:pPr>
            <w:r>
              <w:rPr>
                <w:szCs w:val="21"/>
              </w:rPr>
              <w:t>81886670</w:t>
            </w:r>
          </w:p>
          <w:p>
            <w:pPr>
              <w:ind w:firstLine="420"/>
              <w:jc w:val="center"/>
              <w:rPr>
                <w:szCs w:val="21"/>
              </w:rPr>
            </w:pPr>
            <w:r>
              <w:rPr>
                <w:szCs w:val="21"/>
              </w:rPr>
              <w:t>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ind w:firstLine="420"/>
              <w:jc w:val="center"/>
              <w:rPr>
                <w:szCs w:val="21"/>
              </w:rPr>
            </w:pPr>
            <w:r>
              <w:rPr>
                <w:rFonts w:hint="eastAsia"/>
                <w:szCs w:val="21"/>
              </w:rPr>
              <w:t>台州银行</w:t>
            </w:r>
          </w:p>
        </w:tc>
        <w:tc>
          <w:tcPr>
            <w:tcW w:w="1334" w:type="dxa"/>
            <w:vAlign w:val="center"/>
          </w:tcPr>
          <w:p>
            <w:pPr>
              <w:jc w:val="center"/>
              <w:rPr>
                <w:szCs w:val="21"/>
              </w:rPr>
            </w:pPr>
            <w:r>
              <w:rPr>
                <w:szCs w:val="21"/>
              </w:rPr>
              <w:t>5.6%</w:t>
            </w:r>
            <w:r>
              <w:rPr>
                <w:rFonts w:hint="eastAsia"/>
                <w:szCs w:val="21"/>
              </w:rPr>
              <w:t>起</w:t>
            </w:r>
          </w:p>
        </w:tc>
        <w:tc>
          <w:tcPr>
            <w:tcW w:w="1688" w:type="dxa"/>
            <w:vAlign w:val="center"/>
          </w:tcPr>
          <w:p>
            <w:pPr>
              <w:ind w:firstLine="420"/>
              <w:jc w:val="center"/>
              <w:rPr>
                <w:szCs w:val="21"/>
              </w:rPr>
            </w:pPr>
            <w:r>
              <w:rPr>
                <w:rFonts w:hint="eastAsia"/>
                <w:szCs w:val="21"/>
              </w:rPr>
              <w:t>洪婷</w:t>
            </w:r>
          </w:p>
        </w:tc>
        <w:tc>
          <w:tcPr>
            <w:tcW w:w="2131" w:type="dxa"/>
            <w:vAlign w:val="center"/>
          </w:tcPr>
          <w:p>
            <w:pPr>
              <w:ind w:firstLine="420"/>
              <w:jc w:val="center"/>
              <w:rPr>
                <w:szCs w:val="21"/>
              </w:rPr>
            </w:pPr>
            <w:r>
              <w:rPr>
                <w:szCs w:val="21"/>
              </w:rPr>
              <w:t>15858624999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ind w:firstLine="420"/>
              <w:jc w:val="center"/>
              <w:rPr>
                <w:szCs w:val="21"/>
              </w:rPr>
            </w:pPr>
            <w:r>
              <w:rPr>
                <w:rFonts w:hint="eastAsia"/>
                <w:szCs w:val="21"/>
              </w:rPr>
              <w:t>邮储银行台州分行</w:t>
            </w:r>
          </w:p>
        </w:tc>
        <w:tc>
          <w:tcPr>
            <w:tcW w:w="1334" w:type="dxa"/>
            <w:vAlign w:val="center"/>
          </w:tcPr>
          <w:p>
            <w:pPr>
              <w:jc w:val="center"/>
              <w:rPr>
                <w:szCs w:val="21"/>
              </w:rPr>
            </w:pPr>
            <w:r>
              <w:rPr>
                <w:szCs w:val="21"/>
              </w:rPr>
              <w:t>3.85%</w:t>
            </w:r>
            <w:r>
              <w:rPr>
                <w:rFonts w:hint="eastAsia"/>
                <w:szCs w:val="21"/>
              </w:rPr>
              <w:t>起</w:t>
            </w:r>
          </w:p>
        </w:tc>
        <w:tc>
          <w:tcPr>
            <w:tcW w:w="1688" w:type="dxa"/>
            <w:vAlign w:val="center"/>
          </w:tcPr>
          <w:p>
            <w:pPr>
              <w:ind w:firstLine="420"/>
              <w:jc w:val="center"/>
              <w:rPr>
                <w:szCs w:val="21"/>
              </w:rPr>
            </w:pPr>
            <w:r>
              <w:rPr>
                <w:rFonts w:hint="eastAsia"/>
                <w:szCs w:val="21"/>
              </w:rPr>
              <w:t>董庆</w:t>
            </w:r>
          </w:p>
        </w:tc>
        <w:tc>
          <w:tcPr>
            <w:tcW w:w="2131" w:type="dxa"/>
            <w:vAlign w:val="center"/>
          </w:tcPr>
          <w:p>
            <w:pPr>
              <w:ind w:firstLine="420"/>
              <w:jc w:val="center"/>
              <w:rPr>
                <w:szCs w:val="21"/>
              </w:rPr>
            </w:pPr>
            <w:r>
              <w:rPr>
                <w:szCs w:val="21"/>
              </w:rPr>
              <w:t>81888982</w:t>
            </w:r>
          </w:p>
          <w:p>
            <w:pPr>
              <w:ind w:firstLine="420"/>
              <w:jc w:val="center"/>
              <w:rPr>
                <w:szCs w:val="21"/>
              </w:rPr>
            </w:pPr>
            <w:r>
              <w:rPr>
                <w:szCs w:val="21"/>
              </w:rPr>
              <w:t>18957683735</w:t>
            </w:r>
          </w:p>
        </w:tc>
      </w:tr>
    </w:tbl>
    <w:p>
      <w:pPr>
        <w:pStyle w:val="19"/>
        <w:spacing w:before="0" w:beforeAutospacing="0" w:after="0" w:afterAutospacing="0" w:line="360" w:lineRule="auto"/>
        <w:ind w:firstLine="720"/>
        <w:rPr>
          <w:rFonts w:cs="宋体"/>
        </w:rPr>
      </w:pPr>
      <w:r>
        <w:rPr>
          <w:rFonts w:cs="宋体"/>
        </w:rPr>
        <w:t>　　　　   </w:t>
      </w:r>
    </w:p>
    <w:p>
      <w:pPr>
        <w:pStyle w:val="19"/>
        <w:spacing w:before="0" w:beforeAutospacing="0" w:after="0" w:afterAutospacing="0" w:line="360" w:lineRule="auto"/>
        <w:ind w:firstLine="720"/>
        <w:rPr>
          <w:rFonts w:ascii="宋体"/>
          <w:color w:val="000000" w:themeColor="text1"/>
          <w:kern w:val="0"/>
          <w:sz w:val="24"/>
          <w:szCs w:val="24"/>
        </w:rPr>
      </w:pPr>
      <w:r>
        <w:rPr>
          <w:rFonts w:cs="宋体"/>
        </w:rPr>
        <w:t xml:space="preserve">  </w:t>
      </w:r>
    </w:p>
    <w:p>
      <w:pPr>
        <w:rPr>
          <w:rFonts w:cs="宋体"/>
        </w:rPr>
      </w:pPr>
    </w:p>
    <w:p>
      <w:pPr>
        <w:numPr>
          <w:ilvl w:val="0"/>
          <w:numId w:val="3"/>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lang w:eastAsia="zh-CN"/>
        </w:rPr>
        <w:t>投标人</w:t>
      </w:r>
      <w:r>
        <w:rPr>
          <w:rFonts w:hint="eastAsia" w:asciiTheme="minorEastAsia" w:hAnsiTheme="minorEastAsia" w:eastAsiaTheme="minorEastAsia"/>
          <w:b/>
          <w:sz w:val="36"/>
          <w:szCs w:val="36"/>
        </w:rPr>
        <w:t>须知</w:t>
      </w: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前附表</w:t>
      </w:r>
    </w:p>
    <w:tbl>
      <w:tblPr>
        <w:tblStyle w:val="21"/>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880"/>
        <w:gridCol w:w="6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序号</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项    目</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供应商特定资格要求</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2</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答疑会或</w:t>
            </w:r>
            <w:r>
              <w:rPr>
                <w:rFonts w:hint="eastAsia" w:asciiTheme="majorEastAsia" w:hAnsiTheme="majorEastAsia" w:eastAsiaTheme="majorEastAsia" w:cstheme="majorEastAsia"/>
                <w:color w:val="000000"/>
                <w:sz w:val="24"/>
                <w:szCs w:val="24"/>
              </w:rPr>
              <w:t>现场踏勘</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ajorEastAsia" w:hAnsiTheme="majorEastAsia" w:eastAsiaTheme="majorEastAsia" w:cstheme="majorEastAsia"/>
                <w:color w:val="000000"/>
                <w:sz w:val="24"/>
                <w:szCs w:val="24"/>
                <w:lang w:eastAsia="zh-CN"/>
              </w:rPr>
            </w:pPr>
            <w:r>
              <w:rPr>
                <w:rFonts w:hint="eastAsia" w:cs="Arial" w:asciiTheme="minorEastAsia" w:hAnsiTheme="minorEastAsia" w:eastAsiaTheme="minorEastAsia"/>
                <w:color w:val="auto"/>
                <w:sz w:val="24"/>
                <w:szCs w:val="24"/>
                <w:lang w:eastAsia="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3</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szCs w:val="24"/>
              </w:rPr>
            </w:pPr>
            <w:r>
              <w:rPr>
                <w:rFonts w:hint="eastAsia" w:ascii="宋体" w:hAnsi="宋体" w:cs="Calibri Light"/>
                <w:sz w:val="24"/>
              </w:rPr>
              <w:t>投标文件的编制</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000000"/>
                <w:sz w:val="24"/>
                <w:szCs w:val="24"/>
              </w:rPr>
            </w:pPr>
            <w:r>
              <w:rPr>
                <w:rFonts w:hint="eastAsia" w:ascii="宋体" w:hAnsi="宋体" w:cs="Calibri Light"/>
                <w:sz w:val="24"/>
              </w:rPr>
              <w:t>供应商应先安装“政采云电子交易客户端”，并按照本磋商文件和“政府采购云平台”的要求，通过“政采云电子交易客户端”编制并加密</w:t>
            </w:r>
            <w:r>
              <w:rPr>
                <w:rFonts w:hint="eastAsia" w:ascii="宋体" w:hAnsi="宋体" w:cs="Arial"/>
                <w:sz w:val="24"/>
                <w:lang w:eastAsia="zh-CN"/>
              </w:rPr>
              <w:t>投标文件</w:t>
            </w:r>
            <w:r>
              <w:rPr>
                <w:rFonts w:hint="eastAsia" w:ascii="宋体" w:hAnsi="宋体" w:cs="Calibri Light"/>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4</w:t>
            </w:r>
          </w:p>
        </w:tc>
        <w:tc>
          <w:tcPr>
            <w:tcW w:w="18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Calibri Light"/>
                <w:sz w:val="24"/>
              </w:rPr>
            </w:pPr>
            <w:r>
              <w:rPr>
                <w:rFonts w:hint="eastAsia" w:ascii="宋体" w:hAnsi="宋体" w:cs="宋体"/>
                <w:sz w:val="24"/>
              </w:rPr>
              <w:t>投标文件的签章</w:t>
            </w:r>
          </w:p>
        </w:tc>
        <w:tc>
          <w:tcPr>
            <w:tcW w:w="620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Calibri Light"/>
                <w:sz w:val="24"/>
              </w:rPr>
            </w:pPr>
            <w:r>
              <w:rPr>
                <w:rFonts w:hint="eastAsia" w:ascii="宋体" w:hAnsi="宋体" w:cs="宋体"/>
                <w:sz w:val="24"/>
              </w:rPr>
              <w:t>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5</w:t>
            </w:r>
          </w:p>
        </w:tc>
        <w:tc>
          <w:tcPr>
            <w:tcW w:w="18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 w:val="24"/>
              </w:rPr>
            </w:pPr>
            <w:r>
              <w:rPr>
                <w:rFonts w:hint="eastAsia" w:ascii="宋体" w:hAnsi="宋体" w:eastAsia="宋体" w:cs="宋体"/>
                <w:sz w:val="24"/>
              </w:rPr>
              <w:t>电子投标要求</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4"/>
                <w:highlight w:val="none"/>
              </w:rPr>
            </w:pPr>
            <w:r>
              <w:rPr>
                <w:rFonts w:hint="eastAsia"/>
                <w:color w:val="auto"/>
                <w:sz w:val="24"/>
                <w:szCs w:val="24"/>
                <w:highlight w:val="none"/>
              </w:rPr>
              <w:t>投标人须按照</w:t>
            </w:r>
            <w:r>
              <w:rPr>
                <w:rFonts w:hint="eastAsia"/>
                <w:color w:val="auto"/>
                <w:sz w:val="24"/>
                <w:szCs w:val="24"/>
                <w:highlight w:val="none"/>
                <w:lang w:eastAsia="zh-CN"/>
              </w:rPr>
              <w:t>招标</w:t>
            </w:r>
            <w:r>
              <w:rPr>
                <w:rFonts w:hint="eastAsia"/>
                <w:color w:val="auto"/>
                <w:sz w:val="24"/>
                <w:szCs w:val="24"/>
                <w:highlight w:val="none"/>
              </w:rPr>
              <w:t>文件和电子交易平台的要求</w:t>
            </w:r>
            <w:r>
              <w:rPr>
                <w:rFonts w:hint="eastAsia" w:ascii="宋体" w:hAnsi="宋体" w:eastAsia="宋体" w:cs="宋体"/>
                <w:color w:val="auto"/>
                <w:sz w:val="24"/>
                <w:szCs w:val="24"/>
                <w:highlight w:val="none"/>
              </w:rPr>
              <w:t>编制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加密</w:t>
            </w:r>
            <w:r>
              <w:rPr>
                <w:rFonts w:hint="eastAsia" w:ascii="宋体" w:hAnsi="宋体" w:eastAsia="宋体" w:cs="宋体"/>
                <w:color w:val="auto"/>
                <w:sz w:val="24"/>
                <w:szCs w:val="24"/>
                <w:highlight w:val="none"/>
                <w:lang w:val="en-US" w:eastAsia="zh-CN"/>
              </w:rPr>
              <w:t>并提交</w:t>
            </w:r>
            <w:r>
              <w:rPr>
                <w:rFonts w:hint="eastAsia"/>
                <w:color w:val="auto"/>
                <w:sz w:val="24"/>
                <w:szCs w:val="24"/>
                <w:highlight w:val="none"/>
              </w:rPr>
              <w:t>投标文件。未按规定加密的投标文件，将被拒收。</w:t>
            </w:r>
          </w:p>
          <w:p>
            <w:pPr>
              <w:spacing w:line="360" w:lineRule="auto"/>
              <w:rPr>
                <w:rFonts w:hint="default" w:eastAsia="宋体"/>
                <w:b/>
                <w:bCs/>
                <w:color w:val="auto"/>
                <w:sz w:val="24"/>
                <w:szCs w:val="24"/>
                <w:highlight w:val="none"/>
                <w:u w:val="single"/>
                <w:lang w:val="en-US" w:eastAsia="zh-CN"/>
              </w:rPr>
            </w:pPr>
            <w:r>
              <w:rPr>
                <w:rFonts w:hint="eastAsia"/>
                <w:b/>
                <w:bCs/>
                <w:color w:val="auto"/>
                <w:sz w:val="24"/>
                <w:szCs w:val="24"/>
                <w:highlight w:val="none"/>
                <w:u w:val="single"/>
              </w:rPr>
              <w:t>截止时间：北京时间202</w:t>
            </w:r>
            <w:r>
              <w:rPr>
                <w:rFonts w:hint="eastAsia"/>
                <w:b/>
                <w:bCs/>
                <w:color w:val="auto"/>
                <w:sz w:val="24"/>
                <w:szCs w:val="24"/>
                <w:highlight w:val="none"/>
                <w:u w:val="single"/>
                <w:lang w:val="en-US" w:eastAsia="zh-CN"/>
              </w:rPr>
              <w:t>1</w:t>
            </w:r>
            <w:r>
              <w:rPr>
                <w:rFonts w:hint="eastAsia"/>
                <w:b/>
                <w:bCs/>
                <w:color w:val="auto"/>
                <w:sz w:val="24"/>
                <w:szCs w:val="24"/>
                <w:highlight w:val="none"/>
                <w:u w:val="single"/>
              </w:rPr>
              <w:t>年</w:t>
            </w:r>
            <w:r>
              <w:rPr>
                <w:rFonts w:hint="eastAsia"/>
                <w:b/>
                <w:bCs/>
                <w:color w:val="auto"/>
                <w:sz w:val="24"/>
                <w:szCs w:val="24"/>
                <w:highlight w:val="none"/>
                <w:u w:val="single"/>
                <w:lang w:val="en-US" w:eastAsia="zh-CN"/>
              </w:rPr>
              <w:t>06</w:t>
            </w:r>
            <w:r>
              <w:rPr>
                <w:rFonts w:hint="eastAsia"/>
                <w:b/>
                <w:bCs/>
                <w:color w:val="auto"/>
                <w:sz w:val="24"/>
                <w:szCs w:val="24"/>
                <w:highlight w:val="none"/>
                <w:u w:val="single"/>
              </w:rPr>
              <w:t>月</w:t>
            </w:r>
            <w:r>
              <w:rPr>
                <w:rFonts w:hint="eastAsia"/>
                <w:b/>
                <w:bCs/>
                <w:color w:val="auto"/>
                <w:sz w:val="24"/>
                <w:szCs w:val="24"/>
                <w:highlight w:val="none"/>
                <w:u w:val="single"/>
                <w:lang w:val="en-US" w:eastAsia="zh-CN"/>
              </w:rPr>
              <w:t xml:space="preserve"> 17</w:t>
            </w:r>
            <w:r>
              <w:rPr>
                <w:rFonts w:hint="eastAsia"/>
                <w:b/>
                <w:bCs/>
                <w:color w:val="auto"/>
                <w:sz w:val="24"/>
                <w:szCs w:val="24"/>
                <w:highlight w:val="none"/>
                <w:u w:val="single"/>
              </w:rPr>
              <w:t>日</w:t>
            </w:r>
            <w:r>
              <w:rPr>
                <w:rFonts w:hint="eastAsia"/>
                <w:b/>
                <w:bCs/>
                <w:color w:val="auto"/>
                <w:sz w:val="24"/>
                <w:szCs w:val="24"/>
                <w:highlight w:val="none"/>
                <w:u w:val="single"/>
                <w:lang w:val="en-US" w:eastAsia="zh-CN"/>
              </w:rPr>
              <w:t>15:00</w:t>
            </w:r>
          </w:p>
          <w:p>
            <w:pPr>
              <w:spacing w:line="360" w:lineRule="auto"/>
              <w:rPr>
                <w:color w:val="auto"/>
                <w:sz w:val="24"/>
                <w:szCs w:val="24"/>
                <w:highlight w:val="none"/>
              </w:rPr>
            </w:pPr>
            <w:r>
              <w:rPr>
                <w:rFonts w:hint="eastAsia"/>
                <w:color w:val="auto"/>
                <w:sz w:val="24"/>
                <w:szCs w:val="24"/>
                <w:highlight w:val="none"/>
              </w:rPr>
              <w:t>投标人应当在投标截止时间前完成投标文件的传输递交，</w:t>
            </w:r>
            <w:r>
              <w:rPr>
                <w:rFonts w:hint="eastAsia" w:ascii="宋体" w:hAnsi="宋体" w:eastAsia="宋体" w:cs="宋体"/>
                <w:color w:val="auto"/>
                <w:sz w:val="24"/>
                <w:szCs w:val="24"/>
                <w:highlight w:val="none"/>
              </w:rPr>
              <w:t>投标截止时间前可以补充、修改或者撤回电子投标文件。补充或者修改电子投标文件的，应当先行撤回原文件，补充、修改后重新传输递交。投标截止时间前未完成传输的，视为撤回投标文件</w:t>
            </w:r>
            <w:r>
              <w:rPr>
                <w:rFonts w:hint="eastAsia"/>
                <w:color w:val="auto"/>
                <w:sz w:val="24"/>
                <w:szCs w:val="24"/>
                <w:highlight w:val="none"/>
              </w:rPr>
              <w:t>。逾期上传的投标文件恕不接受。</w:t>
            </w:r>
          </w:p>
          <w:p>
            <w:pPr>
              <w:pStyle w:val="19"/>
              <w:tabs>
                <w:tab w:val="left" w:pos="6930"/>
              </w:tabs>
              <w:snapToGrid w:val="0"/>
              <w:spacing w:before="0" w:beforeAutospacing="0" w:after="0" w:afterAutospacing="0"/>
              <w:rPr>
                <w:rFonts w:hint="eastAsia" w:ascii="宋体" w:hAnsi="宋体" w:cs="宋体"/>
                <w:sz w:val="24"/>
              </w:rPr>
            </w:pPr>
            <w:r>
              <w:rPr>
                <w:rFonts w:hint="eastAsia"/>
                <w:b/>
                <w:bCs/>
                <w:color w:val="auto"/>
                <w:sz w:val="24"/>
                <w:szCs w:val="24"/>
                <w:highlight w:val="none"/>
              </w:rPr>
              <w:t>温馨提醒：供应商应提前上传，以便在上传时遇到技术问题，有充足的时间请教平台的技术人员。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6</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cs="Arial" w:asciiTheme="minorEastAsia" w:hAnsiTheme="minorEastAsia" w:eastAsiaTheme="minorEastAsia"/>
                <w:b w:val="0"/>
                <w:bCs w:val="0"/>
                <w:color w:val="auto"/>
                <w:sz w:val="21"/>
                <w:szCs w:val="21"/>
                <w:highlight w:val="none"/>
              </w:rPr>
              <w:t>备份电子投标文件</w:t>
            </w:r>
          </w:p>
        </w:tc>
        <w:tc>
          <w:tcPr>
            <w:tcW w:w="6203" w:type="dxa"/>
            <w:tcBorders>
              <w:top w:val="single" w:color="auto" w:sz="4" w:space="0"/>
              <w:left w:val="single" w:color="auto" w:sz="4" w:space="0"/>
              <w:bottom w:val="single" w:color="auto" w:sz="4" w:space="0"/>
              <w:right w:val="single" w:color="auto" w:sz="4" w:space="0"/>
            </w:tcBorders>
            <w:vAlign w:val="center"/>
          </w:tcPr>
          <w:p>
            <w:pPr>
              <w:pStyle w:val="49"/>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投标人在投标截止时间前将备份电子投标文件</w:t>
            </w:r>
            <w:r>
              <w:rPr>
                <w:rFonts w:hint="eastAsia" w:ascii="宋体" w:hAnsi="宋体" w:cs="宋体"/>
                <w:b/>
                <w:bCs/>
                <w:color w:val="auto"/>
                <w:sz w:val="24"/>
                <w:szCs w:val="24"/>
                <w:highlight w:val="none"/>
              </w:rPr>
              <w:t>（自愿提供，非实质性要求，因无法读取的后果由投标人自行承担）</w:t>
            </w:r>
            <w:r>
              <w:rPr>
                <w:rFonts w:hint="eastAsia"/>
                <w:color w:val="auto"/>
                <w:sz w:val="24"/>
                <w:szCs w:val="24"/>
                <w:highlight w:val="none"/>
              </w:rPr>
              <w:t>以介质（U盘）存储</w:t>
            </w:r>
            <w:r>
              <w:rPr>
                <w:rFonts w:hint="eastAsia"/>
                <w:color w:val="auto"/>
                <w:sz w:val="24"/>
                <w:szCs w:val="24"/>
                <w:highlight w:val="none"/>
                <w:lang w:eastAsia="zh-CN"/>
              </w:rPr>
              <w:t>形式按要求密封邮寄到指定地点或</w:t>
            </w:r>
            <w:r>
              <w:rPr>
                <w:rFonts w:hint="eastAsia" w:ascii="宋体" w:hAnsi="宋体" w:cs="宋体"/>
                <w:color w:val="auto"/>
                <w:sz w:val="24"/>
                <w:szCs w:val="24"/>
                <w:highlight w:val="none"/>
              </w:rPr>
              <w:t>以电子邮件的方式发送至项目负责人邮箱</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lang w:eastAsia="zh-CN"/>
              </w:rPr>
              <w:t>2173370440@qq.com</w:t>
            </w:r>
            <w:r>
              <w:rPr>
                <w:rFonts w:hint="eastAsia" w:ascii="宋体" w:hAnsi="宋体" w:cs="宋体"/>
                <w:color w:val="auto"/>
                <w:sz w:val="24"/>
                <w:szCs w:val="24"/>
                <w:highlight w:val="none"/>
              </w:rPr>
              <w:t>，以收到时间为准，逾期或不符合规定的投标文件恕不接受。</w:t>
            </w:r>
          </w:p>
          <w:p>
            <w:pPr>
              <w:pStyle w:val="49"/>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注：</w:t>
            </w:r>
            <w:r>
              <w:rPr>
                <w:rFonts w:hint="eastAsia" w:ascii="宋体" w:hAnsi="宋体" w:cs="宋体"/>
                <w:color w:val="auto"/>
                <w:sz w:val="24"/>
                <w:szCs w:val="24"/>
                <w:highlight w:val="none"/>
              </w:rPr>
              <w:t>备份电子投标文件：通过“政采云”平台电子投标工具制作电子投标文件产生的备份文件</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后缀名为“.bfbs”</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，投标人自行确定是否提交；若提交请将备份投标文件以</w:t>
            </w:r>
            <w:r>
              <w:rPr>
                <w:rFonts w:hint="eastAsia" w:ascii="宋体" w:hAnsi="宋体" w:eastAsia="宋体" w:cs="宋体"/>
                <w:color w:val="auto"/>
                <w:sz w:val="24"/>
                <w:szCs w:val="24"/>
                <w:highlight w:val="none"/>
              </w:rPr>
              <w:t>U盘</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光盘</w:t>
            </w:r>
            <w:r>
              <w:rPr>
                <w:rFonts w:hint="eastAsia" w:ascii="宋体" w:hAnsi="宋体" w:cs="宋体"/>
                <w:color w:val="auto"/>
                <w:sz w:val="24"/>
                <w:szCs w:val="24"/>
                <w:highlight w:val="none"/>
                <w:lang w:eastAsia="zh-CN"/>
              </w:rPr>
              <w:t>或</w:t>
            </w:r>
            <w:r>
              <w:rPr>
                <w:rFonts w:hint="eastAsia" w:ascii="宋体" w:hAnsi="宋体" w:cs="宋体"/>
                <w:color w:val="auto"/>
                <w:sz w:val="24"/>
                <w:szCs w:val="24"/>
                <w:highlight w:val="none"/>
              </w:rPr>
              <w:t>电子邮件</w:t>
            </w:r>
            <w:r>
              <w:rPr>
                <w:rFonts w:hint="eastAsia" w:ascii="宋体" w:hAnsi="宋体" w:cs="宋体"/>
                <w:color w:val="auto"/>
                <w:sz w:val="24"/>
                <w:szCs w:val="24"/>
                <w:highlight w:val="none"/>
                <w:lang w:eastAsia="zh-CN"/>
              </w:rPr>
              <w:t>（发送至</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lang w:eastAsia="zh-CN"/>
              </w:rPr>
              <w:t>2173370440@qq.com）</w:t>
            </w:r>
            <w:r>
              <w:rPr>
                <w:rFonts w:hint="eastAsia" w:ascii="宋体" w:hAnsi="宋体" w:cs="宋体"/>
                <w:color w:val="auto"/>
                <w:sz w:val="24"/>
                <w:szCs w:val="24"/>
                <w:highlight w:val="none"/>
              </w:rPr>
              <w:t>的形式</w:t>
            </w:r>
            <w:r>
              <w:rPr>
                <w:rFonts w:hint="eastAsia" w:ascii="宋体" w:hAnsi="宋体" w:cs="宋体"/>
                <w:color w:val="auto"/>
                <w:sz w:val="24"/>
                <w:szCs w:val="24"/>
                <w:highlight w:val="none"/>
                <w:lang w:eastAsia="zh-CN"/>
              </w:rPr>
              <w:t>递交</w:t>
            </w:r>
            <w:r>
              <w:rPr>
                <w:rFonts w:hint="eastAsia" w:ascii="宋体" w:hAnsi="宋体" w:cs="宋体"/>
                <w:color w:val="auto"/>
                <w:sz w:val="24"/>
                <w:szCs w:val="24"/>
                <w:highlight w:val="none"/>
              </w:rPr>
              <w:t>，备份投标文件在“电子加密投标文件”在线解密</w:t>
            </w:r>
            <w:r>
              <w:rPr>
                <w:rFonts w:hint="eastAsia" w:ascii="宋体" w:hAnsi="宋体" w:cs="宋体"/>
                <w:color w:val="auto"/>
                <w:sz w:val="24"/>
                <w:szCs w:val="24"/>
                <w:highlight w:val="none"/>
                <w:lang w:eastAsia="zh-CN"/>
              </w:rPr>
              <w:t>异常或</w:t>
            </w:r>
            <w:r>
              <w:rPr>
                <w:rFonts w:hint="eastAsia" w:ascii="宋体" w:hAnsi="宋体" w:cs="宋体"/>
                <w:color w:val="auto"/>
                <w:sz w:val="24"/>
                <w:szCs w:val="24"/>
                <w:highlight w:val="none"/>
              </w:rPr>
              <w:t>失败后启用，否则不予以启用；投标人确认“电子加密投标文件”在线解密</w:t>
            </w:r>
            <w:r>
              <w:rPr>
                <w:rFonts w:hint="eastAsia" w:ascii="宋体" w:hAnsi="宋体" w:cs="宋体"/>
                <w:color w:val="auto"/>
                <w:sz w:val="24"/>
                <w:szCs w:val="24"/>
                <w:highlight w:val="none"/>
                <w:lang w:eastAsia="zh-CN"/>
              </w:rPr>
              <w:t>异常或</w:t>
            </w:r>
            <w:r>
              <w:rPr>
                <w:rFonts w:hint="eastAsia" w:ascii="宋体" w:hAnsi="宋体" w:cs="宋体"/>
                <w:color w:val="auto"/>
                <w:sz w:val="24"/>
                <w:szCs w:val="24"/>
                <w:highlight w:val="none"/>
              </w:rPr>
              <w:t>失败后，</w:t>
            </w:r>
            <w:r>
              <w:rPr>
                <w:rFonts w:hint="eastAsia" w:ascii="宋体" w:hAnsi="宋体" w:eastAsia="宋体" w:cs="宋体"/>
                <w:color w:val="auto"/>
                <w:kern w:val="2"/>
                <w:sz w:val="24"/>
                <w:szCs w:val="24"/>
                <w:highlight w:val="none"/>
                <w:lang w:val="en-US" w:eastAsia="zh-CN" w:bidi="ar-SA"/>
              </w:rPr>
              <w:t>可以申请由采购代理机构使用电子备份标书上传处理</w:t>
            </w:r>
            <w:r>
              <w:rPr>
                <w:rFonts w:hint="eastAsia" w:ascii="宋体" w:hAnsi="宋体" w:cs="宋体"/>
                <w:color w:val="auto"/>
                <w:kern w:val="2"/>
                <w:sz w:val="24"/>
                <w:szCs w:val="24"/>
                <w:highlight w:val="none"/>
                <w:lang w:val="en-US" w:eastAsia="zh-CN" w:bidi="ar-SA"/>
              </w:rPr>
              <w:t>，投标人</w:t>
            </w:r>
            <w:r>
              <w:rPr>
                <w:rFonts w:hint="eastAsia" w:ascii="宋体" w:hAnsi="宋体" w:cs="宋体"/>
                <w:color w:val="auto"/>
                <w:sz w:val="24"/>
                <w:szCs w:val="24"/>
                <w:highlight w:val="none"/>
              </w:rPr>
              <w:t>将备份</w:t>
            </w:r>
            <w:r>
              <w:rPr>
                <w:rFonts w:hint="eastAsia" w:ascii="宋体" w:hAnsi="宋体" w:cs="宋体"/>
                <w:color w:val="auto"/>
                <w:sz w:val="24"/>
                <w:szCs w:val="24"/>
                <w:highlight w:val="none"/>
                <w:lang w:eastAsia="zh-CN"/>
              </w:rPr>
              <w:t>电子</w:t>
            </w:r>
            <w:r>
              <w:rPr>
                <w:rFonts w:hint="eastAsia" w:ascii="宋体" w:hAnsi="宋体" w:cs="宋体"/>
                <w:color w:val="auto"/>
                <w:sz w:val="24"/>
                <w:szCs w:val="24"/>
                <w:highlight w:val="none"/>
              </w:rPr>
              <w:t>投标文件在解密规定的时间（开标时间后30分钟内）</w:t>
            </w:r>
            <w:r>
              <w:rPr>
                <w:rFonts w:hint="eastAsia" w:ascii="宋体" w:hAnsi="宋体" w:cs="宋体"/>
                <w:color w:val="auto"/>
                <w:sz w:val="24"/>
                <w:szCs w:val="24"/>
                <w:highlight w:val="none"/>
                <w:lang w:eastAsia="zh-CN"/>
              </w:rPr>
              <w:t>递交</w:t>
            </w:r>
            <w:r>
              <w:rPr>
                <w:rFonts w:hint="eastAsia" w:ascii="宋体" w:hAnsi="宋体" w:cs="宋体"/>
                <w:color w:val="auto"/>
                <w:sz w:val="24"/>
                <w:szCs w:val="24"/>
                <w:highlight w:val="none"/>
              </w:rPr>
              <w:t>，未在规定时间内发送造成的投标无效或失败由投标人自行承担。提交备份电子投标文件时，应写明投标人名称和所投项目名称。</w:t>
            </w:r>
          </w:p>
          <w:p>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提示：</w:t>
            </w:r>
          </w:p>
          <w:p>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1.投标文件已按时解密的，备份投标文件自动失效。</w:t>
            </w:r>
          </w:p>
          <w:p>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2.投标文件未按时解密，供应商提供了备份投标文件的，以备份投标文件作为依据，否则视为投标文件撤回。</w:t>
            </w:r>
          </w:p>
          <w:p>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3.投标文件未按时解密，又未提供备份投标文件的，视为放弃投标。</w:t>
            </w:r>
          </w:p>
          <w:p>
            <w:pPr>
              <w:spacing w:line="360" w:lineRule="auto"/>
              <w:ind w:firstLine="482" w:firstLineChars="200"/>
              <w:rPr>
                <w:rFonts w:hint="eastAsia"/>
                <w:b/>
                <w:bCs/>
                <w:color w:val="auto"/>
                <w:sz w:val="24"/>
                <w:szCs w:val="24"/>
                <w:highlight w:val="none"/>
              </w:rPr>
            </w:pPr>
            <w:r>
              <w:rPr>
                <w:rFonts w:hint="eastAsia" w:ascii="宋体" w:hAnsi="宋体" w:cs="宋体"/>
                <w:b/>
                <w:bCs/>
                <w:color w:val="auto"/>
                <w:sz w:val="24"/>
                <w:szCs w:val="24"/>
                <w:highlight w:val="none"/>
              </w:rPr>
              <w:t>4.供应商仅提交备份投标文件的，投标无效。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7</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电子加密投标文件的解密和异常情况处理</w:t>
            </w:r>
          </w:p>
          <w:p>
            <w:pPr>
              <w:keepNext/>
              <w:keepLines/>
              <w:spacing w:before="260" w:after="260" w:line="400" w:lineRule="exact"/>
              <w:ind w:firstLine="420" w:firstLineChars="200"/>
              <w:jc w:val="center"/>
              <w:outlineLvl w:val="2"/>
              <w:rPr>
                <w:rFonts w:hint="eastAsia" w:cs="Arial" w:asciiTheme="minorEastAsia" w:hAnsiTheme="minorEastAsia" w:eastAsiaTheme="minorEastAsia"/>
                <w:b w:val="0"/>
                <w:bCs w:val="0"/>
                <w:color w:val="auto"/>
                <w:sz w:val="21"/>
                <w:szCs w:val="21"/>
                <w:highlight w:val="none"/>
              </w:rPr>
            </w:pP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w:t>
            </w:r>
            <w:r>
              <w:rPr>
                <w:rFonts w:ascii="宋体" w:hAnsi="宋体" w:cs="宋体"/>
                <w:sz w:val="24"/>
              </w:rPr>
              <w:t>1）开标后，采购组织机构将向各投标供应商发出“电子加密投标文件”的解密通知，各投标供应商代表应当在接到解密通知后30分钟内自行完成“电子加密投标文件”的在线解密。</w:t>
            </w:r>
          </w:p>
          <w:p>
            <w:pPr>
              <w:spacing w:line="360" w:lineRule="auto"/>
              <w:rPr>
                <w:rFonts w:ascii="宋体" w:hAnsi="宋体" w:cs="宋体"/>
                <w:sz w:val="24"/>
              </w:rPr>
            </w:pPr>
            <w:r>
              <w:rPr>
                <w:rFonts w:hint="eastAsia" w:ascii="宋体" w:hAnsi="宋体" w:cs="宋体"/>
                <w:sz w:val="24"/>
              </w:rPr>
              <w:t>（</w:t>
            </w:r>
            <w:r>
              <w:rPr>
                <w:rFonts w:ascii="宋体" w:hAnsi="宋体" w:cs="宋体"/>
                <w:sz w:val="24"/>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pacing w:line="400" w:lineRule="exact"/>
              <w:rPr>
                <w:rFonts w:ascii="宋体" w:hAnsi="宋体" w:cs="宋体"/>
                <w:sz w:val="24"/>
              </w:rPr>
            </w:pPr>
            <w:r>
              <w:rPr>
                <w:rFonts w:hint="eastAsia" w:ascii="宋体" w:hAnsi="宋体" w:cs="宋体"/>
                <w:sz w:val="24"/>
              </w:rPr>
              <w:t>（</w:t>
            </w:r>
            <w:r>
              <w:rPr>
                <w:rFonts w:ascii="宋体" w:hAnsi="宋体" w:cs="宋体"/>
                <w:sz w:val="24"/>
              </w:rPr>
              <w:t>3）投标截止时间前，投标供应商仅递交了“备份投标文件”而未将电子加密投标文件上传至“政府采购云平台”的，投标无效。</w:t>
            </w:r>
          </w:p>
          <w:p>
            <w:pPr>
              <w:spacing w:line="400" w:lineRule="exact"/>
              <w:rPr>
                <w:rFonts w:hint="eastAsia" w:ascii="宋体" w:hAnsi="宋体" w:cs="宋体"/>
                <w:b/>
                <w:bCs/>
                <w:color w:val="auto"/>
                <w:sz w:val="24"/>
                <w:szCs w:val="24"/>
                <w:highlight w:val="none"/>
              </w:rPr>
            </w:pPr>
            <w:r>
              <w:rPr>
                <w:rFonts w:hint="eastAsia" w:ascii="宋体" w:hAnsi="宋体" w:cs="Calibri Light"/>
                <w:b/>
                <w:bCs/>
                <w:sz w:val="24"/>
              </w:rPr>
              <w:t>注：供应商在使用系统进行投标的过程中遇到涉及平台使用的任何问题，可致电政采云平台技术支持热线咨询，联系方式：</w:t>
            </w:r>
            <w:r>
              <w:rPr>
                <w:rFonts w:ascii="宋体" w:hAnsi="宋体" w:cs="Calibri Light"/>
                <w:b/>
                <w:bCs/>
                <w:sz w:val="24"/>
              </w:rPr>
              <w:t>400-881-7190。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sz w:val="24"/>
                <w:szCs w:val="24"/>
                <w:lang w:eastAsia="zh-CN"/>
              </w:rPr>
            </w:pPr>
            <w:r>
              <w:rPr>
                <w:rFonts w:hint="eastAsia" w:asciiTheme="majorEastAsia" w:hAnsiTheme="majorEastAsia" w:eastAsiaTheme="majorEastAsia" w:cstheme="majorEastAsia"/>
                <w:color w:val="000000"/>
                <w:sz w:val="24"/>
                <w:szCs w:val="24"/>
                <w:lang w:val="en-US" w:eastAsia="zh-CN"/>
              </w:rPr>
              <w:t>8</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sz w:val="24"/>
                <w:szCs w:val="24"/>
              </w:rPr>
              <w:t>投标</w:t>
            </w:r>
            <w:r>
              <w:rPr>
                <w:rFonts w:hint="eastAsia" w:asciiTheme="majorEastAsia" w:hAnsiTheme="majorEastAsia" w:eastAsiaTheme="majorEastAsia" w:cstheme="majorEastAsia"/>
                <w:color w:val="000000"/>
                <w:sz w:val="24"/>
                <w:szCs w:val="24"/>
              </w:rPr>
              <w:t>有效期</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sz w:val="24"/>
                <w:szCs w:val="24"/>
              </w:rPr>
              <w:t>投标有效期为开标后90天，</w:t>
            </w:r>
            <w:r>
              <w:rPr>
                <w:rFonts w:hint="eastAsia" w:asciiTheme="majorEastAsia" w:hAnsiTheme="majorEastAsia" w:eastAsiaTheme="majorEastAsia" w:cstheme="majorEastAsia"/>
                <w:kern w:val="0"/>
                <w:sz w:val="24"/>
                <w:szCs w:val="24"/>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sz w:val="24"/>
                <w:szCs w:val="24"/>
                <w:lang w:eastAsia="zh-CN"/>
              </w:rPr>
            </w:pPr>
            <w:r>
              <w:rPr>
                <w:rFonts w:hint="eastAsia" w:asciiTheme="majorEastAsia" w:hAnsiTheme="majorEastAsia" w:eastAsiaTheme="majorEastAsia" w:cstheme="majorEastAsia"/>
                <w:color w:val="000000"/>
                <w:sz w:val="24"/>
                <w:szCs w:val="24"/>
                <w:lang w:val="en-US" w:eastAsia="zh-CN"/>
              </w:rPr>
              <w:t>9</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投标文件递交</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ajorEastAsia" w:hAnsiTheme="majorEastAsia" w:eastAsiaTheme="majorEastAsia" w:cstheme="majorEastAsia"/>
                <w:color w:val="000000"/>
                <w:sz w:val="24"/>
                <w:szCs w:val="24"/>
                <w:lang w:eastAsia="zh-CN"/>
              </w:rPr>
            </w:pPr>
            <w:r>
              <w:rPr>
                <w:rFonts w:hint="eastAsia" w:asciiTheme="majorEastAsia" w:hAnsiTheme="majorEastAsia" w:eastAsiaTheme="majorEastAsia" w:cstheme="majorEastAsia"/>
                <w:color w:val="000000"/>
                <w:sz w:val="24"/>
                <w:szCs w:val="24"/>
                <w:lang w:eastAsia="zh-CN"/>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10</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开标时间及地点</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ajorEastAsia" w:hAnsiTheme="majorEastAsia" w:eastAsiaTheme="majorEastAsia" w:cstheme="majorEastAsia"/>
                <w:color w:val="000000"/>
                <w:sz w:val="24"/>
                <w:szCs w:val="24"/>
                <w:lang w:eastAsia="zh-CN"/>
              </w:rPr>
            </w:pPr>
            <w:r>
              <w:rPr>
                <w:rFonts w:hint="eastAsia" w:asciiTheme="majorEastAsia" w:hAnsiTheme="majorEastAsia" w:eastAsiaTheme="majorEastAsia" w:cstheme="majorEastAsia"/>
                <w:color w:val="000000"/>
                <w:sz w:val="24"/>
                <w:szCs w:val="24"/>
                <w:highlight w:val="none"/>
                <w:lang w:eastAsia="zh-CN"/>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11</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投标保证金</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12</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履约保证金</w:t>
            </w:r>
          </w:p>
        </w:tc>
        <w:tc>
          <w:tcPr>
            <w:tcW w:w="6203" w:type="dxa"/>
            <w:tcBorders>
              <w:top w:val="single" w:color="auto" w:sz="4" w:space="0"/>
              <w:left w:val="single" w:color="auto" w:sz="4" w:space="0"/>
              <w:bottom w:val="single" w:color="auto" w:sz="4" w:space="0"/>
              <w:right w:val="single" w:color="auto" w:sz="4" w:space="0"/>
            </w:tcBorders>
            <w:vAlign w:val="center"/>
          </w:tcPr>
          <w:p>
            <w:pPr>
              <w:pStyle w:val="12"/>
              <w:spacing w:line="360" w:lineRule="auto"/>
              <w:ind w:left="0" w:leftChars="0"/>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2"/>
                <w:sz w:val="24"/>
                <w:szCs w:val="24"/>
                <w:lang w:val="en-US" w:eastAsia="zh-CN" w:bidi="ar-SA"/>
              </w:rPr>
              <w:t>在合同签订前，中标单位应交纳合同金额5%的履约保证金。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13</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Theme="majorEastAsia" w:hAnsiTheme="majorEastAsia" w:eastAsiaTheme="majorEastAsia" w:cstheme="majorEastAsia"/>
                <w:color w:val="000000"/>
                <w:sz w:val="24"/>
                <w:szCs w:val="24"/>
              </w:rPr>
            </w:pPr>
            <w:r>
              <w:rPr>
                <w:rFonts w:hint="eastAsia" w:ascii="宋体" w:hAnsi="宋体" w:cs="宋体"/>
                <w:b w:val="0"/>
                <w:bCs w:val="0"/>
                <w:color w:val="auto"/>
                <w:kern w:val="0"/>
                <w:sz w:val="24"/>
                <w:szCs w:val="24"/>
                <w:highlight w:val="none"/>
              </w:rPr>
              <w:t>纸质投标文件</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eastAsia="宋体"/>
                <w:b/>
                <w:bCs/>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因现阶段为电子交易试运行阶段，为保证项目顺利开展，请供应商提供纸质投标文件</w:t>
            </w:r>
            <w:r>
              <w:rPr>
                <w:rFonts w:hint="eastAsia"/>
                <w:color w:val="auto"/>
                <w:sz w:val="24"/>
                <w:szCs w:val="24"/>
                <w:highlight w:val="none"/>
                <w:lang w:eastAsia="zh-CN"/>
              </w:rPr>
              <w:t>二</w:t>
            </w:r>
            <w:r>
              <w:rPr>
                <w:rFonts w:hint="eastAsia"/>
                <w:color w:val="auto"/>
                <w:sz w:val="24"/>
                <w:szCs w:val="24"/>
                <w:highlight w:val="none"/>
              </w:rPr>
              <w:t>份</w:t>
            </w:r>
            <w:r>
              <w:rPr>
                <w:rFonts w:hint="eastAsia"/>
                <w:color w:val="auto"/>
                <w:sz w:val="24"/>
                <w:szCs w:val="24"/>
                <w:highlight w:val="none"/>
                <w:lang w:eastAsia="zh-CN"/>
              </w:rPr>
              <w:t>（一正一副）</w:t>
            </w:r>
            <w:r>
              <w:rPr>
                <w:rFonts w:hint="eastAsia"/>
                <w:color w:val="auto"/>
                <w:sz w:val="24"/>
                <w:szCs w:val="24"/>
                <w:highlight w:val="none"/>
              </w:rPr>
              <w:t>给招标代理机构，纸质投标文件系电子投标文件纸质版，两者内容应一致。</w:t>
            </w:r>
            <w:r>
              <w:rPr>
                <w:rFonts w:hint="eastAsia"/>
                <w:b/>
                <w:bCs/>
                <w:color w:val="auto"/>
                <w:sz w:val="24"/>
                <w:szCs w:val="24"/>
                <w:highlight w:val="none"/>
                <w:lang w:eastAsia="zh-CN"/>
              </w:rPr>
              <w:t>（</w:t>
            </w:r>
            <w:r>
              <w:rPr>
                <w:rFonts w:hint="eastAsia"/>
                <w:b/>
                <w:bCs/>
                <w:color w:val="auto"/>
                <w:sz w:val="24"/>
                <w:szCs w:val="24"/>
                <w:highlight w:val="none"/>
              </w:rPr>
              <w:t>本项非实质性要求，供应商自愿提供。</w:t>
            </w:r>
            <w:r>
              <w:rPr>
                <w:rFonts w:hint="eastAsia"/>
                <w:b/>
                <w:bCs/>
                <w:color w:val="auto"/>
                <w:sz w:val="24"/>
                <w:szCs w:val="24"/>
                <w:highlight w:val="none"/>
                <w:lang w:eastAsia="zh-CN"/>
              </w:rPr>
              <w:t>）</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在投标截止时间之前邮寄（送达）至以下地点，以签收时间为准，逾期或不符合规定的投标文件恕不接受。</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收 件 人：（</w:t>
            </w:r>
            <w:r>
              <w:rPr>
                <w:rFonts w:hint="eastAsia" w:ascii="宋体" w:hAnsi="宋体" w:cs="宋体"/>
                <w:color w:val="auto"/>
                <w:sz w:val="24"/>
                <w:szCs w:val="24"/>
                <w:highlight w:val="none"/>
                <w:lang w:eastAsia="zh-CN"/>
              </w:rPr>
              <w:t>浙江兴业建设项目管理有限公司</w:t>
            </w:r>
            <w:r>
              <w:rPr>
                <w:rFonts w:hint="eastAsia" w:ascii="宋体" w:hAnsi="宋体" w:cs="宋体"/>
                <w:color w:val="auto"/>
                <w:sz w:val="24"/>
                <w:szCs w:val="24"/>
                <w:highlight w:val="none"/>
              </w:rPr>
              <w:t>）</w:t>
            </w:r>
          </w:p>
          <w:p>
            <w:pPr>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lang w:val="en-US" w:eastAsia="zh-CN"/>
              </w:rPr>
              <w:t>0576-88676953</w:t>
            </w:r>
          </w:p>
          <w:p>
            <w:pPr>
              <w:pStyle w:val="9"/>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地    址：</w:t>
            </w:r>
            <w:r>
              <w:rPr>
                <w:rFonts w:hint="eastAsia" w:ascii="宋体" w:hAnsi="宋体"/>
                <w:sz w:val="24"/>
                <w:szCs w:val="24"/>
                <w:highlight w:val="none"/>
              </w:rPr>
              <w:t>浙江省台州市椒江区景元路272号</w:t>
            </w:r>
            <w:r>
              <w:rPr>
                <w:rFonts w:hint="eastAsia" w:ascii="宋体" w:hAnsi="宋体" w:cs="宋体"/>
                <w:color w:val="auto"/>
                <w:sz w:val="24"/>
                <w:szCs w:val="24"/>
                <w:highlight w:val="none"/>
              </w:rPr>
              <w:t>。</w:t>
            </w:r>
          </w:p>
          <w:p>
            <w:pPr>
              <w:pStyle w:val="9"/>
              <w:spacing w:line="360" w:lineRule="auto"/>
              <w:rPr>
                <w:rFonts w:hint="eastAsia" w:asciiTheme="majorEastAsia" w:hAnsiTheme="majorEastAsia" w:eastAsiaTheme="majorEastAsia" w:cstheme="majorEastAsia"/>
                <w:color w:val="000000"/>
                <w:kern w:val="2"/>
                <w:sz w:val="24"/>
                <w:szCs w:val="24"/>
                <w:lang w:val="en-US" w:eastAsia="zh-CN" w:bidi="ar-SA"/>
              </w:rPr>
            </w:pPr>
            <w:r>
              <w:rPr>
                <w:rFonts w:hint="eastAsia" w:ascii="宋体" w:hAnsi="宋体" w:cs="宋体"/>
                <w:b/>
                <w:bCs/>
                <w:color w:val="auto"/>
                <w:sz w:val="24"/>
                <w:szCs w:val="24"/>
                <w:highlight w:val="none"/>
                <w:lang w:val="zh-CN"/>
              </w:rPr>
              <w:t>（2）中标供应商中标后需提供纸质投标文件给招标代理机构作为备案存档，纸质投标文件系电子投标文件纸质版，两者内容应一致；数量为：资信技术文件2份；报价文件2份。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14</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ajorEastAsia" w:hAnsiTheme="majorEastAsia" w:eastAsiaTheme="majorEastAsia" w:cstheme="majorEastAsia"/>
                <w:color w:val="000000"/>
                <w:sz w:val="24"/>
                <w:szCs w:val="24"/>
                <w:lang w:val="zh-CN"/>
              </w:rPr>
            </w:pPr>
            <w:r>
              <w:rPr>
                <w:rFonts w:hint="eastAsia" w:asciiTheme="majorEastAsia" w:hAnsiTheme="majorEastAsia" w:eastAsiaTheme="majorEastAsia" w:cstheme="majorEastAsia"/>
                <w:color w:val="000000"/>
                <w:sz w:val="24"/>
                <w:szCs w:val="24"/>
                <w:lang w:val="zh-CN"/>
              </w:rPr>
              <w:t>实质性条款</w:t>
            </w:r>
          </w:p>
        </w:tc>
        <w:tc>
          <w:tcPr>
            <w:tcW w:w="62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left="1050" w:hanging="1050"/>
              <w:jc w:val="both"/>
              <w:rPr>
                <w:rFonts w:asciiTheme="majorEastAsia" w:hAnsiTheme="majorEastAsia" w:eastAsiaTheme="majorEastAsia" w:cstheme="majorEastAsia"/>
                <w:color w:val="000000"/>
                <w:kern w:val="0"/>
                <w:sz w:val="24"/>
                <w:szCs w:val="24"/>
                <w:lang w:val="zh-CN"/>
              </w:rPr>
            </w:pPr>
            <w:r>
              <w:rPr>
                <w:rFonts w:hint="eastAsia" w:asciiTheme="majorEastAsia" w:hAnsiTheme="majorEastAsia" w:eastAsiaTheme="majorEastAsia" w:cstheme="majorEastAsia"/>
                <w:color w:val="000000"/>
                <w:kern w:val="0"/>
                <w:sz w:val="24"/>
                <w:szCs w:val="24"/>
                <w:lang w:val="zh-CN"/>
              </w:rPr>
              <w:t>带“</w:t>
            </w:r>
            <w:r>
              <w:rPr>
                <w:rFonts w:hint="eastAsia" w:asciiTheme="majorEastAsia" w:hAnsiTheme="majorEastAsia" w:eastAsiaTheme="majorEastAsia" w:cstheme="majorEastAsia"/>
                <w:bCs/>
                <w:color w:val="000000"/>
                <w:sz w:val="24"/>
                <w:szCs w:val="24"/>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sz w:val="24"/>
                <w:szCs w:val="24"/>
                <w:lang w:eastAsia="zh-CN"/>
              </w:rPr>
            </w:pPr>
            <w:r>
              <w:rPr>
                <w:rFonts w:hint="eastAsia" w:asciiTheme="majorEastAsia" w:hAnsiTheme="majorEastAsia" w:eastAsiaTheme="majorEastAsia" w:cstheme="majorEastAsia"/>
                <w:color w:val="000000"/>
                <w:sz w:val="24"/>
                <w:szCs w:val="24"/>
              </w:rPr>
              <w:t>1</w:t>
            </w:r>
            <w:r>
              <w:rPr>
                <w:rFonts w:hint="eastAsia" w:asciiTheme="majorEastAsia" w:hAnsiTheme="majorEastAsia" w:eastAsiaTheme="majorEastAsia" w:cstheme="majorEastAsia"/>
                <w:color w:val="000000"/>
                <w:sz w:val="24"/>
                <w:szCs w:val="24"/>
                <w:lang w:val="en-US" w:eastAsia="zh-CN"/>
              </w:rPr>
              <w:t>5</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sz w:val="24"/>
                <w:szCs w:val="24"/>
              </w:rPr>
              <w:t>解释权</w:t>
            </w:r>
          </w:p>
        </w:tc>
        <w:tc>
          <w:tcPr>
            <w:tcW w:w="62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sz w:val="24"/>
                <w:szCs w:val="24"/>
              </w:rPr>
              <w:t>本采购文件解释权属于采购人和采购代理机构</w:t>
            </w:r>
          </w:p>
        </w:tc>
      </w:tr>
    </w:tbl>
    <w:p>
      <w:pPr>
        <w:pStyle w:val="11"/>
        <w:snapToGrid w:val="0"/>
        <w:spacing w:before="120" w:after="120" w:line="360" w:lineRule="auto"/>
        <w:rPr>
          <w:rFonts w:asciiTheme="minorEastAsia" w:hAnsiTheme="minorEastAsia" w:eastAsiaTheme="minorEastAsia"/>
          <w:b/>
          <w:sz w:val="24"/>
          <w:szCs w:val="24"/>
        </w:rPr>
      </w:pPr>
    </w:p>
    <w:p>
      <w:pPr>
        <w:pStyle w:val="11"/>
        <w:snapToGrid w:val="0"/>
        <w:spacing w:before="120" w:after="120" w:line="360" w:lineRule="auto"/>
        <w:rPr>
          <w:rFonts w:asciiTheme="minorEastAsia" w:hAnsiTheme="minorEastAsia" w:eastAsiaTheme="minorEastAsia"/>
          <w:b/>
          <w:sz w:val="24"/>
          <w:szCs w:val="24"/>
        </w:rPr>
      </w:pPr>
    </w:p>
    <w:p>
      <w:pPr>
        <w:pStyle w:val="11"/>
        <w:snapToGrid w:val="0"/>
        <w:spacing w:before="120" w:after="120" w:line="360" w:lineRule="auto"/>
        <w:rPr>
          <w:rFonts w:asciiTheme="minorEastAsia" w:hAnsiTheme="minorEastAsia" w:eastAsiaTheme="minorEastAsia"/>
          <w:b/>
          <w:sz w:val="24"/>
          <w:szCs w:val="24"/>
        </w:rPr>
      </w:pPr>
    </w:p>
    <w:p>
      <w:pPr>
        <w:pStyle w:val="11"/>
        <w:snapToGrid w:val="0"/>
        <w:spacing w:before="120" w:after="120" w:line="360" w:lineRule="auto"/>
        <w:rPr>
          <w:rFonts w:asciiTheme="minorEastAsia" w:hAnsiTheme="minorEastAsia" w:eastAsiaTheme="minorEastAsia"/>
          <w:b/>
          <w:sz w:val="24"/>
          <w:szCs w:val="24"/>
        </w:rPr>
      </w:pPr>
    </w:p>
    <w:p>
      <w:pPr>
        <w:pStyle w:val="11"/>
        <w:snapToGrid w:val="0"/>
        <w:spacing w:before="120" w:after="120" w:line="360" w:lineRule="auto"/>
        <w:rPr>
          <w:rFonts w:asciiTheme="minorEastAsia" w:hAnsiTheme="minorEastAsia" w:eastAsiaTheme="minorEastAsia"/>
          <w:b/>
          <w:sz w:val="24"/>
          <w:szCs w:val="24"/>
        </w:rPr>
      </w:pPr>
    </w:p>
    <w:p>
      <w:pPr>
        <w:pStyle w:val="11"/>
        <w:snapToGrid w:val="0"/>
        <w:spacing w:before="120" w:after="120" w:line="360" w:lineRule="auto"/>
        <w:rPr>
          <w:rFonts w:asciiTheme="minorEastAsia" w:hAnsiTheme="minorEastAsia" w:eastAsiaTheme="minorEastAsia"/>
          <w:b/>
          <w:sz w:val="24"/>
          <w:szCs w:val="24"/>
        </w:rPr>
      </w:pPr>
    </w:p>
    <w:p>
      <w:pPr>
        <w:pStyle w:val="11"/>
        <w:snapToGrid w:val="0"/>
        <w:spacing w:before="120" w:after="120"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一 、总  则</w:t>
      </w:r>
    </w:p>
    <w:p>
      <w:pPr>
        <w:snapToGrid w:val="0"/>
        <w:spacing w:line="360" w:lineRule="auto"/>
        <w:ind w:firstLine="472" w:firstLineChars="196"/>
        <w:jc w:val="left"/>
        <w:outlineLvl w:val="1"/>
        <w:rPr>
          <w:rFonts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（一）</w:t>
      </w:r>
      <w:r>
        <w:rPr>
          <w:rFonts w:asciiTheme="minorEastAsia" w:hAnsiTheme="minorEastAsia" w:eastAsiaTheme="minorEastAsia"/>
          <w:b/>
          <w:color w:val="000000"/>
          <w:sz w:val="24"/>
          <w:szCs w:val="24"/>
        </w:rPr>
        <w:t xml:space="preserve"> 适用范围</w:t>
      </w:r>
    </w:p>
    <w:p>
      <w:pPr>
        <w:snapToGrid w:val="0"/>
        <w:spacing w:line="360" w:lineRule="auto"/>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本招标文件适用于</w:t>
      </w:r>
      <w:r>
        <w:rPr>
          <w:rFonts w:hint="eastAsia" w:asciiTheme="minorEastAsia" w:hAnsiTheme="minorEastAsia" w:eastAsiaTheme="minorEastAsia"/>
          <w:bCs/>
          <w:color w:val="000000"/>
          <w:sz w:val="24"/>
          <w:szCs w:val="24"/>
        </w:rPr>
        <w:t>本次</w:t>
      </w:r>
      <w:r>
        <w:rPr>
          <w:rFonts w:hint="eastAsia" w:asciiTheme="minorEastAsia" w:hAnsiTheme="minorEastAsia" w:eastAsiaTheme="minorEastAsia"/>
          <w:color w:val="000000"/>
          <w:sz w:val="24"/>
          <w:szCs w:val="24"/>
        </w:rPr>
        <w:t>项目的招标、投标、评标、定标、验收、合同履约、付款等行为（法律、法规另有规定的，从其规定）。</w:t>
      </w:r>
    </w:p>
    <w:p>
      <w:pPr>
        <w:snapToGrid w:val="0"/>
        <w:spacing w:beforeLines="50" w:line="360" w:lineRule="auto"/>
        <w:ind w:firstLine="354" w:firstLineChars="147"/>
        <w:jc w:val="left"/>
        <w:outlineLvl w:val="1"/>
        <w:rPr>
          <w:rFonts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（二）定义</w:t>
      </w:r>
    </w:p>
    <w:p>
      <w:pPr>
        <w:pStyle w:val="4"/>
        <w:keepNext w:val="0"/>
        <w:keepLines w:val="0"/>
        <w:tabs>
          <w:tab w:val="left" w:pos="0"/>
          <w:tab w:val="left" w:pos="851"/>
        </w:tabs>
        <w:autoSpaceDE w:val="0"/>
        <w:autoSpaceDN w:val="0"/>
        <w:adjustRightInd w:val="0"/>
        <w:snapToGrid w:val="0"/>
        <w:spacing w:before="0" w:after="0"/>
        <w:ind w:firstLine="566" w:firstLineChars="236"/>
        <w:jc w:val="left"/>
        <w:rPr>
          <w:rFonts w:asciiTheme="minorEastAsia" w:hAnsiTheme="minorEastAsia" w:eastAsiaTheme="minorEastAsia"/>
          <w:b w:val="0"/>
          <w:bCs w:val="0"/>
          <w:color w:val="000000"/>
          <w:sz w:val="24"/>
          <w:szCs w:val="24"/>
        </w:rPr>
      </w:pPr>
      <w:r>
        <w:rPr>
          <w:rFonts w:hint="eastAsia" w:asciiTheme="minorEastAsia" w:hAnsiTheme="minorEastAsia" w:eastAsiaTheme="minorEastAsia"/>
          <w:b w:val="0"/>
          <w:color w:val="000000"/>
          <w:sz w:val="24"/>
          <w:szCs w:val="24"/>
        </w:rPr>
        <w:t>1、</w:t>
      </w:r>
      <w:r>
        <w:rPr>
          <w:rFonts w:hint="eastAsia" w:ascii="宋体" w:hAnsi="宋体" w:eastAsia="宋体"/>
          <w:b w:val="0"/>
          <w:bCs w:val="0"/>
          <w:color w:val="auto"/>
          <w:sz w:val="24"/>
          <w:szCs w:val="24"/>
          <w:lang w:val="zh-CN"/>
        </w:rPr>
        <w:t>“采购组织机构”指采购人委托组织</w:t>
      </w:r>
      <w:r>
        <w:rPr>
          <w:rFonts w:hint="eastAsia" w:ascii="宋体" w:hAnsi="宋体"/>
          <w:b w:val="0"/>
          <w:bCs w:val="0"/>
          <w:color w:val="auto"/>
          <w:sz w:val="24"/>
          <w:szCs w:val="24"/>
          <w:lang w:val="zh-CN"/>
        </w:rPr>
        <w:t>招标</w:t>
      </w:r>
      <w:r>
        <w:rPr>
          <w:rFonts w:hint="eastAsia" w:ascii="宋体" w:hAnsi="宋体" w:eastAsia="宋体"/>
          <w:b w:val="0"/>
          <w:bCs w:val="0"/>
          <w:color w:val="auto"/>
          <w:sz w:val="24"/>
          <w:szCs w:val="24"/>
          <w:lang w:val="zh-CN"/>
        </w:rPr>
        <w:t>的集中采购机构</w:t>
      </w:r>
      <w:r>
        <w:rPr>
          <w:rFonts w:hint="eastAsia" w:ascii="宋体" w:hAnsi="宋体" w:eastAsia="宋体" w:cs="Arial"/>
          <w:b w:val="0"/>
          <w:bCs w:val="0"/>
          <w:color w:val="000000"/>
          <w:sz w:val="24"/>
          <w:szCs w:val="24"/>
        </w:rPr>
        <w:t>/</w:t>
      </w:r>
      <w:r>
        <w:rPr>
          <w:rFonts w:hint="eastAsia" w:ascii="宋体" w:hAnsi="宋体" w:eastAsia="宋体"/>
          <w:b w:val="0"/>
          <w:bCs w:val="0"/>
          <w:color w:val="auto"/>
          <w:sz w:val="24"/>
          <w:szCs w:val="24"/>
          <w:lang w:val="zh-CN"/>
        </w:rPr>
        <w:t>采购代理机构。</w:t>
      </w:r>
    </w:p>
    <w:p>
      <w:pPr>
        <w:snapToGrid w:val="0"/>
        <w:spacing w:line="360" w:lineRule="auto"/>
        <w:ind w:firstLine="566" w:firstLineChars="236"/>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2、采购人：是指委托</w:t>
      </w:r>
      <w:r>
        <w:rPr>
          <w:rFonts w:hint="eastAsia" w:ascii="宋体" w:hAnsi="宋体" w:eastAsia="宋体"/>
          <w:b w:val="0"/>
          <w:bCs w:val="0"/>
          <w:color w:val="auto"/>
          <w:sz w:val="24"/>
          <w:szCs w:val="24"/>
          <w:lang w:val="zh-CN"/>
        </w:rPr>
        <w:t>集中采购机构</w:t>
      </w:r>
      <w:r>
        <w:rPr>
          <w:rFonts w:hint="eastAsia" w:ascii="宋体" w:hAnsi="宋体" w:eastAsia="宋体" w:cs="Arial"/>
          <w:b w:val="0"/>
          <w:bCs w:val="0"/>
          <w:color w:val="000000"/>
          <w:sz w:val="24"/>
          <w:szCs w:val="24"/>
        </w:rPr>
        <w:t>/</w:t>
      </w:r>
      <w:r>
        <w:rPr>
          <w:rFonts w:hint="eastAsia" w:asciiTheme="minorEastAsia" w:hAnsiTheme="minorEastAsia" w:eastAsiaTheme="minorEastAsia"/>
          <w:color w:val="000000"/>
          <w:sz w:val="24"/>
          <w:szCs w:val="24"/>
        </w:rPr>
        <w:t>采购代理机构采购本次项目的国家机关、事业单位和团体组织。</w:t>
      </w:r>
    </w:p>
    <w:p>
      <w:pPr>
        <w:snapToGrid w:val="0"/>
        <w:spacing w:line="360" w:lineRule="auto"/>
        <w:ind w:left="424" w:leftChars="202" w:firstLine="141" w:firstLineChars="59"/>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w:t>
      </w:r>
      <w:r>
        <w:rPr>
          <w:rFonts w:asciiTheme="minorEastAsia" w:hAnsiTheme="minorEastAsia" w:eastAsiaTheme="minorEastAsia"/>
          <w:color w:val="000000"/>
          <w:sz w:val="24"/>
          <w:szCs w:val="24"/>
        </w:rPr>
        <w:t>投标人</w:t>
      </w:r>
      <w:r>
        <w:rPr>
          <w:rFonts w:hint="eastAsia" w:asciiTheme="minorEastAsia" w:hAnsiTheme="minorEastAsia" w:eastAsiaTheme="minorEastAsia"/>
          <w:color w:val="000000"/>
          <w:sz w:val="24"/>
          <w:szCs w:val="24"/>
        </w:rPr>
        <w:t>：是</w:t>
      </w:r>
      <w:r>
        <w:rPr>
          <w:rFonts w:asciiTheme="minorEastAsia" w:hAnsiTheme="minorEastAsia" w:eastAsiaTheme="minorEastAsia"/>
          <w:color w:val="000000"/>
          <w:sz w:val="24"/>
          <w:szCs w:val="24"/>
        </w:rPr>
        <w:t>指向</w:t>
      </w:r>
      <w:r>
        <w:rPr>
          <w:rFonts w:hint="eastAsia" w:asciiTheme="minorEastAsia" w:hAnsiTheme="minorEastAsia" w:eastAsiaTheme="minorEastAsia"/>
          <w:color w:val="000000"/>
          <w:sz w:val="24"/>
          <w:szCs w:val="24"/>
        </w:rPr>
        <w:t>采购</w:t>
      </w:r>
      <w:r>
        <w:rPr>
          <w:rFonts w:hint="eastAsia" w:ascii="宋体" w:hAnsi="宋体" w:eastAsia="宋体"/>
          <w:b w:val="0"/>
          <w:bCs w:val="0"/>
          <w:color w:val="auto"/>
          <w:sz w:val="24"/>
          <w:szCs w:val="24"/>
          <w:lang w:val="zh-CN"/>
        </w:rPr>
        <w:t>组织</w:t>
      </w:r>
      <w:r>
        <w:rPr>
          <w:rFonts w:hint="eastAsia" w:asciiTheme="minorEastAsia" w:hAnsiTheme="minorEastAsia" w:eastAsiaTheme="minorEastAsia"/>
          <w:color w:val="000000"/>
          <w:sz w:val="24"/>
          <w:szCs w:val="24"/>
        </w:rPr>
        <w:t>机构</w:t>
      </w:r>
      <w:r>
        <w:rPr>
          <w:rFonts w:asciiTheme="minorEastAsia" w:hAnsiTheme="minorEastAsia" w:eastAsiaTheme="minorEastAsia"/>
          <w:color w:val="000000"/>
          <w:sz w:val="24"/>
          <w:szCs w:val="24"/>
        </w:rPr>
        <w:t>提交投标文件的单位或个人。</w:t>
      </w:r>
    </w:p>
    <w:p>
      <w:pPr>
        <w:snapToGrid w:val="0"/>
        <w:spacing w:line="360" w:lineRule="auto"/>
        <w:ind w:left="424" w:leftChars="202" w:firstLine="143"/>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w:t>
      </w:r>
      <w:r>
        <w:rPr>
          <w:rFonts w:asciiTheme="minorEastAsia" w:hAnsiTheme="minorEastAsia" w:eastAsiaTheme="minorEastAsia"/>
          <w:color w:val="000000"/>
          <w:sz w:val="24"/>
          <w:szCs w:val="24"/>
        </w:rPr>
        <w:t>货物</w:t>
      </w:r>
      <w:r>
        <w:rPr>
          <w:rFonts w:hint="eastAsia" w:asciiTheme="minorEastAsia" w:hAnsiTheme="minorEastAsia" w:eastAsiaTheme="minorEastAsia"/>
          <w:color w:val="000000"/>
          <w:sz w:val="24"/>
          <w:szCs w:val="24"/>
        </w:rPr>
        <w:t>：</w:t>
      </w:r>
      <w:r>
        <w:rPr>
          <w:rFonts w:asciiTheme="minorEastAsia" w:hAnsiTheme="minorEastAsia" w:eastAsiaTheme="minorEastAsia"/>
          <w:color w:val="000000"/>
          <w:sz w:val="24"/>
          <w:szCs w:val="24"/>
        </w:rPr>
        <w:t>是指各种形态和种类的物品，包括原材料、燃料、设备、产品等。</w:t>
      </w:r>
    </w:p>
    <w:p>
      <w:pPr>
        <w:snapToGrid w:val="0"/>
        <w:spacing w:line="360" w:lineRule="auto"/>
        <w:ind w:firstLine="566" w:firstLineChars="236"/>
        <w:jc w:val="left"/>
        <w:rPr>
          <w:rFonts w:asciiTheme="minorEastAsia" w:hAnsiTheme="minorEastAsia" w:eastAsiaTheme="minorEastAsia"/>
          <w:b/>
          <w:sz w:val="24"/>
          <w:szCs w:val="24"/>
        </w:rPr>
      </w:pPr>
      <w:r>
        <w:rPr>
          <w:rFonts w:hint="eastAsia" w:asciiTheme="minorEastAsia" w:hAnsiTheme="minorEastAsia" w:eastAsiaTheme="minorEastAsia"/>
          <w:color w:val="000000"/>
          <w:sz w:val="24"/>
          <w:szCs w:val="24"/>
        </w:rPr>
        <w:t>5、</w:t>
      </w:r>
      <w:r>
        <w:rPr>
          <w:rFonts w:asciiTheme="minorEastAsia" w:hAnsiTheme="minorEastAsia" w:eastAsiaTheme="minorEastAsia"/>
          <w:sz w:val="24"/>
          <w:szCs w:val="24"/>
        </w:rPr>
        <w:t>服务</w:t>
      </w:r>
      <w:r>
        <w:rPr>
          <w:rFonts w:hint="eastAsia" w:asciiTheme="minorEastAsia" w:hAnsiTheme="minorEastAsia" w:eastAsiaTheme="minorEastAsia"/>
          <w:sz w:val="24"/>
          <w:szCs w:val="24"/>
        </w:rPr>
        <w:t>：</w:t>
      </w:r>
      <w:r>
        <w:rPr>
          <w:rFonts w:asciiTheme="minorEastAsia" w:hAnsiTheme="minorEastAsia" w:eastAsiaTheme="minorEastAsia"/>
          <w:sz w:val="24"/>
          <w:szCs w:val="24"/>
        </w:rPr>
        <w:t>是指除货物和工程以外的政府采购对象，包括各类专业服务、信息网络开发服务、金融保险服务、运输服务，以及维修与维护服务等。</w:t>
      </w:r>
    </w:p>
    <w:p>
      <w:pPr>
        <w:snapToGrid w:val="0"/>
        <w:spacing w:line="360" w:lineRule="auto"/>
        <w:ind w:firstLine="566" w:firstLineChars="236"/>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w:t>
      </w:r>
      <w:r>
        <w:rPr>
          <w:rFonts w:asciiTheme="minorEastAsia" w:hAnsiTheme="minorEastAsia" w:eastAsiaTheme="minorEastAsia"/>
          <w:color w:val="000000"/>
          <w:sz w:val="24"/>
          <w:szCs w:val="24"/>
        </w:rPr>
        <w:t>“书面形式”包括信函、传真等。</w:t>
      </w:r>
      <w:bookmarkStart w:id="4" w:name="_GoBack"/>
      <w:bookmarkEnd w:id="4"/>
    </w:p>
    <w:p>
      <w:pPr>
        <w:snapToGrid w:val="0"/>
        <w:spacing w:line="360" w:lineRule="auto"/>
        <w:ind w:firstLine="566" w:firstLineChars="236"/>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7、</w:t>
      </w:r>
      <w:r>
        <w:rPr>
          <w:rFonts w:asciiTheme="minorEastAsia" w:hAnsiTheme="minorEastAsia" w:eastAsiaTheme="minorEastAsia"/>
          <w:color w:val="000000"/>
          <w:sz w:val="24"/>
          <w:szCs w:val="24"/>
        </w:rPr>
        <w:t>“▲”系指实质性要求条款。</w:t>
      </w:r>
    </w:p>
    <w:p>
      <w:pPr>
        <w:snapToGrid w:val="0"/>
        <w:spacing w:beforeLines="50" w:line="360" w:lineRule="auto"/>
        <w:ind w:firstLine="472" w:firstLineChars="196"/>
        <w:jc w:val="left"/>
        <w:outlineLvl w:val="1"/>
        <w:rPr>
          <w:rFonts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（三）投标费用</w:t>
      </w:r>
    </w:p>
    <w:p>
      <w:pPr>
        <w:snapToGrid w:val="0"/>
        <w:spacing w:line="360" w:lineRule="auto"/>
        <w:ind w:firstLine="566" w:firstLineChars="236"/>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lang w:val="en-US" w:eastAsia="zh-CN"/>
        </w:rPr>
        <w:t>1、</w:t>
      </w:r>
      <w:r>
        <w:rPr>
          <w:rFonts w:hint="eastAsia" w:asciiTheme="minorEastAsia" w:hAnsiTheme="minorEastAsia" w:eastAsiaTheme="minorEastAsia"/>
          <w:color w:val="000000"/>
          <w:sz w:val="24"/>
          <w:szCs w:val="24"/>
        </w:rPr>
        <w:t>不论投标结果如何，投标人均应自行承担所有与投标有关的全部费用（采购文件有相关规定除外）。</w:t>
      </w:r>
    </w:p>
    <w:p>
      <w:pPr>
        <w:snapToGrid w:val="0"/>
        <w:spacing w:line="360" w:lineRule="auto"/>
        <w:ind w:firstLine="566" w:firstLineChars="236"/>
        <w:jc w:val="left"/>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lang w:val="en-US" w:eastAsia="zh-CN"/>
        </w:rPr>
        <w:t>2、</w:t>
      </w:r>
      <w:r>
        <w:rPr>
          <w:rFonts w:hint="eastAsia" w:asciiTheme="minorEastAsia" w:hAnsiTheme="minorEastAsia" w:eastAsiaTheme="minorEastAsia"/>
          <w:color w:val="FF0000"/>
          <w:sz w:val="24"/>
          <w:szCs w:val="24"/>
        </w:rPr>
        <w:t>招标代理服务费：根据《国家发展改革委关于进一步放开建设项目专业服务价格的通知》(发改价格2015 299号)规定的标准，按照中标通知书确定的中标金额，向中标单位收取代理服务费。该费用中标方须在领取中标通知书时一次性付清。</w:t>
      </w:r>
    </w:p>
    <w:p>
      <w:pPr>
        <w:pStyle w:val="11"/>
        <w:snapToGrid w:val="0"/>
        <w:spacing w:line="360" w:lineRule="auto"/>
        <w:ind w:left="2" w:leftChars="1" w:firstLine="482" w:firstLineChars="200"/>
        <w:rPr>
          <w:rFonts w:hAnsi="宋体"/>
          <w:b/>
          <w:sz w:val="24"/>
          <w:szCs w:val="24"/>
        </w:rPr>
      </w:pPr>
      <w:r>
        <w:rPr>
          <w:rFonts w:hint="eastAsia" w:hAnsi="宋体"/>
          <w:b/>
          <w:sz w:val="24"/>
          <w:szCs w:val="24"/>
        </w:rPr>
        <w:t>（四）特别说明</w:t>
      </w:r>
    </w:p>
    <w:p>
      <w:pPr>
        <w:pStyle w:val="11"/>
        <w:snapToGrid w:val="0"/>
        <w:spacing w:line="360" w:lineRule="auto"/>
        <w:ind w:left="2" w:leftChars="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投标人投标所使用的资格、信誉、荣誉、业绩与企业认证必须为本法人所拥有。投标人投标所使用的采购项目实施人员必须为本法人员工（</w:t>
      </w:r>
      <w:r>
        <w:rPr>
          <w:rFonts w:hint="eastAsia" w:asciiTheme="minorEastAsia" w:hAnsiTheme="minorEastAsia" w:eastAsiaTheme="minorEastAsia"/>
          <w:sz w:val="24"/>
          <w:szCs w:val="24"/>
        </w:rPr>
        <w:t>指</w:t>
      </w:r>
      <w:r>
        <w:rPr>
          <w:rFonts w:asciiTheme="minorEastAsia" w:hAnsiTheme="minorEastAsia" w:eastAsiaTheme="minorEastAsia"/>
          <w:sz w:val="24"/>
          <w:szCs w:val="24"/>
        </w:rPr>
        <w:t>本法人或控股公司正式员工）。</w:t>
      </w:r>
    </w:p>
    <w:p>
      <w:pPr>
        <w:spacing w:line="360" w:lineRule="auto"/>
        <w:ind w:firstLine="480" w:firstLineChars="200"/>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Theme="minorEastAsia" w:hAnsiTheme="minorEastAsia" w:eastAsiaTheme="minorEastAsia" w:cstheme="minorBidi"/>
          <w:sz w:val="24"/>
          <w:szCs w:val="24"/>
        </w:rPr>
        <w:tab/>
      </w:r>
    </w:p>
    <w:p>
      <w:pPr>
        <w:pStyle w:val="28"/>
        <w:snapToGrid w:val="0"/>
        <w:spacing w:line="360" w:lineRule="auto"/>
        <w:ind w:firstLineChars="0"/>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3、</w:t>
      </w:r>
      <w:r>
        <w:rPr>
          <w:rFonts w:asciiTheme="minorEastAsia" w:hAnsiTheme="minorEastAsia" w:eastAsiaTheme="minorEastAsia" w:cstheme="minorBidi"/>
          <w:sz w:val="24"/>
          <w:szCs w:val="24"/>
        </w:rPr>
        <w:t>投标人在投标活动中提供任何虚假材料,其投标无效，并报监管部门查处；中标后发现的,根据《中华人民共和国政府采购法》第七十七条第一款第一项之规定</w:t>
      </w:r>
      <w:r>
        <w:rPr>
          <w:rFonts w:hint="eastAsia" w:asciiTheme="minorEastAsia" w:hAnsiTheme="minorEastAsia" w:eastAsiaTheme="minorEastAsia" w:cstheme="minorBidi"/>
          <w:sz w:val="24"/>
          <w:szCs w:val="24"/>
        </w:rPr>
        <w:t>，</w:t>
      </w:r>
      <w:r>
        <w:rPr>
          <w:rFonts w:asciiTheme="minorEastAsia" w:hAnsiTheme="minorEastAsia" w:eastAsiaTheme="minorEastAsia" w:cstheme="minorBidi"/>
          <w:sz w:val="24"/>
          <w:szCs w:val="24"/>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Theme="minorEastAsia" w:hAnsiTheme="minorEastAsia" w:eastAsiaTheme="minorEastAsia" w:cstheme="minorBidi"/>
          <w:sz w:val="24"/>
          <w:szCs w:val="24"/>
        </w:rPr>
        <w:t>。</w:t>
      </w:r>
    </w:p>
    <w:p>
      <w:pPr>
        <w:pStyle w:val="4"/>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4、投标人不得相互串通投标报价，不得妨碍其他投标人的公平竞争，不得损害采购人或其他投标人的合法权益，投标人不得以向采购人、评标委员会成员行贿或者采取其他不正当手段谋取中标。</w:t>
      </w:r>
    </w:p>
    <w:p>
      <w:pPr>
        <w:pStyle w:val="4"/>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5、为采购项目提供整体设计、规范编制或者项目管理、监理、检测等服务的供应商，不得再参加该采购项目的其他采购活动。</w:t>
      </w:r>
    </w:p>
    <w:p>
      <w:pPr>
        <w:pStyle w:val="4"/>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6、投标文件格式中的表格式样可以根据项目差别做适当调整,但应当保持表格样式基本形态不变。</w:t>
      </w:r>
    </w:p>
    <w:p>
      <w:pPr>
        <w:pStyle w:val="4"/>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7、单位负责人为同一人或者存在直接控股、管理关系的不同供应商，不得参加同一合同项下的政府采购活动。</w:t>
      </w:r>
    </w:p>
    <w:p>
      <w:pPr>
        <w:pStyle w:val="4"/>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8、本项目不允许分包。</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二、招标文件</w:t>
      </w:r>
    </w:p>
    <w:p>
      <w:pPr>
        <w:autoSpaceDE w:val="0"/>
        <w:autoSpaceDN w:val="0"/>
        <w:adjustRightInd w:val="0"/>
        <w:spacing w:line="360" w:lineRule="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 xml:space="preserve">   （一）招标文件由招标文件总目录所列内容组成。</w:t>
      </w:r>
    </w:p>
    <w:p>
      <w:pPr>
        <w:autoSpaceDE w:val="0"/>
        <w:autoSpaceDN w:val="0"/>
        <w:adjustRightInd w:val="0"/>
        <w:spacing w:line="360" w:lineRule="auto"/>
        <w:ind w:firstLine="360" w:firstLineChars="15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（二）招标文件的澄清或修改</w:t>
      </w:r>
    </w:p>
    <w:p>
      <w:pPr>
        <w:autoSpaceDE w:val="0"/>
        <w:autoSpaceDN w:val="0"/>
        <w:adjustRightInd w:val="0"/>
        <w:spacing w:line="360" w:lineRule="auto"/>
        <w:ind w:firstLine="420" w:firstLineChars="175"/>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1、</w:t>
      </w:r>
      <w:r>
        <w:rPr>
          <w:rFonts w:hint="eastAsia" w:asciiTheme="minorEastAsia" w:hAnsiTheme="minorEastAsia" w:eastAsiaTheme="minorEastAsia"/>
          <w:kern w:val="0"/>
          <w:sz w:val="24"/>
          <w:szCs w:val="24"/>
          <w:lang w:eastAsia="zh-CN"/>
        </w:rPr>
        <w:t>采购组织机构</w:t>
      </w:r>
      <w:r>
        <w:rPr>
          <w:rFonts w:hint="eastAsia" w:asciiTheme="minorEastAsia" w:hAnsiTheme="minorEastAsia" w:eastAsiaTheme="minorEastAsia"/>
          <w:kern w:val="0"/>
          <w:sz w:val="24"/>
          <w:szCs w:val="24"/>
        </w:rPr>
        <w:t>可视采购具体情况对已发出的招标文件进行必要的澄清或者修改。澄清或者修改的内容可能影响投标文件编制的，采购人或者</w:t>
      </w:r>
      <w:r>
        <w:rPr>
          <w:rFonts w:hint="eastAsia" w:asciiTheme="minorEastAsia" w:hAnsiTheme="minorEastAsia" w:eastAsiaTheme="minorEastAsia"/>
          <w:kern w:val="0"/>
          <w:sz w:val="24"/>
          <w:szCs w:val="24"/>
          <w:lang w:eastAsia="zh-CN"/>
        </w:rPr>
        <w:t>采购组织机构</w:t>
      </w:r>
      <w:r>
        <w:rPr>
          <w:rFonts w:hint="eastAsia" w:asciiTheme="minorEastAsia" w:hAnsiTheme="minorEastAsia" w:eastAsiaTheme="minorEastAsia"/>
          <w:kern w:val="0"/>
          <w:sz w:val="24"/>
          <w:szCs w:val="24"/>
        </w:rPr>
        <w:t>应当在投标截止时间至少15日前，在原公告发布媒体上发布澄清公告，澄清或者修改的内容为招标文件的组成部分；不足15日的，采购人或者</w:t>
      </w:r>
      <w:r>
        <w:rPr>
          <w:rFonts w:hint="eastAsia" w:asciiTheme="minorEastAsia" w:hAnsiTheme="minorEastAsia" w:eastAsiaTheme="minorEastAsia"/>
          <w:kern w:val="0"/>
          <w:sz w:val="24"/>
          <w:szCs w:val="24"/>
          <w:lang w:eastAsia="zh-CN"/>
        </w:rPr>
        <w:t>采购组织机构</w:t>
      </w:r>
      <w:r>
        <w:rPr>
          <w:rFonts w:hint="eastAsia" w:asciiTheme="minorEastAsia" w:hAnsiTheme="minorEastAsia" w:eastAsiaTheme="minorEastAsia"/>
          <w:kern w:val="0"/>
          <w:sz w:val="24"/>
          <w:szCs w:val="24"/>
        </w:rPr>
        <w:t xml:space="preserve">应当顺延提交投标文件的截止时间。 </w:t>
      </w:r>
    </w:p>
    <w:p>
      <w:pPr>
        <w:autoSpaceDE w:val="0"/>
        <w:autoSpaceDN w:val="0"/>
        <w:adjustRightInd w:val="0"/>
        <w:spacing w:line="360" w:lineRule="auto"/>
        <w:ind w:firstLine="48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2、</w:t>
      </w:r>
      <w:r>
        <w:rPr>
          <w:rFonts w:asciiTheme="minorEastAsia" w:hAnsiTheme="minorEastAsia" w:eastAsiaTheme="minorEastAsia"/>
          <w:kern w:val="0"/>
          <w:sz w:val="24"/>
          <w:szCs w:val="24"/>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hint="eastAsia" w:asciiTheme="minorEastAsia" w:hAnsiTheme="minorEastAsia" w:eastAsiaTheme="minorEastAsia"/>
          <w:kern w:val="0"/>
          <w:sz w:val="24"/>
          <w:szCs w:val="24"/>
        </w:rPr>
        <w:t>。</w:t>
      </w:r>
    </w:p>
    <w:p>
      <w:pPr>
        <w:tabs>
          <w:tab w:val="left" w:pos="1418"/>
        </w:tabs>
        <w:autoSpaceDE w:val="0"/>
        <w:autoSpaceDN w:val="0"/>
        <w:adjustRightInd w:val="0"/>
        <w:spacing w:line="360" w:lineRule="auto"/>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 xml:space="preserve"> 三、投标文件</w:t>
      </w:r>
    </w:p>
    <w:p>
      <w:pPr>
        <w:autoSpaceDE w:val="0"/>
        <w:autoSpaceDN w:val="0"/>
        <w:adjustRightInd w:val="0"/>
        <w:spacing w:line="360" w:lineRule="auto"/>
        <w:ind w:firstLine="482" w:firstLineChars="200"/>
        <w:rPr>
          <w:rFonts w:asciiTheme="minorEastAsia" w:hAnsiTheme="minorEastAsia" w:eastAsiaTheme="minorEastAsia"/>
          <w:b/>
          <w:bCs/>
          <w:color w:val="auto"/>
          <w:kern w:val="0"/>
          <w:sz w:val="24"/>
          <w:szCs w:val="24"/>
          <w:highlight w:val="none"/>
        </w:rPr>
      </w:pPr>
      <w:r>
        <w:rPr>
          <w:rFonts w:hint="eastAsia" w:ascii="宋体"/>
          <w:b/>
          <w:color w:val="auto"/>
          <w:sz w:val="24"/>
          <w:szCs w:val="24"/>
          <w:highlight w:val="none"/>
          <w:lang w:val="zh-CN"/>
        </w:rPr>
        <w:t>（一）</w:t>
      </w:r>
      <w:r>
        <w:rPr>
          <w:rFonts w:hint="eastAsia" w:asciiTheme="minorEastAsia" w:hAnsiTheme="minorEastAsia" w:eastAsiaTheme="minorEastAsia"/>
          <w:b/>
          <w:bCs/>
          <w:color w:val="auto"/>
          <w:kern w:val="0"/>
          <w:sz w:val="24"/>
          <w:szCs w:val="24"/>
          <w:highlight w:val="none"/>
        </w:rPr>
        <w:t>投标文件的组成</w:t>
      </w:r>
    </w:p>
    <w:p>
      <w:pPr>
        <w:snapToGrid w:val="0"/>
        <w:spacing w:line="400" w:lineRule="exact"/>
        <w:ind w:firstLine="480" w:firstLineChars="200"/>
        <w:jc w:val="left"/>
        <w:rPr>
          <w:rFonts w:ascii="仿宋_GB2312" w:hAnsi="仿宋_GB2312" w:eastAsia="仿宋_GB2312" w:cs="仿宋_GB2312"/>
          <w:sz w:val="24"/>
          <w:szCs w:val="24"/>
          <w:lang w:val="zh-CN"/>
        </w:rPr>
      </w:pPr>
      <w:r>
        <w:rPr>
          <w:rFonts w:hint="eastAsia" w:asciiTheme="minorEastAsia" w:hAnsiTheme="minorEastAsia" w:eastAsiaTheme="minorEastAsia"/>
          <w:kern w:val="0"/>
          <w:sz w:val="24"/>
          <w:szCs w:val="24"/>
        </w:rPr>
        <w:t xml:space="preserve">  </w:t>
      </w:r>
      <w:r>
        <w:rPr>
          <w:rFonts w:hint="eastAsia" w:ascii="宋体" w:hAnsi="宋体"/>
          <w:b/>
          <w:sz w:val="24"/>
        </w:rPr>
        <w:t>投标文件由资</w:t>
      </w:r>
      <w:r>
        <w:rPr>
          <w:rFonts w:hint="eastAsia" w:ascii="宋体" w:hAnsi="宋体"/>
          <w:b/>
          <w:sz w:val="24"/>
          <w:lang w:eastAsia="zh-CN"/>
        </w:rPr>
        <w:t>信</w:t>
      </w:r>
      <w:r>
        <w:rPr>
          <w:rFonts w:hint="eastAsia" w:ascii="宋体" w:hAnsi="宋体"/>
          <w:b/>
          <w:sz w:val="24"/>
        </w:rPr>
        <w:t>技术文件、报价文件</w:t>
      </w:r>
      <w:r>
        <w:rPr>
          <w:rFonts w:hint="eastAsia" w:ascii="宋体" w:hAnsi="宋体"/>
          <w:b/>
          <w:sz w:val="24"/>
          <w:lang w:eastAsia="zh-CN"/>
        </w:rPr>
        <w:t>两</w:t>
      </w:r>
      <w:r>
        <w:rPr>
          <w:rFonts w:hint="eastAsia" w:ascii="宋体" w:hAnsi="宋体"/>
          <w:b/>
          <w:sz w:val="24"/>
        </w:rPr>
        <w:t>部份组成。</w:t>
      </w:r>
      <w:r>
        <w:rPr>
          <w:rFonts w:hint="eastAsia" w:ascii="宋体" w:hAnsi="宋体"/>
          <w:sz w:val="24"/>
        </w:rPr>
        <w:t>相关格式见附件，其余格式自拟。</w:t>
      </w:r>
    </w:p>
    <w:p>
      <w:pPr>
        <w:snapToGrid w:val="0"/>
        <w:spacing w:line="360" w:lineRule="auto"/>
        <w:ind w:firstLine="482" w:firstLineChars="200"/>
        <w:rPr>
          <w:rFonts w:asciiTheme="minorEastAsia" w:hAnsiTheme="minorEastAsia" w:eastAsiaTheme="minorEastAsia"/>
          <w:kern w:val="0"/>
          <w:sz w:val="24"/>
          <w:szCs w:val="24"/>
        </w:rPr>
      </w:pPr>
      <w:r>
        <w:rPr>
          <w:rFonts w:hint="eastAsia" w:ascii="宋体" w:hAnsi="宋体" w:cs="宋体"/>
          <w:b/>
          <w:sz w:val="24"/>
          <w:szCs w:val="24"/>
        </w:rPr>
        <w:t>▲</w:t>
      </w:r>
      <w:r>
        <w:rPr>
          <w:rFonts w:hint="eastAsia" w:asciiTheme="minorEastAsia" w:hAnsiTheme="minorEastAsia" w:eastAsiaTheme="minorEastAsia"/>
          <w:b/>
          <w:sz w:val="24"/>
          <w:szCs w:val="24"/>
        </w:rPr>
        <w:t>1、资</w:t>
      </w:r>
      <w:r>
        <w:rPr>
          <w:rFonts w:hint="eastAsia" w:asciiTheme="minorEastAsia" w:hAnsiTheme="minorEastAsia" w:eastAsiaTheme="minorEastAsia"/>
          <w:b/>
          <w:sz w:val="24"/>
          <w:szCs w:val="24"/>
          <w:lang w:eastAsia="zh-CN"/>
        </w:rPr>
        <w:t>信</w:t>
      </w:r>
      <w:r>
        <w:rPr>
          <w:rFonts w:hint="eastAsia" w:ascii="宋体" w:hAnsi="宋体"/>
          <w:b/>
          <w:color w:val="000000"/>
          <w:sz w:val="24"/>
          <w:szCs w:val="24"/>
        </w:rPr>
        <w:t>技术</w:t>
      </w:r>
      <w:r>
        <w:rPr>
          <w:rFonts w:asciiTheme="minorEastAsia" w:hAnsiTheme="minorEastAsia" w:eastAsiaTheme="minorEastAsia"/>
          <w:b/>
          <w:sz w:val="24"/>
          <w:szCs w:val="24"/>
        </w:rPr>
        <w:t>文件</w:t>
      </w:r>
      <w:r>
        <w:rPr>
          <w:rFonts w:hint="eastAsia" w:ascii="宋体" w:hAnsi="宋体"/>
          <w:b/>
          <w:color w:val="000000"/>
          <w:sz w:val="24"/>
          <w:szCs w:val="24"/>
        </w:rPr>
        <w:t>的组成：</w:t>
      </w:r>
    </w:p>
    <w:p>
      <w:pPr>
        <w:widowControl/>
        <w:numPr>
          <w:ilvl w:val="0"/>
          <w:numId w:val="4"/>
        </w:numPr>
        <w:spacing w:line="360" w:lineRule="auto"/>
        <w:ind w:right="60" w:firstLine="472" w:firstLineChars="197"/>
        <w:jc w:val="left"/>
        <w:outlineLvl w:val="0"/>
        <w:rPr>
          <w:rFonts w:hint="eastAsia" w:ascii="宋体" w:hAnsi="宋体" w:cs="宋体"/>
          <w:sz w:val="24"/>
          <w:szCs w:val="24"/>
        </w:rPr>
      </w:pPr>
      <w:r>
        <w:rPr>
          <w:rFonts w:hint="eastAsia" w:ascii="宋体" w:hAnsi="宋体" w:cs="宋体"/>
          <w:sz w:val="24"/>
          <w:szCs w:val="24"/>
        </w:rPr>
        <w:t>投标声明书；</w:t>
      </w:r>
    </w:p>
    <w:p>
      <w:pPr>
        <w:widowControl/>
        <w:numPr>
          <w:ilvl w:val="0"/>
          <w:numId w:val="4"/>
        </w:numPr>
        <w:spacing w:line="360" w:lineRule="auto"/>
        <w:ind w:right="60" w:firstLine="472" w:firstLineChars="197"/>
        <w:jc w:val="left"/>
        <w:outlineLvl w:val="0"/>
        <w:rPr>
          <w:rFonts w:hint="eastAsia" w:ascii="宋体" w:hAnsi="宋体" w:cs="宋体"/>
          <w:sz w:val="24"/>
          <w:szCs w:val="24"/>
        </w:rPr>
      </w:pPr>
      <w:bookmarkStart w:id="1" w:name="_Hlk534200539"/>
      <w:r>
        <w:rPr>
          <w:rFonts w:hint="eastAsia" w:ascii="宋体" w:hAnsi="宋体" w:cs="宋体"/>
          <w:sz w:val="24"/>
          <w:szCs w:val="24"/>
        </w:rPr>
        <w:t>法定代表人授权委托书</w:t>
      </w:r>
      <w:bookmarkEnd w:id="1"/>
      <w:r>
        <w:rPr>
          <w:rFonts w:hint="eastAsia" w:ascii="宋体" w:hAnsi="宋体" w:cs="宋体"/>
          <w:sz w:val="24"/>
          <w:szCs w:val="24"/>
        </w:rPr>
        <w:t>；</w:t>
      </w:r>
    </w:p>
    <w:p>
      <w:pPr>
        <w:widowControl/>
        <w:numPr>
          <w:ilvl w:val="0"/>
          <w:numId w:val="4"/>
        </w:numPr>
        <w:spacing w:line="360" w:lineRule="auto"/>
        <w:ind w:right="60" w:firstLine="472" w:firstLineChars="197"/>
        <w:jc w:val="left"/>
        <w:outlineLvl w:val="0"/>
        <w:rPr>
          <w:rFonts w:hint="eastAsia" w:ascii="宋体" w:hAnsi="宋体" w:cs="宋体"/>
          <w:sz w:val="24"/>
          <w:szCs w:val="24"/>
        </w:rPr>
      </w:pPr>
      <w:r>
        <w:rPr>
          <w:rFonts w:hint="eastAsia" w:ascii="宋体" w:hAnsi="宋体" w:cs="宋体"/>
          <w:sz w:val="24"/>
          <w:szCs w:val="24"/>
        </w:rPr>
        <w:t>营业执照副本复印件；</w:t>
      </w:r>
    </w:p>
    <w:p>
      <w:pPr>
        <w:widowControl/>
        <w:numPr>
          <w:ilvl w:val="0"/>
          <w:numId w:val="4"/>
        </w:numPr>
        <w:spacing w:line="360" w:lineRule="auto"/>
        <w:ind w:right="60" w:firstLine="472" w:firstLineChars="197"/>
        <w:jc w:val="left"/>
        <w:outlineLvl w:val="0"/>
        <w:rPr>
          <w:rFonts w:hint="eastAsia" w:ascii="宋体" w:hAnsi="宋体" w:cs="宋体"/>
          <w:sz w:val="24"/>
          <w:szCs w:val="24"/>
        </w:rPr>
      </w:pPr>
      <w:r>
        <w:rPr>
          <w:rFonts w:hint="eastAsia" w:ascii="宋体" w:hAnsi="宋体" w:cs="宋体"/>
          <w:sz w:val="24"/>
          <w:szCs w:val="24"/>
        </w:rPr>
        <w:t>投标人按照评分标准要求提供的相应资料；</w:t>
      </w:r>
    </w:p>
    <w:p>
      <w:pPr>
        <w:widowControl/>
        <w:numPr>
          <w:ilvl w:val="0"/>
          <w:numId w:val="4"/>
        </w:numPr>
        <w:spacing w:line="360" w:lineRule="auto"/>
        <w:ind w:right="60" w:firstLine="472" w:firstLineChars="197"/>
        <w:jc w:val="left"/>
        <w:outlineLvl w:val="0"/>
        <w:rPr>
          <w:rFonts w:hint="eastAsia" w:ascii="宋体" w:hAnsi="宋体" w:cs="宋体"/>
          <w:sz w:val="24"/>
          <w:szCs w:val="24"/>
        </w:rPr>
      </w:pPr>
      <w:r>
        <w:rPr>
          <w:rFonts w:hint="eastAsia" w:ascii="宋体" w:hAnsi="宋体" w:cs="宋体"/>
          <w:sz w:val="24"/>
          <w:szCs w:val="24"/>
        </w:rPr>
        <w:t>设备说明表（均不含报价）；</w:t>
      </w:r>
    </w:p>
    <w:p>
      <w:pPr>
        <w:widowControl/>
        <w:numPr>
          <w:ilvl w:val="0"/>
          <w:numId w:val="4"/>
        </w:numPr>
        <w:spacing w:line="360" w:lineRule="auto"/>
        <w:ind w:right="60" w:firstLine="472" w:firstLineChars="197"/>
        <w:jc w:val="left"/>
        <w:outlineLvl w:val="0"/>
        <w:rPr>
          <w:rFonts w:hint="eastAsia" w:ascii="宋体" w:hAnsi="宋体" w:cs="宋体"/>
          <w:sz w:val="24"/>
          <w:szCs w:val="24"/>
        </w:rPr>
      </w:pPr>
      <w:r>
        <w:rPr>
          <w:rFonts w:hint="eastAsia" w:ascii="宋体" w:hAnsi="宋体" w:cs="宋体"/>
          <w:sz w:val="24"/>
          <w:szCs w:val="24"/>
        </w:rPr>
        <w:t>项目负责人简历表；</w:t>
      </w:r>
    </w:p>
    <w:p>
      <w:pPr>
        <w:widowControl/>
        <w:numPr>
          <w:ilvl w:val="0"/>
          <w:numId w:val="4"/>
        </w:numPr>
        <w:spacing w:line="360" w:lineRule="auto"/>
        <w:ind w:right="60" w:firstLine="472" w:firstLineChars="197"/>
        <w:jc w:val="left"/>
        <w:outlineLvl w:val="0"/>
        <w:rPr>
          <w:rFonts w:hint="eastAsia" w:ascii="宋体" w:hAnsi="宋体" w:cs="宋体"/>
          <w:sz w:val="24"/>
          <w:szCs w:val="24"/>
        </w:rPr>
      </w:pPr>
      <w:r>
        <w:rPr>
          <w:rFonts w:hint="eastAsia" w:ascii="宋体" w:hAnsi="宋体" w:cs="宋体"/>
          <w:sz w:val="24"/>
          <w:szCs w:val="24"/>
        </w:rPr>
        <w:t xml:space="preserve">项目实施人员一览表； </w:t>
      </w:r>
    </w:p>
    <w:p>
      <w:pPr>
        <w:widowControl/>
        <w:numPr>
          <w:ilvl w:val="0"/>
          <w:numId w:val="4"/>
        </w:numPr>
        <w:spacing w:line="360" w:lineRule="auto"/>
        <w:ind w:right="60" w:firstLine="472" w:firstLineChars="197"/>
        <w:jc w:val="left"/>
        <w:outlineLvl w:val="0"/>
        <w:rPr>
          <w:rFonts w:hint="eastAsia" w:ascii="宋体" w:hAnsi="宋体" w:cs="宋体"/>
          <w:sz w:val="24"/>
          <w:szCs w:val="24"/>
        </w:rPr>
      </w:pPr>
      <w:r>
        <w:rPr>
          <w:rFonts w:hint="eastAsia" w:ascii="宋体" w:hAnsi="宋体" w:cs="宋体"/>
          <w:sz w:val="24"/>
          <w:szCs w:val="24"/>
        </w:rPr>
        <w:t>投标人类似成功案例一览表；</w:t>
      </w:r>
    </w:p>
    <w:p>
      <w:pPr>
        <w:widowControl/>
        <w:numPr>
          <w:ilvl w:val="0"/>
          <w:numId w:val="4"/>
        </w:numPr>
        <w:spacing w:line="360" w:lineRule="auto"/>
        <w:ind w:right="60" w:firstLine="472" w:firstLineChars="197"/>
        <w:jc w:val="left"/>
        <w:outlineLvl w:val="0"/>
        <w:rPr>
          <w:rFonts w:hint="eastAsia" w:ascii="宋体" w:hAnsi="宋体" w:cs="宋体"/>
          <w:sz w:val="24"/>
          <w:szCs w:val="24"/>
        </w:rPr>
      </w:pPr>
      <w:r>
        <w:rPr>
          <w:rFonts w:hint="eastAsia" w:ascii="宋体" w:hAnsi="宋体" w:cs="宋体"/>
          <w:sz w:val="24"/>
          <w:szCs w:val="24"/>
        </w:rPr>
        <w:t>售后服务网点情况表及相关承诺；</w:t>
      </w:r>
    </w:p>
    <w:p>
      <w:pPr>
        <w:widowControl/>
        <w:numPr>
          <w:ilvl w:val="0"/>
          <w:numId w:val="4"/>
        </w:numPr>
        <w:spacing w:line="360" w:lineRule="auto"/>
        <w:ind w:right="60" w:firstLine="472" w:firstLineChars="197"/>
        <w:jc w:val="left"/>
        <w:outlineLvl w:val="0"/>
        <w:rPr>
          <w:rFonts w:hint="eastAsia" w:ascii="宋体" w:hAnsi="宋体" w:cs="宋体"/>
          <w:sz w:val="24"/>
          <w:szCs w:val="24"/>
        </w:rPr>
      </w:pPr>
      <w:r>
        <w:rPr>
          <w:rFonts w:hint="eastAsia" w:ascii="宋体" w:hAnsi="宋体" w:cs="宋体"/>
          <w:sz w:val="24"/>
          <w:szCs w:val="24"/>
          <w:lang w:eastAsia="zh-CN"/>
        </w:rPr>
        <w:t>商务和</w:t>
      </w:r>
      <w:r>
        <w:rPr>
          <w:rFonts w:hint="eastAsia" w:ascii="宋体" w:hAnsi="宋体" w:cs="宋体"/>
          <w:sz w:val="24"/>
          <w:szCs w:val="24"/>
        </w:rPr>
        <w:t>技术响应表；</w:t>
      </w:r>
    </w:p>
    <w:p>
      <w:pPr>
        <w:widowControl/>
        <w:numPr>
          <w:ilvl w:val="0"/>
          <w:numId w:val="4"/>
        </w:numPr>
        <w:spacing w:line="360" w:lineRule="auto"/>
        <w:ind w:right="60" w:firstLine="472" w:firstLineChars="197"/>
        <w:jc w:val="left"/>
        <w:outlineLvl w:val="0"/>
        <w:rPr>
          <w:rFonts w:hint="eastAsia" w:ascii="宋体" w:hAnsi="宋体" w:cs="宋体"/>
          <w:sz w:val="24"/>
          <w:szCs w:val="24"/>
        </w:rPr>
      </w:pPr>
      <w:r>
        <w:rPr>
          <w:rFonts w:hint="eastAsia" w:ascii="宋体" w:hAnsi="宋体" w:cs="宋体"/>
          <w:sz w:val="24"/>
          <w:szCs w:val="24"/>
        </w:rPr>
        <w:t>备品备件情况表；</w:t>
      </w:r>
    </w:p>
    <w:p>
      <w:pPr>
        <w:widowControl/>
        <w:numPr>
          <w:ilvl w:val="0"/>
          <w:numId w:val="4"/>
        </w:numPr>
        <w:spacing w:line="360" w:lineRule="auto"/>
        <w:ind w:right="60" w:firstLine="472" w:firstLineChars="197"/>
        <w:jc w:val="left"/>
        <w:outlineLvl w:val="0"/>
        <w:rPr>
          <w:rFonts w:hint="eastAsia" w:ascii="宋体" w:hAnsi="宋体" w:cs="宋体"/>
          <w:sz w:val="24"/>
          <w:szCs w:val="24"/>
        </w:rPr>
      </w:pPr>
      <w:r>
        <w:rPr>
          <w:rFonts w:hint="eastAsia" w:ascii="宋体" w:hAnsi="宋体" w:cs="宋体"/>
          <w:sz w:val="24"/>
          <w:szCs w:val="24"/>
        </w:rPr>
        <w:t>投标人认为需要提供的其他资料。</w:t>
      </w:r>
    </w:p>
    <w:p>
      <w:pPr>
        <w:numPr>
          <w:ilvl w:val="0"/>
          <w:numId w:val="5"/>
        </w:numPr>
        <w:autoSpaceDE w:val="0"/>
        <w:autoSpaceDN w:val="0"/>
        <w:adjustRightInd w:val="0"/>
        <w:spacing w:line="360" w:lineRule="auto"/>
        <w:ind w:left="426" w:firstLine="65" w:firstLineChars="27"/>
        <w:rPr>
          <w:rFonts w:hint="eastAsia"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报价文件的组成</w:t>
      </w:r>
    </w:p>
    <w:p>
      <w:pPr>
        <w:pStyle w:val="50"/>
        <w:ind w:left="0" w:leftChars="0"/>
        <w:rPr>
          <w:rFonts w:ascii="宋体" w:hAnsi="宋体"/>
          <w:kern w:val="0"/>
        </w:rPr>
      </w:pPr>
      <w:r>
        <w:rPr>
          <w:rFonts w:hint="eastAsia" w:ascii="宋体" w:hAnsi="宋体"/>
          <w:kern w:val="0"/>
        </w:rPr>
        <w:t>（</w:t>
      </w:r>
      <w:r>
        <w:rPr>
          <w:rFonts w:ascii="宋体" w:hAnsi="宋体"/>
          <w:kern w:val="0"/>
        </w:rPr>
        <w:t>1）报价内容由报价一览表</w:t>
      </w:r>
      <w:r>
        <w:rPr>
          <w:rFonts w:hint="eastAsia" w:ascii="宋体" w:hAnsi="宋体"/>
          <w:kern w:val="0"/>
          <w:lang w:eastAsia="zh-CN"/>
        </w:rPr>
        <w:t>、报价明细表</w:t>
      </w:r>
      <w:r>
        <w:rPr>
          <w:rFonts w:ascii="宋体" w:hAnsi="宋体"/>
          <w:kern w:val="0"/>
        </w:rPr>
        <w:t>，以及供应商认为其他需要说明的内容组成（如小微企业证明材料</w:t>
      </w:r>
      <w:r>
        <w:rPr>
          <w:rFonts w:hint="eastAsia" w:ascii="宋体" w:hAnsi="宋体"/>
          <w:kern w:val="0"/>
        </w:rPr>
        <w:t>）。</w:t>
      </w:r>
    </w:p>
    <w:p>
      <w:pPr>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w:t>
      </w:r>
      <w:r>
        <w:rPr>
          <w:rFonts w:ascii="宋体" w:hAnsi="宋体"/>
          <w:kern w:val="0"/>
          <w:sz w:val="24"/>
        </w:rPr>
        <w:t>2）此报价为供应商针对本项目报出的唯一的首次报价，包含其它一切所要涉及到的费用，有选择的报价将被拒绝。</w:t>
      </w:r>
    </w:p>
    <w:p>
      <w:pPr>
        <w:snapToGrid w:val="0"/>
        <w:spacing w:line="360" w:lineRule="auto"/>
        <w:ind w:firstLine="480" w:firstLineChars="200"/>
        <w:rPr>
          <w:rFonts w:hint="eastAsia" w:ascii="宋体" w:hAnsi="宋体" w:eastAsia="宋体" w:cs="Times New Roman"/>
          <w:kern w:val="0"/>
          <w:sz w:val="24"/>
          <w:lang w:val="zh-CN"/>
        </w:rPr>
      </w:pPr>
      <w:r>
        <w:rPr>
          <w:rFonts w:hint="eastAsia" w:ascii="宋体" w:hAnsi="宋体"/>
          <w:kern w:val="0"/>
          <w:sz w:val="24"/>
          <w:lang w:val="zh-CN"/>
        </w:rPr>
        <w:t>（</w:t>
      </w:r>
      <w:r>
        <w:rPr>
          <w:rFonts w:ascii="宋体" w:hAnsi="宋体"/>
          <w:kern w:val="0"/>
          <w:sz w:val="24"/>
        </w:rPr>
        <w:t>3</w:t>
      </w:r>
      <w:r>
        <w:rPr>
          <w:rFonts w:hint="eastAsia" w:ascii="宋体" w:hAnsi="宋体"/>
          <w:kern w:val="0"/>
          <w:sz w:val="24"/>
          <w:lang w:val="zh-CN"/>
        </w:rPr>
        <w:t>）总报价应当包含本项目采购内容中的所有工作</w:t>
      </w:r>
      <w:r>
        <w:rPr>
          <w:rFonts w:hint="eastAsia" w:ascii="宋体" w:hAnsi="宋体" w:eastAsia="宋体" w:cs="Times New Roman"/>
          <w:kern w:val="0"/>
          <w:sz w:val="24"/>
          <w:lang w:val="zh-CN"/>
        </w:rPr>
        <w:t>开支。包括但不限于包括</w:t>
      </w:r>
      <w:r>
        <w:rPr>
          <w:rFonts w:hint="eastAsia" w:ascii="宋体" w:hAnsi="宋体" w:eastAsia="宋体" w:cs="Times New Roman"/>
          <w:kern w:val="0"/>
          <w:sz w:val="24"/>
          <w:lang w:val="zh-CN" w:eastAsia="zh-CN"/>
        </w:rPr>
        <w:t>货款、标准附件、备品备件、专用工具、包装、运输、装卸、保险、税金、货到就位以及安装、调试、培训、保修、合同包含的所有风险责任等各项费用及不可预见费等所需的全部费用，全部费用已包含在开标一览表的投标总报价中</w:t>
      </w:r>
      <w:r>
        <w:rPr>
          <w:rFonts w:hint="eastAsia" w:ascii="宋体" w:hAnsi="宋体" w:eastAsia="宋体" w:cs="Times New Roman"/>
          <w:kern w:val="0"/>
          <w:sz w:val="24"/>
          <w:lang w:val="zh-CN"/>
        </w:rPr>
        <w:t>。</w:t>
      </w:r>
    </w:p>
    <w:p>
      <w:pPr>
        <w:snapToGrid w:val="0"/>
        <w:spacing w:line="360" w:lineRule="auto"/>
        <w:ind w:firstLine="480" w:firstLineChars="200"/>
        <w:rPr>
          <w:rFonts w:ascii="宋体" w:hAnsi="宋体"/>
          <w:kern w:val="0"/>
          <w:sz w:val="24"/>
          <w:lang w:val="zh-CN"/>
        </w:rPr>
      </w:pPr>
      <w:r>
        <w:rPr>
          <w:rFonts w:hint="eastAsia" w:ascii="宋体" w:hAnsi="宋体"/>
          <w:kern w:val="0"/>
          <w:sz w:val="24"/>
          <w:lang w:val="zh-CN"/>
        </w:rPr>
        <w:t>（</w:t>
      </w:r>
      <w:r>
        <w:rPr>
          <w:rFonts w:ascii="宋体" w:hAnsi="宋体"/>
          <w:kern w:val="0"/>
          <w:sz w:val="24"/>
        </w:rPr>
        <w:t>4</w:t>
      </w:r>
      <w:r>
        <w:rPr>
          <w:rFonts w:hint="eastAsia" w:ascii="宋体" w:hAnsi="宋体"/>
          <w:kern w:val="0"/>
          <w:sz w:val="24"/>
          <w:lang w:val="zh-CN"/>
        </w:rPr>
        <w:t>）</w:t>
      </w:r>
      <w:r>
        <w:rPr>
          <w:rFonts w:hint="eastAsia" w:ascii="宋体" w:hAnsi="宋体"/>
          <w:kern w:val="0"/>
          <w:sz w:val="24"/>
        </w:rPr>
        <w:t>政府采购优惠政策相关资料、产品适用政府采购政策情况表（如有）。</w:t>
      </w:r>
    </w:p>
    <w:p>
      <w:pPr>
        <w:snapToGrid w:val="0"/>
        <w:spacing w:line="360" w:lineRule="auto"/>
        <w:ind w:firstLine="480" w:firstLineChars="200"/>
        <w:rPr>
          <w:rFonts w:ascii="宋体" w:hAnsi="宋体"/>
          <w:kern w:val="0"/>
          <w:sz w:val="24"/>
        </w:rPr>
      </w:pPr>
      <w:r>
        <w:rPr>
          <w:rFonts w:hint="eastAsia" w:ascii="宋体" w:hAnsi="宋体"/>
          <w:kern w:val="0"/>
          <w:sz w:val="24"/>
          <w:lang w:val="zh-CN"/>
        </w:rPr>
        <w:t>（</w:t>
      </w:r>
      <w:r>
        <w:rPr>
          <w:rFonts w:ascii="宋体" w:hAnsi="宋体"/>
          <w:kern w:val="0"/>
          <w:sz w:val="24"/>
        </w:rPr>
        <w:t>5</w:t>
      </w:r>
      <w:r>
        <w:rPr>
          <w:rFonts w:hint="eastAsia" w:ascii="宋体" w:hAnsi="宋体"/>
          <w:kern w:val="0"/>
          <w:sz w:val="24"/>
          <w:lang w:val="zh-CN"/>
        </w:rPr>
        <w:t>）</w:t>
      </w:r>
      <w:r>
        <w:rPr>
          <w:rFonts w:hint="eastAsia" w:ascii="宋体" w:hAnsi="宋体"/>
          <w:kern w:val="0"/>
          <w:sz w:val="24"/>
        </w:rPr>
        <w:t>相关报价表需打印或用不退色的墨水填写，</w:t>
      </w:r>
      <w:r>
        <w:rPr>
          <w:rFonts w:hint="eastAsia" w:ascii="宋体" w:hAnsi="宋体"/>
          <w:kern w:val="0"/>
          <w:sz w:val="24"/>
          <w:lang w:eastAsia="zh-CN"/>
        </w:rPr>
        <w:t>投标</w:t>
      </w:r>
      <w:r>
        <w:rPr>
          <w:rFonts w:hint="eastAsia" w:ascii="宋体" w:hAnsi="宋体"/>
          <w:kern w:val="0"/>
          <w:sz w:val="24"/>
        </w:rPr>
        <w:t>报价表不得涂改和增删，如有错漏必须修改，修改处须由同一签署人签字或盖章。由于字迹模糊或表达不清引起的后果由供应商负责。</w:t>
      </w:r>
    </w:p>
    <w:p>
      <w:pPr>
        <w:snapToGrid w:val="0"/>
        <w:spacing w:line="360" w:lineRule="auto"/>
        <w:ind w:left="480"/>
        <w:rPr>
          <w:rFonts w:ascii="宋体" w:hAnsi="宋体"/>
          <w:sz w:val="24"/>
        </w:rPr>
      </w:pPr>
      <w:r>
        <w:rPr>
          <w:rFonts w:hint="eastAsia" w:ascii="宋体" w:hAnsi="宋体"/>
          <w:sz w:val="24"/>
        </w:rPr>
        <w:t>（</w:t>
      </w:r>
      <w:r>
        <w:rPr>
          <w:rFonts w:ascii="宋体" w:hAnsi="宋体"/>
          <w:sz w:val="24"/>
        </w:rPr>
        <w:t>6）报价</w:t>
      </w:r>
      <w:r>
        <w:rPr>
          <w:rFonts w:hint="eastAsia" w:ascii="宋体" w:hAnsi="宋体"/>
          <w:sz w:val="24"/>
        </w:rPr>
        <w:t>有关表格</w:t>
      </w:r>
      <w:r>
        <w:rPr>
          <w:rFonts w:ascii="宋体" w:hAnsi="宋体"/>
          <w:sz w:val="24"/>
        </w:rPr>
        <w:t>应按</w:t>
      </w:r>
      <w:r>
        <w:rPr>
          <w:rFonts w:hint="eastAsia" w:ascii="宋体" w:hAnsi="宋体"/>
          <w:sz w:val="24"/>
          <w:lang w:eastAsia="zh-CN"/>
        </w:rPr>
        <w:t>招标</w:t>
      </w:r>
      <w:r>
        <w:rPr>
          <w:rFonts w:ascii="宋体" w:hAnsi="宋体"/>
          <w:sz w:val="24"/>
        </w:rPr>
        <w:t>文件中相关附表格式填写。</w:t>
      </w:r>
    </w:p>
    <w:p>
      <w:pPr>
        <w:widowControl/>
        <w:numPr>
          <w:ilvl w:val="0"/>
          <w:numId w:val="0"/>
        </w:numPr>
        <w:spacing w:line="360" w:lineRule="auto"/>
        <w:ind w:right="60" w:rightChars="0" w:firstLine="482" w:firstLineChars="200"/>
        <w:jc w:val="left"/>
        <w:outlineLvl w:val="0"/>
        <w:rPr>
          <w:rFonts w:hint="eastAsia" w:ascii="宋体" w:hAnsi="宋体" w:cs="宋体"/>
          <w:sz w:val="24"/>
          <w:szCs w:val="24"/>
          <w:lang w:val="zh-CN"/>
        </w:rPr>
      </w:pPr>
      <w:r>
        <w:rPr>
          <w:rFonts w:hint="eastAsia" w:ascii="宋体" w:hAnsi="宋体" w:cs="宋体"/>
          <w:b/>
          <w:sz w:val="24"/>
          <w:szCs w:val="24"/>
        </w:rPr>
        <w:t>▲</w:t>
      </w:r>
      <w:r>
        <w:rPr>
          <w:rFonts w:hint="eastAsia" w:ascii="宋体" w:hAnsi="宋体" w:cs="宋体"/>
          <w:b/>
          <w:bCs/>
          <w:sz w:val="24"/>
          <w:szCs w:val="24"/>
          <w:lang w:val="zh-CN"/>
        </w:rPr>
        <w:t>注：相关复印件需加盖单位公章</w:t>
      </w:r>
    </w:p>
    <w:p>
      <w:pPr>
        <w:numPr>
          <w:ilvl w:val="0"/>
          <w:numId w:val="6"/>
        </w:numPr>
        <w:rPr>
          <w:rFonts w:asciiTheme="minorEastAsia" w:hAnsiTheme="minorEastAsia" w:eastAsiaTheme="minorEastAsia"/>
          <w:b/>
          <w:bCs/>
          <w:kern w:val="0"/>
          <w:sz w:val="24"/>
          <w:szCs w:val="24"/>
        </w:rPr>
      </w:pPr>
      <w:r>
        <w:rPr>
          <w:rFonts w:hint="eastAsia" w:asciiTheme="minorEastAsia" w:hAnsiTheme="minorEastAsia" w:eastAsiaTheme="minorEastAsia"/>
          <w:b/>
          <w:bCs/>
          <w:kern w:val="0"/>
          <w:sz w:val="24"/>
          <w:szCs w:val="24"/>
        </w:rPr>
        <w:t>投标文件的</w:t>
      </w:r>
      <w:r>
        <w:rPr>
          <w:rFonts w:hint="eastAsia" w:asciiTheme="minorEastAsia" w:hAnsiTheme="minorEastAsia"/>
          <w:b/>
          <w:bCs/>
          <w:kern w:val="0"/>
          <w:sz w:val="24"/>
          <w:szCs w:val="24"/>
        </w:rPr>
        <w:t>制作、封装及</w:t>
      </w:r>
      <w:r>
        <w:rPr>
          <w:rFonts w:hint="eastAsia" w:asciiTheme="minorEastAsia" w:hAnsiTheme="minorEastAsia" w:eastAsiaTheme="minorEastAsia"/>
          <w:b/>
          <w:bCs/>
          <w:kern w:val="0"/>
          <w:sz w:val="24"/>
          <w:szCs w:val="24"/>
        </w:rPr>
        <w:t>递交要求</w:t>
      </w:r>
    </w:p>
    <w:p>
      <w:pPr>
        <w:autoSpaceDE w:val="0"/>
        <w:autoSpaceDN w:val="0"/>
        <w:adjustRightInd w:val="0"/>
        <w:spacing w:line="360" w:lineRule="auto"/>
        <w:ind w:firstLine="480"/>
        <w:rPr>
          <w:rFonts w:asciiTheme="minorEastAsia" w:hAnsiTheme="minorEastAsia" w:eastAsiaTheme="minorEastAsia"/>
          <w:b/>
          <w:bCs/>
          <w:color w:val="000000" w:themeColor="text1"/>
          <w:sz w:val="24"/>
          <w:szCs w:val="24"/>
        </w:rPr>
      </w:pPr>
      <w:r>
        <w:rPr>
          <w:rFonts w:hint="eastAsia" w:asciiTheme="minorEastAsia" w:hAnsiTheme="minorEastAsia"/>
          <w:b/>
          <w:bCs/>
          <w:color w:val="000000" w:themeColor="text1"/>
          <w:sz w:val="24"/>
          <w:szCs w:val="24"/>
        </w:rPr>
        <w:t>1、投标文件的制作要求</w:t>
      </w:r>
    </w:p>
    <w:p>
      <w:pPr>
        <w:spacing w:line="360" w:lineRule="auto"/>
        <w:ind w:firstLine="480" w:firstLineChars="200"/>
        <w:rPr>
          <w:rFonts w:ascii="宋体" w:hAnsi="宋体" w:cs="Arial"/>
          <w:sz w:val="24"/>
        </w:rPr>
      </w:pPr>
      <w:r>
        <w:rPr>
          <w:rFonts w:hint="eastAsia" w:asciiTheme="minorEastAsia" w:hAnsiTheme="minorEastAsia"/>
          <w:sz w:val="24"/>
        </w:rPr>
        <w:t>（</w:t>
      </w:r>
      <w:r>
        <w:rPr>
          <w:rFonts w:asciiTheme="minorEastAsia" w:hAnsiTheme="minorEastAsia"/>
          <w:sz w:val="24"/>
        </w:rPr>
        <w:t>1）</w:t>
      </w:r>
      <w:r>
        <w:rPr>
          <w:rFonts w:hint="eastAsia" w:ascii="宋体" w:hAnsi="宋体" w:cs="Arial"/>
          <w:sz w:val="24"/>
        </w:rPr>
        <w:t>本项目通过“政府采购云平台（</w:t>
      </w:r>
      <w:r>
        <w:rPr>
          <w:rFonts w:ascii="宋体" w:hAnsi="宋体" w:cs="Arial"/>
          <w:sz w:val="24"/>
        </w:rPr>
        <w:t>www.zcygov.cn</w:t>
      </w:r>
      <w:r>
        <w:rPr>
          <w:rFonts w:hint="eastAsia" w:ascii="宋体" w:hAnsi="宋体" w:cs="Arial"/>
          <w:sz w:val="24"/>
        </w:rPr>
        <w:t>）”实行在线投标响应（电子投标）。供应商应通过“政采云电子交易客户端”，并按照本招标文件和“政府采购云平台”的要求编制并加密投标文件。</w:t>
      </w:r>
    </w:p>
    <w:p>
      <w:pPr>
        <w:spacing w:line="360" w:lineRule="auto"/>
        <w:ind w:firstLine="420" w:firstLineChars="175"/>
        <w:rPr>
          <w:rFonts w:ascii="宋体" w:hAnsi="宋体" w:cs="Arial"/>
          <w:kern w:val="0"/>
          <w:sz w:val="24"/>
        </w:rPr>
      </w:pPr>
      <w:r>
        <w:rPr>
          <w:rFonts w:hint="eastAsia" w:ascii="宋体" w:hAnsi="宋体" w:cs="Arial"/>
          <w:kern w:val="0"/>
          <w:sz w:val="24"/>
        </w:rPr>
        <w:t>（</w:t>
      </w:r>
      <w:r>
        <w:rPr>
          <w:rFonts w:ascii="宋体" w:hAnsi="宋体" w:cs="Arial"/>
          <w:kern w:val="0"/>
          <w:sz w:val="24"/>
        </w:rPr>
        <w:t>2）投标供应商应当按照本</w:t>
      </w:r>
      <w:r>
        <w:rPr>
          <w:rFonts w:hint="eastAsia" w:ascii="宋体" w:hAnsi="宋体" w:cs="Arial"/>
          <w:kern w:val="0"/>
          <w:sz w:val="24"/>
        </w:rPr>
        <w:t>章节</w:t>
      </w:r>
      <w:r>
        <w:rPr>
          <w:rFonts w:ascii="宋体" w:hAnsi="宋体" w:cs="Arial"/>
          <w:kern w:val="0"/>
          <w:sz w:val="24"/>
        </w:rPr>
        <w:t xml:space="preserve"> </w:t>
      </w:r>
      <w:r>
        <w:rPr>
          <w:rFonts w:hint="eastAsia" w:ascii="宋体" w:hAnsi="宋体" w:cs="Arial"/>
          <w:kern w:val="0"/>
          <w:sz w:val="24"/>
        </w:rPr>
        <w:t>“投标文件组成”规定的内容及顺序在“政采云电子交易客户端”编制投标文件。其中《</w:t>
      </w:r>
      <w:r>
        <w:rPr>
          <w:rFonts w:hint="eastAsia" w:ascii="宋体" w:hAnsi="宋体" w:cs="Arial"/>
          <w:kern w:val="0"/>
          <w:sz w:val="24"/>
          <w:lang w:eastAsia="zh-CN"/>
        </w:rPr>
        <w:t>资信技术文件</w:t>
      </w:r>
      <w:r>
        <w:rPr>
          <w:rFonts w:hint="eastAsia" w:ascii="宋体" w:hAnsi="宋体" w:cs="Arial"/>
          <w:kern w:val="0"/>
          <w:sz w:val="24"/>
        </w:rPr>
        <w:t>》中不得出现本项目投标报价，如因投标人原因提前泄露投标报价，是投标人的责任。</w:t>
      </w:r>
    </w:p>
    <w:p>
      <w:pPr>
        <w:autoSpaceDE w:val="0"/>
        <w:autoSpaceDN w:val="0"/>
        <w:adjustRightInd w:val="0"/>
        <w:spacing w:line="360" w:lineRule="auto"/>
        <w:ind w:firstLine="480"/>
        <w:rPr>
          <w:rFonts w:ascii="宋体" w:hAnsi="宋体"/>
          <w:sz w:val="24"/>
        </w:rPr>
      </w:pPr>
      <w:r>
        <w:rPr>
          <w:rFonts w:hint="eastAsia" w:ascii="宋体" w:hAnsi="宋体"/>
          <w:bCs/>
          <w:sz w:val="24"/>
        </w:rPr>
        <w:t>（</w:t>
      </w:r>
      <w:r>
        <w:rPr>
          <w:rFonts w:ascii="宋体" w:hAnsi="宋体"/>
          <w:bCs/>
          <w:sz w:val="24"/>
        </w:rPr>
        <w:t xml:space="preserve">3）本文件《第六部分  </w:t>
      </w:r>
      <w:r>
        <w:rPr>
          <w:rFonts w:hint="eastAsia" w:ascii="宋体" w:hAnsi="宋体"/>
          <w:bCs/>
          <w:sz w:val="24"/>
        </w:rPr>
        <w:t>应提交的有关格式范例》中有</w:t>
      </w:r>
      <w:r>
        <w:rPr>
          <w:rFonts w:ascii="宋体" w:hAnsi="宋体"/>
          <w:bCs/>
          <w:sz w:val="24"/>
        </w:rPr>
        <w:t>提供格式的，投标</w:t>
      </w:r>
      <w:r>
        <w:rPr>
          <w:rFonts w:hint="eastAsia" w:ascii="宋体" w:hAnsi="宋体"/>
          <w:bCs/>
          <w:sz w:val="24"/>
        </w:rPr>
        <w:t>供应商须参</w:t>
      </w:r>
      <w:r>
        <w:rPr>
          <w:rFonts w:ascii="宋体" w:hAnsi="宋体"/>
          <w:bCs/>
          <w:sz w:val="24"/>
        </w:rPr>
        <w:t>照格式</w:t>
      </w:r>
      <w:r>
        <w:rPr>
          <w:rFonts w:hint="eastAsia" w:ascii="宋体" w:hAnsi="宋体"/>
          <w:bCs/>
          <w:sz w:val="24"/>
        </w:rPr>
        <w:t>进行编制（格式中要求提供相关证明材料的还需后附相关证明材料），并按格式要求在指定位置根据要求进行电子签章，否则视为未提供；本文件《第六部分</w:t>
      </w:r>
      <w:r>
        <w:rPr>
          <w:rFonts w:ascii="宋体" w:hAnsi="宋体"/>
          <w:bCs/>
          <w:sz w:val="24"/>
        </w:rPr>
        <w:t xml:space="preserve">  </w:t>
      </w:r>
      <w:r>
        <w:rPr>
          <w:rFonts w:hint="eastAsia" w:ascii="宋体" w:hAnsi="宋体"/>
          <w:bCs/>
          <w:sz w:val="24"/>
        </w:rPr>
        <w:t>应提交的有关格式范例》</w:t>
      </w:r>
      <w:r>
        <w:rPr>
          <w:rFonts w:ascii="宋体" w:hAnsi="宋体"/>
          <w:bCs/>
          <w:sz w:val="24"/>
        </w:rPr>
        <w:t>未提供格式的，请各投标单位自行拟定格式</w:t>
      </w:r>
      <w:r>
        <w:rPr>
          <w:rFonts w:hint="eastAsia" w:ascii="宋体" w:hAnsi="宋体"/>
          <w:sz w:val="24"/>
        </w:rPr>
        <w:t>。</w:t>
      </w:r>
    </w:p>
    <w:p>
      <w:pPr>
        <w:autoSpaceDE w:val="0"/>
        <w:autoSpaceDN w:val="0"/>
        <w:adjustRightInd w:val="0"/>
        <w:spacing w:line="360" w:lineRule="auto"/>
        <w:ind w:firstLine="480" w:firstLineChars="200"/>
        <w:rPr>
          <w:rFonts w:ascii="宋体" w:hAnsi="宋体"/>
          <w:kern w:val="0"/>
          <w:sz w:val="24"/>
          <w:lang w:val="zh-CN"/>
        </w:rPr>
      </w:pPr>
      <w:r>
        <w:rPr>
          <w:rFonts w:hint="eastAsia" w:ascii="宋体" w:hAnsi="宋体"/>
          <w:sz w:val="24"/>
        </w:rPr>
        <w:t>（</w:t>
      </w:r>
      <w:r>
        <w:rPr>
          <w:rFonts w:ascii="宋体" w:hAnsi="宋体"/>
          <w:sz w:val="24"/>
        </w:rPr>
        <w:t>4</w:t>
      </w:r>
      <w:r>
        <w:rPr>
          <w:rFonts w:hint="eastAsia" w:ascii="宋体" w:hAnsi="宋体"/>
          <w:sz w:val="24"/>
        </w:rPr>
        <w:t>）供应商应对所提供的全部资料的真实性承担法律责任。</w:t>
      </w:r>
    </w:p>
    <w:p>
      <w:pPr>
        <w:snapToGrid w:val="0"/>
        <w:spacing w:line="360" w:lineRule="auto"/>
        <w:ind w:firstLine="480" w:firstLineChars="200"/>
        <w:jc w:val="left"/>
        <w:rPr>
          <w:rFonts w:ascii="宋体" w:hAnsi="宋体"/>
          <w:sz w:val="24"/>
        </w:rPr>
      </w:pPr>
      <w:r>
        <w:rPr>
          <w:rFonts w:hint="eastAsia" w:ascii="宋体" w:hAnsi="宋体"/>
          <w:kern w:val="0"/>
          <w:sz w:val="24"/>
          <w:lang w:val="zh-CN"/>
        </w:rPr>
        <w:t>（</w:t>
      </w:r>
      <w:r>
        <w:rPr>
          <w:rFonts w:ascii="宋体" w:hAnsi="宋体"/>
          <w:kern w:val="0"/>
          <w:sz w:val="24"/>
        </w:rPr>
        <w:t>5</w:t>
      </w:r>
      <w:r>
        <w:rPr>
          <w:rFonts w:hint="eastAsia" w:ascii="宋体" w:hAnsi="宋体"/>
          <w:kern w:val="0"/>
          <w:sz w:val="24"/>
          <w:lang w:val="zh-CN"/>
        </w:rPr>
        <w:t>）</w:t>
      </w:r>
      <w:r>
        <w:rPr>
          <w:rFonts w:hint="eastAsia" w:ascii="宋体" w:hAnsi="宋体"/>
          <w:sz w:val="24"/>
          <w:lang w:eastAsia="zh-CN"/>
        </w:rPr>
        <w:t>投标文件</w:t>
      </w:r>
      <w:r>
        <w:rPr>
          <w:rFonts w:ascii="宋体" w:hAnsi="宋体"/>
          <w:sz w:val="24"/>
        </w:rPr>
        <w:t>以及</w:t>
      </w:r>
      <w:r>
        <w:rPr>
          <w:rFonts w:hint="eastAsia" w:ascii="宋体" w:hAnsi="宋体"/>
          <w:sz w:val="24"/>
        </w:rPr>
        <w:t>供应商</w:t>
      </w:r>
      <w:r>
        <w:rPr>
          <w:rFonts w:ascii="宋体" w:hAnsi="宋体"/>
          <w:sz w:val="24"/>
        </w:rPr>
        <w:t>与</w:t>
      </w:r>
      <w:r>
        <w:rPr>
          <w:rFonts w:hint="eastAsia" w:ascii="宋体" w:hAnsi="宋体"/>
          <w:sz w:val="24"/>
        </w:rPr>
        <w:t>采购组织机构</w:t>
      </w:r>
      <w:r>
        <w:rPr>
          <w:rFonts w:ascii="宋体" w:hAnsi="宋体"/>
          <w:sz w:val="24"/>
        </w:rPr>
        <w:t>就有关</w:t>
      </w:r>
      <w:r>
        <w:rPr>
          <w:rFonts w:hint="eastAsia" w:ascii="宋体" w:hAnsi="宋体"/>
          <w:sz w:val="24"/>
          <w:lang w:eastAsia="zh-CN"/>
        </w:rPr>
        <w:t>投标</w:t>
      </w:r>
      <w:r>
        <w:rPr>
          <w:rFonts w:ascii="宋体" w:hAnsi="宋体"/>
          <w:sz w:val="24"/>
        </w:rPr>
        <w:t>事宜的所有来往函电，均应以中文汉语书写。除</w:t>
      </w:r>
      <w:r>
        <w:rPr>
          <w:rFonts w:hint="eastAsia" w:ascii="宋体" w:hAnsi="宋体"/>
          <w:sz w:val="24"/>
        </w:rPr>
        <w:t>签字</w:t>
      </w:r>
      <w:r>
        <w:rPr>
          <w:rFonts w:ascii="宋体" w:hAnsi="宋体"/>
          <w:sz w:val="24"/>
        </w:rPr>
        <w:t>、盖章、专用名称等特殊情形外，以中文汉语以外的文字表述的</w:t>
      </w:r>
      <w:r>
        <w:rPr>
          <w:rFonts w:hint="eastAsia" w:ascii="宋体" w:hAnsi="宋体"/>
          <w:sz w:val="24"/>
          <w:lang w:eastAsia="zh-CN"/>
        </w:rPr>
        <w:t>投标文件</w:t>
      </w:r>
      <w:r>
        <w:rPr>
          <w:rFonts w:ascii="宋体" w:hAnsi="宋体"/>
          <w:sz w:val="24"/>
        </w:rPr>
        <w:t>视同未提供。</w:t>
      </w:r>
    </w:p>
    <w:p>
      <w:pPr>
        <w:snapToGrid w:val="0"/>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w:t>
      </w:r>
      <w:r>
        <w:rPr>
          <w:rFonts w:hint="eastAsia" w:ascii="宋体" w:hAnsi="宋体"/>
          <w:sz w:val="24"/>
          <w:lang w:eastAsia="zh-CN"/>
        </w:rPr>
        <w:t>投标</w:t>
      </w:r>
      <w:r>
        <w:rPr>
          <w:rFonts w:ascii="宋体" w:hAnsi="宋体"/>
          <w:sz w:val="24"/>
        </w:rPr>
        <w:t>计量单位，</w:t>
      </w:r>
      <w:r>
        <w:rPr>
          <w:rFonts w:hint="eastAsia" w:ascii="宋体" w:hAnsi="宋体"/>
          <w:bCs/>
          <w:sz w:val="24"/>
          <w:lang w:eastAsia="zh-CN"/>
        </w:rPr>
        <w:t>招标</w:t>
      </w:r>
      <w:r>
        <w:rPr>
          <w:rFonts w:hint="eastAsia" w:ascii="宋体" w:hAnsi="宋体"/>
          <w:bCs/>
          <w:sz w:val="24"/>
        </w:rPr>
        <w:t>文件</w:t>
      </w:r>
      <w:r>
        <w:rPr>
          <w:rFonts w:ascii="宋体" w:hAnsi="宋体"/>
          <w:sz w:val="24"/>
        </w:rPr>
        <w:t>已有明确规定的，使用</w:t>
      </w:r>
      <w:r>
        <w:rPr>
          <w:rFonts w:hint="eastAsia" w:ascii="宋体" w:hAnsi="宋体"/>
          <w:bCs/>
          <w:sz w:val="24"/>
          <w:lang w:eastAsia="zh-CN"/>
        </w:rPr>
        <w:t>招标</w:t>
      </w:r>
      <w:r>
        <w:rPr>
          <w:rFonts w:hint="eastAsia" w:ascii="宋体" w:hAnsi="宋体"/>
          <w:bCs/>
          <w:sz w:val="24"/>
        </w:rPr>
        <w:t>文件</w:t>
      </w:r>
      <w:r>
        <w:rPr>
          <w:rFonts w:ascii="宋体" w:hAnsi="宋体"/>
          <w:sz w:val="24"/>
        </w:rPr>
        <w:t>规定的计量单位；</w:t>
      </w:r>
      <w:r>
        <w:rPr>
          <w:rFonts w:hint="eastAsia" w:ascii="宋体" w:hAnsi="宋体"/>
          <w:bCs/>
          <w:sz w:val="24"/>
          <w:lang w:eastAsia="zh-CN"/>
        </w:rPr>
        <w:t>招标</w:t>
      </w:r>
      <w:r>
        <w:rPr>
          <w:rFonts w:hint="eastAsia" w:ascii="宋体" w:hAnsi="宋体"/>
          <w:bCs/>
          <w:sz w:val="24"/>
        </w:rPr>
        <w:t>文件</w:t>
      </w:r>
      <w:r>
        <w:rPr>
          <w:rFonts w:ascii="宋体" w:hAnsi="宋体"/>
          <w:sz w:val="24"/>
        </w:rPr>
        <w:t>没有规定的，应采用中华人民共和国法定计量单位（货币单位：人民币元），否则视同未响应。</w:t>
      </w:r>
    </w:p>
    <w:p>
      <w:pPr>
        <w:autoSpaceDE w:val="0"/>
        <w:autoSpaceDN w:val="0"/>
        <w:adjustRightInd w:val="0"/>
        <w:spacing w:line="360" w:lineRule="auto"/>
        <w:ind w:firstLine="480"/>
        <w:rPr>
          <w:rFonts w:ascii="宋体" w:hAnsi="宋体"/>
          <w:sz w:val="24"/>
        </w:rPr>
      </w:pPr>
      <w:r>
        <w:rPr>
          <w:rFonts w:hint="eastAsia" w:ascii="宋体" w:hAnsi="宋体"/>
          <w:sz w:val="24"/>
        </w:rPr>
        <w:t>（</w:t>
      </w:r>
      <w:r>
        <w:rPr>
          <w:rFonts w:ascii="宋体" w:hAnsi="宋体"/>
          <w:sz w:val="24"/>
        </w:rPr>
        <w:t>7</w:t>
      </w:r>
      <w:r>
        <w:rPr>
          <w:rFonts w:hint="eastAsia" w:ascii="宋体" w:hAnsi="宋体"/>
          <w:sz w:val="24"/>
        </w:rPr>
        <w:t>）</w:t>
      </w:r>
      <w:r>
        <w:rPr>
          <w:rFonts w:ascii="宋体" w:hAnsi="宋体"/>
          <w:sz w:val="24"/>
        </w:rPr>
        <w:t>若</w:t>
      </w:r>
      <w:r>
        <w:rPr>
          <w:rFonts w:hint="eastAsia" w:ascii="宋体" w:hAnsi="宋体"/>
          <w:sz w:val="24"/>
        </w:rPr>
        <w:t>供应商</w:t>
      </w:r>
      <w:r>
        <w:rPr>
          <w:rFonts w:ascii="宋体" w:hAnsi="宋体"/>
          <w:sz w:val="24"/>
        </w:rPr>
        <w:t>不按采购文件的要求提供资格审查材料，其风险由</w:t>
      </w:r>
      <w:r>
        <w:rPr>
          <w:rFonts w:hint="eastAsia" w:ascii="宋体" w:hAnsi="宋体"/>
          <w:sz w:val="24"/>
        </w:rPr>
        <w:t>供应商</w:t>
      </w:r>
      <w:r>
        <w:rPr>
          <w:rFonts w:ascii="宋体" w:hAnsi="宋体"/>
          <w:sz w:val="24"/>
        </w:rPr>
        <w:t>自行承担。</w:t>
      </w:r>
    </w:p>
    <w:p>
      <w:pPr>
        <w:autoSpaceDE w:val="0"/>
        <w:autoSpaceDN w:val="0"/>
        <w:adjustRightInd w:val="0"/>
        <w:spacing w:line="360" w:lineRule="auto"/>
        <w:ind w:firstLine="480"/>
        <w:rPr>
          <w:rFonts w:ascii="宋体" w:hAnsi="宋体"/>
          <w:sz w:val="24"/>
        </w:rPr>
      </w:pPr>
      <w:r>
        <w:rPr>
          <w:rFonts w:hint="eastAsia" w:ascii="宋体" w:hAnsi="宋体"/>
          <w:kern w:val="0"/>
          <w:sz w:val="24"/>
        </w:rPr>
        <w:t>（</w:t>
      </w:r>
      <w:r>
        <w:rPr>
          <w:rFonts w:ascii="宋体" w:hAnsi="宋体"/>
          <w:kern w:val="0"/>
          <w:sz w:val="24"/>
        </w:rPr>
        <w:t>8</w:t>
      </w:r>
      <w:r>
        <w:rPr>
          <w:rFonts w:hint="eastAsia" w:ascii="宋体" w:hAnsi="宋体"/>
          <w:kern w:val="0"/>
          <w:sz w:val="24"/>
        </w:rPr>
        <w:t>）</w:t>
      </w:r>
      <w:r>
        <w:rPr>
          <w:rFonts w:hint="eastAsia" w:ascii="宋体" w:hAnsi="宋体"/>
          <w:sz w:val="24"/>
        </w:rPr>
        <w:t>与本次</w:t>
      </w:r>
      <w:r>
        <w:rPr>
          <w:rFonts w:hint="eastAsia" w:ascii="宋体" w:hAnsi="宋体"/>
          <w:sz w:val="24"/>
          <w:lang w:eastAsia="zh-CN"/>
        </w:rPr>
        <w:t>投标</w:t>
      </w:r>
      <w:r>
        <w:rPr>
          <w:rFonts w:hint="eastAsia" w:ascii="宋体" w:hAnsi="宋体"/>
          <w:sz w:val="24"/>
        </w:rPr>
        <w:t>无关的内容请不要制作在内，确保</w:t>
      </w:r>
      <w:r>
        <w:rPr>
          <w:rFonts w:hint="eastAsia" w:ascii="宋体" w:hAnsi="宋体"/>
          <w:sz w:val="24"/>
          <w:lang w:eastAsia="zh-CN"/>
        </w:rPr>
        <w:t>投标文件</w:t>
      </w:r>
      <w:r>
        <w:rPr>
          <w:rFonts w:hint="eastAsia" w:ascii="宋体" w:hAnsi="宋体"/>
          <w:sz w:val="24"/>
        </w:rPr>
        <w:t>有针对性、简洁明了。</w:t>
      </w:r>
    </w:p>
    <w:p>
      <w:pPr>
        <w:autoSpaceDE w:val="0"/>
        <w:autoSpaceDN w:val="0"/>
        <w:adjustRightInd w:val="0"/>
        <w:spacing w:line="360" w:lineRule="auto"/>
        <w:ind w:firstLine="480"/>
        <w:rPr>
          <w:rFonts w:ascii="宋体" w:hAnsi="宋体"/>
          <w:sz w:val="24"/>
        </w:rPr>
      </w:pPr>
      <w:r>
        <w:rPr>
          <w:rFonts w:ascii="宋体" w:hAnsi="宋体"/>
          <w:b/>
          <w:bCs/>
          <w:sz w:val="24"/>
        </w:rPr>
        <w:t>2、投标文件的签章</w:t>
      </w:r>
    </w:p>
    <w:p>
      <w:pPr>
        <w:spacing w:line="360" w:lineRule="auto"/>
        <w:ind w:firstLine="460" w:firstLineChars="192"/>
        <w:rPr>
          <w:rFonts w:ascii="宋体" w:hAnsi="宋体" w:cs="Arial"/>
          <w:bCs/>
          <w:kern w:val="0"/>
          <w:sz w:val="24"/>
        </w:rPr>
      </w:pPr>
      <w:r>
        <w:rPr>
          <w:rFonts w:hint="eastAsia" w:ascii="宋体" w:hAnsi="宋体" w:cs="Arial"/>
          <w:bCs/>
          <w:kern w:val="0"/>
          <w:sz w:val="24"/>
        </w:rPr>
        <w:t>（</w:t>
      </w:r>
      <w:r>
        <w:rPr>
          <w:rFonts w:ascii="宋体" w:hAnsi="宋体" w:cs="Arial"/>
          <w:bCs/>
          <w:kern w:val="0"/>
          <w:sz w:val="24"/>
        </w:rPr>
        <w:t>1）《投标文件</w:t>
      </w:r>
      <w:r>
        <w:rPr>
          <w:rFonts w:hint="eastAsia" w:ascii="宋体" w:hAnsi="宋体" w:cs="Arial"/>
          <w:bCs/>
          <w:kern w:val="0"/>
          <w:sz w:val="24"/>
        </w:rPr>
        <w:t>》的签章：</w:t>
      </w:r>
      <w:r>
        <w:rPr>
          <w:rFonts w:hint="eastAsia" w:ascii="宋体" w:hAnsi="宋体"/>
          <w:bCs/>
          <w:sz w:val="24"/>
        </w:rPr>
        <w:t>见《前附表》；</w:t>
      </w:r>
    </w:p>
    <w:p>
      <w:pPr>
        <w:spacing w:line="360" w:lineRule="auto"/>
        <w:ind w:firstLine="460" w:firstLineChars="192"/>
        <w:rPr>
          <w:rFonts w:ascii="宋体" w:hAnsi="宋体" w:cs="Arial"/>
          <w:bCs/>
          <w:kern w:val="0"/>
          <w:sz w:val="24"/>
        </w:rPr>
      </w:pPr>
      <w:r>
        <w:rPr>
          <w:rFonts w:hint="eastAsia" w:ascii="宋体" w:hAnsi="宋体" w:cs="Arial"/>
          <w:bCs/>
          <w:kern w:val="0"/>
          <w:sz w:val="24"/>
        </w:rPr>
        <w:t>（</w:t>
      </w:r>
      <w:r>
        <w:rPr>
          <w:rFonts w:ascii="宋体" w:hAnsi="宋体" w:cs="Arial"/>
          <w:bCs/>
          <w:kern w:val="0"/>
          <w:sz w:val="24"/>
        </w:rPr>
        <w:t>2）《投标文件</w:t>
      </w:r>
      <w:r>
        <w:rPr>
          <w:rFonts w:hint="eastAsia" w:ascii="宋体" w:hAnsi="宋体" w:cs="Arial"/>
          <w:bCs/>
          <w:kern w:val="0"/>
          <w:sz w:val="24"/>
        </w:rPr>
        <w:t>》应由投标供应商法定代表人或其授权代表签字（或签章），同时加盖投标供应商电子公章。</w:t>
      </w:r>
    </w:p>
    <w:p>
      <w:pPr>
        <w:autoSpaceDE w:val="0"/>
        <w:autoSpaceDN w:val="0"/>
        <w:adjustRightInd w:val="0"/>
        <w:spacing w:line="360" w:lineRule="auto"/>
        <w:ind w:firstLine="480"/>
        <w:rPr>
          <w:rFonts w:ascii="宋体" w:hAnsi="宋体"/>
          <w:kern w:val="0"/>
          <w:sz w:val="24"/>
          <w:lang w:val="zh-CN"/>
        </w:rPr>
      </w:pPr>
      <w:r>
        <w:rPr>
          <w:rFonts w:hint="eastAsia" w:ascii="宋体" w:hAnsi="宋体" w:cs="Arial"/>
          <w:bCs/>
          <w:kern w:val="0"/>
          <w:sz w:val="24"/>
        </w:rPr>
        <w:t>（</w:t>
      </w:r>
      <w:r>
        <w:rPr>
          <w:rFonts w:ascii="宋体" w:hAnsi="宋体" w:cs="Arial"/>
          <w:bCs/>
          <w:kern w:val="0"/>
          <w:sz w:val="24"/>
        </w:rPr>
        <w:t>3</w:t>
      </w:r>
      <w:r>
        <w:rPr>
          <w:rFonts w:hint="eastAsia" w:ascii="宋体" w:hAnsi="宋体" w:cs="Arial"/>
          <w:bCs/>
          <w:kern w:val="0"/>
          <w:sz w:val="24"/>
        </w:rPr>
        <w:t>）电子签章操作指南详见</w:t>
      </w:r>
      <w:r>
        <w:rPr>
          <w:rFonts w:hint="eastAsia" w:ascii="宋体" w:hAnsi="宋体" w:cs="Arial"/>
          <w:bCs/>
          <w:sz w:val="24"/>
        </w:rPr>
        <w:t>《供应商项目采购</w:t>
      </w:r>
      <w:r>
        <w:rPr>
          <w:rFonts w:ascii="宋体" w:hAnsi="宋体" w:cs="Arial"/>
          <w:bCs/>
          <w:sz w:val="24"/>
        </w:rPr>
        <w:t>-电子招投标操作指南》。</w:t>
      </w:r>
    </w:p>
    <w:p>
      <w:pPr>
        <w:autoSpaceDE w:val="0"/>
        <w:autoSpaceDN w:val="0"/>
        <w:adjustRightInd w:val="0"/>
        <w:spacing w:line="360" w:lineRule="auto"/>
        <w:ind w:firstLine="480"/>
        <w:rPr>
          <w:rFonts w:ascii="宋体" w:hAnsi="宋体"/>
          <w:b/>
          <w:kern w:val="0"/>
          <w:sz w:val="24"/>
        </w:rPr>
      </w:pPr>
      <w:r>
        <w:rPr>
          <w:rFonts w:ascii="宋体" w:hAnsi="宋体"/>
          <w:b/>
          <w:kern w:val="0"/>
          <w:sz w:val="24"/>
        </w:rPr>
        <w:t>3、投标文件的形式</w:t>
      </w:r>
    </w:p>
    <w:p>
      <w:pPr>
        <w:spacing w:line="360" w:lineRule="auto"/>
        <w:ind w:firstLine="422" w:firstLineChars="176"/>
        <w:rPr>
          <w:rFonts w:ascii="宋体" w:hAnsi="宋体" w:cs="Arial"/>
          <w:bCs/>
          <w:sz w:val="24"/>
        </w:rPr>
      </w:pPr>
      <w:r>
        <w:rPr>
          <w:rFonts w:hint="eastAsia" w:ascii="宋体" w:hAnsi="宋体" w:cs="Arial"/>
          <w:bCs/>
          <w:sz w:val="24"/>
        </w:rPr>
        <w:t>（</w:t>
      </w:r>
      <w:r>
        <w:rPr>
          <w:rFonts w:ascii="宋体" w:hAnsi="宋体" w:cs="Arial"/>
          <w:bCs/>
          <w:sz w:val="24"/>
        </w:rPr>
        <w:t>1）投标文件的形式：</w:t>
      </w:r>
      <w:r>
        <w:rPr>
          <w:rFonts w:hint="eastAsia" w:ascii="宋体" w:hAnsi="宋体"/>
          <w:bCs/>
          <w:sz w:val="24"/>
        </w:rPr>
        <w:t>见《前附表》；</w:t>
      </w:r>
    </w:p>
    <w:p>
      <w:pPr>
        <w:spacing w:line="360" w:lineRule="auto"/>
        <w:ind w:firstLine="422" w:firstLineChars="176"/>
        <w:rPr>
          <w:rFonts w:ascii="宋体" w:hAnsi="宋体" w:cs="Arial"/>
          <w:bCs/>
          <w:sz w:val="24"/>
        </w:rPr>
      </w:pPr>
      <w:r>
        <w:rPr>
          <w:rFonts w:hint="eastAsia" w:ascii="宋体" w:hAnsi="宋体" w:cs="Arial"/>
          <w:bCs/>
          <w:sz w:val="24"/>
        </w:rPr>
        <w:t>（</w:t>
      </w:r>
      <w:r>
        <w:rPr>
          <w:rFonts w:ascii="宋体" w:hAnsi="宋体" w:cs="Arial"/>
          <w:bCs/>
          <w:sz w:val="24"/>
        </w:rPr>
        <w:t>2）“电子加密投标文件”：“电子加密投标文件”是指通过“政采云电子交易客户端”完成投标文件编制后生成并加密的数据电文形式的投标文件。</w:t>
      </w:r>
    </w:p>
    <w:p>
      <w:pPr>
        <w:autoSpaceDE w:val="0"/>
        <w:autoSpaceDN w:val="0"/>
        <w:adjustRightInd w:val="0"/>
        <w:spacing w:line="360" w:lineRule="auto"/>
        <w:ind w:firstLine="480"/>
        <w:rPr>
          <w:rFonts w:ascii="宋体" w:hAnsi="宋体" w:cs="Arial"/>
          <w:bCs/>
          <w:sz w:val="24"/>
        </w:rPr>
      </w:pPr>
      <w:r>
        <w:rPr>
          <w:rFonts w:hint="eastAsia" w:ascii="宋体" w:hAnsi="宋体" w:cs="Arial"/>
          <w:bCs/>
          <w:sz w:val="24"/>
        </w:rPr>
        <w:t>（</w:t>
      </w:r>
      <w:r>
        <w:rPr>
          <w:rFonts w:ascii="宋体" w:hAnsi="宋体" w:cs="Arial"/>
          <w:bCs/>
          <w:sz w:val="24"/>
        </w:rPr>
        <w:t>3）“备份投标文件”：“备份投标文件”是指与“电子加密投标文件”同时</w:t>
      </w:r>
      <w:r>
        <w:rPr>
          <w:rFonts w:hint="eastAsia" w:ascii="宋体" w:hAnsi="宋体" w:cs="Arial"/>
          <w:bCs/>
          <w:sz w:val="24"/>
        </w:rPr>
        <w:t>生成的数据电文形式的电子文件（备份标书），其他方式编制的“备份投标文件”视为无效的“备份投标文件”。</w:t>
      </w:r>
    </w:p>
    <w:p>
      <w:pPr>
        <w:autoSpaceDE w:val="0"/>
        <w:autoSpaceDN w:val="0"/>
        <w:adjustRightInd w:val="0"/>
        <w:spacing w:line="360" w:lineRule="auto"/>
        <w:ind w:firstLine="480"/>
        <w:rPr>
          <w:rFonts w:ascii="宋体" w:hAnsi="宋体"/>
          <w:b/>
          <w:kern w:val="0"/>
          <w:sz w:val="24"/>
        </w:rPr>
      </w:pPr>
      <w:r>
        <w:rPr>
          <w:rFonts w:ascii="宋体" w:hAnsi="宋体"/>
          <w:b/>
          <w:kern w:val="0"/>
          <w:sz w:val="24"/>
        </w:rPr>
        <w:t>4、投标文件的份数</w:t>
      </w:r>
    </w:p>
    <w:p>
      <w:pPr>
        <w:autoSpaceDE w:val="0"/>
        <w:autoSpaceDN w:val="0"/>
        <w:adjustRightInd w:val="0"/>
        <w:spacing w:line="360" w:lineRule="auto"/>
        <w:ind w:firstLine="480"/>
        <w:rPr>
          <w:rFonts w:hint="eastAsia" w:ascii="宋体" w:hAnsi="宋体" w:cs="Arial"/>
          <w:bCs/>
          <w:sz w:val="24"/>
        </w:rPr>
      </w:pPr>
      <w:r>
        <w:rPr>
          <w:rFonts w:hint="eastAsia" w:ascii="宋体" w:hAnsi="宋体" w:cs="Arial"/>
          <w:bCs/>
          <w:sz w:val="24"/>
          <w:lang w:eastAsia="zh-CN"/>
        </w:rPr>
        <w:t>（</w:t>
      </w:r>
      <w:r>
        <w:rPr>
          <w:rFonts w:hint="eastAsia" w:ascii="宋体" w:hAnsi="宋体" w:cs="Arial"/>
          <w:bCs/>
          <w:sz w:val="24"/>
          <w:lang w:val="en-US" w:eastAsia="zh-CN"/>
        </w:rPr>
        <w:t>1</w:t>
      </w:r>
      <w:r>
        <w:rPr>
          <w:rFonts w:hint="eastAsia" w:ascii="宋体" w:hAnsi="宋体" w:cs="Arial"/>
          <w:bCs/>
          <w:sz w:val="24"/>
          <w:lang w:eastAsia="zh-CN"/>
        </w:rPr>
        <w:t>）电子投标文件：按本项目招标文件和“政府采购云平台”相关要求编制。</w:t>
      </w:r>
      <w:r>
        <w:rPr>
          <w:rFonts w:hint="eastAsia" w:ascii="宋体" w:hAnsi="宋体" w:cs="Arial"/>
          <w:bCs/>
          <w:sz w:val="24"/>
        </w:rPr>
        <w:t>电子投标文件中须加盖</w:t>
      </w:r>
      <w:r>
        <w:rPr>
          <w:rFonts w:hint="eastAsia" w:ascii="宋体" w:hAnsi="宋体" w:cs="Arial"/>
          <w:bCs/>
          <w:sz w:val="24"/>
          <w:lang w:val="en-US" w:eastAsia="zh-CN"/>
        </w:rPr>
        <w:t>投标人</w:t>
      </w:r>
      <w:r>
        <w:rPr>
          <w:rFonts w:hint="eastAsia" w:ascii="宋体" w:hAnsi="宋体" w:cs="Arial"/>
          <w:bCs/>
          <w:sz w:val="24"/>
        </w:rPr>
        <w:t>公章部分均采用CA签章，并根据“</w:t>
      </w:r>
      <w:r>
        <w:rPr>
          <w:rFonts w:hint="eastAsia" w:ascii="宋体" w:hAnsi="宋体" w:cs="Arial"/>
          <w:bCs/>
          <w:sz w:val="24"/>
          <w:lang w:val="en-US" w:eastAsia="zh-CN"/>
        </w:rPr>
        <w:t>政府采购云平台</w:t>
      </w:r>
      <w:r>
        <w:rPr>
          <w:rFonts w:hint="eastAsia" w:ascii="宋体" w:hAnsi="宋体" w:cs="Arial"/>
          <w:bCs/>
          <w:sz w:val="24"/>
        </w:rPr>
        <w:t>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pPr>
        <w:autoSpaceDE w:val="0"/>
        <w:autoSpaceDN w:val="0"/>
        <w:adjustRightInd w:val="0"/>
        <w:spacing w:line="360" w:lineRule="auto"/>
        <w:ind w:firstLine="480"/>
        <w:rPr>
          <w:rFonts w:hint="eastAsia" w:ascii="宋体" w:hAnsi="宋体" w:cs="Arial"/>
          <w:bCs/>
          <w:sz w:val="24"/>
        </w:rPr>
      </w:pPr>
      <w:r>
        <w:rPr>
          <w:rFonts w:hint="eastAsia" w:ascii="宋体" w:hAnsi="宋体" w:cs="Arial"/>
          <w:bCs/>
          <w:sz w:val="24"/>
          <w:lang w:eastAsia="zh-CN"/>
        </w:rPr>
        <w:t>（</w:t>
      </w:r>
      <w:r>
        <w:rPr>
          <w:rFonts w:hint="eastAsia" w:ascii="宋体" w:hAnsi="宋体" w:cs="Arial"/>
          <w:bCs/>
          <w:sz w:val="24"/>
          <w:lang w:val="en-US" w:eastAsia="zh-CN"/>
        </w:rPr>
        <w:t>2）</w:t>
      </w:r>
      <w:r>
        <w:rPr>
          <w:rFonts w:hint="eastAsia" w:ascii="宋体" w:hAnsi="宋体" w:cs="Arial"/>
          <w:bCs/>
          <w:sz w:val="24"/>
        </w:rPr>
        <w:t>电子投标文件如内容不完整、编排混乱导致投标文件被误读、漏读，或者在按采购文件规定的部位查找不到相关内容的，由投标人自行承担。</w:t>
      </w:r>
    </w:p>
    <w:p>
      <w:pPr>
        <w:autoSpaceDE w:val="0"/>
        <w:autoSpaceDN w:val="0"/>
        <w:adjustRightInd w:val="0"/>
        <w:spacing w:line="360" w:lineRule="auto"/>
        <w:ind w:firstLine="480"/>
        <w:rPr>
          <w:rFonts w:hint="eastAsia" w:ascii="宋体" w:hAnsi="宋体" w:cs="Arial"/>
          <w:b/>
          <w:bCs w:val="0"/>
          <w:sz w:val="24"/>
        </w:rPr>
      </w:pPr>
      <w:r>
        <w:rPr>
          <w:rFonts w:hint="eastAsia" w:ascii="宋体" w:hAnsi="宋体" w:cs="Arial"/>
          <w:b/>
          <w:bCs w:val="0"/>
          <w:sz w:val="24"/>
        </w:rPr>
        <w:t>温馨提醒：CA签章上目前没有</w:t>
      </w:r>
      <w:r>
        <w:rPr>
          <w:rFonts w:hint="eastAsia" w:ascii="宋体" w:hAnsi="宋体" w:cs="Arial"/>
          <w:b/>
          <w:bCs w:val="0"/>
          <w:sz w:val="24"/>
          <w:lang w:eastAsia="zh-CN"/>
        </w:rPr>
        <w:t>法定代表人</w:t>
      </w:r>
      <w:r>
        <w:rPr>
          <w:rFonts w:hint="eastAsia" w:ascii="宋体" w:hAnsi="宋体" w:cs="Arial"/>
          <w:b/>
          <w:bCs w:val="0"/>
          <w:sz w:val="24"/>
        </w:rPr>
        <w:t>或授权代表签字信息，需要投标人联系浙江杭州汇信科技有限公司等相应公司进行办理，或在投标文件中涉及到签字的位置线下签好字然后扫描或者拍照做成PDF的格式亦可。</w:t>
      </w:r>
    </w:p>
    <w:p>
      <w:pPr>
        <w:autoSpaceDE w:val="0"/>
        <w:autoSpaceDN w:val="0"/>
        <w:adjustRightInd w:val="0"/>
        <w:spacing w:line="360" w:lineRule="auto"/>
        <w:ind w:firstLine="480"/>
        <w:rPr>
          <w:rFonts w:hint="eastAsia" w:ascii="宋体" w:hAnsi="宋体" w:cs="Arial"/>
          <w:bCs/>
          <w:sz w:val="24"/>
          <w:highlight w:val="none"/>
          <w:lang w:val="en-US" w:eastAsia="zh-CN"/>
        </w:rPr>
      </w:pPr>
      <w:r>
        <w:rPr>
          <w:rFonts w:hint="eastAsia" w:ascii="宋体" w:hAnsi="宋体" w:cs="Arial"/>
          <w:bCs/>
          <w:sz w:val="24"/>
          <w:lang w:val="en-US" w:eastAsia="zh-CN"/>
        </w:rPr>
        <w:t xml:space="preserve">  （3）现阶段为电子交易试运行阶段，为保证项目顺利开展，本项目需要投标人提供“电子加密投标文件”同时生成的数据电文形式的电子备份标书，（电子备份标书后缀名为“.bfbs”，以U盘、光盘或邮件</w:t>
      </w:r>
      <w:r>
        <w:rPr>
          <w:rFonts w:hint="eastAsia" w:ascii="宋体" w:hAnsi="宋体" w:cs="Arial"/>
          <w:bCs/>
          <w:sz w:val="24"/>
          <w:lang w:eastAsia="zh-CN"/>
        </w:rPr>
        <w:t>（发送至</w:t>
      </w:r>
      <w:r>
        <w:rPr>
          <w:rFonts w:hint="eastAsia" w:ascii="宋体" w:hAnsi="宋体" w:cs="Arial"/>
          <w:bCs/>
          <w:sz w:val="24"/>
          <w:lang w:val="en-US" w:eastAsia="zh-CN"/>
        </w:rPr>
        <w:t xml:space="preserve">   </w:t>
      </w:r>
      <w:r>
        <w:rPr>
          <w:rFonts w:hint="eastAsia" w:ascii="宋体" w:hAnsi="宋体" w:cs="Arial"/>
          <w:bCs/>
          <w:sz w:val="24"/>
          <w:lang w:eastAsia="zh-CN"/>
        </w:rPr>
        <w:t>2173370440@qq.com）</w:t>
      </w:r>
      <w:r>
        <w:rPr>
          <w:rFonts w:hint="eastAsia" w:ascii="宋体" w:hAnsi="宋体" w:cs="Arial"/>
          <w:bCs/>
          <w:sz w:val="24"/>
          <w:lang w:val="en-US" w:eastAsia="zh-CN"/>
        </w:rPr>
        <w:t>等形式提供），</w:t>
      </w:r>
      <w:r>
        <w:rPr>
          <w:rFonts w:hint="eastAsia" w:ascii="宋体" w:hAnsi="宋体" w:cs="Arial"/>
          <w:bCs/>
          <w:sz w:val="24"/>
          <w:highlight w:val="none"/>
          <w:lang w:val="en-US" w:eastAsia="zh-CN"/>
        </w:rPr>
        <w:t>并按要求装袋密封并在投标截止时间前通过邮寄方式送至浙江兴业建设项目管理有限公司（地址：浙江省台州市椒江区景元路272号），逾期寄达或未按要求密封将被拒收。</w:t>
      </w:r>
    </w:p>
    <w:p>
      <w:pPr>
        <w:autoSpaceDE w:val="0"/>
        <w:autoSpaceDN w:val="0"/>
        <w:adjustRightInd w:val="0"/>
        <w:spacing w:line="360" w:lineRule="auto"/>
        <w:ind w:firstLine="480"/>
        <w:rPr>
          <w:rFonts w:hint="eastAsia" w:ascii="宋体" w:hAnsi="宋体" w:cs="Arial"/>
          <w:bCs/>
          <w:sz w:val="24"/>
          <w:lang w:val="en-US" w:eastAsia="zh-CN"/>
        </w:rPr>
      </w:pPr>
      <w:r>
        <w:rPr>
          <w:rFonts w:hint="eastAsia" w:ascii="宋体" w:hAnsi="宋体" w:cs="Arial"/>
          <w:bCs/>
          <w:sz w:val="24"/>
          <w:lang w:eastAsia="zh-CN"/>
        </w:rPr>
        <w:t>（</w:t>
      </w:r>
      <w:r>
        <w:rPr>
          <w:rFonts w:hint="eastAsia" w:ascii="宋体" w:hAnsi="宋体" w:cs="Arial"/>
          <w:bCs/>
          <w:sz w:val="24"/>
          <w:lang w:val="en-US" w:eastAsia="zh-CN"/>
        </w:rPr>
        <w:t>4</w:t>
      </w:r>
      <w:r>
        <w:rPr>
          <w:rFonts w:hint="eastAsia" w:ascii="宋体" w:hAnsi="宋体" w:cs="Arial"/>
          <w:bCs/>
          <w:sz w:val="24"/>
          <w:lang w:eastAsia="zh-CN"/>
        </w:rPr>
        <w:t>）</w:t>
      </w:r>
      <w:r>
        <w:rPr>
          <w:rFonts w:hint="eastAsia" w:ascii="宋体" w:hAnsi="宋体" w:cs="Arial"/>
          <w:bCs/>
          <w:sz w:val="24"/>
        </w:rPr>
        <w:t>请供应商提供纸质投标文件</w:t>
      </w:r>
      <w:r>
        <w:rPr>
          <w:rFonts w:hint="eastAsia" w:ascii="宋体" w:hAnsi="宋体" w:cs="Arial"/>
          <w:bCs/>
          <w:sz w:val="24"/>
          <w:lang w:eastAsia="zh-CN"/>
        </w:rPr>
        <w:t>二</w:t>
      </w:r>
      <w:r>
        <w:rPr>
          <w:rFonts w:hint="eastAsia" w:ascii="宋体" w:hAnsi="宋体" w:cs="Arial"/>
          <w:bCs/>
          <w:sz w:val="24"/>
        </w:rPr>
        <w:t>份</w:t>
      </w:r>
      <w:r>
        <w:rPr>
          <w:rFonts w:hint="eastAsia" w:ascii="宋体" w:hAnsi="宋体" w:cs="Arial"/>
          <w:bCs/>
          <w:sz w:val="24"/>
          <w:lang w:eastAsia="zh-CN"/>
        </w:rPr>
        <w:t>（一正一副）</w:t>
      </w:r>
      <w:r>
        <w:rPr>
          <w:rFonts w:hint="eastAsia" w:ascii="宋体" w:hAnsi="宋体" w:cs="Arial"/>
          <w:bCs/>
          <w:sz w:val="24"/>
        </w:rPr>
        <w:t>给招标代理机构，纸质投标文件系电子投标文件纸质版，两者内容应一致。本项非实质性要求，供应商自愿提供。</w:t>
      </w:r>
      <w:r>
        <w:rPr>
          <w:rFonts w:hint="eastAsia" w:ascii="宋体" w:hAnsi="宋体" w:cs="Arial"/>
          <w:bCs/>
          <w:sz w:val="24"/>
          <w:lang w:val="en-US" w:eastAsia="zh-CN"/>
        </w:rPr>
        <w:t>在投标截止时间前送达（以邮寄形式）到指定地点，逾期寄达或未按要求密封将被拒收。</w:t>
      </w:r>
    </w:p>
    <w:p>
      <w:pPr>
        <w:autoSpaceDE w:val="0"/>
        <w:autoSpaceDN w:val="0"/>
        <w:adjustRightInd w:val="0"/>
        <w:spacing w:line="360" w:lineRule="auto"/>
        <w:ind w:firstLine="480"/>
        <w:rPr>
          <w:rFonts w:hint="eastAsia" w:ascii="宋体" w:hAnsi="宋体" w:cs="Arial"/>
          <w:bCs/>
          <w:sz w:val="24"/>
        </w:rPr>
      </w:pPr>
      <w:r>
        <w:rPr>
          <w:rFonts w:hint="eastAsia" w:ascii="宋体" w:hAnsi="宋体" w:cs="Arial"/>
          <w:bCs/>
          <w:sz w:val="24"/>
          <w:lang w:eastAsia="zh-CN"/>
        </w:rPr>
        <w:t>（</w:t>
      </w:r>
      <w:r>
        <w:rPr>
          <w:rFonts w:hint="eastAsia" w:ascii="宋体" w:hAnsi="宋体" w:cs="Arial"/>
          <w:bCs/>
          <w:sz w:val="24"/>
          <w:lang w:val="en-US" w:eastAsia="zh-CN"/>
        </w:rPr>
        <w:t>5</w:t>
      </w:r>
      <w:r>
        <w:rPr>
          <w:rFonts w:hint="eastAsia" w:ascii="宋体" w:hAnsi="宋体" w:cs="Arial"/>
          <w:bCs/>
          <w:sz w:val="24"/>
          <w:lang w:eastAsia="zh-CN"/>
        </w:rPr>
        <w:t>）</w:t>
      </w:r>
      <w:r>
        <w:rPr>
          <w:rFonts w:hint="eastAsia" w:ascii="宋体" w:hAnsi="宋体" w:cs="Arial"/>
          <w:bCs/>
          <w:sz w:val="24"/>
        </w:rPr>
        <w:t>纸质投标文件须由投标人在规定位置盖章并由法定代表人或授权委托代理人签署或盖章，投标人应写全称。纸质投标文件未按照招标文件要求签署、盖章的，其投标无效；</w:t>
      </w:r>
    </w:p>
    <w:p>
      <w:pPr>
        <w:autoSpaceDE w:val="0"/>
        <w:autoSpaceDN w:val="0"/>
        <w:adjustRightInd w:val="0"/>
        <w:spacing w:line="360" w:lineRule="auto"/>
        <w:ind w:firstLine="480"/>
        <w:rPr>
          <w:rFonts w:ascii="宋体" w:hAnsi="宋体"/>
          <w:bCs/>
          <w:kern w:val="0"/>
          <w:sz w:val="24"/>
        </w:rPr>
      </w:pPr>
      <w:r>
        <w:rPr>
          <w:rFonts w:hint="eastAsia" w:ascii="宋体" w:hAnsi="宋体" w:cs="Arial"/>
          <w:bCs/>
          <w:sz w:val="24"/>
          <w:lang w:eastAsia="zh-CN"/>
        </w:rPr>
        <w:t>（</w:t>
      </w:r>
      <w:r>
        <w:rPr>
          <w:rFonts w:hint="eastAsia" w:ascii="宋体" w:hAnsi="宋体" w:cs="Arial"/>
          <w:bCs/>
          <w:sz w:val="24"/>
          <w:lang w:val="en-US" w:eastAsia="zh-CN"/>
        </w:rPr>
        <w:t>6</w:t>
      </w:r>
      <w:r>
        <w:rPr>
          <w:rFonts w:hint="eastAsia" w:ascii="宋体" w:hAnsi="宋体" w:cs="Arial"/>
          <w:bCs/>
          <w:sz w:val="24"/>
          <w:lang w:eastAsia="zh-CN"/>
        </w:rPr>
        <w:t>）</w:t>
      </w:r>
      <w:r>
        <w:rPr>
          <w:rFonts w:hint="eastAsia" w:ascii="宋体" w:hAnsi="宋体" w:cs="Arial"/>
          <w:bCs/>
          <w:sz w:val="24"/>
        </w:rPr>
        <w:t>投标文件不得涂改，若有修改错漏处，须加盖单位公章或者法定代表人或授权委托人签字或盖章。投标文件因字迹潦草或表达不清所引起的后果由投标人负责。</w:t>
      </w:r>
    </w:p>
    <w:p>
      <w:pPr>
        <w:shd w:val="clear"/>
        <w:spacing w:line="360" w:lineRule="auto"/>
        <w:ind w:firstLine="482" w:firstLineChars="200"/>
        <w:rPr>
          <w:rFonts w:ascii="宋体" w:hAnsi="宋体" w:cs="宋体"/>
          <w:b/>
          <w:bCs/>
          <w:color w:val="000000" w:themeColor="text1"/>
          <w:sz w:val="21"/>
          <w:szCs w:val="21"/>
          <w:highlight w:val="none"/>
        </w:rPr>
      </w:pPr>
      <w:r>
        <w:rPr>
          <w:rFonts w:ascii="宋体" w:hAnsi="宋体"/>
          <w:b/>
          <w:bCs/>
          <w:kern w:val="0"/>
          <w:sz w:val="24"/>
        </w:rPr>
        <w:t>5</w:t>
      </w:r>
      <w:r>
        <w:rPr>
          <w:rFonts w:hint="eastAsia" w:ascii="宋体" w:hAnsi="宋体"/>
          <w:b/>
          <w:bCs/>
          <w:kern w:val="0"/>
          <w:sz w:val="24"/>
        </w:rPr>
        <w:t>、</w:t>
      </w:r>
      <w:r>
        <w:rPr>
          <w:rFonts w:hint="eastAsia" w:ascii="宋体" w:hAnsi="宋体" w:cs="宋体"/>
          <w:b/>
          <w:bCs/>
          <w:color w:val="000000" w:themeColor="text1"/>
          <w:sz w:val="21"/>
          <w:szCs w:val="21"/>
          <w:highlight w:val="none"/>
        </w:rPr>
        <w:t>投标文件的递交要求</w:t>
      </w:r>
    </w:p>
    <w:p>
      <w:pPr>
        <w:autoSpaceDE w:val="0"/>
        <w:autoSpaceDN w:val="0"/>
        <w:adjustRightInd w:val="0"/>
        <w:spacing w:line="360" w:lineRule="auto"/>
        <w:ind w:firstLine="480"/>
        <w:rPr>
          <w:rFonts w:hint="eastAsia" w:ascii="宋体" w:hAnsi="宋体" w:eastAsia="宋体" w:cs="Arial"/>
          <w:bCs/>
          <w:sz w:val="24"/>
          <w:lang w:val="en-GB"/>
        </w:rPr>
      </w:pPr>
      <w:r>
        <w:rPr>
          <w:rFonts w:hint="eastAsia" w:ascii="宋体" w:hAnsi="宋体" w:eastAsia="宋体" w:cs="Arial"/>
          <w:bCs/>
          <w:sz w:val="24"/>
          <w:lang w:val="en-GB"/>
        </w:rPr>
        <w:t>（</w:t>
      </w:r>
      <w:r>
        <w:rPr>
          <w:rFonts w:hint="eastAsia" w:ascii="宋体" w:hAnsi="宋体" w:eastAsia="宋体" w:cs="Arial"/>
          <w:bCs/>
          <w:sz w:val="24"/>
        </w:rPr>
        <w:t>1</w:t>
      </w:r>
      <w:r>
        <w:rPr>
          <w:rFonts w:hint="eastAsia" w:ascii="宋体" w:hAnsi="宋体" w:eastAsia="宋体" w:cs="Arial"/>
          <w:bCs/>
          <w:sz w:val="24"/>
          <w:lang w:val="en-GB"/>
        </w:rPr>
        <w:t>）“投标文件”的上传、递交：见《前附表》。▲未传输递交电子投标文件的，投标无效。</w:t>
      </w:r>
    </w:p>
    <w:p>
      <w:pPr>
        <w:autoSpaceDE w:val="0"/>
        <w:autoSpaceDN w:val="0"/>
        <w:adjustRightInd w:val="0"/>
        <w:spacing w:line="360" w:lineRule="auto"/>
        <w:ind w:firstLine="480"/>
        <w:rPr>
          <w:rFonts w:hint="eastAsia" w:ascii="宋体" w:hAnsi="宋体" w:eastAsia="宋体" w:cs="Arial"/>
          <w:bCs/>
          <w:sz w:val="24"/>
        </w:rPr>
      </w:pPr>
      <w:r>
        <w:rPr>
          <w:rFonts w:hint="eastAsia" w:ascii="宋体" w:hAnsi="宋体" w:eastAsia="宋体" w:cs="Arial"/>
          <w:bCs/>
          <w:sz w:val="24"/>
        </w:rPr>
        <w:t>（2）数据电文形式的备份投标文件和纸质备份投标文件必须在规定时间前送达或邮寄至</w:t>
      </w:r>
      <w:r>
        <w:rPr>
          <w:rFonts w:hint="eastAsia" w:ascii="宋体" w:hAnsi="宋体" w:eastAsia="宋体" w:cs="Arial"/>
          <w:bCs/>
          <w:sz w:val="24"/>
          <w:lang w:val="en-GB"/>
        </w:rPr>
        <w:t>公告规定的</w:t>
      </w:r>
      <w:r>
        <w:rPr>
          <w:rFonts w:hint="eastAsia" w:ascii="宋体" w:hAnsi="宋体" w:eastAsia="宋体" w:cs="Arial"/>
          <w:bCs/>
          <w:sz w:val="24"/>
        </w:rPr>
        <w:t>地点。备份投标文件在截止时间后提交，采购组织机构将拒绝接收。</w:t>
      </w:r>
      <w:r>
        <w:rPr>
          <w:rFonts w:hint="eastAsia" w:ascii="宋体" w:hAnsi="宋体" w:eastAsia="宋体" w:cs="Arial"/>
          <w:bCs/>
          <w:sz w:val="24"/>
          <w:lang w:val="en-GB"/>
        </w:rPr>
        <w:t>未按规定提供相应的备份投标文件，</w:t>
      </w:r>
      <w:r>
        <w:rPr>
          <w:rFonts w:hint="eastAsia" w:ascii="宋体" w:hAnsi="宋体" w:eastAsia="宋体" w:cs="Arial"/>
          <w:bCs/>
          <w:sz w:val="24"/>
          <w:lang w:val="en-GB" w:eastAsia="zh-CN"/>
        </w:rPr>
        <w:t>且</w:t>
      </w:r>
      <w:r>
        <w:rPr>
          <w:rFonts w:hint="eastAsia" w:ascii="宋体" w:hAnsi="宋体" w:eastAsia="宋体" w:cs="Arial"/>
          <w:bCs/>
          <w:sz w:val="24"/>
          <w:lang w:val="en-GB"/>
        </w:rPr>
        <w:t>造成项目开评标活动无法进行下去的，投标无效。</w:t>
      </w:r>
    </w:p>
    <w:p>
      <w:pPr>
        <w:autoSpaceDE w:val="0"/>
        <w:autoSpaceDN w:val="0"/>
        <w:adjustRightInd w:val="0"/>
        <w:spacing w:line="360" w:lineRule="auto"/>
        <w:ind w:firstLine="480"/>
        <w:rPr>
          <w:rFonts w:hint="eastAsia" w:ascii="宋体" w:hAnsi="宋体" w:eastAsia="宋体" w:cs="Arial"/>
          <w:bCs/>
          <w:sz w:val="24"/>
        </w:rPr>
      </w:pPr>
      <w:r>
        <w:rPr>
          <w:rFonts w:hint="eastAsia" w:ascii="宋体" w:hAnsi="宋体" w:eastAsia="宋体" w:cs="Arial"/>
          <w:bCs/>
          <w:sz w:val="24"/>
        </w:rPr>
        <w:t>（3）如有特殊情况，采购组织机构延长截止时间和开标时间，采购组织机构和投标人的权利和义务将受到新的截止时间和开标时间的约束。</w:t>
      </w:r>
    </w:p>
    <w:p>
      <w:pPr>
        <w:autoSpaceDE w:val="0"/>
        <w:autoSpaceDN w:val="0"/>
        <w:adjustRightInd w:val="0"/>
        <w:spacing w:line="360" w:lineRule="auto"/>
        <w:ind w:firstLine="480"/>
        <w:rPr>
          <w:rFonts w:hint="eastAsia" w:ascii="宋体" w:hAnsi="宋体" w:eastAsia="宋体" w:cs="Arial"/>
          <w:bCs/>
          <w:sz w:val="24"/>
          <w:lang w:val="en-GB"/>
        </w:rPr>
      </w:pPr>
      <w:r>
        <w:rPr>
          <w:rFonts w:hint="eastAsia" w:ascii="宋体" w:hAnsi="宋体" w:eastAsia="宋体" w:cs="Arial"/>
          <w:bCs/>
          <w:sz w:val="24"/>
          <w:lang w:val="en-GB"/>
        </w:rPr>
        <w:t>（</w:t>
      </w:r>
      <w:r>
        <w:rPr>
          <w:rFonts w:hint="eastAsia" w:ascii="宋体" w:hAnsi="宋体" w:eastAsia="宋体" w:cs="Arial"/>
          <w:bCs/>
          <w:sz w:val="24"/>
        </w:rPr>
        <w:t>4</w:t>
      </w:r>
      <w:r>
        <w:rPr>
          <w:rFonts w:hint="eastAsia" w:ascii="宋体" w:hAnsi="宋体" w:eastAsia="宋体" w:cs="Arial"/>
          <w:bCs/>
          <w:sz w:val="24"/>
          <w:lang w:val="en-GB"/>
        </w:rPr>
        <w:t>）投标文件的备选方案</w:t>
      </w:r>
    </w:p>
    <w:p>
      <w:pPr>
        <w:autoSpaceDE w:val="0"/>
        <w:autoSpaceDN w:val="0"/>
        <w:adjustRightInd w:val="0"/>
        <w:spacing w:line="360" w:lineRule="auto"/>
        <w:ind w:firstLine="480"/>
        <w:rPr>
          <w:rFonts w:hint="eastAsia" w:ascii="宋体" w:hAnsi="宋体" w:eastAsia="宋体" w:cs="Arial"/>
          <w:bCs/>
          <w:sz w:val="24"/>
        </w:rPr>
      </w:pPr>
      <w:r>
        <w:rPr>
          <w:rFonts w:hint="eastAsia" w:ascii="宋体" w:hAnsi="宋体" w:eastAsia="宋体" w:cs="Arial"/>
          <w:bCs/>
          <w:sz w:val="24"/>
          <w:lang w:val="en-GB"/>
        </w:rPr>
        <w:t>投标人不得递交任何的投标备选（替代）方案，否则其投标文件将作无效标处理。与“电子加密投标文件”同时生成的“备份投标文件”不是投标备选（替代）方案。</w:t>
      </w:r>
    </w:p>
    <w:p>
      <w:pPr>
        <w:tabs>
          <w:tab w:val="left" w:pos="1418"/>
        </w:tabs>
        <w:autoSpaceDE w:val="0"/>
        <w:autoSpaceDN w:val="0"/>
        <w:adjustRightInd w:val="0"/>
        <w:spacing w:line="360" w:lineRule="auto"/>
        <w:ind w:firstLine="480" w:firstLineChars="200"/>
        <w:rPr>
          <w:rFonts w:ascii="宋体" w:hAnsi="宋体"/>
          <w:kern w:val="0"/>
          <w:sz w:val="24"/>
        </w:rPr>
      </w:pPr>
    </w:p>
    <w:p>
      <w:pPr>
        <w:tabs>
          <w:tab w:val="left" w:pos="1898"/>
        </w:tabs>
        <w:autoSpaceDE w:val="0"/>
        <w:autoSpaceDN w:val="0"/>
        <w:adjustRightInd w:val="0"/>
        <w:spacing w:line="360" w:lineRule="auto"/>
        <w:ind w:firstLine="482" w:firstLineChars="200"/>
        <w:rPr>
          <w:rFonts w:ascii="宋体" w:hAnsi="宋体"/>
          <w:b/>
          <w:kern w:val="0"/>
          <w:sz w:val="24"/>
        </w:rPr>
      </w:pPr>
      <w:r>
        <w:rPr>
          <w:rFonts w:ascii="宋体" w:hAnsi="宋体"/>
          <w:b/>
          <w:kern w:val="0"/>
          <w:sz w:val="24"/>
        </w:rPr>
        <w:t>6</w:t>
      </w:r>
      <w:r>
        <w:rPr>
          <w:rFonts w:hint="eastAsia" w:ascii="宋体" w:hAnsi="宋体"/>
          <w:b/>
          <w:kern w:val="0"/>
          <w:sz w:val="24"/>
        </w:rPr>
        <w:t>、</w:t>
      </w:r>
      <w:r>
        <w:rPr>
          <w:rFonts w:hint="eastAsia" w:ascii="宋体" w:hAnsi="宋体"/>
          <w:b/>
          <w:kern w:val="0"/>
          <w:sz w:val="24"/>
          <w:lang w:eastAsia="zh-CN"/>
        </w:rPr>
        <w:t>投标文件</w:t>
      </w:r>
      <w:r>
        <w:rPr>
          <w:rFonts w:hint="eastAsia" w:ascii="宋体" w:hAnsi="宋体"/>
          <w:b/>
          <w:kern w:val="0"/>
          <w:sz w:val="24"/>
        </w:rPr>
        <w:t>的补充、修改和撤回。</w:t>
      </w:r>
    </w:p>
    <w:p>
      <w:pPr>
        <w:tabs>
          <w:tab w:val="left" w:pos="960"/>
          <w:tab w:val="left" w:pos="1418"/>
        </w:tabs>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w:t>
      </w:r>
      <w:r>
        <w:rPr>
          <w:rFonts w:ascii="宋体" w:hAnsi="宋体"/>
          <w:kern w:val="0"/>
          <w:sz w:val="24"/>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numPr>
          <w:ilvl w:val="0"/>
          <w:numId w:val="7"/>
        </w:numPr>
        <w:tabs>
          <w:tab w:val="left" w:pos="1418"/>
        </w:tabs>
        <w:autoSpaceDE w:val="0"/>
        <w:autoSpaceDN w:val="0"/>
        <w:adjustRightInd w:val="0"/>
        <w:spacing w:line="360" w:lineRule="auto"/>
        <w:ind w:firstLine="480" w:firstLineChars="200"/>
        <w:rPr>
          <w:rFonts w:asciiTheme="minorEastAsia" w:hAnsiTheme="minorEastAsia" w:eastAsiaTheme="minorEastAsia"/>
          <w:kern w:val="0"/>
          <w:sz w:val="24"/>
          <w:szCs w:val="24"/>
        </w:rPr>
      </w:pPr>
      <w:r>
        <w:rPr>
          <w:rFonts w:hint="eastAsia" w:ascii="宋体" w:hAnsi="宋体"/>
          <w:kern w:val="0"/>
          <w:sz w:val="24"/>
        </w:rPr>
        <w:t>投标截止时间后，投标供应商不得撤回、修改《投标文件》。</w:t>
      </w:r>
    </w:p>
    <w:p>
      <w:pPr>
        <w:tabs>
          <w:tab w:val="left" w:pos="1898"/>
        </w:tabs>
        <w:autoSpaceDE w:val="0"/>
        <w:autoSpaceDN w:val="0"/>
        <w:adjustRightInd w:val="0"/>
        <w:spacing w:line="360" w:lineRule="auto"/>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（三）投标文件的有效期</w:t>
      </w:r>
    </w:p>
    <w:p>
      <w:pPr>
        <w:pStyle w:val="5"/>
        <w:tabs>
          <w:tab w:val="left" w:pos="454"/>
          <w:tab w:val="left" w:pos="720"/>
          <w:tab w:val="left" w:pos="1200"/>
        </w:tabs>
        <w:snapToGrid w:val="0"/>
        <w:spacing w:line="360" w:lineRule="auto"/>
        <w:ind w:left="0" w:firstLine="480" w:firstLineChars="200"/>
        <w:rPr>
          <w:rFonts w:ascii="仿宋_GB2312" w:hAnsi="仿宋_GB2312" w:eastAsia="仿宋_GB2312" w:cs="仿宋_GB2312"/>
          <w:sz w:val="24"/>
          <w:szCs w:val="24"/>
          <w:lang w:val="en-GB"/>
        </w:rPr>
      </w:pPr>
      <w:r>
        <w:rPr>
          <w:rFonts w:hint="eastAsia" w:ascii="宋体" w:hAnsi="宋体"/>
          <w:color w:val="000000"/>
          <w:sz w:val="24"/>
          <w:szCs w:val="24"/>
          <w:lang w:val="en-GB"/>
        </w:rPr>
        <w:t>自投标截止日起90天投标文件应保持有效。有效期不足的投标文件将被拒绝。</w:t>
      </w:r>
    </w:p>
    <w:p>
      <w:pPr>
        <w:pStyle w:val="5"/>
        <w:tabs>
          <w:tab w:val="left" w:pos="454"/>
          <w:tab w:val="left" w:pos="720"/>
          <w:tab w:val="left" w:pos="1200"/>
        </w:tabs>
        <w:snapToGrid w:val="0"/>
        <w:spacing w:line="360" w:lineRule="auto"/>
        <w:ind w:left="0" w:firstLine="480" w:firstLineChars="200"/>
        <w:rPr>
          <w:rFonts w:ascii="宋体" w:hAnsi="宋体"/>
          <w:color w:val="000000"/>
          <w:sz w:val="24"/>
          <w:szCs w:val="24"/>
          <w:lang w:val="en-GB"/>
        </w:rPr>
      </w:pPr>
      <w:r>
        <w:rPr>
          <w:rFonts w:hint="eastAsia" w:ascii="宋体" w:hAnsi="宋体"/>
          <w:color w:val="000000"/>
          <w:sz w:val="24"/>
          <w:szCs w:val="24"/>
          <w:lang w:val="en-GB"/>
        </w:rPr>
        <w:t>在特殊情况下，采购人可与投标人协商延长投标文件的有效期，这种要求和答复均以书面形式进行。</w:t>
      </w:r>
    </w:p>
    <w:p>
      <w:pPr>
        <w:pStyle w:val="5"/>
        <w:numPr>
          <w:ilvl w:val="0"/>
          <w:numId w:val="0"/>
        </w:numPr>
        <w:tabs>
          <w:tab w:val="left" w:pos="0"/>
          <w:tab w:val="left" w:pos="720"/>
          <w:tab w:val="left" w:pos="1200"/>
          <w:tab w:val="clear" w:pos="360"/>
        </w:tabs>
        <w:snapToGrid w:val="0"/>
        <w:spacing w:line="360" w:lineRule="auto"/>
        <w:ind w:firstLine="420" w:firstLineChars="175"/>
        <w:rPr>
          <w:rFonts w:asciiTheme="minorEastAsia" w:hAnsiTheme="minorEastAsia" w:eastAsiaTheme="minorEastAsia"/>
          <w:b/>
          <w:color w:val="000000"/>
          <w:sz w:val="24"/>
          <w:szCs w:val="24"/>
        </w:rPr>
      </w:pPr>
      <w:r>
        <w:rPr>
          <w:rFonts w:hint="eastAsia" w:ascii="宋体" w:hAnsi="宋体"/>
          <w:color w:val="000000"/>
          <w:sz w:val="24"/>
          <w:szCs w:val="24"/>
        </w:rPr>
        <w:t>3.</w:t>
      </w:r>
      <w:r>
        <w:rPr>
          <w:rFonts w:hint="eastAsia" w:ascii="宋体" w:hAnsi="宋体"/>
          <w:color w:val="000000"/>
          <w:sz w:val="24"/>
          <w:szCs w:val="24"/>
          <w:lang w:val="en-GB"/>
        </w:rPr>
        <w:t>投标人可拒绝接受延期要求。同意延长有效期的投标人</w:t>
      </w:r>
      <w:r>
        <w:rPr>
          <w:rFonts w:asciiTheme="minorEastAsia" w:hAnsiTheme="minorEastAsia" w:eastAsiaTheme="minorEastAsia"/>
          <w:color w:val="000000"/>
          <w:sz w:val="24"/>
          <w:szCs w:val="24"/>
        </w:rPr>
        <w:t>不能修改投标文件。</w:t>
      </w:r>
    </w:p>
    <w:p>
      <w:pPr>
        <w:snapToGrid w:val="0"/>
        <w:spacing w:line="360" w:lineRule="auto"/>
        <w:ind w:firstLine="480" w:firstLineChars="200"/>
        <w:jc w:val="left"/>
        <w:outlineLvl w:val="0"/>
        <w:rPr>
          <w:rFonts w:asciiTheme="minorEastAsia" w:hAnsiTheme="minorEastAsia" w:eastAsiaTheme="minorEastAsia"/>
          <w:b/>
          <w:color w:val="000000"/>
          <w:sz w:val="24"/>
          <w:szCs w:val="24"/>
        </w:rPr>
      </w:pPr>
      <w:r>
        <w:rPr>
          <w:rFonts w:asciiTheme="minorEastAsia" w:hAnsiTheme="minorEastAsia" w:eastAsiaTheme="minorEastAsia"/>
          <w:color w:val="000000"/>
          <w:sz w:val="24"/>
          <w:szCs w:val="24"/>
        </w:rPr>
        <w:t>4</w:t>
      </w:r>
      <w:r>
        <w:rPr>
          <w:rFonts w:hint="eastAsia" w:asciiTheme="minorEastAsia" w:hAnsiTheme="minorEastAsia" w:eastAsiaTheme="minorEastAsia"/>
          <w:color w:val="000000"/>
          <w:sz w:val="24"/>
          <w:szCs w:val="24"/>
        </w:rPr>
        <w:t>.</w:t>
      </w:r>
      <w:r>
        <w:rPr>
          <w:rFonts w:asciiTheme="minorEastAsia" w:hAnsiTheme="minorEastAsia" w:eastAsiaTheme="minorEastAsia"/>
          <w:color w:val="000000"/>
          <w:sz w:val="24"/>
          <w:szCs w:val="24"/>
        </w:rPr>
        <w:t>中标人的投标文件自开标之日起至合同履行完毕均应保持有效。</w:t>
      </w:r>
    </w:p>
    <w:p>
      <w:pPr>
        <w:tabs>
          <w:tab w:val="left" w:pos="1418"/>
        </w:tabs>
        <w:autoSpaceDE w:val="0"/>
        <w:autoSpaceDN w:val="0"/>
        <w:adjustRightInd w:val="0"/>
        <w:spacing w:line="360" w:lineRule="auto"/>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四、投标保证金</w:t>
      </w:r>
    </w:p>
    <w:p>
      <w:pPr>
        <w:autoSpaceDE w:val="0"/>
        <w:autoSpaceDN w:val="0"/>
        <w:adjustRightInd w:val="0"/>
        <w:spacing w:line="360" w:lineRule="auto"/>
        <w:ind w:firstLine="480" w:firstLineChars="200"/>
        <w:rPr>
          <w:rFonts w:ascii="宋体" w:hAnsi="宋体"/>
          <w:bCs/>
          <w:color w:val="000000"/>
          <w:sz w:val="24"/>
          <w:szCs w:val="24"/>
        </w:rPr>
      </w:pPr>
      <w:r>
        <w:rPr>
          <w:rFonts w:hint="eastAsia" w:asciiTheme="minorEastAsia" w:hAnsiTheme="minorEastAsia" w:eastAsiaTheme="minorEastAsia"/>
          <w:kern w:val="0"/>
          <w:sz w:val="24"/>
          <w:szCs w:val="24"/>
          <w:shd w:val="clear" w:color="auto" w:fill="auto"/>
        </w:rPr>
        <w:t xml:space="preserve">  本项目不收取投标保证金。</w:t>
      </w:r>
    </w:p>
    <w:p>
      <w:pPr>
        <w:snapToGrid w:val="0"/>
        <w:spacing w:line="360" w:lineRule="auto"/>
        <w:jc w:val="left"/>
        <w:rPr>
          <w:rFonts w:asciiTheme="minorEastAsia" w:hAnsiTheme="minorEastAsia" w:eastAsiaTheme="minorEastAsia"/>
          <w:b/>
          <w:kern w:val="0"/>
          <w:sz w:val="24"/>
          <w:szCs w:val="24"/>
          <w:shd w:val="clear" w:color="auto" w:fill="auto"/>
        </w:rPr>
      </w:pPr>
      <w:r>
        <w:rPr>
          <w:rFonts w:hint="eastAsia" w:asciiTheme="minorEastAsia" w:hAnsiTheme="minorEastAsia" w:eastAsiaTheme="minorEastAsia"/>
          <w:b/>
          <w:kern w:val="0"/>
          <w:sz w:val="24"/>
          <w:szCs w:val="24"/>
          <w:shd w:val="clear" w:color="auto" w:fill="auto"/>
        </w:rPr>
        <w:t>五、开标</w:t>
      </w:r>
    </w:p>
    <w:p>
      <w:pPr>
        <w:shd w:val="clear"/>
        <w:spacing w:line="360" w:lineRule="auto"/>
        <w:rPr>
          <w:rFonts w:asciiTheme="minorEastAsia" w:hAnsiTheme="minorEastAsia" w:eastAsiaTheme="minorEastAsia" w:cstheme="minorBidi"/>
          <w:kern w:val="2"/>
          <w:sz w:val="24"/>
          <w:szCs w:val="24"/>
          <w:shd w:val="clear" w:color="auto" w:fill="auto"/>
          <w:lang w:val="en-US" w:eastAsia="zh-CN" w:bidi="ar-SA"/>
        </w:rPr>
      </w:pPr>
      <w:r>
        <w:rPr>
          <w:rFonts w:hint="eastAsia" w:asciiTheme="minorEastAsia" w:hAnsiTheme="minorEastAsia" w:eastAsiaTheme="minorEastAsia" w:cstheme="minorBidi"/>
          <w:kern w:val="2"/>
          <w:sz w:val="24"/>
          <w:szCs w:val="24"/>
          <w:shd w:val="clear" w:color="auto" w:fill="auto"/>
          <w:lang w:val="en-US" w:eastAsia="zh-CN" w:bidi="ar-SA"/>
        </w:rPr>
        <w:t>（一）开标事项</w:t>
      </w:r>
    </w:p>
    <w:p>
      <w:pPr>
        <w:shd w:val="clear"/>
        <w:spacing w:line="360" w:lineRule="auto"/>
        <w:ind w:firstLine="480" w:firstLineChars="200"/>
        <w:rPr>
          <w:rFonts w:asciiTheme="minorEastAsia" w:hAnsiTheme="minorEastAsia" w:eastAsiaTheme="minorEastAsia" w:cstheme="minorBidi"/>
          <w:kern w:val="2"/>
          <w:sz w:val="24"/>
          <w:szCs w:val="24"/>
          <w:shd w:val="clear" w:color="auto" w:fill="auto"/>
          <w:lang w:val="en-US" w:eastAsia="zh-CN" w:bidi="ar-SA"/>
        </w:rPr>
      </w:pPr>
      <w:r>
        <w:rPr>
          <w:rFonts w:hint="eastAsia" w:asciiTheme="minorEastAsia" w:hAnsiTheme="minorEastAsia" w:eastAsiaTheme="minorEastAsia" w:cstheme="minorBidi"/>
          <w:kern w:val="2"/>
          <w:sz w:val="24"/>
          <w:szCs w:val="24"/>
          <w:shd w:val="clear" w:color="auto" w:fill="auto"/>
          <w:lang w:val="en-US" w:eastAsia="zh-CN" w:bidi="ar-SA"/>
        </w:rPr>
        <w:t>采购组织机构在“招标公告”规定的时间和地点公开开标，本次招标采用先评审商务资格和技术服务方案，后公开并评审报价的办法实施。</w:t>
      </w:r>
    </w:p>
    <w:p>
      <w:pPr>
        <w:shd w:val="clear"/>
        <w:spacing w:line="360" w:lineRule="auto"/>
        <w:ind w:firstLine="480" w:firstLineChars="200"/>
        <w:rPr>
          <w:rFonts w:asciiTheme="minorEastAsia" w:hAnsiTheme="minorEastAsia" w:eastAsiaTheme="minorEastAsia" w:cstheme="minorBidi"/>
          <w:kern w:val="2"/>
          <w:sz w:val="24"/>
          <w:szCs w:val="24"/>
          <w:shd w:val="clear" w:color="auto" w:fill="auto"/>
          <w:lang w:val="en-US" w:eastAsia="zh-CN" w:bidi="ar-SA"/>
        </w:rPr>
      </w:pPr>
      <w:r>
        <w:rPr>
          <w:rFonts w:hint="eastAsia" w:asciiTheme="minorEastAsia" w:hAnsiTheme="minorEastAsia" w:eastAsiaTheme="minorEastAsia" w:cstheme="minorBidi"/>
          <w:kern w:val="2"/>
          <w:sz w:val="24"/>
          <w:szCs w:val="24"/>
          <w:shd w:val="clear" w:color="auto" w:fill="auto"/>
          <w:lang w:val="en-US" w:eastAsia="zh-CN" w:bidi="ar-SA"/>
        </w:rPr>
        <w:t>采购过程中出现以下情形，导致电子交易平台无法正常运行，或者无法保证电子交易的公平、公正和安全时，采购组织机构可中止电子交易活动：</w:t>
      </w:r>
    </w:p>
    <w:p>
      <w:pPr>
        <w:shd w:val="clear"/>
        <w:spacing w:line="360" w:lineRule="auto"/>
        <w:ind w:firstLine="480" w:firstLineChars="200"/>
        <w:rPr>
          <w:rFonts w:asciiTheme="minorEastAsia" w:hAnsiTheme="minorEastAsia" w:eastAsiaTheme="minorEastAsia" w:cstheme="minorBidi"/>
          <w:kern w:val="2"/>
          <w:sz w:val="24"/>
          <w:szCs w:val="24"/>
          <w:shd w:val="clear" w:color="auto" w:fill="auto"/>
          <w:lang w:val="en-US" w:eastAsia="zh-CN" w:bidi="ar-SA"/>
        </w:rPr>
      </w:pPr>
      <w:r>
        <w:rPr>
          <w:rFonts w:hint="eastAsia" w:asciiTheme="minorEastAsia" w:hAnsiTheme="minorEastAsia" w:eastAsiaTheme="minorEastAsia" w:cstheme="minorBidi"/>
          <w:kern w:val="2"/>
          <w:sz w:val="24"/>
          <w:szCs w:val="24"/>
          <w:shd w:val="clear" w:color="auto" w:fill="auto"/>
          <w:lang w:val="en-US" w:eastAsia="zh-CN" w:bidi="ar-SA"/>
        </w:rPr>
        <w:t xml:space="preserve">（1）电子交易平台发生故障而无法登录访问的； </w:t>
      </w:r>
    </w:p>
    <w:p>
      <w:pPr>
        <w:shd w:val="clear"/>
        <w:spacing w:line="360" w:lineRule="auto"/>
        <w:ind w:firstLine="480" w:firstLineChars="200"/>
        <w:rPr>
          <w:rFonts w:asciiTheme="minorEastAsia" w:hAnsiTheme="minorEastAsia" w:eastAsiaTheme="minorEastAsia" w:cstheme="minorBidi"/>
          <w:kern w:val="2"/>
          <w:sz w:val="24"/>
          <w:szCs w:val="24"/>
          <w:shd w:val="clear" w:color="auto" w:fill="auto"/>
          <w:lang w:val="en-US" w:eastAsia="zh-CN" w:bidi="ar-SA"/>
        </w:rPr>
      </w:pPr>
      <w:r>
        <w:rPr>
          <w:rFonts w:hint="eastAsia" w:asciiTheme="minorEastAsia" w:hAnsiTheme="minorEastAsia" w:eastAsiaTheme="minorEastAsia" w:cstheme="minorBidi"/>
          <w:kern w:val="2"/>
          <w:sz w:val="24"/>
          <w:szCs w:val="24"/>
          <w:shd w:val="clear" w:color="auto" w:fill="auto"/>
          <w:lang w:val="en-US" w:eastAsia="zh-CN" w:bidi="ar-SA"/>
        </w:rPr>
        <w:t>（2）电子交易平台应用或数据库出现错误，不能进行正常操作的；</w:t>
      </w:r>
    </w:p>
    <w:p>
      <w:pPr>
        <w:shd w:val="clear"/>
        <w:spacing w:line="360" w:lineRule="auto"/>
        <w:ind w:firstLine="480" w:firstLineChars="200"/>
        <w:rPr>
          <w:rFonts w:asciiTheme="minorEastAsia" w:hAnsiTheme="minorEastAsia" w:eastAsiaTheme="minorEastAsia" w:cstheme="minorBidi"/>
          <w:kern w:val="2"/>
          <w:sz w:val="24"/>
          <w:szCs w:val="24"/>
          <w:shd w:val="clear" w:color="auto" w:fill="auto"/>
          <w:lang w:val="en-US" w:eastAsia="zh-CN" w:bidi="ar-SA"/>
        </w:rPr>
      </w:pPr>
      <w:r>
        <w:rPr>
          <w:rFonts w:hint="eastAsia" w:asciiTheme="minorEastAsia" w:hAnsiTheme="minorEastAsia" w:eastAsiaTheme="minorEastAsia" w:cstheme="minorBidi"/>
          <w:kern w:val="2"/>
          <w:sz w:val="24"/>
          <w:szCs w:val="24"/>
          <w:shd w:val="clear" w:color="auto" w:fill="auto"/>
          <w:lang w:val="en-US" w:eastAsia="zh-CN" w:bidi="ar-SA"/>
        </w:rPr>
        <w:t>（3）电子交易平台发现严重安全漏洞，有潜在泄密危险的；</w:t>
      </w:r>
    </w:p>
    <w:p>
      <w:pPr>
        <w:shd w:val="clear"/>
        <w:spacing w:line="360" w:lineRule="auto"/>
        <w:ind w:firstLine="480" w:firstLineChars="200"/>
        <w:rPr>
          <w:rFonts w:asciiTheme="minorEastAsia" w:hAnsiTheme="minorEastAsia" w:eastAsiaTheme="minorEastAsia" w:cstheme="minorBidi"/>
          <w:kern w:val="2"/>
          <w:sz w:val="24"/>
          <w:szCs w:val="24"/>
          <w:shd w:val="clear" w:color="auto" w:fill="auto"/>
          <w:lang w:val="en-US" w:eastAsia="zh-CN" w:bidi="ar-SA"/>
        </w:rPr>
      </w:pPr>
      <w:r>
        <w:rPr>
          <w:rFonts w:hint="eastAsia" w:asciiTheme="minorEastAsia" w:hAnsiTheme="minorEastAsia" w:eastAsiaTheme="minorEastAsia" w:cstheme="minorBidi"/>
          <w:kern w:val="2"/>
          <w:sz w:val="24"/>
          <w:szCs w:val="24"/>
          <w:shd w:val="clear" w:color="auto" w:fill="auto"/>
          <w:lang w:val="en-US" w:eastAsia="zh-CN" w:bidi="ar-SA"/>
        </w:rPr>
        <w:t>（4）病毒导致不能进行正常操作的；</w:t>
      </w:r>
    </w:p>
    <w:p>
      <w:pPr>
        <w:shd w:val="clear"/>
        <w:spacing w:line="360" w:lineRule="auto"/>
        <w:ind w:firstLine="480" w:firstLineChars="200"/>
        <w:rPr>
          <w:rFonts w:asciiTheme="minorEastAsia" w:hAnsiTheme="minorEastAsia" w:eastAsiaTheme="minorEastAsia" w:cstheme="minorBidi"/>
          <w:kern w:val="2"/>
          <w:sz w:val="24"/>
          <w:szCs w:val="24"/>
          <w:shd w:val="clear" w:color="auto" w:fill="auto"/>
          <w:lang w:val="en-US" w:eastAsia="zh-CN" w:bidi="ar-SA"/>
        </w:rPr>
      </w:pPr>
      <w:r>
        <w:rPr>
          <w:rFonts w:hint="eastAsia" w:asciiTheme="minorEastAsia" w:hAnsiTheme="minorEastAsia" w:eastAsiaTheme="minorEastAsia" w:cstheme="minorBidi"/>
          <w:kern w:val="2"/>
          <w:sz w:val="24"/>
          <w:szCs w:val="24"/>
          <w:shd w:val="clear" w:color="auto" w:fill="auto"/>
          <w:lang w:val="en-US" w:eastAsia="zh-CN" w:bidi="ar-SA"/>
        </w:rPr>
        <w:t>（5）其他无法保证电子交易的公平、公正和安全的情况。</w:t>
      </w:r>
    </w:p>
    <w:p>
      <w:pPr>
        <w:shd w:val="clear"/>
        <w:spacing w:line="360" w:lineRule="auto"/>
        <w:ind w:firstLine="480" w:firstLineChars="200"/>
        <w:rPr>
          <w:rFonts w:asciiTheme="minorEastAsia" w:hAnsiTheme="minorEastAsia" w:eastAsiaTheme="minorEastAsia" w:cstheme="minorBidi"/>
          <w:kern w:val="2"/>
          <w:sz w:val="24"/>
          <w:szCs w:val="24"/>
          <w:shd w:val="clear" w:color="auto" w:fill="auto"/>
          <w:lang w:val="en-US" w:eastAsia="zh-CN" w:bidi="ar-SA"/>
        </w:rPr>
      </w:pPr>
      <w:r>
        <w:rPr>
          <w:rFonts w:hint="eastAsia" w:asciiTheme="minorEastAsia" w:hAnsiTheme="minorEastAsia" w:eastAsiaTheme="minorEastAsia" w:cstheme="minorBidi"/>
          <w:kern w:val="2"/>
          <w:sz w:val="24"/>
          <w:szCs w:val="24"/>
          <w:shd w:val="clear" w:color="auto" w:fill="auto"/>
          <w:lang w:val="en-US" w:eastAsia="zh-CN" w:bidi="ar-SA"/>
        </w:rPr>
        <w:t>出现前款规定情形，不影响采购公平、公正性的，采购组织机构可以待上述情形消除后继续组织电子交易活动，也可以决定某些环节以纸质形式进行；影响或可能影响采购公平、公正性的，应当重新采购。</w:t>
      </w:r>
    </w:p>
    <w:p>
      <w:pPr>
        <w:shd w:val="clear"/>
        <w:spacing w:line="360" w:lineRule="auto"/>
        <w:rPr>
          <w:rFonts w:asciiTheme="minorEastAsia" w:hAnsiTheme="minorEastAsia" w:eastAsiaTheme="minorEastAsia" w:cstheme="minorBidi"/>
          <w:kern w:val="2"/>
          <w:sz w:val="24"/>
          <w:szCs w:val="24"/>
          <w:shd w:val="clear" w:color="auto" w:fill="auto"/>
          <w:lang w:val="en-US" w:eastAsia="zh-CN" w:bidi="ar-SA"/>
        </w:rPr>
      </w:pPr>
      <w:r>
        <w:rPr>
          <w:rFonts w:hint="eastAsia" w:asciiTheme="minorEastAsia" w:hAnsiTheme="minorEastAsia" w:eastAsiaTheme="minorEastAsia" w:cstheme="minorBidi"/>
          <w:kern w:val="2"/>
          <w:sz w:val="24"/>
          <w:szCs w:val="24"/>
          <w:shd w:val="clear" w:color="auto" w:fill="auto"/>
          <w:lang w:val="en-US" w:eastAsia="zh-CN" w:bidi="ar-SA"/>
        </w:rPr>
        <w:t>（二） 开标程序：</w:t>
      </w:r>
    </w:p>
    <w:p>
      <w:pPr>
        <w:shd w:val="clear"/>
        <w:spacing w:line="360" w:lineRule="auto"/>
        <w:ind w:firstLine="480" w:firstLineChars="200"/>
        <w:rPr>
          <w:rFonts w:asciiTheme="minorEastAsia" w:hAnsiTheme="minorEastAsia" w:eastAsiaTheme="minorEastAsia" w:cstheme="minorBidi"/>
          <w:kern w:val="2"/>
          <w:sz w:val="24"/>
          <w:szCs w:val="24"/>
          <w:shd w:val="clear" w:color="auto" w:fill="auto"/>
          <w:lang w:val="en-US" w:eastAsia="zh-CN" w:bidi="ar-SA"/>
        </w:rPr>
      </w:pPr>
      <w:r>
        <w:rPr>
          <w:rFonts w:hint="eastAsia" w:asciiTheme="minorEastAsia" w:hAnsiTheme="minorEastAsia" w:eastAsiaTheme="minorEastAsia" w:cstheme="minorBidi"/>
          <w:kern w:val="2"/>
          <w:sz w:val="24"/>
          <w:szCs w:val="24"/>
          <w:shd w:val="clear" w:color="auto" w:fill="auto"/>
          <w:lang w:val="en-US" w:eastAsia="zh-CN" w:bidi="ar-SA"/>
        </w:rPr>
        <w:t>1、开标会由招标负责人主持，主持人宣布开标会议开始；</w:t>
      </w:r>
    </w:p>
    <w:p>
      <w:pPr>
        <w:shd w:val="clear"/>
        <w:spacing w:line="360" w:lineRule="auto"/>
        <w:ind w:firstLine="480" w:firstLineChars="200"/>
        <w:rPr>
          <w:rFonts w:asciiTheme="minorEastAsia" w:hAnsiTheme="minorEastAsia" w:eastAsiaTheme="minorEastAsia" w:cstheme="minorBidi"/>
          <w:kern w:val="2"/>
          <w:sz w:val="24"/>
          <w:szCs w:val="24"/>
          <w:shd w:val="clear" w:color="auto" w:fill="auto"/>
          <w:lang w:val="en-US" w:eastAsia="zh-CN" w:bidi="ar-SA"/>
        </w:rPr>
      </w:pPr>
      <w:r>
        <w:rPr>
          <w:rFonts w:hint="eastAsia" w:asciiTheme="minorEastAsia" w:hAnsiTheme="minorEastAsia" w:eastAsiaTheme="minorEastAsia" w:cstheme="minorBidi"/>
          <w:kern w:val="2"/>
          <w:sz w:val="24"/>
          <w:szCs w:val="24"/>
          <w:shd w:val="clear" w:color="auto" w:fill="auto"/>
          <w:lang w:val="en-US" w:eastAsia="zh-CN" w:bidi="ar-SA"/>
        </w:rPr>
        <w:t xml:space="preserve">2、主持人介绍参加开标会的人员名单； </w:t>
      </w:r>
    </w:p>
    <w:p>
      <w:pPr>
        <w:shd w:val="clear"/>
        <w:spacing w:line="360" w:lineRule="auto"/>
        <w:ind w:firstLine="480" w:firstLineChars="200"/>
        <w:rPr>
          <w:rFonts w:asciiTheme="minorEastAsia" w:hAnsiTheme="minorEastAsia" w:eastAsiaTheme="minorEastAsia" w:cstheme="minorBidi"/>
          <w:kern w:val="2"/>
          <w:sz w:val="24"/>
          <w:szCs w:val="24"/>
          <w:shd w:val="clear" w:color="auto" w:fill="auto"/>
          <w:lang w:val="en-US" w:eastAsia="zh-CN" w:bidi="ar-SA"/>
        </w:rPr>
      </w:pPr>
      <w:r>
        <w:rPr>
          <w:rFonts w:hint="eastAsia" w:asciiTheme="minorEastAsia" w:hAnsiTheme="minorEastAsia" w:eastAsiaTheme="minorEastAsia" w:cstheme="minorBidi"/>
          <w:kern w:val="2"/>
          <w:sz w:val="24"/>
          <w:szCs w:val="24"/>
          <w:shd w:val="clear" w:color="auto" w:fill="auto"/>
          <w:lang w:val="en-US" w:eastAsia="zh-CN" w:bidi="ar-SA"/>
        </w:rPr>
        <w:t>3、主持人宣布评标期间的有关事项，告知应当回避的情形，提请有关人员回避；对投标人进行签到验证。</w:t>
      </w:r>
    </w:p>
    <w:p>
      <w:pPr>
        <w:shd w:val="clear"/>
        <w:spacing w:line="360" w:lineRule="auto"/>
        <w:ind w:firstLine="480" w:firstLineChars="200"/>
        <w:rPr>
          <w:rFonts w:asciiTheme="minorEastAsia" w:hAnsiTheme="minorEastAsia" w:eastAsiaTheme="minorEastAsia" w:cstheme="minorBidi"/>
          <w:kern w:val="2"/>
          <w:sz w:val="24"/>
          <w:szCs w:val="24"/>
          <w:shd w:val="clear" w:color="auto" w:fill="auto"/>
          <w:lang w:val="en-US" w:eastAsia="zh-CN" w:bidi="ar-SA"/>
        </w:rPr>
      </w:pPr>
      <w:r>
        <w:rPr>
          <w:rFonts w:hint="eastAsia" w:asciiTheme="minorEastAsia" w:hAnsiTheme="minorEastAsia" w:eastAsiaTheme="minorEastAsia" w:cstheme="minorBidi"/>
          <w:kern w:val="2"/>
          <w:sz w:val="24"/>
          <w:szCs w:val="24"/>
          <w:shd w:val="clear" w:color="auto" w:fill="auto"/>
          <w:lang w:val="en-US" w:eastAsia="zh-CN" w:bidi="ar-SA"/>
        </w:rPr>
        <w:t>4、向各投标人发出电子加密投标文件【开始解密】通知，由投标人按招标文件规定的时间内自行进行投标文件解密。投标文件的制作和解密应使用同一个数字证书，否则将可能解密失败。</w:t>
      </w:r>
    </w:p>
    <w:p>
      <w:pPr>
        <w:shd w:val="clear"/>
        <w:spacing w:line="360" w:lineRule="auto"/>
        <w:ind w:firstLine="480" w:firstLineChars="200"/>
        <w:rPr>
          <w:rFonts w:asciiTheme="minorEastAsia" w:hAnsiTheme="minorEastAsia" w:eastAsiaTheme="minorEastAsia" w:cstheme="minorBidi"/>
          <w:kern w:val="2"/>
          <w:sz w:val="24"/>
          <w:szCs w:val="24"/>
          <w:shd w:val="clear" w:color="auto" w:fill="auto"/>
          <w:lang w:val="en-US" w:eastAsia="zh-CN" w:bidi="ar-SA"/>
        </w:rPr>
      </w:pPr>
      <w:r>
        <w:rPr>
          <w:rFonts w:hint="eastAsia" w:asciiTheme="minorEastAsia" w:hAnsiTheme="minorEastAsia" w:eastAsiaTheme="minorEastAsia" w:cstheme="minorBidi"/>
          <w:kern w:val="2"/>
          <w:sz w:val="24"/>
          <w:szCs w:val="24"/>
          <w:shd w:val="clear" w:color="auto" w:fill="auto"/>
          <w:lang w:val="en-US" w:eastAsia="zh-CN" w:bidi="ar-SA"/>
        </w:rPr>
        <w:t>5、采购组织机构点击【开启标书信息】，开启标书成功后进入开标流程。</w:t>
      </w:r>
    </w:p>
    <w:p>
      <w:pPr>
        <w:shd w:val="clear"/>
        <w:spacing w:line="360" w:lineRule="auto"/>
        <w:ind w:firstLine="480" w:firstLineChars="200"/>
        <w:rPr>
          <w:rFonts w:asciiTheme="minorEastAsia" w:hAnsiTheme="minorEastAsia" w:eastAsiaTheme="minorEastAsia" w:cstheme="minorBidi"/>
          <w:kern w:val="2"/>
          <w:sz w:val="24"/>
          <w:szCs w:val="24"/>
          <w:shd w:val="clear" w:color="auto" w:fill="auto"/>
          <w:lang w:val="en-US" w:eastAsia="zh-CN" w:bidi="ar-SA"/>
        </w:rPr>
      </w:pPr>
      <w:r>
        <w:rPr>
          <w:rFonts w:hint="eastAsia" w:asciiTheme="minorEastAsia" w:hAnsiTheme="minorEastAsia" w:eastAsiaTheme="minorEastAsia" w:cstheme="minorBidi"/>
          <w:kern w:val="2"/>
          <w:sz w:val="24"/>
          <w:szCs w:val="24"/>
          <w:shd w:val="clear" w:color="auto" w:fill="auto"/>
          <w:lang w:val="en-US" w:eastAsia="zh-CN" w:bidi="ar-SA"/>
        </w:rPr>
        <w:t>6、</w:t>
      </w:r>
      <w:r>
        <w:rPr>
          <w:rFonts w:hint="eastAsia" w:asciiTheme="minorEastAsia" w:hAnsiTheme="minorEastAsia" w:eastAsiaTheme="minorEastAsia" w:cstheme="minorBidi"/>
          <w:kern w:val="2"/>
          <w:sz w:val="24"/>
          <w:szCs w:val="24"/>
          <w:shd w:val="clear" w:color="auto" w:fill="auto"/>
          <w:lang w:val="zh-CN" w:eastAsia="zh-CN" w:bidi="ar-SA"/>
        </w:rPr>
        <w:t>商务资信文件和技术文件</w:t>
      </w:r>
      <w:r>
        <w:rPr>
          <w:rFonts w:hint="eastAsia" w:asciiTheme="minorEastAsia" w:hAnsiTheme="minorEastAsia" w:eastAsiaTheme="minorEastAsia" w:cstheme="minorBidi"/>
          <w:kern w:val="2"/>
          <w:sz w:val="24"/>
          <w:szCs w:val="24"/>
          <w:shd w:val="clear" w:color="auto" w:fill="auto"/>
          <w:lang w:val="en-US" w:eastAsia="zh-CN" w:bidi="ar-SA"/>
        </w:rPr>
        <w:t>评审；</w:t>
      </w:r>
    </w:p>
    <w:p>
      <w:pPr>
        <w:shd w:val="clear"/>
        <w:spacing w:line="360" w:lineRule="auto"/>
        <w:ind w:firstLine="480" w:firstLineChars="200"/>
        <w:rPr>
          <w:rFonts w:asciiTheme="minorEastAsia" w:hAnsiTheme="minorEastAsia" w:eastAsiaTheme="minorEastAsia" w:cstheme="minorBidi"/>
          <w:kern w:val="2"/>
          <w:sz w:val="24"/>
          <w:szCs w:val="24"/>
          <w:shd w:val="clear" w:color="auto" w:fill="auto"/>
          <w:lang w:val="en-US" w:eastAsia="zh-CN" w:bidi="ar-SA"/>
        </w:rPr>
      </w:pPr>
      <w:r>
        <w:rPr>
          <w:rFonts w:hint="eastAsia" w:asciiTheme="minorEastAsia" w:hAnsiTheme="minorEastAsia" w:eastAsiaTheme="minorEastAsia" w:cstheme="minorBidi"/>
          <w:kern w:val="2"/>
          <w:sz w:val="24"/>
          <w:szCs w:val="24"/>
          <w:shd w:val="clear" w:color="auto" w:fill="auto"/>
          <w:lang w:val="en-US" w:eastAsia="zh-CN" w:bidi="ar-SA"/>
        </w:rPr>
        <w:t>7、由主持人公布无效投标的投标人名单、投标无效的原因及其他有效投标的评分汇总分；</w:t>
      </w:r>
    </w:p>
    <w:p>
      <w:pPr>
        <w:shd w:val="clear"/>
        <w:spacing w:line="360" w:lineRule="auto"/>
        <w:ind w:firstLine="480" w:firstLineChars="200"/>
        <w:rPr>
          <w:rFonts w:asciiTheme="minorEastAsia" w:hAnsiTheme="minorEastAsia" w:eastAsiaTheme="minorEastAsia" w:cstheme="minorBidi"/>
          <w:kern w:val="2"/>
          <w:sz w:val="24"/>
          <w:szCs w:val="24"/>
          <w:shd w:val="clear" w:color="auto" w:fill="auto"/>
          <w:lang w:val="en-US" w:eastAsia="zh-CN" w:bidi="ar-SA"/>
        </w:rPr>
      </w:pPr>
      <w:r>
        <w:rPr>
          <w:rFonts w:hint="eastAsia" w:asciiTheme="minorEastAsia" w:hAnsiTheme="minorEastAsia" w:eastAsiaTheme="minorEastAsia" w:cstheme="minorBidi"/>
          <w:kern w:val="2"/>
          <w:sz w:val="24"/>
          <w:szCs w:val="24"/>
          <w:shd w:val="clear" w:color="auto" w:fill="auto"/>
          <w:lang w:val="en-US" w:eastAsia="zh-CN" w:bidi="ar-SA"/>
        </w:rPr>
        <w:t>8、开启报价响应文件：采购代理机构成功开启报价响应文件后，方可查看各供应商报价情况。</w:t>
      </w:r>
    </w:p>
    <w:p>
      <w:pPr>
        <w:shd w:val="clear"/>
        <w:spacing w:line="360" w:lineRule="auto"/>
        <w:ind w:firstLine="480" w:firstLineChars="200"/>
        <w:rPr>
          <w:rFonts w:asciiTheme="minorEastAsia" w:hAnsiTheme="minorEastAsia" w:eastAsiaTheme="minorEastAsia" w:cstheme="minorBidi"/>
          <w:kern w:val="2"/>
          <w:sz w:val="24"/>
          <w:szCs w:val="24"/>
          <w:shd w:val="clear" w:color="auto" w:fill="auto"/>
          <w:lang w:val="en-US" w:eastAsia="zh-CN" w:bidi="ar-SA"/>
        </w:rPr>
      </w:pPr>
      <w:r>
        <w:rPr>
          <w:rFonts w:hint="eastAsia" w:asciiTheme="minorEastAsia" w:hAnsiTheme="minorEastAsia" w:eastAsiaTheme="minorEastAsia" w:cstheme="minorBidi"/>
          <w:kern w:val="2"/>
          <w:sz w:val="24"/>
          <w:szCs w:val="24"/>
          <w:shd w:val="clear" w:color="auto" w:fill="auto"/>
          <w:lang w:val="en-US" w:eastAsia="zh-CN" w:bidi="ar-SA"/>
        </w:rPr>
        <w:t>9、报价文件评审；</w:t>
      </w:r>
    </w:p>
    <w:p>
      <w:pPr>
        <w:shd w:val="clear"/>
        <w:spacing w:line="360" w:lineRule="auto"/>
        <w:ind w:firstLine="480" w:firstLineChars="200"/>
        <w:rPr>
          <w:rFonts w:asciiTheme="minorEastAsia" w:hAnsiTheme="minorEastAsia" w:eastAsiaTheme="minorEastAsia" w:cstheme="minorBidi"/>
          <w:kern w:val="2"/>
          <w:sz w:val="24"/>
          <w:szCs w:val="24"/>
          <w:shd w:val="clear" w:color="auto" w:fill="auto"/>
          <w:lang w:val="en-US" w:eastAsia="zh-CN" w:bidi="ar-SA"/>
        </w:rPr>
      </w:pPr>
      <w:r>
        <w:rPr>
          <w:rFonts w:hint="eastAsia" w:asciiTheme="minorEastAsia" w:hAnsiTheme="minorEastAsia" w:eastAsiaTheme="minorEastAsia" w:cstheme="minorBidi"/>
          <w:kern w:val="2"/>
          <w:sz w:val="24"/>
          <w:szCs w:val="24"/>
          <w:shd w:val="clear" w:color="auto" w:fill="auto"/>
          <w:lang w:val="en-US" w:eastAsia="zh-CN" w:bidi="ar-SA"/>
        </w:rPr>
        <w:t>10、由主持人公布无效投标的投标人名单、投标无效的原因及其他有效投标的报价文件得分；</w:t>
      </w:r>
    </w:p>
    <w:p>
      <w:pPr>
        <w:shd w:val="clear"/>
        <w:spacing w:line="360" w:lineRule="auto"/>
        <w:ind w:firstLine="480" w:firstLineChars="200"/>
        <w:rPr>
          <w:rFonts w:asciiTheme="minorEastAsia" w:hAnsiTheme="minorEastAsia" w:eastAsiaTheme="minorEastAsia" w:cstheme="minorBidi"/>
          <w:kern w:val="2"/>
          <w:sz w:val="24"/>
          <w:szCs w:val="24"/>
          <w:shd w:val="clear" w:color="auto" w:fill="auto"/>
          <w:lang w:val="en-US" w:eastAsia="zh-CN" w:bidi="ar-SA"/>
        </w:rPr>
      </w:pPr>
      <w:r>
        <w:rPr>
          <w:rFonts w:hint="eastAsia" w:asciiTheme="minorEastAsia" w:hAnsiTheme="minorEastAsia" w:eastAsiaTheme="minorEastAsia" w:cstheme="minorBidi"/>
          <w:kern w:val="2"/>
          <w:sz w:val="24"/>
          <w:szCs w:val="24"/>
          <w:shd w:val="clear" w:color="auto" w:fill="auto"/>
          <w:lang w:val="en-US" w:eastAsia="zh-CN" w:bidi="ar-SA"/>
        </w:rPr>
        <w:t>11、宣布综合得分结果及中标候选人名单；</w:t>
      </w:r>
    </w:p>
    <w:p>
      <w:pPr>
        <w:shd w:val="clear"/>
        <w:spacing w:line="360" w:lineRule="auto"/>
        <w:ind w:firstLine="480" w:firstLineChars="200"/>
        <w:rPr>
          <w:rFonts w:asciiTheme="minorEastAsia" w:hAnsiTheme="minorEastAsia" w:eastAsiaTheme="minorEastAsia" w:cstheme="minorBidi"/>
          <w:kern w:val="2"/>
          <w:sz w:val="24"/>
          <w:szCs w:val="24"/>
          <w:shd w:val="clear" w:color="auto" w:fill="auto"/>
          <w:lang w:val="en-US" w:eastAsia="zh-CN" w:bidi="ar-SA"/>
        </w:rPr>
      </w:pPr>
      <w:r>
        <w:rPr>
          <w:rFonts w:hint="eastAsia" w:asciiTheme="minorEastAsia" w:hAnsiTheme="minorEastAsia" w:eastAsiaTheme="minorEastAsia" w:cstheme="minorBidi"/>
          <w:kern w:val="2"/>
          <w:sz w:val="24"/>
          <w:szCs w:val="24"/>
          <w:shd w:val="clear" w:color="auto" w:fill="auto"/>
          <w:lang w:val="en-US" w:eastAsia="zh-CN" w:bidi="ar-SA"/>
        </w:rPr>
        <w:t>12、开标会议结束。</w:t>
      </w:r>
    </w:p>
    <w:p>
      <w:pPr>
        <w:snapToGrid w:val="0"/>
        <w:spacing w:line="360" w:lineRule="auto"/>
        <w:ind w:firstLine="480" w:firstLineChars="200"/>
        <w:rPr>
          <w:rFonts w:asciiTheme="minorEastAsia" w:hAnsiTheme="minorEastAsia" w:eastAsiaTheme="minorEastAsia"/>
          <w:sz w:val="24"/>
          <w:szCs w:val="24"/>
          <w:shd w:val="clear" w:color="auto" w:fill="auto"/>
        </w:rPr>
      </w:pPr>
    </w:p>
    <w:p>
      <w:pPr>
        <w:pStyle w:val="11"/>
        <w:snapToGrid w:val="0"/>
        <w:spacing w:line="360" w:lineRule="auto"/>
        <w:outlineLvl w:val="1"/>
        <w:rPr>
          <w:rFonts w:asciiTheme="minorEastAsia" w:hAnsiTheme="minorEastAsia" w:eastAsiaTheme="minorEastAsia"/>
          <w:b/>
          <w:sz w:val="24"/>
          <w:szCs w:val="24"/>
          <w:shd w:val="clear" w:color="auto" w:fill="auto"/>
        </w:rPr>
      </w:pPr>
      <w:r>
        <w:rPr>
          <w:rFonts w:hint="eastAsia" w:asciiTheme="minorEastAsia" w:hAnsiTheme="minorEastAsia" w:eastAsiaTheme="minorEastAsia"/>
          <w:b/>
          <w:sz w:val="24"/>
          <w:szCs w:val="24"/>
          <w:shd w:val="clear" w:color="auto" w:fill="auto"/>
        </w:rPr>
        <w:t>六、评标</w:t>
      </w:r>
    </w:p>
    <w:p>
      <w:pPr>
        <w:pStyle w:val="11"/>
        <w:snapToGrid w:val="0"/>
        <w:spacing w:line="360" w:lineRule="auto"/>
        <w:ind w:left="720" w:leftChars="228" w:hanging="241" w:hangingChars="100"/>
        <w:rPr>
          <w:rFonts w:asciiTheme="minorEastAsia" w:hAnsiTheme="minorEastAsia" w:eastAsiaTheme="minorEastAsia"/>
          <w:b/>
          <w:sz w:val="24"/>
          <w:szCs w:val="24"/>
          <w:shd w:val="clear" w:color="auto" w:fill="auto"/>
        </w:rPr>
      </w:pPr>
      <w:r>
        <w:rPr>
          <w:rFonts w:asciiTheme="minorEastAsia" w:hAnsiTheme="minorEastAsia" w:eastAsiaTheme="minorEastAsia"/>
          <w:b/>
          <w:sz w:val="24"/>
          <w:szCs w:val="24"/>
          <w:shd w:val="clear" w:color="auto" w:fill="auto"/>
        </w:rPr>
        <w:t>（一）组建评标委员会</w:t>
      </w:r>
    </w:p>
    <w:p>
      <w:pPr>
        <w:pStyle w:val="11"/>
        <w:snapToGrid w:val="0"/>
        <w:spacing w:line="360" w:lineRule="auto"/>
        <w:ind w:firstLine="480" w:firstLineChars="200"/>
        <w:rPr>
          <w:rFonts w:asciiTheme="minorEastAsia" w:hAnsiTheme="minorEastAsia" w:eastAsiaTheme="minorEastAsia"/>
          <w:sz w:val="24"/>
          <w:szCs w:val="24"/>
          <w:shd w:val="clear" w:color="auto" w:fill="auto"/>
        </w:rPr>
      </w:pPr>
      <w:r>
        <w:rPr>
          <w:rFonts w:asciiTheme="minorEastAsia" w:hAnsiTheme="minorEastAsia" w:eastAsiaTheme="minorEastAsia"/>
          <w:sz w:val="24"/>
          <w:szCs w:val="24"/>
          <w:shd w:val="clear" w:color="auto" w:fill="auto"/>
        </w:rPr>
        <w:t>本项目评标委员会由政府采购评审专家</w:t>
      </w:r>
      <w:r>
        <w:rPr>
          <w:rFonts w:hint="eastAsia" w:asciiTheme="minorEastAsia" w:hAnsiTheme="minorEastAsia" w:eastAsiaTheme="minorEastAsia"/>
          <w:sz w:val="24"/>
          <w:szCs w:val="24"/>
          <w:shd w:val="clear" w:color="auto" w:fill="auto"/>
        </w:rPr>
        <w:t>和采购单位评审代表</w:t>
      </w:r>
      <w:r>
        <w:rPr>
          <w:rFonts w:asciiTheme="minorEastAsia" w:hAnsiTheme="minorEastAsia" w:eastAsiaTheme="minorEastAsia"/>
          <w:sz w:val="24"/>
          <w:szCs w:val="24"/>
          <w:shd w:val="clear" w:color="auto" w:fill="auto"/>
        </w:rPr>
        <w:t>组成。</w:t>
      </w:r>
    </w:p>
    <w:p>
      <w:pPr>
        <w:pStyle w:val="11"/>
        <w:snapToGrid w:val="0"/>
        <w:spacing w:line="360" w:lineRule="auto"/>
        <w:ind w:left="720" w:leftChars="228" w:hanging="241" w:hangingChars="100"/>
        <w:rPr>
          <w:rFonts w:asciiTheme="minorEastAsia" w:hAnsiTheme="minorEastAsia" w:eastAsiaTheme="minorEastAsia"/>
          <w:b/>
          <w:color w:val="000000"/>
          <w:sz w:val="24"/>
          <w:szCs w:val="24"/>
          <w:shd w:val="clear" w:color="auto" w:fill="auto"/>
        </w:rPr>
      </w:pPr>
      <w:r>
        <w:rPr>
          <w:rFonts w:asciiTheme="minorEastAsia" w:hAnsiTheme="minorEastAsia" w:eastAsiaTheme="minorEastAsia"/>
          <w:b/>
          <w:sz w:val="24"/>
          <w:szCs w:val="24"/>
          <w:shd w:val="clear" w:color="auto" w:fill="auto"/>
        </w:rPr>
        <w:t>（</w:t>
      </w:r>
      <w:r>
        <w:rPr>
          <w:rFonts w:hint="eastAsia" w:asciiTheme="minorEastAsia" w:hAnsiTheme="minorEastAsia" w:eastAsiaTheme="minorEastAsia"/>
          <w:b/>
          <w:sz w:val="24"/>
          <w:szCs w:val="24"/>
          <w:shd w:val="clear" w:color="auto" w:fill="auto"/>
        </w:rPr>
        <w:t>二</w:t>
      </w:r>
      <w:r>
        <w:rPr>
          <w:rFonts w:asciiTheme="minorEastAsia" w:hAnsiTheme="minorEastAsia" w:eastAsiaTheme="minorEastAsia"/>
          <w:b/>
          <w:sz w:val="24"/>
          <w:szCs w:val="24"/>
          <w:shd w:val="clear" w:color="auto" w:fill="auto"/>
        </w:rPr>
        <w:t>）</w:t>
      </w:r>
      <w:r>
        <w:rPr>
          <w:rFonts w:asciiTheme="minorEastAsia" w:hAnsiTheme="minorEastAsia" w:eastAsiaTheme="minorEastAsia"/>
          <w:b/>
          <w:bCs/>
          <w:sz w:val="24"/>
          <w:szCs w:val="24"/>
          <w:shd w:val="clear" w:color="auto" w:fill="auto"/>
        </w:rPr>
        <w:t>评标程序</w:t>
      </w:r>
    </w:p>
    <w:p>
      <w:pPr>
        <w:snapToGrid w:val="0"/>
        <w:spacing w:line="360" w:lineRule="auto"/>
        <w:ind w:firstLine="472" w:firstLineChars="196"/>
        <w:rPr>
          <w:rFonts w:asciiTheme="minorEastAsia" w:hAnsiTheme="minorEastAsia" w:eastAsiaTheme="minorEastAsia"/>
          <w:b/>
          <w:bCs/>
          <w:color w:val="000000"/>
          <w:sz w:val="24"/>
          <w:szCs w:val="24"/>
          <w:shd w:val="clear" w:color="auto" w:fill="auto"/>
        </w:rPr>
      </w:pPr>
      <w:r>
        <w:rPr>
          <w:rFonts w:hint="eastAsia" w:asciiTheme="minorEastAsia" w:hAnsiTheme="minorEastAsia" w:eastAsiaTheme="minorEastAsia"/>
          <w:b/>
          <w:bCs/>
          <w:color w:val="000000"/>
          <w:sz w:val="24"/>
          <w:szCs w:val="24"/>
          <w:shd w:val="clear" w:color="auto" w:fill="auto"/>
        </w:rPr>
        <w:t>1、资格</w:t>
      </w:r>
      <w:r>
        <w:rPr>
          <w:rFonts w:asciiTheme="minorEastAsia" w:hAnsiTheme="minorEastAsia" w:eastAsiaTheme="minorEastAsia"/>
          <w:b/>
          <w:bCs/>
          <w:color w:val="000000"/>
          <w:sz w:val="24"/>
          <w:szCs w:val="24"/>
          <w:shd w:val="clear" w:color="auto" w:fill="auto"/>
        </w:rPr>
        <w:t>审查</w:t>
      </w:r>
    </w:p>
    <w:p>
      <w:pPr>
        <w:pStyle w:val="19"/>
        <w:spacing w:before="0" w:beforeAutospacing="0" w:after="0" w:afterAutospacing="0" w:line="360" w:lineRule="auto"/>
        <w:ind w:firstLine="480" w:firstLineChars="200"/>
        <w:jc w:val="both"/>
        <w:rPr>
          <w:rFonts w:hint="default" w:asciiTheme="minorEastAsia" w:hAnsiTheme="minorEastAsia" w:eastAsiaTheme="minorEastAsia"/>
          <w:sz w:val="24"/>
          <w:szCs w:val="24"/>
          <w:shd w:val="clear" w:color="auto" w:fill="auto"/>
        </w:rPr>
      </w:pPr>
      <w:r>
        <w:rPr>
          <w:rFonts w:asciiTheme="minorEastAsia" w:hAnsiTheme="minorEastAsia" w:eastAsiaTheme="minorEastAsia"/>
          <w:sz w:val="24"/>
          <w:szCs w:val="24"/>
          <w:shd w:val="clear" w:color="auto" w:fill="auto"/>
        </w:rPr>
        <w:t>公开招标采购项目开标结束后，采购人或者</w:t>
      </w:r>
      <w:r>
        <w:rPr>
          <w:rFonts w:hint="eastAsia" w:asciiTheme="minorEastAsia" w:hAnsiTheme="minorEastAsia" w:eastAsiaTheme="minorEastAsia"/>
          <w:sz w:val="24"/>
          <w:szCs w:val="24"/>
          <w:shd w:val="clear" w:color="auto" w:fill="auto"/>
          <w:lang w:eastAsia="zh-CN"/>
        </w:rPr>
        <w:t>采购组织机构</w:t>
      </w:r>
      <w:r>
        <w:rPr>
          <w:rFonts w:asciiTheme="minorEastAsia" w:hAnsiTheme="minorEastAsia" w:eastAsiaTheme="minorEastAsia"/>
          <w:sz w:val="24"/>
          <w:szCs w:val="24"/>
          <w:shd w:val="clear" w:color="auto" w:fill="auto"/>
        </w:rPr>
        <w:t>应当依法对投标人的资格进行审查</w:t>
      </w:r>
      <w:r>
        <w:rPr>
          <w:rFonts w:hint="eastAsia" w:asciiTheme="minorEastAsia" w:hAnsiTheme="minorEastAsia" w:eastAsiaTheme="minorEastAsia"/>
          <w:sz w:val="24"/>
          <w:szCs w:val="24"/>
          <w:shd w:val="clear" w:color="auto" w:fill="auto"/>
          <w:lang w:eastAsia="zh-CN"/>
        </w:rPr>
        <w:t>，对审查发现无效的</w:t>
      </w:r>
      <w:r>
        <w:rPr>
          <w:rFonts w:hint="eastAsia" w:asciiTheme="minorEastAsia" w:hAnsiTheme="minorEastAsia" w:eastAsiaTheme="minorEastAsia"/>
          <w:sz w:val="24"/>
          <w:szCs w:val="24"/>
          <w:shd w:val="clear" w:color="auto" w:fill="auto"/>
        </w:rPr>
        <w:t>进行必要的询标，结束后公布无效投标的投标人名单、投标无效的原因</w:t>
      </w:r>
      <w:r>
        <w:rPr>
          <w:rFonts w:asciiTheme="minorEastAsia" w:hAnsiTheme="minorEastAsia" w:eastAsiaTheme="minorEastAsia"/>
          <w:sz w:val="24"/>
          <w:szCs w:val="24"/>
          <w:shd w:val="clear" w:color="auto" w:fill="auto"/>
        </w:rPr>
        <w:t>。</w:t>
      </w:r>
    </w:p>
    <w:p>
      <w:pPr>
        <w:pStyle w:val="19"/>
        <w:spacing w:before="0" w:beforeAutospacing="0" w:after="0" w:afterAutospacing="0" w:line="360" w:lineRule="auto"/>
        <w:ind w:firstLine="472" w:firstLineChars="196"/>
        <w:jc w:val="both"/>
        <w:rPr>
          <w:rFonts w:hint="default" w:asciiTheme="minorEastAsia" w:hAnsiTheme="minorEastAsia" w:eastAsiaTheme="minorEastAsia"/>
          <w:b/>
          <w:bCs/>
          <w:sz w:val="24"/>
          <w:szCs w:val="24"/>
          <w:shd w:val="clear" w:color="auto" w:fill="auto"/>
        </w:rPr>
      </w:pPr>
      <w:r>
        <w:rPr>
          <w:rFonts w:asciiTheme="minorEastAsia" w:hAnsiTheme="minorEastAsia" w:eastAsiaTheme="minorEastAsia"/>
          <w:b/>
          <w:bCs/>
          <w:sz w:val="24"/>
          <w:szCs w:val="24"/>
          <w:shd w:val="clear" w:color="auto" w:fill="auto"/>
        </w:rPr>
        <w:t>2、</w:t>
      </w:r>
      <w:r>
        <w:rPr>
          <w:rFonts w:hint="eastAsia" w:asciiTheme="minorEastAsia" w:hAnsiTheme="minorEastAsia" w:eastAsiaTheme="minorEastAsia"/>
          <w:b/>
          <w:bCs/>
          <w:sz w:val="24"/>
          <w:szCs w:val="24"/>
          <w:shd w:val="clear" w:color="auto" w:fill="auto"/>
          <w:lang w:eastAsia="zh-CN"/>
        </w:rPr>
        <w:t>符合性</w:t>
      </w:r>
      <w:r>
        <w:rPr>
          <w:rFonts w:asciiTheme="minorEastAsia" w:hAnsiTheme="minorEastAsia" w:eastAsiaTheme="minorEastAsia"/>
          <w:b/>
          <w:bCs/>
          <w:sz w:val="24"/>
          <w:szCs w:val="24"/>
          <w:shd w:val="clear" w:color="auto" w:fill="auto"/>
        </w:rPr>
        <w:t>审查</w:t>
      </w:r>
    </w:p>
    <w:p>
      <w:pPr>
        <w:pStyle w:val="19"/>
        <w:spacing w:before="0" w:beforeAutospacing="0" w:after="0" w:afterAutospacing="0" w:line="360" w:lineRule="auto"/>
        <w:ind w:firstLine="480" w:firstLineChars="200"/>
        <w:jc w:val="both"/>
        <w:rPr>
          <w:rFonts w:asciiTheme="minorEastAsia" w:hAnsiTheme="minorEastAsia" w:eastAsiaTheme="minorEastAsia"/>
          <w:sz w:val="24"/>
          <w:szCs w:val="24"/>
          <w:shd w:val="clear" w:color="auto" w:fill="auto"/>
        </w:rPr>
      </w:pPr>
      <w:r>
        <w:rPr>
          <w:rFonts w:asciiTheme="minorEastAsia" w:hAnsiTheme="minorEastAsia" w:eastAsiaTheme="minorEastAsia"/>
          <w:sz w:val="24"/>
          <w:szCs w:val="24"/>
          <w:shd w:val="clear" w:color="auto" w:fill="auto"/>
        </w:rPr>
        <w:t>评标委员会应当对符合资格的投标人的投标文件进行符合性审查，以确定其是否满足招标文件的实质性要求</w:t>
      </w:r>
      <w:r>
        <w:rPr>
          <w:rFonts w:hint="eastAsia" w:asciiTheme="minorEastAsia" w:hAnsiTheme="minorEastAsia" w:eastAsiaTheme="minorEastAsia"/>
          <w:sz w:val="24"/>
          <w:szCs w:val="24"/>
          <w:shd w:val="clear" w:color="auto" w:fill="auto"/>
          <w:lang w:eastAsia="zh-CN"/>
        </w:rPr>
        <w:t>，对审查发现无效的</w:t>
      </w:r>
      <w:r>
        <w:rPr>
          <w:rFonts w:hint="eastAsia" w:asciiTheme="minorEastAsia" w:hAnsiTheme="minorEastAsia" w:eastAsiaTheme="minorEastAsia"/>
          <w:sz w:val="24"/>
          <w:szCs w:val="24"/>
          <w:shd w:val="clear" w:color="auto" w:fill="auto"/>
        </w:rPr>
        <w:t>进行必要的询标，结束后公布无效投标的投标人名单、投标无效的原因</w:t>
      </w:r>
      <w:r>
        <w:rPr>
          <w:rFonts w:asciiTheme="minorEastAsia" w:hAnsiTheme="minorEastAsia" w:eastAsiaTheme="minorEastAsia"/>
          <w:sz w:val="24"/>
          <w:szCs w:val="24"/>
          <w:shd w:val="clear" w:color="auto" w:fill="auto"/>
        </w:rPr>
        <w:t>。</w:t>
      </w:r>
    </w:p>
    <w:p>
      <w:pPr>
        <w:pStyle w:val="19"/>
        <w:spacing w:before="0" w:beforeAutospacing="0" w:after="0" w:afterAutospacing="0" w:line="360" w:lineRule="auto"/>
        <w:ind w:firstLine="482" w:firstLineChars="200"/>
        <w:jc w:val="both"/>
        <w:rPr>
          <w:rFonts w:hint="default" w:asciiTheme="minorEastAsia" w:hAnsiTheme="minorEastAsia" w:eastAsiaTheme="minorEastAsia"/>
          <w:sz w:val="24"/>
          <w:szCs w:val="24"/>
          <w:shd w:val="clear" w:color="auto" w:fill="auto"/>
        </w:rPr>
      </w:pPr>
      <w:r>
        <w:rPr>
          <w:rFonts w:hint="eastAsia" w:asciiTheme="minorEastAsia" w:hAnsiTheme="minorEastAsia" w:eastAsiaTheme="minorEastAsia"/>
          <w:b/>
          <w:bCs/>
          <w:sz w:val="24"/>
          <w:szCs w:val="24"/>
          <w:shd w:val="clear" w:color="auto" w:fill="auto"/>
          <w:lang w:val="en-US" w:eastAsia="zh-CN"/>
        </w:rPr>
        <w:t>3</w:t>
      </w:r>
      <w:r>
        <w:rPr>
          <w:rFonts w:asciiTheme="minorEastAsia" w:hAnsiTheme="minorEastAsia" w:eastAsiaTheme="minorEastAsia"/>
          <w:b/>
          <w:bCs/>
          <w:sz w:val="24"/>
          <w:szCs w:val="24"/>
          <w:shd w:val="clear" w:color="auto" w:fill="auto"/>
        </w:rPr>
        <w:t>、</w:t>
      </w:r>
      <w:r>
        <w:rPr>
          <w:rFonts w:hint="default" w:ascii="Arial" w:hAnsi="Arial" w:eastAsia="宋体" w:cs="Arial"/>
          <w:b/>
          <w:bCs/>
          <w:sz w:val="24"/>
          <w:szCs w:val="24"/>
          <w:shd w:val="clear" w:color="auto" w:fill="auto"/>
        </w:rPr>
        <w:t>综合比较与评价</w:t>
      </w:r>
    </w:p>
    <w:p>
      <w:pPr>
        <w:pStyle w:val="19"/>
        <w:spacing w:before="0" w:beforeAutospacing="0" w:after="0" w:afterAutospacing="0" w:line="360" w:lineRule="auto"/>
        <w:ind w:firstLine="360" w:firstLineChars="150"/>
        <w:jc w:val="both"/>
        <w:rPr>
          <w:rFonts w:hint="default" w:asciiTheme="minorEastAsia" w:hAnsiTheme="minorEastAsia" w:eastAsiaTheme="minorEastAsia"/>
          <w:sz w:val="24"/>
          <w:szCs w:val="24"/>
          <w:shd w:val="clear" w:color="auto" w:fill="auto"/>
        </w:rPr>
      </w:pPr>
      <w:r>
        <w:rPr>
          <w:rFonts w:asciiTheme="minorEastAsia" w:hAnsiTheme="minorEastAsia" w:eastAsiaTheme="minorEastAsia"/>
          <w:sz w:val="24"/>
          <w:szCs w:val="24"/>
          <w:shd w:val="clear" w:color="auto" w:fill="auto"/>
        </w:rPr>
        <w:t>（</w:t>
      </w:r>
      <w:r>
        <w:rPr>
          <w:rFonts w:hint="eastAsia" w:asciiTheme="minorEastAsia" w:hAnsiTheme="minorEastAsia" w:eastAsiaTheme="minorEastAsia"/>
          <w:sz w:val="24"/>
          <w:szCs w:val="24"/>
          <w:shd w:val="clear" w:color="auto" w:fill="auto"/>
          <w:lang w:val="en-US" w:eastAsia="zh-CN"/>
        </w:rPr>
        <w:t>1</w:t>
      </w:r>
      <w:r>
        <w:rPr>
          <w:rFonts w:asciiTheme="minorEastAsia" w:hAnsiTheme="minorEastAsia" w:eastAsiaTheme="minorEastAsia"/>
          <w:sz w:val="24"/>
          <w:szCs w:val="24"/>
          <w:shd w:val="clear" w:color="auto" w:fill="auto"/>
        </w:rPr>
        <w:t>）对于投标文件中含义不明确、同类问题表述不一致或者有明显文字和计算错误的内容，评标委员会应当以书面形式要求投标人作出必要的澄清、说明或者补正。</w:t>
      </w:r>
    </w:p>
    <w:p>
      <w:pPr>
        <w:pStyle w:val="19"/>
        <w:spacing w:before="0" w:beforeAutospacing="0" w:after="0" w:afterAutospacing="0" w:line="360" w:lineRule="auto"/>
        <w:ind w:firstLine="360" w:firstLineChars="150"/>
        <w:jc w:val="both"/>
        <w:rPr>
          <w:rFonts w:hint="default" w:asciiTheme="minorEastAsia" w:hAnsiTheme="minorEastAsia" w:eastAsiaTheme="minorEastAsia"/>
          <w:sz w:val="24"/>
          <w:szCs w:val="24"/>
          <w:shd w:val="clear" w:color="auto" w:fill="auto"/>
        </w:rPr>
      </w:pPr>
      <w:r>
        <w:rPr>
          <w:rFonts w:asciiTheme="minorEastAsia" w:hAnsiTheme="minorEastAsia" w:eastAsiaTheme="minorEastAsia"/>
          <w:sz w:val="24"/>
          <w:szCs w:val="24"/>
          <w:shd w:val="clear" w:color="auto" w:fill="auto"/>
        </w:rPr>
        <w:t>（</w:t>
      </w:r>
      <w:r>
        <w:rPr>
          <w:rFonts w:hint="eastAsia" w:asciiTheme="minorEastAsia" w:hAnsiTheme="minorEastAsia" w:eastAsiaTheme="minorEastAsia"/>
          <w:sz w:val="24"/>
          <w:szCs w:val="24"/>
          <w:shd w:val="clear" w:color="auto" w:fill="auto"/>
          <w:lang w:val="en-US" w:eastAsia="zh-CN"/>
        </w:rPr>
        <w:t>2</w:t>
      </w:r>
      <w:r>
        <w:rPr>
          <w:rFonts w:asciiTheme="minorEastAsia" w:hAnsiTheme="minorEastAsia" w:eastAsiaTheme="minorEastAsia"/>
          <w:sz w:val="24"/>
          <w:szCs w:val="24"/>
          <w:shd w:val="clear" w:color="auto" w:fill="auto"/>
        </w:rPr>
        <w:t>）评标委员会应当按照招标文件中规定的评标方法和标准，对符合性审查合格的投标文件进行商务和技术评估，综合比较与评价。</w:t>
      </w:r>
    </w:p>
    <w:p>
      <w:pPr>
        <w:snapToGrid w:val="0"/>
        <w:spacing w:line="360" w:lineRule="auto"/>
        <w:ind w:firstLine="360" w:firstLineChars="150"/>
        <w:rPr>
          <w:rFonts w:hint="eastAsia" w:asciiTheme="minorEastAsia" w:hAnsiTheme="minorEastAsia" w:eastAsiaTheme="minorEastAsia"/>
          <w:kern w:val="0"/>
          <w:sz w:val="24"/>
          <w:szCs w:val="24"/>
          <w:shd w:val="clear" w:color="auto" w:fill="auto"/>
          <w:lang w:eastAsia="zh-CN"/>
        </w:rPr>
      </w:pPr>
      <w:r>
        <w:rPr>
          <w:rFonts w:hint="eastAsia" w:asciiTheme="minorEastAsia" w:hAnsiTheme="minorEastAsia" w:eastAsiaTheme="minorEastAsia"/>
          <w:kern w:val="0"/>
          <w:sz w:val="24"/>
          <w:szCs w:val="24"/>
          <w:shd w:val="clear" w:color="auto" w:fill="auto"/>
        </w:rPr>
        <w:t>（</w:t>
      </w:r>
      <w:r>
        <w:rPr>
          <w:rFonts w:hint="eastAsia" w:asciiTheme="minorEastAsia" w:hAnsiTheme="minorEastAsia" w:eastAsiaTheme="minorEastAsia"/>
          <w:kern w:val="0"/>
          <w:sz w:val="24"/>
          <w:szCs w:val="24"/>
          <w:shd w:val="clear" w:color="auto" w:fill="auto"/>
          <w:lang w:val="en-US" w:eastAsia="zh-CN"/>
        </w:rPr>
        <w:t>3</w:t>
      </w:r>
      <w:r>
        <w:rPr>
          <w:rFonts w:hint="eastAsia" w:asciiTheme="minorEastAsia" w:hAnsiTheme="minorEastAsia" w:eastAsiaTheme="minorEastAsia"/>
          <w:kern w:val="0"/>
          <w:sz w:val="24"/>
          <w:szCs w:val="24"/>
          <w:shd w:val="clear" w:color="auto" w:fill="auto"/>
        </w:rPr>
        <w:t>）评标时，评标委员会各成员应当独立对每个投标人的投标文件进行评价，并汇总每个投标人的得分。</w:t>
      </w:r>
    </w:p>
    <w:p>
      <w:pPr>
        <w:numPr>
          <w:ilvl w:val="-1"/>
          <w:numId w:val="0"/>
        </w:numPr>
        <w:snapToGrid w:val="0"/>
        <w:spacing w:line="360" w:lineRule="auto"/>
        <w:ind w:firstLine="482" w:firstLineChars="200"/>
        <w:rPr>
          <w:rFonts w:hint="eastAsia" w:ascii="Arial" w:hAnsi="Arial" w:cs="Arial"/>
          <w:b/>
          <w:bCs/>
          <w:sz w:val="24"/>
          <w:szCs w:val="24"/>
          <w:shd w:val="clear" w:color="auto" w:fill="auto"/>
          <w:lang w:eastAsia="zh-CN"/>
        </w:rPr>
      </w:pPr>
      <w:r>
        <w:rPr>
          <w:rFonts w:hint="eastAsia" w:ascii="Arial" w:hAnsi="Arial" w:cs="Arial"/>
          <w:b/>
          <w:bCs/>
          <w:sz w:val="24"/>
          <w:szCs w:val="24"/>
          <w:shd w:val="clear" w:color="auto" w:fill="auto"/>
          <w:lang w:val="en-US" w:eastAsia="zh-CN"/>
        </w:rPr>
        <w:t>4、</w:t>
      </w:r>
      <w:r>
        <w:rPr>
          <w:rFonts w:hint="eastAsia" w:ascii="Arial" w:hAnsi="Arial" w:cs="Arial"/>
          <w:b/>
          <w:bCs/>
          <w:sz w:val="24"/>
          <w:szCs w:val="24"/>
          <w:shd w:val="clear" w:color="auto" w:fill="auto"/>
          <w:lang w:eastAsia="zh-CN"/>
        </w:rPr>
        <w:t>得分确认及评审报告编写</w:t>
      </w:r>
    </w:p>
    <w:p>
      <w:pPr>
        <w:pStyle w:val="11"/>
        <w:snapToGrid w:val="0"/>
        <w:spacing w:line="360" w:lineRule="auto"/>
        <w:ind w:firstLine="420" w:firstLineChars="175"/>
        <w:rPr>
          <w:rFonts w:asciiTheme="minorEastAsia" w:hAnsiTheme="minorEastAsia" w:eastAsiaTheme="minorEastAsia"/>
          <w:sz w:val="24"/>
          <w:szCs w:val="24"/>
          <w:shd w:val="clear" w:color="auto" w:fill="auto"/>
        </w:rPr>
      </w:pPr>
      <w:r>
        <w:rPr>
          <w:rFonts w:asciiTheme="minorEastAsia" w:hAnsiTheme="minorEastAsia" w:eastAsiaTheme="minorEastAsia"/>
          <w:sz w:val="24"/>
          <w:szCs w:val="24"/>
          <w:shd w:val="clear" w:color="auto" w:fill="auto"/>
        </w:rPr>
        <w:t>（</w:t>
      </w:r>
      <w:r>
        <w:rPr>
          <w:rFonts w:hint="eastAsia" w:asciiTheme="minorEastAsia" w:hAnsiTheme="minorEastAsia" w:eastAsiaTheme="minorEastAsia"/>
          <w:sz w:val="24"/>
          <w:szCs w:val="24"/>
          <w:shd w:val="clear" w:color="auto" w:fill="auto"/>
          <w:lang w:val="en-US" w:eastAsia="zh-CN"/>
        </w:rPr>
        <w:t>1</w:t>
      </w:r>
      <w:r>
        <w:rPr>
          <w:rFonts w:asciiTheme="minorEastAsia" w:hAnsiTheme="minorEastAsia" w:eastAsiaTheme="minorEastAsia"/>
          <w:sz w:val="24"/>
          <w:szCs w:val="24"/>
          <w:shd w:val="clear" w:color="auto" w:fill="auto"/>
        </w:rPr>
        <w:t>）</w:t>
      </w:r>
      <w:r>
        <w:rPr>
          <w:rFonts w:hint="eastAsia" w:asciiTheme="minorEastAsia" w:hAnsiTheme="minorEastAsia" w:eastAsiaTheme="minorEastAsia"/>
          <w:sz w:val="24"/>
          <w:szCs w:val="24"/>
          <w:shd w:val="clear" w:color="auto" w:fill="auto"/>
          <w:lang w:eastAsia="zh-CN"/>
        </w:rPr>
        <w:t>评标委员会对报价文件进行复核，对于系统计算出的</w:t>
      </w:r>
      <w:r>
        <w:rPr>
          <w:rFonts w:hint="eastAsia" w:asciiTheme="minorEastAsia" w:hAnsiTheme="minorEastAsia" w:eastAsiaTheme="minorEastAsia"/>
          <w:sz w:val="24"/>
          <w:szCs w:val="24"/>
          <w:shd w:val="clear" w:color="auto" w:fill="auto"/>
        </w:rPr>
        <w:t>价格分及总得分</w:t>
      </w:r>
      <w:r>
        <w:rPr>
          <w:rFonts w:hint="eastAsia" w:asciiTheme="minorEastAsia" w:hAnsiTheme="minorEastAsia" w:eastAsiaTheme="minorEastAsia"/>
          <w:sz w:val="24"/>
          <w:szCs w:val="24"/>
          <w:shd w:val="clear" w:color="auto" w:fill="auto"/>
          <w:lang w:eastAsia="zh-CN"/>
        </w:rPr>
        <w:t>进行确认</w:t>
      </w:r>
      <w:r>
        <w:rPr>
          <w:rFonts w:hint="eastAsia" w:asciiTheme="minorEastAsia" w:hAnsiTheme="minorEastAsia" w:eastAsiaTheme="minorEastAsia"/>
          <w:sz w:val="24"/>
          <w:szCs w:val="24"/>
          <w:shd w:val="clear" w:color="auto" w:fill="auto"/>
        </w:rPr>
        <w:t>；</w:t>
      </w:r>
    </w:p>
    <w:p>
      <w:pPr>
        <w:pStyle w:val="19"/>
        <w:spacing w:before="0" w:beforeAutospacing="0" w:after="0" w:afterAutospacing="0" w:line="360" w:lineRule="auto"/>
        <w:ind w:firstLine="420" w:firstLineChars="175"/>
        <w:jc w:val="both"/>
        <w:rPr>
          <w:rFonts w:hint="default" w:asciiTheme="minorEastAsia" w:hAnsiTheme="minorEastAsia" w:eastAsiaTheme="minorEastAsia"/>
          <w:sz w:val="24"/>
          <w:szCs w:val="24"/>
          <w:shd w:val="clear" w:color="auto" w:fill="auto"/>
        </w:rPr>
      </w:pPr>
      <w:r>
        <w:rPr>
          <w:rFonts w:asciiTheme="minorEastAsia" w:hAnsiTheme="minorEastAsia" w:eastAsiaTheme="minorEastAsia"/>
          <w:sz w:val="24"/>
          <w:szCs w:val="24"/>
          <w:shd w:val="clear" w:color="auto" w:fill="auto"/>
        </w:rPr>
        <w:t>（</w:t>
      </w:r>
      <w:r>
        <w:rPr>
          <w:rFonts w:hint="eastAsia" w:asciiTheme="minorEastAsia" w:hAnsiTheme="minorEastAsia" w:eastAsiaTheme="minorEastAsia"/>
          <w:sz w:val="24"/>
          <w:szCs w:val="24"/>
          <w:shd w:val="clear" w:color="auto" w:fill="auto"/>
          <w:lang w:val="en-US" w:eastAsia="zh-CN"/>
        </w:rPr>
        <w:t>2</w:t>
      </w:r>
      <w:r>
        <w:rPr>
          <w:rFonts w:asciiTheme="minorEastAsia" w:hAnsiTheme="minorEastAsia" w:eastAsiaTheme="minorEastAsia"/>
          <w:sz w:val="24"/>
          <w:szCs w:val="24"/>
          <w:shd w:val="clear" w:color="auto" w:fill="auto"/>
        </w:rPr>
        <w:t>）评标委员会应当按照招标文件中规定的评标方法和标准，对符合性审查合格的投标文件进行商务和技术评估，综合比较与评价。</w:t>
      </w:r>
    </w:p>
    <w:p>
      <w:pPr>
        <w:snapToGrid w:val="0"/>
        <w:spacing w:line="360" w:lineRule="auto"/>
        <w:ind w:firstLine="480" w:firstLineChars="200"/>
        <w:rPr>
          <w:rFonts w:hint="eastAsia" w:ascii="Arial" w:hAnsi="Arial" w:cs="Arial"/>
          <w:b/>
          <w:bCs/>
          <w:sz w:val="24"/>
          <w:szCs w:val="24"/>
          <w:shd w:val="clear" w:color="auto" w:fill="auto"/>
          <w:lang w:eastAsia="zh-CN"/>
        </w:rPr>
      </w:pPr>
      <w:r>
        <w:rPr>
          <w:rFonts w:asciiTheme="minorEastAsia" w:hAnsiTheme="minorEastAsia" w:eastAsiaTheme="minorEastAsia"/>
          <w:sz w:val="24"/>
          <w:szCs w:val="24"/>
          <w:shd w:val="clear" w:color="auto" w:fill="auto"/>
        </w:rPr>
        <w:t>（</w:t>
      </w:r>
      <w:r>
        <w:rPr>
          <w:rFonts w:hint="eastAsia" w:asciiTheme="minorEastAsia" w:hAnsiTheme="minorEastAsia" w:eastAsiaTheme="minorEastAsia"/>
          <w:sz w:val="24"/>
          <w:szCs w:val="24"/>
          <w:shd w:val="clear" w:color="auto" w:fill="auto"/>
          <w:lang w:val="en-US" w:eastAsia="zh-CN"/>
        </w:rPr>
        <w:t>3</w:t>
      </w:r>
      <w:r>
        <w:rPr>
          <w:rFonts w:asciiTheme="minorEastAsia" w:hAnsiTheme="minorEastAsia" w:eastAsiaTheme="minorEastAsia"/>
          <w:sz w:val="24"/>
          <w:szCs w:val="24"/>
          <w:shd w:val="clear" w:color="auto" w:fill="auto"/>
        </w:rPr>
        <w:t>）</w:t>
      </w:r>
      <w:r>
        <w:rPr>
          <w:rFonts w:hint="eastAsia" w:asciiTheme="minorEastAsia" w:hAnsiTheme="minorEastAsia" w:eastAsiaTheme="minorEastAsia"/>
          <w:kern w:val="0"/>
          <w:sz w:val="24"/>
          <w:szCs w:val="24"/>
          <w:shd w:val="clear" w:color="auto" w:fill="auto"/>
        </w:rPr>
        <w:t>评标委员会</w:t>
      </w:r>
      <w:r>
        <w:rPr>
          <w:rFonts w:asciiTheme="minorEastAsia" w:hAnsiTheme="minorEastAsia" w:eastAsiaTheme="minorEastAsia"/>
          <w:sz w:val="24"/>
          <w:szCs w:val="24"/>
          <w:shd w:val="clear" w:color="auto" w:fill="auto"/>
        </w:rPr>
        <w:t>按评标原则</w:t>
      </w:r>
      <w:r>
        <w:rPr>
          <w:rFonts w:hint="eastAsia" w:asciiTheme="minorEastAsia" w:hAnsiTheme="minorEastAsia" w:eastAsiaTheme="minorEastAsia"/>
          <w:sz w:val="24"/>
          <w:szCs w:val="24"/>
          <w:shd w:val="clear" w:color="auto" w:fill="auto"/>
          <w:lang w:eastAsia="zh-CN"/>
        </w:rPr>
        <w:t>及得分情况</w:t>
      </w:r>
      <w:r>
        <w:rPr>
          <w:rFonts w:hint="eastAsia" w:asciiTheme="minorEastAsia" w:hAnsiTheme="minorEastAsia" w:eastAsiaTheme="minorEastAsia"/>
          <w:sz w:val="24"/>
          <w:szCs w:val="24"/>
          <w:shd w:val="clear" w:color="auto" w:fill="auto"/>
        </w:rPr>
        <w:t>编写评审报告</w:t>
      </w:r>
      <w:r>
        <w:rPr>
          <w:rFonts w:hint="eastAsia" w:asciiTheme="minorEastAsia" w:hAnsiTheme="minorEastAsia" w:eastAsiaTheme="minorEastAsia"/>
          <w:sz w:val="24"/>
          <w:szCs w:val="24"/>
          <w:shd w:val="clear" w:color="auto" w:fill="auto"/>
          <w:lang w:eastAsia="zh-CN"/>
        </w:rPr>
        <w:t>。</w:t>
      </w:r>
    </w:p>
    <w:p>
      <w:pPr>
        <w:numPr>
          <w:ilvl w:val="-1"/>
          <w:numId w:val="0"/>
        </w:numPr>
        <w:snapToGrid w:val="0"/>
        <w:spacing w:line="360" w:lineRule="auto"/>
        <w:ind w:firstLine="482" w:firstLineChars="200"/>
        <w:rPr>
          <w:rFonts w:hint="eastAsia" w:asciiTheme="minorEastAsia" w:hAnsiTheme="minorEastAsia" w:eastAsiaTheme="minorEastAsia"/>
          <w:b/>
          <w:kern w:val="0"/>
          <w:sz w:val="24"/>
          <w:szCs w:val="24"/>
          <w:shd w:val="clear" w:color="auto" w:fill="auto"/>
        </w:rPr>
      </w:pPr>
      <w:r>
        <w:rPr>
          <w:rFonts w:hint="eastAsia" w:asciiTheme="minorEastAsia" w:hAnsiTheme="minorEastAsia" w:eastAsiaTheme="minorEastAsia"/>
          <w:b/>
          <w:kern w:val="0"/>
          <w:sz w:val="24"/>
          <w:szCs w:val="24"/>
          <w:shd w:val="clear" w:color="auto" w:fill="auto"/>
          <w:lang w:val="en-US" w:eastAsia="zh-CN"/>
        </w:rPr>
        <w:t>5、</w:t>
      </w:r>
      <w:r>
        <w:rPr>
          <w:rFonts w:hint="eastAsia" w:asciiTheme="minorEastAsia" w:hAnsiTheme="minorEastAsia" w:eastAsiaTheme="minorEastAsia"/>
          <w:b/>
          <w:kern w:val="0"/>
          <w:sz w:val="24"/>
          <w:szCs w:val="24"/>
          <w:shd w:val="clear" w:color="auto" w:fill="auto"/>
          <w:lang w:eastAsia="zh-CN"/>
        </w:rPr>
        <w:t>评价</w:t>
      </w:r>
    </w:p>
    <w:p>
      <w:pPr>
        <w:snapToGrid w:val="0"/>
        <w:spacing w:line="360" w:lineRule="auto"/>
        <w:ind w:firstLine="480" w:firstLineChars="200"/>
        <w:rPr>
          <w:rFonts w:asciiTheme="minorEastAsia" w:hAnsiTheme="minorEastAsia" w:eastAsiaTheme="minorEastAsia"/>
          <w:b/>
          <w:kern w:val="0"/>
          <w:sz w:val="24"/>
          <w:szCs w:val="24"/>
          <w:shd w:val="clear" w:color="auto" w:fill="auto"/>
        </w:rPr>
      </w:pPr>
      <w:r>
        <w:rPr>
          <w:rFonts w:hint="eastAsia" w:asciiTheme="minorEastAsia" w:hAnsiTheme="minorEastAsia" w:eastAsiaTheme="minorEastAsia"/>
          <w:sz w:val="24"/>
          <w:szCs w:val="24"/>
          <w:shd w:val="clear" w:color="auto" w:fill="auto"/>
          <w:lang w:eastAsia="zh-CN"/>
        </w:rPr>
        <w:t>采购组织机构</w:t>
      </w:r>
      <w:r>
        <w:rPr>
          <w:rFonts w:hint="eastAsia" w:asciiTheme="minorEastAsia" w:hAnsiTheme="minorEastAsia" w:eastAsiaTheme="minorEastAsia"/>
          <w:sz w:val="24"/>
          <w:szCs w:val="24"/>
          <w:shd w:val="clear" w:color="auto" w:fill="auto"/>
        </w:rPr>
        <w:t>对评标委员会评审专家进行评价。</w:t>
      </w:r>
    </w:p>
    <w:p>
      <w:pPr>
        <w:snapToGrid w:val="0"/>
        <w:spacing w:line="360" w:lineRule="auto"/>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b/>
          <w:color w:val="000000" w:themeColor="text1"/>
          <w:sz w:val="24"/>
          <w:szCs w:val="24"/>
        </w:rPr>
        <w:t>（三）澄清问题的形式</w:t>
      </w:r>
    </w:p>
    <w:p>
      <w:pPr>
        <w:snapToGrid w:val="0"/>
        <w:spacing w:line="360" w:lineRule="auto"/>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color w:val="000000" w:themeColor="text1"/>
          <w:sz w:val="24"/>
          <w:szCs w:val="24"/>
        </w:rPr>
        <w:t>投标人的澄清、说明或者补正应当采用书面形式，并加盖公章，或者由法定代理人或其授权的代表</w:t>
      </w:r>
      <w:r>
        <w:rPr>
          <w:rFonts w:hint="eastAsia" w:asciiTheme="minorEastAsia" w:hAnsiTheme="minorEastAsia"/>
          <w:color w:val="000000" w:themeColor="text1"/>
          <w:sz w:val="24"/>
          <w:szCs w:val="24"/>
          <w:lang w:eastAsia="zh-CN"/>
        </w:rPr>
        <w:t>签字</w:t>
      </w:r>
      <w:r>
        <w:rPr>
          <w:rFonts w:hint="eastAsia" w:asciiTheme="minorEastAsia" w:hAnsiTheme="minorEastAsia"/>
          <w:color w:val="000000" w:themeColor="text1"/>
          <w:sz w:val="24"/>
          <w:szCs w:val="24"/>
        </w:rPr>
        <w:t>，并不得超出投标文件的范围或者改变投标文件的实质性内容。</w:t>
      </w:r>
    </w:p>
    <w:p>
      <w:pPr>
        <w:pStyle w:val="11"/>
        <w:snapToGrid w:val="0"/>
        <w:spacing w:line="360" w:lineRule="auto"/>
        <w:ind w:left="720" w:leftChars="228" w:hanging="241" w:hangingChars="100"/>
        <w:rPr>
          <w:rFonts w:asciiTheme="minorEastAsia" w:hAnsiTheme="minorEastAsia" w:eastAsiaTheme="minorEastAsia"/>
          <w:b/>
          <w:sz w:val="24"/>
          <w:szCs w:val="24"/>
        </w:rPr>
      </w:pPr>
      <w:r>
        <w:rPr>
          <w:rFonts w:hint="eastAsia" w:asciiTheme="minorEastAsia" w:hAnsiTheme="minorEastAsia" w:eastAsiaTheme="minorEastAsia"/>
          <w:b/>
          <w:sz w:val="24"/>
          <w:szCs w:val="24"/>
        </w:rPr>
        <w:t>（四）错误修正</w:t>
      </w:r>
    </w:p>
    <w:p>
      <w:pPr>
        <w:pStyle w:val="19"/>
        <w:spacing w:before="0" w:beforeAutospacing="0" w:after="0" w:afterAutospacing="0" w:line="360" w:lineRule="auto"/>
        <w:ind w:firstLine="480" w:firstLineChars="200"/>
        <w:jc w:val="both"/>
        <w:rPr>
          <w:rFonts w:hint="default" w:asciiTheme="minorEastAsia" w:hAnsiTheme="minorEastAsia" w:eastAsiaTheme="minorEastAsia"/>
          <w:sz w:val="24"/>
          <w:szCs w:val="24"/>
        </w:rPr>
      </w:pPr>
      <w:r>
        <w:rPr>
          <w:rFonts w:asciiTheme="minorEastAsia" w:hAnsiTheme="minorEastAsia" w:eastAsiaTheme="minorEastAsia"/>
          <w:sz w:val="24"/>
          <w:szCs w:val="24"/>
        </w:rPr>
        <w:t>投标文件报价出现前后不一致的，除招标文件另有规定外，按照下列规定修正：</w:t>
      </w:r>
    </w:p>
    <w:p>
      <w:pPr>
        <w:pStyle w:val="19"/>
        <w:spacing w:before="0" w:beforeAutospacing="0" w:after="0" w:afterAutospacing="0" w:line="360" w:lineRule="auto"/>
        <w:jc w:val="both"/>
        <w:rPr>
          <w:rFonts w:hint="default" w:asciiTheme="minorEastAsia" w:hAnsiTheme="minorEastAsia" w:eastAsiaTheme="minorEastAsia"/>
          <w:sz w:val="24"/>
          <w:szCs w:val="24"/>
        </w:rPr>
      </w:pPr>
      <w:r>
        <w:rPr>
          <w:rFonts w:asciiTheme="minorEastAsia" w:hAnsiTheme="minorEastAsia" w:eastAsiaTheme="minorEastAsia"/>
          <w:sz w:val="24"/>
          <w:szCs w:val="24"/>
        </w:rPr>
        <w:t>　　1、投标文件中开标一览表（报价表）内容与投标文件中相应内容不一致的，以开标一览表（报价表）为准；</w:t>
      </w:r>
    </w:p>
    <w:p>
      <w:pPr>
        <w:pStyle w:val="19"/>
        <w:spacing w:before="0" w:beforeAutospacing="0" w:after="0" w:afterAutospacing="0" w:line="360" w:lineRule="auto"/>
        <w:jc w:val="both"/>
        <w:rPr>
          <w:rFonts w:hint="default" w:asciiTheme="minorEastAsia" w:hAnsiTheme="minorEastAsia" w:eastAsiaTheme="minorEastAsia"/>
          <w:sz w:val="24"/>
          <w:szCs w:val="24"/>
        </w:rPr>
      </w:pPr>
      <w:r>
        <w:rPr>
          <w:rFonts w:asciiTheme="minorEastAsia" w:hAnsiTheme="minorEastAsia" w:eastAsiaTheme="minorEastAsia"/>
          <w:sz w:val="24"/>
          <w:szCs w:val="24"/>
        </w:rPr>
        <w:t>　　2、大写金额和小写金额不一致的，以大写金额为准；</w:t>
      </w:r>
    </w:p>
    <w:p>
      <w:pPr>
        <w:pStyle w:val="19"/>
        <w:spacing w:before="0" w:beforeAutospacing="0" w:after="0" w:afterAutospacing="0" w:line="360" w:lineRule="auto"/>
        <w:jc w:val="both"/>
        <w:rPr>
          <w:rFonts w:hint="default" w:asciiTheme="minorEastAsia" w:hAnsiTheme="minorEastAsia" w:eastAsiaTheme="minorEastAsia"/>
          <w:sz w:val="24"/>
          <w:szCs w:val="24"/>
        </w:rPr>
      </w:pPr>
      <w:r>
        <w:rPr>
          <w:rFonts w:asciiTheme="minorEastAsia" w:hAnsiTheme="minorEastAsia" w:eastAsiaTheme="minorEastAsia"/>
          <w:sz w:val="24"/>
          <w:szCs w:val="24"/>
        </w:rPr>
        <w:t>　　3、单价金额小数点或者百分比有明显错位的，以开标一览表的总价为准，并修改单价；</w:t>
      </w:r>
    </w:p>
    <w:p>
      <w:pPr>
        <w:pStyle w:val="19"/>
        <w:spacing w:before="0" w:beforeAutospacing="0" w:after="0" w:afterAutospacing="0" w:line="360" w:lineRule="auto"/>
        <w:jc w:val="both"/>
        <w:rPr>
          <w:rFonts w:hint="default" w:asciiTheme="minorEastAsia" w:hAnsiTheme="minorEastAsia" w:eastAsiaTheme="minorEastAsia"/>
          <w:sz w:val="24"/>
          <w:szCs w:val="24"/>
        </w:rPr>
      </w:pPr>
      <w:r>
        <w:rPr>
          <w:rFonts w:asciiTheme="minorEastAsia" w:hAnsiTheme="minorEastAsia" w:eastAsiaTheme="minorEastAsia"/>
          <w:sz w:val="24"/>
          <w:szCs w:val="24"/>
        </w:rPr>
        <w:t>　　4、总价金额与按单价汇总金额不一致的，以单价金额计算结果为准。</w:t>
      </w:r>
    </w:p>
    <w:p>
      <w:pPr>
        <w:pStyle w:val="19"/>
        <w:spacing w:before="0" w:beforeAutospacing="0" w:after="0" w:afterAutospacing="0" w:line="360" w:lineRule="auto"/>
        <w:jc w:val="both"/>
        <w:rPr>
          <w:rFonts w:hint="default" w:asciiTheme="minorEastAsia" w:hAnsiTheme="minorEastAsia" w:eastAsiaTheme="minorEastAsia"/>
          <w:sz w:val="24"/>
          <w:szCs w:val="24"/>
        </w:rPr>
      </w:pPr>
      <w:r>
        <w:rPr>
          <w:rFonts w:asciiTheme="minorEastAsia" w:hAnsiTheme="minorEastAsia" w:eastAsiaTheme="minorEastAsia"/>
          <w:sz w:val="24"/>
          <w:szCs w:val="24"/>
        </w:rPr>
        <w:t>　　同时出现两种以上不一致的，按照前款规定的顺序修正。修正应当采用书面形式，并加盖公章，或者由法定代表人或其授权的代表</w:t>
      </w:r>
      <w:r>
        <w:rPr>
          <w:rFonts w:hint="eastAsia" w:asciiTheme="minorEastAsia" w:hAnsiTheme="minorEastAsia" w:eastAsiaTheme="minorEastAsia"/>
          <w:sz w:val="24"/>
          <w:szCs w:val="24"/>
          <w:lang w:eastAsia="zh-CN"/>
        </w:rPr>
        <w:t>签字</w:t>
      </w:r>
      <w:r>
        <w:rPr>
          <w:rFonts w:asciiTheme="minorEastAsia" w:hAnsiTheme="minorEastAsia" w:eastAsiaTheme="minorEastAsia"/>
          <w:sz w:val="24"/>
          <w:szCs w:val="24"/>
        </w:rPr>
        <w:t>。修正后的报价经投标人确认后产生约束力，投标人不确认的，其投标无效。</w:t>
      </w:r>
    </w:p>
    <w:p>
      <w:pPr>
        <w:pStyle w:val="19"/>
        <w:spacing w:before="0" w:beforeAutospacing="0" w:after="0" w:afterAutospacing="0" w:line="360" w:lineRule="auto"/>
        <w:ind w:firstLine="361" w:firstLineChars="150"/>
        <w:jc w:val="both"/>
        <w:rPr>
          <w:rFonts w:hint="default" w:asciiTheme="minorEastAsia" w:hAnsiTheme="minorEastAsia" w:eastAsiaTheme="minorEastAsia"/>
          <w:b/>
          <w:sz w:val="24"/>
          <w:szCs w:val="24"/>
        </w:rPr>
      </w:pPr>
      <w:r>
        <w:rPr>
          <w:rFonts w:asciiTheme="minorEastAsia" w:hAnsiTheme="minorEastAsia" w:eastAsiaTheme="minorEastAsia"/>
          <w:b/>
          <w:bCs/>
          <w:sz w:val="24"/>
          <w:szCs w:val="24"/>
        </w:rPr>
        <w:t>（五）</w:t>
      </w:r>
      <w:r>
        <w:rPr>
          <w:rFonts w:asciiTheme="minorEastAsia" w:hAnsiTheme="minorEastAsia" w:eastAsiaTheme="minorEastAsia"/>
          <w:b/>
          <w:sz w:val="24"/>
          <w:szCs w:val="24"/>
        </w:rPr>
        <w:t>投标人存在下列情况之一的，投标无效</w:t>
      </w:r>
    </w:p>
    <w:p>
      <w:pPr>
        <w:adjustRightInd w:val="0"/>
        <w:snapToGrid w:val="0"/>
        <w:spacing w:line="360" w:lineRule="auto"/>
        <w:ind w:left="4" w:firstLine="470" w:firstLineChars="196"/>
        <w:jc w:val="left"/>
        <w:rPr>
          <w:rFonts w:hint="eastAsia" w:cs="Times New Roman" w:asciiTheme="minorEastAsia" w:hAnsiTheme="minorEastAsia" w:eastAsiaTheme="minorEastAsia"/>
          <w:kern w:val="0"/>
          <w:sz w:val="24"/>
          <w:szCs w:val="24"/>
          <w:lang w:val="en-US" w:eastAsia="zh-CN"/>
        </w:rPr>
      </w:pPr>
      <w:r>
        <w:rPr>
          <w:rFonts w:hint="eastAsia" w:cs="Times New Roman" w:asciiTheme="minorEastAsia" w:hAnsiTheme="minorEastAsia" w:eastAsiaTheme="minorEastAsia"/>
          <w:kern w:val="0"/>
          <w:sz w:val="24"/>
          <w:szCs w:val="24"/>
        </w:rPr>
        <w:t>1、电子投标文件及纸质备份投标文件在指定页面无法定代表人盖章或签字、未在指定页面盖公章、在指定页面无被授权人签字或未提供法定代表人授权委托书。</w:t>
      </w:r>
    </w:p>
    <w:p>
      <w:pPr>
        <w:adjustRightInd w:val="0"/>
        <w:snapToGrid w:val="0"/>
        <w:spacing w:line="360" w:lineRule="auto"/>
        <w:ind w:left="4" w:firstLine="470" w:firstLineChars="196"/>
        <w:jc w:val="left"/>
        <w:rPr>
          <w:rFonts w:asciiTheme="minorEastAsia" w:hAnsiTheme="minorEastAsia" w:eastAsiaTheme="minorEastAsia"/>
          <w:b/>
          <w:bCs/>
          <w:sz w:val="24"/>
          <w:szCs w:val="24"/>
        </w:rPr>
      </w:pPr>
      <w:r>
        <w:rPr>
          <w:rFonts w:hint="eastAsia" w:asciiTheme="minorEastAsia" w:hAnsiTheme="minorEastAsia" w:eastAsiaTheme="minorEastAsia"/>
          <w:kern w:val="0"/>
          <w:sz w:val="24"/>
          <w:szCs w:val="24"/>
          <w:lang w:val="en-US" w:eastAsia="zh-CN"/>
        </w:rPr>
        <w:t>2</w:t>
      </w:r>
      <w:r>
        <w:rPr>
          <w:rFonts w:hint="eastAsia" w:asciiTheme="minorEastAsia" w:hAnsiTheme="minorEastAsia" w:eastAsiaTheme="minorEastAsia"/>
          <w:kern w:val="0"/>
          <w:sz w:val="24"/>
          <w:szCs w:val="24"/>
        </w:rPr>
        <w:t>、资</w:t>
      </w:r>
      <w:r>
        <w:rPr>
          <w:rFonts w:hint="eastAsia" w:asciiTheme="minorEastAsia" w:hAnsiTheme="minorEastAsia" w:eastAsiaTheme="minorEastAsia"/>
          <w:kern w:val="0"/>
          <w:sz w:val="24"/>
          <w:szCs w:val="24"/>
          <w:lang w:eastAsia="zh-CN"/>
        </w:rPr>
        <w:t>信</w:t>
      </w:r>
      <w:r>
        <w:rPr>
          <w:rFonts w:hint="eastAsia" w:asciiTheme="minorEastAsia" w:hAnsiTheme="minorEastAsia" w:eastAsiaTheme="minorEastAsia"/>
          <w:kern w:val="0"/>
          <w:sz w:val="24"/>
          <w:szCs w:val="24"/>
        </w:rPr>
        <w:t>技术文件</w:t>
      </w:r>
      <w:r>
        <w:rPr>
          <w:rFonts w:hint="eastAsia" w:asciiTheme="minorEastAsia" w:hAnsiTheme="minorEastAsia" w:eastAsiaTheme="minorEastAsia"/>
          <w:kern w:val="0"/>
          <w:sz w:val="24"/>
          <w:szCs w:val="24"/>
          <w:lang w:eastAsia="zh-CN"/>
        </w:rPr>
        <w:t>跟</w:t>
      </w:r>
      <w:r>
        <w:rPr>
          <w:rFonts w:hint="eastAsia" w:asciiTheme="minorEastAsia" w:hAnsiTheme="minorEastAsia" w:eastAsiaTheme="minorEastAsia"/>
          <w:kern w:val="0"/>
          <w:sz w:val="24"/>
          <w:szCs w:val="24"/>
        </w:rPr>
        <w:t>报价文件出现混装或在资</w:t>
      </w:r>
      <w:r>
        <w:rPr>
          <w:rFonts w:hint="eastAsia" w:asciiTheme="minorEastAsia" w:hAnsiTheme="minorEastAsia" w:eastAsiaTheme="minorEastAsia"/>
          <w:kern w:val="0"/>
          <w:sz w:val="24"/>
          <w:szCs w:val="24"/>
          <w:lang w:eastAsia="zh-CN"/>
        </w:rPr>
        <w:t>信</w:t>
      </w:r>
      <w:r>
        <w:rPr>
          <w:rFonts w:hint="eastAsia" w:asciiTheme="minorEastAsia" w:hAnsiTheme="minorEastAsia" w:eastAsiaTheme="minorEastAsia"/>
          <w:kern w:val="0"/>
          <w:sz w:val="24"/>
          <w:szCs w:val="24"/>
        </w:rPr>
        <w:t>技术文件中出现投标报价的，或者报价文件中报价</w:t>
      </w:r>
      <w:r>
        <w:rPr>
          <w:rFonts w:hint="eastAsia" w:asciiTheme="minorEastAsia" w:hAnsiTheme="minorEastAsia" w:eastAsiaTheme="minorEastAsia"/>
          <w:kern w:val="0"/>
          <w:sz w:val="24"/>
          <w:szCs w:val="24"/>
          <w:lang w:eastAsia="zh-CN"/>
        </w:rPr>
        <w:t>的</w:t>
      </w:r>
      <w:r>
        <w:rPr>
          <w:rFonts w:hint="eastAsia" w:asciiTheme="minorEastAsia" w:hAnsiTheme="minorEastAsia" w:eastAsiaTheme="minorEastAsia"/>
          <w:kern w:val="0"/>
          <w:sz w:val="24"/>
          <w:szCs w:val="24"/>
        </w:rPr>
        <w:t>货物</w:t>
      </w:r>
      <w:r>
        <w:rPr>
          <w:rFonts w:hint="eastAsia" w:asciiTheme="minorEastAsia" w:hAnsiTheme="minorEastAsia" w:eastAsiaTheme="minorEastAsia"/>
          <w:kern w:val="0"/>
          <w:sz w:val="24"/>
          <w:szCs w:val="24"/>
          <w:lang w:eastAsia="zh-CN"/>
        </w:rPr>
        <w:t>跟</w:t>
      </w:r>
      <w:r>
        <w:rPr>
          <w:rFonts w:hint="eastAsia" w:asciiTheme="minorEastAsia" w:hAnsiTheme="minorEastAsia" w:eastAsiaTheme="minorEastAsia"/>
          <w:kern w:val="0"/>
          <w:sz w:val="24"/>
          <w:szCs w:val="24"/>
        </w:rPr>
        <w:t>资</w:t>
      </w:r>
      <w:r>
        <w:rPr>
          <w:rFonts w:hint="eastAsia" w:asciiTheme="minorEastAsia" w:hAnsiTheme="minorEastAsia" w:eastAsiaTheme="minorEastAsia"/>
          <w:kern w:val="0"/>
          <w:sz w:val="24"/>
          <w:szCs w:val="24"/>
          <w:lang w:eastAsia="zh-CN"/>
        </w:rPr>
        <w:t>信</w:t>
      </w:r>
      <w:r>
        <w:rPr>
          <w:rFonts w:hint="eastAsia" w:asciiTheme="minorEastAsia" w:hAnsiTheme="minorEastAsia" w:eastAsiaTheme="minorEastAsia"/>
          <w:kern w:val="0"/>
          <w:sz w:val="24"/>
          <w:szCs w:val="24"/>
        </w:rPr>
        <w:t>技术文件中的投标货物出现重大偏差的；</w:t>
      </w:r>
    </w:p>
    <w:p>
      <w:pPr>
        <w:pStyle w:val="19"/>
        <w:tabs>
          <w:tab w:val="left" w:pos="7380"/>
        </w:tabs>
        <w:adjustRightInd w:val="0"/>
        <w:snapToGrid w:val="0"/>
        <w:spacing w:before="0" w:beforeAutospacing="0" w:after="0" w:afterAutospacing="0" w:line="360" w:lineRule="auto"/>
        <w:jc w:val="both"/>
        <w:rPr>
          <w:rFonts w:hint="default" w:asciiTheme="minorEastAsia" w:hAnsiTheme="minorEastAsia" w:eastAsiaTheme="minorEastAsia"/>
          <w:sz w:val="24"/>
          <w:szCs w:val="24"/>
        </w:rPr>
      </w:pPr>
      <w:r>
        <w:rPr>
          <w:rFonts w:asciiTheme="minorEastAsia" w:hAnsiTheme="minorEastAsia" w:eastAsiaTheme="minorEastAsia"/>
          <w:sz w:val="24"/>
          <w:szCs w:val="24"/>
        </w:rPr>
        <w:t>　　</w:t>
      </w:r>
      <w:r>
        <w:rPr>
          <w:rFonts w:hint="eastAsia" w:asciiTheme="minorEastAsia" w:hAnsiTheme="minorEastAsia" w:eastAsiaTheme="minorEastAsia"/>
          <w:sz w:val="24"/>
          <w:szCs w:val="24"/>
          <w:lang w:val="en-US" w:eastAsia="zh-CN"/>
        </w:rPr>
        <w:t>3</w:t>
      </w:r>
      <w:r>
        <w:rPr>
          <w:rFonts w:asciiTheme="minorEastAsia" w:hAnsiTheme="minorEastAsia" w:eastAsiaTheme="minorEastAsia"/>
          <w:sz w:val="24"/>
          <w:szCs w:val="24"/>
        </w:rPr>
        <w:t>、不具备招标文件中规定的资格要求的。</w:t>
      </w:r>
      <w:r>
        <w:rPr>
          <w:rFonts w:hint="default" w:asciiTheme="minorEastAsia" w:hAnsiTheme="minorEastAsia" w:eastAsiaTheme="minorEastAsia"/>
          <w:sz w:val="24"/>
          <w:szCs w:val="24"/>
        </w:rPr>
        <w:tab/>
      </w:r>
    </w:p>
    <w:p>
      <w:pPr>
        <w:pStyle w:val="19"/>
        <w:adjustRightInd w:val="0"/>
        <w:snapToGrid w:val="0"/>
        <w:spacing w:before="0" w:beforeAutospacing="0" w:after="0" w:afterAutospacing="0" w:line="360" w:lineRule="auto"/>
        <w:jc w:val="both"/>
        <w:rPr>
          <w:rFonts w:hint="default"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lang w:val="en-US" w:eastAsia="zh-CN"/>
        </w:rPr>
        <w:t>4</w:t>
      </w:r>
      <w:r>
        <w:rPr>
          <w:rFonts w:asciiTheme="minorEastAsia" w:hAnsiTheme="minorEastAsia" w:eastAsiaTheme="minorEastAsia"/>
          <w:sz w:val="24"/>
          <w:szCs w:val="24"/>
        </w:rPr>
        <w:t>、投标文件含有采购人不能接受的附加条件的。</w:t>
      </w:r>
    </w:p>
    <w:p>
      <w:pPr>
        <w:adjustRightInd w:val="0"/>
        <w:snapToGrid w:val="0"/>
        <w:spacing w:line="360" w:lineRule="auto"/>
        <w:ind w:firstLine="470" w:firstLineChars="196"/>
        <w:rPr>
          <w:rFonts w:asciiTheme="minorEastAsia" w:hAnsiTheme="minorEastAsia" w:eastAsiaTheme="minorEastAsia"/>
          <w:bCs/>
          <w:kern w:val="0"/>
          <w:sz w:val="24"/>
          <w:szCs w:val="24"/>
        </w:rPr>
      </w:pPr>
      <w:r>
        <w:rPr>
          <w:rFonts w:hint="eastAsia" w:asciiTheme="minorEastAsia" w:hAnsiTheme="minorEastAsia" w:eastAsiaTheme="minorEastAsia"/>
          <w:kern w:val="0"/>
          <w:sz w:val="24"/>
          <w:szCs w:val="24"/>
          <w:lang w:val="en-US" w:eastAsia="zh-CN"/>
        </w:rPr>
        <w:t>5</w:t>
      </w:r>
      <w:r>
        <w:rPr>
          <w:rFonts w:hint="eastAsia" w:asciiTheme="minorEastAsia" w:hAnsiTheme="minorEastAsia" w:eastAsiaTheme="minorEastAsia"/>
          <w:sz w:val="24"/>
          <w:szCs w:val="24"/>
        </w:rPr>
        <w:t>、投标代表人未能出具身份证明或与法定代表人授权委托人身份不符的；</w:t>
      </w:r>
    </w:p>
    <w:p>
      <w:pPr>
        <w:pStyle w:val="19"/>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6</w:t>
      </w:r>
      <w:r>
        <w:rPr>
          <w:rFonts w:asciiTheme="minorEastAsia" w:hAnsiTheme="minorEastAsia" w:eastAsiaTheme="minorEastAsia"/>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9"/>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7</w:t>
      </w:r>
      <w:r>
        <w:rPr>
          <w:rFonts w:asciiTheme="minorEastAsia" w:hAnsiTheme="minorEastAsia" w:eastAsiaTheme="minorEastAsia"/>
          <w:sz w:val="24"/>
          <w:szCs w:val="24"/>
        </w:rPr>
        <w:t xml:space="preserve">、报价超过招标文件中规定的预算金额/最高限价。 </w:t>
      </w:r>
    </w:p>
    <w:p>
      <w:pPr>
        <w:pStyle w:val="19"/>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8</w:t>
      </w:r>
      <w:r>
        <w:rPr>
          <w:rFonts w:asciiTheme="minorEastAsia" w:hAnsiTheme="minorEastAsia" w:eastAsiaTheme="minorEastAsia"/>
          <w:sz w:val="24"/>
          <w:szCs w:val="24"/>
        </w:rPr>
        <w:t>、主要性能参数指标（打“▲”的）存在负偏离的。</w:t>
      </w:r>
    </w:p>
    <w:p>
      <w:pPr>
        <w:tabs>
          <w:tab w:val="left" w:pos="1898"/>
        </w:tabs>
        <w:autoSpaceDE w:val="0"/>
        <w:autoSpaceDN w:val="0"/>
        <w:adjustRightInd w:val="0"/>
        <w:snapToGrid w:val="0"/>
        <w:spacing w:line="360" w:lineRule="auto"/>
        <w:ind w:firstLine="48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lang w:val="en-US" w:eastAsia="zh-CN"/>
        </w:rPr>
        <w:t>9</w:t>
      </w:r>
      <w:r>
        <w:rPr>
          <w:rFonts w:hint="eastAsia" w:asciiTheme="minorEastAsia" w:hAnsiTheme="minorEastAsia" w:eastAsiaTheme="minorEastAsia"/>
          <w:kern w:val="0"/>
          <w:sz w:val="24"/>
          <w:szCs w:val="24"/>
        </w:rPr>
        <w:t>、投标参数未如实填写的。</w:t>
      </w:r>
    </w:p>
    <w:p>
      <w:pPr>
        <w:tabs>
          <w:tab w:val="left" w:pos="1898"/>
        </w:tabs>
        <w:autoSpaceDE w:val="0"/>
        <w:autoSpaceDN w:val="0"/>
        <w:adjustRightInd w:val="0"/>
        <w:snapToGrid w:val="0"/>
        <w:spacing w:line="360" w:lineRule="auto"/>
        <w:ind w:firstLine="48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lang w:val="en-US" w:eastAsia="zh-CN"/>
        </w:rPr>
        <w:t>10</w:t>
      </w:r>
      <w:r>
        <w:rPr>
          <w:rFonts w:hint="eastAsia" w:asciiTheme="minorEastAsia" w:hAnsiTheme="minorEastAsia" w:eastAsiaTheme="minorEastAsia"/>
          <w:kern w:val="0"/>
          <w:sz w:val="24"/>
          <w:szCs w:val="24"/>
        </w:rPr>
        <w:t xml:space="preserve">、投标文件提供虚假材料的。 </w:t>
      </w:r>
    </w:p>
    <w:p>
      <w:pPr>
        <w:tabs>
          <w:tab w:val="left" w:pos="1898"/>
        </w:tabs>
        <w:autoSpaceDE w:val="0"/>
        <w:autoSpaceDN w:val="0"/>
        <w:adjustRightInd w:val="0"/>
        <w:snapToGrid w:val="0"/>
        <w:spacing w:line="360" w:lineRule="auto"/>
        <w:ind w:firstLine="48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1</w:t>
      </w:r>
      <w:r>
        <w:rPr>
          <w:rFonts w:hint="eastAsia" w:asciiTheme="minorEastAsia" w:hAnsiTheme="minorEastAsia" w:eastAsiaTheme="minorEastAsia"/>
          <w:kern w:val="0"/>
          <w:sz w:val="24"/>
          <w:szCs w:val="24"/>
          <w:lang w:val="en-US" w:eastAsia="zh-CN"/>
        </w:rPr>
        <w:t>1</w:t>
      </w:r>
      <w:r>
        <w:rPr>
          <w:rFonts w:asciiTheme="minorEastAsia" w:hAnsiTheme="minorEastAsia" w:eastAsiaTheme="minorEastAsia"/>
          <w:kern w:val="0"/>
          <w:sz w:val="24"/>
          <w:szCs w:val="24"/>
        </w:rPr>
        <w:t>、不符合中华人民共和国财政部令第87号《政府采购货物和服务招标投标管理办法》第三十七条情形之一的，视为投标人串通投标，其投标无效</w:t>
      </w:r>
      <w:r>
        <w:rPr>
          <w:rFonts w:hint="eastAsia" w:asciiTheme="minorEastAsia" w:hAnsiTheme="minorEastAsia" w:eastAsiaTheme="minorEastAsia"/>
          <w:kern w:val="0"/>
          <w:sz w:val="24"/>
          <w:szCs w:val="24"/>
        </w:rPr>
        <w:t>，并移送采购监管部门</w:t>
      </w:r>
      <w:r>
        <w:rPr>
          <w:rFonts w:asciiTheme="minorEastAsia" w:hAnsiTheme="minorEastAsia" w:eastAsiaTheme="minorEastAsia"/>
          <w:kern w:val="0"/>
          <w:sz w:val="24"/>
          <w:szCs w:val="24"/>
        </w:rPr>
        <w:t>：</w:t>
      </w:r>
    </w:p>
    <w:p>
      <w:pPr>
        <w:pStyle w:val="19"/>
        <w:spacing w:before="0" w:beforeAutospacing="0" w:after="0" w:afterAutospacing="0" w:line="360" w:lineRule="auto"/>
        <w:jc w:val="both"/>
        <w:rPr>
          <w:rFonts w:hint="default" w:asciiTheme="minorEastAsia" w:hAnsiTheme="minorEastAsia" w:eastAsiaTheme="minorEastAsia"/>
          <w:sz w:val="24"/>
          <w:szCs w:val="24"/>
        </w:rPr>
      </w:pPr>
      <w:r>
        <w:rPr>
          <w:rFonts w:asciiTheme="minorEastAsia" w:hAnsiTheme="minorEastAsia" w:eastAsiaTheme="minorEastAsia"/>
          <w:sz w:val="24"/>
          <w:szCs w:val="24"/>
        </w:rPr>
        <w:t>　 （1）不同投标人的投标文件由同一单位或者个人编制；</w:t>
      </w:r>
    </w:p>
    <w:p>
      <w:pPr>
        <w:pStyle w:val="19"/>
        <w:spacing w:before="0" w:beforeAutospacing="0" w:after="0" w:afterAutospacing="0" w:line="360" w:lineRule="auto"/>
        <w:jc w:val="both"/>
        <w:rPr>
          <w:rFonts w:hint="default" w:asciiTheme="minorEastAsia" w:hAnsiTheme="minorEastAsia" w:eastAsiaTheme="minorEastAsia"/>
          <w:sz w:val="24"/>
          <w:szCs w:val="24"/>
        </w:rPr>
      </w:pPr>
      <w:r>
        <w:rPr>
          <w:rFonts w:asciiTheme="minorEastAsia" w:hAnsiTheme="minorEastAsia" w:eastAsiaTheme="minorEastAsia"/>
          <w:sz w:val="24"/>
          <w:szCs w:val="24"/>
        </w:rPr>
        <w:t>　 （2）不同投标人委托同一单位或者个人办理投标事宜；</w:t>
      </w:r>
    </w:p>
    <w:p>
      <w:pPr>
        <w:pStyle w:val="19"/>
        <w:spacing w:before="0" w:beforeAutospacing="0" w:after="0" w:afterAutospacing="0" w:line="360" w:lineRule="auto"/>
        <w:jc w:val="both"/>
        <w:rPr>
          <w:rFonts w:hint="default" w:asciiTheme="minorEastAsia" w:hAnsiTheme="minorEastAsia" w:eastAsiaTheme="minorEastAsia"/>
          <w:sz w:val="24"/>
          <w:szCs w:val="24"/>
        </w:rPr>
      </w:pPr>
      <w:r>
        <w:rPr>
          <w:rFonts w:asciiTheme="minorEastAsia" w:hAnsiTheme="minorEastAsia" w:eastAsiaTheme="minorEastAsia"/>
          <w:sz w:val="24"/>
          <w:szCs w:val="24"/>
        </w:rPr>
        <w:t>　 （3）不同投标人的投标文件载明的项目管理成员或者联系人员为同一人；</w:t>
      </w:r>
    </w:p>
    <w:p>
      <w:pPr>
        <w:pStyle w:val="19"/>
        <w:spacing w:before="0" w:beforeAutospacing="0" w:after="0" w:afterAutospacing="0" w:line="360" w:lineRule="auto"/>
        <w:jc w:val="both"/>
        <w:rPr>
          <w:rFonts w:hint="default" w:asciiTheme="minorEastAsia" w:hAnsiTheme="minorEastAsia" w:eastAsiaTheme="minorEastAsia"/>
          <w:sz w:val="24"/>
          <w:szCs w:val="24"/>
        </w:rPr>
      </w:pPr>
      <w:r>
        <w:rPr>
          <w:rFonts w:asciiTheme="minorEastAsia" w:hAnsiTheme="minorEastAsia" w:eastAsiaTheme="minorEastAsia"/>
          <w:sz w:val="24"/>
          <w:szCs w:val="24"/>
        </w:rPr>
        <w:t>　 （4）不同投标人的投标文件异常一致或者投标报价呈规律性差异；</w:t>
      </w:r>
    </w:p>
    <w:p>
      <w:pPr>
        <w:pStyle w:val="19"/>
        <w:spacing w:before="0" w:beforeAutospacing="0" w:after="0" w:afterAutospacing="0" w:line="360" w:lineRule="auto"/>
        <w:jc w:val="both"/>
        <w:rPr>
          <w:rFonts w:hint="default" w:asciiTheme="minorEastAsia" w:hAnsiTheme="minorEastAsia" w:eastAsiaTheme="minorEastAsia"/>
          <w:sz w:val="24"/>
          <w:szCs w:val="24"/>
        </w:rPr>
      </w:pPr>
      <w:r>
        <w:rPr>
          <w:rFonts w:asciiTheme="minorEastAsia" w:hAnsiTheme="minorEastAsia" w:eastAsiaTheme="minorEastAsia"/>
          <w:sz w:val="24"/>
          <w:szCs w:val="24"/>
        </w:rPr>
        <w:t>　 （5）不同投标人的投标文件相互混装；</w:t>
      </w:r>
    </w:p>
    <w:p>
      <w:pPr>
        <w:pStyle w:val="19"/>
        <w:spacing w:before="0" w:beforeAutospacing="0" w:after="0" w:afterAutospacing="0" w:line="360" w:lineRule="auto"/>
        <w:ind w:firstLine="480" w:firstLineChars="200"/>
        <w:jc w:val="both"/>
        <w:rPr>
          <w:rFonts w:cs="Times New Roman" w:asciiTheme="minorEastAsia" w:hAnsiTheme="minorEastAsia" w:eastAsiaTheme="minorEastAsia"/>
          <w:sz w:val="24"/>
          <w:szCs w:val="24"/>
        </w:rPr>
      </w:pPr>
      <w:r>
        <w:rPr>
          <w:rFonts w:hint="eastAsia" w:asciiTheme="minorEastAsia" w:hAnsiTheme="minorEastAsia" w:eastAsiaTheme="minorEastAsia"/>
          <w:color w:val="000000"/>
          <w:kern w:val="0"/>
          <w:sz w:val="24"/>
          <w:szCs w:val="24"/>
        </w:rPr>
        <w:t>12、不符合法律、法规和招</w:t>
      </w:r>
      <w:r>
        <w:rPr>
          <w:rFonts w:hint="eastAsia" w:cs="Times New Roman" w:asciiTheme="minorEastAsia" w:hAnsiTheme="minorEastAsia" w:eastAsiaTheme="minorEastAsia"/>
          <w:sz w:val="24"/>
          <w:szCs w:val="24"/>
        </w:rPr>
        <w:t>标文件中规定的其他实质性要求的（招标文件</w:t>
      </w:r>
    </w:p>
    <w:p>
      <w:pPr>
        <w:pStyle w:val="19"/>
        <w:spacing w:before="0" w:beforeAutospacing="0" w:after="0" w:afterAutospacing="0" w:line="360" w:lineRule="auto"/>
        <w:jc w:val="both"/>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中打“▲”内容及被拒绝的条款）。</w:t>
      </w:r>
    </w:p>
    <w:p>
      <w:pPr>
        <w:pStyle w:val="19"/>
        <w:spacing w:before="0" w:beforeAutospacing="0" w:after="0" w:afterAutospacing="0" w:line="360" w:lineRule="auto"/>
        <w:ind w:firstLine="480" w:firstLineChars="200"/>
        <w:jc w:val="both"/>
        <w:rPr>
          <w:rFonts w:hint="default" w:cs="Times New Roman" w:asciiTheme="minorEastAsia" w:hAnsiTheme="minorEastAsia" w:eastAsiaTheme="minorEastAsia"/>
          <w:sz w:val="24"/>
          <w:szCs w:val="24"/>
          <w:lang w:val="en-US" w:eastAsia="zh-CN"/>
        </w:rPr>
      </w:pPr>
      <w:r>
        <w:rPr>
          <w:rFonts w:hint="eastAsia" w:cs="Times New Roman" w:asciiTheme="minorEastAsia" w:hAnsiTheme="minorEastAsia" w:eastAsiaTheme="minorEastAsia"/>
          <w:sz w:val="24"/>
          <w:szCs w:val="24"/>
          <w:lang w:val="en-US" w:eastAsia="zh-CN"/>
        </w:rPr>
        <w:t>13、未按时解密电子投标文件的且未提供备份投标文件或未按时解密电子投标文件的且提供的备份投标文件无法打开的；</w:t>
      </w:r>
    </w:p>
    <w:p>
      <w:pPr>
        <w:autoSpaceDE w:val="0"/>
        <w:autoSpaceDN w:val="0"/>
        <w:adjustRightInd w:val="0"/>
        <w:spacing w:line="360" w:lineRule="auto"/>
        <w:ind w:left="480"/>
        <w:rPr>
          <w:rFonts w:asciiTheme="minorEastAsia" w:hAnsiTheme="minorEastAsia" w:eastAsiaTheme="minorEastAsia"/>
          <w:kern w:val="0"/>
          <w:sz w:val="24"/>
          <w:szCs w:val="24"/>
        </w:rPr>
      </w:pPr>
      <w:r>
        <w:rPr>
          <w:rFonts w:hint="eastAsia" w:asciiTheme="minorEastAsia" w:hAnsiTheme="minorEastAsia" w:eastAsiaTheme="minorEastAsia"/>
          <w:b/>
          <w:kern w:val="0"/>
          <w:sz w:val="24"/>
          <w:szCs w:val="24"/>
        </w:rPr>
        <w:t>（六）有下列情况之一的，本次招标作为废标处理</w:t>
      </w:r>
    </w:p>
    <w:p>
      <w:pPr>
        <w:pStyle w:val="19"/>
        <w:spacing w:before="0" w:beforeAutospacing="0" w:after="0" w:afterAutospacing="0" w:line="360" w:lineRule="auto"/>
        <w:ind w:firstLine="600" w:firstLineChars="250"/>
        <w:jc w:val="both"/>
        <w:rPr>
          <w:rFonts w:hint="default" w:asciiTheme="minorEastAsia" w:hAnsiTheme="minorEastAsia" w:eastAsiaTheme="minorEastAsia"/>
          <w:sz w:val="24"/>
          <w:szCs w:val="24"/>
        </w:rPr>
      </w:pPr>
      <w:r>
        <w:rPr>
          <w:rFonts w:asciiTheme="minorEastAsia" w:hAnsiTheme="minorEastAsia" w:eastAsiaTheme="minorEastAsia"/>
          <w:sz w:val="24"/>
          <w:szCs w:val="24"/>
        </w:rPr>
        <w:t>1、出现影响采购公正的违法、违规行为的；</w:t>
      </w:r>
    </w:p>
    <w:p>
      <w:pPr>
        <w:pStyle w:val="19"/>
        <w:spacing w:before="0" w:beforeAutospacing="0" w:after="0" w:afterAutospacing="0" w:line="360" w:lineRule="auto"/>
        <w:ind w:firstLine="600" w:firstLineChars="250"/>
        <w:jc w:val="both"/>
        <w:rPr>
          <w:rFonts w:hint="default" w:asciiTheme="minorEastAsia" w:hAnsiTheme="minorEastAsia" w:eastAsiaTheme="minorEastAsia"/>
          <w:b/>
          <w:bCs/>
          <w:sz w:val="24"/>
          <w:szCs w:val="24"/>
        </w:rPr>
      </w:pPr>
      <w:r>
        <w:rPr>
          <w:rFonts w:asciiTheme="minorEastAsia" w:hAnsiTheme="minorEastAsia" w:eastAsiaTheme="minorEastAsia"/>
          <w:sz w:val="24"/>
          <w:szCs w:val="24"/>
        </w:rPr>
        <w:t xml:space="preserve">2、评标委员会发现招标文件存在歧义、重大缺陷导致评标工作无法进行，或者招标文件内容违反国家有关强制性规定的； </w:t>
      </w:r>
    </w:p>
    <w:p>
      <w:pPr>
        <w:pStyle w:val="19"/>
        <w:spacing w:before="0" w:beforeAutospacing="0" w:after="0" w:afterAutospacing="0" w:line="360" w:lineRule="auto"/>
        <w:ind w:firstLine="600" w:firstLineChars="250"/>
        <w:jc w:val="both"/>
        <w:rPr>
          <w:rFonts w:hint="default" w:asciiTheme="minorEastAsia" w:hAnsiTheme="minorEastAsia" w:eastAsiaTheme="minorEastAsia"/>
          <w:sz w:val="24"/>
          <w:szCs w:val="24"/>
        </w:rPr>
      </w:pPr>
      <w:r>
        <w:rPr>
          <w:rFonts w:asciiTheme="minorEastAsia" w:hAnsiTheme="minorEastAsia" w:eastAsiaTheme="minorEastAsia"/>
          <w:sz w:val="24"/>
          <w:szCs w:val="24"/>
        </w:rPr>
        <w:t>3、因重大变故，采购任务取消的；</w:t>
      </w:r>
    </w:p>
    <w:p>
      <w:pPr>
        <w:pStyle w:val="19"/>
        <w:spacing w:before="0" w:beforeAutospacing="0" w:after="0" w:afterAutospacing="0" w:line="360" w:lineRule="auto"/>
        <w:ind w:firstLine="600" w:firstLineChars="250"/>
        <w:jc w:val="both"/>
        <w:rPr>
          <w:rFonts w:hint="default" w:asciiTheme="minorEastAsia" w:hAnsiTheme="minorEastAsia" w:eastAsiaTheme="minorEastAsia"/>
          <w:sz w:val="24"/>
          <w:szCs w:val="24"/>
        </w:rPr>
      </w:pPr>
      <w:r>
        <w:rPr>
          <w:rFonts w:asciiTheme="minorEastAsia" w:hAnsiTheme="minorEastAsia" w:eastAsiaTheme="minorEastAsia"/>
          <w:sz w:val="24"/>
          <w:szCs w:val="24"/>
        </w:rPr>
        <w:t>4、法律、法规和招标文件规定的其他导致评标结果无效的。</w:t>
      </w:r>
    </w:p>
    <w:p>
      <w:pPr>
        <w:pStyle w:val="11"/>
        <w:tabs>
          <w:tab w:val="left" w:pos="630"/>
        </w:tabs>
        <w:snapToGrid w:val="0"/>
        <w:spacing w:line="360" w:lineRule="auto"/>
        <w:ind w:firstLine="472" w:firstLineChars="196"/>
        <w:rPr>
          <w:rFonts w:asciiTheme="minorEastAsia" w:hAnsiTheme="minorEastAsia" w:eastAsiaTheme="minorEastAsia"/>
          <w:b/>
          <w:sz w:val="24"/>
          <w:szCs w:val="24"/>
        </w:rPr>
      </w:pPr>
      <w:r>
        <w:rPr>
          <w:rFonts w:asciiTheme="minorEastAsia" w:hAnsiTheme="minorEastAsia" w:eastAsiaTheme="minorEastAsia"/>
          <w:b/>
          <w:color w:val="000000"/>
          <w:sz w:val="24"/>
          <w:szCs w:val="24"/>
        </w:rPr>
        <w:t>（</w:t>
      </w:r>
      <w:r>
        <w:rPr>
          <w:rFonts w:hint="eastAsia" w:asciiTheme="minorEastAsia" w:hAnsiTheme="minorEastAsia" w:eastAsiaTheme="minorEastAsia"/>
          <w:b/>
          <w:color w:val="000000"/>
          <w:sz w:val="24"/>
          <w:szCs w:val="24"/>
        </w:rPr>
        <w:t>七</w:t>
      </w:r>
      <w:r>
        <w:rPr>
          <w:rFonts w:asciiTheme="minorEastAsia" w:hAnsiTheme="minorEastAsia" w:eastAsiaTheme="minorEastAsia"/>
          <w:b/>
          <w:color w:val="000000"/>
          <w:sz w:val="24"/>
          <w:szCs w:val="24"/>
        </w:rPr>
        <w:t>）</w:t>
      </w:r>
      <w:r>
        <w:rPr>
          <w:rFonts w:asciiTheme="minorEastAsia" w:hAnsiTheme="minorEastAsia" w:eastAsiaTheme="minorEastAsia"/>
          <w:b/>
          <w:sz w:val="24"/>
          <w:szCs w:val="24"/>
        </w:rPr>
        <w:t>评标原则和评标办法</w:t>
      </w:r>
    </w:p>
    <w:p>
      <w:pPr>
        <w:pStyle w:val="11"/>
        <w:snapToGrid w:val="0"/>
        <w:spacing w:line="360" w:lineRule="auto"/>
        <w:ind w:firstLine="600" w:firstLineChars="25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w:t>
      </w:r>
      <w:r>
        <w:rPr>
          <w:rFonts w:asciiTheme="minorEastAsia" w:hAnsiTheme="minorEastAsia" w:eastAsiaTheme="minorEastAsia"/>
          <w:sz w:val="24"/>
          <w:szCs w:val="24"/>
        </w:rPr>
        <w:t>评标原则</w:t>
      </w: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rPr>
        <w:t>评标委员会必须公平、公正、客观，不带任何倾向性和启发性；不得向外界透露任何与评标有关的内容；任何单位和个人不得干扰、影响评标的正常进行；评标委员会及有关工作人员不得私下与投标人接触。</w:t>
      </w:r>
    </w:p>
    <w:p>
      <w:pPr>
        <w:pStyle w:val="11"/>
        <w:snapToGrid w:val="0"/>
        <w:spacing w:line="360" w:lineRule="auto"/>
        <w:ind w:firstLine="600" w:firstLineChars="250"/>
        <w:rPr>
          <w:rFonts w:asciiTheme="minorEastAsia" w:hAnsiTheme="minorEastAsia" w:eastAsiaTheme="minorEastAsia"/>
          <w:color w:val="auto"/>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w:t>
      </w:r>
      <w:r>
        <w:rPr>
          <w:rFonts w:asciiTheme="minorEastAsia" w:hAnsiTheme="minorEastAsia" w:eastAsiaTheme="minorEastAsia"/>
          <w:sz w:val="24"/>
          <w:szCs w:val="24"/>
        </w:rPr>
        <w:t>评标办法</w:t>
      </w: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rPr>
        <w:t>具体评标内容及评分标准等详见</w:t>
      </w:r>
      <w:r>
        <w:rPr>
          <w:rFonts w:asciiTheme="minorEastAsia" w:hAnsiTheme="minorEastAsia" w:eastAsiaTheme="minorEastAsia"/>
          <w:color w:val="auto"/>
          <w:sz w:val="24"/>
          <w:szCs w:val="24"/>
        </w:rPr>
        <w:t>《第</w:t>
      </w:r>
      <w:r>
        <w:rPr>
          <w:rFonts w:hint="eastAsia" w:asciiTheme="minorEastAsia" w:hAnsiTheme="minorEastAsia" w:eastAsiaTheme="minorEastAsia"/>
          <w:color w:val="auto"/>
          <w:sz w:val="24"/>
          <w:szCs w:val="24"/>
          <w:lang w:eastAsia="zh-CN"/>
        </w:rPr>
        <w:t>三章</w:t>
      </w:r>
      <w:r>
        <w:rPr>
          <w:rFonts w:asciiTheme="minorEastAsia" w:hAnsiTheme="minorEastAsia" w:eastAsiaTheme="minorEastAsia"/>
          <w:color w:val="auto"/>
          <w:sz w:val="24"/>
          <w:szCs w:val="24"/>
        </w:rPr>
        <w:t>：评标</w:t>
      </w:r>
      <w:r>
        <w:rPr>
          <w:rFonts w:hint="eastAsia" w:asciiTheme="minorEastAsia" w:hAnsiTheme="minorEastAsia" w:eastAsiaTheme="minorEastAsia"/>
          <w:color w:val="auto"/>
          <w:sz w:val="24"/>
          <w:szCs w:val="24"/>
        </w:rPr>
        <w:t>方</w:t>
      </w:r>
      <w:r>
        <w:rPr>
          <w:rFonts w:asciiTheme="minorEastAsia" w:hAnsiTheme="minorEastAsia" w:eastAsiaTheme="minorEastAsia"/>
          <w:color w:val="auto"/>
          <w:sz w:val="24"/>
          <w:szCs w:val="24"/>
        </w:rPr>
        <w:t>法及评分标准》。</w:t>
      </w:r>
    </w:p>
    <w:p>
      <w:pPr>
        <w:pStyle w:val="11"/>
        <w:snapToGrid w:val="0"/>
        <w:spacing w:line="360" w:lineRule="auto"/>
        <w:ind w:firstLine="472" w:firstLineChars="196"/>
        <w:rPr>
          <w:rFonts w:asciiTheme="minorEastAsia" w:hAnsiTheme="minorEastAsia" w:eastAsiaTheme="minorEastAsia"/>
          <w:b/>
          <w:color w:val="auto"/>
          <w:sz w:val="24"/>
          <w:szCs w:val="24"/>
        </w:rPr>
      </w:pPr>
      <w:r>
        <w:rPr>
          <w:rFonts w:asciiTheme="minorEastAsia" w:hAnsiTheme="minorEastAsia" w:eastAsiaTheme="minorEastAsia"/>
          <w:b/>
          <w:color w:val="auto"/>
          <w:sz w:val="24"/>
          <w:szCs w:val="24"/>
        </w:rPr>
        <w:t>（</w:t>
      </w:r>
      <w:r>
        <w:rPr>
          <w:rFonts w:hint="eastAsia" w:asciiTheme="minorEastAsia" w:hAnsiTheme="minorEastAsia" w:eastAsiaTheme="minorEastAsia"/>
          <w:b/>
          <w:color w:val="auto"/>
          <w:sz w:val="24"/>
          <w:szCs w:val="24"/>
        </w:rPr>
        <w:t>八</w:t>
      </w:r>
      <w:r>
        <w:rPr>
          <w:rFonts w:asciiTheme="minorEastAsia" w:hAnsiTheme="minorEastAsia" w:eastAsiaTheme="minorEastAsia"/>
          <w:b/>
          <w:color w:val="auto"/>
          <w:sz w:val="24"/>
          <w:szCs w:val="24"/>
        </w:rPr>
        <w:t>）评标过程的监控</w:t>
      </w:r>
    </w:p>
    <w:p>
      <w:pPr>
        <w:pStyle w:val="19"/>
        <w:spacing w:before="0" w:beforeAutospacing="0" w:after="0" w:afterAutospacing="0" w:line="360" w:lineRule="auto"/>
        <w:ind w:firstLine="480" w:firstLineChars="200"/>
        <w:jc w:val="both"/>
        <w:rPr>
          <w:rFonts w:hint="default" w:asciiTheme="minorEastAsia" w:hAnsiTheme="minorEastAsia" w:eastAsiaTheme="minorEastAsia"/>
          <w:color w:val="auto"/>
          <w:sz w:val="24"/>
          <w:szCs w:val="24"/>
        </w:rPr>
      </w:pPr>
      <w:r>
        <w:rPr>
          <w:rFonts w:asciiTheme="minorEastAsia" w:hAnsiTheme="minorEastAsia" w:eastAsiaTheme="minorEastAsia"/>
          <w:color w:val="auto"/>
          <w:sz w:val="24"/>
          <w:szCs w:val="24"/>
        </w:rPr>
        <w:t>本项目评标过程实行全程录音、录像监控，</w:t>
      </w:r>
      <w:r>
        <w:rPr>
          <w:rFonts w:hint="eastAsia" w:asciiTheme="minorEastAsia" w:hAnsiTheme="minorEastAsia" w:eastAsiaTheme="minorEastAsia"/>
          <w:color w:val="auto"/>
          <w:sz w:val="24"/>
          <w:szCs w:val="24"/>
          <w:lang w:eastAsia="zh-CN"/>
        </w:rPr>
        <w:t>相关</w:t>
      </w:r>
      <w:r>
        <w:rPr>
          <w:rFonts w:asciiTheme="minorEastAsia" w:hAnsiTheme="minorEastAsia" w:eastAsiaTheme="minorEastAsia"/>
          <w:color w:val="auto"/>
          <w:sz w:val="24"/>
          <w:szCs w:val="24"/>
        </w:rPr>
        <w:t>采购监管部门</w:t>
      </w:r>
      <w:r>
        <w:rPr>
          <w:rFonts w:hint="eastAsia" w:asciiTheme="minorEastAsia" w:hAnsiTheme="minorEastAsia" w:eastAsiaTheme="minorEastAsia"/>
          <w:color w:val="auto"/>
          <w:sz w:val="24"/>
          <w:szCs w:val="24"/>
          <w:lang w:eastAsia="zh-CN"/>
        </w:rPr>
        <w:t>视情</w:t>
      </w:r>
      <w:r>
        <w:rPr>
          <w:rFonts w:asciiTheme="minorEastAsia" w:hAnsiTheme="minorEastAsia" w:eastAsiaTheme="minorEastAsia"/>
          <w:color w:val="auto"/>
          <w:sz w:val="24"/>
          <w:szCs w:val="24"/>
        </w:rPr>
        <w:t>进行现场监督，投标人在评标过程中所进行的试图影响评标结果的不公正活动，可能导致其投标被拒绝。</w:t>
      </w:r>
    </w:p>
    <w:p>
      <w:pPr>
        <w:pStyle w:val="19"/>
        <w:spacing w:before="0" w:beforeAutospacing="0" w:after="0" w:afterAutospacing="0" w:line="360" w:lineRule="auto"/>
        <w:ind w:firstLine="361" w:firstLineChars="150"/>
        <w:jc w:val="both"/>
        <w:rPr>
          <w:rFonts w:hint="default" w:asciiTheme="minorEastAsia" w:hAnsiTheme="minorEastAsia" w:eastAsiaTheme="minorEastAsia"/>
          <w:b/>
          <w:color w:val="auto"/>
          <w:sz w:val="24"/>
          <w:szCs w:val="24"/>
        </w:rPr>
      </w:pPr>
      <w:r>
        <w:rPr>
          <w:rFonts w:asciiTheme="minorEastAsia" w:hAnsiTheme="minorEastAsia" w:eastAsiaTheme="minorEastAsia"/>
          <w:b/>
          <w:color w:val="auto"/>
          <w:sz w:val="24"/>
          <w:szCs w:val="24"/>
        </w:rPr>
        <w:t>七、定标</w:t>
      </w:r>
    </w:p>
    <w:p>
      <w:pPr>
        <w:pStyle w:val="19"/>
        <w:spacing w:before="0" w:beforeAutospacing="0" w:after="0" w:afterAutospacing="0" w:line="360" w:lineRule="auto"/>
        <w:ind w:firstLine="480" w:firstLineChars="200"/>
        <w:jc w:val="both"/>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1、</w:t>
      </w:r>
      <w:r>
        <w:rPr>
          <w:color w:val="auto"/>
          <w:sz w:val="24"/>
          <w:szCs w:val="24"/>
        </w:rPr>
        <w:t>确定中标供应商</w:t>
      </w:r>
      <w:r>
        <w:rPr>
          <w:rFonts w:hint="eastAsia"/>
          <w:color w:val="auto"/>
          <w:sz w:val="24"/>
          <w:szCs w:val="24"/>
          <w:lang w:eastAsia="zh-CN"/>
        </w:rPr>
        <w:t>：</w:t>
      </w:r>
      <w:r>
        <w:rPr>
          <w:rFonts w:asciiTheme="minorEastAsia" w:hAnsiTheme="minorEastAsia" w:eastAsiaTheme="minorEastAsia"/>
          <w:color w:val="auto"/>
          <w:sz w:val="24"/>
          <w:szCs w:val="24"/>
        </w:rPr>
        <w:t>评标委员会根据采购单位的</w:t>
      </w:r>
      <w:r>
        <w:rPr>
          <w:rFonts w:hint="eastAsia"/>
          <w:color w:val="auto"/>
          <w:sz w:val="24"/>
          <w:szCs w:val="24"/>
          <w:lang w:eastAsia="zh-CN"/>
        </w:rPr>
        <w:t>《授权意见确认书》</w:t>
      </w:r>
      <w:r>
        <w:rPr>
          <w:rFonts w:asciiTheme="minorEastAsia" w:hAnsiTheme="minorEastAsia" w:eastAsiaTheme="minorEastAsia"/>
          <w:color w:val="auto"/>
          <w:sz w:val="24"/>
          <w:szCs w:val="24"/>
        </w:rPr>
        <w:t>，推荐中标候选人或确定中标人。其中推荐中标候选人的，</w:t>
      </w:r>
      <w:r>
        <w:rPr>
          <w:rFonts w:hint="eastAsia" w:asciiTheme="minorEastAsia" w:hAnsiTheme="minorEastAsia" w:eastAsiaTheme="minorEastAsia"/>
          <w:color w:val="auto"/>
          <w:sz w:val="24"/>
          <w:szCs w:val="24"/>
          <w:lang w:eastAsia="zh-CN"/>
        </w:rPr>
        <w:t>采购组织机构</w:t>
      </w:r>
      <w:r>
        <w:rPr>
          <w:rFonts w:asciiTheme="minorEastAsia" w:hAnsiTheme="minorEastAsia" w:eastAsiaTheme="minorEastAsia"/>
          <w:color w:val="auto"/>
          <w:sz w:val="24"/>
          <w:szCs w:val="24"/>
        </w:rPr>
        <w:t>在评审结束后2个工作日内将评标报告送采购人，采购人自收到评审报告之日起5个工作日内在评审报告推荐的中标候选人中按顺序确定中标人。</w:t>
      </w:r>
    </w:p>
    <w:p>
      <w:pPr>
        <w:spacing w:line="360" w:lineRule="auto"/>
        <w:ind w:firstLine="480" w:firstLineChars="200"/>
        <w:rPr>
          <w:rFonts w:ascii="宋体" w:hAnsi="宋体"/>
          <w:color w:val="auto"/>
          <w:kern w:val="0"/>
          <w:sz w:val="24"/>
          <w:szCs w:val="24"/>
        </w:rPr>
      </w:pPr>
      <w:r>
        <w:rPr>
          <w:rFonts w:asciiTheme="minorEastAsia" w:hAnsiTheme="minorEastAsia" w:eastAsiaTheme="minorEastAsia"/>
          <w:color w:val="auto"/>
          <w:sz w:val="24"/>
          <w:szCs w:val="24"/>
        </w:rPr>
        <w:t>2、</w:t>
      </w:r>
      <w:r>
        <w:rPr>
          <w:rFonts w:hint="eastAsia" w:ascii="宋体" w:hAnsi="宋体"/>
          <w:color w:val="auto"/>
          <w:kern w:val="0"/>
          <w:sz w:val="24"/>
          <w:szCs w:val="24"/>
        </w:rPr>
        <w:t>发布</w:t>
      </w:r>
      <w:r>
        <w:rPr>
          <w:color w:val="auto"/>
          <w:sz w:val="24"/>
          <w:szCs w:val="24"/>
        </w:rPr>
        <w:t>中标</w:t>
      </w:r>
      <w:r>
        <w:rPr>
          <w:rFonts w:hint="eastAsia" w:ascii="宋体" w:hAnsi="宋体"/>
          <w:color w:val="auto"/>
          <w:kern w:val="0"/>
          <w:sz w:val="24"/>
          <w:szCs w:val="24"/>
        </w:rPr>
        <w:t>结果公告</w:t>
      </w:r>
      <w:r>
        <w:rPr>
          <w:rFonts w:hint="eastAsia" w:ascii="宋体" w:hAnsi="宋体"/>
          <w:color w:val="auto"/>
          <w:kern w:val="0"/>
          <w:sz w:val="24"/>
          <w:szCs w:val="24"/>
          <w:lang w:eastAsia="zh-CN"/>
        </w:rPr>
        <w:t>：</w:t>
      </w:r>
      <w:r>
        <w:rPr>
          <w:rFonts w:hint="eastAsia" w:ascii="宋体" w:hAnsi="宋体"/>
          <w:color w:val="auto"/>
          <w:kern w:val="0"/>
          <w:sz w:val="24"/>
          <w:szCs w:val="24"/>
        </w:rPr>
        <w:t>采购组织机构应当自中标人</w:t>
      </w:r>
      <w:r>
        <w:rPr>
          <w:rFonts w:ascii="宋体" w:hAnsi="宋体"/>
          <w:color w:val="auto"/>
          <w:kern w:val="0"/>
          <w:sz w:val="24"/>
          <w:szCs w:val="24"/>
        </w:rPr>
        <w:t>确定</w:t>
      </w:r>
      <w:r>
        <w:rPr>
          <w:rFonts w:hint="eastAsia" w:ascii="宋体" w:hAnsi="宋体"/>
          <w:color w:val="auto"/>
          <w:kern w:val="0"/>
          <w:sz w:val="24"/>
          <w:szCs w:val="24"/>
        </w:rPr>
        <w:t>之日起</w:t>
      </w:r>
      <w:r>
        <w:rPr>
          <w:rFonts w:ascii="宋体" w:hAnsi="宋体"/>
          <w:color w:val="auto"/>
          <w:kern w:val="0"/>
          <w:sz w:val="24"/>
          <w:szCs w:val="24"/>
        </w:rPr>
        <w:t>2个工作日内</w:t>
      </w:r>
      <w:r>
        <w:rPr>
          <w:rFonts w:hint="eastAsia" w:ascii="宋体" w:hAnsi="宋体"/>
          <w:color w:val="auto"/>
          <w:kern w:val="0"/>
          <w:sz w:val="24"/>
          <w:szCs w:val="24"/>
        </w:rPr>
        <w:t>，</w:t>
      </w:r>
      <w:r>
        <w:rPr>
          <w:rFonts w:ascii="宋体" w:hAnsi="宋体"/>
          <w:color w:val="auto"/>
          <w:kern w:val="0"/>
          <w:sz w:val="24"/>
          <w:szCs w:val="24"/>
        </w:rPr>
        <w:t>在省级以上财政部门指定的媒体及相关网站</w:t>
      </w:r>
      <w:r>
        <w:rPr>
          <w:rFonts w:hint="eastAsia" w:ascii="宋体" w:hAnsi="宋体"/>
          <w:color w:val="auto"/>
          <w:kern w:val="0"/>
          <w:sz w:val="24"/>
          <w:szCs w:val="24"/>
        </w:rPr>
        <w:t>上</w:t>
      </w:r>
      <w:r>
        <w:rPr>
          <w:rFonts w:ascii="宋体" w:hAnsi="宋体"/>
          <w:color w:val="auto"/>
          <w:kern w:val="0"/>
          <w:sz w:val="24"/>
          <w:szCs w:val="24"/>
        </w:rPr>
        <w:t>公告</w:t>
      </w:r>
      <w:r>
        <w:rPr>
          <w:rFonts w:hint="eastAsia" w:ascii="宋体" w:hAnsi="宋体"/>
          <w:color w:val="auto"/>
          <w:kern w:val="0"/>
          <w:sz w:val="24"/>
          <w:szCs w:val="24"/>
        </w:rPr>
        <w:t>中标结果，招标文件应当随中标结果同时公告。</w:t>
      </w:r>
    </w:p>
    <w:p>
      <w:pPr>
        <w:spacing w:line="360" w:lineRule="auto"/>
        <w:ind w:firstLine="480" w:firstLineChars="200"/>
        <w:rPr>
          <w:rFonts w:hint="eastAsia" w:ascii="宋体" w:hAnsi="宋体"/>
          <w:color w:val="auto"/>
          <w:kern w:val="0"/>
          <w:sz w:val="24"/>
          <w:szCs w:val="24"/>
        </w:rPr>
      </w:pPr>
      <w:r>
        <w:rPr>
          <w:rFonts w:hint="eastAsia" w:ascii="宋体" w:hAnsi="宋体"/>
          <w:color w:val="auto"/>
          <w:kern w:val="0"/>
          <w:sz w:val="24"/>
          <w:szCs w:val="24"/>
        </w:rPr>
        <w:t>3、发出中标通知书</w:t>
      </w:r>
      <w:r>
        <w:rPr>
          <w:rFonts w:hint="eastAsia" w:ascii="宋体" w:hAnsi="宋体"/>
          <w:color w:val="auto"/>
          <w:kern w:val="0"/>
          <w:sz w:val="24"/>
          <w:szCs w:val="24"/>
          <w:lang w:eastAsia="zh-CN"/>
        </w:rPr>
        <w:t>：</w:t>
      </w:r>
      <w:r>
        <w:rPr>
          <w:rFonts w:hint="eastAsia" w:ascii="宋体" w:hAnsi="宋体"/>
          <w:color w:val="auto"/>
          <w:kern w:val="0"/>
          <w:sz w:val="24"/>
          <w:szCs w:val="24"/>
        </w:rPr>
        <w:t>采购组织机构在发布中标结果的同时，向中标人发出中标通知书。</w:t>
      </w:r>
    </w:p>
    <w:p>
      <w:pPr>
        <w:spacing w:line="360" w:lineRule="auto"/>
        <w:ind w:firstLine="482" w:firstLineChars="200"/>
        <w:rPr>
          <w:rFonts w:hint="eastAsia" w:ascii="宋体" w:hAnsi="宋体"/>
          <w:color w:val="auto"/>
          <w:kern w:val="0"/>
          <w:sz w:val="24"/>
          <w:szCs w:val="24"/>
        </w:rPr>
      </w:pPr>
      <w:r>
        <w:rPr>
          <w:rFonts w:asciiTheme="minorEastAsia" w:hAnsiTheme="minorEastAsia" w:eastAsiaTheme="minorEastAsia"/>
          <w:b/>
          <w:color w:val="auto"/>
          <w:sz w:val="24"/>
          <w:szCs w:val="24"/>
        </w:rPr>
        <w:t>八、</w:t>
      </w:r>
      <w:r>
        <w:rPr>
          <w:rFonts w:hint="eastAsia" w:ascii="宋体" w:hAnsi="宋体"/>
          <w:b/>
          <w:color w:val="auto"/>
          <w:kern w:val="0"/>
          <w:sz w:val="24"/>
          <w:szCs w:val="24"/>
        </w:rPr>
        <w:t>合同签订及公告</w:t>
      </w:r>
    </w:p>
    <w:p>
      <w:pPr>
        <w:spacing w:line="360" w:lineRule="auto"/>
        <w:ind w:firstLine="482" w:firstLineChars="200"/>
        <w:rPr>
          <w:rFonts w:ascii="宋体" w:hAnsi="宋体"/>
          <w:b/>
          <w:color w:val="auto"/>
          <w:kern w:val="0"/>
          <w:sz w:val="24"/>
          <w:szCs w:val="24"/>
        </w:rPr>
      </w:pPr>
      <w:r>
        <w:rPr>
          <w:rFonts w:hint="eastAsia" w:ascii="宋体" w:hAnsi="宋体"/>
          <w:b/>
          <w:color w:val="auto"/>
          <w:sz w:val="24"/>
          <w:szCs w:val="24"/>
        </w:rPr>
        <w:t>（一）签订合同</w:t>
      </w:r>
    </w:p>
    <w:p>
      <w:pPr>
        <w:pStyle w:val="19"/>
        <w:spacing w:before="0" w:beforeAutospacing="0" w:after="0" w:afterAutospacing="0" w:line="360" w:lineRule="auto"/>
        <w:ind w:firstLine="600" w:firstLineChars="250"/>
        <w:jc w:val="both"/>
        <w:rPr>
          <w:rFonts w:hint="default"/>
          <w:sz w:val="24"/>
          <w:szCs w:val="24"/>
        </w:rPr>
      </w:pPr>
      <w:r>
        <w:rPr>
          <w:sz w:val="24"/>
          <w:szCs w:val="24"/>
        </w:rPr>
        <w:t>1、采购人应当自中标通知书发出之日起10个工作日内，按照招标文件和中标人投标文件的规定，与中标人签订书面合同。所签订的合同不得对招标文件确定的事项和中标人投标文件作实质性修改。</w:t>
      </w:r>
    </w:p>
    <w:p>
      <w:pPr>
        <w:pStyle w:val="19"/>
        <w:spacing w:before="0" w:beforeAutospacing="0" w:after="0" w:afterAutospacing="0" w:line="360" w:lineRule="auto"/>
        <w:ind w:firstLine="600" w:firstLineChars="250"/>
        <w:jc w:val="both"/>
        <w:rPr>
          <w:rFonts w:hint="default"/>
          <w:sz w:val="24"/>
          <w:szCs w:val="24"/>
        </w:rPr>
      </w:pPr>
      <w:r>
        <w:rPr>
          <w:sz w:val="24"/>
          <w:szCs w:val="24"/>
        </w:rPr>
        <w:t>2、采购人不得向中标人提出任何不合理的要求作为签订合同的条件。</w:t>
      </w:r>
    </w:p>
    <w:p>
      <w:pPr>
        <w:pStyle w:val="19"/>
        <w:spacing w:before="0" w:beforeAutospacing="0" w:after="0" w:afterAutospacing="0" w:line="360" w:lineRule="auto"/>
        <w:ind w:firstLine="600" w:firstLineChars="250"/>
        <w:jc w:val="both"/>
        <w:rPr>
          <w:rFonts w:hint="default"/>
          <w:sz w:val="24"/>
          <w:szCs w:val="24"/>
        </w:rPr>
      </w:pPr>
      <w:r>
        <w:rPr>
          <w:sz w:val="24"/>
          <w:szCs w:val="24"/>
        </w:rPr>
        <w:t>3、中标供应商无故拖延、拒签合同的,</w:t>
      </w:r>
      <w:r>
        <w:rPr>
          <w:rFonts w:hint="eastAsia"/>
          <w:sz w:val="24"/>
          <w:szCs w:val="24"/>
          <w:lang w:eastAsia="zh-CN"/>
        </w:rPr>
        <w:t>将</w:t>
      </w:r>
      <w:r>
        <w:rPr>
          <w:sz w:val="24"/>
          <w:szCs w:val="24"/>
        </w:rPr>
        <w:t>取消中标资格。</w:t>
      </w:r>
    </w:p>
    <w:p>
      <w:pPr>
        <w:pStyle w:val="19"/>
        <w:spacing w:before="0" w:beforeAutospacing="0" w:after="0" w:afterAutospacing="0" w:line="360" w:lineRule="auto"/>
        <w:ind w:firstLine="600" w:firstLineChars="250"/>
        <w:jc w:val="both"/>
        <w:rPr>
          <w:rFonts w:hint="default" w:cs="Times New Roman"/>
          <w:sz w:val="24"/>
          <w:szCs w:val="24"/>
        </w:rPr>
      </w:pPr>
      <w:r>
        <w:rPr>
          <w:rFonts w:cs="Times New Roman"/>
          <w:sz w:val="24"/>
          <w:szCs w:val="24"/>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pStyle w:val="19"/>
        <w:spacing w:before="0" w:beforeAutospacing="0" w:after="0" w:afterAutospacing="0" w:line="360" w:lineRule="auto"/>
        <w:ind w:firstLine="600" w:firstLineChars="250"/>
        <w:jc w:val="both"/>
        <w:rPr>
          <w:rFonts w:hint="default" w:cs="Times New Roman"/>
          <w:sz w:val="24"/>
          <w:szCs w:val="24"/>
        </w:rPr>
      </w:pPr>
      <w:r>
        <w:rPr>
          <w:rFonts w:cs="Times New Roman"/>
          <w:sz w:val="24"/>
          <w:szCs w:val="24"/>
        </w:rPr>
        <w:t>5、询问或者质疑事项可能影响中标结果的，采购人应当暂停签订合同，已经签订合同的，应当中止履行合同（中标结果的质疑期为中标结果公告期限届满之日起七个工作日）。</w:t>
      </w:r>
    </w:p>
    <w:p>
      <w:pPr>
        <w:pStyle w:val="19"/>
        <w:keepNext w:val="0"/>
        <w:keepLines w:val="0"/>
        <w:pageBreakBefore w:val="0"/>
        <w:kinsoku/>
        <w:wordWrap/>
        <w:overflowPunct/>
        <w:topLinePunct w:val="0"/>
        <w:autoSpaceDE/>
        <w:autoSpaceDN/>
        <w:bidi w:val="0"/>
        <w:adjustRightInd/>
        <w:snapToGrid/>
        <w:spacing w:line="240" w:lineRule="auto"/>
        <w:ind w:firstLine="424" w:firstLineChars="176"/>
        <w:textAlignment w:val="auto"/>
        <w:rPr>
          <w:rFonts w:hint="default" w:cs="仿宋_GB2312"/>
          <w:b/>
          <w:color w:val="auto"/>
          <w:sz w:val="24"/>
          <w:szCs w:val="24"/>
        </w:rPr>
      </w:pPr>
      <w:r>
        <w:rPr>
          <w:b/>
          <w:color w:val="auto"/>
          <w:sz w:val="24"/>
          <w:szCs w:val="24"/>
        </w:rPr>
        <w:t>（二）合同公告及备案</w:t>
      </w:r>
    </w:p>
    <w:p>
      <w:pPr>
        <w:pStyle w:val="19"/>
        <w:spacing w:before="0" w:beforeAutospacing="0" w:after="0" w:afterAutospacing="0" w:line="360" w:lineRule="auto"/>
        <w:ind w:firstLine="600" w:firstLineChars="250"/>
        <w:jc w:val="both"/>
        <w:rPr>
          <w:rFonts w:hint="eastAsia" w:cs="Times New Roman"/>
          <w:sz w:val="24"/>
          <w:szCs w:val="24"/>
          <w:lang w:val="en-US" w:eastAsia="zh-CN"/>
        </w:rPr>
      </w:pPr>
      <w:r>
        <w:rPr>
          <w:rFonts w:hint="eastAsia" w:cs="Times New Roman"/>
          <w:sz w:val="24"/>
          <w:szCs w:val="24"/>
          <w:lang w:val="en-US" w:eastAsia="zh-CN"/>
        </w:rPr>
        <w:t>1、采购人应当自政府采购合同签订之日起2个工作日内，在省级以上财政部门指定的政府采购信息发布媒体及相关网站上公告。</w:t>
      </w:r>
    </w:p>
    <w:p>
      <w:pPr>
        <w:shd w:val="clear"/>
        <w:spacing w:line="360" w:lineRule="auto"/>
        <w:ind w:firstLine="480" w:firstLineChars="200"/>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 xml:space="preserve"> 2、采购人应当自政府采购合同签订之日起7个工作日内，将政府采购合同副本报同级人民政府财政部门备案以及采购组织机构存档。</w:t>
      </w:r>
    </w:p>
    <w:p>
      <w:pPr>
        <w:spacing w:line="360" w:lineRule="auto"/>
        <w:rPr>
          <w:rFonts w:hint="default" w:asciiTheme="minorEastAsia" w:hAnsiTheme="minorEastAsia" w:eastAsiaTheme="minorEastAsia"/>
          <w:b/>
          <w:sz w:val="28"/>
          <w:szCs w:val="28"/>
          <w:lang w:val="en-US" w:eastAsia="zh-CN"/>
        </w:rPr>
      </w:pPr>
    </w:p>
    <w:p>
      <w:pPr>
        <w:pStyle w:val="2"/>
        <w:rPr>
          <w:rFonts w:asciiTheme="minorEastAsia" w:hAnsiTheme="minorEastAsia" w:eastAsiaTheme="minorEastAsia"/>
          <w:b/>
          <w:sz w:val="28"/>
          <w:szCs w:val="28"/>
        </w:rPr>
      </w:pPr>
    </w:p>
    <w:p>
      <w:pPr>
        <w:rPr>
          <w:rFonts w:asciiTheme="minorEastAsia" w:hAnsiTheme="minorEastAsia" w:eastAsiaTheme="minorEastAsia"/>
          <w:b/>
          <w:sz w:val="28"/>
          <w:szCs w:val="28"/>
        </w:rPr>
      </w:pPr>
    </w:p>
    <w:p>
      <w:pPr>
        <w:pStyle w:val="2"/>
        <w:rPr>
          <w:rFonts w:asciiTheme="minorEastAsia" w:hAnsiTheme="minorEastAsia" w:eastAsiaTheme="minorEastAsia"/>
          <w:b/>
          <w:sz w:val="28"/>
          <w:szCs w:val="28"/>
        </w:rPr>
      </w:pPr>
    </w:p>
    <w:p>
      <w:pPr>
        <w:rPr>
          <w:rFonts w:asciiTheme="minorEastAsia" w:hAnsiTheme="minorEastAsia" w:eastAsiaTheme="minorEastAsia"/>
          <w:b/>
          <w:sz w:val="28"/>
          <w:szCs w:val="28"/>
        </w:rPr>
      </w:pPr>
    </w:p>
    <w:p>
      <w:pPr>
        <w:pStyle w:val="2"/>
        <w:rPr>
          <w:rFonts w:asciiTheme="minorEastAsia" w:hAnsiTheme="minorEastAsia" w:eastAsiaTheme="minorEastAsia"/>
          <w:b/>
          <w:sz w:val="28"/>
          <w:szCs w:val="28"/>
        </w:rPr>
      </w:pPr>
    </w:p>
    <w:p>
      <w:pPr>
        <w:rPr>
          <w:rFonts w:asciiTheme="minorEastAsia" w:hAnsiTheme="minorEastAsia" w:eastAsiaTheme="minorEastAsia"/>
          <w:b/>
          <w:sz w:val="28"/>
          <w:szCs w:val="28"/>
        </w:rPr>
      </w:pPr>
    </w:p>
    <w:p>
      <w:pPr>
        <w:pStyle w:val="2"/>
        <w:rPr>
          <w:rFonts w:asciiTheme="minorEastAsia" w:hAnsiTheme="minorEastAsia" w:eastAsiaTheme="minorEastAsia"/>
          <w:b/>
          <w:sz w:val="28"/>
          <w:szCs w:val="28"/>
        </w:rPr>
      </w:pPr>
    </w:p>
    <w:p>
      <w:pPr>
        <w:rPr>
          <w:rFonts w:asciiTheme="minorEastAsia" w:hAnsiTheme="minorEastAsia" w:eastAsiaTheme="minorEastAsia"/>
          <w:b/>
          <w:sz w:val="28"/>
          <w:szCs w:val="28"/>
        </w:rPr>
      </w:pPr>
    </w:p>
    <w:p>
      <w:pPr>
        <w:pStyle w:val="2"/>
        <w:rPr>
          <w:rFonts w:asciiTheme="minorEastAsia" w:hAnsiTheme="minorEastAsia" w:eastAsiaTheme="minorEastAsia"/>
          <w:b/>
          <w:sz w:val="28"/>
          <w:szCs w:val="28"/>
        </w:rPr>
      </w:pPr>
    </w:p>
    <w:p>
      <w:pPr>
        <w:rPr>
          <w:rFonts w:asciiTheme="minorEastAsia" w:hAnsiTheme="minorEastAsia" w:eastAsiaTheme="minorEastAsia"/>
          <w:b/>
          <w:sz w:val="28"/>
          <w:szCs w:val="28"/>
        </w:rPr>
      </w:pPr>
    </w:p>
    <w:p>
      <w:pPr>
        <w:pStyle w:val="2"/>
        <w:rPr>
          <w:rFonts w:asciiTheme="minorEastAsia" w:hAnsiTheme="minorEastAsia" w:eastAsiaTheme="minorEastAsia"/>
          <w:b/>
          <w:sz w:val="28"/>
          <w:szCs w:val="28"/>
        </w:rPr>
      </w:pPr>
    </w:p>
    <w:p>
      <w:pPr>
        <w:rPr>
          <w:rFonts w:asciiTheme="minorEastAsia" w:hAnsiTheme="minorEastAsia" w:eastAsiaTheme="minorEastAsia"/>
          <w:b/>
          <w:sz w:val="28"/>
          <w:szCs w:val="28"/>
        </w:rPr>
      </w:pPr>
    </w:p>
    <w:p>
      <w:pPr>
        <w:pStyle w:val="2"/>
        <w:rPr>
          <w:rFonts w:asciiTheme="minorEastAsia" w:hAnsiTheme="minorEastAsia" w:eastAsiaTheme="minorEastAsia"/>
          <w:b/>
          <w:sz w:val="28"/>
          <w:szCs w:val="28"/>
        </w:rPr>
      </w:pPr>
    </w:p>
    <w:p>
      <w:pPr>
        <w:rPr>
          <w:rFonts w:asciiTheme="minorEastAsia" w:hAnsiTheme="minorEastAsia" w:eastAsiaTheme="minorEastAsia"/>
          <w:b/>
          <w:sz w:val="28"/>
          <w:szCs w:val="28"/>
        </w:rPr>
      </w:pPr>
    </w:p>
    <w:p>
      <w:pPr>
        <w:pStyle w:val="2"/>
        <w:rPr>
          <w:rFonts w:asciiTheme="minorEastAsia" w:hAnsiTheme="minorEastAsia" w:eastAsiaTheme="minorEastAsia"/>
          <w:b/>
          <w:sz w:val="28"/>
          <w:szCs w:val="28"/>
        </w:rPr>
      </w:pPr>
    </w:p>
    <w:p/>
    <w:p>
      <w:pPr>
        <w:rPr>
          <w:rFonts w:asciiTheme="minorEastAsia" w:hAnsiTheme="minorEastAsia" w:eastAsiaTheme="minorEastAsia"/>
          <w:b/>
          <w:sz w:val="28"/>
          <w:szCs w:val="28"/>
        </w:rPr>
      </w:pPr>
    </w:p>
    <w:p>
      <w:pPr>
        <w:spacing w:line="360" w:lineRule="auto"/>
        <w:rPr>
          <w:rFonts w:asciiTheme="minorEastAsia" w:hAnsiTheme="minorEastAsia" w:eastAsiaTheme="minorEastAsia"/>
          <w:b/>
          <w:sz w:val="28"/>
          <w:szCs w:val="28"/>
        </w:rPr>
      </w:pPr>
    </w:p>
    <w:p>
      <w:pPr>
        <w:numPr>
          <w:ilvl w:val="0"/>
          <w:numId w:val="3"/>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评标办法及评分标准</w:t>
      </w:r>
    </w:p>
    <w:p>
      <w:pPr>
        <w:autoSpaceDE w:val="0"/>
        <w:autoSpaceDN w:val="0"/>
        <w:spacing w:line="360" w:lineRule="auto"/>
        <w:ind w:firstLine="480" w:firstLineChars="200"/>
        <w:rPr>
          <w:rFonts w:asciiTheme="minorEastAsia" w:hAnsiTheme="minorEastAsia" w:eastAsiaTheme="minorEastAsia"/>
          <w:b/>
          <w:i/>
          <w:kern w:val="0"/>
          <w:sz w:val="24"/>
          <w:szCs w:val="24"/>
        </w:rPr>
      </w:pPr>
      <w:r>
        <w:rPr>
          <w:rFonts w:hint="eastAsia" w:asciiTheme="minorEastAsia" w:hAnsiTheme="minorEastAsia" w:eastAsiaTheme="minorEastAsia"/>
          <w:kern w:val="0"/>
          <w:sz w:val="24"/>
          <w:szCs w:val="24"/>
        </w:rPr>
        <w:t>一、</w:t>
      </w:r>
      <w:r>
        <w:rPr>
          <w:rFonts w:hint="eastAsia" w:asciiTheme="minorEastAsia" w:hAnsiTheme="minorEastAsia" w:eastAsiaTheme="minorEastAsia"/>
          <w:kern w:val="0"/>
          <w:sz w:val="24"/>
          <w:szCs w:val="24"/>
          <w:lang w:eastAsia="zh-CN"/>
        </w:rPr>
        <w:t>采购组织机构</w:t>
      </w:r>
      <w:r>
        <w:rPr>
          <w:rFonts w:hint="eastAsia" w:asciiTheme="minorEastAsia" w:hAnsiTheme="minorEastAsia" w:eastAsiaTheme="minorEastAsia"/>
          <w:kern w:val="0"/>
          <w:sz w:val="24"/>
          <w:szCs w:val="24"/>
        </w:rPr>
        <w:t>将组织评标委员会，对投标人提供的投标文件进行综合评审。</w:t>
      </w:r>
    </w:p>
    <w:p>
      <w:pPr>
        <w:autoSpaceDE w:val="0"/>
        <w:autoSpaceDN w:val="0"/>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二、本次招标项目的评标方法为综合评分法，总计100分。评标标准按以下6项内容及分值进行评审。</w:t>
      </w:r>
    </w:p>
    <w:tbl>
      <w:tblPr>
        <w:tblStyle w:val="21"/>
        <w:tblW w:w="8103" w:type="dxa"/>
        <w:tblInd w:w="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0"/>
        <w:gridCol w:w="4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3990" w:type="dxa"/>
            <w:tcBorders>
              <w:tl2br w:val="single" w:color="auto" w:sz="4" w:space="0"/>
            </w:tcBorders>
          </w:tcPr>
          <w:p>
            <w:pPr>
              <w:autoSpaceDE w:val="0"/>
              <w:autoSpaceDN w:val="0"/>
              <w:adjustRightInd w:val="0"/>
              <w:jc w:val="left"/>
              <w:rPr>
                <w:rFonts w:ascii="宋体" w:hAnsi="宋体" w:cs="Arial"/>
                <w:color w:val="000000"/>
                <w:sz w:val="24"/>
                <w:szCs w:val="24"/>
              </w:rPr>
            </w:pPr>
            <w:r>
              <w:rPr>
                <w:rFonts w:hint="eastAsia" w:ascii="宋体" w:hAnsi="宋体" w:cs="Arial"/>
                <w:color w:val="000000"/>
                <w:sz w:val="24"/>
                <w:szCs w:val="24"/>
              </w:rPr>
              <w:t xml:space="preserve">          </w:t>
            </w:r>
            <w:r>
              <w:rPr>
                <w:rFonts w:hint="eastAsia" w:ascii="宋体" w:hAnsi="宋体" w:cs="Arial"/>
                <w:color w:val="000000"/>
                <w:sz w:val="24"/>
                <w:szCs w:val="24"/>
                <w:lang w:val="en-US" w:eastAsia="zh-CN"/>
              </w:rPr>
              <w:t xml:space="preserve">             </w:t>
            </w:r>
            <w:r>
              <w:rPr>
                <w:rFonts w:hint="eastAsia" w:ascii="宋体" w:hAnsi="宋体" w:cs="Arial"/>
                <w:color w:val="000000"/>
                <w:sz w:val="24"/>
                <w:szCs w:val="24"/>
              </w:rPr>
              <w:t>标段</w:t>
            </w:r>
          </w:p>
          <w:p>
            <w:pPr>
              <w:autoSpaceDE w:val="0"/>
              <w:autoSpaceDN w:val="0"/>
              <w:adjustRightInd w:val="0"/>
              <w:jc w:val="left"/>
              <w:rPr>
                <w:rFonts w:ascii="宋体" w:hAnsi="宋体" w:cs="Arial"/>
                <w:color w:val="000000"/>
                <w:sz w:val="24"/>
                <w:szCs w:val="24"/>
              </w:rPr>
            </w:pPr>
            <w:r>
              <w:rPr>
                <w:rFonts w:hint="eastAsia" w:ascii="宋体" w:hAnsi="宋体" w:cs="Arial"/>
                <w:color w:val="000000"/>
                <w:sz w:val="24"/>
                <w:szCs w:val="24"/>
              </w:rPr>
              <w:t>类别</w:t>
            </w:r>
          </w:p>
        </w:tc>
        <w:tc>
          <w:tcPr>
            <w:tcW w:w="4113" w:type="dxa"/>
            <w:vAlign w:val="center"/>
          </w:tcPr>
          <w:p>
            <w:pPr>
              <w:autoSpaceDE w:val="0"/>
              <w:autoSpaceDN w:val="0"/>
              <w:adjustRightInd w:val="0"/>
              <w:spacing w:line="480" w:lineRule="auto"/>
              <w:jc w:val="center"/>
              <w:rPr>
                <w:rFonts w:ascii="宋体" w:hAnsi="宋体" w:cs="Arial"/>
                <w:color w:val="000000"/>
                <w:sz w:val="24"/>
                <w:szCs w:val="24"/>
              </w:rPr>
            </w:pPr>
            <w:r>
              <w:rPr>
                <w:rFonts w:ascii="宋体" w:hAnsi="宋体" w:cs="Arial"/>
                <w:color w:val="000000"/>
                <w:sz w:val="24"/>
                <w:szCs w:val="24"/>
              </w:rPr>
              <w:fldChar w:fldCharType="begin"/>
            </w:r>
            <w:r>
              <w:rPr>
                <w:rFonts w:hint="eastAsia" w:ascii="宋体" w:hAnsi="宋体" w:cs="Arial"/>
                <w:color w:val="000000"/>
                <w:sz w:val="24"/>
                <w:szCs w:val="24"/>
              </w:rPr>
              <w:instrText xml:space="preserve">= 1 \* CHINESENUM3</w:instrText>
            </w:r>
            <w:r>
              <w:rPr>
                <w:rFonts w:ascii="宋体" w:hAnsi="宋体" w:cs="Arial"/>
                <w:color w:val="000000"/>
                <w:sz w:val="24"/>
                <w:szCs w:val="24"/>
              </w:rPr>
              <w:fldChar w:fldCharType="separate"/>
            </w:r>
            <w:r>
              <w:rPr>
                <w:rFonts w:hint="eastAsia" w:ascii="宋体" w:hAnsi="宋体" w:cs="Arial"/>
                <w:color w:val="000000"/>
                <w:sz w:val="24"/>
                <w:szCs w:val="24"/>
              </w:rPr>
              <w:t>一</w:t>
            </w:r>
            <w:r>
              <w:rPr>
                <w:rFonts w:ascii="宋体" w:hAnsi="宋体" w:cs="Arial"/>
                <w:color w:val="00000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90" w:type="dxa"/>
            <w:vAlign w:val="center"/>
          </w:tcPr>
          <w:p>
            <w:pPr>
              <w:pStyle w:val="10"/>
              <w:ind w:firstLine="264" w:firstLineChars="100"/>
              <w:jc w:val="center"/>
              <w:rPr>
                <w:rFonts w:ascii="宋体" w:hAnsi="宋体" w:cs="Arial"/>
                <w:color w:val="000000"/>
                <w:sz w:val="24"/>
                <w:szCs w:val="24"/>
              </w:rPr>
            </w:pPr>
            <w:r>
              <w:rPr>
                <w:rFonts w:hint="eastAsia" w:ascii="宋体" w:hAnsi="宋体" w:cs="宋体"/>
                <w:sz w:val="24"/>
              </w:rPr>
              <w:t>技术</w:t>
            </w:r>
          </w:p>
        </w:tc>
        <w:tc>
          <w:tcPr>
            <w:tcW w:w="4113" w:type="dxa"/>
            <w:vAlign w:val="center"/>
          </w:tcPr>
          <w:p>
            <w:pPr>
              <w:pStyle w:val="10"/>
              <w:ind w:firstLine="264" w:firstLineChars="100"/>
              <w:jc w:val="center"/>
              <w:rPr>
                <w:rFonts w:hint="default" w:ascii="宋体" w:hAnsi="宋体" w:eastAsia="宋体" w:cs="Arial"/>
                <w:color w:val="000000"/>
                <w:sz w:val="24"/>
                <w:szCs w:val="24"/>
                <w:lang w:val="en-US" w:eastAsia="zh-CN"/>
              </w:rPr>
            </w:pPr>
            <w:r>
              <w:rPr>
                <w:rFonts w:hint="eastAsia" w:ascii="宋体" w:hAnsi="宋体" w:cs="宋体"/>
                <w:sz w:val="24"/>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3990" w:type="dxa"/>
            <w:vAlign w:val="center"/>
          </w:tcPr>
          <w:p>
            <w:pPr>
              <w:pStyle w:val="10"/>
              <w:ind w:firstLine="264" w:firstLineChars="100"/>
              <w:jc w:val="center"/>
              <w:rPr>
                <w:rFonts w:ascii="宋体" w:hAnsi="宋体" w:cs="Arial"/>
                <w:color w:val="000000"/>
                <w:sz w:val="24"/>
                <w:szCs w:val="24"/>
              </w:rPr>
            </w:pPr>
            <w:r>
              <w:rPr>
                <w:rFonts w:hint="eastAsia" w:ascii="宋体" w:hAnsi="宋体" w:cs="宋体"/>
                <w:sz w:val="24"/>
              </w:rPr>
              <w:t>资信及其他</w:t>
            </w:r>
          </w:p>
        </w:tc>
        <w:tc>
          <w:tcPr>
            <w:tcW w:w="4113" w:type="dxa"/>
            <w:vAlign w:val="center"/>
          </w:tcPr>
          <w:p>
            <w:pPr>
              <w:pStyle w:val="10"/>
              <w:ind w:firstLine="264" w:firstLineChars="100"/>
              <w:jc w:val="center"/>
              <w:rPr>
                <w:rFonts w:hint="default" w:ascii="宋体" w:hAnsi="宋体" w:eastAsia="宋体" w:cs="Arial"/>
                <w:color w:val="000000"/>
                <w:sz w:val="24"/>
                <w:szCs w:val="24"/>
                <w:lang w:val="en-US" w:eastAsia="zh-CN"/>
              </w:rPr>
            </w:pPr>
            <w:r>
              <w:rPr>
                <w:rFonts w:hint="eastAsia" w:ascii="宋体" w:hAnsi="宋体" w:cs="宋体"/>
                <w:sz w:val="24"/>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3990" w:type="dxa"/>
            <w:vAlign w:val="center"/>
          </w:tcPr>
          <w:p>
            <w:pPr>
              <w:pStyle w:val="10"/>
              <w:ind w:firstLine="264" w:firstLineChars="100"/>
              <w:jc w:val="center"/>
              <w:rPr>
                <w:rFonts w:ascii="宋体" w:hAnsi="宋体" w:cs="Arial"/>
                <w:color w:val="000000"/>
                <w:sz w:val="24"/>
                <w:szCs w:val="24"/>
              </w:rPr>
            </w:pPr>
            <w:r>
              <w:rPr>
                <w:rFonts w:hint="eastAsia" w:ascii="宋体" w:hAnsi="宋体" w:cs="宋体"/>
                <w:sz w:val="24"/>
              </w:rPr>
              <w:t>报价</w:t>
            </w:r>
          </w:p>
        </w:tc>
        <w:tc>
          <w:tcPr>
            <w:tcW w:w="4113" w:type="dxa"/>
            <w:vAlign w:val="center"/>
          </w:tcPr>
          <w:p>
            <w:pPr>
              <w:pStyle w:val="10"/>
              <w:ind w:firstLine="264" w:firstLineChars="100"/>
              <w:jc w:val="center"/>
              <w:rPr>
                <w:rFonts w:ascii="宋体" w:hAnsi="宋体" w:cs="Arial"/>
                <w:color w:val="000000"/>
                <w:sz w:val="24"/>
                <w:szCs w:val="24"/>
              </w:rPr>
            </w:pPr>
            <w:r>
              <w:rPr>
                <w:rFonts w:ascii="宋体" w:hAnsi="宋体" w:cs="宋体"/>
                <w:sz w:val="24"/>
              </w:rPr>
              <w:t>30</w:t>
            </w:r>
          </w:p>
        </w:tc>
      </w:tr>
    </w:tbl>
    <w:p>
      <w:pPr>
        <w:autoSpaceDE w:val="0"/>
        <w:autoSpaceDN w:val="0"/>
        <w:adjustRightInd w:val="0"/>
        <w:spacing w:line="360" w:lineRule="auto"/>
        <w:ind w:right="84" w:firstLine="472"/>
        <w:rPr>
          <w:rFonts w:ascii="宋体"/>
          <w:bCs/>
          <w:color w:val="000000"/>
          <w:sz w:val="24"/>
          <w:szCs w:val="24"/>
          <w:lang w:val="zh-CN"/>
        </w:rPr>
      </w:pPr>
      <w:r>
        <w:rPr>
          <w:rFonts w:hint="eastAsia" w:ascii="宋体"/>
          <w:bCs/>
          <w:color w:val="000000"/>
          <w:sz w:val="24"/>
          <w:szCs w:val="24"/>
          <w:lang w:val="zh-CN"/>
        </w:rPr>
        <w:t>（一）资信技术文件中的客观分由评标委员会讨论后统一打分；其余在规定的分值内单独评定打分。</w:t>
      </w:r>
    </w:p>
    <w:p>
      <w:pPr>
        <w:autoSpaceDE w:val="0"/>
        <w:autoSpaceDN w:val="0"/>
        <w:adjustRightInd w:val="0"/>
        <w:spacing w:line="360" w:lineRule="auto"/>
        <w:ind w:right="84" w:firstLine="472"/>
        <w:rPr>
          <w:rFonts w:ascii="宋体"/>
          <w:bCs/>
          <w:color w:val="000000"/>
          <w:sz w:val="24"/>
          <w:szCs w:val="24"/>
          <w:shd w:val="clear" w:color="FFFFFF" w:fill="D9D9D9"/>
          <w:lang w:val="zh-CN"/>
        </w:rPr>
      </w:pPr>
      <w:r>
        <w:rPr>
          <w:rFonts w:hint="eastAsia" w:ascii="宋体"/>
          <w:bCs/>
          <w:color w:val="000000"/>
          <w:sz w:val="24"/>
          <w:szCs w:val="24"/>
          <w:lang w:val="zh-CN"/>
        </w:rPr>
        <w:t>（二）各投标人资信技术文件</w:t>
      </w:r>
      <w:r>
        <w:rPr>
          <w:rFonts w:hint="eastAsia" w:ascii="宋体"/>
          <w:color w:val="000000"/>
          <w:kern w:val="0"/>
          <w:sz w:val="24"/>
          <w:szCs w:val="24"/>
          <w:lang w:val="zh-CN"/>
        </w:rPr>
        <w:t>得分按照评标委员会成</w:t>
      </w:r>
      <w:r>
        <w:rPr>
          <w:rFonts w:hint="eastAsia" w:ascii="宋体"/>
          <w:bCs/>
          <w:color w:val="000000"/>
          <w:sz w:val="24"/>
          <w:szCs w:val="24"/>
          <w:lang w:val="zh-CN"/>
        </w:rPr>
        <w:t>员的独立评分结果汇总后的算术平均分计算，计算公式为：</w:t>
      </w:r>
    </w:p>
    <w:p>
      <w:pPr>
        <w:autoSpaceDE w:val="0"/>
        <w:autoSpaceDN w:val="0"/>
        <w:adjustRightInd w:val="0"/>
        <w:spacing w:line="360" w:lineRule="auto"/>
        <w:ind w:right="84" w:firstLine="472"/>
        <w:rPr>
          <w:rFonts w:ascii="宋体"/>
          <w:bCs/>
          <w:color w:val="FF0000"/>
          <w:sz w:val="24"/>
          <w:szCs w:val="24"/>
          <w:shd w:val="clear" w:color="FFFFFF" w:fill="D9D9D9"/>
          <w:lang w:val="zh-CN"/>
        </w:rPr>
      </w:pPr>
      <w:r>
        <w:rPr>
          <w:rFonts w:hint="eastAsia" w:ascii="宋体"/>
          <w:bCs/>
          <w:color w:val="000000"/>
          <w:sz w:val="24"/>
          <w:szCs w:val="24"/>
          <w:lang w:val="zh-CN"/>
        </w:rPr>
        <w:t>资信</w:t>
      </w:r>
      <w:r>
        <w:rPr>
          <w:rFonts w:hint="eastAsia" w:ascii="宋体" w:hAnsi="宋体"/>
          <w:sz w:val="24"/>
          <w:szCs w:val="24"/>
        </w:rPr>
        <w:t>技术文件得分</w:t>
      </w:r>
      <w:r>
        <w:rPr>
          <w:rFonts w:hint="eastAsia" w:ascii="宋体"/>
          <w:bCs/>
          <w:color w:val="000000"/>
          <w:sz w:val="24"/>
          <w:szCs w:val="24"/>
          <w:lang w:val="zh-CN"/>
        </w:rPr>
        <w:t>=评标委员会所有成员评分合计数/评标委员会组成人员数。</w:t>
      </w:r>
    </w:p>
    <w:p>
      <w:pPr>
        <w:autoSpaceDE w:val="0"/>
        <w:autoSpaceDN w:val="0"/>
        <w:adjustRightInd w:val="0"/>
        <w:spacing w:line="360" w:lineRule="auto"/>
        <w:ind w:right="85" w:firstLine="480" w:firstLineChars="200"/>
        <w:rPr>
          <w:rFonts w:ascii="宋体"/>
          <w:color w:val="000000"/>
          <w:sz w:val="24"/>
          <w:szCs w:val="24"/>
          <w:lang w:val="zh-CN"/>
        </w:rPr>
      </w:pPr>
      <w:r>
        <w:rPr>
          <w:rFonts w:hint="eastAsia" w:ascii="宋体"/>
          <w:bCs/>
          <w:color w:val="000000"/>
          <w:sz w:val="24"/>
          <w:szCs w:val="24"/>
          <w:lang w:val="zh-CN"/>
        </w:rPr>
        <w:t>（三）</w:t>
      </w:r>
      <w:r>
        <w:rPr>
          <w:rFonts w:hint="eastAsia" w:ascii="宋体"/>
          <w:color w:val="000000"/>
          <w:sz w:val="24"/>
          <w:szCs w:val="24"/>
          <w:lang w:val="zh-CN"/>
        </w:rPr>
        <w:t>投标报价得分采用低价优先法计算，即满足招标文件要求且投标价格最低的投标报价为评标基准价，其报价得满分。其他投标人的投标报价得分按下列公式计算：</w:t>
      </w:r>
    </w:p>
    <w:p>
      <w:pPr>
        <w:autoSpaceDE w:val="0"/>
        <w:autoSpaceDN w:val="0"/>
        <w:adjustRightInd w:val="0"/>
        <w:spacing w:line="360" w:lineRule="auto"/>
        <w:ind w:right="85" w:firstLine="480" w:firstLineChars="200"/>
        <w:rPr>
          <w:rFonts w:hint="eastAsia" w:ascii="宋体" w:hAnsi="宋体"/>
          <w:color w:val="000000"/>
          <w:sz w:val="24"/>
          <w:szCs w:val="24"/>
          <w:u w:val="single"/>
        </w:rPr>
      </w:pPr>
      <w:r>
        <w:rPr>
          <w:rFonts w:hint="eastAsia"/>
          <w:color w:val="000000"/>
          <w:sz w:val="24"/>
          <w:szCs w:val="24"/>
          <w:u w:val="single"/>
        </w:rPr>
        <w:t>投标报价得</w:t>
      </w:r>
      <w:r>
        <w:rPr>
          <w:color w:val="000000"/>
          <w:sz w:val="24"/>
          <w:szCs w:val="24"/>
          <w:u w:val="single"/>
        </w:rPr>
        <w:t>分=(评标基准价／投</w:t>
      </w:r>
      <w:r>
        <w:rPr>
          <w:rFonts w:ascii="宋体" w:hAnsi="宋体"/>
          <w:color w:val="000000"/>
          <w:sz w:val="24"/>
          <w:szCs w:val="24"/>
          <w:u w:val="single"/>
        </w:rPr>
        <w:t>标报价)×</w:t>
      </w:r>
      <w:r>
        <w:rPr>
          <w:rFonts w:hint="eastAsia" w:ascii="宋体" w:hAnsi="宋体"/>
          <w:color w:val="000000"/>
          <w:sz w:val="24"/>
          <w:szCs w:val="24"/>
          <w:u w:val="single"/>
          <w:lang w:val="en-US" w:eastAsia="zh-CN"/>
        </w:rPr>
        <w:t>30</w:t>
      </w:r>
      <w:r>
        <w:rPr>
          <w:rFonts w:hint="eastAsia" w:ascii="宋体" w:hAnsi="宋体"/>
          <w:color w:val="000000"/>
          <w:sz w:val="24"/>
          <w:szCs w:val="24"/>
          <w:u w:val="single"/>
        </w:rPr>
        <w:t>%</w:t>
      </w:r>
      <w:r>
        <w:rPr>
          <w:rFonts w:ascii="宋体" w:hAnsi="宋体"/>
          <w:color w:val="000000"/>
          <w:sz w:val="24"/>
          <w:szCs w:val="24"/>
          <w:u w:val="single"/>
        </w:rPr>
        <w:t>×100</w:t>
      </w:r>
      <w:r>
        <w:rPr>
          <w:rFonts w:hint="eastAsia" w:ascii="宋体" w:hAnsi="宋体"/>
          <w:color w:val="000000"/>
          <w:sz w:val="24"/>
          <w:szCs w:val="24"/>
          <w:u w:val="single"/>
        </w:rPr>
        <w:t xml:space="preserve"> 。</w:t>
      </w:r>
    </w:p>
    <w:p>
      <w:pPr>
        <w:shd w:val="clear"/>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themeColor="text1"/>
          <w:sz w:val="24"/>
          <w:szCs w:val="24"/>
          <w:highlight w:val="none"/>
          <w:lang w:val="zh-CN"/>
        </w:rPr>
        <w:t>（四）投标人综合得分＝资信技术文件得分＋投标报价得分。</w:t>
      </w:r>
    </w:p>
    <w:p>
      <w:pPr>
        <w:shd w:val="clear"/>
        <w:spacing w:line="360" w:lineRule="auto"/>
        <w:ind w:firstLine="480" w:firstLineChars="200"/>
        <w:rPr>
          <w:rFonts w:hint="eastAsia" w:ascii="宋体" w:hAnsi="宋体" w:eastAsia="宋体" w:cs="宋体"/>
          <w:color w:val="000000" w:themeColor="text1"/>
          <w:sz w:val="24"/>
          <w:szCs w:val="24"/>
          <w:highlight w:val="none"/>
          <w:lang w:val="zh-CN"/>
        </w:rPr>
      </w:pPr>
      <w:r>
        <w:rPr>
          <w:rFonts w:hint="eastAsia" w:ascii="宋体" w:hAnsi="宋体" w:eastAsia="宋体" w:cs="宋体"/>
          <w:color w:val="000000" w:themeColor="text1"/>
          <w:sz w:val="24"/>
          <w:szCs w:val="24"/>
          <w:highlight w:val="none"/>
          <w:lang w:val="zh-CN"/>
        </w:rPr>
        <w:t>（五）政府采购政策及优惠：</w:t>
      </w:r>
    </w:p>
    <w:p>
      <w:pPr>
        <w:shd w:val="clear"/>
        <w:spacing w:line="360" w:lineRule="auto"/>
        <w:ind w:firstLine="480" w:firstLineChars="200"/>
        <w:rPr>
          <w:rFonts w:hint="eastAsia" w:ascii="宋体" w:hAnsi="宋体" w:eastAsia="宋体" w:cs="宋体"/>
          <w:color w:val="000000" w:themeColor="text1"/>
          <w:sz w:val="24"/>
          <w:szCs w:val="24"/>
          <w:highlight w:val="none"/>
          <w:lang w:val="zh-CN"/>
        </w:rPr>
      </w:pPr>
      <w:r>
        <w:rPr>
          <w:rFonts w:hint="eastAsia" w:ascii="宋体" w:hAnsi="宋体" w:eastAsia="宋体" w:cs="宋体"/>
          <w:color w:val="000000" w:themeColor="text1"/>
          <w:sz w:val="24"/>
          <w:szCs w:val="24"/>
          <w:highlight w:val="none"/>
          <w:lang w:val="zh-CN"/>
        </w:rPr>
        <w:t>①根据财政部、工业和信息化部发布的《政府采购促进中小企业发展管理办法》【财库（2020）46号】规定，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w:t>
      </w:r>
    </w:p>
    <w:p>
      <w:pPr>
        <w:shd w:val="clear"/>
        <w:spacing w:line="360" w:lineRule="auto"/>
        <w:ind w:firstLine="480" w:firstLineChars="200"/>
        <w:rPr>
          <w:rFonts w:hint="eastAsia" w:ascii="宋体" w:hAnsi="宋体" w:eastAsia="宋体" w:cs="宋体"/>
          <w:color w:val="000000" w:themeColor="text1"/>
          <w:sz w:val="24"/>
          <w:szCs w:val="24"/>
          <w:highlight w:val="none"/>
          <w:lang w:val="zh-CN"/>
        </w:rPr>
      </w:pPr>
      <w:r>
        <w:rPr>
          <w:rFonts w:hint="eastAsia" w:ascii="宋体" w:hAnsi="宋体" w:eastAsia="宋体" w:cs="宋体"/>
          <w:color w:val="000000" w:themeColor="text1"/>
          <w:sz w:val="24"/>
          <w:szCs w:val="24"/>
          <w:highlight w:val="none"/>
          <w:lang w:val="zh-CN"/>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2%-3%（工程项目为1%—2%）的扣除，用扣除后的价格参加评审。</w:t>
      </w:r>
    </w:p>
    <w:p>
      <w:pPr>
        <w:shd w:val="clear"/>
        <w:spacing w:line="360" w:lineRule="auto"/>
        <w:ind w:firstLine="480" w:firstLineChars="200"/>
        <w:rPr>
          <w:rFonts w:hint="eastAsia" w:ascii="宋体" w:hAnsi="宋体" w:eastAsia="宋体" w:cs="宋体"/>
          <w:color w:val="000000" w:themeColor="text1"/>
          <w:sz w:val="24"/>
          <w:szCs w:val="24"/>
          <w:highlight w:val="none"/>
          <w:lang w:val="zh-CN"/>
        </w:rPr>
      </w:pPr>
      <w:r>
        <w:rPr>
          <w:rFonts w:hint="eastAsia" w:ascii="宋体" w:hAnsi="宋体" w:eastAsia="宋体" w:cs="宋体"/>
          <w:color w:val="000000" w:themeColor="text1"/>
          <w:sz w:val="24"/>
          <w:szCs w:val="24"/>
          <w:highlight w:val="none"/>
          <w:lang w:val="zh-CN"/>
        </w:rPr>
        <w:t>组成联合体或者接受分包的小微企业与联合体内其他企业、分包企业之间存在直接控股、管理关系的，不享受价格扣除优惠政策。</w:t>
      </w:r>
    </w:p>
    <w:p>
      <w:pPr>
        <w:shd w:val="clear"/>
        <w:spacing w:line="360" w:lineRule="auto"/>
        <w:ind w:firstLine="480" w:firstLineChars="200"/>
        <w:rPr>
          <w:rFonts w:hint="eastAsia" w:ascii="宋体" w:hAnsi="宋体" w:eastAsia="宋体" w:cs="宋体"/>
          <w:color w:val="000000" w:themeColor="text1"/>
          <w:sz w:val="24"/>
          <w:szCs w:val="24"/>
          <w:highlight w:val="none"/>
          <w:lang w:val="zh-CN"/>
        </w:rPr>
      </w:pPr>
      <w:r>
        <w:rPr>
          <w:rFonts w:hint="eastAsia" w:ascii="宋体" w:hAnsi="宋体" w:eastAsia="宋体" w:cs="宋体"/>
          <w:color w:val="000000" w:themeColor="text1"/>
          <w:sz w:val="24"/>
          <w:szCs w:val="24"/>
          <w:highlight w:val="none"/>
          <w:lang w:val="zh-CN"/>
        </w:rPr>
        <w:t>以联合体形式参加政府采购活动，联合体各方均为中小企业的，联合体视同中小企业。其中，联合体各方均为小微企业的，联合体视同小微企业。</w:t>
      </w:r>
    </w:p>
    <w:p>
      <w:pPr>
        <w:shd w:val="clear"/>
        <w:spacing w:line="360" w:lineRule="auto"/>
        <w:ind w:firstLine="480" w:firstLineChars="200"/>
        <w:rPr>
          <w:rFonts w:hint="eastAsia" w:ascii="宋体" w:hAnsi="宋体" w:eastAsia="宋体" w:cs="宋体"/>
          <w:color w:val="000000" w:themeColor="text1"/>
          <w:sz w:val="24"/>
          <w:szCs w:val="24"/>
          <w:highlight w:val="none"/>
          <w:lang w:val="zh-CN"/>
        </w:rPr>
      </w:pPr>
      <w:r>
        <w:rPr>
          <w:rFonts w:hint="eastAsia" w:ascii="宋体" w:hAnsi="宋体" w:eastAsia="宋体" w:cs="宋体"/>
          <w:color w:val="000000" w:themeColor="text1"/>
          <w:sz w:val="24"/>
          <w:szCs w:val="24"/>
          <w:highlight w:val="none"/>
          <w:lang w:val="zh-CN"/>
        </w:rPr>
        <w:t>投标文件中须同时出具《政府采购促进中小企业发展管理办法》【财库（2020）46号】规定的《中小企业声明函》，否则不得享受价格扣除。</w:t>
      </w:r>
    </w:p>
    <w:p>
      <w:pPr>
        <w:shd w:val="clear"/>
        <w:spacing w:line="360" w:lineRule="auto"/>
        <w:ind w:firstLine="480" w:firstLineChars="200"/>
        <w:rPr>
          <w:rFonts w:hint="eastAsia" w:ascii="宋体" w:hAnsi="宋体" w:eastAsia="宋体" w:cs="宋体"/>
          <w:color w:val="000000" w:themeColor="text1"/>
          <w:sz w:val="24"/>
          <w:szCs w:val="24"/>
          <w:highlight w:val="none"/>
          <w:lang w:val="zh-CN"/>
        </w:rPr>
      </w:pPr>
      <w:r>
        <w:rPr>
          <w:rFonts w:hint="eastAsia" w:ascii="宋体" w:hAnsi="宋体" w:eastAsia="宋体" w:cs="宋体"/>
          <w:color w:val="000000" w:themeColor="text1"/>
          <w:sz w:val="24"/>
          <w:szCs w:val="24"/>
          <w:highlight w:val="none"/>
          <w:lang w:val="zh-CN"/>
        </w:rPr>
        <w:t>本项目对符合规定的小微企业（含小型企业）报价给予6% 的扣除。</w:t>
      </w:r>
    </w:p>
    <w:p>
      <w:pPr>
        <w:shd w:val="clear"/>
        <w:spacing w:line="360" w:lineRule="auto"/>
        <w:ind w:firstLine="480" w:firstLineChars="200"/>
        <w:rPr>
          <w:rFonts w:hint="eastAsia" w:ascii="宋体" w:hAnsi="宋体" w:eastAsia="宋体" w:cs="宋体"/>
          <w:color w:val="000000" w:themeColor="text1"/>
          <w:sz w:val="24"/>
          <w:szCs w:val="24"/>
          <w:highlight w:val="none"/>
          <w:lang w:val="zh-CN"/>
        </w:rPr>
      </w:pPr>
      <w:r>
        <w:rPr>
          <w:rFonts w:hint="eastAsia" w:ascii="宋体" w:hAnsi="宋体" w:eastAsia="宋体" w:cs="宋体"/>
          <w:color w:val="000000" w:themeColor="text1"/>
          <w:sz w:val="24"/>
          <w:szCs w:val="24"/>
          <w:highlight w:val="none"/>
          <w:lang w:val="zh-CN"/>
        </w:rPr>
        <w:t>对符合规定的联合体或者大中型企业的报价给予2%的扣除。（不接受联合体投标的，本条不适用）。</w:t>
      </w:r>
    </w:p>
    <w:p>
      <w:pPr>
        <w:shd w:val="clear"/>
        <w:spacing w:line="360" w:lineRule="auto"/>
        <w:ind w:firstLine="480" w:firstLineChars="200"/>
        <w:rPr>
          <w:rFonts w:hint="eastAsia" w:ascii="宋体" w:hAnsi="宋体" w:eastAsia="宋体" w:cs="宋体"/>
          <w:color w:val="000000" w:themeColor="text1"/>
          <w:sz w:val="24"/>
          <w:szCs w:val="24"/>
          <w:highlight w:val="none"/>
          <w:lang w:val="zh-CN"/>
        </w:rPr>
      </w:pPr>
      <w:r>
        <w:rPr>
          <w:rFonts w:hint="eastAsia" w:ascii="宋体" w:hAnsi="宋体" w:eastAsia="宋体" w:cs="宋体"/>
          <w:color w:val="000000" w:themeColor="text1"/>
          <w:sz w:val="24"/>
          <w:szCs w:val="24"/>
          <w:highlight w:val="none"/>
          <w:lang w:val="zh-CN"/>
        </w:rPr>
        <w:t>②根据《关于政府采购支持监狱企业发展有关问题的通知》（财库[2014]68号）的规定，供应商如为监狱企业且所投产品为小型或微型企业生产的，其投标报价扣除6%后参与评审。</w:t>
      </w:r>
    </w:p>
    <w:p>
      <w:pPr>
        <w:shd w:val="clear"/>
        <w:spacing w:line="360" w:lineRule="auto"/>
        <w:ind w:firstLine="480" w:firstLineChars="200"/>
        <w:rPr>
          <w:rFonts w:hint="eastAsia" w:ascii="宋体" w:hAnsi="宋体" w:eastAsia="宋体" w:cs="宋体"/>
          <w:color w:val="000000" w:themeColor="text1"/>
          <w:sz w:val="24"/>
          <w:szCs w:val="24"/>
          <w:highlight w:val="none"/>
          <w:lang w:val="zh-CN"/>
        </w:rPr>
      </w:pPr>
      <w:r>
        <w:rPr>
          <w:rFonts w:hint="eastAsia" w:ascii="宋体" w:hAnsi="宋体" w:eastAsia="宋体" w:cs="宋体"/>
          <w:color w:val="000000" w:themeColor="text1"/>
          <w:sz w:val="24"/>
          <w:szCs w:val="24"/>
          <w:highlight w:val="none"/>
          <w:lang w:val="zh-CN"/>
        </w:rPr>
        <w:t>投标文件中须同时提供：供应商的省级以上监狱管理局、戒毒管理局(含新疆生产建设兵团)出具的属于监狱企业的证明文件，未提供完整证明材料的，投标报价不予扣减。</w:t>
      </w:r>
    </w:p>
    <w:p>
      <w:pPr>
        <w:shd w:val="clear"/>
        <w:spacing w:line="360" w:lineRule="auto"/>
        <w:ind w:firstLine="480" w:firstLineChars="200"/>
        <w:rPr>
          <w:rFonts w:hint="eastAsia" w:ascii="宋体" w:hAnsi="宋体" w:eastAsia="宋体" w:cs="宋体"/>
          <w:color w:val="000000" w:themeColor="text1"/>
          <w:sz w:val="24"/>
          <w:szCs w:val="24"/>
          <w:highlight w:val="none"/>
          <w:lang w:val="zh-CN"/>
        </w:rPr>
      </w:pPr>
      <w:r>
        <w:rPr>
          <w:rFonts w:hint="eastAsia" w:ascii="宋体" w:hAnsi="宋体" w:eastAsia="宋体" w:cs="宋体"/>
          <w:color w:val="000000" w:themeColor="text1"/>
          <w:sz w:val="24"/>
          <w:szCs w:val="24"/>
          <w:highlight w:val="none"/>
          <w:lang w:val="zh-CN"/>
        </w:rPr>
        <w:t>③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pPr>
        <w:shd w:val="clear"/>
        <w:spacing w:line="360" w:lineRule="auto"/>
        <w:ind w:firstLine="480" w:firstLineChars="200"/>
        <w:rPr>
          <w:rFonts w:hint="eastAsia" w:ascii="宋体" w:hAnsi="宋体" w:eastAsia="宋体" w:cs="宋体"/>
          <w:color w:val="000000" w:themeColor="text1"/>
          <w:sz w:val="24"/>
          <w:szCs w:val="24"/>
          <w:highlight w:val="none"/>
          <w:lang w:val="zh-CN"/>
        </w:rPr>
      </w:pPr>
      <w:r>
        <w:rPr>
          <w:rFonts w:hint="eastAsia" w:ascii="宋体" w:hAnsi="宋体" w:eastAsia="宋体" w:cs="宋体"/>
          <w:color w:val="000000" w:themeColor="text1"/>
          <w:sz w:val="24"/>
          <w:szCs w:val="24"/>
          <w:highlight w:val="none"/>
          <w:lang w:val="zh-CN"/>
        </w:rPr>
        <w:t>享受政府采购支持政策的残疾人福利性单位应当同时满足以下条件：</w:t>
      </w:r>
    </w:p>
    <w:p>
      <w:pPr>
        <w:shd w:val="clear"/>
        <w:spacing w:line="360" w:lineRule="auto"/>
        <w:ind w:firstLine="480" w:firstLineChars="200"/>
        <w:rPr>
          <w:rFonts w:hint="eastAsia" w:ascii="宋体" w:hAnsi="宋体" w:eastAsia="宋体" w:cs="宋体"/>
          <w:color w:val="000000" w:themeColor="text1"/>
          <w:sz w:val="24"/>
          <w:szCs w:val="24"/>
          <w:highlight w:val="none"/>
          <w:lang w:val="zh-CN"/>
        </w:rPr>
      </w:pPr>
      <w:r>
        <w:rPr>
          <w:rFonts w:hint="eastAsia" w:ascii="宋体" w:hAnsi="宋体" w:eastAsia="宋体" w:cs="宋体"/>
          <w:color w:val="000000" w:themeColor="text1"/>
          <w:sz w:val="24"/>
          <w:szCs w:val="24"/>
          <w:highlight w:val="none"/>
          <w:lang w:val="zh-CN"/>
        </w:rPr>
        <w:t>（一）安置的残疾人占本单位在职职工人数的比例不低于25%（含25%），并且安置的残疾人人数不少于10人（含10人）；</w:t>
      </w:r>
    </w:p>
    <w:p>
      <w:pPr>
        <w:shd w:val="clear"/>
        <w:spacing w:line="360" w:lineRule="auto"/>
        <w:ind w:firstLine="480" w:firstLineChars="200"/>
        <w:rPr>
          <w:rFonts w:hint="eastAsia" w:ascii="宋体" w:hAnsi="宋体" w:eastAsia="宋体" w:cs="宋体"/>
          <w:color w:val="000000" w:themeColor="text1"/>
          <w:sz w:val="24"/>
          <w:szCs w:val="24"/>
          <w:highlight w:val="none"/>
          <w:lang w:val="zh-CN"/>
        </w:rPr>
      </w:pPr>
      <w:r>
        <w:rPr>
          <w:rFonts w:hint="eastAsia" w:ascii="宋体" w:hAnsi="宋体" w:eastAsia="宋体" w:cs="宋体"/>
          <w:color w:val="000000" w:themeColor="text1"/>
          <w:sz w:val="24"/>
          <w:szCs w:val="24"/>
          <w:highlight w:val="none"/>
          <w:lang w:val="zh-CN"/>
        </w:rPr>
        <w:t>（二）依法与安置的每位残疾人签订了一年以上（含一年）的劳动合同或服务协议；</w:t>
      </w:r>
    </w:p>
    <w:p>
      <w:pPr>
        <w:shd w:val="clear"/>
        <w:spacing w:line="360" w:lineRule="auto"/>
        <w:ind w:firstLine="480" w:firstLineChars="200"/>
        <w:rPr>
          <w:rFonts w:hint="eastAsia" w:ascii="宋体" w:hAnsi="宋体" w:eastAsia="宋体" w:cs="宋体"/>
          <w:color w:val="000000" w:themeColor="text1"/>
          <w:sz w:val="24"/>
          <w:szCs w:val="24"/>
          <w:highlight w:val="none"/>
          <w:lang w:val="zh-CN"/>
        </w:rPr>
      </w:pPr>
      <w:r>
        <w:rPr>
          <w:rFonts w:hint="eastAsia" w:ascii="宋体" w:hAnsi="宋体" w:eastAsia="宋体" w:cs="宋体"/>
          <w:color w:val="000000" w:themeColor="text1"/>
          <w:sz w:val="24"/>
          <w:szCs w:val="24"/>
          <w:highlight w:val="none"/>
          <w:lang w:val="zh-CN"/>
        </w:rPr>
        <w:t>（三）为安置的每位残疾人按月足额缴纳了基本养老保险、基本医疗保险、失业保险、工伤保险和生育保险等社会保险费；</w:t>
      </w:r>
    </w:p>
    <w:p>
      <w:pPr>
        <w:shd w:val="clear"/>
        <w:spacing w:line="360" w:lineRule="auto"/>
        <w:ind w:firstLine="480" w:firstLineChars="200"/>
        <w:rPr>
          <w:rFonts w:hint="eastAsia" w:ascii="宋体" w:hAnsi="宋体" w:eastAsia="宋体" w:cs="宋体"/>
          <w:color w:val="000000" w:themeColor="text1"/>
          <w:sz w:val="24"/>
          <w:szCs w:val="24"/>
          <w:highlight w:val="none"/>
          <w:lang w:val="zh-CN"/>
        </w:rPr>
      </w:pPr>
      <w:r>
        <w:rPr>
          <w:rFonts w:hint="eastAsia" w:ascii="宋体" w:hAnsi="宋体" w:eastAsia="宋体" w:cs="宋体"/>
          <w:color w:val="000000" w:themeColor="text1"/>
          <w:sz w:val="24"/>
          <w:szCs w:val="24"/>
          <w:highlight w:val="none"/>
          <w:lang w:val="zh-CN"/>
        </w:rPr>
        <w:t>（四）通过银行等金融机构向安置的每位残疾人，按月支付了不低于单位所在区县适用的经省级人民政府批准的月最低工资标准的工资；</w:t>
      </w:r>
    </w:p>
    <w:p>
      <w:pPr>
        <w:shd w:val="clear"/>
        <w:spacing w:line="360" w:lineRule="auto"/>
        <w:ind w:firstLine="480" w:firstLineChars="200"/>
        <w:rPr>
          <w:rFonts w:hint="eastAsia" w:ascii="宋体" w:hAnsi="宋体" w:eastAsia="宋体" w:cs="宋体"/>
          <w:color w:val="000000" w:themeColor="text1"/>
          <w:sz w:val="24"/>
          <w:szCs w:val="24"/>
          <w:highlight w:val="none"/>
          <w:lang w:val="zh-CN"/>
        </w:rPr>
      </w:pPr>
      <w:r>
        <w:rPr>
          <w:rFonts w:hint="eastAsia" w:ascii="宋体" w:hAnsi="宋体" w:eastAsia="宋体" w:cs="宋体"/>
          <w:color w:val="000000" w:themeColor="text1"/>
          <w:sz w:val="24"/>
          <w:szCs w:val="24"/>
          <w:highlight w:val="none"/>
          <w:lang w:val="zh-CN"/>
        </w:rPr>
        <w:t>（五）提供本单位制造的货物、承担的工程或者服务（以下简称产品），或者提供其他残疾人福利性单位制造的货物（不包括使用非残疾人福利性单位注册商标的货物）。</w:t>
      </w:r>
    </w:p>
    <w:p>
      <w:pPr>
        <w:shd w:val="clear"/>
        <w:spacing w:line="360" w:lineRule="auto"/>
        <w:ind w:firstLine="480" w:firstLineChars="200"/>
        <w:rPr>
          <w:rFonts w:hint="eastAsia" w:ascii="宋体" w:hAnsi="宋体" w:eastAsia="宋体" w:cs="宋体"/>
          <w:color w:val="000000" w:themeColor="text1"/>
          <w:sz w:val="24"/>
          <w:szCs w:val="24"/>
          <w:highlight w:val="none"/>
          <w:lang w:val="zh-CN"/>
        </w:rPr>
      </w:pPr>
      <w:r>
        <w:rPr>
          <w:rFonts w:hint="eastAsia" w:ascii="宋体" w:hAnsi="宋体" w:eastAsia="宋体" w:cs="宋体"/>
          <w:color w:val="000000" w:themeColor="text1"/>
          <w:sz w:val="24"/>
          <w:szCs w:val="24"/>
          <w:highlight w:val="none"/>
          <w:lang w:val="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hd w:val="clear"/>
        <w:spacing w:line="360" w:lineRule="auto"/>
        <w:ind w:firstLine="480" w:firstLineChars="200"/>
        <w:rPr>
          <w:rFonts w:hint="eastAsia" w:ascii="宋体" w:hAnsi="宋体" w:eastAsia="宋体" w:cs="宋体"/>
          <w:color w:val="000000" w:themeColor="text1"/>
          <w:sz w:val="24"/>
          <w:szCs w:val="24"/>
          <w:highlight w:val="none"/>
          <w:lang w:val="zh-CN"/>
        </w:rPr>
      </w:pPr>
      <w:r>
        <w:rPr>
          <w:rFonts w:hint="eastAsia" w:ascii="宋体" w:hAnsi="宋体" w:eastAsia="宋体" w:cs="宋体"/>
          <w:color w:val="000000" w:themeColor="text1"/>
          <w:sz w:val="24"/>
          <w:szCs w:val="24"/>
          <w:highlight w:val="none"/>
          <w:lang w:val="zh-CN"/>
        </w:rPr>
        <w:t>注：得分以系统计算为准，保留2位小数。</w:t>
      </w:r>
    </w:p>
    <w:p>
      <w:pPr>
        <w:autoSpaceDE w:val="0"/>
        <w:autoSpaceDN w:val="0"/>
        <w:adjustRightInd w:val="0"/>
        <w:spacing w:line="360" w:lineRule="auto"/>
        <w:ind w:right="85" w:firstLine="480" w:firstLineChars="200"/>
        <w:rPr>
          <w:rFonts w:ascii="宋体"/>
          <w:color w:val="000000"/>
          <w:sz w:val="24"/>
          <w:szCs w:val="24"/>
          <w:lang w:val="zh-CN"/>
        </w:rPr>
      </w:pPr>
      <w:r>
        <w:rPr>
          <w:rFonts w:hint="eastAsia" w:ascii="宋体"/>
          <w:color w:val="000000"/>
          <w:sz w:val="24"/>
          <w:szCs w:val="24"/>
          <w:lang w:val="zh-CN"/>
        </w:rPr>
        <w:t>三、在最大限度地满足招标文件实质性要求前提下，评标委员会按照招标文件中规定的各项因素进行综合评审后，以评标总得分最高的投标人为中标候选人。</w:t>
      </w:r>
    </w:p>
    <w:p>
      <w:pPr>
        <w:autoSpaceDE w:val="0"/>
        <w:autoSpaceDN w:val="0"/>
        <w:adjustRightInd w:val="0"/>
        <w:spacing w:line="360" w:lineRule="auto"/>
        <w:ind w:right="85" w:firstLine="480" w:firstLineChars="200"/>
        <w:rPr>
          <w:rFonts w:ascii="宋体"/>
          <w:color w:val="000000"/>
          <w:sz w:val="24"/>
          <w:szCs w:val="24"/>
          <w:lang w:val="zh-CN"/>
        </w:rPr>
      </w:pPr>
      <w:r>
        <w:rPr>
          <w:rFonts w:hint="eastAsia" w:ascii="宋体"/>
          <w:color w:val="000000"/>
          <w:sz w:val="24"/>
          <w:szCs w:val="24"/>
          <w:lang w:val="zh-CN"/>
        </w:rPr>
        <w:t>四、如综合得分相同，投标报价低者为先；如综合得分且投标报价相同的，货物类采购项目以技术性能得分较高者为先，服务类采购项目以实力信誉及业绩得分较高者为先。</w:t>
      </w:r>
    </w:p>
    <w:p>
      <w:pPr>
        <w:autoSpaceDE w:val="0"/>
        <w:autoSpaceDN w:val="0"/>
        <w:adjustRightInd w:val="0"/>
        <w:spacing w:line="360" w:lineRule="auto"/>
        <w:ind w:right="85" w:firstLine="480" w:firstLineChars="200"/>
        <w:rPr>
          <w:rFonts w:ascii="宋体"/>
          <w:color w:val="000000"/>
          <w:sz w:val="24"/>
          <w:szCs w:val="24"/>
          <w:lang w:val="zh-CN"/>
        </w:rPr>
      </w:pPr>
      <w:r>
        <w:rPr>
          <w:rFonts w:hint="eastAsia" w:ascii="宋体"/>
          <w:color w:val="000000"/>
          <w:sz w:val="24"/>
          <w:szCs w:val="24"/>
          <w:lang w:val="zh-CN"/>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pPr>
        <w:autoSpaceDE w:val="0"/>
        <w:autoSpaceDN w:val="0"/>
        <w:adjustRightInd w:val="0"/>
        <w:spacing w:line="360" w:lineRule="auto"/>
        <w:ind w:firstLine="360" w:firstLineChars="150"/>
        <w:jc w:val="left"/>
        <w:rPr>
          <w:rFonts w:asciiTheme="minorEastAsia" w:hAnsiTheme="minorEastAsia" w:eastAsiaTheme="minorEastAsia"/>
          <w:color w:val="33CCCC"/>
          <w:kern w:val="0"/>
          <w:sz w:val="24"/>
          <w:szCs w:val="24"/>
        </w:rPr>
      </w:pPr>
      <w:r>
        <w:rPr>
          <w:rFonts w:hint="eastAsia" w:asciiTheme="minorEastAsia" w:hAnsiTheme="minorEastAsia" w:eastAsiaTheme="minorEastAsia"/>
          <w:kern w:val="0"/>
          <w:sz w:val="24"/>
          <w:szCs w:val="24"/>
          <w:lang w:eastAsia="zh-CN"/>
        </w:rPr>
        <w:t>六</w:t>
      </w:r>
      <w:r>
        <w:rPr>
          <w:rFonts w:hint="eastAsia" w:asciiTheme="minorEastAsia" w:hAnsiTheme="minorEastAsia" w:eastAsiaTheme="minorEastAsia"/>
          <w:kern w:val="0"/>
          <w:sz w:val="24"/>
          <w:szCs w:val="24"/>
        </w:rPr>
        <w:t>、本次评分具体分值细化条款如下表</w:t>
      </w:r>
      <w:r>
        <w:rPr>
          <w:rFonts w:hint="eastAsia" w:asciiTheme="minorEastAsia" w:hAnsiTheme="minorEastAsia" w:eastAsiaTheme="minorEastAsia"/>
          <w:color w:val="auto"/>
          <w:kern w:val="0"/>
          <w:sz w:val="24"/>
          <w:szCs w:val="24"/>
        </w:rPr>
        <w:t>：</w:t>
      </w:r>
    </w:p>
    <w:tbl>
      <w:tblPr>
        <w:tblStyle w:val="21"/>
        <w:tblW w:w="88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1693"/>
        <w:gridCol w:w="5342"/>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69" w:type="dxa"/>
            <w:shd w:val="clear" w:color="auto" w:fill="DDDDDD"/>
            <w:vAlign w:val="center"/>
          </w:tcPr>
          <w:p>
            <w:pPr>
              <w:adjustRightInd w:val="0"/>
              <w:snapToGrid w:val="0"/>
              <w:jc w:val="center"/>
              <w:rPr>
                <w:rFonts w:ascii="宋体" w:hAnsi="宋体"/>
                <w:b/>
                <w:sz w:val="21"/>
                <w:szCs w:val="21"/>
              </w:rPr>
            </w:pPr>
            <w:r>
              <w:rPr>
                <w:rFonts w:hint="eastAsia" w:ascii="宋体" w:hAnsi="宋体"/>
                <w:b/>
                <w:sz w:val="21"/>
                <w:szCs w:val="21"/>
              </w:rPr>
              <w:t>评分项目</w:t>
            </w:r>
          </w:p>
        </w:tc>
        <w:tc>
          <w:tcPr>
            <w:tcW w:w="7035" w:type="dxa"/>
            <w:gridSpan w:val="2"/>
            <w:shd w:val="clear" w:color="auto" w:fill="DDDDDD"/>
            <w:vAlign w:val="center"/>
          </w:tcPr>
          <w:p>
            <w:pPr>
              <w:adjustRightInd w:val="0"/>
              <w:snapToGrid w:val="0"/>
              <w:jc w:val="center"/>
              <w:rPr>
                <w:rFonts w:ascii="宋体" w:hAnsi="宋体"/>
                <w:b/>
                <w:sz w:val="21"/>
                <w:szCs w:val="21"/>
              </w:rPr>
            </w:pPr>
            <w:r>
              <w:rPr>
                <w:rFonts w:hint="eastAsia" w:ascii="宋体" w:hAnsi="宋体"/>
                <w:b/>
                <w:sz w:val="21"/>
                <w:szCs w:val="21"/>
              </w:rPr>
              <w:t>评分细则</w:t>
            </w:r>
          </w:p>
        </w:tc>
        <w:tc>
          <w:tcPr>
            <w:tcW w:w="760" w:type="dxa"/>
            <w:shd w:val="clear" w:color="auto" w:fill="DDDDDD"/>
            <w:vAlign w:val="center"/>
          </w:tcPr>
          <w:p>
            <w:pPr>
              <w:adjustRightInd w:val="0"/>
              <w:snapToGrid w:val="0"/>
              <w:ind w:right="-105" w:rightChars="-50"/>
              <w:jc w:val="center"/>
              <w:rPr>
                <w:rFonts w:ascii="宋体" w:hAnsi="宋体"/>
                <w:b/>
                <w:sz w:val="21"/>
                <w:szCs w:val="21"/>
              </w:rPr>
            </w:pPr>
            <w:r>
              <w:rPr>
                <w:rFonts w:hint="eastAsia" w:ascii="宋体" w:hAnsi="宋体"/>
                <w:b/>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1069" w:type="dxa"/>
            <w:vMerge w:val="restart"/>
            <w:vAlign w:val="center"/>
          </w:tcPr>
          <w:p>
            <w:pPr>
              <w:adjustRightInd w:val="0"/>
              <w:snapToGrid w:val="0"/>
              <w:jc w:val="center"/>
              <w:rPr>
                <w:rFonts w:hint="eastAsia" w:ascii="宋体" w:hAnsi="宋体" w:cs="宋体"/>
                <w:snapToGrid w:val="0"/>
                <w:sz w:val="24"/>
                <w:szCs w:val="24"/>
              </w:rPr>
            </w:pPr>
            <w:r>
              <w:rPr>
                <w:rFonts w:hint="eastAsia" w:ascii="宋体" w:hAnsi="宋体" w:cs="宋体"/>
                <w:snapToGrid w:val="0"/>
                <w:sz w:val="24"/>
                <w:szCs w:val="24"/>
              </w:rPr>
              <w:t>技术</w:t>
            </w:r>
          </w:p>
          <w:p>
            <w:pPr>
              <w:adjustRightInd w:val="0"/>
              <w:snapToGrid w:val="0"/>
              <w:jc w:val="center"/>
              <w:rPr>
                <w:rFonts w:hint="eastAsia" w:ascii="宋体" w:hAnsi="宋体" w:cs="宋体"/>
                <w:snapToGrid w:val="0"/>
                <w:sz w:val="24"/>
                <w:szCs w:val="24"/>
              </w:rPr>
            </w:pPr>
            <w:r>
              <w:rPr>
                <w:rFonts w:hint="eastAsia" w:ascii="宋体" w:hAnsi="宋体" w:cs="宋体"/>
                <w:snapToGrid w:val="0"/>
                <w:sz w:val="24"/>
                <w:szCs w:val="24"/>
                <w:lang w:val="en-US" w:eastAsia="zh-CN"/>
              </w:rPr>
              <w:t>45</w:t>
            </w:r>
            <w:r>
              <w:rPr>
                <w:rFonts w:hint="eastAsia" w:ascii="宋体" w:hAnsi="宋体" w:cs="宋体"/>
                <w:snapToGrid w:val="0"/>
                <w:sz w:val="24"/>
                <w:szCs w:val="24"/>
              </w:rPr>
              <w:t>分</w:t>
            </w:r>
          </w:p>
        </w:tc>
        <w:tc>
          <w:tcPr>
            <w:tcW w:w="1693" w:type="dxa"/>
            <w:vMerge w:val="restart"/>
            <w:vAlign w:val="center"/>
          </w:tcPr>
          <w:p>
            <w:pPr>
              <w:adjustRightInd w:val="0"/>
              <w:snapToGrid w:val="0"/>
              <w:jc w:val="center"/>
              <w:rPr>
                <w:rFonts w:hint="eastAsia" w:ascii="宋体" w:hAnsi="宋体" w:cs="宋体"/>
                <w:snapToGrid w:val="0"/>
                <w:sz w:val="24"/>
                <w:szCs w:val="24"/>
              </w:rPr>
            </w:pPr>
            <w:r>
              <w:rPr>
                <w:rFonts w:hint="eastAsia" w:ascii="宋体" w:hAnsi="宋体" w:cs="宋体"/>
                <w:snapToGrid w:val="0"/>
                <w:sz w:val="24"/>
                <w:szCs w:val="24"/>
              </w:rPr>
              <w:t>投标产品选型、技术参数符合性、先进性、科学性、稳定性和可靠性等进行综合评分（32分）</w:t>
            </w:r>
          </w:p>
        </w:tc>
        <w:tc>
          <w:tcPr>
            <w:tcW w:w="5342" w:type="dxa"/>
            <w:vMerge w:val="restart"/>
            <w:vAlign w:val="center"/>
          </w:tcPr>
          <w:p>
            <w:pPr>
              <w:adjustRightInd w:val="0"/>
              <w:snapToGrid w:val="0"/>
              <w:jc w:val="left"/>
              <w:rPr>
                <w:rFonts w:hint="eastAsia" w:ascii="宋体" w:hAnsi="宋体" w:cs="宋体"/>
                <w:snapToGrid w:val="0"/>
                <w:sz w:val="24"/>
                <w:szCs w:val="24"/>
              </w:rPr>
            </w:pPr>
            <w:r>
              <w:rPr>
                <w:rFonts w:hint="eastAsia" w:ascii="宋体" w:hAnsi="宋体" w:cs="宋体"/>
                <w:snapToGrid w:val="0"/>
                <w:sz w:val="24"/>
                <w:szCs w:val="24"/>
              </w:rPr>
              <w:t>通过所投产品设备的选型、技术参数正负偏离情况综合打分，全部符合得16分，</w:t>
            </w:r>
            <w:r>
              <w:rPr>
                <w:rFonts w:hint="eastAsia" w:ascii="宋体" w:hAnsi="宋体" w:cs="宋体"/>
                <w:snapToGrid w:val="0"/>
                <w:sz w:val="24"/>
                <w:szCs w:val="24"/>
                <w:lang w:val="en-US" w:eastAsia="zh-CN"/>
              </w:rPr>
              <w:t>一般</w:t>
            </w:r>
            <w:r>
              <w:rPr>
                <w:rFonts w:hint="eastAsia" w:ascii="宋体" w:hAnsi="宋体" w:cs="宋体"/>
                <w:snapToGrid w:val="0"/>
                <w:sz w:val="24"/>
                <w:szCs w:val="24"/>
              </w:rPr>
              <w:t>技术参数不满足每项扣2分，扣完为止。</w:t>
            </w:r>
          </w:p>
        </w:tc>
        <w:tc>
          <w:tcPr>
            <w:tcW w:w="760" w:type="dxa"/>
            <w:vAlign w:val="center"/>
          </w:tcPr>
          <w:p>
            <w:pPr>
              <w:adjustRightInd w:val="0"/>
              <w:snapToGrid w:val="0"/>
              <w:jc w:val="center"/>
              <w:rPr>
                <w:rFonts w:hint="default" w:ascii="宋体" w:hAnsi="宋体" w:eastAsia="宋体"/>
                <w:sz w:val="24"/>
                <w:szCs w:val="24"/>
                <w:lang w:val="en-US" w:eastAsia="zh-CN"/>
              </w:rPr>
            </w:pPr>
            <w:r>
              <w:rPr>
                <w:rFonts w:hint="eastAsia" w:ascii="宋体" w:hAnsi="宋体"/>
                <w:sz w:val="24"/>
                <w:szCs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trPr>
        <w:tc>
          <w:tcPr>
            <w:tcW w:w="1069" w:type="dxa"/>
            <w:vMerge w:val="continue"/>
            <w:vAlign w:val="center"/>
          </w:tcPr>
          <w:p>
            <w:pPr>
              <w:adjustRightInd w:val="0"/>
              <w:snapToGrid w:val="0"/>
              <w:rPr>
                <w:rFonts w:hint="eastAsia" w:ascii="宋体" w:hAnsi="宋体" w:cs="宋体"/>
                <w:snapToGrid w:val="0"/>
                <w:sz w:val="24"/>
                <w:szCs w:val="24"/>
              </w:rPr>
            </w:pPr>
          </w:p>
        </w:tc>
        <w:tc>
          <w:tcPr>
            <w:tcW w:w="1693" w:type="dxa"/>
            <w:vMerge w:val="continue"/>
            <w:vAlign w:val="center"/>
          </w:tcPr>
          <w:p>
            <w:pPr>
              <w:adjustRightInd w:val="0"/>
              <w:snapToGrid w:val="0"/>
              <w:jc w:val="center"/>
              <w:rPr>
                <w:rFonts w:hint="eastAsia" w:ascii="宋体" w:hAnsi="宋体" w:cs="宋体"/>
                <w:snapToGrid w:val="0"/>
                <w:sz w:val="24"/>
                <w:szCs w:val="24"/>
              </w:rPr>
            </w:pPr>
          </w:p>
        </w:tc>
        <w:tc>
          <w:tcPr>
            <w:tcW w:w="5342" w:type="dxa"/>
            <w:vAlign w:val="center"/>
          </w:tcPr>
          <w:p>
            <w:pPr>
              <w:adjustRightInd w:val="0"/>
              <w:snapToGrid w:val="0"/>
              <w:jc w:val="left"/>
              <w:rPr>
                <w:rFonts w:hint="eastAsia" w:ascii="宋体" w:hAnsi="宋体" w:cs="宋体"/>
                <w:snapToGrid w:val="0"/>
                <w:sz w:val="24"/>
                <w:szCs w:val="24"/>
              </w:rPr>
            </w:pPr>
            <w:r>
              <w:rPr>
                <w:rFonts w:hint="eastAsia" w:ascii="宋体" w:hAnsi="宋体" w:cs="宋体"/>
                <w:snapToGrid w:val="0"/>
                <w:sz w:val="24"/>
                <w:szCs w:val="24"/>
              </w:rPr>
              <w:t>根据所投产品性能指标、主要零部件的材质的优劣，使用的先进性、科学性、稳定性、可靠性等情况打分，优秀得16分，较好得12分，一般得8分，差得4分，极差的可不得分。</w:t>
            </w:r>
          </w:p>
        </w:tc>
        <w:tc>
          <w:tcPr>
            <w:tcW w:w="760" w:type="dxa"/>
            <w:vAlign w:val="center"/>
          </w:tcPr>
          <w:p>
            <w:pPr>
              <w:adjustRightInd w:val="0"/>
              <w:snapToGrid w:val="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1069" w:type="dxa"/>
            <w:vMerge w:val="continue"/>
            <w:vAlign w:val="center"/>
          </w:tcPr>
          <w:p>
            <w:pPr>
              <w:adjustRightInd w:val="0"/>
              <w:snapToGrid w:val="0"/>
              <w:rPr>
                <w:rFonts w:hint="eastAsia" w:ascii="宋体" w:hAnsi="宋体" w:cs="宋体"/>
                <w:snapToGrid w:val="0"/>
                <w:sz w:val="24"/>
                <w:szCs w:val="24"/>
              </w:rPr>
            </w:pPr>
          </w:p>
        </w:tc>
        <w:tc>
          <w:tcPr>
            <w:tcW w:w="1693" w:type="dxa"/>
            <w:vMerge w:val="restart"/>
            <w:vAlign w:val="center"/>
          </w:tcPr>
          <w:p>
            <w:pPr>
              <w:adjustRightInd w:val="0"/>
              <w:snapToGrid w:val="0"/>
              <w:jc w:val="center"/>
              <w:rPr>
                <w:rFonts w:hint="eastAsia" w:ascii="宋体" w:hAnsi="宋体" w:cs="宋体"/>
                <w:snapToGrid w:val="0"/>
                <w:sz w:val="24"/>
                <w:szCs w:val="24"/>
              </w:rPr>
            </w:pPr>
            <w:r>
              <w:rPr>
                <w:rFonts w:hint="eastAsia" w:ascii="宋体" w:hAnsi="宋体" w:cs="宋体"/>
                <w:snapToGrid w:val="0"/>
                <w:sz w:val="24"/>
                <w:szCs w:val="24"/>
              </w:rPr>
              <w:t>品牌分（8分）</w:t>
            </w:r>
          </w:p>
        </w:tc>
        <w:tc>
          <w:tcPr>
            <w:tcW w:w="5342" w:type="dxa"/>
            <w:vAlign w:val="center"/>
          </w:tcPr>
          <w:p>
            <w:pPr>
              <w:adjustRightInd w:val="0"/>
              <w:snapToGrid w:val="0"/>
              <w:jc w:val="left"/>
              <w:rPr>
                <w:rFonts w:hint="eastAsia" w:ascii="宋体" w:hAnsi="宋体" w:cs="宋体"/>
                <w:snapToGrid w:val="0"/>
                <w:sz w:val="24"/>
                <w:szCs w:val="24"/>
              </w:rPr>
            </w:pPr>
            <w:r>
              <w:rPr>
                <w:rFonts w:hint="eastAsia" w:ascii="宋体" w:hAnsi="宋体" w:cs="宋体"/>
                <w:snapToGrid w:val="0"/>
                <w:sz w:val="24"/>
                <w:szCs w:val="24"/>
              </w:rPr>
              <w:t>根据投标产品的品牌知名度、原厂支持程度、市场信誉度、好评度综合给分，优秀得8分，较好得6分，一般得4分，差得2分，极差的可不得分。</w:t>
            </w:r>
          </w:p>
        </w:tc>
        <w:tc>
          <w:tcPr>
            <w:tcW w:w="760" w:type="dxa"/>
            <w:vAlign w:val="center"/>
          </w:tcPr>
          <w:p>
            <w:pPr>
              <w:adjustRightInd w:val="0"/>
              <w:snapToGrid w:val="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069" w:type="dxa"/>
            <w:vMerge w:val="continue"/>
            <w:vAlign w:val="center"/>
          </w:tcPr>
          <w:p>
            <w:pPr>
              <w:adjustRightInd w:val="0"/>
              <w:snapToGrid w:val="0"/>
              <w:rPr>
                <w:rFonts w:hint="eastAsia" w:ascii="宋体" w:hAnsi="宋体" w:cs="宋体"/>
                <w:snapToGrid w:val="0"/>
                <w:sz w:val="24"/>
                <w:szCs w:val="24"/>
              </w:rPr>
            </w:pPr>
          </w:p>
        </w:tc>
        <w:tc>
          <w:tcPr>
            <w:tcW w:w="1693" w:type="dxa"/>
            <w:vMerge w:val="restart"/>
            <w:vAlign w:val="center"/>
          </w:tcPr>
          <w:p>
            <w:pPr>
              <w:adjustRightInd w:val="0"/>
              <w:snapToGrid w:val="0"/>
              <w:jc w:val="center"/>
              <w:rPr>
                <w:rFonts w:hint="eastAsia" w:ascii="宋体" w:hAnsi="宋体" w:cs="宋体"/>
                <w:snapToGrid w:val="0"/>
                <w:sz w:val="24"/>
                <w:szCs w:val="24"/>
              </w:rPr>
            </w:pPr>
            <w:r>
              <w:rPr>
                <w:rFonts w:hint="eastAsia" w:ascii="宋体" w:hAnsi="宋体" w:cs="宋体"/>
                <w:snapToGrid w:val="0"/>
                <w:sz w:val="24"/>
                <w:szCs w:val="24"/>
                <w:lang w:val="zh-CN"/>
              </w:rPr>
              <w:t>配件情况（</w:t>
            </w:r>
            <w:r>
              <w:rPr>
                <w:rFonts w:hint="eastAsia" w:ascii="宋体" w:hAnsi="宋体" w:cs="宋体"/>
                <w:snapToGrid w:val="0"/>
                <w:sz w:val="24"/>
                <w:szCs w:val="24"/>
                <w:lang w:val="en-US" w:eastAsia="zh-CN"/>
              </w:rPr>
              <w:t>5</w:t>
            </w:r>
            <w:r>
              <w:rPr>
                <w:rFonts w:hint="eastAsia" w:ascii="宋体" w:hAnsi="宋体" w:cs="宋体"/>
                <w:snapToGrid w:val="0"/>
                <w:sz w:val="24"/>
                <w:szCs w:val="24"/>
                <w:lang w:val="zh-CN"/>
              </w:rPr>
              <w:t>分）</w:t>
            </w:r>
          </w:p>
        </w:tc>
        <w:tc>
          <w:tcPr>
            <w:tcW w:w="5342" w:type="dxa"/>
            <w:vAlign w:val="center"/>
          </w:tcPr>
          <w:p>
            <w:pPr>
              <w:adjustRightInd w:val="0"/>
              <w:snapToGrid w:val="0"/>
              <w:jc w:val="left"/>
              <w:rPr>
                <w:rFonts w:hint="eastAsia" w:ascii="宋体" w:hAnsi="宋体" w:cs="宋体"/>
                <w:snapToGrid w:val="0"/>
                <w:sz w:val="24"/>
                <w:szCs w:val="24"/>
              </w:rPr>
            </w:pPr>
            <w:r>
              <w:rPr>
                <w:rFonts w:hint="eastAsia" w:ascii="宋体" w:hAnsi="宋体" w:cs="宋体"/>
                <w:snapToGrid w:val="0"/>
                <w:sz w:val="24"/>
                <w:szCs w:val="24"/>
              </w:rPr>
              <w:t>根据投标人提供的</w:t>
            </w:r>
            <w:r>
              <w:rPr>
                <w:rFonts w:hint="eastAsia" w:ascii="宋体" w:hAnsi="宋体" w:cs="宋体"/>
                <w:snapToGrid w:val="0"/>
                <w:sz w:val="24"/>
                <w:szCs w:val="24"/>
                <w:lang w:val="zh-CN"/>
              </w:rPr>
              <w:t>备品备件情况</w:t>
            </w:r>
            <w:r>
              <w:rPr>
                <w:rFonts w:hint="eastAsia" w:ascii="宋体" w:hAnsi="宋体" w:cs="宋体"/>
                <w:snapToGrid w:val="0"/>
                <w:sz w:val="24"/>
                <w:szCs w:val="24"/>
              </w:rPr>
              <w:t>打分，齐全得</w:t>
            </w:r>
            <w:r>
              <w:rPr>
                <w:rFonts w:hint="eastAsia" w:ascii="宋体" w:hAnsi="宋体" w:cs="宋体"/>
                <w:snapToGrid w:val="0"/>
                <w:sz w:val="24"/>
                <w:szCs w:val="24"/>
                <w:lang w:val="en-US" w:eastAsia="zh-CN"/>
              </w:rPr>
              <w:t>5</w:t>
            </w:r>
            <w:r>
              <w:rPr>
                <w:rFonts w:hint="eastAsia" w:ascii="宋体" w:hAnsi="宋体" w:cs="宋体"/>
                <w:snapToGrid w:val="0"/>
                <w:sz w:val="24"/>
                <w:szCs w:val="24"/>
                <w:lang w:val="zh-CN"/>
              </w:rPr>
              <w:t>分，</w:t>
            </w:r>
            <w:r>
              <w:rPr>
                <w:rFonts w:hint="eastAsia" w:ascii="宋体" w:hAnsi="宋体" w:cs="宋体"/>
                <w:snapToGrid w:val="0"/>
                <w:sz w:val="24"/>
                <w:szCs w:val="24"/>
              </w:rPr>
              <w:t>提供一部分得</w:t>
            </w:r>
            <w:r>
              <w:rPr>
                <w:rFonts w:hint="eastAsia" w:ascii="宋体" w:hAnsi="宋体" w:cs="宋体"/>
                <w:snapToGrid w:val="0"/>
                <w:sz w:val="24"/>
                <w:szCs w:val="24"/>
                <w:lang w:val="en-US" w:eastAsia="zh-CN"/>
              </w:rPr>
              <w:t>3</w:t>
            </w:r>
            <w:r>
              <w:rPr>
                <w:rFonts w:hint="eastAsia" w:ascii="宋体" w:hAnsi="宋体" w:cs="宋体"/>
                <w:snapToGrid w:val="0"/>
                <w:sz w:val="24"/>
                <w:szCs w:val="24"/>
              </w:rPr>
              <w:t>分，没有不得分</w:t>
            </w:r>
          </w:p>
        </w:tc>
        <w:tc>
          <w:tcPr>
            <w:tcW w:w="760" w:type="dxa"/>
            <w:vAlign w:val="center"/>
          </w:tcPr>
          <w:p>
            <w:pPr>
              <w:adjustRightInd w:val="0"/>
              <w:snapToGrid w:val="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exact"/>
        </w:trPr>
        <w:tc>
          <w:tcPr>
            <w:tcW w:w="1069" w:type="dxa"/>
            <w:vMerge w:val="restart"/>
            <w:vAlign w:val="center"/>
          </w:tcPr>
          <w:p>
            <w:pPr>
              <w:adjustRightInd w:val="0"/>
              <w:snapToGrid w:val="0"/>
              <w:jc w:val="center"/>
              <w:rPr>
                <w:rFonts w:hint="eastAsia" w:ascii="宋体" w:hAnsi="宋体" w:cs="宋体"/>
                <w:snapToGrid w:val="0"/>
                <w:sz w:val="24"/>
                <w:szCs w:val="24"/>
              </w:rPr>
            </w:pPr>
            <w:r>
              <w:rPr>
                <w:rFonts w:hint="eastAsia" w:ascii="宋体" w:hAnsi="宋体" w:cs="宋体"/>
                <w:snapToGrid w:val="0"/>
                <w:sz w:val="24"/>
                <w:szCs w:val="24"/>
              </w:rPr>
              <w:t>资信及其他</w:t>
            </w:r>
          </w:p>
          <w:p>
            <w:pPr>
              <w:adjustRightInd w:val="0"/>
              <w:snapToGrid w:val="0"/>
              <w:jc w:val="center"/>
              <w:rPr>
                <w:rFonts w:hint="eastAsia" w:ascii="宋体" w:hAnsi="宋体" w:cs="宋体"/>
                <w:snapToGrid w:val="0"/>
                <w:sz w:val="24"/>
                <w:szCs w:val="24"/>
              </w:rPr>
            </w:pPr>
            <w:r>
              <w:rPr>
                <w:rFonts w:hint="eastAsia" w:ascii="宋体" w:hAnsi="宋体" w:cs="宋体"/>
                <w:snapToGrid w:val="0"/>
                <w:sz w:val="24"/>
                <w:szCs w:val="24"/>
              </w:rPr>
              <w:t>2</w:t>
            </w:r>
            <w:r>
              <w:rPr>
                <w:rFonts w:hint="eastAsia" w:ascii="宋体" w:hAnsi="宋体" w:cs="宋体"/>
                <w:snapToGrid w:val="0"/>
                <w:sz w:val="24"/>
                <w:szCs w:val="24"/>
                <w:lang w:val="en-US" w:eastAsia="zh-CN"/>
              </w:rPr>
              <w:t>5</w:t>
            </w:r>
            <w:r>
              <w:rPr>
                <w:rFonts w:hint="eastAsia" w:ascii="宋体" w:hAnsi="宋体" w:cs="宋体"/>
                <w:snapToGrid w:val="0"/>
                <w:sz w:val="24"/>
                <w:szCs w:val="24"/>
              </w:rPr>
              <w:t>分</w:t>
            </w:r>
          </w:p>
        </w:tc>
        <w:tc>
          <w:tcPr>
            <w:tcW w:w="1693" w:type="dxa"/>
            <w:vMerge w:val="restart"/>
            <w:vAlign w:val="center"/>
          </w:tcPr>
          <w:p>
            <w:pPr>
              <w:adjustRightInd w:val="0"/>
              <w:snapToGrid w:val="0"/>
              <w:jc w:val="center"/>
              <w:rPr>
                <w:rFonts w:hint="eastAsia" w:ascii="宋体" w:hAnsi="宋体" w:cs="宋体"/>
                <w:snapToGrid w:val="0"/>
                <w:sz w:val="24"/>
                <w:szCs w:val="24"/>
              </w:rPr>
            </w:pPr>
            <w:r>
              <w:rPr>
                <w:rFonts w:hint="eastAsia" w:ascii="宋体" w:hAnsi="宋体" w:cs="宋体"/>
                <w:snapToGrid w:val="0"/>
                <w:sz w:val="24"/>
                <w:szCs w:val="24"/>
              </w:rPr>
              <w:t>企业情况（6分）</w:t>
            </w:r>
          </w:p>
        </w:tc>
        <w:tc>
          <w:tcPr>
            <w:tcW w:w="5342" w:type="dxa"/>
            <w:vAlign w:val="center"/>
          </w:tcPr>
          <w:p>
            <w:pPr>
              <w:adjustRightInd w:val="0"/>
              <w:snapToGrid w:val="0"/>
              <w:jc w:val="left"/>
              <w:rPr>
                <w:rFonts w:hint="eastAsia" w:ascii="宋体" w:hAnsi="宋体" w:cs="宋体"/>
                <w:snapToGrid w:val="0"/>
                <w:sz w:val="24"/>
                <w:szCs w:val="24"/>
              </w:rPr>
            </w:pPr>
            <w:r>
              <w:rPr>
                <w:rFonts w:hint="eastAsia" w:ascii="宋体" w:hAnsi="宋体" w:cs="宋体"/>
                <w:snapToGrid w:val="0"/>
                <w:sz w:val="24"/>
                <w:szCs w:val="24"/>
              </w:rPr>
              <w:t>根据投标人履约能力，信誉评价、获奖情况、技术力量等情况综合打分，总体情况优秀得6分，良好得4分，一般得2分，差不得分</w:t>
            </w:r>
          </w:p>
        </w:tc>
        <w:tc>
          <w:tcPr>
            <w:tcW w:w="760" w:type="dxa"/>
            <w:vAlign w:val="center"/>
          </w:tcPr>
          <w:p>
            <w:pPr>
              <w:autoSpaceDE w:val="0"/>
              <w:autoSpaceDN w:val="0"/>
              <w:adjustRightInd w:val="0"/>
              <w:snapToGrid w:val="0"/>
              <w:jc w:val="center"/>
              <w:rPr>
                <w:rFonts w:hint="eastAsia" w:ascii="宋体" w:hAnsi="宋体" w:eastAsia="宋体"/>
                <w:sz w:val="24"/>
                <w:szCs w:val="24"/>
                <w:lang w:val="en-US" w:eastAsia="zh-CN"/>
              </w:rPr>
            </w:pPr>
            <w:r>
              <w:rPr>
                <w:rFonts w:hint="eastAsia" w:ascii="宋体" w:hAnsi="宋体"/>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1069" w:type="dxa"/>
            <w:vMerge w:val="continue"/>
            <w:vAlign w:val="center"/>
          </w:tcPr>
          <w:p>
            <w:pPr>
              <w:adjustRightInd w:val="0"/>
              <w:snapToGrid w:val="0"/>
              <w:rPr>
                <w:rFonts w:ascii="宋体" w:hAnsi="宋体" w:cs="宋体"/>
                <w:snapToGrid w:val="0"/>
                <w:sz w:val="24"/>
                <w:szCs w:val="24"/>
              </w:rPr>
            </w:pPr>
          </w:p>
        </w:tc>
        <w:tc>
          <w:tcPr>
            <w:tcW w:w="1693" w:type="dxa"/>
            <w:vMerge w:val="restart"/>
            <w:vAlign w:val="center"/>
          </w:tcPr>
          <w:p>
            <w:pPr>
              <w:adjustRightInd w:val="0"/>
              <w:snapToGrid w:val="0"/>
              <w:jc w:val="center"/>
              <w:rPr>
                <w:rFonts w:hint="eastAsia" w:ascii="宋体" w:hAnsi="宋体" w:cs="宋体"/>
                <w:snapToGrid w:val="0"/>
                <w:sz w:val="24"/>
                <w:szCs w:val="24"/>
              </w:rPr>
            </w:pPr>
            <w:r>
              <w:rPr>
                <w:rFonts w:hint="eastAsia" w:ascii="宋体" w:hAnsi="宋体" w:cs="宋体"/>
                <w:snapToGrid w:val="0"/>
                <w:sz w:val="24"/>
                <w:szCs w:val="24"/>
              </w:rPr>
              <w:t>项目实施保障评定（</w:t>
            </w:r>
            <w:r>
              <w:rPr>
                <w:rFonts w:hint="eastAsia" w:ascii="宋体" w:hAnsi="宋体" w:cs="宋体"/>
                <w:snapToGrid w:val="0"/>
                <w:sz w:val="24"/>
                <w:szCs w:val="24"/>
                <w:lang w:val="en-US" w:eastAsia="zh-CN"/>
              </w:rPr>
              <w:t>4</w:t>
            </w:r>
            <w:r>
              <w:rPr>
                <w:rFonts w:hint="eastAsia" w:ascii="宋体" w:hAnsi="宋体" w:cs="宋体"/>
                <w:snapToGrid w:val="0"/>
                <w:sz w:val="24"/>
                <w:szCs w:val="24"/>
              </w:rPr>
              <w:t>分）</w:t>
            </w:r>
          </w:p>
        </w:tc>
        <w:tc>
          <w:tcPr>
            <w:tcW w:w="5342" w:type="dxa"/>
            <w:vAlign w:val="center"/>
          </w:tcPr>
          <w:p>
            <w:pPr>
              <w:adjustRightInd w:val="0"/>
              <w:snapToGrid w:val="0"/>
              <w:jc w:val="left"/>
              <w:rPr>
                <w:rFonts w:hint="eastAsia" w:ascii="宋体" w:hAnsi="宋体" w:cs="宋体"/>
                <w:snapToGrid w:val="0"/>
                <w:sz w:val="24"/>
                <w:szCs w:val="24"/>
              </w:rPr>
            </w:pPr>
            <w:r>
              <w:rPr>
                <w:rFonts w:hint="eastAsia" w:ascii="宋体" w:hAnsi="宋体" w:cs="宋体"/>
                <w:snapToGrid w:val="0"/>
                <w:sz w:val="24"/>
                <w:szCs w:val="24"/>
              </w:rPr>
              <w:t>根据投标人针对本项目实施方案的科学性、全面性，确保供货、运输、验收进度等情况及项目实施人员配置情况综合评定，实施方案完善得</w:t>
            </w:r>
            <w:r>
              <w:rPr>
                <w:rFonts w:hint="eastAsia" w:ascii="宋体" w:hAnsi="宋体" w:cs="宋体"/>
                <w:snapToGrid w:val="0"/>
                <w:sz w:val="24"/>
                <w:szCs w:val="24"/>
                <w:lang w:val="en-US" w:eastAsia="zh-CN"/>
              </w:rPr>
              <w:t>4</w:t>
            </w:r>
            <w:r>
              <w:rPr>
                <w:rFonts w:hint="eastAsia" w:ascii="宋体" w:hAnsi="宋体" w:cs="宋体"/>
                <w:snapToGrid w:val="0"/>
                <w:sz w:val="24"/>
                <w:szCs w:val="24"/>
              </w:rPr>
              <w:t>分，基本满足要求的得</w:t>
            </w:r>
            <w:r>
              <w:rPr>
                <w:rFonts w:hint="eastAsia" w:ascii="宋体" w:hAnsi="宋体" w:cs="宋体"/>
                <w:snapToGrid w:val="0"/>
                <w:sz w:val="24"/>
                <w:szCs w:val="24"/>
                <w:lang w:val="en-US" w:eastAsia="zh-CN"/>
              </w:rPr>
              <w:t>2</w:t>
            </w:r>
            <w:r>
              <w:rPr>
                <w:rFonts w:hint="eastAsia" w:ascii="宋体" w:hAnsi="宋体" w:cs="宋体"/>
                <w:snapToGrid w:val="0"/>
                <w:sz w:val="24"/>
                <w:szCs w:val="24"/>
              </w:rPr>
              <w:t>分，一般得1分，极差不得分</w:t>
            </w:r>
          </w:p>
        </w:tc>
        <w:tc>
          <w:tcPr>
            <w:tcW w:w="760" w:type="dxa"/>
            <w:vAlign w:val="center"/>
          </w:tcPr>
          <w:p>
            <w:pPr>
              <w:autoSpaceDE w:val="0"/>
              <w:autoSpaceDN w:val="0"/>
              <w:adjustRightInd w:val="0"/>
              <w:snapToGrid w:val="0"/>
              <w:jc w:val="center"/>
              <w:rPr>
                <w:rFonts w:hint="eastAsia" w:ascii="宋体" w:hAnsi="宋体" w:eastAsia="宋体"/>
                <w:sz w:val="24"/>
                <w:szCs w:val="24"/>
                <w:lang w:val="en-US" w:eastAsia="zh-CN"/>
              </w:rPr>
            </w:pPr>
            <w:r>
              <w:rPr>
                <w:rFonts w:hint="eastAsia" w:ascii="宋体" w:hAnsi="宋体"/>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069" w:type="dxa"/>
            <w:vMerge w:val="continue"/>
            <w:vAlign w:val="center"/>
          </w:tcPr>
          <w:p>
            <w:pPr>
              <w:adjustRightInd w:val="0"/>
              <w:snapToGrid w:val="0"/>
              <w:rPr>
                <w:rFonts w:ascii="宋体" w:hAnsi="宋体" w:cs="宋体"/>
                <w:snapToGrid w:val="0"/>
                <w:sz w:val="24"/>
                <w:szCs w:val="24"/>
              </w:rPr>
            </w:pPr>
          </w:p>
        </w:tc>
        <w:tc>
          <w:tcPr>
            <w:tcW w:w="1693" w:type="dxa"/>
            <w:vMerge w:val="restart"/>
            <w:vAlign w:val="center"/>
          </w:tcPr>
          <w:p>
            <w:pPr>
              <w:adjustRightInd w:val="0"/>
              <w:snapToGrid w:val="0"/>
              <w:jc w:val="center"/>
              <w:rPr>
                <w:rFonts w:hint="eastAsia" w:ascii="宋体" w:hAnsi="宋体" w:cs="宋体"/>
                <w:snapToGrid w:val="0"/>
                <w:sz w:val="24"/>
                <w:szCs w:val="24"/>
              </w:rPr>
            </w:pPr>
            <w:r>
              <w:rPr>
                <w:rFonts w:hint="eastAsia" w:ascii="宋体" w:hAnsi="宋体" w:cs="宋体"/>
                <w:snapToGrid w:val="0"/>
                <w:sz w:val="24"/>
                <w:szCs w:val="24"/>
              </w:rPr>
              <w:t>业绩（6分）</w:t>
            </w:r>
          </w:p>
        </w:tc>
        <w:tc>
          <w:tcPr>
            <w:tcW w:w="5342" w:type="dxa"/>
            <w:vAlign w:val="center"/>
          </w:tcPr>
          <w:p>
            <w:pPr>
              <w:adjustRightInd w:val="0"/>
              <w:snapToGrid w:val="0"/>
              <w:jc w:val="left"/>
              <w:rPr>
                <w:rFonts w:hint="eastAsia" w:ascii="宋体" w:hAnsi="宋体" w:eastAsia="宋体" w:cs="宋体"/>
                <w:snapToGrid w:val="0"/>
                <w:sz w:val="24"/>
                <w:szCs w:val="24"/>
                <w:lang w:eastAsia="zh-CN"/>
              </w:rPr>
            </w:pPr>
            <w:r>
              <w:rPr>
                <w:rFonts w:hint="eastAsia" w:ascii="宋体" w:hAnsi="宋体" w:cs="宋体"/>
                <w:snapToGrid w:val="0"/>
                <w:sz w:val="24"/>
                <w:szCs w:val="24"/>
              </w:rPr>
              <w:t>同类项目业绩：201</w:t>
            </w:r>
            <w:r>
              <w:rPr>
                <w:rFonts w:hint="eastAsia" w:ascii="宋体" w:hAnsi="宋体" w:cs="宋体"/>
                <w:snapToGrid w:val="0"/>
                <w:sz w:val="24"/>
                <w:szCs w:val="24"/>
                <w:lang w:val="en-US" w:eastAsia="zh-CN"/>
              </w:rPr>
              <w:t>8</w:t>
            </w:r>
            <w:r>
              <w:rPr>
                <w:rFonts w:hint="eastAsia" w:ascii="宋体" w:hAnsi="宋体" w:cs="宋体"/>
                <w:snapToGrid w:val="0"/>
                <w:sz w:val="24"/>
                <w:szCs w:val="24"/>
              </w:rPr>
              <w:t>年（以合同签订日期为准）以来同类项目业绩情况，每个有效业绩得2分，最高6分</w:t>
            </w:r>
            <w:r>
              <w:rPr>
                <w:rFonts w:hint="eastAsia" w:ascii="宋体" w:hAnsi="宋体" w:cs="宋体"/>
                <w:snapToGrid w:val="0"/>
                <w:sz w:val="24"/>
                <w:szCs w:val="24"/>
                <w:lang w:eastAsia="zh-CN"/>
              </w:rPr>
              <w:t>。提供合同复印件，</w:t>
            </w:r>
            <w:r>
              <w:rPr>
                <w:rFonts w:hint="eastAsia" w:ascii="宋体" w:hAnsi="宋体" w:cs="宋体"/>
                <w:snapToGrid w:val="0"/>
                <w:sz w:val="24"/>
                <w:szCs w:val="24"/>
              </w:rPr>
              <w:t>未提供的不得分</w:t>
            </w:r>
            <w:r>
              <w:rPr>
                <w:rFonts w:hint="eastAsia" w:ascii="宋体" w:hAnsi="宋体" w:cs="宋体"/>
                <w:snapToGrid w:val="0"/>
                <w:sz w:val="24"/>
                <w:szCs w:val="24"/>
                <w:lang w:eastAsia="zh-CN"/>
              </w:rPr>
              <w:t>。</w:t>
            </w:r>
          </w:p>
        </w:tc>
        <w:tc>
          <w:tcPr>
            <w:tcW w:w="760" w:type="dxa"/>
            <w:vAlign w:val="center"/>
          </w:tcPr>
          <w:p>
            <w:pPr>
              <w:adjustRightInd w:val="0"/>
              <w:snapToGrid w:val="0"/>
              <w:ind w:right="-107" w:rightChars="-51"/>
              <w:jc w:val="center"/>
              <w:rPr>
                <w:rFonts w:hint="eastAsia" w:ascii="宋体" w:eastAsia="宋体"/>
                <w:sz w:val="24"/>
                <w:szCs w:val="24"/>
                <w:lang w:val="en-US" w:eastAsia="zh-CN"/>
              </w:rPr>
            </w:pPr>
            <w:r>
              <w:rPr>
                <w:rFonts w:hint="eastAsia" w:ascii="宋体"/>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1069" w:type="dxa"/>
            <w:vMerge w:val="continue"/>
            <w:vAlign w:val="center"/>
          </w:tcPr>
          <w:p>
            <w:pPr>
              <w:adjustRightInd w:val="0"/>
              <w:snapToGrid w:val="0"/>
              <w:jc w:val="center"/>
              <w:rPr>
                <w:rFonts w:ascii="宋体" w:hAnsi="宋体" w:cs="宋体"/>
                <w:sz w:val="24"/>
                <w:szCs w:val="24"/>
              </w:rPr>
            </w:pPr>
          </w:p>
        </w:tc>
        <w:tc>
          <w:tcPr>
            <w:tcW w:w="1693" w:type="dxa"/>
            <w:vAlign w:val="center"/>
          </w:tcPr>
          <w:p>
            <w:pPr>
              <w:adjustRightInd w:val="0"/>
              <w:snapToGrid w:val="0"/>
              <w:jc w:val="center"/>
              <w:rPr>
                <w:rFonts w:hint="eastAsia" w:ascii="宋体" w:hAnsi="宋体" w:cs="宋体"/>
                <w:snapToGrid w:val="0"/>
                <w:sz w:val="24"/>
                <w:szCs w:val="24"/>
              </w:rPr>
            </w:pPr>
            <w:r>
              <w:rPr>
                <w:rFonts w:hint="eastAsia" w:ascii="宋体" w:hAnsi="宋体" w:cs="宋体"/>
                <w:snapToGrid w:val="0"/>
                <w:sz w:val="24"/>
                <w:szCs w:val="24"/>
              </w:rPr>
              <w:t>售后服务(5分）</w:t>
            </w:r>
          </w:p>
        </w:tc>
        <w:tc>
          <w:tcPr>
            <w:tcW w:w="5342" w:type="dxa"/>
            <w:vAlign w:val="center"/>
          </w:tcPr>
          <w:p>
            <w:pPr>
              <w:adjustRightInd w:val="0"/>
              <w:snapToGrid w:val="0"/>
              <w:jc w:val="left"/>
              <w:rPr>
                <w:rFonts w:hint="eastAsia" w:ascii="宋体" w:hAnsi="宋体" w:eastAsia="宋体" w:cs="宋体"/>
                <w:snapToGrid w:val="0"/>
                <w:sz w:val="24"/>
                <w:szCs w:val="24"/>
                <w:lang w:eastAsia="zh-CN"/>
              </w:rPr>
            </w:pPr>
            <w:r>
              <w:rPr>
                <w:rFonts w:hint="eastAsia" w:ascii="宋体" w:hAnsi="宋体" w:cs="宋体"/>
                <w:snapToGrid w:val="0"/>
                <w:sz w:val="24"/>
                <w:szCs w:val="24"/>
                <w:lang w:val="zh-CN"/>
              </w:rPr>
              <w:t>由评委针对投标人承诺的技术培训、保修期限、售后服务响应时间、质保期外的服务承诺等打分，</w:t>
            </w:r>
            <w:r>
              <w:rPr>
                <w:rFonts w:hint="eastAsia" w:ascii="宋体" w:hAnsi="宋体" w:cs="宋体"/>
                <w:snapToGrid w:val="0"/>
                <w:sz w:val="24"/>
                <w:szCs w:val="24"/>
              </w:rPr>
              <w:t>优秀得5分，较好得3分，一般得1分，极差的可不得分</w:t>
            </w:r>
            <w:r>
              <w:rPr>
                <w:rFonts w:hint="eastAsia" w:ascii="宋体" w:hAnsi="宋体" w:cs="宋体"/>
                <w:snapToGrid w:val="0"/>
                <w:sz w:val="24"/>
                <w:szCs w:val="24"/>
                <w:lang w:eastAsia="zh-CN"/>
              </w:rPr>
              <w:t>。</w:t>
            </w:r>
          </w:p>
        </w:tc>
        <w:tc>
          <w:tcPr>
            <w:tcW w:w="760" w:type="dxa"/>
            <w:vAlign w:val="center"/>
          </w:tcPr>
          <w:p>
            <w:pPr>
              <w:adjustRightInd w:val="0"/>
              <w:snapToGrid w:val="0"/>
              <w:jc w:val="center"/>
              <w:rPr>
                <w:rFonts w:hint="eastAsia" w:ascii="宋体" w:eastAsia="宋体"/>
                <w:sz w:val="24"/>
                <w:szCs w:val="24"/>
                <w:lang w:val="en-US" w:eastAsia="zh-CN"/>
              </w:rPr>
            </w:pPr>
            <w:r>
              <w:rPr>
                <w:rFonts w:hint="eastAsia" w:ascii="宋体"/>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069" w:type="dxa"/>
            <w:vMerge w:val="continue"/>
            <w:vAlign w:val="center"/>
          </w:tcPr>
          <w:p>
            <w:pPr>
              <w:adjustRightInd w:val="0"/>
              <w:snapToGrid w:val="0"/>
              <w:jc w:val="center"/>
              <w:rPr>
                <w:rFonts w:ascii="宋体" w:hAnsi="宋体" w:cs="宋体"/>
                <w:sz w:val="24"/>
                <w:szCs w:val="24"/>
              </w:rPr>
            </w:pPr>
          </w:p>
        </w:tc>
        <w:tc>
          <w:tcPr>
            <w:tcW w:w="1693" w:type="dxa"/>
            <w:vAlign w:val="center"/>
          </w:tcPr>
          <w:p>
            <w:pPr>
              <w:adjustRightInd w:val="0"/>
              <w:snapToGrid w:val="0"/>
              <w:jc w:val="center"/>
              <w:rPr>
                <w:rFonts w:hint="eastAsia" w:ascii="宋体" w:hAnsi="宋体" w:cs="宋体"/>
                <w:snapToGrid w:val="0"/>
                <w:sz w:val="24"/>
                <w:szCs w:val="24"/>
              </w:rPr>
            </w:pPr>
            <w:r>
              <w:rPr>
                <w:rFonts w:hint="eastAsia" w:ascii="宋体" w:hAnsi="宋体" w:cs="宋体"/>
                <w:sz w:val="24"/>
                <w:szCs w:val="24"/>
              </w:rPr>
              <w:t>优惠条件（4分）</w:t>
            </w:r>
          </w:p>
        </w:tc>
        <w:tc>
          <w:tcPr>
            <w:tcW w:w="5342" w:type="dxa"/>
            <w:vAlign w:val="center"/>
          </w:tcPr>
          <w:p>
            <w:pPr>
              <w:adjustRightInd w:val="0"/>
              <w:snapToGrid w:val="0"/>
              <w:jc w:val="left"/>
              <w:rPr>
                <w:rFonts w:hint="eastAsia" w:ascii="宋体" w:hAnsi="宋体" w:eastAsia="宋体" w:cs="宋体"/>
                <w:snapToGrid w:val="0"/>
                <w:sz w:val="24"/>
                <w:szCs w:val="24"/>
                <w:lang w:val="zh-CN" w:eastAsia="zh-CN"/>
              </w:rPr>
            </w:pPr>
            <w:r>
              <w:rPr>
                <w:rFonts w:hint="eastAsia" w:ascii="宋体" w:hAnsi="宋体" w:cs="宋体"/>
                <w:sz w:val="24"/>
                <w:szCs w:val="24"/>
                <w:lang w:val="zh-CN"/>
              </w:rPr>
              <w:t>根据投标人提供的优惠条件综合打分，</w:t>
            </w:r>
            <w:r>
              <w:rPr>
                <w:rFonts w:hint="eastAsia" w:ascii="宋体" w:hAnsi="宋体" w:cs="宋体"/>
                <w:sz w:val="24"/>
                <w:szCs w:val="24"/>
              </w:rPr>
              <w:t>优秀得4分，一般得2分，没有不得分</w:t>
            </w:r>
            <w:r>
              <w:rPr>
                <w:rFonts w:hint="eastAsia" w:ascii="宋体" w:hAnsi="宋体" w:cs="宋体"/>
                <w:sz w:val="24"/>
                <w:szCs w:val="24"/>
                <w:lang w:eastAsia="zh-CN"/>
              </w:rPr>
              <w:t>。</w:t>
            </w:r>
          </w:p>
        </w:tc>
        <w:tc>
          <w:tcPr>
            <w:tcW w:w="760" w:type="dxa"/>
            <w:vAlign w:val="center"/>
          </w:tcPr>
          <w:p>
            <w:pPr>
              <w:adjustRightInd w:val="0"/>
              <w:snapToGrid w:val="0"/>
              <w:jc w:val="center"/>
              <w:rPr>
                <w:rFonts w:hint="eastAsia" w:ascii="宋体" w:eastAsia="宋体"/>
                <w:sz w:val="24"/>
                <w:szCs w:val="24"/>
                <w:lang w:val="en-US" w:eastAsia="zh-CN"/>
              </w:rPr>
            </w:pPr>
            <w:r>
              <w:rPr>
                <w:rFonts w:hint="eastAsia" w:ascii="宋体"/>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069" w:type="dxa"/>
            <w:vAlign w:val="center"/>
          </w:tcPr>
          <w:p>
            <w:pPr>
              <w:jc w:val="center"/>
              <w:rPr>
                <w:rFonts w:hint="eastAsia" w:ascii="宋体" w:hAnsi="宋体" w:cs="Arial"/>
                <w:color w:val="000000"/>
                <w:sz w:val="24"/>
                <w:szCs w:val="24"/>
              </w:rPr>
            </w:pPr>
            <w:r>
              <w:rPr>
                <w:rFonts w:hint="eastAsia" w:ascii="宋体" w:hAnsi="宋体" w:cs="Arial"/>
                <w:color w:val="000000"/>
                <w:sz w:val="24"/>
                <w:szCs w:val="24"/>
              </w:rPr>
              <w:t>价格</w:t>
            </w:r>
          </w:p>
          <w:p>
            <w:pPr>
              <w:jc w:val="center"/>
              <w:rPr>
                <w:rFonts w:ascii="宋体" w:hAnsi="宋体" w:cs="宋体"/>
                <w:sz w:val="24"/>
                <w:szCs w:val="24"/>
              </w:rPr>
            </w:pPr>
            <w:r>
              <w:rPr>
                <w:rFonts w:hint="eastAsia" w:ascii="宋体" w:hAnsi="宋体" w:cs="Arial"/>
                <w:color w:val="000000"/>
                <w:sz w:val="24"/>
                <w:szCs w:val="24"/>
              </w:rPr>
              <w:t>30分</w:t>
            </w:r>
          </w:p>
        </w:tc>
        <w:tc>
          <w:tcPr>
            <w:tcW w:w="7035" w:type="dxa"/>
            <w:gridSpan w:val="2"/>
            <w:vAlign w:val="center"/>
          </w:tcPr>
          <w:p>
            <w:pPr>
              <w:rPr>
                <w:rFonts w:ascii="宋体" w:hAnsi="宋体" w:cs="Arial"/>
                <w:bCs/>
                <w:sz w:val="24"/>
                <w:szCs w:val="24"/>
              </w:rPr>
            </w:pPr>
            <w:r>
              <w:rPr>
                <w:rFonts w:hint="eastAsia" w:ascii="宋体" w:hAnsi="Times New Roman" w:eastAsia="宋体" w:cstheme="minorBidi"/>
                <w:kern w:val="0"/>
                <w:sz w:val="24"/>
                <w:szCs w:val="24"/>
                <w:lang w:val="en-US" w:eastAsia="zh-CN" w:bidi="ar-SA"/>
              </w:rPr>
              <w:t>以有效报价中的最低价为基准价，其价格分为满分。投标报价得分＝（评标基准价/最终投标报价）×30%×100。对小型和微型企业的价格给予6%的扣除。小型和微型企业需提供《小微企业声明函》及当地小型和微型企业行政主管部门的确认意见及相关依据。</w:t>
            </w:r>
          </w:p>
        </w:tc>
        <w:tc>
          <w:tcPr>
            <w:tcW w:w="760" w:type="dxa"/>
            <w:vAlign w:val="center"/>
          </w:tcPr>
          <w:p>
            <w:pPr>
              <w:adjustRightInd w:val="0"/>
              <w:snapToGrid w:val="0"/>
              <w:jc w:val="center"/>
              <w:rPr>
                <w:rFonts w:hint="default" w:ascii="宋体" w:hAnsi="宋体" w:eastAsia="宋体"/>
                <w:sz w:val="24"/>
                <w:szCs w:val="24"/>
                <w:lang w:val="en-US" w:eastAsia="zh-CN"/>
              </w:rPr>
            </w:pPr>
            <w:r>
              <w:rPr>
                <w:rFonts w:hint="eastAsia" w:ascii="宋体" w:hAnsi="宋体"/>
                <w:sz w:val="24"/>
                <w:szCs w:val="24"/>
                <w:lang w:val="en-US" w:eastAsia="zh-CN"/>
              </w:rPr>
              <w:t>30</w:t>
            </w:r>
          </w:p>
        </w:tc>
      </w:tr>
    </w:tbl>
    <w:p>
      <w:pPr>
        <w:spacing w:line="360" w:lineRule="auto"/>
        <w:rPr>
          <w:rFonts w:asciiTheme="minorEastAsia" w:hAnsiTheme="minorEastAsia" w:eastAsiaTheme="minorEastAsia"/>
          <w:b/>
          <w:sz w:val="28"/>
          <w:szCs w:val="28"/>
        </w:rPr>
      </w:pPr>
    </w:p>
    <w:p>
      <w:pPr>
        <w:spacing w:line="360" w:lineRule="auto"/>
        <w:rPr>
          <w:rFonts w:asciiTheme="minorEastAsia" w:hAnsiTheme="minorEastAsia" w:eastAsiaTheme="minorEastAsia"/>
          <w:b/>
          <w:sz w:val="28"/>
          <w:szCs w:val="28"/>
        </w:rPr>
      </w:pPr>
    </w:p>
    <w:p>
      <w:pPr>
        <w:pStyle w:val="2"/>
        <w:rPr>
          <w:rFonts w:asciiTheme="minorEastAsia" w:hAnsiTheme="minorEastAsia" w:eastAsiaTheme="minorEastAsia"/>
          <w:b/>
          <w:sz w:val="28"/>
          <w:szCs w:val="28"/>
        </w:rPr>
      </w:pPr>
    </w:p>
    <w:p>
      <w:pPr>
        <w:rPr>
          <w:rFonts w:asciiTheme="minorEastAsia" w:hAnsiTheme="minorEastAsia" w:eastAsiaTheme="minorEastAsia"/>
          <w:b/>
          <w:sz w:val="28"/>
          <w:szCs w:val="28"/>
        </w:rPr>
      </w:pPr>
    </w:p>
    <w:p>
      <w:pPr>
        <w:pStyle w:val="2"/>
        <w:rPr>
          <w:rFonts w:asciiTheme="minorEastAsia" w:hAnsiTheme="minorEastAsia" w:eastAsiaTheme="minorEastAsia"/>
          <w:b/>
          <w:sz w:val="28"/>
          <w:szCs w:val="28"/>
        </w:rPr>
      </w:pPr>
    </w:p>
    <w:p>
      <w:pPr>
        <w:rPr>
          <w:rFonts w:asciiTheme="minorEastAsia" w:hAnsiTheme="minorEastAsia" w:eastAsiaTheme="minorEastAsia"/>
          <w:b/>
          <w:sz w:val="28"/>
          <w:szCs w:val="28"/>
        </w:rPr>
      </w:pPr>
    </w:p>
    <w:p>
      <w:pPr>
        <w:pStyle w:val="2"/>
        <w:rPr>
          <w:rFonts w:asciiTheme="minorEastAsia" w:hAnsiTheme="minorEastAsia" w:eastAsiaTheme="minorEastAsia"/>
          <w:b/>
          <w:sz w:val="28"/>
          <w:szCs w:val="28"/>
        </w:rPr>
      </w:pPr>
    </w:p>
    <w:p>
      <w:pPr>
        <w:rPr>
          <w:rFonts w:asciiTheme="minorEastAsia" w:hAnsiTheme="minorEastAsia" w:eastAsiaTheme="minorEastAsia"/>
          <w:b/>
          <w:sz w:val="28"/>
          <w:szCs w:val="28"/>
        </w:rPr>
      </w:pPr>
    </w:p>
    <w:p>
      <w:pPr>
        <w:pStyle w:val="2"/>
        <w:rPr>
          <w:rFonts w:asciiTheme="minorEastAsia" w:hAnsiTheme="minorEastAsia" w:eastAsiaTheme="minorEastAsia"/>
          <w:b/>
          <w:sz w:val="28"/>
          <w:szCs w:val="28"/>
        </w:rPr>
      </w:pPr>
    </w:p>
    <w:p>
      <w:pPr>
        <w:rPr>
          <w:rFonts w:asciiTheme="minorEastAsia" w:hAnsiTheme="minorEastAsia" w:eastAsiaTheme="minorEastAsia"/>
          <w:b/>
          <w:sz w:val="28"/>
          <w:szCs w:val="28"/>
        </w:rPr>
      </w:pPr>
    </w:p>
    <w:p>
      <w:pPr>
        <w:pStyle w:val="2"/>
        <w:rPr>
          <w:rFonts w:asciiTheme="minorEastAsia" w:hAnsiTheme="minorEastAsia" w:eastAsiaTheme="minorEastAsia"/>
          <w:b/>
          <w:sz w:val="28"/>
          <w:szCs w:val="28"/>
        </w:rPr>
      </w:pPr>
    </w:p>
    <w:p>
      <w:pPr>
        <w:rPr>
          <w:rFonts w:asciiTheme="minorEastAsia" w:hAnsiTheme="minorEastAsia" w:eastAsiaTheme="minorEastAsia"/>
          <w:b/>
          <w:sz w:val="28"/>
          <w:szCs w:val="28"/>
        </w:rPr>
      </w:pPr>
    </w:p>
    <w:p>
      <w:pPr>
        <w:pStyle w:val="2"/>
        <w:rPr>
          <w:rFonts w:asciiTheme="minorEastAsia" w:hAnsiTheme="minorEastAsia" w:eastAsiaTheme="minorEastAsia"/>
          <w:b/>
          <w:sz w:val="28"/>
          <w:szCs w:val="28"/>
        </w:rPr>
      </w:pPr>
    </w:p>
    <w:p>
      <w:pPr>
        <w:rPr>
          <w:rFonts w:asciiTheme="minorEastAsia" w:hAnsiTheme="minorEastAsia" w:eastAsiaTheme="minorEastAsia"/>
          <w:b/>
          <w:sz w:val="28"/>
          <w:szCs w:val="28"/>
        </w:rPr>
      </w:pPr>
    </w:p>
    <w:p>
      <w:pPr>
        <w:pStyle w:val="2"/>
        <w:rPr>
          <w:rFonts w:asciiTheme="minorEastAsia" w:hAnsiTheme="minorEastAsia" w:eastAsiaTheme="minorEastAsia"/>
          <w:b/>
          <w:sz w:val="28"/>
          <w:szCs w:val="28"/>
        </w:rPr>
      </w:pPr>
    </w:p>
    <w:p>
      <w:pPr>
        <w:rPr>
          <w:rFonts w:asciiTheme="minorEastAsia" w:hAnsiTheme="minorEastAsia" w:eastAsiaTheme="minorEastAsia"/>
          <w:b/>
          <w:sz w:val="28"/>
          <w:szCs w:val="28"/>
        </w:rPr>
      </w:pPr>
    </w:p>
    <w:p>
      <w:pPr>
        <w:pStyle w:val="2"/>
        <w:rPr>
          <w:rFonts w:asciiTheme="minorEastAsia" w:hAnsiTheme="minorEastAsia" w:eastAsiaTheme="minorEastAsia"/>
          <w:b/>
          <w:sz w:val="28"/>
          <w:szCs w:val="28"/>
        </w:rPr>
      </w:pPr>
    </w:p>
    <w:p>
      <w:pPr>
        <w:rPr>
          <w:rFonts w:asciiTheme="minorEastAsia" w:hAnsiTheme="minorEastAsia" w:eastAsiaTheme="minorEastAsia"/>
          <w:b/>
          <w:sz w:val="28"/>
          <w:szCs w:val="28"/>
        </w:rPr>
      </w:pPr>
    </w:p>
    <w:p>
      <w:pPr>
        <w:pStyle w:val="2"/>
      </w:pPr>
    </w:p>
    <w:p>
      <w:pPr>
        <w:spacing w:line="360" w:lineRule="auto"/>
        <w:rPr>
          <w:rFonts w:asciiTheme="minorEastAsia" w:hAnsiTheme="minorEastAsia" w:eastAsiaTheme="minorEastAsia"/>
          <w:b/>
          <w:sz w:val="28"/>
          <w:szCs w:val="28"/>
          <w:highlight w:val="red"/>
        </w:rPr>
      </w:pPr>
    </w:p>
    <w:p>
      <w:pPr>
        <w:numPr>
          <w:ilvl w:val="0"/>
          <w:numId w:val="3"/>
        </w:numPr>
        <w:spacing w:line="360" w:lineRule="auto"/>
        <w:jc w:val="center"/>
        <w:rPr>
          <w:rFonts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rPr>
        <w:t>公开招标需求</w:t>
      </w:r>
    </w:p>
    <w:p>
      <w:pPr>
        <w:tabs>
          <w:tab w:val="left" w:pos="8280"/>
        </w:tabs>
        <w:autoSpaceDE w:val="0"/>
        <w:autoSpaceDN w:val="0"/>
        <w:adjustRightInd w:val="0"/>
        <w:spacing w:line="360" w:lineRule="auto"/>
        <w:ind w:right="25"/>
        <w:rPr>
          <w:rFonts w:asciiTheme="minorEastAsia" w:hAnsiTheme="minorEastAsia" w:eastAsiaTheme="minorEastAsia"/>
          <w:sz w:val="24"/>
          <w:szCs w:val="24"/>
        </w:rPr>
      </w:pPr>
      <w:r>
        <w:rPr>
          <w:rFonts w:hint="eastAsia" w:asciiTheme="minorEastAsia" w:hAnsiTheme="minorEastAsia" w:eastAsiaTheme="minorEastAsia"/>
          <w:b/>
          <w:sz w:val="24"/>
          <w:szCs w:val="24"/>
        </w:rPr>
        <w:t>一、招标项目一览表</w:t>
      </w:r>
    </w:p>
    <w:p>
      <w:pPr>
        <w:tabs>
          <w:tab w:val="left" w:pos="8280"/>
        </w:tabs>
        <w:autoSpaceDE w:val="0"/>
        <w:autoSpaceDN w:val="0"/>
        <w:adjustRightInd w:val="0"/>
        <w:spacing w:line="360" w:lineRule="auto"/>
        <w:ind w:right="25" w:firstLine="280"/>
        <w:rPr>
          <w:rFonts w:asciiTheme="minorEastAsia" w:hAnsiTheme="minorEastAsia" w:eastAsiaTheme="minorEastAsia"/>
          <w:color w:val="33CCCC"/>
          <w:sz w:val="24"/>
          <w:szCs w:val="24"/>
        </w:rPr>
      </w:pPr>
      <w:r>
        <w:rPr>
          <w:rFonts w:hint="eastAsia" w:asciiTheme="minorEastAsia" w:hAnsiTheme="minorEastAsia" w:eastAsiaTheme="minorEastAsia"/>
          <w:sz w:val="24"/>
          <w:szCs w:val="24"/>
        </w:rPr>
        <w:t>本次招标共</w:t>
      </w:r>
      <w:r>
        <w:rPr>
          <w:rFonts w:hint="eastAsia"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u w:val="single"/>
          <w:lang w:val="en-US" w:eastAsia="zh-CN"/>
        </w:rPr>
        <w:t xml:space="preserve">1 </w:t>
      </w:r>
      <w:r>
        <w:rPr>
          <w:rFonts w:hint="eastAsia" w:asciiTheme="minorEastAsia" w:hAnsiTheme="minorEastAsia" w:eastAsiaTheme="minorEastAsia"/>
          <w:color w:val="auto"/>
          <w:sz w:val="24"/>
          <w:szCs w:val="24"/>
          <w:u w:val="single"/>
        </w:rPr>
        <w:t xml:space="preserve"> </w:t>
      </w:r>
      <w:r>
        <w:rPr>
          <w:rFonts w:hint="eastAsia" w:asciiTheme="minorEastAsia" w:hAnsiTheme="minorEastAsia" w:eastAsiaTheme="minorEastAsia"/>
          <w:sz w:val="24"/>
          <w:szCs w:val="24"/>
        </w:rPr>
        <w:t>个标段，具体内容如下表：</w:t>
      </w:r>
    </w:p>
    <w:tbl>
      <w:tblPr>
        <w:tblStyle w:val="21"/>
        <w:tblW w:w="9337"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2399"/>
        <w:gridCol w:w="964"/>
        <w:gridCol w:w="985"/>
        <w:gridCol w:w="1255"/>
        <w:gridCol w:w="1457"/>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954" w:type="dxa"/>
            <w:vAlign w:val="center"/>
          </w:tcPr>
          <w:p>
            <w:pPr>
              <w:tabs>
                <w:tab w:val="left" w:pos="8280"/>
              </w:tabs>
              <w:autoSpaceDE w:val="0"/>
              <w:autoSpaceDN w:val="0"/>
              <w:adjustRightInd w:val="0"/>
              <w:spacing w:line="360" w:lineRule="auto"/>
              <w:ind w:right="25"/>
              <w:jc w:val="center"/>
              <w:rPr>
                <w:rFonts w:asciiTheme="minorEastAsia" w:hAnsiTheme="minorEastAsia" w:eastAsiaTheme="minorEastAsia"/>
                <w:b/>
                <w:color w:val="000000"/>
                <w:sz w:val="21"/>
                <w:szCs w:val="21"/>
              </w:rPr>
            </w:pPr>
            <w:r>
              <w:rPr>
                <w:rFonts w:hint="eastAsia" w:asciiTheme="minorEastAsia" w:hAnsiTheme="minorEastAsia" w:eastAsiaTheme="minorEastAsia"/>
                <w:b/>
                <w:color w:val="000000"/>
                <w:sz w:val="21"/>
                <w:szCs w:val="21"/>
              </w:rPr>
              <w:t>标段号</w:t>
            </w:r>
          </w:p>
        </w:tc>
        <w:tc>
          <w:tcPr>
            <w:tcW w:w="2399" w:type="dxa"/>
            <w:vAlign w:val="center"/>
          </w:tcPr>
          <w:p>
            <w:pPr>
              <w:tabs>
                <w:tab w:val="left" w:pos="8280"/>
              </w:tabs>
              <w:autoSpaceDE w:val="0"/>
              <w:autoSpaceDN w:val="0"/>
              <w:adjustRightInd w:val="0"/>
              <w:spacing w:line="360" w:lineRule="auto"/>
              <w:ind w:right="25" w:firstLine="105" w:firstLineChars="50"/>
              <w:jc w:val="center"/>
              <w:rPr>
                <w:rFonts w:asciiTheme="minorEastAsia" w:hAnsiTheme="minorEastAsia" w:eastAsiaTheme="minorEastAsia"/>
                <w:b/>
                <w:color w:val="000000"/>
                <w:sz w:val="21"/>
                <w:szCs w:val="21"/>
              </w:rPr>
            </w:pPr>
            <w:r>
              <w:rPr>
                <w:rFonts w:hint="eastAsia" w:asciiTheme="minorEastAsia" w:hAnsiTheme="minorEastAsia" w:eastAsiaTheme="minorEastAsia"/>
                <w:b/>
                <w:color w:val="000000"/>
                <w:sz w:val="21"/>
                <w:szCs w:val="21"/>
              </w:rPr>
              <w:t>项目名称</w:t>
            </w:r>
          </w:p>
        </w:tc>
        <w:tc>
          <w:tcPr>
            <w:tcW w:w="964" w:type="dxa"/>
            <w:vAlign w:val="center"/>
          </w:tcPr>
          <w:p>
            <w:pPr>
              <w:tabs>
                <w:tab w:val="left" w:pos="8280"/>
              </w:tabs>
              <w:autoSpaceDE w:val="0"/>
              <w:autoSpaceDN w:val="0"/>
              <w:adjustRightInd w:val="0"/>
              <w:spacing w:line="360" w:lineRule="auto"/>
              <w:ind w:right="25"/>
              <w:jc w:val="center"/>
              <w:rPr>
                <w:rFonts w:asciiTheme="minorEastAsia" w:hAnsiTheme="minorEastAsia" w:eastAsiaTheme="minorEastAsia"/>
                <w:b/>
                <w:color w:val="000000"/>
                <w:sz w:val="21"/>
                <w:szCs w:val="21"/>
              </w:rPr>
            </w:pPr>
            <w:r>
              <w:rPr>
                <w:rFonts w:hint="eastAsia" w:asciiTheme="minorEastAsia" w:hAnsiTheme="minorEastAsia" w:eastAsiaTheme="minorEastAsia"/>
                <w:b/>
                <w:color w:val="000000"/>
                <w:sz w:val="21"/>
                <w:szCs w:val="21"/>
              </w:rPr>
              <w:t>数量</w:t>
            </w:r>
          </w:p>
        </w:tc>
        <w:tc>
          <w:tcPr>
            <w:tcW w:w="985" w:type="dxa"/>
            <w:vAlign w:val="center"/>
          </w:tcPr>
          <w:p>
            <w:pPr>
              <w:tabs>
                <w:tab w:val="left" w:pos="8280"/>
              </w:tabs>
              <w:autoSpaceDE w:val="0"/>
              <w:autoSpaceDN w:val="0"/>
              <w:adjustRightInd w:val="0"/>
              <w:spacing w:line="360" w:lineRule="auto"/>
              <w:ind w:right="25"/>
              <w:jc w:val="center"/>
              <w:rPr>
                <w:rFonts w:asciiTheme="minorEastAsia" w:hAnsiTheme="minorEastAsia" w:eastAsiaTheme="minorEastAsia"/>
                <w:b/>
                <w:color w:val="000000"/>
                <w:sz w:val="21"/>
                <w:szCs w:val="21"/>
              </w:rPr>
            </w:pPr>
            <w:r>
              <w:rPr>
                <w:rFonts w:hint="eastAsia" w:asciiTheme="minorEastAsia" w:hAnsiTheme="minorEastAsia" w:eastAsiaTheme="minorEastAsia"/>
                <w:b/>
                <w:color w:val="000000"/>
                <w:sz w:val="21"/>
                <w:szCs w:val="21"/>
              </w:rPr>
              <w:t>单位</w:t>
            </w:r>
          </w:p>
        </w:tc>
        <w:tc>
          <w:tcPr>
            <w:tcW w:w="1255" w:type="dxa"/>
            <w:vAlign w:val="center"/>
          </w:tcPr>
          <w:p>
            <w:pPr>
              <w:tabs>
                <w:tab w:val="left" w:pos="8280"/>
              </w:tabs>
              <w:autoSpaceDE w:val="0"/>
              <w:autoSpaceDN w:val="0"/>
              <w:adjustRightInd w:val="0"/>
              <w:spacing w:line="360" w:lineRule="auto"/>
              <w:ind w:right="25"/>
              <w:jc w:val="center"/>
              <w:rPr>
                <w:rFonts w:hint="eastAsia" w:asciiTheme="minorEastAsia" w:hAnsiTheme="minorEastAsia" w:eastAsiaTheme="minorEastAsia"/>
                <w:b/>
                <w:sz w:val="21"/>
                <w:szCs w:val="21"/>
                <w:lang w:eastAsia="zh-CN"/>
              </w:rPr>
            </w:pPr>
            <w:r>
              <w:rPr>
                <w:rFonts w:hint="eastAsia" w:asciiTheme="minorEastAsia" w:hAnsiTheme="minorEastAsia" w:eastAsiaTheme="minorEastAsia"/>
                <w:b/>
                <w:sz w:val="21"/>
                <w:szCs w:val="21"/>
              </w:rPr>
              <w:t>预算</w:t>
            </w:r>
            <w:r>
              <w:rPr>
                <w:rFonts w:hint="eastAsia" w:asciiTheme="minorEastAsia" w:hAnsiTheme="minorEastAsia" w:eastAsiaTheme="minorEastAsia"/>
                <w:b/>
                <w:sz w:val="21"/>
                <w:szCs w:val="21"/>
                <w:lang w:eastAsia="zh-CN"/>
              </w:rPr>
              <w:t>金额</w:t>
            </w:r>
          </w:p>
        </w:tc>
        <w:tc>
          <w:tcPr>
            <w:tcW w:w="1457" w:type="dxa"/>
            <w:vAlign w:val="center"/>
          </w:tcPr>
          <w:p>
            <w:pPr>
              <w:tabs>
                <w:tab w:val="left" w:pos="8280"/>
              </w:tabs>
              <w:autoSpaceDE w:val="0"/>
              <w:autoSpaceDN w:val="0"/>
              <w:adjustRightInd w:val="0"/>
              <w:spacing w:line="360" w:lineRule="auto"/>
              <w:ind w:right="25"/>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交货期</w:t>
            </w:r>
          </w:p>
        </w:tc>
        <w:tc>
          <w:tcPr>
            <w:tcW w:w="1323" w:type="dxa"/>
            <w:vAlign w:val="center"/>
          </w:tcPr>
          <w:p>
            <w:pPr>
              <w:tabs>
                <w:tab w:val="left" w:pos="8280"/>
              </w:tabs>
              <w:autoSpaceDE w:val="0"/>
              <w:autoSpaceDN w:val="0"/>
              <w:adjustRightInd w:val="0"/>
              <w:spacing w:line="360" w:lineRule="auto"/>
              <w:ind w:right="25"/>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954" w:type="dxa"/>
            <w:vAlign w:val="center"/>
          </w:tcPr>
          <w:p>
            <w:pPr>
              <w:tabs>
                <w:tab w:val="left" w:pos="8280"/>
              </w:tabs>
              <w:autoSpaceDE w:val="0"/>
              <w:autoSpaceDN w:val="0"/>
              <w:adjustRightInd w:val="0"/>
              <w:spacing w:line="360" w:lineRule="auto"/>
              <w:ind w:right="25"/>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w:t>
            </w:r>
          </w:p>
        </w:tc>
        <w:tc>
          <w:tcPr>
            <w:tcW w:w="2399" w:type="dxa"/>
            <w:vAlign w:val="center"/>
          </w:tcPr>
          <w:p>
            <w:pPr>
              <w:tabs>
                <w:tab w:val="left" w:pos="8280"/>
              </w:tabs>
              <w:autoSpaceDE w:val="0"/>
              <w:autoSpaceDN w:val="0"/>
              <w:adjustRightInd w:val="0"/>
              <w:spacing w:line="360" w:lineRule="auto"/>
              <w:ind w:right="25"/>
              <w:jc w:val="center"/>
              <w:rPr>
                <w:rFonts w:hint="eastAsia"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台州市椒江区白云街道社区卫生服务中心彩超机采购项目</w:t>
            </w:r>
          </w:p>
        </w:tc>
        <w:tc>
          <w:tcPr>
            <w:tcW w:w="964" w:type="dxa"/>
            <w:vAlign w:val="center"/>
          </w:tcPr>
          <w:p>
            <w:pPr>
              <w:widowControl/>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1</w:t>
            </w:r>
          </w:p>
        </w:tc>
        <w:tc>
          <w:tcPr>
            <w:tcW w:w="985" w:type="dxa"/>
            <w:vAlign w:val="center"/>
          </w:tcPr>
          <w:p>
            <w:pPr>
              <w:tabs>
                <w:tab w:val="left" w:pos="8280"/>
              </w:tabs>
              <w:autoSpaceDE w:val="0"/>
              <w:autoSpaceDN w:val="0"/>
              <w:adjustRightInd w:val="0"/>
              <w:spacing w:line="360" w:lineRule="auto"/>
              <w:ind w:right="25"/>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项</w:t>
            </w:r>
          </w:p>
        </w:tc>
        <w:tc>
          <w:tcPr>
            <w:tcW w:w="1255" w:type="dxa"/>
            <w:vAlign w:val="center"/>
          </w:tcPr>
          <w:p>
            <w:pPr>
              <w:tabs>
                <w:tab w:val="left" w:pos="8280"/>
              </w:tabs>
              <w:autoSpaceDE w:val="0"/>
              <w:autoSpaceDN w:val="0"/>
              <w:adjustRightInd w:val="0"/>
              <w:spacing w:line="360" w:lineRule="auto"/>
              <w:ind w:right="25"/>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80万元</w:t>
            </w:r>
          </w:p>
        </w:tc>
        <w:tc>
          <w:tcPr>
            <w:tcW w:w="1457" w:type="dxa"/>
            <w:vAlign w:val="center"/>
          </w:tcPr>
          <w:p>
            <w:pPr>
              <w:tabs>
                <w:tab w:val="left" w:pos="8280"/>
              </w:tabs>
              <w:autoSpaceDE w:val="0"/>
              <w:autoSpaceDN w:val="0"/>
              <w:adjustRightInd w:val="0"/>
              <w:spacing w:line="360" w:lineRule="auto"/>
              <w:ind w:right="25"/>
              <w:jc w:val="center"/>
              <w:rPr>
                <w:rFonts w:hint="default" w:asciiTheme="minorEastAsia" w:hAnsiTheme="minorEastAsia" w:eastAsiaTheme="minorEastAsia"/>
                <w:sz w:val="21"/>
                <w:szCs w:val="21"/>
                <w:lang w:val="en-US" w:eastAsia="zh-CN"/>
              </w:rPr>
            </w:pPr>
            <w:r>
              <w:rPr>
                <w:rFonts w:hint="eastAsia" w:ascii="宋体" w:hAnsi="宋体" w:eastAsia="宋体" w:cs="宋体"/>
                <w:bCs/>
                <w:szCs w:val="21"/>
                <w:highlight w:val="none"/>
                <w:lang w:eastAsia="zh-CN"/>
              </w:rPr>
              <w:t>接到业主通知后</w:t>
            </w:r>
            <w:r>
              <w:rPr>
                <w:rFonts w:hint="eastAsia" w:cs="Arial" w:asciiTheme="minorEastAsia" w:hAnsiTheme="minorEastAsia" w:eastAsiaTheme="minorEastAsia"/>
                <w:color w:val="000000"/>
                <w:szCs w:val="21"/>
                <w:highlight w:val="none"/>
              </w:rPr>
              <w:t>5天内安装完毕</w:t>
            </w:r>
          </w:p>
        </w:tc>
        <w:tc>
          <w:tcPr>
            <w:tcW w:w="1323" w:type="dxa"/>
            <w:vAlign w:val="center"/>
          </w:tcPr>
          <w:p>
            <w:pPr>
              <w:tabs>
                <w:tab w:val="left" w:pos="8280"/>
              </w:tabs>
              <w:autoSpaceDE w:val="0"/>
              <w:autoSpaceDN w:val="0"/>
              <w:adjustRightInd w:val="0"/>
              <w:spacing w:line="360" w:lineRule="auto"/>
              <w:ind w:right="25"/>
              <w:jc w:val="center"/>
              <w:rPr>
                <w:rFonts w:asciiTheme="minorEastAsia" w:hAnsiTheme="minorEastAsia" w:eastAsiaTheme="minorEastAsia"/>
                <w:sz w:val="21"/>
                <w:szCs w:val="21"/>
              </w:rPr>
            </w:pPr>
            <w:r>
              <w:rPr>
                <w:rFonts w:hint="eastAsia" w:cs="Times New Roman" w:asciiTheme="minorEastAsia" w:hAnsiTheme="minorEastAsia" w:eastAsiaTheme="minorEastAsia"/>
                <w:sz w:val="21"/>
                <w:szCs w:val="21"/>
                <w:lang w:val="en-US" w:eastAsia="zh-CN"/>
              </w:rPr>
              <w:t>台州市椒江区白云街道社区卫生服务中心指定地点</w:t>
            </w:r>
          </w:p>
        </w:tc>
      </w:tr>
    </w:tbl>
    <w:p>
      <w:pPr>
        <w:tabs>
          <w:tab w:val="left" w:pos="8280"/>
        </w:tabs>
        <w:autoSpaceDE w:val="0"/>
        <w:autoSpaceDN w:val="0"/>
        <w:adjustRightInd w:val="0"/>
        <w:spacing w:line="360" w:lineRule="auto"/>
        <w:ind w:right="25"/>
        <w:rPr>
          <w:rFonts w:asciiTheme="minorEastAsia" w:hAnsiTheme="minorEastAsia" w:eastAsiaTheme="minorEastAsia"/>
          <w:b/>
          <w:sz w:val="24"/>
          <w:szCs w:val="24"/>
        </w:rPr>
      </w:pPr>
      <w:r>
        <w:rPr>
          <w:rFonts w:hint="eastAsia" w:asciiTheme="minorEastAsia" w:hAnsiTheme="minorEastAsia" w:eastAsiaTheme="minorEastAsia"/>
          <w:b/>
          <w:sz w:val="24"/>
          <w:szCs w:val="24"/>
        </w:rPr>
        <w:t>二、技术需求</w:t>
      </w:r>
    </w:p>
    <w:p>
      <w:pPr>
        <w:tabs>
          <w:tab w:val="left" w:pos="8280"/>
        </w:tabs>
        <w:autoSpaceDE w:val="0"/>
        <w:autoSpaceDN w:val="0"/>
        <w:adjustRightInd w:val="0"/>
        <w:spacing w:line="360" w:lineRule="auto"/>
        <w:ind w:right="25"/>
        <w:rPr>
          <w:rFonts w:cs="微软雅黑" w:asciiTheme="minorEastAsia" w:hAnsiTheme="minorEastAsia" w:eastAsiaTheme="minorEastAsia"/>
          <w:sz w:val="24"/>
          <w:szCs w:val="24"/>
        </w:rPr>
      </w:pPr>
      <w:r>
        <w:rPr>
          <w:rFonts w:hint="eastAsia" w:asciiTheme="minorEastAsia" w:hAnsiTheme="minorEastAsia" w:eastAsiaTheme="minorEastAsia"/>
          <w:b/>
          <w:sz w:val="24"/>
          <w:szCs w:val="24"/>
        </w:rPr>
        <w:t>（一）</w:t>
      </w:r>
      <w:r>
        <w:rPr>
          <w:rFonts w:hint="eastAsia" w:cs="微软雅黑" w:asciiTheme="minorEastAsia" w:hAnsiTheme="minorEastAsia" w:eastAsiaTheme="minorEastAsia"/>
          <w:b/>
          <w:sz w:val="24"/>
          <w:szCs w:val="24"/>
        </w:rPr>
        <w:t>项目概况</w:t>
      </w:r>
      <w:r>
        <w:rPr>
          <w:rFonts w:cs="微软雅黑" w:asciiTheme="minorEastAsia" w:hAnsiTheme="minorEastAsia" w:eastAsiaTheme="minorEastAsia"/>
          <w:sz w:val="24"/>
          <w:szCs w:val="24"/>
        </w:rPr>
        <w:t>；</w:t>
      </w:r>
    </w:p>
    <w:p>
      <w:pPr>
        <w:spacing w:line="336" w:lineRule="auto"/>
        <w:ind w:firstLine="420" w:firstLineChars="200"/>
      </w:pPr>
      <w:r>
        <w:rPr>
          <w:rFonts w:hint="eastAsia" w:ascii="宋体"/>
          <w:color w:val="000000"/>
          <w:szCs w:val="21"/>
        </w:rPr>
        <w:t>本次招标采购设备为全数字彩色多普勒超声诊断仪，投标方应根据招标文件所提出的设备技术规格、产品、产量和服务要求，综合考虑设备的适应性，选择具有最佳性能价格比的设备前来投标。希望投标方以精良的设备、优良的服务和优惠的价格，充分显示贵公司的竞争实力。</w:t>
      </w:r>
    </w:p>
    <w:p>
      <w:pPr>
        <w:numPr>
          <w:ilvl w:val="0"/>
          <w:numId w:val="0"/>
        </w:numPr>
        <w:tabs>
          <w:tab w:val="left" w:pos="8280"/>
        </w:tabs>
        <w:autoSpaceDE w:val="0"/>
        <w:autoSpaceDN w:val="0"/>
        <w:adjustRightInd w:val="0"/>
        <w:spacing w:line="360" w:lineRule="auto"/>
        <w:ind w:right="25" w:rightChars="0"/>
        <w:rPr>
          <w:rFonts w:hint="eastAsia"/>
          <w:b/>
          <w:bCs/>
          <w:color w:val="000000"/>
          <w:sz w:val="28"/>
        </w:rPr>
      </w:pPr>
      <w:r>
        <w:rPr>
          <w:rFonts w:hint="eastAsia"/>
          <w:b/>
          <w:bCs/>
          <w:color w:val="000000"/>
          <w:sz w:val="28"/>
          <w:lang w:eastAsia="zh-CN"/>
        </w:rPr>
        <w:t>（二）</w:t>
      </w:r>
      <w:r>
        <w:rPr>
          <w:rFonts w:hint="eastAsia"/>
          <w:b/>
          <w:bCs/>
          <w:color w:val="000000"/>
          <w:sz w:val="28"/>
        </w:rPr>
        <w:t>招标货物一览表</w:t>
      </w:r>
    </w:p>
    <w:tbl>
      <w:tblPr>
        <w:tblStyle w:val="21"/>
        <w:tblW w:w="9196"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7"/>
        <w:gridCol w:w="2300"/>
        <w:gridCol w:w="947"/>
        <w:gridCol w:w="2742"/>
        <w:gridCol w:w="228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96" w:hRule="atLeast"/>
          <w:jc w:val="center"/>
        </w:trPr>
        <w:tc>
          <w:tcPr>
            <w:tcW w:w="927" w:type="dxa"/>
            <w:noWrap w:val="0"/>
            <w:vAlign w:val="center"/>
          </w:tcPr>
          <w:p>
            <w:pPr>
              <w:jc w:val="center"/>
              <w:rPr>
                <w:color w:val="000000"/>
                <w:szCs w:val="21"/>
              </w:rPr>
            </w:pPr>
            <w:r>
              <w:rPr>
                <w:color w:val="000000"/>
                <w:szCs w:val="21"/>
              </w:rPr>
              <w:t>序号</w:t>
            </w:r>
          </w:p>
        </w:tc>
        <w:tc>
          <w:tcPr>
            <w:tcW w:w="2300" w:type="dxa"/>
            <w:noWrap w:val="0"/>
            <w:vAlign w:val="center"/>
          </w:tcPr>
          <w:p>
            <w:pPr>
              <w:jc w:val="center"/>
              <w:rPr>
                <w:color w:val="000000"/>
                <w:szCs w:val="21"/>
              </w:rPr>
            </w:pPr>
            <w:r>
              <w:rPr>
                <w:color w:val="000000"/>
                <w:szCs w:val="21"/>
              </w:rPr>
              <w:t>货物名称</w:t>
            </w:r>
          </w:p>
        </w:tc>
        <w:tc>
          <w:tcPr>
            <w:tcW w:w="947" w:type="dxa"/>
            <w:noWrap w:val="0"/>
            <w:vAlign w:val="center"/>
          </w:tcPr>
          <w:p>
            <w:pPr>
              <w:jc w:val="center"/>
              <w:rPr>
                <w:color w:val="000000"/>
                <w:szCs w:val="21"/>
              </w:rPr>
            </w:pPr>
            <w:r>
              <w:rPr>
                <w:color w:val="000000"/>
                <w:szCs w:val="21"/>
              </w:rPr>
              <w:t>数量</w:t>
            </w:r>
          </w:p>
        </w:tc>
        <w:tc>
          <w:tcPr>
            <w:tcW w:w="2742" w:type="dxa"/>
            <w:noWrap w:val="0"/>
            <w:vAlign w:val="center"/>
          </w:tcPr>
          <w:p>
            <w:pPr>
              <w:jc w:val="center"/>
              <w:rPr>
                <w:color w:val="000000"/>
                <w:szCs w:val="21"/>
              </w:rPr>
            </w:pPr>
            <w:r>
              <w:rPr>
                <w:color w:val="000000"/>
                <w:szCs w:val="21"/>
              </w:rPr>
              <w:t>主要技术规格</w:t>
            </w:r>
          </w:p>
        </w:tc>
        <w:tc>
          <w:tcPr>
            <w:tcW w:w="2280" w:type="dxa"/>
            <w:noWrap w:val="0"/>
            <w:vAlign w:val="center"/>
          </w:tcPr>
          <w:p>
            <w:pPr>
              <w:jc w:val="center"/>
              <w:rPr>
                <w:rFonts w:hint="eastAsia" w:eastAsia="宋体"/>
                <w:color w:val="000000"/>
                <w:szCs w:val="21"/>
                <w:lang w:eastAsia="zh-CN"/>
              </w:rPr>
            </w:pPr>
            <w:r>
              <w:rPr>
                <w:rFonts w:hint="eastAsia"/>
                <w:color w:val="000000"/>
                <w:szCs w:val="21"/>
                <w:lang w:eastAsia="zh-CN"/>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32" w:hRule="atLeast"/>
          <w:jc w:val="center"/>
        </w:trPr>
        <w:tc>
          <w:tcPr>
            <w:tcW w:w="927" w:type="dxa"/>
            <w:noWrap w:val="0"/>
            <w:vAlign w:val="center"/>
          </w:tcPr>
          <w:p>
            <w:pPr>
              <w:jc w:val="center"/>
              <w:rPr>
                <w:color w:val="000000"/>
                <w:szCs w:val="21"/>
              </w:rPr>
            </w:pPr>
            <w:r>
              <w:rPr>
                <w:color w:val="000000"/>
                <w:szCs w:val="21"/>
              </w:rPr>
              <w:t>1.</w:t>
            </w:r>
          </w:p>
        </w:tc>
        <w:tc>
          <w:tcPr>
            <w:tcW w:w="2300" w:type="dxa"/>
            <w:noWrap w:val="0"/>
            <w:vAlign w:val="center"/>
          </w:tcPr>
          <w:p>
            <w:pPr>
              <w:jc w:val="center"/>
              <w:rPr>
                <w:color w:val="000000"/>
                <w:szCs w:val="21"/>
              </w:rPr>
            </w:pPr>
            <w:r>
              <w:rPr>
                <w:rFonts w:hint="eastAsia" w:ascii="宋体"/>
                <w:color w:val="000000"/>
                <w:szCs w:val="21"/>
              </w:rPr>
              <w:t>全数字彩色多普勒超声诊断仪</w:t>
            </w:r>
          </w:p>
        </w:tc>
        <w:tc>
          <w:tcPr>
            <w:tcW w:w="947" w:type="dxa"/>
            <w:noWrap w:val="0"/>
            <w:vAlign w:val="center"/>
          </w:tcPr>
          <w:p>
            <w:pPr>
              <w:jc w:val="center"/>
              <w:rPr>
                <w:color w:val="000000"/>
                <w:szCs w:val="21"/>
              </w:rPr>
            </w:pPr>
            <w:r>
              <w:rPr>
                <w:rFonts w:hint="eastAsia"/>
                <w:color w:val="000000"/>
                <w:szCs w:val="21"/>
              </w:rPr>
              <w:t>1套</w:t>
            </w:r>
          </w:p>
        </w:tc>
        <w:tc>
          <w:tcPr>
            <w:tcW w:w="2742" w:type="dxa"/>
            <w:noWrap w:val="0"/>
            <w:vAlign w:val="center"/>
          </w:tcPr>
          <w:p>
            <w:pPr>
              <w:jc w:val="center"/>
              <w:rPr>
                <w:rFonts w:hint="eastAsia"/>
                <w:color w:val="000000"/>
                <w:szCs w:val="21"/>
              </w:rPr>
            </w:pPr>
            <w:r>
              <w:rPr>
                <w:rFonts w:hint="eastAsia" w:ascii="宋体" w:hAnsi="宋体" w:eastAsia="宋体" w:cs="宋体"/>
                <w:szCs w:val="21"/>
              </w:rPr>
              <w:t>详见</w:t>
            </w:r>
            <w:r>
              <w:rPr>
                <w:rFonts w:hint="eastAsia" w:ascii="宋体" w:hAnsi="宋体" w:eastAsia="宋体" w:cs="宋体"/>
                <w:szCs w:val="21"/>
                <w:lang w:eastAsia="zh-CN"/>
              </w:rPr>
              <w:t>第四</w:t>
            </w:r>
            <w:r>
              <w:rPr>
                <w:rFonts w:hint="eastAsia" w:ascii="宋体" w:hAnsi="宋体" w:eastAsia="宋体" w:cs="宋体"/>
                <w:szCs w:val="21"/>
              </w:rPr>
              <w:t>章</w:t>
            </w:r>
          </w:p>
        </w:tc>
        <w:tc>
          <w:tcPr>
            <w:tcW w:w="2280" w:type="dxa"/>
            <w:vMerge w:val="restart"/>
            <w:noWrap w:val="0"/>
            <w:vAlign w:val="center"/>
          </w:tcPr>
          <w:p>
            <w:pPr>
              <w:jc w:val="center"/>
              <w:rPr>
                <w:rFonts w:hint="eastAsia"/>
                <w:color w:val="000000"/>
                <w:szCs w:val="21"/>
              </w:rPr>
            </w:pPr>
            <w:r>
              <w:rPr>
                <w:rFonts w:hint="eastAsia" w:cs="Arial" w:asciiTheme="minorEastAsia" w:hAnsiTheme="minorEastAsia" w:eastAsiaTheme="minorEastAsia"/>
                <w:color w:val="000000"/>
                <w:szCs w:val="21"/>
              </w:rPr>
              <w:t>为保证产品的先进性，要求为2017年（含）后最新出产机型，以产品首次注册日期为准（提供注册证证明）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2" w:hRule="atLeast"/>
          <w:jc w:val="center"/>
        </w:trPr>
        <w:tc>
          <w:tcPr>
            <w:tcW w:w="927" w:type="dxa"/>
            <w:noWrap w:val="0"/>
            <w:vAlign w:val="center"/>
          </w:tcPr>
          <w:p>
            <w:pPr>
              <w:jc w:val="center"/>
              <w:rPr>
                <w:color w:val="000000"/>
                <w:szCs w:val="21"/>
              </w:rPr>
            </w:pPr>
            <w:r>
              <w:rPr>
                <w:rFonts w:hint="eastAsia"/>
                <w:color w:val="000000"/>
                <w:szCs w:val="21"/>
              </w:rPr>
              <w:t>2</w:t>
            </w:r>
            <w:r>
              <w:rPr>
                <w:color w:val="000000"/>
                <w:szCs w:val="21"/>
              </w:rPr>
              <w:t>.</w:t>
            </w:r>
          </w:p>
        </w:tc>
        <w:tc>
          <w:tcPr>
            <w:tcW w:w="2300" w:type="dxa"/>
            <w:noWrap w:val="0"/>
            <w:vAlign w:val="center"/>
          </w:tcPr>
          <w:p>
            <w:pPr>
              <w:jc w:val="center"/>
              <w:rPr>
                <w:color w:val="000000"/>
                <w:szCs w:val="21"/>
              </w:rPr>
            </w:pPr>
            <w:r>
              <w:rPr>
                <w:color w:val="000000"/>
                <w:szCs w:val="21"/>
              </w:rPr>
              <w:t>技术资料</w:t>
            </w:r>
          </w:p>
        </w:tc>
        <w:tc>
          <w:tcPr>
            <w:tcW w:w="947" w:type="dxa"/>
            <w:noWrap w:val="0"/>
            <w:vAlign w:val="center"/>
          </w:tcPr>
          <w:p>
            <w:pPr>
              <w:jc w:val="center"/>
              <w:rPr>
                <w:color w:val="000000"/>
                <w:szCs w:val="21"/>
              </w:rPr>
            </w:pPr>
            <w:r>
              <w:rPr>
                <w:color w:val="000000"/>
                <w:szCs w:val="21"/>
              </w:rPr>
              <w:t>全套</w:t>
            </w:r>
          </w:p>
        </w:tc>
        <w:tc>
          <w:tcPr>
            <w:tcW w:w="2742" w:type="dxa"/>
            <w:tcBorders>
              <w:bottom w:val="single" w:color="auto" w:sz="4" w:space="0"/>
            </w:tcBorders>
            <w:noWrap w:val="0"/>
            <w:vAlign w:val="center"/>
          </w:tcPr>
          <w:p>
            <w:pPr>
              <w:jc w:val="center"/>
              <w:rPr>
                <w:color w:val="000000"/>
                <w:szCs w:val="21"/>
              </w:rPr>
            </w:pPr>
            <w:r>
              <w:rPr>
                <w:color w:val="000000"/>
                <w:szCs w:val="21"/>
              </w:rPr>
              <w:t>提供</w:t>
            </w:r>
          </w:p>
        </w:tc>
        <w:tc>
          <w:tcPr>
            <w:tcW w:w="2280" w:type="dxa"/>
            <w:vMerge w:val="continue"/>
            <w:noWrap w:val="0"/>
            <w:vAlign w:val="center"/>
          </w:tcPr>
          <w:p>
            <w:pPr>
              <w:jc w:val="center"/>
              <w:rPr>
                <w:color w:val="000000"/>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27" w:hRule="atLeast"/>
          <w:jc w:val="center"/>
        </w:trPr>
        <w:tc>
          <w:tcPr>
            <w:tcW w:w="927" w:type="dxa"/>
            <w:noWrap w:val="0"/>
            <w:vAlign w:val="center"/>
          </w:tcPr>
          <w:p>
            <w:pPr>
              <w:jc w:val="center"/>
              <w:rPr>
                <w:color w:val="000000"/>
                <w:szCs w:val="21"/>
              </w:rPr>
            </w:pPr>
            <w:r>
              <w:rPr>
                <w:rFonts w:hint="eastAsia"/>
                <w:color w:val="000000"/>
                <w:szCs w:val="21"/>
              </w:rPr>
              <w:t>3</w:t>
            </w:r>
            <w:r>
              <w:rPr>
                <w:color w:val="000000"/>
                <w:szCs w:val="21"/>
              </w:rPr>
              <w:t>.</w:t>
            </w:r>
          </w:p>
        </w:tc>
        <w:tc>
          <w:tcPr>
            <w:tcW w:w="3247" w:type="dxa"/>
            <w:gridSpan w:val="2"/>
            <w:noWrap w:val="0"/>
            <w:vAlign w:val="center"/>
          </w:tcPr>
          <w:p>
            <w:pPr>
              <w:jc w:val="center"/>
              <w:rPr>
                <w:color w:val="000000"/>
                <w:szCs w:val="21"/>
              </w:rPr>
            </w:pPr>
            <w:r>
              <w:rPr>
                <w:color w:val="000000"/>
                <w:szCs w:val="21"/>
              </w:rPr>
              <w:t>投标方认为必须提供的其他货物</w:t>
            </w:r>
          </w:p>
        </w:tc>
        <w:tc>
          <w:tcPr>
            <w:tcW w:w="2742" w:type="dxa"/>
            <w:tcBorders>
              <w:top w:val="single" w:color="auto" w:sz="4" w:space="0"/>
            </w:tcBorders>
            <w:noWrap w:val="0"/>
            <w:vAlign w:val="center"/>
          </w:tcPr>
          <w:p>
            <w:pPr>
              <w:jc w:val="center"/>
              <w:rPr>
                <w:color w:val="000000"/>
                <w:szCs w:val="21"/>
              </w:rPr>
            </w:pPr>
            <w:r>
              <w:rPr>
                <w:color w:val="000000"/>
                <w:szCs w:val="21"/>
              </w:rPr>
              <w:t>提供</w:t>
            </w:r>
          </w:p>
        </w:tc>
        <w:tc>
          <w:tcPr>
            <w:tcW w:w="2280" w:type="dxa"/>
            <w:vMerge w:val="continue"/>
            <w:noWrap w:val="0"/>
            <w:vAlign w:val="center"/>
          </w:tcPr>
          <w:p>
            <w:pPr>
              <w:jc w:val="center"/>
              <w:rPr>
                <w:color w:val="000000"/>
                <w:szCs w:val="21"/>
              </w:rPr>
            </w:pPr>
          </w:p>
        </w:tc>
      </w:tr>
    </w:tbl>
    <w:p>
      <w:pPr>
        <w:pStyle w:val="2"/>
        <w:rPr>
          <w:rFonts w:hint="eastAsia"/>
          <w:b/>
          <w:color w:val="000000"/>
          <w:sz w:val="28"/>
          <w:szCs w:val="28"/>
        </w:rPr>
      </w:pPr>
    </w:p>
    <w:p>
      <w:pPr>
        <w:pStyle w:val="2"/>
        <w:numPr>
          <w:ilvl w:val="0"/>
          <w:numId w:val="6"/>
        </w:numPr>
        <w:ind w:left="140" w:leftChars="0" w:firstLine="0" w:firstLineChars="0"/>
        <w:rPr>
          <w:rFonts w:hint="eastAsia"/>
          <w:b/>
          <w:color w:val="000000"/>
          <w:sz w:val="28"/>
          <w:szCs w:val="28"/>
        </w:rPr>
      </w:pPr>
      <w:r>
        <w:rPr>
          <w:rFonts w:hint="eastAsia"/>
          <w:b/>
          <w:color w:val="000000"/>
          <w:sz w:val="28"/>
          <w:szCs w:val="28"/>
        </w:rPr>
        <w:t>设备技术要求及主要性能参数</w:t>
      </w:r>
    </w:p>
    <w:tbl>
      <w:tblPr>
        <w:tblStyle w:val="21"/>
        <w:tblW w:w="903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57" w:type="dxa"/>
          <w:bottom w:w="0" w:type="dxa"/>
          <w:right w:w="57" w:type="dxa"/>
        </w:tblCellMar>
      </w:tblPr>
      <w:tblGrid>
        <w:gridCol w:w="1254"/>
        <w:gridCol w:w="778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1062" w:hRule="atLeast"/>
          <w:jc w:val="center"/>
        </w:trPr>
        <w:tc>
          <w:tcPr>
            <w:tcW w:w="1254" w:type="dxa"/>
            <w:noWrap w:val="0"/>
            <w:vAlign w:val="center"/>
          </w:tcPr>
          <w:p>
            <w:pPr>
              <w:jc w:val="center"/>
              <w:rPr>
                <w:rFonts w:hint="eastAsia" w:ascii="宋体" w:hAnsi="宋体" w:eastAsia="宋体" w:cs="宋体"/>
                <w:b/>
                <w:caps/>
                <w:color w:val="000000"/>
                <w:w w:val="90"/>
                <w:szCs w:val="21"/>
                <w:highlight w:val="none"/>
              </w:rPr>
            </w:pPr>
            <w:r>
              <w:rPr>
                <w:rFonts w:hint="eastAsia" w:ascii="宋体" w:hAnsi="宋体" w:eastAsia="宋体" w:cs="宋体"/>
                <w:b/>
                <w:caps/>
                <w:color w:val="000000"/>
                <w:w w:val="90"/>
                <w:szCs w:val="21"/>
                <w:highlight w:val="none"/>
              </w:rPr>
              <w:t>条目号</w:t>
            </w:r>
          </w:p>
        </w:tc>
        <w:tc>
          <w:tcPr>
            <w:tcW w:w="7785" w:type="dxa"/>
            <w:noWrap w:val="0"/>
            <w:vAlign w:val="center"/>
          </w:tcPr>
          <w:p>
            <w:pPr>
              <w:jc w:val="center"/>
              <w:rPr>
                <w:rFonts w:hint="eastAsia" w:ascii="宋体" w:hAnsi="宋体" w:eastAsia="宋体" w:cs="宋体"/>
                <w:b/>
                <w:caps/>
                <w:color w:val="000000"/>
                <w:szCs w:val="21"/>
                <w:highlight w:val="none"/>
              </w:rPr>
            </w:pPr>
            <w:r>
              <w:rPr>
                <w:rFonts w:hint="eastAsia" w:ascii="宋体" w:hAnsi="宋体" w:eastAsia="宋体" w:cs="宋体"/>
                <w:b/>
                <w:caps/>
                <w:color w:val="000000"/>
                <w:szCs w:val="21"/>
                <w:highlight w:val="none"/>
              </w:rPr>
              <w:t>招标技术规格要求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307" w:hRule="atLeast"/>
          <w:jc w:val="center"/>
        </w:trPr>
        <w:tc>
          <w:tcPr>
            <w:tcW w:w="1254" w:type="dxa"/>
            <w:noWrap w:val="0"/>
            <w:vAlign w:val="center"/>
          </w:tcPr>
          <w:p>
            <w:pPr>
              <w:spacing w:line="4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color w:val="000000"/>
                <w:sz w:val="21"/>
                <w:szCs w:val="21"/>
                <w:highlight w:val="none"/>
              </w:rPr>
              <w:t>一</w:t>
            </w:r>
          </w:p>
        </w:tc>
        <w:tc>
          <w:tcPr>
            <w:tcW w:w="7785" w:type="dxa"/>
            <w:noWrap w:val="0"/>
            <w:vAlign w:val="center"/>
          </w:tcPr>
          <w:p>
            <w:pPr>
              <w:snapToGrid w:val="0"/>
              <w:spacing w:line="400" w:lineRule="exact"/>
              <w:rPr>
                <w:rFonts w:hint="eastAsia" w:ascii="宋体" w:hAnsi="宋体" w:eastAsia="宋体" w:cs="宋体"/>
                <w:kern w:val="2"/>
                <w:sz w:val="21"/>
                <w:szCs w:val="21"/>
                <w:highlight w:val="none"/>
                <w:lang w:val="en-US" w:eastAsia="zh-CN" w:bidi="ar-SA"/>
              </w:rPr>
            </w:pPr>
            <w:r>
              <w:rPr>
                <w:rFonts w:hint="eastAsia" w:ascii="宋体" w:hAnsi="宋体" w:eastAsia="宋体" w:cs="宋体"/>
                <w:b/>
                <w:color w:val="000000"/>
                <w:sz w:val="21"/>
                <w:szCs w:val="21"/>
                <w:highlight w:val="none"/>
              </w:rPr>
              <w:t>设备用途：</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307" w:hRule="atLeast"/>
          <w:jc w:val="center"/>
        </w:trPr>
        <w:tc>
          <w:tcPr>
            <w:tcW w:w="1254" w:type="dxa"/>
            <w:noWrap w:val="0"/>
            <w:vAlign w:val="center"/>
          </w:tcPr>
          <w:p>
            <w:pPr>
              <w:spacing w:line="4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sz w:val="21"/>
                <w:szCs w:val="21"/>
                <w:highlight w:val="none"/>
              </w:rPr>
              <w:t>1.1</w:t>
            </w:r>
          </w:p>
        </w:tc>
        <w:tc>
          <w:tcPr>
            <w:tcW w:w="7785" w:type="dxa"/>
            <w:noWrap w:val="0"/>
            <w:vAlign w:val="center"/>
          </w:tcPr>
          <w:p>
            <w:pPr>
              <w:snapToGrid w:val="0"/>
              <w:spacing w:line="400" w:lineRule="exact"/>
              <w:rPr>
                <w:rFonts w:hint="eastAsia" w:ascii="宋体" w:hAnsi="宋体" w:eastAsia="宋体" w:cs="宋体"/>
                <w:kern w:val="2"/>
                <w:sz w:val="21"/>
                <w:szCs w:val="21"/>
                <w:highlight w:val="none"/>
                <w:lang w:val="en-US" w:eastAsia="zh-CN" w:bidi="ar-SA"/>
              </w:rPr>
            </w:pPr>
            <w:r>
              <w:rPr>
                <w:rFonts w:hint="eastAsia" w:ascii="宋体" w:hAnsi="宋体"/>
                <w:caps/>
                <w:color w:val="000000"/>
                <w:szCs w:val="21"/>
                <w:highlight w:val="none"/>
              </w:rPr>
              <w:t>可用于</w:t>
            </w:r>
            <w:r>
              <w:rPr>
                <w:rFonts w:hint="eastAsia" w:ascii="宋体" w:hAnsi="宋体" w:eastAsia="宋体" w:cs="宋体"/>
                <w:color w:val="000000"/>
                <w:sz w:val="21"/>
                <w:szCs w:val="21"/>
                <w:highlight w:val="none"/>
              </w:rPr>
              <w:t>腹部、产科、妇科、心脏、小器官、泌尿、血管、儿科、急诊、麻醉、介入、神经、肌骨、颅脑、术中、盆底等方面的临床诊断，具备持续升级能力，能满足开展新的临床应用需求。。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307" w:hRule="atLeast"/>
          <w:jc w:val="center"/>
        </w:trPr>
        <w:tc>
          <w:tcPr>
            <w:tcW w:w="1254" w:type="dxa"/>
            <w:noWrap w:val="0"/>
            <w:vAlign w:val="center"/>
          </w:tcPr>
          <w:p>
            <w:pPr>
              <w:spacing w:line="4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color w:val="000000"/>
                <w:sz w:val="21"/>
                <w:szCs w:val="21"/>
                <w:highlight w:val="none"/>
              </w:rPr>
              <w:t>二</w:t>
            </w:r>
          </w:p>
        </w:tc>
        <w:tc>
          <w:tcPr>
            <w:tcW w:w="7785" w:type="dxa"/>
            <w:noWrap w:val="0"/>
            <w:vAlign w:val="center"/>
          </w:tcPr>
          <w:p>
            <w:pPr>
              <w:snapToGrid w:val="0"/>
              <w:spacing w:line="400" w:lineRule="exact"/>
              <w:rPr>
                <w:rFonts w:hint="eastAsia" w:ascii="宋体" w:hAnsi="宋体" w:eastAsia="宋体" w:cs="宋体"/>
                <w:kern w:val="2"/>
                <w:sz w:val="21"/>
                <w:szCs w:val="21"/>
                <w:highlight w:val="none"/>
                <w:lang w:val="en-US" w:eastAsia="zh-CN" w:bidi="ar-SA"/>
              </w:rPr>
            </w:pPr>
            <w:r>
              <w:rPr>
                <w:rFonts w:hint="eastAsia" w:ascii="宋体" w:hAnsi="宋体" w:eastAsia="宋体" w:cs="宋体"/>
                <w:b/>
                <w:color w:val="000000"/>
                <w:sz w:val="21"/>
                <w:szCs w:val="21"/>
                <w:highlight w:val="none"/>
              </w:rPr>
              <w:t>功能及配置要求：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307" w:hRule="atLeast"/>
          <w:jc w:val="center"/>
        </w:trPr>
        <w:tc>
          <w:tcPr>
            <w:tcW w:w="1254" w:type="dxa"/>
            <w:noWrap w:val="0"/>
            <w:vAlign w:val="center"/>
          </w:tcPr>
          <w:p>
            <w:pPr>
              <w:spacing w:line="4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sz w:val="21"/>
                <w:szCs w:val="21"/>
                <w:highlight w:val="none"/>
              </w:rPr>
              <w:t>2.1</w:t>
            </w:r>
          </w:p>
        </w:tc>
        <w:tc>
          <w:tcPr>
            <w:tcW w:w="7785" w:type="dxa"/>
            <w:noWrap w:val="0"/>
            <w:vAlign w:val="center"/>
          </w:tcPr>
          <w:p>
            <w:pPr>
              <w:snapToGrid w:val="0"/>
              <w:spacing w:line="400" w:lineRule="exact"/>
              <w:rPr>
                <w:rFonts w:hint="eastAsia" w:ascii="宋体" w:hAnsi="宋体" w:eastAsia="宋体" w:cs="宋体"/>
                <w:kern w:val="2"/>
                <w:sz w:val="21"/>
                <w:szCs w:val="21"/>
                <w:highlight w:val="none"/>
                <w:lang w:val="en-US" w:eastAsia="zh-CN" w:bidi="ar-SA"/>
              </w:rPr>
            </w:pPr>
            <w:r>
              <w:rPr>
                <w:rFonts w:hint="eastAsia" w:cs="Arial" w:asciiTheme="minorEastAsia" w:hAnsiTheme="minorEastAsia" w:eastAsiaTheme="minorEastAsia"/>
                <w:color w:val="000000"/>
                <w:szCs w:val="21"/>
                <w:highlight w:val="none"/>
              </w:rPr>
              <w:t>主机系统性能</w:t>
            </w:r>
            <w:r>
              <w:rPr>
                <w:rFonts w:hint="eastAsia" w:ascii="宋体" w:hAnsi="宋体" w:eastAsia="宋体" w:cs="宋体"/>
                <w:color w:val="000000"/>
                <w:sz w:val="21"/>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307" w:hRule="atLeast"/>
          <w:jc w:val="center"/>
        </w:trPr>
        <w:tc>
          <w:tcPr>
            <w:tcW w:w="1254" w:type="dxa"/>
            <w:noWrap w:val="0"/>
            <w:vAlign w:val="center"/>
          </w:tcPr>
          <w:p>
            <w:pPr>
              <w:spacing w:line="4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sz w:val="21"/>
                <w:szCs w:val="21"/>
                <w:highlight w:val="none"/>
              </w:rPr>
              <w:t>2.1.1</w:t>
            </w:r>
          </w:p>
        </w:tc>
        <w:tc>
          <w:tcPr>
            <w:tcW w:w="7785" w:type="dxa"/>
            <w:noWrap w:val="0"/>
            <w:vAlign w:val="center"/>
          </w:tcPr>
          <w:p>
            <w:pPr>
              <w:snapToGrid w:val="0"/>
              <w:spacing w:line="400" w:lineRule="exact"/>
              <w:rPr>
                <w:rFonts w:hint="eastAsia" w:ascii="宋体" w:hAnsi="宋体" w:eastAsia="宋体" w:cs="宋体"/>
                <w:kern w:val="2"/>
                <w:sz w:val="21"/>
                <w:szCs w:val="21"/>
                <w:highlight w:val="none"/>
                <w:lang w:val="en-US" w:eastAsia="zh-CN" w:bidi="ar-SA"/>
              </w:rPr>
            </w:pPr>
            <w:r>
              <w:rPr>
                <w:rFonts w:hint="eastAsia" w:cs="Arial" w:asciiTheme="minorEastAsia" w:hAnsiTheme="minorEastAsia" w:eastAsiaTheme="minorEastAsia"/>
                <w:color w:val="000000"/>
                <w:szCs w:val="21"/>
                <w:highlight w:val="none"/>
              </w:rPr>
              <w:t>全数字化彩色超声诊断系统主机</w:t>
            </w:r>
            <w:r>
              <w:rPr>
                <w:rFonts w:hint="eastAsia" w:ascii="宋体" w:hAnsi="宋体" w:eastAsia="宋体" w:cs="宋体"/>
                <w:color w:val="000000"/>
                <w:sz w:val="21"/>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307" w:hRule="atLeast"/>
          <w:jc w:val="center"/>
        </w:trPr>
        <w:tc>
          <w:tcPr>
            <w:tcW w:w="1254" w:type="dxa"/>
            <w:noWrap w:val="0"/>
            <w:vAlign w:val="center"/>
          </w:tcPr>
          <w:p>
            <w:pPr>
              <w:spacing w:line="4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sz w:val="21"/>
                <w:szCs w:val="21"/>
                <w:highlight w:val="none"/>
              </w:rPr>
              <w:t>2.1.2</w:t>
            </w:r>
          </w:p>
        </w:tc>
        <w:tc>
          <w:tcPr>
            <w:tcW w:w="7785" w:type="dxa"/>
            <w:noWrap w:val="0"/>
            <w:vAlign w:val="center"/>
          </w:tcPr>
          <w:p>
            <w:pPr>
              <w:snapToGrid w:val="0"/>
              <w:spacing w:line="400" w:lineRule="exact"/>
              <w:rPr>
                <w:rFonts w:hint="eastAsia" w:ascii="宋体" w:hAnsi="宋体" w:eastAsia="宋体" w:cs="宋体"/>
                <w:kern w:val="2"/>
                <w:sz w:val="21"/>
                <w:szCs w:val="21"/>
                <w:highlight w:val="none"/>
                <w:lang w:val="en-US" w:eastAsia="zh-CN" w:bidi="ar-SA"/>
              </w:rPr>
            </w:pPr>
            <w:r>
              <w:rPr>
                <w:rFonts w:hint="eastAsia" w:cs="Arial" w:asciiTheme="minorEastAsia" w:hAnsiTheme="minorEastAsia" w:eastAsiaTheme="minorEastAsia"/>
                <w:color w:val="000000"/>
                <w:szCs w:val="21"/>
                <w:highlight w:val="none"/>
              </w:rPr>
              <w:t>数字式声束形成器，数字化全程动态聚焦，数字化可变孔径及动态变迹技术，A/D≥14 bit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307" w:hRule="atLeast"/>
          <w:jc w:val="center"/>
        </w:trPr>
        <w:tc>
          <w:tcPr>
            <w:tcW w:w="1254" w:type="dxa"/>
            <w:noWrap w:val="0"/>
            <w:vAlign w:val="center"/>
          </w:tcPr>
          <w:p>
            <w:pPr>
              <w:spacing w:line="4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sz w:val="21"/>
                <w:szCs w:val="21"/>
                <w:highlight w:val="none"/>
              </w:rPr>
              <w:t>2.1.3</w:t>
            </w:r>
          </w:p>
        </w:tc>
        <w:tc>
          <w:tcPr>
            <w:tcW w:w="7785" w:type="dxa"/>
            <w:noWrap w:val="0"/>
            <w:vAlign w:val="center"/>
          </w:tcPr>
          <w:p>
            <w:pPr>
              <w:snapToGrid w:val="0"/>
              <w:spacing w:line="400" w:lineRule="exact"/>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组织谐波成像技术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307" w:hRule="atLeast"/>
          <w:jc w:val="center"/>
        </w:trPr>
        <w:tc>
          <w:tcPr>
            <w:tcW w:w="1254" w:type="dxa"/>
            <w:noWrap w:val="0"/>
            <w:vAlign w:val="center"/>
          </w:tcPr>
          <w:p>
            <w:pPr>
              <w:spacing w:line="4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sz w:val="21"/>
                <w:szCs w:val="21"/>
                <w:highlight w:val="none"/>
              </w:rPr>
              <w:t>2.1.4</w:t>
            </w:r>
          </w:p>
        </w:tc>
        <w:tc>
          <w:tcPr>
            <w:tcW w:w="7785" w:type="dxa"/>
            <w:noWrap w:val="0"/>
            <w:vAlign w:val="center"/>
          </w:tcPr>
          <w:p>
            <w:pPr>
              <w:snapToGrid w:val="0"/>
              <w:spacing w:line="400" w:lineRule="exact"/>
              <w:rPr>
                <w:rFonts w:hint="eastAsia" w:ascii="宋体" w:hAnsi="宋体" w:eastAsia="宋体" w:cs="宋体"/>
                <w:kern w:val="2"/>
                <w:sz w:val="21"/>
                <w:szCs w:val="21"/>
                <w:highlight w:val="none"/>
                <w:lang w:val="en-US" w:eastAsia="zh-CN" w:bidi="ar-SA"/>
              </w:rPr>
            </w:pPr>
            <w:r>
              <w:rPr>
                <w:rFonts w:hint="eastAsia" w:cs="Arial" w:asciiTheme="minorEastAsia" w:hAnsiTheme="minorEastAsia" w:eastAsiaTheme="minorEastAsia"/>
                <w:color w:val="000000"/>
                <w:szCs w:val="21"/>
                <w:highlight w:val="none"/>
              </w:rPr>
              <w:t>M型成像单元，彩色M型成像单元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307" w:hRule="atLeast"/>
          <w:jc w:val="center"/>
        </w:trPr>
        <w:tc>
          <w:tcPr>
            <w:tcW w:w="1254" w:type="dxa"/>
            <w:noWrap w:val="0"/>
            <w:vAlign w:val="center"/>
          </w:tcPr>
          <w:p>
            <w:pPr>
              <w:spacing w:line="4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sz w:val="21"/>
                <w:szCs w:val="21"/>
                <w:highlight w:val="none"/>
              </w:rPr>
              <w:t>2.1.5</w:t>
            </w:r>
          </w:p>
        </w:tc>
        <w:tc>
          <w:tcPr>
            <w:tcW w:w="7785" w:type="dxa"/>
            <w:noWrap w:val="0"/>
            <w:vAlign w:val="center"/>
          </w:tcPr>
          <w:p>
            <w:pPr>
              <w:snapToGrid w:val="0"/>
              <w:spacing w:line="400" w:lineRule="exact"/>
              <w:rPr>
                <w:rFonts w:hint="eastAsia" w:ascii="宋体" w:hAnsi="宋体" w:eastAsia="宋体" w:cs="宋体"/>
                <w:kern w:val="2"/>
                <w:sz w:val="21"/>
                <w:szCs w:val="21"/>
                <w:highlight w:val="none"/>
                <w:lang w:val="en-US" w:eastAsia="zh-CN" w:bidi="ar-SA"/>
              </w:rPr>
            </w:pPr>
            <w:r>
              <w:rPr>
                <w:rFonts w:hint="eastAsia" w:cs="Arial" w:asciiTheme="minorEastAsia" w:hAnsiTheme="minorEastAsia" w:eastAsiaTheme="minorEastAsia"/>
                <w:color w:val="000000"/>
                <w:szCs w:val="21"/>
                <w:highlight w:val="none"/>
              </w:rPr>
              <w:t>具备3D/4D成像单元，产科实时扫描模式下，可自动获取标准切面并对切面进行自动测量，测量结果包括头围，腹围，双顶径和股骨（</w:t>
            </w:r>
            <w:r>
              <w:rPr>
                <w:rFonts w:hint="eastAsia" w:cs="Arial" w:asciiTheme="minorEastAsia" w:hAnsiTheme="minorEastAsia" w:eastAsiaTheme="minorEastAsia"/>
                <w:color w:val="000000"/>
                <w:szCs w:val="21"/>
                <w:highlight w:val="none"/>
                <w:lang w:eastAsia="zh-CN"/>
              </w:rPr>
              <w:t>中标后</w:t>
            </w:r>
            <w:r>
              <w:rPr>
                <w:rFonts w:hint="eastAsia" w:cs="Arial" w:asciiTheme="minorEastAsia" w:hAnsiTheme="minorEastAsia" w:eastAsiaTheme="minorEastAsia"/>
                <w:color w:val="000000"/>
                <w:szCs w:val="21"/>
                <w:highlight w:val="none"/>
              </w:rPr>
              <w:t>提供证明图片）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307" w:hRule="atLeast"/>
          <w:jc w:val="center"/>
        </w:trPr>
        <w:tc>
          <w:tcPr>
            <w:tcW w:w="1254" w:type="dxa"/>
            <w:noWrap w:val="0"/>
            <w:vAlign w:val="center"/>
          </w:tcPr>
          <w:p>
            <w:pPr>
              <w:spacing w:line="4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sz w:val="21"/>
                <w:szCs w:val="21"/>
                <w:highlight w:val="none"/>
              </w:rPr>
              <w:t>2.1.6</w:t>
            </w:r>
          </w:p>
        </w:tc>
        <w:tc>
          <w:tcPr>
            <w:tcW w:w="7785" w:type="dxa"/>
            <w:noWrap w:val="0"/>
            <w:vAlign w:val="center"/>
          </w:tcPr>
          <w:p>
            <w:pPr>
              <w:snapToGrid w:val="0"/>
              <w:spacing w:line="400" w:lineRule="exact"/>
              <w:rPr>
                <w:rFonts w:hint="eastAsia" w:ascii="宋体" w:hAnsi="宋体" w:eastAsia="宋体" w:cs="宋体"/>
                <w:kern w:val="2"/>
                <w:sz w:val="21"/>
                <w:szCs w:val="21"/>
                <w:highlight w:val="none"/>
                <w:lang w:val="en-US" w:eastAsia="zh-CN" w:bidi="ar-SA"/>
              </w:rPr>
            </w:pPr>
            <w:r>
              <w:rPr>
                <w:rFonts w:hint="eastAsia" w:cs="Arial" w:asciiTheme="minorEastAsia" w:hAnsiTheme="minorEastAsia" w:eastAsiaTheme="minorEastAsia"/>
                <w:color w:val="000000"/>
                <w:szCs w:val="21"/>
                <w:highlight w:val="none"/>
              </w:rPr>
              <w:t>具备智能斑点噪声抑制成像技术，可增强组织边界，抑制斑点噪声，可用于多种模式。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307" w:hRule="atLeast"/>
          <w:jc w:val="center"/>
        </w:trPr>
        <w:tc>
          <w:tcPr>
            <w:tcW w:w="1254" w:type="dxa"/>
            <w:noWrap w:val="0"/>
            <w:vAlign w:val="center"/>
          </w:tcPr>
          <w:p>
            <w:pPr>
              <w:spacing w:line="4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sz w:val="21"/>
                <w:szCs w:val="21"/>
                <w:highlight w:val="none"/>
              </w:rPr>
              <w:t>2.1.7</w:t>
            </w:r>
          </w:p>
        </w:tc>
        <w:tc>
          <w:tcPr>
            <w:tcW w:w="7785" w:type="dxa"/>
            <w:noWrap w:val="0"/>
            <w:vAlign w:val="center"/>
          </w:tcPr>
          <w:p>
            <w:pPr>
              <w:snapToGrid w:val="0"/>
              <w:spacing w:line="400" w:lineRule="exact"/>
              <w:rPr>
                <w:rFonts w:hint="eastAsia" w:ascii="宋体" w:hAnsi="宋体" w:eastAsia="宋体" w:cs="宋体"/>
                <w:kern w:val="2"/>
                <w:sz w:val="21"/>
                <w:szCs w:val="21"/>
                <w:highlight w:val="none"/>
                <w:lang w:val="en-US" w:eastAsia="zh-CN" w:bidi="ar-SA"/>
              </w:rPr>
            </w:pPr>
            <w:r>
              <w:rPr>
                <w:rFonts w:hint="eastAsia" w:cs="Arial" w:asciiTheme="minorEastAsia" w:hAnsiTheme="minorEastAsia" w:eastAsiaTheme="minorEastAsia"/>
                <w:color w:val="000000"/>
                <w:szCs w:val="21"/>
                <w:highlight w:val="none"/>
              </w:rPr>
              <w:t>具备智能空间复合成像技术，同时作用于发射和接收，支持所有凸阵、微凸阵和线阵成像探头，扩展成像模式下可用（</w:t>
            </w:r>
            <w:r>
              <w:rPr>
                <w:rFonts w:hint="eastAsia" w:cs="Arial" w:asciiTheme="minorEastAsia" w:hAnsiTheme="minorEastAsia" w:eastAsiaTheme="minorEastAsia"/>
                <w:color w:val="000000"/>
                <w:szCs w:val="21"/>
                <w:highlight w:val="none"/>
                <w:lang w:eastAsia="zh-CN"/>
              </w:rPr>
              <w:t>中标后</w:t>
            </w:r>
            <w:r>
              <w:rPr>
                <w:rFonts w:hint="eastAsia" w:cs="Arial" w:asciiTheme="minorEastAsia" w:hAnsiTheme="minorEastAsia" w:eastAsiaTheme="minorEastAsia"/>
                <w:color w:val="000000"/>
                <w:szCs w:val="21"/>
                <w:highlight w:val="none"/>
              </w:rPr>
              <w:t>提供证明图片）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400" w:hRule="atLeast"/>
          <w:jc w:val="center"/>
        </w:trPr>
        <w:tc>
          <w:tcPr>
            <w:tcW w:w="1254" w:type="dxa"/>
            <w:noWrap w:val="0"/>
            <w:vAlign w:val="center"/>
          </w:tcPr>
          <w:p>
            <w:pPr>
              <w:spacing w:line="400" w:lineRule="exact"/>
              <w:jc w:val="center"/>
              <w:rPr>
                <w:rFonts w:hint="eastAsia" w:ascii="宋体" w:hAnsi="宋体" w:eastAsia="宋体" w:cs="宋体"/>
                <w:kern w:val="2"/>
                <w:sz w:val="21"/>
                <w:szCs w:val="21"/>
                <w:highlight w:val="none"/>
                <w:lang w:val="en-US" w:eastAsia="zh-CN" w:bidi="ar-SA"/>
              </w:rPr>
            </w:pPr>
            <w:r>
              <w:rPr>
                <w:rFonts w:hint="eastAsia" w:cs="Arial" w:asciiTheme="minorEastAsia" w:hAnsiTheme="minorEastAsia" w:eastAsiaTheme="minorEastAsia"/>
                <w:color w:val="000000"/>
                <w:szCs w:val="21"/>
              </w:rPr>
              <w:t>★</w:t>
            </w:r>
            <w:r>
              <w:rPr>
                <w:rFonts w:hint="eastAsia" w:ascii="宋体" w:hAnsi="宋体" w:eastAsia="宋体" w:cs="宋体"/>
                <w:color w:val="000000"/>
                <w:sz w:val="21"/>
                <w:szCs w:val="21"/>
                <w:highlight w:val="none"/>
              </w:rPr>
              <w:t>2.1.8</w:t>
            </w:r>
          </w:p>
        </w:tc>
        <w:tc>
          <w:tcPr>
            <w:tcW w:w="7785" w:type="dxa"/>
            <w:noWrap w:val="0"/>
            <w:vAlign w:val="center"/>
          </w:tcPr>
          <w:p>
            <w:pPr>
              <w:snapToGrid w:val="0"/>
              <w:spacing w:line="400" w:lineRule="exact"/>
              <w:rPr>
                <w:rFonts w:hint="eastAsia" w:ascii="宋体" w:hAnsi="宋体" w:eastAsia="宋体" w:cs="宋体"/>
                <w:kern w:val="2"/>
                <w:sz w:val="21"/>
                <w:szCs w:val="21"/>
                <w:highlight w:val="none"/>
                <w:lang w:val="en-US" w:eastAsia="zh-CN" w:bidi="ar-SA"/>
              </w:rPr>
            </w:pPr>
            <w:r>
              <w:rPr>
                <w:rFonts w:hint="eastAsia" w:cs="Arial" w:asciiTheme="minorEastAsia" w:hAnsiTheme="minorEastAsia" w:eastAsiaTheme="minorEastAsia"/>
                <w:color w:val="000000"/>
                <w:szCs w:val="21"/>
                <w:highlight w:val="none"/>
              </w:rPr>
              <w:t>二维宽景成像，具备速度提示、图像旋转功能、</w:t>
            </w:r>
            <w:r>
              <w:rPr>
                <w:rFonts w:cs="Arial" w:asciiTheme="minorEastAsia" w:hAnsiTheme="minorEastAsia" w:eastAsiaTheme="minorEastAsia"/>
                <w:color w:val="000000"/>
                <w:szCs w:val="21"/>
                <w:highlight w:val="none"/>
              </w:rPr>
              <w:t>支持测量</w:t>
            </w:r>
            <w:r>
              <w:rPr>
                <w:rFonts w:hint="eastAsia" w:cs="Arial" w:asciiTheme="minorEastAsia" w:hAnsiTheme="minorEastAsia" w:eastAsiaTheme="minorEastAsia"/>
                <w:color w:val="000000"/>
                <w:szCs w:val="21"/>
                <w:highlight w:val="none"/>
              </w:rPr>
              <w:t>（</w:t>
            </w:r>
            <w:r>
              <w:rPr>
                <w:rFonts w:hint="eastAsia" w:cs="Arial" w:asciiTheme="minorEastAsia" w:hAnsiTheme="minorEastAsia" w:eastAsiaTheme="minorEastAsia"/>
                <w:color w:val="000000"/>
                <w:szCs w:val="21"/>
                <w:highlight w:val="none"/>
                <w:lang w:eastAsia="zh-CN"/>
              </w:rPr>
              <w:t>中标后</w:t>
            </w:r>
            <w:r>
              <w:rPr>
                <w:rFonts w:hint="eastAsia" w:cs="Arial" w:asciiTheme="minorEastAsia" w:hAnsiTheme="minorEastAsia" w:eastAsiaTheme="minorEastAsia"/>
                <w:color w:val="000000"/>
                <w:szCs w:val="21"/>
                <w:highlight w:val="none"/>
              </w:rPr>
              <w:t>提供证明图片）;彩色血流宽景成像：包含能量多普勒宽景成像、彩色多普勒宽景成像（</w:t>
            </w:r>
            <w:r>
              <w:rPr>
                <w:rFonts w:hint="eastAsia" w:cs="Arial" w:asciiTheme="minorEastAsia" w:hAnsiTheme="minorEastAsia" w:eastAsiaTheme="minorEastAsia"/>
                <w:color w:val="000000"/>
                <w:szCs w:val="21"/>
                <w:highlight w:val="none"/>
                <w:lang w:eastAsia="zh-CN"/>
              </w:rPr>
              <w:t>中标后</w:t>
            </w:r>
            <w:r>
              <w:rPr>
                <w:rFonts w:hint="eastAsia" w:cs="Arial" w:asciiTheme="minorEastAsia" w:hAnsiTheme="minorEastAsia" w:eastAsiaTheme="minorEastAsia"/>
                <w:color w:val="000000"/>
                <w:szCs w:val="21"/>
                <w:highlight w:val="none"/>
              </w:rPr>
              <w:t>提供证明图片）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307" w:hRule="atLeast"/>
          <w:jc w:val="center"/>
        </w:trPr>
        <w:tc>
          <w:tcPr>
            <w:tcW w:w="1254" w:type="dxa"/>
            <w:noWrap w:val="0"/>
            <w:vAlign w:val="center"/>
          </w:tcPr>
          <w:p>
            <w:pPr>
              <w:spacing w:line="400" w:lineRule="exact"/>
              <w:jc w:val="center"/>
              <w:rPr>
                <w:rFonts w:hint="eastAsia" w:ascii="宋体" w:hAnsi="宋体" w:eastAsia="宋体" w:cs="宋体"/>
                <w:kern w:val="2"/>
                <w:sz w:val="21"/>
                <w:szCs w:val="21"/>
                <w:highlight w:val="none"/>
                <w:lang w:val="en-US" w:eastAsia="zh-CN" w:bidi="ar-SA"/>
              </w:rPr>
            </w:pPr>
            <w:r>
              <w:rPr>
                <w:rFonts w:hint="eastAsia" w:cs="Arial" w:asciiTheme="minorEastAsia" w:hAnsiTheme="minorEastAsia" w:eastAsiaTheme="minorEastAsia"/>
                <w:color w:val="000000"/>
                <w:szCs w:val="21"/>
              </w:rPr>
              <w:t>★</w:t>
            </w:r>
            <w:r>
              <w:rPr>
                <w:rFonts w:hint="eastAsia" w:ascii="宋体" w:hAnsi="宋体" w:eastAsia="宋体" w:cs="宋体"/>
                <w:color w:val="000000"/>
                <w:sz w:val="21"/>
                <w:szCs w:val="21"/>
                <w:highlight w:val="none"/>
              </w:rPr>
              <w:t>2.1.9</w:t>
            </w:r>
          </w:p>
        </w:tc>
        <w:tc>
          <w:tcPr>
            <w:tcW w:w="7785" w:type="dxa"/>
            <w:noWrap w:val="0"/>
            <w:vAlign w:val="center"/>
          </w:tcPr>
          <w:p>
            <w:pPr>
              <w:snapToGrid w:val="0"/>
              <w:spacing w:line="400" w:lineRule="exact"/>
              <w:rPr>
                <w:rFonts w:hint="eastAsia" w:ascii="宋体" w:hAnsi="宋体" w:eastAsia="宋体" w:cs="宋体"/>
                <w:kern w:val="0"/>
                <w:sz w:val="21"/>
                <w:szCs w:val="21"/>
                <w:highlight w:val="none"/>
                <w:lang w:val="en-US" w:eastAsia="zh-CN" w:bidi="ar-SA"/>
              </w:rPr>
            </w:pPr>
            <w:r>
              <w:rPr>
                <w:rFonts w:hint="eastAsia" w:cs="Arial" w:asciiTheme="minorEastAsia" w:hAnsiTheme="minorEastAsia" w:eastAsiaTheme="minorEastAsia"/>
                <w:color w:val="000000"/>
                <w:szCs w:val="21"/>
                <w:highlight w:val="none"/>
              </w:rPr>
              <w:t>腔内实时温控技术，以摄氏温度形式显示在显示器上（</w:t>
            </w:r>
            <w:r>
              <w:rPr>
                <w:rFonts w:hint="eastAsia" w:cs="Arial" w:asciiTheme="minorEastAsia" w:hAnsiTheme="minorEastAsia" w:eastAsiaTheme="minorEastAsia"/>
                <w:color w:val="000000"/>
                <w:szCs w:val="21"/>
                <w:highlight w:val="none"/>
                <w:lang w:eastAsia="zh-CN"/>
              </w:rPr>
              <w:t>中标后</w:t>
            </w:r>
            <w:r>
              <w:rPr>
                <w:rFonts w:hint="eastAsia" w:cs="Arial" w:asciiTheme="minorEastAsia" w:hAnsiTheme="minorEastAsia" w:eastAsiaTheme="minorEastAsia"/>
                <w:color w:val="000000"/>
                <w:szCs w:val="21"/>
                <w:highlight w:val="none"/>
              </w:rPr>
              <w:t>提供证明图片）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307" w:hRule="atLeast"/>
          <w:jc w:val="center"/>
        </w:trPr>
        <w:tc>
          <w:tcPr>
            <w:tcW w:w="1254" w:type="dxa"/>
            <w:noWrap w:val="0"/>
            <w:vAlign w:val="center"/>
          </w:tcPr>
          <w:p>
            <w:pPr>
              <w:spacing w:line="4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sz w:val="21"/>
                <w:szCs w:val="21"/>
                <w:highlight w:val="none"/>
              </w:rPr>
              <w:t>2.1.10</w:t>
            </w:r>
          </w:p>
        </w:tc>
        <w:tc>
          <w:tcPr>
            <w:tcW w:w="7785" w:type="dxa"/>
            <w:noWrap w:val="0"/>
            <w:vAlign w:val="center"/>
          </w:tcPr>
          <w:p>
            <w:pPr>
              <w:snapToGrid w:val="0"/>
              <w:spacing w:line="400" w:lineRule="exact"/>
              <w:rPr>
                <w:rFonts w:hint="eastAsia" w:ascii="宋体" w:hAnsi="宋体" w:eastAsia="宋体" w:cs="宋体"/>
                <w:kern w:val="0"/>
                <w:sz w:val="21"/>
                <w:szCs w:val="21"/>
                <w:highlight w:val="none"/>
                <w:lang w:val="en-US" w:eastAsia="zh-CN" w:bidi="ar-SA"/>
              </w:rPr>
            </w:pPr>
            <w:r>
              <w:rPr>
                <w:rFonts w:hint="eastAsia" w:cs="Arial" w:asciiTheme="minorEastAsia" w:hAnsiTheme="minorEastAsia" w:eastAsiaTheme="minorEastAsia"/>
                <w:color w:val="000000"/>
                <w:szCs w:val="21"/>
                <w:highlight w:val="none"/>
              </w:rPr>
              <w:t>配备高级造影成像技术，造影成像模式下，在微血管造影成像的基础上，可将造影剂到达血管腔内的时间作为研究对象，以不同颜色对不同到达时间进行彩色编码，并叠加成像，直观地显示组织内血流灌注的时间先后信息（</w:t>
            </w:r>
            <w:r>
              <w:rPr>
                <w:rFonts w:hint="eastAsia" w:cs="Arial" w:asciiTheme="minorEastAsia" w:hAnsiTheme="minorEastAsia" w:eastAsiaTheme="minorEastAsia"/>
                <w:color w:val="000000"/>
                <w:szCs w:val="21"/>
                <w:highlight w:val="none"/>
                <w:lang w:eastAsia="zh-CN"/>
              </w:rPr>
              <w:t>中标后</w:t>
            </w:r>
            <w:r>
              <w:rPr>
                <w:rFonts w:hint="eastAsia" w:cs="Arial" w:asciiTheme="minorEastAsia" w:hAnsiTheme="minorEastAsia" w:eastAsiaTheme="minorEastAsia"/>
                <w:color w:val="000000"/>
                <w:szCs w:val="21"/>
                <w:highlight w:val="none"/>
              </w:rPr>
              <w:t>提供证明图片）</w:t>
            </w:r>
            <w:r>
              <w:rPr>
                <w:rFonts w:cs="Arial" w:asciiTheme="minorEastAsia" w:hAnsiTheme="minorEastAsia" w:eastAsiaTheme="minorEastAsia"/>
                <w:color w:val="000000"/>
                <w:szCs w:val="21"/>
                <w:highlight w:val="non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307" w:hRule="atLeast"/>
          <w:jc w:val="center"/>
        </w:trPr>
        <w:tc>
          <w:tcPr>
            <w:tcW w:w="1254" w:type="dxa"/>
            <w:shd w:val="clear" w:color="auto" w:fill="FFFFFF"/>
            <w:noWrap w:val="0"/>
            <w:vAlign w:val="center"/>
          </w:tcPr>
          <w:p>
            <w:pPr>
              <w:spacing w:line="400" w:lineRule="exact"/>
              <w:jc w:val="center"/>
              <w:rPr>
                <w:rFonts w:hint="eastAsia" w:ascii="宋体" w:hAnsi="宋体" w:eastAsia="宋体" w:cs="宋体"/>
                <w:kern w:val="2"/>
                <w:sz w:val="21"/>
                <w:szCs w:val="21"/>
                <w:highlight w:val="yellow"/>
                <w:lang w:val="en-US" w:eastAsia="zh-CN" w:bidi="ar-SA"/>
              </w:rPr>
            </w:pPr>
            <w:r>
              <w:rPr>
                <w:rFonts w:hint="eastAsia" w:ascii="宋体" w:hAnsi="宋体" w:eastAsia="宋体" w:cs="宋体"/>
                <w:b/>
                <w:bCs/>
                <w:color w:val="000000"/>
                <w:sz w:val="21"/>
                <w:szCs w:val="21"/>
                <w:highlight w:val="none"/>
                <w:lang w:eastAsia="zh-CN"/>
              </w:rPr>
              <w:t>三</w:t>
            </w:r>
          </w:p>
        </w:tc>
        <w:tc>
          <w:tcPr>
            <w:tcW w:w="7785" w:type="dxa"/>
            <w:shd w:val="clear" w:color="auto" w:fill="FFFFFF"/>
            <w:noWrap w:val="0"/>
            <w:vAlign w:val="center"/>
          </w:tcPr>
          <w:p>
            <w:pPr>
              <w:snapToGrid w:val="0"/>
              <w:spacing w:line="400" w:lineRule="exact"/>
              <w:rPr>
                <w:rFonts w:hint="eastAsia" w:ascii="宋体" w:hAnsi="宋体" w:eastAsia="宋体" w:cs="宋体"/>
                <w:kern w:val="2"/>
                <w:sz w:val="21"/>
                <w:szCs w:val="21"/>
                <w:highlight w:val="yellow"/>
                <w:lang w:val="en-US" w:eastAsia="zh-CN" w:bidi="ar-SA"/>
              </w:rPr>
            </w:pPr>
            <w:r>
              <w:rPr>
                <w:rFonts w:hint="eastAsia" w:cs="Arial" w:asciiTheme="minorEastAsia" w:hAnsiTheme="minorEastAsia" w:eastAsiaTheme="minorEastAsia"/>
                <w:b/>
                <w:bCs/>
                <w:color w:val="000000"/>
                <w:szCs w:val="21"/>
              </w:rPr>
              <w:t>测量与分析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367" w:hRule="atLeast"/>
          <w:jc w:val="center"/>
        </w:trPr>
        <w:tc>
          <w:tcPr>
            <w:tcW w:w="1254" w:type="dxa"/>
            <w:shd w:val="clear" w:color="auto" w:fill="FFFFFF"/>
            <w:noWrap w:val="0"/>
            <w:vAlign w:val="center"/>
          </w:tcPr>
          <w:p>
            <w:pPr>
              <w:widowControl/>
              <w:jc w:val="center"/>
              <w:rPr>
                <w:rFonts w:hint="eastAsia" w:ascii="宋体" w:hAnsi="宋体" w:eastAsia="宋体" w:cs="宋体"/>
                <w:kern w:val="2"/>
                <w:sz w:val="21"/>
                <w:szCs w:val="21"/>
                <w:highlight w:val="yellow"/>
                <w:lang w:val="en-US" w:eastAsia="zh-CN" w:bidi="ar-SA"/>
              </w:rPr>
            </w:pPr>
            <w:r>
              <w:rPr>
                <w:rFonts w:hint="eastAsia" w:cs="Arial" w:asciiTheme="minorEastAsia" w:hAnsiTheme="minorEastAsia" w:eastAsiaTheme="minorEastAsia"/>
                <w:color w:val="000000"/>
                <w:szCs w:val="21"/>
                <w:lang w:val="en-US" w:eastAsia="zh-CN"/>
              </w:rPr>
              <w:t>3</w:t>
            </w:r>
            <w:r>
              <w:rPr>
                <w:rFonts w:hint="eastAsia" w:cs="Arial" w:asciiTheme="minorEastAsia" w:hAnsiTheme="minorEastAsia" w:eastAsiaTheme="minorEastAsia"/>
                <w:color w:val="000000"/>
                <w:szCs w:val="21"/>
              </w:rPr>
              <w:t>.1</w:t>
            </w:r>
          </w:p>
        </w:tc>
        <w:tc>
          <w:tcPr>
            <w:tcW w:w="7785" w:type="dxa"/>
            <w:shd w:val="clear" w:color="auto" w:fill="FFFFFF"/>
            <w:noWrap w:val="0"/>
            <w:vAlign w:val="top"/>
          </w:tcPr>
          <w:p>
            <w:pPr>
              <w:widowControl/>
              <w:jc w:val="left"/>
              <w:rPr>
                <w:rFonts w:hint="eastAsia" w:ascii="宋体" w:hAnsi="宋体" w:eastAsia="宋体" w:cs="宋体"/>
                <w:kern w:val="2"/>
                <w:sz w:val="21"/>
                <w:szCs w:val="21"/>
                <w:highlight w:val="yellow"/>
                <w:lang w:val="en-US" w:eastAsia="zh-CN" w:bidi="ar-SA"/>
              </w:rPr>
            </w:pPr>
            <w:r>
              <w:rPr>
                <w:rFonts w:hint="eastAsia" w:cs="Arial" w:asciiTheme="minorEastAsia" w:hAnsiTheme="minorEastAsia" w:eastAsiaTheme="minorEastAsia"/>
                <w:color w:val="000000"/>
                <w:szCs w:val="21"/>
              </w:rPr>
              <w:t>常规测量软件包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367" w:hRule="atLeast"/>
          <w:jc w:val="center"/>
        </w:trPr>
        <w:tc>
          <w:tcPr>
            <w:tcW w:w="1254" w:type="dxa"/>
            <w:noWrap w:val="0"/>
            <w:vAlign w:val="center"/>
          </w:tcPr>
          <w:p>
            <w:pPr>
              <w:widowControl/>
              <w:jc w:val="center"/>
              <w:rPr>
                <w:rFonts w:hint="eastAsia" w:ascii="宋体" w:hAnsi="宋体" w:eastAsia="宋体" w:cs="宋体"/>
                <w:kern w:val="2"/>
                <w:sz w:val="21"/>
                <w:szCs w:val="21"/>
                <w:highlight w:val="yellow"/>
                <w:lang w:val="en-US" w:eastAsia="zh-CN" w:bidi="ar-SA"/>
              </w:rPr>
            </w:pPr>
            <w:r>
              <w:rPr>
                <w:rFonts w:hint="eastAsia" w:cs="Arial" w:asciiTheme="minorEastAsia" w:hAnsiTheme="minorEastAsia" w:eastAsiaTheme="minorEastAsia"/>
                <w:color w:val="000000"/>
                <w:szCs w:val="21"/>
                <w:lang w:val="en-US" w:eastAsia="zh-CN"/>
              </w:rPr>
              <w:t>3</w:t>
            </w:r>
            <w:r>
              <w:rPr>
                <w:rFonts w:hint="eastAsia" w:cs="Arial" w:asciiTheme="minorEastAsia" w:hAnsiTheme="minorEastAsia" w:eastAsiaTheme="minorEastAsia"/>
                <w:color w:val="000000"/>
                <w:szCs w:val="21"/>
              </w:rPr>
              <w:t>.2</w:t>
            </w:r>
          </w:p>
        </w:tc>
        <w:tc>
          <w:tcPr>
            <w:tcW w:w="7785" w:type="dxa"/>
            <w:noWrap w:val="0"/>
            <w:vAlign w:val="top"/>
          </w:tcPr>
          <w:p>
            <w:pPr>
              <w:pStyle w:val="30"/>
              <w:spacing w:line="300" w:lineRule="exact"/>
              <w:ind w:firstLine="0" w:firstLineChars="0"/>
              <w:jc w:val="left"/>
              <w:rPr>
                <w:rFonts w:hint="eastAsia" w:ascii="宋体" w:hAnsi="宋体" w:eastAsia="宋体" w:cs="宋体"/>
                <w:kern w:val="2"/>
                <w:sz w:val="21"/>
                <w:szCs w:val="21"/>
                <w:highlight w:val="yellow"/>
                <w:lang w:val="en-US" w:eastAsia="zh-CN" w:bidi="ar-SA"/>
              </w:rPr>
            </w:pPr>
            <w:r>
              <w:rPr>
                <w:rFonts w:hint="eastAsia" w:cs="Arial" w:asciiTheme="minorEastAsia" w:hAnsiTheme="minorEastAsia" w:eastAsiaTheme="minorEastAsia"/>
                <w:color w:val="000000"/>
                <w:szCs w:val="21"/>
              </w:rPr>
              <w:t>专科测量软件包：自动生成报告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367" w:hRule="atLeast"/>
          <w:jc w:val="center"/>
        </w:trPr>
        <w:tc>
          <w:tcPr>
            <w:tcW w:w="1254" w:type="dxa"/>
            <w:noWrap w:val="0"/>
            <w:vAlign w:val="center"/>
          </w:tcPr>
          <w:p>
            <w:pPr>
              <w:widowControl/>
              <w:jc w:val="center"/>
              <w:rPr>
                <w:rFonts w:hint="eastAsia" w:ascii="宋体" w:hAnsi="宋体" w:eastAsia="宋体" w:cs="宋体"/>
                <w:kern w:val="2"/>
                <w:sz w:val="21"/>
                <w:szCs w:val="21"/>
                <w:highlight w:val="yellow"/>
                <w:lang w:val="en-US" w:eastAsia="zh-CN" w:bidi="ar-SA"/>
              </w:rPr>
            </w:pPr>
            <w:r>
              <w:rPr>
                <w:rFonts w:hint="eastAsia" w:cs="Arial" w:asciiTheme="minorEastAsia" w:hAnsiTheme="minorEastAsia" w:eastAsiaTheme="minorEastAsia"/>
                <w:color w:val="000000"/>
                <w:szCs w:val="21"/>
                <w:lang w:val="en-US" w:eastAsia="zh-CN"/>
              </w:rPr>
              <w:t>3</w:t>
            </w:r>
            <w:r>
              <w:rPr>
                <w:rFonts w:hint="eastAsia" w:cs="Arial" w:asciiTheme="minorEastAsia" w:hAnsiTheme="minorEastAsia" w:eastAsiaTheme="minorEastAsia"/>
                <w:color w:val="000000"/>
                <w:szCs w:val="21"/>
              </w:rPr>
              <w:t>.2.1</w:t>
            </w:r>
          </w:p>
        </w:tc>
        <w:tc>
          <w:tcPr>
            <w:tcW w:w="7785" w:type="dxa"/>
            <w:noWrap w:val="0"/>
            <w:vAlign w:val="top"/>
          </w:tcPr>
          <w:p>
            <w:pPr>
              <w:pStyle w:val="30"/>
              <w:tabs>
                <w:tab w:val="left" w:pos="426"/>
              </w:tabs>
              <w:spacing w:line="300" w:lineRule="exact"/>
              <w:ind w:firstLine="0" w:firstLineChars="0"/>
              <w:jc w:val="left"/>
              <w:rPr>
                <w:rFonts w:hint="eastAsia" w:ascii="宋体" w:hAnsi="宋体" w:eastAsia="宋体" w:cs="宋体"/>
                <w:kern w:val="2"/>
                <w:sz w:val="21"/>
                <w:szCs w:val="21"/>
                <w:highlight w:val="yellow"/>
                <w:lang w:val="en-US" w:eastAsia="zh-CN" w:bidi="ar-SA"/>
              </w:rPr>
            </w:pPr>
            <w:r>
              <w:rPr>
                <w:rFonts w:hint="eastAsia" w:cs="Arial" w:asciiTheme="minorEastAsia" w:hAnsiTheme="minorEastAsia" w:eastAsiaTheme="minorEastAsia"/>
                <w:color w:val="000000"/>
                <w:szCs w:val="21"/>
              </w:rPr>
              <w:t>腹部测量软件包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367" w:hRule="atLeast"/>
          <w:jc w:val="center"/>
        </w:trPr>
        <w:tc>
          <w:tcPr>
            <w:tcW w:w="1254" w:type="dxa"/>
            <w:noWrap w:val="0"/>
            <w:vAlign w:val="center"/>
          </w:tcPr>
          <w:p>
            <w:pPr>
              <w:widowControl/>
              <w:jc w:val="center"/>
              <w:rPr>
                <w:rFonts w:hint="eastAsia" w:ascii="宋体" w:hAnsi="宋体" w:eastAsia="宋体" w:cs="宋体"/>
                <w:kern w:val="2"/>
                <w:sz w:val="21"/>
                <w:szCs w:val="21"/>
                <w:highlight w:val="yellow"/>
                <w:lang w:val="en-US" w:eastAsia="zh-CN" w:bidi="ar-SA"/>
              </w:rPr>
            </w:pPr>
            <w:r>
              <w:rPr>
                <w:rFonts w:hint="eastAsia" w:cs="Arial" w:asciiTheme="minorEastAsia" w:hAnsiTheme="minorEastAsia" w:eastAsiaTheme="minorEastAsia"/>
                <w:color w:val="000000"/>
                <w:szCs w:val="21"/>
                <w:lang w:val="en-US" w:eastAsia="zh-CN"/>
              </w:rPr>
              <w:t>3</w:t>
            </w:r>
            <w:r>
              <w:rPr>
                <w:rFonts w:hint="eastAsia" w:cs="Arial" w:asciiTheme="minorEastAsia" w:hAnsiTheme="minorEastAsia" w:eastAsiaTheme="minorEastAsia"/>
                <w:color w:val="000000"/>
                <w:szCs w:val="21"/>
              </w:rPr>
              <w:t>.2.2</w:t>
            </w:r>
          </w:p>
        </w:tc>
        <w:tc>
          <w:tcPr>
            <w:tcW w:w="7785" w:type="dxa"/>
            <w:noWrap w:val="0"/>
            <w:vAlign w:val="top"/>
          </w:tcPr>
          <w:p>
            <w:pPr>
              <w:pStyle w:val="30"/>
              <w:tabs>
                <w:tab w:val="left" w:pos="567"/>
              </w:tabs>
              <w:spacing w:line="300" w:lineRule="exact"/>
              <w:ind w:firstLine="0" w:firstLineChars="0"/>
              <w:jc w:val="left"/>
              <w:rPr>
                <w:rFonts w:hint="eastAsia" w:ascii="宋体" w:hAnsi="宋体" w:eastAsia="宋体" w:cs="宋体"/>
                <w:kern w:val="2"/>
                <w:sz w:val="21"/>
                <w:szCs w:val="21"/>
                <w:highlight w:val="yellow"/>
                <w:lang w:val="en-US" w:eastAsia="zh-CN" w:bidi="ar-SA"/>
              </w:rPr>
            </w:pPr>
            <w:r>
              <w:rPr>
                <w:rFonts w:hint="eastAsia" w:cs="Arial" w:asciiTheme="minorEastAsia" w:hAnsiTheme="minorEastAsia" w:eastAsiaTheme="minorEastAsia"/>
                <w:color w:val="000000"/>
                <w:szCs w:val="21"/>
              </w:rPr>
              <w:t>妇科测量软件包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367" w:hRule="atLeast"/>
          <w:jc w:val="center"/>
        </w:trPr>
        <w:tc>
          <w:tcPr>
            <w:tcW w:w="1254" w:type="dxa"/>
            <w:noWrap w:val="0"/>
            <w:vAlign w:val="center"/>
          </w:tcPr>
          <w:p>
            <w:pPr>
              <w:widowControl/>
              <w:jc w:val="center"/>
              <w:rPr>
                <w:rFonts w:hint="eastAsia" w:ascii="宋体" w:hAnsi="宋体" w:eastAsia="宋体" w:cs="宋体"/>
                <w:kern w:val="2"/>
                <w:sz w:val="21"/>
                <w:szCs w:val="21"/>
                <w:highlight w:val="yellow"/>
                <w:lang w:val="en-US" w:eastAsia="zh-CN" w:bidi="ar-SA"/>
              </w:rPr>
            </w:pPr>
            <w:r>
              <w:rPr>
                <w:rFonts w:hint="eastAsia" w:cs="Arial" w:asciiTheme="minorEastAsia" w:hAnsiTheme="minorEastAsia" w:eastAsiaTheme="minorEastAsia"/>
                <w:color w:val="000000"/>
                <w:szCs w:val="21"/>
                <w:lang w:val="en-US" w:eastAsia="zh-CN"/>
              </w:rPr>
              <w:t>3</w:t>
            </w:r>
            <w:r>
              <w:rPr>
                <w:rFonts w:hint="eastAsia" w:cs="Arial" w:asciiTheme="minorEastAsia" w:hAnsiTheme="minorEastAsia" w:eastAsiaTheme="minorEastAsia"/>
                <w:color w:val="000000"/>
                <w:szCs w:val="21"/>
              </w:rPr>
              <w:t>.2.3</w:t>
            </w:r>
          </w:p>
        </w:tc>
        <w:tc>
          <w:tcPr>
            <w:tcW w:w="7785" w:type="dxa"/>
            <w:noWrap w:val="0"/>
            <w:vAlign w:val="top"/>
          </w:tcPr>
          <w:p>
            <w:pPr>
              <w:widowControl/>
              <w:jc w:val="left"/>
              <w:rPr>
                <w:rFonts w:hint="eastAsia" w:ascii="宋体" w:hAnsi="宋体" w:eastAsia="宋体" w:cs="宋体"/>
                <w:kern w:val="2"/>
                <w:sz w:val="21"/>
                <w:szCs w:val="21"/>
                <w:highlight w:val="yellow"/>
                <w:lang w:val="en-US" w:eastAsia="zh-CN" w:bidi="ar-SA"/>
              </w:rPr>
            </w:pPr>
            <w:r>
              <w:rPr>
                <w:rFonts w:hint="eastAsia" w:cs="Arial" w:asciiTheme="minorEastAsia" w:hAnsiTheme="minorEastAsia" w:eastAsiaTheme="minorEastAsia"/>
                <w:color w:val="000000"/>
                <w:szCs w:val="21"/>
              </w:rPr>
              <w:t>产科测量：≥4胞胎对比测量分析，胎儿生长曲线显示、胎儿解剖结构描述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367" w:hRule="atLeast"/>
          <w:jc w:val="center"/>
        </w:trPr>
        <w:tc>
          <w:tcPr>
            <w:tcW w:w="1254" w:type="dxa"/>
            <w:noWrap w:val="0"/>
            <w:vAlign w:val="center"/>
          </w:tcPr>
          <w:p>
            <w:pPr>
              <w:widowControl/>
              <w:jc w:val="center"/>
              <w:rPr>
                <w:rFonts w:hint="eastAsia" w:ascii="宋体" w:hAnsi="宋体" w:eastAsia="宋体" w:cs="宋体"/>
                <w:spacing w:val="16"/>
                <w:kern w:val="2"/>
                <w:sz w:val="21"/>
                <w:szCs w:val="21"/>
                <w:highlight w:val="yellow"/>
                <w:lang w:val="en-US" w:eastAsia="zh-CN" w:bidi="ar-SA"/>
              </w:rPr>
            </w:pPr>
            <w:r>
              <w:rPr>
                <w:rFonts w:hint="eastAsia" w:cs="Arial" w:asciiTheme="minorEastAsia" w:hAnsiTheme="minorEastAsia" w:eastAsiaTheme="minorEastAsia"/>
                <w:color w:val="000000"/>
                <w:szCs w:val="21"/>
                <w:lang w:val="en-US" w:eastAsia="zh-CN"/>
              </w:rPr>
              <w:t>3</w:t>
            </w:r>
            <w:r>
              <w:rPr>
                <w:rFonts w:hint="eastAsia" w:cs="Arial" w:asciiTheme="minorEastAsia" w:hAnsiTheme="minorEastAsia" w:eastAsiaTheme="minorEastAsia"/>
                <w:color w:val="000000"/>
                <w:szCs w:val="21"/>
              </w:rPr>
              <w:t>.2.4</w:t>
            </w:r>
          </w:p>
        </w:tc>
        <w:tc>
          <w:tcPr>
            <w:tcW w:w="7785" w:type="dxa"/>
            <w:noWrap w:val="0"/>
            <w:vAlign w:val="top"/>
          </w:tcPr>
          <w:p>
            <w:pPr>
              <w:pStyle w:val="30"/>
              <w:tabs>
                <w:tab w:val="left" w:pos="567"/>
              </w:tabs>
              <w:spacing w:line="300" w:lineRule="exact"/>
              <w:ind w:firstLine="0" w:firstLineChars="0"/>
              <w:jc w:val="left"/>
              <w:rPr>
                <w:rFonts w:hint="eastAsia" w:ascii="宋体" w:hAnsi="宋体" w:eastAsia="宋体" w:cs="宋体"/>
                <w:kern w:val="2"/>
                <w:sz w:val="21"/>
                <w:szCs w:val="21"/>
                <w:highlight w:val="yellow"/>
                <w:lang w:val="en-US" w:eastAsia="zh-CN" w:bidi="ar-SA"/>
              </w:rPr>
            </w:pPr>
            <w:r>
              <w:rPr>
                <w:rFonts w:hint="eastAsia" w:cs="Arial" w:asciiTheme="minorEastAsia" w:hAnsiTheme="minorEastAsia" w:eastAsiaTheme="minorEastAsia"/>
                <w:color w:val="000000"/>
                <w:szCs w:val="21"/>
              </w:rPr>
              <w:t>心脏测量软件包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367" w:hRule="atLeast"/>
          <w:jc w:val="center"/>
        </w:trPr>
        <w:tc>
          <w:tcPr>
            <w:tcW w:w="1254" w:type="dxa"/>
            <w:noWrap w:val="0"/>
            <w:vAlign w:val="center"/>
          </w:tcPr>
          <w:p>
            <w:pPr>
              <w:widowControl/>
              <w:jc w:val="center"/>
              <w:rPr>
                <w:rFonts w:hint="eastAsia" w:ascii="宋体" w:hAnsi="宋体" w:eastAsia="宋体" w:cs="宋体"/>
                <w:kern w:val="2"/>
                <w:sz w:val="21"/>
                <w:szCs w:val="21"/>
                <w:highlight w:val="yellow"/>
                <w:lang w:val="en-US" w:eastAsia="zh-CN" w:bidi="ar-SA"/>
              </w:rPr>
            </w:pPr>
            <w:r>
              <w:rPr>
                <w:rFonts w:hint="eastAsia" w:cs="Arial" w:asciiTheme="minorEastAsia" w:hAnsiTheme="minorEastAsia" w:eastAsiaTheme="minorEastAsia"/>
                <w:color w:val="000000"/>
                <w:szCs w:val="21"/>
                <w:lang w:val="en-US" w:eastAsia="zh-CN"/>
              </w:rPr>
              <w:t>3</w:t>
            </w:r>
            <w:r>
              <w:rPr>
                <w:rFonts w:hint="eastAsia" w:cs="Arial" w:asciiTheme="minorEastAsia" w:hAnsiTheme="minorEastAsia" w:eastAsiaTheme="minorEastAsia"/>
                <w:color w:val="000000"/>
                <w:szCs w:val="21"/>
              </w:rPr>
              <w:t>.2.5</w:t>
            </w:r>
          </w:p>
        </w:tc>
        <w:tc>
          <w:tcPr>
            <w:tcW w:w="7785" w:type="dxa"/>
            <w:noWrap w:val="0"/>
            <w:vAlign w:val="top"/>
          </w:tcPr>
          <w:p>
            <w:pPr>
              <w:pStyle w:val="30"/>
              <w:tabs>
                <w:tab w:val="left" w:pos="567"/>
              </w:tabs>
              <w:spacing w:line="300" w:lineRule="exact"/>
              <w:ind w:firstLine="0" w:firstLineChars="0"/>
              <w:jc w:val="left"/>
              <w:rPr>
                <w:rFonts w:hint="eastAsia" w:ascii="宋体" w:hAnsi="宋体" w:eastAsia="宋体" w:cs="宋体"/>
                <w:kern w:val="2"/>
                <w:sz w:val="21"/>
                <w:szCs w:val="21"/>
                <w:highlight w:val="yellow"/>
                <w:lang w:val="en-US" w:eastAsia="zh-CN" w:bidi="ar-SA"/>
              </w:rPr>
            </w:pPr>
            <w:r>
              <w:rPr>
                <w:rFonts w:hint="eastAsia" w:cs="Arial" w:asciiTheme="minorEastAsia" w:hAnsiTheme="minorEastAsia" w:eastAsiaTheme="minorEastAsia"/>
                <w:color w:val="000000"/>
                <w:szCs w:val="21"/>
              </w:rPr>
              <w:t>泌尿测量软件包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367" w:hRule="atLeast"/>
          <w:jc w:val="center"/>
        </w:trPr>
        <w:tc>
          <w:tcPr>
            <w:tcW w:w="1254" w:type="dxa"/>
            <w:noWrap w:val="0"/>
            <w:vAlign w:val="center"/>
          </w:tcPr>
          <w:p>
            <w:pPr>
              <w:widowControl/>
              <w:jc w:val="center"/>
              <w:rPr>
                <w:rFonts w:hint="eastAsia" w:ascii="宋体" w:hAnsi="宋体" w:eastAsia="宋体" w:cs="宋体"/>
                <w:kern w:val="2"/>
                <w:sz w:val="21"/>
                <w:szCs w:val="21"/>
                <w:highlight w:val="yellow"/>
                <w:lang w:val="en-US" w:eastAsia="zh-CN" w:bidi="ar-SA"/>
              </w:rPr>
            </w:pPr>
            <w:r>
              <w:rPr>
                <w:rFonts w:hint="eastAsia" w:cs="Arial" w:asciiTheme="minorEastAsia" w:hAnsiTheme="minorEastAsia" w:eastAsiaTheme="minorEastAsia"/>
                <w:color w:val="000000"/>
                <w:szCs w:val="21"/>
                <w:lang w:val="en-US" w:eastAsia="zh-CN"/>
              </w:rPr>
              <w:t>3</w:t>
            </w:r>
            <w:r>
              <w:rPr>
                <w:rFonts w:hint="eastAsia" w:cs="Arial" w:asciiTheme="minorEastAsia" w:hAnsiTheme="minorEastAsia" w:eastAsiaTheme="minorEastAsia"/>
                <w:color w:val="000000"/>
                <w:szCs w:val="21"/>
              </w:rPr>
              <w:t>.2.6</w:t>
            </w:r>
          </w:p>
        </w:tc>
        <w:tc>
          <w:tcPr>
            <w:tcW w:w="7785" w:type="dxa"/>
            <w:noWrap w:val="0"/>
            <w:vAlign w:val="top"/>
          </w:tcPr>
          <w:p>
            <w:pPr>
              <w:pStyle w:val="30"/>
              <w:tabs>
                <w:tab w:val="left" w:pos="567"/>
              </w:tabs>
              <w:spacing w:line="300" w:lineRule="exact"/>
              <w:ind w:firstLine="0" w:firstLineChars="0"/>
              <w:jc w:val="left"/>
              <w:rPr>
                <w:rFonts w:hint="eastAsia" w:ascii="宋体" w:hAnsi="宋体" w:eastAsia="宋体" w:cs="宋体"/>
                <w:kern w:val="2"/>
                <w:sz w:val="21"/>
                <w:szCs w:val="21"/>
                <w:highlight w:val="yellow"/>
                <w:lang w:val="en-US" w:eastAsia="zh-CN" w:bidi="ar-SA"/>
              </w:rPr>
            </w:pPr>
            <w:r>
              <w:rPr>
                <w:rFonts w:hint="eastAsia" w:cs="Arial" w:asciiTheme="minorEastAsia" w:hAnsiTheme="minorEastAsia" w:eastAsiaTheme="minorEastAsia"/>
                <w:color w:val="000000"/>
                <w:szCs w:val="21"/>
              </w:rPr>
              <w:t>小器官测量软件包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367" w:hRule="atLeast"/>
          <w:jc w:val="center"/>
        </w:trPr>
        <w:tc>
          <w:tcPr>
            <w:tcW w:w="1254" w:type="dxa"/>
            <w:noWrap w:val="0"/>
            <w:vAlign w:val="center"/>
          </w:tcPr>
          <w:p>
            <w:pPr>
              <w:widowControl/>
              <w:jc w:val="center"/>
              <w:rPr>
                <w:rFonts w:hint="eastAsia" w:ascii="宋体" w:hAnsi="宋体" w:eastAsia="宋体" w:cs="宋体"/>
                <w:kern w:val="2"/>
                <w:sz w:val="21"/>
                <w:szCs w:val="21"/>
                <w:highlight w:val="yellow"/>
                <w:lang w:val="en-US" w:eastAsia="zh-CN" w:bidi="ar-SA"/>
              </w:rPr>
            </w:pPr>
            <w:r>
              <w:rPr>
                <w:rFonts w:hint="eastAsia" w:cs="Arial" w:asciiTheme="minorEastAsia" w:hAnsiTheme="minorEastAsia" w:eastAsiaTheme="minorEastAsia"/>
                <w:color w:val="000000"/>
                <w:szCs w:val="21"/>
                <w:lang w:val="en-US" w:eastAsia="zh-CN"/>
              </w:rPr>
              <w:t>3</w:t>
            </w:r>
            <w:r>
              <w:rPr>
                <w:rFonts w:hint="eastAsia" w:cs="Arial" w:asciiTheme="minorEastAsia" w:hAnsiTheme="minorEastAsia" w:eastAsiaTheme="minorEastAsia"/>
                <w:color w:val="000000"/>
                <w:szCs w:val="21"/>
              </w:rPr>
              <w:t>.2.7</w:t>
            </w:r>
          </w:p>
        </w:tc>
        <w:tc>
          <w:tcPr>
            <w:tcW w:w="7785" w:type="dxa"/>
            <w:noWrap w:val="0"/>
            <w:vAlign w:val="top"/>
          </w:tcPr>
          <w:p>
            <w:pPr>
              <w:pStyle w:val="30"/>
              <w:tabs>
                <w:tab w:val="left" w:pos="567"/>
              </w:tabs>
              <w:spacing w:line="300" w:lineRule="exact"/>
              <w:ind w:firstLine="0" w:firstLineChars="0"/>
              <w:jc w:val="left"/>
              <w:rPr>
                <w:rFonts w:hint="eastAsia" w:ascii="宋体" w:hAnsi="宋体" w:eastAsia="宋体" w:cs="宋体"/>
                <w:kern w:val="2"/>
                <w:sz w:val="21"/>
                <w:szCs w:val="21"/>
                <w:highlight w:val="yellow"/>
                <w:lang w:val="en-US" w:eastAsia="zh-CN" w:bidi="ar-SA"/>
              </w:rPr>
            </w:pPr>
            <w:r>
              <w:rPr>
                <w:rFonts w:hint="eastAsia" w:cs="Arial" w:asciiTheme="minorEastAsia" w:hAnsiTheme="minorEastAsia" w:eastAsiaTheme="minorEastAsia"/>
                <w:color w:val="000000"/>
                <w:szCs w:val="21"/>
              </w:rPr>
              <w:t>儿科测量软件包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367" w:hRule="atLeast"/>
          <w:jc w:val="center"/>
        </w:trPr>
        <w:tc>
          <w:tcPr>
            <w:tcW w:w="1254" w:type="dxa"/>
            <w:noWrap w:val="0"/>
            <w:vAlign w:val="center"/>
          </w:tcPr>
          <w:p>
            <w:pPr>
              <w:widowControl/>
              <w:jc w:val="center"/>
              <w:rPr>
                <w:rFonts w:hint="eastAsia" w:ascii="宋体" w:hAnsi="宋体" w:eastAsia="宋体" w:cs="宋体"/>
                <w:kern w:val="2"/>
                <w:sz w:val="21"/>
                <w:szCs w:val="21"/>
                <w:highlight w:val="yellow"/>
                <w:lang w:val="en-US" w:eastAsia="zh-CN" w:bidi="ar-SA"/>
              </w:rPr>
            </w:pPr>
            <w:r>
              <w:rPr>
                <w:rFonts w:hint="eastAsia" w:cs="Arial" w:asciiTheme="minorEastAsia" w:hAnsiTheme="minorEastAsia" w:eastAsiaTheme="minorEastAsia"/>
                <w:color w:val="000000"/>
                <w:szCs w:val="21"/>
                <w:lang w:val="en-US" w:eastAsia="zh-CN"/>
              </w:rPr>
              <w:t>3</w:t>
            </w:r>
            <w:r>
              <w:rPr>
                <w:rFonts w:hint="eastAsia" w:cs="Arial" w:asciiTheme="minorEastAsia" w:hAnsiTheme="minorEastAsia" w:eastAsiaTheme="minorEastAsia"/>
                <w:color w:val="000000"/>
                <w:szCs w:val="21"/>
              </w:rPr>
              <w:t>.2.8</w:t>
            </w:r>
          </w:p>
        </w:tc>
        <w:tc>
          <w:tcPr>
            <w:tcW w:w="7785" w:type="dxa"/>
            <w:noWrap w:val="0"/>
            <w:vAlign w:val="top"/>
          </w:tcPr>
          <w:p>
            <w:pPr>
              <w:pStyle w:val="30"/>
              <w:tabs>
                <w:tab w:val="left" w:pos="567"/>
              </w:tabs>
              <w:spacing w:line="300" w:lineRule="exact"/>
              <w:ind w:firstLine="0" w:firstLineChars="0"/>
              <w:jc w:val="left"/>
              <w:rPr>
                <w:rFonts w:hint="eastAsia" w:ascii="宋体" w:hAnsi="宋体" w:eastAsia="宋体" w:cs="宋体"/>
                <w:kern w:val="2"/>
                <w:sz w:val="21"/>
                <w:szCs w:val="21"/>
                <w:highlight w:val="yellow"/>
                <w:lang w:val="en-US" w:eastAsia="zh-CN" w:bidi="ar-SA"/>
              </w:rPr>
            </w:pPr>
            <w:r>
              <w:rPr>
                <w:rFonts w:hint="eastAsia" w:cs="Arial" w:asciiTheme="minorEastAsia" w:hAnsiTheme="minorEastAsia" w:eastAsiaTheme="minorEastAsia"/>
                <w:color w:val="000000"/>
                <w:szCs w:val="21"/>
              </w:rPr>
              <w:t>血管测量软件包： IMT血管内中膜自动测量，具备前、后壁同屏独立测量显示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412" w:hRule="atLeast"/>
          <w:jc w:val="center"/>
        </w:trPr>
        <w:tc>
          <w:tcPr>
            <w:tcW w:w="1254" w:type="dxa"/>
            <w:noWrap w:val="0"/>
            <w:vAlign w:val="center"/>
          </w:tcPr>
          <w:p>
            <w:pPr>
              <w:widowControl/>
              <w:jc w:val="center"/>
              <w:rPr>
                <w:rFonts w:hint="eastAsia" w:ascii="宋体" w:hAnsi="宋体" w:eastAsia="宋体" w:cs="宋体"/>
                <w:kern w:val="2"/>
                <w:sz w:val="21"/>
                <w:szCs w:val="21"/>
                <w:highlight w:val="yellow"/>
                <w:lang w:val="en-US" w:eastAsia="zh-CN" w:bidi="ar-SA"/>
              </w:rPr>
            </w:pPr>
            <w:r>
              <w:rPr>
                <w:rFonts w:hint="eastAsia" w:cs="Arial" w:asciiTheme="minorEastAsia" w:hAnsiTheme="minorEastAsia" w:eastAsiaTheme="minorEastAsia"/>
                <w:b/>
                <w:bCs/>
                <w:color w:val="000000"/>
                <w:szCs w:val="21"/>
                <w:lang w:eastAsia="zh-CN"/>
              </w:rPr>
              <w:t>四</w:t>
            </w:r>
          </w:p>
        </w:tc>
        <w:tc>
          <w:tcPr>
            <w:tcW w:w="7785" w:type="dxa"/>
            <w:noWrap w:val="0"/>
            <w:vAlign w:val="top"/>
          </w:tcPr>
          <w:p>
            <w:pPr>
              <w:pStyle w:val="30"/>
              <w:spacing w:line="300" w:lineRule="exact"/>
              <w:ind w:firstLine="0" w:firstLineChars="0"/>
              <w:jc w:val="left"/>
              <w:rPr>
                <w:rFonts w:hint="eastAsia" w:ascii="宋体" w:hAnsi="宋体" w:eastAsia="宋体" w:cs="宋体"/>
                <w:kern w:val="2"/>
                <w:sz w:val="21"/>
                <w:szCs w:val="21"/>
                <w:highlight w:val="yellow"/>
                <w:lang w:val="en-US" w:eastAsia="zh-CN" w:bidi="ar-SA"/>
              </w:rPr>
            </w:pPr>
            <w:r>
              <w:rPr>
                <w:rFonts w:hint="eastAsia" w:cs="Arial" w:asciiTheme="minorEastAsia" w:hAnsiTheme="minorEastAsia" w:eastAsiaTheme="minorEastAsia"/>
                <w:b/>
                <w:bCs/>
                <w:color w:val="000000"/>
                <w:szCs w:val="21"/>
              </w:rPr>
              <w:t>电影回放及原始数据处理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367" w:hRule="atLeast"/>
          <w:jc w:val="center"/>
        </w:trPr>
        <w:tc>
          <w:tcPr>
            <w:tcW w:w="1254" w:type="dxa"/>
            <w:noWrap w:val="0"/>
            <w:vAlign w:val="center"/>
          </w:tcPr>
          <w:p>
            <w:pPr>
              <w:widowControl/>
              <w:jc w:val="center"/>
              <w:rPr>
                <w:rFonts w:hint="eastAsia" w:ascii="宋体" w:hAnsi="宋体" w:eastAsia="宋体" w:cs="宋体"/>
                <w:kern w:val="2"/>
                <w:sz w:val="21"/>
                <w:szCs w:val="21"/>
                <w:highlight w:val="yellow"/>
                <w:lang w:val="en-US" w:eastAsia="zh-CN" w:bidi="ar-SA"/>
              </w:rPr>
            </w:pPr>
            <w:r>
              <w:rPr>
                <w:rFonts w:hint="eastAsia" w:cs="Arial" w:asciiTheme="minorEastAsia" w:hAnsiTheme="minorEastAsia" w:eastAsiaTheme="minorEastAsia"/>
                <w:color w:val="000000"/>
                <w:szCs w:val="21"/>
                <w:lang w:val="en-US" w:eastAsia="zh-CN"/>
              </w:rPr>
              <w:t>4</w:t>
            </w:r>
            <w:r>
              <w:rPr>
                <w:rFonts w:hint="eastAsia" w:cs="Arial" w:asciiTheme="minorEastAsia" w:hAnsiTheme="minorEastAsia" w:eastAsiaTheme="minorEastAsia"/>
                <w:color w:val="000000"/>
                <w:szCs w:val="21"/>
              </w:rPr>
              <w:t>.1</w:t>
            </w:r>
          </w:p>
        </w:tc>
        <w:tc>
          <w:tcPr>
            <w:tcW w:w="7785" w:type="dxa"/>
            <w:noWrap w:val="0"/>
            <w:vAlign w:val="top"/>
          </w:tcPr>
          <w:p>
            <w:pPr>
              <w:pStyle w:val="30"/>
              <w:spacing w:line="300" w:lineRule="exact"/>
              <w:ind w:firstLine="0" w:firstLineChars="0"/>
              <w:jc w:val="left"/>
              <w:rPr>
                <w:rFonts w:hint="eastAsia" w:ascii="宋体" w:hAnsi="宋体" w:eastAsia="宋体" w:cs="宋体"/>
                <w:kern w:val="2"/>
                <w:sz w:val="21"/>
                <w:szCs w:val="21"/>
                <w:highlight w:val="yellow"/>
                <w:lang w:val="en-US" w:eastAsia="zh-CN" w:bidi="ar-SA"/>
              </w:rPr>
            </w:pPr>
            <w:r>
              <w:rPr>
                <w:rFonts w:hint="eastAsia" w:cs="Arial" w:asciiTheme="minorEastAsia" w:hAnsiTheme="minorEastAsia" w:eastAsiaTheme="minorEastAsia"/>
                <w:color w:val="000000"/>
                <w:szCs w:val="21"/>
              </w:rPr>
              <w:t>支持手动、自动回放</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307" w:hRule="atLeast"/>
          <w:jc w:val="center"/>
        </w:trPr>
        <w:tc>
          <w:tcPr>
            <w:tcW w:w="1254" w:type="dxa"/>
            <w:shd w:val="clear" w:color="auto" w:fill="FFFFFF"/>
            <w:noWrap w:val="0"/>
            <w:vAlign w:val="center"/>
          </w:tcPr>
          <w:p>
            <w:pPr>
              <w:widowControl/>
              <w:jc w:val="center"/>
              <w:rPr>
                <w:rFonts w:hint="eastAsia" w:ascii="宋体" w:hAnsi="宋体" w:cs="宋体" w:eastAsiaTheme="minorEastAsia"/>
                <w:kern w:val="2"/>
                <w:sz w:val="21"/>
                <w:szCs w:val="21"/>
                <w:highlight w:val="yellow"/>
                <w:lang w:val="en-US" w:eastAsia="zh-CN" w:bidi="ar-SA"/>
              </w:rPr>
            </w:pPr>
            <w:r>
              <w:rPr>
                <w:rFonts w:hint="eastAsia" w:cs="Arial" w:asciiTheme="minorEastAsia" w:hAnsiTheme="minorEastAsia" w:eastAsiaTheme="minorEastAsia"/>
                <w:color w:val="000000"/>
                <w:szCs w:val="21"/>
                <w:lang w:val="en-US" w:eastAsia="zh-CN"/>
              </w:rPr>
              <w:t>4</w:t>
            </w:r>
            <w:r>
              <w:rPr>
                <w:rFonts w:hint="eastAsia" w:cs="Arial" w:asciiTheme="minorEastAsia" w:hAnsiTheme="minorEastAsia" w:eastAsiaTheme="minorEastAsia"/>
                <w:color w:val="000000"/>
                <w:szCs w:val="21"/>
              </w:rPr>
              <w:t>.</w:t>
            </w:r>
            <w:r>
              <w:rPr>
                <w:rFonts w:hint="eastAsia" w:cs="Arial" w:asciiTheme="minorEastAsia" w:hAnsiTheme="minorEastAsia" w:eastAsiaTheme="minorEastAsia"/>
                <w:color w:val="000000"/>
                <w:szCs w:val="21"/>
                <w:lang w:val="en-US" w:eastAsia="zh-CN"/>
              </w:rPr>
              <w:t>2</w:t>
            </w:r>
          </w:p>
        </w:tc>
        <w:tc>
          <w:tcPr>
            <w:tcW w:w="7785" w:type="dxa"/>
            <w:shd w:val="clear" w:color="auto" w:fill="FFFFFF"/>
            <w:noWrap w:val="0"/>
            <w:vAlign w:val="top"/>
          </w:tcPr>
          <w:p>
            <w:pPr>
              <w:pStyle w:val="30"/>
              <w:spacing w:line="300" w:lineRule="exact"/>
              <w:ind w:firstLine="0" w:firstLineChars="0"/>
              <w:jc w:val="left"/>
              <w:rPr>
                <w:rFonts w:hint="eastAsia" w:ascii="宋体" w:hAnsi="宋体" w:eastAsia="宋体" w:cs="宋体"/>
                <w:kern w:val="2"/>
                <w:sz w:val="21"/>
                <w:szCs w:val="21"/>
                <w:highlight w:val="yellow"/>
                <w:lang w:val="en-US" w:eastAsia="zh-CN" w:bidi="ar-SA"/>
              </w:rPr>
            </w:pPr>
            <w:r>
              <w:rPr>
                <w:rFonts w:hint="eastAsia" w:cs="Arial" w:asciiTheme="minorEastAsia" w:hAnsiTheme="minorEastAsia" w:eastAsiaTheme="minorEastAsia"/>
                <w:color w:val="000000"/>
                <w:szCs w:val="21"/>
              </w:rPr>
              <w:t>支持不同探头4幅图像同屏动态回放，回放速度可调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337" w:hRule="atLeast"/>
          <w:jc w:val="center"/>
        </w:trPr>
        <w:tc>
          <w:tcPr>
            <w:tcW w:w="1254" w:type="dxa"/>
            <w:shd w:val="clear" w:color="auto" w:fill="FFFFFF"/>
            <w:noWrap w:val="0"/>
            <w:vAlign w:val="center"/>
          </w:tcPr>
          <w:p>
            <w:pPr>
              <w:widowControl/>
              <w:jc w:val="center"/>
              <w:rPr>
                <w:rFonts w:hint="eastAsia" w:ascii="宋体" w:hAnsi="宋体" w:cs="宋体" w:eastAsiaTheme="minorEastAsia"/>
                <w:kern w:val="2"/>
                <w:sz w:val="21"/>
                <w:szCs w:val="21"/>
                <w:highlight w:val="yellow"/>
                <w:lang w:val="en-US" w:eastAsia="zh-CN" w:bidi="ar-SA"/>
              </w:rPr>
            </w:pPr>
            <w:r>
              <w:rPr>
                <w:rFonts w:hint="eastAsia" w:cs="Arial" w:asciiTheme="minorEastAsia" w:hAnsiTheme="minorEastAsia" w:eastAsiaTheme="minorEastAsia"/>
                <w:color w:val="000000"/>
                <w:szCs w:val="21"/>
                <w:lang w:val="en-US" w:eastAsia="zh-CN"/>
              </w:rPr>
              <w:t>4</w:t>
            </w:r>
            <w:r>
              <w:rPr>
                <w:rFonts w:hint="eastAsia" w:cs="Arial" w:asciiTheme="minorEastAsia" w:hAnsiTheme="minorEastAsia" w:eastAsiaTheme="minorEastAsia"/>
                <w:color w:val="000000"/>
                <w:szCs w:val="21"/>
              </w:rPr>
              <w:t>.</w:t>
            </w:r>
            <w:r>
              <w:rPr>
                <w:rFonts w:hint="eastAsia" w:cs="Arial" w:asciiTheme="minorEastAsia" w:hAnsiTheme="minorEastAsia" w:eastAsiaTheme="minorEastAsia"/>
                <w:color w:val="000000"/>
                <w:szCs w:val="21"/>
                <w:lang w:val="en-US" w:eastAsia="zh-CN"/>
              </w:rPr>
              <w:t>3</w:t>
            </w:r>
          </w:p>
        </w:tc>
        <w:tc>
          <w:tcPr>
            <w:tcW w:w="7785" w:type="dxa"/>
            <w:shd w:val="clear" w:color="auto" w:fill="FFFFFF"/>
            <w:noWrap w:val="0"/>
            <w:vAlign w:val="top"/>
          </w:tcPr>
          <w:p>
            <w:pPr>
              <w:pStyle w:val="30"/>
              <w:spacing w:line="300" w:lineRule="exact"/>
              <w:ind w:firstLine="0" w:firstLineChars="0"/>
              <w:jc w:val="left"/>
              <w:rPr>
                <w:rFonts w:hint="eastAsia" w:ascii="宋体" w:hAnsi="宋体" w:eastAsia="宋体" w:cs="宋体"/>
                <w:kern w:val="2"/>
                <w:sz w:val="21"/>
                <w:szCs w:val="21"/>
                <w:highlight w:val="yellow"/>
                <w:lang w:val="en-US" w:eastAsia="zh-CN" w:bidi="ar-SA"/>
              </w:rPr>
            </w:pPr>
            <w:r>
              <w:rPr>
                <w:rFonts w:hint="eastAsia" w:cs="Arial" w:asciiTheme="minorEastAsia" w:hAnsiTheme="minorEastAsia" w:eastAsiaTheme="minorEastAsia"/>
                <w:color w:val="000000"/>
                <w:szCs w:val="21"/>
              </w:rPr>
              <w:t>存储及数据管理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90" w:hRule="atLeast"/>
          <w:jc w:val="center"/>
        </w:trPr>
        <w:tc>
          <w:tcPr>
            <w:tcW w:w="1254" w:type="dxa"/>
            <w:shd w:val="clear" w:color="auto" w:fill="FFFFFF"/>
            <w:noWrap w:val="0"/>
            <w:vAlign w:val="center"/>
          </w:tcPr>
          <w:p>
            <w:pPr>
              <w:widowControl/>
              <w:jc w:val="center"/>
              <w:rPr>
                <w:rFonts w:hint="eastAsia" w:ascii="宋体" w:hAnsi="宋体" w:eastAsia="宋体" w:cs="宋体"/>
                <w:kern w:val="2"/>
                <w:sz w:val="21"/>
                <w:szCs w:val="21"/>
                <w:highlight w:val="yellow"/>
                <w:lang w:val="en-US" w:eastAsia="zh-CN" w:bidi="ar-SA"/>
              </w:rPr>
            </w:pPr>
            <w:r>
              <w:rPr>
                <w:rFonts w:hint="eastAsia" w:cs="Arial" w:asciiTheme="minorEastAsia" w:hAnsiTheme="minorEastAsia" w:eastAsiaTheme="minorEastAsia"/>
                <w:color w:val="000000"/>
                <w:szCs w:val="21"/>
                <w:lang w:val="en-US" w:eastAsia="zh-CN"/>
              </w:rPr>
              <w:t>4</w:t>
            </w:r>
            <w:r>
              <w:rPr>
                <w:rFonts w:hint="eastAsia" w:cs="Arial" w:asciiTheme="minorEastAsia" w:hAnsiTheme="minorEastAsia" w:eastAsiaTheme="minorEastAsia"/>
                <w:color w:val="000000"/>
                <w:szCs w:val="21"/>
              </w:rPr>
              <w:t>.</w:t>
            </w:r>
            <w:r>
              <w:rPr>
                <w:rFonts w:hint="eastAsia" w:cs="Arial" w:asciiTheme="minorEastAsia" w:hAnsiTheme="minorEastAsia" w:eastAsiaTheme="minorEastAsia"/>
                <w:color w:val="000000"/>
                <w:szCs w:val="21"/>
                <w:lang w:val="en-US" w:eastAsia="zh-CN"/>
              </w:rPr>
              <w:t>3</w:t>
            </w:r>
            <w:r>
              <w:rPr>
                <w:rFonts w:hint="eastAsia" w:cs="Arial" w:asciiTheme="minorEastAsia" w:hAnsiTheme="minorEastAsia" w:eastAsiaTheme="minorEastAsia"/>
                <w:color w:val="000000"/>
                <w:szCs w:val="21"/>
              </w:rPr>
              <w:t>.1</w:t>
            </w:r>
          </w:p>
        </w:tc>
        <w:tc>
          <w:tcPr>
            <w:tcW w:w="7785" w:type="dxa"/>
            <w:shd w:val="clear" w:color="auto" w:fill="FFFFFF"/>
            <w:noWrap w:val="0"/>
            <w:vAlign w:val="top"/>
          </w:tcPr>
          <w:p>
            <w:pPr>
              <w:pStyle w:val="30"/>
              <w:spacing w:line="300" w:lineRule="exact"/>
              <w:ind w:firstLine="0" w:firstLineChars="0"/>
              <w:jc w:val="left"/>
              <w:rPr>
                <w:rFonts w:hint="eastAsia" w:ascii="宋体" w:hAnsi="宋体" w:eastAsia="宋体" w:cs="宋体"/>
                <w:kern w:val="2"/>
                <w:sz w:val="21"/>
                <w:szCs w:val="21"/>
                <w:highlight w:val="yellow"/>
                <w:lang w:val="en-US" w:eastAsia="zh-CN" w:bidi="ar-SA"/>
              </w:rPr>
            </w:pPr>
            <w:r>
              <w:rPr>
                <w:rFonts w:hint="eastAsia" w:cs="Arial" w:asciiTheme="minorEastAsia" w:hAnsiTheme="minorEastAsia" w:eastAsiaTheme="minorEastAsia"/>
                <w:color w:val="000000"/>
                <w:szCs w:val="21"/>
              </w:rPr>
              <w:t>内置硬盘≥</w:t>
            </w:r>
            <w:r>
              <w:rPr>
                <w:rFonts w:cs="Arial" w:asciiTheme="minorEastAsia" w:hAnsiTheme="minorEastAsia" w:eastAsiaTheme="minorEastAsia"/>
                <w:color w:val="000000"/>
                <w:szCs w:val="21"/>
              </w:rPr>
              <w:t>1.5T</w:t>
            </w:r>
            <w:r>
              <w:rPr>
                <w:rFonts w:hint="eastAsia" w:cs="Arial" w:asciiTheme="minorEastAsia" w:hAnsiTheme="minorEastAsia" w:eastAsiaTheme="minorEastAsia"/>
                <w:color w:val="000000"/>
                <w:szCs w:val="21"/>
              </w:rPr>
              <w:t>（</w:t>
            </w:r>
            <w:r>
              <w:rPr>
                <w:rFonts w:hint="eastAsia" w:cs="Arial" w:asciiTheme="minorEastAsia" w:hAnsiTheme="minorEastAsia" w:eastAsiaTheme="minorEastAsia"/>
                <w:color w:val="000000"/>
                <w:szCs w:val="21"/>
                <w:highlight w:val="none"/>
                <w:lang w:eastAsia="zh-CN"/>
              </w:rPr>
              <w:t>中标后</w:t>
            </w:r>
            <w:r>
              <w:rPr>
                <w:rFonts w:hint="eastAsia" w:cs="Arial" w:asciiTheme="minorEastAsia" w:hAnsiTheme="minorEastAsia" w:eastAsiaTheme="minorEastAsia"/>
                <w:color w:val="000000"/>
                <w:szCs w:val="21"/>
              </w:rPr>
              <w:t>提供图片证明）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352" w:hRule="atLeast"/>
          <w:jc w:val="center"/>
        </w:trPr>
        <w:tc>
          <w:tcPr>
            <w:tcW w:w="1254" w:type="dxa"/>
            <w:shd w:val="clear" w:color="auto" w:fill="FFFFFF"/>
            <w:noWrap w:val="0"/>
            <w:vAlign w:val="center"/>
          </w:tcPr>
          <w:p>
            <w:pPr>
              <w:widowControl/>
              <w:jc w:val="center"/>
              <w:rPr>
                <w:rFonts w:hint="eastAsia" w:ascii="宋体" w:hAnsi="宋体" w:eastAsia="宋体" w:cs="宋体"/>
                <w:kern w:val="2"/>
                <w:sz w:val="21"/>
                <w:szCs w:val="21"/>
                <w:highlight w:val="yellow"/>
                <w:lang w:val="en-US" w:eastAsia="zh-CN" w:bidi="ar-SA"/>
              </w:rPr>
            </w:pPr>
            <w:r>
              <w:rPr>
                <w:rFonts w:hint="eastAsia" w:cs="Arial" w:asciiTheme="minorEastAsia" w:hAnsiTheme="minorEastAsia" w:eastAsiaTheme="minorEastAsia"/>
                <w:color w:val="000000"/>
                <w:szCs w:val="21"/>
                <w:lang w:val="en-US" w:eastAsia="zh-CN"/>
              </w:rPr>
              <w:t>4</w:t>
            </w:r>
            <w:r>
              <w:rPr>
                <w:rFonts w:hint="eastAsia" w:cs="Arial" w:asciiTheme="minorEastAsia" w:hAnsiTheme="minorEastAsia" w:eastAsiaTheme="minorEastAsia"/>
                <w:color w:val="000000"/>
                <w:szCs w:val="21"/>
              </w:rPr>
              <w:t>.</w:t>
            </w:r>
            <w:r>
              <w:rPr>
                <w:rFonts w:hint="eastAsia" w:cs="Arial" w:asciiTheme="minorEastAsia" w:hAnsiTheme="minorEastAsia" w:eastAsiaTheme="minorEastAsia"/>
                <w:color w:val="000000"/>
                <w:szCs w:val="21"/>
                <w:lang w:val="en-US" w:eastAsia="zh-CN"/>
              </w:rPr>
              <w:t>3</w:t>
            </w:r>
            <w:r>
              <w:rPr>
                <w:rFonts w:hint="eastAsia" w:cs="Arial" w:asciiTheme="minorEastAsia" w:hAnsiTheme="minorEastAsia" w:eastAsiaTheme="minorEastAsia"/>
                <w:color w:val="000000"/>
                <w:szCs w:val="21"/>
              </w:rPr>
              <w:t>.2</w:t>
            </w:r>
          </w:p>
        </w:tc>
        <w:tc>
          <w:tcPr>
            <w:tcW w:w="7785" w:type="dxa"/>
            <w:shd w:val="clear" w:color="auto" w:fill="FFFFFF"/>
            <w:noWrap w:val="0"/>
            <w:vAlign w:val="top"/>
          </w:tcPr>
          <w:p>
            <w:pPr>
              <w:pStyle w:val="30"/>
              <w:spacing w:line="300" w:lineRule="exact"/>
              <w:ind w:firstLine="0" w:firstLineChars="0"/>
              <w:jc w:val="left"/>
              <w:rPr>
                <w:rFonts w:hint="eastAsia" w:ascii="宋体" w:hAnsi="宋体" w:eastAsia="宋体" w:cs="宋体"/>
                <w:kern w:val="2"/>
                <w:sz w:val="21"/>
                <w:szCs w:val="21"/>
                <w:highlight w:val="yellow"/>
                <w:lang w:val="en-US" w:eastAsia="zh-CN" w:bidi="ar-SA"/>
              </w:rPr>
            </w:pPr>
            <w:r>
              <w:rPr>
                <w:rFonts w:hint="eastAsia" w:cs="Arial" w:asciiTheme="minorEastAsia" w:hAnsiTheme="minorEastAsia" w:eastAsiaTheme="minorEastAsia"/>
                <w:color w:val="000000"/>
                <w:szCs w:val="21"/>
              </w:rPr>
              <w:t>内置同品牌超声工作站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660" w:hRule="atLeast"/>
          <w:jc w:val="center"/>
        </w:trPr>
        <w:tc>
          <w:tcPr>
            <w:tcW w:w="1254" w:type="dxa"/>
            <w:shd w:val="clear" w:color="auto" w:fill="FFFFFF"/>
            <w:noWrap w:val="0"/>
            <w:vAlign w:val="center"/>
          </w:tcPr>
          <w:p>
            <w:pPr>
              <w:widowControl/>
              <w:jc w:val="center"/>
              <w:rPr>
                <w:rFonts w:hint="eastAsia" w:ascii="宋体" w:hAnsi="宋体" w:eastAsia="宋体" w:cs="宋体"/>
                <w:kern w:val="2"/>
                <w:sz w:val="21"/>
                <w:szCs w:val="21"/>
                <w:highlight w:val="yellow"/>
                <w:lang w:val="en-US" w:eastAsia="zh-CN" w:bidi="ar-SA"/>
              </w:rPr>
            </w:pPr>
            <w:r>
              <w:rPr>
                <w:rFonts w:hint="eastAsia" w:cs="Arial" w:asciiTheme="minorEastAsia" w:hAnsiTheme="minorEastAsia" w:eastAsiaTheme="minorEastAsia"/>
                <w:color w:val="000000"/>
                <w:szCs w:val="21"/>
                <w:lang w:val="en-US" w:eastAsia="zh-CN"/>
              </w:rPr>
              <w:t>4</w:t>
            </w:r>
            <w:r>
              <w:rPr>
                <w:rFonts w:hint="eastAsia" w:cs="Arial" w:asciiTheme="minorEastAsia" w:hAnsiTheme="minorEastAsia" w:eastAsiaTheme="minorEastAsia"/>
                <w:color w:val="000000"/>
                <w:szCs w:val="21"/>
              </w:rPr>
              <w:t>.</w:t>
            </w:r>
            <w:r>
              <w:rPr>
                <w:rFonts w:hint="eastAsia" w:cs="Arial" w:asciiTheme="minorEastAsia" w:hAnsiTheme="minorEastAsia" w:eastAsiaTheme="minorEastAsia"/>
                <w:color w:val="000000"/>
                <w:szCs w:val="21"/>
                <w:lang w:val="en-US" w:eastAsia="zh-CN"/>
              </w:rPr>
              <w:t>3</w:t>
            </w:r>
            <w:r>
              <w:rPr>
                <w:rFonts w:hint="eastAsia" w:cs="Arial" w:asciiTheme="minorEastAsia" w:hAnsiTheme="minorEastAsia" w:eastAsiaTheme="minorEastAsia"/>
                <w:color w:val="000000"/>
                <w:szCs w:val="21"/>
              </w:rPr>
              <w:t>.</w:t>
            </w:r>
            <w:r>
              <w:rPr>
                <w:rFonts w:cs="Arial" w:asciiTheme="minorEastAsia" w:hAnsiTheme="minorEastAsia" w:eastAsiaTheme="minorEastAsia"/>
                <w:color w:val="000000"/>
                <w:szCs w:val="21"/>
              </w:rPr>
              <w:t>3</w:t>
            </w:r>
          </w:p>
        </w:tc>
        <w:tc>
          <w:tcPr>
            <w:tcW w:w="7785" w:type="dxa"/>
            <w:shd w:val="clear" w:color="auto" w:fill="FFFFFF"/>
            <w:noWrap w:val="0"/>
            <w:vAlign w:val="top"/>
          </w:tcPr>
          <w:p>
            <w:pPr>
              <w:pStyle w:val="30"/>
              <w:spacing w:line="300" w:lineRule="exact"/>
              <w:ind w:firstLine="0" w:firstLineChars="0"/>
              <w:jc w:val="left"/>
              <w:rPr>
                <w:rFonts w:hint="eastAsia" w:ascii="宋体" w:hAnsi="宋体" w:eastAsia="宋体" w:cs="宋体"/>
                <w:kern w:val="2"/>
                <w:sz w:val="21"/>
                <w:szCs w:val="21"/>
                <w:highlight w:val="yellow"/>
                <w:lang w:val="en-US" w:eastAsia="zh-CN" w:bidi="ar-SA"/>
              </w:rPr>
            </w:pPr>
            <w:r>
              <w:rPr>
                <w:rFonts w:hint="eastAsia" w:cs="Arial" w:asciiTheme="minorEastAsia" w:hAnsiTheme="minorEastAsia" w:eastAsiaTheme="minorEastAsia"/>
                <w:color w:val="000000"/>
                <w:szCs w:val="21"/>
              </w:rPr>
              <w:t>具有无线数据传输功能，主机可实现一键发起远程会诊功能，将临床图像从超声设备传输到移动智能终端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390" w:hRule="atLeast"/>
          <w:jc w:val="center"/>
        </w:trPr>
        <w:tc>
          <w:tcPr>
            <w:tcW w:w="1254" w:type="dxa"/>
            <w:noWrap w:val="0"/>
            <w:vAlign w:val="center"/>
          </w:tcPr>
          <w:p>
            <w:pPr>
              <w:widowControl/>
              <w:jc w:val="center"/>
              <w:rPr>
                <w:rFonts w:hint="eastAsia" w:ascii="宋体" w:hAnsi="宋体" w:eastAsia="宋体" w:cs="宋体"/>
                <w:kern w:val="2"/>
                <w:sz w:val="21"/>
                <w:szCs w:val="21"/>
                <w:highlight w:val="yellow"/>
                <w:lang w:val="en-US" w:eastAsia="zh-CN" w:bidi="ar-SA"/>
              </w:rPr>
            </w:pPr>
            <w:r>
              <w:rPr>
                <w:rFonts w:hint="eastAsia" w:cs="Arial" w:asciiTheme="minorEastAsia" w:hAnsiTheme="minorEastAsia" w:eastAsiaTheme="minorEastAsia"/>
                <w:color w:val="000000"/>
                <w:szCs w:val="21"/>
                <w:lang w:val="en-US" w:eastAsia="zh-CN"/>
              </w:rPr>
              <w:t>4</w:t>
            </w:r>
            <w:r>
              <w:rPr>
                <w:rFonts w:hint="eastAsia" w:cs="Arial" w:asciiTheme="minorEastAsia" w:hAnsiTheme="minorEastAsia" w:eastAsiaTheme="minorEastAsia"/>
                <w:color w:val="000000"/>
                <w:szCs w:val="21"/>
              </w:rPr>
              <w:t>.</w:t>
            </w:r>
            <w:r>
              <w:rPr>
                <w:rFonts w:hint="eastAsia" w:cs="Arial" w:asciiTheme="minorEastAsia" w:hAnsiTheme="minorEastAsia" w:eastAsiaTheme="minorEastAsia"/>
                <w:color w:val="000000"/>
                <w:szCs w:val="21"/>
                <w:lang w:val="en-US" w:eastAsia="zh-CN"/>
              </w:rPr>
              <w:t>3</w:t>
            </w:r>
            <w:r>
              <w:rPr>
                <w:rFonts w:hint="eastAsia" w:cs="Arial" w:asciiTheme="minorEastAsia" w:hAnsiTheme="minorEastAsia" w:eastAsiaTheme="minorEastAsia"/>
                <w:color w:val="000000"/>
                <w:szCs w:val="21"/>
              </w:rPr>
              <w:t>.</w:t>
            </w:r>
            <w:r>
              <w:rPr>
                <w:rFonts w:cs="Arial" w:asciiTheme="minorEastAsia" w:hAnsiTheme="minorEastAsia" w:eastAsiaTheme="minorEastAsia"/>
                <w:color w:val="000000"/>
                <w:szCs w:val="21"/>
              </w:rPr>
              <w:t>4</w:t>
            </w:r>
          </w:p>
        </w:tc>
        <w:tc>
          <w:tcPr>
            <w:tcW w:w="7785" w:type="dxa"/>
            <w:noWrap w:val="0"/>
            <w:vAlign w:val="top"/>
          </w:tcPr>
          <w:p>
            <w:pPr>
              <w:pStyle w:val="48"/>
              <w:spacing w:line="300" w:lineRule="exact"/>
              <w:ind w:firstLine="0" w:firstLineChars="0"/>
              <w:jc w:val="left"/>
              <w:rPr>
                <w:rFonts w:hint="eastAsia" w:ascii="宋体" w:hAnsi="宋体" w:eastAsia="宋体" w:cs="宋体"/>
                <w:kern w:val="2"/>
                <w:sz w:val="21"/>
                <w:szCs w:val="21"/>
                <w:highlight w:val="yellow"/>
                <w:lang w:val="en-US" w:eastAsia="zh-CN" w:bidi="ar-SA"/>
              </w:rPr>
            </w:pPr>
            <w:r>
              <w:rPr>
                <w:rFonts w:hint="eastAsia" w:cs="Arial" w:asciiTheme="minorEastAsia" w:hAnsiTheme="minorEastAsia" w:eastAsiaTheme="minorEastAsia"/>
                <w:color w:val="000000"/>
                <w:szCs w:val="21"/>
              </w:rPr>
              <w:t>具备</w:t>
            </w:r>
            <w:r>
              <w:rPr>
                <w:rFonts w:cs="Arial" w:asciiTheme="minorEastAsia" w:hAnsiTheme="minorEastAsia" w:eastAsiaTheme="minorEastAsia"/>
                <w:color w:val="000000"/>
                <w:szCs w:val="21"/>
              </w:rPr>
              <w:t>DVI</w:t>
            </w:r>
            <w:r>
              <w:rPr>
                <w:rFonts w:hint="eastAsia" w:cs="Arial" w:asciiTheme="minorEastAsia" w:hAnsiTheme="minorEastAsia" w:eastAsiaTheme="minorEastAsia"/>
                <w:color w:val="000000"/>
                <w:szCs w:val="21"/>
              </w:rPr>
              <w:t>、Video、S</w:t>
            </w:r>
            <w:r>
              <w:rPr>
                <w:rFonts w:cs="Arial" w:asciiTheme="minorEastAsia" w:hAnsiTheme="minorEastAsia" w:eastAsiaTheme="minorEastAsia"/>
                <w:color w:val="000000"/>
                <w:szCs w:val="21"/>
              </w:rPr>
              <w:t>-</w:t>
            </w:r>
            <w:r>
              <w:rPr>
                <w:rFonts w:hint="eastAsia" w:cs="Arial" w:asciiTheme="minorEastAsia" w:hAnsiTheme="minorEastAsia" w:eastAsiaTheme="minorEastAsia"/>
                <w:color w:val="000000"/>
                <w:szCs w:val="21"/>
              </w:rPr>
              <w:t>Video</w:t>
            </w:r>
            <w:r>
              <w:rPr>
                <w:rFonts w:cs="Arial" w:asciiTheme="minorEastAsia" w:hAnsiTheme="minorEastAsia" w:eastAsiaTheme="minorEastAsia"/>
                <w:color w:val="000000"/>
                <w:szCs w:val="21"/>
              </w:rPr>
              <w:t>接口</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307" w:hRule="atLeast"/>
          <w:jc w:val="center"/>
        </w:trPr>
        <w:tc>
          <w:tcPr>
            <w:tcW w:w="1254" w:type="dxa"/>
            <w:noWrap w:val="0"/>
            <w:vAlign w:val="center"/>
          </w:tcPr>
          <w:p>
            <w:pPr>
              <w:widowControl/>
              <w:jc w:val="center"/>
              <w:rPr>
                <w:rFonts w:hint="eastAsia" w:ascii="宋体" w:hAnsi="宋体" w:eastAsia="宋体" w:cs="宋体"/>
                <w:kern w:val="2"/>
                <w:sz w:val="21"/>
                <w:szCs w:val="21"/>
                <w:highlight w:val="yellow"/>
                <w:lang w:val="en-US" w:eastAsia="zh-CN" w:bidi="ar-SA"/>
              </w:rPr>
            </w:pPr>
            <w:r>
              <w:rPr>
                <w:rFonts w:hint="eastAsia" w:cs="Arial" w:asciiTheme="minorEastAsia" w:hAnsiTheme="minorEastAsia" w:eastAsiaTheme="minorEastAsia"/>
                <w:color w:val="000000"/>
                <w:szCs w:val="21"/>
                <w:lang w:val="en-US" w:eastAsia="zh-CN"/>
              </w:rPr>
              <w:t>4</w:t>
            </w:r>
            <w:r>
              <w:rPr>
                <w:rFonts w:hint="eastAsia" w:cs="Arial" w:asciiTheme="minorEastAsia" w:hAnsiTheme="minorEastAsia" w:eastAsiaTheme="minorEastAsia"/>
                <w:color w:val="000000"/>
                <w:szCs w:val="21"/>
              </w:rPr>
              <w:t>.</w:t>
            </w:r>
            <w:r>
              <w:rPr>
                <w:rFonts w:hint="eastAsia" w:cs="Arial" w:asciiTheme="minorEastAsia" w:hAnsiTheme="minorEastAsia" w:eastAsiaTheme="minorEastAsia"/>
                <w:color w:val="000000"/>
                <w:szCs w:val="21"/>
                <w:lang w:val="en-US" w:eastAsia="zh-CN"/>
              </w:rPr>
              <w:t>3</w:t>
            </w:r>
            <w:r>
              <w:rPr>
                <w:rFonts w:hint="eastAsia" w:cs="Arial" w:asciiTheme="minorEastAsia" w:hAnsiTheme="minorEastAsia" w:eastAsiaTheme="minorEastAsia"/>
                <w:color w:val="000000"/>
                <w:szCs w:val="21"/>
              </w:rPr>
              <w:t>.</w:t>
            </w:r>
            <w:r>
              <w:rPr>
                <w:rFonts w:cs="Arial" w:asciiTheme="minorEastAsia" w:hAnsiTheme="minorEastAsia" w:eastAsiaTheme="minorEastAsia"/>
                <w:color w:val="000000"/>
                <w:szCs w:val="21"/>
              </w:rPr>
              <w:t>5</w:t>
            </w:r>
          </w:p>
        </w:tc>
        <w:tc>
          <w:tcPr>
            <w:tcW w:w="7785" w:type="dxa"/>
            <w:noWrap w:val="0"/>
            <w:vAlign w:val="top"/>
          </w:tcPr>
          <w:p>
            <w:pPr>
              <w:pStyle w:val="48"/>
              <w:spacing w:line="300" w:lineRule="exact"/>
              <w:ind w:firstLine="0" w:firstLineChars="0"/>
              <w:jc w:val="left"/>
              <w:rPr>
                <w:rFonts w:hint="eastAsia" w:ascii="宋体" w:hAnsi="宋体" w:eastAsia="宋体" w:cs="宋体"/>
                <w:kern w:val="2"/>
                <w:sz w:val="21"/>
                <w:szCs w:val="21"/>
                <w:highlight w:val="yellow"/>
                <w:lang w:val="en-US" w:eastAsia="zh-CN" w:bidi="ar-SA"/>
              </w:rPr>
            </w:pPr>
            <w:r>
              <w:rPr>
                <w:rFonts w:hint="eastAsia" w:cs="Arial" w:asciiTheme="minorEastAsia" w:hAnsiTheme="minorEastAsia" w:eastAsiaTheme="minorEastAsia"/>
                <w:color w:val="000000"/>
                <w:szCs w:val="21"/>
              </w:rPr>
              <w:t>具有DICOM 3.0功能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307" w:hRule="atLeast"/>
          <w:jc w:val="center"/>
        </w:trPr>
        <w:tc>
          <w:tcPr>
            <w:tcW w:w="1254" w:type="dxa"/>
            <w:noWrap w:val="0"/>
            <w:vAlign w:val="center"/>
          </w:tcPr>
          <w:p>
            <w:pPr>
              <w:widowControl/>
              <w:jc w:val="center"/>
              <w:rPr>
                <w:rFonts w:hint="eastAsia" w:ascii="宋体" w:hAnsi="宋体" w:eastAsia="宋体" w:cs="宋体"/>
                <w:kern w:val="2"/>
                <w:sz w:val="21"/>
                <w:szCs w:val="21"/>
                <w:highlight w:val="yellow"/>
                <w:lang w:val="en-US" w:eastAsia="zh-CN" w:bidi="ar-SA"/>
              </w:rPr>
            </w:pPr>
            <w:r>
              <w:rPr>
                <w:rFonts w:hint="eastAsia" w:cs="Arial" w:asciiTheme="minorEastAsia" w:hAnsiTheme="minorEastAsia" w:eastAsiaTheme="minorEastAsia"/>
                <w:b/>
                <w:bCs/>
                <w:color w:val="000000"/>
                <w:szCs w:val="21"/>
                <w:lang w:eastAsia="zh-CN"/>
              </w:rPr>
              <w:t>五</w:t>
            </w:r>
          </w:p>
        </w:tc>
        <w:tc>
          <w:tcPr>
            <w:tcW w:w="7785" w:type="dxa"/>
            <w:noWrap w:val="0"/>
            <w:vAlign w:val="center"/>
          </w:tcPr>
          <w:p>
            <w:pPr>
              <w:widowControl/>
              <w:jc w:val="left"/>
              <w:rPr>
                <w:rFonts w:hint="eastAsia" w:ascii="宋体" w:hAnsi="宋体" w:eastAsia="宋体" w:cs="宋体"/>
                <w:kern w:val="2"/>
                <w:sz w:val="21"/>
                <w:szCs w:val="21"/>
                <w:highlight w:val="yellow"/>
                <w:lang w:val="en-US" w:eastAsia="zh-CN" w:bidi="ar-SA"/>
              </w:rPr>
            </w:pPr>
            <w:r>
              <w:rPr>
                <w:rFonts w:hint="eastAsia" w:cs="Arial" w:asciiTheme="minorEastAsia" w:hAnsiTheme="minorEastAsia" w:eastAsiaTheme="minorEastAsia"/>
                <w:b/>
                <w:bCs/>
                <w:color w:val="000000"/>
                <w:szCs w:val="21"/>
              </w:rPr>
              <w:t>技术参数与要求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427" w:hRule="atLeast"/>
          <w:jc w:val="center"/>
        </w:trPr>
        <w:tc>
          <w:tcPr>
            <w:tcW w:w="1254" w:type="dxa"/>
            <w:noWrap w:val="0"/>
            <w:vAlign w:val="center"/>
          </w:tcPr>
          <w:p>
            <w:pPr>
              <w:widowControl/>
              <w:jc w:val="center"/>
              <w:rPr>
                <w:rFonts w:hint="eastAsia" w:ascii="宋体" w:hAnsi="宋体" w:eastAsia="宋体" w:cs="宋体"/>
                <w:kern w:val="2"/>
                <w:sz w:val="21"/>
                <w:szCs w:val="21"/>
                <w:highlight w:val="yellow"/>
                <w:lang w:val="en-US" w:eastAsia="zh-CN" w:bidi="ar-SA"/>
              </w:rPr>
            </w:pPr>
            <w:r>
              <w:rPr>
                <w:rFonts w:hint="eastAsia" w:cs="Arial" w:asciiTheme="minorEastAsia" w:hAnsiTheme="minorEastAsia" w:eastAsiaTheme="minorEastAsia"/>
                <w:color w:val="000000"/>
                <w:szCs w:val="21"/>
                <w:lang w:val="en-US" w:eastAsia="zh-CN"/>
              </w:rPr>
              <w:t>5</w:t>
            </w:r>
            <w:r>
              <w:rPr>
                <w:rFonts w:hint="eastAsia" w:cs="Arial" w:asciiTheme="minorEastAsia" w:hAnsiTheme="minorEastAsia" w:eastAsiaTheme="minorEastAsia"/>
                <w:color w:val="000000"/>
                <w:szCs w:val="21"/>
              </w:rPr>
              <w:t>.1</w:t>
            </w:r>
          </w:p>
        </w:tc>
        <w:tc>
          <w:tcPr>
            <w:tcW w:w="7785" w:type="dxa"/>
            <w:noWrap w:val="0"/>
            <w:vAlign w:val="center"/>
          </w:tcPr>
          <w:p>
            <w:pPr>
              <w:widowControl/>
              <w:jc w:val="left"/>
              <w:rPr>
                <w:rFonts w:hint="eastAsia" w:ascii="宋体" w:hAnsi="宋体" w:eastAsia="宋体" w:cs="宋体"/>
                <w:kern w:val="2"/>
                <w:sz w:val="21"/>
                <w:szCs w:val="21"/>
                <w:highlight w:val="yellow"/>
                <w:lang w:val="en-US" w:eastAsia="zh-CN" w:bidi="ar-SA"/>
              </w:rPr>
            </w:pPr>
            <w:r>
              <w:rPr>
                <w:rFonts w:hint="eastAsia" w:cs="Arial" w:asciiTheme="minorEastAsia" w:hAnsiTheme="minorEastAsia" w:eastAsiaTheme="minorEastAsia"/>
                <w:color w:val="000000"/>
                <w:szCs w:val="21"/>
              </w:rPr>
              <w:t>系统通用功能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634" w:hRule="atLeast"/>
          <w:jc w:val="center"/>
        </w:trPr>
        <w:tc>
          <w:tcPr>
            <w:tcW w:w="1254" w:type="dxa"/>
            <w:noWrap w:val="0"/>
            <w:vAlign w:val="center"/>
          </w:tcPr>
          <w:p>
            <w:pPr>
              <w:widowControl/>
              <w:jc w:val="center"/>
              <w:rPr>
                <w:rFonts w:hint="eastAsia" w:ascii="宋体" w:hAnsi="宋体" w:eastAsia="宋体" w:cs="宋体"/>
                <w:kern w:val="2"/>
                <w:sz w:val="21"/>
                <w:szCs w:val="21"/>
                <w:highlight w:val="yellow"/>
                <w:lang w:val="en-US" w:eastAsia="zh-CN" w:bidi="ar-SA"/>
              </w:rPr>
            </w:pPr>
            <w:r>
              <w:rPr>
                <w:rFonts w:hint="eastAsia" w:cs="Arial" w:asciiTheme="minorEastAsia" w:hAnsiTheme="minorEastAsia" w:eastAsiaTheme="minorEastAsia"/>
                <w:color w:val="000000"/>
                <w:szCs w:val="21"/>
                <w:lang w:val="en-US" w:eastAsia="zh-CN"/>
              </w:rPr>
              <w:t>5</w:t>
            </w:r>
            <w:r>
              <w:rPr>
                <w:rFonts w:hint="eastAsia" w:cs="Arial" w:asciiTheme="minorEastAsia" w:hAnsiTheme="minorEastAsia" w:eastAsiaTheme="minorEastAsia"/>
                <w:color w:val="000000"/>
                <w:szCs w:val="21"/>
              </w:rPr>
              <w:t>.1.1</w:t>
            </w:r>
          </w:p>
        </w:tc>
        <w:tc>
          <w:tcPr>
            <w:tcW w:w="7785" w:type="dxa"/>
            <w:noWrap w:val="0"/>
            <w:vAlign w:val="center"/>
          </w:tcPr>
          <w:p>
            <w:pPr>
              <w:widowControl/>
              <w:jc w:val="left"/>
              <w:rPr>
                <w:rFonts w:hint="eastAsia" w:ascii="宋体" w:hAnsi="宋体" w:eastAsia="宋体" w:cs="宋体"/>
                <w:kern w:val="2"/>
                <w:sz w:val="21"/>
                <w:szCs w:val="21"/>
                <w:highlight w:val="yellow"/>
                <w:lang w:val="en-US" w:eastAsia="zh-CN" w:bidi="ar-SA"/>
              </w:rPr>
            </w:pPr>
            <w:r>
              <w:rPr>
                <w:rFonts w:hint="eastAsia" w:cs="Arial" w:asciiTheme="minorEastAsia" w:hAnsiTheme="minorEastAsia" w:eastAsiaTheme="minorEastAsia"/>
                <w:color w:val="000000"/>
                <w:szCs w:val="21"/>
              </w:rPr>
              <w:t>主机外观：高分辨率彩色液晶显示器≥21英寸，彩色液晶彩色触摸屏≥13英寸，且触摸屏可独立调整角度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307" w:hRule="atLeast"/>
          <w:jc w:val="center"/>
        </w:trPr>
        <w:tc>
          <w:tcPr>
            <w:tcW w:w="1254" w:type="dxa"/>
            <w:noWrap w:val="0"/>
            <w:vAlign w:val="center"/>
          </w:tcPr>
          <w:p>
            <w:pPr>
              <w:widowControl/>
              <w:jc w:val="center"/>
              <w:rPr>
                <w:rFonts w:hint="eastAsia" w:ascii="宋体" w:hAnsi="宋体" w:eastAsia="宋体" w:cs="宋体"/>
                <w:kern w:val="2"/>
                <w:sz w:val="21"/>
                <w:szCs w:val="21"/>
                <w:highlight w:val="yellow"/>
                <w:lang w:val="en-US" w:eastAsia="zh-CN" w:bidi="ar-SA"/>
              </w:rPr>
            </w:pPr>
            <w:r>
              <w:rPr>
                <w:rFonts w:hint="eastAsia" w:cs="Arial" w:asciiTheme="minorEastAsia" w:hAnsiTheme="minorEastAsia" w:eastAsiaTheme="minorEastAsia"/>
                <w:color w:val="000000"/>
                <w:szCs w:val="21"/>
                <w:lang w:val="en-US" w:eastAsia="zh-CN"/>
              </w:rPr>
              <w:t>5</w:t>
            </w:r>
            <w:r>
              <w:rPr>
                <w:rFonts w:hint="eastAsia" w:cs="Arial" w:asciiTheme="minorEastAsia" w:hAnsiTheme="minorEastAsia" w:eastAsiaTheme="minorEastAsia"/>
                <w:color w:val="000000"/>
                <w:szCs w:val="21"/>
              </w:rPr>
              <w:t>.1.2</w:t>
            </w:r>
          </w:p>
        </w:tc>
        <w:tc>
          <w:tcPr>
            <w:tcW w:w="7785" w:type="dxa"/>
            <w:noWrap w:val="0"/>
            <w:vAlign w:val="center"/>
          </w:tcPr>
          <w:p>
            <w:pPr>
              <w:widowControl/>
              <w:jc w:val="left"/>
              <w:rPr>
                <w:rFonts w:hint="eastAsia" w:ascii="宋体" w:hAnsi="宋体" w:eastAsia="宋体" w:cs="宋体"/>
                <w:kern w:val="2"/>
                <w:sz w:val="21"/>
                <w:szCs w:val="21"/>
                <w:highlight w:val="yellow"/>
                <w:lang w:val="en-US" w:eastAsia="zh-CN" w:bidi="ar-SA"/>
              </w:rPr>
            </w:pPr>
            <w:r>
              <w:rPr>
                <w:rFonts w:hint="eastAsia" w:cs="Arial" w:asciiTheme="minorEastAsia" w:hAnsiTheme="minorEastAsia" w:eastAsiaTheme="minorEastAsia"/>
                <w:color w:val="000000"/>
                <w:szCs w:val="21"/>
              </w:rPr>
              <w:t>触摸屏界面可调整菜单顺序或隐藏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307" w:hRule="atLeast"/>
          <w:jc w:val="center"/>
        </w:trPr>
        <w:tc>
          <w:tcPr>
            <w:tcW w:w="1254" w:type="dxa"/>
            <w:noWrap w:val="0"/>
            <w:vAlign w:val="center"/>
          </w:tcPr>
          <w:p>
            <w:pPr>
              <w:widowControl/>
              <w:jc w:val="center"/>
              <w:rPr>
                <w:rFonts w:hint="eastAsia" w:ascii="宋体" w:hAnsi="宋体" w:eastAsia="宋体" w:cs="宋体"/>
                <w:kern w:val="2"/>
                <w:sz w:val="21"/>
                <w:szCs w:val="21"/>
                <w:highlight w:val="yellow"/>
                <w:lang w:val="en-US" w:eastAsia="zh-CN" w:bidi="ar-SA"/>
              </w:rPr>
            </w:pPr>
            <w:r>
              <w:rPr>
                <w:rFonts w:hint="eastAsia" w:cs="Arial" w:asciiTheme="minorEastAsia" w:hAnsiTheme="minorEastAsia" w:eastAsiaTheme="minorEastAsia"/>
                <w:color w:val="000000"/>
                <w:szCs w:val="21"/>
                <w:lang w:val="en-US" w:eastAsia="zh-CN"/>
              </w:rPr>
              <w:t>5</w:t>
            </w:r>
            <w:r>
              <w:rPr>
                <w:rFonts w:hint="eastAsia" w:cs="Arial" w:asciiTheme="minorEastAsia" w:hAnsiTheme="minorEastAsia" w:eastAsiaTheme="minorEastAsia"/>
                <w:color w:val="000000"/>
                <w:szCs w:val="21"/>
              </w:rPr>
              <w:t>.1.3</w:t>
            </w:r>
          </w:p>
        </w:tc>
        <w:tc>
          <w:tcPr>
            <w:tcW w:w="7785" w:type="dxa"/>
            <w:noWrap w:val="0"/>
            <w:vAlign w:val="center"/>
          </w:tcPr>
          <w:p>
            <w:pPr>
              <w:widowControl/>
              <w:jc w:val="left"/>
              <w:rPr>
                <w:rFonts w:hint="eastAsia" w:ascii="宋体" w:hAnsi="宋体" w:eastAsia="宋体" w:cs="宋体"/>
                <w:kern w:val="2"/>
                <w:sz w:val="21"/>
                <w:szCs w:val="21"/>
                <w:highlight w:val="yellow"/>
                <w:lang w:val="en-US" w:eastAsia="zh-CN" w:bidi="ar-SA"/>
              </w:rPr>
            </w:pPr>
            <w:r>
              <w:rPr>
                <w:rFonts w:hint="eastAsia" w:cs="Arial" w:asciiTheme="minorEastAsia" w:hAnsiTheme="minorEastAsia" w:eastAsiaTheme="minorEastAsia"/>
                <w:color w:val="000000"/>
                <w:szCs w:val="21"/>
              </w:rPr>
              <w:t>预设条件：针对不同的检查脏器，预置最佳化图像的检查条件，减少操作时的调节，并以脏器图形化直观显示并配有部位名称，而非单独的中文或英文显示。（</w:t>
            </w:r>
            <w:r>
              <w:rPr>
                <w:rFonts w:hint="eastAsia" w:cs="Arial" w:asciiTheme="minorEastAsia" w:hAnsiTheme="minorEastAsia" w:eastAsiaTheme="minorEastAsia"/>
                <w:color w:val="000000"/>
                <w:szCs w:val="21"/>
                <w:highlight w:val="none"/>
                <w:lang w:eastAsia="zh-CN"/>
              </w:rPr>
              <w:t>中标后</w:t>
            </w:r>
            <w:r>
              <w:rPr>
                <w:rFonts w:hint="eastAsia" w:cs="Arial" w:asciiTheme="minorEastAsia" w:hAnsiTheme="minorEastAsia" w:eastAsiaTheme="minorEastAsia"/>
                <w:color w:val="000000"/>
                <w:szCs w:val="21"/>
              </w:rPr>
              <w:t>提供证明图片）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1254" w:type="dxa"/>
            <w:noWrap w:val="0"/>
            <w:vAlign w:val="center"/>
          </w:tcPr>
          <w:p>
            <w:pPr>
              <w:widowControl/>
              <w:jc w:val="center"/>
              <w:rPr>
                <w:rFonts w:hint="eastAsia" w:ascii="宋体" w:hAnsi="宋体" w:eastAsia="宋体" w:cs="宋体"/>
                <w:kern w:val="2"/>
                <w:sz w:val="21"/>
                <w:szCs w:val="21"/>
                <w:highlight w:val="yellow"/>
                <w:lang w:val="en-US" w:eastAsia="zh-CN" w:bidi="ar-SA"/>
              </w:rPr>
            </w:pPr>
            <w:r>
              <w:rPr>
                <w:rFonts w:hint="eastAsia" w:cs="Arial" w:asciiTheme="minorEastAsia" w:hAnsiTheme="minorEastAsia" w:eastAsiaTheme="minorEastAsia"/>
                <w:color w:val="000000"/>
                <w:szCs w:val="21"/>
                <w:lang w:val="en-US" w:eastAsia="zh-CN"/>
              </w:rPr>
              <w:t>5</w:t>
            </w:r>
            <w:r>
              <w:rPr>
                <w:rFonts w:hint="eastAsia" w:cs="Arial" w:asciiTheme="minorEastAsia" w:hAnsiTheme="minorEastAsia" w:eastAsiaTheme="minorEastAsia"/>
                <w:color w:val="000000"/>
                <w:szCs w:val="21"/>
              </w:rPr>
              <w:t>.1.4</w:t>
            </w:r>
          </w:p>
        </w:tc>
        <w:tc>
          <w:tcPr>
            <w:tcW w:w="7785" w:type="dxa"/>
            <w:noWrap w:val="0"/>
            <w:vAlign w:val="center"/>
          </w:tcPr>
          <w:p>
            <w:pPr>
              <w:widowControl/>
              <w:jc w:val="left"/>
              <w:rPr>
                <w:rFonts w:hint="eastAsia" w:ascii="宋体" w:hAnsi="宋体" w:eastAsia="宋体" w:cs="宋体"/>
                <w:kern w:val="2"/>
                <w:sz w:val="21"/>
                <w:szCs w:val="21"/>
                <w:highlight w:val="yellow"/>
                <w:lang w:val="en-US" w:eastAsia="zh-CN" w:bidi="ar-SA"/>
              </w:rPr>
            </w:pPr>
            <w:r>
              <w:rPr>
                <w:rFonts w:hint="eastAsia" w:cs="Arial" w:asciiTheme="minorEastAsia" w:hAnsiTheme="minorEastAsia" w:eastAsiaTheme="minorEastAsia"/>
                <w:color w:val="000000"/>
                <w:szCs w:val="21"/>
              </w:rPr>
              <w:t>控制面板可控制上下升降，左右旋转</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442" w:hRule="atLeast"/>
          <w:jc w:val="center"/>
        </w:trPr>
        <w:tc>
          <w:tcPr>
            <w:tcW w:w="1254" w:type="dxa"/>
            <w:noWrap w:val="0"/>
            <w:vAlign w:val="center"/>
          </w:tcPr>
          <w:p>
            <w:pPr>
              <w:widowControl/>
              <w:jc w:val="center"/>
              <w:rPr>
                <w:rFonts w:hint="eastAsia" w:ascii="宋体" w:hAnsi="宋体" w:eastAsia="宋体" w:cs="宋体"/>
                <w:kern w:val="2"/>
                <w:sz w:val="21"/>
                <w:szCs w:val="21"/>
                <w:highlight w:val="yellow"/>
                <w:lang w:val="en-US" w:eastAsia="zh-CN" w:bidi="ar-SA"/>
              </w:rPr>
            </w:pPr>
            <w:r>
              <w:rPr>
                <w:rFonts w:hint="eastAsia" w:cs="Arial" w:asciiTheme="minorEastAsia" w:hAnsiTheme="minorEastAsia" w:eastAsiaTheme="minorEastAsia"/>
                <w:color w:val="000000"/>
                <w:szCs w:val="21"/>
              </w:rPr>
              <w:t>★</w:t>
            </w:r>
            <w:r>
              <w:rPr>
                <w:rFonts w:hint="eastAsia" w:cs="Arial" w:asciiTheme="minorEastAsia" w:hAnsiTheme="minorEastAsia" w:eastAsiaTheme="minorEastAsia"/>
                <w:color w:val="000000"/>
                <w:szCs w:val="21"/>
                <w:lang w:val="en-US" w:eastAsia="zh-CN"/>
              </w:rPr>
              <w:t>5</w:t>
            </w:r>
            <w:r>
              <w:rPr>
                <w:rFonts w:hint="eastAsia" w:cs="Arial" w:asciiTheme="minorEastAsia" w:hAnsiTheme="minorEastAsia" w:eastAsiaTheme="minorEastAsia"/>
                <w:color w:val="000000"/>
                <w:szCs w:val="21"/>
              </w:rPr>
              <w:t>.1.5</w:t>
            </w:r>
          </w:p>
        </w:tc>
        <w:tc>
          <w:tcPr>
            <w:tcW w:w="7785" w:type="dxa"/>
            <w:noWrap w:val="0"/>
            <w:vAlign w:val="center"/>
          </w:tcPr>
          <w:p>
            <w:pPr>
              <w:widowControl/>
              <w:jc w:val="left"/>
              <w:rPr>
                <w:rFonts w:hint="eastAsia" w:ascii="宋体" w:hAnsi="宋体" w:eastAsia="宋体" w:cs="宋体"/>
                <w:kern w:val="2"/>
                <w:sz w:val="21"/>
                <w:szCs w:val="21"/>
                <w:highlight w:val="yellow"/>
                <w:lang w:val="en-US" w:eastAsia="zh-CN" w:bidi="ar-SA"/>
              </w:rPr>
            </w:pPr>
            <w:r>
              <w:rPr>
                <w:rFonts w:hint="eastAsia" w:cs="Arial" w:asciiTheme="minorEastAsia" w:hAnsiTheme="minorEastAsia" w:eastAsiaTheme="minorEastAsia"/>
                <w:color w:val="000000"/>
                <w:szCs w:val="21"/>
              </w:rPr>
              <w:t>主机内置探头接口≥5个，全部激活、大小一致、互通互用（</w:t>
            </w:r>
            <w:r>
              <w:rPr>
                <w:rFonts w:hint="eastAsia" w:cs="Arial" w:asciiTheme="minorEastAsia" w:hAnsiTheme="minorEastAsia" w:eastAsiaTheme="minorEastAsia"/>
                <w:color w:val="000000"/>
                <w:szCs w:val="21"/>
                <w:highlight w:val="none"/>
                <w:lang w:eastAsia="zh-CN"/>
              </w:rPr>
              <w:t>中标后</w:t>
            </w:r>
            <w:r>
              <w:rPr>
                <w:rFonts w:hint="eastAsia" w:cs="Arial" w:asciiTheme="minorEastAsia" w:hAnsiTheme="minorEastAsia" w:eastAsiaTheme="minorEastAsia"/>
                <w:color w:val="000000"/>
                <w:szCs w:val="21"/>
              </w:rPr>
              <w:t>提供演示图片证明）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427" w:hRule="atLeast"/>
          <w:jc w:val="center"/>
        </w:trPr>
        <w:tc>
          <w:tcPr>
            <w:tcW w:w="1254" w:type="dxa"/>
            <w:noWrap w:val="0"/>
            <w:vAlign w:val="center"/>
          </w:tcPr>
          <w:p>
            <w:pPr>
              <w:widowControl/>
              <w:jc w:val="center"/>
              <w:rPr>
                <w:rFonts w:hint="eastAsia" w:ascii="宋体" w:hAnsi="宋体" w:eastAsia="宋体" w:cs="宋体"/>
                <w:kern w:val="2"/>
                <w:sz w:val="21"/>
                <w:szCs w:val="21"/>
                <w:highlight w:val="yellow"/>
                <w:lang w:val="en-US" w:eastAsia="zh-CN" w:bidi="ar-SA"/>
              </w:rPr>
            </w:pPr>
            <w:r>
              <w:rPr>
                <w:rFonts w:hint="eastAsia" w:cs="Arial" w:asciiTheme="minorEastAsia" w:hAnsiTheme="minorEastAsia" w:eastAsiaTheme="minorEastAsia"/>
                <w:color w:val="000000"/>
                <w:szCs w:val="21"/>
                <w:lang w:val="en-US" w:eastAsia="zh-CN"/>
              </w:rPr>
              <w:t>5</w:t>
            </w:r>
            <w:r>
              <w:rPr>
                <w:rFonts w:hint="eastAsia" w:cs="Arial" w:asciiTheme="minorEastAsia" w:hAnsiTheme="minorEastAsia" w:eastAsiaTheme="minorEastAsia"/>
                <w:color w:val="000000"/>
                <w:szCs w:val="21"/>
              </w:rPr>
              <w:t>.1.</w:t>
            </w:r>
            <w:r>
              <w:rPr>
                <w:rFonts w:cs="Arial" w:asciiTheme="minorEastAsia" w:hAnsiTheme="minorEastAsia" w:eastAsiaTheme="minorEastAsia"/>
                <w:color w:val="000000"/>
                <w:szCs w:val="21"/>
              </w:rPr>
              <w:t>6</w:t>
            </w:r>
          </w:p>
        </w:tc>
        <w:tc>
          <w:tcPr>
            <w:tcW w:w="7785" w:type="dxa"/>
            <w:noWrap w:val="0"/>
            <w:vAlign w:val="center"/>
          </w:tcPr>
          <w:p>
            <w:pPr>
              <w:widowControl/>
              <w:jc w:val="left"/>
              <w:rPr>
                <w:rFonts w:hint="eastAsia" w:ascii="宋体" w:hAnsi="宋体" w:eastAsia="宋体" w:cs="宋体"/>
                <w:kern w:val="2"/>
                <w:sz w:val="21"/>
                <w:szCs w:val="21"/>
                <w:highlight w:val="yellow"/>
                <w:lang w:val="en-US" w:eastAsia="zh-CN" w:bidi="ar-SA"/>
              </w:rPr>
            </w:pPr>
            <w:r>
              <w:rPr>
                <w:rFonts w:hint="eastAsia" w:cs="Arial" w:asciiTheme="minorEastAsia" w:hAnsiTheme="minorEastAsia" w:eastAsiaTheme="minorEastAsia"/>
                <w:color w:val="000000"/>
                <w:szCs w:val="21"/>
              </w:rPr>
              <w:t>主机内置锂电池独立供电，具有充放电及电量提示，</w:t>
            </w:r>
            <w:r>
              <w:rPr>
                <w:rFonts w:cs="Arial" w:asciiTheme="minorEastAsia" w:hAnsiTheme="minorEastAsia" w:eastAsiaTheme="minorEastAsia"/>
                <w:color w:val="000000"/>
                <w:szCs w:val="21"/>
              </w:rPr>
              <w:t>断电后可独立工作</w:t>
            </w:r>
            <w:r>
              <w:rPr>
                <w:rFonts w:hint="eastAsia" w:cs="Arial" w:asciiTheme="minorEastAsia" w:hAnsiTheme="minorEastAsia" w:eastAsiaTheme="minorEastAsia"/>
                <w:color w:val="000000"/>
                <w:szCs w:val="21"/>
              </w:rPr>
              <w:t>≥1小时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367" w:hRule="atLeast"/>
          <w:jc w:val="center"/>
        </w:trPr>
        <w:tc>
          <w:tcPr>
            <w:tcW w:w="1254" w:type="dxa"/>
            <w:noWrap w:val="0"/>
            <w:vAlign w:val="center"/>
          </w:tcPr>
          <w:p>
            <w:pPr>
              <w:widowControl/>
              <w:jc w:val="center"/>
              <w:rPr>
                <w:rFonts w:hint="eastAsia" w:ascii="宋体" w:hAnsi="宋体" w:eastAsia="宋体" w:cs="宋体"/>
                <w:kern w:val="2"/>
                <w:sz w:val="21"/>
                <w:szCs w:val="21"/>
                <w:highlight w:val="yellow"/>
                <w:lang w:val="en-US" w:eastAsia="zh-CN" w:bidi="ar-SA"/>
              </w:rPr>
            </w:pPr>
            <w:r>
              <w:rPr>
                <w:rFonts w:hint="eastAsia" w:cs="Arial" w:asciiTheme="minorEastAsia" w:hAnsiTheme="minorEastAsia" w:eastAsiaTheme="minorEastAsia"/>
                <w:color w:val="000000"/>
                <w:szCs w:val="21"/>
                <w:lang w:val="en-US" w:eastAsia="zh-CN"/>
              </w:rPr>
              <w:t>5</w:t>
            </w:r>
            <w:r>
              <w:rPr>
                <w:rFonts w:hint="eastAsia" w:cs="Arial" w:asciiTheme="minorEastAsia" w:hAnsiTheme="minorEastAsia" w:eastAsiaTheme="minorEastAsia"/>
                <w:color w:val="000000"/>
                <w:szCs w:val="21"/>
              </w:rPr>
              <w:t>.2</w:t>
            </w:r>
          </w:p>
        </w:tc>
        <w:tc>
          <w:tcPr>
            <w:tcW w:w="7785" w:type="dxa"/>
            <w:noWrap w:val="0"/>
            <w:vAlign w:val="top"/>
          </w:tcPr>
          <w:p>
            <w:pPr>
              <w:widowControl/>
              <w:jc w:val="left"/>
              <w:rPr>
                <w:rFonts w:hint="eastAsia" w:ascii="宋体" w:hAnsi="宋体" w:eastAsia="宋体" w:cs="宋体"/>
                <w:kern w:val="2"/>
                <w:sz w:val="21"/>
                <w:szCs w:val="21"/>
                <w:highlight w:val="yellow"/>
                <w:lang w:val="en-US" w:eastAsia="zh-CN" w:bidi="ar-SA"/>
              </w:rPr>
            </w:pPr>
            <w:r>
              <w:rPr>
                <w:rFonts w:hint="eastAsia" w:cs="Arial" w:asciiTheme="minorEastAsia" w:hAnsiTheme="minorEastAsia" w:eastAsiaTheme="minorEastAsia"/>
                <w:color w:val="000000"/>
                <w:szCs w:val="21"/>
              </w:rPr>
              <w:t>主机探头配置要求：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937" w:hRule="atLeast"/>
          <w:jc w:val="center"/>
        </w:trPr>
        <w:tc>
          <w:tcPr>
            <w:tcW w:w="1254" w:type="dxa"/>
            <w:noWrap w:val="0"/>
            <w:vAlign w:val="center"/>
          </w:tcPr>
          <w:p>
            <w:pPr>
              <w:widowControl/>
              <w:jc w:val="center"/>
              <w:rPr>
                <w:rFonts w:hint="eastAsia" w:ascii="宋体" w:hAnsi="宋体" w:eastAsia="宋体" w:cs="宋体"/>
                <w:kern w:val="2"/>
                <w:sz w:val="21"/>
                <w:szCs w:val="21"/>
                <w:highlight w:val="yellow"/>
                <w:lang w:val="en-US" w:eastAsia="zh-CN" w:bidi="ar-SA"/>
              </w:rPr>
            </w:pPr>
            <w:r>
              <w:rPr>
                <w:rFonts w:hint="eastAsia" w:cs="Arial" w:asciiTheme="minorEastAsia" w:hAnsiTheme="minorEastAsia" w:eastAsiaTheme="minorEastAsia"/>
                <w:color w:val="000000"/>
                <w:szCs w:val="21"/>
                <w:lang w:val="en-US" w:eastAsia="zh-CN"/>
              </w:rPr>
              <w:t>5</w:t>
            </w:r>
            <w:r>
              <w:rPr>
                <w:rFonts w:hint="eastAsia" w:cs="Arial" w:asciiTheme="minorEastAsia" w:hAnsiTheme="minorEastAsia" w:eastAsiaTheme="minorEastAsia"/>
                <w:color w:val="000000"/>
                <w:szCs w:val="21"/>
              </w:rPr>
              <w:t>.2.1</w:t>
            </w:r>
          </w:p>
        </w:tc>
        <w:tc>
          <w:tcPr>
            <w:tcW w:w="7785" w:type="dxa"/>
            <w:noWrap w:val="0"/>
            <w:vAlign w:val="top"/>
          </w:tcPr>
          <w:p>
            <w:pPr>
              <w:widowControl/>
              <w:jc w:val="left"/>
              <w:rPr>
                <w:rFonts w:hint="eastAsia" w:ascii="宋体" w:hAnsi="宋体" w:eastAsia="宋体" w:cs="宋体"/>
                <w:kern w:val="2"/>
                <w:sz w:val="21"/>
                <w:szCs w:val="21"/>
                <w:highlight w:val="yellow"/>
                <w:lang w:val="en-US" w:eastAsia="zh-CN" w:bidi="ar-SA"/>
              </w:rPr>
            </w:pPr>
            <w:r>
              <w:rPr>
                <w:rFonts w:hint="eastAsia" w:cs="Arial" w:asciiTheme="minorEastAsia" w:hAnsiTheme="minorEastAsia" w:eastAsiaTheme="minorEastAsia"/>
                <w:color w:val="000000"/>
                <w:szCs w:val="21"/>
              </w:rPr>
              <w:t>探头频率：所配探头每把均具备谐波和基波分别具有≥5种频率的变频范围，彩色及频谱具有≥4种频率的变频范围，频率以频段方式显示在主机屏幕上，而非频点方式显示。（</w:t>
            </w:r>
            <w:r>
              <w:rPr>
                <w:rFonts w:hint="eastAsia" w:cs="Arial" w:asciiTheme="minorEastAsia" w:hAnsiTheme="minorEastAsia" w:eastAsiaTheme="minorEastAsia"/>
                <w:color w:val="000000"/>
                <w:szCs w:val="21"/>
                <w:highlight w:val="none"/>
                <w:lang w:eastAsia="zh-CN"/>
              </w:rPr>
              <w:t>中标后</w:t>
            </w:r>
            <w:r>
              <w:rPr>
                <w:rFonts w:hint="eastAsia" w:cs="Arial" w:asciiTheme="minorEastAsia" w:hAnsiTheme="minorEastAsia" w:eastAsiaTheme="minorEastAsia"/>
                <w:color w:val="000000"/>
                <w:szCs w:val="21"/>
              </w:rPr>
              <w:t>提供证明图片）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694" w:hRule="atLeast"/>
          <w:jc w:val="center"/>
        </w:trPr>
        <w:tc>
          <w:tcPr>
            <w:tcW w:w="1254" w:type="dxa"/>
            <w:noWrap w:val="0"/>
            <w:vAlign w:val="center"/>
          </w:tcPr>
          <w:p>
            <w:pPr>
              <w:widowControl/>
              <w:jc w:val="center"/>
              <w:rPr>
                <w:rFonts w:hint="eastAsia" w:ascii="宋体" w:hAnsi="宋体" w:eastAsia="宋体" w:cs="宋体"/>
                <w:kern w:val="2"/>
                <w:sz w:val="21"/>
                <w:szCs w:val="21"/>
                <w:highlight w:val="yellow"/>
                <w:lang w:val="en-US" w:eastAsia="zh-CN" w:bidi="ar-SA"/>
              </w:rPr>
            </w:pPr>
            <w:r>
              <w:rPr>
                <w:rFonts w:hint="eastAsia" w:cs="Arial" w:asciiTheme="minorEastAsia" w:hAnsiTheme="minorEastAsia" w:eastAsiaTheme="minorEastAsia"/>
                <w:color w:val="000000"/>
                <w:szCs w:val="21"/>
                <w:lang w:val="en-US" w:eastAsia="zh-CN"/>
              </w:rPr>
              <w:t>5</w:t>
            </w:r>
            <w:r>
              <w:rPr>
                <w:rFonts w:hint="eastAsia" w:cs="Arial" w:asciiTheme="minorEastAsia" w:hAnsiTheme="minorEastAsia" w:eastAsiaTheme="minorEastAsia"/>
                <w:color w:val="000000"/>
                <w:szCs w:val="21"/>
              </w:rPr>
              <w:t>.2.2</w:t>
            </w:r>
          </w:p>
        </w:tc>
        <w:tc>
          <w:tcPr>
            <w:tcW w:w="7785" w:type="dxa"/>
            <w:noWrap w:val="0"/>
            <w:vAlign w:val="top"/>
          </w:tcPr>
          <w:p>
            <w:pPr>
              <w:widowControl/>
              <w:jc w:val="left"/>
              <w:rPr>
                <w:rFonts w:hint="eastAsia" w:ascii="宋体" w:hAnsi="宋体" w:eastAsia="宋体" w:cs="宋体"/>
                <w:kern w:val="2"/>
                <w:sz w:val="21"/>
                <w:szCs w:val="21"/>
                <w:highlight w:val="yellow"/>
                <w:lang w:val="en-US" w:eastAsia="zh-CN" w:bidi="ar-SA"/>
              </w:rPr>
            </w:pPr>
            <w:r>
              <w:rPr>
                <w:rFonts w:hint="eastAsia" w:ascii="宋体" w:hAnsi="宋体" w:cs="宋体"/>
                <w:szCs w:val="21"/>
              </w:rPr>
              <w:t>探头配置：腹部探头、高频探头、腔内探头、心脏探头（至少配两把单晶体探头或纯净波探头或冰晶探头）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358" w:hRule="atLeast"/>
          <w:jc w:val="center"/>
        </w:trPr>
        <w:tc>
          <w:tcPr>
            <w:tcW w:w="1254" w:type="dxa"/>
            <w:noWrap w:val="0"/>
            <w:vAlign w:val="center"/>
          </w:tcPr>
          <w:p>
            <w:pPr>
              <w:widowControl/>
              <w:jc w:val="center"/>
              <w:rPr>
                <w:rFonts w:hint="eastAsia" w:ascii="宋体" w:hAnsi="宋体" w:eastAsia="宋体" w:cs="宋体"/>
                <w:kern w:val="2"/>
                <w:sz w:val="21"/>
                <w:szCs w:val="21"/>
                <w:highlight w:val="yellow"/>
                <w:lang w:val="en-US" w:eastAsia="zh-CN" w:bidi="ar-SA"/>
              </w:rPr>
            </w:pPr>
            <w:r>
              <w:rPr>
                <w:rFonts w:hint="eastAsia" w:cs="Arial" w:asciiTheme="minorEastAsia" w:hAnsiTheme="minorEastAsia" w:eastAsiaTheme="minorEastAsia"/>
                <w:color w:val="000000"/>
                <w:szCs w:val="21"/>
                <w:lang w:val="en-US" w:eastAsia="zh-CN"/>
              </w:rPr>
              <w:t>5</w:t>
            </w:r>
            <w:r>
              <w:rPr>
                <w:rFonts w:hint="eastAsia" w:cs="Arial" w:asciiTheme="minorEastAsia" w:hAnsiTheme="minorEastAsia" w:eastAsiaTheme="minorEastAsia"/>
                <w:color w:val="000000"/>
                <w:szCs w:val="21"/>
              </w:rPr>
              <w:t>.2.3</w:t>
            </w:r>
          </w:p>
        </w:tc>
        <w:tc>
          <w:tcPr>
            <w:tcW w:w="7785" w:type="dxa"/>
            <w:noWrap w:val="0"/>
            <w:vAlign w:val="top"/>
          </w:tcPr>
          <w:p>
            <w:pPr>
              <w:tabs>
                <w:tab w:val="left" w:pos="113"/>
              </w:tabs>
              <w:spacing w:line="276" w:lineRule="auto"/>
              <w:jc w:val="left"/>
              <w:rPr>
                <w:rFonts w:hint="eastAsia" w:ascii="宋体" w:hAnsi="宋体" w:eastAsia="宋体" w:cs="宋体"/>
                <w:kern w:val="2"/>
                <w:sz w:val="21"/>
                <w:szCs w:val="21"/>
                <w:highlight w:val="yellow"/>
                <w:lang w:val="en-US" w:eastAsia="zh-CN" w:bidi="ar-SA"/>
              </w:rPr>
            </w:pPr>
            <w:r>
              <w:rPr>
                <w:rFonts w:hint="eastAsia" w:cs="Arial" w:asciiTheme="minorEastAsia" w:hAnsiTheme="minorEastAsia" w:eastAsiaTheme="minorEastAsia"/>
                <w:color w:val="000000"/>
                <w:szCs w:val="21"/>
              </w:rPr>
              <w:t>腹部单晶探头: 频率1-</w:t>
            </w:r>
            <w:r>
              <w:rPr>
                <w:rFonts w:cs="Arial" w:asciiTheme="minorEastAsia" w:hAnsiTheme="minorEastAsia" w:eastAsiaTheme="minorEastAsia"/>
                <w:color w:val="000000"/>
                <w:szCs w:val="21"/>
              </w:rPr>
              <w:t xml:space="preserve">7 </w:t>
            </w:r>
            <w:r>
              <w:rPr>
                <w:rFonts w:hint="eastAsia" w:cs="Arial" w:asciiTheme="minorEastAsia" w:hAnsiTheme="minorEastAsia" w:eastAsiaTheme="minorEastAsia"/>
                <w:color w:val="000000"/>
                <w:szCs w:val="21"/>
              </w:rPr>
              <w:t>MHz（</w:t>
            </w:r>
            <w:r>
              <w:rPr>
                <w:rFonts w:hint="eastAsia" w:cs="Arial" w:asciiTheme="minorEastAsia" w:hAnsiTheme="minorEastAsia" w:eastAsiaTheme="minorEastAsia"/>
                <w:color w:val="000000"/>
                <w:szCs w:val="21"/>
                <w:highlight w:val="none"/>
                <w:lang w:eastAsia="zh-CN"/>
              </w:rPr>
              <w:t>中标后</w:t>
            </w:r>
            <w:r>
              <w:rPr>
                <w:rFonts w:hint="eastAsia" w:cs="Arial" w:asciiTheme="minorEastAsia" w:hAnsiTheme="minorEastAsia" w:eastAsiaTheme="minorEastAsia"/>
                <w:color w:val="000000"/>
                <w:szCs w:val="21"/>
              </w:rPr>
              <w:t>提供图片证明）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433" w:hRule="atLeast"/>
          <w:jc w:val="center"/>
        </w:trPr>
        <w:tc>
          <w:tcPr>
            <w:tcW w:w="1254" w:type="dxa"/>
            <w:noWrap w:val="0"/>
            <w:vAlign w:val="center"/>
          </w:tcPr>
          <w:p>
            <w:pPr>
              <w:widowControl/>
              <w:jc w:val="center"/>
              <w:rPr>
                <w:rFonts w:hint="eastAsia" w:ascii="宋体" w:hAnsi="宋体" w:eastAsia="宋体" w:cs="宋体"/>
                <w:kern w:val="2"/>
                <w:sz w:val="21"/>
                <w:szCs w:val="21"/>
                <w:highlight w:val="yellow"/>
                <w:lang w:val="en-US" w:eastAsia="zh-CN" w:bidi="ar-SA"/>
              </w:rPr>
            </w:pPr>
            <w:r>
              <w:rPr>
                <w:rFonts w:hint="eastAsia" w:cs="Arial" w:asciiTheme="minorEastAsia" w:hAnsiTheme="minorEastAsia" w:eastAsiaTheme="minorEastAsia"/>
                <w:color w:val="000000"/>
                <w:szCs w:val="21"/>
                <w:lang w:val="en-US" w:eastAsia="zh-CN"/>
              </w:rPr>
              <w:t>5</w:t>
            </w:r>
            <w:r>
              <w:rPr>
                <w:rFonts w:hint="eastAsia" w:cs="Arial" w:asciiTheme="minorEastAsia" w:hAnsiTheme="minorEastAsia" w:eastAsiaTheme="minorEastAsia"/>
                <w:color w:val="000000"/>
                <w:szCs w:val="21"/>
              </w:rPr>
              <w:t>.2.4</w:t>
            </w:r>
          </w:p>
        </w:tc>
        <w:tc>
          <w:tcPr>
            <w:tcW w:w="7785" w:type="dxa"/>
            <w:noWrap w:val="0"/>
            <w:vAlign w:val="top"/>
          </w:tcPr>
          <w:p>
            <w:pPr>
              <w:pStyle w:val="48"/>
              <w:spacing w:line="276" w:lineRule="auto"/>
              <w:ind w:firstLine="0" w:firstLineChars="0"/>
              <w:jc w:val="left"/>
              <w:rPr>
                <w:rFonts w:hint="eastAsia" w:ascii="宋体" w:hAnsi="宋体" w:eastAsia="宋体" w:cs="宋体"/>
                <w:kern w:val="2"/>
                <w:sz w:val="21"/>
                <w:szCs w:val="21"/>
                <w:highlight w:val="yellow"/>
                <w:lang w:val="en-US" w:eastAsia="zh-CN" w:bidi="ar-SA"/>
              </w:rPr>
            </w:pPr>
            <w:r>
              <w:rPr>
                <w:rFonts w:hint="eastAsia" w:cs="Arial" w:asciiTheme="minorEastAsia" w:hAnsiTheme="minorEastAsia" w:eastAsiaTheme="minorEastAsia"/>
                <w:color w:val="000000"/>
                <w:szCs w:val="21"/>
              </w:rPr>
              <w:t>线阵探头: 频率</w:t>
            </w:r>
            <w:r>
              <w:rPr>
                <w:rFonts w:cs="Arial" w:asciiTheme="minorEastAsia" w:hAnsiTheme="minorEastAsia" w:eastAsiaTheme="minorEastAsia"/>
                <w:color w:val="000000"/>
                <w:szCs w:val="21"/>
              </w:rPr>
              <w:t>3</w:t>
            </w:r>
            <w:r>
              <w:rPr>
                <w:rFonts w:hint="eastAsia" w:cs="Arial" w:asciiTheme="minorEastAsia" w:hAnsiTheme="minorEastAsia" w:eastAsiaTheme="minorEastAsia"/>
                <w:color w:val="000000"/>
                <w:szCs w:val="21"/>
              </w:rPr>
              <w:t>-1</w:t>
            </w:r>
            <w:r>
              <w:rPr>
                <w:rFonts w:cs="Arial" w:asciiTheme="minorEastAsia" w:hAnsiTheme="minorEastAsia" w:eastAsiaTheme="minorEastAsia"/>
                <w:color w:val="000000"/>
                <w:szCs w:val="21"/>
              </w:rPr>
              <w:t>5</w:t>
            </w:r>
            <w:r>
              <w:rPr>
                <w:rFonts w:hint="eastAsia" w:cs="Arial" w:asciiTheme="minorEastAsia" w:hAnsiTheme="minorEastAsia" w:eastAsiaTheme="minorEastAsia"/>
                <w:color w:val="000000"/>
                <w:szCs w:val="21"/>
              </w:rPr>
              <w:t xml:space="preserve"> MHz（</w:t>
            </w:r>
            <w:r>
              <w:rPr>
                <w:rFonts w:hint="eastAsia" w:cs="Arial" w:asciiTheme="minorEastAsia" w:hAnsiTheme="minorEastAsia" w:eastAsiaTheme="minorEastAsia"/>
                <w:color w:val="000000"/>
                <w:szCs w:val="21"/>
                <w:highlight w:val="none"/>
                <w:lang w:eastAsia="zh-CN"/>
              </w:rPr>
              <w:t>中标后</w:t>
            </w:r>
            <w:r>
              <w:rPr>
                <w:rFonts w:hint="eastAsia" w:cs="Arial" w:asciiTheme="minorEastAsia" w:hAnsiTheme="minorEastAsia" w:eastAsiaTheme="minorEastAsia"/>
                <w:color w:val="000000"/>
                <w:szCs w:val="21"/>
              </w:rPr>
              <w:t>提供图片证明）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388" w:hRule="atLeast"/>
          <w:jc w:val="center"/>
        </w:trPr>
        <w:tc>
          <w:tcPr>
            <w:tcW w:w="1254" w:type="dxa"/>
            <w:noWrap w:val="0"/>
            <w:vAlign w:val="center"/>
          </w:tcPr>
          <w:p>
            <w:pPr>
              <w:widowControl/>
              <w:jc w:val="center"/>
              <w:rPr>
                <w:rFonts w:hint="eastAsia" w:ascii="宋体" w:hAnsi="宋体" w:eastAsia="宋体" w:cs="宋体"/>
                <w:kern w:val="2"/>
                <w:sz w:val="21"/>
                <w:szCs w:val="21"/>
                <w:highlight w:val="yellow"/>
                <w:lang w:val="en-US" w:eastAsia="zh-CN" w:bidi="ar-SA"/>
              </w:rPr>
            </w:pPr>
            <w:r>
              <w:rPr>
                <w:rFonts w:hint="eastAsia" w:cs="Arial" w:asciiTheme="minorEastAsia" w:hAnsiTheme="minorEastAsia" w:eastAsiaTheme="minorEastAsia"/>
                <w:color w:val="000000"/>
                <w:szCs w:val="21"/>
                <w:lang w:val="en-US" w:eastAsia="zh-CN"/>
              </w:rPr>
              <w:t>5</w:t>
            </w:r>
            <w:r>
              <w:rPr>
                <w:rFonts w:hint="eastAsia" w:cs="Arial" w:asciiTheme="minorEastAsia" w:hAnsiTheme="minorEastAsia" w:eastAsiaTheme="minorEastAsia"/>
                <w:color w:val="000000"/>
                <w:szCs w:val="21"/>
              </w:rPr>
              <w:t>.2.</w:t>
            </w:r>
            <w:r>
              <w:rPr>
                <w:rFonts w:cs="Arial" w:asciiTheme="minorEastAsia" w:hAnsiTheme="minorEastAsia" w:eastAsiaTheme="minorEastAsia"/>
                <w:color w:val="000000"/>
                <w:szCs w:val="21"/>
              </w:rPr>
              <w:t>5</w:t>
            </w:r>
          </w:p>
        </w:tc>
        <w:tc>
          <w:tcPr>
            <w:tcW w:w="7785" w:type="dxa"/>
            <w:noWrap w:val="0"/>
            <w:vAlign w:val="top"/>
          </w:tcPr>
          <w:p>
            <w:pPr>
              <w:pStyle w:val="48"/>
              <w:spacing w:line="276" w:lineRule="auto"/>
              <w:ind w:firstLine="0" w:firstLineChars="0"/>
              <w:jc w:val="left"/>
              <w:rPr>
                <w:rFonts w:hint="eastAsia" w:ascii="宋体" w:hAnsi="宋体" w:eastAsia="宋体" w:cs="宋体"/>
                <w:kern w:val="2"/>
                <w:sz w:val="21"/>
                <w:szCs w:val="21"/>
                <w:highlight w:val="yellow"/>
                <w:lang w:val="en-US" w:eastAsia="zh-CN" w:bidi="ar-SA"/>
              </w:rPr>
            </w:pPr>
            <w:r>
              <w:rPr>
                <w:rFonts w:hint="eastAsia" w:cs="Arial" w:asciiTheme="minorEastAsia" w:hAnsiTheme="minorEastAsia" w:eastAsiaTheme="minorEastAsia"/>
                <w:color w:val="000000"/>
                <w:szCs w:val="21"/>
              </w:rPr>
              <w:t>相控阵单晶探头: 频率1</w:t>
            </w:r>
            <w:r>
              <w:rPr>
                <w:rFonts w:cs="Arial" w:asciiTheme="minorEastAsia" w:hAnsiTheme="minorEastAsia" w:eastAsiaTheme="minorEastAsia"/>
                <w:color w:val="000000"/>
                <w:szCs w:val="21"/>
              </w:rPr>
              <w:t>.5</w:t>
            </w:r>
            <w:r>
              <w:rPr>
                <w:rFonts w:hint="eastAsia" w:cs="Arial" w:asciiTheme="minorEastAsia" w:hAnsiTheme="minorEastAsia" w:eastAsiaTheme="minorEastAsia"/>
                <w:color w:val="000000"/>
                <w:szCs w:val="21"/>
              </w:rPr>
              <w:t>-</w:t>
            </w:r>
            <w:r>
              <w:rPr>
                <w:rFonts w:cs="Arial" w:asciiTheme="minorEastAsia" w:hAnsiTheme="minorEastAsia" w:eastAsiaTheme="minorEastAsia"/>
                <w:color w:val="000000"/>
                <w:szCs w:val="21"/>
              </w:rPr>
              <w:t>6</w:t>
            </w:r>
            <w:r>
              <w:rPr>
                <w:rFonts w:hint="eastAsia" w:cs="Arial" w:asciiTheme="minorEastAsia" w:hAnsiTheme="minorEastAsia" w:eastAsiaTheme="minorEastAsia"/>
                <w:color w:val="000000"/>
                <w:szCs w:val="21"/>
              </w:rPr>
              <w:t>MHz（</w:t>
            </w:r>
            <w:r>
              <w:rPr>
                <w:rFonts w:hint="eastAsia" w:cs="Arial" w:asciiTheme="minorEastAsia" w:hAnsiTheme="minorEastAsia" w:eastAsiaTheme="minorEastAsia"/>
                <w:color w:val="000000"/>
                <w:szCs w:val="21"/>
                <w:highlight w:val="none"/>
                <w:lang w:eastAsia="zh-CN"/>
              </w:rPr>
              <w:t>中标后</w:t>
            </w:r>
            <w:r>
              <w:rPr>
                <w:rFonts w:hint="eastAsia" w:cs="Arial" w:asciiTheme="minorEastAsia" w:hAnsiTheme="minorEastAsia" w:eastAsiaTheme="minorEastAsia"/>
                <w:color w:val="000000"/>
                <w:szCs w:val="21"/>
              </w:rPr>
              <w:t>提供图片证明）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307" w:hRule="atLeast"/>
          <w:jc w:val="center"/>
        </w:trPr>
        <w:tc>
          <w:tcPr>
            <w:tcW w:w="1254" w:type="dxa"/>
            <w:noWrap w:val="0"/>
            <w:vAlign w:val="center"/>
          </w:tcPr>
          <w:p>
            <w:pPr>
              <w:widowControl/>
              <w:rPr>
                <w:rFonts w:hint="eastAsia" w:ascii="宋体" w:hAnsi="宋体" w:eastAsia="宋体" w:cs="宋体"/>
                <w:kern w:val="2"/>
                <w:sz w:val="21"/>
                <w:szCs w:val="21"/>
                <w:highlight w:val="yellow"/>
                <w:lang w:val="en-US" w:eastAsia="zh-CN" w:bidi="ar-SA"/>
              </w:rPr>
            </w:pPr>
            <w:r>
              <w:rPr>
                <w:rFonts w:hint="eastAsia" w:cs="Arial" w:asciiTheme="minorEastAsia" w:hAnsiTheme="minorEastAsia" w:eastAsiaTheme="minorEastAsia"/>
                <w:color w:val="000000"/>
                <w:szCs w:val="21"/>
              </w:rPr>
              <w:t>★</w:t>
            </w:r>
            <w:r>
              <w:rPr>
                <w:rFonts w:hint="eastAsia" w:cs="Arial" w:asciiTheme="minorEastAsia" w:hAnsiTheme="minorEastAsia" w:eastAsiaTheme="minorEastAsia"/>
                <w:color w:val="000000"/>
                <w:szCs w:val="21"/>
                <w:lang w:val="en-US" w:eastAsia="zh-CN"/>
              </w:rPr>
              <w:t>5</w:t>
            </w:r>
            <w:r>
              <w:rPr>
                <w:rFonts w:hint="eastAsia" w:cs="Arial" w:asciiTheme="minorEastAsia" w:hAnsiTheme="minorEastAsia" w:eastAsiaTheme="minorEastAsia"/>
                <w:color w:val="000000"/>
                <w:szCs w:val="21"/>
              </w:rPr>
              <w:t>.2.</w:t>
            </w:r>
            <w:r>
              <w:rPr>
                <w:rFonts w:cs="Arial" w:asciiTheme="minorEastAsia" w:hAnsiTheme="minorEastAsia" w:eastAsiaTheme="minorEastAsia"/>
                <w:color w:val="000000"/>
                <w:szCs w:val="21"/>
              </w:rPr>
              <w:t>6</w:t>
            </w:r>
          </w:p>
        </w:tc>
        <w:tc>
          <w:tcPr>
            <w:tcW w:w="7785" w:type="dxa"/>
            <w:noWrap w:val="0"/>
            <w:vAlign w:val="top"/>
          </w:tcPr>
          <w:p>
            <w:pPr>
              <w:tabs>
                <w:tab w:val="left" w:pos="113"/>
              </w:tabs>
              <w:spacing w:line="276" w:lineRule="auto"/>
              <w:jc w:val="left"/>
              <w:rPr>
                <w:rFonts w:hint="eastAsia" w:ascii="宋体" w:hAnsi="宋体" w:eastAsia="宋体" w:cs="宋体"/>
                <w:kern w:val="2"/>
                <w:sz w:val="21"/>
                <w:szCs w:val="21"/>
                <w:highlight w:val="yellow"/>
                <w:lang w:val="en-US" w:eastAsia="zh-CN" w:bidi="ar-SA"/>
              </w:rPr>
            </w:pPr>
            <w:r>
              <w:rPr>
                <w:rFonts w:hint="eastAsia" w:cs="Arial" w:asciiTheme="minorEastAsia" w:hAnsiTheme="minorEastAsia" w:eastAsiaTheme="minorEastAsia"/>
                <w:color w:val="000000"/>
                <w:szCs w:val="21"/>
              </w:rPr>
              <w:t>腔内探头: 3-14 MHz，不使用扩展成像技术情况下二维角度≥190°,扩展情况</w:t>
            </w:r>
            <w:r>
              <w:rPr>
                <w:rFonts w:cs="Arial" w:asciiTheme="minorEastAsia" w:hAnsiTheme="minorEastAsia" w:eastAsiaTheme="minorEastAsia"/>
                <w:color w:val="000000"/>
                <w:szCs w:val="21"/>
              </w:rPr>
              <w:t>下二维角度≥210°</w:t>
            </w:r>
            <w:r>
              <w:rPr>
                <w:rFonts w:hint="eastAsia" w:cs="Arial" w:asciiTheme="minorEastAsia" w:hAnsiTheme="minorEastAsia" w:eastAsiaTheme="minorEastAsia"/>
                <w:color w:val="000000"/>
                <w:szCs w:val="21"/>
              </w:rPr>
              <w:t>（</w:t>
            </w:r>
            <w:r>
              <w:rPr>
                <w:rFonts w:hint="eastAsia" w:cs="Arial" w:asciiTheme="minorEastAsia" w:hAnsiTheme="minorEastAsia" w:eastAsiaTheme="minorEastAsia"/>
                <w:color w:val="000000"/>
                <w:szCs w:val="21"/>
                <w:highlight w:val="none"/>
                <w:lang w:eastAsia="zh-CN"/>
              </w:rPr>
              <w:t>中标后</w:t>
            </w:r>
            <w:r>
              <w:rPr>
                <w:rFonts w:hint="eastAsia" w:cs="Arial" w:asciiTheme="minorEastAsia" w:hAnsiTheme="minorEastAsia" w:eastAsiaTheme="minorEastAsia"/>
                <w:color w:val="000000"/>
                <w:szCs w:val="21"/>
              </w:rPr>
              <w:t>提供图片证明）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307" w:hRule="atLeast"/>
          <w:jc w:val="center"/>
        </w:trPr>
        <w:tc>
          <w:tcPr>
            <w:tcW w:w="1254" w:type="dxa"/>
            <w:noWrap w:val="0"/>
            <w:vAlign w:val="center"/>
          </w:tcPr>
          <w:p>
            <w:pPr>
              <w:widowControl/>
              <w:jc w:val="center"/>
              <w:rPr>
                <w:rFonts w:hint="eastAsia" w:ascii="宋体" w:hAnsi="宋体" w:eastAsia="宋体" w:cs="宋体"/>
                <w:kern w:val="2"/>
                <w:sz w:val="21"/>
                <w:szCs w:val="21"/>
                <w:highlight w:val="yellow"/>
                <w:lang w:val="en-US" w:eastAsia="zh-CN" w:bidi="ar-SA"/>
              </w:rPr>
            </w:pPr>
            <w:r>
              <w:rPr>
                <w:rFonts w:hint="eastAsia" w:cs="Arial" w:asciiTheme="minorEastAsia" w:hAnsiTheme="minorEastAsia" w:eastAsiaTheme="minorEastAsia"/>
                <w:color w:val="000000"/>
                <w:szCs w:val="21"/>
                <w:lang w:val="en-US" w:eastAsia="zh-CN"/>
              </w:rPr>
              <w:t>5</w:t>
            </w:r>
            <w:r>
              <w:rPr>
                <w:rFonts w:hint="eastAsia" w:cs="Arial" w:asciiTheme="minorEastAsia" w:hAnsiTheme="minorEastAsia" w:eastAsiaTheme="minorEastAsia"/>
                <w:color w:val="000000"/>
                <w:szCs w:val="21"/>
              </w:rPr>
              <w:t>.3</w:t>
            </w:r>
          </w:p>
        </w:tc>
        <w:tc>
          <w:tcPr>
            <w:tcW w:w="7785" w:type="dxa"/>
            <w:noWrap w:val="0"/>
            <w:vAlign w:val="top"/>
          </w:tcPr>
          <w:p>
            <w:pPr>
              <w:pStyle w:val="30"/>
              <w:spacing w:line="300" w:lineRule="exact"/>
              <w:ind w:firstLine="0" w:firstLineChars="0"/>
              <w:jc w:val="left"/>
              <w:rPr>
                <w:rFonts w:hint="eastAsia" w:ascii="宋体" w:hAnsi="宋体" w:eastAsia="宋体" w:cs="宋体"/>
                <w:kern w:val="2"/>
                <w:sz w:val="21"/>
                <w:szCs w:val="21"/>
                <w:highlight w:val="yellow"/>
                <w:lang w:val="en-US" w:eastAsia="zh-CN" w:bidi="ar-SA"/>
              </w:rPr>
            </w:pPr>
            <w:r>
              <w:rPr>
                <w:rFonts w:hint="eastAsia" w:cs="Arial" w:asciiTheme="minorEastAsia" w:hAnsiTheme="minorEastAsia" w:eastAsiaTheme="minorEastAsia"/>
                <w:color w:val="000000"/>
                <w:szCs w:val="21"/>
              </w:rPr>
              <w:t>二维灰阶成像单元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307" w:hRule="atLeast"/>
          <w:jc w:val="center"/>
        </w:trPr>
        <w:tc>
          <w:tcPr>
            <w:tcW w:w="1254" w:type="dxa"/>
            <w:noWrap w:val="0"/>
            <w:vAlign w:val="center"/>
          </w:tcPr>
          <w:p>
            <w:pPr>
              <w:widowControl/>
              <w:jc w:val="center"/>
              <w:rPr>
                <w:rFonts w:hint="eastAsia" w:ascii="宋体" w:hAnsi="宋体" w:eastAsia="宋体" w:cs="宋体"/>
                <w:kern w:val="2"/>
                <w:sz w:val="21"/>
                <w:szCs w:val="21"/>
                <w:highlight w:val="yellow"/>
                <w:lang w:val="en-US" w:eastAsia="zh-CN" w:bidi="ar-SA"/>
              </w:rPr>
            </w:pPr>
            <w:r>
              <w:rPr>
                <w:rFonts w:hint="eastAsia" w:cs="Arial" w:asciiTheme="minorEastAsia" w:hAnsiTheme="minorEastAsia" w:eastAsiaTheme="minorEastAsia"/>
                <w:color w:val="000000"/>
                <w:szCs w:val="21"/>
                <w:lang w:val="en-US" w:eastAsia="zh-CN"/>
              </w:rPr>
              <w:t>5</w:t>
            </w:r>
            <w:r>
              <w:rPr>
                <w:rFonts w:hint="eastAsia" w:cs="Arial" w:asciiTheme="minorEastAsia" w:hAnsiTheme="minorEastAsia" w:eastAsiaTheme="minorEastAsia"/>
                <w:color w:val="000000"/>
                <w:szCs w:val="21"/>
              </w:rPr>
              <w:t>.3.1</w:t>
            </w:r>
          </w:p>
        </w:tc>
        <w:tc>
          <w:tcPr>
            <w:tcW w:w="7785" w:type="dxa"/>
            <w:noWrap w:val="0"/>
            <w:vAlign w:val="top"/>
          </w:tcPr>
          <w:p>
            <w:pPr>
              <w:pStyle w:val="30"/>
              <w:tabs>
                <w:tab w:val="left" w:pos="567"/>
              </w:tabs>
              <w:snapToGrid w:val="0"/>
              <w:spacing w:line="300" w:lineRule="exact"/>
              <w:ind w:firstLine="0" w:firstLineChars="0"/>
              <w:jc w:val="left"/>
              <w:rPr>
                <w:rFonts w:hint="eastAsia" w:ascii="宋体" w:hAnsi="宋体" w:eastAsia="宋体" w:cs="宋体"/>
                <w:kern w:val="2"/>
                <w:sz w:val="21"/>
                <w:szCs w:val="21"/>
                <w:highlight w:val="yellow"/>
                <w:lang w:val="en-US" w:eastAsia="zh-CN" w:bidi="ar-SA"/>
              </w:rPr>
            </w:pPr>
            <w:r>
              <w:rPr>
                <w:rFonts w:hint="eastAsia" w:cs="Arial" w:asciiTheme="minorEastAsia" w:hAnsiTheme="minorEastAsia" w:eastAsiaTheme="minorEastAsia"/>
                <w:color w:val="000000"/>
                <w:szCs w:val="21"/>
              </w:rPr>
              <w:t>扫描线：每帧线密度≥230超声线</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307" w:hRule="atLeast"/>
          <w:jc w:val="center"/>
        </w:trPr>
        <w:tc>
          <w:tcPr>
            <w:tcW w:w="1254" w:type="dxa"/>
            <w:noWrap w:val="0"/>
            <w:vAlign w:val="center"/>
          </w:tcPr>
          <w:p>
            <w:pPr>
              <w:widowControl/>
              <w:jc w:val="center"/>
              <w:rPr>
                <w:rFonts w:hint="eastAsia" w:ascii="宋体" w:hAnsi="宋体" w:eastAsia="宋体" w:cs="宋体"/>
                <w:kern w:val="2"/>
                <w:sz w:val="21"/>
                <w:szCs w:val="21"/>
                <w:highlight w:val="yellow"/>
                <w:lang w:val="en-US" w:eastAsia="zh-CN" w:bidi="ar-SA"/>
              </w:rPr>
            </w:pPr>
            <w:r>
              <w:rPr>
                <w:rFonts w:hint="eastAsia" w:cs="Arial" w:asciiTheme="minorEastAsia" w:hAnsiTheme="minorEastAsia" w:eastAsiaTheme="minorEastAsia"/>
                <w:color w:val="000000"/>
                <w:szCs w:val="21"/>
                <w:lang w:val="en-US" w:eastAsia="zh-CN"/>
              </w:rPr>
              <w:t>5</w:t>
            </w:r>
            <w:r>
              <w:rPr>
                <w:rFonts w:hint="eastAsia" w:cs="Arial" w:asciiTheme="minorEastAsia" w:hAnsiTheme="minorEastAsia" w:eastAsiaTheme="minorEastAsia"/>
                <w:color w:val="000000"/>
                <w:szCs w:val="21"/>
              </w:rPr>
              <w:t>.3.2</w:t>
            </w:r>
          </w:p>
        </w:tc>
        <w:tc>
          <w:tcPr>
            <w:tcW w:w="7785" w:type="dxa"/>
            <w:noWrap w:val="0"/>
            <w:vAlign w:val="top"/>
          </w:tcPr>
          <w:p>
            <w:pPr>
              <w:widowControl/>
              <w:jc w:val="left"/>
              <w:rPr>
                <w:rFonts w:hint="eastAsia" w:ascii="宋体" w:hAnsi="宋体" w:eastAsia="宋体" w:cs="宋体"/>
                <w:kern w:val="2"/>
                <w:sz w:val="21"/>
                <w:szCs w:val="21"/>
                <w:highlight w:val="yellow"/>
                <w:lang w:val="en-US" w:eastAsia="zh-CN" w:bidi="ar-SA"/>
              </w:rPr>
            </w:pPr>
            <w:r>
              <w:rPr>
                <w:rFonts w:hint="eastAsia" w:cs="Arial" w:asciiTheme="minorEastAsia" w:hAnsiTheme="minorEastAsia" w:eastAsiaTheme="minorEastAsia"/>
                <w:color w:val="000000"/>
                <w:szCs w:val="21"/>
              </w:rPr>
              <w:t>动态范围: ≥2</w:t>
            </w:r>
            <w:r>
              <w:rPr>
                <w:rFonts w:cs="Arial" w:asciiTheme="minorEastAsia" w:hAnsiTheme="minorEastAsia" w:eastAsiaTheme="minorEastAsia"/>
                <w:color w:val="000000"/>
                <w:szCs w:val="21"/>
              </w:rPr>
              <w:t>75</w:t>
            </w:r>
            <w:r>
              <w:rPr>
                <w:rFonts w:hint="eastAsia" w:cs="Arial" w:asciiTheme="minorEastAsia" w:hAnsiTheme="minorEastAsia" w:eastAsiaTheme="minorEastAsia"/>
                <w:color w:val="000000"/>
                <w:szCs w:val="21"/>
              </w:rPr>
              <w:t>，可视可调（</w:t>
            </w:r>
            <w:r>
              <w:rPr>
                <w:rFonts w:hint="eastAsia" w:cs="Arial" w:asciiTheme="minorEastAsia" w:hAnsiTheme="minorEastAsia" w:eastAsiaTheme="minorEastAsia"/>
                <w:color w:val="000000"/>
                <w:szCs w:val="21"/>
                <w:highlight w:val="none"/>
                <w:lang w:eastAsia="zh-CN"/>
              </w:rPr>
              <w:t>中标后</w:t>
            </w:r>
            <w:r>
              <w:rPr>
                <w:rFonts w:hint="eastAsia" w:cs="Arial" w:asciiTheme="minorEastAsia" w:hAnsiTheme="minorEastAsia" w:eastAsiaTheme="minorEastAsia"/>
                <w:color w:val="000000"/>
                <w:szCs w:val="21"/>
              </w:rPr>
              <w:t>提供图片证明）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307" w:hRule="atLeast"/>
          <w:jc w:val="center"/>
        </w:trPr>
        <w:tc>
          <w:tcPr>
            <w:tcW w:w="1254" w:type="dxa"/>
            <w:noWrap w:val="0"/>
            <w:vAlign w:val="center"/>
          </w:tcPr>
          <w:p>
            <w:pPr>
              <w:widowControl/>
              <w:jc w:val="center"/>
              <w:rPr>
                <w:rFonts w:hint="eastAsia" w:ascii="宋体" w:hAnsi="宋体" w:eastAsia="宋体" w:cs="宋体"/>
                <w:kern w:val="2"/>
                <w:sz w:val="21"/>
                <w:szCs w:val="21"/>
                <w:highlight w:val="yellow"/>
                <w:lang w:val="en-US" w:eastAsia="zh-CN" w:bidi="ar-SA"/>
              </w:rPr>
            </w:pPr>
            <w:r>
              <w:rPr>
                <w:rFonts w:hint="eastAsia" w:cs="Arial" w:asciiTheme="minorEastAsia" w:hAnsiTheme="minorEastAsia" w:eastAsiaTheme="minorEastAsia"/>
                <w:color w:val="000000"/>
                <w:szCs w:val="21"/>
                <w:lang w:val="en-US" w:eastAsia="zh-CN"/>
              </w:rPr>
              <w:t>5</w:t>
            </w:r>
            <w:r>
              <w:rPr>
                <w:rFonts w:hint="eastAsia" w:cs="Arial" w:asciiTheme="minorEastAsia" w:hAnsiTheme="minorEastAsia" w:eastAsiaTheme="minorEastAsia"/>
                <w:color w:val="000000"/>
                <w:szCs w:val="21"/>
              </w:rPr>
              <w:t>.3.3</w:t>
            </w:r>
          </w:p>
        </w:tc>
        <w:tc>
          <w:tcPr>
            <w:tcW w:w="7785" w:type="dxa"/>
            <w:noWrap w:val="0"/>
            <w:vAlign w:val="top"/>
          </w:tcPr>
          <w:p>
            <w:pPr>
              <w:spacing w:line="360" w:lineRule="auto"/>
              <w:rPr>
                <w:rFonts w:hint="eastAsia" w:ascii="宋体" w:hAnsi="宋体" w:eastAsia="宋体" w:cs="宋体"/>
                <w:kern w:val="2"/>
                <w:sz w:val="21"/>
                <w:szCs w:val="21"/>
                <w:highlight w:val="yellow"/>
                <w:lang w:val="en-US" w:eastAsia="zh-CN" w:bidi="ar-SA"/>
              </w:rPr>
            </w:pPr>
            <w:r>
              <w:rPr>
                <w:rFonts w:hint="eastAsia" w:cs="Arial" w:asciiTheme="minorEastAsia" w:hAnsiTheme="minorEastAsia" w:eastAsiaTheme="minorEastAsia"/>
                <w:color w:val="000000"/>
                <w:szCs w:val="21"/>
              </w:rPr>
              <w:t>焦点≥10个</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442" w:hRule="atLeast"/>
          <w:jc w:val="center"/>
        </w:trPr>
        <w:tc>
          <w:tcPr>
            <w:tcW w:w="1254" w:type="dxa"/>
            <w:noWrap w:val="0"/>
            <w:vAlign w:val="center"/>
          </w:tcPr>
          <w:p>
            <w:pPr>
              <w:widowControl/>
              <w:jc w:val="center"/>
              <w:rPr>
                <w:rFonts w:hint="eastAsia" w:ascii="宋体" w:hAnsi="宋体" w:eastAsia="宋体" w:cs="宋体"/>
                <w:kern w:val="2"/>
                <w:sz w:val="21"/>
                <w:szCs w:val="21"/>
                <w:highlight w:val="yellow"/>
                <w:lang w:val="en-US" w:eastAsia="zh-CN" w:bidi="ar-SA"/>
              </w:rPr>
            </w:pPr>
            <w:r>
              <w:rPr>
                <w:rFonts w:hint="eastAsia" w:cs="Arial" w:asciiTheme="minorEastAsia" w:hAnsiTheme="minorEastAsia" w:eastAsiaTheme="minorEastAsia"/>
                <w:color w:val="000000"/>
                <w:szCs w:val="21"/>
                <w:lang w:val="en-US" w:eastAsia="zh-CN"/>
              </w:rPr>
              <w:t>5</w:t>
            </w:r>
            <w:r>
              <w:rPr>
                <w:rFonts w:hint="eastAsia" w:cs="Arial" w:asciiTheme="minorEastAsia" w:hAnsiTheme="minorEastAsia" w:eastAsiaTheme="minorEastAsia"/>
                <w:color w:val="000000"/>
                <w:szCs w:val="21"/>
              </w:rPr>
              <w:t>.4</w:t>
            </w:r>
          </w:p>
        </w:tc>
        <w:tc>
          <w:tcPr>
            <w:tcW w:w="7785" w:type="dxa"/>
            <w:noWrap w:val="0"/>
            <w:vAlign w:val="top"/>
          </w:tcPr>
          <w:p>
            <w:pPr>
              <w:widowControl/>
              <w:jc w:val="left"/>
              <w:rPr>
                <w:rFonts w:hint="eastAsia" w:ascii="宋体" w:hAnsi="宋体" w:eastAsia="宋体" w:cs="宋体"/>
                <w:kern w:val="2"/>
                <w:sz w:val="21"/>
                <w:szCs w:val="21"/>
                <w:highlight w:val="yellow"/>
                <w:lang w:val="en-US" w:eastAsia="zh-CN" w:bidi="ar-SA"/>
              </w:rPr>
            </w:pPr>
            <w:r>
              <w:rPr>
                <w:rFonts w:hint="eastAsia" w:cs="Arial" w:asciiTheme="minorEastAsia" w:hAnsiTheme="minorEastAsia" w:eastAsiaTheme="minorEastAsia"/>
                <w:color w:val="000000"/>
                <w:szCs w:val="21"/>
              </w:rPr>
              <w:t>频谱多普勒成像单元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442" w:hRule="atLeast"/>
          <w:jc w:val="center"/>
        </w:trPr>
        <w:tc>
          <w:tcPr>
            <w:tcW w:w="1254" w:type="dxa"/>
            <w:noWrap w:val="0"/>
            <w:vAlign w:val="center"/>
          </w:tcPr>
          <w:p>
            <w:pPr>
              <w:widowControl/>
              <w:jc w:val="center"/>
              <w:rPr>
                <w:rFonts w:hint="eastAsia" w:ascii="宋体" w:hAnsi="宋体" w:eastAsia="宋体" w:cs="宋体"/>
                <w:kern w:val="2"/>
                <w:sz w:val="21"/>
                <w:szCs w:val="21"/>
                <w:highlight w:val="yellow"/>
                <w:lang w:val="en-US" w:eastAsia="zh-CN" w:bidi="ar-SA"/>
              </w:rPr>
            </w:pPr>
            <w:r>
              <w:rPr>
                <w:rFonts w:hint="eastAsia" w:cs="Arial" w:asciiTheme="minorEastAsia" w:hAnsiTheme="minorEastAsia" w:eastAsiaTheme="minorEastAsia"/>
                <w:color w:val="000000"/>
                <w:szCs w:val="21"/>
                <w:lang w:val="en-US" w:eastAsia="zh-CN"/>
              </w:rPr>
              <w:t>5</w:t>
            </w:r>
            <w:r>
              <w:rPr>
                <w:rFonts w:hint="eastAsia" w:cs="Arial" w:asciiTheme="minorEastAsia" w:hAnsiTheme="minorEastAsia" w:eastAsiaTheme="minorEastAsia"/>
                <w:color w:val="000000"/>
                <w:szCs w:val="21"/>
              </w:rPr>
              <w:t>.4.</w:t>
            </w:r>
            <w:r>
              <w:rPr>
                <w:rFonts w:cs="Arial" w:asciiTheme="minorEastAsia" w:hAnsiTheme="minorEastAsia" w:eastAsiaTheme="minorEastAsia"/>
                <w:color w:val="000000"/>
                <w:szCs w:val="21"/>
              </w:rPr>
              <w:t>1</w:t>
            </w:r>
          </w:p>
        </w:tc>
        <w:tc>
          <w:tcPr>
            <w:tcW w:w="7785" w:type="dxa"/>
            <w:noWrap w:val="0"/>
            <w:vAlign w:val="top"/>
          </w:tcPr>
          <w:p>
            <w:pPr>
              <w:pStyle w:val="30"/>
              <w:tabs>
                <w:tab w:val="left" w:pos="567"/>
              </w:tabs>
              <w:spacing w:line="300" w:lineRule="exact"/>
              <w:ind w:firstLine="0" w:firstLineChars="0"/>
              <w:jc w:val="left"/>
              <w:rPr>
                <w:rFonts w:hint="eastAsia" w:ascii="宋体" w:hAnsi="宋体" w:eastAsia="宋体" w:cs="宋体"/>
                <w:kern w:val="2"/>
                <w:sz w:val="21"/>
                <w:szCs w:val="21"/>
                <w:highlight w:val="yellow"/>
                <w:lang w:val="en-US" w:eastAsia="zh-CN" w:bidi="ar-SA"/>
              </w:rPr>
            </w:pPr>
            <w:r>
              <w:rPr>
                <w:rFonts w:hint="eastAsia" w:cs="Arial" w:asciiTheme="minorEastAsia" w:hAnsiTheme="minorEastAsia" w:eastAsiaTheme="minorEastAsia"/>
                <w:color w:val="000000"/>
                <w:szCs w:val="21"/>
              </w:rPr>
              <w:t>PW实时自动跟踪测速，随着取样门位置改变，PW速度可进行自动跟踪测量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307" w:hRule="atLeast"/>
          <w:jc w:val="center"/>
        </w:trPr>
        <w:tc>
          <w:tcPr>
            <w:tcW w:w="1254" w:type="dxa"/>
            <w:noWrap w:val="0"/>
            <w:vAlign w:val="center"/>
          </w:tcPr>
          <w:p>
            <w:pPr>
              <w:widowControl/>
              <w:jc w:val="center"/>
              <w:rPr>
                <w:rFonts w:hint="eastAsia" w:ascii="宋体" w:hAnsi="宋体" w:eastAsia="宋体" w:cs="宋体"/>
                <w:kern w:val="2"/>
                <w:sz w:val="21"/>
                <w:szCs w:val="21"/>
                <w:highlight w:val="yellow"/>
                <w:lang w:val="en-US" w:eastAsia="zh-CN" w:bidi="ar-SA"/>
              </w:rPr>
            </w:pPr>
            <w:r>
              <w:rPr>
                <w:rFonts w:hint="eastAsia" w:cs="Arial" w:asciiTheme="minorEastAsia" w:hAnsiTheme="minorEastAsia" w:eastAsiaTheme="minorEastAsia"/>
                <w:color w:val="000000"/>
                <w:szCs w:val="21"/>
                <w:lang w:val="en-US" w:eastAsia="zh-CN"/>
              </w:rPr>
              <w:t>5</w:t>
            </w:r>
            <w:r>
              <w:rPr>
                <w:rFonts w:hint="eastAsia" w:cs="Arial" w:asciiTheme="minorEastAsia" w:hAnsiTheme="minorEastAsia" w:eastAsiaTheme="minorEastAsia"/>
                <w:color w:val="000000"/>
                <w:szCs w:val="21"/>
              </w:rPr>
              <w:t>.4.</w:t>
            </w:r>
            <w:r>
              <w:rPr>
                <w:rFonts w:cs="Arial" w:asciiTheme="minorEastAsia" w:hAnsiTheme="minorEastAsia" w:eastAsiaTheme="minorEastAsia"/>
                <w:color w:val="000000"/>
                <w:szCs w:val="21"/>
              </w:rPr>
              <w:t>2</w:t>
            </w:r>
          </w:p>
        </w:tc>
        <w:tc>
          <w:tcPr>
            <w:tcW w:w="7785" w:type="dxa"/>
            <w:noWrap w:val="0"/>
            <w:vAlign w:val="top"/>
          </w:tcPr>
          <w:p>
            <w:pPr>
              <w:pStyle w:val="30"/>
              <w:tabs>
                <w:tab w:val="left" w:pos="567"/>
              </w:tabs>
              <w:spacing w:line="300" w:lineRule="exact"/>
              <w:ind w:firstLine="0" w:firstLineChars="0"/>
              <w:jc w:val="left"/>
              <w:rPr>
                <w:rFonts w:hint="eastAsia" w:ascii="宋体" w:hAnsi="宋体" w:eastAsia="宋体" w:cs="宋体"/>
                <w:kern w:val="2"/>
                <w:sz w:val="21"/>
                <w:szCs w:val="21"/>
                <w:highlight w:val="yellow"/>
                <w:lang w:val="en-US" w:eastAsia="zh-CN" w:bidi="ar-SA"/>
              </w:rPr>
            </w:pPr>
            <w:r>
              <w:rPr>
                <w:rFonts w:hint="eastAsia" w:cs="Arial" w:asciiTheme="minorEastAsia" w:hAnsiTheme="minorEastAsia" w:eastAsiaTheme="minorEastAsia"/>
                <w:color w:val="000000"/>
                <w:szCs w:val="21"/>
              </w:rPr>
              <w:t>零位移动≥</w:t>
            </w:r>
            <w:r>
              <w:rPr>
                <w:rFonts w:cs="Arial" w:asciiTheme="minorEastAsia" w:hAnsiTheme="minorEastAsia" w:eastAsiaTheme="minorEastAsia"/>
                <w:color w:val="000000"/>
                <w:szCs w:val="21"/>
              </w:rPr>
              <w:t>12</w:t>
            </w:r>
            <w:r>
              <w:rPr>
                <w:rFonts w:hint="eastAsia" w:cs="Arial" w:asciiTheme="minorEastAsia" w:hAnsiTheme="minorEastAsia" w:eastAsiaTheme="minorEastAsia"/>
                <w:color w:val="000000"/>
                <w:szCs w:val="21"/>
              </w:rPr>
              <w:t>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307" w:hRule="atLeast"/>
          <w:jc w:val="center"/>
        </w:trPr>
        <w:tc>
          <w:tcPr>
            <w:tcW w:w="1254" w:type="dxa"/>
            <w:noWrap w:val="0"/>
            <w:vAlign w:val="center"/>
          </w:tcPr>
          <w:p>
            <w:pPr>
              <w:widowControl/>
              <w:jc w:val="center"/>
              <w:rPr>
                <w:rFonts w:hint="eastAsia" w:ascii="宋体" w:hAnsi="宋体" w:eastAsia="宋体" w:cs="宋体"/>
                <w:kern w:val="2"/>
                <w:sz w:val="21"/>
                <w:szCs w:val="21"/>
                <w:highlight w:val="yellow"/>
                <w:lang w:val="en-US" w:eastAsia="zh-CN" w:bidi="ar-SA"/>
              </w:rPr>
            </w:pPr>
            <w:r>
              <w:rPr>
                <w:rFonts w:hint="eastAsia" w:cs="Arial" w:asciiTheme="minorEastAsia" w:hAnsiTheme="minorEastAsia" w:eastAsiaTheme="minorEastAsia"/>
                <w:color w:val="000000"/>
                <w:szCs w:val="21"/>
                <w:lang w:val="en-US" w:eastAsia="zh-CN"/>
              </w:rPr>
              <w:t>5</w:t>
            </w:r>
            <w:r>
              <w:rPr>
                <w:rFonts w:hint="eastAsia" w:cs="Arial" w:asciiTheme="minorEastAsia" w:hAnsiTheme="minorEastAsia" w:eastAsiaTheme="minorEastAsia"/>
                <w:color w:val="000000"/>
                <w:szCs w:val="21"/>
              </w:rPr>
              <w:t>.5</w:t>
            </w:r>
          </w:p>
        </w:tc>
        <w:tc>
          <w:tcPr>
            <w:tcW w:w="7785" w:type="dxa"/>
            <w:noWrap w:val="0"/>
            <w:vAlign w:val="top"/>
          </w:tcPr>
          <w:p>
            <w:pPr>
              <w:pStyle w:val="30"/>
              <w:spacing w:line="300" w:lineRule="exact"/>
              <w:ind w:firstLine="0" w:firstLineChars="0"/>
              <w:jc w:val="left"/>
              <w:rPr>
                <w:rFonts w:hint="eastAsia" w:ascii="宋体" w:hAnsi="宋体" w:eastAsia="宋体" w:cs="宋体"/>
                <w:kern w:val="2"/>
                <w:sz w:val="21"/>
                <w:szCs w:val="21"/>
                <w:highlight w:val="yellow"/>
                <w:lang w:val="en-US" w:eastAsia="zh-CN" w:bidi="ar-SA"/>
              </w:rPr>
            </w:pPr>
            <w:r>
              <w:rPr>
                <w:rFonts w:hint="eastAsia" w:cs="Arial" w:asciiTheme="minorEastAsia" w:hAnsiTheme="minorEastAsia" w:eastAsiaTheme="minorEastAsia"/>
                <w:color w:val="000000"/>
                <w:szCs w:val="21"/>
              </w:rPr>
              <w:t>彩色多普勒成像单元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307" w:hRule="atLeast"/>
          <w:jc w:val="center"/>
        </w:trPr>
        <w:tc>
          <w:tcPr>
            <w:tcW w:w="1254" w:type="dxa"/>
            <w:noWrap w:val="0"/>
            <w:vAlign w:val="center"/>
          </w:tcPr>
          <w:p>
            <w:pPr>
              <w:widowControl/>
              <w:jc w:val="center"/>
              <w:rPr>
                <w:rFonts w:hint="eastAsia" w:ascii="宋体" w:hAnsi="宋体" w:eastAsia="宋体" w:cs="宋体"/>
                <w:kern w:val="2"/>
                <w:sz w:val="21"/>
                <w:szCs w:val="21"/>
                <w:highlight w:val="yellow"/>
                <w:lang w:val="en-US" w:eastAsia="zh-CN" w:bidi="ar-SA"/>
              </w:rPr>
            </w:pPr>
            <w:r>
              <w:rPr>
                <w:rFonts w:hint="eastAsia" w:cs="Arial" w:asciiTheme="minorEastAsia" w:hAnsiTheme="minorEastAsia" w:eastAsiaTheme="minorEastAsia"/>
                <w:color w:val="000000"/>
                <w:szCs w:val="21"/>
                <w:lang w:val="en-US" w:eastAsia="zh-CN"/>
              </w:rPr>
              <w:t>5</w:t>
            </w:r>
            <w:r>
              <w:rPr>
                <w:rFonts w:hint="eastAsia" w:cs="Arial" w:asciiTheme="minorEastAsia" w:hAnsiTheme="minorEastAsia" w:eastAsiaTheme="minorEastAsia"/>
                <w:color w:val="000000"/>
                <w:szCs w:val="21"/>
              </w:rPr>
              <w:t>.5.</w:t>
            </w:r>
            <w:r>
              <w:rPr>
                <w:rFonts w:cs="Arial" w:asciiTheme="minorEastAsia" w:hAnsiTheme="minorEastAsia" w:eastAsiaTheme="minorEastAsia"/>
                <w:color w:val="000000"/>
                <w:szCs w:val="21"/>
              </w:rPr>
              <w:t>1</w:t>
            </w:r>
          </w:p>
        </w:tc>
        <w:tc>
          <w:tcPr>
            <w:tcW w:w="7785" w:type="dxa"/>
            <w:noWrap w:val="0"/>
            <w:vAlign w:val="top"/>
          </w:tcPr>
          <w:p>
            <w:pPr>
              <w:spacing w:line="360" w:lineRule="auto"/>
              <w:rPr>
                <w:rFonts w:hint="eastAsia" w:ascii="宋体" w:hAnsi="宋体" w:eastAsia="宋体" w:cs="宋体"/>
                <w:kern w:val="2"/>
                <w:sz w:val="21"/>
                <w:szCs w:val="21"/>
                <w:highlight w:val="yellow"/>
                <w:lang w:val="en-US" w:eastAsia="zh-CN" w:bidi="ar-SA"/>
              </w:rPr>
            </w:pPr>
            <w:r>
              <w:rPr>
                <w:rFonts w:hint="eastAsia" w:cs="Arial" w:asciiTheme="minorEastAsia" w:hAnsiTheme="minorEastAsia" w:eastAsiaTheme="minorEastAsia"/>
                <w:color w:val="000000"/>
                <w:szCs w:val="21"/>
              </w:rPr>
              <w:t>增益调节≥200dB</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307" w:hRule="atLeast"/>
          <w:jc w:val="center"/>
        </w:trPr>
        <w:tc>
          <w:tcPr>
            <w:tcW w:w="1254" w:type="dxa"/>
            <w:noWrap w:val="0"/>
            <w:vAlign w:val="center"/>
          </w:tcPr>
          <w:p>
            <w:pPr>
              <w:widowControl/>
              <w:jc w:val="center"/>
              <w:rPr>
                <w:rFonts w:hint="eastAsia" w:ascii="宋体" w:hAnsi="宋体" w:eastAsia="宋体" w:cs="宋体"/>
                <w:kern w:val="2"/>
                <w:sz w:val="21"/>
                <w:szCs w:val="21"/>
                <w:highlight w:val="yellow"/>
                <w:lang w:val="en-US" w:eastAsia="zh-CN" w:bidi="ar-SA"/>
              </w:rPr>
            </w:pPr>
            <w:r>
              <w:rPr>
                <w:rFonts w:hint="eastAsia" w:cs="Arial" w:asciiTheme="minorEastAsia" w:hAnsiTheme="minorEastAsia" w:eastAsiaTheme="minorEastAsia"/>
                <w:color w:val="000000"/>
                <w:szCs w:val="21"/>
                <w:lang w:val="en-US" w:eastAsia="zh-CN"/>
              </w:rPr>
              <w:t>5</w:t>
            </w:r>
            <w:r>
              <w:rPr>
                <w:rFonts w:hint="eastAsia" w:cs="Arial" w:asciiTheme="minorEastAsia" w:hAnsiTheme="minorEastAsia" w:eastAsiaTheme="minorEastAsia"/>
                <w:color w:val="000000"/>
                <w:szCs w:val="21"/>
              </w:rPr>
              <w:t>.5.</w:t>
            </w:r>
            <w:r>
              <w:rPr>
                <w:rFonts w:cs="Arial" w:asciiTheme="minorEastAsia" w:hAnsiTheme="minorEastAsia" w:eastAsiaTheme="minorEastAsia"/>
                <w:color w:val="000000"/>
                <w:szCs w:val="21"/>
              </w:rPr>
              <w:t>2</w:t>
            </w:r>
          </w:p>
        </w:tc>
        <w:tc>
          <w:tcPr>
            <w:tcW w:w="7785" w:type="dxa"/>
            <w:noWrap w:val="0"/>
            <w:vAlign w:val="top"/>
          </w:tcPr>
          <w:p>
            <w:pPr>
              <w:spacing w:line="360" w:lineRule="auto"/>
              <w:rPr>
                <w:rFonts w:hint="eastAsia" w:ascii="宋体" w:hAnsi="宋体" w:eastAsia="宋体" w:cs="宋体"/>
                <w:kern w:val="2"/>
                <w:sz w:val="21"/>
                <w:szCs w:val="21"/>
                <w:highlight w:val="yellow"/>
                <w:lang w:val="en-US" w:eastAsia="zh-CN" w:bidi="ar-SA"/>
              </w:rPr>
            </w:pPr>
            <w:r>
              <w:rPr>
                <w:rFonts w:hint="eastAsia" w:cs="Arial" w:asciiTheme="minorEastAsia" w:hAnsiTheme="minorEastAsia" w:eastAsiaTheme="minorEastAsia"/>
                <w:color w:val="000000"/>
                <w:szCs w:val="21"/>
              </w:rPr>
              <w:t>彩色基线调节：±15级可调</w:t>
            </w:r>
          </w:p>
        </w:tc>
      </w:tr>
    </w:tbl>
    <w:p>
      <w:pPr>
        <w:numPr>
          <w:ilvl w:val="0"/>
          <w:numId w:val="0"/>
        </w:numPr>
        <w:ind w:left="140" w:leftChars="0"/>
        <w:rPr>
          <w:rFonts w:hint="eastAsia"/>
        </w:rPr>
      </w:pPr>
    </w:p>
    <w:p>
      <w:pPr>
        <w:rPr>
          <w:rFonts w:hint="eastAsia"/>
        </w:rPr>
      </w:pPr>
    </w:p>
    <w:p>
      <w:pPr>
        <w:tabs>
          <w:tab w:val="left" w:pos="8280"/>
        </w:tabs>
        <w:autoSpaceDE w:val="0"/>
        <w:autoSpaceDN w:val="0"/>
        <w:adjustRightInd w:val="0"/>
        <w:spacing w:line="360" w:lineRule="auto"/>
        <w:ind w:right="25"/>
        <w:rPr>
          <w:rFonts w:asciiTheme="minorEastAsia" w:hAnsiTheme="minorEastAsia" w:eastAsiaTheme="minorEastAsia"/>
          <w:b/>
          <w:sz w:val="24"/>
        </w:rPr>
      </w:pPr>
      <w:r>
        <w:rPr>
          <w:rFonts w:hint="eastAsia" w:asciiTheme="minorEastAsia" w:hAnsiTheme="minorEastAsia" w:eastAsiaTheme="minorEastAsia"/>
          <w:b/>
          <w:sz w:val="24"/>
        </w:rPr>
        <w:t>（</w:t>
      </w:r>
      <w:r>
        <w:rPr>
          <w:rFonts w:hint="eastAsia" w:asciiTheme="minorEastAsia" w:hAnsiTheme="minorEastAsia" w:eastAsiaTheme="minorEastAsia"/>
          <w:b/>
          <w:sz w:val="24"/>
          <w:lang w:eastAsia="zh-CN"/>
        </w:rPr>
        <w:t>四</w:t>
      </w:r>
      <w:r>
        <w:rPr>
          <w:rFonts w:hint="eastAsia" w:asciiTheme="minorEastAsia" w:hAnsiTheme="minorEastAsia" w:eastAsiaTheme="minorEastAsia"/>
          <w:b/>
          <w:sz w:val="24"/>
        </w:rPr>
        <w:t>）、质量保证</w:t>
      </w:r>
    </w:p>
    <w:p>
      <w:pPr>
        <w:spacing w:line="360" w:lineRule="auto"/>
        <w:ind w:firstLine="420" w:firstLineChars="200"/>
        <w:rPr>
          <w:rFonts w:ascii="宋体" w:hAnsi="宋体" w:cs="宋体"/>
          <w:kern w:val="0"/>
          <w:szCs w:val="21"/>
        </w:rPr>
      </w:pPr>
      <w:r>
        <w:rPr>
          <w:rFonts w:hint="eastAsia" w:ascii="宋体" w:hAnsi="宋体" w:cs="宋体"/>
          <w:kern w:val="0"/>
          <w:szCs w:val="21"/>
        </w:rPr>
        <w:t>1、中标供应商须按国家有关规定及标准完成本次采购设备的供货、运输、装卸、检验、通过有关部门验收、质保期上门服务、设备终身维修等各项工作，并保证设备使用的安全性能与检测结果的可靠性。货物验收过程中，由于质量不合格或运输等原因所造成的一切费用均由中标供应商负责。</w:t>
      </w:r>
    </w:p>
    <w:p>
      <w:pPr>
        <w:spacing w:line="360" w:lineRule="auto"/>
        <w:ind w:firstLine="420" w:firstLineChars="200"/>
        <w:rPr>
          <w:rFonts w:ascii="宋体" w:hAnsi="宋体" w:cs="宋体"/>
          <w:kern w:val="0"/>
          <w:szCs w:val="21"/>
        </w:rPr>
      </w:pPr>
      <w:r>
        <w:rPr>
          <w:rFonts w:hint="eastAsia" w:ascii="宋体" w:hAnsi="宋体" w:cs="宋体"/>
          <w:kern w:val="0"/>
          <w:szCs w:val="21"/>
        </w:rPr>
        <w:t>2、投标人所提供的货物应保证是全新的和未使用过的原厂合格正品。</w:t>
      </w:r>
    </w:p>
    <w:p>
      <w:pPr>
        <w:spacing w:line="360" w:lineRule="auto"/>
        <w:ind w:firstLine="420" w:firstLineChars="200"/>
        <w:rPr>
          <w:rFonts w:ascii="宋体" w:hAnsi="宋体" w:cs="宋体"/>
          <w:kern w:val="0"/>
          <w:szCs w:val="21"/>
        </w:rPr>
      </w:pPr>
      <w:r>
        <w:rPr>
          <w:rFonts w:hint="eastAsia" w:ascii="宋体" w:hAnsi="宋体" w:cs="宋体"/>
          <w:kern w:val="0"/>
          <w:szCs w:val="21"/>
        </w:rPr>
        <w:t>3、产品（材料）及其辅助装置铭牌、使用指示、警告指示应以中文来表示；应准确无误地表明货物之型号、规格、制造厂及生产或出厂日期。</w:t>
      </w:r>
    </w:p>
    <w:p>
      <w:pPr>
        <w:spacing w:line="360" w:lineRule="auto"/>
        <w:ind w:left="475"/>
        <w:rPr>
          <w:rFonts w:ascii="宋体" w:hAnsi="宋体" w:cs="宋体"/>
          <w:kern w:val="0"/>
          <w:szCs w:val="21"/>
        </w:rPr>
      </w:pPr>
      <w:r>
        <w:rPr>
          <w:rFonts w:hint="eastAsia" w:ascii="宋体" w:hAnsi="宋体" w:cs="宋体"/>
          <w:kern w:val="0"/>
          <w:szCs w:val="21"/>
        </w:rPr>
        <w:t>4、中标供应商和制造商对成交材料使用的安全性能与可靠性负全部责任。</w:t>
      </w:r>
    </w:p>
    <w:p>
      <w:pPr>
        <w:spacing w:line="360" w:lineRule="auto"/>
        <w:ind w:left="475"/>
        <w:rPr>
          <w:rFonts w:hint="eastAsia" w:ascii="宋体" w:hAnsi="宋体" w:cs="宋体"/>
          <w:kern w:val="0"/>
          <w:szCs w:val="21"/>
        </w:rPr>
      </w:pPr>
      <w:r>
        <w:rPr>
          <w:rFonts w:hint="eastAsia" w:ascii="宋体" w:hAnsi="宋体" w:cs="宋体"/>
          <w:kern w:val="0"/>
          <w:szCs w:val="21"/>
        </w:rPr>
        <w:t>5、中标供应商按照进度表施工并及时书面报告采购人。</w:t>
      </w:r>
    </w:p>
    <w:p>
      <w:pPr>
        <w:pStyle w:val="2"/>
        <w:ind w:left="0" w:leftChars="0" w:firstLine="480" w:firstLineChars="200"/>
        <w:rPr>
          <w:rFonts w:hint="eastAsia" w:eastAsia="宋体"/>
          <w:lang w:val="en-US" w:eastAsia="zh-CN"/>
        </w:rPr>
      </w:pPr>
      <w:r>
        <w:rPr>
          <w:rFonts w:asciiTheme="minorEastAsia" w:hAnsiTheme="minorEastAsia" w:eastAsiaTheme="minorEastAsia"/>
          <w:sz w:val="24"/>
          <w:szCs w:val="24"/>
        </w:rPr>
        <w:t>▲</w:t>
      </w:r>
      <w:r>
        <w:rPr>
          <w:rFonts w:hint="eastAsia" w:ascii="宋体" w:hAnsi="宋体" w:eastAsia="宋体" w:cs="宋体"/>
          <w:kern w:val="0"/>
          <w:sz w:val="21"/>
          <w:szCs w:val="21"/>
          <w:lang w:val="en-US" w:eastAsia="zh-CN" w:bidi="ar-SA"/>
        </w:rPr>
        <w:t>6、为保证产品的先进性，要求为2017年（含）后最新出产机型，以产品首次注册日期为准（提供注册证证明）</w:t>
      </w:r>
      <w:r>
        <w:rPr>
          <w:rFonts w:hint="eastAsia" w:cs="宋体"/>
          <w:kern w:val="0"/>
          <w:sz w:val="21"/>
          <w:szCs w:val="21"/>
          <w:lang w:val="en-US" w:eastAsia="zh-CN" w:bidi="ar-SA"/>
        </w:rPr>
        <w:t>。</w:t>
      </w:r>
    </w:p>
    <w:p>
      <w:pPr>
        <w:tabs>
          <w:tab w:val="left" w:pos="8280"/>
        </w:tabs>
        <w:autoSpaceDE w:val="0"/>
        <w:autoSpaceDN w:val="0"/>
        <w:adjustRightInd w:val="0"/>
        <w:spacing w:line="360" w:lineRule="auto"/>
        <w:ind w:right="25"/>
        <w:rPr>
          <w:rFonts w:asciiTheme="minorEastAsia" w:hAnsiTheme="minorEastAsia" w:eastAsiaTheme="minorEastAsia"/>
          <w:b/>
          <w:sz w:val="24"/>
        </w:rPr>
      </w:pPr>
      <w:r>
        <w:rPr>
          <w:rFonts w:hint="eastAsia" w:asciiTheme="minorEastAsia" w:hAnsiTheme="minorEastAsia" w:eastAsiaTheme="minorEastAsia"/>
          <w:b/>
          <w:sz w:val="24"/>
        </w:rPr>
        <w:t>（</w:t>
      </w:r>
      <w:r>
        <w:rPr>
          <w:rFonts w:hint="eastAsia" w:asciiTheme="minorEastAsia" w:hAnsiTheme="minorEastAsia" w:eastAsiaTheme="minorEastAsia"/>
          <w:b/>
          <w:sz w:val="24"/>
          <w:lang w:eastAsia="zh-CN"/>
        </w:rPr>
        <w:t>五</w:t>
      </w:r>
      <w:r>
        <w:rPr>
          <w:rFonts w:hint="eastAsia" w:asciiTheme="minorEastAsia" w:hAnsiTheme="minorEastAsia" w:eastAsiaTheme="minorEastAsia"/>
          <w:b/>
          <w:sz w:val="24"/>
        </w:rPr>
        <w:t>）检测验收</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cs="宋体"/>
          <w:kern w:val="0"/>
          <w:szCs w:val="21"/>
        </w:rPr>
      </w:pPr>
      <w:r>
        <w:rPr>
          <w:rFonts w:hint="eastAsia" w:ascii="宋体" w:hAnsi="宋体" w:cs="宋体"/>
          <w:kern w:val="0"/>
          <w:szCs w:val="21"/>
          <w:lang w:val="en-US" w:eastAsia="zh-CN"/>
        </w:rPr>
        <w:t>1、</w:t>
      </w:r>
      <w:r>
        <w:rPr>
          <w:rFonts w:hint="eastAsia" w:ascii="宋体" w:hAnsi="宋体" w:cs="宋体"/>
          <w:kern w:val="0"/>
          <w:szCs w:val="21"/>
        </w:rPr>
        <w:t>验收方式：供货方应提供设备的有效检验文件（包括检测内容和检测方法），经买方认可后，与合同的性能指标、功能要求一起作为设备验收标准。买方对设备验收合格后，双方共同签署验收合格证书。验收中发现设备达不到验收标准或合同的规定，卖方必须更换有关部件，使设备最终达到规定的性能指标和功能要求，并且赔偿由此给用户造成的损失。</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cs="宋体"/>
          <w:kern w:val="0"/>
          <w:szCs w:val="21"/>
        </w:rPr>
      </w:pPr>
      <w:r>
        <w:rPr>
          <w:rFonts w:hint="eastAsia" w:ascii="宋体" w:hAnsi="宋体" w:cs="宋体"/>
          <w:kern w:val="0"/>
          <w:szCs w:val="21"/>
          <w:lang w:val="en-US" w:eastAsia="zh-CN"/>
        </w:rPr>
        <w:t>2、</w:t>
      </w:r>
      <w:r>
        <w:rPr>
          <w:rFonts w:hint="eastAsia" w:ascii="宋体" w:hAnsi="宋体" w:cs="宋体"/>
          <w:kern w:val="0"/>
          <w:szCs w:val="21"/>
        </w:rPr>
        <w:t>验收标准：与产品原始技术数据表及投标书技术规格一致，并符合国家有关技术规范和技术标准。</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cs="宋体"/>
          <w:kern w:val="0"/>
          <w:szCs w:val="21"/>
        </w:rPr>
      </w:pPr>
      <w:r>
        <w:rPr>
          <w:rFonts w:hint="eastAsia" w:ascii="宋体" w:hAnsi="宋体" w:cs="宋体"/>
          <w:kern w:val="0"/>
          <w:szCs w:val="21"/>
          <w:lang w:val="en-US" w:eastAsia="zh-CN"/>
        </w:rPr>
        <w:t>3、</w:t>
      </w:r>
      <w:r>
        <w:rPr>
          <w:rFonts w:hint="eastAsia" w:ascii="宋体" w:hAnsi="宋体" w:cs="宋体"/>
          <w:kern w:val="0"/>
          <w:szCs w:val="21"/>
        </w:rPr>
        <w:t>验收过程中发生的费用（商检、质检等）由卖方负责。</w:t>
      </w:r>
    </w:p>
    <w:p>
      <w:pPr>
        <w:numPr>
          <w:ilvl w:val="0"/>
          <w:numId w:val="0"/>
        </w:numPr>
        <w:tabs>
          <w:tab w:val="left" w:pos="8280"/>
        </w:tabs>
        <w:autoSpaceDE w:val="0"/>
        <w:autoSpaceDN w:val="0"/>
        <w:adjustRightInd w:val="0"/>
        <w:spacing w:line="360" w:lineRule="auto"/>
        <w:ind w:right="25" w:rightChars="0"/>
        <w:rPr>
          <w:rFonts w:hint="eastAsia"/>
          <w:b/>
          <w:bCs/>
          <w:color w:val="000000"/>
          <w:sz w:val="28"/>
          <w:lang w:eastAsia="zh-CN"/>
        </w:rPr>
      </w:pPr>
    </w:p>
    <w:p>
      <w:pPr>
        <w:numPr>
          <w:ilvl w:val="0"/>
          <w:numId w:val="0"/>
        </w:numPr>
        <w:tabs>
          <w:tab w:val="left" w:pos="8280"/>
        </w:tabs>
        <w:autoSpaceDE w:val="0"/>
        <w:autoSpaceDN w:val="0"/>
        <w:adjustRightInd w:val="0"/>
        <w:spacing w:line="360" w:lineRule="auto"/>
        <w:ind w:right="25" w:rightChars="0"/>
        <w:rPr>
          <w:rFonts w:hint="eastAsia" w:eastAsia="宋体"/>
          <w:b/>
          <w:bCs/>
          <w:color w:val="000000"/>
          <w:sz w:val="28"/>
          <w:lang w:eastAsia="zh-CN"/>
        </w:rPr>
      </w:pPr>
      <w:r>
        <w:rPr>
          <w:rFonts w:hint="eastAsia"/>
          <w:b/>
          <w:bCs/>
          <w:color w:val="000000"/>
          <w:sz w:val="28"/>
          <w:lang w:eastAsia="zh-CN"/>
        </w:rPr>
        <w:t>（六）售后服务承诺</w:t>
      </w:r>
    </w:p>
    <w:p>
      <w:pPr>
        <w:keepNext w:val="0"/>
        <w:keepLines w:val="0"/>
        <w:pageBreakBefore w:val="0"/>
        <w:widowControl/>
        <w:tabs>
          <w:tab w:val="left" w:pos="567"/>
          <w:tab w:val="left" w:pos="675"/>
        </w:tabs>
        <w:kinsoku/>
        <w:wordWrap/>
        <w:overflowPunct/>
        <w:topLinePunct w:val="0"/>
        <w:autoSpaceDE w:val="0"/>
        <w:autoSpaceDN w:val="0"/>
        <w:bidi w:val="0"/>
        <w:adjustRightInd/>
        <w:snapToGrid/>
        <w:spacing w:line="360" w:lineRule="auto"/>
        <w:ind w:firstLine="422" w:firstLineChars="200"/>
        <w:textAlignment w:val="bottom"/>
        <w:rPr>
          <w:rFonts w:hint="eastAsia" w:ascii="宋体" w:hAnsi="宋体" w:eastAsia="宋体" w:cs="宋体"/>
          <w:b/>
          <w:szCs w:val="21"/>
        </w:rPr>
      </w:pPr>
      <w:r>
        <w:rPr>
          <w:rFonts w:hint="eastAsia" w:ascii="宋体" w:hAnsi="宋体" w:eastAsia="宋体" w:cs="宋体"/>
          <w:b/>
          <w:szCs w:val="21"/>
        </w:rPr>
        <w:t>1. 质保期</w:t>
      </w:r>
    </w:p>
    <w:p>
      <w:pPr>
        <w:keepNext w:val="0"/>
        <w:keepLines w:val="0"/>
        <w:pageBreakBefore w:val="0"/>
        <w:widowControl/>
        <w:tabs>
          <w:tab w:val="left" w:pos="567"/>
        </w:tabs>
        <w:kinsoku/>
        <w:wordWrap/>
        <w:overflowPunct/>
        <w:topLinePunct w:val="0"/>
        <w:autoSpaceDE w:val="0"/>
        <w:autoSpaceDN w:val="0"/>
        <w:bidi w:val="0"/>
        <w:adjustRightInd/>
        <w:snapToGrid/>
        <w:spacing w:line="360" w:lineRule="auto"/>
        <w:ind w:left="315" w:firstLine="420" w:firstLineChars="200"/>
        <w:textAlignment w:val="bottom"/>
        <w:rPr>
          <w:rFonts w:hint="eastAsia" w:ascii="宋体" w:hAnsi="宋体" w:eastAsia="宋体" w:cs="宋体"/>
          <w:szCs w:val="21"/>
        </w:rPr>
      </w:pPr>
      <w:r>
        <w:rPr>
          <w:rFonts w:hint="eastAsia" w:ascii="宋体" w:hAnsi="宋体" w:eastAsia="宋体" w:cs="宋体"/>
          <w:szCs w:val="21"/>
        </w:rPr>
        <w:t>1）验收合格后设备</w:t>
      </w:r>
      <w:r>
        <w:rPr>
          <w:rFonts w:hint="eastAsia" w:cs="Arial" w:asciiTheme="minorEastAsia" w:hAnsiTheme="minorEastAsia" w:eastAsiaTheme="minorEastAsia"/>
          <w:color w:val="000000"/>
          <w:szCs w:val="21"/>
        </w:rPr>
        <w:t>整机及附属设备免费保修四年(签订合同时附厂家证明)，质保期外不收取任何维修、差旅费等。</w:t>
      </w:r>
      <w:r>
        <w:rPr>
          <w:rFonts w:hint="eastAsia" w:ascii="宋体" w:hAnsi="宋体" w:eastAsia="宋体" w:cs="宋体"/>
          <w:szCs w:val="21"/>
        </w:rPr>
        <w:t>如果保修期内因设备本身缺陷造成的各种故障应由卖方免费技术服务和维修。</w:t>
      </w:r>
    </w:p>
    <w:p>
      <w:pPr>
        <w:keepNext w:val="0"/>
        <w:keepLines w:val="0"/>
        <w:pageBreakBefore w:val="0"/>
        <w:widowControl/>
        <w:tabs>
          <w:tab w:val="left" w:pos="567"/>
        </w:tabs>
        <w:kinsoku/>
        <w:wordWrap/>
        <w:overflowPunct/>
        <w:topLinePunct w:val="0"/>
        <w:autoSpaceDE w:val="0"/>
        <w:autoSpaceDN w:val="0"/>
        <w:bidi w:val="0"/>
        <w:adjustRightInd/>
        <w:snapToGrid/>
        <w:spacing w:line="360" w:lineRule="auto"/>
        <w:ind w:left="315" w:firstLine="420" w:firstLineChars="200"/>
        <w:textAlignment w:val="bottom"/>
        <w:rPr>
          <w:rFonts w:hint="eastAsia" w:ascii="宋体" w:hAnsi="宋体" w:eastAsia="宋体" w:cs="宋体"/>
          <w:szCs w:val="21"/>
        </w:rPr>
      </w:pPr>
      <w:r>
        <w:rPr>
          <w:rFonts w:hint="eastAsia" w:ascii="宋体" w:hAnsi="宋体" w:eastAsia="宋体" w:cs="宋体"/>
          <w:szCs w:val="21"/>
        </w:rPr>
        <w:t>2）投标文件中应详细说明质保期内的服务计划，如巡检、保养、维修等。</w:t>
      </w:r>
    </w:p>
    <w:p>
      <w:pPr>
        <w:keepNext w:val="0"/>
        <w:keepLines w:val="0"/>
        <w:pageBreakBefore w:val="0"/>
        <w:widowControl/>
        <w:tabs>
          <w:tab w:val="left" w:pos="567"/>
          <w:tab w:val="left" w:pos="675"/>
        </w:tabs>
        <w:kinsoku/>
        <w:wordWrap/>
        <w:overflowPunct/>
        <w:topLinePunct w:val="0"/>
        <w:autoSpaceDE w:val="0"/>
        <w:autoSpaceDN w:val="0"/>
        <w:bidi w:val="0"/>
        <w:adjustRightInd/>
        <w:snapToGrid/>
        <w:spacing w:line="360" w:lineRule="auto"/>
        <w:ind w:firstLine="422" w:firstLineChars="200"/>
        <w:textAlignment w:val="bottom"/>
        <w:rPr>
          <w:rFonts w:hint="eastAsia" w:ascii="宋体" w:hAnsi="宋体" w:eastAsia="宋体" w:cs="宋体"/>
          <w:b/>
          <w:szCs w:val="21"/>
        </w:rPr>
      </w:pPr>
      <w:r>
        <w:rPr>
          <w:rFonts w:hint="eastAsia" w:ascii="宋体" w:hAnsi="宋体" w:eastAsia="宋体" w:cs="宋体"/>
          <w:b/>
          <w:szCs w:val="21"/>
        </w:rPr>
        <w:t>2. 售后服务</w:t>
      </w:r>
    </w:p>
    <w:p>
      <w:pPr>
        <w:keepNext w:val="0"/>
        <w:keepLines w:val="0"/>
        <w:pageBreakBefore w:val="0"/>
        <w:widowControl/>
        <w:tabs>
          <w:tab w:val="left" w:pos="567"/>
        </w:tabs>
        <w:kinsoku/>
        <w:wordWrap/>
        <w:overflowPunct/>
        <w:topLinePunct w:val="0"/>
        <w:autoSpaceDE w:val="0"/>
        <w:autoSpaceDN w:val="0"/>
        <w:bidi w:val="0"/>
        <w:adjustRightInd/>
        <w:snapToGrid/>
        <w:spacing w:line="360" w:lineRule="auto"/>
        <w:ind w:left="315" w:firstLine="420" w:firstLineChars="200"/>
        <w:textAlignment w:val="bottom"/>
        <w:rPr>
          <w:rFonts w:hint="eastAsia" w:ascii="宋体" w:hAnsi="宋体" w:eastAsia="宋体" w:cs="宋体"/>
          <w:szCs w:val="21"/>
        </w:rPr>
      </w:pPr>
      <w:r>
        <w:rPr>
          <w:rFonts w:hint="eastAsia" w:ascii="宋体" w:hAnsi="宋体" w:eastAsia="宋体" w:cs="宋体"/>
          <w:szCs w:val="21"/>
        </w:rPr>
        <w:t>1）投标商应具有完善的售后服务体系，</w:t>
      </w:r>
      <w:r>
        <w:rPr>
          <w:rFonts w:hint="eastAsia" w:cs="Arial" w:asciiTheme="minorEastAsia" w:hAnsiTheme="minorEastAsia" w:eastAsiaTheme="minorEastAsia"/>
          <w:color w:val="000000"/>
          <w:szCs w:val="21"/>
        </w:rPr>
        <w:t>为保证设备正常运行，卖方应在中国境内设置备件库，存入所有必需的备件，并保证8年以上的供应期,零配件最长供货时间≤7天；</w:t>
      </w:r>
      <w:r>
        <w:rPr>
          <w:rFonts w:hint="eastAsia" w:ascii="宋体" w:hAnsi="宋体" w:eastAsia="宋体" w:cs="宋体"/>
          <w:szCs w:val="21"/>
        </w:rPr>
        <w:t>。</w:t>
      </w:r>
    </w:p>
    <w:p>
      <w:pPr>
        <w:keepNext w:val="0"/>
        <w:keepLines w:val="0"/>
        <w:pageBreakBefore w:val="0"/>
        <w:widowControl/>
        <w:tabs>
          <w:tab w:val="left" w:pos="567"/>
        </w:tabs>
        <w:kinsoku/>
        <w:wordWrap/>
        <w:overflowPunct/>
        <w:topLinePunct w:val="0"/>
        <w:autoSpaceDE w:val="0"/>
        <w:autoSpaceDN w:val="0"/>
        <w:bidi w:val="0"/>
        <w:adjustRightInd/>
        <w:snapToGrid/>
        <w:spacing w:line="360" w:lineRule="auto"/>
        <w:ind w:left="315" w:firstLine="420" w:firstLineChars="200"/>
        <w:textAlignment w:val="bottom"/>
        <w:rPr>
          <w:rFonts w:hint="eastAsia" w:ascii="宋体" w:hAnsi="宋体" w:cs="宋体" w:eastAsiaTheme="minorEastAsia"/>
          <w:szCs w:val="21"/>
          <w:lang w:eastAsia="zh-CN"/>
        </w:rPr>
      </w:pPr>
      <w:r>
        <w:rPr>
          <w:rFonts w:hint="eastAsia" w:ascii="宋体" w:hAnsi="宋体" w:eastAsia="宋体" w:cs="宋体"/>
          <w:szCs w:val="21"/>
          <w:lang w:val="en-US" w:eastAsia="zh-CN"/>
        </w:rPr>
        <w:t>2</w:t>
      </w:r>
      <w:r>
        <w:rPr>
          <w:rFonts w:hint="eastAsia" w:ascii="宋体" w:hAnsi="宋体" w:eastAsia="宋体" w:cs="宋体"/>
          <w:szCs w:val="21"/>
        </w:rPr>
        <w:t>）在设备整个使用期内，卖方应确保设备的正常使用，并列明易损(耗)件的价格清单。卖方在接到用户维修要求后</w:t>
      </w:r>
      <w:r>
        <w:rPr>
          <w:rFonts w:hint="eastAsia" w:ascii="宋体" w:hAnsi="宋体" w:eastAsia="宋体" w:cs="宋体"/>
          <w:szCs w:val="21"/>
          <w:lang w:eastAsia="zh-CN"/>
        </w:rPr>
        <w:t>，</w:t>
      </w:r>
      <w:r>
        <w:rPr>
          <w:rFonts w:hint="eastAsia" w:cs="Arial" w:asciiTheme="minorEastAsia" w:hAnsiTheme="minorEastAsia" w:eastAsiaTheme="minorEastAsia"/>
          <w:color w:val="000000"/>
          <w:szCs w:val="21"/>
        </w:rPr>
        <w:t>维修响应时间＜2小时，48小时内上门维修（包括节假日），提供24小时维修电话</w:t>
      </w:r>
      <w:r>
        <w:rPr>
          <w:rFonts w:hint="eastAsia" w:cs="Arial" w:asciiTheme="minorEastAsia" w:hAnsiTheme="minorEastAsia" w:eastAsiaTheme="minorEastAsia"/>
          <w:color w:val="000000"/>
          <w:szCs w:val="21"/>
          <w:lang w:eastAsia="zh-CN"/>
        </w:rPr>
        <w:t>。</w:t>
      </w:r>
    </w:p>
    <w:p>
      <w:pPr>
        <w:keepNext w:val="0"/>
        <w:keepLines w:val="0"/>
        <w:pageBreakBefore w:val="0"/>
        <w:widowControl/>
        <w:tabs>
          <w:tab w:val="left" w:pos="567"/>
        </w:tabs>
        <w:kinsoku/>
        <w:wordWrap/>
        <w:overflowPunct/>
        <w:topLinePunct w:val="0"/>
        <w:autoSpaceDE w:val="0"/>
        <w:autoSpaceDN w:val="0"/>
        <w:bidi w:val="0"/>
        <w:adjustRightInd/>
        <w:snapToGrid/>
        <w:spacing w:line="360" w:lineRule="auto"/>
        <w:ind w:left="315" w:firstLine="420" w:firstLineChars="200"/>
        <w:textAlignment w:val="bottom"/>
        <w:rPr>
          <w:rFonts w:hint="eastAsia" w:ascii="宋体" w:hAnsi="宋体" w:eastAsia="宋体" w:cs="宋体"/>
          <w:szCs w:val="21"/>
        </w:rPr>
      </w:pPr>
      <w:r>
        <w:rPr>
          <w:rFonts w:hint="eastAsia" w:ascii="宋体" w:hAnsi="宋体" w:eastAsia="宋体" w:cs="宋体"/>
          <w:szCs w:val="21"/>
        </w:rPr>
        <w:t>3）国内设有免费电话维修系统；提供免费电话号码。</w:t>
      </w:r>
    </w:p>
    <w:p>
      <w:pPr>
        <w:keepNext w:val="0"/>
        <w:keepLines w:val="0"/>
        <w:pageBreakBefore w:val="0"/>
        <w:widowControl/>
        <w:kinsoku/>
        <w:wordWrap/>
        <w:overflowPunct/>
        <w:topLinePunct w:val="0"/>
        <w:autoSpaceDE w:val="0"/>
        <w:autoSpaceDN w:val="0"/>
        <w:bidi w:val="0"/>
        <w:adjustRightInd/>
        <w:snapToGrid/>
        <w:spacing w:line="360" w:lineRule="auto"/>
        <w:ind w:firstLine="422" w:firstLineChars="200"/>
        <w:textAlignment w:val="bottom"/>
        <w:rPr>
          <w:rFonts w:hint="eastAsia" w:ascii="宋体" w:hAnsi="宋体" w:eastAsia="宋体" w:cs="宋体"/>
          <w:b/>
          <w:szCs w:val="21"/>
        </w:rPr>
      </w:pPr>
      <w:r>
        <w:rPr>
          <w:rFonts w:hint="eastAsia" w:ascii="宋体" w:hAnsi="宋体" w:eastAsia="宋体" w:cs="宋体"/>
          <w:b/>
          <w:szCs w:val="21"/>
        </w:rPr>
        <w:t>3. 技术支持</w:t>
      </w:r>
    </w:p>
    <w:p>
      <w:pPr>
        <w:keepNext w:val="0"/>
        <w:keepLines w:val="0"/>
        <w:pageBreakBefore w:val="0"/>
        <w:widowControl/>
        <w:tabs>
          <w:tab w:val="left" w:pos="567"/>
        </w:tabs>
        <w:kinsoku/>
        <w:wordWrap/>
        <w:overflowPunct/>
        <w:topLinePunct w:val="0"/>
        <w:autoSpaceDE w:val="0"/>
        <w:autoSpaceDN w:val="0"/>
        <w:bidi w:val="0"/>
        <w:adjustRightInd/>
        <w:snapToGrid/>
        <w:spacing w:line="360" w:lineRule="auto"/>
        <w:ind w:left="315" w:firstLine="420" w:firstLineChars="200"/>
        <w:textAlignment w:val="bottom"/>
        <w:rPr>
          <w:rFonts w:hint="eastAsia" w:ascii="宋体" w:hAnsi="宋体" w:eastAsia="宋体" w:cs="宋体"/>
          <w:szCs w:val="21"/>
        </w:rPr>
      </w:pPr>
      <w:r>
        <w:rPr>
          <w:rFonts w:hint="eastAsia" w:ascii="宋体" w:hAnsi="宋体" w:eastAsia="宋体" w:cs="宋体"/>
          <w:szCs w:val="21"/>
        </w:rPr>
        <w:t>1）卖方必须如实说明设备软硬件的使用限制条件以及技术支持内容。</w:t>
      </w:r>
    </w:p>
    <w:p>
      <w:pPr>
        <w:keepNext w:val="0"/>
        <w:keepLines w:val="0"/>
        <w:pageBreakBefore w:val="0"/>
        <w:widowControl/>
        <w:tabs>
          <w:tab w:val="left" w:pos="567"/>
        </w:tabs>
        <w:kinsoku/>
        <w:wordWrap/>
        <w:overflowPunct/>
        <w:topLinePunct w:val="0"/>
        <w:autoSpaceDE w:val="0"/>
        <w:autoSpaceDN w:val="0"/>
        <w:bidi w:val="0"/>
        <w:adjustRightInd/>
        <w:snapToGrid/>
        <w:spacing w:line="360" w:lineRule="auto"/>
        <w:ind w:left="315" w:firstLine="420" w:firstLineChars="200"/>
        <w:textAlignment w:val="bottom"/>
        <w:rPr>
          <w:rFonts w:hint="eastAsia" w:ascii="宋体" w:hAnsi="宋体" w:eastAsia="宋体" w:cs="宋体"/>
          <w:szCs w:val="21"/>
        </w:rPr>
      </w:pPr>
      <w:r>
        <w:rPr>
          <w:rFonts w:hint="eastAsia" w:ascii="宋体" w:hAnsi="宋体" w:cs="宋体"/>
          <w:szCs w:val="21"/>
          <w:lang w:val="en-US" w:eastAsia="zh-CN"/>
        </w:rPr>
        <w:t>2</w:t>
      </w:r>
      <w:r>
        <w:rPr>
          <w:rFonts w:hint="eastAsia" w:ascii="宋体" w:hAnsi="宋体" w:eastAsia="宋体" w:cs="宋体"/>
          <w:szCs w:val="21"/>
        </w:rPr>
        <w:t>）卖方应根据买方需要提供设备新技术新功能方面的资料。</w:t>
      </w:r>
    </w:p>
    <w:p>
      <w:pPr>
        <w:keepNext w:val="0"/>
        <w:keepLines w:val="0"/>
        <w:pageBreakBefore w:val="0"/>
        <w:widowControl/>
        <w:tabs>
          <w:tab w:val="left" w:pos="567"/>
        </w:tabs>
        <w:kinsoku/>
        <w:wordWrap/>
        <w:overflowPunct/>
        <w:topLinePunct w:val="0"/>
        <w:autoSpaceDE w:val="0"/>
        <w:autoSpaceDN w:val="0"/>
        <w:bidi w:val="0"/>
        <w:adjustRightInd/>
        <w:snapToGrid/>
        <w:spacing w:line="360" w:lineRule="auto"/>
        <w:ind w:left="315" w:firstLine="420" w:firstLineChars="200"/>
        <w:textAlignment w:val="bottom"/>
        <w:rPr>
          <w:rFonts w:hint="eastAsia" w:ascii="宋体" w:hAnsi="宋体" w:eastAsia="宋体" w:cs="宋体"/>
          <w:szCs w:val="21"/>
        </w:rPr>
      </w:pPr>
      <w:r>
        <w:rPr>
          <w:rFonts w:hint="eastAsia" w:ascii="宋体" w:hAnsi="宋体" w:cs="宋体"/>
          <w:szCs w:val="21"/>
          <w:lang w:val="en-US" w:eastAsia="zh-CN"/>
        </w:rPr>
        <w:t>3</w:t>
      </w:r>
      <w:r>
        <w:rPr>
          <w:rFonts w:hint="eastAsia" w:ascii="宋体" w:hAnsi="宋体" w:eastAsia="宋体" w:cs="宋体"/>
          <w:szCs w:val="21"/>
        </w:rPr>
        <w:t>）卖方需对投标产品的软件提供免费升级服务。</w:t>
      </w:r>
    </w:p>
    <w:p>
      <w:pPr>
        <w:keepNext w:val="0"/>
        <w:keepLines w:val="0"/>
        <w:pageBreakBefore w:val="0"/>
        <w:widowControl/>
        <w:kinsoku/>
        <w:wordWrap/>
        <w:overflowPunct/>
        <w:topLinePunct w:val="0"/>
        <w:autoSpaceDE w:val="0"/>
        <w:autoSpaceDN w:val="0"/>
        <w:bidi w:val="0"/>
        <w:adjustRightInd/>
        <w:snapToGrid/>
        <w:spacing w:line="360" w:lineRule="auto"/>
        <w:ind w:firstLine="422" w:firstLineChars="200"/>
        <w:textAlignment w:val="bottom"/>
        <w:rPr>
          <w:rFonts w:hint="eastAsia" w:ascii="宋体" w:hAnsi="宋体" w:eastAsia="宋体" w:cs="宋体"/>
          <w:b/>
          <w:szCs w:val="21"/>
        </w:rPr>
      </w:pPr>
      <w:r>
        <w:rPr>
          <w:rFonts w:hint="eastAsia" w:ascii="宋体" w:hAnsi="宋体" w:eastAsia="宋体" w:cs="宋体"/>
          <w:b/>
          <w:szCs w:val="21"/>
        </w:rPr>
        <w:t>4. 培训计划</w:t>
      </w:r>
    </w:p>
    <w:p>
      <w:pPr>
        <w:keepNext w:val="0"/>
        <w:keepLines w:val="0"/>
        <w:pageBreakBefore w:val="0"/>
        <w:widowControl/>
        <w:tabs>
          <w:tab w:val="left" w:pos="567"/>
        </w:tabs>
        <w:kinsoku/>
        <w:wordWrap/>
        <w:overflowPunct/>
        <w:topLinePunct w:val="0"/>
        <w:autoSpaceDE w:val="0"/>
        <w:autoSpaceDN w:val="0"/>
        <w:bidi w:val="0"/>
        <w:adjustRightInd/>
        <w:snapToGrid/>
        <w:spacing w:line="360" w:lineRule="auto"/>
        <w:ind w:left="315" w:firstLine="420" w:firstLineChars="200"/>
        <w:textAlignment w:val="bottom"/>
        <w:rPr>
          <w:rFonts w:hint="eastAsia" w:ascii="宋体" w:hAnsi="宋体" w:eastAsia="宋体" w:cs="宋体"/>
          <w:szCs w:val="21"/>
        </w:rPr>
      </w:pPr>
      <w:r>
        <w:rPr>
          <w:rFonts w:hint="eastAsia" w:ascii="宋体" w:hAnsi="宋体" w:eastAsia="宋体" w:cs="宋体"/>
          <w:szCs w:val="21"/>
        </w:rPr>
        <w:t>1）卖方应对用户的维修人员</w:t>
      </w:r>
      <w:r>
        <w:rPr>
          <w:rFonts w:hint="eastAsia" w:cs="Arial" w:asciiTheme="minorEastAsia" w:hAnsiTheme="minorEastAsia" w:eastAsiaTheme="minorEastAsia"/>
          <w:color w:val="000000"/>
          <w:szCs w:val="21"/>
        </w:rPr>
        <w:t>免费提供操作培训和工程师的维修培训一次（列出具体的培训方案，如提供院外培训，</w:t>
      </w:r>
      <w:r>
        <w:rPr>
          <w:rFonts w:hint="eastAsia" w:ascii="宋体" w:hAnsi="宋体" w:eastAsia="宋体" w:cs="宋体"/>
          <w:szCs w:val="21"/>
        </w:rPr>
        <w:t>卖方</w:t>
      </w:r>
      <w:r>
        <w:rPr>
          <w:rFonts w:hint="eastAsia" w:cs="Arial" w:asciiTheme="minorEastAsia" w:hAnsiTheme="minorEastAsia" w:eastAsiaTheme="minorEastAsia"/>
          <w:color w:val="000000"/>
          <w:szCs w:val="21"/>
        </w:rPr>
        <w:t>负责需方人员培训期间的一切费用(包括差旅费、食宿费用等)）</w:t>
      </w:r>
      <w:r>
        <w:rPr>
          <w:rFonts w:hint="eastAsia" w:ascii="宋体" w:hAnsi="宋体" w:eastAsia="宋体" w:cs="宋体"/>
          <w:szCs w:val="21"/>
        </w:rPr>
        <w:t>，使其能对设备进行日常的维护保养及能对一般故障进行维修，并向其提供维修手册、维修密码及软件备份。</w:t>
      </w:r>
    </w:p>
    <w:p>
      <w:pPr>
        <w:keepNext w:val="0"/>
        <w:keepLines w:val="0"/>
        <w:pageBreakBefore w:val="0"/>
        <w:widowControl/>
        <w:tabs>
          <w:tab w:val="left" w:pos="567"/>
        </w:tabs>
        <w:kinsoku/>
        <w:wordWrap/>
        <w:overflowPunct/>
        <w:topLinePunct w:val="0"/>
        <w:autoSpaceDE w:val="0"/>
        <w:autoSpaceDN w:val="0"/>
        <w:bidi w:val="0"/>
        <w:adjustRightInd/>
        <w:snapToGrid/>
        <w:spacing w:line="360" w:lineRule="auto"/>
        <w:ind w:left="315" w:firstLine="420" w:firstLineChars="200"/>
        <w:textAlignment w:val="bottom"/>
        <w:rPr>
          <w:rFonts w:hint="eastAsia" w:ascii="宋体" w:hAnsi="宋体" w:eastAsia="宋体" w:cs="宋体"/>
          <w:szCs w:val="21"/>
        </w:rPr>
      </w:pPr>
      <w:r>
        <w:rPr>
          <w:rFonts w:hint="eastAsia" w:ascii="宋体" w:hAnsi="宋体" w:eastAsia="宋体" w:cs="宋体"/>
          <w:szCs w:val="21"/>
        </w:rPr>
        <w:t>2）卖方应对用户的操作人员进行操作培训，使其能对设备进行熟练的操作，并提供用户操作手册、电路图（中，英文各一）及调试参数等技术资料。</w:t>
      </w:r>
    </w:p>
    <w:p>
      <w:pPr>
        <w:keepNext w:val="0"/>
        <w:keepLines w:val="0"/>
        <w:pageBreakBefore w:val="0"/>
        <w:widowControl/>
        <w:tabs>
          <w:tab w:val="left" w:pos="567"/>
        </w:tabs>
        <w:kinsoku/>
        <w:wordWrap/>
        <w:overflowPunct/>
        <w:topLinePunct w:val="0"/>
        <w:autoSpaceDE w:val="0"/>
        <w:autoSpaceDN w:val="0"/>
        <w:bidi w:val="0"/>
        <w:adjustRightInd/>
        <w:snapToGrid/>
        <w:spacing w:line="360" w:lineRule="auto"/>
        <w:ind w:left="315" w:firstLine="420" w:firstLineChars="200"/>
        <w:textAlignment w:val="bottom"/>
        <w:rPr>
          <w:rFonts w:hint="eastAsia" w:ascii="宋体" w:hAnsi="宋体" w:eastAsia="宋体" w:cs="宋体"/>
          <w:szCs w:val="21"/>
        </w:rPr>
      </w:pPr>
      <w:r>
        <w:rPr>
          <w:rFonts w:hint="eastAsia" w:ascii="宋体" w:hAnsi="宋体" w:eastAsia="宋体" w:cs="宋体"/>
          <w:szCs w:val="21"/>
        </w:rPr>
        <w:t>3）上述二种培训的培训方式、地点、人数、时间及费用包含在投标总价中。</w:t>
      </w:r>
    </w:p>
    <w:p>
      <w:pPr>
        <w:tabs>
          <w:tab w:val="left" w:pos="8280"/>
        </w:tabs>
        <w:autoSpaceDE w:val="0"/>
        <w:autoSpaceDN w:val="0"/>
        <w:adjustRightInd w:val="0"/>
        <w:spacing w:line="360" w:lineRule="auto"/>
        <w:ind w:right="25" w:firstLine="600" w:firstLineChars="250"/>
        <w:rPr>
          <w:rFonts w:hint="eastAsia" w:asciiTheme="minorEastAsia" w:hAnsiTheme="minorEastAsia" w:eastAsiaTheme="minorEastAsia"/>
          <w:sz w:val="24"/>
          <w:szCs w:val="24"/>
        </w:rPr>
      </w:pPr>
    </w:p>
    <w:p>
      <w:pPr>
        <w:spacing w:line="360" w:lineRule="auto"/>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三</w:t>
      </w:r>
      <w:r>
        <w:rPr>
          <w:rFonts w:asciiTheme="minorEastAsia" w:hAnsiTheme="minorEastAsia" w:eastAsiaTheme="minorEastAsia"/>
          <w:b/>
          <w:sz w:val="24"/>
          <w:szCs w:val="24"/>
          <w:highlight w:val="none"/>
        </w:rPr>
        <w:t>、</w:t>
      </w:r>
      <w:r>
        <w:rPr>
          <w:rFonts w:hint="eastAsia" w:asciiTheme="minorEastAsia" w:hAnsiTheme="minorEastAsia" w:eastAsiaTheme="minorEastAsia"/>
          <w:b/>
          <w:sz w:val="24"/>
          <w:szCs w:val="24"/>
          <w:highlight w:val="none"/>
        </w:rPr>
        <w:t>商务需求</w:t>
      </w:r>
    </w:p>
    <w:p>
      <w:pPr>
        <w:pStyle w:val="11"/>
        <w:snapToGrid w:val="0"/>
        <w:spacing w:line="360" w:lineRule="auto"/>
        <w:outlineLvl w:val="0"/>
        <w:rPr>
          <w:rFonts w:hint="eastAsia" w:asciiTheme="minorEastAsia" w:hAnsiTheme="minorEastAsia" w:eastAsiaTheme="minorEastAsia"/>
          <w:kern w:val="0"/>
          <w:sz w:val="24"/>
          <w:szCs w:val="24"/>
          <w:highlight w:val="none"/>
          <w:lang w:eastAsia="zh-CN"/>
        </w:rPr>
      </w:pPr>
      <w:r>
        <w:rPr>
          <w:rFonts w:hint="eastAsia" w:asciiTheme="minorEastAsia" w:hAnsiTheme="minorEastAsia" w:eastAsiaTheme="minorEastAsia"/>
          <w:b/>
          <w:sz w:val="24"/>
          <w:szCs w:val="24"/>
          <w:highlight w:val="none"/>
        </w:rPr>
        <w:t>1、质保期：</w:t>
      </w:r>
      <w:r>
        <w:rPr>
          <w:rFonts w:hint="eastAsia" w:ascii="宋体" w:hAnsi="宋体" w:eastAsia="宋体" w:cs="宋体"/>
          <w:szCs w:val="21"/>
          <w:highlight w:val="none"/>
        </w:rPr>
        <w:t>验收合格后设备</w:t>
      </w:r>
      <w:r>
        <w:rPr>
          <w:rFonts w:hint="eastAsia" w:cs="Arial" w:asciiTheme="minorEastAsia" w:hAnsiTheme="minorEastAsia" w:eastAsiaTheme="minorEastAsia"/>
          <w:color w:val="000000"/>
          <w:szCs w:val="21"/>
          <w:highlight w:val="none"/>
        </w:rPr>
        <w:t>整机及附属设备免费保修四年</w:t>
      </w:r>
      <w:r>
        <w:rPr>
          <w:rFonts w:hint="eastAsia" w:cs="Arial" w:asciiTheme="minorEastAsia" w:hAnsiTheme="minorEastAsia" w:eastAsiaTheme="minorEastAsia"/>
          <w:color w:val="000000"/>
          <w:szCs w:val="21"/>
          <w:highlight w:val="none"/>
          <w:lang w:eastAsia="zh-CN"/>
        </w:rPr>
        <w:t>。</w:t>
      </w:r>
    </w:p>
    <w:p>
      <w:pPr>
        <w:pStyle w:val="11"/>
        <w:snapToGrid w:val="0"/>
        <w:spacing w:line="360" w:lineRule="auto"/>
        <w:outlineLvl w:val="0"/>
        <w:rPr>
          <w:rFonts w:hint="eastAsia" w:asciiTheme="minorEastAsia" w:hAnsiTheme="minorEastAsia" w:eastAsiaTheme="minorEastAsia"/>
          <w:kern w:val="0"/>
          <w:sz w:val="24"/>
          <w:szCs w:val="24"/>
          <w:highlight w:val="none"/>
        </w:rPr>
      </w:pPr>
      <w:r>
        <w:rPr>
          <w:rFonts w:hint="eastAsia" w:asciiTheme="minorEastAsia" w:hAnsiTheme="minorEastAsia" w:eastAsiaTheme="minorEastAsia"/>
          <w:b/>
          <w:kern w:val="0"/>
          <w:sz w:val="24"/>
          <w:szCs w:val="24"/>
          <w:highlight w:val="none"/>
        </w:rPr>
        <w:t>2、</w:t>
      </w:r>
      <w:r>
        <w:rPr>
          <w:rFonts w:hint="eastAsia" w:asciiTheme="minorEastAsia" w:hAnsiTheme="minorEastAsia" w:eastAsiaTheme="minorEastAsia"/>
          <w:b/>
          <w:kern w:val="0"/>
          <w:sz w:val="24"/>
          <w:szCs w:val="24"/>
          <w:highlight w:val="none"/>
          <w:lang w:eastAsia="zh-CN"/>
        </w:rPr>
        <w:t>安装</w:t>
      </w:r>
      <w:r>
        <w:rPr>
          <w:rFonts w:hint="eastAsia" w:asciiTheme="minorEastAsia" w:hAnsiTheme="minorEastAsia" w:eastAsiaTheme="minorEastAsia"/>
          <w:b/>
          <w:kern w:val="0"/>
          <w:sz w:val="24"/>
          <w:szCs w:val="24"/>
          <w:highlight w:val="none"/>
        </w:rPr>
        <w:t>地点：</w:t>
      </w:r>
      <w:r>
        <w:rPr>
          <w:rFonts w:hint="eastAsia" w:cs="Arial" w:asciiTheme="minorEastAsia" w:hAnsiTheme="minorEastAsia" w:eastAsiaTheme="minorEastAsia"/>
          <w:color w:val="000000"/>
          <w:szCs w:val="21"/>
          <w:highlight w:val="none"/>
          <w:lang w:eastAsia="zh-CN"/>
        </w:rPr>
        <w:t>业主</w:t>
      </w:r>
      <w:r>
        <w:rPr>
          <w:rFonts w:hint="eastAsia" w:cs="Arial" w:asciiTheme="minorEastAsia" w:hAnsiTheme="minorEastAsia" w:eastAsiaTheme="minorEastAsia"/>
          <w:color w:val="000000"/>
          <w:szCs w:val="21"/>
          <w:highlight w:val="none"/>
        </w:rPr>
        <w:t>指定地点</w:t>
      </w:r>
      <w:r>
        <w:rPr>
          <w:rFonts w:hint="eastAsia" w:asciiTheme="minorEastAsia" w:hAnsiTheme="minorEastAsia" w:eastAsiaTheme="minorEastAsia"/>
          <w:kern w:val="0"/>
          <w:sz w:val="24"/>
          <w:szCs w:val="24"/>
          <w:highlight w:val="none"/>
        </w:rPr>
        <w:t>。</w:t>
      </w:r>
    </w:p>
    <w:p>
      <w:pPr>
        <w:pStyle w:val="11"/>
        <w:snapToGrid w:val="0"/>
        <w:spacing w:line="360" w:lineRule="auto"/>
        <w:outlineLvl w:val="0"/>
        <w:rPr>
          <w:rFonts w:hint="eastAsia" w:asciiTheme="minorEastAsia" w:hAnsiTheme="minorEastAsia" w:eastAsiaTheme="minorEastAsia"/>
          <w:b/>
          <w:kern w:val="0"/>
          <w:sz w:val="24"/>
          <w:szCs w:val="24"/>
          <w:highlight w:val="none"/>
          <w:lang w:val="en-US" w:eastAsia="zh-CN"/>
        </w:rPr>
      </w:pPr>
      <w:r>
        <w:rPr>
          <w:rFonts w:hint="eastAsia" w:asciiTheme="minorEastAsia" w:hAnsiTheme="minorEastAsia" w:eastAsiaTheme="minorEastAsia"/>
          <w:b/>
          <w:kern w:val="0"/>
          <w:sz w:val="24"/>
          <w:szCs w:val="24"/>
          <w:highlight w:val="none"/>
          <w:lang w:val="en-US" w:eastAsia="zh-CN"/>
        </w:rPr>
        <w:t>3、安装完成时间：</w:t>
      </w:r>
      <w:r>
        <w:rPr>
          <w:rFonts w:hint="eastAsia" w:cs="Arial" w:asciiTheme="minorEastAsia" w:hAnsiTheme="minorEastAsia" w:eastAsiaTheme="minorEastAsia"/>
          <w:color w:val="000000"/>
          <w:szCs w:val="21"/>
          <w:highlight w:val="none"/>
        </w:rPr>
        <w:t>货到接到</w:t>
      </w:r>
      <w:r>
        <w:rPr>
          <w:rFonts w:hint="eastAsia" w:cs="Arial" w:asciiTheme="minorEastAsia" w:hAnsiTheme="minorEastAsia" w:eastAsiaTheme="minorEastAsia"/>
          <w:color w:val="000000"/>
          <w:szCs w:val="21"/>
          <w:highlight w:val="none"/>
          <w:lang w:eastAsia="zh-CN"/>
        </w:rPr>
        <w:t>业主</w:t>
      </w:r>
      <w:r>
        <w:rPr>
          <w:rFonts w:hint="eastAsia" w:cs="Arial" w:asciiTheme="minorEastAsia" w:hAnsiTheme="minorEastAsia" w:eastAsiaTheme="minorEastAsia"/>
          <w:color w:val="000000"/>
          <w:szCs w:val="21"/>
          <w:highlight w:val="none"/>
        </w:rPr>
        <w:t>通知后5天内安装完毕。</w:t>
      </w:r>
    </w:p>
    <w:p>
      <w:pPr>
        <w:pStyle w:val="11"/>
        <w:snapToGrid w:val="0"/>
        <w:spacing w:line="360" w:lineRule="auto"/>
        <w:outlineLvl w:val="0"/>
        <w:rPr>
          <w:rFonts w:asciiTheme="minorEastAsia" w:hAnsiTheme="minorEastAsia" w:eastAsiaTheme="minorEastAsia"/>
          <w:b/>
          <w:sz w:val="24"/>
          <w:szCs w:val="24"/>
          <w:highlight w:val="none"/>
        </w:rPr>
      </w:pPr>
      <w:r>
        <w:rPr>
          <w:rFonts w:hint="eastAsia" w:asciiTheme="minorEastAsia" w:hAnsiTheme="minorEastAsia" w:eastAsiaTheme="minorEastAsia"/>
          <w:b/>
          <w:kern w:val="0"/>
          <w:sz w:val="24"/>
          <w:szCs w:val="24"/>
          <w:highlight w:val="none"/>
          <w:lang w:val="en-US" w:eastAsia="zh-CN"/>
        </w:rPr>
        <w:t>4</w:t>
      </w:r>
      <w:r>
        <w:rPr>
          <w:rFonts w:hint="eastAsia" w:asciiTheme="minorEastAsia" w:hAnsiTheme="minorEastAsia" w:eastAsiaTheme="minorEastAsia"/>
          <w:b/>
          <w:kern w:val="0"/>
          <w:sz w:val="24"/>
          <w:szCs w:val="24"/>
          <w:highlight w:val="none"/>
        </w:rPr>
        <w:t>、</w:t>
      </w:r>
      <w:r>
        <w:rPr>
          <w:rFonts w:hint="eastAsia" w:asciiTheme="minorEastAsia" w:hAnsiTheme="minorEastAsia" w:eastAsiaTheme="minorEastAsia"/>
          <w:b/>
          <w:sz w:val="24"/>
          <w:szCs w:val="24"/>
          <w:highlight w:val="none"/>
        </w:rPr>
        <w:t>付款条件：</w:t>
      </w:r>
      <w:r>
        <w:rPr>
          <w:rFonts w:hint="eastAsia" w:cs="Arial" w:asciiTheme="minorEastAsia" w:hAnsiTheme="minorEastAsia" w:eastAsiaTheme="minorEastAsia"/>
          <w:color w:val="000000"/>
          <w:szCs w:val="21"/>
          <w:highlight w:val="none"/>
        </w:rPr>
        <w:t>设备安装验收合格后支付合同款的</w:t>
      </w:r>
      <w:r>
        <w:rPr>
          <w:rFonts w:hint="eastAsia" w:cs="Arial" w:asciiTheme="minorEastAsia" w:hAnsiTheme="minorEastAsia" w:eastAsiaTheme="minorEastAsia"/>
          <w:color w:val="000000"/>
          <w:szCs w:val="21"/>
          <w:highlight w:val="none"/>
          <w:lang w:val="en-US" w:eastAsia="zh-CN"/>
        </w:rPr>
        <w:t>7</w:t>
      </w:r>
      <w:r>
        <w:rPr>
          <w:rFonts w:hint="eastAsia" w:cs="Arial" w:asciiTheme="minorEastAsia" w:hAnsiTheme="minorEastAsia" w:eastAsiaTheme="minorEastAsia"/>
          <w:color w:val="000000"/>
          <w:szCs w:val="21"/>
          <w:highlight w:val="none"/>
        </w:rPr>
        <w:t>0%，机器正常运行半年后支付合同款的</w:t>
      </w:r>
      <w:r>
        <w:rPr>
          <w:rFonts w:hint="eastAsia" w:cs="Arial" w:asciiTheme="minorEastAsia" w:hAnsiTheme="minorEastAsia" w:eastAsiaTheme="minorEastAsia"/>
          <w:color w:val="000000"/>
          <w:szCs w:val="21"/>
          <w:highlight w:val="none"/>
          <w:lang w:val="en-US" w:eastAsia="zh-CN"/>
        </w:rPr>
        <w:t>3</w:t>
      </w:r>
      <w:r>
        <w:rPr>
          <w:rFonts w:hint="eastAsia" w:cs="Arial" w:asciiTheme="minorEastAsia" w:hAnsiTheme="minorEastAsia" w:eastAsiaTheme="minorEastAsia"/>
          <w:color w:val="000000"/>
          <w:szCs w:val="21"/>
          <w:highlight w:val="none"/>
        </w:rPr>
        <w:t>0%。</w:t>
      </w:r>
    </w:p>
    <w:p>
      <w:pPr>
        <w:snapToGrid w:val="0"/>
        <w:spacing w:line="360" w:lineRule="auto"/>
        <w:rPr>
          <w:rFonts w:cs="Arial" w:asciiTheme="minorEastAsia" w:hAnsiTheme="minorEastAsia" w:eastAsiaTheme="minorEastAsia"/>
          <w:color w:val="auto"/>
          <w:sz w:val="24"/>
          <w:szCs w:val="24"/>
          <w:highlight w:val="none"/>
        </w:rPr>
      </w:pPr>
      <w:r>
        <w:rPr>
          <w:rFonts w:hint="eastAsia" w:asciiTheme="minorEastAsia" w:hAnsiTheme="minorEastAsia" w:eastAsiaTheme="minorEastAsia"/>
          <w:b/>
          <w:color w:val="auto"/>
          <w:sz w:val="24"/>
          <w:szCs w:val="24"/>
          <w:highlight w:val="none"/>
        </w:rPr>
        <w:t>5、履约保证金</w:t>
      </w:r>
      <w:r>
        <w:rPr>
          <w:rFonts w:hint="eastAsia" w:asciiTheme="minorEastAsia" w:hAnsiTheme="minorEastAsia" w:eastAsiaTheme="minorEastAsia"/>
          <w:b/>
          <w:color w:val="auto"/>
          <w:sz w:val="24"/>
          <w:szCs w:val="24"/>
          <w:highlight w:val="none"/>
          <w:lang w:eastAsia="zh-CN"/>
        </w:rPr>
        <w:t>：</w:t>
      </w:r>
      <w:r>
        <w:rPr>
          <w:rFonts w:hint="eastAsia" w:cs="Arial" w:asciiTheme="minorEastAsia" w:hAnsiTheme="minorEastAsia" w:eastAsiaTheme="minorEastAsia"/>
          <w:color w:val="000000"/>
          <w:kern w:val="2"/>
          <w:sz w:val="21"/>
          <w:szCs w:val="21"/>
          <w:highlight w:val="none"/>
          <w:lang w:val="en-US" w:eastAsia="zh-CN" w:bidi="ar-SA"/>
        </w:rPr>
        <w:t>在合同签订前，中标单位应交纳合同金额5%的履约保证金，</w:t>
      </w:r>
      <w:r>
        <w:rPr>
          <w:rFonts w:hint="eastAsia" w:cs="Arial" w:asciiTheme="minorEastAsia" w:hAnsiTheme="minorEastAsia" w:eastAsiaTheme="minorEastAsia"/>
          <w:color w:val="000000"/>
          <w:kern w:val="2"/>
          <w:sz w:val="21"/>
          <w:szCs w:val="21"/>
          <w:highlight w:val="none"/>
          <w:lang w:val="zh-CN" w:eastAsia="zh-CN" w:bidi="ar-SA"/>
        </w:rPr>
        <w:t>项目验收合格后，履约保证金自行转为质保金，待质保期满，无质量问题</w:t>
      </w:r>
      <w:r>
        <w:rPr>
          <w:rFonts w:hint="eastAsia" w:cs="Arial" w:asciiTheme="minorEastAsia" w:hAnsiTheme="minorEastAsia" w:eastAsiaTheme="minorEastAsia"/>
          <w:color w:val="000000"/>
          <w:kern w:val="2"/>
          <w:sz w:val="21"/>
          <w:szCs w:val="21"/>
          <w:highlight w:val="none"/>
          <w:lang w:val="en-US" w:eastAsia="zh-CN" w:bidi="ar-SA"/>
        </w:rPr>
        <w:t>30天内</w:t>
      </w:r>
      <w:r>
        <w:rPr>
          <w:rFonts w:hint="eastAsia" w:cs="Arial" w:asciiTheme="minorEastAsia" w:hAnsiTheme="minorEastAsia" w:eastAsiaTheme="minorEastAsia"/>
          <w:color w:val="000000"/>
          <w:kern w:val="2"/>
          <w:sz w:val="21"/>
          <w:szCs w:val="21"/>
          <w:highlight w:val="none"/>
          <w:lang w:val="zh-CN" w:eastAsia="zh-CN" w:bidi="ar-SA"/>
        </w:rPr>
        <w:t>退还。</w:t>
      </w:r>
    </w:p>
    <w:p>
      <w:pPr>
        <w:pStyle w:val="51"/>
        <w:spacing w:line="360" w:lineRule="auto"/>
        <w:ind w:firstLine="0"/>
        <w:rPr>
          <w:rFonts w:hint="eastAsia" w:cs="Times New Roman" w:asciiTheme="minorEastAsia" w:hAnsiTheme="minorEastAsia" w:eastAsiaTheme="minorEastAsia"/>
          <w:b/>
          <w:kern w:val="2"/>
          <w:sz w:val="24"/>
          <w:szCs w:val="24"/>
          <w:highlight w:val="none"/>
          <w:lang w:val="en-US" w:eastAsia="zh-CN" w:bidi="ar-SA"/>
        </w:rPr>
      </w:pPr>
    </w:p>
    <w:p>
      <w:pPr>
        <w:pStyle w:val="51"/>
        <w:spacing w:line="360" w:lineRule="auto"/>
        <w:ind w:firstLine="0"/>
        <w:rPr>
          <w:rFonts w:hint="eastAsia" w:cs="Times New Roman" w:asciiTheme="minorEastAsia" w:hAnsiTheme="minorEastAsia" w:eastAsiaTheme="minorEastAsia"/>
          <w:b/>
          <w:kern w:val="2"/>
          <w:sz w:val="24"/>
          <w:szCs w:val="24"/>
          <w:highlight w:val="none"/>
          <w:lang w:val="en-US" w:eastAsia="zh-CN" w:bidi="ar-SA"/>
        </w:rPr>
      </w:pPr>
      <w:r>
        <w:rPr>
          <w:rFonts w:hint="eastAsia" w:cs="Times New Roman" w:asciiTheme="minorEastAsia" w:hAnsiTheme="minorEastAsia" w:eastAsiaTheme="minorEastAsia"/>
          <w:b/>
          <w:kern w:val="2"/>
          <w:sz w:val="24"/>
          <w:szCs w:val="24"/>
          <w:highlight w:val="none"/>
          <w:lang w:val="en-US" w:eastAsia="zh-CN" w:bidi="ar-SA"/>
        </w:rPr>
        <w:t>四、其他：</w:t>
      </w:r>
    </w:p>
    <w:p>
      <w:pPr>
        <w:spacing w:line="360" w:lineRule="auto"/>
        <w:rPr>
          <w:rFonts w:asciiTheme="minorEastAsia" w:hAnsiTheme="minorEastAsia" w:eastAsiaTheme="minorEastAsia"/>
          <w:b/>
          <w:sz w:val="30"/>
          <w:szCs w:val="30"/>
        </w:rPr>
      </w:pPr>
      <w:r>
        <w:rPr>
          <w:rFonts w:hint="eastAsia" w:ascii="宋体" w:hAnsi="宋体" w:eastAsia="宋体" w:cs="宋体"/>
          <w:kern w:val="0"/>
          <w:sz w:val="21"/>
          <w:szCs w:val="21"/>
          <w:highlight w:val="none"/>
          <w:lang w:val="en-US" w:eastAsia="zh-CN" w:bidi="ar-SA"/>
        </w:rPr>
        <w:t>备注：本项目中标（成交）供应商应在浙江省政府采购网（http://www.zjzfcg.gov.cn/new/）上注册成为”政府采购供应商”，如不按要求注册的，采购方有权延期发布中标（成交）通知书和中标（成交）公告</w:t>
      </w:r>
      <w:r>
        <w:rPr>
          <w:rFonts w:hint="eastAsia" w:ascii="宋体" w:hAnsi="宋体" w:eastAsia="宋体" w:cs="宋体"/>
          <w:kern w:val="0"/>
          <w:sz w:val="21"/>
          <w:szCs w:val="21"/>
          <w:lang w:val="en-US" w:eastAsia="zh-CN" w:bidi="ar-SA"/>
        </w:rPr>
        <w:t>，后果由供应商自行承担。</w:t>
      </w:r>
    </w:p>
    <w:p>
      <w:pPr>
        <w:pStyle w:val="2"/>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pStyle w:val="2"/>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pStyle w:val="2"/>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pStyle w:val="2"/>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pStyle w:val="2"/>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pStyle w:val="2"/>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pStyle w:val="2"/>
        <w:ind w:left="0" w:leftChars="0" w:firstLine="0" w:firstLineChars="0"/>
        <w:rPr>
          <w:rFonts w:asciiTheme="minorEastAsia" w:hAnsiTheme="minorEastAsia" w:eastAsiaTheme="minorEastAsia"/>
          <w:b/>
          <w:sz w:val="30"/>
          <w:szCs w:val="30"/>
        </w:rPr>
      </w:pPr>
    </w:p>
    <w:p/>
    <w:p>
      <w:pPr>
        <w:numPr>
          <w:ilvl w:val="0"/>
          <w:numId w:val="3"/>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政府采购合同主要条款指引</w:t>
      </w:r>
    </w:p>
    <w:p>
      <w:pPr>
        <w:snapToGrid w:val="0"/>
        <w:spacing w:beforeLines="50" w:afterLines="50"/>
        <w:jc w:val="center"/>
        <w:rPr>
          <w:rFonts w:ascii="宋体" w:hAnsi="宋体"/>
          <w:b/>
          <w:sz w:val="36"/>
          <w:szCs w:val="36"/>
        </w:rPr>
      </w:pPr>
      <w:r>
        <w:rPr>
          <w:rFonts w:hint="eastAsia" w:ascii="宋体" w:hAnsi="宋体"/>
          <w:b/>
          <w:sz w:val="36"/>
          <w:szCs w:val="36"/>
        </w:rPr>
        <w:t>货物类</w:t>
      </w:r>
    </w:p>
    <w:p>
      <w:pPr>
        <w:widowControl/>
        <w:shd w:val="clear" w:color="auto" w:fill="FFFFFF"/>
        <w:spacing w:after="150" w:line="360" w:lineRule="auto"/>
        <w:ind w:firstLine="480"/>
        <w:jc w:val="left"/>
        <w:rPr>
          <w:rFonts w:asciiTheme="minorEastAsia" w:hAnsiTheme="minorEastAsia" w:eastAsiaTheme="minorEastAsia"/>
          <w:sz w:val="24"/>
          <w:szCs w:val="24"/>
        </w:rPr>
      </w:pPr>
      <w:r>
        <w:rPr>
          <w:rFonts w:asciiTheme="minorEastAsia" w:hAnsiTheme="minorEastAsia" w:eastAsiaTheme="minorEastAsia"/>
          <w:sz w:val="24"/>
          <w:szCs w:val="24"/>
        </w:rPr>
        <w:t>以下为成交后签定本项目合同的通用条款，成交供应商不得提出实质性的修改，关于专用条款将由采购人与成交供应商结合本项目具体情况协商后签订。</w:t>
      </w:r>
    </w:p>
    <w:p>
      <w:pPr>
        <w:pStyle w:val="11"/>
        <w:snapToGrid w:val="0"/>
        <w:spacing w:before="120" w:after="120" w:line="360" w:lineRule="auto"/>
        <w:rPr>
          <w:rFonts w:asciiTheme="minorEastAsia" w:hAnsiTheme="minorEastAsia" w:eastAsiaTheme="minorEastAsia"/>
          <w:sz w:val="24"/>
          <w:szCs w:val="24"/>
        </w:rPr>
      </w:pPr>
      <w:r>
        <w:rPr>
          <w:rFonts w:asciiTheme="minorEastAsia" w:hAnsiTheme="minorEastAsia" w:eastAsiaTheme="minorEastAsia"/>
          <w:sz w:val="24"/>
          <w:szCs w:val="24"/>
        </w:rPr>
        <w:t>项目名称：                                    项目编号：</w:t>
      </w:r>
    </w:p>
    <w:p>
      <w:pPr>
        <w:pStyle w:val="11"/>
        <w:snapToGrid w:val="0"/>
        <w:spacing w:before="120" w:after="120" w:line="360" w:lineRule="auto"/>
        <w:rPr>
          <w:rFonts w:hAnsi="宋体"/>
          <w:color w:val="000000"/>
          <w:sz w:val="24"/>
          <w:szCs w:val="24"/>
        </w:rPr>
      </w:pPr>
      <w:r>
        <w:rPr>
          <w:rFonts w:hAnsi="宋体"/>
          <w:color w:val="000000"/>
          <w:sz w:val="24"/>
          <w:szCs w:val="24"/>
        </w:rPr>
        <w:t>甲方：（</w:t>
      </w:r>
      <w:r>
        <w:rPr>
          <w:rFonts w:hint="eastAsia" w:hAnsi="宋体"/>
          <w:color w:val="000000"/>
          <w:sz w:val="24"/>
          <w:szCs w:val="24"/>
        </w:rPr>
        <w:t>采购单位</w:t>
      </w:r>
      <w:r>
        <w:rPr>
          <w:rFonts w:hAnsi="宋体"/>
          <w:color w:val="000000"/>
          <w:sz w:val="24"/>
          <w:szCs w:val="24"/>
        </w:rPr>
        <w:t>）</w:t>
      </w:r>
      <w:r>
        <w:rPr>
          <w:rFonts w:hint="eastAsia" w:hAnsi="宋体"/>
          <w:color w:val="000000"/>
          <w:sz w:val="24"/>
          <w:szCs w:val="24"/>
        </w:rPr>
        <w:t xml:space="preserve">                            所在地：                              </w:t>
      </w:r>
    </w:p>
    <w:p>
      <w:pPr>
        <w:pStyle w:val="11"/>
        <w:snapToGrid w:val="0"/>
        <w:spacing w:before="120" w:after="120" w:line="360" w:lineRule="auto"/>
        <w:rPr>
          <w:rFonts w:hAnsi="宋体"/>
          <w:color w:val="000000"/>
          <w:sz w:val="24"/>
          <w:szCs w:val="24"/>
        </w:rPr>
      </w:pPr>
      <w:r>
        <w:rPr>
          <w:rFonts w:hAnsi="宋体"/>
          <w:color w:val="000000"/>
          <w:sz w:val="24"/>
          <w:szCs w:val="24"/>
        </w:rPr>
        <w:t>乙方：（</w:t>
      </w:r>
      <w:r>
        <w:rPr>
          <w:rFonts w:hint="eastAsia" w:hAnsi="宋体"/>
          <w:color w:val="000000"/>
          <w:sz w:val="24"/>
          <w:szCs w:val="24"/>
        </w:rPr>
        <w:t>中标供应商</w:t>
      </w:r>
      <w:r>
        <w:rPr>
          <w:rFonts w:hAnsi="宋体"/>
          <w:color w:val="000000"/>
          <w:sz w:val="24"/>
          <w:szCs w:val="24"/>
        </w:rPr>
        <w:t>）</w:t>
      </w:r>
      <w:r>
        <w:rPr>
          <w:rFonts w:hint="eastAsia" w:hAnsi="宋体"/>
          <w:color w:val="000000"/>
          <w:sz w:val="24"/>
          <w:szCs w:val="24"/>
        </w:rPr>
        <w:t xml:space="preserve">                          所在地：</w:t>
      </w:r>
    </w:p>
    <w:p>
      <w:pPr>
        <w:pStyle w:val="11"/>
        <w:snapToGrid w:val="0"/>
        <w:spacing w:before="120" w:after="120" w:line="360" w:lineRule="auto"/>
        <w:rPr>
          <w:rFonts w:asciiTheme="minorEastAsia" w:hAnsiTheme="minorEastAsia" w:eastAsiaTheme="minorEastAsia"/>
          <w:b/>
          <w:sz w:val="24"/>
          <w:szCs w:val="24"/>
        </w:rPr>
      </w:pPr>
      <w:r>
        <w:rPr>
          <w:rFonts w:asciiTheme="minorEastAsia" w:hAnsiTheme="minorEastAsia" w:eastAsiaTheme="minorEastAsia"/>
          <w:sz w:val="24"/>
          <w:szCs w:val="24"/>
        </w:rPr>
        <w:t>甲、乙双方关于</w:t>
      </w:r>
      <w:r>
        <w:rPr>
          <w:rFonts w:hint="eastAsia" w:cs="Arial" w:asciiTheme="minorEastAsia" w:hAnsiTheme="minorEastAsia" w:eastAsiaTheme="minorEastAsia"/>
          <w:color w:val="auto"/>
          <w:sz w:val="24"/>
          <w:szCs w:val="24"/>
          <w:u w:val="single"/>
          <w:lang w:eastAsia="zh-CN"/>
        </w:rPr>
        <w:t>台州市椒江区白云街道社区卫生服务中心</w:t>
      </w:r>
      <w:r>
        <w:rPr>
          <w:rFonts w:hint="eastAsia" w:asciiTheme="minorEastAsia" w:hAnsiTheme="minorEastAsia" w:eastAsiaTheme="minorEastAsia"/>
          <w:color w:val="auto"/>
          <w:sz w:val="24"/>
          <w:szCs w:val="24"/>
          <w:lang w:eastAsia="zh-CN"/>
        </w:rPr>
        <w:t>的</w:t>
      </w:r>
      <w:r>
        <w:rPr>
          <w:rFonts w:hint="eastAsia" w:cs="Arial" w:asciiTheme="minorEastAsia" w:hAnsiTheme="minorEastAsia" w:eastAsiaTheme="minorEastAsia"/>
          <w:color w:val="auto"/>
          <w:sz w:val="24"/>
          <w:szCs w:val="24"/>
          <w:u w:val="single"/>
          <w:lang w:eastAsia="zh-CN"/>
        </w:rPr>
        <w:t>台州市椒江区白云街道社区卫生服务中心</w:t>
      </w:r>
      <w:r>
        <w:rPr>
          <w:rFonts w:hint="eastAsia" w:cs="Arial" w:asciiTheme="minorEastAsia" w:hAnsiTheme="minorEastAsia" w:eastAsiaTheme="minorEastAsia"/>
          <w:color w:val="auto"/>
          <w:sz w:val="24"/>
          <w:szCs w:val="24"/>
          <w:u w:val="single"/>
        </w:rPr>
        <w:t>彩超机采购项目</w:t>
      </w:r>
      <w:r>
        <w:rPr>
          <w:rFonts w:asciiTheme="minorEastAsia" w:hAnsiTheme="minorEastAsia" w:eastAsiaTheme="minorEastAsia"/>
          <w:sz w:val="24"/>
          <w:szCs w:val="24"/>
        </w:rPr>
        <w:t>公开招标的结果，签署本合同。</w:t>
      </w:r>
    </w:p>
    <w:p>
      <w:pPr>
        <w:spacing w:line="360" w:lineRule="auto"/>
        <w:rPr>
          <w:rFonts w:ascii="宋体"/>
          <w:color w:val="000000"/>
          <w:sz w:val="24"/>
          <w:szCs w:val="24"/>
          <w:lang w:val="zh-CN"/>
        </w:rPr>
      </w:pPr>
      <w:r>
        <w:rPr>
          <w:rFonts w:hint="eastAsia" w:ascii="宋体"/>
          <w:color w:val="000000"/>
          <w:sz w:val="24"/>
          <w:szCs w:val="24"/>
          <w:lang w:val="zh-CN"/>
        </w:rPr>
        <w:t xml:space="preserve">一、合同文件： </w:t>
      </w:r>
    </w:p>
    <w:p>
      <w:pPr>
        <w:spacing w:line="360" w:lineRule="auto"/>
        <w:ind w:firstLine="480" w:firstLineChars="200"/>
        <w:rPr>
          <w:rFonts w:ascii="宋体"/>
          <w:color w:val="000000"/>
          <w:sz w:val="24"/>
          <w:szCs w:val="24"/>
          <w:lang w:val="zh-CN"/>
        </w:rPr>
      </w:pPr>
      <w:r>
        <w:rPr>
          <w:rFonts w:hint="eastAsia" w:ascii="宋体"/>
          <w:color w:val="000000"/>
          <w:sz w:val="24"/>
          <w:szCs w:val="24"/>
          <w:lang w:val="zh-CN"/>
        </w:rPr>
        <w:t>1.合同条款。</w:t>
      </w:r>
    </w:p>
    <w:p>
      <w:pPr>
        <w:spacing w:line="360" w:lineRule="auto"/>
        <w:ind w:firstLine="480" w:firstLineChars="200"/>
        <w:rPr>
          <w:rFonts w:ascii="宋体"/>
          <w:color w:val="000000"/>
          <w:sz w:val="24"/>
          <w:szCs w:val="24"/>
          <w:lang w:val="zh-CN"/>
        </w:rPr>
      </w:pPr>
      <w:r>
        <w:rPr>
          <w:rFonts w:hint="eastAsia" w:ascii="宋体"/>
          <w:color w:val="000000"/>
          <w:sz w:val="24"/>
          <w:szCs w:val="24"/>
          <w:lang w:val="zh-CN"/>
        </w:rPr>
        <w:t>2.中标通知书。</w:t>
      </w:r>
    </w:p>
    <w:p>
      <w:pPr>
        <w:spacing w:line="360" w:lineRule="auto"/>
        <w:ind w:firstLine="480" w:firstLineChars="200"/>
        <w:rPr>
          <w:rFonts w:ascii="宋体"/>
          <w:color w:val="000000"/>
          <w:sz w:val="24"/>
          <w:szCs w:val="24"/>
          <w:lang w:val="zh-CN"/>
        </w:rPr>
      </w:pPr>
      <w:r>
        <w:rPr>
          <w:rFonts w:hint="eastAsia" w:ascii="宋体"/>
          <w:color w:val="000000"/>
          <w:sz w:val="24"/>
          <w:szCs w:val="24"/>
          <w:lang w:val="zh-CN"/>
        </w:rPr>
        <w:t>3.更正补充文件。</w:t>
      </w:r>
    </w:p>
    <w:p>
      <w:pPr>
        <w:spacing w:line="360" w:lineRule="auto"/>
        <w:ind w:firstLine="480" w:firstLineChars="200"/>
        <w:rPr>
          <w:rFonts w:ascii="宋体"/>
          <w:color w:val="000000"/>
          <w:sz w:val="24"/>
          <w:szCs w:val="24"/>
          <w:lang w:val="zh-CN"/>
        </w:rPr>
      </w:pPr>
      <w:r>
        <w:rPr>
          <w:rFonts w:hint="eastAsia" w:ascii="宋体"/>
          <w:color w:val="000000"/>
          <w:sz w:val="24"/>
          <w:szCs w:val="24"/>
          <w:lang w:val="zh-CN"/>
        </w:rPr>
        <w:t>4.招标文件。</w:t>
      </w:r>
    </w:p>
    <w:p>
      <w:pPr>
        <w:spacing w:line="360" w:lineRule="auto"/>
        <w:ind w:firstLine="480" w:firstLineChars="200"/>
        <w:rPr>
          <w:rFonts w:ascii="宋体"/>
          <w:color w:val="000000"/>
          <w:sz w:val="24"/>
          <w:szCs w:val="24"/>
          <w:lang w:val="zh-CN"/>
        </w:rPr>
      </w:pPr>
      <w:r>
        <w:rPr>
          <w:rFonts w:hint="eastAsia" w:ascii="宋体"/>
          <w:color w:val="000000"/>
          <w:sz w:val="24"/>
          <w:szCs w:val="24"/>
          <w:lang w:val="zh-CN"/>
        </w:rPr>
        <w:t>5.中标供应商投标文件。</w:t>
      </w:r>
    </w:p>
    <w:p>
      <w:pPr>
        <w:spacing w:line="360" w:lineRule="auto"/>
        <w:ind w:firstLine="480" w:firstLineChars="200"/>
        <w:rPr>
          <w:rFonts w:ascii="宋体"/>
          <w:color w:val="000000"/>
          <w:sz w:val="24"/>
          <w:szCs w:val="24"/>
          <w:lang w:val="zh-CN"/>
        </w:rPr>
      </w:pPr>
      <w:r>
        <w:rPr>
          <w:rFonts w:hint="eastAsia" w:ascii="宋体"/>
          <w:color w:val="000000"/>
          <w:sz w:val="24"/>
          <w:szCs w:val="24"/>
          <w:lang w:val="zh-CN"/>
        </w:rPr>
        <w:t>6.其他。</w:t>
      </w:r>
    </w:p>
    <w:p>
      <w:pPr>
        <w:pStyle w:val="11"/>
        <w:snapToGrid w:val="0"/>
        <w:spacing w:line="360" w:lineRule="auto"/>
        <w:ind w:firstLine="480" w:firstLineChars="200"/>
        <w:rPr>
          <w:rFonts w:hAnsi="Times New Roman"/>
          <w:color w:val="000000"/>
          <w:sz w:val="24"/>
          <w:szCs w:val="24"/>
          <w:lang w:val="zh-CN"/>
        </w:rPr>
      </w:pPr>
      <w:r>
        <w:rPr>
          <w:rFonts w:hint="eastAsia"/>
          <w:color w:val="000000"/>
          <w:sz w:val="24"/>
          <w:szCs w:val="24"/>
          <w:lang w:val="zh-CN"/>
        </w:rPr>
        <w:t>上述所指合同文件应认为是互相补充和解释的，但是有模棱两可或互相矛盾之处，以其所列内容顺序为准。</w:t>
      </w:r>
    </w:p>
    <w:p>
      <w:pPr>
        <w:pStyle w:val="11"/>
        <w:snapToGrid w:val="0"/>
        <w:spacing w:before="120" w:after="120"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二</w:t>
      </w:r>
      <w:r>
        <w:rPr>
          <w:rFonts w:asciiTheme="minorEastAsia" w:hAnsiTheme="minorEastAsia" w:eastAsiaTheme="minorEastAsia"/>
          <w:b/>
          <w:sz w:val="24"/>
          <w:szCs w:val="24"/>
        </w:rPr>
        <w:t>、货物内容</w:t>
      </w:r>
    </w:p>
    <w:p>
      <w:pPr>
        <w:pStyle w:val="11"/>
        <w:snapToGrid w:val="0"/>
        <w:spacing w:before="120" w:after="120" w:line="360" w:lineRule="auto"/>
        <w:rPr>
          <w:rFonts w:asciiTheme="minorEastAsia" w:hAnsiTheme="minorEastAsia" w:eastAsiaTheme="minorEastAsia"/>
          <w:sz w:val="24"/>
          <w:szCs w:val="24"/>
        </w:rPr>
      </w:pPr>
      <w:r>
        <w:rPr>
          <w:rFonts w:asciiTheme="minorEastAsia" w:hAnsiTheme="minorEastAsia" w:eastAsiaTheme="minorEastAsia"/>
          <w:sz w:val="24"/>
          <w:szCs w:val="24"/>
        </w:rPr>
        <w:t>1. 货物名称：</w:t>
      </w:r>
    </w:p>
    <w:p>
      <w:pPr>
        <w:pStyle w:val="11"/>
        <w:snapToGrid w:val="0"/>
        <w:spacing w:before="120" w:after="120"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 型号规格：</w:t>
      </w:r>
    </w:p>
    <w:p>
      <w:pPr>
        <w:pStyle w:val="11"/>
        <w:snapToGrid w:val="0"/>
        <w:spacing w:before="120" w:after="120"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 技术参数：</w:t>
      </w:r>
    </w:p>
    <w:p>
      <w:pPr>
        <w:pStyle w:val="11"/>
        <w:snapToGrid w:val="0"/>
        <w:spacing w:before="120" w:after="120" w:line="360" w:lineRule="auto"/>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数量（单位）：</w:t>
      </w:r>
    </w:p>
    <w:p>
      <w:pPr>
        <w:pStyle w:val="11"/>
        <w:snapToGrid w:val="0"/>
        <w:spacing w:before="120" w:after="120"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三</w:t>
      </w:r>
      <w:r>
        <w:rPr>
          <w:rFonts w:asciiTheme="minorEastAsia" w:hAnsiTheme="minorEastAsia" w:eastAsiaTheme="minorEastAsia"/>
          <w:b/>
          <w:sz w:val="24"/>
          <w:szCs w:val="24"/>
        </w:rPr>
        <w:t>、合同金额</w:t>
      </w:r>
    </w:p>
    <w:p>
      <w:pPr>
        <w:pStyle w:val="11"/>
        <w:snapToGrid w:val="0"/>
        <w:spacing w:before="120" w:after="120" w:line="360" w:lineRule="auto"/>
        <w:ind w:left="410" w:hanging="410" w:hangingChars="171"/>
        <w:rPr>
          <w:rFonts w:asciiTheme="minorEastAsia" w:hAnsiTheme="minorEastAsia" w:eastAsiaTheme="minorEastAsia"/>
          <w:sz w:val="24"/>
          <w:szCs w:val="24"/>
        </w:rPr>
      </w:pPr>
      <w:r>
        <w:rPr>
          <w:rFonts w:asciiTheme="minorEastAsia" w:hAnsiTheme="minorEastAsia" w:eastAsiaTheme="minorEastAsia"/>
          <w:sz w:val="24"/>
          <w:szCs w:val="24"/>
        </w:rPr>
        <w:t xml:space="preserve"> 本合同金额为（大写）：____________________________________元（￥_______________元）人民币。</w:t>
      </w:r>
    </w:p>
    <w:p>
      <w:pPr>
        <w:pStyle w:val="11"/>
        <w:snapToGrid w:val="0"/>
        <w:spacing w:before="120" w:after="120"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四</w:t>
      </w:r>
      <w:r>
        <w:rPr>
          <w:rFonts w:asciiTheme="minorEastAsia" w:hAnsiTheme="minorEastAsia" w:eastAsiaTheme="minorEastAsia"/>
          <w:b/>
          <w:sz w:val="24"/>
          <w:szCs w:val="24"/>
        </w:rPr>
        <w:t>、技术资料</w:t>
      </w:r>
    </w:p>
    <w:p>
      <w:pPr>
        <w:pStyle w:val="11"/>
        <w:snapToGrid w:val="0"/>
        <w:spacing w:before="120" w:after="120" w:line="360" w:lineRule="auto"/>
        <w:ind w:left="410" w:hanging="410" w:hangingChars="171"/>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w:t>
      </w:r>
      <w:r>
        <w:rPr>
          <w:rFonts w:asciiTheme="minorEastAsia" w:hAnsiTheme="minorEastAsia" w:eastAsiaTheme="minorEastAsia"/>
          <w:sz w:val="24"/>
          <w:szCs w:val="24"/>
        </w:rPr>
        <w:t>乙方应按招标文件规定的时间向甲方提供使用货物的有关技术资料。</w:t>
      </w:r>
    </w:p>
    <w:p>
      <w:pPr>
        <w:pStyle w:val="11"/>
        <w:snapToGrid w:val="0"/>
        <w:spacing w:before="120" w:after="120" w:line="360" w:lineRule="auto"/>
        <w:ind w:left="410" w:hanging="410" w:hangingChars="171"/>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1"/>
        <w:snapToGrid w:val="0"/>
        <w:spacing w:before="120" w:after="120" w:line="360" w:lineRule="auto"/>
        <w:ind w:left="412" w:hanging="412" w:hangingChars="171"/>
        <w:rPr>
          <w:rFonts w:asciiTheme="minorEastAsia" w:hAnsiTheme="minorEastAsia" w:eastAsiaTheme="minorEastAsia"/>
          <w:b/>
          <w:sz w:val="24"/>
          <w:szCs w:val="24"/>
        </w:rPr>
      </w:pPr>
      <w:r>
        <w:rPr>
          <w:rFonts w:hint="eastAsia" w:asciiTheme="minorEastAsia" w:hAnsiTheme="minorEastAsia" w:eastAsiaTheme="minorEastAsia"/>
          <w:b/>
          <w:sz w:val="24"/>
          <w:szCs w:val="24"/>
        </w:rPr>
        <w:t>五</w:t>
      </w:r>
      <w:r>
        <w:rPr>
          <w:rFonts w:asciiTheme="minorEastAsia" w:hAnsiTheme="minorEastAsia" w:eastAsiaTheme="minorEastAsia"/>
          <w:b/>
          <w:sz w:val="24"/>
          <w:szCs w:val="24"/>
        </w:rPr>
        <w:t>、知识产权</w:t>
      </w:r>
    </w:p>
    <w:p>
      <w:pPr>
        <w:pStyle w:val="11"/>
        <w:snapToGrid w:val="0"/>
        <w:spacing w:before="120" w:after="120"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乙方应保证所提供的货物或其任何一部分均不会侵犯任何第三方的知识产权。</w:t>
      </w:r>
    </w:p>
    <w:p>
      <w:pPr>
        <w:pStyle w:val="11"/>
        <w:snapToGrid w:val="0"/>
        <w:spacing w:before="120" w:after="120"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2.若侵犯,由乙方赔偿甲方因此遭受的损失（包括但不限于应对及追偿过程中所支付的律师费、差旅费、诉讼费、保全费、鉴定费、评估费等）。</w:t>
      </w:r>
    </w:p>
    <w:p>
      <w:pPr>
        <w:pStyle w:val="11"/>
        <w:snapToGrid w:val="0"/>
        <w:spacing w:before="120" w:after="120" w:line="360" w:lineRule="auto"/>
        <w:rPr>
          <w:rFonts w:asciiTheme="minorEastAsia" w:hAnsiTheme="minorEastAsia" w:eastAsiaTheme="minorEastAsia"/>
          <w:sz w:val="24"/>
          <w:szCs w:val="24"/>
          <w:u w:val="single"/>
        </w:rPr>
      </w:pPr>
      <w:r>
        <w:rPr>
          <w:rFonts w:hint="eastAsia" w:asciiTheme="minorEastAsia" w:hAnsiTheme="minorEastAsia" w:eastAsiaTheme="minorEastAsia"/>
          <w:b/>
          <w:sz w:val="24"/>
          <w:szCs w:val="24"/>
        </w:rPr>
        <w:t>六</w:t>
      </w:r>
      <w:r>
        <w:rPr>
          <w:rFonts w:asciiTheme="minorEastAsia" w:hAnsiTheme="minorEastAsia" w:eastAsiaTheme="minorEastAsia"/>
          <w:b/>
          <w:sz w:val="24"/>
          <w:szCs w:val="24"/>
        </w:rPr>
        <w:t>、产权担保</w:t>
      </w:r>
    </w:p>
    <w:p>
      <w:pPr>
        <w:pStyle w:val="11"/>
        <w:snapToGrid w:val="0"/>
        <w:spacing w:before="120" w:after="120" w:line="360" w:lineRule="auto"/>
        <w:rPr>
          <w:rFonts w:asciiTheme="minorEastAsia" w:hAnsiTheme="minorEastAsia" w:eastAsiaTheme="minorEastAsia"/>
          <w:sz w:val="24"/>
          <w:szCs w:val="24"/>
          <w:u w:val="single"/>
        </w:rPr>
      </w:pPr>
      <w:r>
        <w:rPr>
          <w:rFonts w:asciiTheme="minorEastAsia" w:hAnsiTheme="minorEastAsia" w:eastAsiaTheme="minorEastAsia"/>
          <w:sz w:val="24"/>
          <w:szCs w:val="24"/>
        </w:rPr>
        <w:t>乙方保证所交付的货物的所有权完全属于乙方且无任何抵押、查封等产权瑕疵。</w:t>
      </w:r>
    </w:p>
    <w:p>
      <w:pPr>
        <w:pStyle w:val="11"/>
        <w:snapToGrid w:val="0"/>
        <w:spacing w:before="120" w:after="120" w:line="360" w:lineRule="auto"/>
        <w:ind w:left="410" w:hanging="410" w:hangingChars="170"/>
        <w:rPr>
          <w:rFonts w:asciiTheme="minorEastAsia" w:hAnsiTheme="minorEastAsia" w:eastAsiaTheme="minorEastAsia"/>
          <w:b/>
          <w:sz w:val="24"/>
          <w:szCs w:val="24"/>
        </w:rPr>
      </w:pPr>
      <w:r>
        <w:rPr>
          <w:rFonts w:hint="eastAsia" w:asciiTheme="minorEastAsia" w:hAnsiTheme="minorEastAsia" w:eastAsiaTheme="minorEastAsia"/>
          <w:b/>
          <w:sz w:val="24"/>
          <w:szCs w:val="24"/>
        </w:rPr>
        <w:t>七</w:t>
      </w:r>
      <w:r>
        <w:rPr>
          <w:rFonts w:asciiTheme="minorEastAsia" w:hAnsiTheme="minorEastAsia" w:eastAsiaTheme="minorEastAsia"/>
          <w:b/>
          <w:sz w:val="24"/>
          <w:szCs w:val="24"/>
        </w:rPr>
        <w:t>、履约保证金</w:t>
      </w:r>
    </w:p>
    <w:p>
      <w:pPr>
        <w:tabs>
          <w:tab w:val="left" w:pos="1418"/>
        </w:tabs>
        <w:autoSpaceDE w:val="0"/>
        <w:autoSpaceDN w:val="0"/>
        <w:adjustRightInd w:val="0"/>
        <w:spacing w:line="360" w:lineRule="auto"/>
        <w:ind w:firstLine="480" w:firstLineChars="200"/>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本项目履约保证金为合同金额的</w:t>
      </w:r>
      <w:r>
        <w:rPr>
          <w:rFonts w:asciiTheme="minorEastAsia" w:hAnsiTheme="minorEastAsia" w:eastAsiaTheme="minorEastAsia" w:cstheme="minorBidi"/>
          <w:sz w:val="24"/>
          <w:szCs w:val="24"/>
        </w:rPr>
        <w:t>____</w:t>
      </w:r>
      <w:r>
        <w:rPr>
          <w:rFonts w:hint="eastAsia" w:asciiTheme="minorEastAsia" w:hAnsiTheme="minorEastAsia" w:eastAsiaTheme="minorEastAsia" w:cstheme="minorBidi"/>
          <w:sz w:val="24"/>
          <w:szCs w:val="24"/>
        </w:rPr>
        <w:t>%。</w:t>
      </w:r>
      <w:r>
        <w:rPr>
          <w:rFonts w:hint="eastAsia" w:asciiTheme="minorEastAsia" w:hAnsiTheme="minorEastAsia" w:eastAsiaTheme="minorEastAsia" w:cstheme="minorBidi"/>
          <w:sz w:val="24"/>
          <w:szCs w:val="24"/>
          <w:lang w:val="zh-CN"/>
        </w:rPr>
        <w:t>[履约保证金交至采购人处，在合同约定交货验收合格满（</w:t>
      </w:r>
      <w:r>
        <w:rPr>
          <w:rFonts w:hint="eastAsia" w:asciiTheme="minorEastAsia" w:hAnsiTheme="minorEastAsia" w:eastAsiaTheme="minorEastAsia" w:cstheme="minorBidi"/>
          <w:sz w:val="24"/>
          <w:szCs w:val="24"/>
          <w:lang w:val="en-US" w:eastAsia="zh-CN"/>
        </w:rPr>
        <w:t xml:space="preserve"> </w:t>
      </w:r>
      <w:r>
        <w:rPr>
          <w:rFonts w:hint="eastAsia" w:asciiTheme="minorEastAsia" w:hAnsiTheme="minorEastAsia" w:eastAsiaTheme="minorEastAsia" w:cstheme="minorBidi"/>
          <w:sz w:val="24"/>
          <w:szCs w:val="24"/>
          <w:lang w:val="zh-CN"/>
        </w:rPr>
        <w:t>）个月之日起5个工作日内无息退还]</w:t>
      </w:r>
    </w:p>
    <w:p>
      <w:pPr>
        <w:pStyle w:val="11"/>
        <w:snapToGrid w:val="0"/>
        <w:spacing w:before="120" w:after="120" w:line="360" w:lineRule="auto"/>
        <w:ind w:left="410" w:hanging="410" w:hangingChars="170"/>
        <w:rPr>
          <w:rFonts w:asciiTheme="minorEastAsia" w:hAnsiTheme="minorEastAsia" w:eastAsiaTheme="minorEastAsia"/>
          <w:b/>
          <w:sz w:val="24"/>
          <w:szCs w:val="24"/>
        </w:rPr>
      </w:pPr>
      <w:r>
        <w:rPr>
          <w:rFonts w:hint="eastAsia" w:asciiTheme="minorEastAsia" w:hAnsiTheme="minorEastAsia" w:eastAsiaTheme="minorEastAsia"/>
          <w:b/>
          <w:sz w:val="24"/>
          <w:szCs w:val="24"/>
        </w:rPr>
        <w:t>八、转包或分包</w:t>
      </w:r>
    </w:p>
    <w:p>
      <w:pPr>
        <w:snapToGrid w:val="0"/>
        <w:spacing w:beforeLines="50" w:afterLines="50" w:line="360" w:lineRule="auto"/>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.本合同范围的货物，应由</w:t>
      </w:r>
      <w:r>
        <w:rPr>
          <w:rFonts w:asciiTheme="minorEastAsia" w:hAnsiTheme="minorEastAsia" w:eastAsiaTheme="minorEastAsia"/>
          <w:sz w:val="24"/>
          <w:szCs w:val="24"/>
        </w:rPr>
        <w:t>乙</w:t>
      </w:r>
      <w:r>
        <w:rPr>
          <w:rFonts w:hint="eastAsia" w:asciiTheme="minorEastAsia" w:hAnsiTheme="minorEastAsia" w:eastAsiaTheme="minorEastAsia"/>
          <w:sz w:val="24"/>
          <w:szCs w:val="24"/>
        </w:rPr>
        <w:t>方直接供应，不得转让他人供应；</w:t>
      </w:r>
    </w:p>
    <w:p>
      <w:pPr>
        <w:snapToGrid w:val="0"/>
        <w:spacing w:beforeLines="50" w:afterLines="50" w:line="360" w:lineRule="auto"/>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.除非得到</w:t>
      </w:r>
      <w:r>
        <w:rPr>
          <w:rFonts w:asciiTheme="minorEastAsia" w:hAnsiTheme="minorEastAsia" w:eastAsiaTheme="minorEastAsia"/>
          <w:sz w:val="24"/>
          <w:szCs w:val="24"/>
        </w:rPr>
        <w:t>甲</w:t>
      </w:r>
      <w:r>
        <w:rPr>
          <w:rFonts w:hint="eastAsia" w:asciiTheme="minorEastAsia" w:hAnsiTheme="minorEastAsia" w:eastAsiaTheme="minorEastAsia"/>
          <w:sz w:val="24"/>
          <w:szCs w:val="24"/>
        </w:rPr>
        <w:t>方的书面同意，</w:t>
      </w:r>
      <w:r>
        <w:rPr>
          <w:rFonts w:asciiTheme="minorEastAsia" w:hAnsiTheme="minorEastAsia" w:eastAsiaTheme="minorEastAsia"/>
          <w:sz w:val="24"/>
          <w:szCs w:val="24"/>
        </w:rPr>
        <w:t>乙</w:t>
      </w:r>
      <w:r>
        <w:rPr>
          <w:rFonts w:hint="eastAsia" w:asciiTheme="minorEastAsia" w:hAnsiTheme="minorEastAsia" w:eastAsiaTheme="minorEastAsia"/>
          <w:sz w:val="24"/>
          <w:szCs w:val="24"/>
        </w:rPr>
        <w:t>方不得将本合同范围的货物全部或部分分包给他人供应；</w:t>
      </w:r>
    </w:p>
    <w:p>
      <w:pPr>
        <w:snapToGrid w:val="0"/>
        <w:spacing w:beforeLines="50" w:afterLines="50" w:line="360" w:lineRule="auto"/>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.如有转让和未经</w:t>
      </w:r>
      <w:r>
        <w:rPr>
          <w:rFonts w:asciiTheme="minorEastAsia" w:hAnsiTheme="minorEastAsia" w:eastAsiaTheme="minorEastAsia"/>
          <w:sz w:val="24"/>
          <w:szCs w:val="24"/>
        </w:rPr>
        <w:t>甲</w:t>
      </w:r>
      <w:r>
        <w:rPr>
          <w:rFonts w:hint="eastAsia" w:asciiTheme="minorEastAsia" w:hAnsiTheme="minorEastAsia" w:eastAsiaTheme="minorEastAsia"/>
          <w:sz w:val="24"/>
          <w:szCs w:val="24"/>
        </w:rPr>
        <w:t>方同意的分包行为，</w:t>
      </w:r>
      <w:r>
        <w:rPr>
          <w:rFonts w:asciiTheme="minorEastAsia" w:hAnsiTheme="minorEastAsia" w:eastAsiaTheme="minorEastAsia"/>
          <w:sz w:val="24"/>
          <w:szCs w:val="24"/>
        </w:rPr>
        <w:t>甲</w:t>
      </w:r>
      <w:r>
        <w:rPr>
          <w:rFonts w:hint="eastAsia" w:asciiTheme="minorEastAsia" w:hAnsiTheme="minorEastAsia" w:eastAsiaTheme="minorEastAsia"/>
          <w:sz w:val="24"/>
          <w:szCs w:val="24"/>
        </w:rPr>
        <w:t>方有权解除合同，没收履约保证金并追究乙方的违约责任。</w:t>
      </w:r>
    </w:p>
    <w:p>
      <w:pPr>
        <w:pStyle w:val="11"/>
        <w:snapToGrid w:val="0"/>
        <w:spacing w:before="120" w:after="120"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九</w:t>
      </w:r>
      <w:r>
        <w:rPr>
          <w:rFonts w:asciiTheme="minorEastAsia" w:hAnsiTheme="minorEastAsia" w:eastAsiaTheme="minorEastAsia"/>
          <w:b/>
          <w:sz w:val="24"/>
          <w:szCs w:val="24"/>
        </w:rPr>
        <w:t>、质保期</w:t>
      </w:r>
    </w:p>
    <w:p>
      <w:pPr>
        <w:pStyle w:val="11"/>
        <w:snapToGrid w:val="0"/>
        <w:spacing w:before="120" w:after="120" w:line="360" w:lineRule="auto"/>
        <w:ind w:left="410" w:hanging="410" w:hangingChars="171"/>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质保期</w:t>
      </w:r>
      <w:r>
        <w:rPr>
          <w:rFonts w:ascii="宋体" w:hAnsi="宋体" w:eastAsia="宋体" w:cs="Times New Roman"/>
          <w:sz w:val="24"/>
          <w:szCs w:val="24"/>
        </w:rPr>
        <w:t>___</w:t>
      </w:r>
      <w:r>
        <w:rPr>
          <w:rFonts w:asciiTheme="minorEastAsia" w:hAnsiTheme="minorEastAsia" w:eastAsiaTheme="minorEastAsia"/>
          <w:sz w:val="24"/>
          <w:szCs w:val="24"/>
        </w:rPr>
        <w:t>年。（自交货验收合格之日起计）</w:t>
      </w:r>
    </w:p>
    <w:p>
      <w:pPr>
        <w:pStyle w:val="11"/>
        <w:snapToGrid w:val="0"/>
        <w:spacing w:before="120" w:after="120"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十</w:t>
      </w:r>
      <w:r>
        <w:rPr>
          <w:rFonts w:asciiTheme="minorEastAsia" w:hAnsiTheme="minorEastAsia" w:eastAsiaTheme="minorEastAsia"/>
          <w:b/>
          <w:sz w:val="24"/>
          <w:szCs w:val="24"/>
        </w:rPr>
        <w:t>、交货期、交货方式及交货地点</w:t>
      </w:r>
    </w:p>
    <w:p>
      <w:pPr>
        <w:pStyle w:val="11"/>
        <w:snapToGrid w:val="0"/>
        <w:spacing w:before="120" w:after="120" w:line="360" w:lineRule="auto"/>
        <w:rPr>
          <w:rFonts w:asciiTheme="minorEastAsia" w:hAnsiTheme="minorEastAsia" w:eastAsiaTheme="minorEastAsia"/>
          <w:bCs/>
          <w:color w:val="000000"/>
          <w:sz w:val="24"/>
          <w:szCs w:val="24"/>
        </w:rPr>
      </w:pPr>
      <w:r>
        <w:rPr>
          <w:rFonts w:asciiTheme="minorEastAsia" w:hAnsiTheme="minorEastAsia" w:eastAsiaTheme="minorEastAsia"/>
          <w:bCs/>
          <w:sz w:val="24"/>
          <w:szCs w:val="24"/>
        </w:rPr>
        <w:t>1</w:t>
      </w:r>
      <w:r>
        <w:rPr>
          <w:rFonts w:hint="eastAsia" w:asciiTheme="minorEastAsia" w:hAnsiTheme="minorEastAsia" w:eastAsiaTheme="minorEastAsia"/>
          <w:bCs/>
          <w:sz w:val="24"/>
          <w:szCs w:val="24"/>
        </w:rPr>
        <w:t>.</w:t>
      </w:r>
      <w:r>
        <w:rPr>
          <w:rFonts w:asciiTheme="minorEastAsia" w:hAnsiTheme="minorEastAsia" w:eastAsiaTheme="minorEastAsia"/>
          <w:bCs/>
          <w:sz w:val="24"/>
          <w:szCs w:val="24"/>
        </w:rPr>
        <w:t xml:space="preserve"> 交货期：</w:t>
      </w:r>
    </w:p>
    <w:p>
      <w:pPr>
        <w:pStyle w:val="11"/>
        <w:snapToGrid w:val="0"/>
        <w:spacing w:before="120" w:after="120" w:line="360" w:lineRule="auto"/>
        <w:rPr>
          <w:rFonts w:asciiTheme="minorEastAsia" w:hAnsiTheme="minorEastAsia" w:eastAsiaTheme="minorEastAsia"/>
          <w:bCs/>
          <w:color w:val="000000"/>
          <w:sz w:val="24"/>
          <w:szCs w:val="24"/>
        </w:rPr>
      </w:pPr>
      <w:r>
        <w:rPr>
          <w:rFonts w:asciiTheme="minorEastAsia" w:hAnsiTheme="minorEastAsia" w:eastAsiaTheme="minorEastAsia"/>
          <w:bCs/>
          <w:color w:val="000000"/>
          <w:sz w:val="24"/>
          <w:szCs w:val="24"/>
        </w:rPr>
        <w:t>2</w:t>
      </w:r>
      <w:r>
        <w:rPr>
          <w:rFonts w:hint="eastAsia" w:asciiTheme="minorEastAsia" w:hAnsiTheme="minorEastAsia" w:eastAsiaTheme="minorEastAsia"/>
          <w:bCs/>
          <w:color w:val="000000"/>
          <w:sz w:val="24"/>
          <w:szCs w:val="24"/>
        </w:rPr>
        <w:t>.</w:t>
      </w:r>
      <w:r>
        <w:rPr>
          <w:rFonts w:asciiTheme="minorEastAsia" w:hAnsiTheme="minorEastAsia" w:eastAsiaTheme="minorEastAsia"/>
          <w:bCs/>
          <w:color w:val="000000"/>
          <w:sz w:val="24"/>
          <w:szCs w:val="24"/>
        </w:rPr>
        <w:t xml:space="preserve"> 交货方式：</w:t>
      </w:r>
    </w:p>
    <w:p>
      <w:pPr>
        <w:pStyle w:val="11"/>
        <w:snapToGrid w:val="0"/>
        <w:spacing w:before="120" w:after="120" w:line="360" w:lineRule="auto"/>
        <w:rPr>
          <w:rFonts w:asciiTheme="minorEastAsia" w:hAnsiTheme="minorEastAsia" w:eastAsiaTheme="minorEastAsia"/>
          <w:b/>
          <w:color w:val="000000"/>
          <w:sz w:val="24"/>
          <w:szCs w:val="24"/>
        </w:rPr>
      </w:pPr>
      <w:r>
        <w:rPr>
          <w:rFonts w:asciiTheme="minorEastAsia" w:hAnsiTheme="minorEastAsia" w:eastAsiaTheme="minorEastAsia"/>
          <w:bCs/>
          <w:color w:val="000000"/>
          <w:sz w:val="24"/>
          <w:szCs w:val="24"/>
        </w:rPr>
        <w:t>3</w:t>
      </w:r>
      <w:r>
        <w:rPr>
          <w:rFonts w:hint="eastAsia" w:asciiTheme="minorEastAsia" w:hAnsiTheme="minorEastAsia" w:eastAsiaTheme="minorEastAsia"/>
          <w:bCs/>
          <w:color w:val="000000"/>
          <w:sz w:val="24"/>
          <w:szCs w:val="24"/>
        </w:rPr>
        <w:t>.</w:t>
      </w:r>
      <w:r>
        <w:rPr>
          <w:rFonts w:asciiTheme="minorEastAsia" w:hAnsiTheme="minorEastAsia" w:eastAsiaTheme="minorEastAsia"/>
          <w:bCs/>
          <w:color w:val="000000"/>
          <w:sz w:val="24"/>
          <w:szCs w:val="24"/>
        </w:rPr>
        <w:t xml:space="preserve"> 交货地点：</w:t>
      </w:r>
    </w:p>
    <w:p>
      <w:pPr>
        <w:pStyle w:val="11"/>
        <w:snapToGrid w:val="0"/>
        <w:spacing w:before="120" w:after="120" w:line="360" w:lineRule="auto"/>
        <w:rPr>
          <w:rFonts w:asciiTheme="minorEastAsia" w:hAnsiTheme="minorEastAsia" w:eastAsiaTheme="minorEastAsia"/>
          <w:b/>
          <w:color w:val="000000"/>
          <w:sz w:val="24"/>
          <w:szCs w:val="24"/>
        </w:rPr>
      </w:pPr>
      <w:r>
        <w:rPr>
          <w:rFonts w:asciiTheme="minorEastAsia" w:hAnsiTheme="minorEastAsia" w:eastAsiaTheme="minorEastAsia"/>
          <w:b/>
          <w:color w:val="000000"/>
          <w:sz w:val="24"/>
          <w:szCs w:val="24"/>
        </w:rPr>
        <w:t>十</w:t>
      </w:r>
      <w:r>
        <w:rPr>
          <w:rFonts w:hint="eastAsia" w:asciiTheme="minorEastAsia" w:hAnsiTheme="minorEastAsia" w:eastAsiaTheme="minorEastAsia"/>
          <w:b/>
          <w:color w:val="000000"/>
          <w:sz w:val="24"/>
          <w:szCs w:val="24"/>
        </w:rPr>
        <w:t>一</w:t>
      </w:r>
      <w:r>
        <w:rPr>
          <w:rFonts w:asciiTheme="minorEastAsia" w:hAnsiTheme="minorEastAsia" w:eastAsiaTheme="minorEastAsia"/>
          <w:b/>
          <w:color w:val="000000"/>
          <w:sz w:val="24"/>
          <w:szCs w:val="24"/>
        </w:rPr>
        <w:t>、货款支付</w:t>
      </w:r>
    </w:p>
    <w:p>
      <w:pPr>
        <w:pStyle w:val="11"/>
        <w:snapToGrid w:val="0"/>
        <w:spacing w:before="120" w:after="120" w:line="360" w:lineRule="auto"/>
        <w:rPr>
          <w:rFonts w:asciiTheme="minorEastAsia" w:hAnsiTheme="minorEastAsia" w:eastAsiaTheme="minorEastAsia"/>
          <w:bCs/>
          <w:sz w:val="24"/>
          <w:szCs w:val="24"/>
        </w:rPr>
      </w:pPr>
      <w:r>
        <w:rPr>
          <w:rFonts w:asciiTheme="minorEastAsia" w:hAnsiTheme="minorEastAsia" w:eastAsiaTheme="minorEastAsia"/>
          <w:bCs/>
          <w:sz w:val="24"/>
          <w:szCs w:val="24"/>
        </w:rPr>
        <w:t>1</w:t>
      </w:r>
      <w:r>
        <w:rPr>
          <w:rFonts w:hint="eastAsia" w:asciiTheme="minorEastAsia" w:hAnsiTheme="minorEastAsia" w:eastAsiaTheme="minorEastAsia"/>
          <w:bCs/>
          <w:sz w:val="24"/>
          <w:szCs w:val="24"/>
        </w:rPr>
        <w:t>.</w:t>
      </w:r>
      <w:r>
        <w:rPr>
          <w:rFonts w:asciiTheme="minorEastAsia" w:hAnsiTheme="minorEastAsia" w:eastAsiaTheme="minorEastAsia"/>
          <w:bCs/>
          <w:sz w:val="24"/>
          <w:szCs w:val="24"/>
        </w:rPr>
        <w:t xml:space="preserve"> 付款方式：</w:t>
      </w:r>
    </w:p>
    <w:p>
      <w:pPr>
        <w:pStyle w:val="11"/>
        <w:snapToGrid w:val="0"/>
        <w:spacing w:line="360" w:lineRule="auto"/>
        <w:rPr>
          <w:rFonts w:asciiTheme="minorEastAsia" w:hAnsiTheme="minorEastAsia" w:eastAsiaTheme="minorEastAsia"/>
          <w:bCs/>
          <w:sz w:val="24"/>
          <w:szCs w:val="24"/>
        </w:rPr>
      </w:pPr>
      <w:r>
        <w:rPr>
          <w:rFonts w:hint="eastAsia" w:hAnsi="Times New Roman"/>
          <w:sz w:val="24"/>
          <w:szCs w:val="24"/>
          <w:lang w:val="zh-CN"/>
        </w:rPr>
        <w:t>2.当采购数量与实际使用数量不一致时，由采购单位向同级财政部门申请并经批准后，可以由乙方根据实际使用量供货，合同的最终结算金额按实际使用量乘以成交单价进行计算。</w:t>
      </w:r>
    </w:p>
    <w:p>
      <w:pPr>
        <w:snapToGrid w:val="0"/>
        <w:spacing w:beforeLines="50" w:afterLines="50"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十二、税费</w:t>
      </w:r>
    </w:p>
    <w:p>
      <w:pPr>
        <w:snapToGrid w:val="0"/>
        <w:spacing w:beforeLines="50" w:afterLines="50"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本合同执行中相关的一切税费均由</w:t>
      </w:r>
      <w:r>
        <w:rPr>
          <w:rFonts w:asciiTheme="minorEastAsia" w:hAnsiTheme="minorEastAsia" w:eastAsiaTheme="minorEastAsia"/>
          <w:sz w:val="24"/>
          <w:szCs w:val="24"/>
        </w:rPr>
        <w:t>乙</w:t>
      </w:r>
      <w:r>
        <w:rPr>
          <w:rFonts w:hint="eastAsia" w:asciiTheme="minorEastAsia" w:hAnsiTheme="minorEastAsia" w:eastAsiaTheme="minorEastAsia"/>
          <w:sz w:val="24"/>
          <w:szCs w:val="24"/>
        </w:rPr>
        <w:t>方负担。</w:t>
      </w:r>
    </w:p>
    <w:p>
      <w:pPr>
        <w:pStyle w:val="11"/>
        <w:snapToGrid w:val="0"/>
        <w:spacing w:before="120" w:after="120" w:line="360" w:lineRule="auto"/>
        <w:ind w:left="412" w:hanging="412" w:hangingChars="171"/>
        <w:rPr>
          <w:rFonts w:asciiTheme="minorEastAsia" w:hAnsiTheme="minorEastAsia" w:eastAsiaTheme="minorEastAsia"/>
          <w:sz w:val="24"/>
          <w:szCs w:val="24"/>
        </w:rPr>
      </w:pPr>
      <w:r>
        <w:rPr>
          <w:rFonts w:asciiTheme="minorEastAsia" w:hAnsiTheme="minorEastAsia" w:eastAsiaTheme="minorEastAsia"/>
          <w:b/>
          <w:sz w:val="24"/>
          <w:szCs w:val="24"/>
        </w:rPr>
        <w:t>十</w:t>
      </w:r>
      <w:r>
        <w:rPr>
          <w:rFonts w:hint="eastAsia" w:asciiTheme="minorEastAsia" w:hAnsiTheme="minorEastAsia" w:eastAsiaTheme="minorEastAsia"/>
          <w:b/>
          <w:sz w:val="24"/>
          <w:szCs w:val="24"/>
        </w:rPr>
        <w:t>三</w:t>
      </w:r>
      <w:r>
        <w:rPr>
          <w:rFonts w:asciiTheme="minorEastAsia" w:hAnsiTheme="minorEastAsia" w:eastAsiaTheme="minorEastAsia"/>
          <w:b/>
          <w:sz w:val="24"/>
          <w:szCs w:val="24"/>
        </w:rPr>
        <w:t>、质量保证及售后服务</w:t>
      </w:r>
    </w:p>
    <w:p>
      <w:pPr>
        <w:pStyle w:val="11"/>
        <w:snapToGrid w:val="0"/>
        <w:spacing w:before="120" w:after="120" w:line="360" w:lineRule="auto"/>
        <w:ind w:left="410" w:hanging="410" w:hangingChars="171"/>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乙方应按招标文件规定的货物性能、技术要求、质量标准向甲方提供未经使用的全新产品。</w:t>
      </w:r>
    </w:p>
    <w:p>
      <w:pPr>
        <w:pStyle w:val="11"/>
        <w:snapToGrid w:val="0"/>
        <w:spacing w:before="120" w:after="120" w:line="360" w:lineRule="auto"/>
        <w:ind w:left="480" w:hanging="480" w:hanging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乙方提供的货物在质</w:t>
      </w:r>
      <w:r>
        <w:rPr>
          <w:rFonts w:hint="eastAsia" w:asciiTheme="minorEastAsia" w:hAnsiTheme="minorEastAsia" w:eastAsiaTheme="minorEastAsia"/>
          <w:sz w:val="24"/>
          <w:szCs w:val="24"/>
        </w:rPr>
        <w:t>保</w:t>
      </w:r>
      <w:r>
        <w:rPr>
          <w:rFonts w:asciiTheme="minorEastAsia" w:hAnsiTheme="minorEastAsia" w:eastAsiaTheme="minorEastAsia"/>
          <w:sz w:val="24"/>
          <w:szCs w:val="24"/>
        </w:rPr>
        <w:t>期内因货物本身的质量问题发生故障，乙方应负责免费更换。对达不到技术要求者，根据实际情况，经双方协商，可按以下办法处理：</w:t>
      </w:r>
    </w:p>
    <w:p>
      <w:pPr>
        <w:pStyle w:val="11"/>
        <w:snapToGrid w:val="0"/>
        <w:spacing w:before="120" w:after="120" w:line="360" w:lineRule="auto"/>
        <w:ind w:firstLine="420"/>
        <w:rPr>
          <w:rFonts w:asciiTheme="minorEastAsia" w:hAnsiTheme="minorEastAsia" w:eastAsiaTheme="minorEastAsia"/>
          <w:sz w:val="24"/>
          <w:szCs w:val="24"/>
        </w:rPr>
      </w:pPr>
      <w:r>
        <w:rPr>
          <w:rFonts w:asciiTheme="minorEastAsia" w:hAnsiTheme="minorEastAsia" w:eastAsiaTheme="minorEastAsia"/>
          <w:sz w:val="24"/>
          <w:szCs w:val="24"/>
        </w:rPr>
        <w:t>⑴更换：由乙方承担所发生的全部费用。</w:t>
      </w:r>
    </w:p>
    <w:p>
      <w:pPr>
        <w:pStyle w:val="11"/>
        <w:snapToGrid w:val="0"/>
        <w:spacing w:before="120" w:after="120" w:line="360" w:lineRule="auto"/>
        <w:ind w:firstLine="420"/>
        <w:rPr>
          <w:rFonts w:asciiTheme="minorEastAsia" w:hAnsiTheme="minorEastAsia" w:eastAsiaTheme="minorEastAsia"/>
          <w:sz w:val="24"/>
          <w:szCs w:val="24"/>
        </w:rPr>
      </w:pPr>
      <w:r>
        <w:rPr>
          <w:rFonts w:asciiTheme="minorEastAsia" w:hAnsiTheme="minorEastAsia" w:eastAsiaTheme="minorEastAsia"/>
          <w:sz w:val="24"/>
          <w:szCs w:val="24"/>
        </w:rPr>
        <w:t>⑵贬值处理：由甲乙双方合议定价。</w:t>
      </w:r>
    </w:p>
    <w:p>
      <w:pPr>
        <w:pStyle w:val="11"/>
        <w:snapToGrid w:val="0"/>
        <w:spacing w:before="120" w:after="120" w:line="360" w:lineRule="auto"/>
        <w:ind w:left="420" w:leftChars="200"/>
        <w:rPr>
          <w:rFonts w:asciiTheme="minorEastAsia" w:hAnsiTheme="minorEastAsia" w:eastAsiaTheme="minorEastAsia"/>
          <w:sz w:val="24"/>
          <w:szCs w:val="24"/>
        </w:rPr>
      </w:pPr>
      <w:r>
        <w:rPr>
          <w:rFonts w:asciiTheme="minorEastAsia" w:hAnsiTheme="minorEastAsia" w:eastAsiaTheme="minorEastAsia"/>
          <w:sz w:val="24"/>
          <w:szCs w:val="24"/>
        </w:rPr>
        <w:t>⑶退货处理：乙方应退还甲方支付的合同款，同时应承担该货物的直接费用（运输、保险、检验、货款利息及银行手续费等）。</w:t>
      </w:r>
    </w:p>
    <w:p>
      <w:pPr>
        <w:pStyle w:val="11"/>
        <w:snapToGrid w:val="0"/>
        <w:spacing w:before="120" w:after="120" w:line="360" w:lineRule="auto"/>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如在使用过程中发生质量问题，乙方在接到甲方通知后</w:t>
      </w:r>
      <w:r>
        <w:rPr>
          <w:rFonts w:asciiTheme="minorEastAsia" w:hAnsiTheme="minorEastAsia" w:eastAsiaTheme="minorEastAsia"/>
          <w:color w:val="000000"/>
          <w:sz w:val="24"/>
          <w:szCs w:val="24"/>
        </w:rPr>
        <w:t>在</w:t>
      </w:r>
      <w:r>
        <w:rPr>
          <w:rFonts w:hint="eastAsia" w:asciiTheme="minorEastAsia" w:hAnsiTheme="minorEastAsia" w:eastAsiaTheme="minorEastAsia"/>
          <w:color w:val="000000"/>
          <w:sz w:val="24"/>
          <w:szCs w:val="24"/>
          <w:u w:val="single"/>
          <w:lang w:val="en-US" w:eastAsia="zh-CN"/>
        </w:rPr>
        <w:t xml:space="preserve">   </w:t>
      </w:r>
      <w:r>
        <w:rPr>
          <w:rFonts w:asciiTheme="minorEastAsia" w:hAnsiTheme="minorEastAsia" w:eastAsiaTheme="minorEastAsia"/>
          <w:color w:val="000000"/>
          <w:sz w:val="24"/>
          <w:szCs w:val="24"/>
        </w:rPr>
        <w:t>小时</w:t>
      </w:r>
      <w:r>
        <w:rPr>
          <w:rFonts w:asciiTheme="minorEastAsia" w:hAnsiTheme="minorEastAsia" w:eastAsiaTheme="minorEastAsia"/>
          <w:sz w:val="24"/>
          <w:szCs w:val="24"/>
        </w:rPr>
        <w:t>内到达甲方</w:t>
      </w:r>
    </w:p>
    <w:p>
      <w:pPr>
        <w:pStyle w:val="11"/>
        <w:snapToGrid w:val="0"/>
        <w:spacing w:before="120" w:after="120" w:line="360" w:lineRule="auto"/>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现场。</w:t>
      </w:r>
    </w:p>
    <w:p>
      <w:pPr>
        <w:pStyle w:val="11"/>
        <w:snapToGrid w:val="0"/>
        <w:spacing w:before="120" w:after="120" w:line="360" w:lineRule="auto"/>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在质保期内，乙方应对货物出现的质量及安全问题负责处理解决并承担一切</w:t>
      </w:r>
    </w:p>
    <w:p>
      <w:pPr>
        <w:pStyle w:val="11"/>
        <w:snapToGrid w:val="0"/>
        <w:spacing w:before="120" w:after="120" w:line="360" w:lineRule="auto"/>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费用。</w:t>
      </w:r>
    </w:p>
    <w:p>
      <w:pPr>
        <w:pStyle w:val="11"/>
        <w:snapToGrid w:val="0"/>
        <w:spacing w:before="120" w:after="120" w:line="360" w:lineRule="auto"/>
        <w:rPr>
          <w:rFonts w:asciiTheme="minorEastAsia" w:hAnsiTheme="minorEastAsia" w:eastAsiaTheme="minorEastAsia"/>
          <w:color w:val="000000"/>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w:t>
      </w:r>
      <w:r>
        <w:rPr>
          <w:rFonts w:asciiTheme="minorEastAsia" w:hAnsiTheme="minorEastAsia" w:eastAsiaTheme="minorEastAsia"/>
          <w:color w:val="000000"/>
          <w:sz w:val="24"/>
          <w:szCs w:val="24"/>
        </w:rPr>
        <w:t>上述的</w:t>
      </w:r>
      <w:r>
        <w:rPr>
          <w:rFonts w:asciiTheme="minorEastAsia" w:hAnsiTheme="minorEastAsia" w:eastAsiaTheme="minorEastAsia"/>
          <w:sz w:val="24"/>
          <w:szCs w:val="24"/>
        </w:rPr>
        <w:t>货物</w:t>
      </w:r>
      <w:r>
        <w:rPr>
          <w:rFonts w:asciiTheme="minorEastAsia" w:hAnsiTheme="minorEastAsia" w:eastAsiaTheme="minorEastAsia"/>
          <w:color w:val="000000"/>
          <w:sz w:val="24"/>
          <w:szCs w:val="24"/>
        </w:rPr>
        <w:t>免费保修期为年，因人为因素出现的故障不在免费保修范围</w:t>
      </w:r>
    </w:p>
    <w:p>
      <w:pPr>
        <w:pStyle w:val="11"/>
        <w:snapToGrid w:val="0"/>
        <w:spacing w:before="120" w:after="120" w:line="360" w:lineRule="auto"/>
        <w:ind w:firstLine="240" w:firstLineChars="100"/>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内。超过保修期的机器设备，终生维修，维修时只收部件成本费。</w:t>
      </w:r>
    </w:p>
    <w:p>
      <w:pPr>
        <w:pStyle w:val="11"/>
        <w:snapToGrid w:val="0"/>
        <w:spacing w:before="120" w:after="120" w:line="360" w:lineRule="auto"/>
        <w:rPr>
          <w:rFonts w:asciiTheme="minorEastAsia" w:hAnsiTheme="minorEastAsia" w:eastAsiaTheme="minorEastAsia"/>
          <w:b/>
          <w:sz w:val="24"/>
          <w:szCs w:val="24"/>
        </w:rPr>
      </w:pPr>
      <w:r>
        <w:rPr>
          <w:rFonts w:asciiTheme="minorEastAsia" w:hAnsiTheme="minorEastAsia" w:eastAsiaTheme="minorEastAsia"/>
          <w:b/>
          <w:sz w:val="24"/>
          <w:szCs w:val="24"/>
        </w:rPr>
        <w:t>十</w:t>
      </w:r>
      <w:r>
        <w:rPr>
          <w:rFonts w:hint="eastAsia" w:asciiTheme="minorEastAsia" w:hAnsiTheme="minorEastAsia" w:eastAsiaTheme="minorEastAsia"/>
          <w:b/>
          <w:sz w:val="24"/>
          <w:szCs w:val="24"/>
        </w:rPr>
        <w:t>四</w:t>
      </w:r>
      <w:r>
        <w:rPr>
          <w:rFonts w:asciiTheme="minorEastAsia" w:hAnsiTheme="minorEastAsia" w:eastAsiaTheme="minorEastAsia"/>
          <w:b/>
          <w:sz w:val="24"/>
          <w:szCs w:val="24"/>
        </w:rPr>
        <w:t>、调试和验收</w:t>
      </w:r>
    </w:p>
    <w:p>
      <w:pPr>
        <w:pStyle w:val="11"/>
        <w:snapToGrid w:val="0"/>
        <w:spacing w:before="120" w:after="120"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甲方对乙方提交的货物依据招标文件上的技术规格要求和国家有关质量标准</w:t>
      </w:r>
    </w:p>
    <w:p>
      <w:pPr>
        <w:pStyle w:val="11"/>
        <w:snapToGrid w:val="0"/>
        <w:spacing w:before="120" w:after="120" w:line="360" w:lineRule="auto"/>
        <w:ind w:firstLine="360" w:firstLineChars="150"/>
        <w:jc w:val="left"/>
        <w:rPr>
          <w:rFonts w:asciiTheme="minorEastAsia" w:hAnsiTheme="minorEastAsia" w:eastAsiaTheme="minorEastAsia"/>
          <w:sz w:val="24"/>
          <w:szCs w:val="24"/>
        </w:rPr>
      </w:pPr>
      <w:r>
        <w:rPr>
          <w:rFonts w:asciiTheme="minorEastAsia" w:hAnsiTheme="minorEastAsia" w:eastAsiaTheme="minorEastAsia"/>
          <w:sz w:val="24"/>
          <w:szCs w:val="24"/>
        </w:rPr>
        <w:t>进行现场初步验收，外观、说明书符合招标文件技术要求的，给予签收，初</w:t>
      </w:r>
    </w:p>
    <w:p>
      <w:pPr>
        <w:pStyle w:val="11"/>
        <w:snapToGrid w:val="0"/>
        <w:spacing w:before="120" w:after="120" w:line="360" w:lineRule="auto"/>
        <w:ind w:firstLine="360" w:firstLineChars="150"/>
        <w:jc w:val="left"/>
        <w:rPr>
          <w:rFonts w:asciiTheme="minorEastAsia" w:hAnsiTheme="minorEastAsia" w:eastAsiaTheme="minorEastAsia"/>
          <w:sz w:val="24"/>
          <w:szCs w:val="24"/>
        </w:rPr>
      </w:pPr>
      <w:r>
        <w:rPr>
          <w:rFonts w:asciiTheme="minorEastAsia" w:hAnsiTheme="minorEastAsia" w:eastAsiaTheme="minorEastAsia"/>
          <w:sz w:val="24"/>
          <w:szCs w:val="24"/>
        </w:rPr>
        <w:t>步验收不合格的不予签收。货到后，甲方需在</w:t>
      </w:r>
      <w:r>
        <w:rPr>
          <w:rFonts w:hint="eastAsia" w:asciiTheme="minorEastAsia" w:hAnsiTheme="minorEastAsia" w:eastAsiaTheme="minorEastAsia"/>
          <w:color w:val="auto"/>
          <w:sz w:val="24"/>
          <w:szCs w:val="24"/>
          <w:u w:val="single"/>
        </w:rPr>
        <w:t>五</w:t>
      </w:r>
      <w:r>
        <w:rPr>
          <w:rFonts w:hint="eastAsia" w:asciiTheme="minorEastAsia" w:hAnsiTheme="minorEastAsia" w:eastAsiaTheme="minorEastAsia"/>
          <w:sz w:val="24"/>
          <w:szCs w:val="24"/>
        </w:rPr>
        <w:t>个</w:t>
      </w:r>
      <w:r>
        <w:rPr>
          <w:rFonts w:asciiTheme="minorEastAsia" w:hAnsiTheme="minorEastAsia" w:eastAsiaTheme="minorEastAsia"/>
          <w:sz w:val="24"/>
          <w:szCs w:val="24"/>
        </w:rPr>
        <w:t>工作日内验收。</w:t>
      </w:r>
    </w:p>
    <w:p>
      <w:pPr>
        <w:pStyle w:val="11"/>
        <w:snapToGrid w:val="0"/>
        <w:spacing w:before="120" w:after="120" w:line="360" w:lineRule="auto"/>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乙方交货前应对产品作出全面检查和对验收文件进行整理，并列出清单，作</w:t>
      </w:r>
    </w:p>
    <w:p>
      <w:pPr>
        <w:pStyle w:val="11"/>
        <w:snapToGrid w:val="0"/>
        <w:spacing w:before="120" w:after="120" w:line="360" w:lineRule="auto"/>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为甲方收货验收和使用的技术条件依据，检验的结果应随货物交甲方。</w:t>
      </w:r>
    </w:p>
    <w:p>
      <w:pPr>
        <w:pStyle w:val="11"/>
        <w:snapToGrid w:val="0"/>
        <w:spacing w:before="120" w:after="120" w:line="360" w:lineRule="auto"/>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甲方对乙方提供的货物在使用前进行调试时，乙方需负责安装并培训甲方的</w:t>
      </w:r>
    </w:p>
    <w:p>
      <w:pPr>
        <w:pStyle w:val="11"/>
        <w:snapToGrid w:val="0"/>
        <w:spacing w:before="120" w:after="120" w:line="360" w:lineRule="auto"/>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使用操作人员，并协助甲方一起调试，直到符合技术要求，甲方才做最终验</w:t>
      </w:r>
    </w:p>
    <w:p>
      <w:pPr>
        <w:pStyle w:val="11"/>
        <w:snapToGrid w:val="0"/>
        <w:spacing w:before="120" w:after="120" w:line="360" w:lineRule="auto"/>
        <w:ind w:firstLine="360" w:firstLineChars="150"/>
        <w:rPr>
          <w:rFonts w:asciiTheme="minorEastAsia" w:hAnsiTheme="minorEastAsia" w:eastAsiaTheme="minorEastAsia"/>
          <w:sz w:val="24"/>
          <w:szCs w:val="24"/>
          <w:u w:val="single"/>
        </w:rPr>
      </w:pPr>
      <w:r>
        <w:rPr>
          <w:rFonts w:asciiTheme="minorEastAsia" w:hAnsiTheme="minorEastAsia" w:eastAsiaTheme="minorEastAsia"/>
          <w:sz w:val="24"/>
          <w:szCs w:val="24"/>
        </w:rPr>
        <w:t>收。</w:t>
      </w:r>
    </w:p>
    <w:p>
      <w:pPr>
        <w:pStyle w:val="11"/>
        <w:snapToGrid w:val="0"/>
        <w:spacing w:before="120" w:after="120" w:line="360" w:lineRule="auto"/>
        <w:rPr>
          <w:rFonts w:asciiTheme="minorEastAsia" w:hAnsiTheme="minorEastAsia" w:eastAsiaTheme="minorEastAsia"/>
          <w:sz w:val="24"/>
          <w:szCs w:val="24"/>
        </w:rPr>
      </w:pPr>
      <w:r>
        <w:rPr>
          <w:rFonts w:asciiTheme="minorEastAsia" w:hAnsiTheme="minorEastAsia" w:eastAsiaTheme="minorEastAsia"/>
          <w:color w:val="000000"/>
          <w:sz w:val="24"/>
          <w:szCs w:val="24"/>
        </w:rPr>
        <w:t>4</w:t>
      </w:r>
      <w:r>
        <w:rPr>
          <w:rFonts w:hint="eastAsia" w:asciiTheme="minorEastAsia" w:hAnsiTheme="minorEastAsia" w:eastAsiaTheme="minorEastAsia"/>
          <w:color w:val="000000"/>
          <w:sz w:val="24"/>
          <w:szCs w:val="24"/>
        </w:rPr>
        <w:t>.</w:t>
      </w:r>
      <w:r>
        <w:rPr>
          <w:rFonts w:asciiTheme="minorEastAsia" w:hAnsiTheme="minorEastAsia" w:eastAsiaTheme="minorEastAsia"/>
          <w:sz w:val="24"/>
          <w:szCs w:val="24"/>
        </w:rPr>
        <w:t>对技术复杂的货物，甲方应请国家认可的专业检测机构参与初步验收及最终</w:t>
      </w:r>
    </w:p>
    <w:p>
      <w:pPr>
        <w:pStyle w:val="11"/>
        <w:snapToGrid w:val="0"/>
        <w:spacing w:before="120" w:after="120" w:line="360" w:lineRule="auto"/>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验收，并由其出具质量检测报告。</w:t>
      </w:r>
    </w:p>
    <w:p>
      <w:pPr>
        <w:pStyle w:val="11"/>
        <w:snapToGrid w:val="0"/>
        <w:spacing w:before="120" w:after="120" w:line="360" w:lineRule="auto"/>
        <w:rPr>
          <w:rFonts w:asciiTheme="minorEastAsia" w:hAnsiTheme="minorEastAsia" w:eastAsiaTheme="minorEastAsia"/>
          <w:sz w:val="24"/>
          <w:szCs w:val="24"/>
        </w:rPr>
      </w:pPr>
      <w:r>
        <w:rPr>
          <w:rFonts w:asciiTheme="minorEastAsia" w:hAnsiTheme="minorEastAsia" w:eastAsiaTheme="minorEastAsia"/>
          <w:color w:val="000000"/>
          <w:sz w:val="24"/>
          <w:szCs w:val="24"/>
        </w:rPr>
        <w:t>5</w:t>
      </w:r>
      <w:r>
        <w:rPr>
          <w:rFonts w:hint="eastAsia" w:asciiTheme="minorEastAsia" w:hAnsiTheme="minorEastAsia" w:eastAsiaTheme="minorEastAsia"/>
          <w:color w:val="000000"/>
          <w:sz w:val="24"/>
          <w:szCs w:val="24"/>
        </w:rPr>
        <w:t>.</w:t>
      </w:r>
      <w:r>
        <w:rPr>
          <w:rFonts w:asciiTheme="minorEastAsia" w:hAnsiTheme="minorEastAsia" w:eastAsiaTheme="minorEastAsia"/>
          <w:sz w:val="24"/>
          <w:szCs w:val="24"/>
        </w:rPr>
        <w:t>验收时乙方必须在现场，验收完毕后作出验收结果报告；验收费用由</w:t>
      </w:r>
      <w:r>
        <w:rPr>
          <w:rFonts w:hint="eastAsia" w:asciiTheme="minorEastAsia" w:hAnsiTheme="minorEastAsia" w:eastAsiaTheme="minorEastAsia"/>
          <w:sz w:val="24"/>
          <w:szCs w:val="24"/>
        </w:rPr>
        <w:t>甲</w:t>
      </w:r>
      <w:r>
        <w:rPr>
          <w:rFonts w:asciiTheme="minorEastAsia" w:hAnsiTheme="minorEastAsia" w:eastAsiaTheme="minorEastAsia"/>
          <w:sz w:val="24"/>
          <w:szCs w:val="24"/>
        </w:rPr>
        <w:t>方负</w:t>
      </w:r>
    </w:p>
    <w:p>
      <w:pPr>
        <w:pStyle w:val="11"/>
        <w:snapToGrid w:val="0"/>
        <w:spacing w:before="120" w:after="120" w:line="360" w:lineRule="auto"/>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责。</w:t>
      </w:r>
    </w:p>
    <w:p>
      <w:pPr>
        <w:pStyle w:val="11"/>
        <w:snapToGrid w:val="0"/>
        <w:spacing w:before="120" w:after="120" w:line="360" w:lineRule="auto"/>
        <w:rPr>
          <w:rFonts w:asciiTheme="minorEastAsia" w:hAnsiTheme="minorEastAsia" w:eastAsiaTheme="minorEastAsia"/>
          <w:b/>
          <w:sz w:val="24"/>
          <w:szCs w:val="24"/>
        </w:rPr>
      </w:pPr>
      <w:r>
        <w:rPr>
          <w:rFonts w:asciiTheme="minorEastAsia" w:hAnsiTheme="minorEastAsia" w:eastAsiaTheme="minorEastAsia"/>
          <w:b/>
          <w:sz w:val="24"/>
          <w:szCs w:val="24"/>
        </w:rPr>
        <w:t>十</w:t>
      </w:r>
      <w:r>
        <w:rPr>
          <w:rFonts w:hint="eastAsia" w:asciiTheme="minorEastAsia" w:hAnsiTheme="minorEastAsia" w:eastAsiaTheme="minorEastAsia"/>
          <w:b/>
          <w:sz w:val="24"/>
          <w:szCs w:val="24"/>
        </w:rPr>
        <w:t>五</w:t>
      </w:r>
      <w:r>
        <w:rPr>
          <w:rFonts w:asciiTheme="minorEastAsia" w:hAnsiTheme="minorEastAsia" w:eastAsiaTheme="minorEastAsia"/>
          <w:b/>
          <w:sz w:val="24"/>
          <w:szCs w:val="24"/>
        </w:rPr>
        <w:t>、货物包装、发运及运输</w:t>
      </w:r>
    </w:p>
    <w:p>
      <w:pPr>
        <w:pStyle w:val="11"/>
        <w:snapToGrid w:val="0"/>
        <w:spacing w:before="120" w:after="120" w:line="360" w:lineRule="auto"/>
        <w:ind w:left="480" w:hanging="480" w:hangingChars="20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乙方应在货物发运前对其进行满足运输距离、防潮、防震、防锈和防破损装卸等要求包装，以保证货物安全运达甲方指定地点。</w:t>
      </w:r>
    </w:p>
    <w:p>
      <w:pPr>
        <w:pStyle w:val="11"/>
        <w:snapToGrid w:val="0"/>
        <w:spacing w:before="120" w:after="120" w:line="360" w:lineRule="auto"/>
        <w:ind w:left="480" w:hanging="480" w:hanging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使用说明书、质量检验证明书、随配附件和工具以及清单一并附于货物内。</w:t>
      </w:r>
    </w:p>
    <w:p>
      <w:pPr>
        <w:pStyle w:val="11"/>
        <w:snapToGrid w:val="0"/>
        <w:spacing w:before="120" w:after="120" w:line="360" w:lineRule="auto"/>
        <w:ind w:left="480" w:hanging="480" w:hangingChars="200"/>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乙方在货物发运手续办理完毕后24小时内或货到甲方48小时前通知甲方，以准备接货。</w:t>
      </w:r>
    </w:p>
    <w:p>
      <w:pPr>
        <w:pStyle w:val="11"/>
        <w:snapToGrid w:val="0"/>
        <w:spacing w:before="120" w:after="120" w:line="360" w:lineRule="auto"/>
        <w:ind w:left="480" w:hanging="480" w:hangingChars="200"/>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货物在交付甲方前发生的风险均由乙方负责。</w:t>
      </w:r>
    </w:p>
    <w:p>
      <w:pPr>
        <w:pStyle w:val="11"/>
        <w:snapToGrid w:val="0"/>
        <w:spacing w:line="360" w:lineRule="auto"/>
        <w:ind w:left="480" w:right="26" w:hanging="480" w:hangingChars="200"/>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货物在规定的交付期限内由乙方送达甲方指定的地点视为交付，乙方同时需</w:t>
      </w:r>
    </w:p>
    <w:p>
      <w:pPr>
        <w:pStyle w:val="11"/>
        <w:snapToGrid w:val="0"/>
        <w:spacing w:line="360" w:lineRule="auto"/>
        <w:ind w:left="479" w:leftChars="171" w:right="26" w:hanging="120" w:hangingChars="50"/>
        <w:rPr>
          <w:rFonts w:asciiTheme="minorEastAsia" w:hAnsiTheme="minorEastAsia" w:eastAsiaTheme="minorEastAsia"/>
          <w:sz w:val="24"/>
          <w:szCs w:val="24"/>
        </w:rPr>
      </w:pPr>
      <w:r>
        <w:rPr>
          <w:rFonts w:asciiTheme="minorEastAsia" w:hAnsiTheme="minorEastAsia" w:eastAsiaTheme="minorEastAsia"/>
          <w:sz w:val="24"/>
          <w:szCs w:val="24"/>
        </w:rPr>
        <w:t>通知甲方货物已送达。</w:t>
      </w:r>
    </w:p>
    <w:p>
      <w:pPr>
        <w:pStyle w:val="11"/>
        <w:snapToGrid w:val="0"/>
        <w:spacing w:before="120" w:after="120" w:line="360" w:lineRule="auto"/>
        <w:rPr>
          <w:rFonts w:asciiTheme="minorEastAsia" w:hAnsiTheme="minorEastAsia" w:eastAsiaTheme="minorEastAsia"/>
          <w:b/>
          <w:sz w:val="24"/>
          <w:szCs w:val="24"/>
        </w:rPr>
      </w:pPr>
      <w:r>
        <w:rPr>
          <w:rFonts w:asciiTheme="minorEastAsia" w:hAnsiTheme="minorEastAsia" w:eastAsiaTheme="minorEastAsia"/>
          <w:b/>
          <w:sz w:val="24"/>
          <w:szCs w:val="24"/>
        </w:rPr>
        <w:t>十</w:t>
      </w:r>
      <w:r>
        <w:rPr>
          <w:rFonts w:hint="eastAsia" w:asciiTheme="minorEastAsia" w:hAnsiTheme="minorEastAsia" w:eastAsiaTheme="minorEastAsia"/>
          <w:b/>
          <w:sz w:val="24"/>
          <w:szCs w:val="24"/>
        </w:rPr>
        <w:t>六</w:t>
      </w:r>
      <w:r>
        <w:rPr>
          <w:rFonts w:asciiTheme="minorEastAsia" w:hAnsiTheme="minorEastAsia" w:eastAsiaTheme="minorEastAsia"/>
          <w:b/>
          <w:sz w:val="24"/>
          <w:szCs w:val="24"/>
        </w:rPr>
        <w:t>、违约责任</w:t>
      </w:r>
    </w:p>
    <w:p>
      <w:pPr>
        <w:pStyle w:val="11"/>
        <w:snapToGrid w:val="0"/>
        <w:spacing w:before="120" w:after="120" w:line="360" w:lineRule="auto"/>
        <w:ind w:left="410" w:hanging="410" w:hangingChars="171"/>
        <w:rPr>
          <w:rFonts w:asciiTheme="minorEastAsia" w:hAnsiTheme="minorEastAsia" w:eastAsiaTheme="minorEastAsia"/>
          <w:color w:val="auto"/>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甲方无正当理由拒收货物的，</w:t>
      </w:r>
      <w:r>
        <w:rPr>
          <w:rFonts w:asciiTheme="minorEastAsia" w:hAnsiTheme="minorEastAsia" w:eastAsiaTheme="minorEastAsia"/>
          <w:color w:val="auto"/>
          <w:sz w:val="24"/>
          <w:szCs w:val="24"/>
        </w:rPr>
        <w:t>甲方向乙方偿付拒收货款总值的</w:t>
      </w:r>
      <w:r>
        <w:rPr>
          <w:rFonts w:asciiTheme="minorEastAsia" w:hAnsiTheme="minorEastAsia" w:eastAsiaTheme="minorEastAsia"/>
          <w:color w:val="auto"/>
          <w:sz w:val="24"/>
          <w:szCs w:val="24"/>
          <w:u w:val="single"/>
        </w:rPr>
        <w:t>百分之五</w:t>
      </w:r>
      <w:r>
        <w:rPr>
          <w:rFonts w:asciiTheme="minorEastAsia" w:hAnsiTheme="minorEastAsia" w:eastAsiaTheme="minorEastAsia"/>
          <w:color w:val="auto"/>
          <w:sz w:val="24"/>
          <w:szCs w:val="24"/>
        </w:rPr>
        <w:t>违约金。</w:t>
      </w:r>
    </w:p>
    <w:p>
      <w:pPr>
        <w:pStyle w:val="11"/>
        <w:snapToGrid w:val="0"/>
        <w:spacing w:before="120" w:after="120" w:line="360" w:lineRule="auto"/>
        <w:ind w:left="410" w:hanging="410" w:hangingChars="171"/>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2</w:t>
      </w: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 xml:space="preserve"> 甲方无故逾期验收和办理货款支付手续的,甲方应按逾期付款总额每日</w:t>
      </w:r>
      <w:r>
        <w:rPr>
          <w:rFonts w:asciiTheme="minorEastAsia" w:hAnsiTheme="minorEastAsia" w:eastAsiaTheme="minorEastAsia"/>
          <w:color w:val="auto"/>
          <w:sz w:val="24"/>
          <w:szCs w:val="24"/>
          <w:u w:val="single"/>
        </w:rPr>
        <w:t>万分之五</w:t>
      </w:r>
      <w:r>
        <w:rPr>
          <w:rFonts w:asciiTheme="minorEastAsia" w:hAnsiTheme="minorEastAsia" w:eastAsiaTheme="minorEastAsia"/>
          <w:color w:val="auto"/>
          <w:sz w:val="24"/>
          <w:szCs w:val="24"/>
        </w:rPr>
        <w:t>向乙方支付违约金。</w:t>
      </w:r>
    </w:p>
    <w:p>
      <w:pPr>
        <w:pStyle w:val="11"/>
        <w:snapToGrid w:val="0"/>
        <w:spacing w:before="120" w:after="120" w:line="360" w:lineRule="auto"/>
        <w:ind w:left="410" w:hanging="410" w:hangingChars="171"/>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3</w:t>
      </w: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 xml:space="preserve"> 乙方逾期交付货物的，乙方应按逾期交货总额每日</w:t>
      </w:r>
      <w:r>
        <w:rPr>
          <w:rFonts w:asciiTheme="minorEastAsia" w:hAnsiTheme="minorEastAsia" w:eastAsiaTheme="minorEastAsia"/>
          <w:color w:val="auto"/>
          <w:sz w:val="24"/>
          <w:szCs w:val="24"/>
          <w:u w:val="single"/>
        </w:rPr>
        <w:t>千分之六</w:t>
      </w:r>
      <w:r>
        <w:rPr>
          <w:rFonts w:asciiTheme="minorEastAsia" w:hAnsiTheme="minorEastAsia" w:eastAsiaTheme="minorEastAsia"/>
          <w:color w:val="auto"/>
          <w:sz w:val="24"/>
          <w:szCs w:val="24"/>
        </w:rPr>
        <w:t>向甲方支付违约金，由甲方从待付货款中扣除。逾期超过约定日期</w:t>
      </w:r>
      <w:r>
        <w:rPr>
          <w:rFonts w:asciiTheme="minorEastAsia" w:hAnsiTheme="minorEastAsia" w:eastAsiaTheme="minorEastAsia"/>
          <w:color w:val="auto"/>
          <w:sz w:val="24"/>
          <w:szCs w:val="24"/>
          <w:u w:val="single"/>
        </w:rPr>
        <w:t>10</w:t>
      </w:r>
      <w:r>
        <w:rPr>
          <w:rFonts w:asciiTheme="minorEastAsia" w:hAnsiTheme="minorEastAsia" w:eastAsiaTheme="minorEastAsia"/>
          <w:color w:val="auto"/>
          <w:sz w:val="24"/>
          <w:szCs w:val="24"/>
        </w:rPr>
        <w:t>个工作日不能交货的，甲方可解除本合同。乙方因逾期交货或因其他违约行为导致甲方解除合同的，乙方应向甲方支付合同总值</w:t>
      </w:r>
      <w:r>
        <w:rPr>
          <w:rFonts w:asciiTheme="minorEastAsia" w:hAnsiTheme="minorEastAsia" w:eastAsiaTheme="minorEastAsia"/>
          <w:color w:val="auto"/>
          <w:sz w:val="24"/>
          <w:szCs w:val="24"/>
          <w:u w:val="single"/>
        </w:rPr>
        <w:t>5%</w:t>
      </w:r>
      <w:r>
        <w:rPr>
          <w:rFonts w:asciiTheme="minorEastAsia" w:hAnsiTheme="minorEastAsia" w:eastAsiaTheme="minorEastAsia"/>
          <w:color w:val="auto"/>
          <w:sz w:val="24"/>
          <w:szCs w:val="24"/>
        </w:rPr>
        <w:t xml:space="preserve">的违约金，如造成甲方损失超过违约金的，超出部分由乙方继续承担赔偿责任。 </w:t>
      </w:r>
    </w:p>
    <w:p>
      <w:pPr>
        <w:pStyle w:val="11"/>
        <w:snapToGrid w:val="0"/>
        <w:spacing w:before="120" w:after="120" w:line="360" w:lineRule="auto"/>
        <w:ind w:left="410" w:hanging="410" w:hangingChars="171"/>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1"/>
        <w:snapToGrid w:val="0"/>
        <w:spacing w:before="120" w:after="120" w:line="360" w:lineRule="auto"/>
        <w:ind w:left="410" w:hanging="410" w:hangingChars="171"/>
        <w:rPr>
          <w:rFonts w:asciiTheme="minorEastAsia" w:hAnsiTheme="minorEastAsia" w:eastAsiaTheme="minorEastAsia"/>
          <w:sz w:val="24"/>
          <w:szCs w:val="24"/>
        </w:rPr>
      </w:pPr>
      <w:r>
        <w:rPr>
          <w:rFonts w:hint="eastAsia" w:asciiTheme="minorEastAsia" w:hAnsiTheme="minorEastAsia" w:eastAsiaTheme="minorEastAsia"/>
          <w:sz w:val="24"/>
          <w:szCs w:val="24"/>
        </w:rPr>
        <w:t>5.若发生纠纷，由违约方赔偿守约方因纠纷所支付的费用（包括但不限于律师费、差旅费、诉讼费、保全费、鉴定费、评估费等）</w:t>
      </w:r>
    </w:p>
    <w:p>
      <w:pPr>
        <w:pStyle w:val="11"/>
        <w:snapToGrid w:val="0"/>
        <w:spacing w:before="120" w:after="120" w:line="360" w:lineRule="auto"/>
        <w:rPr>
          <w:rFonts w:asciiTheme="minorEastAsia" w:hAnsiTheme="minorEastAsia" w:eastAsiaTheme="minorEastAsia"/>
          <w:b/>
          <w:sz w:val="24"/>
          <w:szCs w:val="24"/>
        </w:rPr>
      </w:pPr>
      <w:r>
        <w:rPr>
          <w:rFonts w:asciiTheme="minorEastAsia" w:hAnsiTheme="minorEastAsia" w:eastAsiaTheme="minorEastAsia"/>
          <w:b/>
          <w:sz w:val="24"/>
          <w:szCs w:val="24"/>
        </w:rPr>
        <w:t>十</w:t>
      </w:r>
      <w:r>
        <w:rPr>
          <w:rFonts w:hint="eastAsia" w:asciiTheme="minorEastAsia" w:hAnsiTheme="minorEastAsia" w:eastAsiaTheme="minorEastAsia"/>
          <w:b/>
          <w:sz w:val="24"/>
          <w:szCs w:val="24"/>
        </w:rPr>
        <w:t>七</w:t>
      </w:r>
      <w:r>
        <w:rPr>
          <w:rFonts w:asciiTheme="minorEastAsia" w:hAnsiTheme="minorEastAsia" w:eastAsiaTheme="minorEastAsia"/>
          <w:b/>
          <w:sz w:val="24"/>
          <w:szCs w:val="24"/>
        </w:rPr>
        <w:t>、不可抗力事件处理</w:t>
      </w:r>
    </w:p>
    <w:p>
      <w:pPr>
        <w:pStyle w:val="11"/>
        <w:snapToGrid w:val="0"/>
        <w:spacing w:before="120" w:after="120" w:line="360" w:lineRule="auto"/>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在合同有效期内，任何一方因不可抗力事件导致不能履行合同，则合同履行</w:t>
      </w:r>
    </w:p>
    <w:p>
      <w:pPr>
        <w:pStyle w:val="11"/>
        <w:snapToGrid w:val="0"/>
        <w:spacing w:before="120" w:after="120" w:line="360" w:lineRule="auto"/>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期可延长，其延长期与不可抗力影响期相同。</w:t>
      </w:r>
    </w:p>
    <w:p>
      <w:pPr>
        <w:pStyle w:val="11"/>
        <w:snapToGrid w:val="0"/>
        <w:spacing w:before="120" w:after="120" w:line="360" w:lineRule="auto"/>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不可抗力事件发生后，应立即通知对方，并寄送有关权威机构出具的证明。</w:t>
      </w:r>
    </w:p>
    <w:p>
      <w:pPr>
        <w:pStyle w:val="11"/>
        <w:snapToGrid w:val="0"/>
        <w:spacing w:before="120" w:after="120" w:line="360" w:lineRule="auto"/>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不可抗力事件延续120天以上，双方应通过友好协商，确定是否继续履行合</w:t>
      </w:r>
    </w:p>
    <w:p>
      <w:pPr>
        <w:pStyle w:val="11"/>
        <w:snapToGrid w:val="0"/>
        <w:spacing w:before="120" w:after="120" w:line="360" w:lineRule="auto"/>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同。</w:t>
      </w:r>
    </w:p>
    <w:p>
      <w:pPr>
        <w:pStyle w:val="11"/>
        <w:snapToGrid w:val="0"/>
        <w:spacing w:before="120" w:after="120" w:line="360" w:lineRule="auto"/>
        <w:rPr>
          <w:rFonts w:asciiTheme="minorEastAsia" w:hAnsiTheme="minorEastAsia" w:eastAsiaTheme="minorEastAsia"/>
          <w:b/>
          <w:sz w:val="24"/>
          <w:szCs w:val="24"/>
        </w:rPr>
      </w:pPr>
      <w:r>
        <w:rPr>
          <w:rFonts w:asciiTheme="minorEastAsia" w:hAnsiTheme="minorEastAsia" w:eastAsiaTheme="minorEastAsia"/>
          <w:b/>
          <w:sz w:val="24"/>
          <w:szCs w:val="24"/>
        </w:rPr>
        <w:t>十</w:t>
      </w:r>
      <w:r>
        <w:rPr>
          <w:rFonts w:hint="eastAsia" w:asciiTheme="minorEastAsia" w:hAnsiTheme="minorEastAsia" w:eastAsiaTheme="minorEastAsia"/>
          <w:b/>
          <w:sz w:val="24"/>
          <w:szCs w:val="24"/>
        </w:rPr>
        <w:t>八</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解决争议的方法</w:t>
      </w:r>
    </w:p>
    <w:p>
      <w:pPr>
        <w:widowControl/>
        <w:spacing w:line="360" w:lineRule="auto"/>
        <w:jc w:val="left"/>
        <w:rPr>
          <w:sz w:val="24"/>
          <w:szCs w:val="24"/>
        </w:rPr>
      </w:pPr>
      <w:r>
        <w:rPr>
          <w:rFonts w:hint="eastAsia" w:ascii="宋体" w:hAnsi="宋体" w:cs="宋体"/>
          <w:kern w:val="0"/>
          <w:sz w:val="24"/>
          <w:szCs w:val="24"/>
        </w:rPr>
        <w:t xml:space="preserve">1. </w:t>
      </w:r>
      <w:r>
        <w:rPr>
          <w:rFonts w:ascii="宋体" w:hAnsi="宋体" w:cs="宋体"/>
          <w:kern w:val="0"/>
          <w:sz w:val="24"/>
          <w:szCs w:val="24"/>
        </w:rPr>
        <w:t>如双方在履行合同时发生纠纷，应协商解决；协商不成时，可提请政府采购管理部门调解；调解不成的通过以下方式解决（两种解决方式只能择其一）：</w:t>
      </w:r>
      <w:r>
        <w:rPr>
          <w:rFonts w:ascii="宋体" w:hAnsi="宋体" w:cs="宋体"/>
          <w:kern w:val="0"/>
          <w:sz w:val="24"/>
          <w:szCs w:val="24"/>
        </w:rPr>
        <w:br w:type="textWrapping"/>
      </w:r>
      <w:r>
        <w:rPr>
          <w:rFonts w:ascii="宋体" w:hAnsi="宋体" w:cs="宋体"/>
          <w:kern w:val="0"/>
          <w:sz w:val="24"/>
          <w:szCs w:val="24"/>
        </w:rPr>
        <w:t>（1） 提交</w:t>
      </w:r>
      <w:r>
        <w:rPr>
          <w:rFonts w:hAnsi="宋体"/>
          <w:color w:val="auto"/>
          <w:sz w:val="24"/>
          <w:szCs w:val="24"/>
          <w:u w:val="single"/>
        </w:rPr>
        <w:t>台州</w:t>
      </w:r>
      <w:r>
        <w:rPr>
          <w:rFonts w:ascii="宋体" w:hAnsi="宋体" w:cs="宋体"/>
          <w:color w:val="auto"/>
          <w:kern w:val="0"/>
          <w:sz w:val="24"/>
          <w:szCs w:val="24"/>
        </w:rPr>
        <w:t>仲裁委员会仲裁</w:t>
      </w:r>
      <w:r>
        <w:rPr>
          <w:rFonts w:ascii="宋体" w:hAnsi="宋体" w:cs="宋体"/>
          <w:kern w:val="0"/>
          <w:sz w:val="24"/>
          <w:szCs w:val="24"/>
        </w:rPr>
        <w:t>。</w:t>
      </w:r>
      <w:r>
        <w:rPr>
          <w:rFonts w:ascii="宋体" w:hAnsi="宋体" w:cs="宋体"/>
          <w:kern w:val="0"/>
          <w:sz w:val="24"/>
          <w:szCs w:val="24"/>
        </w:rPr>
        <w:br w:type="textWrapping"/>
      </w:r>
      <w:r>
        <w:rPr>
          <w:rFonts w:ascii="宋体" w:hAnsi="宋体" w:cs="宋体"/>
          <w:kern w:val="0"/>
          <w:sz w:val="24"/>
          <w:szCs w:val="24"/>
        </w:rPr>
        <w:t xml:space="preserve">（2） 依法向人民法院提起诉讼。 </w:t>
      </w:r>
    </w:p>
    <w:p>
      <w:pPr>
        <w:pStyle w:val="11"/>
        <w:tabs>
          <w:tab w:val="left" w:pos="5790"/>
        </w:tabs>
        <w:snapToGrid w:val="0"/>
        <w:spacing w:before="120" w:after="120" w:line="360" w:lineRule="auto"/>
        <w:rPr>
          <w:rFonts w:asciiTheme="minorEastAsia" w:hAnsiTheme="minorEastAsia" w:eastAsiaTheme="minorEastAsia"/>
          <w:b/>
          <w:sz w:val="24"/>
          <w:szCs w:val="24"/>
        </w:rPr>
      </w:pPr>
      <w:r>
        <w:rPr>
          <w:rFonts w:asciiTheme="minorEastAsia" w:hAnsiTheme="minorEastAsia" w:eastAsiaTheme="minorEastAsia"/>
          <w:b/>
          <w:sz w:val="24"/>
          <w:szCs w:val="24"/>
        </w:rPr>
        <w:t>十</w:t>
      </w:r>
      <w:r>
        <w:rPr>
          <w:rFonts w:hint="eastAsia" w:asciiTheme="minorEastAsia" w:hAnsiTheme="minorEastAsia" w:eastAsiaTheme="minorEastAsia"/>
          <w:b/>
          <w:sz w:val="24"/>
          <w:szCs w:val="24"/>
        </w:rPr>
        <w:t>九</w:t>
      </w:r>
      <w:r>
        <w:rPr>
          <w:rFonts w:asciiTheme="minorEastAsia" w:hAnsiTheme="minorEastAsia" w:eastAsiaTheme="minorEastAsia"/>
          <w:b/>
          <w:sz w:val="24"/>
          <w:szCs w:val="24"/>
        </w:rPr>
        <w:t>、合同生效及其它</w:t>
      </w:r>
      <w:r>
        <w:rPr>
          <w:rFonts w:asciiTheme="minorEastAsia" w:hAnsiTheme="minorEastAsia" w:eastAsiaTheme="minorEastAsia"/>
          <w:b/>
          <w:sz w:val="24"/>
          <w:szCs w:val="24"/>
        </w:rPr>
        <w:tab/>
      </w:r>
    </w:p>
    <w:p>
      <w:pPr>
        <w:pStyle w:val="9"/>
        <w:widowControl/>
        <w:spacing w:line="360" w:lineRule="auto"/>
        <w:ind w:right="-88"/>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合同经双方法定代表人或授权代表</w:t>
      </w:r>
      <w:r>
        <w:rPr>
          <w:rFonts w:hint="eastAsia" w:asciiTheme="minorEastAsia" w:hAnsiTheme="minorEastAsia" w:eastAsiaTheme="minorEastAsia"/>
          <w:sz w:val="24"/>
          <w:szCs w:val="24"/>
          <w:lang w:eastAsia="zh-CN"/>
        </w:rPr>
        <w:t>签字</w:t>
      </w:r>
      <w:r>
        <w:rPr>
          <w:rFonts w:asciiTheme="minorEastAsia" w:hAnsiTheme="minorEastAsia" w:eastAsiaTheme="minorEastAsia"/>
          <w:sz w:val="24"/>
          <w:szCs w:val="24"/>
        </w:rPr>
        <w:t>并加盖单位公章后生效。</w:t>
      </w:r>
    </w:p>
    <w:p>
      <w:pPr>
        <w:pStyle w:val="9"/>
        <w:widowControl/>
        <w:spacing w:line="360" w:lineRule="auto"/>
        <w:ind w:right="-88"/>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2. </w:t>
      </w:r>
      <w:r>
        <w:rPr>
          <w:rFonts w:asciiTheme="minorEastAsia" w:hAnsiTheme="minorEastAsia" w:eastAsiaTheme="minorEastAsia"/>
          <w:sz w:val="24"/>
          <w:szCs w:val="24"/>
        </w:rPr>
        <w:t>本合同未尽事宜，遵照《合同法》有关条文执行。</w:t>
      </w:r>
    </w:p>
    <w:p>
      <w:pPr>
        <w:pStyle w:val="9"/>
        <w:widowControl/>
        <w:spacing w:line="360" w:lineRule="auto"/>
        <w:ind w:right="-88"/>
        <w:rPr>
          <w:rFonts w:asciiTheme="minorEastAsia" w:hAnsiTheme="minorEastAsia" w:eastAsiaTheme="minorEastAsia"/>
          <w:b w:val="0"/>
          <w:bCs w:val="0"/>
          <w:color w:val="auto"/>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b w:val="0"/>
          <w:bCs w:val="0"/>
          <w:color w:val="auto"/>
          <w:sz w:val="24"/>
          <w:szCs w:val="24"/>
        </w:rPr>
        <w:t xml:space="preserve"> 本合同一式四份。甲、乙双方各执一份，</w:t>
      </w:r>
      <w:r>
        <w:rPr>
          <w:rFonts w:hint="eastAsia" w:ascii="宋体" w:hAnsi="宋体" w:eastAsia="宋体"/>
          <w:b w:val="0"/>
          <w:bCs w:val="0"/>
          <w:color w:val="auto"/>
          <w:sz w:val="24"/>
          <w:szCs w:val="24"/>
          <w:lang w:eastAsia="zh-CN"/>
        </w:rPr>
        <w:t>采购组织机构</w:t>
      </w:r>
      <w:r>
        <w:rPr>
          <w:rFonts w:hint="eastAsia" w:ascii="宋体" w:hAnsi="宋体" w:eastAsia="宋体"/>
          <w:b w:val="0"/>
          <w:bCs w:val="0"/>
          <w:color w:val="auto"/>
          <w:sz w:val="24"/>
          <w:szCs w:val="24"/>
        </w:rPr>
        <w:t>及</w:t>
      </w:r>
      <w:r>
        <w:rPr>
          <w:rFonts w:hint="eastAsia" w:ascii="宋体" w:hAnsi="宋体" w:eastAsia="宋体"/>
          <w:b w:val="0"/>
          <w:bCs w:val="0"/>
          <w:color w:val="auto"/>
          <w:sz w:val="24"/>
          <w:szCs w:val="24"/>
          <w:lang w:eastAsia="zh-CN"/>
        </w:rPr>
        <w:t>同级人民</w:t>
      </w:r>
      <w:r>
        <w:rPr>
          <w:rFonts w:hint="eastAsia" w:ascii="宋体" w:hAnsi="宋体" w:eastAsia="宋体"/>
          <w:b w:val="0"/>
          <w:bCs w:val="0"/>
          <w:color w:val="auto"/>
          <w:sz w:val="24"/>
          <w:szCs w:val="24"/>
        </w:rPr>
        <w:t>政府</w:t>
      </w:r>
      <w:r>
        <w:rPr>
          <w:rFonts w:hint="eastAsia" w:ascii="宋体" w:hAnsi="宋体" w:eastAsia="宋体"/>
          <w:b w:val="0"/>
          <w:bCs w:val="0"/>
          <w:color w:val="auto"/>
          <w:sz w:val="24"/>
          <w:szCs w:val="24"/>
          <w:lang w:eastAsia="zh-CN"/>
        </w:rPr>
        <w:t>财政部门</w:t>
      </w:r>
      <w:r>
        <w:rPr>
          <w:rFonts w:hint="eastAsia" w:ascii="宋体" w:hAnsi="宋体" w:eastAsia="宋体"/>
          <w:b w:val="0"/>
          <w:bCs w:val="0"/>
          <w:color w:val="auto"/>
          <w:sz w:val="24"/>
          <w:szCs w:val="24"/>
        </w:rPr>
        <w:t>各执一份</w:t>
      </w:r>
      <w:r>
        <w:rPr>
          <w:rFonts w:hint="eastAsia" w:asciiTheme="minorEastAsia" w:hAnsiTheme="minorEastAsia" w:eastAsiaTheme="minorEastAsia"/>
          <w:b w:val="0"/>
          <w:bCs w:val="0"/>
          <w:color w:val="auto"/>
          <w:sz w:val="24"/>
          <w:szCs w:val="24"/>
        </w:rPr>
        <w:t>。本项目未尽事宜以招标文件、投标文件及澄清文件等为准。</w:t>
      </w:r>
    </w:p>
    <w:p>
      <w:pPr>
        <w:widowControl/>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甲方（公章）                                     乙方（公章）</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                                     法定代表人：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委托代理人：                                     委托代理人：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联系电话：                                       联系电话：</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开户银行：                                       开户银行：</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帐号：                                           帐号：</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地址及邮编：                                     地址及邮编：</w:t>
      </w:r>
    </w:p>
    <w:p>
      <w:pPr>
        <w:spacing w:line="360" w:lineRule="auto"/>
        <w:ind w:firstLine="4920" w:firstLineChars="2050"/>
        <w:rPr>
          <w:rFonts w:asciiTheme="minorEastAsia" w:hAnsiTheme="minorEastAsia" w:eastAsiaTheme="minorEastAsia"/>
          <w:sz w:val="24"/>
          <w:szCs w:val="24"/>
        </w:rPr>
      </w:pPr>
      <w:r>
        <w:rPr>
          <w:rFonts w:hint="eastAsia" w:asciiTheme="minorEastAsia" w:hAnsiTheme="minorEastAsia" w:eastAsiaTheme="minorEastAsia"/>
          <w:sz w:val="24"/>
          <w:szCs w:val="24"/>
        </w:rPr>
        <w:t>签订时间：    年   月    日</w:t>
      </w:r>
    </w:p>
    <w:p>
      <w:pPr>
        <w:spacing w:line="360" w:lineRule="auto"/>
        <w:jc w:val="left"/>
        <w:rPr>
          <w:rFonts w:hint="eastAsia" w:asciiTheme="majorEastAsia" w:hAnsiTheme="majorEastAsia" w:eastAsiaTheme="majorEastAsia"/>
          <w:color w:val="00B0F0"/>
          <w:sz w:val="28"/>
          <w:szCs w:val="28"/>
        </w:rPr>
      </w:pPr>
    </w:p>
    <w:p>
      <w:pPr>
        <w:numPr>
          <w:ilvl w:val="0"/>
          <w:numId w:val="3"/>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投标文件格式附件</w:t>
      </w:r>
    </w:p>
    <w:p>
      <w:pPr>
        <w:shd w:val="clear"/>
        <w:rPr>
          <w:rFonts w:hint="eastAsia" w:ascii="宋体" w:hAnsi="宋体" w:eastAsia="宋体" w:cs="宋体"/>
          <w:b/>
          <w:bCs/>
          <w:color w:val="000000" w:themeColor="text1"/>
          <w:sz w:val="28"/>
          <w:szCs w:val="28"/>
          <w:highlight w:val="none"/>
        </w:rPr>
      </w:pPr>
    </w:p>
    <w:p>
      <w:pPr>
        <w:shd w:val="clear"/>
        <w:rPr>
          <w:rFonts w:hint="eastAsia" w:ascii="宋体" w:hAnsi="宋体" w:eastAsia="宋体" w:cs="宋体"/>
          <w:b/>
          <w:bCs/>
          <w:color w:val="000000" w:themeColor="text1"/>
          <w:sz w:val="28"/>
          <w:szCs w:val="28"/>
          <w:highlight w:val="none"/>
        </w:rPr>
      </w:pPr>
    </w:p>
    <w:p>
      <w:pPr>
        <w:shd w:val="clear"/>
        <w:rPr>
          <w:rFonts w:hint="eastAsia" w:ascii="宋体" w:hAnsi="宋体"/>
          <w:b/>
          <w:color w:val="000000" w:themeColor="text1"/>
          <w:kern w:val="0"/>
          <w:sz w:val="28"/>
          <w:szCs w:val="28"/>
          <w:highlight w:val="none"/>
        </w:rPr>
      </w:pPr>
      <w:r>
        <w:rPr>
          <w:rFonts w:hint="eastAsia" w:ascii="宋体" w:hAnsi="宋体" w:eastAsia="宋体" w:cs="宋体"/>
          <w:b/>
          <w:bCs/>
          <w:color w:val="000000" w:themeColor="text1"/>
          <w:sz w:val="28"/>
          <w:szCs w:val="28"/>
          <w:highlight w:val="none"/>
        </w:rPr>
        <w:t>附件1　</w:t>
      </w:r>
      <w:r>
        <w:rPr>
          <w:rFonts w:hint="eastAsia" w:ascii="宋体" w:hAnsi="宋体"/>
          <w:color w:val="000000" w:themeColor="text1"/>
          <w:sz w:val="28"/>
          <w:szCs w:val="28"/>
          <w:highlight w:val="none"/>
        </w:rPr>
        <w:t>　　</w:t>
      </w:r>
      <w:r>
        <w:rPr>
          <w:rFonts w:hint="eastAsia" w:ascii="宋体" w:hAnsi="宋体"/>
          <w:color w:val="000000" w:themeColor="text1"/>
          <w:sz w:val="28"/>
          <w:szCs w:val="28"/>
          <w:highlight w:val="none"/>
          <w:lang w:val="en-US" w:eastAsia="zh-CN"/>
        </w:rPr>
        <w:t xml:space="preserve">                                       </w:t>
      </w:r>
      <w:r>
        <w:rPr>
          <w:rFonts w:hint="eastAsia" w:ascii="宋体" w:hAnsi="宋体"/>
          <w:color w:val="000000" w:themeColor="text1"/>
          <w:sz w:val="28"/>
          <w:szCs w:val="28"/>
          <w:highlight w:val="none"/>
          <w:u w:val="single"/>
          <w:lang w:val="en-US" w:eastAsia="zh-CN"/>
        </w:rPr>
        <w:t xml:space="preserve">   </w:t>
      </w:r>
      <w:r>
        <w:rPr>
          <w:rFonts w:hint="eastAsia" w:ascii="宋体" w:hAnsi="宋体"/>
          <w:bCs/>
          <w:color w:val="000000" w:themeColor="text1"/>
          <w:sz w:val="28"/>
          <w:szCs w:val="28"/>
          <w:highlight w:val="none"/>
        </w:rPr>
        <w:t>本</w:t>
      </w:r>
    </w:p>
    <w:p>
      <w:pPr>
        <w:numPr>
          <w:ilvl w:val="0"/>
          <w:numId w:val="0"/>
        </w:numPr>
        <w:shd w:val="clear"/>
        <w:spacing w:line="360" w:lineRule="auto"/>
        <w:jc w:val="both"/>
        <w:rPr>
          <w:rFonts w:hint="eastAsia" w:ascii="宋体" w:hAnsi="宋体" w:eastAsia="宋体" w:cs="宋体"/>
          <w:b/>
          <w:color w:val="000000" w:themeColor="text1"/>
          <w:sz w:val="28"/>
          <w:szCs w:val="28"/>
          <w:highlight w:val="none"/>
        </w:rPr>
      </w:pPr>
    </w:p>
    <w:p>
      <w:pPr>
        <w:shd w:val="clear"/>
        <w:bidi w:val="0"/>
        <w:spacing w:line="360" w:lineRule="auto"/>
        <w:jc w:val="center"/>
        <w:rPr>
          <w:rFonts w:hint="eastAsia" w:ascii="宋体" w:hAnsi="宋体" w:eastAsia="宋体"/>
          <w:color w:val="000000" w:themeColor="text1"/>
          <w:spacing w:val="40"/>
          <w:sz w:val="28"/>
          <w:szCs w:val="28"/>
          <w:highlight w:val="none"/>
          <w:lang w:eastAsia="zh-CN"/>
        </w:rPr>
      </w:pPr>
      <w:r>
        <w:rPr>
          <w:rFonts w:hint="eastAsia" w:ascii="宋体" w:hAnsi="宋体"/>
          <w:color w:val="000000" w:themeColor="text1"/>
          <w:spacing w:val="40"/>
          <w:sz w:val="28"/>
          <w:szCs w:val="28"/>
          <w:highlight w:val="none"/>
        </w:rPr>
        <w:t>项目名称</w:t>
      </w:r>
      <w:r>
        <w:rPr>
          <w:rFonts w:hint="eastAsia" w:ascii="宋体" w:hAnsi="宋体"/>
          <w:color w:val="000000" w:themeColor="text1"/>
          <w:spacing w:val="40"/>
          <w:sz w:val="28"/>
          <w:szCs w:val="28"/>
          <w:highlight w:val="none"/>
          <w:lang w:eastAsia="zh-CN"/>
        </w:rPr>
        <w:t>：</w:t>
      </w:r>
    </w:p>
    <w:p>
      <w:pPr>
        <w:shd w:val="clear"/>
        <w:bidi w:val="0"/>
        <w:spacing w:line="360" w:lineRule="auto"/>
        <w:jc w:val="center"/>
        <w:rPr>
          <w:rFonts w:ascii="宋体" w:hAnsi="宋体"/>
          <w:color w:val="000000" w:themeColor="text1"/>
          <w:sz w:val="28"/>
          <w:szCs w:val="28"/>
          <w:highlight w:val="none"/>
        </w:rPr>
      </w:pPr>
      <w:r>
        <w:rPr>
          <w:rFonts w:hint="eastAsia" w:ascii="宋体" w:hAnsi="宋体"/>
          <w:color w:val="000000" w:themeColor="text1"/>
          <w:sz w:val="28"/>
          <w:szCs w:val="28"/>
          <w:highlight w:val="none"/>
        </w:rPr>
        <w:t>项目编号：（标段）</w:t>
      </w:r>
    </w:p>
    <w:p>
      <w:pPr>
        <w:shd w:val="clear"/>
        <w:autoSpaceDE w:val="0"/>
        <w:autoSpaceDN w:val="0"/>
        <w:adjustRightInd w:val="0"/>
        <w:spacing w:line="360" w:lineRule="auto"/>
        <w:jc w:val="center"/>
        <w:rPr>
          <w:rFonts w:ascii="宋体" w:hAnsi="宋体" w:cs="宋体"/>
          <w:color w:val="000000" w:themeColor="text1"/>
          <w:sz w:val="28"/>
          <w:szCs w:val="28"/>
          <w:highlight w:val="none"/>
          <w:lang w:val="zh-CN"/>
        </w:rPr>
      </w:pPr>
    </w:p>
    <w:p>
      <w:pPr>
        <w:shd w:val="clear"/>
        <w:autoSpaceDE w:val="0"/>
        <w:autoSpaceDN w:val="0"/>
        <w:adjustRightInd w:val="0"/>
        <w:spacing w:line="360" w:lineRule="auto"/>
        <w:jc w:val="center"/>
        <w:rPr>
          <w:rFonts w:hint="eastAsia" w:ascii="宋体" w:hAnsi="宋体" w:cs="宋体"/>
          <w:color w:val="000000" w:themeColor="text1"/>
          <w:sz w:val="32"/>
          <w:szCs w:val="32"/>
          <w:highlight w:val="none"/>
          <w:lang w:val="zh-CN"/>
        </w:rPr>
      </w:pPr>
      <w:r>
        <w:rPr>
          <w:rFonts w:hint="eastAsia" w:ascii="宋体" w:hAnsi="宋体" w:cs="宋体"/>
          <w:color w:val="000000" w:themeColor="text1"/>
          <w:sz w:val="32"/>
          <w:szCs w:val="32"/>
          <w:highlight w:val="none"/>
          <w:lang w:val="zh-CN"/>
        </w:rPr>
        <w:t>投</w:t>
      </w:r>
    </w:p>
    <w:p>
      <w:pPr>
        <w:pStyle w:val="2"/>
        <w:rPr>
          <w:lang w:val="zh-CN"/>
        </w:rPr>
      </w:pPr>
    </w:p>
    <w:p>
      <w:pPr>
        <w:shd w:val="clear"/>
        <w:autoSpaceDE w:val="0"/>
        <w:autoSpaceDN w:val="0"/>
        <w:adjustRightInd w:val="0"/>
        <w:spacing w:line="360" w:lineRule="auto"/>
        <w:jc w:val="center"/>
        <w:rPr>
          <w:rFonts w:hint="eastAsia" w:ascii="宋体" w:hAnsi="宋体" w:cs="宋体"/>
          <w:color w:val="000000" w:themeColor="text1"/>
          <w:sz w:val="32"/>
          <w:szCs w:val="32"/>
          <w:highlight w:val="none"/>
          <w:lang w:val="zh-CN"/>
        </w:rPr>
      </w:pPr>
      <w:r>
        <w:rPr>
          <w:rFonts w:hint="eastAsia" w:ascii="宋体" w:hAnsi="宋体" w:cs="宋体"/>
          <w:color w:val="000000" w:themeColor="text1"/>
          <w:sz w:val="32"/>
          <w:szCs w:val="32"/>
          <w:highlight w:val="none"/>
          <w:lang w:val="zh-CN"/>
        </w:rPr>
        <w:t>标</w:t>
      </w:r>
    </w:p>
    <w:p>
      <w:pPr>
        <w:pStyle w:val="2"/>
        <w:rPr>
          <w:lang w:val="zh-CN"/>
        </w:rPr>
      </w:pPr>
    </w:p>
    <w:p>
      <w:pPr>
        <w:shd w:val="clear"/>
        <w:autoSpaceDE w:val="0"/>
        <w:autoSpaceDN w:val="0"/>
        <w:adjustRightInd w:val="0"/>
        <w:spacing w:line="360" w:lineRule="auto"/>
        <w:jc w:val="center"/>
        <w:rPr>
          <w:rFonts w:hint="eastAsia" w:ascii="宋体" w:hAnsi="宋体" w:cs="宋体"/>
          <w:color w:val="000000" w:themeColor="text1"/>
          <w:sz w:val="32"/>
          <w:szCs w:val="32"/>
          <w:highlight w:val="none"/>
          <w:lang w:val="zh-CN"/>
        </w:rPr>
      </w:pPr>
      <w:r>
        <w:rPr>
          <w:rFonts w:hint="eastAsia" w:ascii="宋体" w:hAnsi="宋体" w:cs="宋体"/>
          <w:color w:val="000000" w:themeColor="text1"/>
          <w:sz w:val="32"/>
          <w:szCs w:val="32"/>
          <w:highlight w:val="none"/>
          <w:lang w:val="zh-CN"/>
        </w:rPr>
        <w:t>文</w:t>
      </w:r>
    </w:p>
    <w:p>
      <w:pPr>
        <w:pStyle w:val="2"/>
      </w:pPr>
    </w:p>
    <w:p>
      <w:pPr>
        <w:shd w:val="clear"/>
        <w:autoSpaceDE w:val="0"/>
        <w:autoSpaceDN w:val="0"/>
        <w:adjustRightInd w:val="0"/>
        <w:spacing w:line="360" w:lineRule="auto"/>
        <w:jc w:val="center"/>
        <w:rPr>
          <w:rFonts w:ascii="宋体" w:hAnsi="宋体" w:cs="宋体"/>
          <w:color w:val="000000" w:themeColor="text1"/>
          <w:sz w:val="28"/>
          <w:szCs w:val="28"/>
          <w:highlight w:val="none"/>
          <w:lang w:val="zh-CN"/>
        </w:rPr>
      </w:pPr>
      <w:r>
        <w:rPr>
          <w:rFonts w:hint="eastAsia" w:ascii="宋体" w:hAnsi="宋体" w:cs="宋体"/>
          <w:color w:val="000000" w:themeColor="text1"/>
          <w:sz w:val="32"/>
          <w:szCs w:val="32"/>
          <w:highlight w:val="none"/>
          <w:lang w:val="zh-CN"/>
        </w:rPr>
        <w:t>件</w:t>
      </w:r>
    </w:p>
    <w:p>
      <w:pPr>
        <w:shd w:val="clear"/>
        <w:autoSpaceDE w:val="0"/>
        <w:autoSpaceDN w:val="0"/>
        <w:adjustRightInd w:val="0"/>
        <w:spacing w:line="360" w:lineRule="auto"/>
        <w:jc w:val="both"/>
        <w:rPr>
          <w:rFonts w:hint="eastAsia" w:ascii="宋体" w:hAnsi="宋体" w:cs="宋体"/>
          <w:color w:val="000000" w:themeColor="text1"/>
          <w:sz w:val="28"/>
          <w:szCs w:val="28"/>
          <w:highlight w:val="none"/>
          <w:lang w:val="zh-CN"/>
        </w:rPr>
      </w:pPr>
    </w:p>
    <w:p>
      <w:pPr>
        <w:shd w:val="clear"/>
        <w:autoSpaceDE w:val="0"/>
        <w:autoSpaceDN w:val="0"/>
        <w:adjustRightInd w:val="0"/>
        <w:spacing w:line="360" w:lineRule="auto"/>
        <w:jc w:val="center"/>
        <w:rPr>
          <w:rFonts w:ascii="宋体" w:hAnsi="宋体"/>
          <w:b/>
          <w:color w:val="000000" w:themeColor="text1"/>
          <w:spacing w:val="40"/>
          <w:sz w:val="28"/>
          <w:szCs w:val="28"/>
          <w:highlight w:val="none"/>
        </w:rPr>
      </w:pPr>
      <w:r>
        <w:rPr>
          <w:rFonts w:hint="eastAsia" w:ascii="宋体" w:hAnsi="宋体" w:cs="宋体"/>
          <w:color w:val="000000" w:themeColor="text1"/>
          <w:sz w:val="28"/>
          <w:szCs w:val="28"/>
          <w:highlight w:val="none"/>
          <w:lang w:val="zh-CN"/>
        </w:rPr>
        <w:t>（</w:t>
      </w:r>
      <w:r>
        <w:rPr>
          <w:rFonts w:hint="eastAsia" w:ascii="宋体" w:hAnsi="宋体"/>
          <w:b/>
          <w:color w:val="000000" w:themeColor="text1"/>
          <w:spacing w:val="40"/>
          <w:sz w:val="28"/>
          <w:szCs w:val="28"/>
          <w:highlight w:val="none"/>
          <w:lang w:eastAsia="zh-CN"/>
        </w:rPr>
        <w:t>资信技术文件</w:t>
      </w:r>
      <w:r>
        <w:rPr>
          <w:rFonts w:hint="eastAsia" w:ascii="宋体" w:hAnsi="宋体"/>
          <w:b/>
          <w:color w:val="000000" w:themeColor="text1"/>
          <w:spacing w:val="40"/>
          <w:sz w:val="28"/>
          <w:szCs w:val="28"/>
          <w:highlight w:val="none"/>
        </w:rPr>
        <w:t>）</w:t>
      </w:r>
    </w:p>
    <w:p>
      <w:pPr>
        <w:shd w:val="clear"/>
        <w:autoSpaceDE w:val="0"/>
        <w:autoSpaceDN w:val="0"/>
        <w:adjustRightInd w:val="0"/>
        <w:spacing w:line="360" w:lineRule="auto"/>
        <w:jc w:val="both"/>
        <w:rPr>
          <w:rFonts w:hint="eastAsia" w:ascii="宋体" w:hAnsi="宋体"/>
          <w:color w:val="000000" w:themeColor="text1"/>
          <w:sz w:val="28"/>
          <w:szCs w:val="28"/>
          <w:highlight w:val="none"/>
        </w:rPr>
      </w:pPr>
    </w:p>
    <w:p>
      <w:pPr>
        <w:shd w:val="clear"/>
        <w:autoSpaceDE w:val="0"/>
        <w:autoSpaceDN w:val="0"/>
        <w:adjustRightInd w:val="0"/>
        <w:spacing w:line="360" w:lineRule="auto"/>
        <w:jc w:val="both"/>
        <w:rPr>
          <w:rFonts w:hint="eastAsia" w:ascii="宋体" w:hAnsi="宋体"/>
          <w:color w:val="000000" w:themeColor="text1"/>
          <w:sz w:val="28"/>
          <w:szCs w:val="28"/>
          <w:highlight w:val="none"/>
        </w:rPr>
      </w:pPr>
    </w:p>
    <w:p>
      <w:pPr>
        <w:shd w:val="clear"/>
        <w:autoSpaceDE w:val="0"/>
        <w:autoSpaceDN w:val="0"/>
        <w:adjustRightInd w:val="0"/>
        <w:spacing w:line="360" w:lineRule="auto"/>
        <w:jc w:val="both"/>
        <w:rPr>
          <w:rFonts w:ascii="宋体" w:hAnsi="宋体"/>
          <w:color w:val="000000" w:themeColor="text1"/>
          <w:sz w:val="28"/>
          <w:szCs w:val="28"/>
          <w:highlight w:val="none"/>
        </w:rPr>
      </w:pPr>
      <w:r>
        <w:rPr>
          <w:rFonts w:hint="eastAsia" w:ascii="宋体" w:hAnsi="宋体"/>
          <w:color w:val="000000" w:themeColor="text1"/>
          <w:sz w:val="28"/>
          <w:szCs w:val="28"/>
          <w:highlight w:val="none"/>
        </w:rPr>
        <w:t>投标人全称（公章）：</w:t>
      </w:r>
    </w:p>
    <w:p>
      <w:pPr>
        <w:shd w:val="clear"/>
        <w:autoSpaceDE w:val="0"/>
        <w:autoSpaceDN w:val="0"/>
        <w:adjustRightInd w:val="0"/>
        <w:spacing w:line="360" w:lineRule="auto"/>
        <w:jc w:val="both"/>
        <w:rPr>
          <w:rFonts w:ascii="宋体" w:hAnsi="宋体"/>
          <w:color w:val="000000" w:themeColor="text1"/>
          <w:sz w:val="28"/>
          <w:szCs w:val="28"/>
          <w:highlight w:val="none"/>
        </w:rPr>
      </w:pPr>
      <w:r>
        <w:rPr>
          <w:rFonts w:hint="eastAsia" w:ascii="宋体" w:hAnsi="宋体"/>
          <w:color w:val="000000" w:themeColor="text1"/>
          <w:sz w:val="28"/>
          <w:szCs w:val="28"/>
          <w:highlight w:val="none"/>
        </w:rPr>
        <w:t>地址：</w:t>
      </w:r>
    </w:p>
    <w:p>
      <w:pPr>
        <w:shd w:val="clear"/>
        <w:autoSpaceDE w:val="0"/>
        <w:autoSpaceDN w:val="0"/>
        <w:adjustRightInd w:val="0"/>
        <w:spacing w:line="360" w:lineRule="auto"/>
        <w:jc w:val="both"/>
        <w:rPr>
          <w:rFonts w:ascii="宋体" w:hAnsi="宋体"/>
          <w:color w:val="000000" w:themeColor="text1"/>
          <w:sz w:val="28"/>
          <w:szCs w:val="28"/>
          <w:highlight w:val="none"/>
        </w:rPr>
      </w:pPr>
      <w:r>
        <w:rPr>
          <w:rFonts w:hint="eastAsia" w:ascii="宋体" w:hAnsi="宋体"/>
          <w:color w:val="000000" w:themeColor="text1"/>
          <w:sz w:val="28"/>
          <w:szCs w:val="28"/>
          <w:highlight w:val="none"/>
        </w:rPr>
        <w:t>时间：</w:t>
      </w:r>
    </w:p>
    <w:p>
      <w:pPr>
        <w:snapToGrid w:val="0"/>
        <w:spacing w:before="120" w:beforeLines="50" w:after="50"/>
        <w:ind w:firstLine="645"/>
        <w:jc w:val="center"/>
        <w:rPr>
          <w:rFonts w:ascii="宋体" w:hAnsi="宋体"/>
          <w:color w:val="000000"/>
          <w:sz w:val="24"/>
          <w:szCs w:val="20"/>
        </w:rPr>
      </w:pPr>
    </w:p>
    <w:p>
      <w:pPr>
        <w:pStyle w:val="2"/>
        <w:rPr>
          <w:rFonts w:ascii="宋体" w:hAnsi="宋体"/>
          <w:color w:val="000000"/>
          <w:sz w:val="24"/>
          <w:szCs w:val="20"/>
        </w:rPr>
      </w:pPr>
    </w:p>
    <w:p>
      <w:pPr>
        <w:rPr>
          <w:rFonts w:ascii="宋体" w:hAnsi="宋体"/>
          <w:color w:val="000000"/>
          <w:sz w:val="24"/>
          <w:szCs w:val="20"/>
        </w:rPr>
      </w:pPr>
    </w:p>
    <w:p>
      <w:pPr>
        <w:pStyle w:val="2"/>
        <w:rPr>
          <w:rFonts w:ascii="宋体" w:hAnsi="宋体"/>
          <w:color w:val="000000"/>
          <w:sz w:val="24"/>
          <w:szCs w:val="20"/>
        </w:rPr>
      </w:pPr>
    </w:p>
    <w:p>
      <w:pPr>
        <w:rPr>
          <w:rFonts w:ascii="宋体" w:hAnsi="宋体"/>
          <w:color w:val="000000"/>
          <w:sz w:val="24"/>
          <w:szCs w:val="20"/>
        </w:rPr>
      </w:pPr>
    </w:p>
    <w:p>
      <w:pPr>
        <w:pStyle w:val="2"/>
      </w:pPr>
    </w:p>
    <w:p>
      <w:pPr>
        <w:snapToGrid w:val="0"/>
        <w:spacing w:before="50" w:after="120" w:afterLines="50"/>
        <w:jc w:val="left"/>
        <w:rPr>
          <w:rFonts w:ascii="宋体" w:hAnsi="宋体"/>
          <w:color w:val="000000"/>
          <w:sz w:val="24"/>
          <w:szCs w:val="20"/>
        </w:rPr>
      </w:pPr>
      <w:r>
        <w:rPr>
          <w:rFonts w:hint="eastAsia" w:ascii="宋体" w:hAnsi="宋体" w:eastAsia="宋体" w:cs="宋体"/>
          <w:b/>
          <w:bCs/>
          <w:color w:val="000000" w:themeColor="text1"/>
          <w:sz w:val="28"/>
          <w:szCs w:val="28"/>
          <w:highlight w:val="none"/>
        </w:rPr>
        <w:t>附件</w:t>
      </w:r>
      <w:r>
        <w:rPr>
          <w:rFonts w:hint="eastAsia" w:ascii="宋体" w:hAnsi="宋体" w:eastAsia="宋体" w:cs="宋体"/>
          <w:b/>
          <w:bCs/>
          <w:color w:val="000000" w:themeColor="text1"/>
          <w:sz w:val="28"/>
          <w:szCs w:val="28"/>
          <w:highlight w:val="none"/>
          <w:lang w:val="en-US" w:eastAsia="zh-CN"/>
        </w:rPr>
        <w:t>2</w:t>
      </w:r>
      <w:r>
        <w:rPr>
          <w:rFonts w:hint="eastAsia" w:ascii="宋体" w:hAnsi="宋体" w:eastAsia="宋体" w:cs="宋体"/>
          <w:b/>
          <w:bCs/>
          <w:color w:val="000000" w:themeColor="text1"/>
          <w:sz w:val="28"/>
          <w:szCs w:val="28"/>
          <w:highlight w:val="none"/>
        </w:rPr>
        <w:t>　</w:t>
      </w:r>
      <w:r>
        <w:rPr>
          <w:rFonts w:hint="eastAsia" w:ascii="宋体" w:hAnsi="宋体"/>
          <w:color w:val="000000"/>
          <w:sz w:val="24"/>
        </w:rPr>
        <w:t>：</w:t>
      </w:r>
    </w:p>
    <w:p>
      <w:pPr>
        <w:shd w:val="clear"/>
        <w:spacing w:line="360" w:lineRule="auto"/>
        <w:jc w:val="center"/>
        <w:rPr>
          <w:rFonts w:ascii="宋体"/>
          <w:b/>
          <w:color w:val="000000" w:themeColor="text1"/>
          <w:kern w:val="0"/>
          <w:sz w:val="21"/>
          <w:szCs w:val="21"/>
          <w:highlight w:val="none"/>
          <w:lang w:val="zh-CN"/>
        </w:rPr>
      </w:pPr>
      <w:r>
        <w:rPr>
          <w:rFonts w:hint="eastAsia" w:ascii="宋体" w:hAnsi="宋体"/>
          <w:b/>
          <w:color w:val="000000" w:themeColor="text1"/>
          <w:kern w:val="0"/>
          <w:sz w:val="21"/>
          <w:szCs w:val="21"/>
          <w:highlight w:val="none"/>
          <w:lang w:val="zh-CN"/>
        </w:rPr>
        <w:t>投标声明书</w:t>
      </w:r>
    </w:p>
    <w:p>
      <w:pPr>
        <w:shd w:val="clear"/>
        <w:spacing w:line="360" w:lineRule="auto"/>
        <w:rPr>
          <w:rFonts w:hint="eastAsia" w:ascii="宋体" w:hAnsi="宋体" w:cs="宋体"/>
          <w:color w:val="000000" w:themeColor="text1"/>
          <w:sz w:val="24"/>
          <w:szCs w:val="24"/>
          <w:highlight w:val="none"/>
          <w:lang w:val="en-US" w:eastAsia="zh-CN"/>
        </w:rPr>
      </w:pPr>
      <w:r>
        <w:rPr>
          <w:rFonts w:hint="eastAsia" w:ascii="宋体" w:hAnsi="宋体" w:cs="宋体"/>
          <w:color w:val="000000" w:themeColor="text1"/>
          <w:sz w:val="24"/>
          <w:szCs w:val="24"/>
          <w:highlight w:val="none"/>
          <w:u w:val="single"/>
          <w:lang w:val="en-US" w:eastAsia="zh-CN"/>
        </w:rPr>
        <w:t>浙江兴业建设项目管理有限公司</w:t>
      </w:r>
      <w:r>
        <w:rPr>
          <w:rFonts w:hint="eastAsia" w:ascii="宋体" w:hAnsi="宋体" w:cs="宋体"/>
          <w:color w:val="000000" w:themeColor="text1"/>
          <w:sz w:val="24"/>
          <w:szCs w:val="24"/>
          <w:highlight w:val="none"/>
          <w:lang w:val="en-US" w:eastAsia="zh-CN"/>
        </w:rPr>
        <w:t>（采购代理机构名称）：</w:t>
      </w:r>
    </w:p>
    <w:p>
      <w:pPr>
        <w:shd w:val="clear"/>
        <w:spacing w:line="360" w:lineRule="auto"/>
        <w:ind w:firstLine="480" w:firstLineChars="200"/>
        <w:rPr>
          <w:rFonts w:hint="eastAsia" w:ascii="宋体" w:hAnsi="宋体" w:cs="宋体"/>
          <w:color w:val="000000" w:themeColor="text1"/>
          <w:sz w:val="24"/>
          <w:szCs w:val="24"/>
          <w:highlight w:val="none"/>
          <w:lang w:val="en-US" w:eastAsia="zh-CN"/>
        </w:rPr>
      </w:pPr>
      <w:r>
        <w:rPr>
          <w:rFonts w:hint="eastAsia" w:ascii="宋体" w:hAnsi="宋体" w:cs="宋体"/>
          <w:color w:val="000000" w:themeColor="text1"/>
          <w:sz w:val="24"/>
          <w:szCs w:val="24"/>
          <w:highlight w:val="none"/>
          <w:u w:val="single"/>
          <w:lang w:val="en-US" w:eastAsia="zh-CN"/>
        </w:rPr>
        <w:t>（投标人名称）</w:t>
      </w:r>
      <w:r>
        <w:rPr>
          <w:rFonts w:hint="eastAsia" w:ascii="宋体" w:hAnsi="宋体" w:cs="宋体"/>
          <w:color w:val="000000" w:themeColor="text1"/>
          <w:sz w:val="24"/>
          <w:szCs w:val="24"/>
          <w:highlight w:val="none"/>
          <w:lang w:val="en-US" w:eastAsia="zh-CN"/>
        </w:rPr>
        <w:t>系中华人民共和国合法企业，经营地址。</w:t>
      </w:r>
    </w:p>
    <w:p>
      <w:pPr>
        <w:shd w:val="clear"/>
        <w:spacing w:line="360" w:lineRule="auto"/>
        <w:ind w:firstLine="480" w:firstLineChars="200"/>
        <w:rPr>
          <w:rFonts w:hint="eastAsia" w:ascii="宋体" w:hAnsi="宋体" w:cs="宋体"/>
          <w:color w:val="000000" w:themeColor="text1"/>
          <w:sz w:val="24"/>
          <w:szCs w:val="24"/>
          <w:highlight w:val="none"/>
          <w:lang w:val="en-US" w:eastAsia="zh-CN"/>
        </w:rPr>
      </w:pPr>
      <w:r>
        <w:rPr>
          <w:rFonts w:hint="eastAsia" w:ascii="宋体" w:hAnsi="宋体" w:cs="宋体"/>
          <w:color w:val="000000" w:themeColor="text1"/>
          <w:sz w:val="24"/>
          <w:szCs w:val="24"/>
          <w:highlight w:val="none"/>
          <w:lang w:val="en-US" w:eastAsia="zh-CN"/>
        </w:rPr>
        <w:t>我（</w:t>
      </w:r>
      <w:r>
        <w:rPr>
          <w:rFonts w:hint="eastAsia" w:ascii="宋体" w:hAnsi="宋体" w:cs="宋体"/>
          <w:color w:val="000000" w:themeColor="text1"/>
          <w:sz w:val="24"/>
          <w:szCs w:val="24"/>
          <w:highlight w:val="none"/>
          <w:u w:val="single"/>
          <w:lang w:val="en-US" w:eastAsia="zh-CN"/>
        </w:rPr>
        <w:t xml:space="preserve"> 姓名 </w:t>
      </w:r>
      <w:r>
        <w:rPr>
          <w:rFonts w:hint="eastAsia" w:ascii="宋体" w:hAnsi="宋体" w:cs="宋体"/>
          <w:color w:val="000000" w:themeColor="text1"/>
          <w:sz w:val="24"/>
          <w:szCs w:val="24"/>
          <w:highlight w:val="none"/>
          <w:lang w:val="en-US" w:eastAsia="zh-CN"/>
        </w:rPr>
        <w:t>）系（</w:t>
      </w:r>
      <w:r>
        <w:rPr>
          <w:rFonts w:hint="eastAsia" w:ascii="宋体" w:hAnsi="宋体" w:cs="宋体"/>
          <w:color w:val="000000" w:themeColor="text1"/>
          <w:sz w:val="24"/>
          <w:szCs w:val="24"/>
          <w:highlight w:val="none"/>
          <w:u w:val="single"/>
          <w:lang w:val="en-US" w:eastAsia="zh-CN"/>
        </w:rPr>
        <w:t xml:space="preserve"> 投标人名称 </w:t>
      </w:r>
      <w:r>
        <w:rPr>
          <w:rFonts w:hint="eastAsia" w:ascii="宋体" w:hAnsi="宋体" w:cs="宋体"/>
          <w:color w:val="000000" w:themeColor="text1"/>
          <w:sz w:val="24"/>
          <w:szCs w:val="24"/>
          <w:highlight w:val="none"/>
          <w:lang w:val="en-US" w:eastAsia="zh-CN"/>
        </w:rPr>
        <w:t>）的法定代表人，我公司自愿参加贵方组织的（</w:t>
      </w:r>
      <w:r>
        <w:rPr>
          <w:rFonts w:hint="eastAsia" w:ascii="宋体" w:hAnsi="宋体" w:cs="宋体"/>
          <w:color w:val="000000" w:themeColor="text1"/>
          <w:sz w:val="24"/>
          <w:szCs w:val="24"/>
          <w:highlight w:val="none"/>
          <w:u w:val="single"/>
          <w:lang w:val="en-US" w:eastAsia="zh-CN"/>
        </w:rPr>
        <w:t xml:space="preserve"> 台州市椒江区白云街道社区卫生服务中心彩超机采购项目</w:t>
      </w:r>
      <w:r>
        <w:rPr>
          <w:rFonts w:hint="eastAsia" w:ascii="宋体" w:hAnsi="宋体" w:cs="宋体"/>
          <w:color w:val="000000" w:themeColor="text1"/>
          <w:sz w:val="24"/>
          <w:szCs w:val="24"/>
          <w:highlight w:val="none"/>
          <w:lang w:val="en-US" w:eastAsia="zh-CN"/>
        </w:rPr>
        <w:t>）（编号为</w:t>
      </w:r>
      <w:r>
        <w:rPr>
          <w:rFonts w:hint="eastAsia" w:ascii="宋体" w:hAnsi="宋体" w:cs="宋体"/>
          <w:color w:val="000000" w:themeColor="text1"/>
          <w:sz w:val="24"/>
          <w:szCs w:val="24"/>
          <w:highlight w:val="none"/>
          <w:u w:val="single"/>
          <w:lang w:val="en-US" w:eastAsia="zh-CN"/>
        </w:rPr>
        <w:t xml:space="preserve"> ZJXY-2021-GK007号 </w:t>
      </w:r>
      <w:r>
        <w:rPr>
          <w:rFonts w:hint="eastAsia" w:ascii="宋体" w:hAnsi="宋体" w:cs="宋体"/>
          <w:color w:val="000000" w:themeColor="text1"/>
          <w:sz w:val="24"/>
          <w:szCs w:val="24"/>
          <w:highlight w:val="none"/>
          <w:lang w:val="en-US" w:eastAsia="zh-CN"/>
        </w:rPr>
        <w:t>）的投标，为此，我公司就本次投标有关事项郑重声明如下：</w:t>
      </w:r>
    </w:p>
    <w:p>
      <w:pPr>
        <w:shd w:val="clear"/>
        <w:spacing w:line="360" w:lineRule="auto"/>
        <w:ind w:firstLine="480" w:firstLineChars="200"/>
        <w:rPr>
          <w:rFonts w:hint="eastAsia" w:ascii="宋体" w:hAnsi="宋体" w:cs="宋体"/>
          <w:color w:val="000000" w:themeColor="text1"/>
          <w:sz w:val="24"/>
          <w:szCs w:val="24"/>
          <w:highlight w:val="none"/>
          <w:lang w:val="en-US" w:eastAsia="zh-CN"/>
        </w:rPr>
      </w:pPr>
      <w:r>
        <w:rPr>
          <w:rFonts w:hint="eastAsia" w:ascii="宋体" w:hAnsi="宋体" w:cs="宋体"/>
          <w:color w:val="000000" w:themeColor="text1"/>
          <w:sz w:val="24"/>
          <w:szCs w:val="24"/>
          <w:highlight w:val="none"/>
          <w:lang w:val="en-US" w:eastAsia="zh-CN"/>
        </w:rPr>
        <w:t>1、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hd w:val="clear"/>
        <w:spacing w:line="360" w:lineRule="auto"/>
        <w:ind w:firstLine="480" w:firstLineChars="200"/>
        <w:rPr>
          <w:rFonts w:hint="eastAsia" w:ascii="宋体" w:hAnsi="宋体" w:cs="宋体"/>
          <w:color w:val="000000" w:themeColor="text1"/>
          <w:sz w:val="24"/>
          <w:szCs w:val="24"/>
          <w:highlight w:val="none"/>
          <w:lang w:val="en-US" w:eastAsia="zh-CN"/>
        </w:rPr>
      </w:pPr>
      <w:r>
        <w:rPr>
          <w:rFonts w:hint="eastAsia" w:ascii="宋体" w:hAnsi="宋体" w:cs="宋体"/>
          <w:color w:val="000000" w:themeColor="text1"/>
          <w:sz w:val="24"/>
          <w:szCs w:val="24"/>
          <w:highlight w:val="none"/>
          <w:lang w:val="en-US" w:eastAsia="zh-CN"/>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pPr>
        <w:shd w:val="clear"/>
        <w:spacing w:line="360" w:lineRule="auto"/>
        <w:ind w:firstLine="480" w:firstLineChars="200"/>
        <w:rPr>
          <w:rFonts w:hint="eastAsia" w:ascii="宋体" w:hAnsi="宋体" w:cs="宋体"/>
          <w:color w:val="000000" w:themeColor="text1"/>
          <w:sz w:val="24"/>
          <w:szCs w:val="24"/>
          <w:highlight w:val="none"/>
          <w:lang w:val="en-US" w:eastAsia="zh-CN"/>
        </w:rPr>
      </w:pPr>
      <w:r>
        <w:rPr>
          <w:rFonts w:hint="eastAsia" w:ascii="宋体" w:hAnsi="宋体" w:cs="宋体"/>
          <w:color w:val="000000" w:themeColor="text1"/>
          <w:sz w:val="24"/>
          <w:szCs w:val="24"/>
          <w:highlight w:val="none"/>
          <w:lang w:val="en-US" w:eastAsia="zh-CN"/>
        </w:rPr>
        <w:t>3、我</w:t>
      </w:r>
      <w:r>
        <w:rPr>
          <w:rFonts w:hint="eastAsia" w:ascii="宋体" w:hAnsi="宋体" w:cs="宋体"/>
          <w:color w:val="000000" w:themeColor="text1"/>
          <w:sz w:val="24"/>
          <w:szCs w:val="24"/>
          <w:highlight w:val="none"/>
          <w:lang w:val="zh-CN" w:eastAsia="zh-CN"/>
        </w:rPr>
        <w:t>公司</w:t>
      </w:r>
      <w:r>
        <w:rPr>
          <w:rFonts w:hint="eastAsia" w:ascii="宋体" w:hAnsi="宋体" w:cs="宋体"/>
          <w:color w:val="000000" w:themeColor="text1"/>
          <w:sz w:val="24"/>
          <w:szCs w:val="24"/>
          <w:highlight w:val="none"/>
          <w:lang w:val="en-US" w:eastAsia="zh-CN"/>
        </w:rPr>
        <w:t>不是采购人的附属机构；在获知本项目采购信息后，与采购人聘请的为此项目提供咨询服务的公司及其附属机构没有任何联系。</w:t>
      </w:r>
    </w:p>
    <w:p>
      <w:pPr>
        <w:shd w:val="clear"/>
        <w:spacing w:line="360" w:lineRule="auto"/>
        <w:ind w:firstLine="480" w:firstLineChars="200"/>
        <w:rPr>
          <w:rFonts w:hint="eastAsia" w:ascii="宋体" w:hAnsi="宋体" w:cs="宋体"/>
          <w:color w:val="000000" w:themeColor="text1"/>
          <w:sz w:val="24"/>
          <w:szCs w:val="24"/>
          <w:highlight w:val="none"/>
          <w:lang w:val="af-ZA" w:eastAsia="zh-CN"/>
        </w:rPr>
      </w:pPr>
      <w:r>
        <w:rPr>
          <w:rFonts w:hint="eastAsia" w:ascii="宋体" w:hAnsi="宋体" w:cs="宋体"/>
          <w:color w:val="000000" w:themeColor="text1"/>
          <w:sz w:val="24"/>
          <w:szCs w:val="24"/>
          <w:highlight w:val="none"/>
          <w:lang w:val="en-US" w:eastAsia="zh-CN"/>
        </w:rPr>
        <w:t>4、我</w:t>
      </w:r>
      <w:r>
        <w:rPr>
          <w:rFonts w:hint="eastAsia" w:ascii="宋体" w:hAnsi="宋体" w:cs="宋体"/>
          <w:color w:val="000000" w:themeColor="text1"/>
          <w:sz w:val="24"/>
          <w:szCs w:val="24"/>
          <w:highlight w:val="none"/>
          <w:lang w:val="zh-CN" w:eastAsia="zh-CN"/>
        </w:rPr>
        <w:t>公司</w:t>
      </w:r>
      <w:r>
        <w:rPr>
          <w:rFonts w:hint="eastAsia" w:ascii="宋体" w:hAnsi="宋体" w:cs="宋体"/>
          <w:color w:val="000000" w:themeColor="text1"/>
          <w:sz w:val="24"/>
          <w:szCs w:val="24"/>
          <w:highlight w:val="none"/>
          <w:lang w:val="en-US" w:eastAsia="zh-CN"/>
        </w:rPr>
        <w:t>保证，</w:t>
      </w:r>
      <w:r>
        <w:rPr>
          <w:rFonts w:hint="eastAsia" w:ascii="宋体" w:hAnsi="宋体" w:cs="宋体"/>
          <w:color w:val="000000" w:themeColor="text1"/>
          <w:sz w:val="24"/>
          <w:szCs w:val="24"/>
          <w:highlight w:val="none"/>
          <w:lang w:val="af-ZA" w:eastAsia="zh-CN"/>
        </w:rPr>
        <w:t>采购人在中华人民共和国境内使用</w:t>
      </w:r>
      <w:r>
        <w:rPr>
          <w:rFonts w:hint="eastAsia" w:ascii="宋体" w:hAnsi="宋体" w:cs="宋体"/>
          <w:color w:val="000000" w:themeColor="text1"/>
          <w:sz w:val="24"/>
          <w:szCs w:val="24"/>
          <w:highlight w:val="none"/>
          <w:lang w:val="en-US" w:eastAsia="zh-CN"/>
        </w:rPr>
        <w:t>我</w:t>
      </w:r>
      <w:r>
        <w:rPr>
          <w:rFonts w:hint="eastAsia" w:ascii="宋体" w:hAnsi="宋体" w:cs="宋体"/>
          <w:color w:val="000000" w:themeColor="text1"/>
          <w:sz w:val="24"/>
          <w:szCs w:val="24"/>
          <w:highlight w:val="none"/>
          <w:lang w:val="zh-CN" w:eastAsia="zh-CN"/>
        </w:rPr>
        <w:t>公司</w:t>
      </w:r>
      <w:r>
        <w:rPr>
          <w:rFonts w:hint="eastAsia" w:ascii="宋体" w:hAnsi="宋体" w:cs="宋体"/>
          <w:color w:val="000000" w:themeColor="text1"/>
          <w:sz w:val="24"/>
          <w:szCs w:val="24"/>
          <w:highlight w:val="none"/>
          <w:lang w:val="af-ZA" w:eastAsia="zh-CN"/>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shd w:val="clear"/>
        <w:spacing w:line="360" w:lineRule="auto"/>
        <w:ind w:firstLine="480" w:firstLineChars="200"/>
        <w:rPr>
          <w:rFonts w:hint="eastAsia" w:ascii="宋体" w:hAnsi="宋体" w:cs="宋体"/>
          <w:color w:val="000000" w:themeColor="text1"/>
          <w:sz w:val="24"/>
          <w:szCs w:val="24"/>
          <w:highlight w:val="none"/>
          <w:lang w:val="en-US" w:eastAsia="zh-CN"/>
        </w:rPr>
      </w:pPr>
      <w:r>
        <w:rPr>
          <w:rFonts w:hint="eastAsia" w:ascii="宋体" w:hAnsi="宋体" w:cs="宋体"/>
          <w:color w:val="000000" w:themeColor="text1"/>
          <w:sz w:val="24"/>
          <w:szCs w:val="24"/>
          <w:highlight w:val="none"/>
          <w:lang w:val="af-ZA" w:eastAsia="zh-CN"/>
        </w:rPr>
        <w:t>5、我</w:t>
      </w:r>
      <w:r>
        <w:rPr>
          <w:rFonts w:hint="eastAsia" w:ascii="宋体" w:hAnsi="宋体" w:cs="宋体"/>
          <w:color w:val="000000" w:themeColor="text1"/>
          <w:sz w:val="24"/>
          <w:szCs w:val="24"/>
          <w:highlight w:val="none"/>
          <w:lang w:val="zh-CN" w:eastAsia="zh-CN"/>
        </w:rPr>
        <w:t>公司</w:t>
      </w:r>
      <w:r>
        <w:rPr>
          <w:rFonts w:hint="eastAsia" w:ascii="宋体" w:hAnsi="宋体" w:cs="宋体"/>
          <w:color w:val="000000" w:themeColor="text1"/>
          <w:sz w:val="24"/>
          <w:szCs w:val="24"/>
          <w:highlight w:val="none"/>
          <w:lang w:val="af-ZA" w:eastAsia="zh-CN"/>
        </w:rPr>
        <w:t>严格履行政府采购合同，不降低合同约定的产品质量和服务，不擅自变更、中止、终止合同，或拒绝履行合同义务；</w:t>
      </w:r>
    </w:p>
    <w:p>
      <w:pPr>
        <w:shd w:val="clear"/>
        <w:spacing w:line="360" w:lineRule="auto"/>
        <w:ind w:firstLine="480" w:firstLineChars="200"/>
        <w:rPr>
          <w:rFonts w:hint="eastAsia" w:ascii="宋体" w:hAnsi="宋体" w:cs="宋体"/>
          <w:color w:val="000000" w:themeColor="text1"/>
          <w:sz w:val="24"/>
          <w:szCs w:val="24"/>
          <w:highlight w:val="none"/>
          <w:lang w:val="en-US" w:eastAsia="zh-CN"/>
        </w:rPr>
      </w:pPr>
      <w:r>
        <w:rPr>
          <w:rFonts w:hint="eastAsia" w:ascii="宋体" w:hAnsi="宋体" w:cs="宋体"/>
          <w:color w:val="000000" w:themeColor="text1"/>
          <w:sz w:val="24"/>
          <w:szCs w:val="24"/>
          <w:highlight w:val="none"/>
          <w:lang w:val="en-US" w:eastAsia="zh-CN"/>
        </w:rPr>
        <w:t>6、以上事项如有虚假或隐瞒，我</w:t>
      </w:r>
      <w:r>
        <w:rPr>
          <w:rFonts w:hint="eastAsia" w:ascii="宋体" w:hAnsi="宋体" w:cs="宋体"/>
          <w:color w:val="000000" w:themeColor="text1"/>
          <w:sz w:val="24"/>
          <w:szCs w:val="24"/>
          <w:highlight w:val="none"/>
          <w:lang w:val="zh-CN" w:eastAsia="zh-CN"/>
        </w:rPr>
        <w:t>公司</w:t>
      </w:r>
      <w:r>
        <w:rPr>
          <w:rFonts w:hint="eastAsia" w:ascii="宋体" w:hAnsi="宋体" w:cs="宋体"/>
          <w:color w:val="000000" w:themeColor="text1"/>
          <w:sz w:val="24"/>
          <w:szCs w:val="24"/>
          <w:highlight w:val="none"/>
          <w:lang w:val="en-US" w:eastAsia="zh-CN"/>
        </w:rPr>
        <w:t>愿意承担一切后果，并不再寻求任何旨在减轻或免除法律责任的辩解。</w:t>
      </w:r>
    </w:p>
    <w:p>
      <w:pPr>
        <w:shd w:val="clear"/>
        <w:adjustRightInd w:val="0"/>
        <w:snapToGrid w:val="0"/>
        <w:spacing w:line="360" w:lineRule="auto"/>
        <w:ind w:firstLine="480"/>
        <w:rPr>
          <w:rFonts w:ascii="宋体" w:hAnsi="宋体" w:cs="仿宋_GB2312"/>
          <w:color w:val="000000" w:themeColor="text1"/>
          <w:kern w:val="0"/>
          <w:sz w:val="21"/>
          <w:szCs w:val="21"/>
          <w:highlight w:val="none"/>
        </w:rPr>
      </w:pPr>
    </w:p>
    <w:p>
      <w:pPr>
        <w:shd w:val="clear"/>
        <w:spacing w:line="360" w:lineRule="auto"/>
        <w:ind w:firstLine="4560" w:firstLineChars="1900"/>
        <w:rPr>
          <w:rFonts w:hint="eastAsia" w:ascii="宋体" w:hAnsi="宋体" w:cs="宋体"/>
          <w:color w:val="000000" w:themeColor="text1"/>
          <w:sz w:val="24"/>
          <w:szCs w:val="24"/>
          <w:highlight w:val="none"/>
          <w:lang w:val="zh-CN" w:eastAsia="zh-CN"/>
        </w:rPr>
      </w:pPr>
      <w:r>
        <w:rPr>
          <w:rFonts w:hint="eastAsia" w:ascii="宋体" w:hAnsi="宋体" w:cs="宋体"/>
          <w:color w:val="000000" w:themeColor="text1"/>
          <w:sz w:val="24"/>
          <w:szCs w:val="24"/>
          <w:highlight w:val="none"/>
          <w:lang w:val="zh-CN" w:eastAsia="zh-CN"/>
        </w:rPr>
        <w:t>投标人名称（公章）：</w:t>
      </w:r>
    </w:p>
    <w:p>
      <w:pPr>
        <w:shd w:val="clear"/>
        <w:spacing w:line="360" w:lineRule="auto"/>
        <w:ind w:firstLine="4560" w:firstLineChars="1900"/>
        <w:rPr>
          <w:rFonts w:hint="eastAsia" w:ascii="宋体" w:hAnsi="宋体" w:cs="宋体"/>
          <w:color w:val="000000" w:themeColor="text1"/>
          <w:sz w:val="24"/>
          <w:szCs w:val="24"/>
          <w:highlight w:val="none"/>
          <w:lang w:val="zh-CN" w:eastAsia="zh-CN"/>
        </w:rPr>
      </w:pPr>
      <w:r>
        <w:rPr>
          <w:rFonts w:hint="eastAsia" w:ascii="宋体" w:hAnsi="宋体" w:cs="宋体"/>
          <w:color w:val="000000" w:themeColor="text1"/>
          <w:sz w:val="24"/>
          <w:szCs w:val="24"/>
          <w:highlight w:val="none"/>
          <w:lang w:val="zh-CN" w:eastAsia="zh-CN"/>
        </w:rPr>
        <w:t>法定代表人或授权委托人（签字）：</w:t>
      </w:r>
    </w:p>
    <w:p>
      <w:pPr>
        <w:shd w:val="clear"/>
        <w:spacing w:line="360" w:lineRule="auto"/>
        <w:ind w:firstLine="4560" w:firstLineChars="1900"/>
        <w:rPr>
          <w:rFonts w:ascii="宋体" w:hAnsi="宋体" w:cs="仿宋_GB2312"/>
          <w:color w:val="000000" w:themeColor="text1"/>
          <w:kern w:val="0"/>
          <w:sz w:val="24"/>
          <w:szCs w:val="24"/>
          <w:highlight w:val="none"/>
        </w:rPr>
      </w:pPr>
      <w:r>
        <w:rPr>
          <w:rFonts w:hint="eastAsia" w:ascii="宋体" w:hAnsi="宋体" w:cs="宋体"/>
          <w:color w:val="000000" w:themeColor="text1"/>
          <w:sz w:val="24"/>
          <w:szCs w:val="24"/>
          <w:highlight w:val="none"/>
          <w:lang w:val="zh-CN" w:eastAsia="zh-CN"/>
        </w:rPr>
        <w:t>日期：</w:t>
      </w:r>
      <w:r>
        <w:rPr>
          <w:rFonts w:hint="eastAsia" w:ascii="宋体" w:hAnsi="宋体" w:cs="宋体"/>
          <w:color w:val="000000" w:themeColor="text1"/>
          <w:sz w:val="24"/>
          <w:szCs w:val="24"/>
          <w:highlight w:val="none"/>
          <w:u w:val="single"/>
          <w:lang w:val="en-US" w:eastAsia="zh-CN"/>
        </w:rPr>
        <w:t xml:space="preserve">      </w:t>
      </w:r>
      <w:r>
        <w:rPr>
          <w:rFonts w:hint="eastAsia" w:ascii="宋体" w:hAnsi="宋体" w:cs="宋体"/>
          <w:color w:val="000000" w:themeColor="text1"/>
          <w:sz w:val="24"/>
          <w:szCs w:val="24"/>
          <w:highlight w:val="none"/>
          <w:lang w:val="zh-CN" w:eastAsia="zh-CN"/>
        </w:rPr>
        <w:t>年</w:t>
      </w:r>
      <w:r>
        <w:rPr>
          <w:rFonts w:hint="eastAsia" w:ascii="宋体" w:hAnsi="宋体" w:cs="宋体"/>
          <w:color w:val="000000" w:themeColor="text1"/>
          <w:sz w:val="24"/>
          <w:szCs w:val="24"/>
          <w:highlight w:val="none"/>
          <w:u w:val="single"/>
          <w:lang w:val="en-US" w:eastAsia="zh-CN"/>
        </w:rPr>
        <w:t xml:space="preserve">    </w:t>
      </w:r>
      <w:r>
        <w:rPr>
          <w:rFonts w:hint="eastAsia" w:ascii="宋体" w:hAnsi="宋体" w:cs="宋体"/>
          <w:color w:val="000000" w:themeColor="text1"/>
          <w:sz w:val="24"/>
          <w:szCs w:val="24"/>
          <w:highlight w:val="none"/>
          <w:lang w:val="zh-CN" w:eastAsia="zh-CN"/>
        </w:rPr>
        <w:t>月</w:t>
      </w:r>
      <w:r>
        <w:rPr>
          <w:rFonts w:hint="eastAsia" w:ascii="宋体" w:hAnsi="宋体" w:cs="宋体"/>
          <w:color w:val="000000" w:themeColor="text1"/>
          <w:sz w:val="24"/>
          <w:szCs w:val="24"/>
          <w:highlight w:val="none"/>
          <w:u w:val="single"/>
          <w:lang w:val="en-US" w:eastAsia="zh-CN"/>
        </w:rPr>
        <w:t xml:space="preserve">    </w:t>
      </w:r>
      <w:r>
        <w:rPr>
          <w:rFonts w:hint="eastAsia" w:ascii="宋体" w:hAnsi="宋体" w:cs="宋体"/>
          <w:color w:val="000000" w:themeColor="text1"/>
          <w:sz w:val="24"/>
          <w:szCs w:val="24"/>
          <w:highlight w:val="none"/>
          <w:lang w:val="zh-CN" w:eastAsia="zh-CN"/>
        </w:rPr>
        <w:t>日</w:t>
      </w:r>
    </w:p>
    <w:p>
      <w:pPr>
        <w:snapToGrid w:val="0"/>
        <w:spacing w:before="120" w:beforeLines="50" w:after="50"/>
        <w:rPr>
          <w:rFonts w:hint="eastAsia" w:ascii="宋体" w:hAnsi="宋体"/>
          <w:color w:val="000000"/>
          <w:sz w:val="24"/>
        </w:rPr>
      </w:pPr>
    </w:p>
    <w:p>
      <w:pPr>
        <w:snapToGrid w:val="0"/>
        <w:spacing w:before="120" w:beforeLines="50" w:after="50"/>
        <w:rPr>
          <w:rFonts w:hint="eastAsia" w:ascii="宋体" w:hAnsi="宋体"/>
          <w:color w:val="000000"/>
          <w:sz w:val="24"/>
        </w:rPr>
      </w:pPr>
    </w:p>
    <w:p>
      <w:pPr>
        <w:snapToGrid w:val="0"/>
        <w:spacing w:before="120" w:beforeLines="50" w:after="50"/>
        <w:rPr>
          <w:rFonts w:hint="eastAsia" w:ascii="宋体" w:hAnsi="宋体"/>
          <w:color w:val="000000"/>
          <w:sz w:val="24"/>
        </w:rPr>
      </w:pPr>
    </w:p>
    <w:p>
      <w:pPr>
        <w:snapToGrid w:val="0"/>
        <w:spacing w:before="50" w:after="120" w:afterLines="50"/>
        <w:jc w:val="left"/>
        <w:rPr>
          <w:rFonts w:ascii="宋体" w:hAnsi="宋体"/>
          <w:color w:val="000000"/>
          <w:sz w:val="24"/>
          <w:szCs w:val="20"/>
        </w:rPr>
      </w:pPr>
      <w:r>
        <w:rPr>
          <w:rFonts w:hint="eastAsia" w:ascii="宋体" w:hAnsi="宋体" w:eastAsia="宋体" w:cs="宋体"/>
          <w:b/>
          <w:bCs/>
          <w:color w:val="000000" w:themeColor="text1"/>
          <w:sz w:val="28"/>
          <w:szCs w:val="28"/>
          <w:highlight w:val="none"/>
        </w:rPr>
        <w:t>附件</w:t>
      </w:r>
      <w:r>
        <w:rPr>
          <w:rFonts w:hint="eastAsia" w:ascii="宋体" w:hAnsi="宋体" w:eastAsia="宋体" w:cs="宋体"/>
          <w:b/>
          <w:bCs/>
          <w:color w:val="000000" w:themeColor="text1"/>
          <w:sz w:val="28"/>
          <w:szCs w:val="28"/>
          <w:highlight w:val="none"/>
          <w:lang w:val="en-US" w:eastAsia="zh-CN"/>
        </w:rPr>
        <w:t>3</w:t>
      </w:r>
      <w:r>
        <w:rPr>
          <w:rFonts w:hint="eastAsia" w:ascii="宋体" w:hAnsi="宋体" w:eastAsia="宋体" w:cs="宋体"/>
          <w:b/>
          <w:bCs/>
          <w:color w:val="000000" w:themeColor="text1"/>
          <w:sz w:val="28"/>
          <w:szCs w:val="28"/>
          <w:highlight w:val="none"/>
        </w:rPr>
        <w:t>　</w:t>
      </w:r>
      <w:r>
        <w:rPr>
          <w:rFonts w:hint="eastAsia" w:ascii="宋体" w:hAnsi="宋体"/>
          <w:color w:val="000000"/>
          <w:sz w:val="24"/>
        </w:rPr>
        <w:t>：</w:t>
      </w:r>
    </w:p>
    <w:p>
      <w:pPr>
        <w:shd w:val="clear"/>
        <w:spacing w:line="360" w:lineRule="auto"/>
        <w:jc w:val="center"/>
        <w:rPr>
          <w:rFonts w:hint="eastAsia" w:ascii="宋体" w:hAnsi="宋体" w:eastAsia="宋体" w:cs="Times New Roman"/>
          <w:b/>
          <w:color w:val="000000" w:themeColor="text1"/>
          <w:sz w:val="24"/>
          <w:szCs w:val="24"/>
          <w:highlight w:val="none"/>
        </w:rPr>
      </w:pPr>
      <w:r>
        <w:rPr>
          <w:rFonts w:hint="eastAsia" w:ascii="宋体" w:hAnsi="宋体" w:eastAsia="宋体" w:cs="Times New Roman"/>
          <w:b/>
          <w:color w:val="000000" w:themeColor="text1"/>
          <w:sz w:val="24"/>
          <w:szCs w:val="24"/>
          <w:highlight w:val="none"/>
        </w:rPr>
        <w:t>授权委托书</w:t>
      </w:r>
    </w:p>
    <w:p>
      <w:pPr>
        <w:shd w:val="clear"/>
        <w:spacing w:line="360" w:lineRule="auto"/>
        <w:jc w:val="left"/>
        <w:rPr>
          <w:rFonts w:hint="eastAsia" w:ascii="宋体" w:hAnsi="宋体" w:eastAsia="宋体" w:cs="宋体"/>
          <w:color w:val="000000" w:themeColor="text1"/>
          <w:sz w:val="24"/>
          <w:szCs w:val="24"/>
          <w:highlight w:val="none"/>
          <w:lang w:val="en-US" w:eastAsia="zh-CN"/>
        </w:rPr>
      </w:pPr>
      <w:r>
        <w:rPr>
          <w:rFonts w:hint="eastAsia" w:ascii="宋体" w:hAnsi="宋体" w:cs="宋体"/>
          <w:color w:val="000000" w:themeColor="text1"/>
          <w:sz w:val="24"/>
          <w:szCs w:val="24"/>
          <w:highlight w:val="none"/>
          <w:u w:val="single"/>
          <w:lang w:val="en-US" w:eastAsia="zh-CN"/>
        </w:rPr>
        <w:t>浙江兴业建设项目管理有限公司</w:t>
      </w:r>
      <w:r>
        <w:rPr>
          <w:rFonts w:hint="eastAsia" w:ascii="宋体" w:hAnsi="宋体" w:eastAsia="宋体" w:cs="宋体"/>
          <w:color w:val="000000" w:themeColor="text1"/>
          <w:sz w:val="24"/>
          <w:szCs w:val="24"/>
          <w:highlight w:val="none"/>
          <w:lang w:val="en-US" w:eastAsia="zh-CN"/>
        </w:rPr>
        <w:t>（采购代理机构名称）：</w:t>
      </w:r>
    </w:p>
    <w:p>
      <w:pPr>
        <w:shd w:val="clear"/>
        <w:spacing w:line="360" w:lineRule="auto"/>
        <w:ind w:firstLine="480" w:firstLineChars="200"/>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u w:val="single"/>
        </w:rPr>
        <w:t>（投标人全称）</w:t>
      </w:r>
      <w:r>
        <w:rPr>
          <w:rFonts w:hint="eastAsia" w:ascii="宋体" w:hAnsi="宋体" w:eastAsia="宋体" w:cs="宋体"/>
          <w:color w:val="000000" w:themeColor="text1"/>
          <w:sz w:val="24"/>
          <w:szCs w:val="24"/>
          <w:highlight w:val="none"/>
        </w:rPr>
        <w:t>法定代表人</w:t>
      </w:r>
      <w:r>
        <w:rPr>
          <w:rFonts w:hint="eastAsia" w:ascii="宋体" w:hAnsi="宋体" w:eastAsia="宋体" w:cs="宋体"/>
          <w:color w:val="000000" w:themeColor="text1"/>
          <w:sz w:val="24"/>
          <w:szCs w:val="24"/>
          <w:highlight w:val="none"/>
          <w:u w:val="none"/>
        </w:rPr>
        <w:t>（或营业执照中单位负责人）</w:t>
      </w:r>
      <w:r>
        <w:rPr>
          <w:rFonts w:hint="eastAsia" w:ascii="宋体" w:hAnsi="宋体" w:eastAsia="宋体" w:cs="宋体"/>
          <w:color w:val="000000" w:themeColor="text1"/>
          <w:sz w:val="24"/>
          <w:szCs w:val="24"/>
          <w:highlight w:val="none"/>
          <w:u w:val="single"/>
        </w:rPr>
        <w:tab/>
      </w:r>
      <w:r>
        <w:rPr>
          <w:rFonts w:hint="eastAsia" w:ascii="宋体" w:hAnsi="宋体" w:eastAsia="宋体" w:cs="宋体"/>
          <w:color w:val="000000" w:themeColor="text1"/>
          <w:sz w:val="24"/>
          <w:szCs w:val="24"/>
          <w:highlight w:val="none"/>
          <w:u w:val="single"/>
        </w:rPr>
        <w:t>（法定代表人或营业执照中单位负责人姓名）</w:t>
      </w:r>
      <w:r>
        <w:rPr>
          <w:rFonts w:hint="eastAsia" w:ascii="宋体" w:hAnsi="宋体" w:eastAsia="宋体" w:cs="宋体"/>
          <w:color w:val="000000" w:themeColor="text1"/>
          <w:sz w:val="24"/>
          <w:szCs w:val="24"/>
          <w:highlight w:val="none"/>
          <w:u w:val="single"/>
          <w:lang w:val="en-US" w:eastAsia="zh-CN"/>
        </w:rPr>
        <w:t xml:space="preserve"> </w:t>
      </w:r>
      <w:r>
        <w:rPr>
          <w:rFonts w:hint="eastAsia" w:ascii="宋体" w:hAnsi="宋体" w:eastAsia="宋体" w:cs="宋体"/>
          <w:color w:val="000000" w:themeColor="text1"/>
          <w:sz w:val="24"/>
          <w:szCs w:val="24"/>
          <w:highlight w:val="none"/>
        </w:rPr>
        <w:t>授权</w:t>
      </w:r>
      <w:r>
        <w:rPr>
          <w:rFonts w:hint="eastAsia" w:ascii="宋体" w:hAnsi="宋体" w:eastAsia="宋体" w:cs="宋体"/>
          <w:color w:val="000000" w:themeColor="text1"/>
          <w:sz w:val="24"/>
          <w:szCs w:val="24"/>
          <w:highlight w:val="none"/>
          <w:u w:val="single"/>
          <w:lang w:val="en-US" w:eastAsia="zh-CN"/>
        </w:rPr>
        <w:t xml:space="preserve"> </w:t>
      </w:r>
      <w:r>
        <w:rPr>
          <w:rFonts w:hint="eastAsia" w:ascii="宋体" w:hAnsi="宋体" w:eastAsia="宋体" w:cs="宋体"/>
          <w:color w:val="000000" w:themeColor="text1"/>
          <w:sz w:val="24"/>
          <w:szCs w:val="24"/>
          <w:highlight w:val="none"/>
          <w:u w:val="single"/>
        </w:rPr>
        <w:t>（</w:t>
      </w:r>
      <w:r>
        <w:rPr>
          <w:rFonts w:hint="eastAsia" w:ascii="宋体" w:hAnsi="宋体" w:eastAsia="宋体" w:cs="宋体"/>
          <w:color w:val="000000" w:themeColor="text1"/>
          <w:sz w:val="24"/>
          <w:szCs w:val="24"/>
          <w:highlight w:val="none"/>
          <w:u w:val="single"/>
          <w:lang w:val="en-US" w:eastAsia="zh-CN"/>
        </w:rPr>
        <w:t>授权委托代理人</w:t>
      </w:r>
      <w:r>
        <w:rPr>
          <w:rFonts w:hint="eastAsia" w:ascii="宋体" w:hAnsi="宋体" w:eastAsia="宋体" w:cs="宋体"/>
          <w:color w:val="000000" w:themeColor="text1"/>
          <w:sz w:val="24"/>
          <w:szCs w:val="24"/>
          <w:highlight w:val="none"/>
          <w:u w:val="single"/>
        </w:rPr>
        <w:t>姓名）</w:t>
      </w:r>
      <w:r>
        <w:rPr>
          <w:rFonts w:hint="eastAsia" w:ascii="宋体" w:hAnsi="宋体" w:eastAsia="宋体" w:cs="宋体"/>
          <w:color w:val="000000" w:themeColor="text1"/>
          <w:sz w:val="24"/>
          <w:szCs w:val="24"/>
          <w:highlight w:val="none"/>
          <w:u w:val="single"/>
          <w:lang w:val="en-US" w:eastAsia="zh-CN"/>
        </w:rPr>
        <w:t xml:space="preserve"> </w:t>
      </w:r>
      <w:r>
        <w:rPr>
          <w:rFonts w:hint="eastAsia" w:ascii="宋体" w:hAnsi="宋体" w:eastAsia="宋体" w:cs="宋体"/>
          <w:color w:val="000000" w:themeColor="text1"/>
          <w:sz w:val="24"/>
          <w:szCs w:val="24"/>
          <w:highlight w:val="none"/>
        </w:rPr>
        <w:t>为</w:t>
      </w:r>
      <w:r>
        <w:rPr>
          <w:rFonts w:hint="eastAsia" w:ascii="宋体" w:hAnsi="宋体" w:eastAsia="宋体" w:cs="宋体"/>
          <w:color w:val="000000" w:themeColor="text1"/>
          <w:sz w:val="24"/>
          <w:szCs w:val="24"/>
          <w:highlight w:val="none"/>
          <w:lang w:val="en-US" w:eastAsia="zh-CN"/>
        </w:rPr>
        <w:t>授权委托代理人</w:t>
      </w:r>
      <w:r>
        <w:rPr>
          <w:rFonts w:hint="eastAsia" w:ascii="宋体" w:hAnsi="宋体" w:eastAsia="宋体" w:cs="宋体"/>
          <w:color w:val="000000" w:themeColor="text1"/>
          <w:sz w:val="24"/>
          <w:szCs w:val="24"/>
          <w:highlight w:val="none"/>
        </w:rPr>
        <w:t>，参加贵单位组织的</w:t>
      </w:r>
      <w:r>
        <w:rPr>
          <w:rFonts w:hint="eastAsia" w:ascii="宋体" w:hAnsi="宋体" w:eastAsia="宋体" w:cs="宋体"/>
          <w:color w:val="000000" w:themeColor="text1"/>
          <w:sz w:val="24"/>
          <w:szCs w:val="24"/>
          <w:highlight w:val="none"/>
          <w:u w:val="single"/>
          <w:lang w:val="en-US" w:eastAsia="zh-CN"/>
        </w:rPr>
        <w:t xml:space="preserve">                             </w:t>
      </w:r>
      <w:r>
        <w:rPr>
          <w:rFonts w:hint="eastAsia" w:ascii="宋体" w:hAnsi="宋体" w:eastAsia="宋体" w:cs="宋体"/>
          <w:color w:val="000000" w:themeColor="text1"/>
          <w:sz w:val="24"/>
          <w:szCs w:val="24"/>
          <w:highlight w:val="none"/>
        </w:rPr>
        <w:t>的采购活动，并代表我方全权办理针对上述项目的投标、开标、评标、签约等具体事务和签署相关文件。我方对授权委托代理人的</w:t>
      </w:r>
      <w:r>
        <w:rPr>
          <w:rFonts w:hint="eastAsia" w:ascii="宋体" w:hAnsi="宋体" w:eastAsia="宋体" w:cs="宋体"/>
          <w:color w:val="000000" w:themeColor="text1"/>
          <w:sz w:val="24"/>
          <w:szCs w:val="24"/>
          <w:highlight w:val="none"/>
          <w:lang w:eastAsia="zh-CN"/>
        </w:rPr>
        <w:t>签字</w:t>
      </w:r>
      <w:r>
        <w:rPr>
          <w:rFonts w:hint="eastAsia" w:ascii="宋体" w:hAnsi="宋体" w:eastAsia="宋体" w:cs="宋体"/>
          <w:color w:val="000000" w:themeColor="text1"/>
          <w:sz w:val="24"/>
          <w:szCs w:val="24"/>
          <w:highlight w:val="none"/>
        </w:rPr>
        <w:t>事项负全部责任。</w:t>
      </w:r>
    </w:p>
    <w:p>
      <w:pPr>
        <w:shd w:val="clear"/>
        <w:spacing w:line="360" w:lineRule="auto"/>
        <w:ind w:firstLine="480" w:firstLineChars="200"/>
        <w:rPr>
          <w:rFonts w:hint="eastAsia" w:ascii="宋体" w:hAnsi="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val="en-US" w:eastAsia="zh-CN"/>
        </w:rPr>
        <w:t>在撤销授权的书面通知以前，本授权书一直有效。授权委托代理人在授权委</w:t>
      </w:r>
      <w:r>
        <w:rPr>
          <w:rFonts w:hint="eastAsia" w:ascii="宋体" w:hAnsi="宋体" w:cs="宋体"/>
          <w:color w:val="000000" w:themeColor="text1"/>
          <w:sz w:val="24"/>
          <w:szCs w:val="24"/>
          <w:highlight w:val="none"/>
          <w:lang w:val="en-US" w:eastAsia="zh-CN"/>
        </w:rPr>
        <w:t>托书有效期内签署的所有文件不因授权的撤销而失效。</w:t>
      </w:r>
    </w:p>
    <w:p>
      <w:pPr>
        <w:shd w:val="clear"/>
        <w:spacing w:line="360" w:lineRule="auto"/>
        <w:ind w:firstLine="480" w:firstLineChars="200"/>
        <w:rPr>
          <w:rFonts w:hint="eastAsia" w:ascii="宋体" w:hAnsi="宋体" w:cs="宋体"/>
          <w:color w:val="000000" w:themeColor="text1"/>
          <w:sz w:val="24"/>
          <w:szCs w:val="24"/>
          <w:highlight w:val="none"/>
          <w:lang w:val="en-US" w:eastAsia="zh-CN"/>
        </w:rPr>
      </w:pPr>
      <w:r>
        <w:rPr>
          <w:rFonts w:hint="eastAsia" w:ascii="宋体" w:hAnsi="宋体" w:cs="宋体"/>
          <w:color w:val="000000" w:themeColor="text1"/>
          <w:sz w:val="24"/>
          <w:szCs w:val="24"/>
          <w:highlight w:val="none"/>
          <w:lang w:val="en-US" w:eastAsia="zh-CN"/>
        </w:rPr>
        <w:t>授权委托代理人无转委托权，特此委托。</w:t>
      </w:r>
    </w:p>
    <w:p>
      <w:pPr>
        <w:shd w:val="clear"/>
        <w:spacing w:line="360" w:lineRule="auto"/>
        <w:ind w:firstLine="480" w:firstLineChars="200"/>
        <w:rPr>
          <w:rFonts w:hint="eastAsia" w:ascii="宋体" w:hAnsi="宋体" w:cs="宋体"/>
          <w:color w:val="000000" w:themeColor="text1"/>
          <w:sz w:val="24"/>
          <w:szCs w:val="24"/>
          <w:highlight w:val="none"/>
          <w:lang w:val="en-US" w:eastAsia="zh-CN"/>
        </w:rPr>
      </w:pPr>
    </w:p>
    <w:p>
      <w:pPr>
        <w:shd w:val="clear"/>
        <w:spacing w:line="360" w:lineRule="auto"/>
        <w:ind w:firstLine="480" w:firstLineChars="200"/>
        <w:rPr>
          <w:rFonts w:hint="eastAsia" w:ascii="宋体" w:hAnsi="宋体" w:cs="宋体"/>
          <w:color w:val="000000" w:themeColor="text1"/>
          <w:sz w:val="24"/>
          <w:szCs w:val="24"/>
          <w:highlight w:val="none"/>
          <w:lang w:val="en-US" w:eastAsia="zh-CN"/>
        </w:rPr>
      </w:pPr>
      <w:r>
        <w:rPr>
          <w:rFonts w:hint="eastAsia" w:ascii="宋体" w:hAnsi="宋体" w:cs="宋体"/>
          <w:color w:val="000000" w:themeColor="text1"/>
          <w:sz w:val="24"/>
          <w:szCs w:val="24"/>
          <w:highlight w:val="none"/>
          <w:lang w:val="en-US" w:eastAsia="zh-CN"/>
        </w:rPr>
        <w:t>法定代表人签字或盖章：</w:t>
      </w:r>
    </w:p>
    <w:p>
      <w:pPr>
        <w:shd w:val="clear"/>
        <w:spacing w:line="360" w:lineRule="auto"/>
        <w:ind w:firstLine="480" w:firstLineChars="200"/>
        <w:rPr>
          <w:rFonts w:hint="eastAsia" w:ascii="宋体" w:hAnsi="宋体" w:cs="宋体"/>
          <w:color w:val="000000" w:themeColor="text1"/>
          <w:sz w:val="24"/>
          <w:szCs w:val="24"/>
          <w:highlight w:val="none"/>
          <w:lang w:val="en-US" w:eastAsia="zh-CN"/>
        </w:rPr>
      </w:pPr>
    </w:p>
    <w:p>
      <w:pPr>
        <w:shd w:val="clear"/>
        <w:spacing w:line="360" w:lineRule="auto"/>
        <w:ind w:firstLine="480" w:firstLineChars="200"/>
        <w:rPr>
          <w:rFonts w:hint="eastAsia" w:ascii="宋体" w:hAnsi="宋体" w:cs="宋体"/>
          <w:color w:val="000000" w:themeColor="text1"/>
          <w:sz w:val="24"/>
          <w:szCs w:val="24"/>
          <w:highlight w:val="none"/>
          <w:lang w:val="en-US" w:eastAsia="zh-CN"/>
        </w:rPr>
      </w:pPr>
      <w:r>
        <w:rPr>
          <w:rFonts w:hint="eastAsia" w:ascii="宋体" w:hAnsi="宋体" w:cs="宋体"/>
          <w:color w:val="000000" w:themeColor="text1"/>
          <w:sz w:val="24"/>
          <w:szCs w:val="24"/>
          <w:highlight w:val="none"/>
          <w:lang w:val="en-US" w:eastAsia="zh-CN"/>
        </w:rPr>
        <w:t xml:space="preserve">投标人全称（公章）：                      </w:t>
      </w:r>
      <w:r>
        <w:rPr>
          <w:rFonts w:hint="eastAsia" w:ascii="宋体" w:hAnsi="宋体" w:cs="宋体"/>
          <w:color w:val="000000" w:themeColor="text1"/>
          <w:sz w:val="24"/>
          <w:szCs w:val="24"/>
          <w:highlight w:val="none"/>
          <w:lang w:val="zh-CN" w:eastAsia="zh-CN"/>
        </w:rPr>
        <w:t>日期：</w:t>
      </w:r>
      <w:r>
        <w:rPr>
          <w:rFonts w:hint="eastAsia" w:ascii="宋体" w:hAnsi="宋体" w:cs="宋体"/>
          <w:color w:val="000000" w:themeColor="text1"/>
          <w:sz w:val="24"/>
          <w:szCs w:val="24"/>
          <w:highlight w:val="none"/>
          <w:u w:val="single"/>
          <w:lang w:val="en-US" w:eastAsia="zh-CN"/>
        </w:rPr>
        <w:t xml:space="preserve">      </w:t>
      </w:r>
      <w:r>
        <w:rPr>
          <w:rFonts w:hint="eastAsia" w:ascii="宋体" w:hAnsi="宋体" w:cs="宋体"/>
          <w:color w:val="000000" w:themeColor="text1"/>
          <w:sz w:val="24"/>
          <w:szCs w:val="24"/>
          <w:highlight w:val="none"/>
          <w:lang w:val="zh-CN" w:eastAsia="zh-CN"/>
        </w:rPr>
        <w:t>年</w:t>
      </w:r>
      <w:r>
        <w:rPr>
          <w:rFonts w:hint="eastAsia" w:ascii="宋体" w:hAnsi="宋体" w:cs="宋体"/>
          <w:color w:val="000000" w:themeColor="text1"/>
          <w:sz w:val="24"/>
          <w:szCs w:val="24"/>
          <w:highlight w:val="none"/>
          <w:u w:val="single"/>
          <w:lang w:val="en-US" w:eastAsia="zh-CN"/>
        </w:rPr>
        <w:t xml:space="preserve">    </w:t>
      </w:r>
      <w:r>
        <w:rPr>
          <w:rFonts w:hint="eastAsia" w:ascii="宋体" w:hAnsi="宋体" w:cs="宋体"/>
          <w:color w:val="000000" w:themeColor="text1"/>
          <w:sz w:val="24"/>
          <w:szCs w:val="24"/>
          <w:highlight w:val="none"/>
          <w:lang w:val="zh-CN" w:eastAsia="zh-CN"/>
        </w:rPr>
        <w:t>月</w:t>
      </w:r>
      <w:r>
        <w:rPr>
          <w:rFonts w:hint="eastAsia" w:ascii="宋体" w:hAnsi="宋体" w:cs="宋体"/>
          <w:color w:val="000000" w:themeColor="text1"/>
          <w:sz w:val="24"/>
          <w:szCs w:val="24"/>
          <w:highlight w:val="none"/>
          <w:u w:val="single"/>
          <w:lang w:val="en-US" w:eastAsia="zh-CN"/>
        </w:rPr>
        <w:t xml:space="preserve">    </w:t>
      </w:r>
      <w:r>
        <w:rPr>
          <w:rFonts w:hint="eastAsia" w:ascii="宋体" w:hAnsi="宋体" w:cs="宋体"/>
          <w:color w:val="000000" w:themeColor="text1"/>
          <w:sz w:val="24"/>
          <w:szCs w:val="24"/>
          <w:highlight w:val="none"/>
          <w:lang w:val="zh-CN" w:eastAsia="zh-CN"/>
        </w:rPr>
        <w:t>日</w:t>
      </w:r>
    </w:p>
    <w:p>
      <w:pPr>
        <w:shd w:val="clear"/>
        <w:spacing w:line="360" w:lineRule="auto"/>
        <w:ind w:firstLine="480" w:firstLineChars="200"/>
        <w:rPr>
          <w:rFonts w:hint="eastAsia" w:ascii="宋体" w:hAnsi="宋体" w:cs="宋体"/>
          <w:color w:val="000000" w:themeColor="text1"/>
          <w:sz w:val="24"/>
          <w:szCs w:val="24"/>
          <w:highlight w:val="none"/>
          <w:lang w:val="en-US" w:eastAsia="zh-CN"/>
        </w:rPr>
      </w:pPr>
    </w:p>
    <w:p>
      <w:pPr>
        <w:shd w:val="clear"/>
        <w:spacing w:line="360" w:lineRule="auto"/>
        <w:rPr>
          <w:rFonts w:hint="eastAsia" w:ascii="宋体" w:hAnsi="宋体" w:cs="宋体"/>
          <w:b/>
          <w:bCs/>
          <w:color w:val="000000" w:themeColor="text1"/>
          <w:sz w:val="24"/>
          <w:szCs w:val="24"/>
          <w:highlight w:val="none"/>
          <w:lang w:val="en-US" w:eastAsia="zh-CN"/>
        </w:rPr>
      </w:pPr>
      <w:r>
        <w:rPr>
          <w:rFonts w:hint="eastAsia" w:ascii="宋体" w:hAnsi="宋体" w:cs="宋体"/>
          <w:b/>
          <w:bCs/>
          <w:color w:val="000000" w:themeColor="text1"/>
          <w:sz w:val="24"/>
          <w:szCs w:val="24"/>
          <w:highlight w:val="none"/>
          <w:lang w:val="en-US" w:eastAsia="zh-CN"/>
        </w:rPr>
        <w:t>附：</w:t>
      </w:r>
    </w:p>
    <w:tbl>
      <w:tblPr>
        <w:tblStyle w:val="21"/>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shd w:val="clear"/>
              <w:spacing w:line="360" w:lineRule="auto"/>
              <w:jc w:val="center"/>
              <w:rPr>
                <w:rFonts w:ascii="宋体"/>
                <w:b/>
                <w:color w:val="000000" w:themeColor="text1"/>
                <w:sz w:val="24"/>
                <w:szCs w:val="24"/>
                <w:highlight w:val="none"/>
              </w:rPr>
            </w:pPr>
            <w:r>
              <w:rPr>
                <w:rFonts w:hint="eastAsia" w:ascii="宋体"/>
                <w:b/>
                <w:color w:val="000000" w:themeColor="text1"/>
                <w:sz w:val="24"/>
                <w:szCs w:val="24"/>
                <w:highlight w:val="none"/>
              </w:rPr>
              <w:t>法定代表身份证复印件粘帖处</w:t>
            </w:r>
          </w:p>
        </w:tc>
      </w:tr>
    </w:tbl>
    <w:p>
      <w:pPr>
        <w:shd w:val="clear"/>
        <w:spacing w:line="360" w:lineRule="auto"/>
        <w:rPr>
          <w:rFonts w:hint="eastAsia" w:ascii="宋体" w:hAnsi="宋体" w:cs="宋体"/>
          <w:color w:val="000000" w:themeColor="text1"/>
          <w:sz w:val="24"/>
          <w:szCs w:val="24"/>
          <w:highlight w:val="none"/>
          <w:lang w:val="en-US" w:eastAsia="zh-CN"/>
        </w:rPr>
      </w:pPr>
      <w:r>
        <w:rPr>
          <w:rFonts w:hint="eastAsia" w:ascii="宋体" w:hAnsi="宋体" w:cs="宋体"/>
          <w:color w:val="000000" w:themeColor="text1"/>
          <w:sz w:val="24"/>
          <w:szCs w:val="24"/>
          <w:highlight w:val="none"/>
          <w:lang w:val="en-US" w:eastAsia="zh-CN"/>
        </w:rPr>
        <w:t>法定代表人姓名：</w:t>
      </w:r>
    </w:p>
    <w:p>
      <w:pPr>
        <w:shd w:val="clear"/>
        <w:spacing w:line="360" w:lineRule="auto"/>
        <w:rPr>
          <w:rFonts w:hint="eastAsia" w:ascii="宋体" w:hAnsi="宋体" w:cs="宋体"/>
          <w:color w:val="000000" w:themeColor="text1"/>
          <w:sz w:val="24"/>
          <w:szCs w:val="24"/>
          <w:highlight w:val="none"/>
          <w:lang w:val="en-US" w:eastAsia="zh-CN"/>
        </w:rPr>
      </w:pPr>
      <w:r>
        <w:rPr>
          <w:rFonts w:hint="eastAsia" w:ascii="宋体" w:hAnsi="宋体" w:cs="宋体"/>
          <w:color w:val="000000" w:themeColor="text1"/>
          <w:sz w:val="24"/>
          <w:szCs w:val="24"/>
          <w:highlight w:val="none"/>
          <w:lang w:val="en-US" w:eastAsia="zh-CN"/>
        </w:rPr>
        <w:t>传真：</w:t>
      </w:r>
    </w:p>
    <w:p>
      <w:pPr>
        <w:shd w:val="clear"/>
        <w:spacing w:line="360" w:lineRule="auto"/>
        <w:rPr>
          <w:rFonts w:hint="eastAsia" w:ascii="宋体" w:hAnsi="宋体" w:cs="宋体"/>
          <w:color w:val="000000" w:themeColor="text1"/>
          <w:sz w:val="24"/>
          <w:szCs w:val="24"/>
          <w:highlight w:val="none"/>
          <w:lang w:val="en-US" w:eastAsia="zh-CN"/>
        </w:rPr>
      </w:pPr>
      <w:r>
        <w:rPr>
          <w:rFonts w:hint="eastAsia" w:ascii="宋体" w:hAnsi="宋体" w:cs="宋体"/>
          <w:color w:val="000000" w:themeColor="text1"/>
          <w:sz w:val="24"/>
          <w:szCs w:val="24"/>
          <w:highlight w:val="none"/>
          <w:lang w:val="en-US" w:eastAsia="zh-CN"/>
        </w:rPr>
        <w:t>手机：</w:t>
      </w:r>
    </w:p>
    <w:p>
      <w:pPr>
        <w:shd w:val="clear"/>
        <w:spacing w:line="360" w:lineRule="auto"/>
        <w:rPr>
          <w:rFonts w:hint="eastAsia" w:ascii="宋体" w:hAnsi="宋体" w:cs="宋体"/>
          <w:color w:val="000000" w:themeColor="text1"/>
          <w:sz w:val="24"/>
          <w:szCs w:val="24"/>
          <w:highlight w:val="none"/>
          <w:lang w:val="en-US" w:eastAsia="zh-CN"/>
        </w:rPr>
      </w:pPr>
      <w:r>
        <w:rPr>
          <w:rFonts w:hint="eastAsia" w:ascii="宋体" w:hAnsi="宋体" w:cs="宋体"/>
          <w:color w:val="000000" w:themeColor="text1"/>
          <w:sz w:val="24"/>
          <w:szCs w:val="24"/>
          <w:highlight w:val="none"/>
          <w:lang w:val="en-US" w:eastAsia="zh-CN"/>
        </w:rPr>
        <w:t>详细通讯地址：</w:t>
      </w:r>
    </w:p>
    <w:p>
      <w:pPr>
        <w:shd w:val="clear"/>
        <w:spacing w:line="360" w:lineRule="auto"/>
        <w:rPr>
          <w:rFonts w:hint="eastAsia" w:ascii="宋体" w:hAnsi="宋体" w:cs="宋体"/>
          <w:color w:val="000000" w:themeColor="text1"/>
          <w:sz w:val="24"/>
          <w:szCs w:val="24"/>
          <w:highlight w:val="none"/>
          <w:lang w:val="en-US" w:eastAsia="zh-CN"/>
        </w:rPr>
      </w:pPr>
      <w:r>
        <w:rPr>
          <w:rFonts w:hint="eastAsia" w:ascii="宋体" w:hAnsi="宋体" w:cs="宋体"/>
          <w:color w:val="000000" w:themeColor="text1"/>
          <w:sz w:val="24"/>
          <w:szCs w:val="24"/>
          <w:highlight w:val="none"/>
          <w:lang w:val="en-US" w:eastAsia="zh-CN"/>
        </w:rPr>
        <w:t>邮政编码：</w:t>
      </w:r>
    </w:p>
    <w:p>
      <w:pPr>
        <w:shd w:val="clear"/>
        <w:spacing w:line="360" w:lineRule="auto"/>
        <w:rPr>
          <w:b/>
          <w:color w:val="000000" w:themeColor="text1"/>
          <w:sz w:val="24"/>
          <w:szCs w:val="24"/>
          <w:highlight w:val="none"/>
        </w:rPr>
      </w:pPr>
    </w:p>
    <w:tbl>
      <w:tblPr>
        <w:tblStyle w:val="21"/>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shd w:val="clear"/>
              <w:spacing w:line="360" w:lineRule="auto"/>
              <w:jc w:val="center"/>
              <w:rPr>
                <w:rFonts w:ascii="宋体"/>
                <w:b/>
                <w:color w:val="000000" w:themeColor="text1"/>
                <w:sz w:val="24"/>
                <w:szCs w:val="24"/>
                <w:highlight w:val="none"/>
              </w:rPr>
            </w:pPr>
            <w:r>
              <w:rPr>
                <w:rFonts w:hint="eastAsia" w:ascii="宋体"/>
                <w:b/>
                <w:color w:val="000000" w:themeColor="text1"/>
                <w:sz w:val="24"/>
                <w:szCs w:val="24"/>
                <w:highlight w:val="none"/>
                <w:lang w:val="en-US" w:eastAsia="zh-CN"/>
              </w:rPr>
              <w:t>授权委托代理人</w:t>
            </w:r>
            <w:r>
              <w:rPr>
                <w:rFonts w:hint="eastAsia" w:ascii="宋体"/>
                <w:b/>
                <w:color w:val="000000" w:themeColor="text1"/>
                <w:sz w:val="24"/>
                <w:szCs w:val="24"/>
                <w:highlight w:val="none"/>
              </w:rPr>
              <w:t>身份证复印件粘帖处</w:t>
            </w:r>
          </w:p>
        </w:tc>
      </w:tr>
    </w:tbl>
    <w:p>
      <w:pPr>
        <w:shd w:val="clear"/>
        <w:spacing w:line="360" w:lineRule="auto"/>
        <w:rPr>
          <w:rFonts w:hint="eastAsia" w:ascii="宋体" w:hAnsi="宋体" w:cs="宋体"/>
          <w:color w:val="000000" w:themeColor="text1"/>
          <w:sz w:val="24"/>
          <w:szCs w:val="24"/>
          <w:highlight w:val="none"/>
          <w:lang w:val="en-US" w:eastAsia="zh-CN"/>
        </w:rPr>
      </w:pPr>
      <w:r>
        <w:rPr>
          <w:rFonts w:hint="eastAsia" w:ascii="宋体" w:hAnsi="宋体" w:cs="宋体"/>
          <w:color w:val="000000" w:themeColor="text1"/>
          <w:sz w:val="24"/>
          <w:szCs w:val="24"/>
          <w:highlight w:val="none"/>
          <w:lang w:val="en-US" w:eastAsia="zh-CN"/>
        </w:rPr>
        <w:t>授权委托代理人姓名：</w:t>
      </w:r>
    </w:p>
    <w:p>
      <w:pPr>
        <w:shd w:val="clear"/>
        <w:spacing w:line="360" w:lineRule="auto"/>
        <w:rPr>
          <w:rFonts w:hint="eastAsia" w:ascii="宋体" w:hAnsi="宋体" w:cs="宋体"/>
          <w:color w:val="000000" w:themeColor="text1"/>
          <w:sz w:val="24"/>
          <w:szCs w:val="24"/>
          <w:highlight w:val="none"/>
          <w:lang w:val="en-US" w:eastAsia="zh-CN"/>
        </w:rPr>
      </w:pPr>
      <w:r>
        <w:rPr>
          <w:rFonts w:hint="eastAsia" w:ascii="宋体" w:hAnsi="宋体" w:cs="宋体"/>
          <w:color w:val="000000" w:themeColor="text1"/>
          <w:sz w:val="24"/>
          <w:szCs w:val="24"/>
          <w:highlight w:val="none"/>
          <w:lang w:val="en-US" w:eastAsia="zh-CN"/>
        </w:rPr>
        <w:t>职务：</w:t>
      </w:r>
    </w:p>
    <w:p>
      <w:pPr>
        <w:shd w:val="clear"/>
        <w:spacing w:line="360" w:lineRule="auto"/>
        <w:rPr>
          <w:rFonts w:hint="eastAsia" w:ascii="宋体" w:hAnsi="宋体" w:cs="宋体"/>
          <w:color w:val="000000" w:themeColor="text1"/>
          <w:sz w:val="24"/>
          <w:szCs w:val="24"/>
          <w:highlight w:val="none"/>
          <w:lang w:val="en-US" w:eastAsia="zh-CN"/>
        </w:rPr>
      </w:pPr>
      <w:r>
        <w:rPr>
          <w:rFonts w:hint="eastAsia" w:ascii="宋体" w:hAnsi="宋体" w:cs="宋体"/>
          <w:color w:val="000000" w:themeColor="text1"/>
          <w:sz w:val="24"/>
          <w:szCs w:val="24"/>
          <w:highlight w:val="none"/>
          <w:lang w:val="en-US" w:eastAsia="zh-CN"/>
        </w:rPr>
        <w:t>传真：</w:t>
      </w:r>
    </w:p>
    <w:p>
      <w:pPr>
        <w:shd w:val="clear"/>
        <w:spacing w:line="360" w:lineRule="auto"/>
        <w:rPr>
          <w:rFonts w:hint="eastAsia" w:ascii="宋体" w:hAnsi="宋体" w:cs="宋体"/>
          <w:color w:val="000000" w:themeColor="text1"/>
          <w:sz w:val="24"/>
          <w:szCs w:val="24"/>
          <w:highlight w:val="none"/>
          <w:lang w:val="en-US" w:eastAsia="zh-CN"/>
        </w:rPr>
      </w:pPr>
      <w:r>
        <w:rPr>
          <w:rFonts w:hint="eastAsia" w:ascii="宋体" w:hAnsi="宋体" w:cs="宋体"/>
          <w:color w:val="000000" w:themeColor="text1"/>
          <w:sz w:val="24"/>
          <w:szCs w:val="24"/>
          <w:highlight w:val="none"/>
          <w:lang w:val="en-US" w:eastAsia="zh-CN"/>
        </w:rPr>
        <w:t>手机：</w:t>
      </w:r>
    </w:p>
    <w:p>
      <w:pPr>
        <w:shd w:val="clear"/>
        <w:spacing w:line="360" w:lineRule="auto"/>
        <w:rPr>
          <w:rFonts w:hint="eastAsia" w:ascii="宋体" w:hAnsi="宋体" w:cs="宋体"/>
          <w:color w:val="000000" w:themeColor="text1"/>
          <w:sz w:val="24"/>
          <w:szCs w:val="24"/>
          <w:highlight w:val="none"/>
          <w:lang w:val="en-US" w:eastAsia="zh-CN"/>
        </w:rPr>
      </w:pPr>
      <w:r>
        <w:rPr>
          <w:rFonts w:hint="eastAsia" w:ascii="宋体" w:hAnsi="宋体" w:cs="宋体"/>
          <w:color w:val="000000" w:themeColor="text1"/>
          <w:sz w:val="24"/>
          <w:szCs w:val="24"/>
          <w:highlight w:val="none"/>
          <w:lang w:val="en-US" w:eastAsia="zh-CN"/>
        </w:rPr>
        <w:t>详细通讯地址：</w:t>
      </w:r>
    </w:p>
    <w:p>
      <w:pPr>
        <w:shd w:val="clear"/>
        <w:spacing w:line="360" w:lineRule="auto"/>
        <w:rPr>
          <w:rFonts w:hint="eastAsia" w:ascii="宋体" w:hAnsi="宋体" w:cs="宋体"/>
          <w:color w:val="000000" w:themeColor="text1"/>
          <w:sz w:val="24"/>
          <w:szCs w:val="24"/>
          <w:highlight w:val="none"/>
          <w:lang w:val="en-US" w:eastAsia="zh-CN"/>
        </w:rPr>
      </w:pPr>
      <w:r>
        <w:rPr>
          <w:rFonts w:hint="eastAsia" w:ascii="宋体" w:hAnsi="宋体" w:cs="宋体"/>
          <w:color w:val="000000" w:themeColor="text1"/>
          <w:sz w:val="24"/>
          <w:szCs w:val="24"/>
          <w:highlight w:val="none"/>
          <w:lang w:val="en-US" w:eastAsia="zh-CN"/>
        </w:rPr>
        <w:t>邮政编码：</w:t>
      </w:r>
    </w:p>
    <w:p>
      <w:pPr>
        <w:shd w:val="clear"/>
        <w:spacing w:line="360" w:lineRule="auto"/>
        <w:ind w:firstLine="480" w:firstLineChars="200"/>
        <w:rPr>
          <w:rFonts w:hint="eastAsia" w:ascii="宋体" w:hAnsi="宋体" w:cs="宋体"/>
          <w:color w:val="000000" w:themeColor="text1"/>
          <w:sz w:val="24"/>
          <w:szCs w:val="24"/>
          <w:highlight w:val="none"/>
          <w:lang w:val="en-US" w:eastAsia="zh-CN"/>
        </w:rPr>
      </w:pPr>
    </w:p>
    <w:p>
      <w:pPr>
        <w:snapToGrid w:val="0"/>
        <w:spacing w:before="50" w:after="120" w:afterLines="50"/>
        <w:jc w:val="left"/>
        <w:rPr>
          <w:rFonts w:hint="eastAsia" w:ascii="宋体" w:hAnsi="宋体" w:eastAsia="宋体" w:cs="宋体"/>
          <w:b/>
          <w:bCs/>
          <w:color w:val="000000" w:themeColor="text1"/>
          <w:sz w:val="24"/>
          <w:szCs w:val="24"/>
          <w:highlight w:val="none"/>
        </w:rPr>
      </w:pPr>
    </w:p>
    <w:p>
      <w:pPr>
        <w:snapToGrid w:val="0"/>
        <w:spacing w:before="50" w:after="120" w:afterLines="50"/>
        <w:jc w:val="left"/>
        <w:rPr>
          <w:rFonts w:hint="eastAsia" w:ascii="宋体" w:hAnsi="宋体" w:eastAsia="宋体" w:cs="宋体"/>
          <w:b/>
          <w:bCs/>
          <w:color w:val="000000" w:themeColor="text1"/>
          <w:sz w:val="24"/>
          <w:szCs w:val="24"/>
          <w:highlight w:val="none"/>
        </w:rPr>
      </w:pPr>
    </w:p>
    <w:p>
      <w:pPr>
        <w:snapToGrid w:val="0"/>
        <w:spacing w:before="50" w:after="120" w:afterLines="50"/>
        <w:jc w:val="left"/>
        <w:rPr>
          <w:rFonts w:ascii="宋体" w:hAnsi="宋体"/>
          <w:color w:val="000000"/>
          <w:sz w:val="24"/>
          <w:szCs w:val="20"/>
        </w:rPr>
      </w:pPr>
      <w:r>
        <w:rPr>
          <w:rFonts w:hint="eastAsia" w:ascii="宋体" w:hAnsi="宋体" w:eastAsia="宋体" w:cs="宋体"/>
          <w:b/>
          <w:bCs/>
          <w:color w:val="000000" w:themeColor="text1"/>
          <w:sz w:val="28"/>
          <w:szCs w:val="28"/>
          <w:highlight w:val="none"/>
        </w:rPr>
        <w:t>附件</w:t>
      </w:r>
      <w:r>
        <w:rPr>
          <w:rFonts w:hint="eastAsia" w:ascii="宋体" w:hAnsi="宋体" w:eastAsia="宋体" w:cs="宋体"/>
          <w:b/>
          <w:bCs/>
          <w:color w:val="000000" w:themeColor="text1"/>
          <w:sz w:val="28"/>
          <w:szCs w:val="28"/>
          <w:highlight w:val="none"/>
          <w:lang w:val="en-US" w:eastAsia="zh-CN"/>
        </w:rPr>
        <w:t>4</w:t>
      </w:r>
      <w:r>
        <w:rPr>
          <w:rFonts w:hint="eastAsia" w:ascii="宋体" w:hAnsi="宋体" w:eastAsia="宋体" w:cs="宋体"/>
          <w:b/>
          <w:bCs/>
          <w:color w:val="000000" w:themeColor="text1"/>
          <w:sz w:val="28"/>
          <w:szCs w:val="28"/>
          <w:highlight w:val="none"/>
        </w:rPr>
        <w:t>　</w:t>
      </w:r>
      <w:r>
        <w:rPr>
          <w:rFonts w:hint="eastAsia" w:ascii="宋体" w:hAnsi="宋体"/>
          <w:color w:val="000000"/>
          <w:sz w:val="24"/>
        </w:rPr>
        <w:t>：</w:t>
      </w:r>
    </w:p>
    <w:p>
      <w:pPr>
        <w:snapToGrid w:val="0"/>
        <w:spacing w:before="120" w:beforeLines="50" w:after="50" w:line="360" w:lineRule="auto"/>
        <w:jc w:val="center"/>
        <w:rPr>
          <w:rFonts w:ascii="宋体" w:hAnsi="宋体"/>
          <w:b/>
          <w:color w:val="000000"/>
          <w:sz w:val="24"/>
        </w:rPr>
      </w:pPr>
      <w:r>
        <w:rPr>
          <w:rFonts w:hint="eastAsia" w:ascii="宋体" w:hAnsi="宋体"/>
          <w:b/>
          <w:color w:val="000000"/>
          <w:sz w:val="24"/>
        </w:rPr>
        <w:t>设备说明表</w:t>
      </w:r>
    </w:p>
    <w:p>
      <w:pPr>
        <w:snapToGrid w:val="0"/>
        <w:spacing w:before="120" w:beforeLines="50" w:after="50" w:line="360" w:lineRule="auto"/>
        <w:rPr>
          <w:rFonts w:ascii="宋体" w:hAnsi="宋体"/>
          <w:bCs/>
          <w:color w:val="000000"/>
          <w:sz w:val="24"/>
          <w:szCs w:val="20"/>
        </w:rPr>
      </w:pPr>
      <w:r>
        <w:rPr>
          <w:rFonts w:hint="eastAsia" w:ascii="宋体" w:hAnsi="宋体"/>
          <w:bCs/>
          <w:color w:val="000000"/>
          <w:sz w:val="24"/>
        </w:rPr>
        <w:t>项目名称：</w:t>
      </w:r>
    </w:p>
    <w:p>
      <w:pPr>
        <w:snapToGrid w:val="0"/>
        <w:spacing w:before="120" w:beforeLines="50" w:after="50" w:line="360" w:lineRule="auto"/>
        <w:rPr>
          <w:rFonts w:hint="eastAsia" w:ascii="宋体" w:hAnsi="宋体"/>
          <w:bCs/>
          <w:color w:val="000000"/>
          <w:sz w:val="24"/>
        </w:rPr>
      </w:pPr>
      <w:r>
        <w:rPr>
          <w:rFonts w:hint="eastAsia" w:ascii="宋体" w:hAnsi="宋体"/>
          <w:bCs/>
          <w:color w:val="000000"/>
          <w:sz w:val="24"/>
        </w:rPr>
        <w:t>项目编号：</w:t>
      </w:r>
    </w:p>
    <w:tbl>
      <w:tblPr>
        <w:tblStyle w:val="21"/>
        <w:tblW w:w="0" w:type="auto"/>
        <w:tblInd w:w="93" w:type="dxa"/>
        <w:tblLayout w:type="fixed"/>
        <w:tblCellMar>
          <w:top w:w="0" w:type="dxa"/>
          <w:left w:w="108" w:type="dxa"/>
          <w:bottom w:w="0" w:type="dxa"/>
          <w:right w:w="108" w:type="dxa"/>
        </w:tblCellMar>
      </w:tblPr>
      <w:tblGrid>
        <w:gridCol w:w="728"/>
        <w:gridCol w:w="2122"/>
        <w:gridCol w:w="1701"/>
        <w:gridCol w:w="3402"/>
        <w:gridCol w:w="1266"/>
      </w:tblGrid>
      <w:tr>
        <w:tblPrEx>
          <w:tblCellMar>
            <w:top w:w="0" w:type="dxa"/>
            <w:left w:w="108" w:type="dxa"/>
            <w:bottom w:w="0" w:type="dxa"/>
            <w:right w:w="108" w:type="dxa"/>
          </w:tblCellMar>
        </w:tblPrEx>
        <w:trPr>
          <w:trHeight w:val="435" w:hRule="atLeast"/>
        </w:trPr>
        <w:tc>
          <w:tcPr>
            <w:tcW w:w="72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序号</w:t>
            </w:r>
          </w:p>
        </w:tc>
        <w:tc>
          <w:tcPr>
            <w:tcW w:w="212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设备名称</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品牌及型号</w:t>
            </w:r>
          </w:p>
        </w:tc>
        <w:tc>
          <w:tcPr>
            <w:tcW w:w="340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cs="宋体"/>
                <w:b/>
                <w:color w:val="000000"/>
                <w:kern w:val="0"/>
                <w:sz w:val="24"/>
              </w:rPr>
            </w:pPr>
            <w:r>
              <w:rPr>
                <w:rFonts w:hint="eastAsia" w:ascii="宋体" w:hAnsi="宋体" w:cs="宋体"/>
                <w:b/>
                <w:color w:val="000000"/>
                <w:kern w:val="0"/>
                <w:sz w:val="24"/>
              </w:rPr>
              <w:t>详细参数</w:t>
            </w:r>
          </w:p>
        </w:tc>
        <w:tc>
          <w:tcPr>
            <w:tcW w:w="1266" w:type="dxa"/>
            <w:vMerge w:val="restart"/>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备注</w:t>
            </w:r>
          </w:p>
        </w:tc>
      </w:tr>
      <w:tr>
        <w:tblPrEx>
          <w:tblCellMar>
            <w:top w:w="0" w:type="dxa"/>
            <w:left w:w="108" w:type="dxa"/>
            <w:bottom w:w="0" w:type="dxa"/>
            <w:right w:w="108" w:type="dxa"/>
          </w:tblCellMar>
        </w:tblPrEx>
        <w:trPr>
          <w:trHeight w:val="311" w:hRule="atLeast"/>
        </w:trPr>
        <w:tc>
          <w:tcPr>
            <w:tcW w:w="7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212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340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266" w:type="dxa"/>
            <w:vMerge w:val="continue"/>
            <w:tcBorders>
              <w:top w:val="single" w:color="000000"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122"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1701"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3402" w:type="dxa"/>
            <w:tcBorders>
              <w:top w:val="nil"/>
              <w:left w:val="nil"/>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2122"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1701"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3402" w:type="dxa"/>
            <w:tcBorders>
              <w:top w:val="nil"/>
              <w:left w:val="nil"/>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2122"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1701"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3402" w:type="dxa"/>
            <w:tcBorders>
              <w:top w:val="nil"/>
              <w:left w:val="nil"/>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2122"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1701"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3402" w:type="dxa"/>
            <w:tcBorders>
              <w:top w:val="nil"/>
              <w:left w:val="nil"/>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2122"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1701"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3402" w:type="dxa"/>
            <w:tcBorders>
              <w:top w:val="nil"/>
              <w:left w:val="nil"/>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2122"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1701"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3402" w:type="dxa"/>
            <w:tcBorders>
              <w:top w:val="nil"/>
              <w:left w:val="nil"/>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7</w:t>
            </w:r>
          </w:p>
        </w:tc>
        <w:tc>
          <w:tcPr>
            <w:tcW w:w="2122"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1701"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3402" w:type="dxa"/>
            <w:tcBorders>
              <w:top w:val="nil"/>
              <w:left w:val="nil"/>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2122"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1701"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3402" w:type="dxa"/>
            <w:tcBorders>
              <w:top w:val="nil"/>
              <w:left w:val="nil"/>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p>
        </w:tc>
        <w:tc>
          <w:tcPr>
            <w:tcW w:w="2122"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1701"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3402" w:type="dxa"/>
            <w:tcBorders>
              <w:top w:val="nil"/>
              <w:left w:val="nil"/>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2122"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1701"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3402" w:type="dxa"/>
            <w:tcBorders>
              <w:top w:val="nil"/>
              <w:left w:val="nil"/>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11</w:t>
            </w:r>
          </w:p>
        </w:tc>
        <w:tc>
          <w:tcPr>
            <w:tcW w:w="2122"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1701"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3402" w:type="dxa"/>
            <w:tcBorders>
              <w:top w:val="nil"/>
              <w:left w:val="nil"/>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12</w:t>
            </w:r>
          </w:p>
        </w:tc>
        <w:tc>
          <w:tcPr>
            <w:tcW w:w="2122"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1701"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3402" w:type="dxa"/>
            <w:tcBorders>
              <w:top w:val="nil"/>
              <w:left w:val="nil"/>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w:t>
            </w:r>
          </w:p>
        </w:tc>
        <w:tc>
          <w:tcPr>
            <w:tcW w:w="2122"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1701" w:type="dxa"/>
            <w:tcBorders>
              <w:top w:val="nil"/>
              <w:left w:val="nil"/>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4"/>
              </w:rPr>
            </w:pPr>
          </w:p>
        </w:tc>
        <w:tc>
          <w:tcPr>
            <w:tcW w:w="3402" w:type="dxa"/>
            <w:tcBorders>
              <w:top w:val="nil"/>
              <w:left w:val="nil"/>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4"/>
              </w:rPr>
            </w:pPr>
          </w:p>
        </w:tc>
      </w:tr>
    </w:tbl>
    <w:p>
      <w:pPr>
        <w:snapToGrid w:val="0"/>
        <w:spacing w:before="50" w:after="120" w:afterLines="50"/>
        <w:jc w:val="left"/>
        <w:rPr>
          <w:rFonts w:ascii="宋体" w:hAnsi="宋体"/>
          <w:spacing w:val="20"/>
          <w:sz w:val="24"/>
        </w:rPr>
      </w:pPr>
    </w:p>
    <w:p>
      <w:pPr>
        <w:snapToGrid w:val="0"/>
        <w:spacing w:before="50" w:after="120" w:afterLines="50"/>
        <w:jc w:val="left"/>
        <w:rPr>
          <w:rFonts w:hint="eastAsia" w:ascii="宋体" w:hAnsi="宋体"/>
          <w:b/>
          <w:sz w:val="24"/>
        </w:rPr>
      </w:pPr>
      <w:r>
        <w:rPr>
          <w:rFonts w:hint="eastAsia" w:ascii="宋体" w:hAnsi="宋体"/>
          <w:b/>
          <w:sz w:val="24"/>
        </w:rPr>
        <w:t>注：投标人根据采购清单中的内容进行填写，清单表中不包含价格信息。</w:t>
      </w:r>
    </w:p>
    <w:p>
      <w:pPr>
        <w:snapToGrid w:val="0"/>
        <w:spacing w:before="50" w:after="120" w:afterLines="50"/>
        <w:jc w:val="left"/>
        <w:rPr>
          <w:rFonts w:ascii="宋体" w:hAnsi="宋体"/>
          <w:spacing w:val="20"/>
          <w:sz w:val="24"/>
        </w:rPr>
      </w:pPr>
      <w:r>
        <w:rPr>
          <w:rFonts w:hint="eastAsia" w:ascii="宋体" w:hAnsi="宋体"/>
          <w:spacing w:val="20"/>
          <w:sz w:val="24"/>
        </w:rPr>
        <w:t>法定代表人签字（或盖章）：            投标人（盖章）：</w:t>
      </w:r>
    </w:p>
    <w:p>
      <w:pPr>
        <w:snapToGrid w:val="0"/>
        <w:spacing w:before="50" w:after="120" w:afterLines="50"/>
        <w:jc w:val="left"/>
        <w:rPr>
          <w:rFonts w:ascii="宋体" w:hAnsi="宋体"/>
          <w:color w:val="000000"/>
          <w:sz w:val="24"/>
          <w:szCs w:val="20"/>
        </w:rPr>
      </w:pPr>
      <w:r>
        <w:rPr>
          <w:rFonts w:hint="eastAsia" w:ascii="宋体" w:hAnsi="宋体"/>
          <w:color w:val="000000"/>
          <w:sz w:val="24"/>
          <w:szCs w:val="20"/>
        </w:rPr>
        <w:t>日期：</w:t>
      </w:r>
    </w:p>
    <w:p>
      <w:pPr>
        <w:snapToGrid w:val="0"/>
        <w:spacing w:before="50" w:after="120" w:afterLines="50"/>
        <w:jc w:val="left"/>
        <w:rPr>
          <w:rFonts w:ascii="宋体" w:hAnsi="宋体"/>
          <w:color w:val="000000"/>
          <w:sz w:val="24"/>
        </w:rPr>
      </w:pPr>
    </w:p>
    <w:p>
      <w:pPr>
        <w:snapToGrid w:val="0"/>
        <w:spacing w:before="50" w:after="120" w:afterLines="50"/>
        <w:jc w:val="left"/>
        <w:rPr>
          <w:rFonts w:ascii="宋体" w:hAnsi="宋体"/>
          <w:color w:val="000000"/>
          <w:sz w:val="24"/>
        </w:rPr>
      </w:pPr>
    </w:p>
    <w:p>
      <w:pPr>
        <w:snapToGrid w:val="0"/>
        <w:spacing w:before="50" w:after="120" w:afterLines="50"/>
        <w:jc w:val="left"/>
        <w:rPr>
          <w:rFonts w:ascii="宋体" w:hAnsi="宋体"/>
          <w:color w:val="000000"/>
          <w:sz w:val="24"/>
        </w:rPr>
      </w:pPr>
    </w:p>
    <w:p>
      <w:pPr>
        <w:snapToGrid w:val="0"/>
        <w:spacing w:before="50" w:after="120" w:afterLines="50"/>
        <w:jc w:val="left"/>
        <w:rPr>
          <w:rFonts w:ascii="宋体" w:hAnsi="宋体"/>
          <w:color w:val="000000"/>
          <w:sz w:val="24"/>
        </w:rPr>
      </w:pPr>
    </w:p>
    <w:p>
      <w:pPr>
        <w:snapToGrid w:val="0"/>
        <w:spacing w:before="50" w:after="120" w:afterLines="50"/>
        <w:jc w:val="left"/>
        <w:rPr>
          <w:rFonts w:ascii="宋体" w:hAnsi="宋体"/>
          <w:color w:val="000000"/>
          <w:sz w:val="24"/>
          <w:szCs w:val="20"/>
        </w:rPr>
      </w:pPr>
      <w:r>
        <w:rPr>
          <w:rFonts w:hint="eastAsia" w:ascii="宋体" w:hAnsi="宋体" w:eastAsia="宋体" w:cs="宋体"/>
          <w:b/>
          <w:bCs/>
          <w:color w:val="000000" w:themeColor="text1"/>
          <w:sz w:val="28"/>
          <w:szCs w:val="28"/>
          <w:highlight w:val="none"/>
        </w:rPr>
        <w:t>附件</w:t>
      </w:r>
      <w:r>
        <w:rPr>
          <w:rFonts w:hint="eastAsia" w:ascii="宋体" w:hAnsi="宋体" w:eastAsia="宋体" w:cs="宋体"/>
          <w:b/>
          <w:bCs/>
          <w:color w:val="000000" w:themeColor="text1"/>
          <w:sz w:val="28"/>
          <w:szCs w:val="28"/>
          <w:highlight w:val="none"/>
          <w:lang w:val="en-US" w:eastAsia="zh-CN"/>
        </w:rPr>
        <w:t>5</w:t>
      </w:r>
      <w:r>
        <w:rPr>
          <w:rFonts w:hint="eastAsia" w:ascii="宋体" w:hAnsi="宋体" w:eastAsia="宋体" w:cs="宋体"/>
          <w:b/>
          <w:bCs/>
          <w:color w:val="000000" w:themeColor="text1"/>
          <w:sz w:val="28"/>
          <w:szCs w:val="28"/>
          <w:highlight w:val="none"/>
        </w:rPr>
        <w:t>　</w:t>
      </w:r>
      <w:r>
        <w:rPr>
          <w:rFonts w:hint="eastAsia" w:ascii="宋体" w:hAnsi="宋体"/>
          <w:color w:val="000000"/>
          <w:sz w:val="24"/>
        </w:rPr>
        <w:t>：</w:t>
      </w:r>
    </w:p>
    <w:p>
      <w:pPr>
        <w:snapToGrid w:val="0"/>
        <w:spacing w:before="50" w:after="120" w:afterLines="50"/>
        <w:jc w:val="left"/>
        <w:rPr>
          <w:rFonts w:ascii="宋体" w:hAnsi="宋体"/>
          <w:color w:val="000000"/>
          <w:sz w:val="24"/>
          <w:szCs w:val="20"/>
        </w:rPr>
      </w:pPr>
    </w:p>
    <w:p>
      <w:pPr>
        <w:jc w:val="center"/>
        <w:rPr>
          <w:rFonts w:ascii="宋体" w:hAnsi="宋体"/>
          <w:snapToGrid w:val="0"/>
          <w:color w:val="000000"/>
          <w:sz w:val="28"/>
        </w:rPr>
      </w:pPr>
      <w:r>
        <w:rPr>
          <w:rFonts w:hint="eastAsia" w:ascii="宋体" w:hAnsi="宋体"/>
          <w:snapToGrid w:val="0"/>
          <w:color w:val="000000"/>
          <w:sz w:val="28"/>
        </w:rPr>
        <w:t>项目负责人简历表</w:t>
      </w:r>
    </w:p>
    <w:p>
      <w:pPr>
        <w:snapToGrid w:val="0"/>
        <w:spacing w:before="120" w:beforeLines="50" w:after="50" w:line="360" w:lineRule="auto"/>
        <w:jc w:val="center"/>
        <w:rPr>
          <w:rFonts w:ascii="宋体" w:hAnsi="宋体"/>
          <w:bCs/>
          <w:color w:val="000000"/>
          <w:sz w:val="24"/>
        </w:rPr>
      </w:pPr>
    </w:p>
    <w:p>
      <w:pPr>
        <w:snapToGrid w:val="0"/>
        <w:spacing w:before="120" w:beforeLines="50" w:after="50" w:line="480" w:lineRule="auto"/>
        <w:rPr>
          <w:rFonts w:ascii="宋体" w:hAnsi="宋体"/>
          <w:color w:val="000000"/>
          <w:sz w:val="24"/>
        </w:rPr>
      </w:pPr>
      <w:r>
        <w:rPr>
          <w:rFonts w:hint="eastAsia" w:ascii="宋体" w:hAnsi="宋体"/>
          <w:bCs/>
          <w:color w:val="000000"/>
          <w:sz w:val="24"/>
        </w:rPr>
        <w:t>项目名称：</w:t>
      </w:r>
    </w:p>
    <w:p>
      <w:pPr>
        <w:snapToGrid w:val="0"/>
        <w:spacing w:before="120" w:beforeLines="50" w:after="50" w:line="480" w:lineRule="auto"/>
        <w:rPr>
          <w:rFonts w:ascii="宋体" w:hAnsi="宋体"/>
          <w:bCs/>
          <w:color w:val="000000"/>
          <w:sz w:val="24"/>
          <w:szCs w:val="20"/>
        </w:rPr>
      </w:pPr>
      <w:r>
        <w:rPr>
          <w:rFonts w:hint="eastAsia" w:ascii="宋体" w:hAnsi="宋体"/>
          <w:bCs/>
          <w:color w:val="000000"/>
          <w:sz w:val="24"/>
        </w:rPr>
        <w:t>项目编号：</w:t>
      </w:r>
    </w:p>
    <w:tbl>
      <w:tblPr>
        <w:tblStyle w:val="21"/>
        <w:tblpPr w:leftFromText="180" w:rightFromText="180" w:vertAnchor="text" w:tblpY="219"/>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0"/>
        <w:gridCol w:w="1084"/>
        <w:gridCol w:w="2733"/>
        <w:gridCol w:w="1952"/>
        <w:gridCol w:w="2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noWrap w:val="0"/>
            <w:vAlign w:val="center"/>
          </w:tcPr>
          <w:p>
            <w:pPr>
              <w:spacing w:line="351" w:lineRule="atLeast"/>
              <w:jc w:val="center"/>
              <w:rPr>
                <w:rFonts w:ascii="宋体" w:hAnsi="宋体"/>
                <w:color w:val="000000"/>
                <w:sz w:val="28"/>
                <w:u w:val="none" w:color="000000"/>
              </w:rPr>
            </w:pPr>
            <w:r>
              <w:rPr>
                <w:rFonts w:hint="eastAsia" w:ascii="宋体" w:hAnsi="宋体"/>
                <w:color w:val="000000"/>
                <w:sz w:val="28"/>
              </w:rPr>
              <w:t>姓  名</w:t>
            </w:r>
          </w:p>
        </w:tc>
        <w:tc>
          <w:tcPr>
            <w:tcW w:w="2733" w:type="dxa"/>
            <w:tcBorders>
              <w:top w:val="single" w:color="000000" w:sz="8" w:space="0"/>
              <w:left w:val="single" w:color="auto" w:sz="4" w:space="0"/>
              <w:bottom w:val="single" w:color="000000" w:sz="4" w:space="0"/>
              <w:right w:val="single" w:color="000000" w:sz="4" w:space="0"/>
            </w:tcBorders>
            <w:noWrap w:val="0"/>
            <w:vAlign w:val="center"/>
          </w:tcPr>
          <w:p>
            <w:pPr>
              <w:spacing w:line="351" w:lineRule="atLeast"/>
              <w:jc w:val="center"/>
              <w:rPr>
                <w:rFonts w:ascii="宋体" w:hAnsi="宋体"/>
                <w:color w:val="000000"/>
                <w:sz w:val="28"/>
                <w:u w:val="none" w:color="000000"/>
              </w:rPr>
            </w:pPr>
          </w:p>
        </w:tc>
        <w:tc>
          <w:tcPr>
            <w:tcW w:w="1952" w:type="dxa"/>
            <w:tcBorders>
              <w:top w:val="single" w:color="000000" w:sz="8" w:space="0"/>
              <w:left w:val="single" w:color="auto" w:sz="4" w:space="0"/>
              <w:bottom w:val="single" w:color="000000" w:sz="4" w:space="0"/>
              <w:right w:val="single" w:color="000000" w:sz="4" w:space="0"/>
            </w:tcBorders>
            <w:noWrap w:val="0"/>
            <w:vAlign w:val="center"/>
          </w:tcPr>
          <w:p>
            <w:pPr>
              <w:spacing w:line="351" w:lineRule="atLeast"/>
              <w:jc w:val="center"/>
              <w:rPr>
                <w:rFonts w:ascii="宋体" w:hAnsi="宋体"/>
                <w:color w:val="000000"/>
                <w:sz w:val="28"/>
                <w:u w:val="none" w:color="000000"/>
              </w:rPr>
            </w:pPr>
            <w:r>
              <w:rPr>
                <w:rFonts w:hint="eastAsia" w:ascii="宋体" w:hAnsi="宋体"/>
                <w:color w:val="000000"/>
                <w:sz w:val="28"/>
              </w:rPr>
              <w:t>性  别</w:t>
            </w:r>
          </w:p>
        </w:tc>
        <w:tc>
          <w:tcPr>
            <w:tcW w:w="2928" w:type="dxa"/>
            <w:tcBorders>
              <w:top w:val="single" w:color="000000" w:sz="8" w:space="0"/>
              <w:left w:val="single" w:color="auto" w:sz="4" w:space="0"/>
              <w:bottom w:val="single" w:color="000000" w:sz="4" w:space="0"/>
              <w:right w:val="single" w:color="000000" w:sz="8" w:space="0"/>
            </w:tcBorders>
            <w:noWrap w:val="0"/>
            <w:vAlign w:val="center"/>
          </w:tcPr>
          <w:p>
            <w:pPr>
              <w:spacing w:line="351" w:lineRule="atLeast"/>
              <w:jc w:val="center"/>
              <w:rPr>
                <w:rFonts w:ascii="宋体" w:hAnsi="宋体"/>
                <w:color w:val="000000"/>
                <w:sz w:val="28"/>
                <w:u w:val="none"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noWrap w:val="0"/>
            <w:vAlign w:val="center"/>
          </w:tcPr>
          <w:p>
            <w:pPr>
              <w:spacing w:line="351" w:lineRule="atLeast"/>
              <w:jc w:val="center"/>
              <w:rPr>
                <w:rFonts w:ascii="宋体" w:hAnsi="宋体"/>
                <w:color w:val="000000"/>
                <w:sz w:val="28"/>
              </w:rPr>
            </w:pPr>
            <w:r>
              <w:rPr>
                <w:rFonts w:hint="eastAsia" w:ascii="宋体" w:hAnsi="宋体"/>
                <w:color w:val="000000"/>
                <w:sz w:val="28"/>
              </w:rPr>
              <w:t>年  龄</w:t>
            </w:r>
          </w:p>
        </w:tc>
        <w:tc>
          <w:tcPr>
            <w:tcW w:w="2733" w:type="dxa"/>
            <w:tcBorders>
              <w:top w:val="single" w:color="000000" w:sz="8" w:space="0"/>
              <w:left w:val="single" w:color="auto" w:sz="4" w:space="0"/>
              <w:bottom w:val="single" w:color="000000" w:sz="4" w:space="0"/>
              <w:right w:val="single" w:color="000000" w:sz="4" w:space="0"/>
            </w:tcBorders>
            <w:noWrap w:val="0"/>
            <w:vAlign w:val="center"/>
          </w:tcPr>
          <w:p>
            <w:pPr>
              <w:spacing w:line="351" w:lineRule="atLeast"/>
              <w:jc w:val="center"/>
              <w:rPr>
                <w:rFonts w:ascii="宋体" w:hAnsi="宋体"/>
                <w:color w:val="000000"/>
                <w:sz w:val="28"/>
                <w:u w:val="none" w:color="000000"/>
              </w:rPr>
            </w:pPr>
          </w:p>
        </w:tc>
        <w:tc>
          <w:tcPr>
            <w:tcW w:w="1952" w:type="dxa"/>
            <w:tcBorders>
              <w:top w:val="single" w:color="000000" w:sz="8" w:space="0"/>
              <w:left w:val="single" w:color="auto" w:sz="4" w:space="0"/>
              <w:bottom w:val="single" w:color="000000" w:sz="4" w:space="0"/>
              <w:right w:val="single" w:color="000000" w:sz="4" w:space="0"/>
            </w:tcBorders>
            <w:noWrap w:val="0"/>
            <w:vAlign w:val="center"/>
          </w:tcPr>
          <w:p>
            <w:pPr>
              <w:spacing w:line="351" w:lineRule="atLeast"/>
              <w:jc w:val="center"/>
              <w:rPr>
                <w:rFonts w:ascii="宋体" w:hAnsi="宋体"/>
                <w:color w:val="000000"/>
                <w:sz w:val="28"/>
              </w:rPr>
            </w:pPr>
            <w:r>
              <w:rPr>
                <w:rFonts w:hint="eastAsia" w:ascii="宋体" w:hAnsi="宋体"/>
                <w:color w:val="000000"/>
                <w:sz w:val="28"/>
              </w:rPr>
              <w:t>身份证号</w:t>
            </w:r>
          </w:p>
        </w:tc>
        <w:tc>
          <w:tcPr>
            <w:tcW w:w="2928" w:type="dxa"/>
            <w:tcBorders>
              <w:top w:val="single" w:color="000000" w:sz="8" w:space="0"/>
              <w:left w:val="single" w:color="auto" w:sz="4" w:space="0"/>
              <w:bottom w:val="single" w:color="000000" w:sz="4" w:space="0"/>
              <w:right w:val="single" w:color="000000" w:sz="8" w:space="0"/>
            </w:tcBorders>
            <w:noWrap w:val="0"/>
            <w:vAlign w:val="center"/>
          </w:tcPr>
          <w:p>
            <w:pPr>
              <w:spacing w:line="351" w:lineRule="atLeast"/>
              <w:jc w:val="center"/>
              <w:rPr>
                <w:rFonts w:ascii="宋体" w:hAnsi="宋体"/>
                <w:color w:val="000000"/>
                <w:sz w:val="28"/>
                <w:u w:val="none"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1964" w:type="dxa"/>
            <w:gridSpan w:val="2"/>
            <w:tcBorders>
              <w:top w:val="single" w:color="auto" w:sz="4" w:space="0"/>
              <w:left w:val="single" w:color="000000" w:sz="8" w:space="0"/>
              <w:bottom w:val="single" w:color="auto" w:sz="4" w:space="0"/>
              <w:right w:val="single" w:color="auto" w:sz="4" w:space="0"/>
            </w:tcBorders>
            <w:noWrap w:val="0"/>
            <w:vAlign w:val="center"/>
          </w:tcPr>
          <w:p>
            <w:pPr>
              <w:spacing w:line="351" w:lineRule="atLeast"/>
              <w:jc w:val="center"/>
              <w:rPr>
                <w:rFonts w:ascii="宋体" w:hAnsi="宋体"/>
                <w:color w:val="000000"/>
                <w:sz w:val="28"/>
                <w:u w:val="none" w:color="000000"/>
              </w:rPr>
            </w:pPr>
            <w:r>
              <w:rPr>
                <w:rFonts w:hint="eastAsia" w:ascii="宋体" w:hAnsi="宋体"/>
                <w:color w:val="000000"/>
                <w:sz w:val="28"/>
              </w:rPr>
              <w:t>资  格</w:t>
            </w:r>
          </w:p>
        </w:tc>
        <w:tc>
          <w:tcPr>
            <w:tcW w:w="2733" w:type="dxa"/>
            <w:tcBorders>
              <w:top w:val="single" w:color="auto" w:sz="4" w:space="0"/>
              <w:left w:val="single" w:color="auto" w:sz="4" w:space="0"/>
              <w:bottom w:val="single" w:color="auto" w:sz="4" w:space="0"/>
              <w:right w:val="single" w:color="000000" w:sz="4" w:space="0"/>
            </w:tcBorders>
            <w:noWrap w:val="0"/>
            <w:vAlign w:val="center"/>
          </w:tcPr>
          <w:p>
            <w:pPr>
              <w:spacing w:line="351" w:lineRule="atLeast"/>
              <w:jc w:val="center"/>
              <w:rPr>
                <w:rFonts w:ascii="宋体" w:hAnsi="宋体"/>
                <w:color w:val="000000"/>
                <w:sz w:val="28"/>
                <w:u w:val="none" w:color="000000"/>
              </w:rPr>
            </w:pPr>
          </w:p>
        </w:tc>
        <w:tc>
          <w:tcPr>
            <w:tcW w:w="1952" w:type="dxa"/>
            <w:tcBorders>
              <w:top w:val="single" w:color="auto" w:sz="4" w:space="0"/>
              <w:left w:val="single" w:color="auto" w:sz="4" w:space="0"/>
              <w:bottom w:val="single" w:color="auto" w:sz="4" w:space="0"/>
              <w:right w:val="single" w:color="auto" w:sz="4" w:space="0"/>
            </w:tcBorders>
            <w:noWrap w:val="0"/>
            <w:vAlign w:val="center"/>
          </w:tcPr>
          <w:p>
            <w:pPr>
              <w:spacing w:line="351" w:lineRule="atLeast"/>
              <w:jc w:val="center"/>
              <w:rPr>
                <w:rFonts w:ascii="宋体" w:hAnsi="宋体"/>
                <w:color w:val="000000"/>
                <w:sz w:val="28"/>
                <w:u w:val="none" w:color="000000"/>
              </w:rPr>
            </w:pPr>
            <w:r>
              <w:rPr>
                <w:rFonts w:hint="eastAsia" w:ascii="宋体" w:hAnsi="宋体"/>
                <w:color w:val="000000"/>
                <w:sz w:val="28"/>
              </w:rPr>
              <w:t>资格证书号</w:t>
            </w:r>
          </w:p>
        </w:tc>
        <w:tc>
          <w:tcPr>
            <w:tcW w:w="2928" w:type="dxa"/>
            <w:tcBorders>
              <w:top w:val="single" w:color="auto" w:sz="4" w:space="0"/>
              <w:left w:val="single" w:color="auto" w:sz="4" w:space="0"/>
              <w:bottom w:val="single" w:color="auto" w:sz="4" w:space="0"/>
              <w:right w:val="single" w:color="000000" w:sz="8" w:space="0"/>
            </w:tcBorders>
            <w:noWrap w:val="0"/>
            <w:vAlign w:val="center"/>
          </w:tcPr>
          <w:p>
            <w:pPr>
              <w:spacing w:line="351" w:lineRule="atLeast"/>
              <w:jc w:val="center"/>
              <w:rPr>
                <w:rFonts w:ascii="宋体" w:hAnsi="宋体"/>
                <w:color w:val="000000"/>
                <w:sz w:val="28"/>
                <w:u w:val="none"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trPr>
        <w:tc>
          <w:tcPr>
            <w:tcW w:w="1964" w:type="dxa"/>
            <w:gridSpan w:val="2"/>
            <w:tcBorders>
              <w:top w:val="single" w:color="auto" w:sz="4" w:space="0"/>
              <w:left w:val="single" w:color="000000" w:sz="8" w:space="0"/>
              <w:bottom w:val="single" w:color="000000" w:sz="4" w:space="0"/>
              <w:right w:val="single" w:color="auto" w:sz="4" w:space="0"/>
            </w:tcBorders>
            <w:noWrap w:val="0"/>
            <w:vAlign w:val="center"/>
          </w:tcPr>
          <w:p>
            <w:pPr>
              <w:spacing w:line="351" w:lineRule="atLeast"/>
              <w:ind w:firstLine="557" w:firstLineChars="199"/>
              <w:rPr>
                <w:rFonts w:ascii="宋体" w:hAnsi="宋体"/>
                <w:color w:val="000000"/>
                <w:sz w:val="28"/>
                <w:u w:val="none" w:color="000000"/>
              </w:rPr>
            </w:pPr>
            <w:r>
              <w:rPr>
                <w:rFonts w:hint="eastAsia" w:ascii="宋体" w:hAnsi="宋体"/>
                <w:color w:val="000000"/>
                <w:sz w:val="28"/>
              </w:rPr>
              <w:t>职  称</w:t>
            </w:r>
          </w:p>
        </w:tc>
        <w:tc>
          <w:tcPr>
            <w:tcW w:w="2733" w:type="dxa"/>
            <w:tcBorders>
              <w:top w:val="single" w:color="auto" w:sz="4" w:space="0"/>
              <w:left w:val="single" w:color="auto" w:sz="4" w:space="0"/>
              <w:bottom w:val="single" w:color="000000" w:sz="4" w:space="0"/>
              <w:right w:val="single" w:color="000000" w:sz="4" w:space="0"/>
            </w:tcBorders>
            <w:noWrap w:val="0"/>
            <w:vAlign w:val="center"/>
          </w:tcPr>
          <w:p>
            <w:pPr>
              <w:spacing w:line="351" w:lineRule="atLeast"/>
              <w:ind w:firstLine="419"/>
              <w:jc w:val="center"/>
              <w:rPr>
                <w:rFonts w:ascii="宋体" w:hAnsi="宋体"/>
                <w:color w:val="000000"/>
                <w:sz w:val="28"/>
                <w:u w:val="none" w:color="000000"/>
              </w:rPr>
            </w:pPr>
          </w:p>
        </w:tc>
        <w:tc>
          <w:tcPr>
            <w:tcW w:w="1952" w:type="dxa"/>
            <w:tcBorders>
              <w:top w:val="single" w:color="auto" w:sz="4" w:space="0"/>
              <w:left w:val="single" w:color="auto" w:sz="4" w:space="0"/>
              <w:bottom w:val="single" w:color="000000" w:sz="4" w:space="0"/>
              <w:right w:val="single" w:color="auto" w:sz="4" w:space="0"/>
            </w:tcBorders>
            <w:noWrap w:val="0"/>
            <w:vAlign w:val="center"/>
          </w:tcPr>
          <w:p>
            <w:pPr>
              <w:spacing w:line="351" w:lineRule="atLeast"/>
              <w:ind w:firstLine="554" w:firstLineChars="198"/>
              <w:rPr>
                <w:rFonts w:ascii="宋体" w:hAnsi="宋体"/>
                <w:color w:val="000000"/>
                <w:sz w:val="28"/>
                <w:u w:val="none" w:color="000000"/>
              </w:rPr>
            </w:pPr>
            <w:r>
              <w:rPr>
                <w:rFonts w:hint="eastAsia" w:ascii="宋体" w:hAnsi="宋体"/>
                <w:color w:val="000000"/>
                <w:sz w:val="28"/>
              </w:rPr>
              <w:t>学  历</w:t>
            </w:r>
          </w:p>
        </w:tc>
        <w:tc>
          <w:tcPr>
            <w:tcW w:w="2928" w:type="dxa"/>
            <w:tcBorders>
              <w:top w:val="single" w:color="auto" w:sz="4" w:space="0"/>
              <w:left w:val="single" w:color="auto" w:sz="4" w:space="0"/>
              <w:bottom w:val="single" w:color="000000" w:sz="4" w:space="0"/>
              <w:right w:val="single" w:color="000000" w:sz="8" w:space="0"/>
            </w:tcBorders>
            <w:noWrap w:val="0"/>
            <w:vAlign w:val="center"/>
          </w:tcPr>
          <w:p>
            <w:pPr>
              <w:spacing w:line="351" w:lineRule="atLeast"/>
              <w:jc w:val="center"/>
              <w:rPr>
                <w:rFonts w:ascii="宋体" w:hAnsi="宋体"/>
                <w:color w:val="000000"/>
                <w:sz w:val="28"/>
                <w:u w:val="none"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trPr>
        <w:tc>
          <w:tcPr>
            <w:tcW w:w="1964" w:type="dxa"/>
            <w:gridSpan w:val="2"/>
            <w:tcBorders>
              <w:top w:val="single" w:color="auto" w:sz="4" w:space="0"/>
              <w:left w:val="single" w:color="000000" w:sz="8" w:space="0"/>
              <w:bottom w:val="single" w:color="000000" w:sz="4" w:space="0"/>
              <w:right w:val="single" w:color="000000" w:sz="4" w:space="0"/>
            </w:tcBorders>
            <w:noWrap w:val="0"/>
            <w:vAlign w:val="center"/>
          </w:tcPr>
          <w:p>
            <w:pPr>
              <w:spacing w:line="351" w:lineRule="atLeast"/>
              <w:jc w:val="center"/>
              <w:rPr>
                <w:rFonts w:ascii="宋体" w:hAnsi="宋体"/>
                <w:color w:val="000000"/>
                <w:sz w:val="28"/>
                <w:u w:val="none" w:color="000000"/>
              </w:rPr>
            </w:pPr>
            <w:r>
              <w:rPr>
                <w:rFonts w:hint="eastAsia" w:ascii="宋体" w:hAnsi="宋体"/>
                <w:color w:val="000000"/>
                <w:sz w:val="28"/>
                <w:u w:val="none" w:color="000000"/>
              </w:rPr>
              <w:t>手机号</w:t>
            </w:r>
          </w:p>
        </w:tc>
        <w:tc>
          <w:tcPr>
            <w:tcW w:w="2733" w:type="dxa"/>
            <w:tcBorders>
              <w:top w:val="single" w:color="auto" w:sz="4" w:space="0"/>
              <w:left w:val="single" w:color="auto" w:sz="4" w:space="0"/>
              <w:bottom w:val="single" w:color="000000" w:sz="4" w:space="0"/>
              <w:right w:val="single" w:color="000000" w:sz="4" w:space="0"/>
            </w:tcBorders>
            <w:noWrap w:val="0"/>
            <w:vAlign w:val="center"/>
          </w:tcPr>
          <w:p>
            <w:pPr>
              <w:spacing w:line="351" w:lineRule="atLeast"/>
              <w:jc w:val="center"/>
              <w:rPr>
                <w:rFonts w:ascii="宋体" w:hAnsi="宋体"/>
                <w:color w:val="000000"/>
                <w:sz w:val="28"/>
                <w:u w:val="none" w:color="000000"/>
              </w:rPr>
            </w:pPr>
          </w:p>
        </w:tc>
        <w:tc>
          <w:tcPr>
            <w:tcW w:w="1952" w:type="dxa"/>
            <w:tcBorders>
              <w:top w:val="single" w:color="auto" w:sz="4" w:space="0"/>
              <w:left w:val="single" w:color="auto" w:sz="4" w:space="0"/>
              <w:bottom w:val="single" w:color="000000" w:sz="4" w:space="0"/>
              <w:right w:val="single" w:color="auto" w:sz="4" w:space="0"/>
            </w:tcBorders>
            <w:noWrap w:val="0"/>
            <w:vAlign w:val="center"/>
          </w:tcPr>
          <w:p>
            <w:pPr>
              <w:spacing w:line="351" w:lineRule="atLeast"/>
              <w:jc w:val="center"/>
              <w:rPr>
                <w:rFonts w:ascii="宋体" w:hAnsi="宋体"/>
                <w:color w:val="000000"/>
                <w:sz w:val="28"/>
                <w:u w:val="none" w:color="000000"/>
              </w:rPr>
            </w:pPr>
            <w:r>
              <w:rPr>
                <w:rFonts w:hint="eastAsia" w:ascii="宋体" w:hAnsi="宋体"/>
                <w:color w:val="000000"/>
                <w:sz w:val="28"/>
                <w:u w:val="none" w:color="000000"/>
              </w:rPr>
              <w:t>联系电话</w:t>
            </w:r>
          </w:p>
        </w:tc>
        <w:tc>
          <w:tcPr>
            <w:tcW w:w="2928" w:type="dxa"/>
            <w:tcBorders>
              <w:top w:val="single" w:color="auto" w:sz="4" w:space="0"/>
              <w:left w:val="single" w:color="auto" w:sz="4" w:space="0"/>
              <w:bottom w:val="single" w:color="000000" w:sz="4" w:space="0"/>
              <w:right w:val="single" w:color="000000" w:sz="8" w:space="0"/>
            </w:tcBorders>
            <w:noWrap w:val="0"/>
            <w:vAlign w:val="center"/>
          </w:tcPr>
          <w:p>
            <w:pPr>
              <w:spacing w:line="351" w:lineRule="atLeast"/>
              <w:jc w:val="center"/>
              <w:rPr>
                <w:rFonts w:ascii="宋体" w:hAnsi="宋体"/>
                <w:color w:val="000000"/>
                <w:sz w:val="28"/>
                <w:u w:val="none"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2" w:hRule="atLeast"/>
        </w:trPr>
        <w:tc>
          <w:tcPr>
            <w:tcW w:w="880" w:type="dxa"/>
            <w:tcBorders>
              <w:top w:val="single" w:color="auto" w:sz="4" w:space="0"/>
              <w:left w:val="single" w:color="000000" w:sz="8" w:space="0"/>
              <w:bottom w:val="single" w:color="000000" w:sz="8" w:space="0"/>
              <w:right w:val="single" w:color="000000" w:sz="4" w:space="0"/>
            </w:tcBorders>
            <w:noWrap w:val="0"/>
            <w:vAlign w:val="center"/>
          </w:tcPr>
          <w:p>
            <w:pPr>
              <w:jc w:val="center"/>
              <w:rPr>
                <w:rFonts w:ascii="宋体" w:hAnsi="宋体"/>
                <w:color w:val="000000"/>
                <w:sz w:val="28"/>
                <w:u w:val="none" w:color="000000"/>
              </w:rPr>
            </w:pPr>
            <w:r>
              <w:rPr>
                <w:rFonts w:hint="eastAsia" w:ascii="宋体" w:hAnsi="宋体"/>
                <w:color w:val="000000"/>
                <w:sz w:val="28"/>
              </w:rPr>
              <w:t>简</w:t>
            </w:r>
          </w:p>
          <w:p>
            <w:pPr>
              <w:jc w:val="center"/>
              <w:rPr>
                <w:rFonts w:ascii="宋体" w:hAnsi="宋体"/>
                <w:color w:val="000000"/>
                <w:sz w:val="28"/>
              </w:rPr>
            </w:pPr>
          </w:p>
          <w:p>
            <w:pPr>
              <w:jc w:val="center"/>
              <w:rPr>
                <w:rFonts w:ascii="宋体" w:hAnsi="宋体"/>
                <w:color w:val="000000"/>
                <w:sz w:val="28"/>
              </w:rPr>
            </w:pPr>
          </w:p>
          <w:p>
            <w:pPr>
              <w:spacing w:line="351" w:lineRule="atLeast"/>
              <w:jc w:val="center"/>
              <w:rPr>
                <w:rFonts w:ascii="宋体" w:hAnsi="宋体"/>
                <w:color w:val="000000"/>
                <w:u w:val="none" w:color="000000"/>
              </w:rPr>
            </w:pPr>
            <w:r>
              <w:rPr>
                <w:rFonts w:hint="eastAsia" w:ascii="宋体" w:hAnsi="宋体"/>
                <w:color w:val="000000"/>
                <w:sz w:val="28"/>
              </w:rPr>
              <w:t>历</w:t>
            </w:r>
          </w:p>
        </w:tc>
        <w:tc>
          <w:tcPr>
            <w:tcW w:w="8697" w:type="dxa"/>
            <w:gridSpan w:val="4"/>
            <w:tcBorders>
              <w:top w:val="single" w:color="auto" w:sz="4" w:space="0"/>
              <w:left w:val="single" w:color="auto" w:sz="4" w:space="0"/>
              <w:bottom w:val="single" w:color="000000" w:sz="8" w:space="0"/>
              <w:right w:val="single" w:color="000000" w:sz="8" w:space="0"/>
            </w:tcBorders>
            <w:noWrap w:val="0"/>
            <w:vAlign w:val="center"/>
          </w:tcPr>
          <w:p>
            <w:pPr>
              <w:spacing w:line="351" w:lineRule="atLeast"/>
              <w:jc w:val="center"/>
              <w:rPr>
                <w:rFonts w:ascii="宋体" w:hAnsi="宋体"/>
                <w:color w:val="000000"/>
                <w:u w:val="none" w:color="000000"/>
              </w:rPr>
            </w:pPr>
          </w:p>
        </w:tc>
      </w:tr>
    </w:tbl>
    <w:p>
      <w:pPr>
        <w:rPr>
          <w:rFonts w:ascii="宋体" w:hAnsi="宋体"/>
          <w:bCs/>
          <w:snapToGrid w:val="0"/>
          <w:color w:val="000000"/>
        </w:rPr>
      </w:pPr>
    </w:p>
    <w:p>
      <w:pPr>
        <w:snapToGrid w:val="0"/>
        <w:spacing w:before="50" w:after="120" w:afterLines="50"/>
        <w:jc w:val="left"/>
        <w:rPr>
          <w:rFonts w:ascii="宋体" w:hAnsi="宋体"/>
          <w:color w:val="000000"/>
          <w:spacing w:val="20"/>
          <w:sz w:val="24"/>
        </w:rPr>
      </w:pPr>
      <w:r>
        <w:rPr>
          <w:rFonts w:hint="eastAsia" w:ascii="宋体" w:hAnsi="宋体"/>
          <w:color w:val="000000"/>
          <w:spacing w:val="20"/>
          <w:sz w:val="24"/>
        </w:rPr>
        <w:t>法定代表人签字（或盖章）：            投标人（盖章）：</w:t>
      </w:r>
    </w:p>
    <w:p>
      <w:pPr>
        <w:snapToGrid w:val="0"/>
        <w:spacing w:before="50" w:after="120" w:afterLines="50"/>
        <w:jc w:val="left"/>
        <w:rPr>
          <w:rFonts w:ascii="宋体" w:hAnsi="宋体"/>
          <w:color w:val="000000"/>
          <w:sz w:val="24"/>
          <w:szCs w:val="20"/>
        </w:rPr>
      </w:pPr>
      <w:r>
        <w:rPr>
          <w:rFonts w:hint="eastAsia" w:ascii="宋体" w:hAnsi="宋体"/>
          <w:color w:val="000000"/>
          <w:sz w:val="24"/>
          <w:szCs w:val="20"/>
        </w:rPr>
        <w:t>日期：</w:t>
      </w:r>
    </w:p>
    <w:p>
      <w:pPr>
        <w:snapToGrid w:val="0"/>
        <w:spacing w:before="50" w:after="120" w:afterLines="50"/>
        <w:jc w:val="left"/>
        <w:rPr>
          <w:rFonts w:hint="eastAsia" w:ascii="宋体" w:hAnsi="宋体"/>
          <w:color w:val="000000"/>
          <w:sz w:val="24"/>
        </w:rPr>
      </w:pPr>
    </w:p>
    <w:p>
      <w:pPr>
        <w:snapToGrid w:val="0"/>
        <w:spacing w:before="50" w:after="120" w:afterLines="50"/>
        <w:jc w:val="left"/>
        <w:rPr>
          <w:rFonts w:hint="eastAsia" w:ascii="宋体" w:hAnsi="宋体"/>
          <w:color w:val="000000"/>
          <w:sz w:val="24"/>
        </w:rPr>
      </w:pPr>
    </w:p>
    <w:p>
      <w:pPr>
        <w:snapToGrid w:val="0"/>
        <w:spacing w:before="50" w:after="120" w:afterLines="50"/>
        <w:jc w:val="left"/>
        <w:rPr>
          <w:rFonts w:ascii="宋体" w:hAnsi="宋体"/>
          <w:color w:val="000000"/>
          <w:sz w:val="24"/>
          <w:szCs w:val="20"/>
        </w:rPr>
      </w:pPr>
      <w:r>
        <w:rPr>
          <w:rFonts w:hint="eastAsia" w:ascii="宋体" w:hAnsi="宋体" w:eastAsia="宋体" w:cs="宋体"/>
          <w:b/>
          <w:bCs/>
          <w:color w:val="000000" w:themeColor="text1"/>
          <w:sz w:val="28"/>
          <w:szCs w:val="28"/>
          <w:highlight w:val="none"/>
        </w:rPr>
        <w:t>附件</w:t>
      </w:r>
      <w:r>
        <w:rPr>
          <w:rFonts w:hint="eastAsia" w:ascii="宋体" w:hAnsi="宋体" w:eastAsia="宋体" w:cs="宋体"/>
          <w:b/>
          <w:bCs/>
          <w:color w:val="000000" w:themeColor="text1"/>
          <w:sz w:val="28"/>
          <w:szCs w:val="28"/>
          <w:highlight w:val="none"/>
          <w:lang w:val="en-US" w:eastAsia="zh-CN"/>
        </w:rPr>
        <w:t>6</w:t>
      </w:r>
      <w:r>
        <w:rPr>
          <w:rFonts w:hint="eastAsia" w:ascii="宋体" w:hAnsi="宋体" w:eastAsia="宋体" w:cs="宋体"/>
          <w:b/>
          <w:bCs/>
          <w:color w:val="000000" w:themeColor="text1"/>
          <w:sz w:val="28"/>
          <w:szCs w:val="28"/>
          <w:highlight w:val="none"/>
        </w:rPr>
        <w:t>　</w:t>
      </w:r>
      <w:r>
        <w:rPr>
          <w:rFonts w:hint="eastAsia" w:ascii="宋体" w:hAnsi="宋体"/>
          <w:color w:val="000000"/>
          <w:sz w:val="24"/>
        </w:rPr>
        <w:t>：</w:t>
      </w:r>
    </w:p>
    <w:p>
      <w:pPr>
        <w:snapToGrid w:val="0"/>
        <w:spacing w:before="50" w:after="120" w:afterLines="50"/>
        <w:jc w:val="left"/>
        <w:rPr>
          <w:rFonts w:ascii="宋体" w:hAnsi="宋体"/>
          <w:color w:val="000000"/>
          <w:sz w:val="24"/>
          <w:szCs w:val="20"/>
        </w:rPr>
      </w:pPr>
    </w:p>
    <w:p>
      <w:pPr>
        <w:snapToGrid w:val="0"/>
        <w:spacing w:before="120" w:beforeLines="50" w:after="50"/>
        <w:jc w:val="center"/>
        <w:rPr>
          <w:rFonts w:ascii="宋体" w:hAnsi="宋体"/>
          <w:b/>
          <w:color w:val="000000"/>
          <w:sz w:val="24"/>
        </w:rPr>
      </w:pPr>
      <w:r>
        <w:rPr>
          <w:rFonts w:hint="eastAsia" w:ascii="宋体" w:hAnsi="宋体"/>
          <w:b/>
          <w:color w:val="000000"/>
          <w:sz w:val="24"/>
        </w:rPr>
        <w:t>项目实施人员（主要从业人员及其技术资格）一览表</w:t>
      </w:r>
    </w:p>
    <w:p>
      <w:pPr>
        <w:snapToGrid w:val="0"/>
        <w:spacing w:before="120" w:beforeLines="50" w:after="50" w:line="480" w:lineRule="auto"/>
        <w:rPr>
          <w:rFonts w:ascii="宋体" w:hAnsi="宋体"/>
          <w:color w:val="000000"/>
          <w:sz w:val="24"/>
        </w:rPr>
      </w:pPr>
      <w:r>
        <w:rPr>
          <w:rFonts w:hint="eastAsia" w:ascii="宋体" w:hAnsi="宋体"/>
          <w:bCs/>
          <w:color w:val="000000"/>
          <w:sz w:val="24"/>
        </w:rPr>
        <w:t>项目名称：</w:t>
      </w:r>
    </w:p>
    <w:p>
      <w:pPr>
        <w:snapToGrid w:val="0"/>
        <w:spacing w:before="120" w:beforeLines="50" w:after="50" w:line="480" w:lineRule="auto"/>
        <w:rPr>
          <w:rFonts w:ascii="宋体" w:hAnsi="宋体"/>
          <w:bCs/>
          <w:color w:val="000000"/>
          <w:sz w:val="24"/>
          <w:szCs w:val="20"/>
        </w:rPr>
      </w:pPr>
      <w:r>
        <w:rPr>
          <w:rFonts w:hint="eastAsia" w:ascii="宋体" w:hAnsi="宋体"/>
          <w:bCs/>
          <w:color w:val="000000"/>
          <w:sz w:val="24"/>
        </w:rPr>
        <w:t>项目编号：</w:t>
      </w:r>
    </w:p>
    <w:tbl>
      <w:tblPr>
        <w:tblStyle w:val="21"/>
        <w:tblW w:w="9201"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620"/>
        <w:gridCol w:w="2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ascii="宋体" w:hAnsi="宋体"/>
                <w:color w:val="000000"/>
                <w:sz w:val="24"/>
              </w:rPr>
            </w:pPr>
            <w:r>
              <w:rPr>
                <w:rFonts w:hint="eastAsia" w:ascii="宋体" w:hAnsi="宋体"/>
                <w:color w:val="000000"/>
                <w:sz w:val="24"/>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ascii="宋体" w:hAnsi="宋体"/>
                <w:color w:val="000000"/>
                <w:sz w:val="24"/>
              </w:rPr>
            </w:pPr>
            <w:r>
              <w:rPr>
                <w:rFonts w:hint="eastAsia" w:ascii="宋体" w:hAnsi="宋体"/>
                <w:color w:val="000000"/>
                <w:sz w:val="24"/>
              </w:rPr>
              <w:t>职务</w:t>
            </w:r>
          </w:p>
        </w:tc>
        <w:tc>
          <w:tcPr>
            <w:tcW w:w="166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ascii="宋体" w:hAnsi="宋体"/>
                <w:color w:val="000000"/>
                <w:sz w:val="24"/>
              </w:rPr>
            </w:pPr>
            <w:r>
              <w:rPr>
                <w:rFonts w:hint="eastAsia" w:ascii="宋体" w:hAnsi="宋体"/>
                <w:color w:val="000000"/>
                <w:sz w:val="24"/>
              </w:rPr>
              <w:t>专业技术资格</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ascii="宋体" w:hAnsi="宋体"/>
                <w:color w:val="000000"/>
                <w:sz w:val="24"/>
              </w:rPr>
            </w:pPr>
            <w:r>
              <w:rPr>
                <w:rFonts w:hint="eastAsia" w:ascii="宋体" w:hAnsi="宋体"/>
                <w:color w:val="000000"/>
                <w:sz w:val="24"/>
              </w:rPr>
              <w:t>证书编号</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ascii="宋体" w:hAnsi="宋体"/>
                <w:bCs/>
                <w:color w:val="000000"/>
                <w:sz w:val="24"/>
              </w:rPr>
            </w:pPr>
            <w:r>
              <w:rPr>
                <w:rFonts w:hint="eastAsia" w:ascii="宋体" w:hAnsi="宋体"/>
                <w:bCs/>
                <w:color w:val="000000"/>
                <w:sz w:val="24"/>
              </w:rPr>
              <w:t>参加本单位工作时间</w:t>
            </w:r>
          </w:p>
        </w:tc>
        <w:tc>
          <w:tcPr>
            <w:tcW w:w="26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ascii="宋体" w:hAnsi="宋体"/>
                <w:bCs/>
                <w:color w:val="000000"/>
                <w:sz w:val="24"/>
              </w:rPr>
            </w:pPr>
            <w:r>
              <w:rPr>
                <w:rFonts w:hint="eastAsia" w:ascii="宋体" w:hAnsi="宋体"/>
                <w:bCs/>
                <w:color w:val="000000"/>
                <w:sz w:val="24"/>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265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265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pStyle w:val="12"/>
              <w:snapToGrid w:val="0"/>
              <w:spacing w:before="120" w:beforeLines="50" w:after="50" w:line="360" w:lineRule="auto"/>
              <w:ind w:left="5250"/>
              <w:rPr>
                <w:rFonts w:ascii="宋体" w:hAnsi="宋体" w:eastAsia="宋体"/>
                <w:color w:val="000000"/>
                <w:kern w:val="2"/>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265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265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265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265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265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265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c>
          <w:tcPr>
            <w:tcW w:w="265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color w:val="000000"/>
                <w:sz w:val="24"/>
              </w:rPr>
            </w:pPr>
          </w:p>
        </w:tc>
      </w:tr>
    </w:tbl>
    <w:p>
      <w:pPr>
        <w:snapToGrid w:val="0"/>
        <w:spacing w:before="50" w:after="120" w:afterLines="50"/>
        <w:jc w:val="left"/>
        <w:rPr>
          <w:rFonts w:ascii="宋体" w:hAnsi="宋体"/>
          <w:color w:val="000000"/>
          <w:sz w:val="24"/>
        </w:rPr>
      </w:pPr>
    </w:p>
    <w:p>
      <w:pPr>
        <w:snapToGrid w:val="0"/>
        <w:spacing w:before="50" w:after="120" w:afterLines="50"/>
        <w:jc w:val="left"/>
        <w:rPr>
          <w:rFonts w:ascii="宋体" w:hAnsi="宋体"/>
          <w:color w:val="000000"/>
          <w:sz w:val="24"/>
        </w:rPr>
      </w:pPr>
    </w:p>
    <w:p>
      <w:pPr>
        <w:snapToGrid w:val="0"/>
        <w:spacing w:before="50" w:after="120" w:afterLines="50"/>
        <w:jc w:val="left"/>
        <w:rPr>
          <w:rFonts w:ascii="宋体" w:hAnsi="宋体"/>
          <w:color w:val="000000"/>
          <w:sz w:val="24"/>
        </w:rPr>
      </w:pPr>
      <w:r>
        <w:rPr>
          <w:rFonts w:hint="eastAsia" w:ascii="宋体" w:hAnsi="宋体"/>
          <w:color w:val="000000"/>
          <w:sz w:val="24"/>
        </w:rPr>
        <w:t>注：在填写时，如本表格不适合投标人的实际情况，可根据本表格式自行划表填写。</w:t>
      </w:r>
    </w:p>
    <w:p>
      <w:pPr>
        <w:snapToGrid w:val="0"/>
        <w:spacing w:before="50" w:after="120" w:afterLines="50" w:line="360" w:lineRule="auto"/>
        <w:jc w:val="left"/>
        <w:rPr>
          <w:rFonts w:ascii="宋体" w:hAnsi="宋体"/>
          <w:color w:val="000000"/>
          <w:sz w:val="24"/>
          <w:szCs w:val="20"/>
        </w:rPr>
      </w:pPr>
    </w:p>
    <w:p>
      <w:pPr>
        <w:snapToGrid w:val="0"/>
        <w:spacing w:before="50" w:after="50" w:line="360" w:lineRule="auto"/>
        <w:rPr>
          <w:rFonts w:ascii="宋体" w:hAnsi="宋体"/>
          <w:color w:val="000000"/>
          <w:sz w:val="24"/>
          <w:szCs w:val="20"/>
        </w:rPr>
      </w:pPr>
      <w:r>
        <w:rPr>
          <w:rFonts w:hint="eastAsia" w:ascii="宋体" w:hAnsi="宋体"/>
          <w:color w:val="000000"/>
          <w:spacing w:val="20"/>
          <w:sz w:val="24"/>
        </w:rPr>
        <w:t xml:space="preserve">法定代表人签字（或盖章）：            投标人（盖章）：          </w:t>
      </w:r>
    </w:p>
    <w:p>
      <w:pPr>
        <w:pStyle w:val="11"/>
        <w:snapToGrid w:val="0"/>
        <w:spacing w:beforeLines="0" w:afterLines="0" w:line="240" w:lineRule="auto"/>
        <w:rPr>
          <w:rFonts w:hAnsi="宋体"/>
          <w:color w:val="000000"/>
        </w:rPr>
        <w:sectPr>
          <w:footerReference r:id="rId5" w:type="default"/>
          <w:pgSz w:w="11906" w:h="16838"/>
          <w:pgMar w:top="1021" w:right="1588" w:bottom="851" w:left="1588" w:header="567" w:footer="454" w:gutter="0"/>
          <w:pgNumType w:fmt="decimal" w:start="1"/>
          <w:cols w:space="720" w:num="1"/>
          <w:docGrid w:linePitch="286" w:charSpace="0"/>
        </w:sectPr>
      </w:pPr>
      <w:r>
        <w:rPr>
          <w:rFonts w:hint="eastAsia" w:hAnsi="宋体"/>
          <w:color w:val="000000"/>
        </w:rPr>
        <w:t>日期：</w:t>
      </w:r>
    </w:p>
    <w:p>
      <w:pPr>
        <w:snapToGrid w:val="0"/>
        <w:spacing w:before="50" w:after="120" w:afterLines="50"/>
        <w:jc w:val="left"/>
        <w:rPr>
          <w:rFonts w:ascii="宋体" w:hAnsi="宋体"/>
          <w:color w:val="000000"/>
          <w:sz w:val="24"/>
          <w:szCs w:val="20"/>
        </w:rPr>
      </w:pPr>
      <w:r>
        <w:rPr>
          <w:rFonts w:hint="eastAsia" w:ascii="宋体" w:hAnsi="宋体" w:eastAsia="宋体" w:cs="宋体"/>
          <w:b/>
          <w:bCs/>
          <w:color w:val="000000" w:themeColor="text1"/>
          <w:sz w:val="28"/>
          <w:szCs w:val="28"/>
          <w:highlight w:val="none"/>
        </w:rPr>
        <w:t>附件</w:t>
      </w:r>
      <w:r>
        <w:rPr>
          <w:rFonts w:hint="eastAsia" w:ascii="宋体" w:hAnsi="宋体" w:eastAsia="宋体" w:cs="宋体"/>
          <w:b/>
          <w:bCs/>
          <w:color w:val="000000" w:themeColor="text1"/>
          <w:sz w:val="28"/>
          <w:szCs w:val="28"/>
          <w:highlight w:val="none"/>
          <w:lang w:val="en-US" w:eastAsia="zh-CN"/>
        </w:rPr>
        <w:t>7</w:t>
      </w:r>
      <w:r>
        <w:rPr>
          <w:rFonts w:hint="eastAsia" w:ascii="宋体" w:hAnsi="宋体" w:eastAsia="宋体" w:cs="宋体"/>
          <w:b/>
          <w:bCs/>
          <w:color w:val="000000" w:themeColor="text1"/>
          <w:sz w:val="28"/>
          <w:szCs w:val="28"/>
          <w:highlight w:val="none"/>
        </w:rPr>
        <w:t>　</w:t>
      </w:r>
      <w:r>
        <w:rPr>
          <w:rFonts w:hint="eastAsia" w:ascii="宋体" w:hAnsi="宋体"/>
          <w:color w:val="000000"/>
          <w:sz w:val="24"/>
        </w:rPr>
        <w:t>：</w:t>
      </w:r>
    </w:p>
    <w:p>
      <w:pPr>
        <w:snapToGrid w:val="0"/>
        <w:spacing w:before="50" w:after="120" w:afterLines="50"/>
        <w:jc w:val="center"/>
        <w:rPr>
          <w:rFonts w:ascii="宋体" w:hAnsi="宋体"/>
          <w:b/>
          <w:color w:val="000000"/>
          <w:sz w:val="24"/>
        </w:rPr>
      </w:pPr>
      <w:r>
        <w:rPr>
          <w:rFonts w:hint="eastAsia" w:ascii="宋体" w:hAnsi="宋体"/>
          <w:b/>
          <w:color w:val="000000"/>
          <w:sz w:val="24"/>
        </w:rPr>
        <w:t>投标人类似成功案例一览表</w:t>
      </w:r>
    </w:p>
    <w:p>
      <w:pPr>
        <w:snapToGrid w:val="0"/>
        <w:spacing w:before="120" w:beforeLines="50" w:after="50" w:line="480" w:lineRule="auto"/>
        <w:ind w:firstLine="1068" w:firstLineChars="445"/>
        <w:rPr>
          <w:rFonts w:ascii="宋体" w:hAnsi="宋体"/>
          <w:bCs/>
          <w:color w:val="000000"/>
          <w:sz w:val="24"/>
        </w:rPr>
      </w:pPr>
    </w:p>
    <w:p>
      <w:pPr>
        <w:snapToGrid w:val="0"/>
        <w:spacing w:before="120" w:beforeLines="50" w:after="50" w:line="480" w:lineRule="auto"/>
        <w:ind w:firstLine="1068" w:firstLineChars="445"/>
        <w:rPr>
          <w:rFonts w:ascii="宋体" w:hAnsi="宋体"/>
          <w:bCs/>
          <w:color w:val="000000"/>
          <w:sz w:val="24"/>
          <w:szCs w:val="20"/>
        </w:rPr>
      </w:pPr>
      <w:r>
        <w:rPr>
          <w:rFonts w:hint="eastAsia" w:ascii="宋体" w:hAnsi="宋体"/>
          <w:bCs/>
          <w:color w:val="000000"/>
          <w:sz w:val="24"/>
        </w:rPr>
        <w:t xml:space="preserve">项目名称：                                            </w:t>
      </w:r>
      <w:r>
        <w:rPr>
          <w:rFonts w:hint="eastAsia" w:ascii="宋体" w:hAnsi="宋体"/>
          <w:color w:val="000000"/>
          <w:sz w:val="24"/>
        </w:rPr>
        <w:t>项目编号：</w:t>
      </w:r>
    </w:p>
    <w:tbl>
      <w:tblPr>
        <w:tblStyle w:val="2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018"/>
        <w:gridCol w:w="3420"/>
        <w:gridCol w:w="1440"/>
        <w:gridCol w:w="2340"/>
        <w:gridCol w:w="309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80" w:hRule="atLeast"/>
          <w:jc w:val="center"/>
        </w:trPr>
        <w:tc>
          <w:tcPr>
            <w:tcW w:w="301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000000"/>
                <w:sz w:val="24"/>
              </w:rPr>
            </w:pPr>
            <w:r>
              <w:rPr>
                <w:rFonts w:hint="eastAsia" w:ascii="宋体" w:hAnsi="宋体"/>
                <w:color w:val="000000"/>
                <w:sz w:val="24"/>
              </w:rPr>
              <w:t>采购单位名称</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000000"/>
                <w:sz w:val="24"/>
              </w:rPr>
            </w:pPr>
            <w:r>
              <w:rPr>
                <w:rFonts w:hint="eastAsia" w:ascii="宋体" w:hAnsi="宋体"/>
                <w:color w:val="000000"/>
                <w:sz w:val="24"/>
              </w:rPr>
              <w:t>项目名称</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000000"/>
                <w:sz w:val="24"/>
              </w:rPr>
            </w:pPr>
            <w:r>
              <w:rPr>
                <w:rFonts w:hint="eastAsia" w:ascii="宋体" w:hAnsi="宋体"/>
                <w:color w:val="000000"/>
                <w:sz w:val="24"/>
              </w:rPr>
              <w:t>合同金额</w:t>
            </w:r>
          </w:p>
          <w:p>
            <w:pPr>
              <w:snapToGrid w:val="0"/>
              <w:spacing w:line="360" w:lineRule="auto"/>
              <w:jc w:val="center"/>
              <w:rPr>
                <w:rFonts w:ascii="宋体" w:hAnsi="宋体"/>
                <w:color w:val="000000"/>
                <w:sz w:val="24"/>
              </w:rPr>
            </w:pPr>
            <w:r>
              <w:rPr>
                <w:rFonts w:hint="eastAsia" w:ascii="宋体" w:hAnsi="宋体"/>
                <w:color w:val="000000"/>
                <w:sz w:val="24"/>
              </w:rPr>
              <w:t>（万元）</w:t>
            </w:r>
          </w:p>
        </w:tc>
        <w:tc>
          <w:tcPr>
            <w:tcW w:w="2340" w:type="dxa"/>
            <w:tcBorders>
              <w:top w:val="single" w:color="auto" w:sz="4" w:space="0"/>
              <w:left w:val="single" w:color="auto" w:sz="4" w:space="0"/>
              <w:right w:val="single" w:color="auto" w:sz="4" w:space="0"/>
            </w:tcBorders>
            <w:noWrap w:val="0"/>
            <w:vAlign w:val="center"/>
          </w:tcPr>
          <w:p>
            <w:pPr>
              <w:snapToGrid w:val="0"/>
              <w:spacing w:line="360" w:lineRule="auto"/>
              <w:jc w:val="center"/>
              <w:rPr>
                <w:rFonts w:ascii="宋体" w:hAnsi="宋体"/>
                <w:color w:val="000000"/>
                <w:sz w:val="24"/>
              </w:rPr>
            </w:pPr>
            <w:r>
              <w:rPr>
                <w:rFonts w:hint="eastAsia" w:ascii="宋体" w:hAnsi="宋体"/>
                <w:color w:val="000000"/>
                <w:sz w:val="24"/>
              </w:rPr>
              <w:t>合同复印件</w:t>
            </w:r>
          </w:p>
          <w:p>
            <w:pPr>
              <w:snapToGrid w:val="0"/>
              <w:spacing w:line="360" w:lineRule="auto"/>
              <w:jc w:val="center"/>
              <w:rPr>
                <w:rFonts w:ascii="宋体" w:hAnsi="宋体"/>
                <w:color w:val="000000"/>
                <w:sz w:val="24"/>
              </w:rPr>
            </w:pPr>
            <w:r>
              <w:rPr>
                <w:rFonts w:hint="eastAsia" w:ascii="宋体" w:hAnsi="宋体"/>
                <w:color w:val="000000"/>
                <w:sz w:val="24"/>
              </w:rPr>
              <w:t>（页码）</w:t>
            </w:r>
          </w:p>
        </w:tc>
        <w:tc>
          <w:tcPr>
            <w:tcW w:w="309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Times New Roman"/>
                <w:color w:val="000000"/>
                <w:sz w:val="24"/>
              </w:rPr>
            </w:pPr>
            <w:r>
              <w:rPr>
                <w:rFonts w:hint="eastAsia" w:ascii="宋体" w:hAnsi="宋体" w:cs="Times New Roman"/>
                <w:color w:val="000000"/>
                <w:sz w:val="24"/>
              </w:rPr>
              <w:t>采购单位联系人</w:t>
            </w:r>
          </w:p>
          <w:p>
            <w:pPr>
              <w:snapToGrid w:val="0"/>
              <w:spacing w:line="360" w:lineRule="auto"/>
              <w:jc w:val="center"/>
              <w:rPr>
                <w:rFonts w:ascii="宋体" w:hAnsi="宋体"/>
                <w:color w:val="000000"/>
                <w:sz w:val="24"/>
              </w:rPr>
            </w:pPr>
            <w:r>
              <w:rPr>
                <w:rFonts w:hint="eastAsia" w:ascii="宋体" w:hAnsi="宋体" w:cs="Times New Roman"/>
                <w:color w:val="000000"/>
                <w:sz w:val="24"/>
              </w:rPr>
              <w:t>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3018"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ascii="宋体" w:hAnsi="宋体"/>
                <w:color w:val="000000"/>
                <w:sz w:val="24"/>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ascii="宋体" w:hAnsi="宋体"/>
                <w:color w:val="000000"/>
                <w:sz w:val="24"/>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ascii="宋体" w:hAnsi="宋体"/>
                <w:color w:val="000000"/>
                <w:sz w:val="24"/>
              </w:rPr>
            </w:pPr>
          </w:p>
        </w:tc>
        <w:tc>
          <w:tcPr>
            <w:tcW w:w="3091"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01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309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301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309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01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309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01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c>
          <w:tcPr>
            <w:tcW w:w="309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color w:val="000000"/>
                <w:sz w:val="24"/>
                <w:szCs w:val="20"/>
              </w:rPr>
            </w:pPr>
          </w:p>
        </w:tc>
      </w:tr>
    </w:tbl>
    <w:p>
      <w:pPr>
        <w:autoSpaceDE w:val="0"/>
        <w:autoSpaceDN w:val="0"/>
        <w:adjustRightInd w:val="0"/>
        <w:ind w:firstLine="480" w:firstLineChars="200"/>
        <w:rPr>
          <w:rFonts w:hint="eastAsia" w:ascii="宋体" w:hAnsi="宋体" w:eastAsia="宋体" w:cs="宋体"/>
          <w:sz w:val="24"/>
        </w:rPr>
      </w:pPr>
      <w:r>
        <w:rPr>
          <w:rFonts w:hint="eastAsia" w:ascii="宋体" w:hAnsi="宋体" w:eastAsia="宋体" w:cs="宋体"/>
          <w:sz w:val="24"/>
        </w:rPr>
        <w:t>1.业绩证明应提供证明材料（合同</w:t>
      </w:r>
      <w:r>
        <w:rPr>
          <w:rFonts w:hint="eastAsia" w:ascii="宋体" w:hAnsi="宋体" w:cs="宋体"/>
          <w:sz w:val="24"/>
          <w:lang w:eastAsia="zh-CN"/>
        </w:rPr>
        <w:t>影印件</w:t>
      </w:r>
      <w:r>
        <w:rPr>
          <w:rFonts w:hint="eastAsia" w:ascii="宋体" w:hAnsi="宋体" w:eastAsia="宋体" w:cs="宋体"/>
          <w:sz w:val="24"/>
        </w:rPr>
        <w:t>可只提供首页、含金额页、盖章页并加盖</w:t>
      </w:r>
      <w:r>
        <w:rPr>
          <w:rFonts w:hint="eastAsia" w:ascii="宋体" w:hAnsi="宋体" w:eastAsia="宋体" w:cs="宋体"/>
          <w:sz w:val="24"/>
          <w:lang w:eastAsia="zh-CN"/>
        </w:rPr>
        <w:t>投标</w:t>
      </w:r>
      <w:r>
        <w:rPr>
          <w:rFonts w:hint="eastAsia" w:ascii="宋体" w:hAnsi="宋体" w:eastAsia="宋体" w:cs="宋体"/>
          <w:sz w:val="24"/>
        </w:rPr>
        <w:t>供应商公章）；</w:t>
      </w:r>
    </w:p>
    <w:p>
      <w:pPr>
        <w:autoSpaceDE w:val="0"/>
        <w:autoSpaceDN w:val="0"/>
        <w:adjustRightInd w:val="0"/>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投标</w:t>
      </w:r>
      <w:r>
        <w:rPr>
          <w:rFonts w:hint="eastAsia" w:ascii="宋体" w:hAnsi="宋体" w:eastAsia="宋体" w:cs="宋体"/>
          <w:sz w:val="24"/>
        </w:rPr>
        <w:t>供应商可按此表格式复制。</w:t>
      </w:r>
    </w:p>
    <w:p>
      <w:pPr>
        <w:pStyle w:val="7"/>
        <w:snapToGrid w:val="0"/>
        <w:ind w:firstLine="360" w:firstLineChars="150"/>
        <w:rPr>
          <w:rFonts w:ascii="宋体" w:hAnsi="宋体" w:eastAsia="宋体"/>
          <w:color w:val="000000"/>
          <w:sz w:val="24"/>
          <w:szCs w:val="24"/>
        </w:rPr>
      </w:pPr>
    </w:p>
    <w:p>
      <w:pPr>
        <w:pStyle w:val="7"/>
        <w:snapToGrid w:val="0"/>
        <w:ind w:firstLine="1080" w:firstLineChars="450"/>
        <w:rPr>
          <w:rFonts w:ascii="宋体" w:hAnsi="宋体" w:eastAsia="宋体"/>
          <w:color w:val="000000"/>
          <w:sz w:val="24"/>
          <w:szCs w:val="24"/>
        </w:rPr>
      </w:pPr>
      <w:r>
        <w:rPr>
          <w:rFonts w:hint="eastAsia" w:ascii="宋体" w:hAnsi="宋体" w:eastAsia="宋体"/>
          <w:color w:val="000000"/>
          <w:sz w:val="24"/>
          <w:szCs w:val="24"/>
        </w:rPr>
        <w:t>法定代表人签字（或盖章）：                            投标人（盖章）：                    日期：</w:t>
      </w:r>
    </w:p>
    <w:p>
      <w:pPr>
        <w:pStyle w:val="7"/>
        <w:snapToGrid w:val="0"/>
        <w:rPr>
          <w:rFonts w:ascii="宋体" w:hAnsi="宋体" w:eastAsia="宋体"/>
          <w:color w:val="000000"/>
          <w:sz w:val="24"/>
          <w:szCs w:val="24"/>
        </w:rPr>
        <w:sectPr>
          <w:pgSz w:w="16838" w:h="11906" w:orient="landscape"/>
          <w:pgMar w:top="1588" w:right="1021" w:bottom="1588" w:left="851" w:header="851" w:footer="851" w:gutter="0"/>
          <w:pgNumType w:fmt="decimal"/>
          <w:cols w:space="720" w:num="1"/>
        </w:sectPr>
      </w:pPr>
    </w:p>
    <w:p>
      <w:pPr>
        <w:snapToGrid w:val="0"/>
        <w:spacing w:before="50" w:after="120" w:afterLines="50"/>
        <w:jc w:val="left"/>
        <w:rPr>
          <w:rFonts w:ascii="宋体" w:hAnsi="宋体"/>
          <w:color w:val="000000"/>
          <w:sz w:val="24"/>
          <w:szCs w:val="20"/>
        </w:rPr>
      </w:pPr>
      <w:r>
        <w:rPr>
          <w:rFonts w:hint="eastAsia" w:ascii="宋体" w:hAnsi="宋体" w:eastAsia="宋体" w:cs="宋体"/>
          <w:b/>
          <w:bCs/>
          <w:color w:val="000000" w:themeColor="text1"/>
          <w:sz w:val="28"/>
          <w:szCs w:val="28"/>
          <w:highlight w:val="none"/>
        </w:rPr>
        <w:t>附件</w:t>
      </w:r>
      <w:r>
        <w:rPr>
          <w:rFonts w:hint="eastAsia" w:ascii="宋体" w:hAnsi="宋体" w:eastAsia="宋体" w:cs="宋体"/>
          <w:b/>
          <w:bCs/>
          <w:color w:val="000000" w:themeColor="text1"/>
          <w:sz w:val="28"/>
          <w:szCs w:val="28"/>
          <w:highlight w:val="none"/>
          <w:lang w:val="en-US" w:eastAsia="zh-CN"/>
        </w:rPr>
        <w:t>8</w:t>
      </w:r>
      <w:r>
        <w:rPr>
          <w:rFonts w:hint="eastAsia" w:ascii="宋体" w:hAnsi="宋体" w:eastAsia="宋体" w:cs="宋体"/>
          <w:b/>
          <w:bCs/>
          <w:color w:val="000000" w:themeColor="text1"/>
          <w:sz w:val="28"/>
          <w:szCs w:val="28"/>
          <w:highlight w:val="none"/>
        </w:rPr>
        <w:t>　</w:t>
      </w:r>
      <w:r>
        <w:rPr>
          <w:rFonts w:hint="eastAsia" w:ascii="宋体" w:hAnsi="宋体"/>
          <w:color w:val="000000"/>
          <w:sz w:val="24"/>
        </w:rPr>
        <w:t>：</w:t>
      </w:r>
    </w:p>
    <w:p>
      <w:pPr>
        <w:pStyle w:val="16"/>
        <w:snapToGrid w:val="0"/>
        <w:ind w:left="480" w:hanging="480"/>
        <w:rPr>
          <w:rFonts w:ascii="宋体" w:hAnsi="宋体"/>
          <w:color w:val="000000"/>
          <w:sz w:val="24"/>
        </w:rPr>
      </w:pPr>
    </w:p>
    <w:p>
      <w:pPr>
        <w:pStyle w:val="16"/>
        <w:snapToGrid w:val="0"/>
        <w:ind w:left="482" w:hanging="482"/>
        <w:jc w:val="center"/>
        <w:rPr>
          <w:rFonts w:ascii="宋体" w:hAnsi="宋体"/>
          <w:b/>
          <w:color w:val="000000"/>
          <w:sz w:val="24"/>
        </w:rPr>
      </w:pPr>
      <w:r>
        <w:rPr>
          <w:rFonts w:hint="eastAsia" w:ascii="宋体" w:hAnsi="宋体"/>
          <w:b/>
          <w:color w:val="000000"/>
          <w:sz w:val="24"/>
        </w:rPr>
        <w:t>售后服务网点情况表</w:t>
      </w:r>
    </w:p>
    <w:p>
      <w:pPr>
        <w:snapToGrid w:val="0"/>
        <w:spacing w:before="120" w:beforeLines="50" w:after="50" w:line="360" w:lineRule="auto"/>
        <w:jc w:val="center"/>
        <w:rPr>
          <w:rFonts w:ascii="宋体" w:hAnsi="宋体"/>
          <w:bCs/>
          <w:color w:val="000000"/>
          <w:sz w:val="24"/>
        </w:rPr>
      </w:pPr>
    </w:p>
    <w:p>
      <w:pPr>
        <w:snapToGrid w:val="0"/>
        <w:spacing w:before="120" w:beforeLines="50" w:after="50" w:line="480" w:lineRule="auto"/>
        <w:rPr>
          <w:rFonts w:ascii="宋体" w:hAnsi="宋体"/>
          <w:bCs/>
          <w:color w:val="000000"/>
          <w:sz w:val="24"/>
          <w:szCs w:val="20"/>
        </w:rPr>
      </w:pPr>
      <w:r>
        <w:rPr>
          <w:rFonts w:hint="eastAsia" w:ascii="宋体" w:hAnsi="宋体"/>
          <w:bCs/>
          <w:color w:val="000000"/>
          <w:sz w:val="24"/>
        </w:rPr>
        <w:t>项目名称：</w:t>
      </w:r>
    </w:p>
    <w:p>
      <w:pPr>
        <w:snapToGrid w:val="0"/>
        <w:spacing w:before="120" w:beforeLines="50" w:after="50" w:line="480" w:lineRule="auto"/>
        <w:rPr>
          <w:rFonts w:ascii="宋体" w:hAnsi="宋体"/>
          <w:b/>
          <w:color w:val="000000"/>
          <w:sz w:val="24"/>
        </w:rPr>
      </w:pPr>
      <w:r>
        <w:rPr>
          <w:rFonts w:hint="eastAsia" w:ascii="宋体" w:hAnsi="宋体"/>
          <w:color w:val="000000"/>
          <w:sz w:val="24"/>
        </w:rPr>
        <w:t>项目编号：</w:t>
      </w:r>
    </w:p>
    <w:tbl>
      <w:tblPr>
        <w:tblStyle w:val="21"/>
        <w:tblpPr w:leftFromText="180" w:rightFromText="180" w:vertAnchor="text" w:horzAnchor="margin" w:tblpY="6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1622"/>
        <w:gridCol w:w="540"/>
        <w:gridCol w:w="1326"/>
        <w:gridCol w:w="888"/>
        <w:gridCol w:w="2162"/>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服务网点名称</w:t>
            </w:r>
          </w:p>
        </w:tc>
        <w:tc>
          <w:tcPr>
            <w:tcW w:w="6538"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center"/>
              <w:rPr>
                <w:rFonts w:ascii="宋体" w:hAnsi="宋体"/>
                <w:color w:val="000000"/>
                <w:sz w:val="24"/>
                <w:szCs w:val="20"/>
              </w:rPr>
            </w:pPr>
            <w:r>
              <w:rPr>
                <w:rFonts w:hint="eastAsia" w:ascii="宋体" w:hAnsi="宋体"/>
                <w:color w:val="000000"/>
                <w:sz w:val="24"/>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地址</w:t>
            </w:r>
          </w:p>
        </w:tc>
        <w:tc>
          <w:tcPr>
            <w:tcW w:w="6538"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注册资本金</w:t>
            </w:r>
          </w:p>
        </w:tc>
        <w:tc>
          <w:tcPr>
            <w:tcW w:w="162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p>
        </w:tc>
        <w:tc>
          <w:tcPr>
            <w:tcW w:w="2754"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其中：投标人出资比例</w:t>
            </w:r>
          </w:p>
        </w:tc>
        <w:tc>
          <w:tcPr>
            <w:tcW w:w="216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72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员工总人数</w:t>
            </w:r>
          </w:p>
        </w:tc>
        <w:tc>
          <w:tcPr>
            <w:tcW w:w="162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p>
        </w:tc>
        <w:tc>
          <w:tcPr>
            <w:tcW w:w="2754"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ind w:left="120"/>
              <w:jc w:val="left"/>
              <w:rPr>
                <w:rFonts w:ascii="宋体" w:hAnsi="宋体"/>
                <w:color w:val="000000"/>
                <w:sz w:val="24"/>
                <w:szCs w:val="20"/>
              </w:rPr>
            </w:pPr>
            <w:r>
              <w:rPr>
                <w:rFonts w:hint="eastAsia" w:ascii="宋体" w:hAnsi="宋体"/>
                <w:color w:val="000000"/>
                <w:sz w:val="24"/>
              </w:rPr>
              <w:t>其中：技术人员数</w:t>
            </w:r>
          </w:p>
        </w:tc>
        <w:tc>
          <w:tcPr>
            <w:tcW w:w="216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经营期限</w:t>
            </w:r>
          </w:p>
        </w:tc>
        <w:tc>
          <w:tcPr>
            <w:tcW w:w="6538"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售后服务内容</w:t>
            </w:r>
          </w:p>
        </w:tc>
        <w:tc>
          <w:tcPr>
            <w:tcW w:w="6538"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工作业绩</w:t>
            </w:r>
          </w:p>
        </w:tc>
        <w:tc>
          <w:tcPr>
            <w:tcW w:w="6538"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72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服务承诺</w:t>
            </w:r>
          </w:p>
        </w:tc>
        <w:tc>
          <w:tcPr>
            <w:tcW w:w="6538"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业务咨询电话</w:t>
            </w:r>
          </w:p>
        </w:tc>
        <w:tc>
          <w:tcPr>
            <w:tcW w:w="2162" w:type="dxa"/>
            <w:gridSpan w:val="2"/>
            <w:tcBorders>
              <w:top w:val="single" w:color="auto" w:sz="4" w:space="0"/>
              <w:left w:val="single" w:color="auto" w:sz="4" w:space="0"/>
              <w:bottom w:val="single" w:color="auto" w:sz="4" w:space="0"/>
              <w:right w:val="single" w:color="auto" w:sz="2" w:space="0"/>
            </w:tcBorders>
            <w:noWrap w:val="0"/>
            <w:vAlign w:val="top"/>
          </w:tcPr>
          <w:p>
            <w:pPr>
              <w:snapToGrid w:val="0"/>
              <w:spacing w:before="50" w:after="120" w:afterLines="50" w:line="360" w:lineRule="auto"/>
              <w:jc w:val="left"/>
              <w:rPr>
                <w:rFonts w:ascii="宋体" w:hAnsi="宋体"/>
                <w:color w:val="000000"/>
                <w:sz w:val="24"/>
                <w:szCs w:val="20"/>
              </w:rPr>
            </w:pPr>
          </w:p>
        </w:tc>
        <w:tc>
          <w:tcPr>
            <w:tcW w:w="1326" w:type="dxa"/>
            <w:tcBorders>
              <w:top w:val="single" w:color="auto" w:sz="4" w:space="0"/>
              <w:left w:val="single" w:color="auto" w:sz="2" w:space="0"/>
              <w:bottom w:val="single" w:color="auto" w:sz="4" w:space="0"/>
              <w:right w:val="single" w:color="auto" w:sz="2" w:space="0"/>
            </w:tcBorders>
            <w:noWrap w:val="0"/>
            <w:vAlign w:val="top"/>
          </w:tcPr>
          <w:p>
            <w:pPr>
              <w:snapToGrid w:val="0"/>
              <w:spacing w:before="50" w:after="120" w:afterLines="50" w:line="360" w:lineRule="auto"/>
              <w:jc w:val="center"/>
              <w:rPr>
                <w:rFonts w:ascii="宋体" w:hAnsi="宋体"/>
                <w:color w:val="000000"/>
                <w:sz w:val="24"/>
                <w:szCs w:val="20"/>
              </w:rPr>
            </w:pPr>
            <w:r>
              <w:rPr>
                <w:rFonts w:hint="eastAsia" w:ascii="宋体" w:hAnsi="宋体"/>
                <w:color w:val="000000"/>
                <w:sz w:val="24"/>
              </w:rPr>
              <w:t>传 真</w:t>
            </w:r>
          </w:p>
        </w:tc>
        <w:tc>
          <w:tcPr>
            <w:tcW w:w="3050" w:type="dxa"/>
            <w:gridSpan w:val="2"/>
            <w:tcBorders>
              <w:top w:val="single" w:color="auto" w:sz="4" w:space="0"/>
              <w:left w:val="single" w:color="auto" w:sz="2" w:space="0"/>
              <w:bottom w:val="single" w:color="auto" w:sz="4" w:space="0"/>
              <w:right w:val="single" w:color="auto" w:sz="2" w:space="0"/>
            </w:tcBorders>
            <w:noWrap w:val="0"/>
            <w:vAlign w:val="top"/>
          </w:tcPr>
          <w:p>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2"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72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负责人</w:t>
            </w:r>
          </w:p>
        </w:tc>
        <w:tc>
          <w:tcPr>
            <w:tcW w:w="2162" w:type="dxa"/>
            <w:gridSpan w:val="2"/>
            <w:tcBorders>
              <w:top w:val="single" w:color="auto" w:sz="4" w:space="0"/>
              <w:left w:val="single" w:color="auto" w:sz="4" w:space="0"/>
              <w:bottom w:val="single" w:color="auto" w:sz="4" w:space="0"/>
              <w:right w:val="single" w:color="auto" w:sz="2" w:space="0"/>
            </w:tcBorders>
            <w:noWrap w:val="0"/>
            <w:vAlign w:val="top"/>
          </w:tcPr>
          <w:p>
            <w:pPr>
              <w:snapToGrid w:val="0"/>
              <w:spacing w:before="50" w:after="120" w:afterLines="50" w:line="360" w:lineRule="auto"/>
              <w:jc w:val="left"/>
              <w:rPr>
                <w:rFonts w:ascii="宋体" w:hAnsi="宋体"/>
                <w:color w:val="000000"/>
                <w:sz w:val="24"/>
                <w:szCs w:val="20"/>
              </w:rPr>
            </w:pPr>
          </w:p>
        </w:tc>
        <w:tc>
          <w:tcPr>
            <w:tcW w:w="1326" w:type="dxa"/>
            <w:tcBorders>
              <w:top w:val="single" w:color="auto" w:sz="4" w:space="0"/>
              <w:left w:val="single" w:color="auto" w:sz="2" w:space="0"/>
              <w:bottom w:val="single" w:color="auto" w:sz="4" w:space="0"/>
              <w:right w:val="single" w:color="auto" w:sz="2" w:space="0"/>
            </w:tcBorders>
            <w:noWrap w:val="0"/>
            <w:vAlign w:val="top"/>
          </w:tcPr>
          <w:p>
            <w:pPr>
              <w:snapToGrid w:val="0"/>
              <w:spacing w:before="50" w:after="120" w:afterLines="50" w:line="360" w:lineRule="auto"/>
              <w:jc w:val="center"/>
              <w:rPr>
                <w:rFonts w:ascii="宋体" w:hAnsi="宋体"/>
                <w:color w:val="000000"/>
                <w:sz w:val="24"/>
                <w:szCs w:val="20"/>
              </w:rPr>
            </w:pPr>
            <w:r>
              <w:rPr>
                <w:rFonts w:hint="eastAsia" w:ascii="宋体" w:hAnsi="宋体"/>
                <w:color w:val="000000"/>
                <w:sz w:val="24"/>
              </w:rPr>
              <w:t>联系电话</w:t>
            </w:r>
          </w:p>
        </w:tc>
        <w:tc>
          <w:tcPr>
            <w:tcW w:w="3050" w:type="dxa"/>
            <w:gridSpan w:val="2"/>
            <w:tcBorders>
              <w:top w:val="single" w:color="auto" w:sz="4" w:space="0"/>
              <w:left w:val="single" w:color="auto" w:sz="2"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ascii="宋体" w:hAnsi="宋体"/>
                <w:color w:val="000000"/>
                <w:sz w:val="24"/>
                <w:szCs w:val="20"/>
              </w:rPr>
            </w:pPr>
          </w:p>
        </w:tc>
      </w:tr>
    </w:tbl>
    <w:p>
      <w:pPr>
        <w:pStyle w:val="16"/>
        <w:snapToGrid w:val="0"/>
        <w:ind w:left="199" w:hanging="199" w:hangingChars="83"/>
        <w:rPr>
          <w:rFonts w:ascii="宋体" w:hAnsi="宋体"/>
          <w:color w:val="000000"/>
          <w:sz w:val="24"/>
        </w:rPr>
      </w:pPr>
    </w:p>
    <w:p>
      <w:pPr>
        <w:pStyle w:val="16"/>
        <w:snapToGrid w:val="0"/>
        <w:ind w:left="199" w:hanging="199" w:hangingChars="83"/>
        <w:rPr>
          <w:rFonts w:ascii="宋体" w:hAnsi="宋体"/>
          <w:color w:val="000000"/>
          <w:sz w:val="24"/>
        </w:rPr>
      </w:pPr>
    </w:p>
    <w:p>
      <w:pPr>
        <w:pStyle w:val="7"/>
        <w:snapToGrid w:val="0"/>
        <w:rPr>
          <w:rFonts w:ascii="宋体" w:hAnsi="宋体" w:eastAsia="宋体"/>
          <w:color w:val="000000"/>
          <w:sz w:val="24"/>
        </w:rPr>
      </w:pPr>
    </w:p>
    <w:p>
      <w:pPr>
        <w:pStyle w:val="9"/>
        <w:snapToGrid w:val="0"/>
        <w:rPr>
          <w:rFonts w:ascii="宋体" w:hAnsi="宋体"/>
          <w:color w:val="000000"/>
          <w:sz w:val="24"/>
        </w:rPr>
      </w:pPr>
      <w:r>
        <w:rPr>
          <w:rFonts w:hint="eastAsia" w:ascii="宋体" w:hAnsi="宋体"/>
          <w:color w:val="000000"/>
          <w:spacing w:val="20"/>
          <w:sz w:val="24"/>
        </w:rPr>
        <w:t xml:space="preserve">法定代表人签字（或盖章）：            投标人（盖章）： </w:t>
      </w:r>
      <w:r>
        <w:rPr>
          <w:rFonts w:hint="eastAsia" w:ascii="宋体" w:hAnsi="宋体"/>
          <w:color w:val="000000"/>
          <w:sz w:val="24"/>
        </w:rPr>
        <w:t xml:space="preserve">           　 </w:t>
      </w:r>
    </w:p>
    <w:p>
      <w:pPr>
        <w:pStyle w:val="9"/>
        <w:snapToGrid w:val="0"/>
        <w:rPr>
          <w:rFonts w:ascii="宋体" w:hAnsi="宋体"/>
          <w:color w:val="000000"/>
          <w:sz w:val="24"/>
        </w:rPr>
      </w:pPr>
    </w:p>
    <w:p>
      <w:pPr>
        <w:pStyle w:val="9"/>
        <w:snapToGrid w:val="0"/>
        <w:ind w:firstLine="5520" w:firstLineChars="2300"/>
        <w:rPr>
          <w:rFonts w:ascii="宋体" w:hAnsi="宋体"/>
          <w:color w:val="000000"/>
          <w:sz w:val="24"/>
        </w:rPr>
      </w:pPr>
      <w:r>
        <w:rPr>
          <w:rFonts w:hint="eastAsia" w:ascii="宋体" w:hAnsi="宋体"/>
          <w:color w:val="000000"/>
          <w:sz w:val="24"/>
        </w:rPr>
        <w:t>年    月　 日</w:t>
      </w:r>
    </w:p>
    <w:p>
      <w:pPr>
        <w:snapToGrid w:val="0"/>
        <w:spacing w:before="50" w:after="120" w:afterLines="50"/>
        <w:jc w:val="left"/>
        <w:rPr>
          <w:rFonts w:ascii="宋体" w:hAnsi="宋体"/>
          <w:color w:val="000000"/>
          <w:sz w:val="24"/>
          <w:szCs w:val="20"/>
        </w:rPr>
      </w:pPr>
    </w:p>
    <w:p>
      <w:pPr>
        <w:snapToGrid w:val="0"/>
        <w:spacing w:before="50"/>
        <w:jc w:val="left"/>
        <w:rPr>
          <w:rFonts w:ascii="宋体" w:hAnsi="宋体"/>
          <w:color w:val="000000"/>
          <w:sz w:val="24"/>
        </w:rPr>
      </w:pPr>
    </w:p>
    <w:p>
      <w:pPr>
        <w:snapToGrid w:val="0"/>
        <w:spacing w:before="50"/>
        <w:jc w:val="left"/>
        <w:rPr>
          <w:rFonts w:hint="eastAsia" w:ascii="宋体" w:hAnsi="宋体"/>
          <w:color w:val="000000"/>
          <w:sz w:val="24"/>
        </w:rPr>
      </w:pPr>
    </w:p>
    <w:p>
      <w:pPr>
        <w:snapToGrid w:val="0"/>
        <w:spacing w:before="50" w:after="120" w:afterLines="50"/>
        <w:jc w:val="left"/>
        <w:rPr>
          <w:rFonts w:ascii="宋体" w:hAnsi="宋体"/>
          <w:color w:val="000000"/>
          <w:sz w:val="24"/>
          <w:szCs w:val="20"/>
        </w:rPr>
      </w:pPr>
      <w:r>
        <w:rPr>
          <w:rFonts w:hint="eastAsia" w:ascii="宋体" w:hAnsi="宋体" w:eastAsia="宋体" w:cs="宋体"/>
          <w:b/>
          <w:bCs/>
          <w:color w:val="000000" w:themeColor="text1"/>
          <w:sz w:val="28"/>
          <w:szCs w:val="28"/>
          <w:highlight w:val="none"/>
        </w:rPr>
        <w:t>附件</w:t>
      </w:r>
      <w:r>
        <w:rPr>
          <w:rFonts w:hint="eastAsia" w:ascii="宋体" w:hAnsi="宋体" w:eastAsia="宋体" w:cs="宋体"/>
          <w:b/>
          <w:bCs/>
          <w:color w:val="000000" w:themeColor="text1"/>
          <w:sz w:val="28"/>
          <w:szCs w:val="28"/>
          <w:highlight w:val="none"/>
          <w:lang w:val="en-US" w:eastAsia="zh-CN"/>
        </w:rPr>
        <w:t>9</w:t>
      </w:r>
      <w:r>
        <w:rPr>
          <w:rFonts w:hint="eastAsia" w:ascii="宋体" w:hAnsi="宋体"/>
          <w:color w:val="000000"/>
          <w:sz w:val="24"/>
        </w:rPr>
        <w:t>：</w:t>
      </w:r>
    </w:p>
    <w:p>
      <w:pPr>
        <w:snapToGrid w:val="0"/>
        <w:spacing w:before="50"/>
        <w:jc w:val="left"/>
        <w:rPr>
          <w:rFonts w:ascii="宋体" w:hAnsi="宋体"/>
          <w:color w:val="000000"/>
          <w:sz w:val="24"/>
        </w:rPr>
      </w:pPr>
    </w:p>
    <w:p>
      <w:pPr>
        <w:snapToGrid w:val="0"/>
        <w:spacing w:before="50"/>
        <w:jc w:val="center"/>
        <w:rPr>
          <w:rFonts w:ascii="宋体" w:hAnsi="宋体"/>
          <w:b/>
          <w:color w:val="000000"/>
          <w:sz w:val="24"/>
        </w:rPr>
      </w:pPr>
      <w:r>
        <w:rPr>
          <w:rFonts w:hint="eastAsia" w:ascii="宋体" w:hAnsi="宋体"/>
          <w:b/>
          <w:color w:val="000000"/>
          <w:sz w:val="24"/>
          <w:lang w:eastAsia="zh-CN"/>
        </w:rPr>
        <w:t>商务和</w:t>
      </w:r>
      <w:r>
        <w:rPr>
          <w:rFonts w:hint="eastAsia" w:ascii="宋体" w:hAnsi="宋体"/>
          <w:b/>
          <w:color w:val="000000"/>
          <w:sz w:val="24"/>
        </w:rPr>
        <w:t>技术响应表</w:t>
      </w:r>
    </w:p>
    <w:p>
      <w:pPr>
        <w:snapToGrid w:val="0"/>
        <w:spacing w:before="120" w:beforeLines="50" w:after="50" w:line="360" w:lineRule="auto"/>
        <w:jc w:val="center"/>
        <w:rPr>
          <w:rFonts w:ascii="宋体" w:hAnsi="宋体"/>
          <w:bCs/>
          <w:color w:val="000000"/>
          <w:sz w:val="24"/>
        </w:rPr>
      </w:pPr>
    </w:p>
    <w:p>
      <w:pPr>
        <w:snapToGrid w:val="0"/>
        <w:spacing w:before="120" w:beforeLines="50" w:after="50" w:line="480" w:lineRule="auto"/>
        <w:rPr>
          <w:rFonts w:ascii="宋体" w:hAnsi="宋体"/>
          <w:color w:val="000000"/>
          <w:sz w:val="24"/>
        </w:rPr>
      </w:pPr>
      <w:r>
        <w:rPr>
          <w:rFonts w:hint="eastAsia" w:ascii="宋体" w:hAnsi="宋体"/>
          <w:bCs/>
          <w:color w:val="000000"/>
          <w:sz w:val="24"/>
        </w:rPr>
        <w:t>项目名称：</w:t>
      </w:r>
    </w:p>
    <w:p>
      <w:pPr>
        <w:snapToGrid w:val="0"/>
        <w:spacing w:before="120" w:beforeLines="50" w:after="50" w:line="480" w:lineRule="auto"/>
        <w:rPr>
          <w:rFonts w:ascii="宋体" w:hAnsi="宋体"/>
          <w:b/>
          <w:color w:val="000000"/>
          <w:sz w:val="24"/>
        </w:rPr>
      </w:pPr>
      <w:r>
        <w:rPr>
          <w:rFonts w:hint="eastAsia" w:ascii="宋体" w:hAnsi="宋体"/>
          <w:color w:val="000000"/>
          <w:sz w:val="24"/>
        </w:rPr>
        <w:t>项目编号：</w:t>
      </w:r>
    </w:p>
    <w:tbl>
      <w:tblPr>
        <w:tblStyle w:val="2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8"/>
        <w:gridCol w:w="2877"/>
        <w:gridCol w:w="1259"/>
        <w:gridCol w:w="30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36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项目、页码</w:t>
            </w:r>
          </w:p>
        </w:tc>
        <w:tc>
          <w:tcPr>
            <w:tcW w:w="28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招标文件要求</w:t>
            </w: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是否响应</w:t>
            </w:r>
          </w:p>
        </w:tc>
        <w:tc>
          <w:tcPr>
            <w:tcW w:w="301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36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28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301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36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28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301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36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28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ind w:left="86"/>
              <w:rPr>
                <w:rFonts w:ascii="宋体" w:hAnsi="宋体"/>
                <w:color w:val="000000"/>
                <w:sz w:val="24"/>
                <w:szCs w:val="20"/>
              </w:rPr>
            </w:pPr>
          </w:p>
        </w:tc>
        <w:tc>
          <w:tcPr>
            <w:tcW w:w="301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ind w:left="86"/>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36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28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301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28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301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136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28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301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136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28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301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136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28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301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136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28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c>
          <w:tcPr>
            <w:tcW w:w="301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color w:val="000000"/>
                <w:sz w:val="24"/>
                <w:szCs w:val="20"/>
              </w:rPr>
            </w:pPr>
          </w:p>
        </w:tc>
      </w:tr>
    </w:tbl>
    <w:p>
      <w:pPr>
        <w:snapToGrid w:val="0"/>
        <w:spacing w:before="120" w:beforeLines="50"/>
        <w:rPr>
          <w:rFonts w:ascii="宋体" w:hAnsi="宋体"/>
          <w:b/>
          <w:sz w:val="24"/>
          <w:szCs w:val="20"/>
          <w:u w:val="single"/>
          <w:shd w:val="pct10" w:color="auto" w:fill="FFFFFF"/>
        </w:rPr>
      </w:pPr>
      <w:r>
        <w:rPr>
          <w:rFonts w:hint="eastAsia" w:ascii="宋体" w:hAnsi="宋体"/>
          <w:b/>
          <w:sz w:val="24"/>
          <w:szCs w:val="20"/>
          <w:u w:val="single"/>
          <w:shd w:val="pct10" w:color="auto" w:fill="FFFFFF"/>
        </w:rPr>
        <w:t>注：投标人应在此表中将招标文件中列明</w:t>
      </w:r>
      <w:bookmarkStart w:id="2" w:name="_Hlk535995896"/>
      <w:r>
        <w:rPr>
          <w:rFonts w:hint="eastAsia" w:ascii="宋体" w:hAnsi="宋体"/>
          <w:b/>
          <w:sz w:val="24"/>
          <w:szCs w:val="20"/>
          <w:u w:val="single"/>
          <w:shd w:val="pct10" w:color="auto" w:fill="FFFFFF"/>
        </w:rPr>
        <w:t>的商务和技术要求的正偏离或负偏离的应标内容写明，</w:t>
      </w:r>
      <w:bookmarkEnd w:id="2"/>
      <w:r>
        <w:rPr>
          <w:rFonts w:hint="eastAsia" w:ascii="宋体" w:hAnsi="宋体"/>
          <w:b/>
          <w:sz w:val="24"/>
          <w:szCs w:val="20"/>
          <w:u w:val="single"/>
          <w:shd w:val="pct10" w:color="auto" w:fill="FFFFFF"/>
        </w:rPr>
        <w:t>特别是勿遗漏打▲的商务和技术要求的应标内容。</w:t>
      </w:r>
      <w:r>
        <w:rPr>
          <w:rFonts w:hint="eastAsia" w:ascii="宋体" w:hAnsi="宋体" w:cs="宋体"/>
          <w:b/>
          <w:snapToGrid w:val="0"/>
          <w:kern w:val="0"/>
          <w:sz w:val="24"/>
        </w:rPr>
        <w:t>（如无偏差，请在本页上写“无”）</w:t>
      </w:r>
    </w:p>
    <w:p>
      <w:pPr>
        <w:pStyle w:val="11"/>
        <w:snapToGrid w:val="0"/>
        <w:spacing w:beforeLines="0" w:afterLines="0" w:line="240" w:lineRule="auto"/>
        <w:ind w:firstLine="250" w:firstLineChars="100"/>
        <w:rPr>
          <w:rFonts w:hAnsi="宋体"/>
          <w:color w:val="000000"/>
        </w:rPr>
      </w:pPr>
      <w:r>
        <w:rPr>
          <w:rFonts w:hint="eastAsia" w:hAnsi="宋体"/>
          <w:color w:val="000000"/>
          <w:spacing w:val="20"/>
        </w:rPr>
        <w:t>法定代表人签字（或盖章）：            投标人（盖章）：</w:t>
      </w:r>
    </w:p>
    <w:p>
      <w:pPr>
        <w:widowControl/>
        <w:jc w:val="left"/>
        <w:rPr>
          <w:rFonts w:ascii="宋体" w:hAnsi="宋体"/>
          <w:color w:val="000000"/>
          <w:sz w:val="24"/>
        </w:rPr>
      </w:pPr>
      <w:r>
        <w:rPr>
          <w:rFonts w:hint="eastAsia" w:ascii="宋体" w:hAnsi="宋体"/>
          <w:color w:val="000000"/>
          <w:sz w:val="24"/>
        </w:rPr>
        <w:t xml:space="preserve">  日期：</w:t>
      </w:r>
    </w:p>
    <w:p>
      <w:pPr>
        <w:widowControl/>
        <w:jc w:val="left"/>
        <w:rPr>
          <w:rFonts w:ascii="宋体" w:hAnsi="宋体"/>
          <w:color w:val="000000"/>
          <w:sz w:val="24"/>
        </w:rPr>
      </w:pPr>
    </w:p>
    <w:p>
      <w:pPr>
        <w:snapToGrid w:val="0"/>
        <w:spacing w:before="50" w:after="120" w:afterLines="50"/>
        <w:jc w:val="left"/>
        <w:rPr>
          <w:rFonts w:ascii="宋体" w:hAnsi="宋体"/>
          <w:color w:val="000000"/>
          <w:sz w:val="24"/>
          <w:szCs w:val="20"/>
        </w:rPr>
      </w:pPr>
      <w:r>
        <w:rPr>
          <w:rFonts w:ascii="宋体" w:hAnsi="宋体"/>
          <w:b/>
          <w:color w:val="000000"/>
          <w:sz w:val="24"/>
        </w:rPr>
        <w:br w:type="page"/>
      </w:r>
      <w:r>
        <w:rPr>
          <w:rFonts w:hint="eastAsia" w:ascii="宋体" w:hAnsi="宋体" w:eastAsia="宋体" w:cs="宋体"/>
          <w:b/>
          <w:bCs/>
          <w:color w:val="000000" w:themeColor="text1"/>
          <w:sz w:val="28"/>
          <w:szCs w:val="28"/>
          <w:highlight w:val="none"/>
        </w:rPr>
        <w:t>附件</w:t>
      </w:r>
      <w:r>
        <w:rPr>
          <w:rFonts w:hint="eastAsia" w:ascii="宋体" w:hAnsi="宋体" w:eastAsia="宋体" w:cs="宋体"/>
          <w:b/>
          <w:bCs/>
          <w:color w:val="000000" w:themeColor="text1"/>
          <w:sz w:val="28"/>
          <w:szCs w:val="28"/>
          <w:highlight w:val="none"/>
          <w:lang w:val="en-US" w:eastAsia="zh-CN"/>
        </w:rPr>
        <w:t>10</w:t>
      </w:r>
      <w:r>
        <w:rPr>
          <w:rFonts w:hint="eastAsia" w:ascii="宋体" w:hAnsi="宋体"/>
          <w:color w:val="000000"/>
          <w:sz w:val="24"/>
        </w:rPr>
        <w:t>：</w:t>
      </w:r>
    </w:p>
    <w:p>
      <w:pPr>
        <w:jc w:val="center"/>
        <w:rPr>
          <w:rFonts w:hint="eastAsia" w:ascii="宋体" w:hAnsi="宋体" w:cs="宋体"/>
          <w:bCs/>
          <w:sz w:val="30"/>
          <w:szCs w:val="30"/>
        </w:rPr>
      </w:pPr>
      <w:r>
        <w:rPr>
          <w:rFonts w:hint="eastAsia" w:ascii="宋体" w:hAnsi="宋体" w:cs="宋体"/>
          <w:sz w:val="24"/>
          <w:szCs w:val="24"/>
        </w:rPr>
        <w:t>备品备件情况表</w:t>
      </w:r>
    </w:p>
    <w:p>
      <w:pPr>
        <w:spacing w:line="360" w:lineRule="auto"/>
        <w:rPr>
          <w:rFonts w:hint="eastAsia" w:ascii="宋体" w:hAnsi="宋体" w:cs="宋体"/>
          <w:szCs w:val="21"/>
        </w:rPr>
      </w:pPr>
    </w:p>
    <w:p>
      <w:pPr>
        <w:spacing w:line="360" w:lineRule="auto"/>
        <w:rPr>
          <w:rFonts w:hint="eastAsia" w:ascii="宋体" w:hAnsi="宋体" w:cs="宋体"/>
          <w:szCs w:val="21"/>
          <w:u w:val="single"/>
        </w:rPr>
      </w:pPr>
      <w:r>
        <w:rPr>
          <w:rFonts w:hint="eastAsia" w:ascii="宋体" w:hAnsi="宋体" w:cs="宋体"/>
          <w:szCs w:val="21"/>
        </w:rPr>
        <w:t>投标人名称：</w:t>
      </w:r>
      <w:r>
        <w:rPr>
          <w:rFonts w:hint="eastAsia" w:ascii="宋体" w:hAnsi="宋体" w:cs="宋体"/>
          <w:szCs w:val="21"/>
          <w:u w:val="single"/>
        </w:rPr>
        <w:t xml:space="preserve">           </w:t>
      </w:r>
      <w:r>
        <w:rPr>
          <w:rFonts w:hint="eastAsia" w:ascii="宋体" w:hAnsi="宋体" w:cs="宋体"/>
          <w:szCs w:val="21"/>
        </w:rPr>
        <w:t xml:space="preserve">    项目编号：</w:t>
      </w:r>
      <w:r>
        <w:rPr>
          <w:rFonts w:hint="eastAsia" w:ascii="宋体" w:hAnsi="宋体" w:cs="宋体"/>
          <w:szCs w:val="21"/>
          <w:u w:val="single"/>
        </w:rPr>
        <w:t xml:space="preserve">         </w:t>
      </w:r>
    </w:p>
    <w:tbl>
      <w:tblPr>
        <w:tblStyle w:val="21"/>
        <w:tblW w:w="0" w:type="auto"/>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8"/>
        <w:gridCol w:w="1890"/>
        <w:gridCol w:w="1260"/>
        <w:gridCol w:w="1080"/>
        <w:gridCol w:w="1440"/>
        <w:gridCol w:w="1080"/>
        <w:gridCol w:w="108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38" w:type="dxa"/>
            <w:noWrap w:val="0"/>
            <w:vAlign w:val="center"/>
          </w:tcPr>
          <w:p>
            <w:pPr>
              <w:jc w:val="center"/>
              <w:rPr>
                <w:rFonts w:hint="eastAsia" w:ascii="宋体" w:hAnsi="宋体" w:cs="宋体"/>
                <w:caps/>
                <w:szCs w:val="21"/>
              </w:rPr>
            </w:pPr>
            <w:r>
              <w:rPr>
                <w:rFonts w:hint="eastAsia" w:ascii="宋体" w:hAnsi="宋体" w:cs="宋体"/>
                <w:caps/>
                <w:szCs w:val="21"/>
              </w:rPr>
              <w:t>序号</w:t>
            </w:r>
          </w:p>
        </w:tc>
        <w:tc>
          <w:tcPr>
            <w:tcW w:w="1890" w:type="dxa"/>
            <w:noWrap w:val="0"/>
            <w:vAlign w:val="center"/>
          </w:tcPr>
          <w:p>
            <w:pPr>
              <w:jc w:val="center"/>
              <w:rPr>
                <w:rFonts w:hint="eastAsia" w:ascii="宋体" w:hAnsi="宋体" w:cs="宋体"/>
                <w:caps/>
                <w:szCs w:val="21"/>
              </w:rPr>
            </w:pPr>
            <w:r>
              <w:rPr>
                <w:rFonts w:hint="eastAsia" w:ascii="宋体" w:hAnsi="宋体" w:cs="宋体"/>
                <w:caps/>
                <w:szCs w:val="21"/>
              </w:rPr>
              <w:t>消耗品名称</w:t>
            </w:r>
          </w:p>
        </w:tc>
        <w:tc>
          <w:tcPr>
            <w:tcW w:w="1260" w:type="dxa"/>
            <w:noWrap w:val="0"/>
            <w:vAlign w:val="center"/>
          </w:tcPr>
          <w:p>
            <w:pPr>
              <w:jc w:val="center"/>
              <w:rPr>
                <w:rFonts w:hint="eastAsia" w:ascii="宋体" w:hAnsi="宋体" w:cs="宋体"/>
                <w:caps/>
                <w:szCs w:val="21"/>
              </w:rPr>
            </w:pPr>
            <w:r>
              <w:rPr>
                <w:rFonts w:hint="eastAsia" w:ascii="宋体" w:hAnsi="宋体" w:cs="宋体"/>
                <w:caps/>
                <w:szCs w:val="21"/>
              </w:rPr>
              <w:t>型号和规格</w:t>
            </w:r>
          </w:p>
        </w:tc>
        <w:tc>
          <w:tcPr>
            <w:tcW w:w="1080" w:type="dxa"/>
            <w:noWrap w:val="0"/>
            <w:vAlign w:val="center"/>
          </w:tcPr>
          <w:p>
            <w:pPr>
              <w:jc w:val="center"/>
              <w:rPr>
                <w:rFonts w:hint="eastAsia" w:ascii="宋体" w:hAnsi="宋体" w:cs="宋体"/>
                <w:caps/>
                <w:szCs w:val="21"/>
              </w:rPr>
            </w:pPr>
            <w:r>
              <w:rPr>
                <w:rFonts w:hint="eastAsia" w:ascii="宋体" w:hAnsi="宋体" w:cs="宋体"/>
                <w:caps/>
                <w:szCs w:val="21"/>
              </w:rPr>
              <w:t>数量</w:t>
            </w:r>
          </w:p>
        </w:tc>
        <w:tc>
          <w:tcPr>
            <w:tcW w:w="1440" w:type="dxa"/>
            <w:noWrap w:val="0"/>
            <w:vAlign w:val="center"/>
          </w:tcPr>
          <w:p>
            <w:pPr>
              <w:jc w:val="center"/>
              <w:rPr>
                <w:rFonts w:hint="eastAsia" w:ascii="宋体" w:hAnsi="宋体" w:cs="宋体"/>
                <w:caps/>
                <w:szCs w:val="21"/>
              </w:rPr>
            </w:pPr>
            <w:r>
              <w:rPr>
                <w:rFonts w:hint="eastAsia" w:ascii="宋体" w:hAnsi="宋体" w:cs="宋体"/>
                <w:caps/>
                <w:szCs w:val="21"/>
              </w:rPr>
              <w:t>原产地和制造商名称</w:t>
            </w:r>
          </w:p>
        </w:tc>
        <w:tc>
          <w:tcPr>
            <w:tcW w:w="1080" w:type="dxa"/>
            <w:noWrap w:val="0"/>
            <w:vAlign w:val="center"/>
          </w:tcPr>
          <w:p>
            <w:pPr>
              <w:jc w:val="center"/>
              <w:rPr>
                <w:rFonts w:hint="eastAsia" w:ascii="宋体" w:hAnsi="宋体" w:cs="宋体"/>
                <w:caps/>
                <w:szCs w:val="21"/>
              </w:rPr>
            </w:pPr>
            <w:r>
              <w:rPr>
                <w:rFonts w:hint="eastAsia" w:ascii="宋体" w:hAnsi="宋体" w:cs="宋体"/>
                <w:caps/>
                <w:szCs w:val="21"/>
              </w:rPr>
              <w:t>价格（人民币：元）</w:t>
            </w:r>
          </w:p>
        </w:tc>
        <w:tc>
          <w:tcPr>
            <w:tcW w:w="1080" w:type="dxa"/>
            <w:noWrap w:val="0"/>
            <w:vAlign w:val="center"/>
          </w:tcPr>
          <w:p>
            <w:pPr>
              <w:jc w:val="center"/>
              <w:rPr>
                <w:rFonts w:hint="eastAsia" w:ascii="宋体" w:hAnsi="宋体" w:cs="宋体"/>
                <w:caps/>
                <w:szCs w:val="21"/>
              </w:rPr>
            </w:pPr>
            <w:r>
              <w:rPr>
                <w:rFonts w:hint="eastAsia" w:ascii="宋体" w:hAnsi="宋体" w:cs="宋体"/>
                <w:caps/>
                <w:szCs w:val="21"/>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38" w:type="dxa"/>
            <w:noWrap w:val="0"/>
            <w:vAlign w:val="center"/>
          </w:tcPr>
          <w:p>
            <w:pPr>
              <w:jc w:val="center"/>
              <w:rPr>
                <w:rFonts w:hint="eastAsia" w:ascii="宋体" w:hAnsi="宋体" w:cs="宋体"/>
                <w:szCs w:val="21"/>
              </w:rPr>
            </w:pPr>
          </w:p>
        </w:tc>
        <w:tc>
          <w:tcPr>
            <w:tcW w:w="1890" w:type="dxa"/>
            <w:noWrap w:val="0"/>
            <w:vAlign w:val="center"/>
          </w:tcPr>
          <w:p>
            <w:pPr>
              <w:jc w:val="center"/>
              <w:rPr>
                <w:rFonts w:hint="eastAsia" w:ascii="宋体" w:hAnsi="宋体" w:cs="宋体"/>
                <w:szCs w:val="21"/>
              </w:rPr>
            </w:pPr>
          </w:p>
        </w:tc>
        <w:tc>
          <w:tcPr>
            <w:tcW w:w="1260" w:type="dxa"/>
            <w:noWrap w:val="0"/>
            <w:vAlign w:val="center"/>
          </w:tcPr>
          <w:p>
            <w:pPr>
              <w:jc w:val="center"/>
              <w:rPr>
                <w:rFonts w:hint="eastAsia" w:ascii="宋体" w:hAnsi="宋体" w:cs="宋体"/>
                <w:szCs w:val="21"/>
              </w:rPr>
            </w:pPr>
          </w:p>
        </w:tc>
        <w:tc>
          <w:tcPr>
            <w:tcW w:w="1080" w:type="dxa"/>
            <w:noWrap w:val="0"/>
            <w:vAlign w:val="center"/>
          </w:tcPr>
          <w:p>
            <w:pPr>
              <w:jc w:val="center"/>
              <w:rPr>
                <w:rFonts w:hint="eastAsia" w:ascii="宋体" w:hAnsi="宋体" w:cs="宋体"/>
                <w:szCs w:val="21"/>
              </w:rPr>
            </w:pPr>
          </w:p>
        </w:tc>
        <w:tc>
          <w:tcPr>
            <w:tcW w:w="1440" w:type="dxa"/>
            <w:noWrap w:val="0"/>
            <w:vAlign w:val="center"/>
          </w:tcPr>
          <w:p>
            <w:pPr>
              <w:jc w:val="center"/>
              <w:rPr>
                <w:rFonts w:hint="eastAsia" w:ascii="宋体" w:hAnsi="宋体" w:cs="宋体"/>
                <w:szCs w:val="21"/>
              </w:rPr>
            </w:pPr>
          </w:p>
        </w:tc>
        <w:tc>
          <w:tcPr>
            <w:tcW w:w="1080" w:type="dxa"/>
            <w:noWrap w:val="0"/>
            <w:vAlign w:val="center"/>
          </w:tcPr>
          <w:p>
            <w:pPr>
              <w:jc w:val="center"/>
              <w:rPr>
                <w:rFonts w:hint="eastAsia" w:ascii="宋体" w:hAnsi="宋体" w:cs="宋体"/>
                <w:szCs w:val="21"/>
              </w:rPr>
            </w:pPr>
          </w:p>
        </w:tc>
        <w:tc>
          <w:tcPr>
            <w:tcW w:w="1080" w:type="dxa"/>
            <w:noWrap w:val="0"/>
            <w:vAlign w:val="center"/>
          </w:tcPr>
          <w:p>
            <w:pPr>
              <w:jc w:val="center"/>
              <w:rPr>
                <w:rFonts w:hint="eastAsia" w:ascii="宋体" w:hAnsi="宋体" w:cs="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38" w:type="dxa"/>
            <w:noWrap w:val="0"/>
            <w:vAlign w:val="center"/>
          </w:tcPr>
          <w:p>
            <w:pPr>
              <w:jc w:val="center"/>
              <w:rPr>
                <w:rFonts w:hint="eastAsia" w:ascii="宋体" w:hAnsi="宋体" w:cs="宋体"/>
                <w:szCs w:val="21"/>
              </w:rPr>
            </w:pPr>
          </w:p>
        </w:tc>
        <w:tc>
          <w:tcPr>
            <w:tcW w:w="1890" w:type="dxa"/>
            <w:noWrap w:val="0"/>
            <w:vAlign w:val="center"/>
          </w:tcPr>
          <w:p>
            <w:pPr>
              <w:jc w:val="center"/>
              <w:rPr>
                <w:rFonts w:hint="eastAsia" w:ascii="宋体" w:hAnsi="宋体" w:cs="宋体"/>
                <w:szCs w:val="21"/>
              </w:rPr>
            </w:pPr>
          </w:p>
        </w:tc>
        <w:tc>
          <w:tcPr>
            <w:tcW w:w="1260" w:type="dxa"/>
            <w:noWrap w:val="0"/>
            <w:vAlign w:val="center"/>
          </w:tcPr>
          <w:p>
            <w:pPr>
              <w:jc w:val="center"/>
              <w:rPr>
                <w:rFonts w:hint="eastAsia" w:ascii="宋体" w:hAnsi="宋体" w:cs="宋体"/>
                <w:szCs w:val="21"/>
              </w:rPr>
            </w:pPr>
          </w:p>
        </w:tc>
        <w:tc>
          <w:tcPr>
            <w:tcW w:w="1080" w:type="dxa"/>
            <w:noWrap w:val="0"/>
            <w:vAlign w:val="center"/>
          </w:tcPr>
          <w:p>
            <w:pPr>
              <w:jc w:val="center"/>
              <w:rPr>
                <w:rFonts w:hint="eastAsia" w:ascii="宋体" w:hAnsi="宋体" w:cs="宋体"/>
                <w:szCs w:val="21"/>
              </w:rPr>
            </w:pPr>
          </w:p>
        </w:tc>
        <w:tc>
          <w:tcPr>
            <w:tcW w:w="1440" w:type="dxa"/>
            <w:noWrap w:val="0"/>
            <w:vAlign w:val="center"/>
          </w:tcPr>
          <w:p>
            <w:pPr>
              <w:jc w:val="center"/>
              <w:rPr>
                <w:rFonts w:hint="eastAsia" w:ascii="宋体" w:hAnsi="宋体" w:cs="宋体"/>
                <w:szCs w:val="21"/>
              </w:rPr>
            </w:pPr>
          </w:p>
        </w:tc>
        <w:tc>
          <w:tcPr>
            <w:tcW w:w="1080" w:type="dxa"/>
            <w:noWrap w:val="0"/>
            <w:vAlign w:val="center"/>
          </w:tcPr>
          <w:p>
            <w:pPr>
              <w:jc w:val="center"/>
              <w:rPr>
                <w:rFonts w:hint="eastAsia" w:ascii="宋体" w:hAnsi="宋体" w:cs="宋体"/>
                <w:szCs w:val="21"/>
              </w:rPr>
            </w:pPr>
          </w:p>
        </w:tc>
        <w:tc>
          <w:tcPr>
            <w:tcW w:w="1080" w:type="dxa"/>
            <w:noWrap w:val="0"/>
            <w:vAlign w:val="center"/>
          </w:tcPr>
          <w:p>
            <w:pPr>
              <w:jc w:val="center"/>
              <w:rPr>
                <w:rFonts w:hint="eastAsia" w:ascii="宋体" w:hAnsi="宋体" w:cs="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38" w:type="dxa"/>
            <w:noWrap w:val="0"/>
            <w:vAlign w:val="center"/>
          </w:tcPr>
          <w:p>
            <w:pPr>
              <w:jc w:val="center"/>
              <w:rPr>
                <w:rFonts w:hint="eastAsia" w:ascii="宋体" w:hAnsi="宋体" w:cs="宋体"/>
                <w:szCs w:val="21"/>
              </w:rPr>
            </w:pPr>
          </w:p>
        </w:tc>
        <w:tc>
          <w:tcPr>
            <w:tcW w:w="1890" w:type="dxa"/>
            <w:noWrap w:val="0"/>
            <w:vAlign w:val="center"/>
          </w:tcPr>
          <w:p>
            <w:pPr>
              <w:jc w:val="center"/>
              <w:rPr>
                <w:rFonts w:hint="eastAsia" w:ascii="宋体" w:hAnsi="宋体" w:cs="宋体"/>
                <w:szCs w:val="21"/>
              </w:rPr>
            </w:pPr>
          </w:p>
        </w:tc>
        <w:tc>
          <w:tcPr>
            <w:tcW w:w="1260" w:type="dxa"/>
            <w:noWrap w:val="0"/>
            <w:vAlign w:val="center"/>
          </w:tcPr>
          <w:p>
            <w:pPr>
              <w:jc w:val="center"/>
              <w:rPr>
                <w:rFonts w:hint="eastAsia" w:ascii="宋体" w:hAnsi="宋体" w:cs="宋体"/>
                <w:szCs w:val="21"/>
              </w:rPr>
            </w:pPr>
          </w:p>
        </w:tc>
        <w:tc>
          <w:tcPr>
            <w:tcW w:w="1080" w:type="dxa"/>
            <w:noWrap w:val="0"/>
            <w:vAlign w:val="center"/>
          </w:tcPr>
          <w:p>
            <w:pPr>
              <w:jc w:val="center"/>
              <w:rPr>
                <w:rFonts w:hint="eastAsia" w:ascii="宋体" w:hAnsi="宋体" w:cs="宋体"/>
                <w:szCs w:val="21"/>
              </w:rPr>
            </w:pPr>
          </w:p>
        </w:tc>
        <w:tc>
          <w:tcPr>
            <w:tcW w:w="1440" w:type="dxa"/>
            <w:noWrap w:val="0"/>
            <w:vAlign w:val="center"/>
          </w:tcPr>
          <w:p>
            <w:pPr>
              <w:jc w:val="center"/>
              <w:rPr>
                <w:rFonts w:hint="eastAsia" w:ascii="宋体" w:hAnsi="宋体" w:cs="宋体"/>
                <w:szCs w:val="21"/>
              </w:rPr>
            </w:pPr>
          </w:p>
        </w:tc>
        <w:tc>
          <w:tcPr>
            <w:tcW w:w="1080" w:type="dxa"/>
            <w:noWrap w:val="0"/>
            <w:vAlign w:val="center"/>
          </w:tcPr>
          <w:p>
            <w:pPr>
              <w:jc w:val="center"/>
              <w:rPr>
                <w:rFonts w:hint="eastAsia" w:ascii="宋体" w:hAnsi="宋体" w:cs="宋体"/>
                <w:szCs w:val="21"/>
              </w:rPr>
            </w:pPr>
          </w:p>
        </w:tc>
        <w:tc>
          <w:tcPr>
            <w:tcW w:w="1080" w:type="dxa"/>
            <w:noWrap w:val="0"/>
            <w:vAlign w:val="center"/>
          </w:tcPr>
          <w:p>
            <w:pPr>
              <w:jc w:val="center"/>
              <w:rPr>
                <w:rFonts w:hint="eastAsia" w:ascii="宋体" w:hAnsi="宋体" w:cs="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38" w:type="dxa"/>
            <w:noWrap w:val="0"/>
            <w:vAlign w:val="center"/>
          </w:tcPr>
          <w:p>
            <w:pPr>
              <w:jc w:val="center"/>
              <w:rPr>
                <w:rFonts w:hint="eastAsia" w:ascii="宋体" w:hAnsi="宋体" w:cs="宋体"/>
                <w:szCs w:val="21"/>
              </w:rPr>
            </w:pPr>
          </w:p>
        </w:tc>
        <w:tc>
          <w:tcPr>
            <w:tcW w:w="1890" w:type="dxa"/>
            <w:noWrap w:val="0"/>
            <w:vAlign w:val="center"/>
          </w:tcPr>
          <w:p>
            <w:pPr>
              <w:jc w:val="center"/>
              <w:rPr>
                <w:rFonts w:hint="eastAsia" w:ascii="宋体" w:hAnsi="宋体" w:cs="宋体"/>
                <w:szCs w:val="21"/>
              </w:rPr>
            </w:pPr>
          </w:p>
        </w:tc>
        <w:tc>
          <w:tcPr>
            <w:tcW w:w="1260" w:type="dxa"/>
            <w:noWrap w:val="0"/>
            <w:vAlign w:val="center"/>
          </w:tcPr>
          <w:p>
            <w:pPr>
              <w:jc w:val="center"/>
              <w:rPr>
                <w:rFonts w:hint="eastAsia" w:ascii="宋体" w:hAnsi="宋体" w:cs="宋体"/>
                <w:szCs w:val="21"/>
              </w:rPr>
            </w:pPr>
          </w:p>
        </w:tc>
        <w:tc>
          <w:tcPr>
            <w:tcW w:w="1080" w:type="dxa"/>
            <w:noWrap w:val="0"/>
            <w:vAlign w:val="center"/>
          </w:tcPr>
          <w:p>
            <w:pPr>
              <w:jc w:val="center"/>
              <w:rPr>
                <w:rFonts w:hint="eastAsia" w:ascii="宋体" w:hAnsi="宋体" w:cs="宋体"/>
                <w:szCs w:val="21"/>
              </w:rPr>
            </w:pPr>
          </w:p>
        </w:tc>
        <w:tc>
          <w:tcPr>
            <w:tcW w:w="1440" w:type="dxa"/>
            <w:noWrap w:val="0"/>
            <w:vAlign w:val="center"/>
          </w:tcPr>
          <w:p>
            <w:pPr>
              <w:jc w:val="center"/>
              <w:rPr>
                <w:rFonts w:hint="eastAsia" w:ascii="宋体" w:hAnsi="宋体" w:cs="宋体"/>
                <w:szCs w:val="21"/>
              </w:rPr>
            </w:pPr>
          </w:p>
        </w:tc>
        <w:tc>
          <w:tcPr>
            <w:tcW w:w="1080" w:type="dxa"/>
            <w:noWrap w:val="0"/>
            <w:vAlign w:val="center"/>
          </w:tcPr>
          <w:p>
            <w:pPr>
              <w:jc w:val="center"/>
              <w:rPr>
                <w:rFonts w:hint="eastAsia" w:ascii="宋体" w:hAnsi="宋体" w:cs="宋体"/>
                <w:szCs w:val="21"/>
              </w:rPr>
            </w:pPr>
          </w:p>
        </w:tc>
        <w:tc>
          <w:tcPr>
            <w:tcW w:w="1080" w:type="dxa"/>
            <w:noWrap w:val="0"/>
            <w:vAlign w:val="center"/>
          </w:tcPr>
          <w:p>
            <w:pPr>
              <w:jc w:val="center"/>
              <w:rPr>
                <w:rFonts w:hint="eastAsia" w:ascii="宋体" w:hAnsi="宋体" w:cs="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38" w:type="dxa"/>
            <w:noWrap w:val="0"/>
            <w:vAlign w:val="center"/>
          </w:tcPr>
          <w:p>
            <w:pPr>
              <w:jc w:val="center"/>
              <w:rPr>
                <w:rFonts w:hint="eastAsia" w:ascii="宋体" w:hAnsi="宋体" w:cs="宋体"/>
                <w:szCs w:val="21"/>
              </w:rPr>
            </w:pPr>
          </w:p>
        </w:tc>
        <w:tc>
          <w:tcPr>
            <w:tcW w:w="1890" w:type="dxa"/>
            <w:noWrap w:val="0"/>
            <w:vAlign w:val="center"/>
          </w:tcPr>
          <w:p>
            <w:pPr>
              <w:jc w:val="center"/>
              <w:rPr>
                <w:rFonts w:hint="eastAsia" w:ascii="宋体" w:hAnsi="宋体" w:cs="宋体"/>
                <w:szCs w:val="21"/>
              </w:rPr>
            </w:pPr>
          </w:p>
        </w:tc>
        <w:tc>
          <w:tcPr>
            <w:tcW w:w="1260" w:type="dxa"/>
            <w:noWrap w:val="0"/>
            <w:vAlign w:val="center"/>
          </w:tcPr>
          <w:p>
            <w:pPr>
              <w:jc w:val="center"/>
              <w:rPr>
                <w:rFonts w:hint="eastAsia" w:ascii="宋体" w:hAnsi="宋体" w:cs="宋体"/>
                <w:szCs w:val="21"/>
              </w:rPr>
            </w:pPr>
          </w:p>
        </w:tc>
        <w:tc>
          <w:tcPr>
            <w:tcW w:w="1080" w:type="dxa"/>
            <w:noWrap w:val="0"/>
            <w:vAlign w:val="center"/>
          </w:tcPr>
          <w:p>
            <w:pPr>
              <w:jc w:val="center"/>
              <w:rPr>
                <w:rFonts w:hint="eastAsia" w:ascii="宋体" w:hAnsi="宋体" w:cs="宋体"/>
                <w:szCs w:val="21"/>
              </w:rPr>
            </w:pPr>
          </w:p>
        </w:tc>
        <w:tc>
          <w:tcPr>
            <w:tcW w:w="1440" w:type="dxa"/>
            <w:noWrap w:val="0"/>
            <w:vAlign w:val="center"/>
          </w:tcPr>
          <w:p>
            <w:pPr>
              <w:jc w:val="center"/>
              <w:rPr>
                <w:rFonts w:hint="eastAsia" w:ascii="宋体" w:hAnsi="宋体" w:cs="宋体"/>
                <w:szCs w:val="21"/>
              </w:rPr>
            </w:pPr>
          </w:p>
        </w:tc>
        <w:tc>
          <w:tcPr>
            <w:tcW w:w="1080" w:type="dxa"/>
            <w:noWrap w:val="0"/>
            <w:vAlign w:val="center"/>
          </w:tcPr>
          <w:p>
            <w:pPr>
              <w:jc w:val="center"/>
              <w:rPr>
                <w:rFonts w:hint="eastAsia" w:ascii="宋体" w:hAnsi="宋体" w:cs="宋体"/>
                <w:szCs w:val="21"/>
              </w:rPr>
            </w:pPr>
          </w:p>
        </w:tc>
        <w:tc>
          <w:tcPr>
            <w:tcW w:w="1080" w:type="dxa"/>
            <w:noWrap w:val="0"/>
            <w:vAlign w:val="center"/>
          </w:tcPr>
          <w:p>
            <w:pPr>
              <w:jc w:val="center"/>
              <w:rPr>
                <w:rFonts w:hint="eastAsia" w:ascii="宋体" w:hAnsi="宋体" w:cs="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38" w:type="dxa"/>
            <w:noWrap w:val="0"/>
            <w:vAlign w:val="center"/>
          </w:tcPr>
          <w:p>
            <w:pPr>
              <w:jc w:val="center"/>
              <w:rPr>
                <w:rFonts w:hint="eastAsia" w:ascii="宋体" w:hAnsi="宋体" w:cs="宋体"/>
                <w:szCs w:val="21"/>
              </w:rPr>
            </w:pPr>
          </w:p>
        </w:tc>
        <w:tc>
          <w:tcPr>
            <w:tcW w:w="1890" w:type="dxa"/>
            <w:noWrap w:val="0"/>
            <w:vAlign w:val="center"/>
          </w:tcPr>
          <w:p>
            <w:pPr>
              <w:jc w:val="center"/>
              <w:rPr>
                <w:rFonts w:hint="eastAsia" w:ascii="宋体" w:hAnsi="宋体" w:cs="宋体"/>
                <w:szCs w:val="21"/>
              </w:rPr>
            </w:pPr>
          </w:p>
        </w:tc>
        <w:tc>
          <w:tcPr>
            <w:tcW w:w="1260" w:type="dxa"/>
            <w:noWrap w:val="0"/>
            <w:vAlign w:val="center"/>
          </w:tcPr>
          <w:p>
            <w:pPr>
              <w:jc w:val="center"/>
              <w:rPr>
                <w:rFonts w:hint="eastAsia" w:ascii="宋体" w:hAnsi="宋体" w:cs="宋体"/>
                <w:szCs w:val="21"/>
              </w:rPr>
            </w:pPr>
          </w:p>
        </w:tc>
        <w:tc>
          <w:tcPr>
            <w:tcW w:w="1080" w:type="dxa"/>
            <w:noWrap w:val="0"/>
            <w:vAlign w:val="center"/>
          </w:tcPr>
          <w:p>
            <w:pPr>
              <w:jc w:val="center"/>
              <w:rPr>
                <w:rFonts w:hint="eastAsia" w:ascii="宋体" w:hAnsi="宋体" w:cs="宋体"/>
                <w:szCs w:val="21"/>
              </w:rPr>
            </w:pPr>
          </w:p>
        </w:tc>
        <w:tc>
          <w:tcPr>
            <w:tcW w:w="1440" w:type="dxa"/>
            <w:noWrap w:val="0"/>
            <w:vAlign w:val="center"/>
          </w:tcPr>
          <w:p>
            <w:pPr>
              <w:jc w:val="center"/>
              <w:rPr>
                <w:rFonts w:hint="eastAsia" w:ascii="宋体" w:hAnsi="宋体" w:cs="宋体"/>
                <w:szCs w:val="21"/>
              </w:rPr>
            </w:pPr>
          </w:p>
        </w:tc>
        <w:tc>
          <w:tcPr>
            <w:tcW w:w="1080" w:type="dxa"/>
            <w:noWrap w:val="0"/>
            <w:vAlign w:val="center"/>
          </w:tcPr>
          <w:p>
            <w:pPr>
              <w:jc w:val="center"/>
              <w:rPr>
                <w:rFonts w:hint="eastAsia" w:ascii="宋体" w:hAnsi="宋体" w:cs="宋体"/>
                <w:szCs w:val="21"/>
              </w:rPr>
            </w:pPr>
          </w:p>
        </w:tc>
        <w:tc>
          <w:tcPr>
            <w:tcW w:w="1080" w:type="dxa"/>
            <w:noWrap w:val="0"/>
            <w:vAlign w:val="center"/>
          </w:tcPr>
          <w:p>
            <w:pPr>
              <w:jc w:val="center"/>
              <w:rPr>
                <w:rFonts w:hint="eastAsia" w:ascii="宋体" w:hAnsi="宋体" w:cs="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38" w:type="dxa"/>
            <w:noWrap w:val="0"/>
            <w:vAlign w:val="center"/>
          </w:tcPr>
          <w:p>
            <w:pPr>
              <w:jc w:val="center"/>
              <w:rPr>
                <w:rFonts w:hint="eastAsia" w:ascii="宋体" w:hAnsi="宋体" w:cs="宋体"/>
                <w:szCs w:val="21"/>
              </w:rPr>
            </w:pPr>
          </w:p>
        </w:tc>
        <w:tc>
          <w:tcPr>
            <w:tcW w:w="1890" w:type="dxa"/>
            <w:noWrap w:val="0"/>
            <w:vAlign w:val="center"/>
          </w:tcPr>
          <w:p>
            <w:pPr>
              <w:jc w:val="center"/>
              <w:rPr>
                <w:rFonts w:hint="eastAsia" w:ascii="宋体" w:hAnsi="宋体" w:cs="宋体"/>
                <w:szCs w:val="21"/>
              </w:rPr>
            </w:pPr>
          </w:p>
        </w:tc>
        <w:tc>
          <w:tcPr>
            <w:tcW w:w="1260" w:type="dxa"/>
            <w:noWrap w:val="0"/>
            <w:vAlign w:val="center"/>
          </w:tcPr>
          <w:p>
            <w:pPr>
              <w:jc w:val="center"/>
              <w:rPr>
                <w:rFonts w:hint="eastAsia" w:ascii="宋体" w:hAnsi="宋体" w:cs="宋体"/>
                <w:szCs w:val="21"/>
              </w:rPr>
            </w:pPr>
          </w:p>
        </w:tc>
        <w:tc>
          <w:tcPr>
            <w:tcW w:w="1080" w:type="dxa"/>
            <w:noWrap w:val="0"/>
            <w:vAlign w:val="center"/>
          </w:tcPr>
          <w:p>
            <w:pPr>
              <w:jc w:val="center"/>
              <w:rPr>
                <w:rFonts w:hint="eastAsia" w:ascii="宋体" w:hAnsi="宋体" w:cs="宋体"/>
                <w:szCs w:val="21"/>
              </w:rPr>
            </w:pPr>
          </w:p>
        </w:tc>
        <w:tc>
          <w:tcPr>
            <w:tcW w:w="1440" w:type="dxa"/>
            <w:noWrap w:val="0"/>
            <w:vAlign w:val="center"/>
          </w:tcPr>
          <w:p>
            <w:pPr>
              <w:jc w:val="center"/>
              <w:rPr>
                <w:rFonts w:hint="eastAsia" w:ascii="宋体" w:hAnsi="宋体" w:cs="宋体"/>
                <w:szCs w:val="21"/>
              </w:rPr>
            </w:pPr>
          </w:p>
        </w:tc>
        <w:tc>
          <w:tcPr>
            <w:tcW w:w="1080" w:type="dxa"/>
            <w:noWrap w:val="0"/>
            <w:vAlign w:val="center"/>
          </w:tcPr>
          <w:p>
            <w:pPr>
              <w:jc w:val="center"/>
              <w:rPr>
                <w:rFonts w:hint="eastAsia" w:ascii="宋体" w:hAnsi="宋体" w:cs="宋体"/>
                <w:szCs w:val="21"/>
              </w:rPr>
            </w:pPr>
          </w:p>
        </w:tc>
        <w:tc>
          <w:tcPr>
            <w:tcW w:w="1080" w:type="dxa"/>
            <w:noWrap w:val="0"/>
            <w:vAlign w:val="center"/>
          </w:tcPr>
          <w:p>
            <w:pPr>
              <w:jc w:val="center"/>
              <w:rPr>
                <w:rFonts w:hint="eastAsia" w:ascii="宋体" w:hAnsi="宋体" w:cs="宋体"/>
                <w:szCs w:val="21"/>
              </w:rPr>
            </w:pPr>
          </w:p>
        </w:tc>
      </w:tr>
    </w:tbl>
    <w:p>
      <w:pPr>
        <w:snapToGrid w:val="0"/>
        <w:spacing w:before="50" w:after="120" w:afterLines="50"/>
        <w:jc w:val="center"/>
        <w:outlineLvl w:val="1"/>
        <w:rPr>
          <w:rFonts w:hint="eastAsia" w:ascii="宋体" w:hAnsi="宋体"/>
          <w:b/>
          <w:color w:val="000000"/>
          <w:sz w:val="24"/>
        </w:rPr>
      </w:pPr>
      <w:bookmarkStart w:id="3" w:name="_Toc466534754"/>
    </w:p>
    <w:p>
      <w:pPr>
        <w:snapToGrid w:val="0"/>
        <w:spacing w:before="50" w:after="120" w:afterLines="50"/>
        <w:jc w:val="center"/>
        <w:outlineLvl w:val="1"/>
        <w:rPr>
          <w:rFonts w:hint="eastAsia" w:ascii="宋体" w:hAnsi="宋体"/>
          <w:b/>
          <w:color w:val="000000"/>
          <w:sz w:val="24"/>
        </w:rPr>
      </w:pPr>
    </w:p>
    <w:p>
      <w:pPr>
        <w:snapToGrid w:val="0"/>
        <w:spacing w:before="50" w:after="120" w:afterLines="50"/>
        <w:jc w:val="center"/>
        <w:outlineLvl w:val="1"/>
        <w:rPr>
          <w:rFonts w:hint="eastAsia" w:ascii="宋体" w:hAnsi="宋体"/>
          <w:b/>
          <w:color w:val="000000"/>
          <w:sz w:val="24"/>
        </w:rPr>
      </w:pPr>
    </w:p>
    <w:p>
      <w:pPr>
        <w:snapToGrid w:val="0"/>
        <w:spacing w:before="50" w:after="120" w:afterLines="50"/>
        <w:jc w:val="center"/>
        <w:outlineLvl w:val="1"/>
        <w:rPr>
          <w:rFonts w:hint="eastAsia" w:ascii="宋体" w:hAnsi="宋体"/>
          <w:b/>
          <w:color w:val="000000"/>
          <w:sz w:val="24"/>
        </w:rPr>
      </w:pPr>
    </w:p>
    <w:p>
      <w:pPr>
        <w:snapToGrid w:val="0"/>
        <w:spacing w:before="50" w:after="120" w:afterLines="50"/>
        <w:jc w:val="center"/>
        <w:outlineLvl w:val="1"/>
        <w:rPr>
          <w:rFonts w:hint="eastAsia" w:ascii="宋体" w:hAnsi="宋体"/>
          <w:b/>
          <w:color w:val="000000"/>
          <w:sz w:val="24"/>
        </w:rPr>
      </w:pPr>
    </w:p>
    <w:p>
      <w:pPr>
        <w:snapToGrid w:val="0"/>
        <w:spacing w:before="50" w:after="120" w:afterLines="50"/>
        <w:jc w:val="center"/>
        <w:outlineLvl w:val="1"/>
        <w:rPr>
          <w:rFonts w:hint="eastAsia" w:ascii="宋体" w:hAnsi="宋体"/>
          <w:b/>
          <w:color w:val="000000"/>
          <w:sz w:val="24"/>
        </w:rPr>
      </w:pPr>
    </w:p>
    <w:p>
      <w:pPr>
        <w:snapToGrid w:val="0"/>
        <w:spacing w:before="50" w:after="120" w:afterLines="50"/>
        <w:jc w:val="center"/>
        <w:outlineLvl w:val="1"/>
        <w:rPr>
          <w:rFonts w:hint="eastAsia" w:ascii="宋体" w:hAnsi="宋体"/>
          <w:b/>
          <w:color w:val="000000"/>
          <w:sz w:val="24"/>
        </w:rPr>
      </w:pPr>
    </w:p>
    <w:p>
      <w:pPr>
        <w:snapToGrid w:val="0"/>
        <w:spacing w:before="50" w:after="120" w:afterLines="50"/>
        <w:jc w:val="center"/>
        <w:outlineLvl w:val="1"/>
        <w:rPr>
          <w:rFonts w:hint="eastAsia" w:ascii="宋体" w:hAnsi="宋体"/>
          <w:b/>
          <w:color w:val="000000"/>
          <w:sz w:val="24"/>
        </w:rPr>
      </w:pPr>
    </w:p>
    <w:p>
      <w:pPr>
        <w:snapToGrid w:val="0"/>
        <w:spacing w:before="50" w:after="120" w:afterLines="50"/>
        <w:jc w:val="center"/>
        <w:outlineLvl w:val="1"/>
        <w:rPr>
          <w:rFonts w:hint="eastAsia" w:ascii="宋体" w:hAnsi="宋体"/>
          <w:b/>
          <w:color w:val="000000"/>
          <w:sz w:val="24"/>
        </w:rPr>
      </w:pPr>
    </w:p>
    <w:p>
      <w:pPr>
        <w:snapToGrid w:val="0"/>
        <w:spacing w:before="50" w:after="120" w:afterLines="50"/>
        <w:jc w:val="center"/>
        <w:outlineLvl w:val="1"/>
        <w:rPr>
          <w:rFonts w:hint="eastAsia" w:ascii="宋体" w:hAnsi="宋体"/>
          <w:b/>
          <w:color w:val="000000"/>
          <w:sz w:val="24"/>
        </w:rPr>
      </w:pPr>
    </w:p>
    <w:p>
      <w:pPr>
        <w:snapToGrid w:val="0"/>
        <w:spacing w:before="50" w:after="120" w:afterLines="50"/>
        <w:jc w:val="center"/>
        <w:outlineLvl w:val="1"/>
        <w:rPr>
          <w:rFonts w:hint="eastAsia" w:ascii="宋体" w:hAnsi="宋体"/>
          <w:b/>
          <w:color w:val="000000"/>
          <w:sz w:val="24"/>
        </w:rPr>
      </w:pPr>
    </w:p>
    <w:p>
      <w:pPr>
        <w:snapToGrid w:val="0"/>
        <w:spacing w:before="50" w:after="120" w:afterLines="50"/>
        <w:jc w:val="center"/>
        <w:outlineLvl w:val="1"/>
        <w:rPr>
          <w:rFonts w:hint="eastAsia" w:ascii="宋体" w:hAnsi="宋体"/>
          <w:b/>
          <w:color w:val="000000"/>
          <w:sz w:val="24"/>
        </w:rPr>
      </w:pPr>
    </w:p>
    <w:p>
      <w:pPr>
        <w:snapToGrid w:val="0"/>
        <w:spacing w:before="50" w:after="120" w:afterLines="50"/>
        <w:jc w:val="center"/>
        <w:outlineLvl w:val="1"/>
        <w:rPr>
          <w:rFonts w:hint="eastAsia" w:ascii="宋体" w:hAnsi="宋体"/>
          <w:b/>
          <w:color w:val="000000"/>
          <w:sz w:val="24"/>
        </w:rPr>
      </w:pPr>
    </w:p>
    <w:p>
      <w:pPr>
        <w:snapToGrid w:val="0"/>
        <w:spacing w:before="50" w:after="120" w:afterLines="50"/>
        <w:jc w:val="center"/>
        <w:outlineLvl w:val="1"/>
        <w:rPr>
          <w:rFonts w:hint="eastAsia" w:ascii="宋体" w:hAnsi="宋体"/>
          <w:b/>
          <w:color w:val="000000"/>
          <w:sz w:val="24"/>
        </w:rPr>
      </w:pPr>
    </w:p>
    <w:p>
      <w:pPr>
        <w:snapToGrid w:val="0"/>
        <w:spacing w:before="50" w:after="120" w:afterLines="50"/>
        <w:jc w:val="center"/>
        <w:outlineLvl w:val="1"/>
        <w:rPr>
          <w:rFonts w:hint="eastAsia" w:ascii="宋体" w:hAnsi="宋体"/>
          <w:b/>
          <w:color w:val="000000"/>
          <w:sz w:val="24"/>
        </w:rPr>
      </w:pPr>
    </w:p>
    <w:bookmarkEnd w:id="3"/>
    <w:p>
      <w:pPr>
        <w:shd w:val="clear"/>
        <w:rPr>
          <w:rFonts w:hint="eastAsia" w:ascii="宋体" w:hAnsi="宋体"/>
          <w:b/>
          <w:color w:val="000000" w:themeColor="text1"/>
          <w:kern w:val="0"/>
          <w:sz w:val="28"/>
          <w:szCs w:val="28"/>
          <w:highlight w:val="none"/>
        </w:rPr>
      </w:pPr>
      <w:r>
        <w:rPr>
          <w:rFonts w:hint="eastAsia" w:ascii="宋体" w:hAnsi="宋体" w:eastAsia="宋体" w:cs="宋体"/>
          <w:b/>
          <w:bCs/>
          <w:color w:val="000000" w:themeColor="text1"/>
          <w:sz w:val="28"/>
          <w:szCs w:val="28"/>
          <w:highlight w:val="none"/>
        </w:rPr>
        <w:t>附件1</w:t>
      </w:r>
      <w:r>
        <w:rPr>
          <w:rFonts w:hint="eastAsia" w:ascii="宋体" w:hAnsi="宋体" w:eastAsia="宋体" w:cs="宋体"/>
          <w:b/>
          <w:bCs/>
          <w:color w:val="000000" w:themeColor="text1"/>
          <w:sz w:val="28"/>
          <w:szCs w:val="28"/>
          <w:highlight w:val="none"/>
          <w:lang w:val="en-US" w:eastAsia="zh-CN"/>
        </w:rPr>
        <w:t>1</w:t>
      </w:r>
      <w:r>
        <w:rPr>
          <w:rFonts w:hint="eastAsia" w:ascii="宋体" w:hAnsi="宋体" w:eastAsia="宋体" w:cs="宋体"/>
          <w:b/>
          <w:bCs/>
          <w:color w:val="000000" w:themeColor="text1"/>
          <w:sz w:val="28"/>
          <w:szCs w:val="28"/>
          <w:highlight w:val="none"/>
        </w:rPr>
        <w:t>　</w:t>
      </w:r>
      <w:r>
        <w:rPr>
          <w:rFonts w:hint="eastAsia" w:ascii="宋体" w:hAnsi="宋体"/>
          <w:color w:val="000000" w:themeColor="text1"/>
          <w:sz w:val="28"/>
          <w:szCs w:val="28"/>
          <w:highlight w:val="none"/>
        </w:rPr>
        <w:t>　　</w:t>
      </w:r>
      <w:r>
        <w:rPr>
          <w:rFonts w:hint="eastAsia" w:ascii="宋体" w:hAnsi="宋体"/>
          <w:color w:val="000000" w:themeColor="text1"/>
          <w:sz w:val="28"/>
          <w:szCs w:val="28"/>
          <w:highlight w:val="none"/>
          <w:lang w:val="en-US" w:eastAsia="zh-CN"/>
        </w:rPr>
        <w:t xml:space="preserve">                                       </w:t>
      </w:r>
      <w:r>
        <w:rPr>
          <w:rFonts w:hint="eastAsia" w:ascii="宋体" w:hAnsi="宋体"/>
          <w:color w:val="000000" w:themeColor="text1"/>
          <w:sz w:val="28"/>
          <w:szCs w:val="28"/>
          <w:highlight w:val="none"/>
          <w:u w:val="single"/>
          <w:lang w:val="en-US" w:eastAsia="zh-CN"/>
        </w:rPr>
        <w:t xml:space="preserve">   </w:t>
      </w:r>
      <w:r>
        <w:rPr>
          <w:rFonts w:hint="eastAsia" w:ascii="宋体" w:hAnsi="宋体"/>
          <w:bCs/>
          <w:color w:val="000000" w:themeColor="text1"/>
          <w:sz w:val="28"/>
          <w:szCs w:val="28"/>
          <w:highlight w:val="none"/>
        </w:rPr>
        <w:t>本</w:t>
      </w:r>
    </w:p>
    <w:p>
      <w:pPr>
        <w:numPr>
          <w:ilvl w:val="0"/>
          <w:numId w:val="0"/>
        </w:numPr>
        <w:shd w:val="clear"/>
        <w:spacing w:line="360" w:lineRule="auto"/>
        <w:jc w:val="both"/>
        <w:rPr>
          <w:rFonts w:hint="eastAsia" w:ascii="宋体" w:hAnsi="宋体" w:eastAsia="宋体" w:cs="宋体"/>
          <w:b/>
          <w:color w:val="000000" w:themeColor="text1"/>
          <w:sz w:val="28"/>
          <w:szCs w:val="28"/>
          <w:highlight w:val="none"/>
        </w:rPr>
      </w:pPr>
    </w:p>
    <w:p>
      <w:pPr>
        <w:shd w:val="clear"/>
        <w:bidi w:val="0"/>
        <w:spacing w:line="360" w:lineRule="auto"/>
        <w:jc w:val="center"/>
        <w:rPr>
          <w:rFonts w:hint="eastAsia" w:ascii="宋体" w:hAnsi="宋体" w:eastAsia="宋体"/>
          <w:color w:val="000000" w:themeColor="text1"/>
          <w:spacing w:val="40"/>
          <w:sz w:val="28"/>
          <w:szCs w:val="28"/>
          <w:highlight w:val="none"/>
          <w:lang w:eastAsia="zh-CN"/>
        </w:rPr>
      </w:pPr>
      <w:r>
        <w:rPr>
          <w:rFonts w:hint="eastAsia" w:ascii="宋体" w:hAnsi="宋体"/>
          <w:color w:val="000000" w:themeColor="text1"/>
          <w:spacing w:val="40"/>
          <w:sz w:val="28"/>
          <w:szCs w:val="28"/>
          <w:highlight w:val="none"/>
        </w:rPr>
        <w:t>项目名称</w:t>
      </w:r>
      <w:r>
        <w:rPr>
          <w:rFonts w:hint="eastAsia" w:ascii="宋体" w:hAnsi="宋体"/>
          <w:color w:val="000000" w:themeColor="text1"/>
          <w:spacing w:val="40"/>
          <w:sz w:val="28"/>
          <w:szCs w:val="28"/>
          <w:highlight w:val="none"/>
          <w:lang w:eastAsia="zh-CN"/>
        </w:rPr>
        <w:t>：</w:t>
      </w:r>
    </w:p>
    <w:p>
      <w:pPr>
        <w:shd w:val="clear"/>
        <w:bidi w:val="0"/>
        <w:spacing w:line="360" w:lineRule="auto"/>
        <w:jc w:val="center"/>
        <w:rPr>
          <w:rFonts w:ascii="宋体" w:hAnsi="宋体"/>
          <w:color w:val="000000" w:themeColor="text1"/>
          <w:sz w:val="28"/>
          <w:szCs w:val="28"/>
          <w:highlight w:val="none"/>
        </w:rPr>
      </w:pPr>
      <w:r>
        <w:rPr>
          <w:rFonts w:hint="eastAsia" w:ascii="宋体" w:hAnsi="宋体"/>
          <w:color w:val="000000" w:themeColor="text1"/>
          <w:sz w:val="28"/>
          <w:szCs w:val="28"/>
          <w:highlight w:val="none"/>
        </w:rPr>
        <w:t>项目编号：（标段）</w:t>
      </w:r>
    </w:p>
    <w:p>
      <w:pPr>
        <w:shd w:val="clear"/>
        <w:autoSpaceDE w:val="0"/>
        <w:autoSpaceDN w:val="0"/>
        <w:adjustRightInd w:val="0"/>
        <w:spacing w:line="360" w:lineRule="auto"/>
        <w:jc w:val="center"/>
        <w:rPr>
          <w:rFonts w:ascii="宋体" w:hAnsi="宋体" w:cs="宋体"/>
          <w:color w:val="000000" w:themeColor="text1"/>
          <w:sz w:val="28"/>
          <w:szCs w:val="28"/>
          <w:highlight w:val="none"/>
          <w:lang w:val="zh-CN"/>
        </w:rPr>
      </w:pPr>
    </w:p>
    <w:p>
      <w:pPr>
        <w:shd w:val="clear"/>
        <w:autoSpaceDE w:val="0"/>
        <w:autoSpaceDN w:val="0"/>
        <w:adjustRightInd w:val="0"/>
        <w:spacing w:line="360" w:lineRule="auto"/>
        <w:jc w:val="center"/>
        <w:rPr>
          <w:rFonts w:hint="eastAsia" w:ascii="宋体" w:hAnsi="宋体" w:cs="宋体"/>
          <w:color w:val="000000" w:themeColor="text1"/>
          <w:sz w:val="32"/>
          <w:szCs w:val="32"/>
          <w:highlight w:val="none"/>
          <w:lang w:val="zh-CN"/>
        </w:rPr>
      </w:pPr>
      <w:r>
        <w:rPr>
          <w:rFonts w:hint="eastAsia" w:ascii="宋体" w:hAnsi="宋体" w:cs="宋体"/>
          <w:color w:val="000000" w:themeColor="text1"/>
          <w:sz w:val="32"/>
          <w:szCs w:val="32"/>
          <w:highlight w:val="none"/>
          <w:lang w:val="zh-CN"/>
        </w:rPr>
        <w:t>投</w:t>
      </w:r>
    </w:p>
    <w:p>
      <w:pPr>
        <w:pStyle w:val="2"/>
        <w:rPr>
          <w:lang w:val="zh-CN"/>
        </w:rPr>
      </w:pPr>
    </w:p>
    <w:p>
      <w:pPr>
        <w:shd w:val="clear"/>
        <w:autoSpaceDE w:val="0"/>
        <w:autoSpaceDN w:val="0"/>
        <w:adjustRightInd w:val="0"/>
        <w:spacing w:line="360" w:lineRule="auto"/>
        <w:jc w:val="center"/>
        <w:rPr>
          <w:rFonts w:hint="eastAsia" w:ascii="宋体" w:hAnsi="宋体" w:cs="宋体"/>
          <w:color w:val="000000" w:themeColor="text1"/>
          <w:sz w:val="32"/>
          <w:szCs w:val="32"/>
          <w:highlight w:val="none"/>
          <w:lang w:val="zh-CN"/>
        </w:rPr>
      </w:pPr>
      <w:r>
        <w:rPr>
          <w:rFonts w:hint="eastAsia" w:ascii="宋体" w:hAnsi="宋体" w:cs="宋体"/>
          <w:color w:val="000000" w:themeColor="text1"/>
          <w:sz w:val="32"/>
          <w:szCs w:val="32"/>
          <w:highlight w:val="none"/>
          <w:lang w:val="zh-CN"/>
        </w:rPr>
        <w:t>标</w:t>
      </w:r>
    </w:p>
    <w:p>
      <w:pPr>
        <w:pStyle w:val="2"/>
        <w:rPr>
          <w:lang w:val="zh-CN"/>
        </w:rPr>
      </w:pPr>
    </w:p>
    <w:p>
      <w:pPr>
        <w:shd w:val="clear"/>
        <w:autoSpaceDE w:val="0"/>
        <w:autoSpaceDN w:val="0"/>
        <w:adjustRightInd w:val="0"/>
        <w:spacing w:line="360" w:lineRule="auto"/>
        <w:jc w:val="center"/>
        <w:rPr>
          <w:rFonts w:hint="eastAsia" w:ascii="宋体" w:hAnsi="宋体" w:cs="宋体"/>
          <w:color w:val="000000" w:themeColor="text1"/>
          <w:sz w:val="32"/>
          <w:szCs w:val="32"/>
          <w:highlight w:val="none"/>
          <w:lang w:val="zh-CN"/>
        </w:rPr>
      </w:pPr>
      <w:r>
        <w:rPr>
          <w:rFonts w:hint="eastAsia" w:ascii="宋体" w:hAnsi="宋体" w:cs="宋体"/>
          <w:color w:val="000000" w:themeColor="text1"/>
          <w:sz w:val="32"/>
          <w:szCs w:val="32"/>
          <w:highlight w:val="none"/>
          <w:lang w:val="zh-CN"/>
        </w:rPr>
        <w:t>文</w:t>
      </w:r>
    </w:p>
    <w:p>
      <w:pPr>
        <w:pStyle w:val="2"/>
      </w:pPr>
    </w:p>
    <w:p>
      <w:pPr>
        <w:shd w:val="clear"/>
        <w:autoSpaceDE w:val="0"/>
        <w:autoSpaceDN w:val="0"/>
        <w:adjustRightInd w:val="0"/>
        <w:spacing w:line="360" w:lineRule="auto"/>
        <w:jc w:val="center"/>
        <w:rPr>
          <w:rFonts w:ascii="宋体" w:hAnsi="宋体" w:cs="宋体"/>
          <w:color w:val="000000" w:themeColor="text1"/>
          <w:sz w:val="28"/>
          <w:szCs w:val="28"/>
          <w:highlight w:val="none"/>
          <w:lang w:val="zh-CN"/>
        </w:rPr>
      </w:pPr>
      <w:r>
        <w:rPr>
          <w:rFonts w:hint="eastAsia" w:ascii="宋体" w:hAnsi="宋体" w:cs="宋体"/>
          <w:color w:val="000000" w:themeColor="text1"/>
          <w:sz w:val="32"/>
          <w:szCs w:val="32"/>
          <w:highlight w:val="none"/>
          <w:lang w:val="zh-CN"/>
        </w:rPr>
        <w:t>件</w:t>
      </w:r>
    </w:p>
    <w:p>
      <w:pPr>
        <w:shd w:val="clear"/>
        <w:autoSpaceDE w:val="0"/>
        <w:autoSpaceDN w:val="0"/>
        <w:adjustRightInd w:val="0"/>
        <w:spacing w:line="360" w:lineRule="auto"/>
        <w:jc w:val="both"/>
        <w:rPr>
          <w:rFonts w:hint="eastAsia" w:ascii="宋体" w:hAnsi="宋体" w:cs="宋体"/>
          <w:color w:val="000000" w:themeColor="text1"/>
          <w:sz w:val="28"/>
          <w:szCs w:val="28"/>
          <w:highlight w:val="none"/>
          <w:lang w:val="zh-CN"/>
        </w:rPr>
      </w:pPr>
    </w:p>
    <w:p>
      <w:pPr>
        <w:shd w:val="clear"/>
        <w:autoSpaceDE w:val="0"/>
        <w:autoSpaceDN w:val="0"/>
        <w:adjustRightInd w:val="0"/>
        <w:spacing w:line="360" w:lineRule="auto"/>
        <w:jc w:val="center"/>
        <w:rPr>
          <w:rFonts w:ascii="宋体" w:hAnsi="宋体"/>
          <w:b/>
          <w:color w:val="000000" w:themeColor="text1"/>
          <w:spacing w:val="40"/>
          <w:sz w:val="28"/>
          <w:szCs w:val="28"/>
          <w:highlight w:val="none"/>
        </w:rPr>
      </w:pPr>
      <w:r>
        <w:rPr>
          <w:rFonts w:hint="eastAsia" w:ascii="宋体" w:hAnsi="宋体" w:cs="宋体"/>
          <w:color w:val="000000" w:themeColor="text1"/>
          <w:sz w:val="28"/>
          <w:szCs w:val="28"/>
          <w:highlight w:val="none"/>
          <w:lang w:val="zh-CN"/>
        </w:rPr>
        <w:t>（</w:t>
      </w:r>
      <w:r>
        <w:rPr>
          <w:rFonts w:hint="eastAsia" w:ascii="宋体" w:hAnsi="宋体"/>
          <w:b/>
          <w:color w:val="000000" w:themeColor="text1"/>
          <w:spacing w:val="40"/>
          <w:sz w:val="28"/>
          <w:szCs w:val="28"/>
          <w:highlight w:val="none"/>
          <w:lang w:eastAsia="zh-CN"/>
        </w:rPr>
        <w:t>报价文件</w:t>
      </w:r>
      <w:r>
        <w:rPr>
          <w:rFonts w:hint="eastAsia" w:ascii="宋体" w:hAnsi="宋体"/>
          <w:b/>
          <w:color w:val="000000" w:themeColor="text1"/>
          <w:spacing w:val="40"/>
          <w:sz w:val="28"/>
          <w:szCs w:val="28"/>
          <w:highlight w:val="none"/>
        </w:rPr>
        <w:t>）</w:t>
      </w:r>
    </w:p>
    <w:p>
      <w:pPr>
        <w:shd w:val="clear"/>
        <w:autoSpaceDE w:val="0"/>
        <w:autoSpaceDN w:val="0"/>
        <w:adjustRightInd w:val="0"/>
        <w:spacing w:line="360" w:lineRule="auto"/>
        <w:jc w:val="both"/>
        <w:rPr>
          <w:rFonts w:hint="eastAsia" w:ascii="宋体" w:hAnsi="宋体"/>
          <w:color w:val="000000" w:themeColor="text1"/>
          <w:sz w:val="28"/>
          <w:szCs w:val="28"/>
          <w:highlight w:val="none"/>
        </w:rPr>
      </w:pPr>
    </w:p>
    <w:p>
      <w:pPr>
        <w:shd w:val="clear"/>
        <w:autoSpaceDE w:val="0"/>
        <w:autoSpaceDN w:val="0"/>
        <w:adjustRightInd w:val="0"/>
        <w:spacing w:line="360" w:lineRule="auto"/>
        <w:jc w:val="both"/>
        <w:rPr>
          <w:rFonts w:hint="eastAsia" w:ascii="宋体" w:hAnsi="宋体"/>
          <w:color w:val="000000" w:themeColor="text1"/>
          <w:sz w:val="28"/>
          <w:szCs w:val="28"/>
          <w:highlight w:val="none"/>
        </w:rPr>
      </w:pPr>
    </w:p>
    <w:p>
      <w:pPr>
        <w:shd w:val="clear"/>
        <w:autoSpaceDE w:val="0"/>
        <w:autoSpaceDN w:val="0"/>
        <w:adjustRightInd w:val="0"/>
        <w:spacing w:line="360" w:lineRule="auto"/>
        <w:jc w:val="both"/>
        <w:rPr>
          <w:rFonts w:ascii="宋体" w:hAnsi="宋体"/>
          <w:color w:val="000000" w:themeColor="text1"/>
          <w:sz w:val="28"/>
          <w:szCs w:val="28"/>
          <w:highlight w:val="none"/>
        </w:rPr>
      </w:pPr>
      <w:r>
        <w:rPr>
          <w:rFonts w:hint="eastAsia" w:ascii="宋体" w:hAnsi="宋体"/>
          <w:color w:val="000000" w:themeColor="text1"/>
          <w:sz w:val="28"/>
          <w:szCs w:val="28"/>
          <w:highlight w:val="none"/>
        </w:rPr>
        <w:t>投标人全称（公章）：</w:t>
      </w:r>
    </w:p>
    <w:p>
      <w:pPr>
        <w:shd w:val="clear"/>
        <w:autoSpaceDE w:val="0"/>
        <w:autoSpaceDN w:val="0"/>
        <w:adjustRightInd w:val="0"/>
        <w:spacing w:line="360" w:lineRule="auto"/>
        <w:jc w:val="both"/>
        <w:rPr>
          <w:rFonts w:ascii="宋体" w:hAnsi="宋体"/>
          <w:color w:val="000000" w:themeColor="text1"/>
          <w:sz w:val="28"/>
          <w:szCs w:val="28"/>
          <w:highlight w:val="none"/>
        </w:rPr>
      </w:pPr>
      <w:r>
        <w:rPr>
          <w:rFonts w:hint="eastAsia" w:ascii="宋体" w:hAnsi="宋体"/>
          <w:color w:val="000000" w:themeColor="text1"/>
          <w:sz w:val="28"/>
          <w:szCs w:val="28"/>
          <w:highlight w:val="none"/>
        </w:rPr>
        <w:t>地址：</w:t>
      </w:r>
    </w:p>
    <w:p>
      <w:pPr>
        <w:shd w:val="clear"/>
        <w:autoSpaceDE w:val="0"/>
        <w:autoSpaceDN w:val="0"/>
        <w:adjustRightInd w:val="0"/>
        <w:spacing w:line="360" w:lineRule="auto"/>
        <w:jc w:val="both"/>
        <w:rPr>
          <w:rFonts w:ascii="宋体" w:hAnsi="宋体"/>
          <w:color w:val="000000" w:themeColor="text1"/>
          <w:sz w:val="28"/>
          <w:szCs w:val="28"/>
          <w:highlight w:val="none"/>
        </w:rPr>
      </w:pPr>
      <w:r>
        <w:rPr>
          <w:rFonts w:hint="eastAsia" w:ascii="宋体" w:hAnsi="宋体"/>
          <w:color w:val="000000" w:themeColor="text1"/>
          <w:sz w:val="28"/>
          <w:szCs w:val="28"/>
          <w:highlight w:val="none"/>
        </w:rPr>
        <w:t>时间：</w:t>
      </w:r>
    </w:p>
    <w:p>
      <w:pPr>
        <w:snapToGrid w:val="0"/>
        <w:spacing w:before="120" w:beforeLines="50" w:after="50"/>
        <w:ind w:firstLine="645"/>
        <w:jc w:val="center"/>
        <w:rPr>
          <w:rFonts w:ascii="宋体" w:hAnsi="宋体"/>
          <w:color w:val="000000"/>
          <w:sz w:val="24"/>
          <w:szCs w:val="20"/>
        </w:rPr>
      </w:pPr>
    </w:p>
    <w:p>
      <w:pPr>
        <w:pStyle w:val="2"/>
        <w:rPr>
          <w:rFonts w:ascii="宋体" w:hAnsi="宋体"/>
          <w:color w:val="000000"/>
          <w:sz w:val="24"/>
          <w:szCs w:val="20"/>
        </w:rPr>
      </w:pPr>
    </w:p>
    <w:p/>
    <w:p>
      <w:pPr>
        <w:pStyle w:val="2"/>
        <w:rPr>
          <w:rFonts w:ascii="宋体" w:hAnsi="宋体"/>
          <w:color w:val="000000"/>
          <w:sz w:val="24"/>
          <w:szCs w:val="20"/>
        </w:rPr>
      </w:pPr>
    </w:p>
    <w:p>
      <w:pPr>
        <w:pStyle w:val="11"/>
        <w:snapToGrid w:val="0"/>
        <w:spacing w:beforeLines="0" w:afterLines="0" w:line="240" w:lineRule="auto"/>
        <w:rPr>
          <w:rFonts w:hAnsi="宋体"/>
          <w:color w:val="000000"/>
        </w:rPr>
      </w:pPr>
      <w:r>
        <w:rPr>
          <w:rFonts w:hint="eastAsia" w:ascii="宋体" w:hAnsi="宋体" w:eastAsia="宋体" w:cs="宋体"/>
          <w:b/>
          <w:bCs/>
          <w:color w:val="000000" w:themeColor="text1"/>
          <w:sz w:val="28"/>
          <w:szCs w:val="28"/>
          <w:highlight w:val="none"/>
        </w:rPr>
        <w:t>附件1</w:t>
      </w:r>
      <w:r>
        <w:rPr>
          <w:rFonts w:hint="eastAsia" w:ascii="宋体" w:hAnsi="宋体" w:eastAsia="宋体" w:cs="宋体"/>
          <w:b/>
          <w:bCs/>
          <w:color w:val="000000" w:themeColor="text1"/>
          <w:sz w:val="28"/>
          <w:szCs w:val="28"/>
          <w:highlight w:val="none"/>
          <w:lang w:val="en-US" w:eastAsia="zh-CN"/>
        </w:rPr>
        <w:t>2</w:t>
      </w:r>
      <w:r>
        <w:rPr>
          <w:rFonts w:hint="eastAsia" w:hAnsi="宋体"/>
          <w:color w:val="000000"/>
        </w:rPr>
        <w:t>：</w:t>
      </w:r>
    </w:p>
    <w:p>
      <w:pPr>
        <w:pStyle w:val="11"/>
        <w:snapToGrid w:val="0"/>
        <w:spacing w:beforeLines="0" w:afterLines="0" w:line="240" w:lineRule="auto"/>
        <w:jc w:val="center"/>
        <w:rPr>
          <w:rFonts w:hAnsi="宋体"/>
          <w:b/>
          <w:color w:val="000000"/>
        </w:rPr>
      </w:pPr>
      <w:r>
        <w:rPr>
          <w:rFonts w:hint="eastAsia" w:hAnsi="宋体"/>
          <w:b/>
          <w:color w:val="000000"/>
        </w:rPr>
        <w:t>开标一览表</w:t>
      </w:r>
    </w:p>
    <w:p>
      <w:pPr>
        <w:snapToGrid w:val="0"/>
        <w:spacing w:before="120" w:beforeLines="50" w:after="50" w:line="480" w:lineRule="auto"/>
        <w:rPr>
          <w:rFonts w:ascii="宋体" w:hAnsi="宋体"/>
          <w:b/>
          <w:color w:val="000000"/>
          <w:sz w:val="24"/>
        </w:rPr>
      </w:pPr>
    </w:p>
    <w:p>
      <w:pPr>
        <w:snapToGrid w:val="0"/>
        <w:spacing w:before="120" w:beforeLines="50" w:after="50" w:line="480" w:lineRule="auto"/>
        <w:ind w:firstLine="588" w:firstLineChars="245"/>
        <w:rPr>
          <w:rFonts w:ascii="宋体" w:hAnsi="宋体"/>
          <w:bCs/>
          <w:color w:val="000000"/>
          <w:sz w:val="24"/>
          <w:szCs w:val="20"/>
        </w:rPr>
      </w:pPr>
      <w:r>
        <w:rPr>
          <w:rFonts w:hint="eastAsia" w:ascii="宋体" w:hAnsi="宋体"/>
          <w:bCs/>
          <w:color w:val="000000"/>
          <w:sz w:val="24"/>
        </w:rPr>
        <w:t>项目名称：</w:t>
      </w:r>
    </w:p>
    <w:p>
      <w:pPr>
        <w:snapToGrid w:val="0"/>
        <w:spacing w:before="120" w:beforeLines="50" w:after="50" w:line="480" w:lineRule="auto"/>
        <w:ind w:firstLine="480" w:firstLineChars="200"/>
        <w:rPr>
          <w:rFonts w:ascii="宋体" w:hAnsi="宋体"/>
          <w:b/>
          <w:color w:val="000000"/>
          <w:sz w:val="24"/>
        </w:rPr>
      </w:pPr>
      <w:r>
        <w:rPr>
          <w:rFonts w:hint="eastAsia" w:ascii="宋体" w:hAnsi="宋体"/>
          <w:color w:val="000000"/>
          <w:sz w:val="24"/>
        </w:rPr>
        <w:t>项目编号：</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76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728" w:type="dxa"/>
            <w:noWrap w:val="0"/>
            <w:vAlign w:val="center"/>
          </w:tcPr>
          <w:p>
            <w:pPr>
              <w:pStyle w:val="11"/>
              <w:snapToGrid w:val="0"/>
              <w:spacing w:beforeLines="0" w:afterLines="0" w:line="240" w:lineRule="auto"/>
              <w:jc w:val="center"/>
              <w:rPr>
                <w:rFonts w:hAnsi="宋体"/>
                <w:b/>
                <w:color w:val="000000"/>
                <w:kern w:val="2"/>
              </w:rPr>
            </w:pPr>
            <w:r>
              <w:rPr>
                <w:rFonts w:hint="eastAsia" w:hAnsi="宋体"/>
                <w:b/>
                <w:color w:val="000000"/>
                <w:kern w:val="2"/>
              </w:rPr>
              <w:t>名称</w:t>
            </w:r>
          </w:p>
        </w:tc>
        <w:tc>
          <w:tcPr>
            <w:tcW w:w="5760" w:type="dxa"/>
            <w:noWrap w:val="0"/>
            <w:vAlign w:val="center"/>
          </w:tcPr>
          <w:p>
            <w:pPr>
              <w:pStyle w:val="11"/>
              <w:snapToGrid w:val="0"/>
              <w:spacing w:beforeLines="0" w:afterLines="0" w:line="240" w:lineRule="auto"/>
              <w:jc w:val="center"/>
              <w:rPr>
                <w:rFonts w:hAnsi="宋体"/>
                <w:b/>
                <w:color w:val="000000"/>
                <w:kern w:val="2"/>
              </w:rPr>
            </w:pPr>
            <w:r>
              <w:rPr>
                <w:rFonts w:hint="eastAsia" w:hAnsi="宋体"/>
                <w:b/>
                <w:color w:val="000000"/>
                <w:kern w:val="2"/>
              </w:rPr>
              <w:t>内容</w:t>
            </w:r>
          </w:p>
        </w:tc>
        <w:tc>
          <w:tcPr>
            <w:tcW w:w="1620" w:type="dxa"/>
            <w:noWrap w:val="0"/>
            <w:vAlign w:val="center"/>
          </w:tcPr>
          <w:p>
            <w:pPr>
              <w:pStyle w:val="11"/>
              <w:snapToGrid w:val="0"/>
              <w:spacing w:beforeLines="0" w:afterLines="0" w:line="240" w:lineRule="auto"/>
              <w:jc w:val="center"/>
              <w:rPr>
                <w:rFonts w:hAnsi="宋体"/>
                <w:b/>
                <w:color w:val="000000"/>
                <w:kern w:val="2"/>
              </w:rPr>
            </w:pPr>
            <w:r>
              <w:rPr>
                <w:rFonts w:hint="eastAsia" w:hAnsi="宋体"/>
                <w:b/>
                <w:color w:val="000000"/>
                <w:kern w:val="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1728" w:type="dxa"/>
            <w:noWrap w:val="0"/>
            <w:vAlign w:val="center"/>
          </w:tcPr>
          <w:p>
            <w:pPr>
              <w:pStyle w:val="11"/>
              <w:snapToGrid w:val="0"/>
              <w:spacing w:beforeLines="0" w:afterLines="0" w:line="240" w:lineRule="auto"/>
              <w:jc w:val="center"/>
              <w:rPr>
                <w:rFonts w:hAnsi="宋体"/>
                <w:b/>
                <w:color w:val="000000"/>
                <w:kern w:val="2"/>
              </w:rPr>
            </w:pPr>
          </w:p>
          <w:p>
            <w:pPr>
              <w:pStyle w:val="11"/>
              <w:snapToGrid w:val="0"/>
              <w:spacing w:beforeLines="0" w:afterLines="0" w:line="240" w:lineRule="auto"/>
              <w:jc w:val="center"/>
              <w:rPr>
                <w:rFonts w:hAnsi="宋体"/>
                <w:color w:val="000000"/>
                <w:kern w:val="2"/>
              </w:rPr>
            </w:pPr>
            <w:r>
              <w:rPr>
                <w:rFonts w:hint="eastAsia" w:hAnsi="宋体"/>
                <w:color w:val="000000"/>
                <w:kern w:val="2"/>
              </w:rPr>
              <w:t>投标报价</w:t>
            </w:r>
          </w:p>
          <w:p>
            <w:pPr>
              <w:pStyle w:val="11"/>
              <w:snapToGrid w:val="0"/>
              <w:spacing w:beforeLines="0" w:afterLines="0" w:line="240" w:lineRule="auto"/>
              <w:jc w:val="center"/>
              <w:rPr>
                <w:rFonts w:hAnsi="宋体"/>
                <w:b/>
                <w:color w:val="000000"/>
                <w:kern w:val="2"/>
              </w:rPr>
            </w:pPr>
          </w:p>
          <w:p>
            <w:pPr>
              <w:pStyle w:val="11"/>
              <w:snapToGrid w:val="0"/>
              <w:spacing w:beforeLines="0" w:afterLines="0" w:line="240" w:lineRule="auto"/>
              <w:jc w:val="center"/>
              <w:rPr>
                <w:rFonts w:hAnsi="宋体"/>
                <w:b/>
                <w:color w:val="000000"/>
                <w:kern w:val="2"/>
              </w:rPr>
            </w:pPr>
          </w:p>
          <w:p>
            <w:pPr>
              <w:pStyle w:val="11"/>
              <w:snapToGrid w:val="0"/>
              <w:spacing w:beforeLines="0" w:afterLines="0" w:line="240" w:lineRule="auto"/>
              <w:jc w:val="center"/>
              <w:rPr>
                <w:rFonts w:hAnsi="宋体"/>
                <w:b/>
                <w:color w:val="000000"/>
                <w:kern w:val="2"/>
              </w:rPr>
            </w:pPr>
          </w:p>
        </w:tc>
        <w:tc>
          <w:tcPr>
            <w:tcW w:w="5760" w:type="dxa"/>
            <w:noWrap w:val="0"/>
            <w:vAlign w:val="center"/>
          </w:tcPr>
          <w:p>
            <w:pPr>
              <w:pStyle w:val="11"/>
              <w:snapToGrid w:val="0"/>
              <w:spacing w:beforeLines="0" w:afterLines="0" w:line="240" w:lineRule="auto"/>
              <w:rPr>
                <w:rFonts w:hAnsi="宋体"/>
                <w:color w:val="000000"/>
                <w:kern w:val="2"/>
              </w:rPr>
            </w:pPr>
          </w:p>
          <w:p>
            <w:pPr>
              <w:pStyle w:val="11"/>
              <w:snapToGrid w:val="0"/>
              <w:spacing w:beforeLines="0" w:afterLines="0" w:line="240" w:lineRule="auto"/>
              <w:rPr>
                <w:rFonts w:hint="default" w:hAnsi="宋体" w:eastAsia="宋体"/>
                <w:kern w:val="2"/>
                <w:lang w:val="en-US" w:eastAsia="zh-CN"/>
              </w:rPr>
            </w:pPr>
            <w:r>
              <w:rPr>
                <w:rFonts w:hint="eastAsia" w:hAnsi="宋体"/>
                <w:color w:val="000000"/>
                <w:kern w:val="2"/>
              </w:rPr>
              <w:t>大写：</w:t>
            </w:r>
            <w:r>
              <w:rPr>
                <w:rFonts w:hint="eastAsia" w:hAnsi="宋体"/>
                <w:kern w:val="2"/>
              </w:rPr>
              <w:t>人民币</w:t>
            </w:r>
            <w:r>
              <w:rPr>
                <w:rFonts w:hint="eastAsia" w:hAnsi="宋体"/>
                <w:kern w:val="2"/>
                <w:u w:val="single"/>
              </w:rPr>
              <w:t xml:space="preserve"> </w:t>
            </w:r>
            <w:r>
              <w:rPr>
                <w:rFonts w:hAnsi="宋体"/>
                <w:kern w:val="2"/>
                <w:u w:val="single"/>
              </w:rPr>
              <w:t xml:space="preserve">  </w:t>
            </w:r>
            <w:r>
              <w:rPr>
                <w:rFonts w:hint="eastAsia" w:hAnsi="宋体"/>
                <w:kern w:val="2"/>
                <w:u w:val="single"/>
                <w:lang w:val="en-US" w:eastAsia="zh-CN"/>
              </w:rPr>
              <w:t xml:space="preserve">                   元</w:t>
            </w:r>
          </w:p>
          <w:p>
            <w:pPr>
              <w:pStyle w:val="11"/>
              <w:snapToGrid w:val="0"/>
              <w:spacing w:beforeLines="0" w:afterLines="0" w:line="240" w:lineRule="auto"/>
              <w:rPr>
                <w:rFonts w:hAnsi="宋体"/>
                <w:kern w:val="2"/>
              </w:rPr>
            </w:pPr>
          </w:p>
          <w:p>
            <w:pPr>
              <w:pStyle w:val="11"/>
              <w:snapToGrid w:val="0"/>
              <w:spacing w:beforeLines="0" w:afterLines="0" w:line="240" w:lineRule="auto"/>
              <w:rPr>
                <w:rFonts w:hAnsi="宋体"/>
                <w:kern w:val="2"/>
              </w:rPr>
            </w:pPr>
            <w:r>
              <w:rPr>
                <w:rFonts w:hint="eastAsia" w:hAnsi="宋体"/>
                <w:kern w:val="2"/>
              </w:rPr>
              <w:t>小写：</w:t>
            </w:r>
            <w:r>
              <w:rPr>
                <w:rFonts w:hint="eastAsia" w:hAnsi="宋体"/>
                <w:kern w:val="2"/>
                <w:u w:val="single"/>
              </w:rPr>
              <w:t>￥</w:t>
            </w:r>
            <w:r>
              <w:rPr>
                <w:rFonts w:hint="eastAsia" w:hAnsi="宋体"/>
                <w:kern w:val="2"/>
                <w:u w:val="single"/>
                <w:lang w:val="en-US" w:eastAsia="zh-CN"/>
              </w:rPr>
              <w:t xml:space="preserve">                       </w:t>
            </w:r>
            <w:r>
              <w:rPr>
                <w:rFonts w:hint="eastAsia" w:hAnsi="宋体"/>
                <w:kern w:val="2"/>
              </w:rPr>
              <w:t>元整</w:t>
            </w:r>
          </w:p>
          <w:p>
            <w:pPr>
              <w:pStyle w:val="11"/>
              <w:snapToGrid w:val="0"/>
              <w:spacing w:beforeLines="0" w:afterLines="0" w:line="240" w:lineRule="auto"/>
              <w:rPr>
                <w:rFonts w:hAnsi="宋体"/>
                <w:b/>
                <w:color w:val="000000"/>
                <w:kern w:val="2"/>
              </w:rPr>
            </w:pPr>
          </w:p>
        </w:tc>
        <w:tc>
          <w:tcPr>
            <w:tcW w:w="1620" w:type="dxa"/>
            <w:noWrap w:val="0"/>
            <w:vAlign w:val="top"/>
          </w:tcPr>
          <w:p>
            <w:pPr>
              <w:pStyle w:val="11"/>
              <w:snapToGrid w:val="0"/>
              <w:spacing w:beforeLines="0" w:afterLines="0" w:line="240" w:lineRule="auto"/>
              <w:rPr>
                <w:rFonts w:hAnsi="宋体"/>
                <w:b/>
                <w:color w:val="000000"/>
                <w:kern w:val="2"/>
              </w:rPr>
            </w:pPr>
          </w:p>
        </w:tc>
      </w:tr>
    </w:tbl>
    <w:p>
      <w:pPr>
        <w:pStyle w:val="11"/>
        <w:snapToGrid w:val="0"/>
        <w:spacing w:beforeLines="0" w:afterLines="0" w:line="240" w:lineRule="auto"/>
        <w:rPr>
          <w:rFonts w:hAnsi="宋体"/>
          <w:b/>
          <w:color w:val="000000"/>
        </w:rPr>
      </w:pPr>
    </w:p>
    <w:p>
      <w:pPr>
        <w:snapToGrid w:val="0"/>
        <w:spacing w:before="50" w:after="120" w:afterLines="50" w:line="360" w:lineRule="auto"/>
        <w:jc w:val="left"/>
        <w:rPr>
          <w:rFonts w:ascii="宋体" w:hAnsi="宋体"/>
          <w:color w:val="000000"/>
          <w:sz w:val="24"/>
          <w:szCs w:val="20"/>
        </w:rPr>
      </w:pPr>
    </w:p>
    <w:p>
      <w:pPr>
        <w:pStyle w:val="11"/>
        <w:snapToGrid w:val="0"/>
        <w:spacing w:beforeLines="0" w:afterLines="0" w:line="240" w:lineRule="auto"/>
        <w:rPr>
          <w:rFonts w:hAnsi="宋体"/>
          <w:color w:val="000000"/>
          <w:spacing w:val="20"/>
        </w:rPr>
      </w:pPr>
      <w:r>
        <w:rPr>
          <w:rFonts w:hint="eastAsia" w:hAnsi="宋体"/>
          <w:color w:val="000000"/>
          <w:spacing w:val="20"/>
        </w:rPr>
        <w:t xml:space="preserve">法定代表人签字（或盖章）：            投标人（盖章）：  </w:t>
      </w:r>
    </w:p>
    <w:p>
      <w:pPr>
        <w:pStyle w:val="11"/>
        <w:snapToGrid w:val="0"/>
        <w:spacing w:beforeLines="0" w:afterLines="0" w:line="240" w:lineRule="auto"/>
        <w:rPr>
          <w:rFonts w:hAnsi="宋体"/>
          <w:color w:val="000000"/>
        </w:rPr>
      </w:pPr>
    </w:p>
    <w:p>
      <w:pPr>
        <w:pStyle w:val="11"/>
        <w:snapToGrid w:val="0"/>
        <w:spacing w:beforeLines="0" w:afterLines="0" w:line="240" w:lineRule="auto"/>
        <w:rPr>
          <w:rFonts w:hAnsi="宋体"/>
          <w:color w:val="000000"/>
        </w:rPr>
      </w:pPr>
      <w:r>
        <w:rPr>
          <w:rFonts w:hint="eastAsia" w:hAnsi="宋体"/>
          <w:color w:val="000000"/>
        </w:rPr>
        <w:t>日期：</w:t>
      </w:r>
    </w:p>
    <w:p>
      <w:pPr>
        <w:pStyle w:val="11"/>
        <w:snapToGrid w:val="0"/>
        <w:spacing w:beforeLines="0" w:afterLines="0" w:line="240" w:lineRule="auto"/>
        <w:rPr>
          <w:rFonts w:hAnsi="宋体"/>
          <w:color w:val="000000"/>
        </w:rPr>
      </w:pPr>
    </w:p>
    <w:p>
      <w:pPr>
        <w:pStyle w:val="11"/>
        <w:snapToGrid w:val="0"/>
        <w:spacing w:beforeLines="0" w:afterLines="0" w:line="240" w:lineRule="auto"/>
        <w:rPr>
          <w:rFonts w:hAnsi="宋体"/>
          <w:color w:val="000000"/>
        </w:rPr>
      </w:pPr>
    </w:p>
    <w:p>
      <w:pPr>
        <w:pStyle w:val="11"/>
        <w:snapToGrid w:val="0"/>
        <w:spacing w:beforeLines="0" w:afterLines="0" w:line="240" w:lineRule="auto"/>
        <w:rPr>
          <w:rFonts w:hAnsi="宋体"/>
          <w:color w:val="000000"/>
        </w:rPr>
      </w:pPr>
    </w:p>
    <w:p>
      <w:pPr>
        <w:pStyle w:val="11"/>
        <w:snapToGrid w:val="0"/>
        <w:spacing w:beforeLines="0" w:afterLines="0" w:line="240" w:lineRule="auto"/>
        <w:rPr>
          <w:rFonts w:hAnsi="宋体"/>
          <w:color w:val="000000"/>
        </w:rPr>
      </w:pPr>
    </w:p>
    <w:p>
      <w:pPr>
        <w:pStyle w:val="11"/>
        <w:snapToGrid w:val="0"/>
        <w:spacing w:beforeLines="0" w:afterLines="0" w:line="240" w:lineRule="auto"/>
        <w:rPr>
          <w:rFonts w:hAnsi="宋体"/>
          <w:color w:val="000000"/>
        </w:rPr>
      </w:pPr>
    </w:p>
    <w:p>
      <w:pPr>
        <w:pStyle w:val="11"/>
        <w:snapToGrid w:val="0"/>
        <w:spacing w:beforeLines="0" w:afterLines="0" w:line="240" w:lineRule="auto"/>
        <w:rPr>
          <w:rFonts w:hint="eastAsia" w:hAnsi="宋体"/>
          <w:color w:val="000000"/>
        </w:rPr>
      </w:pPr>
    </w:p>
    <w:p>
      <w:pPr>
        <w:pStyle w:val="11"/>
        <w:snapToGrid w:val="0"/>
        <w:spacing w:beforeLines="0" w:afterLines="0" w:line="240" w:lineRule="auto"/>
        <w:rPr>
          <w:rFonts w:hint="eastAsia" w:hAnsi="宋体"/>
          <w:color w:val="000000"/>
        </w:rPr>
      </w:pPr>
    </w:p>
    <w:p>
      <w:pPr>
        <w:pStyle w:val="11"/>
        <w:snapToGrid w:val="0"/>
        <w:spacing w:beforeLines="0" w:afterLines="0" w:line="240" w:lineRule="auto"/>
        <w:rPr>
          <w:rFonts w:hint="eastAsia" w:hAnsi="宋体"/>
          <w:color w:val="000000"/>
        </w:rPr>
      </w:pPr>
    </w:p>
    <w:p>
      <w:pPr>
        <w:pStyle w:val="11"/>
        <w:snapToGrid w:val="0"/>
        <w:spacing w:beforeLines="0" w:afterLines="0" w:line="240" w:lineRule="auto"/>
        <w:rPr>
          <w:rFonts w:hint="eastAsia" w:hAnsi="宋体"/>
          <w:color w:val="000000"/>
        </w:rPr>
      </w:pPr>
    </w:p>
    <w:p>
      <w:pPr>
        <w:pStyle w:val="11"/>
        <w:snapToGrid w:val="0"/>
        <w:spacing w:beforeLines="0" w:afterLines="0" w:line="240" w:lineRule="auto"/>
        <w:rPr>
          <w:rFonts w:hint="eastAsia" w:hAnsi="宋体"/>
          <w:color w:val="000000"/>
        </w:rPr>
      </w:pPr>
    </w:p>
    <w:p>
      <w:pPr>
        <w:pStyle w:val="11"/>
        <w:snapToGrid w:val="0"/>
        <w:spacing w:beforeLines="0" w:afterLines="0" w:line="240" w:lineRule="auto"/>
        <w:rPr>
          <w:rFonts w:hint="eastAsia" w:hAnsi="宋体"/>
          <w:color w:val="000000"/>
        </w:rPr>
      </w:pPr>
    </w:p>
    <w:p>
      <w:pPr>
        <w:pStyle w:val="11"/>
        <w:snapToGrid w:val="0"/>
        <w:spacing w:beforeLines="0" w:afterLines="0" w:line="240" w:lineRule="auto"/>
        <w:rPr>
          <w:rFonts w:hint="eastAsia" w:hAnsi="宋体"/>
          <w:color w:val="000000"/>
        </w:rPr>
      </w:pPr>
    </w:p>
    <w:p>
      <w:pPr>
        <w:pStyle w:val="11"/>
        <w:snapToGrid w:val="0"/>
        <w:spacing w:beforeLines="0" w:afterLines="0" w:line="240" w:lineRule="auto"/>
        <w:rPr>
          <w:rFonts w:hint="eastAsia" w:hAnsi="宋体"/>
          <w:color w:val="000000"/>
        </w:rPr>
      </w:pPr>
    </w:p>
    <w:p>
      <w:pPr>
        <w:pStyle w:val="11"/>
        <w:snapToGrid w:val="0"/>
        <w:spacing w:beforeLines="0" w:afterLines="0" w:line="240" w:lineRule="auto"/>
        <w:rPr>
          <w:rFonts w:hint="eastAsia" w:hAnsi="宋体"/>
          <w:color w:val="000000"/>
        </w:rPr>
      </w:pPr>
    </w:p>
    <w:p>
      <w:pPr>
        <w:pStyle w:val="11"/>
        <w:snapToGrid w:val="0"/>
        <w:spacing w:beforeLines="0" w:afterLines="0" w:line="240" w:lineRule="auto"/>
        <w:rPr>
          <w:rFonts w:hint="eastAsia" w:hAnsi="宋体"/>
          <w:color w:val="000000"/>
        </w:rPr>
      </w:pPr>
    </w:p>
    <w:p>
      <w:pPr>
        <w:pStyle w:val="11"/>
        <w:snapToGrid w:val="0"/>
        <w:spacing w:beforeLines="0" w:afterLines="0" w:line="240" w:lineRule="auto"/>
        <w:rPr>
          <w:rFonts w:hint="eastAsia" w:hAnsi="宋体"/>
          <w:color w:val="000000"/>
        </w:rPr>
      </w:pPr>
    </w:p>
    <w:p>
      <w:pPr>
        <w:pStyle w:val="11"/>
        <w:snapToGrid w:val="0"/>
        <w:spacing w:beforeLines="0" w:afterLines="0" w:line="240" w:lineRule="auto"/>
        <w:rPr>
          <w:rFonts w:hint="eastAsia" w:hAnsi="宋体"/>
          <w:color w:val="000000"/>
        </w:rPr>
      </w:pPr>
    </w:p>
    <w:p>
      <w:pPr>
        <w:pStyle w:val="11"/>
        <w:snapToGrid w:val="0"/>
        <w:spacing w:beforeLines="0" w:afterLines="0" w:line="240" w:lineRule="auto"/>
        <w:rPr>
          <w:rFonts w:hint="eastAsia" w:hAnsi="宋体"/>
          <w:color w:val="000000"/>
        </w:rPr>
      </w:pPr>
    </w:p>
    <w:p>
      <w:pPr>
        <w:pStyle w:val="11"/>
        <w:snapToGrid w:val="0"/>
        <w:spacing w:beforeLines="0" w:afterLines="0" w:line="240" w:lineRule="auto"/>
        <w:rPr>
          <w:rFonts w:hint="eastAsia" w:hAnsi="宋体"/>
          <w:color w:val="000000"/>
        </w:rPr>
      </w:pPr>
    </w:p>
    <w:p>
      <w:pPr>
        <w:pStyle w:val="11"/>
        <w:snapToGrid w:val="0"/>
        <w:spacing w:beforeLines="0" w:afterLines="0" w:line="240" w:lineRule="auto"/>
        <w:rPr>
          <w:rFonts w:hint="eastAsia" w:hAnsi="宋体"/>
          <w:color w:val="000000"/>
        </w:rPr>
      </w:pPr>
    </w:p>
    <w:p>
      <w:pPr>
        <w:pStyle w:val="11"/>
        <w:snapToGrid w:val="0"/>
        <w:spacing w:beforeLines="0" w:afterLines="0" w:line="240" w:lineRule="auto"/>
        <w:rPr>
          <w:rFonts w:hAnsi="宋体"/>
          <w:color w:val="000000"/>
        </w:rPr>
      </w:pPr>
    </w:p>
    <w:p>
      <w:pPr>
        <w:pStyle w:val="11"/>
        <w:snapToGrid w:val="0"/>
        <w:spacing w:beforeLines="0" w:afterLines="0" w:line="240" w:lineRule="auto"/>
        <w:rPr>
          <w:rFonts w:hAnsi="宋体"/>
          <w:color w:val="000000"/>
        </w:rPr>
      </w:pPr>
      <w:r>
        <w:rPr>
          <w:rFonts w:hint="eastAsia" w:ascii="宋体" w:hAnsi="宋体" w:eastAsia="宋体" w:cs="宋体"/>
          <w:b/>
          <w:bCs/>
          <w:color w:val="000000" w:themeColor="text1"/>
          <w:sz w:val="28"/>
          <w:szCs w:val="28"/>
          <w:highlight w:val="none"/>
        </w:rPr>
        <w:t>附件1</w:t>
      </w:r>
      <w:r>
        <w:rPr>
          <w:rFonts w:hint="eastAsia" w:ascii="宋体" w:hAnsi="宋体" w:eastAsia="宋体" w:cs="宋体"/>
          <w:b/>
          <w:bCs/>
          <w:color w:val="000000" w:themeColor="text1"/>
          <w:sz w:val="28"/>
          <w:szCs w:val="28"/>
          <w:highlight w:val="none"/>
          <w:lang w:val="en-US" w:eastAsia="zh-CN"/>
        </w:rPr>
        <w:t>3</w:t>
      </w:r>
      <w:r>
        <w:rPr>
          <w:rFonts w:hint="eastAsia" w:hAnsi="宋体"/>
          <w:color w:val="000000"/>
        </w:rPr>
        <w:t xml:space="preserve">：       </w:t>
      </w:r>
    </w:p>
    <w:p>
      <w:pPr>
        <w:pStyle w:val="11"/>
        <w:snapToGrid w:val="0"/>
        <w:spacing w:beforeLines="0" w:afterLines="0" w:line="240" w:lineRule="auto"/>
        <w:jc w:val="center"/>
        <w:rPr>
          <w:rFonts w:ascii="宋体" w:hAnsi="宋体"/>
          <w:bCs/>
          <w:color w:val="000000"/>
          <w:sz w:val="24"/>
        </w:rPr>
      </w:pPr>
      <w:r>
        <w:rPr>
          <w:rFonts w:hint="eastAsia" w:hAnsi="宋体"/>
          <w:b/>
          <w:color w:val="000000"/>
        </w:rPr>
        <w:t>报价明细表</w:t>
      </w:r>
    </w:p>
    <w:p>
      <w:pPr>
        <w:snapToGrid w:val="0"/>
        <w:spacing w:before="120" w:beforeLines="50" w:after="50" w:line="360" w:lineRule="auto"/>
        <w:rPr>
          <w:rFonts w:ascii="宋体" w:hAnsi="宋体"/>
          <w:bCs/>
          <w:color w:val="000000"/>
          <w:sz w:val="24"/>
          <w:szCs w:val="20"/>
        </w:rPr>
      </w:pPr>
      <w:r>
        <w:rPr>
          <w:rFonts w:hint="eastAsia" w:ascii="宋体" w:hAnsi="宋体"/>
          <w:bCs/>
          <w:color w:val="000000"/>
          <w:sz w:val="24"/>
        </w:rPr>
        <w:t>项目名称：</w:t>
      </w:r>
    </w:p>
    <w:p>
      <w:pPr>
        <w:snapToGrid w:val="0"/>
        <w:spacing w:before="120" w:beforeLines="50" w:after="50" w:line="360" w:lineRule="auto"/>
        <w:rPr>
          <w:rFonts w:ascii="宋体" w:hAnsi="宋体"/>
          <w:bCs/>
          <w:color w:val="000000"/>
          <w:sz w:val="24"/>
        </w:rPr>
      </w:pPr>
      <w:r>
        <w:rPr>
          <w:rFonts w:hint="eastAsia" w:ascii="宋体" w:hAnsi="宋体"/>
          <w:color w:val="000000"/>
          <w:sz w:val="24"/>
        </w:rPr>
        <w:t>项目编号：</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721"/>
        <w:gridCol w:w="1642"/>
        <w:gridCol w:w="1334"/>
        <w:gridCol w:w="775"/>
        <w:gridCol w:w="926"/>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28" w:type="dxa"/>
            <w:noWrap w:val="0"/>
            <w:vAlign w:val="center"/>
          </w:tcPr>
          <w:p>
            <w:pPr>
              <w:jc w:val="center"/>
              <w:rPr>
                <w:b/>
                <w:color w:val="000000"/>
                <w:sz w:val="24"/>
              </w:rPr>
            </w:pPr>
            <w:r>
              <w:rPr>
                <w:rFonts w:hint="eastAsia"/>
                <w:b/>
                <w:color w:val="000000"/>
                <w:sz w:val="24"/>
              </w:rPr>
              <w:t>序号</w:t>
            </w:r>
          </w:p>
        </w:tc>
        <w:tc>
          <w:tcPr>
            <w:tcW w:w="2721" w:type="dxa"/>
            <w:noWrap w:val="0"/>
            <w:vAlign w:val="center"/>
          </w:tcPr>
          <w:p>
            <w:pPr>
              <w:jc w:val="center"/>
              <w:rPr>
                <w:b/>
                <w:color w:val="000000"/>
                <w:sz w:val="24"/>
              </w:rPr>
            </w:pPr>
            <w:r>
              <w:rPr>
                <w:rFonts w:hint="eastAsia"/>
                <w:b/>
                <w:color w:val="000000"/>
                <w:sz w:val="24"/>
              </w:rPr>
              <w:t>设备名称</w:t>
            </w:r>
          </w:p>
        </w:tc>
        <w:tc>
          <w:tcPr>
            <w:tcW w:w="1642" w:type="dxa"/>
            <w:noWrap w:val="0"/>
            <w:vAlign w:val="center"/>
          </w:tcPr>
          <w:p>
            <w:pPr>
              <w:jc w:val="center"/>
              <w:rPr>
                <w:b/>
                <w:color w:val="000000"/>
                <w:sz w:val="24"/>
              </w:rPr>
            </w:pPr>
            <w:r>
              <w:rPr>
                <w:rFonts w:hint="eastAsia"/>
                <w:b/>
                <w:color w:val="000000"/>
                <w:sz w:val="24"/>
              </w:rPr>
              <w:t>品牌型号</w:t>
            </w:r>
          </w:p>
        </w:tc>
        <w:tc>
          <w:tcPr>
            <w:tcW w:w="1334" w:type="dxa"/>
            <w:noWrap w:val="0"/>
            <w:vAlign w:val="center"/>
          </w:tcPr>
          <w:p>
            <w:pPr>
              <w:jc w:val="center"/>
              <w:rPr>
                <w:b/>
                <w:color w:val="000000"/>
                <w:sz w:val="24"/>
              </w:rPr>
            </w:pPr>
            <w:r>
              <w:rPr>
                <w:rFonts w:hint="eastAsia"/>
                <w:b/>
                <w:color w:val="000000"/>
                <w:sz w:val="24"/>
              </w:rPr>
              <w:t>数量</w:t>
            </w:r>
          </w:p>
        </w:tc>
        <w:tc>
          <w:tcPr>
            <w:tcW w:w="775" w:type="dxa"/>
            <w:noWrap w:val="0"/>
            <w:vAlign w:val="center"/>
          </w:tcPr>
          <w:p>
            <w:pPr>
              <w:jc w:val="center"/>
              <w:rPr>
                <w:b/>
                <w:color w:val="000000"/>
                <w:sz w:val="24"/>
              </w:rPr>
            </w:pPr>
            <w:r>
              <w:rPr>
                <w:rFonts w:hint="eastAsia"/>
                <w:b/>
                <w:color w:val="000000"/>
                <w:sz w:val="24"/>
              </w:rPr>
              <w:t>单位</w:t>
            </w:r>
          </w:p>
        </w:tc>
        <w:tc>
          <w:tcPr>
            <w:tcW w:w="926" w:type="dxa"/>
            <w:noWrap w:val="0"/>
            <w:vAlign w:val="center"/>
          </w:tcPr>
          <w:p>
            <w:pPr>
              <w:jc w:val="center"/>
              <w:rPr>
                <w:b/>
                <w:color w:val="000000"/>
                <w:sz w:val="24"/>
              </w:rPr>
            </w:pPr>
            <w:r>
              <w:rPr>
                <w:rFonts w:hint="eastAsia"/>
                <w:b/>
                <w:color w:val="000000"/>
                <w:sz w:val="24"/>
              </w:rPr>
              <w:t>单价</w:t>
            </w:r>
          </w:p>
        </w:tc>
        <w:tc>
          <w:tcPr>
            <w:tcW w:w="1643" w:type="dxa"/>
            <w:noWrap w:val="0"/>
            <w:vAlign w:val="center"/>
          </w:tcPr>
          <w:p>
            <w:pPr>
              <w:jc w:val="center"/>
              <w:rPr>
                <w:b/>
                <w:color w:val="000000"/>
                <w:sz w:val="24"/>
              </w:rPr>
            </w:pPr>
            <w:r>
              <w:rPr>
                <w:rFonts w:hint="eastAsia"/>
                <w:b/>
                <w:color w:val="000000"/>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8" w:type="dxa"/>
            <w:noWrap w:val="0"/>
            <w:vAlign w:val="center"/>
          </w:tcPr>
          <w:p>
            <w:pPr>
              <w:spacing w:line="480" w:lineRule="auto"/>
              <w:jc w:val="center"/>
              <w:rPr>
                <w:rFonts w:ascii="宋体" w:hAnsi="宋体"/>
                <w:b/>
                <w:color w:val="000000"/>
                <w:sz w:val="24"/>
              </w:rPr>
            </w:pPr>
          </w:p>
        </w:tc>
        <w:tc>
          <w:tcPr>
            <w:tcW w:w="2721" w:type="dxa"/>
            <w:noWrap w:val="0"/>
            <w:vAlign w:val="top"/>
          </w:tcPr>
          <w:p>
            <w:pPr>
              <w:spacing w:line="480" w:lineRule="auto"/>
              <w:jc w:val="center"/>
              <w:rPr>
                <w:rFonts w:ascii="宋体" w:hAnsi="宋体"/>
                <w:color w:val="000000"/>
                <w:sz w:val="24"/>
              </w:rPr>
            </w:pPr>
          </w:p>
        </w:tc>
        <w:tc>
          <w:tcPr>
            <w:tcW w:w="1642" w:type="dxa"/>
            <w:noWrap w:val="0"/>
            <w:vAlign w:val="center"/>
          </w:tcPr>
          <w:p>
            <w:pPr>
              <w:spacing w:line="480" w:lineRule="auto"/>
              <w:jc w:val="center"/>
              <w:rPr>
                <w:rFonts w:ascii="宋体" w:hAnsi="宋体"/>
                <w:b/>
                <w:color w:val="000000"/>
                <w:sz w:val="24"/>
              </w:rPr>
            </w:pPr>
          </w:p>
        </w:tc>
        <w:tc>
          <w:tcPr>
            <w:tcW w:w="1334" w:type="dxa"/>
            <w:noWrap w:val="0"/>
            <w:vAlign w:val="center"/>
          </w:tcPr>
          <w:p>
            <w:pPr>
              <w:spacing w:line="480" w:lineRule="auto"/>
              <w:jc w:val="center"/>
              <w:rPr>
                <w:rFonts w:ascii="宋体" w:hAnsi="宋体"/>
                <w:b/>
                <w:color w:val="000000"/>
                <w:sz w:val="24"/>
              </w:rPr>
            </w:pPr>
          </w:p>
        </w:tc>
        <w:tc>
          <w:tcPr>
            <w:tcW w:w="775" w:type="dxa"/>
            <w:noWrap w:val="0"/>
            <w:vAlign w:val="center"/>
          </w:tcPr>
          <w:p>
            <w:pPr>
              <w:spacing w:line="480" w:lineRule="auto"/>
              <w:jc w:val="center"/>
              <w:rPr>
                <w:rFonts w:ascii="宋体" w:hAnsi="宋体"/>
                <w:b/>
                <w:color w:val="000000"/>
                <w:sz w:val="24"/>
              </w:rPr>
            </w:pPr>
          </w:p>
        </w:tc>
        <w:tc>
          <w:tcPr>
            <w:tcW w:w="926" w:type="dxa"/>
            <w:noWrap w:val="0"/>
            <w:vAlign w:val="center"/>
          </w:tcPr>
          <w:p>
            <w:pPr>
              <w:spacing w:line="480" w:lineRule="auto"/>
              <w:jc w:val="center"/>
              <w:rPr>
                <w:rFonts w:ascii="宋体" w:hAnsi="宋体"/>
                <w:b/>
                <w:color w:val="000000"/>
                <w:sz w:val="24"/>
              </w:rPr>
            </w:pPr>
          </w:p>
        </w:tc>
        <w:tc>
          <w:tcPr>
            <w:tcW w:w="1643" w:type="dxa"/>
            <w:noWrap w:val="0"/>
            <w:vAlign w:val="center"/>
          </w:tcPr>
          <w:p>
            <w:pPr>
              <w:spacing w:line="480" w:lineRule="auto"/>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8" w:type="dxa"/>
            <w:noWrap w:val="0"/>
            <w:vAlign w:val="center"/>
          </w:tcPr>
          <w:p>
            <w:pPr>
              <w:spacing w:line="480" w:lineRule="auto"/>
              <w:jc w:val="center"/>
              <w:rPr>
                <w:rFonts w:ascii="宋体" w:hAnsi="宋体"/>
                <w:b/>
                <w:color w:val="000000"/>
                <w:sz w:val="24"/>
              </w:rPr>
            </w:pPr>
          </w:p>
        </w:tc>
        <w:tc>
          <w:tcPr>
            <w:tcW w:w="2721" w:type="dxa"/>
            <w:noWrap w:val="0"/>
            <w:vAlign w:val="top"/>
          </w:tcPr>
          <w:p>
            <w:pPr>
              <w:spacing w:line="480" w:lineRule="auto"/>
              <w:jc w:val="center"/>
              <w:rPr>
                <w:rFonts w:ascii="宋体" w:hAnsi="宋体"/>
                <w:color w:val="000000"/>
                <w:sz w:val="24"/>
              </w:rPr>
            </w:pPr>
          </w:p>
        </w:tc>
        <w:tc>
          <w:tcPr>
            <w:tcW w:w="1642" w:type="dxa"/>
            <w:noWrap w:val="0"/>
            <w:vAlign w:val="center"/>
          </w:tcPr>
          <w:p>
            <w:pPr>
              <w:spacing w:line="480" w:lineRule="auto"/>
              <w:jc w:val="center"/>
              <w:rPr>
                <w:rFonts w:ascii="宋体" w:hAnsi="宋体"/>
                <w:b/>
                <w:color w:val="000000"/>
                <w:sz w:val="24"/>
              </w:rPr>
            </w:pPr>
          </w:p>
        </w:tc>
        <w:tc>
          <w:tcPr>
            <w:tcW w:w="1334" w:type="dxa"/>
            <w:noWrap w:val="0"/>
            <w:vAlign w:val="top"/>
          </w:tcPr>
          <w:p>
            <w:pPr>
              <w:spacing w:line="480" w:lineRule="auto"/>
              <w:jc w:val="center"/>
              <w:rPr>
                <w:rFonts w:ascii="宋体" w:hAnsi="宋体"/>
                <w:color w:val="000000"/>
              </w:rPr>
            </w:pPr>
          </w:p>
        </w:tc>
        <w:tc>
          <w:tcPr>
            <w:tcW w:w="775" w:type="dxa"/>
            <w:noWrap w:val="0"/>
            <w:vAlign w:val="center"/>
          </w:tcPr>
          <w:p>
            <w:pPr>
              <w:spacing w:line="480" w:lineRule="auto"/>
              <w:jc w:val="center"/>
              <w:rPr>
                <w:rFonts w:ascii="宋体" w:hAnsi="宋体"/>
                <w:b/>
                <w:color w:val="000000"/>
                <w:sz w:val="24"/>
              </w:rPr>
            </w:pPr>
          </w:p>
        </w:tc>
        <w:tc>
          <w:tcPr>
            <w:tcW w:w="926" w:type="dxa"/>
            <w:noWrap w:val="0"/>
            <w:vAlign w:val="center"/>
          </w:tcPr>
          <w:p>
            <w:pPr>
              <w:spacing w:line="480" w:lineRule="auto"/>
              <w:jc w:val="center"/>
              <w:rPr>
                <w:rFonts w:ascii="宋体" w:hAnsi="宋体"/>
                <w:b/>
                <w:color w:val="000000"/>
                <w:sz w:val="24"/>
              </w:rPr>
            </w:pPr>
          </w:p>
        </w:tc>
        <w:tc>
          <w:tcPr>
            <w:tcW w:w="1643" w:type="dxa"/>
            <w:noWrap w:val="0"/>
            <w:vAlign w:val="center"/>
          </w:tcPr>
          <w:p>
            <w:pPr>
              <w:spacing w:line="480" w:lineRule="auto"/>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8" w:type="dxa"/>
            <w:noWrap w:val="0"/>
            <w:vAlign w:val="center"/>
          </w:tcPr>
          <w:p>
            <w:pPr>
              <w:spacing w:line="480" w:lineRule="auto"/>
              <w:jc w:val="center"/>
              <w:rPr>
                <w:rFonts w:ascii="宋体" w:hAnsi="宋体"/>
                <w:b/>
                <w:color w:val="000000"/>
                <w:sz w:val="24"/>
              </w:rPr>
            </w:pPr>
          </w:p>
        </w:tc>
        <w:tc>
          <w:tcPr>
            <w:tcW w:w="2721" w:type="dxa"/>
            <w:noWrap w:val="0"/>
            <w:vAlign w:val="top"/>
          </w:tcPr>
          <w:p>
            <w:pPr>
              <w:spacing w:line="480" w:lineRule="auto"/>
              <w:jc w:val="center"/>
              <w:rPr>
                <w:rFonts w:ascii="宋体" w:hAnsi="宋体"/>
                <w:color w:val="000000"/>
                <w:sz w:val="24"/>
              </w:rPr>
            </w:pPr>
          </w:p>
        </w:tc>
        <w:tc>
          <w:tcPr>
            <w:tcW w:w="1642" w:type="dxa"/>
            <w:noWrap w:val="0"/>
            <w:vAlign w:val="center"/>
          </w:tcPr>
          <w:p>
            <w:pPr>
              <w:spacing w:line="480" w:lineRule="auto"/>
              <w:jc w:val="center"/>
              <w:rPr>
                <w:rFonts w:ascii="宋体" w:hAnsi="宋体"/>
                <w:b/>
                <w:color w:val="000000"/>
                <w:sz w:val="24"/>
              </w:rPr>
            </w:pPr>
          </w:p>
        </w:tc>
        <w:tc>
          <w:tcPr>
            <w:tcW w:w="1334" w:type="dxa"/>
            <w:noWrap w:val="0"/>
            <w:vAlign w:val="top"/>
          </w:tcPr>
          <w:p>
            <w:pPr>
              <w:spacing w:line="480" w:lineRule="auto"/>
              <w:jc w:val="center"/>
              <w:rPr>
                <w:rFonts w:ascii="宋体" w:hAnsi="宋体"/>
                <w:color w:val="000000"/>
              </w:rPr>
            </w:pPr>
          </w:p>
        </w:tc>
        <w:tc>
          <w:tcPr>
            <w:tcW w:w="775" w:type="dxa"/>
            <w:noWrap w:val="0"/>
            <w:vAlign w:val="center"/>
          </w:tcPr>
          <w:p>
            <w:pPr>
              <w:spacing w:line="480" w:lineRule="auto"/>
              <w:jc w:val="center"/>
              <w:rPr>
                <w:rFonts w:ascii="宋体" w:hAnsi="宋体"/>
                <w:b/>
                <w:color w:val="000000"/>
                <w:sz w:val="24"/>
              </w:rPr>
            </w:pPr>
          </w:p>
        </w:tc>
        <w:tc>
          <w:tcPr>
            <w:tcW w:w="926" w:type="dxa"/>
            <w:noWrap w:val="0"/>
            <w:vAlign w:val="center"/>
          </w:tcPr>
          <w:p>
            <w:pPr>
              <w:spacing w:line="480" w:lineRule="auto"/>
              <w:jc w:val="center"/>
              <w:rPr>
                <w:rFonts w:ascii="宋体" w:hAnsi="宋体"/>
                <w:b/>
                <w:color w:val="000000"/>
                <w:sz w:val="24"/>
              </w:rPr>
            </w:pPr>
          </w:p>
        </w:tc>
        <w:tc>
          <w:tcPr>
            <w:tcW w:w="1643" w:type="dxa"/>
            <w:noWrap w:val="0"/>
            <w:vAlign w:val="center"/>
          </w:tcPr>
          <w:p>
            <w:pPr>
              <w:spacing w:line="480" w:lineRule="auto"/>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8" w:type="dxa"/>
            <w:noWrap w:val="0"/>
            <w:vAlign w:val="center"/>
          </w:tcPr>
          <w:p>
            <w:pPr>
              <w:spacing w:line="480" w:lineRule="auto"/>
              <w:jc w:val="center"/>
              <w:rPr>
                <w:rFonts w:ascii="宋体" w:hAnsi="宋体"/>
                <w:b/>
                <w:color w:val="000000"/>
                <w:sz w:val="24"/>
              </w:rPr>
            </w:pPr>
          </w:p>
        </w:tc>
        <w:tc>
          <w:tcPr>
            <w:tcW w:w="2721" w:type="dxa"/>
            <w:noWrap w:val="0"/>
            <w:vAlign w:val="top"/>
          </w:tcPr>
          <w:p>
            <w:pPr>
              <w:spacing w:line="480" w:lineRule="auto"/>
              <w:jc w:val="center"/>
              <w:rPr>
                <w:rFonts w:ascii="宋体" w:hAnsi="宋体"/>
                <w:color w:val="000000"/>
                <w:sz w:val="24"/>
              </w:rPr>
            </w:pPr>
          </w:p>
        </w:tc>
        <w:tc>
          <w:tcPr>
            <w:tcW w:w="1642" w:type="dxa"/>
            <w:noWrap w:val="0"/>
            <w:vAlign w:val="center"/>
          </w:tcPr>
          <w:p>
            <w:pPr>
              <w:spacing w:line="480" w:lineRule="auto"/>
              <w:jc w:val="center"/>
              <w:rPr>
                <w:rFonts w:ascii="宋体" w:hAnsi="宋体"/>
                <w:b/>
                <w:color w:val="000000"/>
                <w:sz w:val="24"/>
              </w:rPr>
            </w:pPr>
          </w:p>
        </w:tc>
        <w:tc>
          <w:tcPr>
            <w:tcW w:w="1334" w:type="dxa"/>
            <w:noWrap w:val="0"/>
            <w:vAlign w:val="top"/>
          </w:tcPr>
          <w:p>
            <w:pPr>
              <w:spacing w:line="480" w:lineRule="auto"/>
              <w:jc w:val="center"/>
              <w:rPr>
                <w:rFonts w:ascii="宋体" w:hAnsi="宋体"/>
                <w:color w:val="000000"/>
              </w:rPr>
            </w:pPr>
          </w:p>
        </w:tc>
        <w:tc>
          <w:tcPr>
            <w:tcW w:w="775" w:type="dxa"/>
            <w:noWrap w:val="0"/>
            <w:vAlign w:val="center"/>
          </w:tcPr>
          <w:p>
            <w:pPr>
              <w:spacing w:line="480" w:lineRule="auto"/>
              <w:jc w:val="center"/>
              <w:rPr>
                <w:rFonts w:ascii="宋体" w:hAnsi="宋体"/>
                <w:b/>
                <w:color w:val="000000"/>
                <w:sz w:val="24"/>
              </w:rPr>
            </w:pPr>
          </w:p>
        </w:tc>
        <w:tc>
          <w:tcPr>
            <w:tcW w:w="926" w:type="dxa"/>
            <w:noWrap w:val="0"/>
            <w:vAlign w:val="center"/>
          </w:tcPr>
          <w:p>
            <w:pPr>
              <w:spacing w:line="480" w:lineRule="auto"/>
              <w:jc w:val="center"/>
              <w:rPr>
                <w:rFonts w:ascii="宋体" w:hAnsi="宋体"/>
                <w:b/>
                <w:color w:val="000000"/>
                <w:sz w:val="24"/>
              </w:rPr>
            </w:pPr>
          </w:p>
        </w:tc>
        <w:tc>
          <w:tcPr>
            <w:tcW w:w="1643" w:type="dxa"/>
            <w:noWrap w:val="0"/>
            <w:vAlign w:val="center"/>
          </w:tcPr>
          <w:p>
            <w:pPr>
              <w:spacing w:line="480" w:lineRule="auto"/>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8" w:type="dxa"/>
            <w:noWrap w:val="0"/>
            <w:vAlign w:val="center"/>
          </w:tcPr>
          <w:p>
            <w:pPr>
              <w:spacing w:line="480" w:lineRule="auto"/>
              <w:jc w:val="center"/>
              <w:rPr>
                <w:rFonts w:ascii="宋体" w:hAnsi="宋体"/>
                <w:b/>
                <w:color w:val="000000"/>
                <w:sz w:val="24"/>
              </w:rPr>
            </w:pPr>
          </w:p>
        </w:tc>
        <w:tc>
          <w:tcPr>
            <w:tcW w:w="2721" w:type="dxa"/>
            <w:noWrap w:val="0"/>
            <w:vAlign w:val="top"/>
          </w:tcPr>
          <w:p>
            <w:pPr>
              <w:spacing w:line="480" w:lineRule="auto"/>
              <w:jc w:val="center"/>
              <w:rPr>
                <w:rFonts w:ascii="宋体" w:hAnsi="宋体"/>
                <w:color w:val="000000"/>
                <w:sz w:val="24"/>
              </w:rPr>
            </w:pPr>
          </w:p>
        </w:tc>
        <w:tc>
          <w:tcPr>
            <w:tcW w:w="1642" w:type="dxa"/>
            <w:noWrap w:val="0"/>
            <w:vAlign w:val="center"/>
          </w:tcPr>
          <w:p>
            <w:pPr>
              <w:spacing w:line="480" w:lineRule="auto"/>
              <w:jc w:val="center"/>
              <w:rPr>
                <w:rFonts w:ascii="宋体" w:hAnsi="宋体"/>
                <w:b/>
                <w:color w:val="000000"/>
                <w:sz w:val="24"/>
              </w:rPr>
            </w:pPr>
          </w:p>
        </w:tc>
        <w:tc>
          <w:tcPr>
            <w:tcW w:w="1334" w:type="dxa"/>
            <w:noWrap w:val="0"/>
            <w:vAlign w:val="top"/>
          </w:tcPr>
          <w:p>
            <w:pPr>
              <w:spacing w:line="480" w:lineRule="auto"/>
              <w:jc w:val="center"/>
              <w:rPr>
                <w:rFonts w:ascii="宋体" w:hAnsi="宋体"/>
                <w:color w:val="000000"/>
              </w:rPr>
            </w:pPr>
          </w:p>
        </w:tc>
        <w:tc>
          <w:tcPr>
            <w:tcW w:w="775" w:type="dxa"/>
            <w:noWrap w:val="0"/>
            <w:vAlign w:val="center"/>
          </w:tcPr>
          <w:p>
            <w:pPr>
              <w:spacing w:line="480" w:lineRule="auto"/>
              <w:jc w:val="center"/>
              <w:rPr>
                <w:rFonts w:ascii="宋体" w:hAnsi="宋体"/>
                <w:b/>
                <w:color w:val="000000"/>
                <w:sz w:val="24"/>
              </w:rPr>
            </w:pPr>
          </w:p>
        </w:tc>
        <w:tc>
          <w:tcPr>
            <w:tcW w:w="926" w:type="dxa"/>
            <w:noWrap w:val="0"/>
            <w:vAlign w:val="center"/>
          </w:tcPr>
          <w:p>
            <w:pPr>
              <w:spacing w:line="480" w:lineRule="auto"/>
              <w:jc w:val="center"/>
              <w:rPr>
                <w:rFonts w:ascii="宋体" w:hAnsi="宋体"/>
                <w:b/>
                <w:color w:val="000000"/>
                <w:sz w:val="24"/>
              </w:rPr>
            </w:pPr>
          </w:p>
        </w:tc>
        <w:tc>
          <w:tcPr>
            <w:tcW w:w="1643" w:type="dxa"/>
            <w:noWrap w:val="0"/>
            <w:vAlign w:val="center"/>
          </w:tcPr>
          <w:p>
            <w:pPr>
              <w:spacing w:line="480" w:lineRule="auto"/>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8" w:type="dxa"/>
            <w:noWrap w:val="0"/>
            <w:vAlign w:val="center"/>
          </w:tcPr>
          <w:p>
            <w:pPr>
              <w:spacing w:line="480" w:lineRule="auto"/>
              <w:jc w:val="center"/>
              <w:rPr>
                <w:rFonts w:ascii="宋体" w:hAnsi="宋体"/>
                <w:b/>
                <w:color w:val="000000"/>
                <w:sz w:val="24"/>
              </w:rPr>
            </w:pPr>
          </w:p>
        </w:tc>
        <w:tc>
          <w:tcPr>
            <w:tcW w:w="2721" w:type="dxa"/>
            <w:noWrap w:val="0"/>
            <w:vAlign w:val="top"/>
          </w:tcPr>
          <w:p>
            <w:pPr>
              <w:spacing w:line="480" w:lineRule="auto"/>
              <w:jc w:val="center"/>
              <w:rPr>
                <w:rFonts w:ascii="宋体" w:hAnsi="宋体"/>
                <w:color w:val="000000"/>
                <w:sz w:val="24"/>
              </w:rPr>
            </w:pPr>
          </w:p>
        </w:tc>
        <w:tc>
          <w:tcPr>
            <w:tcW w:w="1642" w:type="dxa"/>
            <w:noWrap w:val="0"/>
            <w:vAlign w:val="center"/>
          </w:tcPr>
          <w:p>
            <w:pPr>
              <w:spacing w:line="480" w:lineRule="auto"/>
              <w:jc w:val="center"/>
              <w:rPr>
                <w:rFonts w:ascii="宋体" w:hAnsi="宋体"/>
                <w:b/>
                <w:color w:val="000000"/>
                <w:sz w:val="24"/>
              </w:rPr>
            </w:pPr>
          </w:p>
        </w:tc>
        <w:tc>
          <w:tcPr>
            <w:tcW w:w="1334" w:type="dxa"/>
            <w:noWrap w:val="0"/>
            <w:vAlign w:val="top"/>
          </w:tcPr>
          <w:p>
            <w:pPr>
              <w:spacing w:line="480" w:lineRule="auto"/>
              <w:jc w:val="center"/>
              <w:rPr>
                <w:rFonts w:ascii="宋体" w:hAnsi="宋体"/>
                <w:color w:val="000000"/>
              </w:rPr>
            </w:pPr>
          </w:p>
        </w:tc>
        <w:tc>
          <w:tcPr>
            <w:tcW w:w="775" w:type="dxa"/>
            <w:noWrap w:val="0"/>
            <w:vAlign w:val="center"/>
          </w:tcPr>
          <w:p>
            <w:pPr>
              <w:spacing w:line="480" w:lineRule="auto"/>
              <w:jc w:val="center"/>
              <w:rPr>
                <w:rFonts w:ascii="宋体" w:hAnsi="宋体"/>
                <w:b/>
                <w:color w:val="000000"/>
                <w:sz w:val="24"/>
              </w:rPr>
            </w:pPr>
          </w:p>
        </w:tc>
        <w:tc>
          <w:tcPr>
            <w:tcW w:w="926" w:type="dxa"/>
            <w:noWrap w:val="0"/>
            <w:vAlign w:val="center"/>
          </w:tcPr>
          <w:p>
            <w:pPr>
              <w:spacing w:line="480" w:lineRule="auto"/>
              <w:jc w:val="center"/>
              <w:rPr>
                <w:rFonts w:ascii="宋体" w:hAnsi="宋体"/>
                <w:b/>
                <w:color w:val="000000"/>
                <w:sz w:val="24"/>
              </w:rPr>
            </w:pPr>
          </w:p>
        </w:tc>
        <w:tc>
          <w:tcPr>
            <w:tcW w:w="1643" w:type="dxa"/>
            <w:noWrap w:val="0"/>
            <w:vAlign w:val="center"/>
          </w:tcPr>
          <w:p>
            <w:pPr>
              <w:spacing w:line="480" w:lineRule="auto"/>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8" w:type="dxa"/>
            <w:noWrap w:val="0"/>
            <w:vAlign w:val="center"/>
          </w:tcPr>
          <w:p>
            <w:pPr>
              <w:spacing w:line="480" w:lineRule="auto"/>
              <w:jc w:val="center"/>
              <w:rPr>
                <w:rFonts w:ascii="宋体" w:hAnsi="宋体"/>
                <w:b/>
                <w:color w:val="000000"/>
                <w:sz w:val="24"/>
              </w:rPr>
            </w:pPr>
          </w:p>
        </w:tc>
        <w:tc>
          <w:tcPr>
            <w:tcW w:w="2721" w:type="dxa"/>
            <w:noWrap w:val="0"/>
            <w:vAlign w:val="top"/>
          </w:tcPr>
          <w:p>
            <w:pPr>
              <w:spacing w:line="480" w:lineRule="auto"/>
              <w:jc w:val="center"/>
              <w:rPr>
                <w:rFonts w:ascii="宋体" w:hAnsi="宋体"/>
                <w:color w:val="000000"/>
                <w:sz w:val="24"/>
              </w:rPr>
            </w:pPr>
          </w:p>
        </w:tc>
        <w:tc>
          <w:tcPr>
            <w:tcW w:w="1642" w:type="dxa"/>
            <w:noWrap w:val="0"/>
            <w:vAlign w:val="center"/>
          </w:tcPr>
          <w:p>
            <w:pPr>
              <w:spacing w:line="480" w:lineRule="auto"/>
              <w:jc w:val="center"/>
              <w:rPr>
                <w:rFonts w:ascii="宋体" w:hAnsi="宋体"/>
                <w:b/>
                <w:color w:val="000000"/>
                <w:sz w:val="24"/>
              </w:rPr>
            </w:pPr>
          </w:p>
        </w:tc>
        <w:tc>
          <w:tcPr>
            <w:tcW w:w="1334" w:type="dxa"/>
            <w:noWrap w:val="0"/>
            <w:vAlign w:val="top"/>
          </w:tcPr>
          <w:p>
            <w:pPr>
              <w:spacing w:line="480" w:lineRule="auto"/>
              <w:jc w:val="center"/>
              <w:rPr>
                <w:rFonts w:ascii="宋体" w:hAnsi="宋体"/>
                <w:color w:val="000000"/>
              </w:rPr>
            </w:pPr>
          </w:p>
        </w:tc>
        <w:tc>
          <w:tcPr>
            <w:tcW w:w="775" w:type="dxa"/>
            <w:noWrap w:val="0"/>
            <w:vAlign w:val="center"/>
          </w:tcPr>
          <w:p>
            <w:pPr>
              <w:spacing w:line="480" w:lineRule="auto"/>
              <w:jc w:val="center"/>
              <w:rPr>
                <w:rFonts w:ascii="宋体" w:hAnsi="宋体"/>
                <w:b/>
                <w:color w:val="000000"/>
                <w:sz w:val="24"/>
              </w:rPr>
            </w:pPr>
          </w:p>
        </w:tc>
        <w:tc>
          <w:tcPr>
            <w:tcW w:w="926" w:type="dxa"/>
            <w:noWrap w:val="0"/>
            <w:vAlign w:val="center"/>
          </w:tcPr>
          <w:p>
            <w:pPr>
              <w:spacing w:line="480" w:lineRule="auto"/>
              <w:jc w:val="center"/>
              <w:rPr>
                <w:rFonts w:ascii="宋体" w:hAnsi="宋体"/>
                <w:b/>
                <w:color w:val="000000"/>
                <w:sz w:val="24"/>
              </w:rPr>
            </w:pPr>
          </w:p>
        </w:tc>
        <w:tc>
          <w:tcPr>
            <w:tcW w:w="1643" w:type="dxa"/>
            <w:noWrap w:val="0"/>
            <w:vAlign w:val="center"/>
          </w:tcPr>
          <w:p>
            <w:pPr>
              <w:spacing w:line="480" w:lineRule="auto"/>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8" w:type="dxa"/>
            <w:noWrap w:val="0"/>
            <w:vAlign w:val="center"/>
          </w:tcPr>
          <w:p>
            <w:pPr>
              <w:spacing w:line="480" w:lineRule="auto"/>
              <w:jc w:val="center"/>
              <w:rPr>
                <w:rFonts w:ascii="宋体" w:hAnsi="宋体"/>
                <w:b/>
                <w:color w:val="000000"/>
                <w:sz w:val="24"/>
              </w:rPr>
            </w:pPr>
          </w:p>
        </w:tc>
        <w:tc>
          <w:tcPr>
            <w:tcW w:w="2721" w:type="dxa"/>
            <w:noWrap w:val="0"/>
            <w:vAlign w:val="top"/>
          </w:tcPr>
          <w:p>
            <w:pPr>
              <w:spacing w:line="480" w:lineRule="auto"/>
              <w:jc w:val="center"/>
              <w:rPr>
                <w:rFonts w:ascii="宋体" w:hAnsi="宋体"/>
                <w:color w:val="000000"/>
                <w:sz w:val="24"/>
              </w:rPr>
            </w:pPr>
          </w:p>
        </w:tc>
        <w:tc>
          <w:tcPr>
            <w:tcW w:w="1642" w:type="dxa"/>
            <w:noWrap w:val="0"/>
            <w:vAlign w:val="center"/>
          </w:tcPr>
          <w:p>
            <w:pPr>
              <w:spacing w:line="480" w:lineRule="auto"/>
              <w:jc w:val="center"/>
              <w:rPr>
                <w:rFonts w:ascii="宋体" w:hAnsi="宋体"/>
                <w:b/>
                <w:color w:val="000000"/>
                <w:sz w:val="24"/>
              </w:rPr>
            </w:pPr>
          </w:p>
        </w:tc>
        <w:tc>
          <w:tcPr>
            <w:tcW w:w="1334" w:type="dxa"/>
            <w:noWrap w:val="0"/>
            <w:vAlign w:val="top"/>
          </w:tcPr>
          <w:p>
            <w:pPr>
              <w:spacing w:line="480" w:lineRule="auto"/>
              <w:jc w:val="center"/>
              <w:rPr>
                <w:rFonts w:ascii="宋体" w:hAnsi="宋体"/>
                <w:color w:val="000000"/>
              </w:rPr>
            </w:pPr>
          </w:p>
        </w:tc>
        <w:tc>
          <w:tcPr>
            <w:tcW w:w="775" w:type="dxa"/>
            <w:noWrap w:val="0"/>
            <w:vAlign w:val="center"/>
          </w:tcPr>
          <w:p>
            <w:pPr>
              <w:spacing w:line="480" w:lineRule="auto"/>
              <w:jc w:val="center"/>
              <w:rPr>
                <w:rFonts w:ascii="宋体" w:hAnsi="宋体"/>
                <w:b/>
                <w:color w:val="000000"/>
                <w:sz w:val="24"/>
              </w:rPr>
            </w:pPr>
          </w:p>
        </w:tc>
        <w:tc>
          <w:tcPr>
            <w:tcW w:w="926" w:type="dxa"/>
            <w:noWrap w:val="0"/>
            <w:vAlign w:val="center"/>
          </w:tcPr>
          <w:p>
            <w:pPr>
              <w:spacing w:line="480" w:lineRule="auto"/>
              <w:jc w:val="center"/>
              <w:rPr>
                <w:rFonts w:ascii="宋体" w:hAnsi="宋体"/>
                <w:b/>
                <w:color w:val="000000"/>
                <w:sz w:val="24"/>
              </w:rPr>
            </w:pPr>
          </w:p>
        </w:tc>
        <w:tc>
          <w:tcPr>
            <w:tcW w:w="1643" w:type="dxa"/>
            <w:noWrap w:val="0"/>
            <w:vAlign w:val="center"/>
          </w:tcPr>
          <w:p>
            <w:pPr>
              <w:spacing w:line="480" w:lineRule="auto"/>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8" w:type="dxa"/>
            <w:noWrap w:val="0"/>
            <w:vAlign w:val="center"/>
          </w:tcPr>
          <w:p>
            <w:pPr>
              <w:spacing w:line="480" w:lineRule="auto"/>
              <w:jc w:val="center"/>
              <w:rPr>
                <w:rFonts w:ascii="宋体" w:hAnsi="宋体"/>
                <w:b/>
                <w:color w:val="000000"/>
                <w:sz w:val="24"/>
              </w:rPr>
            </w:pPr>
          </w:p>
        </w:tc>
        <w:tc>
          <w:tcPr>
            <w:tcW w:w="2721" w:type="dxa"/>
            <w:noWrap w:val="0"/>
            <w:vAlign w:val="top"/>
          </w:tcPr>
          <w:p>
            <w:pPr>
              <w:spacing w:line="480" w:lineRule="auto"/>
              <w:jc w:val="center"/>
              <w:rPr>
                <w:rFonts w:ascii="宋体" w:hAnsi="宋体"/>
                <w:color w:val="000000"/>
                <w:sz w:val="24"/>
              </w:rPr>
            </w:pPr>
          </w:p>
        </w:tc>
        <w:tc>
          <w:tcPr>
            <w:tcW w:w="1642" w:type="dxa"/>
            <w:noWrap w:val="0"/>
            <w:vAlign w:val="center"/>
          </w:tcPr>
          <w:p>
            <w:pPr>
              <w:spacing w:line="480" w:lineRule="auto"/>
              <w:jc w:val="center"/>
              <w:rPr>
                <w:rFonts w:ascii="宋体" w:hAnsi="宋体"/>
                <w:b/>
                <w:color w:val="000000"/>
                <w:sz w:val="24"/>
              </w:rPr>
            </w:pPr>
          </w:p>
        </w:tc>
        <w:tc>
          <w:tcPr>
            <w:tcW w:w="1334" w:type="dxa"/>
            <w:noWrap w:val="0"/>
            <w:vAlign w:val="top"/>
          </w:tcPr>
          <w:p>
            <w:pPr>
              <w:spacing w:line="480" w:lineRule="auto"/>
              <w:jc w:val="center"/>
              <w:rPr>
                <w:rFonts w:ascii="宋体" w:hAnsi="宋体"/>
                <w:color w:val="000000"/>
              </w:rPr>
            </w:pPr>
          </w:p>
        </w:tc>
        <w:tc>
          <w:tcPr>
            <w:tcW w:w="775" w:type="dxa"/>
            <w:noWrap w:val="0"/>
            <w:vAlign w:val="center"/>
          </w:tcPr>
          <w:p>
            <w:pPr>
              <w:spacing w:line="480" w:lineRule="auto"/>
              <w:jc w:val="center"/>
              <w:rPr>
                <w:rFonts w:ascii="宋体" w:hAnsi="宋体"/>
                <w:b/>
                <w:color w:val="000000"/>
                <w:sz w:val="24"/>
              </w:rPr>
            </w:pPr>
          </w:p>
        </w:tc>
        <w:tc>
          <w:tcPr>
            <w:tcW w:w="926" w:type="dxa"/>
            <w:noWrap w:val="0"/>
            <w:vAlign w:val="center"/>
          </w:tcPr>
          <w:p>
            <w:pPr>
              <w:spacing w:line="480" w:lineRule="auto"/>
              <w:jc w:val="center"/>
              <w:rPr>
                <w:rFonts w:ascii="宋体" w:hAnsi="宋体"/>
                <w:b/>
                <w:color w:val="000000"/>
                <w:sz w:val="24"/>
              </w:rPr>
            </w:pPr>
          </w:p>
        </w:tc>
        <w:tc>
          <w:tcPr>
            <w:tcW w:w="1643" w:type="dxa"/>
            <w:noWrap w:val="0"/>
            <w:vAlign w:val="center"/>
          </w:tcPr>
          <w:p>
            <w:pPr>
              <w:spacing w:line="480" w:lineRule="auto"/>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226" w:type="dxa"/>
            <w:gridSpan w:val="6"/>
            <w:noWrap w:val="0"/>
            <w:vAlign w:val="center"/>
          </w:tcPr>
          <w:p>
            <w:pPr>
              <w:spacing w:line="480" w:lineRule="auto"/>
              <w:jc w:val="left"/>
              <w:rPr>
                <w:rFonts w:ascii="宋体" w:hAnsi="宋体"/>
                <w:b/>
                <w:color w:val="000000"/>
                <w:sz w:val="28"/>
                <w:szCs w:val="28"/>
              </w:rPr>
            </w:pPr>
            <w:r>
              <w:rPr>
                <w:rFonts w:ascii="宋体" w:hAnsi="宋体"/>
                <w:b/>
                <w:color w:val="000000"/>
                <w:sz w:val="28"/>
                <w:szCs w:val="28"/>
              </w:rPr>
              <w:t>合计大写（人民币）</w:t>
            </w:r>
            <w:r>
              <w:rPr>
                <w:rFonts w:hint="eastAsia" w:ascii="宋体" w:hAnsi="宋体"/>
                <w:b/>
                <w:color w:val="000000"/>
                <w:sz w:val="28"/>
                <w:szCs w:val="28"/>
              </w:rPr>
              <w:t>：</w:t>
            </w:r>
          </w:p>
        </w:tc>
        <w:tc>
          <w:tcPr>
            <w:tcW w:w="1643" w:type="dxa"/>
            <w:noWrap w:val="0"/>
            <w:vAlign w:val="center"/>
          </w:tcPr>
          <w:p>
            <w:pPr>
              <w:spacing w:line="480" w:lineRule="auto"/>
              <w:jc w:val="left"/>
              <w:rPr>
                <w:rFonts w:ascii="宋体" w:hAnsi="宋体"/>
                <w:b/>
                <w:color w:val="000000"/>
                <w:sz w:val="28"/>
                <w:szCs w:val="28"/>
              </w:rPr>
            </w:pPr>
            <w:r>
              <w:rPr>
                <w:rFonts w:hint="eastAsia" w:ascii="宋体" w:hAnsi="宋体"/>
                <w:b/>
                <w:color w:val="000000"/>
                <w:sz w:val="28"/>
                <w:szCs w:val="28"/>
              </w:rPr>
              <w:t>￥</w:t>
            </w:r>
          </w:p>
        </w:tc>
      </w:tr>
    </w:tbl>
    <w:p>
      <w:pPr>
        <w:snapToGrid w:val="0"/>
        <w:spacing w:before="50" w:after="50" w:line="420" w:lineRule="exact"/>
        <w:jc w:val="left"/>
        <w:rPr>
          <w:rFonts w:ascii="宋体" w:hAnsi="宋体"/>
          <w:color w:val="000000"/>
          <w:sz w:val="24"/>
        </w:rPr>
      </w:pPr>
      <w:r>
        <w:rPr>
          <w:rFonts w:hint="eastAsia" w:ascii="宋体" w:hAnsi="宋体"/>
          <w:color w:val="000000"/>
          <w:sz w:val="24"/>
        </w:rPr>
        <w:t xml:space="preserve">注: </w:t>
      </w:r>
    </w:p>
    <w:p>
      <w:pPr>
        <w:snapToGrid w:val="0"/>
        <w:spacing w:before="50" w:after="50" w:line="420" w:lineRule="exact"/>
        <w:ind w:firstLine="240" w:firstLineChars="100"/>
        <w:jc w:val="left"/>
        <w:rPr>
          <w:rFonts w:ascii="宋体" w:hAnsi="宋体"/>
          <w:sz w:val="24"/>
        </w:rPr>
      </w:pPr>
      <w:r>
        <w:rPr>
          <w:rFonts w:hint="eastAsia" w:ascii="宋体" w:hAnsi="宋体"/>
          <w:sz w:val="24"/>
        </w:rPr>
        <w:t>1、</w:t>
      </w:r>
      <w:r>
        <w:rPr>
          <w:rFonts w:hint="eastAsia" w:ascii="宋体" w:hAnsi="宋体"/>
          <w:b/>
          <w:sz w:val="24"/>
        </w:rPr>
        <w:t>即系统的分项工程清单计价表，投标人根据采购清单中的内容进行填写。</w:t>
      </w:r>
    </w:p>
    <w:p>
      <w:pPr>
        <w:snapToGrid w:val="0"/>
        <w:spacing w:before="50" w:after="50" w:line="420" w:lineRule="exact"/>
        <w:ind w:firstLine="240" w:firstLineChars="100"/>
        <w:jc w:val="left"/>
        <w:rPr>
          <w:rFonts w:ascii="宋体" w:hAnsi="宋体"/>
          <w:sz w:val="24"/>
        </w:rPr>
      </w:pPr>
      <w:r>
        <w:rPr>
          <w:rFonts w:hint="eastAsia" w:ascii="宋体" w:hAnsi="宋体"/>
          <w:sz w:val="24"/>
        </w:rPr>
        <w:t>2、报价一经涂改，应在涂改处加盖单位公章或者由法定代表人签字或盖章</w:t>
      </w:r>
      <w:r>
        <w:rPr>
          <w:rFonts w:hint="eastAsia" w:ascii="宋体" w:hAnsi="宋体"/>
          <w:b/>
          <w:sz w:val="24"/>
          <w:szCs w:val="20"/>
        </w:rPr>
        <w:t>或授权委托人签字或盖章</w:t>
      </w:r>
      <w:r>
        <w:rPr>
          <w:rFonts w:hint="eastAsia" w:ascii="宋体" w:hAnsi="宋体"/>
          <w:b/>
          <w:sz w:val="24"/>
        </w:rPr>
        <w:t>，</w:t>
      </w:r>
      <w:r>
        <w:rPr>
          <w:rFonts w:hint="eastAsia" w:ascii="宋体" w:hAnsi="宋体"/>
          <w:sz w:val="24"/>
        </w:rPr>
        <w:t>否则其投标作无效标处理。</w:t>
      </w:r>
    </w:p>
    <w:p>
      <w:pPr>
        <w:snapToGrid w:val="0"/>
        <w:spacing w:before="50" w:after="120" w:afterLines="50" w:line="360" w:lineRule="auto"/>
        <w:jc w:val="left"/>
        <w:rPr>
          <w:rFonts w:ascii="宋体" w:hAnsi="宋体"/>
          <w:color w:val="000000"/>
          <w:sz w:val="24"/>
          <w:szCs w:val="20"/>
        </w:rPr>
      </w:pPr>
      <w:r>
        <w:rPr>
          <w:rFonts w:hint="eastAsia" w:ascii="宋体" w:hAnsi="宋体"/>
          <w:sz w:val="24"/>
        </w:rPr>
        <w:t xml:space="preserve"> </w:t>
      </w:r>
      <w:r>
        <w:rPr>
          <w:rFonts w:ascii="宋体" w:hAnsi="宋体"/>
          <w:sz w:val="24"/>
        </w:rPr>
        <w:t xml:space="preserve"> </w:t>
      </w:r>
      <w:r>
        <w:rPr>
          <w:rFonts w:hint="eastAsia" w:ascii="宋体" w:hAnsi="宋体"/>
          <w:sz w:val="24"/>
        </w:rPr>
        <w:t>3、</w:t>
      </w:r>
      <w:r>
        <w:rPr>
          <w:rFonts w:hint="eastAsia" w:ascii="宋体" w:hAnsi="宋体" w:eastAsia="宋体" w:cs="Times New Roman"/>
          <w:color w:val="auto"/>
          <w:sz w:val="24"/>
          <w:szCs w:val="24"/>
        </w:rPr>
        <w:t>投标费用包括</w:t>
      </w:r>
      <w:r>
        <w:rPr>
          <w:rFonts w:hint="eastAsia" w:ascii="宋体" w:hAnsi="宋体"/>
          <w:kern w:val="0"/>
          <w:sz w:val="24"/>
          <w:lang w:val="zh-CN"/>
        </w:rPr>
        <w:t>应当包含本项目采购内容中的所有工作开支。包括但不限于</w:t>
      </w:r>
      <w:r>
        <w:rPr>
          <w:rFonts w:hint="eastAsia" w:ascii="宋体" w:hAnsi="宋体"/>
          <w:sz w:val="24"/>
        </w:rPr>
        <w:t>包括货款、标准附件</w:t>
      </w:r>
      <w:r>
        <w:rPr>
          <w:rFonts w:hint="eastAsia" w:ascii="宋体" w:hAnsi="宋体"/>
          <w:color w:val="000000"/>
          <w:sz w:val="24"/>
        </w:rPr>
        <w:t>、专用工具、包装、运输、装卸、保险、税金、货到就位以及安装、调试、培训、保修、</w:t>
      </w:r>
      <w:r>
        <w:rPr>
          <w:rFonts w:hint="eastAsia" w:ascii="宋体" w:hAnsi="宋体"/>
          <w:color w:val="000000"/>
          <w:sz w:val="24"/>
          <w:lang w:eastAsia="zh-CN"/>
        </w:rPr>
        <w:t>代理费、</w:t>
      </w:r>
      <w:r>
        <w:rPr>
          <w:rFonts w:hint="eastAsia" w:ascii="宋体" w:hAnsi="宋体"/>
          <w:color w:val="000000"/>
          <w:sz w:val="24"/>
        </w:rPr>
        <w:t>第三方检测等一切税金和费用。</w:t>
      </w:r>
    </w:p>
    <w:p>
      <w:pPr>
        <w:tabs>
          <w:tab w:val="left" w:pos="606"/>
        </w:tabs>
        <w:rPr>
          <w:rFonts w:ascii="宋体" w:hAnsi="宋体"/>
          <w:b/>
          <w:color w:val="000000"/>
          <w:spacing w:val="20"/>
          <w:sz w:val="24"/>
        </w:rPr>
      </w:pPr>
      <w:r>
        <w:rPr>
          <w:rFonts w:hint="eastAsia" w:ascii="宋体" w:hAnsi="宋体"/>
          <w:b/>
          <w:color w:val="000000"/>
          <w:spacing w:val="20"/>
          <w:sz w:val="24"/>
        </w:rPr>
        <w:t>法定代表人签字（或盖章）：            投标人（盖章）：</w:t>
      </w:r>
    </w:p>
    <w:p>
      <w:pPr>
        <w:tabs>
          <w:tab w:val="left" w:pos="606"/>
        </w:tabs>
        <w:rPr>
          <w:rFonts w:ascii="宋体" w:hAnsi="宋体"/>
          <w:b/>
          <w:color w:val="000000"/>
          <w:spacing w:val="20"/>
          <w:sz w:val="24"/>
        </w:rPr>
      </w:pPr>
    </w:p>
    <w:p>
      <w:pPr>
        <w:tabs>
          <w:tab w:val="left" w:pos="606"/>
        </w:tabs>
        <w:rPr>
          <w:rFonts w:ascii="宋体" w:hAnsi="宋体"/>
          <w:b/>
          <w:color w:val="000000"/>
        </w:rPr>
      </w:pPr>
      <w:r>
        <w:rPr>
          <w:rFonts w:hint="eastAsia" w:ascii="宋体" w:hAnsi="宋体"/>
          <w:b/>
          <w:color w:val="000000"/>
          <w:spacing w:val="20"/>
          <w:sz w:val="24"/>
        </w:rPr>
        <w:t>日期：</w:t>
      </w:r>
    </w:p>
    <w:p>
      <w:pPr>
        <w:spacing w:line="360" w:lineRule="auto"/>
        <w:ind w:right="-110"/>
        <w:jc w:val="both"/>
        <w:rPr>
          <w:rFonts w:hint="eastAsia" w:ascii="宋体" w:hAnsi="宋体"/>
          <w:b/>
          <w:sz w:val="28"/>
          <w:szCs w:val="28"/>
        </w:rPr>
      </w:pPr>
      <w:r>
        <w:rPr>
          <w:rFonts w:hint="eastAsia" w:ascii="宋体" w:hAnsi="宋体" w:eastAsia="宋体" w:cs="宋体"/>
          <w:b/>
          <w:bCs/>
          <w:color w:val="000000" w:themeColor="text1"/>
          <w:sz w:val="28"/>
          <w:szCs w:val="28"/>
          <w:highlight w:val="none"/>
        </w:rPr>
        <w:t>附件1</w:t>
      </w:r>
      <w:r>
        <w:rPr>
          <w:rFonts w:hint="eastAsia" w:ascii="宋体" w:hAnsi="宋体" w:eastAsia="宋体" w:cs="宋体"/>
          <w:b/>
          <w:bCs/>
          <w:color w:val="000000" w:themeColor="text1"/>
          <w:sz w:val="28"/>
          <w:szCs w:val="28"/>
          <w:highlight w:val="none"/>
          <w:lang w:val="en-US" w:eastAsia="zh-CN"/>
        </w:rPr>
        <w:t>4</w:t>
      </w:r>
    </w:p>
    <w:p>
      <w:pPr>
        <w:shd w:val="clear"/>
        <w:spacing w:line="360" w:lineRule="auto"/>
        <w:jc w:val="center"/>
        <w:rPr>
          <w:rFonts w:hint="eastAsia" w:ascii="宋体" w:hAnsi="宋体"/>
          <w:b/>
          <w:color w:val="000000" w:themeColor="text1"/>
          <w:sz w:val="21"/>
          <w:szCs w:val="21"/>
          <w:highlight w:val="none"/>
        </w:rPr>
      </w:pPr>
      <w:r>
        <w:rPr>
          <w:rFonts w:hint="eastAsia" w:ascii="宋体" w:hAnsi="宋体"/>
          <w:b/>
          <w:color w:val="000000" w:themeColor="text1"/>
          <w:sz w:val="21"/>
          <w:szCs w:val="21"/>
          <w:highlight w:val="none"/>
          <w:lang w:val="en-US" w:eastAsia="zh-CN"/>
        </w:rPr>
        <w:t>中小企业声明函（货物）</w:t>
      </w:r>
    </w:p>
    <w:p>
      <w:pPr>
        <w:shd w:val="clear"/>
        <w:spacing w:line="360" w:lineRule="auto"/>
        <w:ind w:firstLine="480" w:firstLineChars="200"/>
        <w:jc w:val="left"/>
        <w:rPr>
          <w:rFonts w:hint="eastAsia" w:ascii="宋体" w:hAnsi="宋体"/>
          <w:b w:val="0"/>
          <w:bCs/>
          <w:color w:val="000000" w:themeColor="text1"/>
          <w:sz w:val="24"/>
          <w:szCs w:val="24"/>
          <w:highlight w:val="none"/>
          <w:lang w:val="en-US" w:eastAsia="zh-CN"/>
        </w:rPr>
      </w:pPr>
      <w:r>
        <w:rPr>
          <w:rFonts w:hint="eastAsia" w:ascii="宋体" w:hAnsi="宋体"/>
          <w:b w:val="0"/>
          <w:bCs/>
          <w:color w:val="000000" w:themeColor="text1"/>
          <w:sz w:val="24"/>
          <w:szCs w:val="24"/>
          <w:highlight w:val="none"/>
          <w:lang w:val="en-US" w:eastAsia="zh-CN"/>
        </w:rPr>
        <w:t>本公司郑重声明，根据《政府采购促进中小企业发展管理办法》（财库﹝2020﹞46 号）的规定，本公司参加</w:t>
      </w:r>
      <w:r>
        <w:rPr>
          <w:rFonts w:hint="eastAsia" w:ascii="宋体" w:hAnsi="宋体"/>
          <w:b w:val="0"/>
          <w:bCs/>
          <w:color w:val="000000" w:themeColor="text1"/>
          <w:sz w:val="24"/>
          <w:szCs w:val="24"/>
          <w:highlight w:val="none"/>
          <w:u w:val="single"/>
          <w:lang w:val="en-US" w:eastAsia="zh-CN"/>
        </w:rPr>
        <w:t>（单位名称）</w:t>
      </w:r>
      <w:r>
        <w:rPr>
          <w:rFonts w:hint="eastAsia" w:ascii="宋体" w:hAnsi="宋体"/>
          <w:b w:val="0"/>
          <w:bCs/>
          <w:color w:val="000000" w:themeColor="text1"/>
          <w:sz w:val="24"/>
          <w:szCs w:val="24"/>
          <w:highlight w:val="none"/>
          <w:lang w:val="en-US" w:eastAsia="zh-CN"/>
        </w:rPr>
        <w:t>的</w:t>
      </w:r>
      <w:r>
        <w:rPr>
          <w:rFonts w:hint="eastAsia" w:ascii="宋体" w:hAnsi="宋体"/>
          <w:b w:val="0"/>
          <w:bCs/>
          <w:color w:val="000000" w:themeColor="text1"/>
          <w:sz w:val="24"/>
          <w:szCs w:val="24"/>
          <w:highlight w:val="none"/>
          <w:u w:val="single"/>
          <w:lang w:val="en-US" w:eastAsia="zh-CN"/>
        </w:rPr>
        <w:t>（项目名称）</w:t>
      </w:r>
      <w:r>
        <w:rPr>
          <w:rFonts w:hint="eastAsia" w:ascii="宋体" w:hAnsi="宋体"/>
          <w:b w:val="0"/>
          <w:bCs/>
          <w:color w:val="000000" w:themeColor="text1"/>
          <w:sz w:val="24"/>
          <w:szCs w:val="24"/>
          <w:highlight w:val="none"/>
          <w:lang w:val="en-US" w:eastAsia="zh-CN"/>
        </w:rPr>
        <w:t xml:space="preserve">采购活动，提供的货物全部由符合政策要求的中小企业制造。相关企业的具体情况如下： </w:t>
      </w:r>
    </w:p>
    <w:p>
      <w:pPr>
        <w:shd w:val="clear"/>
        <w:spacing w:line="360" w:lineRule="auto"/>
        <w:ind w:firstLine="480" w:firstLineChars="200"/>
        <w:jc w:val="left"/>
        <w:rPr>
          <w:rFonts w:hint="eastAsia" w:ascii="宋体" w:hAnsi="宋体"/>
          <w:b w:val="0"/>
          <w:bCs/>
          <w:color w:val="000000" w:themeColor="text1"/>
          <w:sz w:val="24"/>
          <w:szCs w:val="24"/>
          <w:highlight w:val="none"/>
          <w:lang w:val="en-US" w:eastAsia="zh-CN"/>
        </w:rPr>
      </w:pPr>
      <w:r>
        <w:rPr>
          <w:rFonts w:hint="eastAsia" w:ascii="宋体" w:hAnsi="宋体"/>
          <w:b w:val="0"/>
          <w:bCs/>
          <w:color w:val="000000" w:themeColor="text1"/>
          <w:sz w:val="24"/>
          <w:szCs w:val="24"/>
          <w:highlight w:val="none"/>
          <w:lang w:val="en-US" w:eastAsia="zh-CN"/>
        </w:rPr>
        <w:t>1.</w:t>
      </w:r>
      <w:r>
        <w:rPr>
          <w:rFonts w:hint="eastAsia" w:ascii="宋体" w:hAnsi="宋体"/>
          <w:b w:val="0"/>
          <w:bCs/>
          <w:color w:val="000000" w:themeColor="text1"/>
          <w:sz w:val="24"/>
          <w:szCs w:val="24"/>
          <w:highlight w:val="none"/>
          <w:u w:val="single"/>
          <w:lang w:val="en-US" w:eastAsia="zh-CN"/>
        </w:rPr>
        <w:t>（标的名称）</w:t>
      </w:r>
      <w:r>
        <w:rPr>
          <w:rFonts w:hint="eastAsia" w:ascii="宋体" w:hAnsi="宋体"/>
          <w:b w:val="0"/>
          <w:bCs/>
          <w:color w:val="000000" w:themeColor="text1"/>
          <w:sz w:val="24"/>
          <w:szCs w:val="24"/>
          <w:highlight w:val="none"/>
          <w:lang w:val="en-US" w:eastAsia="zh-CN"/>
        </w:rPr>
        <w:t>，属于</w:t>
      </w:r>
      <w:r>
        <w:rPr>
          <w:rFonts w:hint="eastAsia" w:ascii="宋体" w:hAnsi="宋体"/>
          <w:b w:val="0"/>
          <w:bCs/>
          <w:color w:val="000000" w:themeColor="text1"/>
          <w:sz w:val="24"/>
          <w:szCs w:val="24"/>
          <w:highlight w:val="none"/>
          <w:u w:val="single"/>
          <w:lang w:val="en-US" w:eastAsia="zh-CN"/>
        </w:rPr>
        <w:t>（采购文件中明确的所属行业）</w:t>
      </w:r>
      <w:r>
        <w:rPr>
          <w:rFonts w:hint="eastAsia" w:ascii="宋体" w:hAnsi="宋体"/>
          <w:b w:val="0"/>
          <w:bCs/>
          <w:color w:val="000000" w:themeColor="text1"/>
          <w:sz w:val="24"/>
          <w:szCs w:val="24"/>
          <w:highlight w:val="none"/>
          <w:lang w:val="en-US" w:eastAsia="zh-CN"/>
        </w:rPr>
        <w:t>行业；制造商为</w:t>
      </w:r>
      <w:r>
        <w:rPr>
          <w:rFonts w:hint="eastAsia" w:ascii="宋体" w:hAnsi="宋体"/>
          <w:b w:val="0"/>
          <w:bCs/>
          <w:color w:val="000000" w:themeColor="text1"/>
          <w:sz w:val="24"/>
          <w:szCs w:val="24"/>
          <w:highlight w:val="none"/>
          <w:u w:val="single"/>
          <w:lang w:val="en-US" w:eastAsia="zh-CN"/>
        </w:rPr>
        <w:t>（企业名称）</w:t>
      </w:r>
      <w:r>
        <w:rPr>
          <w:rFonts w:hint="eastAsia" w:ascii="宋体" w:hAnsi="宋体"/>
          <w:b w:val="0"/>
          <w:bCs/>
          <w:color w:val="000000" w:themeColor="text1"/>
          <w:sz w:val="24"/>
          <w:szCs w:val="24"/>
          <w:highlight w:val="none"/>
          <w:lang w:val="en-US" w:eastAsia="zh-CN"/>
        </w:rPr>
        <w:t>，从业人员</w:t>
      </w:r>
      <w:r>
        <w:rPr>
          <w:rFonts w:hint="eastAsia" w:ascii="宋体" w:hAnsi="宋体"/>
          <w:b w:val="0"/>
          <w:bCs/>
          <w:color w:val="000000" w:themeColor="text1"/>
          <w:sz w:val="24"/>
          <w:szCs w:val="24"/>
          <w:highlight w:val="none"/>
          <w:u w:val="single"/>
          <w:lang w:val="en-US" w:eastAsia="zh-CN"/>
        </w:rPr>
        <w:t xml:space="preserve">     </w:t>
      </w:r>
      <w:r>
        <w:rPr>
          <w:rFonts w:hint="eastAsia" w:ascii="宋体" w:hAnsi="宋体"/>
          <w:b w:val="0"/>
          <w:bCs/>
          <w:color w:val="000000" w:themeColor="text1"/>
          <w:sz w:val="24"/>
          <w:szCs w:val="24"/>
          <w:highlight w:val="none"/>
          <w:lang w:val="en-US" w:eastAsia="zh-CN"/>
        </w:rPr>
        <w:t>人，营业收入为</w:t>
      </w:r>
      <w:r>
        <w:rPr>
          <w:rFonts w:hint="eastAsia" w:ascii="宋体" w:hAnsi="宋体"/>
          <w:b w:val="0"/>
          <w:bCs/>
          <w:color w:val="000000" w:themeColor="text1"/>
          <w:sz w:val="24"/>
          <w:szCs w:val="24"/>
          <w:highlight w:val="none"/>
          <w:u w:val="single"/>
          <w:lang w:val="en-US" w:eastAsia="zh-CN"/>
        </w:rPr>
        <w:t xml:space="preserve">     </w:t>
      </w:r>
      <w:r>
        <w:rPr>
          <w:rFonts w:hint="eastAsia" w:ascii="宋体" w:hAnsi="宋体"/>
          <w:b w:val="0"/>
          <w:bCs/>
          <w:color w:val="000000" w:themeColor="text1"/>
          <w:sz w:val="24"/>
          <w:szCs w:val="24"/>
          <w:highlight w:val="none"/>
          <w:lang w:val="en-US" w:eastAsia="zh-CN"/>
        </w:rPr>
        <w:t>万元，资产总额为</w:t>
      </w:r>
      <w:r>
        <w:rPr>
          <w:rFonts w:hint="eastAsia" w:ascii="宋体" w:hAnsi="宋体"/>
          <w:b w:val="0"/>
          <w:bCs/>
          <w:color w:val="000000" w:themeColor="text1"/>
          <w:sz w:val="24"/>
          <w:szCs w:val="24"/>
          <w:highlight w:val="none"/>
          <w:u w:val="single"/>
          <w:lang w:val="en-US" w:eastAsia="zh-CN"/>
        </w:rPr>
        <w:t xml:space="preserve">     </w:t>
      </w:r>
      <w:r>
        <w:rPr>
          <w:rFonts w:hint="eastAsia" w:ascii="宋体" w:hAnsi="宋体"/>
          <w:b w:val="0"/>
          <w:bCs/>
          <w:color w:val="000000" w:themeColor="text1"/>
          <w:sz w:val="24"/>
          <w:szCs w:val="24"/>
          <w:highlight w:val="none"/>
          <w:lang w:val="en-US" w:eastAsia="zh-CN"/>
        </w:rPr>
        <w:t>万元</w:t>
      </w:r>
      <w:r>
        <w:rPr>
          <w:rStyle w:val="26"/>
          <w:rFonts w:hint="eastAsia" w:ascii="宋体" w:hAnsi="宋体"/>
          <w:b w:val="0"/>
          <w:bCs/>
          <w:color w:val="000000" w:themeColor="text1"/>
          <w:sz w:val="24"/>
          <w:szCs w:val="24"/>
          <w:highlight w:val="none"/>
          <w:lang w:val="en-US" w:eastAsia="zh-CN"/>
        </w:rPr>
        <w:footnoteReference w:id="0"/>
      </w:r>
      <w:r>
        <w:rPr>
          <w:rFonts w:hint="eastAsia" w:ascii="宋体" w:hAnsi="宋体"/>
          <w:b w:val="0"/>
          <w:bCs/>
          <w:color w:val="000000" w:themeColor="text1"/>
          <w:sz w:val="24"/>
          <w:szCs w:val="24"/>
          <w:highlight w:val="none"/>
          <w:lang w:val="en-US" w:eastAsia="zh-CN"/>
        </w:rPr>
        <w:t>，属于</w:t>
      </w:r>
      <w:r>
        <w:rPr>
          <w:rFonts w:hint="eastAsia" w:ascii="宋体" w:hAnsi="宋体"/>
          <w:b w:val="0"/>
          <w:bCs/>
          <w:color w:val="000000" w:themeColor="text1"/>
          <w:sz w:val="24"/>
          <w:szCs w:val="24"/>
          <w:highlight w:val="none"/>
          <w:u w:val="single"/>
          <w:lang w:val="en-US" w:eastAsia="zh-CN"/>
        </w:rPr>
        <w:t>（中型企业、小型企业、微型企业）</w:t>
      </w:r>
      <w:r>
        <w:rPr>
          <w:rFonts w:hint="eastAsia" w:ascii="宋体" w:hAnsi="宋体"/>
          <w:b w:val="0"/>
          <w:bCs/>
          <w:color w:val="000000" w:themeColor="text1"/>
          <w:sz w:val="24"/>
          <w:szCs w:val="24"/>
          <w:highlight w:val="none"/>
          <w:lang w:val="en-US" w:eastAsia="zh-CN"/>
        </w:rPr>
        <w:t>；</w:t>
      </w:r>
    </w:p>
    <w:p>
      <w:pPr>
        <w:shd w:val="clear"/>
        <w:spacing w:line="360" w:lineRule="auto"/>
        <w:ind w:firstLine="480" w:firstLineChars="200"/>
        <w:jc w:val="left"/>
        <w:rPr>
          <w:rFonts w:hint="eastAsia" w:ascii="宋体" w:hAnsi="宋体"/>
          <w:b w:val="0"/>
          <w:bCs/>
          <w:color w:val="000000" w:themeColor="text1"/>
          <w:sz w:val="24"/>
          <w:szCs w:val="24"/>
          <w:highlight w:val="none"/>
          <w:lang w:val="en-US" w:eastAsia="zh-CN"/>
        </w:rPr>
      </w:pPr>
      <w:r>
        <w:rPr>
          <w:rFonts w:hint="eastAsia" w:ascii="宋体" w:hAnsi="宋体"/>
          <w:b w:val="0"/>
          <w:bCs/>
          <w:color w:val="000000" w:themeColor="text1"/>
          <w:sz w:val="24"/>
          <w:szCs w:val="24"/>
          <w:highlight w:val="none"/>
          <w:lang w:val="en-US" w:eastAsia="zh-CN"/>
        </w:rPr>
        <w:t>2.</w:t>
      </w:r>
      <w:r>
        <w:rPr>
          <w:rFonts w:hint="eastAsia" w:ascii="宋体" w:hAnsi="宋体"/>
          <w:b w:val="0"/>
          <w:bCs/>
          <w:color w:val="000000" w:themeColor="text1"/>
          <w:sz w:val="24"/>
          <w:szCs w:val="24"/>
          <w:highlight w:val="none"/>
          <w:u w:val="single"/>
          <w:lang w:val="en-US" w:eastAsia="zh-CN"/>
        </w:rPr>
        <w:t>（标的名称）</w:t>
      </w:r>
      <w:r>
        <w:rPr>
          <w:rFonts w:hint="eastAsia" w:ascii="宋体" w:hAnsi="宋体"/>
          <w:b w:val="0"/>
          <w:bCs/>
          <w:color w:val="000000" w:themeColor="text1"/>
          <w:sz w:val="24"/>
          <w:szCs w:val="24"/>
          <w:highlight w:val="none"/>
          <w:lang w:val="en-US" w:eastAsia="zh-CN"/>
        </w:rPr>
        <w:t>，属于</w:t>
      </w:r>
      <w:r>
        <w:rPr>
          <w:rFonts w:hint="eastAsia" w:ascii="宋体" w:hAnsi="宋体"/>
          <w:b w:val="0"/>
          <w:bCs/>
          <w:color w:val="000000" w:themeColor="text1"/>
          <w:sz w:val="24"/>
          <w:szCs w:val="24"/>
          <w:highlight w:val="none"/>
          <w:u w:val="single"/>
          <w:lang w:val="en-US" w:eastAsia="zh-CN"/>
        </w:rPr>
        <w:t>（采购文件中明确的所属行业）</w:t>
      </w:r>
      <w:r>
        <w:rPr>
          <w:rFonts w:hint="eastAsia" w:ascii="宋体" w:hAnsi="宋体"/>
          <w:b w:val="0"/>
          <w:bCs/>
          <w:color w:val="000000" w:themeColor="text1"/>
          <w:sz w:val="24"/>
          <w:szCs w:val="24"/>
          <w:highlight w:val="none"/>
          <w:lang w:val="en-US" w:eastAsia="zh-CN"/>
        </w:rPr>
        <w:t>行业；制造商为</w:t>
      </w:r>
      <w:r>
        <w:rPr>
          <w:rFonts w:hint="eastAsia" w:ascii="宋体" w:hAnsi="宋体"/>
          <w:b w:val="0"/>
          <w:bCs/>
          <w:color w:val="000000" w:themeColor="text1"/>
          <w:sz w:val="24"/>
          <w:szCs w:val="24"/>
          <w:highlight w:val="none"/>
          <w:u w:val="single"/>
          <w:lang w:val="en-US" w:eastAsia="zh-CN"/>
        </w:rPr>
        <w:t>（企业名称）</w:t>
      </w:r>
      <w:r>
        <w:rPr>
          <w:rFonts w:hint="eastAsia" w:ascii="宋体" w:hAnsi="宋体"/>
          <w:b w:val="0"/>
          <w:bCs/>
          <w:color w:val="000000" w:themeColor="text1"/>
          <w:sz w:val="24"/>
          <w:szCs w:val="24"/>
          <w:highlight w:val="none"/>
          <w:lang w:val="en-US" w:eastAsia="zh-CN"/>
        </w:rPr>
        <w:t>，从业人员</w:t>
      </w:r>
      <w:r>
        <w:rPr>
          <w:rFonts w:hint="eastAsia" w:ascii="宋体" w:hAnsi="宋体"/>
          <w:b w:val="0"/>
          <w:bCs/>
          <w:color w:val="000000" w:themeColor="text1"/>
          <w:sz w:val="24"/>
          <w:szCs w:val="24"/>
          <w:highlight w:val="none"/>
          <w:u w:val="single"/>
          <w:lang w:val="en-US" w:eastAsia="zh-CN"/>
        </w:rPr>
        <w:t xml:space="preserve">     </w:t>
      </w:r>
      <w:r>
        <w:rPr>
          <w:rFonts w:hint="eastAsia" w:ascii="宋体" w:hAnsi="宋体"/>
          <w:b w:val="0"/>
          <w:bCs/>
          <w:color w:val="000000" w:themeColor="text1"/>
          <w:sz w:val="24"/>
          <w:szCs w:val="24"/>
          <w:highlight w:val="none"/>
          <w:lang w:val="en-US" w:eastAsia="zh-CN"/>
        </w:rPr>
        <w:t>人，营业收入为</w:t>
      </w:r>
      <w:r>
        <w:rPr>
          <w:rFonts w:hint="eastAsia" w:ascii="宋体" w:hAnsi="宋体"/>
          <w:b w:val="0"/>
          <w:bCs/>
          <w:color w:val="000000" w:themeColor="text1"/>
          <w:sz w:val="24"/>
          <w:szCs w:val="24"/>
          <w:highlight w:val="none"/>
          <w:u w:val="single"/>
          <w:lang w:val="en-US" w:eastAsia="zh-CN"/>
        </w:rPr>
        <w:t xml:space="preserve">     </w:t>
      </w:r>
      <w:r>
        <w:rPr>
          <w:rFonts w:hint="eastAsia" w:ascii="宋体" w:hAnsi="宋体"/>
          <w:b w:val="0"/>
          <w:bCs/>
          <w:color w:val="000000" w:themeColor="text1"/>
          <w:sz w:val="24"/>
          <w:szCs w:val="24"/>
          <w:highlight w:val="none"/>
          <w:lang w:val="en-US" w:eastAsia="zh-CN"/>
        </w:rPr>
        <w:t>万元，资产总额为</w:t>
      </w:r>
      <w:r>
        <w:rPr>
          <w:rFonts w:hint="eastAsia" w:ascii="宋体" w:hAnsi="宋体"/>
          <w:b w:val="0"/>
          <w:bCs/>
          <w:color w:val="000000" w:themeColor="text1"/>
          <w:sz w:val="24"/>
          <w:szCs w:val="24"/>
          <w:highlight w:val="none"/>
          <w:u w:val="single"/>
          <w:lang w:val="en-US" w:eastAsia="zh-CN"/>
        </w:rPr>
        <w:t xml:space="preserve">     </w:t>
      </w:r>
      <w:r>
        <w:rPr>
          <w:rFonts w:hint="eastAsia" w:ascii="宋体" w:hAnsi="宋体"/>
          <w:b w:val="0"/>
          <w:bCs/>
          <w:color w:val="000000" w:themeColor="text1"/>
          <w:sz w:val="24"/>
          <w:szCs w:val="24"/>
          <w:highlight w:val="none"/>
          <w:lang w:val="en-US" w:eastAsia="zh-CN"/>
        </w:rPr>
        <w:t>万元，属于</w:t>
      </w:r>
      <w:r>
        <w:rPr>
          <w:rFonts w:hint="eastAsia" w:ascii="宋体" w:hAnsi="宋体"/>
          <w:b w:val="0"/>
          <w:bCs/>
          <w:color w:val="000000" w:themeColor="text1"/>
          <w:sz w:val="24"/>
          <w:szCs w:val="24"/>
          <w:highlight w:val="none"/>
          <w:u w:val="single"/>
          <w:lang w:val="en-US" w:eastAsia="zh-CN"/>
        </w:rPr>
        <w:t>（中型企业、小型企业、微型企业）</w:t>
      </w:r>
      <w:r>
        <w:rPr>
          <w:rFonts w:hint="eastAsia" w:ascii="宋体" w:hAnsi="宋体"/>
          <w:b w:val="0"/>
          <w:bCs/>
          <w:color w:val="000000" w:themeColor="text1"/>
          <w:sz w:val="24"/>
          <w:szCs w:val="24"/>
          <w:highlight w:val="none"/>
          <w:lang w:val="en-US" w:eastAsia="zh-CN"/>
        </w:rPr>
        <w:t>；</w:t>
      </w:r>
    </w:p>
    <w:p>
      <w:pPr>
        <w:shd w:val="clear"/>
        <w:spacing w:line="360" w:lineRule="auto"/>
        <w:ind w:firstLine="480" w:firstLineChars="200"/>
        <w:jc w:val="left"/>
        <w:rPr>
          <w:rFonts w:hint="eastAsia" w:ascii="宋体" w:hAnsi="宋体"/>
          <w:b w:val="0"/>
          <w:bCs/>
          <w:color w:val="000000" w:themeColor="text1"/>
          <w:sz w:val="24"/>
          <w:szCs w:val="24"/>
          <w:highlight w:val="none"/>
          <w:lang w:val="en-US" w:eastAsia="zh-CN"/>
        </w:rPr>
      </w:pPr>
      <w:r>
        <w:rPr>
          <w:rFonts w:hint="eastAsia" w:ascii="宋体" w:hAnsi="宋体"/>
          <w:b w:val="0"/>
          <w:bCs/>
          <w:color w:val="000000" w:themeColor="text1"/>
          <w:sz w:val="24"/>
          <w:szCs w:val="24"/>
          <w:highlight w:val="none"/>
          <w:lang w:val="en-US" w:eastAsia="zh-CN"/>
        </w:rPr>
        <w:t>……</w:t>
      </w:r>
    </w:p>
    <w:p>
      <w:pPr>
        <w:shd w:val="clear"/>
        <w:spacing w:line="360" w:lineRule="auto"/>
        <w:ind w:firstLine="480" w:firstLineChars="200"/>
        <w:jc w:val="left"/>
        <w:rPr>
          <w:rFonts w:hint="eastAsia" w:ascii="宋体" w:hAnsi="宋体"/>
          <w:b w:val="0"/>
          <w:bCs/>
          <w:color w:val="000000" w:themeColor="text1"/>
          <w:sz w:val="24"/>
          <w:szCs w:val="24"/>
          <w:highlight w:val="none"/>
          <w:lang w:val="en-US" w:eastAsia="zh-CN"/>
        </w:rPr>
      </w:pPr>
      <w:r>
        <w:rPr>
          <w:rFonts w:hint="eastAsia" w:ascii="宋体" w:hAnsi="宋体"/>
          <w:b w:val="0"/>
          <w:bCs/>
          <w:color w:val="000000" w:themeColor="text1"/>
          <w:sz w:val="24"/>
          <w:szCs w:val="24"/>
          <w:highlight w:val="none"/>
          <w:lang w:val="en-US" w:eastAsia="zh-CN"/>
        </w:rPr>
        <w:t>以上企业，不属于大企业的分支机构，不存在控股股东为大企业的情形，也不存在与大企业的负责人为同一人的情形。</w:t>
      </w:r>
    </w:p>
    <w:p>
      <w:pPr>
        <w:shd w:val="clear"/>
        <w:spacing w:line="360" w:lineRule="auto"/>
        <w:ind w:firstLine="480" w:firstLineChars="200"/>
        <w:jc w:val="left"/>
        <w:rPr>
          <w:rFonts w:hint="eastAsia" w:ascii="宋体" w:hAnsi="宋体"/>
          <w:b w:val="0"/>
          <w:bCs/>
          <w:color w:val="000000" w:themeColor="text1"/>
          <w:sz w:val="24"/>
          <w:szCs w:val="24"/>
          <w:highlight w:val="none"/>
          <w:lang w:val="en-US" w:eastAsia="zh-CN"/>
        </w:rPr>
      </w:pPr>
      <w:r>
        <w:rPr>
          <w:rFonts w:hint="eastAsia" w:ascii="宋体" w:hAnsi="宋体"/>
          <w:b w:val="0"/>
          <w:bCs/>
          <w:color w:val="000000" w:themeColor="text1"/>
          <w:sz w:val="24"/>
          <w:szCs w:val="24"/>
          <w:highlight w:val="none"/>
          <w:lang w:val="en-US" w:eastAsia="zh-CN"/>
        </w:rPr>
        <w:t xml:space="preserve">本企业对上述声明内容的真实性负责。如有虚假，将依法承担相应责任。 </w:t>
      </w:r>
    </w:p>
    <w:p>
      <w:pPr>
        <w:shd w:val="clear"/>
        <w:spacing w:line="360" w:lineRule="auto"/>
        <w:jc w:val="left"/>
        <w:rPr>
          <w:rFonts w:hint="eastAsia" w:ascii="宋体" w:hAnsi="宋体"/>
          <w:b w:val="0"/>
          <w:bCs/>
          <w:color w:val="000000" w:themeColor="text1"/>
          <w:sz w:val="24"/>
          <w:szCs w:val="24"/>
          <w:highlight w:val="none"/>
          <w:lang w:val="en-US" w:eastAsia="zh-CN"/>
        </w:rPr>
      </w:pPr>
    </w:p>
    <w:p>
      <w:pPr>
        <w:shd w:val="clear"/>
        <w:spacing w:line="360" w:lineRule="auto"/>
        <w:ind w:firstLine="4800" w:firstLineChars="2000"/>
        <w:jc w:val="left"/>
        <w:rPr>
          <w:rFonts w:hint="eastAsia" w:ascii="宋体" w:hAnsi="宋体"/>
          <w:b w:val="0"/>
          <w:bCs/>
          <w:color w:val="000000" w:themeColor="text1"/>
          <w:sz w:val="24"/>
          <w:szCs w:val="24"/>
          <w:highlight w:val="none"/>
          <w:lang w:val="en-US" w:eastAsia="zh-CN"/>
        </w:rPr>
      </w:pPr>
      <w:r>
        <w:rPr>
          <w:rFonts w:hint="eastAsia" w:ascii="宋体" w:hAnsi="宋体"/>
          <w:b w:val="0"/>
          <w:bCs/>
          <w:color w:val="000000" w:themeColor="text1"/>
          <w:sz w:val="24"/>
          <w:szCs w:val="24"/>
          <w:highlight w:val="none"/>
          <w:lang w:val="en-US" w:eastAsia="zh-CN"/>
        </w:rPr>
        <w:t>企业名称（盖章）：</w:t>
      </w:r>
    </w:p>
    <w:p>
      <w:pPr>
        <w:shd w:val="clear"/>
        <w:spacing w:line="360" w:lineRule="auto"/>
        <w:ind w:firstLine="4800" w:firstLineChars="2000"/>
        <w:jc w:val="left"/>
        <w:rPr>
          <w:rFonts w:hint="eastAsia" w:ascii="宋体" w:hAnsi="宋体"/>
          <w:b w:val="0"/>
          <w:bCs/>
          <w:color w:val="000000" w:themeColor="text1"/>
          <w:sz w:val="24"/>
          <w:szCs w:val="24"/>
          <w:highlight w:val="none"/>
          <w:lang w:val="en-US" w:eastAsia="zh-CN"/>
        </w:rPr>
      </w:pPr>
      <w:r>
        <w:rPr>
          <w:rFonts w:hint="eastAsia" w:ascii="宋体" w:hAnsi="宋体"/>
          <w:b w:val="0"/>
          <w:bCs/>
          <w:color w:val="000000" w:themeColor="text1"/>
          <w:sz w:val="24"/>
          <w:szCs w:val="24"/>
          <w:highlight w:val="none"/>
          <w:lang w:val="en-US" w:eastAsia="zh-CN"/>
        </w:rPr>
        <w:t>日 期：</w:t>
      </w:r>
    </w:p>
    <w:p>
      <w:pPr>
        <w:pStyle w:val="11"/>
        <w:snapToGrid w:val="0"/>
        <w:spacing w:before="120" w:beforeLines="0" w:after="120" w:afterLines="0" w:line="240" w:lineRule="auto"/>
        <w:rPr>
          <w:rFonts w:hint="eastAsia" w:hAnsi="宋体"/>
        </w:rPr>
      </w:pPr>
    </w:p>
    <w:p>
      <w:pPr>
        <w:snapToGrid w:val="0"/>
        <w:spacing w:line="360" w:lineRule="auto"/>
        <w:rPr>
          <w:rFonts w:hint="eastAsia"/>
        </w:rPr>
      </w:pPr>
    </w:p>
    <w:p>
      <w:pPr>
        <w:pStyle w:val="11"/>
        <w:spacing w:line="360" w:lineRule="auto"/>
        <w:jc w:val="left"/>
        <w:outlineLvl w:val="1"/>
        <w:rPr>
          <w:rFonts w:hint="eastAsia" w:hAnsi="宋体" w:cs="宋体"/>
          <w:b/>
        </w:rPr>
      </w:pPr>
    </w:p>
    <w:p>
      <w:pPr>
        <w:pStyle w:val="11"/>
        <w:spacing w:line="360" w:lineRule="auto"/>
        <w:jc w:val="left"/>
        <w:outlineLvl w:val="1"/>
        <w:rPr>
          <w:rFonts w:hint="eastAsia" w:hAnsi="宋体" w:cs="宋体"/>
          <w:b/>
        </w:rPr>
      </w:pPr>
    </w:p>
    <w:p>
      <w:pPr>
        <w:pStyle w:val="11"/>
        <w:spacing w:line="360" w:lineRule="auto"/>
        <w:jc w:val="left"/>
        <w:outlineLvl w:val="1"/>
        <w:rPr>
          <w:rFonts w:hint="eastAsia" w:hAnsi="宋体" w:cs="宋体"/>
          <w:b/>
        </w:rPr>
      </w:pPr>
    </w:p>
    <w:p>
      <w:pPr>
        <w:pStyle w:val="11"/>
        <w:spacing w:line="360" w:lineRule="auto"/>
        <w:jc w:val="left"/>
        <w:outlineLvl w:val="1"/>
        <w:rPr>
          <w:rFonts w:hint="eastAsia" w:hAnsi="宋体" w:cs="宋体"/>
          <w:b/>
        </w:rPr>
      </w:pPr>
    </w:p>
    <w:p>
      <w:pPr>
        <w:pStyle w:val="11"/>
        <w:spacing w:line="360" w:lineRule="auto"/>
        <w:jc w:val="left"/>
        <w:outlineLvl w:val="1"/>
        <w:rPr>
          <w:rFonts w:hint="eastAsia" w:hAnsi="宋体" w:cs="宋体"/>
          <w:b/>
        </w:rPr>
      </w:pPr>
    </w:p>
    <w:p>
      <w:pPr>
        <w:pStyle w:val="11"/>
        <w:spacing w:line="360" w:lineRule="auto"/>
        <w:jc w:val="left"/>
        <w:outlineLvl w:val="1"/>
        <w:rPr>
          <w:rFonts w:hint="eastAsia" w:hAnsi="宋体" w:cs="宋体"/>
          <w:b/>
        </w:rPr>
      </w:pPr>
    </w:p>
    <w:p>
      <w:pPr>
        <w:pStyle w:val="11"/>
        <w:spacing w:line="360" w:lineRule="auto"/>
        <w:jc w:val="left"/>
        <w:outlineLvl w:val="1"/>
        <w:rPr>
          <w:rFonts w:hint="eastAsia" w:hAnsi="宋体" w:cs="宋体"/>
          <w:b/>
        </w:rPr>
      </w:pPr>
    </w:p>
    <w:p>
      <w:pPr>
        <w:shd w:val="clear"/>
        <w:spacing w:line="360" w:lineRule="auto"/>
        <w:jc w:val="center"/>
        <w:rPr>
          <w:rFonts w:hint="eastAsia" w:ascii="宋体" w:hAnsi="宋体"/>
          <w:b/>
          <w:color w:val="000000" w:themeColor="text1"/>
          <w:sz w:val="21"/>
          <w:szCs w:val="21"/>
          <w:highlight w:val="none"/>
          <w:lang w:val="en-US" w:eastAsia="zh-CN"/>
        </w:rPr>
      </w:pPr>
      <w:r>
        <w:rPr>
          <w:rFonts w:hint="eastAsia" w:ascii="宋体" w:hAnsi="宋体"/>
          <w:b/>
          <w:color w:val="000000" w:themeColor="text1"/>
          <w:sz w:val="21"/>
          <w:szCs w:val="21"/>
          <w:highlight w:val="none"/>
          <w:lang w:val="en-US" w:eastAsia="zh-CN"/>
        </w:rPr>
        <w:t>中小企业声明函（工程、服务）</w:t>
      </w:r>
    </w:p>
    <w:p>
      <w:pPr>
        <w:pStyle w:val="2"/>
        <w:rPr>
          <w:rFonts w:hint="eastAsia"/>
          <w:lang w:val="en-US" w:eastAsia="zh-CN"/>
        </w:rPr>
      </w:pPr>
    </w:p>
    <w:p>
      <w:pPr>
        <w:shd w:val="clear"/>
        <w:spacing w:line="360" w:lineRule="auto"/>
        <w:ind w:firstLine="480" w:firstLineChars="200"/>
        <w:jc w:val="left"/>
        <w:rPr>
          <w:rFonts w:hint="eastAsia" w:ascii="宋体" w:hAnsi="宋体"/>
          <w:b w:val="0"/>
          <w:bCs/>
          <w:color w:val="000000" w:themeColor="text1"/>
          <w:sz w:val="24"/>
          <w:szCs w:val="24"/>
          <w:highlight w:val="none"/>
          <w:lang w:val="en-US" w:eastAsia="zh-CN"/>
        </w:rPr>
      </w:pPr>
      <w:r>
        <w:rPr>
          <w:rFonts w:hint="eastAsia" w:ascii="宋体" w:hAnsi="宋体"/>
          <w:b w:val="0"/>
          <w:bCs/>
          <w:color w:val="000000" w:themeColor="text1"/>
          <w:sz w:val="24"/>
          <w:szCs w:val="24"/>
          <w:highlight w:val="none"/>
          <w:lang w:val="en-US" w:eastAsia="zh-CN"/>
        </w:rPr>
        <w:t>本公司郑重声明，根据《政府采购促进中小企业发展管理办法》（财库﹝2020﹞46 号）的规定，本公司参加</w:t>
      </w:r>
      <w:r>
        <w:rPr>
          <w:rFonts w:hint="eastAsia" w:ascii="宋体" w:hAnsi="宋体"/>
          <w:b w:val="0"/>
          <w:bCs/>
          <w:color w:val="000000" w:themeColor="text1"/>
          <w:sz w:val="24"/>
          <w:szCs w:val="24"/>
          <w:highlight w:val="none"/>
          <w:u w:val="single"/>
          <w:lang w:val="en-US" w:eastAsia="zh-CN"/>
        </w:rPr>
        <w:t>（单位名称）</w:t>
      </w:r>
      <w:r>
        <w:rPr>
          <w:rFonts w:hint="eastAsia" w:ascii="宋体" w:hAnsi="宋体"/>
          <w:b w:val="0"/>
          <w:bCs/>
          <w:color w:val="000000" w:themeColor="text1"/>
          <w:sz w:val="24"/>
          <w:szCs w:val="24"/>
          <w:highlight w:val="none"/>
          <w:lang w:val="en-US" w:eastAsia="zh-CN"/>
        </w:rPr>
        <w:t>的</w:t>
      </w:r>
      <w:r>
        <w:rPr>
          <w:rFonts w:hint="eastAsia" w:ascii="宋体" w:hAnsi="宋体"/>
          <w:b w:val="0"/>
          <w:bCs/>
          <w:color w:val="000000" w:themeColor="text1"/>
          <w:sz w:val="24"/>
          <w:szCs w:val="24"/>
          <w:highlight w:val="none"/>
          <w:u w:val="single"/>
          <w:lang w:val="en-US" w:eastAsia="zh-CN"/>
        </w:rPr>
        <w:t>（项目名称）</w:t>
      </w:r>
      <w:r>
        <w:rPr>
          <w:rFonts w:hint="eastAsia" w:ascii="宋体" w:hAnsi="宋体"/>
          <w:b w:val="0"/>
          <w:bCs/>
          <w:color w:val="000000" w:themeColor="text1"/>
          <w:sz w:val="24"/>
          <w:szCs w:val="24"/>
          <w:highlight w:val="none"/>
          <w:lang w:val="en-US" w:eastAsia="zh-CN"/>
        </w:rPr>
        <w:t>采购活动，工程的施工单位全部为符合政策要求的中小企业（或者：服务全部由符合政策要求的中小企业承接）。相关企业的具体情况如下：</w:t>
      </w:r>
    </w:p>
    <w:p>
      <w:pPr>
        <w:shd w:val="clear"/>
        <w:spacing w:line="360" w:lineRule="auto"/>
        <w:ind w:firstLine="480" w:firstLineChars="200"/>
        <w:jc w:val="left"/>
        <w:rPr>
          <w:rFonts w:hint="eastAsia" w:ascii="宋体" w:hAnsi="宋体"/>
          <w:b w:val="0"/>
          <w:bCs/>
          <w:color w:val="000000" w:themeColor="text1"/>
          <w:sz w:val="24"/>
          <w:szCs w:val="24"/>
          <w:highlight w:val="none"/>
          <w:lang w:val="en-US" w:eastAsia="zh-CN"/>
        </w:rPr>
      </w:pPr>
      <w:r>
        <w:rPr>
          <w:rFonts w:hint="eastAsia" w:ascii="宋体" w:hAnsi="宋体"/>
          <w:b w:val="0"/>
          <w:bCs/>
          <w:color w:val="000000" w:themeColor="text1"/>
          <w:sz w:val="24"/>
          <w:szCs w:val="24"/>
          <w:highlight w:val="none"/>
          <w:lang w:val="en-US" w:eastAsia="zh-CN"/>
        </w:rPr>
        <w:t>1.</w:t>
      </w:r>
      <w:r>
        <w:rPr>
          <w:rFonts w:hint="eastAsia" w:ascii="宋体" w:hAnsi="宋体"/>
          <w:b w:val="0"/>
          <w:bCs/>
          <w:color w:val="000000" w:themeColor="text1"/>
          <w:sz w:val="24"/>
          <w:szCs w:val="24"/>
          <w:highlight w:val="none"/>
          <w:u w:val="single"/>
          <w:lang w:val="en-US" w:eastAsia="zh-CN"/>
        </w:rPr>
        <w:t>（标的名称）</w:t>
      </w:r>
      <w:r>
        <w:rPr>
          <w:rFonts w:hint="eastAsia" w:ascii="宋体" w:hAnsi="宋体"/>
          <w:b w:val="0"/>
          <w:bCs/>
          <w:color w:val="000000" w:themeColor="text1"/>
          <w:sz w:val="24"/>
          <w:szCs w:val="24"/>
          <w:highlight w:val="none"/>
          <w:lang w:val="en-US" w:eastAsia="zh-CN"/>
        </w:rPr>
        <w:t>，属于</w:t>
      </w:r>
      <w:r>
        <w:rPr>
          <w:rFonts w:hint="eastAsia" w:ascii="宋体" w:hAnsi="宋体"/>
          <w:b w:val="0"/>
          <w:bCs/>
          <w:color w:val="000000" w:themeColor="text1"/>
          <w:sz w:val="24"/>
          <w:szCs w:val="24"/>
          <w:highlight w:val="none"/>
          <w:u w:val="single"/>
          <w:lang w:val="en-US" w:eastAsia="zh-CN"/>
        </w:rPr>
        <w:t>（采购文件中明确的所属行业）</w:t>
      </w:r>
      <w:r>
        <w:rPr>
          <w:rFonts w:hint="eastAsia" w:ascii="宋体" w:hAnsi="宋体"/>
          <w:b w:val="0"/>
          <w:bCs/>
          <w:color w:val="000000" w:themeColor="text1"/>
          <w:sz w:val="24"/>
          <w:szCs w:val="24"/>
          <w:highlight w:val="none"/>
          <w:lang w:val="en-US" w:eastAsia="zh-CN"/>
        </w:rPr>
        <w:t>；承建（承接）企业为</w:t>
      </w:r>
      <w:r>
        <w:rPr>
          <w:rFonts w:hint="eastAsia" w:ascii="宋体" w:hAnsi="宋体"/>
          <w:b w:val="0"/>
          <w:bCs/>
          <w:color w:val="000000" w:themeColor="text1"/>
          <w:sz w:val="24"/>
          <w:szCs w:val="24"/>
          <w:highlight w:val="none"/>
          <w:u w:val="single"/>
          <w:lang w:val="en-US" w:eastAsia="zh-CN"/>
        </w:rPr>
        <w:t>（企业名称）</w:t>
      </w:r>
      <w:r>
        <w:rPr>
          <w:rFonts w:hint="eastAsia" w:ascii="宋体" w:hAnsi="宋体"/>
          <w:b w:val="0"/>
          <w:bCs/>
          <w:color w:val="000000" w:themeColor="text1"/>
          <w:sz w:val="24"/>
          <w:szCs w:val="24"/>
          <w:highlight w:val="none"/>
          <w:lang w:val="en-US" w:eastAsia="zh-CN"/>
        </w:rPr>
        <w:t>，从业人员</w:t>
      </w:r>
      <w:r>
        <w:rPr>
          <w:rFonts w:hint="eastAsia" w:ascii="宋体" w:hAnsi="宋体"/>
          <w:b w:val="0"/>
          <w:bCs/>
          <w:color w:val="000000" w:themeColor="text1"/>
          <w:sz w:val="24"/>
          <w:szCs w:val="24"/>
          <w:highlight w:val="none"/>
          <w:u w:val="single"/>
          <w:lang w:val="en-US" w:eastAsia="zh-CN"/>
        </w:rPr>
        <w:t xml:space="preserve">     </w:t>
      </w:r>
      <w:r>
        <w:rPr>
          <w:rFonts w:hint="eastAsia" w:ascii="宋体" w:hAnsi="宋体"/>
          <w:b w:val="0"/>
          <w:bCs/>
          <w:color w:val="000000" w:themeColor="text1"/>
          <w:sz w:val="24"/>
          <w:szCs w:val="24"/>
          <w:highlight w:val="none"/>
          <w:lang w:val="en-US" w:eastAsia="zh-CN"/>
        </w:rPr>
        <w:t>人，营业收入为</w:t>
      </w:r>
      <w:r>
        <w:rPr>
          <w:rFonts w:hint="eastAsia" w:ascii="宋体" w:hAnsi="宋体"/>
          <w:b w:val="0"/>
          <w:bCs/>
          <w:color w:val="000000" w:themeColor="text1"/>
          <w:sz w:val="24"/>
          <w:szCs w:val="24"/>
          <w:highlight w:val="none"/>
          <w:u w:val="single"/>
          <w:lang w:val="en-US" w:eastAsia="zh-CN"/>
        </w:rPr>
        <w:t xml:space="preserve">     </w:t>
      </w:r>
      <w:r>
        <w:rPr>
          <w:rFonts w:hint="eastAsia" w:ascii="宋体" w:hAnsi="宋体"/>
          <w:b w:val="0"/>
          <w:bCs/>
          <w:color w:val="000000" w:themeColor="text1"/>
          <w:sz w:val="24"/>
          <w:szCs w:val="24"/>
          <w:highlight w:val="none"/>
          <w:lang w:val="en-US" w:eastAsia="zh-CN"/>
        </w:rPr>
        <w:t>万元，资产总额为</w:t>
      </w:r>
      <w:r>
        <w:rPr>
          <w:rFonts w:hint="eastAsia" w:ascii="宋体" w:hAnsi="宋体"/>
          <w:b w:val="0"/>
          <w:bCs/>
          <w:color w:val="000000" w:themeColor="text1"/>
          <w:sz w:val="24"/>
          <w:szCs w:val="24"/>
          <w:highlight w:val="none"/>
          <w:u w:val="single"/>
          <w:lang w:val="en-US" w:eastAsia="zh-CN"/>
        </w:rPr>
        <w:t xml:space="preserve">     </w:t>
      </w:r>
      <w:r>
        <w:rPr>
          <w:rFonts w:hint="eastAsia" w:ascii="宋体" w:hAnsi="宋体"/>
          <w:b w:val="0"/>
          <w:bCs/>
          <w:color w:val="000000" w:themeColor="text1"/>
          <w:sz w:val="24"/>
          <w:szCs w:val="24"/>
          <w:highlight w:val="none"/>
          <w:lang w:val="en-US" w:eastAsia="zh-CN"/>
        </w:rPr>
        <w:t>万元</w:t>
      </w:r>
      <w:r>
        <w:rPr>
          <w:rStyle w:val="26"/>
          <w:rFonts w:hint="eastAsia" w:ascii="宋体" w:hAnsi="宋体"/>
          <w:b w:val="0"/>
          <w:bCs/>
          <w:color w:val="000000" w:themeColor="text1"/>
          <w:sz w:val="24"/>
          <w:szCs w:val="24"/>
          <w:highlight w:val="none"/>
          <w:lang w:val="en-US" w:eastAsia="zh-CN"/>
        </w:rPr>
        <w:footnoteReference w:id="1"/>
      </w:r>
      <w:r>
        <w:rPr>
          <w:rFonts w:hint="eastAsia" w:ascii="宋体" w:hAnsi="宋体"/>
          <w:b w:val="0"/>
          <w:bCs/>
          <w:color w:val="000000" w:themeColor="text1"/>
          <w:sz w:val="24"/>
          <w:szCs w:val="24"/>
          <w:highlight w:val="none"/>
          <w:lang w:val="en-US" w:eastAsia="zh-CN"/>
        </w:rPr>
        <w:t>，属于</w:t>
      </w:r>
      <w:r>
        <w:rPr>
          <w:rFonts w:hint="eastAsia" w:ascii="宋体" w:hAnsi="宋体"/>
          <w:b w:val="0"/>
          <w:bCs/>
          <w:color w:val="000000" w:themeColor="text1"/>
          <w:sz w:val="24"/>
          <w:szCs w:val="24"/>
          <w:highlight w:val="none"/>
          <w:u w:val="single"/>
          <w:lang w:val="en-US" w:eastAsia="zh-CN"/>
        </w:rPr>
        <w:t>（中型企业、小型企业、微型企业）</w:t>
      </w:r>
      <w:r>
        <w:rPr>
          <w:rFonts w:hint="eastAsia" w:ascii="宋体" w:hAnsi="宋体"/>
          <w:b w:val="0"/>
          <w:bCs/>
          <w:color w:val="000000" w:themeColor="text1"/>
          <w:sz w:val="24"/>
          <w:szCs w:val="24"/>
          <w:highlight w:val="none"/>
          <w:lang w:val="en-US" w:eastAsia="zh-CN"/>
        </w:rPr>
        <w:t>；</w:t>
      </w:r>
    </w:p>
    <w:p>
      <w:pPr>
        <w:shd w:val="clear"/>
        <w:spacing w:line="360" w:lineRule="auto"/>
        <w:ind w:firstLine="480" w:firstLineChars="200"/>
        <w:jc w:val="left"/>
        <w:rPr>
          <w:rFonts w:hint="eastAsia" w:ascii="宋体" w:hAnsi="宋体"/>
          <w:b w:val="0"/>
          <w:bCs/>
          <w:color w:val="000000" w:themeColor="text1"/>
          <w:sz w:val="24"/>
          <w:szCs w:val="24"/>
          <w:highlight w:val="none"/>
          <w:lang w:val="en-US" w:eastAsia="zh-CN"/>
        </w:rPr>
      </w:pPr>
      <w:r>
        <w:rPr>
          <w:rFonts w:hint="eastAsia" w:ascii="宋体" w:hAnsi="宋体"/>
          <w:b w:val="0"/>
          <w:bCs/>
          <w:color w:val="000000" w:themeColor="text1"/>
          <w:sz w:val="24"/>
          <w:szCs w:val="24"/>
          <w:highlight w:val="none"/>
          <w:lang w:val="en-US" w:eastAsia="zh-CN"/>
        </w:rPr>
        <w:t>2.</w:t>
      </w:r>
      <w:r>
        <w:rPr>
          <w:rFonts w:hint="eastAsia" w:ascii="宋体" w:hAnsi="宋体"/>
          <w:b w:val="0"/>
          <w:bCs/>
          <w:color w:val="000000" w:themeColor="text1"/>
          <w:sz w:val="24"/>
          <w:szCs w:val="24"/>
          <w:highlight w:val="none"/>
          <w:u w:val="single"/>
          <w:lang w:val="en-US" w:eastAsia="zh-CN"/>
        </w:rPr>
        <w:t>（标的名称）</w:t>
      </w:r>
      <w:r>
        <w:rPr>
          <w:rFonts w:hint="eastAsia" w:ascii="宋体" w:hAnsi="宋体"/>
          <w:b w:val="0"/>
          <w:bCs/>
          <w:color w:val="000000" w:themeColor="text1"/>
          <w:sz w:val="24"/>
          <w:szCs w:val="24"/>
          <w:highlight w:val="none"/>
          <w:lang w:val="en-US" w:eastAsia="zh-CN"/>
        </w:rPr>
        <w:t>，属于</w:t>
      </w:r>
      <w:r>
        <w:rPr>
          <w:rFonts w:hint="eastAsia" w:ascii="宋体" w:hAnsi="宋体"/>
          <w:b w:val="0"/>
          <w:bCs/>
          <w:color w:val="000000" w:themeColor="text1"/>
          <w:sz w:val="24"/>
          <w:szCs w:val="24"/>
          <w:highlight w:val="none"/>
          <w:u w:val="single"/>
          <w:lang w:val="en-US" w:eastAsia="zh-CN"/>
        </w:rPr>
        <w:t>（采购文件中明确的所属行业）</w:t>
      </w:r>
      <w:r>
        <w:rPr>
          <w:rFonts w:hint="eastAsia" w:ascii="宋体" w:hAnsi="宋体"/>
          <w:b w:val="0"/>
          <w:bCs/>
          <w:color w:val="000000" w:themeColor="text1"/>
          <w:sz w:val="24"/>
          <w:szCs w:val="24"/>
          <w:highlight w:val="none"/>
          <w:lang w:val="en-US" w:eastAsia="zh-CN"/>
        </w:rPr>
        <w:t>；承建（承接）企业为</w:t>
      </w:r>
      <w:r>
        <w:rPr>
          <w:rFonts w:hint="eastAsia" w:ascii="宋体" w:hAnsi="宋体"/>
          <w:b w:val="0"/>
          <w:bCs/>
          <w:color w:val="000000" w:themeColor="text1"/>
          <w:sz w:val="24"/>
          <w:szCs w:val="24"/>
          <w:highlight w:val="none"/>
          <w:u w:val="single"/>
          <w:lang w:val="en-US" w:eastAsia="zh-CN"/>
        </w:rPr>
        <w:t>（企业名称）</w:t>
      </w:r>
      <w:r>
        <w:rPr>
          <w:rFonts w:hint="eastAsia" w:ascii="宋体" w:hAnsi="宋体"/>
          <w:b w:val="0"/>
          <w:bCs/>
          <w:color w:val="000000" w:themeColor="text1"/>
          <w:sz w:val="24"/>
          <w:szCs w:val="24"/>
          <w:highlight w:val="none"/>
          <w:lang w:val="en-US" w:eastAsia="zh-CN"/>
        </w:rPr>
        <w:t>，从业人员</w:t>
      </w:r>
      <w:r>
        <w:rPr>
          <w:rFonts w:hint="eastAsia" w:ascii="宋体" w:hAnsi="宋体"/>
          <w:b w:val="0"/>
          <w:bCs/>
          <w:color w:val="000000" w:themeColor="text1"/>
          <w:sz w:val="24"/>
          <w:szCs w:val="24"/>
          <w:highlight w:val="none"/>
          <w:u w:val="single"/>
          <w:lang w:val="en-US" w:eastAsia="zh-CN"/>
        </w:rPr>
        <w:t xml:space="preserve">     </w:t>
      </w:r>
      <w:r>
        <w:rPr>
          <w:rFonts w:hint="eastAsia" w:ascii="宋体" w:hAnsi="宋体"/>
          <w:b w:val="0"/>
          <w:bCs/>
          <w:color w:val="000000" w:themeColor="text1"/>
          <w:sz w:val="24"/>
          <w:szCs w:val="24"/>
          <w:highlight w:val="none"/>
          <w:lang w:val="en-US" w:eastAsia="zh-CN"/>
        </w:rPr>
        <w:t>人，营业收入为</w:t>
      </w:r>
      <w:r>
        <w:rPr>
          <w:rFonts w:hint="eastAsia" w:ascii="宋体" w:hAnsi="宋体"/>
          <w:b w:val="0"/>
          <w:bCs/>
          <w:color w:val="000000" w:themeColor="text1"/>
          <w:sz w:val="24"/>
          <w:szCs w:val="24"/>
          <w:highlight w:val="none"/>
          <w:u w:val="single"/>
          <w:lang w:val="en-US" w:eastAsia="zh-CN"/>
        </w:rPr>
        <w:t xml:space="preserve">     </w:t>
      </w:r>
      <w:r>
        <w:rPr>
          <w:rFonts w:hint="eastAsia" w:ascii="宋体" w:hAnsi="宋体"/>
          <w:b w:val="0"/>
          <w:bCs/>
          <w:color w:val="000000" w:themeColor="text1"/>
          <w:sz w:val="24"/>
          <w:szCs w:val="24"/>
          <w:highlight w:val="none"/>
          <w:lang w:val="en-US" w:eastAsia="zh-CN"/>
        </w:rPr>
        <w:t>万元，资产总额为</w:t>
      </w:r>
      <w:r>
        <w:rPr>
          <w:rFonts w:hint="eastAsia" w:ascii="宋体" w:hAnsi="宋体"/>
          <w:b w:val="0"/>
          <w:bCs/>
          <w:color w:val="000000" w:themeColor="text1"/>
          <w:sz w:val="24"/>
          <w:szCs w:val="24"/>
          <w:highlight w:val="none"/>
          <w:u w:val="single"/>
          <w:lang w:val="en-US" w:eastAsia="zh-CN"/>
        </w:rPr>
        <w:t xml:space="preserve">     </w:t>
      </w:r>
      <w:r>
        <w:rPr>
          <w:rFonts w:hint="eastAsia" w:ascii="宋体" w:hAnsi="宋体"/>
          <w:b w:val="0"/>
          <w:bCs/>
          <w:color w:val="000000" w:themeColor="text1"/>
          <w:sz w:val="24"/>
          <w:szCs w:val="24"/>
          <w:highlight w:val="none"/>
          <w:lang w:val="en-US" w:eastAsia="zh-CN"/>
        </w:rPr>
        <w:t>万元，属于</w:t>
      </w:r>
      <w:r>
        <w:rPr>
          <w:rFonts w:hint="eastAsia" w:ascii="宋体" w:hAnsi="宋体"/>
          <w:b w:val="0"/>
          <w:bCs/>
          <w:color w:val="000000" w:themeColor="text1"/>
          <w:sz w:val="24"/>
          <w:szCs w:val="24"/>
          <w:highlight w:val="none"/>
          <w:u w:val="single"/>
          <w:lang w:val="en-US" w:eastAsia="zh-CN"/>
        </w:rPr>
        <w:t>（中型企业、小型企业、微型企业）</w:t>
      </w:r>
      <w:r>
        <w:rPr>
          <w:rFonts w:hint="eastAsia" w:ascii="宋体" w:hAnsi="宋体"/>
          <w:b w:val="0"/>
          <w:bCs/>
          <w:color w:val="000000" w:themeColor="text1"/>
          <w:sz w:val="24"/>
          <w:szCs w:val="24"/>
          <w:highlight w:val="none"/>
          <w:lang w:val="en-US" w:eastAsia="zh-CN"/>
        </w:rPr>
        <w:t>；</w:t>
      </w:r>
    </w:p>
    <w:p>
      <w:pPr>
        <w:shd w:val="clear"/>
        <w:spacing w:line="360" w:lineRule="auto"/>
        <w:ind w:firstLine="480" w:firstLineChars="200"/>
        <w:jc w:val="left"/>
        <w:rPr>
          <w:rFonts w:hint="eastAsia" w:ascii="宋体" w:hAnsi="宋体"/>
          <w:b w:val="0"/>
          <w:bCs/>
          <w:color w:val="000000" w:themeColor="text1"/>
          <w:sz w:val="24"/>
          <w:szCs w:val="24"/>
          <w:highlight w:val="none"/>
          <w:lang w:val="en-US" w:eastAsia="zh-CN"/>
        </w:rPr>
      </w:pPr>
      <w:r>
        <w:rPr>
          <w:rFonts w:hint="eastAsia" w:ascii="宋体" w:hAnsi="宋体"/>
          <w:b w:val="0"/>
          <w:bCs/>
          <w:color w:val="000000" w:themeColor="text1"/>
          <w:sz w:val="24"/>
          <w:szCs w:val="24"/>
          <w:highlight w:val="none"/>
          <w:lang w:val="en-US" w:eastAsia="zh-CN"/>
        </w:rPr>
        <w:t>……</w:t>
      </w:r>
    </w:p>
    <w:p>
      <w:pPr>
        <w:shd w:val="clear"/>
        <w:spacing w:line="360" w:lineRule="auto"/>
        <w:ind w:firstLine="480" w:firstLineChars="200"/>
        <w:jc w:val="left"/>
        <w:rPr>
          <w:rFonts w:hint="eastAsia" w:ascii="宋体" w:hAnsi="宋体"/>
          <w:b w:val="0"/>
          <w:bCs/>
          <w:color w:val="000000" w:themeColor="text1"/>
          <w:sz w:val="24"/>
          <w:szCs w:val="24"/>
          <w:highlight w:val="none"/>
          <w:lang w:val="en-US" w:eastAsia="zh-CN"/>
        </w:rPr>
      </w:pPr>
      <w:r>
        <w:rPr>
          <w:rFonts w:hint="eastAsia" w:ascii="宋体" w:hAnsi="宋体"/>
          <w:b w:val="0"/>
          <w:bCs/>
          <w:color w:val="000000" w:themeColor="text1"/>
          <w:sz w:val="24"/>
          <w:szCs w:val="24"/>
          <w:highlight w:val="none"/>
          <w:lang w:val="en-US" w:eastAsia="zh-CN"/>
        </w:rPr>
        <w:t>以上企业，不属于大企业的分支机构，不存在控股股东为大企业的情形，也不存在与大企业的负责人为同一人的情形。</w:t>
      </w:r>
    </w:p>
    <w:p>
      <w:pPr>
        <w:shd w:val="clear"/>
        <w:spacing w:line="360" w:lineRule="auto"/>
        <w:ind w:firstLine="480" w:firstLineChars="200"/>
        <w:jc w:val="left"/>
        <w:rPr>
          <w:rFonts w:hint="eastAsia" w:ascii="宋体" w:hAnsi="宋体"/>
          <w:b w:val="0"/>
          <w:bCs/>
          <w:color w:val="000000" w:themeColor="text1"/>
          <w:sz w:val="24"/>
          <w:szCs w:val="24"/>
          <w:highlight w:val="none"/>
          <w:lang w:val="en-US" w:eastAsia="zh-CN"/>
        </w:rPr>
      </w:pPr>
      <w:r>
        <w:rPr>
          <w:rFonts w:hint="eastAsia" w:ascii="宋体" w:hAnsi="宋体"/>
          <w:b w:val="0"/>
          <w:bCs/>
          <w:color w:val="000000" w:themeColor="text1"/>
          <w:sz w:val="24"/>
          <w:szCs w:val="24"/>
          <w:highlight w:val="none"/>
          <w:lang w:val="en-US" w:eastAsia="zh-CN"/>
        </w:rPr>
        <w:t xml:space="preserve">本企业对上述声明内容的真实性负责。如有虚假，将依法承担相应责任。 </w:t>
      </w:r>
    </w:p>
    <w:p>
      <w:pPr>
        <w:shd w:val="clear"/>
        <w:spacing w:line="360" w:lineRule="auto"/>
        <w:jc w:val="left"/>
        <w:rPr>
          <w:rFonts w:hint="eastAsia" w:ascii="宋体" w:hAnsi="宋体"/>
          <w:b w:val="0"/>
          <w:bCs/>
          <w:color w:val="000000" w:themeColor="text1"/>
          <w:sz w:val="24"/>
          <w:szCs w:val="24"/>
          <w:highlight w:val="none"/>
          <w:lang w:val="en-US" w:eastAsia="zh-CN"/>
        </w:rPr>
      </w:pPr>
    </w:p>
    <w:p>
      <w:pPr>
        <w:shd w:val="clear"/>
        <w:spacing w:line="360" w:lineRule="auto"/>
        <w:ind w:firstLine="4800" w:firstLineChars="2000"/>
        <w:jc w:val="left"/>
        <w:rPr>
          <w:rFonts w:hint="eastAsia" w:ascii="宋体" w:hAnsi="宋体"/>
          <w:b w:val="0"/>
          <w:bCs/>
          <w:color w:val="000000" w:themeColor="text1"/>
          <w:sz w:val="24"/>
          <w:szCs w:val="24"/>
          <w:highlight w:val="none"/>
          <w:lang w:val="en-US" w:eastAsia="zh-CN"/>
        </w:rPr>
      </w:pPr>
      <w:r>
        <w:rPr>
          <w:rFonts w:hint="eastAsia" w:ascii="宋体" w:hAnsi="宋体"/>
          <w:b w:val="0"/>
          <w:bCs/>
          <w:color w:val="000000" w:themeColor="text1"/>
          <w:sz w:val="24"/>
          <w:szCs w:val="24"/>
          <w:highlight w:val="none"/>
          <w:lang w:val="en-US" w:eastAsia="zh-CN"/>
        </w:rPr>
        <w:t>企业名称（盖章）：</w:t>
      </w:r>
    </w:p>
    <w:p>
      <w:pPr>
        <w:shd w:val="clear"/>
        <w:spacing w:line="360" w:lineRule="auto"/>
        <w:ind w:firstLine="4800" w:firstLineChars="2000"/>
        <w:jc w:val="left"/>
        <w:rPr>
          <w:rFonts w:hint="eastAsia" w:ascii="宋体" w:hAnsi="宋体"/>
          <w:b w:val="0"/>
          <w:bCs/>
          <w:color w:val="000000" w:themeColor="text1"/>
          <w:sz w:val="24"/>
          <w:szCs w:val="24"/>
          <w:highlight w:val="none"/>
          <w:lang w:val="en-US" w:eastAsia="zh-CN"/>
        </w:rPr>
      </w:pPr>
      <w:r>
        <w:rPr>
          <w:rFonts w:hint="eastAsia" w:ascii="宋体" w:hAnsi="宋体"/>
          <w:b w:val="0"/>
          <w:bCs/>
          <w:color w:val="000000" w:themeColor="text1"/>
          <w:sz w:val="24"/>
          <w:szCs w:val="24"/>
          <w:highlight w:val="none"/>
          <w:lang w:val="en-US" w:eastAsia="zh-CN"/>
        </w:rPr>
        <w:t>日 期：</w:t>
      </w:r>
    </w:p>
    <w:p>
      <w:pPr>
        <w:pStyle w:val="11"/>
        <w:spacing w:line="360" w:lineRule="auto"/>
        <w:jc w:val="left"/>
        <w:outlineLvl w:val="1"/>
        <w:rPr>
          <w:rFonts w:hint="eastAsia" w:hAnsi="宋体" w:cs="宋体"/>
          <w:b/>
        </w:rPr>
      </w:pPr>
    </w:p>
    <w:p>
      <w:pPr>
        <w:pStyle w:val="11"/>
        <w:spacing w:line="360" w:lineRule="auto"/>
        <w:jc w:val="center"/>
        <w:outlineLvl w:val="1"/>
        <w:rPr>
          <w:rFonts w:hint="eastAsia" w:hAnsi="宋体" w:cs="宋体"/>
          <w:b/>
          <w:sz w:val="32"/>
          <w:szCs w:val="32"/>
          <w:lang w:val="en-GB"/>
        </w:rPr>
      </w:pPr>
    </w:p>
    <w:p>
      <w:pPr>
        <w:pStyle w:val="11"/>
        <w:spacing w:line="360" w:lineRule="auto"/>
        <w:jc w:val="center"/>
        <w:outlineLvl w:val="1"/>
        <w:rPr>
          <w:rFonts w:hint="eastAsia" w:hAnsi="宋体" w:cs="宋体"/>
          <w:b/>
          <w:sz w:val="32"/>
          <w:szCs w:val="32"/>
          <w:lang w:val="en-GB"/>
        </w:rPr>
      </w:pPr>
    </w:p>
    <w:p>
      <w:pPr>
        <w:pStyle w:val="11"/>
        <w:spacing w:line="360" w:lineRule="auto"/>
        <w:jc w:val="center"/>
        <w:outlineLvl w:val="1"/>
        <w:rPr>
          <w:rFonts w:hint="eastAsia" w:hAnsi="宋体" w:cs="宋体"/>
          <w:b/>
          <w:sz w:val="32"/>
          <w:szCs w:val="32"/>
          <w:lang w:val="en-GB"/>
        </w:rPr>
      </w:pPr>
    </w:p>
    <w:p>
      <w:pPr>
        <w:pStyle w:val="11"/>
        <w:spacing w:line="360" w:lineRule="auto"/>
        <w:jc w:val="center"/>
        <w:outlineLvl w:val="1"/>
        <w:rPr>
          <w:rFonts w:hint="eastAsia" w:hAnsi="宋体" w:cs="宋体"/>
          <w:b/>
          <w:sz w:val="32"/>
          <w:szCs w:val="32"/>
          <w:lang w:val="en-GB"/>
        </w:rPr>
      </w:pPr>
    </w:p>
    <w:p>
      <w:pPr>
        <w:pStyle w:val="11"/>
        <w:spacing w:line="360" w:lineRule="auto"/>
        <w:jc w:val="center"/>
        <w:outlineLvl w:val="1"/>
        <w:rPr>
          <w:rFonts w:hint="eastAsia" w:hAnsi="宋体" w:cs="宋体"/>
          <w:b/>
          <w:sz w:val="32"/>
          <w:szCs w:val="32"/>
          <w:lang w:val="en-GB"/>
        </w:rPr>
      </w:pPr>
    </w:p>
    <w:p>
      <w:pPr>
        <w:pStyle w:val="11"/>
        <w:spacing w:line="360" w:lineRule="auto"/>
        <w:jc w:val="center"/>
        <w:outlineLvl w:val="1"/>
        <w:rPr>
          <w:rFonts w:hint="eastAsia" w:hAnsi="宋体" w:cs="宋体"/>
          <w:b/>
          <w:sz w:val="32"/>
          <w:szCs w:val="32"/>
          <w:lang w:val="en-GB"/>
        </w:rPr>
      </w:pPr>
    </w:p>
    <w:p>
      <w:pPr>
        <w:pStyle w:val="11"/>
        <w:spacing w:line="360" w:lineRule="auto"/>
        <w:jc w:val="center"/>
        <w:outlineLvl w:val="1"/>
        <w:rPr>
          <w:rFonts w:hAnsi="宋体" w:cs="宋体"/>
          <w:b/>
          <w:sz w:val="32"/>
          <w:szCs w:val="32"/>
          <w:lang w:val="en-GB"/>
        </w:rPr>
      </w:pPr>
      <w:r>
        <w:rPr>
          <w:rFonts w:hint="eastAsia" w:hAnsi="宋体" w:cs="宋体"/>
          <w:b/>
          <w:sz w:val="32"/>
          <w:szCs w:val="32"/>
          <w:lang w:val="en-GB"/>
        </w:rPr>
        <w:t>残疾人福利性单位声明函</w:t>
      </w:r>
    </w:p>
    <w:p>
      <w:pPr>
        <w:spacing w:line="588" w:lineRule="exact"/>
        <w:ind w:firstLine="504" w:firstLineChars="200"/>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spacing w:val="6"/>
          <w:sz w:val="24"/>
        </w:rPr>
      </w:pPr>
      <w:r>
        <w:rPr>
          <w:rFonts w:hint="eastAsia" w:ascii="宋体" w:hAnsi="宋体" w:cs="宋体"/>
          <w:spacing w:val="6"/>
          <w:sz w:val="24"/>
        </w:rPr>
        <w:t>本单位对上述声明的真实性负责。如有虚假，将依法承担相应责任。</w:t>
      </w:r>
    </w:p>
    <w:p>
      <w:pPr>
        <w:tabs>
          <w:tab w:val="left" w:pos="4860"/>
        </w:tabs>
        <w:spacing w:line="588" w:lineRule="exact"/>
        <w:ind w:right="1560" w:firstLine="504" w:firstLineChars="200"/>
        <w:jc w:val="center"/>
        <w:rPr>
          <w:rFonts w:ascii="宋体" w:hAnsi="宋体" w:cs="宋体"/>
          <w:spacing w:val="6"/>
          <w:sz w:val="24"/>
        </w:rPr>
      </w:pPr>
    </w:p>
    <w:p>
      <w:pPr>
        <w:tabs>
          <w:tab w:val="left" w:pos="4860"/>
        </w:tabs>
        <w:spacing w:line="588" w:lineRule="exact"/>
        <w:ind w:right="1560" w:firstLine="504" w:firstLineChars="200"/>
        <w:jc w:val="center"/>
        <w:rPr>
          <w:rFonts w:ascii="宋体" w:hAnsi="宋体" w:cs="宋体"/>
          <w:spacing w:val="6"/>
          <w:sz w:val="24"/>
        </w:rPr>
      </w:pPr>
      <w:r>
        <w:rPr>
          <w:rFonts w:hint="eastAsia" w:ascii="宋体" w:hAnsi="宋体" w:cs="宋体"/>
          <w:spacing w:val="6"/>
          <w:sz w:val="24"/>
        </w:rPr>
        <w:t xml:space="preserve">             单位名称（</w:t>
      </w:r>
      <w:r>
        <w:rPr>
          <w:rFonts w:hint="eastAsia" w:ascii="宋体" w:hAnsi="宋体"/>
          <w:sz w:val="24"/>
        </w:rPr>
        <w:t>单位公章</w:t>
      </w:r>
      <w:r>
        <w:rPr>
          <w:rFonts w:hint="eastAsia" w:ascii="宋体" w:hAnsi="宋体" w:cs="宋体"/>
          <w:spacing w:val="6"/>
          <w:sz w:val="24"/>
        </w:rPr>
        <w:t>）：</w:t>
      </w:r>
    </w:p>
    <w:p>
      <w:pPr>
        <w:tabs>
          <w:tab w:val="left" w:pos="4860"/>
        </w:tabs>
        <w:spacing w:line="588" w:lineRule="exact"/>
        <w:ind w:right="1560" w:firstLine="504" w:firstLineChars="200"/>
        <w:jc w:val="center"/>
        <w:rPr>
          <w:rFonts w:ascii="宋体" w:hAnsi="宋体" w:cs="宋体"/>
          <w:sz w:val="24"/>
        </w:rPr>
      </w:pPr>
      <w:r>
        <w:rPr>
          <w:rFonts w:hint="eastAsia" w:ascii="宋体" w:hAnsi="宋体" w:cs="宋体"/>
          <w:spacing w:val="6"/>
          <w:sz w:val="24"/>
        </w:rPr>
        <w:t xml:space="preserve">       日  期：</w:t>
      </w:r>
    </w:p>
    <w:p>
      <w:pPr>
        <w:pStyle w:val="42"/>
        <w:spacing w:line="360" w:lineRule="auto"/>
        <w:rPr>
          <w:rFonts w:ascii="宋体" w:hAnsi="宋体" w:cs="宋体"/>
          <w:b/>
          <w:sz w:val="28"/>
          <w:szCs w:val="28"/>
        </w:rPr>
      </w:pPr>
    </w:p>
    <w:p>
      <w:pPr>
        <w:pStyle w:val="42"/>
        <w:spacing w:line="360" w:lineRule="auto"/>
        <w:rPr>
          <w:rFonts w:ascii="宋体" w:hAnsi="宋体" w:cs="宋体"/>
          <w:b/>
          <w:sz w:val="28"/>
          <w:szCs w:val="28"/>
        </w:rPr>
      </w:pPr>
    </w:p>
    <w:p>
      <w:pPr>
        <w:pStyle w:val="42"/>
        <w:spacing w:line="360" w:lineRule="auto"/>
        <w:rPr>
          <w:rFonts w:ascii="宋体" w:hAnsi="宋体" w:cs="宋体"/>
          <w:b/>
          <w:sz w:val="28"/>
          <w:szCs w:val="28"/>
        </w:rPr>
      </w:pPr>
    </w:p>
    <w:p/>
    <w:sectPr>
      <w:headerReference r:id="rId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w:r>
  </w:p>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17"/>
        <w:snapToGrid w:val="0"/>
      </w:pPr>
      <w:r>
        <w:rPr>
          <w:rStyle w:val="26"/>
        </w:rPr>
        <w:footnoteRef/>
      </w:r>
      <w:r>
        <w:t xml:space="preserve"> </w:t>
      </w:r>
      <w:r>
        <w:rPr>
          <w:rFonts w:hint="eastAsia" w:ascii="宋体" w:hAnsi="宋体"/>
          <w:b w:val="0"/>
          <w:bCs/>
          <w:color w:val="auto"/>
          <w:sz w:val="24"/>
          <w:szCs w:val="24"/>
          <w:lang w:val="en-US" w:eastAsia="zh-CN"/>
        </w:rPr>
        <w:t>从业人员、营业收入、资产总额填报上一年度数据，无上一年度数据的新成立企业可不填报。</w:t>
      </w:r>
    </w:p>
  </w:footnote>
  <w:footnote w:id="1">
    <w:p>
      <w:pPr>
        <w:pStyle w:val="17"/>
        <w:snapToGrid w:val="0"/>
      </w:pPr>
      <w:r>
        <w:rPr>
          <w:rStyle w:val="26"/>
        </w:rPr>
        <w:footnoteRef/>
      </w:r>
      <w:r>
        <w:t xml:space="preserve"> </w:t>
      </w:r>
      <w:r>
        <w:rPr>
          <w:rFonts w:hint="eastAsia" w:ascii="宋体" w:hAnsi="宋体"/>
          <w:b w:val="0"/>
          <w:bCs/>
          <w:color w:val="auto"/>
          <w:sz w:val="24"/>
          <w:szCs w:val="24"/>
          <w:lang w:val="en-US" w:eastAsia="zh-CN"/>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2D8F7B"/>
    <w:multiLevelType w:val="singleLevel"/>
    <w:tmpl w:val="AE2D8F7B"/>
    <w:lvl w:ilvl="0" w:tentative="0">
      <w:start w:val="1"/>
      <w:numFmt w:val="decimal"/>
      <w:pStyle w:val="5"/>
      <w:lvlText w:val="%1."/>
      <w:lvlJc w:val="left"/>
      <w:pPr>
        <w:tabs>
          <w:tab w:val="left" w:pos="360"/>
        </w:tabs>
        <w:ind w:left="360" w:hanging="360"/>
      </w:pPr>
    </w:lvl>
  </w:abstractNum>
  <w:abstractNum w:abstractNumId="1">
    <w:nsid w:val="AF3E1766"/>
    <w:multiLevelType w:val="singleLevel"/>
    <w:tmpl w:val="AF3E1766"/>
    <w:lvl w:ilvl="0" w:tentative="0">
      <w:start w:val="1"/>
      <w:numFmt w:val="decimal"/>
      <w:suff w:val="nothing"/>
      <w:lvlText w:val="（%1）"/>
      <w:lvlJc w:val="left"/>
    </w:lvl>
  </w:abstractNum>
  <w:abstractNum w:abstractNumId="2">
    <w:nsid w:val="C8A3F0D0"/>
    <w:multiLevelType w:val="singleLevel"/>
    <w:tmpl w:val="C8A3F0D0"/>
    <w:lvl w:ilvl="0" w:tentative="0">
      <w:start w:val="2"/>
      <w:numFmt w:val="chineseCounting"/>
      <w:suff w:val="nothing"/>
      <w:lvlText w:val="（%1）"/>
      <w:lvlJc w:val="left"/>
      <w:pPr>
        <w:ind w:left="140" w:firstLine="0"/>
      </w:pPr>
      <w:rPr>
        <w:rFonts w:hint="eastAsia"/>
      </w:rPr>
    </w:lvl>
  </w:abstractNum>
  <w:abstractNum w:abstractNumId="3">
    <w:nsid w:val="461E5E94"/>
    <w:multiLevelType w:val="singleLevel"/>
    <w:tmpl w:val="461E5E94"/>
    <w:lvl w:ilvl="0" w:tentative="0">
      <w:start w:val="2"/>
      <w:numFmt w:val="chineseCounting"/>
      <w:suff w:val="space"/>
      <w:lvlText w:val="第%1章"/>
      <w:lvlJc w:val="left"/>
      <w:rPr>
        <w:rFonts w:hint="eastAsia"/>
      </w:rPr>
    </w:lvl>
  </w:abstractNum>
  <w:abstractNum w:abstractNumId="4">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abstractNum w:abstractNumId="5">
    <w:nsid w:val="4969F691"/>
    <w:multiLevelType w:val="singleLevel"/>
    <w:tmpl w:val="4969F691"/>
    <w:lvl w:ilvl="0" w:tentative="0">
      <w:start w:val="2"/>
      <w:numFmt w:val="decimal"/>
      <w:suff w:val="nothing"/>
      <w:lvlText w:val="（%1）"/>
      <w:lvlJc w:val="left"/>
    </w:lvl>
  </w:abstractNum>
  <w:abstractNum w:abstractNumId="6">
    <w:nsid w:val="5365B8EF"/>
    <w:multiLevelType w:val="singleLevel"/>
    <w:tmpl w:val="5365B8EF"/>
    <w:lvl w:ilvl="0" w:tentative="0">
      <w:start w:val="2"/>
      <w:numFmt w:val="decimal"/>
      <w:suff w:val="nothing"/>
      <w:lvlText w:val="%1、"/>
      <w:lvlJc w:val="left"/>
    </w:lvl>
  </w:abstractNum>
  <w:num w:numId="1">
    <w:abstractNumId w:val="0"/>
  </w:num>
  <w:num w:numId="2">
    <w:abstractNumId w:val="4"/>
  </w:num>
  <w:num w:numId="3">
    <w:abstractNumId w:val="3"/>
  </w:num>
  <w:num w:numId="4">
    <w:abstractNumId w:val="1"/>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4"/>
    <w:footnote w:id="5"/>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E970358"/>
    <w:rsid w:val="0006294D"/>
    <w:rsid w:val="00062AB3"/>
    <w:rsid w:val="00107BF6"/>
    <w:rsid w:val="00165F2A"/>
    <w:rsid w:val="00201D62"/>
    <w:rsid w:val="0021318F"/>
    <w:rsid w:val="002A1620"/>
    <w:rsid w:val="003102FB"/>
    <w:rsid w:val="00332E30"/>
    <w:rsid w:val="003C5E00"/>
    <w:rsid w:val="003F595C"/>
    <w:rsid w:val="003F78E0"/>
    <w:rsid w:val="00441FAE"/>
    <w:rsid w:val="00446CEF"/>
    <w:rsid w:val="00491BDF"/>
    <w:rsid w:val="004B4165"/>
    <w:rsid w:val="00522D48"/>
    <w:rsid w:val="00616E31"/>
    <w:rsid w:val="00655E3C"/>
    <w:rsid w:val="00674C42"/>
    <w:rsid w:val="00683E1E"/>
    <w:rsid w:val="006F4DFE"/>
    <w:rsid w:val="00736422"/>
    <w:rsid w:val="007A2629"/>
    <w:rsid w:val="007C1005"/>
    <w:rsid w:val="00802325"/>
    <w:rsid w:val="00847BE5"/>
    <w:rsid w:val="0088066B"/>
    <w:rsid w:val="00912983"/>
    <w:rsid w:val="009B3E22"/>
    <w:rsid w:val="009F3459"/>
    <w:rsid w:val="00A30B75"/>
    <w:rsid w:val="00A730CA"/>
    <w:rsid w:val="00C52E14"/>
    <w:rsid w:val="00C767D4"/>
    <w:rsid w:val="00CC232E"/>
    <w:rsid w:val="00CD1804"/>
    <w:rsid w:val="00E319E7"/>
    <w:rsid w:val="00EF2797"/>
    <w:rsid w:val="00F127FF"/>
    <w:rsid w:val="014130AA"/>
    <w:rsid w:val="01935887"/>
    <w:rsid w:val="01D470AA"/>
    <w:rsid w:val="0227256C"/>
    <w:rsid w:val="03506A7E"/>
    <w:rsid w:val="03C32FF3"/>
    <w:rsid w:val="04284BC7"/>
    <w:rsid w:val="042D4D2E"/>
    <w:rsid w:val="04CC341D"/>
    <w:rsid w:val="05137CD7"/>
    <w:rsid w:val="05164A42"/>
    <w:rsid w:val="060B26E0"/>
    <w:rsid w:val="060F620E"/>
    <w:rsid w:val="072E40D6"/>
    <w:rsid w:val="077D7EEB"/>
    <w:rsid w:val="089F3687"/>
    <w:rsid w:val="08C1181D"/>
    <w:rsid w:val="09626C43"/>
    <w:rsid w:val="0AA55C7B"/>
    <w:rsid w:val="0B045221"/>
    <w:rsid w:val="0B5A5702"/>
    <w:rsid w:val="0BBC4253"/>
    <w:rsid w:val="0C1E2BA0"/>
    <w:rsid w:val="0C355615"/>
    <w:rsid w:val="0C5E484C"/>
    <w:rsid w:val="0C765CB2"/>
    <w:rsid w:val="0C7C1773"/>
    <w:rsid w:val="0D515D67"/>
    <w:rsid w:val="0E1949A9"/>
    <w:rsid w:val="0E4F65E9"/>
    <w:rsid w:val="0E970358"/>
    <w:rsid w:val="0F5B1A88"/>
    <w:rsid w:val="10392EAE"/>
    <w:rsid w:val="103F2483"/>
    <w:rsid w:val="105D19A2"/>
    <w:rsid w:val="10706EC2"/>
    <w:rsid w:val="11CD4507"/>
    <w:rsid w:val="11E56F3B"/>
    <w:rsid w:val="12807280"/>
    <w:rsid w:val="12DD2437"/>
    <w:rsid w:val="13C72F97"/>
    <w:rsid w:val="13F82181"/>
    <w:rsid w:val="148463E6"/>
    <w:rsid w:val="14D20D9B"/>
    <w:rsid w:val="152337D9"/>
    <w:rsid w:val="159615C0"/>
    <w:rsid w:val="15A72BED"/>
    <w:rsid w:val="15C6041C"/>
    <w:rsid w:val="15F02494"/>
    <w:rsid w:val="16143ED8"/>
    <w:rsid w:val="1621170E"/>
    <w:rsid w:val="16B54886"/>
    <w:rsid w:val="18962747"/>
    <w:rsid w:val="18B91D2B"/>
    <w:rsid w:val="18C40414"/>
    <w:rsid w:val="1A6A6D44"/>
    <w:rsid w:val="1A817123"/>
    <w:rsid w:val="1ACA1EA8"/>
    <w:rsid w:val="1B23797D"/>
    <w:rsid w:val="1C093ECB"/>
    <w:rsid w:val="1C5F2FB8"/>
    <w:rsid w:val="1C7610E6"/>
    <w:rsid w:val="1CA12846"/>
    <w:rsid w:val="1CC305A5"/>
    <w:rsid w:val="1CE4433A"/>
    <w:rsid w:val="1D0021E7"/>
    <w:rsid w:val="1E3D31E1"/>
    <w:rsid w:val="1E4C0934"/>
    <w:rsid w:val="1E7F02C9"/>
    <w:rsid w:val="1EE84AA8"/>
    <w:rsid w:val="1F856C6F"/>
    <w:rsid w:val="1FCA1953"/>
    <w:rsid w:val="1FDF0A71"/>
    <w:rsid w:val="200A2088"/>
    <w:rsid w:val="20A46677"/>
    <w:rsid w:val="21E729D0"/>
    <w:rsid w:val="228447E5"/>
    <w:rsid w:val="22E50F99"/>
    <w:rsid w:val="23424F53"/>
    <w:rsid w:val="236E14E2"/>
    <w:rsid w:val="23F1378B"/>
    <w:rsid w:val="24120075"/>
    <w:rsid w:val="24D02BA9"/>
    <w:rsid w:val="25AC5F3B"/>
    <w:rsid w:val="25D24275"/>
    <w:rsid w:val="25EA2054"/>
    <w:rsid w:val="26581B62"/>
    <w:rsid w:val="26B97438"/>
    <w:rsid w:val="277D5183"/>
    <w:rsid w:val="28096973"/>
    <w:rsid w:val="28364214"/>
    <w:rsid w:val="288A6488"/>
    <w:rsid w:val="29825D06"/>
    <w:rsid w:val="29D148D0"/>
    <w:rsid w:val="2A310003"/>
    <w:rsid w:val="2A83374D"/>
    <w:rsid w:val="2AC803DC"/>
    <w:rsid w:val="2B2E4F8E"/>
    <w:rsid w:val="2BCC26B7"/>
    <w:rsid w:val="2D0C1D51"/>
    <w:rsid w:val="2D1F5A54"/>
    <w:rsid w:val="2EA52CEC"/>
    <w:rsid w:val="2F57274E"/>
    <w:rsid w:val="2FF325FA"/>
    <w:rsid w:val="30143D85"/>
    <w:rsid w:val="306F5729"/>
    <w:rsid w:val="307C432C"/>
    <w:rsid w:val="30A637C9"/>
    <w:rsid w:val="31667656"/>
    <w:rsid w:val="31752B09"/>
    <w:rsid w:val="32573D4F"/>
    <w:rsid w:val="32B65157"/>
    <w:rsid w:val="330722FF"/>
    <w:rsid w:val="330B2CF6"/>
    <w:rsid w:val="33EF6C54"/>
    <w:rsid w:val="341548E3"/>
    <w:rsid w:val="34407469"/>
    <w:rsid w:val="354704E8"/>
    <w:rsid w:val="35DD62CD"/>
    <w:rsid w:val="369055F5"/>
    <w:rsid w:val="37712A39"/>
    <w:rsid w:val="377E509E"/>
    <w:rsid w:val="38266113"/>
    <w:rsid w:val="39E40623"/>
    <w:rsid w:val="3AE50133"/>
    <w:rsid w:val="3B345EA5"/>
    <w:rsid w:val="3B3B301A"/>
    <w:rsid w:val="3B9B2BB3"/>
    <w:rsid w:val="3C624231"/>
    <w:rsid w:val="3D7B2EE9"/>
    <w:rsid w:val="3DB531EC"/>
    <w:rsid w:val="3DFD3B88"/>
    <w:rsid w:val="3EF02F45"/>
    <w:rsid w:val="3F32644A"/>
    <w:rsid w:val="40207DCE"/>
    <w:rsid w:val="40EE557B"/>
    <w:rsid w:val="415A16C9"/>
    <w:rsid w:val="41C22A85"/>
    <w:rsid w:val="41E664A8"/>
    <w:rsid w:val="421427E3"/>
    <w:rsid w:val="43036342"/>
    <w:rsid w:val="44C82CA1"/>
    <w:rsid w:val="44CA66EC"/>
    <w:rsid w:val="4563730C"/>
    <w:rsid w:val="45DA6CD3"/>
    <w:rsid w:val="461C15B9"/>
    <w:rsid w:val="473375EE"/>
    <w:rsid w:val="473B1E1B"/>
    <w:rsid w:val="48484C4F"/>
    <w:rsid w:val="48694FA0"/>
    <w:rsid w:val="488E768B"/>
    <w:rsid w:val="49F41D5E"/>
    <w:rsid w:val="4A664A66"/>
    <w:rsid w:val="4AEA4AF8"/>
    <w:rsid w:val="4B1E31F7"/>
    <w:rsid w:val="4BCB3573"/>
    <w:rsid w:val="4C09402C"/>
    <w:rsid w:val="4CE6019C"/>
    <w:rsid w:val="4CE75373"/>
    <w:rsid w:val="4CFE077E"/>
    <w:rsid w:val="4E0A3D76"/>
    <w:rsid w:val="4F402C09"/>
    <w:rsid w:val="4F764440"/>
    <w:rsid w:val="4FD072CA"/>
    <w:rsid w:val="4FE83F41"/>
    <w:rsid w:val="50156AEC"/>
    <w:rsid w:val="50A547C0"/>
    <w:rsid w:val="520B55DA"/>
    <w:rsid w:val="520F51C6"/>
    <w:rsid w:val="531141A8"/>
    <w:rsid w:val="53C6106F"/>
    <w:rsid w:val="541D0110"/>
    <w:rsid w:val="54E7080F"/>
    <w:rsid w:val="550434C4"/>
    <w:rsid w:val="552B3F83"/>
    <w:rsid w:val="55304C9B"/>
    <w:rsid w:val="55E72B08"/>
    <w:rsid w:val="566D4B95"/>
    <w:rsid w:val="56BA0B71"/>
    <w:rsid w:val="572656D4"/>
    <w:rsid w:val="57A36309"/>
    <w:rsid w:val="57D743BA"/>
    <w:rsid w:val="58D44D4A"/>
    <w:rsid w:val="59A04222"/>
    <w:rsid w:val="59AB1AB7"/>
    <w:rsid w:val="59AD06A4"/>
    <w:rsid w:val="59F5575A"/>
    <w:rsid w:val="5A4D586D"/>
    <w:rsid w:val="5A6249B0"/>
    <w:rsid w:val="5A9C4314"/>
    <w:rsid w:val="5B2A43C6"/>
    <w:rsid w:val="5C453AF0"/>
    <w:rsid w:val="5CB514B6"/>
    <w:rsid w:val="5CBD267C"/>
    <w:rsid w:val="5DF6658A"/>
    <w:rsid w:val="5E78414F"/>
    <w:rsid w:val="5EE84C68"/>
    <w:rsid w:val="5FC12430"/>
    <w:rsid w:val="61AB7161"/>
    <w:rsid w:val="621D5BA4"/>
    <w:rsid w:val="635B6748"/>
    <w:rsid w:val="637E5677"/>
    <w:rsid w:val="63856086"/>
    <w:rsid w:val="63947A95"/>
    <w:rsid w:val="63CF68E5"/>
    <w:rsid w:val="640122B0"/>
    <w:rsid w:val="65057473"/>
    <w:rsid w:val="65EA749F"/>
    <w:rsid w:val="65ED0C49"/>
    <w:rsid w:val="67B167D1"/>
    <w:rsid w:val="67E4477A"/>
    <w:rsid w:val="685F1C50"/>
    <w:rsid w:val="68B2284D"/>
    <w:rsid w:val="699022E9"/>
    <w:rsid w:val="6A714498"/>
    <w:rsid w:val="6E09674F"/>
    <w:rsid w:val="6ED651BF"/>
    <w:rsid w:val="6F1E3F6D"/>
    <w:rsid w:val="6F242809"/>
    <w:rsid w:val="6F684F82"/>
    <w:rsid w:val="6F752460"/>
    <w:rsid w:val="70FA5DEB"/>
    <w:rsid w:val="72130A6F"/>
    <w:rsid w:val="73E12601"/>
    <w:rsid w:val="745919C6"/>
    <w:rsid w:val="74702A9A"/>
    <w:rsid w:val="761C2BBB"/>
    <w:rsid w:val="764438B0"/>
    <w:rsid w:val="772B513A"/>
    <w:rsid w:val="776A1DE8"/>
    <w:rsid w:val="77B30F44"/>
    <w:rsid w:val="785D00CA"/>
    <w:rsid w:val="790C129A"/>
    <w:rsid w:val="79DD3239"/>
    <w:rsid w:val="7A4F5E15"/>
    <w:rsid w:val="7AF83CD2"/>
    <w:rsid w:val="7C3410F6"/>
    <w:rsid w:val="7CAB29F9"/>
    <w:rsid w:val="7CF2743A"/>
    <w:rsid w:val="7D14675A"/>
    <w:rsid w:val="7DDD6CEA"/>
    <w:rsid w:val="7E636E14"/>
    <w:rsid w:val="7F3F4114"/>
    <w:rsid w:val="7F9C2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widowControl/>
      <w:snapToGrid w:val="0"/>
      <w:spacing w:after="0" w:afterLines="100"/>
      <w:ind w:left="200" w:firstLine="210" w:firstLineChars="200"/>
      <w:jc w:val="left"/>
    </w:pPr>
    <w:rPr>
      <w:rFonts w:ascii="宋体" w:hAnsi="宋体" w:cs="宋体"/>
      <w:kern w:val="28"/>
      <w:sz w:val="24"/>
      <w:lang w:val="zh-CN"/>
    </w:rPr>
  </w:style>
  <w:style w:type="paragraph" w:styleId="3">
    <w:name w:val="Body Text Indent"/>
    <w:basedOn w:val="1"/>
    <w:next w:val="2"/>
    <w:link w:val="47"/>
    <w:qFormat/>
    <w:uiPriority w:val="0"/>
    <w:pPr>
      <w:spacing w:after="120"/>
      <w:ind w:left="420" w:leftChars="200"/>
    </w:pPr>
  </w:style>
  <w:style w:type="paragraph" w:styleId="5">
    <w:name w:val="List Number"/>
    <w:basedOn w:val="1"/>
    <w:qFormat/>
    <w:uiPriority w:val="0"/>
    <w:pPr>
      <w:numPr>
        <w:ilvl w:val="0"/>
        <w:numId w:val="1"/>
      </w:numPr>
    </w:pPr>
  </w:style>
  <w:style w:type="paragraph" w:styleId="6">
    <w:name w:val="Normal Indent"/>
    <w:basedOn w:val="1"/>
    <w:qFormat/>
    <w:uiPriority w:val="0"/>
    <w:pPr>
      <w:ind w:firstLine="420"/>
    </w:pPr>
    <w:rPr>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annotation text"/>
    <w:basedOn w:val="1"/>
    <w:link w:val="44"/>
    <w:qFormat/>
    <w:uiPriority w:val="0"/>
    <w:pPr>
      <w:jc w:val="left"/>
    </w:pPr>
  </w:style>
  <w:style w:type="paragraph" w:styleId="9">
    <w:name w:val="Body Text"/>
    <w:basedOn w:val="1"/>
    <w:next w:val="10"/>
    <w:qFormat/>
    <w:uiPriority w:val="0"/>
    <w:pPr>
      <w:spacing w:line="360" w:lineRule="exact"/>
    </w:pPr>
    <w:rPr>
      <w:sz w:val="24"/>
    </w:rPr>
  </w:style>
  <w:style w:type="paragraph" w:styleId="10">
    <w:name w:val="Body Text First Indent"/>
    <w:basedOn w:val="9"/>
    <w:next w:val="1"/>
    <w:unhideWhenUsed/>
    <w:qFormat/>
    <w:uiPriority w:val="99"/>
    <w:pPr>
      <w:widowControl/>
      <w:spacing w:after="120" w:line="240" w:lineRule="auto"/>
      <w:ind w:firstLine="420" w:firstLineChars="100"/>
      <w:jc w:val="left"/>
    </w:pPr>
    <w:rPr>
      <w:color w:val="000000"/>
      <w:spacing w:val="12"/>
      <w:kern w:val="0"/>
      <w:sz w:val="28"/>
      <w:szCs w:val="20"/>
    </w:rPr>
  </w:style>
  <w:style w:type="paragraph" w:styleId="11">
    <w:name w:val="Plain Text"/>
    <w:basedOn w:val="1"/>
    <w:qFormat/>
    <w:uiPriority w:val="0"/>
    <w:rPr>
      <w:rFonts w:ascii="宋体" w:hAnsi="Courier New" w:cstheme="minorBidi"/>
    </w:rPr>
  </w:style>
  <w:style w:type="paragraph" w:styleId="12">
    <w:name w:val="Date"/>
    <w:basedOn w:val="1"/>
    <w:next w:val="1"/>
    <w:qFormat/>
    <w:uiPriority w:val="0"/>
    <w:pPr>
      <w:ind w:left="2500" w:leftChars="2500"/>
    </w:pPr>
    <w:rPr>
      <w:rFonts w:eastAsia="楷体_GB2312" w:asciiTheme="minorHAnsi" w:hAnsiTheme="minorHAnsi" w:cstheme="minorBidi"/>
      <w:sz w:val="32"/>
      <w:szCs w:val="22"/>
    </w:rPr>
  </w:style>
  <w:style w:type="paragraph" w:styleId="13">
    <w:name w:val="Balloon Text"/>
    <w:basedOn w:val="1"/>
    <w:link w:val="46"/>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List"/>
    <w:basedOn w:val="1"/>
    <w:qFormat/>
    <w:uiPriority w:val="0"/>
    <w:pPr>
      <w:ind w:left="200" w:hanging="200" w:hangingChars="200"/>
    </w:pPr>
    <w:rPr>
      <w:sz w:val="28"/>
    </w:rPr>
  </w:style>
  <w:style w:type="paragraph" w:styleId="17">
    <w:name w:val="footnote text"/>
    <w:basedOn w:val="1"/>
    <w:semiHidden/>
    <w:unhideWhenUsed/>
    <w:qFormat/>
    <w:uiPriority w:val="99"/>
    <w:pPr>
      <w:snapToGrid w:val="0"/>
      <w:jc w:val="left"/>
    </w:pPr>
    <w:rPr>
      <w:sz w:val="18"/>
    </w:rPr>
  </w:style>
  <w:style w:type="paragraph" w:styleId="18">
    <w:name w:val="toc 2"/>
    <w:basedOn w:val="1"/>
    <w:next w:val="1"/>
    <w:unhideWhenUsed/>
    <w:qFormat/>
    <w:uiPriority w:val="39"/>
    <w:pPr>
      <w:widowControl/>
      <w:spacing w:line="360" w:lineRule="auto"/>
      <w:ind w:firstLine="200" w:firstLineChars="200"/>
      <w:jc w:val="left"/>
    </w:pPr>
    <w:rPr>
      <w:rFonts w:cs="宋体"/>
      <w:kern w:val="0"/>
      <w:sz w:val="24"/>
    </w:rPr>
  </w:style>
  <w:style w:type="paragraph" w:styleId="19">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0">
    <w:name w:val="annotation subject"/>
    <w:basedOn w:val="8"/>
    <w:next w:val="8"/>
    <w:link w:val="45"/>
    <w:qFormat/>
    <w:uiPriority w:val="0"/>
    <w:rPr>
      <w:b/>
      <w:bCs/>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annotation reference"/>
    <w:basedOn w:val="23"/>
    <w:qFormat/>
    <w:uiPriority w:val="0"/>
    <w:rPr>
      <w:sz w:val="21"/>
      <w:szCs w:val="21"/>
    </w:rPr>
  </w:style>
  <w:style w:type="character" w:styleId="26">
    <w:name w:val="footnote reference"/>
    <w:basedOn w:val="23"/>
    <w:semiHidden/>
    <w:unhideWhenUsed/>
    <w:qFormat/>
    <w:uiPriority w:val="99"/>
    <w:rPr>
      <w:vertAlign w:val="superscript"/>
    </w:rPr>
  </w:style>
  <w:style w:type="paragraph" w:customStyle="1" w:styleId="27">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styleId="28">
    <w:name w:val="List Paragraph"/>
    <w:basedOn w:val="1"/>
    <w:qFormat/>
    <w:uiPriority w:val="34"/>
    <w:pPr>
      <w:ind w:firstLine="420" w:firstLineChars="200"/>
    </w:pPr>
    <w:rPr>
      <w:rFonts w:ascii="Calibri" w:hAnsi="Calibri"/>
      <w:szCs w:val="22"/>
    </w:rPr>
  </w:style>
  <w:style w:type="paragraph" w:customStyle="1" w:styleId="29">
    <w:name w:val="无间隔1"/>
    <w:qFormat/>
    <w:uiPriority w:val="99"/>
    <w:pPr>
      <w:adjustRightInd w:val="0"/>
      <w:snapToGrid w:val="0"/>
    </w:pPr>
    <w:rPr>
      <w:rFonts w:ascii="Tahoma" w:hAnsi="Tahoma" w:eastAsia="微软雅黑" w:cstheme="minorBidi"/>
      <w:sz w:val="22"/>
      <w:szCs w:val="22"/>
      <w:lang w:val="en-US" w:eastAsia="zh-CN" w:bidi="ar-SA"/>
    </w:rPr>
  </w:style>
  <w:style w:type="paragraph" w:customStyle="1" w:styleId="30">
    <w:name w:val="列出段落1"/>
    <w:basedOn w:val="1"/>
    <w:qFormat/>
    <w:uiPriority w:val="0"/>
    <w:pPr>
      <w:ind w:firstLine="420" w:firstLineChars="200"/>
    </w:pPr>
    <w:rPr>
      <w:rFonts w:ascii="Calibri" w:hAnsi="Calibri"/>
      <w:kern w:val="0"/>
      <w:szCs w:val="20"/>
    </w:rPr>
  </w:style>
  <w:style w:type="paragraph" w:customStyle="1" w:styleId="31">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3">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_14"/>
    <w:qFormat/>
    <w:uiPriority w:val="0"/>
    <w:rPr>
      <w:rFonts w:ascii="Times New Roman" w:hAnsi="Times New Roman" w:eastAsia="宋体" w:cs="Times New Roman"/>
      <w:sz w:val="21"/>
      <w:szCs w:val="22"/>
      <w:lang w:val="en-US" w:eastAsia="zh-CN" w:bidi="ar-SA"/>
    </w:rPr>
  </w:style>
  <w:style w:type="paragraph" w:customStyle="1" w:styleId="3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纯文本_3"/>
    <w:basedOn w:val="37"/>
    <w:qFormat/>
    <w:uiPriority w:val="0"/>
    <w:pPr>
      <w:widowControl/>
      <w:jc w:val="left"/>
    </w:pPr>
    <w:rPr>
      <w:rFonts w:ascii="宋体" w:hAnsi="Courier New" w:eastAsiaTheme="minorEastAsia" w:cstheme="minorBidi"/>
      <w:szCs w:val="21"/>
    </w:rPr>
  </w:style>
  <w:style w:type="paragraph" w:customStyle="1" w:styleId="39">
    <w:name w:val="纯文本_0_1"/>
    <w:basedOn w:val="1"/>
    <w:qFormat/>
    <w:uiPriority w:val="0"/>
    <w:pPr>
      <w:widowControl/>
      <w:jc w:val="left"/>
    </w:pPr>
    <w:rPr>
      <w:rFonts w:ascii="宋体" w:hAnsi="Courier New" w:eastAsiaTheme="minorEastAsia" w:cstheme="minorBidi"/>
      <w:szCs w:val="21"/>
    </w:rPr>
  </w:style>
  <w:style w:type="paragraph" w:customStyle="1" w:styleId="40">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4">
    <w:name w:val="批注文字 Char"/>
    <w:basedOn w:val="23"/>
    <w:link w:val="8"/>
    <w:qFormat/>
    <w:uiPriority w:val="0"/>
    <w:rPr>
      <w:rFonts w:ascii="Times New Roman" w:hAnsi="Times New Roman" w:eastAsia="宋体" w:cs="Times New Roman"/>
      <w:kern w:val="2"/>
      <w:sz w:val="21"/>
      <w:szCs w:val="24"/>
    </w:rPr>
  </w:style>
  <w:style w:type="character" w:customStyle="1" w:styleId="45">
    <w:name w:val="批注主题 Char"/>
    <w:basedOn w:val="44"/>
    <w:link w:val="20"/>
    <w:qFormat/>
    <w:uiPriority w:val="0"/>
    <w:rPr>
      <w:b/>
      <w:bCs/>
    </w:rPr>
  </w:style>
  <w:style w:type="character" w:customStyle="1" w:styleId="46">
    <w:name w:val="批注框文本 Char"/>
    <w:basedOn w:val="23"/>
    <w:link w:val="13"/>
    <w:qFormat/>
    <w:uiPriority w:val="0"/>
    <w:rPr>
      <w:rFonts w:ascii="Times New Roman" w:hAnsi="Times New Roman" w:eastAsia="宋体" w:cs="Times New Roman"/>
      <w:kern w:val="2"/>
      <w:sz w:val="18"/>
      <w:szCs w:val="18"/>
    </w:rPr>
  </w:style>
  <w:style w:type="character" w:customStyle="1" w:styleId="47">
    <w:name w:val="正文文本缩进 Char"/>
    <w:basedOn w:val="23"/>
    <w:link w:val="3"/>
    <w:qFormat/>
    <w:uiPriority w:val="0"/>
    <w:rPr>
      <w:kern w:val="2"/>
      <w:sz w:val="21"/>
      <w:szCs w:val="24"/>
    </w:rPr>
  </w:style>
  <w:style w:type="paragraph" w:customStyle="1" w:styleId="48">
    <w:name w:val="_Style 1"/>
    <w:basedOn w:val="1"/>
    <w:qFormat/>
    <w:uiPriority w:val="34"/>
    <w:pPr>
      <w:ind w:firstLine="420" w:firstLineChars="200"/>
    </w:pPr>
  </w:style>
  <w:style w:type="paragraph" w:customStyle="1" w:styleId="49">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50">
    <w:name w:val="目录 21"/>
    <w:basedOn w:val="1"/>
    <w:next w:val="1"/>
    <w:qFormat/>
    <w:uiPriority w:val="0"/>
    <w:pPr>
      <w:spacing w:line="360" w:lineRule="auto"/>
      <w:ind w:left="210" w:leftChars="100" w:firstLine="472" w:firstLineChars="196"/>
      <w:jc w:val="left"/>
    </w:pPr>
    <w:rPr>
      <w:rFonts w:ascii="楷体_GB2312" w:hAnsi="楷体_GB2312"/>
      <w:b/>
      <w:sz w:val="24"/>
    </w:rPr>
  </w:style>
  <w:style w:type="paragraph" w:customStyle="1" w:styleId="51">
    <w:name w:val="样式1"/>
    <w:basedOn w:val="1"/>
    <w:qFormat/>
    <w:uiPriority w:val="0"/>
    <w:pPr>
      <w:widowControl/>
      <w:tabs>
        <w:tab w:val="left" w:pos="1212"/>
        <w:tab w:val="left" w:pos="3888"/>
      </w:tabs>
      <w:suppressAutoHyphens/>
      <w:snapToGrid w:val="0"/>
      <w:spacing w:line="336" w:lineRule="auto"/>
      <w:ind w:firstLine="432"/>
      <w:jc w:val="left"/>
    </w:pPr>
    <w:rPr>
      <w:rFonts w:ascii="宋体" w:hAnsi="宋体" w:eastAsia="Times New Roman" w:cs="宋体"/>
      <w:kern w:val="1"/>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59</Pages>
  <Words>4169</Words>
  <Characters>23767</Characters>
  <Lines>198</Lines>
  <Paragraphs>55</Paragraphs>
  <TotalTime>5</TotalTime>
  <ScaleCrop>false</ScaleCrop>
  <LinksUpToDate>false</LinksUpToDate>
  <CharactersWithSpaces>27881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2018-06-19T13:33:00Z</dcterms:created>
  <dc:creator>S-mile</dc:creator>
  <cp:lastModifiedBy>.陌然...</cp:lastModifiedBy>
  <dcterms:modified xsi:type="dcterms:W3CDTF">2021-05-28T06:44:48Z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A2E91330402A48EF9FE0A35F36221089</vt:lpwstr>
  </property>
</Properties>
</file>