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 xml:space="preserve"> </w:t>
      </w:r>
    </w:p>
    <w:p>
      <w:pPr>
        <w:spacing w:line="360" w:lineRule="auto"/>
        <w:jc w:val="both"/>
        <w:rPr>
          <w:rFonts w:hint="eastAsia" w:ascii="宋体" w:hAnsi="宋体" w:eastAsia="宋体" w:cs="宋体"/>
          <w:b/>
          <w:color w:val="auto"/>
          <w:sz w:val="44"/>
          <w:szCs w:val="44"/>
          <w:highlight w:val="none"/>
        </w:rPr>
      </w:pPr>
    </w:p>
    <w:p>
      <w:pPr>
        <w:adjustRightInd/>
        <w:spacing w:line="360" w:lineRule="auto"/>
        <w:jc w:val="center"/>
        <w:rPr>
          <w:rFonts w:hint="eastAsia" w:ascii="宋体" w:hAnsi="宋体" w:eastAsia="宋体" w:cs="宋体"/>
          <w:b/>
          <w:color w:val="auto"/>
          <w:sz w:val="48"/>
          <w:szCs w:val="48"/>
          <w:highlight w:val="none"/>
        </w:rPr>
      </w:pPr>
    </w:p>
    <w:p>
      <w:pPr>
        <w:adjustRightInd/>
        <w:spacing w:line="360" w:lineRule="auto"/>
        <w:jc w:val="center"/>
        <w:rPr>
          <w:rFonts w:hint="eastAsia" w:ascii="宋体" w:hAnsi="宋体" w:eastAsia="宋体" w:cs="宋体"/>
          <w:color w:val="auto"/>
          <w:sz w:val="48"/>
          <w:szCs w:val="48"/>
          <w:highlight w:val="none"/>
          <w:lang w:val="en-US" w:eastAsia="zh-CN"/>
        </w:rPr>
      </w:pPr>
      <w:r>
        <w:rPr>
          <w:rFonts w:hint="eastAsia" w:ascii="宋体" w:hAnsi="宋体" w:eastAsia="宋体" w:cs="宋体"/>
          <w:color w:val="auto"/>
          <w:sz w:val="48"/>
          <w:szCs w:val="48"/>
          <w:highlight w:val="none"/>
        </w:rPr>
        <w:t>海经区“安全管家”服务招标文件</w:t>
      </w:r>
    </w:p>
    <w:p>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pPr>
        <w:snapToGrid w:val="0"/>
        <w:spacing w:line="360" w:lineRule="auto"/>
        <w:jc w:val="center"/>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rPr>
        <w:t>编号:ZJZL-2023-0</w:t>
      </w:r>
      <w:r>
        <w:rPr>
          <w:rFonts w:hint="eastAsia" w:ascii="宋体" w:hAnsi="宋体" w:cs="宋体"/>
          <w:color w:val="auto"/>
          <w:sz w:val="30"/>
          <w:szCs w:val="30"/>
          <w:highlight w:val="none"/>
          <w:lang w:val="en-US" w:eastAsia="zh-CN"/>
        </w:rPr>
        <w:t>8</w:t>
      </w:r>
      <w:r>
        <w:rPr>
          <w:rFonts w:hint="eastAsia" w:ascii="宋体" w:hAnsi="宋体" w:eastAsia="宋体" w:cs="宋体"/>
          <w:color w:val="auto"/>
          <w:sz w:val="30"/>
          <w:szCs w:val="30"/>
          <w:highlight w:val="none"/>
        </w:rPr>
        <w:t>-</w:t>
      </w:r>
      <w:r>
        <w:rPr>
          <w:rFonts w:hint="eastAsia" w:ascii="宋体" w:hAnsi="宋体" w:cs="宋体"/>
          <w:color w:val="auto"/>
          <w:sz w:val="30"/>
          <w:szCs w:val="30"/>
          <w:highlight w:val="none"/>
          <w:lang w:val="en-US" w:eastAsia="zh-CN"/>
        </w:rPr>
        <w:t>25</w:t>
      </w:r>
    </w:p>
    <w:p>
      <w:pPr>
        <w:adjustRightInd/>
        <w:spacing w:line="360" w:lineRule="auto"/>
        <w:rPr>
          <w:rFonts w:hint="eastAsia" w:ascii="宋体" w:hAnsi="宋体" w:eastAsia="宋体" w:cs="宋体"/>
          <w:color w:val="auto"/>
          <w:sz w:val="28"/>
          <w:szCs w:val="20"/>
          <w:highlight w:val="none"/>
        </w:rPr>
      </w:pPr>
    </w:p>
    <w:p>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pPr>
        <w:spacing w:line="360" w:lineRule="auto"/>
        <w:jc w:val="center"/>
        <w:rPr>
          <w:rFonts w:hint="eastAsia" w:ascii="宋体" w:hAnsi="宋体" w:eastAsia="宋体" w:cs="宋体"/>
          <w:b/>
          <w:color w:val="auto"/>
          <w:sz w:val="44"/>
          <w:szCs w:val="44"/>
          <w:highlight w:val="none"/>
        </w:rPr>
      </w:pPr>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color w:val="auto"/>
          <w:sz w:val="24"/>
          <w:highlight w:val="none"/>
        </w:rPr>
      </w:pPr>
    </w:p>
    <w:p>
      <w:pPr>
        <w:pStyle w:val="3"/>
        <w:rPr>
          <w:rFonts w:hint="eastAsia"/>
          <w:color w:val="auto"/>
          <w:highlight w:val="none"/>
        </w:rPr>
      </w:pPr>
    </w:p>
    <w:p>
      <w:pPr>
        <w:spacing w:line="360" w:lineRule="auto"/>
        <w:rPr>
          <w:rFonts w:hint="eastAsia" w:ascii="宋体" w:hAnsi="宋体" w:eastAsia="宋体" w:cs="宋体"/>
          <w:color w:val="auto"/>
          <w:sz w:val="32"/>
          <w:szCs w:val="32"/>
          <w:highlight w:val="none"/>
        </w:rPr>
      </w:pPr>
    </w:p>
    <w:p>
      <w:pPr>
        <w:spacing w:line="360" w:lineRule="auto"/>
        <w:jc w:val="center"/>
        <w:rPr>
          <w:rFonts w:hint="eastAsia" w:ascii="Times New Roman" w:hAnsi="Times New Roman"/>
          <w:b/>
          <w:color w:val="auto"/>
          <w:sz w:val="32"/>
          <w:szCs w:val="32"/>
          <w:highlight w:val="none"/>
          <w:lang w:val="en-US" w:eastAsia="zh-CN"/>
        </w:rPr>
      </w:pPr>
      <w:r>
        <w:rPr>
          <w:rFonts w:hint="eastAsia" w:ascii="Times New Roman" w:hAnsi="Times New Roman"/>
          <w:b/>
          <w:color w:val="auto"/>
          <w:sz w:val="32"/>
          <w:szCs w:val="32"/>
          <w:highlight w:val="none"/>
          <w:lang w:val="en-US" w:eastAsia="zh-CN"/>
        </w:rPr>
        <w:t>采购人：浙江温州海洋经济发展示范区发改应急局</w:t>
      </w:r>
    </w:p>
    <w:p>
      <w:pPr>
        <w:spacing w:line="360" w:lineRule="auto"/>
        <w:jc w:val="center"/>
        <w:rPr>
          <w:rFonts w:hint="eastAsia" w:ascii="宋体" w:hAnsi="宋体" w:eastAsia="宋体" w:cs="宋体"/>
          <w:bCs/>
          <w:color w:val="auto"/>
          <w:sz w:val="32"/>
          <w:szCs w:val="32"/>
          <w:highlight w:val="none"/>
          <w:lang w:eastAsia="zh-CN"/>
        </w:rPr>
      </w:pPr>
      <w:r>
        <w:rPr>
          <w:rFonts w:hAnsi="宋体"/>
          <w:b/>
          <w:bCs/>
          <w:color w:val="auto"/>
          <w:sz w:val="32"/>
          <w:szCs w:val="32"/>
          <w:highlight w:val="none"/>
        </w:rPr>
        <w:t>采购代理机构：</w:t>
      </w:r>
      <w:r>
        <w:rPr>
          <w:rFonts w:hint="eastAsia" w:hAnsi="宋体"/>
          <w:b/>
          <w:bCs/>
          <w:color w:val="auto"/>
          <w:sz w:val="32"/>
          <w:szCs w:val="32"/>
          <w:highlight w:val="none"/>
        </w:rPr>
        <w:t>浙江筑脸全过程工程咨询有限公司</w:t>
      </w:r>
    </w:p>
    <w:p>
      <w:pPr>
        <w:spacing w:line="360" w:lineRule="auto"/>
        <w:jc w:val="center"/>
        <w:rPr>
          <w:rFonts w:hint="eastAsia" w:ascii="宋体" w:hAnsi="宋体" w:eastAsia="宋体" w:cs="宋体"/>
          <w:color w:val="auto"/>
          <w:sz w:val="24"/>
          <w:highlight w:val="none"/>
        </w:rPr>
        <w:sectPr>
          <w:headerReference r:id="rId4" w:type="first"/>
          <w:headerReference r:id="rId3" w:type="default"/>
          <w:footerReference r:id="rId5" w:type="even"/>
          <w:pgSz w:w="11906" w:h="16838"/>
          <w:pgMar w:top="680" w:right="1418" w:bottom="468" w:left="1418" w:header="851" w:footer="992" w:gutter="0"/>
          <w:pgNumType w:fmt="decimal"/>
          <w:cols w:space="720" w:num="1"/>
          <w:titlePg/>
          <w:docGrid w:linePitch="312" w:charSpace="0"/>
        </w:sectPr>
      </w:pPr>
      <w:r>
        <w:rPr>
          <w:rFonts w:hint="eastAsia" w:ascii="宋体" w:hAnsi="宋体" w:eastAsia="宋体" w:cs="宋体"/>
          <w:bCs/>
          <w:color w:val="auto"/>
          <w:sz w:val="32"/>
          <w:szCs w:val="32"/>
          <w:highlight w:val="none"/>
        </w:rPr>
        <w:t>二〇二</w:t>
      </w:r>
      <w:r>
        <w:rPr>
          <w:rFonts w:hint="eastAsia" w:ascii="宋体" w:hAnsi="宋体" w:cs="宋体"/>
          <w:bCs/>
          <w:color w:val="auto"/>
          <w:sz w:val="32"/>
          <w:szCs w:val="32"/>
          <w:highlight w:val="none"/>
          <w:lang w:val="en-US" w:eastAsia="zh-CN"/>
        </w:rPr>
        <w:t>三</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eastAsia="zh-CN"/>
        </w:rPr>
        <w:t>八</w:t>
      </w:r>
      <w:r>
        <w:rPr>
          <w:rFonts w:hint="eastAsia" w:ascii="宋体" w:hAnsi="宋体" w:eastAsia="宋体" w:cs="宋体"/>
          <w:bCs/>
          <w:color w:val="auto"/>
          <w:sz w:val="32"/>
          <w:szCs w:val="32"/>
          <w:highlight w:val="none"/>
        </w:rPr>
        <w:t>月</w:t>
      </w:r>
    </w:p>
    <w:p>
      <w:pPr>
        <w:pStyle w:val="3"/>
        <w:rPr>
          <w:rFonts w:hint="eastAsia"/>
          <w:color w:val="auto"/>
          <w:highlight w:val="none"/>
        </w:rPr>
      </w:pPr>
    </w:p>
    <w:p>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pPr>
        <w:spacing w:line="360" w:lineRule="auto"/>
        <w:ind w:firstLine="549" w:firstLineChars="229"/>
        <w:rPr>
          <w:rFonts w:hint="eastAsia" w:ascii="宋体" w:hAnsi="宋体" w:eastAsia="宋体" w:cs="宋体"/>
          <w:color w:val="auto"/>
          <w:sz w:val="24"/>
          <w:highlight w:val="none"/>
        </w:rPr>
      </w:pPr>
      <w:bookmarkStart w:id="0" w:name="_Hlt91233176"/>
      <w:bookmarkEnd w:id="0"/>
      <w:bookmarkStart w:id="1" w:name="_Toc91899869"/>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bookmarkEnd w:id="1"/>
    <w:p>
      <w:pPr>
        <w:adjustRightInd/>
        <w:spacing w:line="360" w:lineRule="auto"/>
        <w:jc w:val="center"/>
        <w:outlineLvl w:val="0"/>
        <w:rPr>
          <w:rFonts w:hint="eastAsia" w:ascii="宋体" w:hAnsi="宋体" w:eastAsia="宋体" w:cs="宋体"/>
          <w:b/>
          <w:color w:val="auto"/>
          <w:sz w:val="36"/>
          <w:szCs w:val="20"/>
          <w:highlight w:val="none"/>
        </w:rPr>
      </w:pPr>
      <w:bookmarkStart w:id="2" w:name="_Hlt74729822"/>
      <w:bookmarkEnd w:id="2"/>
      <w:bookmarkStart w:id="3" w:name="_Hlt74728647"/>
      <w:bookmarkEnd w:id="3"/>
      <w:bookmarkStart w:id="4" w:name="_Hlt74649545"/>
      <w:bookmarkEnd w:id="4"/>
      <w:bookmarkStart w:id="5" w:name="_Hlt74707423"/>
      <w:bookmarkEnd w:id="5"/>
      <w:bookmarkStart w:id="6" w:name="第二部分"/>
      <w:bookmarkStart w:id="7" w:name="_Toc91899870"/>
      <w:bookmarkStart w:id="8" w:name="_Toc91899871"/>
      <w:r>
        <w:rPr>
          <w:rFonts w:hint="eastAsia" w:ascii="宋体" w:hAnsi="宋体" w:eastAsia="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海经区“安全管家”服务</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"https://www.zcygov.cn/）获取（下载）招标文件，并于2021年" </w:instrText>
      </w:r>
      <w:r>
        <w:rPr>
          <w:rFonts w:hint="eastAsia" w:ascii="宋体" w:hAnsi="宋体" w:eastAsia="宋体" w:cs="宋体"/>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Fonts w:hint="eastAsia" w:ascii="宋体" w:hAnsi="宋体" w:cs="宋体"/>
          <w:color w:val="auto"/>
          <w:sz w:val="24"/>
          <w:highlight w:val="none"/>
          <w:u w:val="single"/>
          <w:lang w:eastAsia="zh-CN"/>
        </w:rPr>
        <w:t>2023年</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lang w:eastAsia="zh-CN"/>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lang w:eastAsia="zh-CN"/>
        </w:rPr>
        <w:t>点30分00秒</w:t>
      </w:r>
      <w:r>
        <w:rPr>
          <w:rFonts w:hint="eastAsia" w:ascii="宋体" w:hAnsi="宋体" w:eastAsia="宋体" w:cs="宋体"/>
          <w:bCs/>
          <w:color w:val="auto"/>
          <w:sz w:val="24"/>
          <w:highlight w:val="none"/>
          <w:u w:val="singl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pPr>
        <w:keepNext w:val="0"/>
        <w:keepLines w:val="0"/>
        <w:pageBreakBefore w:val="0"/>
        <w:kinsoku/>
        <w:wordWrap/>
        <w:overflowPunct/>
        <w:topLinePunct w:val="0"/>
        <w:autoSpaceDE/>
        <w:autoSpaceDN/>
        <w:bidi w:val="0"/>
        <w:adjustRightInd w:val="0"/>
        <w:spacing w:line="360" w:lineRule="auto"/>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cs="宋体"/>
          <w:color w:val="auto"/>
          <w:sz w:val="24"/>
          <w:highlight w:val="none"/>
          <w:lang w:val="en-US" w:eastAsia="zh-CN"/>
        </w:rPr>
        <w:t>ZJZL</w:t>
      </w:r>
      <w:r>
        <w:rPr>
          <w:rFonts w:hint="eastAsia" w:ascii="宋体" w:hAnsi="宋体" w:cs="宋体"/>
          <w:color w:val="auto"/>
          <w:sz w:val="24"/>
          <w:highlight w:val="none"/>
          <w:lang w:eastAsia="zh-CN"/>
        </w:rPr>
        <w:t>-2023</w:t>
      </w:r>
      <w:r>
        <w:rPr>
          <w:rFonts w:hint="eastAsia" w:ascii="宋体" w:hAnsi="宋体" w:cs="宋体"/>
          <w:color w:val="auto"/>
          <w:sz w:val="24"/>
          <w:highlight w:val="none"/>
          <w:lang w:val="en-US" w:eastAsia="zh-CN"/>
        </w:rPr>
        <w:t>-08-25</w:t>
      </w:r>
    </w:p>
    <w:p>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项目名称：</w:t>
      </w:r>
      <w:r>
        <w:rPr>
          <w:rFonts w:hint="eastAsia" w:ascii="宋体" w:hAnsi="宋体" w:cs="宋体"/>
          <w:b w:val="0"/>
          <w:bCs/>
          <w:color w:val="auto"/>
          <w:sz w:val="24"/>
          <w:highlight w:val="none"/>
          <w:lang w:eastAsia="zh-CN"/>
        </w:rPr>
        <w:t>海经区“安全管家”服务</w:t>
      </w:r>
    </w:p>
    <w:p>
      <w:pPr>
        <w:keepNext w:val="0"/>
        <w:keepLines w:val="0"/>
        <w:pageBreakBefore w:val="0"/>
        <w:kinsoku/>
        <w:wordWrap/>
        <w:overflowPunct/>
        <w:topLinePunct w:val="0"/>
        <w:autoSpaceDE/>
        <w:autoSpaceDN/>
        <w:bidi w:val="0"/>
        <w:adjustRightInd w:val="0"/>
        <w:spacing w:line="360" w:lineRule="auto"/>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预算金额（元）：</w:t>
      </w:r>
      <w:r>
        <w:rPr>
          <w:rFonts w:hint="eastAsia" w:ascii="宋体" w:hAnsi="宋体" w:eastAsia="宋体" w:cs="宋体"/>
          <w:b w:val="0"/>
          <w:bCs/>
          <w:color w:val="auto"/>
          <w:sz w:val="24"/>
          <w:highlight w:val="none"/>
        </w:rPr>
        <w:t>7260000</w:t>
      </w:r>
    </w:p>
    <w:p>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color w:val="auto"/>
          <w:sz w:val="24"/>
          <w:highlight w:val="none"/>
        </w:rPr>
        <w:t>最高限价（元）：</w:t>
      </w:r>
      <w:r>
        <w:rPr>
          <w:rFonts w:hint="eastAsia" w:ascii="宋体" w:hAnsi="宋体" w:eastAsia="宋体" w:cs="宋体"/>
          <w:b w:val="0"/>
          <w:bCs/>
          <w:color w:val="auto"/>
          <w:sz w:val="24"/>
          <w:highlight w:val="none"/>
          <w:lang w:eastAsia="zh-CN"/>
        </w:rPr>
        <w:t>详见采购需求</w:t>
      </w:r>
    </w:p>
    <w:p>
      <w:pPr>
        <w:pStyle w:val="16"/>
        <w:keepNext w:val="0"/>
        <w:keepLines w:val="0"/>
        <w:pageBreakBefore w:val="0"/>
        <w:kinsoku/>
        <w:wordWrap/>
        <w:overflowPunct/>
        <w:topLinePunct w:val="0"/>
        <w:autoSpaceDE/>
        <w:autoSpaceDN/>
        <w:bidi w:val="0"/>
        <w:adjustRightInd w:val="0"/>
        <w:spacing w:line="360" w:lineRule="auto"/>
        <w:ind w:firstLine="480"/>
        <w:textAlignment w:val="auto"/>
        <w:rPr>
          <w:rFonts w:hint="eastAsia" w:ascii="宋体" w:hAnsi="宋体" w:eastAsia="宋体" w:cs="宋体"/>
          <w:bCs/>
          <w:snapToGrid/>
          <w:color w:val="auto"/>
          <w:kern w:val="2"/>
          <w:sz w:val="24"/>
          <w:szCs w:val="24"/>
          <w:highlight w:val="none"/>
        </w:rPr>
      </w:pPr>
      <w:r>
        <w:rPr>
          <w:rFonts w:hint="eastAsia" w:ascii="宋体" w:hAnsi="宋体" w:eastAsia="宋体" w:cs="宋体"/>
          <w:b/>
          <w:color w:val="auto"/>
          <w:sz w:val="24"/>
          <w:highlight w:val="none"/>
        </w:rPr>
        <w:t>采购需求：</w:t>
      </w:r>
      <w:r>
        <w:rPr>
          <w:rFonts w:hint="eastAsia" w:ascii="宋体" w:hAnsi="宋体" w:eastAsia="宋体" w:cs="宋体"/>
          <w:b w:val="0"/>
          <w:bCs/>
          <w:color w:val="auto"/>
          <w:sz w:val="24"/>
          <w:highlight w:val="none"/>
        </w:rPr>
        <w:t>为海经区高质量发展提供强有力的安全保障，采购安全管家服务</w:t>
      </w:r>
      <w:r>
        <w:rPr>
          <w:rFonts w:hint="eastAsia" w:hAnsi="宋体" w:cs="宋体"/>
          <w:bCs/>
          <w:snapToGrid/>
          <w:color w:val="auto"/>
          <w:kern w:val="2"/>
          <w:sz w:val="24"/>
          <w:szCs w:val="24"/>
          <w:highlight w:val="none"/>
          <w:lang w:eastAsia="zh-CN"/>
        </w:rPr>
        <w:t>，主要为辖区内企业提供日常安全隐患排查、整改等服务。</w:t>
      </w:r>
      <w:r>
        <w:rPr>
          <w:rFonts w:hint="eastAsia" w:hAnsi="宋体" w:cs="宋体"/>
          <w:bCs/>
          <w:snapToGrid/>
          <w:color w:val="auto"/>
          <w:kern w:val="2"/>
          <w:sz w:val="24"/>
          <w:szCs w:val="24"/>
          <w:highlight w:val="none"/>
          <w:lang w:val="en-US" w:eastAsia="zh-CN"/>
        </w:rPr>
        <w:t>具体内容</w:t>
      </w:r>
      <w:r>
        <w:rPr>
          <w:rFonts w:hint="eastAsia" w:ascii="宋体" w:hAnsi="宋体" w:eastAsia="宋体" w:cs="宋体"/>
          <w:bCs/>
          <w:snapToGrid/>
          <w:color w:val="auto"/>
          <w:kern w:val="2"/>
          <w:sz w:val="24"/>
          <w:szCs w:val="24"/>
          <w:highlight w:val="none"/>
        </w:rPr>
        <w:t>详见招标文件。</w:t>
      </w:r>
    </w:p>
    <w:p>
      <w:pPr>
        <w:pStyle w:val="130"/>
        <w:keepNext w:val="0"/>
        <w:keepLines w:val="0"/>
        <w:pageBreakBefore w:val="0"/>
        <w:kinsoku/>
        <w:wordWrap/>
        <w:overflowPunct/>
        <w:topLinePunct w:val="0"/>
        <w:autoSpaceDE/>
        <w:autoSpaceDN/>
        <w:bidi w:val="0"/>
        <w:adjustRightInd w:val="0"/>
        <w:spacing w:before="0"/>
        <w:ind w:firstLine="482"/>
        <w:textAlignment w:val="auto"/>
        <w:outlineLvl w:val="2"/>
        <w:rPr>
          <w:rFonts w:hint="eastAsia" w:ascii="宋体" w:hAnsi="宋体" w:eastAsia="宋体" w:cs="宋体"/>
          <w:color w:val="auto"/>
          <w:highlight w:val="none"/>
          <w:lang w:val="en-US" w:eastAsia="zh-CN"/>
        </w:rPr>
      </w:pPr>
      <w:r>
        <w:rPr>
          <w:rFonts w:hint="eastAsia" w:ascii="宋体" w:hAnsi="宋体" w:eastAsia="宋体" w:cs="宋体"/>
          <w:b/>
          <w:color w:val="auto"/>
          <w:highlight w:val="none"/>
        </w:rPr>
        <w:t>合同履约期限：</w:t>
      </w:r>
      <w:r>
        <w:rPr>
          <w:rFonts w:hint="eastAsia" w:ascii="宋体" w:hAnsi="宋体" w:cs="宋体"/>
          <w:b/>
          <w:color w:val="auto"/>
          <w:highlight w:val="none"/>
          <w:lang w:eastAsia="zh-CN"/>
        </w:rPr>
        <w:t>三</w:t>
      </w:r>
      <w:r>
        <w:rPr>
          <w:rFonts w:hint="eastAsia" w:ascii="宋体" w:hAnsi="宋体" w:cs="宋体"/>
          <w:b/>
          <w:color w:val="auto"/>
          <w:highlight w:val="none"/>
          <w:lang w:val="en-US" w:eastAsia="zh-CN"/>
        </w:rPr>
        <w:t>年</w:t>
      </w:r>
    </w:p>
    <w:p>
      <w:pPr>
        <w:pStyle w:val="16"/>
        <w:keepNext w:val="0"/>
        <w:keepLines w:val="0"/>
        <w:pageBreakBefore w:val="0"/>
        <w:kinsoku/>
        <w:wordWrap/>
        <w:overflowPunct/>
        <w:topLinePunct w:val="0"/>
        <w:autoSpaceDE/>
        <w:autoSpaceDN/>
        <w:bidi w:val="0"/>
        <w:adjustRightInd w:val="0"/>
        <w:spacing w:line="360" w:lineRule="auto"/>
        <w:ind w:firstLine="480"/>
        <w:textAlignment w:val="auto"/>
        <w:rPr>
          <w:rFonts w:hint="eastAsia" w:ascii="宋体" w:hAnsi="宋体" w:eastAsia="宋体" w:cs="宋体"/>
          <w:b/>
          <w:color w:val="auto"/>
          <w:highlight w:val="none"/>
          <w:lang w:eastAsia="zh-CN"/>
        </w:rPr>
      </w:pPr>
      <w:r>
        <w:rPr>
          <w:rFonts w:hint="eastAsia" w:ascii="宋体" w:hAnsi="宋体" w:eastAsia="宋体" w:cs="宋体"/>
          <w:b/>
          <w:color w:val="auto"/>
          <w:sz w:val="24"/>
          <w:highlight w:val="none"/>
        </w:rPr>
        <w:t>本项目接受联合体投标：</w:t>
      </w:r>
      <w:sdt>
        <w:sdtPr>
          <w:rPr>
            <w:rFonts w:hint="eastAsia" w:ascii="宋体" w:hAnsi="宋体" w:eastAsia="宋体" w:cs="宋体"/>
            <w:color w:val="auto"/>
            <w:kern w:val="0"/>
            <w:sz w:val="24"/>
            <w:highlight w:val="none"/>
          </w:rPr>
          <w:id w:val="203545383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ascii="宋体" w:hAnsi="宋体" w:eastAsia="宋体" w:cs="宋体"/>
          <w:b/>
          <w:color w:val="auto"/>
          <w:sz w:val="24"/>
          <w:highlight w:val="none"/>
        </w:rPr>
        <w:t>是，</w:t>
      </w:r>
      <w:sdt>
        <w:sdtPr>
          <w:rPr>
            <w:rFonts w:hint="eastAsia" w:ascii="宋体" w:hAnsi="宋体" w:eastAsia="宋体" w:cs="宋体"/>
            <w:color w:val="auto"/>
            <w:kern w:val="0"/>
            <w:sz w:val="24"/>
            <w:highlight w:val="none"/>
          </w:rPr>
          <w:id w:val="-176552672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2.落实政府采购政策需满足的资格要求：</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无；</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pPr>
        <w:keepNext w:val="0"/>
        <w:keepLines w:val="0"/>
        <w:pageBreakBefore w:val="0"/>
        <w:kinsoku/>
        <w:wordWrap/>
        <w:overflowPunct/>
        <w:topLinePunct w:val="0"/>
        <w:autoSpaceDE/>
        <w:autoSpaceDN/>
        <w:bidi w:val="0"/>
        <w:adjustRightInd w:val="0"/>
        <w:spacing w:line="360" w:lineRule="auto"/>
        <w:ind w:firstLine="897" w:firstLineChars="374"/>
        <w:textAlignment w:val="auto"/>
        <w:rPr>
          <w:rFonts w:hint="eastAsia" w:ascii="宋体" w:hAnsi="宋体" w:eastAsia="宋体" w:cs="宋体"/>
          <w:color w:val="auto"/>
          <w:sz w:val="24"/>
          <w:highlight w:val="none"/>
          <w:u w:val="single"/>
        </w:rPr>
      </w:pPr>
      <w:sdt>
        <w:sdtPr>
          <w:rPr>
            <w:rFonts w:hint="eastAsia" w:ascii="宋体" w:hAnsi="宋体" w:eastAsia="宋体" w:cs="宋体"/>
            <w:color w:val="auto"/>
            <w:kern w:val="0"/>
            <w:sz w:val="24"/>
            <w:highlight w:val="none"/>
          </w:rPr>
          <w:id w:val="-92473058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货物全部由符合政策要求的中小企业制造，提供中小企业声明函；</w:t>
      </w:r>
    </w:p>
    <w:p>
      <w:pPr>
        <w:keepNext w:val="0"/>
        <w:keepLines w:val="0"/>
        <w:pageBreakBefore w:val="0"/>
        <w:kinsoku/>
        <w:wordWrap/>
        <w:overflowPunct/>
        <w:topLinePunct w:val="0"/>
        <w:autoSpaceDE/>
        <w:autoSpaceDN/>
        <w:bidi w:val="0"/>
        <w:adjustRightInd w:val="0"/>
        <w:spacing w:line="360" w:lineRule="auto"/>
        <w:ind w:firstLine="897" w:firstLineChars="374"/>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货物全部由符合政策要求的小微企业制造，提供中小企业声明函；</w:t>
      </w:r>
    </w:p>
    <w:p>
      <w:pPr>
        <w:keepNext w:val="0"/>
        <w:keepLines w:val="0"/>
        <w:pageBreakBefore w:val="0"/>
        <w:kinsoku/>
        <w:wordWrap/>
        <w:overflowPunct/>
        <w:topLinePunct w:val="0"/>
        <w:autoSpaceDE/>
        <w:autoSpaceDN/>
        <w:bidi w:val="0"/>
        <w:adjustRightInd w:val="0"/>
        <w:spacing w:line="360" w:lineRule="auto"/>
        <w:ind w:firstLine="897" w:firstLineChars="374"/>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服务全部由符合政策要求的中小企业承接，提供中小企业声明函；</w:t>
      </w:r>
    </w:p>
    <w:p>
      <w:pPr>
        <w:keepNext w:val="0"/>
        <w:keepLines w:val="0"/>
        <w:pageBreakBefore w:val="0"/>
        <w:kinsoku/>
        <w:wordWrap/>
        <w:overflowPunct/>
        <w:topLinePunct w:val="0"/>
        <w:autoSpaceDE/>
        <w:autoSpaceDN/>
        <w:bidi w:val="0"/>
        <w:adjustRightInd w:val="0"/>
        <w:spacing w:line="360" w:lineRule="auto"/>
        <w:ind w:firstLine="897" w:firstLineChars="374"/>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服务全部由符合政策要求的小微企业承接，提供中小企业声明函；</w:t>
      </w:r>
    </w:p>
    <w:p>
      <w:pPr>
        <w:keepNext w:val="0"/>
        <w:keepLines w:val="0"/>
        <w:pageBreakBefore w:val="0"/>
        <w:kinsoku/>
        <w:wordWrap/>
        <w:overflowPunct/>
        <w:topLinePunct w:val="0"/>
        <w:autoSpaceDE/>
        <w:autoSpaceDN/>
        <w:bidi w:val="0"/>
        <w:adjustRightInd w:val="0"/>
        <w:textAlignment w:val="auto"/>
        <w:rPr>
          <w:rFonts w:hint="eastAsia" w:ascii="宋体" w:hAnsi="宋体" w:eastAsia="宋体" w:cs="宋体"/>
          <w:color w:val="auto"/>
          <w:highlight w:val="none"/>
        </w:rPr>
      </w:pP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宋体" w:hAnsi="宋体" w:eastAsia="宋体" w:cs="宋体"/>
          <w:color w:val="auto"/>
          <w:sz w:val="24"/>
          <w:highlight w:val="none"/>
        </w:rPr>
        <w:t>；</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要求合同分包，提供分包意向协议和中小企业声明函，分包意向协议中中小企业合同金额应当达到达到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w:t>
      </w:r>
      <w:r>
        <w:rPr>
          <w:rFonts w:hint="eastAsia" w:ascii="宋体" w:hAnsi="宋体" w:eastAsia="宋体" w:cs="宋体"/>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宋体" w:hAnsi="宋体" w:eastAsia="宋体" w:cs="宋体"/>
          <w:color w:val="auto"/>
          <w:sz w:val="24"/>
          <w:highlight w:val="none"/>
        </w:rPr>
        <w:t>；</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3.本项目的特定资格要求：</w:t>
      </w:r>
      <w:r>
        <w:rPr>
          <w:rFonts w:hint="eastAsia" w:ascii="宋体" w:hAnsi="宋体" w:cs="宋体"/>
          <w:color w:val="auto"/>
          <w:sz w:val="24"/>
          <w:highlight w:val="none"/>
          <w:u w:val="single"/>
          <w:lang w:val="en-US" w:eastAsia="zh-CN"/>
        </w:rPr>
        <w:t xml:space="preserve">  /  </w:t>
      </w:r>
      <w:r>
        <w:rPr>
          <w:rFonts w:hint="eastAsia" w:ascii="宋体" w:hAnsi="宋体" w:cs="宋体"/>
          <w:color w:val="auto"/>
          <w:sz w:val="24"/>
          <w:highlight w:val="none"/>
          <w:u w:val="none"/>
          <w:lang w:val="en-US" w:eastAsia="zh-CN"/>
        </w:rPr>
        <w:t>。</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cs="宋体"/>
          <w:color w:val="auto"/>
          <w:sz w:val="24"/>
          <w:highlight w:val="none"/>
          <w:u w:val="single"/>
          <w:lang w:eastAsia="zh-CN"/>
        </w:rPr>
        <w:t>2023年</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lang w:eastAsia="zh-CN"/>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2023年</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lang w:eastAsia="zh-CN"/>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lang w:eastAsia="zh-CN"/>
        </w:rPr>
        <w:t>点30分00秒</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（北京时间）</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cs="宋体"/>
          <w:b w:val="0"/>
          <w:bCs/>
          <w:color w:val="auto"/>
          <w:sz w:val="24"/>
          <w:highlight w:val="none"/>
          <w:u w:val="single"/>
          <w:lang w:eastAsia="zh-CN"/>
        </w:rPr>
        <w:t>2023年</w:t>
      </w:r>
      <w:r>
        <w:rPr>
          <w:rFonts w:hint="eastAsia" w:ascii="宋体" w:hAnsi="宋体" w:cs="宋体"/>
          <w:b w:val="0"/>
          <w:bCs/>
          <w:color w:val="auto"/>
          <w:sz w:val="24"/>
          <w:highlight w:val="none"/>
          <w:u w:val="single"/>
          <w:lang w:val="en-US" w:eastAsia="zh-CN"/>
        </w:rPr>
        <w:t>9</w:t>
      </w:r>
      <w:r>
        <w:rPr>
          <w:rFonts w:hint="eastAsia" w:ascii="宋体" w:hAnsi="宋体" w:cs="宋体"/>
          <w:b w:val="0"/>
          <w:bCs/>
          <w:color w:val="auto"/>
          <w:sz w:val="24"/>
          <w:highlight w:val="none"/>
          <w:u w:val="single"/>
          <w:lang w:eastAsia="zh-CN"/>
        </w:rPr>
        <w:t>月</w:t>
      </w:r>
      <w:r>
        <w:rPr>
          <w:rFonts w:hint="eastAsia" w:ascii="宋体" w:hAnsi="宋体" w:cs="宋体"/>
          <w:b w:val="0"/>
          <w:bCs/>
          <w:color w:val="auto"/>
          <w:sz w:val="24"/>
          <w:highlight w:val="none"/>
          <w:u w:val="single"/>
          <w:lang w:val="en-US" w:eastAsia="zh-CN"/>
        </w:rPr>
        <w:t>14</w:t>
      </w:r>
      <w:r>
        <w:rPr>
          <w:rFonts w:hint="eastAsia" w:ascii="宋体" w:hAnsi="宋体" w:cs="宋体"/>
          <w:b w:val="0"/>
          <w:bCs/>
          <w:color w:val="auto"/>
          <w:sz w:val="24"/>
          <w:highlight w:val="none"/>
          <w:u w:val="single"/>
          <w:lang w:eastAsia="zh-CN"/>
        </w:rPr>
        <w:t>日</w:t>
      </w:r>
      <w:r>
        <w:rPr>
          <w:rFonts w:hint="eastAsia" w:ascii="宋体" w:hAnsi="宋体" w:cs="宋体"/>
          <w:b w:val="0"/>
          <w:bCs/>
          <w:color w:val="auto"/>
          <w:sz w:val="24"/>
          <w:highlight w:val="none"/>
          <w:u w:val="single"/>
          <w:lang w:val="en-US" w:eastAsia="zh-CN"/>
        </w:rPr>
        <w:t>9</w:t>
      </w:r>
      <w:r>
        <w:rPr>
          <w:rFonts w:hint="eastAsia" w:ascii="宋体" w:hAnsi="宋体" w:cs="宋体"/>
          <w:b w:val="0"/>
          <w:bCs/>
          <w:color w:val="auto"/>
          <w:sz w:val="24"/>
          <w:highlight w:val="none"/>
          <w:u w:val="single"/>
          <w:lang w:eastAsia="zh-CN"/>
        </w:rPr>
        <w:t>点30分00秒</w:t>
      </w:r>
      <w:r>
        <w:rPr>
          <w:rFonts w:hint="eastAsia" w:ascii="宋体" w:hAnsi="宋体" w:eastAsia="宋体" w:cs="宋体"/>
          <w:bCs/>
          <w:color w:val="auto"/>
          <w:sz w:val="24"/>
          <w:highlight w:val="none"/>
          <w:u w:val="single"/>
        </w:rPr>
        <w:t xml:space="preserve"> </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温州市鹿城区会展路1268号温州市民中心A座3楼公共资源交易区(学院路与会展路交叉路口北首)</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政采云平台（https://www.zcygov.cn/）</w:t>
      </w:r>
      <w:r>
        <w:rPr>
          <w:rFonts w:hint="eastAsia" w:ascii="宋体" w:hAnsi="宋体" w:eastAsia="宋体" w:cs="宋体"/>
          <w:color w:val="auto"/>
          <w:sz w:val="24"/>
          <w:highlight w:val="none"/>
          <w:lang w:eastAsia="zh-CN"/>
        </w:rPr>
        <w:t>。</w:t>
      </w:r>
    </w:p>
    <w:p>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w:t>
      </w:r>
      <w:r>
        <w:rPr>
          <w:rFonts w:hint="eastAsia" w:ascii="宋体" w:hAnsi="宋体" w:cs="宋体"/>
          <w:color w:val="auto"/>
          <w:sz w:val="24"/>
          <w:highlight w:val="none"/>
          <w:lang w:val="en-US" w:eastAsia="zh-CN"/>
        </w:rPr>
        <w:t>30分钟</w:t>
      </w:r>
      <w:r>
        <w:rPr>
          <w:rFonts w:hint="eastAsia" w:ascii="宋体" w:hAnsi="宋体" w:eastAsia="宋体" w:cs="宋体"/>
          <w:color w:val="auto"/>
          <w:sz w:val="24"/>
          <w:highlight w:val="none"/>
        </w:rPr>
        <w:t>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）招标文件公告期限与招标公告的公告期限一致</w:t>
      </w:r>
      <w:r>
        <w:rPr>
          <w:rFonts w:hint="eastAsia" w:ascii="宋体" w:hAnsi="宋体" w:eastAsia="宋体" w:cs="宋体"/>
          <w:color w:val="auto"/>
          <w:sz w:val="24"/>
          <w:highlight w:val="none"/>
        </w:rPr>
        <w:t>。</w:t>
      </w:r>
    </w:p>
    <w:p>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名    称：浙江温州海洋经济发展示范区发改应急局</w:t>
      </w:r>
    </w:p>
    <w:p>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地    址：</w:t>
      </w:r>
      <w:r>
        <w:rPr>
          <w:rFonts w:hint="eastAsia" w:ascii="宋体" w:hAnsi="宋体" w:eastAsia="宋体" w:cs="宋体"/>
          <w:i w:val="0"/>
          <w:iCs w:val="0"/>
          <w:caps w:val="0"/>
          <w:color w:val="auto"/>
          <w:spacing w:val="0"/>
          <w:sz w:val="22"/>
          <w:szCs w:val="22"/>
          <w:highlight w:val="none"/>
        </w:rPr>
        <w:t>温州瓯江口</w:t>
      </w:r>
      <w:r>
        <w:rPr>
          <w:rFonts w:hint="eastAsia" w:ascii="宋体" w:hAnsi="宋体" w:eastAsia="宋体" w:cs="宋体"/>
          <w:i w:val="0"/>
          <w:iCs w:val="0"/>
          <w:caps w:val="0"/>
          <w:color w:val="auto"/>
          <w:spacing w:val="0"/>
          <w:sz w:val="22"/>
          <w:szCs w:val="22"/>
          <w:highlight w:val="none"/>
          <w:lang w:eastAsia="zh-CN"/>
        </w:rPr>
        <w:t>新区</w:t>
      </w:r>
      <w:r>
        <w:rPr>
          <w:rFonts w:hint="eastAsia" w:ascii="宋体" w:hAnsi="宋体" w:eastAsia="宋体" w:cs="宋体"/>
          <w:i w:val="0"/>
          <w:iCs w:val="0"/>
          <w:caps w:val="0"/>
          <w:color w:val="auto"/>
          <w:spacing w:val="0"/>
          <w:sz w:val="22"/>
          <w:szCs w:val="22"/>
          <w:highlight w:val="none"/>
        </w:rPr>
        <w:t>灵蓉街66号发展大厦1号楼</w:t>
      </w:r>
    </w:p>
    <w:p>
      <w:pPr>
        <w:keepNext w:val="0"/>
        <w:keepLines w:val="0"/>
        <w:pageBreakBefore w:val="0"/>
        <w:kinsoku/>
        <w:wordWrap/>
        <w:overflowPunct/>
        <w:topLinePunct w:val="0"/>
        <w:autoSpaceDE/>
        <w:autoSpaceDN/>
        <w:bidi w:val="0"/>
        <w:adjustRightInd w:val="0"/>
        <w:spacing w:line="360" w:lineRule="auto"/>
        <w:ind w:firstLine="48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传    真：</w:t>
      </w:r>
      <w:r>
        <w:rPr>
          <w:rFonts w:hint="eastAsia" w:ascii="宋体" w:hAnsi="宋体" w:cs="宋体"/>
          <w:color w:val="auto"/>
          <w:sz w:val="24"/>
          <w:highlight w:val="none"/>
          <w:lang w:val="en-US" w:eastAsia="zh-CN"/>
        </w:rPr>
        <w:t xml:space="preserve"> /</w:t>
      </w:r>
    </w:p>
    <w:p>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eastAsia="zh-CN"/>
        </w:rPr>
        <w:t>张先生</w:t>
      </w:r>
    </w:p>
    <w:p>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w:t>
      </w:r>
      <w:r>
        <w:rPr>
          <w:rFonts w:hint="eastAsia" w:ascii="宋体" w:hAnsi="宋体" w:cs="宋体"/>
          <w:color w:val="auto"/>
          <w:sz w:val="24"/>
          <w:highlight w:val="none"/>
          <w:lang w:val="en-US" w:eastAsia="zh-CN"/>
        </w:rPr>
        <w:t>0577-</w:t>
      </w:r>
      <w:r>
        <w:rPr>
          <w:rFonts w:hint="eastAsia" w:ascii="宋体" w:hAnsi="宋体" w:eastAsia="宋体" w:cs="宋体"/>
          <w:color w:val="auto"/>
          <w:sz w:val="24"/>
          <w:highlight w:val="none"/>
        </w:rPr>
        <w:t>88078593</w:t>
      </w:r>
    </w:p>
    <w:p>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质疑联系人：</w:t>
      </w:r>
      <w:r>
        <w:rPr>
          <w:rFonts w:hint="eastAsia" w:ascii="宋体" w:hAnsi="宋体" w:cs="宋体"/>
          <w:color w:val="auto"/>
          <w:sz w:val="24"/>
          <w:highlight w:val="none"/>
          <w:lang w:eastAsia="zh-CN"/>
        </w:rPr>
        <w:t>张先生</w:t>
      </w:r>
    </w:p>
    <w:p>
      <w:pPr>
        <w:keepNext w:val="0"/>
        <w:keepLines w:val="0"/>
        <w:pageBreakBefore w:val="0"/>
        <w:kinsoku/>
        <w:wordWrap/>
        <w:overflowPunct/>
        <w:topLinePunct w:val="0"/>
        <w:autoSpaceDE/>
        <w:autoSpaceDN/>
        <w:bidi w:val="0"/>
        <w:adjustRightInd w:val="0"/>
        <w:spacing w:line="360" w:lineRule="auto"/>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质疑联系方式：</w:t>
      </w:r>
      <w:r>
        <w:rPr>
          <w:rFonts w:hint="eastAsia" w:ascii="宋体" w:hAnsi="宋体" w:cs="宋体"/>
          <w:color w:val="auto"/>
          <w:sz w:val="24"/>
          <w:highlight w:val="none"/>
          <w:lang w:val="en-US" w:eastAsia="zh-CN"/>
        </w:rPr>
        <w:t>0577-88078593</w:t>
      </w:r>
    </w:p>
    <w:p>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2.采购代理机构信息</w:t>
      </w:r>
    </w:p>
    <w:p>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称：浙江筑脸全过程工程咨询有限公司</w:t>
      </w:r>
    </w:p>
    <w:p>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w:t>
      </w:r>
      <w:r>
        <w:rPr>
          <w:rFonts w:hint="eastAsia"/>
          <w:color w:val="auto"/>
          <w:sz w:val="24"/>
          <w:highlight w:val="none"/>
          <w:lang w:eastAsia="zh-CN"/>
        </w:rPr>
        <w:t>温州市瓯海区三垟街道黄屿大道壹品国际5号商务楼</w:t>
      </w:r>
      <w:r>
        <w:rPr>
          <w:rFonts w:hint="eastAsia"/>
          <w:color w:val="auto"/>
          <w:sz w:val="24"/>
          <w:highlight w:val="none"/>
          <w:lang w:val="en-US" w:eastAsia="zh-CN"/>
        </w:rPr>
        <w:t>804、</w:t>
      </w:r>
      <w:r>
        <w:rPr>
          <w:rFonts w:hint="eastAsia"/>
          <w:color w:val="auto"/>
          <w:sz w:val="24"/>
          <w:highlight w:val="none"/>
          <w:lang w:eastAsia="zh-CN"/>
        </w:rPr>
        <w:t>80</w:t>
      </w:r>
      <w:r>
        <w:rPr>
          <w:rFonts w:hint="eastAsia"/>
          <w:color w:val="auto"/>
          <w:sz w:val="24"/>
          <w:highlight w:val="none"/>
          <w:lang w:val="en-US" w:eastAsia="zh-CN"/>
        </w:rPr>
        <w:t>5</w:t>
      </w:r>
      <w:r>
        <w:rPr>
          <w:rFonts w:hint="eastAsia"/>
          <w:color w:val="auto"/>
          <w:sz w:val="24"/>
          <w:highlight w:val="none"/>
          <w:lang w:eastAsia="zh-CN"/>
        </w:rPr>
        <w:t>室</w:t>
      </w:r>
    </w:p>
    <w:p>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             </w:t>
      </w:r>
    </w:p>
    <w:p>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项目联系人（询问）：</w:t>
      </w:r>
      <w:r>
        <w:rPr>
          <w:rFonts w:hint="eastAsia" w:ascii="宋体" w:hAnsi="宋体" w:cs="宋体"/>
          <w:color w:val="auto"/>
          <w:sz w:val="24"/>
          <w:highlight w:val="none"/>
          <w:lang w:eastAsia="zh-CN"/>
        </w:rPr>
        <w:t>蔡苗苗</w:t>
      </w:r>
    </w:p>
    <w:p>
      <w:pPr>
        <w:keepNext w:val="0"/>
        <w:keepLines w:val="0"/>
        <w:pageBreakBefore w:val="0"/>
        <w:kinsoku/>
        <w:wordWrap/>
        <w:overflowPunct/>
        <w:topLinePunct w:val="0"/>
        <w:autoSpaceDE/>
        <w:autoSpaceDN/>
        <w:bidi w:val="0"/>
        <w:adjustRightInd w:val="0"/>
        <w:spacing w:line="360" w:lineRule="auto"/>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项目联系方式（询问）：</w:t>
      </w:r>
      <w:r>
        <w:rPr>
          <w:rFonts w:hint="eastAsia" w:ascii="宋体" w:hAnsi="宋体" w:cs="宋体"/>
          <w:color w:val="auto"/>
          <w:sz w:val="24"/>
          <w:highlight w:val="none"/>
          <w:lang w:val="en-US" w:eastAsia="zh-CN"/>
        </w:rPr>
        <w:t>13634272732</w:t>
      </w:r>
    </w:p>
    <w:p>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w:t>
      </w:r>
      <w:r>
        <w:rPr>
          <w:rFonts w:hint="eastAsia" w:ascii="宋体" w:hAnsi="宋体" w:cs="宋体"/>
          <w:color w:val="auto"/>
          <w:sz w:val="24"/>
          <w:highlight w:val="none"/>
          <w:lang w:eastAsia="zh-CN"/>
        </w:rPr>
        <w:t>韦先生</w:t>
      </w:r>
    </w:p>
    <w:p>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质疑联系方式：</w:t>
      </w:r>
      <w:r>
        <w:rPr>
          <w:rFonts w:hint="eastAsia" w:ascii="宋体" w:hAnsi="宋体" w:cs="宋体"/>
          <w:color w:val="auto"/>
          <w:sz w:val="24"/>
          <w:highlight w:val="none"/>
          <w:lang w:val="en-US" w:eastAsia="zh-CN"/>
        </w:rPr>
        <w:t>15167725067</w:t>
      </w:r>
    </w:p>
    <w:p>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3.同级政府采购监督管理部门</w:t>
      </w:r>
    </w:p>
    <w:p>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名    称：温州海洋经济发展示范区财政局</w:t>
      </w:r>
    </w:p>
    <w:p>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地    址：温州市瓯江口新区灵蓉街66号发展大厦</w:t>
      </w:r>
    </w:p>
    <w:p>
      <w:pPr>
        <w:keepNext w:val="0"/>
        <w:keepLines w:val="0"/>
        <w:pageBreakBefore w:val="0"/>
        <w:kinsoku/>
        <w:wordWrap/>
        <w:overflowPunct/>
        <w:topLinePunct w:val="0"/>
        <w:autoSpaceDE/>
        <w:autoSpaceDN/>
        <w:bidi w:val="0"/>
        <w:adjustRightInd w:val="0"/>
        <w:spacing w:line="360" w:lineRule="auto"/>
        <w:ind w:firstLine="240" w:firstLineChars="1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传    真：</w:t>
      </w:r>
      <w:r>
        <w:rPr>
          <w:rFonts w:hint="eastAsia" w:ascii="宋体" w:hAnsi="宋体" w:cs="宋体"/>
          <w:color w:val="auto"/>
          <w:sz w:val="24"/>
          <w:highlight w:val="none"/>
          <w:lang w:val="en-US" w:eastAsia="zh-CN"/>
        </w:rPr>
        <w:t>/</w:t>
      </w:r>
    </w:p>
    <w:p>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联系人 ：周女士</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rPr>
        <w:t>监督投诉电话：</w:t>
      </w:r>
      <w:r>
        <w:rPr>
          <w:rFonts w:hint="eastAsia" w:ascii="宋体" w:hAnsi="宋体" w:eastAsia="宋体" w:cs="宋体"/>
          <w:color w:val="auto"/>
          <w:sz w:val="24"/>
          <w:highlight w:val="none"/>
          <w:lang w:eastAsia="zh-CN"/>
        </w:rPr>
        <w:t>0577-</w:t>
      </w:r>
      <w:r>
        <w:rPr>
          <w:rFonts w:hint="eastAsia" w:ascii="宋体" w:hAnsi="宋体" w:cs="宋体"/>
          <w:color w:val="auto"/>
          <w:sz w:val="24"/>
          <w:highlight w:val="none"/>
          <w:lang w:val="en-US" w:eastAsia="zh-CN"/>
        </w:rPr>
        <w:t>88078370</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r>
        <w:rPr>
          <w:rFonts w:hint="eastAsia" w:ascii="宋体" w:hAnsi="宋体" w:eastAsia="宋体" w:cs="宋体"/>
          <w:b/>
          <w:color w:val="auto"/>
          <w:sz w:val="36"/>
          <w:szCs w:val="20"/>
          <w:highlight w:val="none"/>
        </w:rPr>
        <w:t>第二部分</w:t>
      </w:r>
      <w:bookmarkEnd w:id="6"/>
      <w:r>
        <w:rPr>
          <w:rFonts w:hint="eastAsia" w:ascii="宋体" w:hAnsi="宋体" w:eastAsia="宋体" w:cs="宋体"/>
          <w:b/>
          <w:color w:val="auto"/>
          <w:sz w:val="36"/>
          <w:szCs w:val="20"/>
          <w:highlight w:val="none"/>
        </w:rPr>
        <w:t xml:space="preserve"> 投标人须知</w:t>
      </w:r>
      <w:bookmarkEnd w:id="7"/>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2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23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4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cs="宋体"/>
                <w:b/>
                <w:color w:val="auto"/>
                <w:sz w:val="24"/>
                <w:highlight w:val="none"/>
              </w:rPr>
              <w:t>项目名称</w:t>
            </w:r>
          </w:p>
        </w:tc>
        <w:tc>
          <w:tcPr>
            <w:tcW w:w="6237"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宋体" w:hAnsi="宋体" w:eastAsia="宋体" w:cs="宋体"/>
                <w:color w:val="auto"/>
                <w:kern w:val="0"/>
                <w:sz w:val="24"/>
                <w:highlight w:val="none"/>
                <w:lang w:eastAsia="zh-CN"/>
              </w:rPr>
            </w:pPr>
            <w:r>
              <w:rPr>
                <w:rFonts w:hint="eastAsia" w:ascii="宋体" w:hAnsi="宋体" w:cs="宋体"/>
                <w:b w:val="0"/>
                <w:bCs/>
                <w:color w:val="auto"/>
                <w:sz w:val="24"/>
                <w:highlight w:val="none"/>
                <w:lang w:eastAsia="zh-CN"/>
              </w:rPr>
              <w:t>海经区“安全管家”服务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项目属性与核心产品</w:t>
            </w:r>
          </w:p>
        </w:tc>
        <w:tc>
          <w:tcPr>
            <w:tcW w:w="6237"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1872786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货物类，单一产品或</w:t>
            </w:r>
            <w:r>
              <w:rPr>
                <w:rFonts w:hint="eastAsia" w:ascii="宋体" w:hAnsi="宋体" w:eastAsia="宋体" w:cs="宋体"/>
                <w:color w:val="auto"/>
                <w:kern w:val="0"/>
                <w:sz w:val="24"/>
                <w:highlight w:val="none"/>
              </w:rPr>
              <w:t>核心产品为：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24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47488555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采购标的对应的中小企业划分标准所属行业</w:t>
            </w:r>
          </w:p>
        </w:tc>
        <w:tc>
          <w:tcPr>
            <w:tcW w:w="6237"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rPr>
                <w:rFonts w:hint="eastAsia" w:ascii="宋体" w:hAnsi="宋体" w:eastAsia="宋体" w:cs="宋体"/>
                <w:color w:val="auto"/>
                <w:highlight w:val="none"/>
                <w:lang w:val="en-US"/>
              </w:rPr>
            </w:pPr>
            <w:r>
              <w:rPr>
                <w:rFonts w:hint="eastAsia" w:ascii="宋体" w:hAnsi="宋体" w:eastAsia="宋体" w:cs="宋体"/>
                <w:color w:val="auto"/>
                <w:kern w:val="0"/>
                <w:sz w:val="24"/>
                <w:highlight w:val="none"/>
              </w:rPr>
              <w:t>（1）标的：</w:t>
            </w:r>
            <w:r>
              <w:rPr>
                <w:rFonts w:hint="eastAsia" w:ascii="宋体" w:hAnsi="宋体" w:eastAsia="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海经区“安全管家”服务</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lang w:eastAsia="zh-CN"/>
              </w:rPr>
              <w:t xml:space="preserve"> </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农、林、牧、渔业，</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工业（包括采矿业，制造业，电力、热力、燃气及水生产和供应业），</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建筑业，</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批发业，</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零售业，</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交通运输业（不含铁路运输业），</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仓储业，</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邮政业，</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住宿业，</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餐饮业，</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信息传输业（包括电信、互联网和相关服务），</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软件和信息技术服务业，</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房地产开发经营，</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物业管理，</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租赁和商务服务业，</w:t>
            </w:r>
            <w:r>
              <w:rPr>
                <w:rFonts w:hint="eastAsia" w:ascii="宋体" w:hAnsi="宋体" w:eastAsia="宋体" w:cs="宋体"/>
                <w:color w:val="auto"/>
                <w:kern w:val="0"/>
                <w:sz w:val="24"/>
                <w:highlight w:val="none"/>
                <w:u w:val="single"/>
                <w:lang w:eastAsia="zh-CN"/>
              </w:rPr>
              <w:sym w:font="Wingdings" w:char="00FE"/>
            </w:r>
            <w:r>
              <w:rPr>
                <w:rFonts w:hint="eastAsia" w:ascii="宋体" w:hAnsi="宋体" w:eastAsia="宋体" w:cs="宋体"/>
                <w:color w:val="auto"/>
                <w:kern w:val="0"/>
                <w:sz w:val="24"/>
                <w:highlight w:val="none"/>
                <w:u w:val="single"/>
                <w:lang w:eastAsia="zh-CN"/>
              </w:rPr>
              <w:t>其他未列明行业（包括科学研究和技术服务业，水利、环境和公共设施管理业，居民服务、修理和其他服务业，社会工作，文化、体育和娱乐业等）</w:t>
            </w:r>
            <w:r>
              <w:rPr>
                <w:rFonts w:hint="eastAsia" w:ascii="宋体" w:hAnsi="宋体" w:eastAsia="宋体" w:cs="宋体"/>
                <w:color w:val="auto"/>
                <w:kern w:val="0"/>
                <w:sz w:val="24"/>
                <w:highlight w:val="none"/>
                <w:u w:val="single"/>
                <w:lang w:val="en-US" w:eastAsia="zh-CN"/>
              </w:rPr>
              <w:t xml:space="preserve"> 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4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237"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本项目不允许采购进口产品。</w:t>
            </w:r>
          </w:p>
          <w:p>
            <w:pPr>
              <w:spacing w:line="240" w:lineRule="auto"/>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237"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同意将非主体、非关键性的工作分包。</w:t>
            </w:r>
          </w:p>
          <w:p>
            <w:pPr>
              <w:spacing w:line="24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p>
            <w:pPr>
              <w:spacing w:line="24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注：需符合《浙江省财政厅关于进一步发挥政府采购政策功能全力推动经济稳进提质的通知》浙财采监[2022]3号等相关政策的规定。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3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237"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pPr>
              <w:spacing w:line="240" w:lineRule="auto"/>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237"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pPr>
              <w:spacing w:line="24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B要求提供，</w:t>
            </w:r>
          </w:p>
          <w:p>
            <w:pPr>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pPr>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pPr>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评标办法</w:t>
            </w:r>
            <w:r>
              <w:rPr>
                <w:rFonts w:hint="eastAsia" w:ascii="宋体" w:hAnsi="宋体" w:eastAsia="宋体" w:cs="宋体"/>
                <w:color w:val="auto"/>
                <w:kern w:val="0"/>
                <w:sz w:val="24"/>
                <w:highlight w:val="none"/>
              </w:rPr>
              <w:t>；</w:t>
            </w:r>
          </w:p>
          <w:p>
            <w:pPr>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30342145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。请投标人在上述时间内提供样品并按规定位置安装完毕。超过截止时间的，采购人或采购代理机构将不予接收，并将清场并封闭样品现场。</w:t>
            </w:r>
          </w:p>
          <w:p>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24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8</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237"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pPr>
              <w:spacing w:line="24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p>
          <w:p>
            <w:pPr>
              <w:snapToGrid w:val="0"/>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pPr>
              <w:snapToGrid w:val="0"/>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方式二：交易中心现场讲解演示。现场讲解地点为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，讲解演示所用电脑等设备由投标人自备。现场讲解演示人员进场时提供讲解人员名单（加盖公章</w:t>
            </w:r>
            <w:r>
              <w:rPr>
                <w:rFonts w:hint="eastAsia" w:ascii="宋体" w:hAnsi="宋体" w:eastAsia="宋体" w:cs="宋体"/>
                <w:color w:val="auto"/>
                <w:kern w:val="0"/>
                <w:sz w:val="24"/>
                <w:highlight w:val="none"/>
                <w:lang w:eastAsia="zh-CN"/>
              </w:rPr>
              <w:t>或授权代表签名</w:t>
            </w:r>
            <w:r>
              <w:rPr>
                <w:rFonts w:hint="eastAsia" w:ascii="宋体" w:hAnsi="宋体" w:eastAsia="宋体" w:cs="宋体"/>
                <w:color w:val="auto"/>
                <w:kern w:val="0"/>
                <w:sz w:val="24"/>
                <w:highlight w:val="none"/>
              </w:rPr>
              <w:t>）及身份证明，否则不得讲解演示。</w:t>
            </w:r>
          </w:p>
          <w:p>
            <w:pPr>
              <w:snapToGrid w:val="0"/>
              <w:spacing w:line="24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19"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9</w:t>
            </w:r>
          </w:p>
        </w:tc>
        <w:tc>
          <w:tcPr>
            <w:tcW w:w="1843" w:type="dxa"/>
            <w:vMerge w:val="restart"/>
            <w:tcBorders>
              <w:top w:val="single" w:color="000000" w:sz="8" w:space="0"/>
              <w:left w:val="single" w:color="auto" w:sz="4"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237" w:type="dxa"/>
            <w:tcBorders>
              <w:top w:val="single" w:color="000000" w:sz="8" w:space="0"/>
              <w:left w:val="single" w:color="000000" w:sz="2" w:space="0"/>
              <w:bottom w:val="single" w:color="auto" w:sz="4" w:space="0"/>
              <w:right w:val="single" w:color="000000" w:sz="8" w:space="0"/>
            </w:tcBorders>
            <w:vAlign w:val="center"/>
          </w:tcPr>
          <w:p>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pPr>
              <w:spacing w:line="24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7" w:hRule="atLeast"/>
          <w:tblHeader/>
        </w:trPr>
        <w:tc>
          <w:tcPr>
            <w:tcW w:w="629" w:type="dxa"/>
            <w:vMerge w:val="continue"/>
            <w:tcBorders>
              <w:left w:val="single" w:color="auto" w:sz="4" w:space="0"/>
              <w:bottom w:val="single" w:color="auto" w:sz="4" w:space="0"/>
              <w:right w:val="single" w:color="auto" w:sz="4" w:space="0"/>
            </w:tcBorders>
          </w:tcPr>
          <w:p>
            <w:pPr>
              <w:snapToGrid w:val="0"/>
              <w:spacing w:line="240" w:lineRule="auto"/>
              <w:jc w:val="center"/>
              <w:rPr>
                <w:rFonts w:hint="eastAsia" w:ascii="宋体" w:hAnsi="宋体" w:eastAsia="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p>
        </w:tc>
        <w:tc>
          <w:tcPr>
            <w:tcW w:w="6237" w:type="dxa"/>
            <w:tcBorders>
              <w:top w:val="single" w:color="auto" w:sz="4" w:space="0"/>
              <w:left w:val="single" w:color="000000" w:sz="2" w:space="0"/>
              <w:bottom w:val="single" w:color="000000" w:sz="8" w:space="0"/>
              <w:right w:val="single" w:color="000000" w:sz="8" w:space="0"/>
            </w:tcBorders>
            <w:vAlign w:val="center"/>
          </w:tcPr>
          <w:p>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0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237"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1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237"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color w:val="auto"/>
                <w:sz w:val="24"/>
                <w:highlight w:val="none"/>
              </w:rPr>
              <w:t>开标一览表（报价表）是报价的唯一载体</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p>
          <w:p>
            <w:pPr>
              <w:snapToGrid w:val="0"/>
              <w:spacing w:line="24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pPr>
              <w:snapToGrid w:val="0"/>
              <w:spacing w:line="24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pPr>
              <w:snapToGrid w:val="0"/>
              <w:spacing w:line="240" w:lineRule="auto"/>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投标报价超过招标文件中规定的预算金额或者最高限价的;</w:t>
            </w:r>
          </w:p>
          <w:p>
            <w:pPr>
              <w:spacing w:line="24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pPr>
              <w:spacing w:line="24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37"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237"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left"/>
              <w:rPr>
                <w:rFonts w:hint="eastAsia" w:ascii="宋体" w:hAnsi="宋体" w:eastAsia="宋体" w:cs="宋体"/>
                <w:b w:val="0"/>
                <w:bCs w:val="0"/>
                <w:color w:val="auto"/>
                <w:kern w:val="0"/>
                <w:sz w:val="24"/>
                <w:szCs w:val="24"/>
                <w:highlight w:val="none"/>
                <w:lang w:val="zh-CN" w:eastAsia="zh-CN" w:bidi="ar-SA"/>
              </w:rPr>
            </w:pPr>
            <w:r>
              <w:rPr>
                <w:rFonts w:hint="eastAsia" w:ascii="宋体" w:hAnsi="宋体" w:eastAsia="宋体" w:cs="宋体"/>
                <w:b w:val="0"/>
                <w:bCs w:val="0"/>
                <w:color w:val="auto"/>
                <w:kern w:val="0"/>
                <w:sz w:val="24"/>
                <w:szCs w:val="24"/>
                <w:highlight w:val="none"/>
                <w:lang w:val="zh-CN" w:eastAsia="zh-CN" w:bidi="ar-SA"/>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1" w:hRule="atLeast"/>
          <w:tblHeader/>
        </w:trPr>
        <w:tc>
          <w:tcPr>
            <w:tcW w:w="629" w:type="dxa"/>
            <w:vMerge w:val="continue"/>
            <w:tcBorders>
              <w:left w:val="single" w:color="000000" w:sz="8" w:space="0"/>
              <w:right w:val="single" w:color="000000" w:sz="2" w:space="0"/>
            </w:tcBorders>
          </w:tcPr>
          <w:p>
            <w:pPr>
              <w:spacing w:line="240" w:lineRule="auto"/>
              <w:ind w:firstLine="420" w:firstLineChars="200"/>
              <w:rPr>
                <w:rFonts w:hint="eastAsia" w:ascii="宋体" w:hAnsi="宋体" w:eastAsia="宋体" w:cs="宋体"/>
                <w:color w:val="auto"/>
                <w:highlight w:val="none"/>
              </w:rPr>
            </w:pPr>
          </w:p>
        </w:tc>
        <w:tc>
          <w:tcPr>
            <w:tcW w:w="1843" w:type="dxa"/>
            <w:vMerge w:val="continue"/>
            <w:tcBorders>
              <w:left w:val="single" w:color="000000" w:sz="2" w:space="0"/>
              <w:right w:val="single" w:color="000000" w:sz="8" w:space="0"/>
            </w:tcBorders>
            <w:vAlign w:val="center"/>
          </w:tcPr>
          <w:p>
            <w:pPr>
              <w:spacing w:line="240" w:lineRule="auto"/>
              <w:ind w:firstLine="420" w:firstLineChars="200"/>
              <w:rPr>
                <w:rFonts w:hint="eastAsia" w:ascii="宋体" w:hAnsi="宋体" w:eastAsia="宋体" w:cs="宋体"/>
                <w:color w:val="auto"/>
                <w:highlight w:val="none"/>
              </w:rPr>
            </w:pPr>
          </w:p>
        </w:tc>
        <w:tc>
          <w:tcPr>
            <w:tcW w:w="6237" w:type="dxa"/>
            <w:tcBorders>
              <w:top w:val="single" w:color="000000" w:sz="8" w:space="0"/>
              <w:left w:val="single" w:color="000000" w:sz="2" w:space="0"/>
              <w:bottom w:val="single" w:color="000000" w:sz="8" w:space="0"/>
              <w:right w:val="single" w:color="000000" w:sz="8" w:space="0"/>
            </w:tcBorders>
            <w:vAlign w:val="center"/>
          </w:tcPr>
          <w:p>
            <w:pPr>
              <w:pStyle w:val="3"/>
              <w:tabs>
                <w:tab w:val="left" w:pos="0"/>
                <w:tab w:val="clear" w:pos="432"/>
              </w:tabs>
              <w:spacing w:line="240" w:lineRule="auto"/>
              <w:ind w:left="0" w:leftChars="0" w:firstLine="0" w:firstLineChars="0"/>
              <w:rPr>
                <w:rFonts w:hint="eastAsia" w:ascii="宋体" w:hAnsi="宋体" w:eastAsia="宋体" w:cs="宋体"/>
                <w:b w:val="0"/>
                <w:bCs w:val="0"/>
                <w:color w:val="auto"/>
                <w:kern w:val="0"/>
                <w:sz w:val="24"/>
                <w:szCs w:val="24"/>
                <w:highlight w:val="none"/>
                <w:lang w:val="zh-CN" w:eastAsia="zh-CN" w:bidi="ar-SA"/>
              </w:rPr>
            </w:pPr>
            <w:r>
              <w:rPr>
                <w:rFonts w:hint="eastAsia" w:ascii="宋体" w:hAnsi="宋体" w:eastAsia="宋体" w:cs="宋体"/>
                <w:b w:val="0"/>
                <w:bCs w:val="0"/>
                <w:color w:val="auto"/>
                <w:kern w:val="0"/>
                <w:sz w:val="24"/>
                <w:szCs w:val="24"/>
                <w:highlight w:val="none"/>
                <w:lang w:val="zh-CN" w:eastAsia="zh-CN" w:bidi="ar-SA"/>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6237" w:type="dxa"/>
            <w:tcBorders>
              <w:top w:val="single" w:color="000000" w:sz="8" w:space="0"/>
              <w:left w:val="single" w:color="000000" w:sz="2" w:space="0"/>
              <w:bottom w:val="single" w:color="000000" w:sz="8" w:space="0"/>
              <w:right w:val="single" w:color="000000" w:sz="8" w:space="0"/>
            </w:tcBorders>
            <w:vAlign w:val="center"/>
          </w:tcPr>
          <w:p>
            <w:pPr>
              <w:pStyle w:val="34"/>
              <w:spacing w:line="240" w:lineRule="auto"/>
              <w:rPr>
                <w:rFonts w:hint="eastAsia" w:ascii="宋体" w:hAnsi="宋体" w:eastAsia="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kern w:val="28"/>
                <w:sz w:val="24"/>
                <w:szCs w:val="24"/>
                <w:highlight w:val="none"/>
                <w:u w:val="single"/>
                <w:lang w:eastAsia="zh-CN"/>
              </w:rPr>
              <w:t>温州市瓯海区三垟街道黄屿大道壹品国际5号商务</w:t>
            </w:r>
            <w:r>
              <w:rPr>
                <w:rFonts w:hint="eastAsia" w:hAnsi="宋体" w:cs="宋体"/>
                <w:color w:val="auto"/>
                <w:kern w:val="28"/>
                <w:sz w:val="24"/>
                <w:szCs w:val="24"/>
                <w:highlight w:val="none"/>
                <w:u w:val="single"/>
                <w:lang w:val="en-US" w:eastAsia="zh-CN"/>
              </w:rPr>
              <w:t>804、</w:t>
            </w:r>
            <w:r>
              <w:rPr>
                <w:rFonts w:hint="eastAsia" w:hAnsi="宋体" w:cs="宋体"/>
                <w:color w:val="auto"/>
                <w:kern w:val="28"/>
                <w:sz w:val="24"/>
                <w:szCs w:val="24"/>
                <w:highlight w:val="none"/>
                <w:u w:val="single"/>
                <w:lang w:eastAsia="zh-CN"/>
              </w:rPr>
              <w:t>80</w:t>
            </w:r>
            <w:r>
              <w:rPr>
                <w:rFonts w:hint="eastAsia" w:hAnsi="宋体" w:cs="宋体"/>
                <w:color w:val="auto"/>
                <w:kern w:val="28"/>
                <w:sz w:val="24"/>
                <w:szCs w:val="24"/>
                <w:highlight w:val="none"/>
                <w:u w:val="single"/>
                <w:lang w:val="en-US" w:eastAsia="zh-CN"/>
              </w:rPr>
              <w:t>5</w:t>
            </w:r>
            <w:r>
              <w:rPr>
                <w:rFonts w:hint="eastAsia" w:hAnsi="宋体" w:cs="宋体"/>
                <w:color w:val="auto"/>
                <w:kern w:val="28"/>
                <w:sz w:val="24"/>
                <w:szCs w:val="24"/>
                <w:highlight w:val="none"/>
                <w:u w:val="single"/>
                <w:lang w:eastAsia="zh-CN"/>
              </w:rPr>
              <w:t>室</w:t>
            </w:r>
            <w:r>
              <w:rPr>
                <w:rFonts w:hint="eastAsia" w:hAnsi="宋体" w:cs="宋体"/>
                <w:color w:val="auto"/>
                <w:kern w:val="28"/>
                <w:sz w:val="24"/>
                <w:szCs w:val="24"/>
                <w:highlight w:val="none"/>
              </w:rPr>
              <w:t>；备份投标文件签收人员联系电话：</w:t>
            </w:r>
            <w:r>
              <w:rPr>
                <w:rFonts w:hint="eastAsia" w:hAnsi="宋体" w:cs="宋体"/>
                <w:color w:val="auto"/>
                <w:kern w:val="28"/>
                <w:sz w:val="24"/>
                <w:szCs w:val="24"/>
                <w:highlight w:val="none"/>
                <w:u w:val="single"/>
                <w:lang w:val="en-US" w:eastAsia="zh-CN"/>
              </w:rPr>
              <w:t xml:space="preserve"> 蔡苗苗 13634272732</w:t>
            </w:r>
            <w:r>
              <w:rPr>
                <w:rFonts w:hint="eastAsia" w:ascii="宋体" w:hAnsi="宋体" w:eastAsia="宋体" w:cs="宋体"/>
                <w:color w:val="auto"/>
                <w:kern w:val="28"/>
                <w:sz w:val="24"/>
                <w:szCs w:val="24"/>
                <w:highlight w:val="none"/>
                <w:u w:val="single"/>
                <w:lang w:eastAsia="zh-CN"/>
              </w:rPr>
              <w:t>。</w:t>
            </w:r>
            <w:r>
              <w:rPr>
                <w:rFonts w:hint="eastAsia" w:hAnsi="宋体" w:cs="宋体"/>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cs="宋体"/>
                <w:b/>
                <w:color w:val="auto"/>
                <w:sz w:val="24"/>
                <w:highlight w:val="none"/>
              </w:rPr>
              <w:t>采购代理服务费</w:t>
            </w:r>
          </w:p>
        </w:tc>
        <w:tc>
          <w:tcPr>
            <w:tcW w:w="6237" w:type="dxa"/>
            <w:tcBorders>
              <w:top w:val="single" w:color="000000" w:sz="8" w:space="0"/>
              <w:left w:val="single" w:color="000000" w:sz="2" w:space="0"/>
              <w:bottom w:val="single" w:color="000000" w:sz="8" w:space="0"/>
              <w:right w:val="single" w:color="000000" w:sz="8" w:space="0"/>
            </w:tcBorders>
            <w:vAlign w:val="center"/>
          </w:tcPr>
          <w:p>
            <w:pPr>
              <w:rPr>
                <w:rFonts w:hint="eastAsia" w:ascii="宋体" w:hAnsi="宋体" w:eastAsia="宋体" w:cs="宋体"/>
                <w:color w:val="auto"/>
                <w:kern w:val="28"/>
                <w:sz w:val="24"/>
                <w:szCs w:val="24"/>
                <w:highlight w:val="none"/>
              </w:rPr>
            </w:pPr>
            <w:r>
              <w:rPr>
                <w:rFonts w:hint="eastAsia" w:ascii="宋体" w:hAnsi="宋体" w:eastAsia="宋体" w:cs="宋体"/>
                <w:snapToGrid w:val="0"/>
                <w:color w:val="auto"/>
                <w:kern w:val="28"/>
                <w:sz w:val="24"/>
                <w:highlight w:val="none"/>
              </w:rPr>
              <w:t>本项目招标代理费按计价格[2002]1980号文件规定计取，以</w:t>
            </w:r>
            <w:r>
              <w:rPr>
                <w:rFonts w:hint="eastAsia" w:ascii="宋体" w:hAnsi="宋体" w:cs="宋体"/>
                <w:snapToGrid w:val="0"/>
                <w:color w:val="auto"/>
                <w:kern w:val="28"/>
                <w:sz w:val="24"/>
                <w:highlight w:val="none"/>
                <w:lang w:val="en-US" w:eastAsia="zh-CN"/>
              </w:rPr>
              <w:t>预算金额</w:t>
            </w:r>
            <w:r>
              <w:rPr>
                <w:rFonts w:hint="eastAsia" w:ascii="宋体" w:hAnsi="宋体" w:eastAsia="宋体" w:cs="宋体"/>
                <w:snapToGrid w:val="0"/>
                <w:color w:val="auto"/>
                <w:kern w:val="28"/>
                <w:sz w:val="24"/>
                <w:highlight w:val="none"/>
              </w:rPr>
              <w:t>为计算基数。由中标人在领取中标通知书时支付给招标代理机构。</w:t>
            </w:r>
            <w:r>
              <w:rPr>
                <w:rFonts w:hint="eastAsia" w:ascii="宋体" w:hAnsi="宋体" w:cs="宋体"/>
                <w:snapToGrid w:val="0"/>
                <w:color w:val="auto"/>
                <w:kern w:val="28"/>
                <w:sz w:val="24"/>
                <w:highlight w:val="none"/>
              </w:rPr>
              <w:t>该费用在投标文件中不单列，由中标人在投标总报价中综合考虑。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237"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无</w:t>
            </w:r>
            <w:r>
              <w:rPr>
                <w:rFonts w:hint="eastAsia" w:ascii="宋体" w:hAnsi="宋体" w:eastAsia="宋体" w:cs="宋体"/>
                <w:b/>
                <w:color w:val="auto"/>
                <w:kern w:val="0"/>
                <w:sz w:val="24"/>
                <w:highlight w:val="none"/>
              </w:rPr>
              <w:t>。</w:t>
            </w:r>
          </w:p>
        </w:tc>
      </w:tr>
    </w:tbl>
    <w:p>
      <w:pPr>
        <w:snapToGrid w:val="0"/>
        <w:spacing w:line="360" w:lineRule="auto"/>
        <w:jc w:val="center"/>
        <w:rPr>
          <w:rFonts w:hint="eastAsia" w:ascii="宋体" w:hAnsi="宋体" w:eastAsia="宋体" w:cs="宋体"/>
          <w:b/>
          <w:color w:val="auto"/>
          <w:sz w:val="32"/>
          <w:szCs w:val="20"/>
          <w:highlight w:val="none"/>
        </w:rPr>
        <w:sectPr>
          <w:footerReference r:id="rId7" w:type="first"/>
          <w:footerReference r:id="rId6" w:type="default"/>
          <w:pgSz w:w="11906" w:h="16838"/>
          <w:pgMar w:top="680" w:right="1418" w:bottom="468" w:left="1418" w:header="851" w:footer="992" w:gutter="0"/>
          <w:pgNumType w:fmt="decimal" w:start="1"/>
          <w:cols w:space="720" w:num="1"/>
          <w:docGrid w:linePitch="312" w:charSpace="0"/>
        </w:sectPr>
      </w:pPr>
    </w:p>
    <w:p>
      <w:pPr>
        <w:pStyle w:val="4"/>
        <w:rPr>
          <w:rFonts w:hint="eastAsia"/>
          <w:color w:val="auto"/>
          <w:highlight w:val="none"/>
        </w:rPr>
      </w:pPr>
    </w:p>
    <w:bookmarkEnd w:id="8"/>
    <w:p>
      <w:pPr>
        <w:adjustRightInd/>
        <w:spacing w:line="360" w:lineRule="auto"/>
        <w:ind w:firstLine="3845" w:firstLineChars="1197"/>
        <w:outlineLvl w:val="0"/>
        <w:rPr>
          <w:rFonts w:hint="eastAsia" w:ascii="宋体" w:hAnsi="宋体" w:eastAsia="宋体" w:cs="宋体"/>
          <w:b/>
          <w:color w:val="auto"/>
          <w:sz w:val="32"/>
          <w:szCs w:val="20"/>
          <w:highlight w:val="none"/>
        </w:rPr>
      </w:pPr>
      <w:bookmarkStart w:id="9" w:name="_Toc164416483"/>
      <w:bookmarkStart w:id="10" w:name="第三部分"/>
      <w:r>
        <w:rPr>
          <w:rFonts w:hint="eastAsia" w:ascii="宋体" w:hAnsi="宋体" w:eastAsia="宋体" w:cs="宋体"/>
          <w:b/>
          <w:color w:val="auto"/>
          <w:sz w:val="32"/>
          <w:szCs w:val="20"/>
          <w:highlight w:val="none"/>
        </w:rPr>
        <w:t>一、总则</w:t>
      </w:r>
    </w:p>
    <w:p>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“采购机构”系指招标公告中载明的本项目的采购机构。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2.6“电子交易平台”是指本项目政府采购活动所依托的政府采购云平台（https://www.zcygov.cn/）。</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sdt>
        <w:sdtPr>
          <w:rPr>
            <w:rFonts w:hint="eastAsia" w:ascii="宋体" w:hAnsi="宋体" w:eastAsia="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中小企业信用融资：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pPr>
        <w:spacing w:line="360" w:lineRule="auto"/>
        <w:ind w:firstLine="240" w:firstLineChars="1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3.6平等对待内外资企业和符合条件的破产重整企业</w:t>
      </w:r>
    </w:p>
    <w:p>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lang w:val="en-US" w:eastAsia="zh-CN"/>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w:t>
      </w:r>
    </w:p>
    <w:p>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4.1供应商询问</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4.2供应商质疑</w:t>
      </w:r>
    </w:p>
    <w:p>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4.2</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4.2</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6"/>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4.2.2.1对招标文件提出质疑的，质疑期限为供应商获得招标文件之日或者招标文件公告期限届满之日起计算。</w:t>
      </w:r>
    </w:p>
    <w:p>
      <w:pPr>
        <w:pStyle w:val="34"/>
        <w:spacing w:line="360" w:lineRule="auto"/>
        <w:ind w:left="479" w:leftChars="228"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4.2.2.2对采购过程提出质疑的，质疑期限为各采购程序环节结束之日起计算。4.2.2.3对采购结果提出质疑的，质疑期限自采购结果公告期限届满之日起计算。</w:t>
      </w:r>
    </w:p>
    <w:p>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w:t>
      </w:r>
      <w:r>
        <w:rPr>
          <w:rFonts w:hint="eastAsia" w:ascii="宋体" w:hAnsi="宋体" w:eastAsia="宋体" w:cs="宋体"/>
          <w:color w:val="auto"/>
          <w:sz w:val="24"/>
          <w:highlight w:val="none"/>
        </w:rPr>
        <w:t>供应商提出质疑应当提交质疑函和必要的证明材料。质疑函应当包括下列内容：</w:t>
      </w:r>
    </w:p>
    <w:p>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4.2.3.1供应商的姓名或者名称、地址、邮编、联系人及联系电话；</w:t>
      </w:r>
    </w:p>
    <w:p>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4.2.3.2质疑项目的名称、编号；</w:t>
      </w:r>
    </w:p>
    <w:p>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4.2.3.3具体、明确的质疑事项和与质疑事项相关的请求；</w:t>
      </w:r>
    </w:p>
    <w:p>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4.2.3.4事实依据；</w:t>
      </w:r>
    </w:p>
    <w:p>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4.2.3.5必要的法律依据；</w:t>
      </w:r>
    </w:p>
    <w:p>
      <w:pPr>
        <w:pStyle w:val="34"/>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4.2.3.6提出质疑的日期。</w:t>
      </w:r>
    </w:p>
    <w:p>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cs="宋体"/>
          <w:color w:val="auto"/>
          <w:highlight w:val="none"/>
          <w:lang w:val="en-US" w:eastAsia="zh-CN"/>
        </w:rPr>
        <w:t>4.2.4</w:t>
      </w:r>
      <w:r>
        <w:rPr>
          <w:rFonts w:hint="eastAsia" w:ascii="宋体" w:hAnsi="宋体" w:eastAsia="宋体" w:cs="宋体"/>
          <w:color w:val="auto"/>
          <w:highlight w:val="none"/>
        </w:rPr>
        <w:t>对同一采购程序环节的质疑，供应商须在法定质疑期内一次性提出。</w:t>
      </w:r>
    </w:p>
    <w:p>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zh-CN" w:eastAsia="zh-CN" w:bidi="ar-SA"/>
        </w:rPr>
        <w:t>4.2</w:t>
      </w:r>
      <w:r>
        <w:rPr>
          <w:rFonts w:hint="eastAsia" w:ascii="宋体" w:hAnsi="宋体" w:eastAsia="宋体" w:cs="宋体"/>
          <w:color w:val="auto"/>
          <w:kern w:val="0"/>
          <w:sz w:val="24"/>
          <w:szCs w:val="24"/>
          <w:highlight w:val="none"/>
          <w:lang w:val="en-US" w:eastAsia="zh-CN" w:bidi="ar-SA"/>
        </w:rPr>
        <w:t>.5采购人或者采购机构应当在收到供应商的书面质疑后七个工作日内作出答复，并以书面形式通知质疑供应商和其他与质疑处理结果有利害关系的政府采购当事人，但答复的内容不得涉及商业秘密。</w:t>
      </w:r>
      <w:r>
        <w:rPr>
          <w:rFonts w:hint="eastAsia" w:ascii="宋体" w:hAnsi="宋体" w:eastAsia="宋体" w:cs="宋体"/>
          <w:color w:val="auto"/>
          <w:kern w:val="0"/>
          <w:sz w:val="24"/>
          <w:szCs w:val="24"/>
          <w:highlight w:val="none"/>
          <w:lang w:val="zh-CN" w:eastAsia="zh-CN" w:bidi="ar-SA"/>
        </w:rPr>
        <w:t>根据《浙江省财政厅关于进一步促进政府采购公平竞争打造最优营商环境的通知》（浙财采监〔2021〕22号）</w:t>
      </w:r>
      <w:r>
        <w:rPr>
          <w:rFonts w:hint="eastAsia" w:ascii="宋体" w:hAnsi="宋体" w:eastAsia="宋体" w:cs="宋体"/>
          <w:color w:val="auto"/>
          <w:kern w:val="0"/>
          <w:sz w:val="24"/>
          <w:szCs w:val="24"/>
          <w:highlight w:val="none"/>
          <w:lang w:val="en-US" w:eastAsia="zh-CN" w:bidi="ar-SA"/>
        </w:rPr>
        <w:t>,采购人或者采购机构在质疑回复后5个工作日内，在浙江政府采购网的“其他公告”栏目公开质疑答复，答复内容应当完整。质疑函作为附件上传。</w:t>
      </w:r>
    </w:p>
    <w:p>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4.2</w:t>
      </w:r>
      <w:r>
        <w:rPr>
          <w:rFonts w:hint="eastAsia" w:ascii="宋体" w:hAnsi="宋体" w:eastAsia="宋体" w:cs="宋体"/>
          <w:color w:val="auto"/>
          <w:highlight w:val="none"/>
        </w:rPr>
        <w:t>.</w:t>
      </w:r>
      <w:r>
        <w:rPr>
          <w:rFonts w:hint="eastAsia" w:cs="宋体"/>
          <w:color w:val="auto"/>
          <w:highlight w:val="none"/>
          <w:lang w:val="en-US" w:eastAsia="zh-CN"/>
        </w:rPr>
        <w:t>6</w:t>
      </w:r>
      <w:r>
        <w:rPr>
          <w:rFonts w:hint="eastAsia" w:ascii="宋体" w:hAnsi="宋体" w:eastAsia="宋体" w:cs="宋体"/>
          <w:color w:val="auto"/>
          <w:highlight w:val="none"/>
        </w:rPr>
        <w:t>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4.3供应商投诉</w:t>
      </w:r>
    </w:p>
    <w:p>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4.3.1质疑供应商对采购人、采购机构的答复不满意或者采购人、采购机构未在规定的时间内作出答复的，可以在答复期满后十五个工作日内向同级政府采购监督管理部门提出投诉。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4.3.3供应商投诉应当有明确的请求和必要的证明材料。</w:t>
      </w:r>
    </w:p>
    <w:p>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4.3.5 以联合体形式参加政府采购活动的，其投诉应当由组成联合体的所有供应商共同提出。</w:t>
      </w:r>
    </w:p>
    <w:p>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pPr>
        <w:pStyle w:val="887"/>
        <w:shd w:val="clear" w:color="auto" w:fill="FFFFFF"/>
        <w:snapToGrid w:val="0"/>
        <w:spacing w:after="240" w:afterAutospacing="0" w:line="360" w:lineRule="auto"/>
        <w:ind w:firstLine="400"/>
        <w:contextualSpacing/>
        <w:rPr>
          <w:rFonts w:hint="eastAsia"/>
          <w:color w:val="auto"/>
          <w:highlight w:val="none"/>
          <w:lang w:eastAsia="zh-CN"/>
        </w:rPr>
      </w:pPr>
      <w:r>
        <w:rPr>
          <w:rFonts w:hint="eastAsia" w:ascii="宋体" w:hAnsi="宋体" w:eastAsia="宋体" w:cs="宋体"/>
          <w:color w:val="auto"/>
          <w:highlight w:val="none"/>
          <w:lang w:val="en-US" w:eastAsia="zh-CN"/>
        </w:rPr>
        <w:t>4.4在线质疑、投诉</w:t>
      </w:r>
      <w:r>
        <w:rPr>
          <w:rFonts w:hint="eastAsia"/>
          <w:color w:val="auto"/>
          <w:highlight w:val="none"/>
          <w:lang w:eastAsia="zh-CN"/>
        </w:rPr>
        <w:t>。</w:t>
      </w:r>
    </w:p>
    <w:p>
      <w:pPr>
        <w:pStyle w:val="887"/>
        <w:shd w:val="clear" w:color="auto" w:fill="FFFFFF"/>
        <w:snapToGrid w:val="0"/>
        <w:spacing w:after="240" w:afterAutospacing="0" w:line="360" w:lineRule="auto"/>
        <w:ind w:firstLine="480" w:firstLineChars="200"/>
        <w:contextualSpacing/>
        <w:rPr>
          <w:rFonts w:hint="eastAsia"/>
          <w:color w:val="auto"/>
          <w:highlight w:val="none"/>
          <w:lang w:val="en-US" w:eastAsia="zh-CN"/>
        </w:rPr>
      </w:pPr>
      <w:r>
        <w:rPr>
          <w:rFonts w:hint="eastAsia"/>
          <w:color w:val="auto"/>
          <w:highlight w:val="none"/>
          <w:lang w:val="en-US" w:eastAsia="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30"/>
        <w:snapToGrid w:val="0"/>
        <w:spacing w:before="0"/>
        <w:ind w:firstLine="360"/>
        <w:rPr>
          <w:rFonts w:hint="eastAsia" w:ascii="宋体" w:hAnsi="宋体" w:eastAsia="宋体" w:cs="宋体"/>
          <w:color w:val="auto"/>
          <w:sz w:val="18"/>
          <w:szCs w:val="18"/>
          <w:highlight w:val="none"/>
        </w:rPr>
      </w:pPr>
    </w:p>
    <w:p>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6.1已获取招标文件的潜在投标人，若有问题需要澄清，应于投标截止时间前，以书面形式向采购机构提出。</w:t>
      </w:r>
    </w:p>
    <w:p>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4"/>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pPr>
        <w:pStyle w:val="16"/>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11.1.2落实政府采购政策需满足的资格要求；</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11.1.3本项目的特定资格要求。</w:t>
      </w:r>
    </w:p>
    <w:p>
      <w:pPr>
        <w:snapToGrid w:val="0"/>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11.1.4</w:t>
      </w:r>
      <w:r>
        <w:rPr>
          <w:rFonts w:hint="eastAsia" w:ascii="宋体" w:hAnsi="宋体" w:eastAsia="宋体" w:cs="宋体"/>
          <w:color w:val="auto"/>
          <w:sz w:val="24"/>
          <w:highlight w:val="none"/>
        </w:rPr>
        <w:t>供应商有效的营业执照等证明文件</w:t>
      </w:r>
      <w:r>
        <w:rPr>
          <w:rFonts w:hint="eastAsia" w:ascii="宋体" w:hAnsi="宋体" w:cs="宋体"/>
          <w:color w:val="auto"/>
          <w:sz w:val="24"/>
          <w:highlight w:val="none"/>
          <w:lang w:eastAsia="zh-CN"/>
        </w:rPr>
        <w:t>。</w:t>
      </w:r>
    </w:p>
    <w:p>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11.2.3联合协议；</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11.2.4分包意向协议；</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11.2.5符合性审查资料；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11.2.6评标标准相应的商务技术资料；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11.2.7投标标的清单；</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11.2.8商务技术偏离表；</w:t>
      </w:r>
    </w:p>
    <w:p>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9</w:t>
      </w:r>
      <w:r>
        <w:rPr>
          <w:rFonts w:hint="eastAsia" w:ascii="宋体" w:hAnsi="宋体" w:eastAsia="宋体" w:cs="宋体"/>
          <w:color w:val="auto"/>
          <w:sz w:val="24"/>
          <w:highlight w:val="none"/>
          <w:lang w:val="zh-CN"/>
        </w:rPr>
        <w:t>政府采购供应商廉洁自律承诺书；</w:t>
      </w:r>
    </w:p>
    <w:p>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11.3.2中小企业声明函。</w:t>
      </w:r>
    </w:p>
    <w:p>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pP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投标人提供虚假材料投标的，投标无效。</w:t>
      </w:r>
    </w:p>
    <w:p>
      <w:pPr>
        <w:pStyle w:val="130"/>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pPr>
        <w:pStyle w:val="130"/>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pPr>
        <w:pStyle w:val="13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pPr>
        <w:pStyle w:val="13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pPr>
        <w:pStyle w:val="34"/>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但采购人、采购机构不强制或变相强制投标人提交备份投标文件。</w:t>
      </w:r>
    </w:p>
    <w:p>
      <w:pPr>
        <w:pStyle w:val="34"/>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hAnsi="宋体" w:cs="宋体"/>
          <w:color w:val="auto"/>
          <w:sz w:val="24"/>
          <w:highlight w:val="none"/>
          <w:lang w:val="en-US" w:eastAsia="zh-CN"/>
        </w:rPr>
        <w:t>U</w:t>
      </w:r>
      <w:r>
        <w:rPr>
          <w:rFonts w:hint="eastAsia" w:ascii="宋体" w:hAnsi="宋体" w:eastAsia="宋体" w:cs="宋体"/>
          <w:color w:val="auto"/>
          <w:sz w:val="24"/>
          <w:highlight w:val="none"/>
        </w:rPr>
        <w:t>盘</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pPr>
        <w:pStyle w:val="13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pPr>
        <w:pStyle w:val="27"/>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的情形之一的，投标无效：</w:t>
      </w:r>
    </w:p>
    <w:p>
      <w:pPr>
        <w:pStyle w:val="13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pPr>
        <w:pStyle w:val="13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pPr>
        <w:pStyle w:val="13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30"/>
        <w:spacing w:before="0"/>
        <w:ind w:firstLine="643"/>
        <w:rPr>
          <w:rFonts w:hint="eastAsia" w:ascii="宋体" w:hAnsi="宋体" w:eastAsia="宋体" w:cs="宋体"/>
          <w:b/>
          <w:color w:val="auto"/>
          <w:sz w:val="32"/>
          <w:highlight w:val="none"/>
        </w:rPr>
      </w:pPr>
    </w:p>
    <w:p>
      <w:pPr>
        <w:pStyle w:val="130"/>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pPr>
        <w:pStyle w:val="555"/>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pPr>
        <w:pStyle w:val="555"/>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18.2开标时，电子交易平台按开标时间自动提取所有投标文件。采购机构依托电子交易平台发起开始解密指令，投标人按照平台提示和招标文件的规定在</w:t>
      </w:r>
      <w:r>
        <w:rPr>
          <w:rFonts w:hint="eastAsia" w:ascii="宋体" w:hAnsi="宋体" w:cs="宋体"/>
          <w:color w:val="auto"/>
          <w:sz w:val="24"/>
          <w:highlight w:val="none"/>
          <w:lang w:val="en-US" w:eastAsia="zh-CN"/>
        </w:rPr>
        <w:t>30分钟</w:t>
      </w:r>
      <w:r>
        <w:rPr>
          <w:rFonts w:hint="eastAsia" w:ascii="宋体" w:hAnsi="宋体" w:eastAsia="宋体" w:cs="宋体"/>
          <w:color w:val="auto"/>
          <w:sz w:val="24"/>
          <w:highlight w:val="none"/>
        </w:rPr>
        <w:t>内完成在线解密。</w:t>
      </w:r>
    </w:p>
    <w:p>
      <w:pPr>
        <w:pStyle w:val="555"/>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19.1开标后，采购人或采购机构将依法对投标人的资格进行审查。</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19.2</w:t>
      </w:r>
      <w:r>
        <w:rPr>
          <w:rFonts w:hint="eastAsia" w:ascii="宋体" w:hAnsi="宋体" w:eastAsia="宋体" w:cs="宋体"/>
          <w:color w:val="auto"/>
          <w:sz w:val="24"/>
          <w:highlight w:val="none"/>
        </w:rPr>
        <w:t>采购人或采购机构依据法律法规和招标文件的规定，对投标人的基本资格条件、落实政府采购政策需满足的资格要求</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特定资格条件进行审查。</w:t>
      </w:r>
    </w:p>
    <w:p>
      <w:pPr>
        <w:pStyle w:val="13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19.3投标人未按照招标文件要求提供与</w:t>
      </w:r>
      <w:r>
        <w:rPr>
          <w:rFonts w:hint="eastAsia" w:ascii="宋体" w:hAnsi="宋体" w:eastAsia="宋体" w:cs="宋体"/>
          <w:color w:val="auto"/>
          <w:highlight w:val="none"/>
        </w:rPr>
        <w:t>基本资格条件、</w:t>
      </w:r>
      <w:r>
        <w:rPr>
          <w:rFonts w:hint="eastAsia" w:ascii="宋体" w:hAnsi="宋体" w:eastAsia="宋体" w:cs="宋体"/>
          <w:color w:val="auto"/>
          <w:sz w:val="24"/>
          <w:highlight w:val="none"/>
        </w:rPr>
        <w:t>落实政府采购政策需满足的资格要求</w:t>
      </w:r>
      <w:r>
        <w:rPr>
          <w:rFonts w:hint="eastAsia" w:ascii="宋体" w:hAnsi="宋体" w:cs="宋体"/>
          <w:color w:val="auto"/>
          <w:sz w:val="24"/>
          <w:highlight w:val="none"/>
          <w:lang w:eastAsia="zh-CN"/>
        </w:rPr>
        <w:t>、</w:t>
      </w:r>
      <w:r>
        <w:rPr>
          <w:rFonts w:hint="eastAsia" w:ascii="宋体" w:hAnsi="宋体" w:eastAsia="宋体" w:cs="宋体"/>
          <w:color w:val="auto"/>
          <w:highlight w:val="none"/>
        </w:rPr>
        <w:t>特定资格条件相应的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pPr>
        <w:pStyle w:val="13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4对未通过资格审查的投标人，采购人或采购机构告知其未通过的原因。</w:t>
      </w:r>
    </w:p>
    <w:p>
      <w:pPr>
        <w:pStyle w:val="13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5合格投标人不足3家的，不再评标。</w:t>
      </w:r>
    </w:p>
    <w:p>
      <w:pPr>
        <w:pStyle w:val="13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pPr>
        <w:pStyle w:val="130"/>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20.1信用信息查询渠道及截止时间：采购机构将通过“信用中国”网站(www.creditchina.gov.cn)、中国政府采购网(www.ccgp.gov.cn)渠道查询投标人投标截止时间当天的信用记录。</w:t>
      </w:r>
    </w:p>
    <w:p>
      <w:pPr>
        <w:pStyle w:val="130"/>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pPr>
        <w:pStyle w:val="130"/>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pPr>
        <w:pStyle w:val="130"/>
        <w:spacing w:before="0"/>
        <w:ind w:firstLine="0" w:firstLineChars="0"/>
        <w:rPr>
          <w:rFonts w:hint="eastAsia" w:ascii="宋体" w:hAnsi="宋体" w:eastAsia="宋体" w:cs="宋体"/>
          <w:color w:val="auto"/>
          <w:kern w:val="0"/>
          <w:szCs w:val="24"/>
          <w:highlight w:val="none"/>
        </w:rPr>
      </w:pPr>
    </w:p>
    <w:p>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pPr>
        <w:spacing w:line="360" w:lineRule="auto"/>
        <w:rPr>
          <w:rFonts w:hint="eastAsia" w:ascii="宋体" w:hAnsi="宋体" w:eastAsia="宋体" w:cs="宋体"/>
          <w:b/>
          <w:color w:val="auto"/>
          <w:sz w:val="24"/>
          <w:highlight w:val="none"/>
        </w:rPr>
      </w:pPr>
      <w:bookmarkStart w:id="11"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pPr>
        <w:spacing w:line="360" w:lineRule="auto"/>
        <w:rPr>
          <w:rFonts w:hint="eastAsia" w:ascii="宋体" w:hAnsi="宋体" w:eastAsia="宋体" w:cs="宋体"/>
          <w:b/>
          <w:color w:val="auto"/>
          <w:sz w:val="24"/>
          <w:highlight w:val="none"/>
        </w:rPr>
      </w:pPr>
    </w:p>
    <w:p>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pPr>
        <w:pStyle w:val="27"/>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pPr>
        <w:pStyle w:val="130"/>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0"/>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pPr>
        <w:snapToGrid w:val="0"/>
        <w:spacing w:line="360" w:lineRule="auto"/>
        <w:ind w:left="120" w:leftChars="57" w:firstLine="482" w:firstLineChars="150"/>
        <w:jc w:val="center"/>
        <w:rPr>
          <w:rFonts w:hint="eastAsia" w:ascii="宋体" w:hAnsi="宋体" w:eastAsia="宋体" w:cs="宋体"/>
          <w:b/>
          <w:color w:val="auto"/>
          <w:sz w:val="32"/>
          <w:highlight w:val="none"/>
        </w:rPr>
      </w:pPr>
    </w:p>
    <w:p>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pPr>
        <w:pStyle w:val="27"/>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pPr>
        <w:pStyle w:val="27"/>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w:t>
      </w:r>
      <w:r>
        <w:rPr>
          <w:rFonts w:hint="eastAsia" w:ascii="宋体" w:hAnsi="宋体" w:eastAsia="宋体" w:cs="宋体"/>
          <w:color w:val="auto"/>
          <w:kern w:val="0"/>
          <w:sz w:val="24"/>
          <w:highlight w:val="none"/>
          <w:lang w:eastAsia="zh-CN"/>
        </w:rPr>
        <w:t>人</w:t>
      </w:r>
      <w:r>
        <w:rPr>
          <w:rFonts w:hint="eastAsia" w:ascii="宋体" w:hAnsi="宋体" w:eastAsia="宋体" w:cs="宋体"/>
          <w:color w:val="auto"/>
          <w:kern w:val="0"/>
          <w:sz w:val="24"/>
          <w:highlight w:val="none"/>
        </w:rPr>
        <w:t>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0"/>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30"/>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pPr>
        <w:pStyle w:val="27"/>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pPr>
        <w:pStyle w:val="130"/>
        <w:snapToGrid w:val="0"/>
        <w:spacing w:before="0"/>
        <w:ind w:firstLine="480"/>
        <w:rPr>
          <w:rFonts w:hint="eastAsia" w:ascii="宋体" w:hAnsi="宋体" w:eastAsia="宋体" w:cs="宋体"/>
          <w:color w:val="auto"/>
          <w:highlight w:val="none"/>
          <w:lang w:eastAsia="zh-CN"/>
        </w:rPr>
      </w:pPr>
      <w:r>
        <w:rPr>
          <w:rFonts w:hint="eastAsia" w:ascii="宋体" w:hAnsi="宋体" w:eastAsia="宋体" w:cs="宋体"/>
          <w:color w:val="auto"/>
          <w:highlight w:val="none"/>
        </w:rPr>
        <w:t>拟签订的合同文本要求中标人/成交供应商提交履约保证金的，供应商应当以支票、汇票、本票或者金融机构、担保机构出具的保函等非现金形式提交。履约保证金用于成交供应商在履行本合同过程中发生违约行为应支付采购人的违约金、赔偿金等费用。如无任何问题，采购人将在成交供应商履行完毕本合同项下全部义务（项目验收合格）之日起</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个工作日内无息退还给成交供应商。（保函应满足以下几个条件：①为无条件保函：即在成交供应商没有实施合同或者未履行合同义务时，采购人不需要出具任何证明和理由，若成交供应商违约，采购人无需通知成交供应商，即可单方对保函进行收兑；②保函期限：自本合同生效之日起至合同履约完毕之日止；③如果由于服务期延误或银行、保险公司要求分期出具保函的，则在前一份保函有效期届满之日起2个月前必须重新出具相同内容的保函。）。鼓励和支持供应商以银行、保险公司出具的保函形式提供履约保证金。采购人不得拒收履约保函。</w:t>
      </w:r>
    </w:p>
    <w:p>
      <w:pPr>
        <w:tabs>
          <w:tab w:val="left" w:pos="0"/>
        </w:tabs>
        <w:spacing w:line="360" w:lineRule="auto"/>
        <w:ind w:firstLine="482"/>
        <w:rPr>
          <w:rFonts w:hint="eastAsia"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宋体" w:hAnsi="宋体" w:eastAsia="宋体" w:cs="宋体"/>
          <w:b/>
          <w:color w:val="auto"/>
          <w:sz w:val="32"/>
          <w:highlight w:val="none"/>
        </w:rPr>
      </w:pPr>
    </w:p>
    <w:p>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pPr>
        <w:pStyle w:val="130"/>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b/>
          <w:color w:val="auto"/>
          <w:szCs w:val="24"/>
          <w:highlight w:val="none"/>
        </w:rPr>
        <w:t>7.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采购过程中出现以下情形，导致电子交易平台无法正常运行，或者无法保证电子交易的公平、公正和安全时，采购机构可中止电子交易活动：</w:t>
      </w:r>
    </w:p>
    <w:p>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27.1电子交易平台发生故障而无法登录访问的； </w:t>
      </w:r>
    </w:p>
    <w:p>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27.2电子交易平台应用或数据库出现错误，不能进行正常操作的；</w:t>
      </w:r>
    </w:p>
    <w:p>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27.3电子交易平台发现严重安全漏洞，有潜在泄密危险的；</w:t>
      </w:r>
    </w:p>
    <w:p>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27.4病毒发作导致不能进行正常操作的； </w:t>
      </w:r>
    </w:p>
    <w:p>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27.5其他无法保证电子交易的公平、公正和安全的情况。</w:t>
      </w:r>
    </w:p>
    <w:p>
      <w:pPr>
        <w:pStyle w:val="130"/>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宋体" w:hAnsi="宋体" w:eastAsia="宋体" w:cs="宋体"/>
          <w:color w:val="auto"/>
          <w:sz w:val="24"/>
          <w:highlight w:val="none"/>
        </w:rPr>
      </w:pPr>
    </w:p>
    <w:p>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pPr>
        <w:pStyle w:val="27"/>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29.验收</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1"/>
    <w:p>
      <w:pPr>
        <w:tabs>
          <w:tab w:val="left" w:pos="0"/>
        </w:tabs>
        <w:spacing w:line="360" w:lineRule="auto"/>
        <w:ind w:firstLine="480"/>
        <w:rPr>
          <w:rFonts w:hint="eastAsia" w:ascii="宋体" w:hAnsi="宋体" w:eastAsia="宋体" w:cs="宋体"/>
          <w:color w:val="auto"/>
          <w:kern w:val="0"/>
          <w:sz w:val="24"/>
          <w:highlight w:val="none"/>
        </w:rPr>
        <w:sectPr>
          <w:pgSz w:w="11906" w:h="16838"/>
          <w:pgMar w:top="680" w:right="1418" w:bottom="468" w:left="1418" w:header="851" w:footer="992" w:gutter="0"/>
          <w:pgNumType w:fmt="decimal"/>
          <w:cols w:space="720" w:num="1"/>
          <w:titlePg/>
          <w:docGrid w:linePitch="312" w:charSpace="0"/>
        </w:sectPr>
      </w:pPr>
      <w:bookmarkStart w:id="12" w:name="_Hlt74730295"/>
      <w:bookmarkEnd w:id="12"/>
      <w:bookmarkStart w:id="13" w:name="_Hlt75236011"/>
      <w:bookmarkEnd w:id="13"/>
      <w:bookmarkStart w:id="14" w:name="_Hlt74729768"/>
      <w:bookmarkEnd w:id="14"/>
      <w:bookmarkStart w:id="15" w:name="_Hlt75236101"/>
      <w:bookmarkEnd w:id="15"/>
      <w:bookmarkStart w:id="16" w:name="_Hlt75236290"/>
      <w:bookmarkEnd w:id="16"/>
      <w:bookmarkStart w:id="17" w:name="_Hlt68072990"/>
      <w:bookmarkEnd w:id="17"/>
      <w:bookmarkStart w:id="18" w:name="_Hlt74707468"/>
      <w:bookmarkEnd w:id="18"/>
      <w:bookmarkStart w:id="19" w:name="_Hlt68057669"/>
      <w:bookmarkEnd w:id="19"/>
      <w:bookmarkStart w:id="20" w:name="_Hlt68403820"/>
      <w:bookmarkEnd w:id="20"/>
      <w:bookmarkStart w:id="21" w:name="_Hlt74714665"/>
      <w:bookmarkEnd w:id="21"/>
      <w:bookmarkStart w:id="22" w:name="_Hlt68073093"/>
      <w:bookmarkEnd w:id="22"/>
      <w:bookmarkStart w:id="23" w:name="_Hlt68072998"/>
      <w:bookmarkEnd w:id="23"/>
    </w:p>
    <w:bookmarkEnd w:id="9"/>
    <w:bookmarkEnd w:id="10"/>
    <w:p>
      <w:pPr>
        <w:spacing w:line="360" w:lineRule="auto"/>
        <w:jc w:val="center"/>
        <w:outlineLvl w:val="0"/>
        <w:rPr>
          <w:rFonts w:hint="eastAsia" w:ascii="宋体" w:hAnsi="宋体" w:eastAsia="宋体" w:cs="宋体"/>
          <w:b/>
          <w:color w:val="auto"/>
          <w:sz w:val="36"/>
          <w:szCs w:val="36"/>
          <w:highlight w:val="none"/>
        </w:rPr>
      </w:pPr>
      <w:bookmarkStart w:id="24" w:name="第四部分"/>
      <w:r>
        <w:rPr>
          <w:rFonts w:hint="eastAsia" w:ascii="宋体" w:hAnsi="宋体" w:eastAsia="宋体" w:cs="宋体"/>
          <w:b/>
          <w:color w:val="auto"/>
          <w:sz w:val="36"/>
          <w:szCs w:val="36"/>
          <w:highlight w:val="none"/>
        </w:rPr>
        <w:t>第三部分   采购需求</w:t>
      </w:r>
    </w:p>
    <w:p>
      <w:pPr>
        <w:keepNext w:val="0"/>
        <w:keepLines w:val="0"/>
        <w:pageBreakBefore w:val="0"/>
        <w:widowControl w:val="0"/>
        <w:kinsoku/>
        <w:wordWrap/>
        <w:overflowPunct/>
        <w:topLinePunct w:val="0"/>
        <w:bidi w:val="0"/>
        <w:adjustRightInd w:val="0"/>
        <w:spacing w:line="46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一、服务目标</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70" w:firstLineChars="196"/>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为了贯彻执行国家有关安全生产法律法规和上级有关安全生产工作安排部署,有效动员社会力量参与多层次、多方式的安全生产服务,加强安全生产监管力量,督促企业落实安全生产主体责任,帮助企业建立、完善安全管理体系,不断提升安全生产监管水平,提高安全监管效能，杜绝重特大事故、较大事故，避免和减少一般事故,实现“政府放心、企业安心”的目的。</w:t>
      </w:r>
    </w:p>
    <w:p>
      <w:pPr>
        <w:pStyle w:val="24"/>
        <w:keepNext w:val="0"/>
        <w:keepLines w:val="0"/>
        <w:pageBreakBefore w:val="0"/>
        <w:widowControl w:val="0"/>
        <w:kinsoku/>
        <w:wordWrap/>
        <w:overflowPunct/>
        <w:topLinePunct w:val="0"/>
        <w:bidi w:val="0"/>
        <w:adjustRightInd w:val="0"/>
        <w:spacing w:line="460" w:lineRule="exact"/>
        <w:rPr>
          <w:rFonts w:hint="eastAsia"/>
          <w:color w:val="auto"/>
          <w:highlight w:val="none"/>
          <w:lang w:val="zh-CN"/>
        </w:rPr>
      </w:pPr>
      <w:r>
        <w:rPr>
          <w:rFonts w:hint="eastAsia" w:ascii="宋体" w:hAnsi="宋体" w:eastAsia="宋体" w:cs="宋体"/>
          <w:b/>
          <w:bCs/>
          <w:snapToGrid/>
          <w:color w:val="auto"/>
          <w:kern w:val="2"/>
          <w:sz w:val="24"/>
          <w:szCs w:val="24"/>
          <w:highlight w:val="none"/>
          <w:lang w:val="zh-CN" w:eastAsia="zh-CN" w:bidi="ar-SA"/>
        </w:rPr>
        <w:t>二、</w:t>
      </w:r>
      <w:r>
        <w:rPr>
          <w:rFonts w:hint="eastAsia" w:ascii="宋体" w:hAnsi="宋体" w:eastAsia="宋体" w:cs="宋体"/>
          <w:b/>
          <w:color w:val="auto"/>
          <w:sz w:val="24"/>
          <w:szCs w:val="24"/>
          <w:highlight w:val="none"/>
          <w:u w:val="single"/>
        </w:rPr>
        <w:t>▲</w:t>
      </w:r>
      <w:r>
        <w:rPr>
          <w:rFonts w:hint="eastAsia" w:ascii="宋体" w:hAnsi="宋体" w:eastAsia="宋体" w:cs="宋体"/>
          <w:b/>
          <w:bCs/>
          <w:snapToGrid/>
          <w:color w:val="auto"/>
          <w:kern w:val="2"/>
          <w:sz w:val="24"/>
          <w:szCs w:val="24"/>
          <w:highlight w:val="none"/>
          <w:u w:val="single"/>
          <w:lang w:val="zh-CN" w:eastAsia="zh-CN" w:bidi="ar-SA"/>
        </w:rPr>
        <w:t>服务内容</w:t>
      </w:r>
    </w:p>
    <w:tbl>
      <w:tblPr>
        <w:tblStyle w:val="63"/>
        <w:tblW w:w="86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1351"/>
        <w:gridCol w:w="1363"/>
        <w:gridCol w:w="1460"/>
        <w:gridCol w:w="1350"/>
        <w:gridCol w:w="2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3" w:type="dxa"/>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bottom"/>
              <w:rPr>
                <w:rFonts w:hint="eastAsia" w:ascii="宋体" w:hAnsi="宋体" w:eastAsia="宋体" w:cs="宋体"/>
                <w:color w:val="auto"/>
                <w:sz w:val="24"/>
                <w:szCs w:val="24"/>
                <w:highlight w:val="none"/>
                <w:vertAlign w:val="baseline"/>
                <w:lang w:val="zh-CN"/>
              </w:rPr>
            </w:pPr>
            <w:r>
              <w:rPr>
                <w:rFonts w:hint="eastAsia" w:ascii="宋体" w:hAnsi="宋体" w:cs="宋体"/>
                <w:color w:val="auto"/>
                <w:sz w:val="24"/>
                <w:szCs w:val="24"/>
                <w:highlight w:val="none"/>
                <w:vertAlign w:val="baseline"/>
                <w:lang w:val="zh-CN"/>
              </w:rPr>
              <w:t>序号</w:t>
            </w:r>
          </w:p>
        </w:tc>
        <w:tc>
          <w:tcPr>
            <w:tcW w:w="1351" w:type="dxa"/>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bottom"/>
              <w:rPr>
                <w:rFonts w:hint="eastAsia" w:ascii="宋体" w:hAnsi="宋体" w:eastAsia="宋体" w:cs="宋体"/>
                <w:color w:val="auto"/>
                <w:sz w:val="24"/>
                <w:szCs w:val="24"/>
                <w:highlight w:val="none"/>
                <w:vertAlign w:val="baseline"/>
                <w:lang w:val="zh-CN"/>
              </w:rPr>
            </w:pPr>
            <w:r>
              <w:rPr>
                <w:rFonts w:hint="eastAsia" w:ascii="宋体" w:hAnsi="宋体" w:cs="宋体"/>
                <w:color w:val="auto"/>
                <w:sz w:val="24"/>
                <w:szCs w:val="24"/>
                <w:highlight w:val="none"/>
                <w:vertAlign w:val="baseline"/>
                <w:lang w:val="zh-CN"/>
              </w:rPr>
              <w:t>项目名称</w:t>
            </w:r>
          </w:p>
        </w:tc>
        <w:tc>
          <w:tcPr>
            <w:tcW w:w="1363" w:type="dxa"/>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bottom"/>
              <w:rPr>
                <w:rFonts w:hint="eastAsia" w:ascii="宋体" w:hAnsi="宋体" w:eastAsia="宋体" w:cs="宋体"/>
                <w:color w:val="auto"/>
                <w:sz w:val="24"/>
                <w:szCs w:val="24"/>
                <w:highlight w:val="none"/>
                <w:vertAlign w:val="baseline"/>
                <w:lang w:val="zh-CN"/>
              </w:rPr>
            </w:pPr>
            <w:r>
              <w:rPr>
                <w:rFonts w:hint="eastAsia" w:ascii="宋体" w:hAnsi="宋体" w:cs="宋体"/>
                <w:color w:val="auto"/>
                <w:sz w:val="24"/>
                <w:szCs w:val="24"/>
                <w:highlight w:val="none"/>
                <w:vertAlign w:val="baseline"/>
                <w:lang w:val="zh-CN"/>
              </w:rPr>
              <w:t>内容</w:t>
            </w:r>
          </w:p>
        </w:tc>
        <w:tc>
          <w:tcPr>
            <w:tcW w:w="1460" w:type="dxa"/>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bottom"/>
              <w:rPr>
                <w:rFonts w:hint="eastAsia" w:ascii="宋体" w:hAnsi="宋体" w:eastAsia="宋体" w:cs="宋体"/>
                <w:color w:val="auto"/>
                <w:sz w:val="24"/>
                <w:szCs w:val="24"/>
                <w:highlight w:val="none"/>
                <w:vertAlign w:val="baseline"/>
                <w:lang w:val="zh-CN"/>
              </w:rPr>
            </w:pPr>
            <w:r>
              <w:rPr>
                <w:rFonts w:hint="eastAsia" w:ascii="宋体" w:hAnsi="宋体" w:cs="宋体"/>
                <w:color w:val="auto"/>
                <w:sz w:val="24"/>
                <w:szCs w:val="24"/>
                <w:highlight w:val="none"/>
                <w:vertAlign w:val="baseline"/>
                <w:lang w:val="zh-CN"/>
              </w:rPr>
              <w:t>采购预算</w:t>
            </w:r>
          </w:p>
        </w:tc>
        <w:tc>
          <w:tcPr>
            <w:tcW w:w="1350" w:type="dxa"/>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bottom"/>
              <w:rPr>
                <w:rFonts w:hint="eastAsia" w:ascii="宋体" w:hAnsi="宋体" w:eastAsia="宋体" w:cs="宋体"/>
                <w:color w:val="auto"/>
                <w:sz w:val="24"/>
                <w:szCs w:val="24"/>
                <w:highlight w:val="none"/>
                <w:vertAlign w:val="baseline"/>
                <w:lang w:val="zh-CN"/>
              </w:rPr>
            </w:pPr>
            <w:r>
              <w:rPr>
                <w:rFonts w:hint="eastAsia" w:ascii="宋体" w:hAnsi="宋体" w:cs="宋体"/>
                <w:color w:val="auto"/>
                <w:sz w:val="24"/>
                <w:szCs w:val="24"/>
                <w:highlight w:val="none"/>
                <w:vertAlign w:val="baseline"/>
                <w:lang w:val="zh-CN"/>
              </w:rPr>
              <w:t>服务期限</w:t>
            </w:r>
          </w:p>
        </w:tc>
        <w:tc>
          <w:tcPr>
            <w:tcW w:w="2331" w:type="dxa"/>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bottom"/>
              <w:rPr>
                <w:rFonts w:hint="eastAsia" w:ascii="宋体" w:hAnsi="宋体" w:cs="宋体"/>
                <w:color w:val="auto"/>
                <w:sz w:val="24"/>
                <w:szCs w:val="24"/>
                <w:highlight w:val="none"/>
                <w:vertAlign w:val="baseline"/>
                <w:lang w:val="zh-CN"/>
              </w:rPr>
            </w:pPr>
            <w:r>
              <w:rPr>
                <w:rFonts w:hint="eastAsia" w:ascii="宋体" w:hAnsi="宋体" w:cs="宋体"/>
                <w:color w:val="auto"/>
                <w:sz w:val="24"/>
                <w:szCs w:val="24"/>
                <w:highlight w:val="none"/>
                <w:vertAlign w:val="baseline"/>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803"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bottom"/>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1</w:t>
            </w:r>
          </w:p>
        </w:tc>
        <w:tc>
          <w:tcPr>
            <w:tcW w:w="1351"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bottom"/>
              <w:rPr>
                <w:rFonts w:hint="eastAsia" w:ascii="宋体" w:hAnsi="宋体" w:eastAsia="宋体" w:cs="宋体"/>
                <w:color w:val="auto"/>
                <w:sz w:val="24"/>
                <w:szCs w:val="24"/>
                <w:highlight w:val="none"/>
                <w:vertAlign w:val="baseline"/>
                <w:lang w:val="zh-CN" w:eastAsia="zh-CN"/>
              </w:rPr>
            </w:pPr>
            <w:r>
              <w:rPr>
                <w:rFonts w:hint="eastAsia" w:ascii="宋体" w:hAnsi="宋体" w:cs="宋体"/>
                <w:b w:val="0"/>
                <w:bCs/>
                <w:color w:val="auto"/>
                <w:sz w:val="24"/>
                <w:highlight w:val="none"/>
                <w:lang w:eastAsia="zh-CN"/>
              </w:rPr>
              <w:t>海经区“安全管家”服务</w:t>
            </w:r>
          </w:p>
        </w:tc>
        <w:tc>
          <w:tcPr>
            <w:tcW w:w="1363" w:type="dxa"/>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bottom"/>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安全管家服务</w:t>
            </w:r>
          </w:p>
        </w:tc>
        <w:tc>
          <w:tcPr>
            <w:tcW w:w="1460" w:type="dxa"/>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bottom"/>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666</w:t>
            </w:r>
            <w:r>
              <w:rPr>
                <w:rFonts w:hint="eastAsia" w:ascii="宋体" w:hAnsi="宋体" w:cs="宋体"/>
                <w:color w:val="auto"/>
                <w:sz w:val="24"/>
                <w:szCs w:val="24"/>
                <w:highlight w:val="none"/>
                <w:vertAlign w:val="baseline"/>
                <w:lang w:val="zh-CN"/>
              </w:rPr>
              <w:t>万元</w:t>
            </w:r>
          </w:p>
        </w:tc>
        <w:tc>
          <w:tcPr>
            <w:tcW w:w="1350"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bottom"/>
              <w:rPr>
                <w:rFonts w:hint="eastAsia" w:ascii="宋体" w:hAnsi="宋体" w:eastAsia="仿宋" w:cs="宋体"/>
                <w:color w:val="auto"/>
                <w:sz w:val="24"/>
                <w:szCs w:val="24"/>
                <w:highlight w:val="none"/>
                <w:vertAlign w:val="baseline"/>
                <w:lang w:val="zh-CN" w:eastAsia="zh-CN"/>
              </w:rPr>
            </w:pPr>
            <w:r>
              <w:rPr>
                <w:rFonts w:hint="eastAsia" w:ascii="宋体" w:hAnsi="宋体" w:cs="宋体"/>
                <w:color w:val="auto"/>
                <w:sz w:val="24"/>
                <w:szCs w:val="24"/>
                <w:highlight w:val="none"/>
                <w:vertAlign w:val="baseline"/>
                <w:lang w:val="en-US" w:eastAsia="zh-CN"/>
              </w:rPr>
              <w:t>三年</w:t>
            </w:r>
          </w:p>
        </w:tc>
        <w:tc>
          <w:tcPr>
            <w:tcW w:w="2331" w:type="dxa"/>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bottom"/>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zh-CN"/>
              </w:rPr>
              <w:t>投标报价不得高于此项采购预算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803"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bottom"/>
              <w:rPr>
                <w:rFonts w:hint="eastAsia" w:ascii="宋体" w:hAnsi="宋体" w:cs="宋体"/>
                <w:color w:val="auto"/>
                <w:sz w:val="24"/>
                <w:szCs w:val="24"/>
                <w:highlight w:val="none"/>
                <w:vertAlign w:val="baseline"/>
                <w:lang w:val="en-US" w:eastAsia="zh-CN"/>
              </w:rPr>
            </w:pPr>
          </w:p>
        </w:tc>
        <w:tc>
          <w:tcPr>
            <w:tcW w:w="1351"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bottom"/>
              <w:rPr>
                <w:rFonts w:hint="eastAsia" w:ascii="宋体" w:hAnsi="宋体" w:cs="宋体"/>
                <w:color w:val="auto"/>
                <w:sz w:val="24"/>
                <w:szCs w:val="24"/>
                <w:highlight w:val="none"/>
                <w:vertAlign w:val="baseline"/>
                <w:lang w:val="zh-CN"/>
              </w:rPr>
            </w:pPr>
          </w:p>
        </w:tc>
        <w:tc>
          <w:tcPr>
            <w:tcW w:w="1363" w:type="dxa"/>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bottom"/>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安全管家服务绩效奖励</w:t>
            </w:r>
          </w:p>
        </w:tc>
        <w:tc>
          <w:tcPr>
            <w:tcW w:w="1460" w:type="dxa"/>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bottom"/>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60万元</w:t>
            </w:r>
          </w:p>
        </w:tc>
        <w:tc>
          <w:tcPr>
            <w:tcW w:w="135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bottom"/>
              <w:rPr>
                <w:rFonts w:hint="eastAsia" w:ascii="宋体" w:hAnsi="宋体" w:cs="宋体"/>
                <w:color w:val="auto"/>
                <w:sz w:val="24"/>
                <w:szCs w:val="24"/>
                <w:highlight w:val="none"/>
                <w:vertAlign w:val="baseline"/>
                <w:lang w:val="en-US" w:eastAsia="zh-CN"/>
              </w:rPr>
            </w:pPr>
          </w:p>
        </w:tc>
        <w:tc>
          <w:tcPr>
            <w:tcW w:w="2331" w:type="dxa"/>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bottom"/>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eastAsia="zh-CN"/>
              </w:rPr>
              <w:t>每年</w:t>
            </w:r>
            <w:r>
              <w:rPr>
                <w:rFonts w:hint="eastAsia" w:ascii="宋体" w:hAnsi="宋体" w:cs="宋体"/>
                <w:color w:val="auto"/>
                <w:sz w:val="24"/>
                <w:szCs w:val="24"/>
                <w:highlight w:val="none"/>
                <w:lang w:val="en-US" w:eastAsia="zh-CN"/>
              </w:rPr>
              <w:t>20万作为绩效奖励，</w:t>
            </w:r>
            <w:r>
              <w:rPr>
                <w:rFonts w:hint="eastAsia" w:ascii="宋体" w:hAnsi="宋体" w:cs="宋体"/>
                <w:color w:val="auto"/>
                <w:sz w:val="24"/>
                <w:szCs w:val="24"/>
                <w:highlight w:val="none"/>
                <w:lang w:val="zh-CN" w:eastAsia="zh-CN"/>
              </w:rPr>
              <w:t>此项</w:t>
            </w:r>
            <w:r>
              <w:rPr>
                <w:rFonts w:hint="eastAsia" w:ascii="宋体" w:hAnsi="宋体" w:eastAsia="宋体" w:cs="宋体"/>
                <w:color w:val="auto"/>
                <w:sz w:val="24"/>
                <w:szCs w:val="24"/>
                <w:highlight w:val="none"/>
                <w:lang w:val="zh-CN" w:eastAsia="zh-CN"/>
              </w:rPr>
              <w:t>不作为竞争性费用</w:t>
            </w:r>
          </w:p>
        </w:tc>
      </w:tr>
    </w:tbl>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bottom"/>
        <w:rPr>
          <w:rFonts w:hint="eastAsia" w:ascii="宋体" w:hAnsi="宋体" w:eastAsia="宋体" w:cs="宋体"/>
          <w:b/>
          <w:bCs/>
          <w:color w:val="auto"/>
          <w:sz w:val="24"/>
          <w:szCs w:val="24"/>
          <w:highlight w:val="none"/>
          <w:lang w:val="zh-CN"/>
        </w:rPr>
      </w:pPr>
      <w:r>
        <w:rPr>
          <w:rFonts w:hint="eastAsia" w:ascii="宋体" w:hAnsi="宋体" w:cs="宋体"/>
          <w:b/>
          <w:bCs/>
          <w:color w:val="auto"/>
          <w:sz w:val="24"/>
          <w:szCs w:val="24"/>
          <w:highlight w:val="none"/>
          <w:lang w:val="zh-CN"/>
        </w:rPr>
        <w:t>三</w:t>
      </w:r>
      <w:r>
        <w:rPr>
          <w:rFonts w:hint="eastAsia" w:ascii="宋体" w:hAnsi="宋体" w:eastAsia="宋体" w:cs="宋体"/>
          <w:b/>
          <w:bCs/>
          <w:color w:val="auto"/>
          <w:sz w:val="24"/>
          <w:szCs w:val="24"/>
          <w:highlight w:val="none"/>
          <w:lang w:val="zh-CN"/>
        </w:rPr>
        <w:t>、</w:t>
      </w:r>
      <w:r>
        <w:rPr>
          <w:rFonts w:hint="eastAsia" w:ascii="宋体" w:hAnsi="宋体" w:cs="宋体"/>
          <w:b/>
          <w:bCs/>
          <w:color w:val="auto"/>
          <w:sz w:val="24"/>
          <w:szCs w:val="24"/>
          <w:highlight w:val="none"/>
          <w:lang w:val="zh-CN"/>
        </w:rPr>
        <w:t>具体</w:t>
      </w:r>
      <w:r>
        <w:rPr>
          <w:rFonts w:hint="eastAsia" w:ascii="宋体" w:hAnsi="宋体" w:eastAsia="宋体" w:cs="宋体"/>
          <w:b/>
          <w:bCs/>
          <w:color w:val="auto"/>
          <w:sz w:val="24"/>
          <w:szCs w:val="24"/>
          <w:highlight w:val="none"/>
          <w:lang w:val="zh-CN"/>
        </w:rPr>
        <w:t>服务</w:t>
      </w:r>
      <w:r>
        <w:rPr>
          <w:rFonts w:hint="eastAsia" w:ascii="宋体" w:hAnsi="宋体" w:cs="宋体"/>
          <w:b/>
          <w:bCs/>
          <w:color w:val="auto"/>
          <w:sz w:val="24"/>
          <w:szCs w:val="24"/>
          <w:highlight w:val="none"/>
          <w:lang w:val="zh-CN"/>
        </w:rPr>
        <w:t>要求</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70" w:firstLineChars="196"/>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(一)工商贸企业</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70" w:firstLineChars="196"/>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zh-CN"/>
        </w:rPr>
        <w:t>海经区</w:t>
      </w:r>
      <w:r>
        <w:rPr>
          <w:rFonts w:hint="eastAsia" w:ascii="宋体" w:hAnsi="宋体" w:eastAsia="宋体" w:cs="宋体"/>
          <w:color w:val="auto"/>
          <w:sz w:val="24"/>
          <w:szCs w:val="24"/>
          <w:highlight w:val="none"/>
          <w:lang w:val="zh-CN"/>
        </w:rPr>
        <w:t>企业安全生产现状调查</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70" w:firstLineChars="196"/>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 企业安全生产台账建立情况（一企一档）。包括相关制度建立、教育培训、责任书签订、日常隐患排查记录等情况。</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70" w:firstLineChars="196"/>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1.2 督促、检查企业安全生产机构运行及经费使用情况。</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70" w:firstLineChars="196"/>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1.3 指导企业安全风险防范和应急管理情况。包括风险隐患辨识、厂区四色图、应急预案的完善、应急物资的储备等情况。</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70" w:firstLineChars="196"/>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1.4 督促、检查企业安全生产措施、设施和装置的配备运行、日常管理维护情况。</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70" w:firstLineChars="196"/>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lang w:val="en-US" w:eastAsia="zh-CN"/>
        </w:rPr>
        <w:t xml:space="preserve">5 </w:t>
      </w:r>
      <w:r>
        <w:rPr>
          <w:rFonts w:hint="eastAsia" w:ascii="宋体" w:hAnsi="宋体" w:eastAsia="宋体" w:cs="宋体"/>
          <w:color w:val="auto"/>
          <w:sz w:val="24"/>
          <w:szCs w:val="24"/>
          <w:highlight w:val="none"/>
          <w:lang w:val="zh-CN"/>
        </w:rPr>
        <w:t>落实</w:t>
      </w:r>
      <w:r>
        <w:rPr>
          <w:rFonts w:hint="eastAsia" w:ascii="宋体" w:hAnsi="宋体" w:cs="宋体"/>
          <w:color w:val="auto"/>
          <w:sz w:val="24"/>
          <w:szCs w:val="24"/>
          <w:highlight w:val="none"/>
          <w:lang w:val="zh-CN"/>
        </w:rPr>
        <w:t>海经区</w:t>
      </w:r>
      <w:r>
        <w:rPr>
          <w:rFonts w:hint="eastAsia" w:ascii="宋体" w:hAnsi="宋体" w:eastAsia="宋体" w:cs="宋体"/>
          <w:color w:val="auto"/>
          <w:sz w:val="24"/>
          <w:szCs w:val="24"/>
          <w:highlight w:val="none"/>
          <w:lang w:val="zh-CN"/>
        </w:rPr>
        <w:t>“一园一策”涉及安全生产的相关工作。</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70" w:firstLineChars="196"/>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2.危化品使用重点企业的监管</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70" w:firstLineChars="196"/>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2.1 督促、检查危化品使用企业“十个一律”及其他主要安全规定的落实情况。</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70" w:firstLineChars="196"/>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 xml:space="preserve"> 结合企业现场检查工作，协助</w:t>
      </w:r>
      <w:r>
        <w:rPr>
          <w:rFonts w:hint="eastAsia" w:ascii="宋体" w:hAnsi="宋体" w:cs="宋体"/>
          <w:color w:val="auto"/>
          <w:sz w:val="24"/>
          <w:szCs w:val="24"/>
          <w:highlight w:val="none"/>
          <w:lang w:val="zh-CN"/>
        </w:rPr>
        <w:t>海经区</w:t>
      </w:r>
      <w:r>
        <w:rPr>
          <w:rFonts w:hint="eastAsia" w:ascii="宋体" w:hAnsi="宋体" w:eastAsia="宋体" w:cs="宋体"/>
          <w:color w:val="auto"/>
          <w:sz w:val="24"/>
          <w:szCs w:val="24"/>
          <w:highlight w:val="none"/>
          <w:lang w:val="zh-CN"/>
        </w:rPr>
        <w:t>落实企业监管责任。</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70" w:firstLineChars="196"/>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 xml:space="preserve"> 开展上级要求的各类危化专项检查活动。</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70" w:firstLineChars="196"/>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zh-CN"/>
        </w:rPr>
        <w:t>海经区</w:t>
      </w:r>
      <w:r>
        <w:rPr>
          <w:rFonts w:hint="eastAsia" w:ascii="宋体" w:hAnsi="宋体" w:eastAsia="宋体" w:cs="宋体"/>
          <w:color w:val="auto"/>
          <w:sz w:val="24"/>
          <w:szCs w:val="24"/>
          <w:highlight w:val="none"/>
          <w:lang w:val="zh-CN"/>
        </w:rPr>
        <w:t>安全生产应急管理支撑</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70" w:firstLineChars="196"/>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3.1 协助</w:t>
      </w:r>
      <w:r>
        <w:rPr>
          <w:rFonts w:hint="eastAsia" w:ascii="宋体" w:hAnsi="宋体" w:cs="宋体"/>
          <w:color w:val="auto"/>
          <w:sz w:val="24"/>
          <w:szCs w:val="24"/>
          <w:highlight w:val="none"/>
          <w:lang w:val="zh-CN"/>
        </w:rPr>
        <w:t>海经区</w:t>
      </w:r>
      <w:r>
        <w:rPr>
          <w:rFonts w:hint="eastAsia" w:ascii="宋体" w:hAnsi="宋体" w:eastAsia="宋体" w:cs="宋体"/>
          <w:color w:val="auto"/>
          <w:sz w:val="24"/>
          <w:szCs w:val="24"/>
          <w:highlight w:val="none"/>
          <w:lang w:val="zh-CN"/>
        </w:rPr>
        <w:t>推进安全生产应急物资储备库建设。</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70" w:firstLineChars="196"/>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3.2 协助</w:t>
      </w:r>
      <w:r>
        <w:rPr>
          <w:rFonts w:hint="eastAsia" w:ascii="宋体" w:hAnsi="宋体" w:cs="宋体"/>
          <w:color w:val="auto"/>
          <w:sz w:val="24"/>
          <w:szCs w:val="24"/>
          <w:highlight w:val="none"/>
          <w:lang w:val="zh-CN"/>
        </w:rPr>
        <w:t>海经区</w:t>
      </w:r>
      <w:r>
        <w:rPr>
          <w:rFonts w:hint="eastAsia" w:ascii="宋体" w:hAnsi="宋体" w:eastAsia="宋体" w:cs="宋体"/>
          <w:color w:val="auto"/>
          <w:sz w:val="24"/>
          <w:szCs w:val="24"/>
          <w:highlight w:val="none"/>
          <w:lang w:val="zh-CN"/>
        </w:rPr>
        <w:t>尽快完善安全生产应急专家库。</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70" w:firstLineChars="196"/>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3.3 指导</w:t>
      </w:r>
      <w:r>
        <w:rPr>
          <w:rFonts w:hint="eastAsia" w:ascii="宋体" w:hAnsi="宋体" w:cs="宋体"/>
          <w:color w:val="auto"/>
          <w:sz w:val="24"/>
          <w:szCs w:val="24"/>
          <w:highlight w:val="none"/>
          <w:lang w:val="zh-CN"/>
        </w:rPr>
        <w:t>海经区</w:t>
      </w:r>
      <w:r>
        <w:rPr>
          <w:rFonts w:hint="eastAsia" w:ascii="宋体" w:hAnsi="宋体" w:eastAsia="宋体" w:cs="宋体"/>
          <w:color w:val="auto"/>
          <w:sz w:val="24"/>
          <w:szCs w:val="24"/>
          <w:highlight w:val="none"/>
          <w:lang w:val="zh-CN"/>
        </w:rPr>
        <w:t>定期开展应急演练。</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70" w:firstLineChars="196"/>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zh-CN"/>
        </w:rPr>
        <w:t>海经区</w:t>
      </w:r>
      <w:r>
        <w:rPr>
          <w:rFonts w:hint="eastAsia" w:ascii="宋体" w:hAnsi="宋体" w:eastAsia="宋体" w:cs="宋体"/>
          <w:color w:val="auto"/>
          <w:sz w:val="24"/>
          <w:szCs w:val="24"/>
          <w:highlight w:val="none"/>
          <w:lang w:val="zh-CN"/>
        </w:rPr>
        <w:t>安全生产专家技术咨询服务</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70" w:firstLineChars="196"/>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4.1 协助</w:t>
      </w:r>
      <w:r>
        <w:rPr>
          <w:rFonts w:hint="eastAsia" w:ascii="宋体" w:hAnsi="宋体" w:cs="宋体"/>
          <w:color w:val="auto"/>
          <w:sz w:val="24"/>
          <w:szCs w:val="24"/>
          <w:highlight w:val="none"/>
          <w:lang w:val="zh-CN"/>
        </w:rPr>
        <w:t>海经区</w:t>
      </w:r>
      <w:r>
        <w:rPr>
          <w:rFonts w:hint="eastAsia" w:ascii="宋体" w:hAnsi="宋体" w:eastAsia="宋体" w:cs="宋体"/>
          <w:color w:val="auto"/>
          <w:sz w:val="24"/>
          <w:szCs w:val="24"/>
          <w:highlight w:val="none"/>
          <w:lang w:val="zh-CN"/>
        </w:rPr>
        <w:t>落实各项安全生产法律法规、政策，建立和完善安全管理制度、责任体系。</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70" w:firstLineChars="196"/>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4.2 针对</w:t>
      </w:r>
      <w:r>
        <w:rPr>
          <w:rFonts w:hint="eastAsia" w:ascii="宋体" w:hAnsi="宋体" w:cs="宋体"/>
          <w:color w:val="auto"/>
          <w:sz w:val="24"/>
          <w:szCs w:val="24"/>
          <w:highlight w:val="none"/>
          <w:lang w:val="zh-CN"/>
        </w:rPr>
        <w:t>海经区</w:t>
      </w:r>
      <w:r>
        <w:rPr>
          <w:rFonts w:hint="eastAsia" w:ascii="宋体" w:hAnsi="宋体" w:eastAsia="宋体" w:cs="宋体"/>
          <w:color w:val="auto"/>
          <w:sz w:val="24"/>
          <w:szCs w:val="24"/>
          <w:highlight w:val="none"/>
          <w:lang w:val="zh-CN"/>
        </w:rPr>
        <w:t>安全生产状况改善、风险防控等疑难问题，提供专业技术咨询。</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70" w:firstLineChars="196"/>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4.3 提供</w:t>
      </w:r>
      <w:r>
        <w:rPr>
          <w:rFonts w:hint="eastAsia" w:ascii="宋体" w:hAnsi="宋体" w:cs="宋体"/>
          <w:color w:val="auto"/>
          <w:sz w:val="24"/>
          <w:szCs w:val="24"/>
          <w:highlight w:val="none"/>
          <w:lang w:val="zh-CN"/>
        </w:rPr>
        <w:t>海经区</w:t>
      </w:r>
      <w:r>
        <w:rPr>
          <w:rFonts w:hint="eastAsia" w:ascii="宋体" w:hAnsi="宋体" w:eastAsia="宋体" w:cs="宋体"/>
          <w:color w:val="auto"/>
          <w:sz w:val="24"/>
          <w:szCs w:val="24"/>
          <w:highlight w:val="none"/>
          <w:lang w:val="zh-CN"/>
        </w:rPr>
        <w:t>危机公关服务，针对突发事件为</w:t>
      </w:r>
      <w:r>
        <w:rPr>
          <w:rFonts w:hint="eastAsia" w:ascii="宋体" w:hAnsi="宋体" w:cs="宋体"/>
          <w:color w:val="auto"/>
          <w:sz w:val="24"/>
          <w:szCs w:val="24"/>
          <w:highlight w:val="none"/>
          <w:lang w:val="zh-CN"/>
        </w:rPr>
        <w:t>海经区</w:t>
      </w:r>
      <w:r>
        <w:rPr>
          <w:rFonts w:hint="eastAsia" w:ascii="宋体" w:hAnsi="宋体" w:eastAsia="宋体" w:cs="宋体"/>
          <w:color w:val="auto"/>
          <w:sz w:val="24"/>
          <w:szCs w:val="24"/>
          <w:highlight w:val="none"/>
          <w:lang w:val="zh-CN"/>
        </w:rPr>
        <w:t>提供快速、专业、有效的危机应对策略咨询。</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70" w:firstLineChars="196"/>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应急值守</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70" w:firstLineChars="196"/>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按照上级要求做好24小时应急值守工作。</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70" w:firstLineChars="196"/>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其他事项</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70" w:firstLineChars="196"/>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6.1 协助</w:t>
      </w:r>
      <w:r>
        <w:rPr>
          <w:rFonts w:hint="eastAsia" w:ascii="宋体" w:hAnsi="宋体" w:cs="宋体"/>
          <w:color w:val="auto"/>
          <w:sz w:val="24"/>
          <w:szCs w:val="24"/>
          <w:highlight w:val="none"/>
          <w:lang w:val="zh-CN"/>
        </w:rPr>
        <w:t>海经区</w:t>
      </w:r>
      <w:r>
        <w:rPr>
          <w:rFonts w:hint="eastAsia" w:ascii="宋体" w:hAnsi="宋体" w:eastAsia="宋体" w:cs="宋体"/>
          <w:color w:val="auto"/>
          <w:sz w:val="24"/>
          <w:szCs w:val="24"/>
          <w:highlight w:val="none"/>
          <w:lang w:val="zh-CN"/>
        </w:rPr>
        <w:t>完成上级督查等重要整改任务，以及安全生产信访件处理等工作；根据管委会要求进行临时值班、巡查等配合工作。</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70" w:firstLineChars="196"/>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6.2针对</w:t>
      </w:r>
      <w:r>
        <w:rPr>
          <w:rFonts w:hint="eastAsia" w:ascii="宋体" w:hAnsi="宋体" w:cs="宋体"/>
          <w:color w:val="auto"/>
          <w:sz w:val="24"/>
          <w:szCs w:val="24"/>
          <w:highlight w:val="none"/>
          <w:lang w:val="zh-CN"/>
        </w:rPr>
        <w:t>海经区</w:t>
      </w:r>
      <w:r>
        <w:rPr>
          <w:rFonts w:hint="eastAsia" w:ascii="宋体" w:hAnsi="宋体" w:eastAsia="宋体" w:cs="宋体"/>
          <w:color w:val="auto"/>
          <w:sz w:val="24"/>
          <w:szCs w:val="24"/>
          <w:highlight w:val="none"/>
          <w:lang w:val="zh-CN"/>
        </w:rPr>
        <w:t>安全生产状况开展一季度一次的安全生产形势分析，并提出有针对性的建议。</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70" w:firstLineChars="196"/>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w:t>
      </w:r>
      <w:r>
        <w:rPr>
          <w:rFonts w:hint="eastAsia" w:ascii="宋体" w:hAnsi="宋体" w:cs="宋体"/>
          <w:color w:val="auto"/>
          <w:sz w:val="24"/>
          <w:szCs w:val="24"/>
          <w:highlight w:val="none"/>
          <w:lang w:val="zh-CN"/>
        </w:rPr>
        <w:t>海经</w:t>
      </w:r>
      <w:r>
        <w:rPr>
          <w:rFonts w:hint="eastAsia" w:ascii="宋体" w:hAnsi="宋体" w:eastAsia="宋体" w:cs="宋体"/>
          <w:color w:val="auto"/>
          <w:sz w:val="24"/>
          <w:szCs w:val="24"/>
          <w:highlight w:val="none"/>
          <w:lang w:val="zh-CN"/>
        </w:rPr>
        <w:t>区发改应急局交待的其他工作。</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70" w:firstLineChars="196"/>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val="zh-CN"/>
        </w:rPr>
        <w:t>特种设备</w:t>
      </w:r>
      <w:r>
        <w:rPr>
          <w:rFonts w:hint="eastAsia" w:ascii="宋体" w:hAnsi="宋体" w:eastAsia="宋体" w:cs="宋体"/>
          <w:color w:val="auto"/>
          <w:sz w:val="24"/>
          <w:szCs w:val="24"/>
          <w:highlight w:val="none"/>
          <w:lang w:val="en-US" w:eastAsia="zh-CN"/>
        </w:rPr>
        <w:t>企业</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70" w:firstLineChars="196"/>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特种设备生产单位检查</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70" w:firstLineChars="196"/>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.1企业资质情况。包括许可证是否有效，是否超许可范围和许可有效期生产，是否有与生产相适应的设备、设施和场所等情况；</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70" w:firstLineChars="196"/>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.2 日常管理情况。是否有与生产相适应的专业技术人员，是否有健全的质量保证、安全管理和岗位责任等制度，产品生产过程资料是否保存完整，产品出厂资料、移交技术资料等是否合规等情况</w:t>
      </w:r>
      <w:r>
        <w:rPr>
          <w:rFonts w:hint="eastAsia" w:ascii="宋体" w:hAnsi="宋体" w:cs="宋体"/>
          <w:color w:val="auto"/>
          <w:sz w:val="24"/>
          <w:szCs w:val="24"/>
          <w:highlight w:val="none"/>
          <w:lang w:val="zh-CN"/>
        </w:rPr>
        <w:t>；</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70" w:firstLineChars="196"/>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.3 企业台账情况。设计制造、安装、改造、重大修理档案是否建立，设计图样审批手续是否符合要求等情况；</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70" w:firstLineChars="196"/>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.4 型式试验、监督检验资料是否齐全，评审整改是否完成等情况。</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70" w:firstLineChars="196"/>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特种设备使用单位检查</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70" w:firstLineChars="196"/>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2.1机构及制度。是否按规定设置安全管理机构或配备专兼职管理人员，是否按规定建立安全管理制度和岗位责任制度，是否制定事故应急专项预案并有演练记录；</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70" w:firstLineChars="196"/>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2.2 设备情况。是否建立档案，档案是否齐全，是否有使用登记证，所抽查设备是否在检验有效期内，所抽查设备是否按规定进行日常保养或定期检查并有记录，设备是否超规定参数运行，电梯是否有有效维保合同、维保记录，维保资质和人员资质是否满足要求等情况；</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70" w:firstLineChars="196"/>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2.3 人员情况。现场作业人员是否持证，安全管理人员和作业人员证件是否在有效期内，是否有特种设备作业人员培训记录等情况；</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70" w:firstLineChars="196"/>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2.4 安全附件。安全附件、安全装置是否有效且在检验有效期内，警示标识、安全提示等是否置于显著位置，客运索道是否有应急救援装备等情况。</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70" w:firstLineChars="196"/>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其他事项</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70" w:firstLineChars="196"/>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3.1 协助完成特种设备安全隐患督查整改、信访件处理等工作，根据管委会要求进行临时值班、巡查等配合工作；</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70" w:firstLineChars="196"/>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3.2</w:t>
      </w:r>
      <w:r>
        <w:rPr>
          <w:rFonts w:hint="eastAsia" w:ascii="宋体" w:hAnsi="宋体" w:eastAsia="宋体" w:cs="宋体"/>
          <w:color w:val="auto"/>
          <w:sz w:val="24"/>
          <w:szCs w:val="24"/>
          <w:highlight w:val="none"/>
          <w:lang w:val="en-US" w:eastAsia="zh-CN"/>
        </w:rPr>
        <w:t xml:space="preserve"> 重大节假日或特殊时期应急值守；</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70" w:firstLineChars="196"/>
        <w:textAlignment w:val="bottom"/>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lang w:val="en-US" w:eastAsia="zh-CN"/>
        </w:rPr>
        <w:t xml:space="preserve">3 </w:t>
      </w:r>
      <w:r>
        <w:rPr>
          <w:rFonts w:hint="eastAsia" w:ascii="宋体" w:hAnsi="宋体" w:eastAsia="宋体" w:cs="宋体"/>
          <w:color w:val="auto"/>
          <w:sz w:val="24"/>
          <w:szCs w:val="24"/>
          <w:highlight w:val="none"/>
          <w:lang w:val="zh-CN"/>
        </w:rPr>
        <w:t>区市场监管局交待的其他工作</w:t>
      </w:r>
      <w:r>
        <w:rPr>
          <w:rFonts w:hint="eastAsia" w:ascii="宋体" w:hAnsi="宋体" w:eastAsia="宋体" w:cs="宋体"/>
          <w:color w:val="auto"/>
          <w:sz w:val="24"/>
          <w:szCs w:val="24"/>
          <w:highlight w:val="none"/>
          <w:lang w:val="zh-CN" w:eastAsia="zh-CN"/>
        </w:rPr>
        <w:t>。</w:t>
      </w:r>
    </w:p>
    <w:p>
      <w:pPr>
        <w:keepNext w:val="0"/>
        <w:keepLines w:val="0"/>
        <w:pageBreakBefore w:val="0"/>
        <w:widowControl w:val="0"/>
        <w:numPr>
          <w:ilvl w:val="0"/>
          <w:numId w:val="0"/>
        </w:numPr>
        <w:kinsoku/>
        <w:wordWrap/>
        <w:overflowPunct/>
        <w:topLinePunct w:val="0"/>
        <w:bidi w:val="0"/>
        <w:adjustRightInd w:val="0"/>
        <w:snapToGrid w:val="0"/>
        <w:spacing w:line="460" w:lineRule="exact"/>
        <w:rPr>
          <w:rFonts w:hint="eastAsia" w:ascii="宋体" w:hAnsi="宋体" w:eastAsia="宋体" w:cs="宋体"/>
          <w:b/>
          <w:color w:val="auto"/>
          <w:kern w:val="0"/>
          <w:sz w:val="24"/>
          <w:szCs w:val="24"/>
          <w:highlight w:val="none"/>
          <w:u w:val="single"/>
          <w:lang w:val="zh-CN"/>
        </w:rPr>
      </w:pPr>
      <w:r>
        <w:rPr>
          <w:rFonts w:hint="eastAsia" w:ascii="宋体" w:hAnsi="宋体" w:cs="宋体"/>
          <w:b/>
          <w:color w:val="auto"/>
          <w:kern w:val="0"/>
          <w:sz w:val="24"/>
          <w:szCs w:val="24"/>
          <w:highlight w:val="none"/>
          <w:lang w:val="zh-CN" w:eastAsia="zh-CN" w:bidi="ar-SA"/>
        </w:rPr>
        <w:t>四</w:t>
      </w:r>
      <w:r>
        <w:rPr>
          <w:rFonts w:hint="eastAsia" w:ascii="宋体" w:hAnsi="宋体" w:eastAsia="宋体" w:cs="宋体"/>
          <w:b/>
          <w:color w:val="auto"/>
          <w:kern w:val="0"/>
          <w:sz w:val="24"/>
          <w:szCs w:val="24"/>
          <w:highlight w:val="none"/>
          <w:lang w:val="zh-CN" w:eastAsia="zh-CN" w:bidi="ar-SA"/>
        </w:rPr>
        <w:t>、</w:t>
      </w:r>
      <w:r>
        <w:rPr>
          <w:rFonts w:hint="eastAsia" w:ascii="宋体" w:hAnsi="宋体" w:eastAsia="宋体" w:cs="宋体"/>
          <w:b/>
          <w:color w:val="auto"/>
          <w:sz w:val="24"/>
          <w:szCs w:val="24"/>
          <w:highlight w:val="none"/>
          <w:u w:val="single"/>
        </w:rPr>
        <w:t>▲</w:t>
      </w:r>
      <w:r>
        <w:rPr>
          <w:rFonts w:hint="eastAsia" w:ascii="宋体" w:hAnsi="宋体" w:cs="宋体"/>
          <w:b/>
          <w:color w:val="auto"/>
          <w:kern w:val="0"/>
          <w:sz w:val="24"/>
          <w:szCs w:val="24"/>
          <w:highlight w:val="none"/>
          <w:u w:val="single"/>
          <w:lang w:val="zh-CN"/>
        </w:rPr>
        <w:t>总体</w:t>
      </w:r>
      <w:r>
        <w:rPr>
          <w:rFonts w:hint="eastAsia" w:ascii="宋体" w:hAnsi="宋体" w:eastAsia="宋体" w:cs="宋体"/>
          <w:b/>
          <w:color w:val="auto"/>
          <w:kern w:val="0"/>
          <w:sz w:val="24"/>
          <w:szCs w:val="24"/>
          <w:highlight w:val="none"/>
          <w:u w:val="single"/>
          <w:lang w:val="zh-CN"/>
        </w:rPr>
        <w:t>服务工作要求</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60" w:lineRule="exact"/>
        <w:ind w:firstLine="480"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val="zh-CN"/>
        </w:rPr>
        <w:t>安全管家服务要求</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60" w:lineRule="exact"/>
        <w:ind w:firstLine="480" w:firstLineChars="200"/>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由于安全管家服务内容较多，各项工作任务各有其特点和侧重，要求供应商各项内容的服务过程中，管家服务团队人员素质要求高，且各有所长，能将各项工作落实到位。</w:t>
      </w:r>
    </w:p>
    <w:p>
      <w:pPr>
        <w:keepNext w:val="0"/>
        <w:keepLines w:val="0"/>
        <w:pageBreakBefore w:val="0"/>
        <w:widowControl w:val="0"/>
        <w:numPr>
          <w:ilvl w:val="0"/>
          <w:numId w:val="1"/>
        </w:numPr>
        <w:kinsoku/>
        <w:wordWrap/>
        <w:overflowPunct/>
        <w:topLinePunct w:val="0"/>
        <w:autoSpaceDE w:val="0"/>
        <w:autoSpaceDN w:val="0"/>
        <w:bidi w:val="0"/>
        <w:adjustRightInd w:val="0"/>
        <w:snapToGrid w:val="0"/>
        <w:spacing w:line="460" w:lineRule="exact"/>
        <w:ind w:firstLine="472" w:firstLineChars="196"/>
        <w:textAlignment w:val="bottom"/>
        <w:rPr>
          <w:rFonts w:hint="eastAsia" w:asciiTheme="minorEastAsia" w:hAnsiTheme="minorEastAsia" w:eastAsiaTheme="minorEastAsia" w:cstheme="minorEastAsia"/>
          <w:b/>
          <w:color w:val="auto"/>
          <w:sz w:val="24"/>
          <w:szCs w:val="24"/>
          <w:highlight w:val="none"/>
          <w:u w:val="single"/>
          <w:lang w:eastAsia="zh-CN"/>
        </w:rPr>
      </w:pPr>
      <w:r>
        <w:rPr>
          <w:rFonts w:hint="eastAsia" w:asciiTheme="minorEastAsia" w:hAnsiTheme="minorEastAsia" w:eastAsiaTheme="minorEastAsia" w:cstheme="minorEastAsia"/>
          <w:b/>
          <w:color w:val="auto"/>
          <w:sz w:val="24"/>
          <w:szCs w:val="24"/>
          <w:highlight w:val="none"/>
          <w:u w:val="single"/>
        </w:rPr>
        <w:t>▲</w:t>
      </w:r>
      <w:r>
        <w:rPr>
          <w:rFonts w:hint="eastAsia" w:asciiTheme="minorEastAsia" w:hAnsiTheme="minorEastAsia" w:eastAsiaTheme="minorEastAsia" w:cstheme="minorEastAsia"/>
          <w:b/>
          <w:color w:val="auto"/>
          <w:sz w:val="24"/>
          <w:szCs w:val="24"/>
          <w:highlight w:val="none"/>
          <w:u w:val="single"/>
          <w:lang w:eastAsia="zh-CN"/>
        </w:rPr>
        <w:t>供应商</w:t>
      </w:r>
      <w:r>
        <w:rPr>
          <w:rFonts w:hint="eastAsia" w:asciiTheme="minorEastAsia" w:hAnsiTheme="minorEastAsia" w:eastAsiaTheme="minorEastAsia" w:cstheme="minorEastAsia"/>
          <w:b/>
          <w:color w:val="auto"/>
          <w:sz w:val="24"/>
          <w:szCs w:val="24"/>
          <w:highlight w:val="none"/>
          <w:u w:val="single"/>
        </w:rPr>
        <w:t>必须</w:t>
      </w:r>
      <w:r>
        <w:rPr>
          <w:rFonts w:hint="eastAsia" w:asciiTheme="minorEastAsia" w:hAnsiTheme="minorEastAsia" w:eastAsiaTheme="minorEastAsia" w:cstheme="minorEastAsia"/>
          <w:b/>
          <w:color w:val="auto"/>
          <w:sz w:val="24"/>
          <w:szCs w:val="24"/>
          <w:highlight w:val="none"/>
          <w:u w:val="single"/>
          <w:lang w:eastAsia="zh-CN"/>
        </w:rPr>
        <w:t>配备以下要求人员</w:t>
      </w:r>
      <w:r>
        <w:rPr>
          <w:rFonts w:hint="eastAsia" w:asciiTheme="minorEastAsia" w:hAnsiTheme="minorEastAsia" w:eastAsiaTheme="minorEastAsia" w:cstheme="minorEastAsia"/>
          <w:b/>
          <w:color w:val="auto"/>
          <w:sz w:val="24"/>
          <w:szCs w:val="24"/>
          <w:highlight w:val="none"/>
          <w:u w:val="single"/>
          <w:lang w:val="en-US" w:eastAsia="zh-CN"/>
        </w:rPr>
        <w:t>:</w:t>
      </w:r>
    </w:p>
    <w:p>
      <w:pPr>
        <w:keepNext w:val="0"/>
        <w:keepLines w:val="0"/>
        <w:pageBreakBefore w:val="0"/>
        <w:widowControl w:val="0"/>
        <w:numPr>
          <w:ilvl w:val="0"/>
          <w:numId w:val="2"/>
        </w:numPr>
        <w:kinsoku/>
        <w:wordWrap/>
        <w:overflowPunct/>
        <w:topLinePunct w:val="0"/>
        <w:autoSpaceDE w:val="0"/>
        <w:autoSpaceDN w:val="0"/>
        <w:bidi w:val="0"/>
        <w:adjustRightInd w:val="0"/>
        <w:snapToGrid w:val="0"/>
        <w:spacing w:line="460" w:lineRule="exact"/>
        <w:ind w:firstLine="482" w:firstLineChars="200"/>
        <w:textAlignment w:val="bottom"/>
        <w:rPr>
          <w:rFonts w:hint="eastAsia" w:asciiTheme="minorEastAsia" w:hAnsiTheme="minorEastAsia" w:eastAsiaTheme="minorEastAsia" w:cstheme="minorEastAsia"/>
          <w:b/>
          <w:color w:val="auto"/>
          <w:sz w:val="24"/>
          <w:szCs w:val="24"/>
          <w:highlight w:val="none"/>
          <w:u w:val="single"/>
        </w:rPr>
      </w:pPr>
      <w:r>
        <w:rPr>
          <w:rFonts w:hint="eastAsia" w:asciiTheme="minorEastAsia" w:hAnsiTheme="minorEastAsia" w:eastAsiaTheme="minorEastAsia" w:cstheme="minorEastAsia"/>
          <w:b/>
          <w:color w:val="auto"/>
          <w:sz w:val="24"/>
          <w:szCs w:val="24"/>
          <w:highlight w:val="none"/>
          <w:u w:val="single"/>
        </w:rPr>
        <w:t>生产经营安全监管人员1</w:t>
      </w:r>
      <w:r>
        <w:rPr>
          <w:rFonts w:hint="eastAsia" w:asciiTheme="minorEastAsia" w:hAnsiTheme="minorEastAsia" w:eastAsiaTheme="minorEastAsia" w:cstheme="minorEastAsia"/>
          <w:b/>
          <w:color w:val="auto"/>
          <w:sz w:val="24"/>
          <w:szCs w:val="24"/>
          <w:highlight w:val="none"/>
          <w:u w:val="single"/>
          <w:lang w:val="en-US" w:eastAsia="zh-CN"/>
        </w:rPr>
        <w:t>4</w:t>
      </w:r>
      <w:r>
        <w:rPr>
          <w:rFonts w:hint="eastAsia" w:asciiTheme="minorEastAsia" w:hAnsiTheme="minorEastAsia" w:eastAsiaTheme="minorEastAsia" w:cstheme="minorEastAsia"/>
          <w:b/>
          <w:color w:val="auto"/>
          <w:sz w:val="24"/>
          <w:szCs w:val="24"/>
          <w:highlight w:val="none"/>
          <w:u w:val="single"/>
        </w:rPr>
        <w:t>人（具有中级</w:t>
      </w:r>
      <w:r>
        <w:rPr>
          <w:rFonts w:hint="eastAsia" w:asciiTheme="minorEastAsia" w:hAnsiTheme="minorEastAsia" w:eastAsiaTheme="minorEastAsia" w:cstheme="minorEastAsia"/>
          <w:b/>
          <w:color w:val="auto"/>
          <w:sz w:val="24"/>
          <w:szCs w:val="24"/>
          <w:highlight w:val="none"/>
          <w:u w:val="single"/>
          <w:lang w:eastAsia="zh-CN"/>
        </w:rPr>
        <w:t>及以上</w:t>
      </w:r>
      <w:r>
        <w:rPr>
          <w:rFonts w:hint="eastAsia" w:asciiTheme="minorEastAsia" w:hAnsiTheme="minorEastAsia" w:eastAsiaTheme="minorEastAsia" w:cstheme="minorEastAsia"/>
          <w:b/>
          <w:color w:val="auto"/>
          <w:sz w:val="24"/>
          <w:szCs w:val="24"/>
          <w:highlight w:val="none"/>
          <w:u w:val="single"/>
        </w:rPr>
        <w:t>注册安全工程师等职业资格或具有相关行业领域中级</w:t>
      </w:r>
      <w:r>
        <w:rPr>
          <w:rFonts w:hint="eastAsia" w:asciiTheme="minorEastAsia" w:hAnsiTheme="minorEastAsia" w:eastAsiaTheme="minorEastAsia" w:cstheme="minorEastAsia"/>
          <w:b/>
          <w:color w:val="auto"/>
          <w:sz w:val="24"/>
          <w:szCs w:val="24"/>
          <w:highlight w:val="none"/>
          <w:u w:val="single"/>
          <w:lang w:eastAsia="zh-CN"/>
        </w:rPr>
        <w:t>及</w:t>
      </w:r>
      <w:r>
        <w:rPr>
          <w:rFonts w:hint="eastAsia" w:asciiTheme="minorEastAsia" w:hAnsiTheme="minorEastAsia" w:eastAsiaTheme="minorEastAsia" w:cstheme="minorEastAsia"/>
          <w:b/>
          <w:color w:val="auto"/>
          <w:sz w:val="24"/>
          <w:szCs w:val="24"/>
          <w:highlight w:val="none"/>
          <w:u w:val="single"/>
        </w:rPr>
        <w:t>以上专业技术职称</w:t>
      </w:r>
      <w:r>
        <w:rPr>
          <w:rFonts w:hint="eastAsia" w:asciiTheme="minorEastAsia" w:hAnsiTheme="minorEastAsia" w:eastAsiaTheme="minorEastAsia" w:cstheme="minorEastAsia"/>
          <w:b/>
          <w:color w:val="auto"/>
          <w:sz w:val="24"/>
          <w:szCs w:val="24"/>
          <w:highlight w:val="none"/>
          <w:u w:val="single"/>
          <w:lang w:eastAsia="zh-CN"/>
        </w:rPr>
        <w:t>或</w:t>
      </w:r>
      <w:r>
        <w:rPr>
          <w:rFonts w:hint="eastAsia" w:asciiTheme="minorEastAsia" w:hAnsiTheme="minorEastAsia" w:eastAsiaTheme="minorEastAsia" w:cstheme="minorEastAsia"/>
          <w:b/>
          <w:color w:val="auto"/>
          <w:sz w:val="24"/>
          <w:szCs w:val="24"/>
          <w:highlight w:val="none"/>
          <w:u w:val="single"/>
        </w:rPr>
        <w:t>二级技师</w:t>
      </w:r>
      <w:r>
        <w:rPr>
          <w:rFonts w:hint="eastAsia" w:asciiTheme="minorEastAsia" w:hAnsiTheme="minorEastAsia" w:eastAsiaTheme="minorEastAsia" w:cstheme="minorEastAsia"/>
          <w:b/>
          <w:color w:val="auto"/>
          <w:sz w:val="24"/>
          <w:szCs w:val="24"/>
          <w:highlight w:val="none"/>
          <w:u w:val="single"/>
          <w:lang w:eastAsia="zh-CN"/>
        </w:rPr>
        <w:t>及</w:t>
      </w:r>
      <w:r>
        <w:rPr>
          <w:rFonts w:hint="eastAsia" w:asciiTheme="minorEastAsia" w:hAnsiTheme="minorEastAsia" w:eastAsiaTheme="minorEastAsia" w:cstheme="minorEastAsia"/>
          <w:b/>
          <w:color w:val="auto"/>
          <w:sz w:val="24"/>
          <w:szCs w:val="24"/>
          <w:highlight w:val="none"/>
          <w:u w:val="single"/>
        </w:rPr>
        <w:t>以上职业资格</w:t>
      </w:r>
      <w:r>
        <w:rPr>
          <w:rFonts w:hint="eastAsia" w:asciiTheme="minorEastAsia" w:hAnsiTheme="minorEastAsia" w:eastAsiaTheme="minorEastAsia" w:cstheme="minorEastAsia"/>
          <w:b/>
          <w:color w:val="auto"/>
          <w:sz w:val="24"/>
          <w:szCs w:val="24"/>
          <w:highlight w:val="none"/>
          <w:u w:val="single"/>
          <w:lang w:eastAsia="zh-CN"/>
        </w:rPr>
        <w:t>的</w:t>
      </w:r>
      <w:r>
        <w:rPr>
          <w:rFonts w:hint="eastAsia" w:asciiTheme="minorEastAsia" w:hAnsiTheme="minorEastAsia" w:eastAsiaTheme="minorEastAsia" w:cstheme="minorEastAsia"/>
          <w:b/>
          <w:color w:val="auto"/>
          <w:sz w:val="24"/>
          <w:szCs w:val="24"/>
          <w:highlight w:val="none"/>
          <w:u w:val="single"/>
        </w:rPr>
        <w:t>人员2名；具有安全生产相关专业，</w:t>
      </w:r>
      <w:r>
        <w:rPr>
          <w:rFonts w:hint="eastAsia" w:asciiTheme="minorEastAsia" w:hAnsiTheme="minorEastAsia" w:eastAsiaTheme="minorEastAsia" w:cstheme="minorEastAsia"/>
          <w:b/>
          <w:color w:val="auto"/>
          <w:sz w:val="24"/>
          <w:szCs w:val="24"/>
          <w:highlight w:val="none"/>
          <w:u w:val="single"/>
          <w:lang w:eastAsia="zh-CN"/>
        </w:rPr>
        <w:t>大专及以上学历人员</w:t>
      </w:r>
      <w:r>
        <w:rPr>
          <w:rFonts w:hint="eastAsia" w:asciiTheme="minorEastAsia" w:hAnsiTheme="minorEastAsia" w:eastAsiaTheme="minorEastAsia" w:cstheme="minorEastAsia"/>
          <w:b/>
          <w:color w:val="auto"/>
          <w:sz w:val="24"/>
          <w:szCs w:val="24"/>
          <w:highlight w:val="none"/>
          <w:u w:val="single"/>
          <w:lang w:val="en-US" w:eastAsia="zh-CN"/>
        </w:rPr>
        <w:t>10名（其中本科及以上学历人员不少于5名）</w:t>
      </w:r>
      <w:r>
        <w:rPr>
          <w:rFonts w:hint="eastAsia" w:asciiTheme="minorEastAsia" w:hAnsiTheme="minorEastAsia" w:eastAsiaTheme="minorEastAsia" w:cstheme="minorEastAsia"/>
          <w:b/>
          <w:color w:val="auto"/>
          <w:sz w:val="24"/>
          <w:szCs w:val="24"/>
          <w:highlight w:val="none"/>
          <w:u w:val="single"/>
        </w:rPr>
        <w:t>；负责内业资料台账整理，具有大专及以上学历内勤人员2人)；</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60" w:lineRule="exact"/>
        <w:ind w:leftChars="200"/>
        <w:textAlignment w:val="bottom"/>
        <w:rPr>
          <w:rFonts w:hint="eastAsia" w:asciiTheme="minorEastAsia" w:hAnsiTheme="minorEastAsia" w:eastAsiaTheme="minorEastAsia" w:cstheme="minorEastAsia"/>
          <w:b/>
          <w:color w:val="auto"/>
          <w:sz w:val="24"/>
          <w:szCs w:val="24"/>
          <w:highlight w:val="none"/>
          <w:u w:val="single"/>
        </w:rPr>
      </w:pPr>
      <w:r>
        <w:rPr>
          <w:rFonts w:hint="eastAsia" w:asciiTheme="minorEastAsia" w:hAnsiTheme="minorEastAsia" w:eastAsiaTheme="minorEastAsia" w:cstheme="minorEastAsia"/>
          <w:b/>
          <w:color w:val="auto"/>
          <w:sz w:val="24"/>
          <w:szCs w:val="24"/>
          <w:highlight w:val="none"/>
          <w:u w:val="single"/>
          <w:lang w:val="en-US" w:eastAsia="zh-CN"/>
        </w:rPr>
        <w:t>2、</w:t>
      </w:r>
      <w:r>
        <w:rPr>
          <w:rFonts w:hint="eastAsia" w:asciiTheme="minorEastAsia" w:hAnsiTheme="minorEastAsia" w:eastAsiaTheme="minorEastAsia" w:cstheme="minorEastAsia"/>
          <w:b/>
          <w:color w:val="auto"/>
          <w:sz w:val="24"/>
          <w:szCs w:val="24"/>
          <w:highlight w:val="none"/>
          <w:u w:val="single"/>
        </w:rPr>
        <w:t>具备水利或防灾减灾相关专业，本科</w:t>
      </w:r>
      <w:r>
        <w:rPr>
          <w:rFonts w:hint="eastAsia" w:asciiTheme="minorEastAsia" w:hAnsiTheme="minorEastAsia" w:eastAsiaTheme="minorEastAsia" w:cstheme="minorEastAsia"/>
          <w:b/>
          <w:color w:val="auto"/>
          <w:sz w:val="24"/>
          <w:szCs w:val="24"/>
          <w:highlight w:val="none"/>
          <w:u w:val="single"/>
          <w:lang w:eastAsia="zh-CN"/>
        </w:rPr>
        <w:t>及</w:t>
      </w:r>
      <w:r>
        <w:rPr>
          <w:rFonts w:hint="eastAsia" w:asciiTheme="minorEastAsia" w:hAnsiTheme="minorEastAsia" w:eastAsiaTheme="minorEastAsia" w:cstheme="minorEastAsia"/>
          <w:b/>
          <w:color w:val="auto"/>
          <w:sz w:val="24"/>
          <w:szCs w:val="24"/>
          <w:highlight w:val="none"/>
          <w:u w:val="single"/>
        </w:rPr>
        <w:t>以上学历人员2名。</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60" w:lineRule="exact"/>
        <w:ind w:firstLine="480" w:firstLineChars="200"/>
        <w:textAlignment w:val="bottom"/>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zh-CN"/>
        </w:rPr>
        <w:t>对以上</w:t>
      </w:r>
      <w:r>
        <w:rPr>
          <w:rFonts w:hint="eastAsia" w:ascii="宋体" w:hAnsi="宋体" w:eastAsia="宋体" w:cs="宋体"/>
          <w:color w:val="auto"/>
          <w:sz w:val="24"/>
          <w:szCs w:val="24"/>
          <w:highlight w:val="none"/>
          <w:lang w:val="zh-CN"/>
        </w:rPr>
        <w:t>专业技术人员进行培训并考核通过后组成专职网格员，由应急局统一发放网格员工作证件。</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70" w:firstLineChars="196"/>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u w:val="single"/>
          <w:lang w:val="zh-CN"/>
        </w:rPr>
        <w:t>▲</w:t>
      </w:r>
      <w:r>
        <w:rPr>
          <w:rFonts w:hint="eastAsia" w:ascii="宋体" w:hAnsi="宋体" w:cs="宋体"/>
          <w:color w:val="auto"/>
          <w:sz w:val="24"/>
          <w:szCs w:val="24"/>
          <w:highlight w:val="none"/>
          <w:u w:val="single"/>
          <w:lang w:val="en-US" w:eastAsia="zh-CN"/>
        </w:rPr>
        <w:t>中标后自行</w:t>
      </w:r>
      <w:r>
        <w:rPr>
          <w:rFonts w:hint="eastAsia" w:ascii="宋体" w:hAnsi="宋体" w:eastAsia="宋体" w:cs="宋体"/>
          <w:color w:val="auto"/>
          <w:sz w:val="24"/>
          <w:szCs w:val="24"/>
          <w:highlight w:val="none"/>
          <w:u w:val="single"/>
          <w:lang w:val="zh-CN"/>
        </w:rPr>
        <w:t>配置</w:t>
      </w:r>
      <w:r>
        <w:rPr>
          <w:rFonts w:hint="eastAsia" w:ascii="宋体" w:hAnsi="宋体" w:cs="宋体"/>
          <w:color w:val="auto"/>
          <w:sz w:val="24"/>
          <w:szCs w:val="24"/>
          <w:highlight w:val="none"/>
          <w:u w:val="single"/>
          <w:lang w:val="zh-CN"/>
        </w:rPr>
        <w:t>工作用</w:t>
      </w:r>
      <w:r>
        <w:rPr>
          <w:rFonts w:hint="eastAsia" w:ascii="宋体" w:hAnsi="宋体" w:eastAsia="宋体" w:cs="宋体"/>
          <w:color w:val="auto"/>
          <w:sz w:val="24"/>
          <w:szCs w:val="24"/>
          <w:highlight w:val="none"/>
          <w:u w:val="single"/>
          <w:lang w:val="zh-CN"/>
        </w:rPr>
        <w:t>车</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lang w:val="zh-CN"/>
        </w:rPr>
        <w:t>辆，并在</w:t>
      </w:r>
      <w:r>
        <w:rPr>
          <w:rFonts w:hint="eastAsia" w:ascii="宋体" w:hAnsi="宋体" w:cs="宋体"/>
          <w:color w:val="auto"/>
          <w:sz w:val="24"/>
          <w:szCs w:val="24"/>
          <w:highlight w:val="none"/>
          <w:u w:val="single"/>
          <w:lang w:val="zh-CN"/>
        </w:rPr>
        <w:t>海经区</w:t>
      </w:r>
      <w:r>
        <w:rPr>
          <w:rFonts w:hint="eastAsia" w:ascii="宋体" w:hAnsi="宋体" w:eastAsia="宋体" w:cs="宋体"/>
          <w:color w:val="auto"/>
          <w:sz w:val="24"/>
          <w:szCs w:val="24"/>
          <w:highlight w:val="none"/>
          <w:u w:val="single"/>
          <w:lang w:val="zh-CN"/>
        </w:rPr>
        <w:t>设置常驻办公场所（</w:t>
      </w:r>
      <w:r>
        <w:rPr>
          <w:rFonts w:hint="eastAsia" w:ascii="宋体" w:hAnsi="宋体" w:cs="宋体"/>
          <w:color w:val="auto"/>
          <w:sz w:val="24"/>
          <w:szCs w:val="24"/>
          <w:highlight w:val="none"/>
          <w:u w:val="single"/>
          <w:lang w:val="zh-CN"/>
        </w:rPr>
        <w:t>办公场所费用由中标人自行承担</w:t>
      </w:r>
      <w:r>
        <w:rPr>
          <w:rFonts w:hint="eastAsia" w:ascii="宋体" w:hAnsi="宋体" w:eastAsia="宋体" w:cs="宋体"/>
          <w:color w:val="auto"/>
          <w:sz w:val="24"/>
          <w:szCs w:val="24"/>
          <w:highlight w:val="none"/>
          <w:u w:val="single"/>
          <w:lang w:val="zh-CN"/>
        </w:rPr>
        <w:t>）</w:t>
      </w:r>
      <w:r>
        <w:rPr>
          <w:rFonts w:hint="eastAsia" w:ascii="宋体" w:hAnsi="宋体" w:eastAsia="宋体" w:cs="宋体"/>
          <w:color w:val="auto"/>
          <w:sz w:val="24"/>
          <w:szCs w:val="24"/>
          <w:highlight w:val="none"/>
          <w:lang w:val="zh-CN"/>
        </w:rPr>
        <w:t>。</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70" w:firstLineChars="196"/>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（3）按规定频次对企业开展一月一次现场巡检工作。</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70" w:firstLineChars="196"/>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（4）完成安全生产网格排查系统的信息录入，动态更新。</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70" w:firstLineChars="196"/>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（5）每季度提供行业领域的安全生产隐患排查记录一份，调研分析报告一份，当季度服务区域安全生产通报一份。</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70" w:firstLineChars="196"/>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（6）能够及时联系安排专业的行业领域专业协助开展安全生产排查工作。</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70" w:firstLineChars="196"/>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（7）组织开展</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lang w:val="zh-CN"/>
        </w:rPr>
        <w:t>次应急联动演练，形成相关资料台账。</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70" w:firstLineChars="196"/>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（8）建立完善企业“一企一档”纸质材料，形成企业名录库，服务期限结束后提交。</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70" w:firstLineChars="196"/>
        <w:textAlignment w:val="bottom"/>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zh-CN" w:eastAsia="zh-CN"/>
        </w:rPr>
        <w:t>）加强巡查，了解企业特种设备安装计划，提前介入，杜绝压力管道等特种设备未经告知即行安装等情况；</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70" w:firstLineChars="196"/>
        <w:textAlignment w:val="bottom"/>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zh-CN" w:eastAsia="zh-CN"/>
        </w:rPr>
        <w:t>）锅炉、压力管道、场（厂）内机动车辆、起重机械等特种设备原则上每月开展一次巡检，电梯、压力容器等特种设备每半年开展一次现场巡检，现场巡检需形成纸质记录，按季提交至</w:t>
      </w:r>
      <w:r>
        <w:rPr>
          <w:rFonts w:hint="eastAsia" w:ascii="宋体" w:hAnsi="宋体" w:cs="宋体"/>
          <w:color w:val="auto"/>
          <w:sz w:val="24"/>
          <w:szCs w:val="24"/>
          <w:highlight w:val="none"/>
          <w:lang w:val="zh-CN" w:eastAsia="zh-CN"/>
        </w:rPr>
        <w:t>海经区发改应急局</w:t>
      </w:r>
      <w:r>
        <w:rPr>
          <w:rFonts w:hint="eastAsia" w:ascii="宋体" w:hAnsi="宋体" w:eastAsia="宋体" w:cs="宋体"/>
          <w:color w:val="auto"/>
          <w:sz w:val="24"/>
          <w:szCs w:val="24"/>
          <w:highlight w:val="none"/>
          <w:lang w:val="zh-CN" w:eastAsia="zh-CN"/>
        </w:rPr>
        <w:t>；</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70" w:firstLineChars="196"/>
        <w:textAlignment w:val="bottom"/>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lang w:val="zh-CN" w:eastAsia="zh-CN"/>
        </w:rPr>
        <w:t>）原则上一年组织开展一次以上应急演练，形成相关资料台账；</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70" w:firstLineChars="196"/>
        <w:textAlignment w:val="bottom"/>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zh-CN" w:eastAsia="zh-CN"/>
        </w:rPr>
        <w:t>）针对辖区特种设备概况、存在的主要问题，提出建议或举措，每半年度形成一个报告并提交至区市场监管局。</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70" w:firstLineChars="196"/>
        <w:textAlignment w:val="bottom"/>
        <w:rPr>
          <w:rFonts w:hint="eastAsia" w:ascii="宋体" w:hAnsi="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（三）</w:t>
      </w:r>
      <w:r>
        <w:rPr>
          <w:rFonts w:hint="eastAsia" w:ascii="宋体" w:hAnsi="宋体" w:cs="宋体"/>
          <w:color w:val="auto"/>
          <w:sz w:val="24"/>
          <w:szCs w:val="24"/>
          <w:highlight w:val="none"/>
          <w:lang w:val="zh-CN" w:eastAsia="zh-CN"/>
        </w:rPr>
        <w:t>人员要求</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70" w:firstLineChars="196"/>
        <w:textAlignment w:val="bottom"/>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zh-CN" w:eastAsia="zh-CN"/>
        </w:rPr>
        <w:t>针对</w:t>
      </w:r>
      <w:r>
        <w:rPr>
          <w:rFonts w:hint="eastAsia" w:ascii="宋体" w:hAnsi="宋体" w:eastAsia="宋体" w:cs="宋体"/>
          <w:color w:val="auto"/>
          <w:sz w:val="24"/>
          <w:szCs w:val="24"/>
          <w:highlight w:val="none"/>
          <w:lang w:val="zh-CN" w:eastAsia="zh-CN"/>
        </w:rPr>
        <w:t>本项目</w:t>
      </w:r>
      <w:r>
        <w:rPr>
          <w:rFonts w:hint="eastAsia" w:ascii="宋体" w:hAnsi="宋体" w:cs="宋体"/>
          <w:color w:val="auto"/>
          <w:sz w:val="24"/>
          <w:szCs w:val="24"/>
          <w:highlight w:val="none"/>
          <w:lang w:val="zh-CN" w:eastAsia="zh-CN"/>
        </w:rPr>
        <w:t>投入</w:t>
      </w:r>
      <w:r>
        <w:rPr>
          <w:rFonts w:hint="eastAsia" w:ascii="宋体" w:hAnsi="宋体" w:eastAsia="宋体" w:cs="宋体"/>
          <w:color w:val="auto"/>
          <w:sz w:val="24"/>
          <w:szCs w:val="24"/>
          <w:highlight w:val="none"/>
          <w:lang w:val="zh-CN" w:eastAsia="zh-CN"/>
        </w:rPr>
        <w:t>人员要求限定</w:t>
      </w:r>
      <w:r>
        <w:rPr>
          <w:rFonts w:hint="eastAsia" w:ascii="宋体" w:hAnsi="宋体" w:eastAsia="宋体" w:cs="宋体"/>
          <w:color w:val="auto"/>
          <w:sz w:val="24"/>
          <w:szCs w:val="24"/>
          <w:highlight w:val="none"/>
          <w:lang w:val="en-US" w:eastAsia="zh-CN"/>
        </w:rPr>
        <w:t>16人，不得擅自增减。供应商针对本项目提供的人员名单应与实际投入项目的人员一致，如有变更应事先与采购人沟通，经采购人同意后才可变更人员，供应商不可擅自变更人员。</w:t>
      </w:r>
    </w:p>
    <w:p>
      <w:pPr>
        <w:pStyle w:val="24"/>
        <w:keepNext w:val="0"/>
        <w:keepLines w:val="0"/>
        <w:pageBreakBefore w:val="0"/>
        <w:widowControl w:val="0"/>
        <w:kinsoku/>
        <w:wordWrap/>
        <w:overflowPunct/>
        <w:topLinePunct w:val="0"/>
        <w:bidi w:val="0"/>
        <w:adjustRightInd w:val="0"/>
        <w:spacing w:line="460" w:lineRule="exact"/>
        <w:rPr>
          <w:rFonts w:hint="eastAsia" w:ascii="宋体" w:hAnsi="宋体" w:eastAsia="宋体" w:cs="宋体"/>
          <w:b/>
          <w:snapToGrid/>
          <w:color w:val="auto"/>
          <w:kern w:val="0"/>
          <w:sz w:val="24"/>
          <w:szCs w:val="24"/>
          <w:highlight w:val="none"/>
          <w:lang w:val="zh-CN" w:eastAsia="zh-CN" w:bidi="ar-SA"/>
        </w:rPr>
      </w:pPr>
      <w:r>
        <w:rPr>
          <w:rFonts w:hint="eastAsia" w:ascii="宋体" w:hAnsi="宋体" w:eastAsia="宋体" w:cs="宋体"/>
          <w:b/>
          <w:snapToGrid/>
          <w:color w:val="auto"/>
          <w:kern w:val="0"/>
          <w:sz w:val="24"/>
          <w:szCs w:val="24"/>
          <w:highlight w:val="none"/>
          <w:lang w:val="zh-CN" w:eastAsia="zh-CN" w:bidi="ar-SA"/>
        </w:rPr>
        <w:t>五、其他说明</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72" w:firstLineChars="196"/>
        <w:textAlignment w:val="bottom"/>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u w:val="single"/>
          <w:lang w:val="en-US" w:eastAsia="zh-CN"/>
        </w:rPr>
        <w:t>签订合同后，按年度支付年度合同费用的20%（合同金额（60万绩效奖励除外）/3</w:t>
      </w:r>
      <w:r>
        <w:rPr>
          <w:rFonts w:hint="eastAsia" w:ascii="宋体" w:hAnsi="宋体" w:cs="宋体"/>
          <w:b/>
          <w:bCs/>
          <w:color w:val="auto"/>
          <w:sz w:val="24"/>
          <w:szCs w:val="24"/>
          <w:highlight w:val="none"/>
          <w:u w:val="single"/>
          <w:lang w:val="en-US" w:eastAsia="zh-CN"/>
        </w:rPr>
        <w:t>*20%</w:t>
      </w:r>
      <w:r>
        <w:rPr>
          <w:rFonts w:hint="eastAsia" w:ascii="宋体" w:hAnsi="宋体" w:eastAsia="宋体" w:cs="宋体"/>
          <w:b/>
          <w:bCs/>
          <w:color w:val="auto"/>
          <w:sz w:val="24"/>
          <w:szCs w:val="24"/>
          <w:highlight w:val="none"/>
          <w:u w:val="single"/>
          <w:lang w:val="en-US" w:eastAsia="zh-CN"/>
        </w:rPr>
        <w:t>）作为当年度预付款。预付款在每年度支付第一次结算服务费时扣回，如第一次结算服务费不足抵扣应扣回的预付款，则将第一次结算服务费抵扣后剩余部分在下一次结算服务费中扣回，以此类推。</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72" w:firstLineChars="196"/>
        <w:textAlignment w:val="bottom"/>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u w:val="single"/>
          <w:lang w:val="en-US" w:eastAsia="zh-CN"/>
        </w:rPr>
        <w:t>安全管家服务费用采用按季度结算（合同金额（60万绩效奖励除外）/36*3）的支付方式。每季度服务结束并进行绩效考核（考核标准详见附件《海经区第三方服务绩效考核方案》）后按以下标准确定付款比例，扣除部分则作为处罚金不再进行支付。</w:t>
      </w:r>
    </w:p>
    <w:p>
      <w:pPr>
        <w:pStyle w:val="26"/>
        <w:keepNext w:val="0"/>
        <w:keepLines w:val="0"/>
        <w:pageBreakBefore w:val="0"/>
        <w:widowControl w:val="0"/>
        <w:kinsoku/>
        <w:wordWrap/>
        <w:overflowPunct/>
        <w:topLinePunct w:val="0"/>
        <w:bidi w:val="0"/>
        <w:adjustRightInd w:val="0"/>
        <w:spacing w:line="460" w:lineRule="exact"/>
        <w:ind w:left="0" w:leftChars="0" w:firstLine="0" w:firstLineChars="0"/>
        <w:jc w:val="center"/>
        <w:rPr>
          <w:rFonts w:hint="eastAsia" w:ascii="宋体" w:hAnsi="宋体" w:eastAsia="宋体" w:cs="宋体"/>
          <w:b/>
          <w:snapToGrid/>
          <w:color w:val="auto"/>
          <w:kern w:val="0"/>
          <w:sz w:val="24"/>
          <w:szCs w:val="24"/>
          <w:highlight w:val="none"/>
          <w:lang w:val="en-US" w:eastAsia="zh-CN" w:bidi="ar-SA"/>
        </w:rPr>
      </w:pPr>
      <w:r>
        <w:rPr>
          <w:rFonts w:hint="eastAsia" w:ascii="宋体" w:hAnsi="宋体" w:eastAsia="宋体" w:cs="宋体"/>
          <w:b/>
          <w:snapToGrid/>
          <w:color w:val="auto"/>
          <w:kern w:val="0"/>
          <w:sz w:val="24"/>
          <w:szCs w:val="24"/>
          <w:highlight w:val="none"/>
          <w:lang w:val="en-US" w:eastAsia="zh-CN" w:bidi="ar-SA"/>
        </w:rPr>
        <w:t>季度考核付费标准</w:t>
      </w:r>
    </w:p>
    <w:tbl>
      <w:tblPr>
        <w:tblStyle w:val="62"/>
        <w:tblW w:w="8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1"/>
        <w:gridCol w:w="4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31" w:type="dxa"/>
            <w:noWrap w:val="0"/>
            <w:vAlign w:val="top"/>
          </w:tcPr>
          <w:p>
            <w:pPr>
              <w:keepNext w:val="0"/>
              <w:keepLines w:val="0"/>
              <w:pageBreakBefore w:val="0"/>
              <w:widowControl w:val="0"/>
              <w:kinsoku/>
              <w:wordWrap/>
              <w:overflowPunct/>
              <w:topLinePunct w:val="0"/>
              <w:bidi w:val="0"/>
              <w:adjustRightInd w:val="0"/>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考核分数</w:t>
            </w:r>
          </w:p>
        </w:tc>
        <w:tc>
          <w:tcPr>
            <w:tcW w:w="4323" w:type="dxa"/>
            <w:noWrap w:val="0"/>
            <w:vAlign w:val="top"/>
          </w:tcPr>
          <w:p>
            <w:pPr>
              <w:keepNext w:val="0"/>
              <w:keepLines w:val="0"/>
              <w:pageBreakBefore w:val="0"/>
              <w:widowControl w:val="0"/>
              <w:kinsoku/>
              <w:wordWrap/>
              <w:overflowPunct/>
              <w:topLinePunct w:val="0"/>
              <w:bidi w:val="0"/>
              <w:adjustRightInd w:val="0"/>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当</w:t>
            </w:r>
            <w:r>
              <w:rPr>
                <w:rFonts w:hint="eastAsia" w:ascii="宋体" w:hAnsi="宋体" w:cs="宋体"/>
                <w:bCs/>
                <w:color w:val="auto"/>
                <w:sz w:val="22"/>
                <w:szCs w:val="22"/>
                <w:highlight w:val="none"/>
                <w:lang w:eastAsia="zh-CN"/>
              </w:rPr>
              <w:t>季</w:t>
            </w:r>
            <w:r>
              <w:rPr>
                <w:rFonts w:hint="eastAsia" w:ascii="宋体" w:hAnsi="宋体" w:cs="宋体"/>
                <w:bCs/>
                <w:color w:val="auto"/>
                <w:sz w:val="22"/>
                <w:szCs w:val="22"/>
                <w:highlight w:val="none"/>
              </w:rPr>
              <w:t>产生服务费用的付款比例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131" w:type="dxa"/>
            <w:noWrap w:val="0"/>
            <w:vAlign w:val="top"/>
          </w:tcPr>
          <w:p>
            <w:pPr>
              <w:keepNext w:val="0"/>
              <w:keepLines w:val="0"/>
              <w:pageBreakBefore w:val="0"/>
              <w:widowControl w:val="0"/>
              <w:kinsoku/>
              <w:wordWrap/>
              <w:overflowPunct/>
              <w:topLinePunct w:val="0"/>
              <w:bidi w:val="0"/>
              <w:adjustRightInd w:val="0"/>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90</w:t>
            </w:r>
            <w:r>
              <w:rPr>
                <w:rFonts w:hint="eastAsia" w:ascii="宋体" w:hAnsi="宋体" w:cs="宋体"/>
                <w:bCs/>
                <w:color w:val="auto"/>
                <w:sz w:val="22"/>
                <w:szCs w:val="22"/>
                <w:highlight w:val="none"/>
              </w:rPr>
              <w:t>分（含）—100分</w:t>
            </w:r>
          </w:p>
        </w:tc>
        <w:tc>
          <w:tcPr>
            <w:tcW w:w="4323" w:type="dxa"/>
            <w:noWrap w:val="0"/>
            <w:vAlign w:val="top"/>
          </w:tcPr>
          <w:p>
            <w:pPr>
              <w:keepNext w:val="0"/>
              <w:keepLines w:val="0"/>
              <w:pageBreakBefore w:val="0"/>
              <w:widowControl w:val="0"/>
              <w:kinsoku/>
              <w:wordWrap/>
              <w:overflowPunct/>
              <w:topLinePunct w:val="0"/>
              <w:bidi w:val="0"/>
              <w:adjustRightInd w:val="0"/>
              <w:spacing w:line="460" w:lineRule="exact"/>
              <w:jc w:val="center"/>
              <w:rPr>
                <w:rFonts w:hint="default"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131" w:type="dxa"/>
            <w:noWrap w:val="0"/>
            <w:vAlign w:val="top"/>
          </w:tcPr>
          <w:p>
            <w:pPr>
              <w:keepNext w:val="0"/>
              <w:keepLines w:val="0"/>
              <w:pageBreakBefore w:val="0"/>
              <w:widowControl w:val="0"/>
              <w:kinsoku/>
              <w:wordWrap/>
              <w:overflowPunct/>
              <w:topLinePunct w:val="0"/>
              <w:bidi w:val="0"/>
              <w:adjustRightInd w:val="0"/>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8</w:t>
            </w:r>
            <w:r>
              <w:rPr>
                <w:rFonts w:hint="eastAsia" w:ascii="宋体" w:hAnsi="宋体" w:cs="宋体"/>
                <w:bCs/>
                <w:color w:val="auto"/>
                <w:sz w:val="22"/>
                <w:szCs w:val="22"/>
                <w:highlight w:val="none"/>
              </w:rPr>
              <w:t>0分（含）—</w:t>
            </w:r>
            <w:r>
              <w:rPr>
                <w:rFonts w:hint="eastAsia" w:ascii="宋体" w:hAnsi="宋体" w:cs="宋体"/>
                <w:bCs/>
                <w:color w:val="auto"/>
                <w:sz w:val="22"/>
                <w:szCs w:val="22"/>
                <w:highlight w:val="none"/>
                <w:lang w:val="en-US" w:eastAsia="zh-CN"/>
              </w:rPr>
              <w:t>9</w:t>
            </w:r>
            <w:r>
              <w:rPr>
                <w:rFonts w:hint="eastAsia" w:ascii="宋体" w:hAnsi="宋体" w:cs="宋体"/>
                <w:bCs/>
                <w:color w:val="auto"/>
                <w:sz w:val="22"/>
                <w:szCs w:val="22"/>
                <w:highlight w:val="none"/>
              </w:rPr>
              <w:t>0分</w:t>
            </w:r>
          </w:p>
        </w:tc>
        <w:tc>
          <w:tcPr>
            <w:tcW w:w="4323" w:type="dxa"/>
            <w:noWrap w:val="0"/>
            <w:vAlign w:val="top"/>
          </w:tcPr>
          <w:p>
            <w:pPr>
              <w:keepNext w:val="0"/>
              <w:keepLines w:val="0"/>
              <w:pageBreakBefore w:val="0"/>
              <w:widowControl w:val="0"/>
              <w:kinsoku/>
              <w:wordWrap/>
              <w:overflowPunct/>
              <w:topLinePunct w:val="0"/>
              <w:bidi w:val="0"/>
              <w:adjustRightInd w:val="0"/>
              <w:spacing w:line="460" w:lineRule="exact"/>
              <w:jc w:val="center"/>
              <w:rPr>
                <w:rFonts w:hint="default"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以90分为标准，每少1分扣除5000元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1" w:type="dxa"/>
            <w:noWrap w:val="0"/>
            <w:vAlign w:val="top"/>
          </w:tcPr>
          <w:p>
            <w:pPr>
              <w:keepNext w:val="0"/>
              <w:keepLines w:val="0"/>
              <w:pageBreakBefore w:val="0"/>
              <w:widowControl w:val="0"/>
              <w:kinsoku/>
              <w:wordWrap/>
              <w:overflowPunct/>
              <w:topLinePunct w:val="0"/>
              <w:bidi w:val="0"/>
              <w:adjustRightInd w:val="0"/>
              <w:spacing w:line="460" w:lineRule="exact"/>
              <w:jc w:val="center"/>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lang w:val="en-US" w:eastAsia="zh-CN"/>
              </w:rPr>
              <w:t>8</w:t>
            </w:r>
            <w:r>
              <w:rPr>
                <w:rFonts w:hint="eastAsia" w:ascii="宋体" w:hAnsi="宋体" w:cs="宋体"/>
                <w:bCs/>
                <w:color w:val="auto"/>
                <w:sz w:val="22"/>
                <w:szCs w:val="22"/>
                <w:highlight w:val="none"/>
              </w:rPr>
              <w:t>0分</w:t>
            </w:r>
            <w:r>
              <w:rPr>
                <w:rFonts w:hint="eastAsia" w:ascii="宋体" w:hAnsi="宋体" w:cs="宋体"/>
                <w:bCs/>
                <w:color w:val="auto"/>
                <w:sz w:val="22"/>
                <w:szCs w:val="22"/>
                <w:highlight w:val="none"/>
                <w:lang w:eastAsia="zh-CN"/>
              </w:rPr>
              <w:t>以下</w:t>
            </w:r>
          </w:p>
        </w:tc>
        <w:tc>
          <w:tcPr>
            <w:tcW w:w="4323" w:type="dxa"/>
            <w:noWrap w:val="0"/>
            <w:vAlign w:val="top"/>
          </w:tcPr>
          <w:p>
            <w:pPr>
              <w:keepNext w:val="0"/>
              <w:keepLines w:val="0"/>
              <w:pageBreakBefore w:val="0"/>
              <w:widowControl w:val="0"/>
              <w:kinsoku/>
              <w:wordWrap/>
              <w:overflowPunct/>
              <w:topLinePunct w:val="0"/>
              <w:bidi w:val="0"/>
              <w:adjustRightInd w:val="0"/>
              <w:spacing w:line="460" w:lineRule="exact"/>
              <w:jc w:val="center"/>
              <w:rPr>
                <w:rFonts w:hint="default"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4" w:type="dxa"/>
            <w:gridSpan w:val="2"/>
            <w:noWrap w:val="0"/>
            <w:vAlign w:val="top"/>
          </w:tcPr>
          <w:p>
            <w:pPr>
              <w:keepNext w:val="0"/>
              <w:keepLines w:val="0"/>
              <w:pageBreakBefore w:val="0"/>
              <w:widowControl w:val="0"/>
              <w:kinsoku/>
              <w:wordWrap/>
              <w:overflowPunct/>
              <w:topLinePunct w:val="0"/>
              <w:bidi w:val="0"/>
              <w:adjustRightInd w:val="0"/>
              <w:spacing w:line="460" w:lineRule="exact"/>
              <w:rPr>
                <w:rFonts w:hint="default" w:ascii="宋体" w:hAnsi="宋体" w:cs="宋体"/>
                <w:b/>
                <w:color w:val="auto"/>
                <w:sz w:val="22"/>
                <w:szCs w:val="22"/>
                <w:highlight w:val="none"/>
                <w:lang w:val="en-US" w:eastAsia="zh-CN"/>
              </w:rPr>
            </w:pPr>
            <w:r>
              <w:rPr>
                <w:rFonts w:hint="eastAsia" w:ascii="宋体" w:hAnsi="宋体" w:cs="宋体"/>
                <w:b/>
                <w:color w:val="auto"/>
                <w:sz w:val="22"/>
                <w:szCs w:val="22"/>
                <w:highlight w:val="none"/>
              </w:rPr>
              <w:t>注：</w:t>
            </w:r>
            <w:r>
              <w:rPr>
                <w:rFonts w:hint="eastAsia" w:ascii="宋体" w:hAnsi="宋体" w:cs="宋体"/>
                <w:b/>
                <w:color w:val="auto"/>
                <w:sz w:val="22"/>
                <w:szCs w:val="22"/>
                <w:highlight w:val="none"/>
                <w:lang w:val="en-US" w:eastAsia="zh-CN"/>
              </w:rPr>
              <w:t>1.季度支付费用不包括绩效奖励。</w:t>
            </w:r>
          </w:p>
          <w:p>
            <w:pPr>
              <w:keepNext w:val="0"/>
              <w:keepLines w:val="0"/>
              <w:pageBreakBefore w:val="0"/>
              <w:widowControl w:val="0"/>
              <w:numPr>
                <w:ilvl w:val="0"/>
                <w:numId w:val="0"/>
              </w:numPr>
              <w:kinsoku/>
              <w:wordWrap/>
              <w:overflowPunct/>
              <w:topLinePunct w:val="0"/>
              <w:bidi w:val="0"/>
              <w:adjustRightInd w:val="0"/>
              <w:spacing w:line="460" w:lineRule="exact"/>
              <w:ind w:firstLine="442" w:firstLineChars="200"/>
              <w:rPr>
                <w:rFonts w:hint="eastAsia" w:ascii="宋体" w:hAnsi="宋体" w:cs="宋体"/>
                <w:b/>
                <w:color w:val="auto"/>
                <w:sz w:val="22"/>
                <w:szCs w:val="22"/>
                <w:highlight w:val="none"/>
                <w:u w:val="single"/>
              </w:rPr>
            </w:pPr>
            <w:r>
              <w:rPr>
                <w:rFonts w:hint="eastAsia" w:ascii="宋体" w:hAnsi="宋体" w:cs="宋体"/>
                <w:b/>
                <w:color w:val="auto"/>
                <w:sz w:val="22"/>
                <w:szCs w:val="22"/>
                <w:highlight w:val="none"/>
                <w:lang w:val="en-US" w:eastAsia="zh-CN"/>
              </w:rPr>
              <w:t>2.当年考核中如两次考核分均在80分以下，核定为年度不合格，立即解除服务合同，根据合同约定金额，支付已完成工作量的费用，重新组织招标。</w:t>
            </w:r>
          </w:p>
        </w:tc>
      </w:tr>
    </w:tbl>
    <w:p>
      <w:pPr>
        <w:keepNext w:val="0"/>
        <w:keepLines w:val="0"/>
        <w:pageBreakBefore w:val="0"/>
        <w:widowControl w:val="0"/>
        <w:kinsoku/>
        <w:wordWrap/>
        <w:overflowPunct/>
        <w:topLinePunct w:val="0"/>
        <w:bidi w:val="0"/>
        <w:adjustRightInd w:val="0"/>
        <w:spacing w:line="460" w:lineRule="exact"/>
        <w:rPr>
          <w:rFonts w:hint="default"/>
          <w:color w:val="auto"/>
          <w:highlight w:val="none"/>
          <w:lang w:val="en-US" w:eastAsia="zh-CN"/>
        </w:rPr>
      </w:pPr>
    </w:p>
    <w:p>
      <w:pPr>
        <w:keepNext w:val="0"/>
        <w:keepLines w:val="0"/>
        <w:pageBreakBefore w:val="0"/>
        <w:widowControl w:val="0"/>
        <w:kinsoku/>
        <w:wordWrap/>
        <w:overflowPunct/>
        <w:topLinePunct w:val="0"/>
        <w:bidi w:val="0"/>
        <w:adjustRightInd w:val="0"/>
        <w:snapToGrid w:val="0"/>
        <w:spacing w:line="460" w:lineRule="exact"/>
        <w:jc w:val="center"/>
        <w:rPr>
          <w:rFonts w:hint="eastAsia" w:ascii="宋体" w:hAnsi="宋体" w:cs="宋体"/>
          <w:b/>
          <w:color w:val="auto"/>
          <w:sz w:val="24"/>
          <w:highlight w:val="none"/>
          <w:lang w:eastAsia="zh-CN"/>
        </w:rPr>
      </w:pPr>
      <w:r>
        <w:rPr>
          <w:rFonts w:hint="eastAsia" w:ascii="宋体" w:hAnsi="宋体" w:cs="宋体"/>
          <w:b/>
          <w:color w:val="auto"/>
          <w:sz w:val="24"/>
          <w:highlight w:val="none"/>
          <w:lang w:eastAsia="zh-CN"/>
        </w:rPr>
        <w:t>年度绩效奖励标准（</w:t>
      </w:r>
      <w:r>
        <w:rPr>
          <w:rFonts w:hint="eastAsia" w:ascii="宋体" w:hAnsi="宋体" w:cs="宋体"/>
          <w:b/>
          <w:color w:val="auto"/>
          <w:sz w:val="24"/>
          <w:highlight w:val="none"/>
          <w:lang w:val="en-US" w:eastAsia="zh-CN"/>
        </w:rPr>
        <w:t>20万元</w:t>
      </w:r>
      <w:r>
        <w:rPr>
          <w:rFonts w:hint="eastAsia" w:ascii="宋体" w:hAnsi="宋体" w:cs="宋体"/>
          <w:b/>
          <w:color w:val="auto"/>
          <w:sz w:val="24"/>
          <w:highlight w:val="none"/>
          <w:lang w:eastAsia="zh-CN"/>
        </w:rPr>
        <w:t>）</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
        <w:gridCol w:w="6401"/>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pPr>
              <w:keepNext w:val="0"/>
              <w:keepLines w:val="0"/>
              <w:pageBreakBefore w:val="0"/>
              <w:widowControl w:val="0"/>
              <w:kinsoku/>
              <w:wordWrap/>
              <w:overflowPunct/>
              <w:topLinePunct w:val="0"/>
              <w:bidi w:val="0"/>
              <w:adjustRightInd w:val="0"/>
              <w:snapToGrid w:val="0"/>
              <w:spacing w:line="460" w:lineRule="exact"/>
              <w:jc w:val="center"/>
              <w:rPr>
                <w:rFonts w:hint="default" w:ascii="宋体" w:hAnsi="宋体" w:eastAsia="宋体" w:cs="宋体"/>
                <w:b/>
                <w:bCs w:val="0"/>
                <w:color w:val="auto"/>
                <w:sz w:val="24"/>
                <w:highlight w:val="none"/>
                <w:vertAlign w:val="baseline"/>
                <w:lang w:val="en-US" w:eastAsia="zh-CN"/>
              </w:rPr>
            </w:pPr>
            <w:r>
              <w:rPr>
                <w:rFonts w:hint="eastAsia" w:ascii="宋体" w:hAnsi="宋体" w:cs="宋体"/>
                <w:b/>
                <w:bCs w:val="0"/>
                <w:color w:val="auto"/>
                <w:sz w:val="24"/>
                <w:highlight w:val="none"/>
                <w:vertAlign w:val="baseline"/>
                <w:lang w:val="en-US" w:eastAsia="zh-CN"/>
              </w:rPr>
              <w:t>1</w:t>
            </w:r>
          </w:p>
        </w:tc>
        <w:tc>
          <w:tcPr>
            <w:tcW w:w="6401" w:type="dxa"/>
            <w:vAlign w:val="center"/>
          </w:tcPr>
          <w:p>
            <w:pPr>
              <w:spacing w:line="300" w:lineRule="exact"/>
              <w:jc w:val="left"/>
              <w:rPr>
                <w:rFonts w:hint="default" w:ascii="宋体" w:hAnsi="宋体" w:eastAsia="宋体" w:cs="宋体"/>
                <w:b/>
                <w:bCs w:val="0"/>
                <w:color w:val="auto"/>
                <w:sz w:val="24"/>
                <w:highlight w:val="none"/>
                <w:vertAlign w:val="baseline"/>
                <w:lang w:val="en-US"/>
              </w:rPr>
            </w:pPr>
            <w:r>
              <w:rPr>
                <w:rFonts w:hint="eastAsia" w:ascii="宋体" w:hAnsi="宋体" w:cs="宋体"/>
                <w:b/>
                <w:bCs w:val="0"/>
                <w:color w:val="auto"/>
                <w:sz w:val="24"/>
                <w:highlight w:val="none"/>
                <w:lang w:val="en-US" w:eastAsia="zh-CN"/>
              </w:rPr>
              <w:t>在服务范围内发生一起亡3人及以上安全生产事故。</w:t>
            </w:r>
          </w:p>
        </w:tc>
        <w:tc>
          <w:tcPr>
            <w:tcW w:w="1636" w:type="dxa"/>
            <w:vAlign w:val="center"/>
          </w:tcPr>
          <w:p>
            <w:pPr>
              <w:spacing w:line="300" w:lineRule="exact"/>
              <w:jc w:val="center"/>
              <w:rPr>
                <w:rFonts w:hint="eastAsia" w:ascii="宋体" w:hAnsi="宋体" w:cs="宋体"/>
                <w:b/>
                <w:bCs w:val="0"/>
                <w:color w:val="auto"/>
                <w:sz w:val="24"/>
                <w:highlight w:val="none"/>
                <w:vertAlign w:val="baseline"/>
                <w:lang w:eastAsia="zh-CN"/>
              </w:rPr>
            </w:pPr>
            <w:r>
              <w:rPr>
                <w:rFonts w:hint="eastAsia" w:ascii="宋体" w:hAnsi="宋体" w:cs="宋体"/>
                <w:b/>
                <w:bCs w:val="0"/>
                <w:color w:val="auto"/>
                <w:sz w:val="24"/>
                <w:highlight w:val="none"/>
                <w:lang w:val="en-US" w:eastAsia="zh-CN"/>
              </w:rPr>
              <w:t>-20万元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pPr>
              <w:keepNext w:val="0"/>
              <w:keepLines w:val="0"/>
              <w:pageBreakBefore w:val="0"/>
              <w:widowControl w:val="0"/>
              <w:kinsoku/>
              <w:wordWrap/>
              <w:overflowPunct/>
              <w:topLinePunct w:val="0"/>
              <w:bidi w:val="0"/>
              <w:adjustRightInd w:val="0"/>
              <w:snapToGrid w:val="0"/>
              <w:spacing w:line="460" w:lineRule="exact"/>
              <w:jc w:val="center"/>
              <w:rPr>
                <w:rFonts w:hint="default" w:ascii="宋体" w:hAnsi="宋体" w:eastAsia="宋体" w:cs="宋体"/>
                <w:b/>
                <w:bCs w:val="0"/>
                <w:color w:val="auto"/>
                <w:sz w:val="24"/>
                <w:highlight w:val="none"/>
                <w:vertAlign w:val="baseline"/>
                <w:lang w:val="en-US" w:eastAsia="zh-CN"/>
              </w:rPr>
            </w:pPr>
            <w:r>
              <w:rPr>
                <w:rFonts w:hint="eastAsia" w:ascii="宋体" w:hAnsi="宋体" w:cs="宋体"/>
                <w:b/>
                <w:bCs w:val="0"/>
                <w:color w:val="auto"/>
                <w:sz w:val="24"/>
                <w:highlight w:val="none"/>
                <w:vertAlign w:val="baseline"/>
                <w:lang w:val="en-US" w:eastAsia="zh-CN"/>
              </w:rPr>
              <w:t>2</w:t>
            </w:r>
          </w:p>
        </w:tc>
        <w:tc>
          <w:tcPr>
            <w:tcW w:w="6401" w:type="dxa"/>
            <w:vAlign w:val="center"/>
          </w:tcPr>
          <w:p>
            <w:pPr>
              <w:spacing w:line="300" w:lineRule="exact"/>
              <w:jc w:val="left"/>
              <w:rPr>
                <w:rFonts w:hint="default" w:ascii="宋体" w:hAnsi="宋体" w:eastAsia="宋体" w:cs="宋体"/>
                <w:b/>
                <w:bCs w:val="0"/>
                <w:color w:val="auto"/>
                <w:sz w:val="24"/>
                <w:highlight w:val="none"/>
                <w:vertAlign w:val="baseline"/>
                <w:lang w:val="en-US"/>
              </w:rPr>
            </w:pPr>
            <w:r>
              <w:rPr>
                <w:rFonts w:hint="eastAsia" w:ascii="宋体" w:hAnsi="宋体" w:cs="宋体"/>
                <w:b/>
                <w:bCs w:val="0"/>
                <w:color w:val="auto"/>
                <w:sz w:val="24"/>
                <w:highlight w:val="none"/>
                <w:lang w:val="en-US" w:eastAsia="zh-CN"/>
              </w:rPr>
              <w:t>在服务范围内发生一起亡2人安全生产事故。</w:t>
            </w:r>
          </w:p>
        </w:tc>
        <w:tc>
          <w:tcPr>
            <w:tcW w:w="1636" w:type="dxa"/>
            <w:vAlign w:val="center"/>
          </w:tcPr>
          <w:p>
            <w:pPr>
              <w:spacing w:line="300" w:lineRule="exact"/>
              <w:jc w:val="center"/>
              <w:rPr>
                <w:rFonts w:hint="eastAsia" w:ascii="宋体" w:hAnsi="宋体" w:cs="宋体"/>
                <w:b/>
                <w:bCs w:val="0"/>
                <w:color w:val="auto"/>
                <w:sz w:val="24"/>
                <w:highlight w:val="none"/>
                <w:vertAlign w:val="baseline"/>
                <w:lang w:eastAsia="zh-CN"/>
              </w:rPr>
            </w:pPr>
            <w:r>
              <w:rPr>
                <w:rFonts w:hint="eastAsia" w:ascii="宋体" w:hAnsi="宋体" w:cs="宋体"/>
                <w:b/>
                <w:bCs w:val="0"/>
                <w:color w:val="auto"/>
                <w:sz w:val="24"/>
                <w:highlight w:val="none"/>
                <w:lang w:val="en-US" w:eastAsia="zh-CN"/>
              </w:rPr>
              <w:t>-10万元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pPr>
              <w:keepNext w:val="0"/>
              <w:keepLines w:val="0"/>
              <w:pageBreakBefore w:val="0"/>
              <w:widowControl w:val="0"/>
              <w:kinsoku/>
              <w:wordWrap/>
              <w:overflowPunct/>
              <w:topLinePunct w:val="0"/>
              <w:bidi w:val="0"/>
              <w:adjustRightInd w:val="0"/>
              <w:snapToGrid w:val="0"/>
              <w:spacing w:line="460" w:lineRule="exact"/>
              <w:jc w:val="center"/>
              <w:rPr>
                <w:rFonts w:hint="default" w:ascii="宋体" w:hAnsi="宋体" w:cs="宋体"/>
                <w:b/>
                <w:bCs w:val="0"/>
                <w:color w:val="auto"/>
                <w:sz w:val="24"/>
                <w:highlight w:val="none"/>
                <w:vertAlign w:val="baseline"/>
                <w:lang w:val="en-US" w:eastAsia="zh-CN"/>
              </w:rPr>
            </w:pPr>
            <w:r>
              <w:rPr>
                <w:rFonts w:hint="eastAsia" w:ascii="宋体" w:hAnsi="宋体" w:cs="宋体"/>
                <w:b/>
                <w:bCs w:val="0"/>
                <w:color w:val="auto"/>
                <w:sz w:val="24"/>
                <w:highlight w:val="none"/>
                <w:vertAlign w:val="baseline"/>
                <w:lang w:val="en-US" w:eastAsia="zh-CN"/>
              </w:rPr>
              <w:t>3</w:t>
            </w:r>
          </w:p>
        </w:tc>
        <w:tc>
          <w:tcPr>
            <w:tcW w:w="6401" w:type="dxa"/>
            <w:vAlign w:val="center"/>
          </w:tcPr>
          <w:p>
            <w:pPr>
              <w:spacing w:line="300" w:lineRule="exact"/>
              <w:jc w:val="left"/>
              <w:rPr>
                <w:rFonts w:hint="eastAsia" w:ascii="宋体" w:hAnsi="宋体" w:cs="宋体"/>
                <w:b/>
                <w:bCs w:val="0"/>
                <w:color w:val="auto"/>
                <w:sz w:val="24"/>
                <w:highlight w:val="none"/>
                <w:vertAlign w:val="baseline"/>
                <w:lang w:eastAsia="zh-CN"/>
              </w:rPr>
            </w:pPr>
            <w:r>
              <w:rPr>
                <w:rFonts w:hint="eastAsia" w:ascii="宋体" w:hAnsi="宋体" w:cs="宋体"/>
                <w:b/>
                <w:bCs w:val="0"/>
                <w:color w:val="auto"/>
                <w:sz w:val="24"/>
                <w:highlight w:val="none"/>
                <w:lang w:val="en-US" w:eastAsia="zh-CN"/>
              </w:rPr>
              <w:t>在服务范围内发生一起亡1人安全生产事故。</w:t>
            </w:r>
          </w:p>
        </w:tc>
        <w:tc>
          <w:tcPr>
            <w:tcW w:w="1636" w:type="dxa"/>
            <w:vAlign w:val="center"/>
          </w:tcPr>
          <w:p>
            <w:pPr>
              <w:spacing w:line="300" w:lineRule="exact"/>
              <w:jc w:val="center"/>
              <w:rPr>
                <w:rFonts w:hint="eastAsia" w:ascii="宋体" w:hAnsi="宋体" w:cs="宋体"/>
                <w:b/>
                <w:bCs w:val="0"/>
                <w:color w:val="auto"/>
                <w:sz w:val="24"/>
                <w:highlight w:val="none"/>
                <w:vertAlign w:val="baseline"/>
                <w:lang w:eastAsia="zh-CN"/>
              </w:rPr>
            </w:pPr>
            <w:r>
              <w:rPr>
                <w:rFonts w:hint="eastAsia" w:ascii="宋体" w:hAnsi="宋体" w:cs="宋体"/>
                <w:b/>
                <w:bCs w:val="0"/>
                <w:color w:val="auto"/>
                <w:sz w:val="24"/>
                <w:highlight w:val="none"/>
                <w:lang w:val="en-US" w:eastAsia="zh-CN"/>
              </w:rPr>
              <w:t>-5万元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pPr>
              <w:keepNext w:val="0"/>
              <w:keepLines w:val="0"/>
              <w:pageBreakBefore w:val="0"/>
              <w:widowControl w:val="0"/>
              <w:kinsoku/>
              <w:wordWrap/>
              <w:overflowPunct/>
              <w:topLinePunct w:val="0"/>
              <w:bidi w:val="0"/>
              <w:adjustRightInd w:val="0"/>
              <w:snapToGrid w:val="0"/>
              <w:spacing w:line="460" w:lineRule="exact"/>
              <w:jc w:val="center"/>
              <w:rPr>
                <w:rFonts w:hint="default" w:ascii="宋体" w:hAnsi="宋体" w:cs="宋体"/>
                <w:b/>
                <w:bCs w:val="0"/>
                <w:color w:val="auto"/>
                <w:sz w:val="24"/>
                <w:highlight w:val="none"/>
                <w:vertAlign w:val="baseline"/>
                <w:lang w:val="en-US" w:eastAsia="zh-CN"/>
              </w:rPr>
            </w:pPr>
            <w:r>
              <w:rPr>
                <w:rFonts w:hint="eastAsia" w:ascii="宋体" w:hAnsi="宋体" w:cs="宋体"/>
                <w:b/>
                <w:bCs w:val="0"/>
                <w:color w:val="auto"/>
                <w:sz w:val="24"/>
                <w:highlight w:val="none"/>
                <w:vertAlign w:val="baseline"/>
                <w:lang w:val="en-US" w:eastAsia="zh-CN"/>
              </w:rPr>
              <w:t>4</w:t>
            </w:r>
          </w:p>
        </w:tc>
        <w:tc>
          <w:tcPr>
            <w:tcW w:w="6401" w:type="dxa"/>
            <w:vAlign w:val="center"/>
          </w:tcPr>
          <w:p>
            <w:pPr>
              <w:spacing w:line="300" w:lineRule="exact"/>
              <w:jc w:val="left"/>
              <w:rPr>
                <w:rFonts w:hint="eastAsia" w:ascii="宋体" w:hAnsi="宋体" w:cs="宋体"/>
                <w:b/>
                <w:bCs w:val="0"/>
                <w:color w:val="auto"/>
                <w:sz w:val="24"/>
                <w:highlight w:val="none"/>
                <w:vertAlign w:val="baseline"/>
                <w:lang w:eastAsia="zh-CN"/>
              </w:rPr>
            </w:pPr>
            <w:r>
              <w:rPr>
                <w:rFonts w:hint="eastAsia" w:ascii="宋体" w:hAnsi="宋体" w:cs="宋体"/>
                <w:b/>
                <w:bCs w:val="0"/>
                <w:color w:val="auto"/>
                <w:sz w:val="24"/>
                <w:highlight w:val="none"/>
                <w:lang w:val="en-US" w:eastAsia="zh-CN"/>
              </w:rPr>
              <w:t>在服务范围内发生一起未亡人安全生产事故。</w:t>
            </w:r>
          </w:p>
        </w:tc>
        <w:tc>
          <w:tcPr>
            <w:tcW w:w="1636" w:type="dxa"/>
            <w:vAlign w:val="center"/>
          </w:tcPr>
          <w:p>
            <w:pPr>
              <w:spacing w:line="300" w:lineRule="exact"/>
              <w:jc w:val="center"/>
              <w:rPr>
                <w:rFonts w:hint="eastAsia" w:ascii="宋体" w:hAnsi="宋体" w:cs="宋体"/>
                <w:b/>
                <w:bCs w:val="0"/>
                <w:color w:val="auto"/>
                <w:sz w:val="24"/>
                <w:highlight w:val="none"/>
                <w:vertAlign w:val="baseline"/>
                <w:lang w:eastAsia="zh-CN"/>
              </w:rPr>
            </w:pPr>
            <w:r>
              <w:rPr>
                <w:rFonts w:hint="eastAsia" w:ascii="宋体" w:hAnsi="宋体" w:cs="宋体"/>
                <w:b/>
                <w:bCs w:val="0"/>
                <w:color w:val="auto"/>
                <w:sz w:val="24"/>
                <w:highlight w:val="none"/>
                <w:lang w:val="en-US" w:eastAsia="zh-CN"/>
              </w:rPr>
              <w:t>-1万元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pPr>
              <w:keepNext w:val="0"/>
              <w:keepLines w:val="0"/>
              <w:pageBreakBefore w:val="0"/>
              <w:widowControl w:val="0"/>
              <w:kinsoku/>
              <w:wordWrap/>
              <w:overflowPunct/>
              <w:topLinePunct w:val="0"/>
              <w:bidi w:val="0"/>
              <w:adjustRightInd w:val="0"/>
              <w:snapToGrid w:val="0"/>
              <w:spacing w:line="460" w:lineRule="exact"/>
              <w:jc w:val="center"/>
              <w:rPr>
                <w:rFonts w:hint="default" w:ascii="宋体" w:hAnsi="宋体" w:cs="宋体"/>
                <w:b/>
                <w:bCs w:val="0"/>
                <w:color w:val="auto"/>
                <w:sz w:val="24"/>
                <w:highlight w:val="none"/>
                <w:vertAlign w:val="baseline"/>
                <w:lang w:val="en-US" w:eastAsia="zh-CN"/>
              </w:rPr>
            </w:pPr>
            <w:r>
              <w:rPr>
                <w:rFonts w:hint="eastAsia" w:ascii="宋体" w:hAnsi="宋体" w:cs="宋体"/>
                <w:b/>
                <w:bCs w:val="0"/>
                <w:color w:val="auto"/>
                <w:sz w:val="24"/>
                <w:highlight w:val="none"/>
                <w:vertAlign w:val="baseline"/>
                <w:lang w:val="en-US" w:eastAsia="zh-CN"/>
              </w:rPr>
              <w:t>5</w:t>
            </w:r>
          </w:p>
        </w:tc>
        <w:tc>
          <w:tcPr>
            <w:tcW w:w="6401" w:type="dxa"/>
            <w:vAlign w:val="center"/>
          </w:tcPr>
          <w:p>
            <w:pPr>
              <w:spacing w:line="300" w:lineRule="exact"/>
              <w:jc w:val="left"/>
              <w:rPr>
                <w:rFonts w:hint="eastAsia" w:ascii="宋体" w:hAnsi="宋体" w:cs="宋体"/>
                <w:b/>
                <w:bCs w:val="0"/>
                <w:color w:val="auto"/>
                <w:sz w:val="24"/>
                <w:highlight w:val="none"/>
                <w:vertAlign w:val="baseline"/>
                <w:lang w:eastAsia="zh-CN"/>
              </w:rPr>
            </w:pPr>
            <w:r>
              <w:rPr>
                <w:rFonts w:hint="eastAsia" w:ascii="宋体" w:hAnsi="宋体" w:cs="宋体"/>
                <w:b/>
                <w:bCs w:val="0"/>
                <w:color w:val="auto"/>
                <w:sz w:val="24"/>
                <w:highlight w:val="none"/>
                <w:lang w:val="en-US" w:eastAsia="zh-CN"/>
              </w:rPr>
              <w:t>安全生产</w:t>
            </w:r>
            <w:r>
              <w:rPr>
                <w:rFonts w:hint="eastAsia" w:ascii="宋体" w:hAnsi="宋体" w:cs="宋体"/>
                <w:b/>
                <w:bCs w:val="0"/>
                <w:color w:val="auto"/>
                <w:sz w:val="24"/>
                <w:highlight w:val="none"/>
              </w:rPr>
              <w:t>有关工作</w:t>
            </w:r>
            <w:r>
              <w:rPr>
                <w:rFonts w:hint="eastAsia" w:ascii="宋体" w:hAnsi="宋体" w:cs="宋体"/>
                <w:b/>
                <w:bCs w:val="0"/>
                <w:color w:val="auto"/>
                <w:sz w:val="24"/>
                <w:highlight w:val="none"/>
                <w:lang w:eastAsia="zh-CN"/>
              </w:rPr>
              <w:t>被</w:t>
            </w:r>
            <w:r>
              <w:rPr>
                <w:rFonts w:hint="eastAsia" w:ascii="宋体" w:hAnsi="宋体" w:cs="宋体"/>
                <w:b/>
                <w:bCs w:val="0"/>
                <w:color w:val="auto"/>
                <w:sz w:val="24"/>
                <w:highlight w:val="none"/>
              </w:rPr>
              <w:t>省级及以上领导</w:t>
            </w:r>
            <w:r>
              <w:rPr>
                <w:rFonts w:hint="eastAsia" w:ascii="宋体" w:hAnsi="宋体" w:cs="宋体"/>
                <w:b/>
                <w:bCs w:val="0"/>
                <w:color w:val="auto"/>
                <w:sz w:val="24"/>
                <w:highlight w:val="none"/>
                <w:lang w:eastAsia="zh-CN"/>
              </w:rPr>
              <w:t>负面</w:t>
            </w:r>
            <w:r>
              <w:rPr>
                <w:rFonts w:hint="eastAsia" w:ascii="宋体" w:hAnsi="宋体" w:cs="宋体"/>
                <w:b/>
                <w:bCs w:val="0"/>
                <w:color w:val="auto"/>
                <w:sz w:val="24"/>
                <w:highlight w:val="none"/>
              </w:rPr>
              <w:t>批示的</w:t>
            </w:r>
            <w:r>
              <w:rPr>
                <w:rFonts w:hint="eastAsia" w:ascii="宋体" w:hAnsi="宋体" w:cs="宋体"/>
                <w:b/>
                <w:bCs w:val="0"/>
                <w:color w:val="auto"/>
                <w:sz w:val="24"/>
                <w:highlight w:val="none"/>
                <w:lang w:eastAsia="zh-CN"/>
              </w:rPr>
              <w:t>。（每次）</w:t>
            </w:r>
          </w:p>
        </w:tc>
        <w:tc>
          <w:tcPr>
            <w:tcW w:w="1636" w:type="dxa"/>
            <w:vAlign w:val="center"/>
          </w:tcPr>
          <w:p>
            <w:pPr>
              <w:spacing w:line="300" w:lineRule="exact"/>
              <w:jc w:val="center"/>
              <w:rPr>
                <w:rFonts w:hint="eastAsia" w:ascii="宋体" w:hAnsi="宋体" w:cs="宋体"/>
                <w:b/>
                <w:bCs w:val="0"/>
                <w:color w:val="auto"/>
                <w:sz w:val="24"/>
                <w:highlight w:val="none"/>
                <w:vertAlign w:val="baseline"/>
                <w:lang w:eastAsia="zh-CN"/>
              </w:rPr>
            </w:pPr>
            <w:r>
              <w:rPr>
                <w:rFonts w:hint="eastAsia" w:ascii="宋体" w:hAnsi="宋体" w:cs="宋体"/>
                <w:b/>
                <w:bCs w:val="0"/>
                <w:color w:val="auto"/>
                <w:sz w:val="24"/>
                <w:highlight w:val="none"/>
                <w:lang w:val="en-US" w:eastAsia="zh-CN"/>
              </w:rPr>
              <w:t>-3万元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pPr>
              <w:keepNext w:val="0"/>
              <w:keepLines w:val="0"/>
              <w:pageBreakBefore w:val="0"/>
              <w:widowControl w:val="0"/>
              <w:kinsoku/>
              <w:wordWrap/>
              <w:overflowPunct/>
              <w:topLinePunct w:val="0"/>
              <w:bidi w:val="0"/>
              <w:adjustRightInd w:val="0"/>
              <w:snapToGrid w:val="0"/>
              <w:spacing w:line="460" w:lineRule="exact"/>
              <w:jc w:val="center"/>
              <w:rPr>
                <w:rFonts w:hint="default" w:ascii="宋体" w:hAnsi="宋体" w:cs="宋体"/>
                <w:b/>
                <w:bCs w:val="0"/>
                <w:color w:val="auto"/>
                <w:sz w:val="24"/>
                <w:highlight w:val="none"/>
                <w:vertAlign w:val="baseline"/>
                <w:lang w:val="en-US" w:eastAsia="zh-CN"/>
              </w:rPr>
            </w:pPr>
            <w:r>
              <w:rPr>
                <w:rFonts w:hint="eastAsia" w:ascii="宋体" w:hAnsi="宋体" w:cs="宋体"/>
                <w:b/>
                <w:bCs w:val="0"/>
                <w:color w:val="auto"/>
                <w:sz w:val="24"/>
                <w:highlight w:val="none"/>
                <w:vertAlign w:val="baseline"/>
                <w:lang w:val="en-US" w:eastAsia="zh-CN"/>
              </w:rPr>
              <w:t>6</w:t>
            </w:r>
          </w:p>
        </w:tc>
        <w:tc>
          <w:tcPr>
            <w:tcW w:w="6401" w:type="dxa"/>
            <w:vAlign w:val="center"/>
          </w:tcPr>
          <w:p>
            <w:pPr>
              <w:spacing w:line="300" w:lineRule="exact"/>
              <w:jc w:val="left"/>
              <w:rPr>
                <w:rFonts w:hint="eastAsia" w:ascii="宋体" w:hAnsi="宋体" w:cs="宋体"/>
                <w:b/>
                <w:bCs w:val="0"/>
                <w:color w:val="auto"/>
                <w:sz w:val="24"/>
                <w:highlight w:val="none"/>
                <w:vertAlign w:val="baseline"/>
                <w:lang w:eastAsia="zh-CN"/>
              </w:rPr>
            </w:pPr>
            <w:r>
              <w:rPr>
                <w:rFonts w:hint="eastAsia" w:ascii="宋体" w:hAnsi="宋体" w:cs="宋体"/>
                <w:b/>
                <w:bCs w:val="0"/>
                <w:color w:val="auto"/>
                <w:sz w:val="24"/>
                <w:highlight w:val="none"/>
                <w:lang w:val="en-US" w:eastAsia="zh-CN"/>
              </w:rPr>
              <w:t>安全生产</w:t>
            </w:r>
            <w:r>
              <w:rPr>
                <w:rFonts w:hint="eastAsia" w:ascii="宋体" w:hAnsi="宋体" w:cs="宋体"/>
                <w:b/>
                <w:bCs w:val="0"/>
                <w:color w:val="auto"/>
                <w:sz w:val="24"/>
                <w:highlight w:val="none"/>
              </w:rPr>
              <w:t>有关工作</w:t>
            </w:r>
            <w:r>
              <w:rPr>
                <w:rFonts w:hint="eastAsia" w:ascii="宋体" w:hAnsi="宋体" w:cs="宋体"/>
                <w:b/>
                <w:bCs w:val="0"/>
                <w:color w:val="auto"/>
                <w:sz w:val="24"/>
                <w:highlight w:val="none"/>
                <w:lang w:eastAsia="zh-CN"/>
              </w:rPr>
              <w:t>被</w:t>
            </w:r>
            <w:r>
              <w:rPr>
                <w:rFonts w:hint="eastAsia" w:ascii="宋体" w:hAnsi="宋体" w:cs="宋体"/>
                <w:b/>
                <w:bCs w:val="0"/>
                <w:color w:val="auto"/>
                <w:sz w:val="24"/>
                <w:highlight w:val="none"/>
              </w:rPr>
              <w:t>市级领导</w:t>
            </w:r>
            <w:r>
              <w:rPr>
                <w:rFonts w:hint="eastAsia" w:ascii="宋体" w:hAnsi="宋体" w:cs="宋体"/>
                <w:b/>
                <w:bCs w:val="0"/>
                <w:color w:val="auto"/>
                <w:sz w:val="24"/>
                <w:highlight w:val="none"/>
                <w:lang w:eastAsia="zh-CN"/>
              </w:rPr>
              <w:t>负面</w:t>
            </w:r>
            <w:r>
              <w:rPr>
                <w:rFonts w:hint="eastAsia" w:ascii="宋体" w:hAnsi="宋体" w:cs="宋体"/>
                <w:b/>
                <w:bCs w:val="0"/>
                <w:color w:val="auto"/>
                <w:sz w:val="24"/>
                <w:highlight w:val="none"/>
              </w:rPr>
              <w:t>批示的</w:t>
            </w:r>
            <w:r>
              <w:rPr>
                <w:rFonts w:hint="eastAsia" w:ascii="宋体" w:hAnsi="宋体" w:cs="宋体"/>
                <w:b/>
                <w:bCs w:val="0"/>
                <w:color w:val="auto"/>
                <w:sz w:val="24"/>
                <w:highlight w:val="none"/>
                <w:lang w:eastAsia="zh-CN"/>
              </w:rPr>
              <w:t>。（每次）</w:t>
            </w:r>
          </w:p>
        </w:tc>
        <w:tc>
          <w:tcPr>
            <w:tcW w:w="1636" w:type="dxa"/>
            <w:vAlign w:val="center"/>
          </w:tcPr>
          <w:p>
            <w:pPr>
              <w:spacing w:line="300" w:lineRule="exact"/>
              <w:jc w:val="center"/>
              <w:rPr>
                <w:rFonts w:hint="eastAsia" w:ascii="宋体" w:hAnsi="宋体" w:cs="宋体"/>
                <w:b/>
                <w:bCs w:val="0"/>
                <w:color w:val="auto"/>
                <w:sz w:val="24"/>
                <w:highlight w:val="none"/>
                <w:vertAlign w:val="baseline"/>
                <w:lang w:eastAsia="zh-CN"/>
              </w:rPr>
            </w:pPr>
            <w:r>
              <w:rPr>
                <w:rFonts w:hint="eastAsia" w:ascii="宋体" w:hAnsi="宋体" w:cs="宋体"/>
                <w:b/>
                <w:bCs w:val="0"/>
                <w:color w:val="auto"/>
                <w:sz w:val="24"/>
                <w:highlight w:val="none"/>
                <w:lang w:val="en-US" w:eastAsia="zh-CN"/>
              </w:rPr>
              <w:t>-2万元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pPr>
              <w:keepNext w:val="0"/>
              <w:keepLines w:val="0"/>
              <w:pageBreakBefore w:val="0"/>
              <w:widowControl w:val="0"/>
              <w:kinsoku/>
              <w:wordWrap/>
              <w:overflowPunct/>
              <w:topLinePunct w:val="0"/>
              <w:bidi w:val="0"/>
              <w:adjustRightInd w:val="0"/>
              <w:snapToGrid w:val="0"/>
              <w:spacing w:line="460" w:lineRule="exact"/>
              <w:jc w:val="center"/>
              <w:rPr>
                <w:rFonts w:hint="default" w:ascii="宋体" w:hAnsi="宋体" w:cs="宋体"/>
                <w:b/>
                <w:bCs w:val="0"/>
                <w:color w:val="auto"/>
                <w:sz w:val="24"/>
                <w:highlight w:val="none"/>
                <w:vertAlign w:val="baseline"/>
                <w:lang w:val="en-US" w:eastAsia="zh-CN"/>
              </w:rPr>
            </w:pPr>
            <w:r>
              <w:rPr>
                <w:rFonts w:hint="eastAsia" w:ascii="宋体" w:hAnsi="宋体" w:cs="宋体"/>
                <w:b/>
                <w:bCs w:val="0"/>
                <w:color w:val="auto"/>
                <w:sz w:val="24"/>
                <w:highlight w:val="none"/>
                <w:vertAlign w:val="baseline"/>
                <w:lang w:val="en-US" w:eastAsia="zh-CN"/>
              </w:rPr>
              <w:t>7</w:t>
            </w:r>
          </w:p>
        </w:tc>
        <w:tc>
          <w:tcPr>
            <w:tcW w:w="6401" w:type="dxa"/>
            <w:vAlign w:val="center"/>
          </w:tcPr>
          <w:p>
            <w:pPr>
              <w:spacing w:line="300" w:lineRule="exact"/>
              <w:jc w:val="left"/>
              <w:rPr>
                <w:rFonts w:hint="eastAsia" w:ascii="宋体" w:hAnsi="宋体" w:cs="宋体"/>
                <w:b/>
                <w:bCs w:val="0"/>
                <w:color w:val="auto"/>
                <w:sz w:val="24"/>
                <w:highlight w:val="none"/>
                <w:vertAlign w:val="baseline"/>
                <w:lang w:eastAsia="zh-CN"/>
              </w:rPr>
            </w:pPr>
            <w:r>
              <w:rPr>
                <w:rFonts w:hint="eastAsia" w:ascii="宋体" w:hAnsi="宋体" w:cs="宋体"/>
                <w:b/>
                <w:bCs w:val="0"/>
                <w:color w:val="auto"/>
                <w:sz w:val="24"/>
                <w:highlight w:val="none"/>
                <w:lang w:val="en-US" w:eastAsia="zh-CN"/>
              </w:rPr>
              <w:t>安全生产</w:t>
            </w:r>
            <w:r>
              <w:rPr>
                <w:rFonts w:hint="eastAsia" w:ascii="宋体" w:hAnsi="宋体" w:cs="宋体"/>
                <w:b/>
                <w:bCs w:val="0"/>
                <w:color w:val="auto"/>
                <w:sz w:val="24"/>
                <w:highlight w:val="none"/>
              </w:rPr>
              <w:t>有关工作</w:t>
            </w:r>
            <w:r>
              <w:rPr>
                <w:rFonts w:hint="eastAsia" w:ascii="宋体" w:hAnsi="宋体" w:cs="宋体"/>
                <w:b/>
                <w:bCs w:val="0"/>
                <w:color w:val="auto"/>
                <w:sz w:val="24"/>
                <w:highlight w:val="none"/>
                <w:lang w:eastAsia="zh-CN"/>
              </w:rPr>
              <w:t>被</w:t>
            </w:r>
            <w:r>
              <w:rPr>
                <w:rFonts w:hint="eastAsia" w:ascii="宋体" w:hAnsi="宋体" w:cs="宋体"/>
                <w:b/>
                <w:bCs w:val="0"/>
                <w:color w:val="auto"/>
                <w:sz w:val="24"/>
                <w:highlight w:val="none"/>
              </w:rPr>
              <w:t>管委会领导</w:t>
            </w:r>
            <w:r>
              <w:rPr>
                <w:rFonts w:hint="eastAsia" w:ascii="宋体" w:hAnsi="宋体" w:cs="宋体"/>
                <w:b/>
                <w:bCs w:val="0"/>
                <w:color w:val="auto"/>
                <w:sz w:val="24"/>
                <w:highlight w:val="none"/>
                <w:lang w:eastAsia="zh-CN"/>
              </w:rPr>
              <w:t>负面</w:t>
            </w:r>
            <w:r>
              <w:rPr>
                <w:rFonts w:hint="eastAsia" w:ascii="宋体" w:hAnsi="宋体" w:cs="宋体"/>
                <w:b/>
                <w:bCs w:val="0"/>
                <w:color w:val="auto"/>
                <w:sz w:val="24"/>
                <w:highlight w:val="none"/>
              </w:rPr>
              <w:t>批示的</w:t>
            </w:r>
            <w:r>
              <w:rPr>
                <w:rFonts w:hint="eastAsia" w:ascii="宋体" w:hAnsi="宋体" w:cs="宋体"/>
                <w:b/>
                <w:bCs w:val="0"/>
                <w:color w:val="auto"/>
                <w:sz w:val="24"/>
                <w:highlight w:val="none"/>
                <w:lang w:eastAsia="zh-CN"/>
              </w:rPr>
              <w:t>。（每次）</w:t>
            </w:r>
          </w:p>
        </w:tc>
        <w:tc>
          <w:tcPr>
            <w:tcW w:w="1636" w:type="dxa"/>
            <w:vAlign w:val="center"/>
          </w:tcPr>
          <w:p>
            <w:pPr>
              <w:spacing w:line="300" w:lineRule="exact"/>
              <w:jc w:val="center"/>
              <w:rPr>
                <w:rFonts w:hint="eastAsia" w:ascii="宋体" w:hAnsi="宋体" w:cs="宋体"/>
                <w:b/>
                <w:bCs w:val="0"/>
                <w:color w:val="auto"/>
                <w:sz w:val="24"/>
                <w:highlight w:val="none"/>
                <w:vertAlign w:val="baseline"/>
                <w:lang w:eastAsia="zh-CN"/>
              </w:rPr>
            </w:pPr>
            <w:r>
              <w:rPr>
                <w:rFonts w:hint="eastAsia" w:ascii="宋体" w:hAnsi="宋体" w:cs="宋体"/>
                <w:b/>
                <w:bCs w:val="0"/>
                <w:color w:val="auto"/>
                <w:sz w:val="24"/>
                <w:highlight w:val="none"/>
                <w:lang w:val="en-US" w:eastAsia="zh-CN"/>
              </w:rPr>
              <w:t>-1万元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8495" w:type="dxa"/>
            <w:gridSpan w:val="3"/>
          </w:tcPr>
          <w:p>
            <w:pPr>
              <w:keepNext w:val="0"/>
              <w:keepLines w:val="0"/>
              <w:pageBreakBefore w:val="0"/>
              <w:widowControl w:val="0"/>
              <w:kinsoku/>
              <w:wordWrap/>
              <w:overflowPunct/>
              <w:topLinePunct w:val="0"/>
              <w:bidi w:val="0"/>
              <w:adjustRightInd w:val="0"/>
              <w:snapToGrid w:val="0"/>
              <w:spacing w:line="460" w:lineRule="exact"/>
              <w:jc w:val="both"/>
              <w:rPr>
                <w:rFonts w:hint="default" w:ascii="宋体" w:hAnsi="宋体" w:cs="宋体"/>
                <w:b/>
                <w:color w:val="auto"/>
                <w:sz w:val="24"/>
                <w:highlight w:val="none"/>
                <w:vertAlign w:val="baseline"/>
                <w:lang w:val="en-US" w:eastAsia="zh-CN"/>
              </w:rPr>
            </w:pPr>
            <w:r>
              <w:rPr>
                <w:rFonts w:hint="eastAsia" w:ascii="宋体" w:hAnsi="宋体" w:cs="宋体"/>
                <w:b/>
                <w:color w:val="auto"/>
                <w:sz w:val="24"/>
                <w:highlight w:val="none"/>
                <w:vertAlign w:val="baseline"/>
                <w:lang w:eastAsia="zh-CN"/>
              </w:rPr>
              <w:t>注：</w:t>
            </w:r>
            <w:r>
              <w:rPr>
                <w:rFonts w:hint="eastAsia" w:ascii="宋体" w:hAnsi="宋体" w:cs="宋体"/>
                <w:b/>
                <w:color w:val="auto"/>
                <w:sz w:val="24"/>
                <w:highlight w:val="none"/>
                <w:vertAlign w:val="baseline"/>
                <w:lang w:val="en-US" w:eastAsia="zh-CN"/>
              </w:rPr>
              <w:t>1.年度绩效奖励20万元扣完为止。</w:t>
            </w:r>
          </w:p>
          <w:p>
            <w:pPr>
              <w:keepNext w:val="0"/>
              <w:keepLines w:val="0"/>
              <w:pageBreakBefore w:val="0"/>
              <w:widowControl w:val="0"/>
              <w:kinsoku/>
              <w:wordWrap/>
              <w:overflowPunct/>
              <w:topLinePunct w:val="0"/>
              <w:bidi w:val="0"/>
              <w:adjustRightInd w:val="0"/>
              <w:snapToGrid w:val="0"/>
              <w:spacing w:line="460" w:lineRule="exact"/>
              <w:ind w:firstLine="482" w:firstLineChars="200"/>
              <w:jc w:val="both"/>
              <w:rPr>
                <w:rFonts w:hint="eastAsia" w:ascii="宋体" w:hAnsi="宋体" w:cs="宋体"/>
                <w:b/>
                <w:color w:val="auto"/>
                <w:sz w:val="24"/>
                <w:highlight w:val="none"/>
                <w:vertAlign w:val="baseline"/>
                <w:lang w:eastAsia="zh-CN"/>
              </w:rPr>
            </w:pPr>
            <w:r>
              <w:rPr>
                <w:rFonts w:hint="eastAsia" w:ascii="宋体" w:hAnsi="宋体" w:cs="宋体"/>
                <w:b/>
                <w:color w:val="auto"/>
                <w:sz w:val="24"/>
                <w:highlight w:val="none"/>
                <w:vertAlign w:val="baseline"/>
                <w:lang w:val="en-US" w:eastAsia="zh-CN"/>
              </w:rPr>
              <w:t>2.</w:t>
            </w:r>
            <w:r>
              <w:rPr>
                <w:rFonts w:hint="eastAsia" w:ascii="宋体" w:hAnsi="宋体" w:cs="宋体"/>
                <w:b/>
                <w:color w:val="auto"/>
                <w:sz w:val="24"/>
                <w:highlight w:val="none"/>
                <w:vertAlign w:val="baseline"/>
                <w:lang w:eastAsia="zh-CN"/>
              </w:rPr>
              <w:t>年度绩效奖励在全年季度考核结束汇总后一次性支付。</w:t>
            </w:r>
          </w:p>
          <w:p>
            <w:pPr>
              <w:keepNext w:val="0"/>
              <w:keepLines w:val="0"/>
              <w:pageBreakBefore w:val="0"/>
              <w:widowControl w:val="0"/>
              <w:kinsoku/>
              <w:wordWrap/>
              <w:overflowPunct/>
              <w:topLinePunct w:val="0"/>
              <w:bidi w:val="0"/>
              <w:adjustRightInd w:val="0"/>
              <w:snapToGrid w:val="0"/>
              <w:spacing w:line="460" w:lineRule="exact"/>
              <w:ind w:firstLine="482" w:firstLineChars="200"/>
              <w:jc w:val="both"/>
              <w:rPr>
                <w:rFonts w:hint="eastAsia" w:ascii="宋体" w:hAnsi="宋体" w:cs="宋体"/>
                <w:b/>
                <w:color w:val="auto"/>
                <w:sz w:val="24"/>
                <w:highlight w:val="none"/>
                <w:vertAlign w:val="baseline"/>
                <w:lang w:val="en-US" w:eastAsia="zh-CN"/>
              </w:rPr>
            </w:pPr>
            <w:r>
              <w:rPr>
                <w:rFonts w:hint="eastAsia" w:ascii="宋体" w:hAnsi="宋体" w:cs="宋体"/>
                <w:b/>
                <w:color w:val="auto"/>
                <w:sz w:val="24"/>
                <w:highlight w:val="none"/>
                <w:vertAlign w:val="baseline"/>
                <w:lang w:val="en-US" w:eastAsia="zh-CN"/>
              </w:rPr>
              <w:t>3.如已在当年的考核中已核定为年度不合格要解除合同的，绩效奖励不再发放。</w:t>
            </w:r>
          </w:p>
        </w:tc>
      </w:tr>
    </w:tbl>
    <w:p>
      <w:pPr>
        <w:snapToGri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36"/>
          <w:szCs w:val="36"/>
          <w:highlight w:val="none"/>
        </w:rPr>
        <w:t xml:space="preserve">第四部分   </w:t>
      </w:r>
      <w:bookmarkStart w:id="25" w:name="_Toc184308080"/>
      <w:bookmarkEnd w:id="25"/>
      <w:bookmarkStart w:id="26" w:name="_Toc184308044"/>
      <w:bookmarkEnd w:id="26"/>
      <w:bookmarkStart w:id="27" w:name="_Toc184314419"/>
      <w:bookmarkEnd w:id="27"/>
      <w:bookmarkStart w:id="28" w:name="_Toc184312074"/>
      <w:bookmarkEnd w:id="28"/>
      <w:bookmarkStart w:id="29" w:name="_Toc184314417"/>
      <w:bookmarkEnd w:id="29"/>
      <w:bookmarkStart w:id="30" w:name="_Toc184313305"/>
      <w:bookmarkEnd w:id="30"/>
      <w:bookmarkStart w:id="31" w:name="_Toc184312069"/>
      <w:bookmarkEnd w:id="31"/>
      <w:bookmarkStart w:id="32" w:name="_Toc184314475"/>
      <w:bookmarkEnd w:id="32"/>
      <w:bookmarkStart w:id="33" w:name="_Toc184308090"/>
      <w:bookmarkEnd w:id="33"/>
      <w:bookmarkStart w:id="34" w:name="_Toc184308094"/>
      <w:bookmarkEnd w:id="34"/>
      <w:bookmarkStart w:id="35" w:name="_Toc184310283"/>
      <w:bookmarkEnd w:id="35"/>
      <w:bookmarkStart w:id="36" w:name="_Toc184313282"/>
      <w:bookmarkEnd w:id="36"/>
      <w:bookmarkStart w:id="37" w:name="_Toc184313281"/>
      <w:bookmarkEnd w:id="37"/>
      <w:bookmarkStart w:id="38" w:name="_Toc184314433"/>
      <w:bookmarkEnd w:id="38"/>
      <w:bookmarkStart w:id="39" w:name="_Toc184313287"/>
      <w:bookmarkEnd w:id="39"/>
      <w:bookmarkStart w:id="40" w:name="_Toc184308107"/>
      <w:bookmarkEnd w:id="40"/>
      <w:bookmarkStart w:id="41" w:name="_Toc184312131"/>
      <w:bookmarkEnd w:id="41"/>
      <w:bookmarkStart w:id="42" w:name="_Toc184308108"/>
      <w:bookmarkEnd w:id="42"/>
      <w:bookmarkStart w:id="43" w:name="_Toc184308095"/>
      <w:bookmarkEnd w:id="43"/>
      <w:bookmarkStart w:id="44" w:name="_Toc184313286"/>
      <w:bookmarkEnd w:id="44"/>
      <w:bookmarkStart w:id="45" w:name="_Toc184314450"/>
      <w:bookmarkEnd w:id="45"/>
      <w:bookmarkStart w:id="46" w:name="_Toc184314416"/>
      <w:bookmarkEnd w:id="46"/>
      <w:bookmarkStart w:id="47" w:name="_Toc184310321"/>
      <w:bookmarkEnd w:id="47"/>
      <w:bookmarkStart w:id="48" w:name="_Toc184314474"/>
      <w:bookmarkEnd w:id="48"/>
      <w:bookmarkStart w:id="49" w:name="_Toc184310295"/>
      <w:bookmarkEnd w:id="49"/>
      <w:bookmarkStart w:id="50" w:name="_Toc184314480"/>
      <w:bookmarkEnd w:id="50"/>
      <w:bookmarkStart w:id="51" w:name="_Toc184313275"/>
      <w:bookmarkEnd w:id="51"/>
      <w:bookmarkStart w:id="52" w:name="_Toc184312108"/>
      <w:bookmarkEnd w:id="52"/>
      <w:bookmarkStart w:id="53" w:name="_Toc184313277"/>
      <w:bookmarkEnd w:id="53"/>
      <w:bookmarkStart w:id="54" w:name="_Toc184312090"/>
      <w:bookmarkEnd w:id="54"/>
      <w:bookmarkStart w:id="55" w:name="_Toc184312091"/>
      <w:bookmarkEnd w:id="55"/>
      <w:bookmarkStart w:id="56" w:name="_Toc184314454"/>
      <w:bookmarkEnd w:id="56"/>
      <w:bookmarkStart w:id="57" w:name="_Toc184308062"/>
      <w:bookmarkEnd w:id="57"/>
      <w:bookmarkStart w:id="58" w:name="_Toc184310341"/>
      <w:bookmarkEnd w:id="58"/>
      <w:bookmarkStart w:id="59" w:name="_Toc184310285"/>
      <w:bookmarkEnd w:id="59"/>
      <w:bookmarkStart w:id="60" w:name="_Toc184314430"/>
      <w:bookmarkEnd w:id="60"/>
      <w:bookmarkStart w:id="61" w:name="_Toc184312125"/>
      <w:bookmarkEnd w:id="61"/>
      <w:bookmarkStart w:id="62" w:name="_Toc184313244"/>
      <w:bookmarkEnd w:id="62"/>
      <w:bookmarkStart w:id="63" w:name="_Toc184312115"/>
      <w:bookmarkEnd w:id="63"/>
      <w:bookmarkStart w:id="64" w:name="_Toc184310311"/>
      <w:bookmarkEnd w:id="64"/>
      <w:bookmarkStart w:id="65" w:name="_Toc184313304"/>
      <w:bookmarkEnd w:id="65"/>
      <w:bookmarkStart w:id="66" w:name="_Toc184310281"/>
      <w:bookmarkEnd w:id="66"/>
      <w:bookmarkStart w:id="67" w:name="_Toc184313262"/>
      <w:bookmarkEnd w:id="67"/>
      <w:bookmarkStart w:id="68" w:name="_Toc184313253"/>
      <w:bookmarkEnd w:id="68"/>
      <w:bookmarkStart w:id="69" w:name="_Toc184312128"/>
      <w:bookmarkEnd w:id="69"/>
      <w:bookmarkStart w:id="70" w:name="_Toc184310338"/>
      <w:bookmarkEnd w:id="70"/>
      <w:bookmarkStart w:id="71" w:name="_Toc184313278"/>
      <w:bookmarkEnd w:id="71"/>
      <w:bookmarkStart w:id="72" w:name="_Toc184312133"/>
      <w:bookmarkEnd w:id="72"/>
      <w:bookmarkStart w:id="73" w:name="_Toc184314442"/>
      <w:bookmarkEnd w:id="73"/>
      <w:bookmarkStart w:id="74" w:name="_Toc184310308"/>
      <w:bookmarkEnd w:id="74"/>
      <w:bookmarkStart w:id="75" w:name="_Toc184310314"/>
      <w:bookmarkEnd w:id="75"/>
      <w:bookmarkStart w:id="76" w:name="_Toc184312070"/>
      <w:bookmarkEnd w:id="76"/>
      <w:bookmarkStart w:id="77" w:name="_Toc184310307"/>
      <w:bookmarkEnd w:id="77"/>
      <w:bookmarkStart w:id="78" w:name="_Toc184310329"/>
      <w:bookmarkEnd w:id="78"/>
      <w:bookmarkStart w:id="79" w:name="_Toc184314426"/>
      <w:bookmarkEnd w:id="79"/>
      <w:bookmarkStart w:id="80" w:name="_Toc184312076"/>
      <w:bookmarkEnd w:id="80"/>
      <w:bookmarkStart w:id="81" w:name="_Toc184313252"/>
      <w:bookmarkEnd w:id="81"/>
      <w:bookmarkStart w:id="82" w:name="_Toc184314436"/>
      <w:bookmarkEnd w:id="82"/>
      <w:bookmarkStart w:id="83" w:name="_Toc184308093"/>
      <w:bookmarkEnd w:id="83"/>
      <w:bookmarkStart w:id="84" w:name="_Toc184308045"/>
      <w:bookmarkEnd w:id="84"/>
      <w:bookmarkStart w:id="85" w:name="_Toc184313243"/>
      <w:bookmarkEnd w:id="85"/>
      <w:bookmarkStart w:id="86" w:name="_Toc184314457"/>
      <w:bookmarkEnd w:id="86"/>
      <w:bookmarkStart w:id="87" w:name="_Toc184313289"/>
      <w:bookmarkEnd w:id="87"/>
      <w:bookmarkStart w:id="88" w:name="_Toc184314443"/>
      <w:bookmarkEnd w:id="88"/>
      <w:bookmarkStart w:id="89" w:name="_Toc184313308"/>
      <w:bookmarkEnd w:id="89"/>
      <w:bookmarkStart w:id="90" w:name="_Toc184310317"/>
      <w:bookmarkEnd w:id="90"/>
      <w:bookmarkStart w:id="91" w:name="_Toc184313296"/>
      <w:bookmarkEnd w:id="91"/>
      <w:bookmarkStart w:id="92" w:name="_Toc184313250"/>
      <w:bookmarkEnd w:id="92"/>
      <w:bookmarkStart w:id="93" w:name="_Toc184310343"/>
      <w:bookmarkEnd w:id="93"/>
      <w:bookmarkStart w:id="94" w:name="_Toc184313245"/>
      <w:bookmarkEnd w:id="94"/>
      <w:bookmarkStart w:id="95" w:name="_Toc184313298"/>
      <w:bookmarkEnd w:id="95"/>
      <w:bookmarkStart w:id="96" w:name="_Toc184312079"/>
      <w:bookmarkEnd w:id="96"/>
      <w:bookmarkStart w:id="97" w:name="_Toc184312137"/>
      <w:bookmarkEnd w:id="97"/>
      <w:bookmarkStart w:id="98" w:name="_Toc184310286"/>
      <w:bookmarkEnd w:id="98"/>
      <w:bookmarkStart w:id="99" w:name="_Toc184310324"/>
      <w:bookmarkEnd w:id="99"/>
      <w:bookmarkStart w:id="100" w:name="_Toc184313301"/>
      <w:bookmarkEnd w:id="100"/>
      <w:bookmarkStart w:id="101" w:name="_Toc184310322"/>
      <w:bookmarkEnd w:id="101"/>
      <w:bookmarkStart w:id="102" w:name="_Toc184314445"/>
      <w:bookmarkEnd w:id="102"/>
      <w:bookmarkStart w:id="103" w:name="_Toc184313307"/>
      <w:bookmarkEnd w:id="103"/>
      <w:bookmarkStart w:id="104" w:name="_Toc184310273"/>
      <w:bookmarkEnd w:id="104"/>
      <w:bookmarkStart w:id="105" w:name="_Toc184312117"/>
      <w:bookmarkEnd w:id="105"/>
      <w:bookmarkStart w:id="106" w:name="_Toc184310336"/>
      <w:bookmarkEnd w:id="106"/>
      <w:bookmarkStart w:id="107" w:name="_Toc184310313"/>
      <w:bookmarkEnd w:id="107"/>
      <w:bookmarkStart w:id="108" w:name="_Toc184308039"/>
      <w:bookmarkEnd w:id="108"/>
      <w:bookmarkStart w:id="109" w:name="_Toc184310284"/>
      <w:bookmarkEnd w:id="109"/>
      <w:bookmarkStart w:id="110" w:name="_Toc184312110"/>
      <w:bookmarkEnd w:id="110"/>
      <w:bookmarkStart w:id="111" w:name="_Toc184310309"/>
      <w:bookmarkEnd w:id="111"/>
      <w:bookmarkStart w:id="112" w:name="_Toc184313251"/>
      <w:bookmarkEnd w:id="112"/>
      <w:bookmarkStart w:id="113" w:name="_Toc184314448"/>
      <w:bookmarkEnd w:id="113"/>
      <w:bookmarkStart w:id="114" w:name="_Toc184314481"/>
      <w:bookmarkEnd w:id="114"/>
      <w:bookmarkStart w:id="115" w:name="_Toc184312102"/>
      <w:bookmarkEnd w:id="115"/>
      <w:bookmarkStart w:id="116" w:name="_Toc184314424"/>
      <w:bookmarkEnd w:id="116"/>
      <w:bookmarkStart w:id="117" w:name="_Toc184314465"/>
      <w:bookmarkEnd w:id="117"/>
      <w:bookmarkStart w:id="118" w:name="_Toc184312113"/>
      <w:bookmarkEnd w:id="118"/>
      <w:bookmarkStart w:id="119" w:name="_Toc184308058"/>
      <w:bookmarkEnd w:id="119"/>
      <w:bookmarkStart w:id="120" w:name="_Toc184308092"/>
      <w:bookmarkEnd w:id="120"/>
      <w:bookmarkStart w:id="121" w:name="_Toc184310297"/>
      <w:bookmarkEnd w:id="121"/>
      <w:bookmarkStart w:id="122" w:name="_Toc184314471"/>
      <w:bookmarkEnd w:id="122"/>
      <w:bookmarkStart w:id="123" w:name="_Toc184313265"/>
      <w:bookmarkEnd w:id="123"/>
      <w:bookmarkStart w:id="124" w:name="_Toc184308073"/>
      <w:bookmarkEnd w:id="124"/>
      <w:bookmarkStart w:id="125" w:name="_Toc184313276"/>
      <w:bookmarkEnd w:id="125"/>
      <w:bookmarkStart w:id="126" w:name="_Toc184312111"/>
      <w:bookmarkEnd w:id="126"/>
      <w:bookmarkStart w:id="127" w:name="_Toc184313292"/>
      <w:bookmarkEnd w:id="127"/>
      <w:bookmarkStart w:id="128" w:name="_Toc184313280"/>
      <w:bookmarkEnd w:id="128"/>
      <w:bookmarkStart w:id="129" w:name="_Toc184312121"/>
      <w:bookmarkEnd w:id="129"/>
      <w:bookmarkStart w:id="130" w:name="_Toc184310303"/>
      <w:bookmarkEnd w:id="130"/>
      <w:bookmarkStart w:id="131" w:name="_Toc184314455"/>
      <w:bookmarkEnd w:id="131"/>
      <w:bookmarkStart w:id="132" w:name="_Toc184308047"/>
      <w:bookmarkEnd w:id="132"/>
      <w:bookmarkStart w:id="133" w:name="_Toc184310296"/>
      <w:bookmarkEnd w:id="133"/>
      <w:bookmarkStart w:id="134" w:name="_Toc184313272"/>
      <w:bookmarkEnd w:id="134"/>
      <w:bookmarkStart w:id="135" w:name="_Toc184308052"/>
      <w:bookmarkEnd w:id="135"/>
      <w:bookmarkStart w:id="136" w:name="_Toc184312075"/>
      <w:bookmarkEnd w:id="136"/>
      <w:bookmarkStart w:id="137" w:name="_Toc184313309"/>
      <w:bookmarkEnd w:id="137"/>
      <w:bookmarkStart w:id="138" w:name="_Toc184308070"/>
      <w:bookmarkEnd w:id="138"/>
      <w:bookmarkStart w:id="139" w:name="_Toc184310276"/>
      <w:bookmarkEnd w:id="139"/>
      <w:bookmarkStart w:id="140" w:name="_Toc184308049"/>
      <w:bookmarkEnd w:id="140"/>
      <w:bookmarkStart w:id="141" w:name="_Toc184313294"/>
      <w:bookmarkEnd w:id="141"/>
      <w:bookmarkStart w:id="142" w:name="_Toc184314420"/>
      <w:bookmarkEnd w:id="142"/>
      <w:bookmarkStart w:id="143" w:name="_Toc184310282"/>
      <w:bookmarkEnd w:id="143"/>
      <w:bookmarkStart w:id="144" w:name="_Toc184308106"/>
      <w:bookmarkEnd w:id="144"/>
      <w:bookmarkStart w:id="145" w:name="_Toc184313256"/>
      <w:bookmarkEnd w:id="145"/>
      <w:bookmarkStart w:id="146" w:name="_Toc184308075"/>
      <w:bookmarkEnd w:id="146"/>
      <w:bookmarkStart w:id="147" w:name="_Toc184313310"/>
      <w:bookmarkEnd w:id="147"/>
      <w:bookmarkStart w:id="148" w:name="_Toc184308085"/>
      <w:bookmarkEnd w:id="148"/>
      <w:bookmarkStart w:id="149" w:name="_Toc184313257"/>
      <w:bookmarkEnd w:id="149"/>
      <w:bookmarkStart w:id="150" w:name="_Toc184308053"/>
      <w:bookmarkEnd w:id="150"/>
      <w:bookmarkStart w:id="151" w:name="_Toc184314447"/>
      <w:bookmarkEnd w:id="151"/>
      <w:bookmarkStart w:id="152" w:name="_Toc184310300"/>
      <w:bookmarkEnd w:id="152"/>
      <w:bookmarkStart w:id="153" w:name="_Toc184313261"/>
      <w:bookmarkEnd w:id="153"/>
      <w:bookmarkStart w:id="154" w:name="_Toc184310327"/>
      <w:bookmarkEnd w:id="154"/>
      <w:bookmarkStart w:id="155" w:name="_Toc184310339"/>
      <w:bookmarkEnd w:id="155"/>
      <w:bookmarkStart w:id="156" w:name="_Toc184308064"/>
      <w:bookmarkEnd w:id="156"/>
      <w:bookmarkStart w:id="157" w:name="_Toc184312104"/>
      <w:bookmarkEnd w:id="157"/>
      <w:bookmarkStart w:id="158" w:name="_Toc184312092"/>
      <w:bookmarkEnd w:id="158"/>
      <w:bookmarkStart w:id="159" w:name="_Toc184310318"/>
      <w:bookmarkEnd w:id="159"/>
      <w:bookmarkStart w:id="160" w:name="_Toc184312099"/>
      <w:bookmarkEnd w:id="160"/>
      <w:bookmarkStart w:id="161" w:name="_Toc184310342"/>
      <w:bookmarkEnd w:id="161"/>
      <w:bookmarkStart w:id="162" w:name="_Toc184313288"/>
      <w:bookmarkEnd w:id="162"/>
      <w:bookmarkStart w:id="163" w:name="_Toc184314438"/>
      <w:bookmarkEnd w:id="163"/>
      <w:bookmarkStart w:id="164" w:name="_Toc184310301"/>
      <w:bookmarkEnd w:id="164"/>
      <w:bookmarkStart w:id="165" w:name="_Toc184312097"/>
      <w:bookmarkEnd w:id="165"/>
      <w:bookmarkStart w:id="166" w:name="_Toc184308042"/>
      <w:bookmarkEnd w:id="166"/>
      <w:bookmarkStart w:id="167" w:name="_Toc184308088"/>
      <w:bookmarkEnd w:id="167"/>
      <w:bookmarkStart w:id="168" w:name="_Toc184310293"/>
      <w:bookmarkEnd w:id="168"/>
      <w:bookmarkStart w:id="169" w:name="_Toc184312095"/>
      <w:bookmarkEnd w:id="169"/>
      <w:bookmarkStart w:id="170" w:name="_Toc184312089"/>
      <w:bookmarkEnd w:id="170"/>
      <w:bookmarkStart w:id="171" w:name="_Toc184314459"/>
      <w:bookmarkEnd w:id="171"/>
      <w:bookmarkStart w:id="172" w:name="_Toc184314414"/>
      <w:bookmarkEnd w:id="172"/>
      <w:bookmarkStart w:id="173" w:name="_Toc184308059"/>
      <w:bookmarkEnd w:id="173"/>
      <w:bookmarkStart w:id="174" w:name="_Toc184310287"/>
      <w:bookmarkEnd w:id="174"/>
      <w:bookmarkStart w:id="175" w:name="_Toc184314482"/>
      <w:bookmarkEnd w:id="175"/>
      <w:bookmarkStart w:id="176" w:name="_Toc184314478"/>
      <w:bookmarkEnd w:id="176"/>
      <w:bookmarkStart w:id="177" w:name="_Toc184308089"/>
      <w:bookmarkEnd w:id="177"/>
      <w:bookmarkStart w:id="178" w:name="_Toc184310277"/>
      <w:bookmarkEnd w:id="178"/>
      <w:bookmarkStart w:id="179" w:name="_Toc184310304"/>
      <w:bookmarkEnd w:id="179"/>
      <w:bookmarkStart w:id="180" w:name="_Toc184314464"/>
      <w:bookmarkEnd w:id="180"/>
      <w:bookmarkStart w:id="181" w:name="_Toc184310331"/>
      <w:bookmarkEnd w:id="181"/>
      <w:bookmarkStart w:id="182" w:name="_Toc184314425"/>
      <w:bookmarkEnd w:id="182"/>
      <w:bookmarkStart w:id="183" w:name="_Toc184310275"/>
      <w:bookmarkEnd w:id="183"/>
      <w:bookmarkStart w:id="184" w:name="_Toc184308079"/>
      <w:bookmarkEnd w:id="184"/>
      <w:bookmarkStart w:id="185" w:name="_Toc184310325"/>
      <w:bookmarkEnd w:id="185"/>
      <w:bookmarkStart w:id="186" w:name="_Toc184314418"/>
      <w:bookmarkEnd w:id="186"/>
      <w:bookmarkStart w:id="187" w:name="_Toc184312086"/>
      <w:bookmarkEnd w:id="187"/>
      <w:bookmarkStart w:id="188" w:name="_Toc184312138"/>
      <w:bookmarkEnd w:id="188"/>
      <w:bookmarkStart w:id="189" w:name="_Toc184312068"/>
      <w:bookmarkEnd w:id="189"/>
      <w:bookmarkStart w:id="190" w:name="_Toc184308072"/>
      <w:bookmarkEnd w:id="190"/>
      <w:bookmarkStart w:id="191" w:name="_Toc184313240"/>
      <w:bookmarkEnd w:id="191"/>
      <w:bookmarkStart w:id="192" w:name="_Toc184310337"/>
      <w:bookmarkEnd w:id="192"/>
      <w:bookmarkStart w:id="193" w:name="_Toc184313270"/>
      <w:bookmarkEnd w:id="193"/>
      <w:bookmarkStart w:id="194" w:name="_Toc184310291"/>
      <w:bookmarkEnd w:id="194"/>
      <w:bookmarkStart w:id="195" w:name="_Toc184314440"/>
      <w:bookmarkEnd w:id="195"/>
      <w:bookmarkStart w:id="196" w:name="_Toc184314413"/>
      <w:bookmarkEnd w:id="196"/>
      <w:bookmarkStart w:id="197" w:name="_Toc184310344"/>
      <w:bookmarkEnd w:id="197"/>
      <w:bookmarkStart w:id="198" w:name="_Toc184312109"/>
      <w:bookmarkEnd w:id="198"/>
      <w:bookmarkStart w:id="199" w:name="_Toc184314427"/>
      <w:bookmarkEnd w:id="199"/>
      <w:bookmarkStart w:id="200" w:name="_Toc184314439"/>
      <w:bookmarkEnd w:id="200"/>
      <w:bookmarkStart w:id="201" w:name="_Toc184312123"/>
      <w:bookmarkEnd w:id="201"/>
      <w:bookmarkStart w:id="202" w:name="_Toc184310305"/>
      <w:bookmarkEnd w:id="202"/>
      <w:bookmarkStart w:id="203" w:name="_Toc184314411"/>
      <w:bookmarkEnd w:id="203"/>
      <w:bookmarkStart w:id="204" w:name="_Toc184314415"/>
      <w:bookmarkEnd w:id="204"/>
      <w:bookmarkStart w:id="205" w:name="_Toc184313267"/>
      <w:bookmarkEnd w:id="205"/>
      <w:bookmarkStart w:id="206" w:name="_Toc184313290"/>
      <w:bookmarkEnd w:id="206"/>
      <w:bookmarkStart w:id="207" w:name="_Toc184314434"/>
      <w:bookmarkEnd w:id="207"/>
      <w:bookmarkStart w:id="208" w:name="_Toc184313246"/>
      <w:bookmarkEnd w:id="208"/>
      <w:bookmarkStart w:id="209" w:name="_Toc184312120"/>
      <w:bookmarkEnd w:id="209"/>
      <w:bookmarkStart w:id="210" w:name="_Toc184314452"/>
      <w:bookmarkEnd w:id="210"/>
      <w:bookmarkStart w:id="211" w:name="_Toc184308076"/>
      <w:bookmarkEnd w:id="211"/>
      <w:bookmarkStart w:id="212" w:name="_Toc184312094"/>
      <w:bookmarkEnd w:id="212"/>
      <w:bookmarkStart w:id="213" w:name="_Toc184312127"/>
      <w:bookmarkEnd w:id="213"/>
      <w:bookmarkStart w:id="214" w:name="_Toc184312093"/>
      <w:bookmarkEnd w:id="214"/>
      <w:bookmarkStart w:id="215" w:name="_Toc184308061"/>
      <w:bookmarkEnd w:id="215"/>
      <w:bookmarkStart w:id="216" w:name="_Toc184308046"/>
      <w:bookmarkEnd w:id="216"/>
      <w:bookmarkStart w:id="217" w:name="_Toc184313295"/>
      <w:bookmarkEnd w:id="217"/>
      <w:bookmarkStart w:id="218" w:name="_Toc184310340"/>
      <w:bookmarkEnd w:id="218"/>
      <w:bookmarkStart w:id="219" w:name="_Toc184310294"/>
      <w:bookmarkEnd w:id="219"/>
      <w:bookmarkStart w:id="220" w:name="_Toc184314468"/>
      <w:bookmarkEnd w:id="220"/>
      <w:bookmarkStart w:id="221" w:name="_Toc184314453"/>
      <w:bookmarkEnd w:id="221"/>
      <w:bookmarkStart w:id="222" w:name="_Toc184308096"/>
      <w:bookmarkEnd w:id="222"/>
      <w:bookmarkStart w:id="223" w:name="_Toc184314423"/>
      <w:bookmarkEnd w:id="223"/>
      <w:bookmarkStart w:id="224" w:name="_Toc184314472"/>
      <w:bookmarkEnd w:id="224"/>
      <w:bookmarkStart w:id="225" w:name="_Toc184308105"/>
      <w:bookmarkEnd w:id="225"/>
      <w:bookmarkStart w:id="226" w:name="_Toc184310290"/>
      <w:bookmarkEnd w:id="226"/>
      <w:bookmarkStart w:id="227" w:name="_Toc184312067"/>
      <w:bookmarkEnd w:id="227"/>
      <w:bookmarkStart w:id="228" w:name="_Toc184308102"/>
      <w:bookmarkEnd w:id="228"/>
      <w:bookmarkStart w:id="229" w:name="_Toc184312072"/>
      <w:bookmarkEnd w:id="229"/>
      <w:bookmarkStart w:id="230" w:name="_Toc184312134"/>
      <w:bookmarkEnd w:id="230"/>
      <w:bookmarkStart w:id="231" w:name="_Toc184313248"/>
      <w:bookmarkEnd w:id="231"/>
      <w:bookmarkStart w:id="232" w:name="_Toc184312118"/>
      <w:bookmarkEnd w:id="232"/>
      <w:bookmarkStart w:id="233" w:name="_Toc184313268"/>
      <w:bookmarkEnd w:id="233"/>
      <w:bookmarkStart w:id="234" w:name="_Toc184308037"/>
      <w:bookmarkEnd w:id="234"/>
      <w:bookmarkStart w:id="235" w:name="_Toc184310278"/>
      <w:bookmarkEnd w:id="235"/>
      <w:bookmarkStart w:id="236" w:name="_Toc184308097"/>
      <w:bookmarkEnd w:id="236"/>
      <w:bookmarkStart w:id="237" w:name="_Toc184314421"/>
      <w:bookmarkEnd w:id="237"/>
      <w:bookmarkStart w:id="238" w:name="_Toc184308091"/>
      <w:bookmarkEnd w:id="238"/>
      <w:bookmarkStart w:id="239" w:name="_Toc184313258"/>
      <w:bookmarkEnd w:id="239"/>
      <w:bookmarkStart w:id="240" w:name="_Toc184313263"/>
      <w:bookmarkEnd w:id="240"/>
      <w:bookmarkStart w:id="241" w:name="_Toc184313285"/>
      <w:bookmarkEnd w:id="241"/>
      <w:bookmarkStart w:id="242" w:name="_Toc184310328"/>
      <w:bookmarkEnd w:id="242"/>
      <w:bookmarkStart w:id="243" w:name="_Toc184312119"/>
      <w:bookmarkEnd w:id="243"/>
      <w:bookmarkStart w:id="244" w:name="_Toc184308098"/>
      <w:bookmarkEnd w:id="244"/>
      <w:bookmarkStart w:id="245" w:name="_Toc184308054"/>
      <w:bookmarkEnd w:id="245"/>
      <w:bookmarkStart w:id="246" w:name="_Toc184314456"/>
      <w:bookmarkEnd w:id="246"/>
      <w:bookmarkStart w:id="247" w:name="_Toc184310334"/>
      <w:bookmarkEnd w:id="247"/>
      <w:bookmarkStart w:id="248" w:name="_Toc184313299"/>
      <w:bookmarkEnd w:id="248"/>
      <w:bookmarkStart w:id="249" w:name="_Toc184314477"/>
      <w:bookmarkEnd w:id="249"/>
      <w:bookmarkStart w:id="250" w:name="_Toc184310279"/>
      <w:bookmarkEnd w:id="250"/>
      <w:bookmarkStart w:id="251" w:name="_Toc184312084"/>
      <w:bookmarkEnd w:id="251"/>
      <w:bookmarkStart w:id="252" w:name="_Toc184312135"/>
      <w:bookmarkEnd w:id="252"/>
      <w:bookmarkStart w:id="253" w:name="_Toc184308074"/>
      <w:bookmarkEnd w:id="253"/>
      <w:bookmarkStart w:id="254" w:name="_Toc184312122"/>
      <w:bookmarkEnd w:id="254"/>
      <w:bookmarkStart w:id="255" w:name="_Toc184308082"/>
      <w:bookmarkEnd w:id="255"/>
      <w:bookmarkStart w:id="256" w:name="_Toc184314444"/>
      <w:bookmarkEnd w:id="256"/>
      <w:bookmarkStart w:id="257" w:name="_Toc184314462"/>
      <w:bookmarkEnd w:id="257"/>
      <w:bookmarkStart w:id="258" w:name="_Toc184312082"/>
      <w:bookmarkEnd w:id="258"/>
      <w:bookmarkStart w:id="259" w:name="_Toc184308077"/>
      <w:bookmarkEnd w:id="259"/>
      <w:bookmarkStart w:id="260" w:name="_Toc184314446"/>
      <w:bookmarkEnd w:id="260"/>
      <w:bookmarkStart w:id="261" w:name="_Toc184308065"/>
      <w:bookmarkEnd w:id="261"/>
      <w:bookmarkStart w:id="262" w:name="_Toc184314467"/>
      <w:bookmarkEnd w:id="262"/>
      <w:bookmarkStart w:id="263" w:name="_Toc184310310"/>
      <w:bookmarkEnd w:id="263"/>
      <w:bookmarkStart w:id="264" w:name="_Toc184310280"/>
      <w:bookmarkEnd w:id="264"/>
      <w:bookmarkStart w:id="265" w:name="_Toc184313279"/>
      <w:bookmarkEnd w:id="265"/>
      <w:bookmarkStart w:id="266" w:name="_Toc184310326"/>
      <w:bookmarkEnd w:id="266"/>
      <w:bookmarkStart w:id="267" w:name="_Toc184310299"/>
      <w:bookmarkEnd w:id="267"/>
      <w:bookmarkStart w:id="268" w:name="_Toc184313271"/>
      <w:bookmarkEnd w:id="268"/>
      <w:bookmarkStart w:id="269" w:name="_Toc184308081"/>
      <w:bookmarkEnd w:id="269"/>
      <w:bookmarkStart w:id="270" w:name="_Toc184313293"/>
      <w:bookmarkEnd w:id="270"/>
      <w:bookmarkStart w:id="271" w:name="_Toc184310332"/>
      <w:bookmarkEnd w:id="271"/>
      <w:bookmarkStart w:id="272" w:name="_Toc184312087"/>
      <w:bookmarkEnd w:id="272"/>
      <w:bookmarkStart w:id="273" w:name="_Toc184314479"/>
      <w:bookmarkEnd w:id="273"/>
      <w:bookmarkStart w:id="274" w:name="_Toc184310319"/>
      <w:bookmarkEnd w:id="274"/>
      <w:bookmarkStart w:id="275" w:name="_Toc184308050"/>
      <w:bookmarkEnd w:id="275"/>
      <w:bookmarkStart w:id="276" w:name="_Toc184313254"/>
      <w:bookmarkEnd w:id="276"/>
      <w:bookmarkStart w:id="277" w:name="_Toc184313266"/>
      <w:bookmarkEnd w:id="277"/>
      <w:bookmarkStart w:id="278" w:name="_Toc184308083"/>
      <w:bookmarkEnd w:id="278"/>
      <w:bookmarkStart w:id="279" w:name="_Toc184308068"/>
      <w:bookmarkEnd w:id="279"/>
      <w:bookmarkStart w:id="280" w:name="_Toc184313300"/>
      <w:bookmarkEnd w:id="280"/>
      <w:bookmarkStart w:id="281" w:name="_Toc184312077"/>
      <w:bookmarkEnd w:id="281"/>
      <w:bookmarkStart w:id="282" w:name="_Toc184310272"/>
      <w:bookmarkEnd w:id="282"/>
      <w:bookmarkStart w:id="283" w:name="_Toc184308103"/>
      <w:bookmarkEnd w:id="283"/>
      <w:bookmarkStart w:id="284" w:name="_Toc184313264"/>
      <w:bookmarkEnd w:id="284"/>
      <w:bookmarkStart w:id="285" w:name="_Toc184313274"/>
      <w:bookmarkEnd w:id="285"/>
      <w:bookmarkStart w:id="286" w:name="_Toc184314410"/>
      <w:bookmarkEnd w:id="286"/>
      <w:bookmarkStart w:id="287" w:name="_Toc184314437"/>
      <w:bookmarkEnd w:id="287"/>
      <w:bookmarkStart w:id="288" w:name="_Toc184312083"/>
      <w:bookmarkEnd w:id="288"/>
      <w:bookmarkStart w:id="289" w:name="_Toc184312114"/>
      <w:bookmarkEnd w:id="289"/>
      <w:bookmarkStart w:id="290" w:name="_Toc184308056"/>
      <w:bookmarkEnd w:id="290"/>
      <w:bookmarkStart w:id="291" w:name="_Toc184310274"/>
      <w:bookmarkEnd w:id="291"/>
      <w:bookmarkStart w:id="292" w:name="_Toc184314458"/>
      <w:bookmarkEnd w:id="292"/>
      <w:bookmarkStart w:id="293" w:name="_Toc184313297"/>
      <w:bookmarkEnd w:id="293"/>
      <w:bookmarkStart w:id="294" w:name="_Toc184314412"/>
      <w:bookmarkEnd w:id="294"/>
      <w:bookmarkStart w:id="295" w:name="_Toc184312126"/>
      <w:bookmarkEnd w:id="295"/>
      <w:bookmarkStart w:id="296" w:name="_Toc184308104"/>
      <w:bookmarkEnd w:id="296"/>
      <w:bookmarkStart w:id="297" w:name="_Toc184310288"/>
      <w:bookmarkEnd w:id="297"/>
      <w:bookmarkStart w:id="298" w:name="_Toc184314463"/>
      <w:bookmarkEnd w:id="298"/>
      <w:bookmarkStart w:id="299" w:name="_Toc184313303"/>
      <w:bookmarkEnd w:id="299"/>
      <w:bookmarkStart w:id="300" w:name="_Toc184312098"/>
      <w:bookmarkEnd w:id="300"/>
      <w:bookmarkStart w:id="301" w:name="_Toc184312100"/>
      <w:bookmarkEnd w:id="301"/>
      <w:bookmarkStart w:id="302" w:name="_Toc184310316"/>
      <w:bookmarkEnd w:id="302"/>
      <w:bookmarkStart w:id="303" w:name="_Toc184314469"/>
      <w:bookmarkEnd w:id="303"/>
      <w:bookmarkStart w:id="304" w:name="_Toc184308055"/>
      <w:bookmarkEnd w:id="304"/>
      <w:bookmarkStart w:id="305" w:name="_Toc184314432"/>
      <w:bookmarkEnd w:id="305"/>
      <w:bookmarkStart w:id="306" w:name="_Toc184312136"/>
      <w:bookmarkEnd w:id="306"/>
      <w:bookmarkStart w:id="307" w:name="_Toc184314428"/>
      <w:bookmarkEnd w:id="307"/>
      <w:bookmarkStart w:id="308" w:name="_Toc184313247"/>
      <w:bookmarkEnd w:id="308"/>
      <w:bookmarkStart w:id="309" w:name="_Toc184313273"/>
      <w:bookmarkEnd w:id="309"/>
      <w:bookmarkStart w:id="310" w:name="_Toc184308040"/>
      <w:bookmarkEnd w:id="310"/>
      <w:bookmarkStart w:id="311" w:name="_Toc184310298"/>
      <w:bookmarkEnd w:id="311"/>
      <w:bookmarkStart w:id="312" w:name="_Toc184312116"/>
      <w:bookmarkEnd w:id="312"/>
      <w:bookmarkStart w:id="313" w:name="_Toc184308048"/>
      <w:bookmarkEnd w:id="313"/>
      <w:bookmarkStart w:id="314" w:name="_Toc184308099"/>
      <w:bookmarkEnd w:id="314"/>
      <w:bookmarkStart w:id="315" w:name="_Toc184314441"/>
      <w:bookmarkEnd w:id="315"/>
      <w:bookmarkStart w:id="316" w:name="_Toc184312101"/>
      <w:bookmarkEnd w:id="316"/>
      <w:bookmarkStart w:id="317" w:name="_Toc184313291"/>
      <w:bookmarkEnd w:id="317"/>
      <w:bookmarkStart w:id="318" w:name="_Toc184308036"/>
      <w:bookmarkEnd w:id="318"/>
      <w:bookmarkStart w:id="319" w:name="_Toc184312080"/>
      <w:bookmarkEnd w:id="319"/>
      <w:bookmarkStart w:id="320" w:name="_Toc184312085"/>
      <w:bookmarkEnd w:id="320"/>
      <w:bookmarkStart w:id="321" w:name="_Toc184308043"/>
      <w:bookmarkEnd w:id="321"/>
      <w:bookmarkStart w:id="322" w:name="_Toc184314422"/>
      <w:bookmarkEnd w:id="322"/>
      <w:bookmarkStart w:id="323" w:name="_Toc184312107"/>
      <w:bookmarkEnd w:id="323"/>
      <w:bookmarkStart w:id="324" w:name="_Toc184308041"/>
      <w:bookmarkEnd w:id="324"/>
      <w:bookmarkStart w:id="325" w:name="_Toc184312081"/>
      <w:bookmarkEnd w:id="325"/>
      <w:bookmarkStart w:id="326" w:name="_Toc184308086"/>
      <w:bookmarkEnd w:id="326"/>
      <w:bookmarkStart w:id="327" w:name="_Toc184312130"/>
      <w:bookmarkEnd w:id="327"/>
      <w:bookmarkStart w:id="328" w:name="_Toc184310320"/>
      <w:bookmarkEnd w:id="328"/>
      <w:bookmarkStart w:id="329" w:name="_Toc184308057"/>
      <w:bookmarkEnd w:id="329"/>
      <w:bookmarkStart w:id="330" w:name="_Toc184308087"/>
      <w:bookmarkEnd w:id="330"/>
      <w:bookmarkStart w:id="331" w:name="_Toc184310306"/>
      <w:bookmarkEnd w:id="331"/>
      <w:bookmarkStart w:id="332" w:name="_Toc184312078"/>
      <w:bookmarkEnd w:id="332"/>
      <w:bookmarkStart w:id="333" w:name="_Toc184314429"/>
      <w:bookmarkEnd w:id="333"/>
      <w:bookmarkStart w:id="334" w:name="_Toc184308067"/>
      <w:bookmarkEnd w:id="334"/>
      <w:bookmarkStart w:id="335" w:name="_Toc184312129"/>
      <w:bookmarkEnd w:id="335"/>
      <w:bookmarkStart w:id="336" w:name="_Toc184308051"/>
      <w:bookmarkEnd w:id="336"/>
      <w:bookmarkStart w:id="337" w:name="_Toc184310289"/>
      <w:bookmarkEnd w:id="337"/>
      <w:bookmarkStart w:id="338" w:name="_Toc184314451"/>
      <w:bookmarkEnd w:id="338"/>
      <w:bookmarkStart w:id="339" w:name="_Toc184308069"/>
      <w:bookmarkEnd w:id="339"/>
      <w:bookmarkStart w:id="340" w:name="_Toc184313269"/>
      <w:bookmarkEnd w:id="340"/>
      <w:bookmarkStart w:id="341" w:name="_Toc184312071"/>
      <w:bookmarkEnd w:id="341"/>
      <w:bookmarkStart w:id="342" w:name="_Toc184312103"/>
      <w:bookmarkEnd w:id="342"/>
      <w:bookmarkStart w:id="343" w:name="_Toc184314460"/>
      <w:bookmarkEnd w:id="343"/>
      <w:bookmarkStart w:id="344" w:name="_Toc184313241"/>
      <w:bookmarkEnd w:id="344"/>
      <w:bookmarkStart w:id="345" w:name="_Toc184314470"/>
      <w:bookmarkEnd w:id="345"/>
      <w:bookmarkStart w:id="346" w:name="_Toc184310330"/>
      <w:bookmarkEnd w:id="346"/>
      <w:bookmarkStart w:id="347" w:name="_Toc184308071"/>
      <w:bookmarkEnd w:id="347"/>
      <w:bookmarkStart w:id="348" w:name="_Toc184312132"/>
      <w:bookmarkEnd w:id="348"/>
      <w:bookmarkStart w:id="349" w:name="_Toc184312112"/>
      <w:bookmarkEnd w:id="349"/>
      <w:bookmarkStart w:id="350" w:name="_Toc184313249"/>
      <w:bookmarkEnd w:id="350"/>
      <w:bookmarkStart w:id="351" w:name="_Toc184314473"/>
      <w:bookmarkEnd w:id="351"/>
      <w:bookmarkStart w:id="352" w:name="_Toc184308100"/>
      <w:bookmarkEnd w:id="352"/>
      <w:bookmarkStart w:id="353" w:name="_Toc184310292"/>
      <w:bookmarkEnd w:id="353"/>
      <w:bookmarkStart w:id="354" w:name="_Toc184310323"/>
      <w:bookmarkEnd w:id="354"/>
      <w:bookmarkStart w:id="355" w:name="_Toc184310302"/>
      <w:bookmarkEnd w:id="355"/>
      <w:bookmarkStart w:id="356" w:name="_Toc184313238"/>
      <w:bookmarkEnd w:id="356"/>
      <w:bookmarkStart w:id="357" w:name="_Toc184313306"/>
      <w:bookmarkEnd w:id="357"/>
      <w:bookmarkStart w:id="358" w:name="_Toc184312124"/>
      <w:bookmarkEnd w:id="358"/>
      <w:bookmarkStart w:id="359" w:name="_Toc184313283"/>
      <w:bookmarkEnd w:id="359"/>
      <w:bookmarkStart w:id="360" w:name="_Toc184312105"/>
      <w:bookmarkEnd w:id="360"/>
      <w:bookmarkStart w:id="361" w:name="_Toc184314466"/>
      <w:bookmarkEnd w:id="361"/>
      <w:bookmarkStart w:id="362" w:name="_Toc184312073"/>
      <w:bookmarkEnd w:id="362"/>
      <w:bookmarkStart w:id="363" w:name="_Toc184312106"/>
      <w:bookmarkEnd w:id="363"/>
      <w:bookmarkStart w:id="364" w:name="_Toc184313255"/>
      <w:bookmarkEnd w:id="364"/>
      <w:bookmarkStart w:id="365" w:name="_Toc184308078"/>
      <w:bookmarkEnd w:id="365"/>
      <w:bookmarkStart w:id="366" w:name="_Toc184312088"/>
      <w:bookmarkEnd w:id="366"/>
      <w:bookmarkStart w:id="367" w:name="_Toc184310315"/>
      <w:bookmarkEnd w:id="367"/>
      <w:bookmarkStart w:id="368" w:name="_Toc184308101"/>
      <w:bookmarkEnd w:id="368"/>
      <w:bookmarkStart w:id="369" w:name="_Toc184310335"/>
      <w:bookmarkEnd w:id="369"/>
      <w:bookmarkStart w:id="370" w:name="_Toc184310333"/>
      <w:bookmarkEnd w:id="370"/>
      <w:bookmarkStart w:id="371" w:name="_Toc184313259"/>
      <w:bookmarkEnd w:id="371"/>
      <w:bookmarkStart w:id="372" w:name="_Toc184313239"/>
      <w:bookmarkEnd w:id="372"/>
      <w:bookmarkStart w:id="373" w:name="_Toc184314461"/>
      <w:bookmarkEnd w:id="373"/>
      <w:bookmarkStart w:id="374" w:name="_Toc184313284"/>
      <w:bookmarkEnd w:id="374"/>
      <w:bookmarkStart w:id="375" w:name="_Toc184314435"/>
      <w:bookmarkEnd w:id="375"/>
      <w:bookmarkStart w:id="376" w:name="_Toc184308038"/>
      <w:bookmarkEnd w:id="376"/>
      <w:bookmarkStart w:id="377" w:name="_Toc184308084"/>
      <w:bookmarkEnd w:id="377"/>
      <w:bookmarkStart w:id="378" w:name="_Toc184308060"/>
      <w:bookmarkEnd w:id="378"/>
      <w:bookmarkStart w:id="379" w:name="_Toc184308063"/>
      <w:bookmarkEnd w:id="379"/>
      <w:bookmarkStart w:id="380" w:name="_Toc184313260"/>
      <w:bookmarkEnd w:id="380"/>
      <w:bookmarkStart w:id="381" w:name="_Toc184313302"/>
      <w:bookmarkEnd w:id="381"/>
      <w:bookmarkStart w:id="382" w:name="_Toc184314449"/>
      <w:bookmarkEnd w:id="382"/>
      <w:bookmarkStart w:id="383" w:name="_Toc184313242"/>
      <w:bookmarkEnd w:id="383"/>
      <w:bookmarkStart w:id="384" w:name="_Toc184314431"/>
      <w:bookmarkEnd w:id="384"/>
      <w:bookmarkStart w:id="385" w:name="_Toc184310312"/>
      <w:bookmarkEnd w:id="385"/>
      <w:bookmarkStart w:id="386" w:name="_Toc184312096"/>
      <w:bookmarkEnd w:id="386"/>
      <w:bookmarkStart w:id="387" w:name="_Toc184312139"/>
      <w:bookmarkEnd w:id="387"/>
      <w:bookmarkStart w:id="388" w:name="_Toc184314476"/>
      <w:bookmarkEnd w:id="388"/>
      <w:bookmarkStart w:id="389" w:name="_Toc184308066"/>
      <w:bookmarkEnd w:id="389"/>
      <w:r>
        <w:rPr>
          <w:rFonts w:hint="eastAsia" w:ascii="宋体" w:hAnsi="宋体" w:eastAsia="宋体" w:cs="宋体"/>
          <w:b/>
          <w:color w:val="auto"/>
          <w:sz w:val="36"/>
          <w:szCs w:val="36"/>
          <w:highlight w:val="none"/>
        </w:rPr>
        <w:t>评标办法</w:t>
      </w:r>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p>
      <w:pPr>
        <w:numPr>
          <w:ilvl w:val="0"/>
          <w:numId w:val="3"/>
        </w:numPr>
        <w:rPr>
          <w:rFonts w:hint="eastAsia" w:ascii="宋体" w:hAnsi="宋体" w:cs="新宋体"/>
          <w:b/>
          <w:bCs/>
          <w:color w:val="auto"/>
          <w:sz w:val="22"/>
          <w:szCs w:val="22"/>
          <w:highlight w:val="none"/>
        </w:rPr>
      </w:pPr>
      <w:r>
        <w:rPr>
          <w:rFonts w:hint="eastAsia" w:ascii="宋体" w:hAnsi="宋体" w:cs="新宋体"/>
          <w:b/>
          <w:bCs/>
          <w:color w:val="auto"/>
          <w:sz w:val="22"/>
          <w:szCs w:val="22"/>
          <w:highlight w:val="none"/>
        </w:rPr>
        <w:t>商务技术文件的评定（</w:t>
      </w:r>
      <w:r>
        <w:rPr>
          <w:rFonts w:hint="eastAsia" w:ascii="宋体" w:hAnsi="宋体" w:cs="新宋体"/>
          <w:b/>
          <w:bCs/>
          <w:color w:val="auto"/>
          <w:sz w:val="22"/>
          <w:szCs w:val="22"/>
          <w:highlight w:val="none"/>
          <w:lang w:val="en-US" w:eastAsia="zh-CN"/>
        </w:rPr>
        <w:t>90</w:t>
      </w:r>
      <w:r>
        <w:rPr>
          <w:rFonts w:hint="eastAsia" w:ascii="宋体" w:hAnsi="宋体" w:cs="新宋体"/>
          <w:b/>
          <w:bCs/>
          <w:color w:val="auto"/>
          <w:sz w:val="22"/>
          <w:szCs w:val="22"/>
          <w:highlight w:val="none"/>
        </w:rPr>
        <w:t>分）</w:t>
      </w:r>
    </w:p>
    <w:tbl>
      <w:tblPr>
        <w:tblStyle w:val="62"/>
        <w:tblW w:w="9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5105"/>
        <w:gridCol w:w="1065"/>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1551"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评定项目</w:t>
            </w:r>
          </w:p>
        </w:tc>
        <w:tc>
          <w:tcPr>
            <w:tcW w:w="510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评分细则</w:t>
            </w:r>
          </w:p>
        </w:tc>
        <w:tc>
          <w:tcPr>
            <w:tcW w:w="106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分值</w:t>
            </w:r>
          </w:p>
        </w:tc>
        <w:tc>
          <w:tcPr>
            <w:tcW w:w="1710"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投标文件中评标标准相应的商务技术资料目录</w:t>
            </w:r>
            <w:r>
              <w:rPr>
                <w:rFonts w:hint="eastAsia" w:ascii="宋体" w:hAnsi="宋体" w:eastAsia="宋体" w:cs="宋体"/>
                <w:color w:val="auto"/>
                <w:sz w:val="22"/>
                <w:szCs w:val="22"/>
                <w:highlight w:val="non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51"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jc w:val="center"/>
              <w:rPr>
                <w:rFonts w:hint="eastAsia" w:ascii="宋体" w:hAnsi="宋体" w:eastAsia="宋体" w:cs="宋体"/>
                <w:b w:val="0"/>
                <w:bCs w:val="0"/>
                <w:snapToGrid/>
                <w:color w:val="auto"/>
                <w:kern w:val="2"/>
                <w:sz w:val="22"/>
                <w:szCs w:val="22"/>
                <w:highlight w:val="none"/>
                <w:lang w:val="en-US" w:eastAsia="zh-CN" w:bidi="ar-SA"/>
              </w:rPr>
            </w:pPr>
            <w:r>
              <w:rPr>
                <w:rFonts w:hint="eastAsia" w:ascii="宋体" w:hAnsi="宋体" w:eastAsia="宋体" w:cs="宋体"/>
                <w:b w:val="0"/>
                <w:bCs w:val="0"/>
                <w:snapToGrid/>
                <w:color w:val="auto"/>
                <w:kern w:val="2"/>
                <w:sz w:val="22"/>
                <w:szCs w:val="22"/>
                <w:highlight w:val="none"/>
                <w:lang w:val="en-US" w:eastAsia="zh-CN" w:bidi="ar-SA"/>
              </w:rPr>
              <w:t>投标人综合</w:t>
            </w:r>
          </w:p>
          <w:p>
            <w:pPr>
              <w:keepNext w:val="0"/>
              <w:keepLines w:val="0"/>
              <w:pageBreakBefore w:val="0"/>
              <w:kinsoku/>
              <w:wordWrap/>
              <w:overflowPunct/>
              <w:topLinePunct w:val="0"/>
              <w:autoSpaceDE/>
              <w:autoSpaceDN/>
              <w:bidi w:val="0"/>
              <w:adjustRightInd w:val="0"/>
              <w:snapToGrid/>
              <w:spacing w:line="360" w:lineRule="exact"/>
              <w:jc w:val="center"/>
              <w:rPr>
                <w:rFonts w:hint="eastAsia" w:ascii="宋体" w:hAnsi="宋体" w:eastAsia="宋体" w:cs="宋体"/>
                <w:b w:val="0"/>
                <w:bCs w:val="0"/>
                <w:snapToGrid/>
                <w:color w:val="auto"/>
                <w:kern w:val="2"/>
                <w:sz w:val="22"/>
                <w:szCs w:val="22"/>
                <w:highlight w:val="none"/>
                <w:lang w:val="zh-CN" w:eastAsia="zh-CN" w:bidi="ar-SA"/>
              </w:rPr>
            </w:pPr>
            <w:r>
              <w:rPr>
                <w:rFonts w:hint="eastAsia" w:ascii="宋体" w:hAnsi="宋体" w:eastAsia="宋体" w:cs="宋体"/>
                <w:b w:val="0"/>
                <w:bCs w:val="0"/>
                <w:snapToGrid/>
                <w:color w:val="auto"/>
                <w:kern w:val="2"/>
                <w:sz w:val="22"/>
                <w:szCs w:val="22"/>
                <w:highlight w:val="none"/>
                <w:lang w:val="en-US" w:eastAsia="zh-CN" w:bidi="ar-SA"/>
              </w:rPr>
              <w:t>实力</w:t>
            </w:r>
          </w:p>
        </w:tc>
        <w:tc>
          <w:tcPr>
            <w:tcW w:w="5105"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both"/>
              <w:textAlignment w:val="auto"/>
              <w:rPr>
                <w:rFonts w:hint="eastAsia" w:ascii="宋体" w:hAnsi="宋体" w:eastAsia="宋体" w:cs="宋体"/>
                <w:b w:val="0"/>
                <w:bCs w:val="0"/>
                <w:snapToGrid/>
                <w:color w:val="auto"/>
                <w:kern w:val="2"/>
                <w:sz w:val="22"/>
                <w:szCs w:val="22"/>
                <w:highlight w:val="none"/>
                <w:lang w:val="en-US" w:eastAsia="zh-CN" w:bidi="ar-SA"/>
              </w:rPr>
            </w:pPr>
            <w:r>
              <w:rPr>
                <w:rFonts w:hint="eastAsia" w:ascii="宋体" w:hAnsi="宋体" w:eastAsia="宋体" w:cs="宋体"/>
                <w:b w:val="0"/>
                <w:bCs w:val="0"/>
                <w:snapToGrid/>
                <w:color w:val="auto"/>
                <w:kern w:val="2"/>
                <w:sz w:val="22"/>
                <w:szCs w:val="22"/>
                <w:highlight w:val="none"/>
                <w:lang w:val="en-US" w:eastAsia="zh-CN" w:bidi="ar-SA"/>
              </w:rPr>
              <w:t>投标人在浙江省工业企业安全在线平台等级为A级得</w:t>
            </w:r>
            <w:r>
              <w:rPr>
                <w:rFonts w:hint="eastAsia" w:ascii="宋体" w:hAnsi="宋体" w:cs="宋体"/>
                <w:b w:val="0"/>
                <w:bCs w:val="0"/>
                <w:snapToGrid/>
                <w:color w:val="auto"/>
                <w:kern w:val="2"/>
                <w:sz w:val="22"/>
                <w:szCs w:val="22"/>
                <w:highlight w:val="none"/>
                <w:lang w:val="en-US" w:eastAsia="zh-CN" w:bidi="ar-SA"/>
              </w:rPr>
              <w:t>5</w:t>
            </w:r>
            <w:r>
              <w:rPr>
                <w:rFonts w:hint="eastAsia" w:ascii="宋体" w:hAnsi="宋体" w:eastAsia="宋体" w:cs="宋体"/>
                <w:b w:val="0"/>
                <w:bCs w:val="0"/>
                <w:snapToGrid/>
                <w:color w:val="auto"/>
                <w:kern w:val="2"/>
                <w:sz w:val="22"/>
                <w:szCs w:val="22"/>
                <w:highlight w:val="none"/>
                <w:lang w:val="en-US" w:eastAsia="zh-CN" w:bidi="ar-SA"/>
              </w:rPr>
              <w:t>分；B级的得3分；C级的得1分。</w:t>
            </w:r>
          </w:p>
          <w:p>
            <w:pPr>
              <w:keepNext w:val="0"/>
              <w:keepLines w:val="0"/>
              <w:pageBreakBefore w:val="0"/>
              <w:widowControl w:val="0"/>
              <w:kinsoku/>
              <w:wordWrap/>
              <w:overflowPunct/>
              <w:topLinePunct w:val="0"/>
              <w:autoSpaceDE/>
              <w:autoSpaceDN/>
              <w:bidi w:val="0"/>
              <w:adjustRightInd w:val="0"/>
              <w:snapToGrid/>
              <w:spacing w:line="360" w:lineRule="exact"/>
              <w:jc w:val="both"/>
              <w:textAlignment w:val="auto"/>
              <w:rPr>
                <w:rFonts w:hint="eastAsia" w:ascii="宋体" w:hAnsi="宋体" w:eastAsia="宋体" w:cs="宋体"/>
                <w:b w:val="0"/>
                <w:bCs w:val="0"/>
                <w:snapToGrid/>
                <w:color w:val="auto"/>
                <w:kern w:val="2"/>
                <w:sz w:val="22"/>
                <w:szCs w:val="22"/>
                <w:highlight w:val="none"/>
                <w:lang w:val="en-US" w:eastAsia="zh-CN" w:bidi="ar-SA"/>
              </w:rPr>
            </w:pPr>
            <w:r>
              <w:rPr>
                <w:rFonts w:hint="eastAsia" w:ascii="宋体" w:hAnsi="宋体" w:eastAsia="宋体" w:cs="宋体"/>
                <w:b w:val="0"/>
                <w:bCs w:val="0"/>
                <w:snapToGrid/>
                <w:color w:val="auto"/>
                <w:kern w:val="2"/>
                <w:sz w:val="22"/>
                <w:szCs w:val="22"/>
                <w:highlight w:val="none"/>
                <w:lang w:val="en-US" w:eastAsia="zh-CN" w:bidi="ar-SA"/>
              </w:rPr>
              <w:t>注：提供安全生产社会化服务机构管理系统截图并加盖投标人公章。</w:t>
            </w:r>
          </w:p>
        </w:tc>
        <w:tc>
          <w:tcPr>
            <w:tcW w:w="106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jc w:val="center"/>
              <w:rPr>
                <w:rFonts w:hint="eastAsia" w:ascii="宋体" w:hAnsi="宋体" w:eastAsia="宋体" w:cs="宋体"/>
                <w:color w:val="auto"/>
                <w:sz w:val="22"/>
                <w:szCs w:val="22"/>
                <w:highlight w:val="none"/>
                <w:lang w:eastAsia="zh-CN"/>
              </w:rPr>
            </w:pPr>
            <w:r>
              <w:rPr>
                <w:rFonts w:ascii="宋体"/>
                <w:color w:val="auto"/>
                <w:szCs w:val="21"/>
                <w:highlight w:val="none"/>
              </w:rPr>
              <w:t>0-</w:t>
            </w:r>
            <w:r>
              <w:rPr>
                <w:rFonts w:hint="eastAsia" w:ascii="宋体"/>
                <w:color w:val="auto"/>
                <w:szCs w:val="21"/>
                <w:highlight w:val="none"/>
                <w:lang w:val="en-US" w:eastAsia="zh-CN"/>
              </w:rPr>
              <w:t>5</w:t>
            </w:r>
          </w:p>
        </w:tc>
        <w:tc>
          <w:tcPr>
            <w:tcW w:w="1710"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1" w:hRule="atLeast"/>
          <w:jc w:val="center"/>
        </w:trPr>
        <w:tc>
          <w:tcPr>
            <w:tcW w:w="1551" w:type="dxa"/>
            <w:tcBorders>
              <w:right w:val="single" w:color="auto" w:sz="4" w:space="0"/>
            </w:tcBorders>
            <w:noWrap w:val="0"/>
            <w:vAlign w:val="center"/>
          </w:tcPr>
          <w:p>
            <w:pPr>
              <w:keepNext w:val="0"/>
              <w:keepLines w:val="0"/>
              <w:pageBreakBefore w:val="0"/>
              <w:tabs>
                <w:tab w:val="left" w:pos="780"/>
                <w:tab w:val="left" w:pos="5355"/>
              </w:tabs>
              <w:kinsoku/>
              <w:wordWrap/>
              <w:overflowPunct/>
              <w:topLinePunct w:val="0"/>
              <w:autoSpaceDE/>
              <w:autoSpaceDN/>
              <w:bidi w:val="0"/>
              <w:adjustRightInd w:val="0"/>
              <w:snapToGrid/>
              <w:spacing w:line="360" w:lineRule="exact"/>
              <w:jc w:val="center"/>
              <w:rPr>
                <w:rFonts w:hint="eastAsia" w:ascii="宋体" w:hAnsi="宋体" w:cs="宋体"/>
                <w:color w:val="auto"/>
                <w:sz w:val="22"/>
                <w:szCs w:val="22"/>
                <w:highlight w:val="none"/>
                <w:lang w:eastAsia="zh-CN"/>
              </w:rPr>
            </w:pPr>
            <w:r>
              <w:rPr>
                <w:rFonts w:hint="eastAsia" w:ascii="宋体" w:hAnsi="宋体" w:cs="宋体"/>
                <w:color w:val="auto"/>
                <w:sz w:val="22"/>
                <w:szCs w:val="22"/>
                <w:highlight w:val="none"/>
                <w:lang w:eastAsia="zh-CN"/>
              </w:rPr>
              <w:t>同类</w:t>
            </w:r>
            <w:r>
              <w:rPr>
                <w:rFonts w:hint="eastAsia" w:ascii="宋体" w:hAnsi="宋体" w:eastAsia="宋体" w:cs="宋体"/>
                <w:color w:val="auto"/>
                <w:sz w:val="22"/>
                <w:szCs w:val="22"/>
                <w:highlight w:val="none"/>
              </w:rPr>
              <w:t>项目业绩</w:t>
            </w:r>
          </w:p>
        </w:tc>
        <w:tc>
          <w:tcPr>
            <w:tcW w:w="5105"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both"/>
              <w:textAlignment w:val="auto"/>
              <w:rPr>
                <w:rFonts w:hint="eastAsia" w:ascii="宋体" w:hAnsi="宋体" w:eastAsia="宋体" w:cs="宋体"/>
                <w:b w:val="0"/>
                <w:bCs w:val="0"/>
                <w:snapToGrid/>
                <w:color w:val="auto"/>
                <w:kern w:val="2"/>
                <w:sz w:val="22"/>
                <w:szCs w:val="22"/>
                <w:highlight w:val="none"/>
                <w:lang w:val="en-US" w:eastAsia="zh-CN" w:bidi="ar-SA"/>
              </w:rPr>
            </w:pPr>
            <w:r>
              <w:rPr>
                <w:rFonts w:hint="eastAsia" w:ascii="宋体" w:hAnsi="宋体" w:eastAsia="宋体" w:cs="宋体"/>
                <w:b w:val="0"/>
                <w:bCs w:val="0"/>
                <w:snapToGrid/>
                <w:color w:val="auto"/>
                <w:kern w:val="2"/>
                <w:sz w:val="22"/>
                <w:szCs w:val="22"/>
                <w:highlight w:val="none"/>
                <w:lang w:val="en-US" w:eastAsia="zh-CN" w:bidi="ar-SA"/>
              </w:rPr>
              <w:t>根据投标人20</w:t>
            </w:r>
            <w:r>
              <w:rPr>
                <w:rFonts w:hint="eastAsia" w:ascii="宋体" w:hAnsi="宋体" w:cs="宋体"/>
                <w:b w:val="0"/>
                <w:bCs w:val="0"/>
                <w:snapToGrid/>
                <w:color w:val="auto"/>
                <w:kern w:val="2"/>
                <w:sz w:val="22"/>
                <w:szCs w:val="22"/>
                <w:highlight w:val="none"/>
                <w:lang w:val="en-US" w:eastAsia="zh-CN" w:bidi="ar-SA"/>
              </w:rPr>
              <w:t>20</w:t>
            </w:r>
            <w:r>
              <w:rPr>
                <w:rFonts w:hint="eastAsia" w:ascii="宋体" w:hAnsi="宋体" w:eastAsia="宋体" w:cs="宋体"/>
                <w:b w:val="0"/>
                <w:bCs w:val="0"/>
                <w:snapToGrid/>
                <w:color w:val="auto"/>
                <w:kern w:val="2"/>
                <w:sz w:val="22"/>
                <w:szCs w:val="22"/>
                <w:highlight w:val="none"/>
                <w:lang w:val="en-US" w:eastAsia="zh-CN" w:bidi="ar-SA"/>
              </w:rPr>
              <w:t>年1月1日以来（以合同签订为准）完成过类似安全管家服务项目（或安全生产社会服务项目）业绩，一个项目得1分，最高得1分。(提供中标通知书或加盖有效公章的合同扫描件)</w:t>
            </w:r>
          </w:p>
        </w:tc>
        <w:tc>
          <w:tcPr>
            <w:tcW w:w="106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w:t>
            </w:r>
            <w:r>
              <w:rPr>
                <w:rFonts w:hint="eastAsia" w:ascii="宋体" w:hAnsi="宋体" w:cs="宋体"/>
                <w:color w:val="auto"/>
                <w:sz w:val="22"/>
                <w:szCs w:val="22"/>
                <w:highlight w:val="none"/>
                <w:lang w:val="en-US" w:eastAsia="zh-CN"/>
              </w:rPr>
              <w:t>1</w:t>
            </w:r>
          </w:p>
        </w:tc>
        <w:tc>
          <w:tcPr>
            <w:tcW w:w="1710"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5" w:hRule="atLeast"/>
          <w:jc w:val="center"/>
        </w:trPr>
        <w:tc>
          <w:tcPr>
            <w:tcW w:w="1551"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exact"/>
              <w:ind w:left="170" w:leftChars="0" w:hanging="170" w:firstLineChars="0"/>
              <w:jc w:val="center"/>
              <w:textAlignment w:val="baseline"/>
              <w:rPr>
                <w:rFonts w:hint="eastAsia" w:ascii="宋体" w:hAnsi="宋体" w:eastAsia="宋体" w:cs="宋体"/>
                <w:b w:val="0"/>
                <w:bCs w:val="0"/>
                <w:snapToGrid/>
                <w:color w:val="auto"/>
                <w:kern w:val="2"/>
                <w:sz w:val="22"/>
                <w:szCs w:val="22"/>
                <w:highlight w:val="none"/>
                <w:lang w:val="en-US" w:eastAsia="zh-CN" w:bidi="ar-SA"/>
              </w:rPr>
            </w:pPr>
            <w:r>
              <w:rPr>
                <w:rFonts w:hint="eastAsia" w:ascii="宋体" w:hAnsi="宋体" w:eastAsia="宋体" w:cs="宋体"/>
                <w:b w:val="0"/>
                <w:bCs w:val="0"/>
                <w:snapToGrid/>
                <w:color w:val="auto"/>
                <w:kern w:val="2"/>
                <w:sz w:val="22"/>
                <w:szCs w:val="22"/>
                <w:highlight w:val="none"/>
                <w:lang w:val="en-US" w:eastAsia="zh-CN" w:bidi="ar-SA"/>
              </w:rPr>
              <w:t>项目组成员</w:t>
            </w:r>
          </w:p>
          <w:p>
            <w:pPr>
              <w:keepNext w:val="0"/>
              <w:keepLines w:val="0"/>
              <w:pageBreakBefore w:val="0"/>
              <w:widowControl/>
              <w:kinsoku/>
              <w:wordWrap/>
              <w:overflowPunct/>
              <w:topLinePunct w:val="0"/>
              <w:autoSpaceDE/>
              <w:autoSpaceDN/>
              <w:bidi w:val="0"/>
              <w:adjustRightInd w:val="0"/>
              <w:snapToGrid/>
              <w:spacing w:line="360" w:lineRule="exact"/>
              <w:ind w:left="170" w:leftChars="0" w:hanging="170" w:firstLineChars="0"/>
              <w:jc w:val="center"/>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b w:val="0"/>
                <w:bCs w:val="0"/>
                <w:snapToGrid/>
                <w:color w:val="auto"/>
                <w:kern w:val="2"/>
                <w:sz w:val="22"/>
                <w:szCs w:val="22"/>
                <w:highlight w:val="none"/>
                <w:lang w:val="en-US" w:eastAsia="zh-CN" w:bidi="ar-SA"/>
              </w:rPr>
              <w:t>配备</w:t>
            </w:r>
          </w:p>
        </w:tc>
        <w:tc>
          <w:tcPr>
            <w:tcW w:w="510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jc w:val="both"/>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根据投标人拟投入本项目的人员配备进行打分。</w:t>
            </w:r>
          </w:p>
          <w:p>
            <w:pPr>
              <w:keepNext w:val="0"/>
              <w:keepLines w:val="0"/>
              <w:pageBreakBefore w:val="0"/>
              <w:kinsoku/>
              <w:wordWrap/>
              <w:overflowPunct/>
              <w:topLinePunct w:val="0"/>
              <w:autoSpaceDE/>
              <w:autoSpaceDN/>
              <w:bidi w:val="0"/>
              <w:adjustRightInd w:val="0"/>
              <w:snapToGrid/>
              <w:spacing w:line="360" w:lineRule="exact"/>
              <w:jc w:val="both"/>
              <w:rPr>
                <w:rFonts w:hint="eastAsia"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lang w:val="en-US" w:eastAsia="zh-CN"/>
              </w:rPr>
              <w:t>具有中级</w:t>
            </w:r>
            <w:r>
              <w:rPr>
                <w:rFonts w:hint="eastAsia" w:ascii="宋体" w:hAnsi="宋体" w:cs="宋体"/>
                <w:b w:val="0"/>
                <w:bCs w:val="0"/>
                <w:color w:val="auto"/>
                <w:sz w:val="22"/>
                <w:szCs w:val="22"/>
                <w:highlight w:val="none"/>
                <w:lang w:val="en-US" w:eastAsia="zh-CN"/>
              </w:rPr>
              <w:t>及以上</w:t>
            </w:r>
            <w:r>
              <w:rPr>
                <w:rFonts w:hint="eastAsia" w:ascii="宋体" w:hAnsi="宋体" w:eastAsia="宋体" w:cs="宋体"/>
                <w:b w:val="0"/>
                <w:bCs w:val="0"/>
                <w:color w:val="auto"/>
                <w:sz w:val="22"/>
                <w:szCs w:val="22"/>
                <w:highlight w:val="none"/>
                <w:lang w:val="en-US" w:eastAsia="zh-CN"/>
              </w:rPr>
              <w:t>注册安全工程师，每提供1人得</w:t>
            </w:r>
            <w:r>
              <w:rPr>
                <w:rFonts w:hint="eastAsia" w:ascii="宋体" w:hAnsi="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lang w:val="en-US" w:eastAsia="zh-CN"/>
              </w:rPr>
              <w:t>分，最高得</w:t>
            </w:r>
            <w:r>
              <w:rPr>
                <w:rFonts w:hint="eastAsia" w:ascii="宋体" w:hAnsi="宋体" w:cs="宋体"/>
                <w:b w:val="0"/>
                <w:bCs w:val="0"/>
                <w:color w:val="auto"/>
                <w:sz w:val="22"/>
                <w:szCs w:val="22"/>
                <w:highlight w:val="none"/>
                <w:lang w:val="en-US" w:eastAsia="zh-CN"/>
              </w:rPr>
              <w:t>9</w:t>
            </w:r>
            <w:r>
              <w:rPr>
                <w:rFonts w:hint="eastAsia" w:ascii="宋体" w:hAnsi="宋体" w:eastAsia="宋体" w:cs="宋体"/>
                <w:b w:val="0"/>
                <w:bCs w:val="0"/>
                <w:color w:val="auto"/>
                <w:sz w:val="22"/>
                <w:szCs w:val="22"/>
                <w:highlight w:val="none"/>
                <w:lang w:val="en-US" w:eastAsia="zh-CN"/>
              </w:rPr>
              <w:t>分。</w:t>
            </w:r>
          </w:p>
          <w:p>
            <w:pPr>
              <w:keepNext w:val="0"/>
              <w:keepLines w:val="0"/>
              <w:pageBreakBefore w:val="0"/>
              <w:kinsoku/>
              <w:wordWrap/>
              <w:overflowPunct/>
              <w:topLinePunct w:val="0"/>
              <w:autoSpaceDE/>
              <w:autoSpaceDN/>
              <w:bidi w:val="0"/>
              <w:adjustRightInd w:val="0"/>
              <w:snapToGrid/>
              <w:spacing w:line="360" w:lineRule="exact"/>
              <w:jc w:val="both"/>
              <w:rPr>
                <w:rFonts w:hint="default"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lang w:val="en-US" w:eastAsia="zh-CN"/>
              </w:rPr>
              <w:t>具有安全相关行业领域高级及以上专业技术职称、一级（高级技师）职业资格的，每提供1人得</w:t>
            </w:r>
            <w:r>
              <w:rPr>
                <w:rFonts w:hint="eastAsia" w:ascii="宋体" w:hAnsi="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lang w:val="en-US" w:eastAsia="zh-CN"/>
              </w:rPr>
              <w:t>分，最高得</w:t>
            </w:r>
            <w:r>
              <w:rPr>
                <w:rFonts w:hint="eastAsia" w:ascii="宋体" w:hAnsi="宋体" w:cs="宋体"/>
                <w:b w:val="0"/>
                <w:bCs w:val="0"/>
                <w:color w:val="auto"/>
                <w:sz w:val="22"/>
                <w:szCs w:val="22"/>
                <w:highlight w:val="none"/>
                <w:lang w:val="en-US" w:eastAsia="zh-CN"/>
              </w:rPr>
              <w:t>6</w:t>
            </w:r>
            <w:r>
              <w:rPr>
                <w:rFonts w:hint="eastAsia" w:ascii="宋体" w:hAnsi="宋体" w:eastAsia="宋体" w:cs="宋体"/>
                <w:b w:val="0"/>
                <w:bCs w:val="0"/>
                <w:color w:val="auto"/>
                <w:sz w:val="22"/>
                <w:szCs w:val="22"/>
                <w:highlight w:val="none"/>
                <w:lang w:val="en-US" w:eastAsia="zh-CN"/>
              </w:rPr>
              <w:t>分。</w:t>
            </w:r>
          </w:p>
          <w:p>
            <w:pPr>
              <w:keepNext w:val="0"/>
              <w:keepLines w:val="0"/>
              <w:pageBreakBefore w:val="0"/>
              <w:kinsoku/>
              <w:wordWrap/>
              <w:overflowPunct/>
              <w:topLinePunct w:val="0"/>
              <w:autoSpaceDE/>
              <w:autoSpaceDN/>
              <w:bidi w:val="0"/>
              <w:adjustRightInd w:val="0"/>
              <w:snapToGrid/>
              <w:spacing w:line="360" w:lineRule="exact"/>
              <w:jc w:val="both"/>
              <w:rPr>
                <w:rFonts w:hint="eastAsia"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（3）具有</w:t>
            </w:r>
            <w:r>
              <w:rPr>
                <w:rFonts w:hint="eastAsia" w:ascii="宋体" w:hAnsi="宋体" w:eastAsia="宋体" w:cs="宋体"/>
                <w:b w:val="0"/>
                <w:bCs w:val="0"/>
                <w:color w:val="auto"/>
                <w:sz w:val="22"/>
                <w:szCs w:val="22"/>
                <w:highlight w:val="none"/>
                <w:lang w:val="en-US" w:eastAsia="zh-CN"/>
              </w:rPr>
              <w:t>安全</w:t>
            </w:r>
            <w:r>
              <w:rPr>
                <w:rFonts w:hint="eastAsia" w:ascii="宋体" w:hAnsi="宋体" w:cs="宋体"/>
                <w:b w:val="0"/>
                <w:bCs w:val="0"/>
                <w:color w:val="auto"/>
                <w:sz w:val="22"/>
                <w:szCs w:val="22"/>
                <w:highlight w:val="none"/>
                <w:lang w:val="en-US" w:eastAsia="zh-CN"/>
              </w:rPr>
              <w:t>相关行业领域中级及以上专业技术职称、二级（技师）及以上职业资格。</w:t>
            </w:r>
            <w:r>
              <w:rPr>
                <w:rFonts w:hint="eastAsia" w:ascii="宋体" w:hAnsi="宋体" w:eastAsia="宋体" w:cs="宋体"/>
                <w:b w:val="0"/>
                <w:bCs w:val="0"/>
                <w:color w:val="auto"/>
                <w:sz w:val="22"/>
                <w:szCs w:val="22"/>
                <w:highlight w:val="none"/>
                <w:lang w:val="en-US" w:eastAsia="zh-CN"/>
              </w:rPr>
              <w:t>每提供1人得</w:t>
            </w:r>
            <w:r>
              <w:rPr>
                <w:rFonts w:hint="eastAsia" w:ascii="宋体" w:hAnsi="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lang w:val="en-US" w:eastAsia="zh-CN"/>
              </w:rPr>
              <w:t>分，最高得</w:t>
            </w:r>
            <w:r>
              <w:rPr>
                <w:rFonts w:hint="eastAsia" w:ascii="宋体" w:hAnsi="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lang w:val="en-US" w:eastAsia="zh-CN"/>
              </w:rPr>
              <w:t>分。</w:t>
            </w:r>
          </w:p>
          <w:p>
            <w:pPr>
              <w:keepNext w:val="0"/>
              <w:keepLines w:val="0"/>
              <w:pageBreakBefore w:val="0"/>
              <w:kinsoku/>
              <w:wordWrap/>
              <w:overflowPunct/>
              <w:topLinePunct w:val="0"/>
              <w:autoSpaceDE/>
              <w:autoSpaceDN/>
              <w:bidi w:val="0"/>
              <w:adjustRightInd w:val="0"/>
              <w:snapToGrid/>
              <w:spacing w:line="360" w:lineRule="exact"/>
              <w:jc w:val="both"/>
              <w:rPr>
                <w:rFonts w:hint="default"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lang w:val="en-US" w:eastAsia="zh-CN"/>
              </w:rPr>
              <w:t>具有安全生产相关专业本科及以上学历的，每提供一人得</w:t>
            </w:r>
            <w:r>
              <w:rPr>
                <w:rFonts w:hint="eastAsia" w:ascii="宋体" w:hAnsi="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lang w:val="en-US" w:eastAsia="zh-CN"/>
              </w:rPr>
              <w:t>分，最高得</w:t>
            </w:r>
            <w:r>
              <w:rPr>
                <w:rFonts w:hint="eastAsia" w:ascii="宋体" w:hAnsi="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lang w:val="en-US" w:eastAsia="zh-CN"/>
              </w:rPr>
              <w:t>分。</w:t>
            </w:r>
          </w:p>
          <w:p>
            <w:pPr>
              <w:keepNext w:val="0"/>
              <w:keepLines w:val="0"/>
              <w:pageBreakBefore w:val="0"/>
              <w:kinsoku/>
              <w:wordWrap/>
              <w:overflowPunct/>
              <w:topLinePunct w:val="0"/>
              <w:autoSpaceDE/>
              <w:autoSpaceDN/>
              <w:bidi w:val="0"/>
              <w:adjustRightInd w:val="0"/>
              <w:snapToGrid/>
              <w:spacing w:line="360" w:lineRule="exact"/>
              <w:jc w:val="both"/>
              <w:rPr>
                <w:rFonts w:hint="eastAsia"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（5）</w:t>
            </w:r>
            <w:r>
              <w:rPr>
                <w:rFonts w:hint="eastAsia" w:ascii="宋体" w:hAnsi="宋体" w:eastAsia="宋体" w:cs="宋体"/>
                <w:b w:val="0"/>
                <w:bCs w:val="0"/>
                <w:color w:val="auto"/>
                <w:sz w:val="22"/>
                <w:szCs w:val="22"/>
                <w:highlight w:val="none"/>
                <w:lang w:val="en-US" w:eastAsia="zh-CN"/>
              </w:rPr>
              <w:t>具有水利或防灾减灾救灾专业本科及以上学历的，每提供一人得</w:t>
            </w:r>
            <w:r>
              <w:rPr>
                <w:rFonts w:hint="eastAsia" w:ascii="宋体" w:hAnsi="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lang w:val="en-US" w:eastAsia="zh-CN"/>
              </w:rPr>
              <w:t>分，最高得</w:t>
            </w:r>
            <w:r>
              <w:rPr>
                <w:rFonts w:hint="eastAsia" w:ascii="宋体" w:hAnsi="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lang w:val="en-US" w:eastAsia="zh-CN"/>
              </w:rPr>
              <w:t>分。</w:t>
            </w:r>
          </w:p>
          <w:p>
            <w:pPr>
              <w:keepNext w:val="0"/>
              <w:keepLines w:val="0"/>
              <w:pageBreakBefore w:val="0"/>
              <w:kinsoku/>
              <w:wordWrap/>
              <w:overflowPunct/>
              <w:topLinePunct w:val="0"/>
              <w:autoSpaceDE/>
              <w:autoSpaceDN/>
              <w:bidi w:val="0"/>
              <w:adjustRightInd w:val="0"/>
              <w:snapToGrid/>
              <w:spacing w:line="360" w:lineRule="exact"/>
              <w:jc w:val="both"/>
              <w:rPr>
                <w:rFonts w:hint="default"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（6）</w:t>
            </w:r>
            <w:r>
              <w:rPr>
                <w:rFonts w:hint="default" w:ascii="宋体" w:hAnsi="宋体" w:eastAsia="宋体" w:cs="宋体"/>
                <w:b w:val="0"/>
                <w:bCs w:val="0"/>
                <w:color w:val="auto"/>
                <w:sz w:val="22"/>
                <w:szCs w:val="22"/>
                <w:highlight w:val="none"/>
                <w:lang w:val="en-US" w:eastAsia="zh-CN"/>
              </w:rPr>
              <w:t>具有安全生产、水利或防灾减灾</w:t>
            </w:r>
            <w:r>
              <w:rPr>
                <w:rFonts w:hint="eastAsia" w:ascii="宋体" w:hAnsi="宋体" w:eastAsia="宋体" w:cs="宋体"/>
                <w:b w:val="0"/>
                <w:bCs w:val="0"/>
                <w:color w:val="auto"/>
                <w:sz w:val="22"/>
                <w:szCs w:val="22"/>
                <w:highlight w:val="none"/>
                <w:lang w:val="en-US" w:eastAsia="zh-CN"/>
              </w:rPr>
              <w:t>救灾</w:t>
            </w:r>
            <w:r>
              <w:rPr>
                <w:rFonts w:hint="default" w:ascii="宋体" w:hAnsi="宋体" w:eastAsia="宋体" w:cs="宋体"/>
                <w:b w:val="0"/>
                <w:bCs w:val="0"/>
                <w:color w:val="auto"/>
                <w:sz w:val="22"/>
                <w:szCs w:val="22"/>
                <w:highlight w:val="none"/>
                <w:lang w:val="en-US" w:eastAsia="zh-CN"/>
              </w:rPr>
              <w:t>等相关专业</w:t>
            </w:r>
            <w:r>
              <w:rPr>
                <w:rFonts w:hint="eastAsia" w:ascii="宋体" w:hAnsi="宋体" w:eastAsia="宋体" w:cs="宋体"/>
                <w:b w:val="0"/>
                <w:bCs w:val="0"/>
                <w:color w:val="auto"/>
                <w:sz w:val="22"/>
                <w:szCs w:val="22"/>
                <w:highlight w:val="none"/>
                <w:lang w:val="en-US" w:eastAsia="zh-CN"/>
              </w:rPr>
              <w:t>专</w:t>
            </w:r>
            <w:r>
              <w:rPr>
                <w:rFonts w:hint="default" w:ascii="宋体" w:hAnsi="宋体" w:eastAsia="宋体" w:cs="宋体"/>
                <w:b w:val="0"/>
                <w:bCs w:val="0"/>
                <w:color w:val="auto"/>
                <w:sz w:val="22"/>
                <w:szCs w:val="22"/>
                <w:highlight w:val="none"/>
                <w:lang w:val="en-US" w:eastAsia="zh-CN"/>
              </w:rPr>
              <w:t>科及以上学历的，每提供一人得</w:t>
            </w:r>
            <w:r>
              <w:rPr>
                <w:rFonts w:hint="eastAsia" w:ascii="宋体" w:hAnsi="宋体" w:cs="宋体"/>
                <w:b w:val="0"/>
                <w:bCs w:val="0"/>
                <w:color w:val="auto"/>
                <w:sz w:val="22"/>
                <w:szCs w:val="22"/>
                <w:highlight w:val="none"/>
                <w:lang w:val="en-US" w:eastAsia="zh-CN"/>
              </w:rPr>
              <w:t>0.5</w:t>
            </w:r>
            <w:r>
              <w:rPr>
                <w:rFonts w:hint="default" w:ascii="宋体" w:hAnsi="宋体" w:eastAsia="宋体" w:cs="宋体"/>
                <w:b w:val="0"/>
                <w:bCs w:val="0"/>
                <w:color w:val="auto"/>
                <w:sz w:val="22"/>
                <w:szCs w:val="22"/>
                <w:highlight w:val="none"/>
                <w:lang w:val="en-US" w:eastAsia="zh-CN"/>
              </w:rPr>
              <w:t>分，最高得</w:t>
            </w:r>
            <w:r>
              <w:rPr>
                <w:rFonts w:hint="eastAsia" w:ascii="宋体" w:hAnsi="宋体" w:cs="宋体"/>
                <w:b w:val="0"/>
                <w:bCs w:val="0"/>
                <w:color w:val="auto"/>
                <w:sz w:val="22"/>
                <w:szCs w:val="22"/>
                <w:highlight w:val="none"/>
                <w:lang w:val="en-US" w:eastAsia="zh-CN"/>
              </w:rPr>
              <w:t>2</w:t>
            </w:r>
            <w:r>
              <w:rPr>
                <w:rFonts w:hint="default" w:ascii="宋体" w:hAnsi="宋体" w:eastAsia="宋体" w:cs="宋体"/>
                <w:b w:val="0"/>
                <w:bCs w:val="0"/>
                <w:color w:val="auto"/>
                <w:sz w:val="22"/>
                <w:szCs w:val="22"/>
                <w:highlight w:val="none"/>
                <w:lang w:val="en-US" w:eastAsia="zh-CN"/>
              </w:rPr>
              <w:t>分。</w:t>
            </w:r>
          </w:p>
          <w:p>
            <w:pPr>
              <w:keepNext w:val="0"/>
              <w:keepLines w:val="0"/>
              <w:pageBreakBefore w:val="0"/>
              <w:kinsoku/>
              <w:wordWrap/>
              <w:overflowPunct/>
              <w:topLinePunct w:val="0"/>
              <w:autoSpaceDE/>
              <w:autoSpaceDN/>
              <w:bidi w:val="0"/>
              <w:adjustRightInd w:val="0"/>
              <w:snapToGrid/>
              <w:spacing w:line="360" w:lineRule="exact"/>
              <w:jc w:val="both"/>
              <w:rPr>
                <w:rFonts w:hint="eastAsia" w:ascii="宋体" w:hAnsi="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注：</w:t>
            </w:r>
            <w:r>
              <w:rPr>
                <w:rFonts w:hint="eastAsia" w:ascii="宋体" w:hAnsi="宋体" w:cs="宋体"/>
                <w:b w:val="0"/>
                <w:bCs w:val="0"/>
                <w:color w:val="auto"/>
                <w:sz w:val="22"/>
                <w:szCs w:val="22"/>
                <w:highlight w:val="none"/>
                <w:lang w:val="en-US" w:eastAsia="zh-CN"/>
              </w:rPr>
              <w:t>1.投标人提供的人员中同时符合上述要求的，按得分高者计，不得重复得分，每人计一次分。</w:t>
            </w:r>
          </w:p>
          <w:p>
            <w:pPr>
              <w:keepNext w:val="0"/>
              <w:keepLines w:val="0"/>
              <w:pageBreakBefore w:val="0"/>
              <w:kinsoku/>
              <w:wordWrap/>
              <w:overflowPunct/>
              <w:topLinePunct w:val="0"/>
              <w:autoSpaceDE/>
              <w:autoSpaceDN/>
              <w:bidi w:val="0"/>
              <w:adjustRightInd w:val="0"/>
              <w:snapToGrid/>
              <w:spacing w:line="360" w:lineRule="exact"/>
              <w:jc w:val="both"/>
              <w:rPr>
                <w:rFonts w:hint="eastAsia"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2.投标人</w:t>
            </w:r>
            <w:r>
              <w:rPr>
                <w:rFonts w:hint="eastAsia" w:ascii="宋体" w:hAnsi="宋体" w:eastAsia="宋体" w:cs="宋体"/>
                <w:b w:val="0"/>
                <w:bCs w:val="0"/>
                <w:color w:val="auto"/>
                <w:sz w:val="22"/>
                <w:szCs w:val="22"/>
                <w:highlight w:val="none"/>
                <w:lang w:val="en-US" w:eastAsia="zh-CN"/>
              </w:rPr>
              <w:t>提供相应相关证书、</w:t>
            </w:r>
            <w:r>
              <w:rPr>
                <w:rFonts w:hint="eastAsia" w:ascii="宋体" w:hAnsi="宋体" w:cs="宋体"/>
                <w:b w:val="0"/>
                <w:bCs w:val="0"/>
                <w:color w:val="auto"/>
                <w:sz w:val="22"/>
                <w:szCs w:val="22"/>
                <w:highlight w:val="none"/>
                <w:lang w:val="en-US" w:eastAsia="zh-CN"/>
              </w:rPr>
              <w:t>本单位</w:t>
            </w:r>
            <w:r>
              <w:rPr>
                <w:rFonts w:hint="eastAsia" w:ascii="宋体" w:hAnsi="宋体" w:eastAsia="宋体" w:cs="宋体"/>
                <w:b w:val="0"/>
                <w:bCs w:val="0"/>
                <w:color w:val="auto"/>
                <w:sz w:val="22"/>
                <w:szCs w:val="22"/>
                <w:highlight w:val="none"/>
                <w:lang w:val="en-US" w:eastAsia="zh-CN"/>
              </w:rPr>
              <w:t>社保缴纳证明。</w:t>
            </w:r>
          </w:p>
        </w:tc>
        <w:tc>
          <w:tcPr>
            <w:tcW w:w="1065"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360" w:lineRule="exact"/>
              <w:ind w:left="170" w:leftChars="0" w:hanging="170" w:firstLineChars="0"/>
              <w:jc w:val="center"/>
              <w:textAlignment w:val="baseline"/>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0-26</w:t>
            </w:r>
          </w:p>
        </w:tc>
        <w:tc>
          <w:tcPr>
            <w:tcW w:w="1710"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jc w:val="center"/>
              <w:rPr>
                <w:rFonts w:hint="eastAsia" w:ascii="宋体" w:hAnsi="宋体" w:eastAsia="宋体" w:cs="宋体"/>
                <w:color w:val="auto"/>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atLeast"/>
          <w:jc w:val="center"/>
        </w:trPr>
        <w:tc>
          <w:tcPr>
            <w:tcW w:w="1551" w:type="dxa"/>
            <w:vMerge w:val="restart"/>
            <w:tcBorders>
              <w:right w:val="single" w:color="auto" w:sz="4" w:space="0"/>
            </w:tcBorders>
            <w:noWrap w:val="0"/>
            <w:vAlign w:val="center"/>
          </w:tcPr>
          <w:p>
            <w:pPr>
              <w:pStyle w:val="25"/>
              <w:keepNext w:val="0"/>
              <w:keepLines w:val="0"/>
              <w:pageBreakBefore w:val="0"/>
              <w:kinsoku/>
              <w:wordWrap/>
              <w:overflowPunct/>
              <w:topLinePunct w:val="0"/>
              <w:autoSpaceDE/>
              <w:autoSpaceDN/>
              <w:bidi w:val="0"/>
              <w:adjustRightInd w:val="0"/>
              <w:snapToGrid/>
              <w:spacing w:line="360" w:lineRule="exact"/>
              <w:ind w:left="0" w:leftChars="0" w:firstLine="0" w:firstLineChars="0"/>
              <w:jc w:val="center"/>
              <w:rPr>
                <w:rFonts w:hint="eastAsia" w:hAnsi="宋体" w:cs="宋体"/>
                <w:b w:val="0"/>
                <w:bCs w:val="0"/>
                <w:snapToGrid/>
                <w:color w:val="auto"/>
                <w:kern w:val="2"/>
                <w:sz w:val="22"/>
                <w:szCs w:val="22"/>
                <w:highlight w:val="none"/>
                <w:lang w:val="en-US" w:eastAsia="zh-CN" w:bidi="ar-SA"/>
              </w:rPr>
            </w:pPr>
            <w:r>
              <w:rPr>
                <w:rFonts w:hint="eastAsia" w:hAnsi="宋体" w:cs="宋体"/>
                <w:b w:val="0"/>
                <w:bCs w:val="0"/>
                <w:snapToGrid/>
                <w:color w:val="auto"/>
                <w:kern w:val="2"/>
                <w:sz w:val="22"/>
                <w:szCs w:val="22"/>
                <w:highlight w:val="none"/>
                <w:lang w:val="en-US" w:eastAsia="zh-CN" w:bidi="ar-SA"/>
              </w:rPr>
              <w:t>项目实施重点难点剖析</w:t>
            </w:r>
          </w:p>
        </w:tc>
        <w:tc>
          <w:tcPr>
            <w:tcW w:w="5105" w:type="dxa"/>
            <w:tcBorders>
              <w:left w:val="single" w:color="auto" w:sz="4" w:space="0"/>
            </w:tcBorders>
            <w:noWrap w:val="0"/>
            <w:vAlign w:val="center"/>
          </w:tcPr>
          <w:p>
            <w:pPr>
              <w:pStyle w:val="25"/>
              <w:keepNext w:val="0"/>
              <w:keepLines w:val="0"/>
              <w:pageBreakBefore w:val="0"/>
              <w:kinsoku/>
              <w:wordWrap/>
              <w:overflowPunct/>
              <w:topLinePunct w:val="0"/>
              <w:autoSpaceDE/>
              <w:autoSpaceDN/>
              <w:bidi w:val="0"/>
              <w:adjustRightInd w:val="0"/>
              <w:snapToGrid/>
              <w:spacing w:line="360" w:lineRule="exact"/>
              <w:ind w:left="0" w:leftChars="0" w:firstLine="0" w:firstLineChars="0"/>
              <w:jc w:val="both"/>
              <w:rPr>
                <w:rFonts w:hint="eastAsia" w:hAnsi="宋体" w:cs="宋体"/>
                <w:b w:val="0"/>
                <w:bCs w:val="0"/>
                <w:snapToGrid/>
                <w:color w:val="auto"/>
                <w:kern w:val="2"/>
                <w:sz w:val="22"/>
                <w:szCs w:val="22"/>
                <w:highlight w:val="none"/>
                <w:lang w:val="en-US" w:eastAsia="zh-CN" w:bidi="ar-SA"/>
              </w:rPr>
            </w:pPr>
            <w:r>
              <w:rPr>
                <w:rFonts w:hint="eastAsia" w:hAnsi="宋体" w:cs="宋体"/>
                <w:b w:val="0"/>
                <w:bCs w:val="0"/>
                <w:snapToGrid/>
                <w:color w:val="auto"/>
                <w:kern w:val="2"/>
                <w:sz w:val="22"/>
                <w:szCs w:val="22"/>
                <w:highlight w:val="none"/>
                <w:lang w:val="en-US" w:eastAsia="zh-CN" w:bidi="ar-SA"/>
              </w:rPr>
              <w:t>针对本项目的重点、难点分析</w:t>
            </w:r>
          </w:p>
        </w:tc>
        <w:tc>
          <w:tcPr>
            <w:tcW w:w="106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0-</w:t>
            </w:r>
            <w:r>
              <w:rPr>
                <w:rFonts w:hint="eastAsia" w:ascii="宋体" w:hAnsi="宋体" w:cs="宋体"/>
                <w:color w:val="auto"/>
                <w:sz w:val="22"/>
                <w:szCs w:val="22"/>
                <w:highlight w:val="none"/>
                <w:lang w:val="en-US" w:eastAsia="zh-CN"/>
              </w:rPr>
              <w:t>10</w:t>
            </w:r>
          </w:p>
        </w:tc>
        <w:tc>
          <w:tcPr>
            <w:tcW w:w="1710"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1551" w:type="dxa"/>
            <w:vMerge w:val="continue"/>
            <w:tcBorders>
              <w:right w:val="single" w:color="auto" w:sz="4" w:space="0"/>
            </w:tcBorders>
            <w:noWrap w:val="0"/>
            <w:vAlign w:val="center"/>
          </w:tcPr>
          <w:p>
            <w:pPr>
              <w:pStyle w:val="25"/>
              <w:keepNext w:val="0"/>
              <w:keepLines w:val="0"/>
              <w:pageBreakBefore w:val="0"/>
              <w:kinsoku/>
              <w:wordWrap/>
              <w:overflowPunct/>
              <w:topLinePunct w:val="0"/>
              <w:autoSpaceDE/>
              <w:autoSpaceDN/>
              <w:bidi w:val="0"/>
              <w:adjustRightInd w:val="0"/>
              <w:snapToGrid/>
              <w:spacing w:line="360" w:lineRule="exact"/>
              <w:ind w:left="0" w:leftChars="0" w:firstLine="0" w:firstLineChars="0"/>
              <w:rPr>
                <w:rFonts w:hint="eastAsia" w:hAnsi="宋体" w:cs="宋体"/>
                <w:b w:val="0"/>
                <w:bCs w:val="0"/>
                <w:snapToGrid/>
                <w:color w:val="auto"/>
                <w:kern w:val="2"/>
                <w:sz w:val="22"/>
                <w:szCs w:val="22"/>
                <w:highlight w:val="none"/>
                <w:lang w:val="en-US" w:eastAsia="zh-CN" w:bidi="ar-SA"/>
              </w:rPr>
            </w:pPr>
          </w:p>
        </w:tc>
        <w:tc>
          <w:tcPr>
            <w:tcW w:w="5105" w:type="dxa"/>
            <w:tcBorders>
              <w:left w:val="single" w:color="auto" w:sz="4" w:space="0"/>
            </w:tcBorders>
            <w:noWrap w:val="0"/>
            <w:vAlign w:val="center"/>
          </w:tcPr>
          <w:p>
            <w:pPr>
              <w:pStyle w:val="25"/>
              <w:keepNext w:val="0"/>
              <w:keepLines w:val="0"/>
              <w:pageBreakBefore w:val="0"/>
              <w:kinsoku/>
              <w:wordWrap/>
              <w:overflowPunct/>
              <w:topLinePunct w:val="0"/>
              <w:autoSpaceDE/>
              <w:autoSpaceDN/>
              <w:bidi w:val="0"/>
              <w:adjustRightInd w:val="0"/>
              <w:snapToGrid/>
              <w:spacing w:line="360" w:lineRule="exact"/>
              <w:ind w:left="0" w:leftChars="0" w:firstLine="0" w:firstLineChars="0"/>
              <w:jc w:val="both"/>
              <w:rPr>
                <w:rFonts w:hint="eastAsia" w:hAnsi="宋体" w:cs="宋体"/>
                <w:b w:val="0"/>
                <w:bCs w:val="0"/>
                <w:snapToGrid/>
                <w:color w:val="auto"/>
                <w:kern w:val="2"/>
                <w:sz w:val="22"/>
                <w:szCs w:val="22"/>
                <w:highlight w:val="none"/>
                <w:lang w:val="en-US" w:eastAsia="zh-CN" w:bidi="ar-SA"/>
              </w:rPr>
            </w:pPr>
            <w:r>
              <w:rPr>
                <w:rFonts w:hint="eastAsia" w:hAnsi="宋体" w:cs="宋体"/>
                <w:b w:val="0"/>
                <w:bCs w:val="0"/>
                <w:snapToGrid/>
                <w:color w:val="auto"/>
                <w:kern w:val="2"/>
                <w:sz w:val="22"/>
                <w:szCs w:val="22"/>
                <w:highlight w:val="none"/>
                <w:lang w:val="en-US" w:eastAsia="zh-CN" w:bidi="ar-SA"/>
              </w:rPr>
              <w:t>具体的重点、难点的解决方案、措施及方法进行综合评分</w:t>
            </w:r>
          </w:p>
        </w:tc>
        <w:tc>
          <w:tcPr>
            <w:tcW w:w="106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0-</w:t>
            </w:r>
            <w:r>
              <w:rPr>
                <w:rFonts w:hint="eastAsia" w:ascii="宋体" w:hAnsi="宋体" w:cs="宋体"/>
                <w:color w:val="auto"/>
                <w:sz w:val="22"/>
                <w:szCs w:val="22"/>
                <w:highlight w:val="none"/>
                <w:lang w:val="en-US" w:eastAsia="zh-CN"/>
              </w:rPr>
              <w:t>10</w:t>
            </w:r>
          </w:p>
        </w:tc>
        <w:tc>
          <w:tcPr>
            <w:tcW w:w="1710"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jc w:val="center"/>
        </w:trPr>
        <w:tc>
          <w:tcPr>
            <w:tcW w:w="1551" w:type="dxa"/>
            <w:vMerge w:val="restart"/>
            <w:tcBorders>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lang w:val="en-US" w:eastAsia="zh-CN"/>
              </w:rPr>
              <w:t>项目实施方案</w:t>
            </w:r>
          </w:p>
        </w:tc>
        <w:tc>
          <w:tcPr>
            <w:tcW w:w="510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jc w:val="both"/>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根据投标人提供的安全诊断服务实施方案的合理性、规范性、可行性进行综合评分</w:t>
            </w:r>
          </w:p>
        </w:tc>
        <w:tc>
          <w:tcPr>
            <w:tcW w:w="106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0-</w:t>
            </w:r>
            <w:r>
              <w:rPr>
                <w:rFonts w:hint="eastAsia" w:ascii="宋体" w:hAnsi="宋体" w:cs="宋体"/>
                <w:color w:val="auto"/>
                <w:sz w:val="22"/>
                <w:szCs w:val="22"/>
                <w:highlight w:val="none"/>
                <w:lang w:val="en-US" w:eastAsia="zh-CN"/>
              </w:rPr>
              <w:t>5</w:t>
            </w:r>
          </w:p>
        </w:tc>
        <w:tc>
          <w:tcPr>
            <w:tcW w:w="1710"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7" w:hRule="atLeast"/>
          <w:jc w:val="center"/>
        </w:trPr>
        <w:tc>
          <w:tcPr>
            <w:tcW w:w="1551"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rPr>
                <w:rFonts w:hint="eastAsia" w:ascii="宋体" w:hAnsi="宋体" w:eastAsia="宋体" w:cs="宋体"/>
                <w:color w:val="auto"/>
                <w:sz w:val="22"/>
                <w:szCs w:val="22"/>
                <w:highlight w:val="none"/>
              </w:rPr>
            </w:pPr>
          </w:p>
        </w:tc>
        <w:tc>
          <w:tcPr>
            <w:tcW w:w="510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jc w:val="both"/>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根据投标人提供的基础辅导服务实施方案的合理性、规范性、可行性进行综合评分</w:t>
            </w:r>
          </w:p>
        </w:tc>
        <w:tc>
          <w:tcPr>
            <w:tcW w:w="106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0-</w:t>
            </w:r>
            <w:r>
              <w:rPr>
                <w:rFonts w:hint="eastAsia" w:ascii="宋体" w:hAnsi="宋体" w:cs="宋体"/>
                <w:color w:val="auto"/>
                <w:sz w:val="22"/>
                <w:szCs w:val="22"/>
                <w:highlight w:val="none"/>
                <w:lang w:val="en-US" w:eastAsia="zh-CN"/>
              </w:rPr>
              <w:t>5</w:t>
            </w:r>
          </w:p>
        </w:tc>
        <w:tc>
          <w:tcPr>
            <w:tcW w:w="1710"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jc w:val="center"/>
        </w:trPr>
        <w:tc>
          <w:tcPr>
            <w:tcW w:w="1551"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rPr>
                <w:rFonts w:hint="eastAsia" w:ascii="宋体" w:hAnsi="宋体" w:eastAsia="宋体" w:cs="宋体"/>
                <w:color w:val="auto"/>
                <w:sz w:val="22"/>
                <w:szCs w:val="22"/>
                <w:highlight w:val="none"/>
              </w:rPr>
            </w:pPr>
          </w:p>
        </w:tc>
        <w:tc>
          <w:tcPr>
            <w:tcW w:w="510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jc w:val="both"/>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根据投标人提供的安全培训、法律咨询服务实施方案的合理性、规范性、可行性进行综合评分</w:t>
            </w:r>
          </w:p>
        </w:tc>
        <w:tc>
          <w:tcPr>
            <w:tcW w:w="106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0-</w:t>
            </w:r>
            <w:r>
              <w:rPr>
                <w:rFonts w:hint="eastAsia" w:ascii="宋体" w:hAnsi="宋体" w:cs="宋体"/>
                <w:color w:val="auto"/>
                <w:sz w:val="22"/>
                <w:szCs w:val="22"/>
                <w:highlight w:val="none"/>
                <w:lang w:val="en-US" w:eastAsia="zh-CN"/>
              </w:rPr>
              <w:t>5</w:t>
            </w:r>
          </w:p>
        </w:tc>
        <w:tc>
          <w:tcPr>
            <w:tcW w:w="1710"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1551"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rPr>
                <w:rFonts w:hint="eastAsia" w:ascii="宋体" w:hAnsi="宋体" w:eastAsia="宋体" w:cs="宋体"/>
                <w:color w:val="auto"/>
                <w:sz w:val="22"/>
                <w:szCs w:val="22"/>
                <w:highlight w:val="none"/>
              </w:rPr>
            </w:pPr>
          </w:p>
        </w:tc>
        <w:tc>
          <w:tcPr>
            <w:tcW w:w="510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jc w:val="both"/>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根据投标人提供的安全风险巡查服务实施方案的合理性、规范性、可行性进行综合评分</w:t>
            </w:r>
          </w:p>
        </w:tc>
        <w:tc>
          <w:tcPr>
            <w:tcW w:w="106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0-</w:t>
            </w:r>
            <w:r>
              <w:rPr>
                <w:rFonts w:hint="eastAsia" w:ascii="宋体" w:hAnsi="宋体" w:cs="宋体"/>
                <w:color w:val="auto"/>
                <w:sz w:val="22"/>
                <w:szCs w:val="22"/>
                <w:highlight w:val="none"/>
                <w:lang w:val="en-US" w:eastAsia="zh-CN"/>
              </w:rPr>
              <w:t>5</w:t>
            </w:r>
          </w:p>
        </w:tc>
        <w:tc>
          <w:tcPr>
            <w:tcW w:w="1710"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9" w:hRule="atLeast"/>
          <w:jc w:val="center"/>
        </w:trPr>
        <w:tc>
          <w:tcPr>
            <w:tcW w:w="1551"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rPr>
                <w:rFonts w:hint="eastAsia" w:ascii="宋体" w:hAnsi="宋体" w:eastAsia="宋体" w:cs="宋体"/>
                <w:color w:val="auto"/>
                <w:sz w:val="22"/>
                <w:szCs w:val="22"/>
                <w:highlight w:val="none"/>
              </w:rPr>
            </w:pPr>
          </w:p>
        </w:tc>
        <w:tc>
          <w:tcPr>
            <w:tcW w:w="510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jc w:val="both"/>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根据投标人提供的安全生产标准化咨询、创建服务实施方案的合理性、规范性、可行性进行综合评分</w:t>
            </w:r>
          </w:p>
        </w:tc>
        <w:tc>
          <w:tcPr>
            <w:tcW w:w="106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0-</w:t>
            </w:r>
            <w:r>
              <w:rPr>
                <w:rFonts w:hint="eastAsia" w:ascii="宋体" w:hAnsi="宋体" w:cs="宋体"/>
                <w:color w:val="auto"/>
                <w:sz w:val="22"/>
                <w:szCs w:val="22"/>
                <w:highlight w:val="none"/>
                <w:lang w:val="en-US" w:eastAsia="zh-CN"/>
              </w:rPr>
              <w:t>5</w:t>
            </w:r>
          </w:p>
        </w:tc>
        <w:tc>
          <w:tcPr>
            <w:tcW w:w="1710"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1" w:hRule="atLeast"/>
          <w:jc w:val="center"/>
        </w:trPr>
        <w:tc>
          <w:tcPr>
            <w:tcW w:w="1551"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rPr>
                <w:rFonts w:hint="eastAsia" w:ascii="宋体" w:hAnsi="宋体" w:eastAsia="宋体" w:cs="宋体"/>
                <w:color w:val="auto"/>
                <w:sz w:val="22"/>
                <w:szCs w:val="22"/>
                <w:highlight w:val="none"/>
              </w:rPr>
            </w:pPr>
          </w:p>
        </w:tc>
        <w:tc>
          <w:tcPr>
            <w:tcW w:w="510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jc w:val="both"/>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根据投标人提供的其他专项服务实施方案的合理性、规范性、可行性进行综合评分</w:t>
            </w:r>
          </w:p>
        </w:tc>
        <w:tc>
          <w:tcPr>
            <w:tcW w:w="106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0-</w:t>
            </w:r>
            <w:r>
              <w:rPr>
                <w:rFonts w:hint="eastAsia" w:ascii="宋体" w:hAnsi="宋体" w:cs="宋体"/>
                <w:color w:val="auto"/>
                <w:sz w:val="22"/>
                <w:szCs w:val="22"/>
                <w:highlight w:val="none"/>
                <w:lang w:val="en-US" w:eastAsia="zh-CN"/>
              </w:rPr>
              <w:t>3</w:t>
            </w:r>
          </w:p>
        </w:tc>
        <w:tc>
          <w:tcPr>
            <w:tcW w:w="1710"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8" w:hRule="atLeast"/>
          <w:jc w:val="center"/>
        </w:trPr>
        <w:tc>
          <w:tcPr>
            <w:tcW w:w="1551"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突发事件应急预案</w:t>
            </w:r>
          </w:p>
        </w:tc>
        <w:tc>
          <w:tcPr>
            <w:tcW w:w="510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投标人针对本项目制定的应急处置方案、突发事件应急处理措施及预案是否具有科学性、可行性等进行综合评分。</w:t>
            </w:r>
          </w:p>
          <w:p>
            <w:pPr>
              <w:keepNext w:val="0"/>
              <w:keepLines w:val="0"/>
              <w:pageBreakBefore w:val="0"/>
              <w:kinsoku/>
              <w:wordWrap/>
              <w:overflowPunct/>
              <w:topLinePunct w:val="0"/>
              <w:autoSpaceDE/>
              <w:autoSpaceDN/>
              <w:bidi w:val="0"/>
              <w:adjustRightInd w:val="0"/>
              <w:snapToGrid/>
              <w:spacing w:line="360" w:lineRule="exact"/>
              <w:jc w:val="both"/>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科学、可行</w:t>
            </w:r>
            <w:r>
              <w:rPr>
                <w:rFonts w:hint="eastAsia" w:ascii="宋体" w:hAnsi="宋体" w:eastAsia="宋体" w:cs="宋体"/>
                <w:color w:val="auto"/>
                <w:sz w:val="22"/>
                <w:szCs w:val="22"/>
                <w:highlight w:val="none"/>
                <w:lang w:val="en-US" w:eastAsia="zh-CN"/>
              </w:rPr>
              <w:t>的</w:t>
            </w:r>
            <w:r>
              <w:rPr>
                <w:rFonts w:hint="eastAsia" w:ascii="宋体" w:hAnsi="宋体" w:eastAsia="宋体" w:cs="宋体"/>
                <w:color w:val="auto"/>
                <w:sz w:val="22"/>
                <w:szCs w:val="22"/>
                <w:highlight w:val="none"/>
              </w:rPr>
              <w:t>得</w:t>
            </w:r>
            <w:r>
              <w:rPr>
                <w:rFonts w:hint="eastAsia" w:ascii="宋体" w:hAnsi="宋体" w:cs="宋体"/>
                <w:color w:val="auto"/>
                <w:sz w:val="22"/>
                <w:szCs w:val="22"/>
                <w:highlight w:val="none"/>
                <w:lang w:val="en-US" w:eastAsia="zh-CN"/>
              </w:rPr>
              <w:t>7</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较科学、较可行的</w:t>
            </w:r>
            <w:r>
              <w:rPr>
                <w:rFonts w:hint="eastAsia" w:ascii="宋体" w:hAnsi="宋体" w:eastAsia="宋体" w:cs="宋体"/>
                <w:color w:val="auto"/>
                <w:sz w:val="22"/>
                <w:szCs w:val="22"/>
                <w:highlight w:val="none"/>
              </w:rPr>
              <w:t>得</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不合理、不可行的得</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0</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eastAsia="zh-CN"/>
              </w:rPr>
              <w:t>。</w:t>
            </w:r>
          </w:p>
        </w:tc>
        <w:tc>
          <w:tcPr>
            <w:tcW w:w="106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0-</w:t>
            </w:r>
            <w:r>
              <w:rPr>
                <w:rFonts w:hint="eastAsia" w:ascii="宋体" w:hAnsi="宋体" w:cs="宋体"/>
                <w:color w:val="auto"/>
                <w:sz w:val="22"/>
                <w:szCs w:val="22"/>
                <w:highlight w:val="none"/>
                <w:lang w:val="en-US" w:eastAsia="zh-CN"/>
              </w:rPr>
              <w:t>7</w:t>
            </w:r>
          </w:p>
        </w:tc>
        <w:tc>
          <w:tcPr>
            <w:tcW w:w="1710"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4" w:hRule="atLeast"/>
          <w:jc w:val="center"/>
        </w:trPr>
        <w:tc>
          <w:tcPr>
            <w:tcW w:w="1551"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管理的规范性（组织制度健全、岗位职责、质量考核办法）</w:t>
            </w:r>
          </w:p>
        </w:tc>
        <w:tc>
          <w:tcPr>
            <w:tcW w:w="510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根据投标人的组织制度健全、岗位职责、质量考核办法、行业服务标准等内容</w:t>
            </w:r>
            <w:r>
              <w:rPr>
                <w:rFonts w:hint="eastAsia" w:ascii="宋体" w:hAnsi="宋体" w:cs="宋体"/>
                <w:color w:val="auto"/>
                <w:sz w:val="22"/>
                <w:szCs w:val="22"/>
                <w:highlight w:val="none"/>
                <w:lang w:eastAsia="zh-CN"/>
              </w:rPr>
              <w:t>进行综合</w:t>
            </w:r>
            <w:r>
              <w:rPr>
                <w:rFonts w:hint="eastAsia" w:ascii="宋体" w:hAnsi="宋体" w:eastAsia="宋体" w:cs="宋体"/>
                <w:color w:val="auto"/>
                <w:sz w:val="22"/>
                <w:szCs w:val="22"/>
                <w:highlight w:val="none"/>
              </w:rPr>
              <w:t>评分。</w:t>
            </w:r>
          </w:p>
        </w:tc>
        <w:tc>
          <w:tcPr>
            <w:tcW w:w="106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0-</w:t>
            </w:r>
            <w:r>
              <w:rPr>
                <w:rFonts w:hint="eastAsia" w:ascii="宋体" w:hAnsi="宋体" w:cs="宋体"/>
                <w:color w:val="auto"/>
                <w:sz w:val="22"/>
                <w:szCs w:val="22"/>
                <w:highlight w:val="none"/>
                <w:lang w:val="en-US" w:eastAsia="zh-CN"/>
              </w:rPr>
              <w:t>3</w:t>
            </w:r>
          </w:p>
        </w:tc>
        <w:tc>
          <w:tcPr>
            <w:tcW w:w="1710"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exact"/>
              <w:jc w:val="center"/>
              <w:rPr>
                <w:rFonts w:hint="eastAsia" w:ascii="宋体" w:hAnsi="宋体" w:eastAsia="宋体" w:cs="宋体"/>
                <w:color w:val="auto"/>
                <w:sz w:val="22"/>
                <w:szCs w:val="22"/>
                <w:highlight w:val="none"/>
              </w:rPr>
            </w:pPr>
          </w:p>
        </w:tc>
      </w:tr>
    </w:tbl>
    <w:p>
      <w:pPr>
        <w:pStyle w:val="79"/>
        <w:ind w:left="0" w:leftChars="0" w:firstLine="0" w:firstLineChars="0"/>
        <w:rPr>
          <w:rFonts w:hint="eastAsia" w:ascii="宋体" w:hAnsi="宋体"/>
          <w:b/>
          <w:color w:val="auto"/>
          <w:sz w:val="22"/>
          <w:szCs w:val="22"/>
          <w:highlight w:val="none"/>
          <w:lang w:val="en-US" w:eastAsia="zh-CN"/>
        </w:rPr>
      </w:pPr>
    </w:p>
    <w:p>
      <w:pPr>
        <w:pStyle w:val="79"/>
        <w:ind w:left="0" w:leftChars="0" w:firstLine="0" w:firstLineChars="0"/>
        <w:rPr>
          <w:rFonts w:hint="eastAsia"/>
          <w:color w:val="auto"/>
          <w:highlight w:val="none"/>
        </w:rPr>
      </w:pPr>
      <w:r>
        <w:rPr>
          <w:rFonts w:hint="eastAsia" w:ascii="宋体" w:hAnsi="宋体"/>
          <w:b/>
          <w:color w:val="auto"/>
          <w:sz w:val="22"/>
          <w:szCs w:val="22"/>
          <w:highlight w:val="none"/>
          <w:lang w:val="en-US" w:eastAsia="zh-CN"/>
        </w:rPr>
        <w:t>2、</w:t>
      </w:r>
      <w:r>
        <w:rPr>
          <w:rFonts w:hint="eastAsia" w:ascii="宋体" w:hAnsi="宋体"/>
          <w:b/>
          <w:color w:val="auto"/>
          <w:sz w:val="22"/>
          <w:szCs w:val="22"/>
          <w:highlight w:val="none"/>
        </w:rPr>
        <w:t>投标报价评分</w:t>
      </w:r>
      <w:r>
        <w:rPr>
          <w:rFonts w:hint="eastAsia" w:ascii="宋体" w:hAnsi="宋体" w:cs="新宋体"/>
          <w:b/>
          <w:bCs/>
          <w:color w:val="auto"/>
          <w:sz w:val="22"/>
          <w:szCs w:val="22"/>
          <w:highlight w:val="none"/>
        </w:rPr>
        <w:t>（</w:t>
      </w:r>
      <w:r>
        <w:rPr>
          <w:rFonts w:hint="eastAsia" w:ascii="宋体" w:hAnsi="宋体" w:cs="新宋体"/>
          <w:b/>
          <w:bCs/>
          <w:color w:val="auto"/>
          <w:sz w:val="22"/>
          <w:szCs w:val="22"/>
          <w:highlight w:val="none"/>
          <w:lang w:val="en-US" w:eastAsia="zh-CN"/>
        </w:rPr>
        <w:t>10</w:t>
      </w:r>
      <w:r>
        <w:rPr>
          <w:rFonts w:hint="eastAsia" w:ascii="宋体" w:hAnsi="宋体" w:cs="新宋体"/>
          <w:b/>
          <w:bCs/>
          <w:color w:val="auto"/>
          <w:sz w:val="22"/>
          <w:szCs w:val="22"/>
          <w:highlight w:val="none"/>
        </w:rPr>
        <w:t>分）</w:t>
      </w:r>
    </w:p>
    <w:tbl>
      <w:tblPr>
        <w:tblStyle w:val="62"/>
        <w:tblW w:w="9355" w:type="dxa"/>
        <w:tblInd w:w="-6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5216"/>
        <w:gridCol w:w="847"/>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1492" w:type="dxa"/>
            <w:vMerge w:val="restart"/>
            <w:noWrap w:val="0"/>
            <w:vAlign w:val="center"/>
          </w:tcPr>
          <w:p>
            <w:pPr>
              <w:pStyle w:val="34"/>
              <w:adjustRightInd w:val="0"/>
              <w:snapToGrid w:val="0"/>
              <w:spacing w:line="300" w:lineRule="exact"/>
              <w:jc w:val="center"/>
              <w:rPr>
                <w:rFonts w:hint="eastAsia" w:hAnsi="宋体" w:cs="宋体"/>
                <w:bCs/>
                <w:color w:val="auto"/>
                <w:sz w:val="22"/>
                <w:szCs w:val="22"/>
                <w:highlight w:val="none"/>
                <w:lang w:val="en-US" w:eastAsia="zh-CN"/>
              </w:rPr>
            </w:pPr>
            <w:r>
              <w:rPr>
                <w:rFonts w:hint="eastAsia" w:ascii="Times New Roman" w:hAnsi="Times New Roman" w:eastAsia="宋体" w:cs="Times New Roman"/>
                <w:snapToGrid/>
                <w:color w:val="auto"/>
                <w:kern w:val="2"/>
                <w:sz w:val="22"/>
                <w:szCs w:val="22"/>
                <w:highlight w:val="none"/>
                <w:lang w:val="en-US" w:eastAsia="zh-CN" w:bidi="ar-SA"/>
              </w:rPr>
              <w:t>报价评分</w:t>
            </w:r>
          </w:p>
        </w:tc>
        <w:tc>
          <w:tcPr>
            <w:tcW w:w="5216" w:type="dxa"/>
            <w:noWrap w:val="0"/>
            <w:vAlign w:val="center"/>
          </w:tcPr>
          <w:p>
            <w:pPr>
              <w:pStyle w:val="34"/>
              <w:adjustRightInd w:val="0"/>
              <w:snapToGrid w:val="0"/>
              <w:spacing w:line="300" w:lineRule="exact"/>
              <w:jc w:val="center"/>
              <w:rPr>
                <w:rFonts w:hAnsi="宋体" w:cs="宋体"/>
                <w:bCs/>
                <w:color w:val="auto"/>
                <w:sz w:val="22"/>
                <w:szCs w:val="22"/>
                <w:highlight w:val="none"/>
              </w:rPr>
            </w:pPr>
            <w:r>
              <w:rPr>
                <w:rFonts w:hint="eastAsia" w:hAnsi="宋体" w:cs="宋体"/>
                <w:bCs/>
                <w:color w:val="auto"/>
                <w:sz w:val="22"/>
                <w:szCs w:val="22"/>
                <w:highlight w:val="none"/>
              </w:rPr>
              <w:t>评定项目</w:t>
            </w:r>
          </w:p>
        </w:tc>
        <w:tc>
          <w:tcPr>
            <w:tcW w:w="847" w:type="dxa"/>
            <w:noWrap w:val="0"/>
            <w:vAlign w:val="center"/>
          </w:tcPr>
          <w:p>
            <w:pPr>
              <w:pStyle w:val="34"/>
              <w:adjustRightInd w:val="0"/>
              <w:snapToGrid w:val="0"/>
              <w:spacing w:line="300" w:lineRule="exact"/>
              <w:jc w:val="center"/>
              <w:rPr>
                <w:rFonts w:hint="eastAsia" w:hAnsi="宋体" w:eastAsia="宋体" w:cs="宋体"/>
                <w:bCs/>
                <w:color w:val="auto"/>
                <w:sz w:val="22"/>
                <w:szCs w:val="22"/>
                <w:highlight w:val="none"/>
                <w:lang w:val="en-US" w:eastAsia="zh-CN"/>
              </w:rPr>
            </w:pPr>
            <w:r>
              <w:rPr>
                <w:rFonts w:hint="eastAsia" w:hAnsi="宋体" w:cs="宋体"/>
                <w:bCs/>
                <w:color w:val="auto"/>
                <w:sz w:val="22"/>
                <w:szCs w:val="22"/>
                <w:highlight w:val="none"/>
                <w:lang w:val="en-US" w:eastAsia="zh-CN"/>
              </w:rPr>
              <w:t>权重</w:t>
            </w:r>
          </w:p>
        </w:tc>
        <w:tc>
          <w:tcPr>
            <w:tcW w:w="1800" w:type="dxa"/>
            <w:noWrap w:val="0"/>
            <w:vAlign w:val="center"/>
          </w:tcPr>
          <w:p>
            <w:pPr>
              <w:pStyle w:val="34"/>
              <w:adjustRightInd w:val="0"/>
              <w:snapToGrid w:val="0"/>
              <w:spacing w:line="300" w:lineRule="exact"/>
              <w:jc w:val="center"/>
              <w:rPr>
                <w:rFonts w:hint="eastAsia" w:hAnsi="宋体" w:cs="宋体"/>
                <w:bCs/>
                <w:color w:val="auto"/>
                <w:sz w:val="22"/>
                <w:szCs w:val="22"/>
                <w:highlight w:val="none"/>
              </w:rPr>
            </w:pPr>
            <w:r>
              <w:rPr>
                <w:rFonts w:hint="eastAsia" w:ascii="宋体" w:hAnsi="宋体" w:eastAsia="宋体" w:cs="宋体"/>
                <w:bCs/>
                <w:color w:val="auto"/>
                <w:sz w:val="24"/>
                <w:highlight w:val="none"/>
              </w:rPr>
              <w:t>投标文件中评标标准相应的商务技术资料目录</w:t>
            </w:r>
            <w:r>
              <w:rPr>
                <w:rFonts w:hint="eastAsia" w:ascii="宋体" w:hAnsi="宋体" w:eastAsia="宋体" w:cs="宋体"/>
                <w:color w:val="auto"/>
                <w:sz w:val="24"/>
                <w:highlight w:val="non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2" w:type="dxa"/>
            <w:vMerge w:val="continue"/>
            <w:noWrap w:val="0"/>
            <w:vAlign w:val="center"/>
          </w:tcPr>
          <w:p>
            <w:pPr>
              <w:jc w:val="center"/>
              <w:rPr>
                <w:rFonts w:hint="eastAsia"/>
                <w:bCs/>
                <w:color w:val="auto"/>
                <w:sz w:val="22"/>
                <w:szCs w:val="22"/>
                <w:highlight w:val="none"/>
                <w:lang w:val="en-US" w:eastAsia="zh-CN"/>
              </w:rPr>
            </w:pPr>
          </w:p>
        </w:tc>
        <w:tc>
          <w:tcPr>
            <w:tcW w:w="5216" w:type="dxa"/>
            <w:noWrap w:val="0"/>
            <w:vAlign w:val="center"/>
          </w:tcPr>
          <w:p>
            <w:pPr>
              <w:keepNext w:val="0"/>
              <w:keepLines w:val="0"/>
              <w:pageBreakBefore w:val="0"/>
              <w:kinsoku/>
              <w:wordWrap/>
              <w:overflowPunct/>
              <w:topLinePunct w:val="0"/>
              <w:autoSpaceDE/>
              <w:autoSpaceDN/>
              <w:bidi w:val="0"/>
              <w:snapToGrid/>
              <w:spacing w:line="240" w:lineRule="auto"/>
              <w:ind w:firstLine="440" w:firstLineChars="200"/>
              <w:textAlignment w:val="auto"/>
              <w:outlineLvl w:val="0"/>
              <w:rPr>
                <w:rFonts w:hint="eastAsia" w:ascii="宋体" w:hAnsi="宋体" w:cs="Times New Roman"/>
                <w:color w:val="auto"/>
                <w:kern w:val="0"/>
                <w:sz w:val="22"/>
                <w:highlight w:val="none"/>
              </w:rPr>
            </w:pPr>
            <w:r>
              <w:rPr>
                <w:rFonts w:hint="eastAsia" w:ascii="宋体" w:hAnsi="宋体" w:cs="Times New Roman"/>
                <w:color w:val="auto"/>
                <w:kern w:val="0"/>
                <w:sz w:val="22"/>
                <w:highlight w:val="none"/>
              </w:rPr>
              <w:t>1）满足招标文件要求</w:t>
            </w:r>
            <w:r>
              <w:rPr>
                <w:rFonts w:hint="eastAsia" w:ascii="宋体" w:hAnsi="宋体" w:cs="Times New Roman"/>
                <w:color w:val="auto"/>
                <w:kern w:val="0"/>
                <w:sz w:val="22"/>
                <w:highlight w:val="none"/>
                <w:lang w:val="en-US" w:eastAsia="zh-CN"/>
              </w:rPr>
              <w:t>报价</w:t>
            </w:r>
            <w:r>
              <w:rPr>
                <w:rFonts w:hint="eastAsia" w:ascii="宋体" w:hAnsi="宋体" w:cs="Times New Roman"/>
                <w:color w:val="auto"/>
                <w:kern w:val="0"/>
                <w:sz w:val="22"/>
                <w:highlight w:val="none"/>
              </w:rPr>
              <w:t>最低的投标报价为评标基准值；有效投标人的投标</w:t>
            </w:r>
            <w:r>
              <w:rPr>
                <w:rFonts w:hint="eastAsia" w:ascii="宋体" w:hAnsi="宋体" w:cs="Times New Roman"/>
                <w:color w:val="auto"/>
                <w:kern w:val="0"/>
                <w:sz w:val="22"/>
                <w:highlight w:val="none"/>
                <w:lang w:val="en-US" w:eastAsia="zh-CN"/>
              </w:rPr>
              <w:t>报价</w:t>
            </w:r>
            <w:r>
              <w:rPr>
                <w:rFonts w:hint="eastAsia" w:ascii="宋体" w:hAnsi="宋体" w:cs="Times New Roman"/>
                <w:color w:val="auto"/>
                <w:kern w:val="0"/>
                <w:sz w:val="22"/>
                <w:highlight w:val="none"/>
              </w:rPr>
              <w:t>等于评标基准值时，其商务报价评分值为满分</w:t>
            </w:r>
            <w:r>
              <w:rPr>
                <w:rFonts w:hint="eastAsia" w:ascii="宋体" w:hAnsi="宋体" w:cs="Times New Roman"/>
                <w:color w:val="auto"/>
                <w:kern w:val="0"/>
                <w:sz w:val="22"/>
                <w:highlight w:val="none"/>
                <w:lang w:val="en-US" w:eastAsia="zh-CN"/>
              </w:rPr>
              <w:t>10</w:t>
            </w:r>
            <w:r>
              <w:rPr>
                <w:rFonts w:hint="eastAsia" w:ascii="宋体" w:hAnsi="宋体" w:cs="Times New Roman"/>
                <w:color w:val="auto"/>
                <w:kern w:val="0"/>
                <w:sz w:val="22"/>
                <w:highlight w:val="none"/>
              </w:rPr>
              <w:t>分；其他投标人的价格分按以下公式计算：</w:t>
            </w:r>
          </w:p>
          <w:p>
            <w:pPr>
              <w:keepNext w:val="0"/>
              <w:keepLines w:val="0"/>
              <w:pageBreakBefore w:val="0"/>
              <w:kinsoku/>
              <w:wordWrap/>
              <w:overflowPunct/>
              <w:topLinePunct w:val="0"/>
              <w:autoSpaceDE/>
              <w:autoSpaceDN/>
              <w:bidi w:val="0"/>
              <w:snapToGrid/>
              <w:spacing w:line="240" w:lineRule="auto"/>
              <w:textAlignment w:val="auto"/>
              <w:outlineLvl w:val="0"/>
              <w:rPr>
                <w:rFonts w:hint="default" w:ascii="宋体" w:hAnsi="宋体" w:eastAsia="宋体" w:cs="宋体"/>
                <w:color w:val="auto"/>
                <w:sz w:val="24"/>
                <w:highlight w:val="none"/>
                <w:lang w:val="en-US" w:eastAsia="zh-CN"/>
              </w:rPr>
            </w:pPr>
            <w:r>
              <w:rPr>
                <w:rFonts w:hint="eastAsia" w:ascii="宋体" w:hAnsi="宋体"/>
                <w:color w:val="auto"/>
                <w:kern w:val="0"/>
                <w:sz w:val="22"/>
                <w:highlight w:val="none"/>
              </w:rPr>
              <w:t>商务分得分=（评标基准值/投标人</w:t>
            </w:r>
            <w:r>
              <w:rPr>
                <w:rFonts w:hint="eastAsia" w:ascii="宋体" w:hAnsi="宋体"/>
                <w:color w:val="auto"/>
                <w:kern w:val="0"/>
                <w:sz w:val="22"/>
                <w:highlight w:val="none"/>
                <w:lang w:val="en-US" w:eastAsia="zh-CN"/>
              </w:rPr>
              <w:t>投标</w:t>
            </w:r>
            <w:r>
              <w:rPr>
                <w:rFonts w:hint="eastAsia" w:ascii="宋体" w:hAnsi="宋体"/>
                <w:color w:val="auto"/>
                <w:kern w:val="0"/>
                <w:sz w:val="22"/>
                <w:highlight w:val="none"/>
              </w:rPr>
              <w:t>报</w:t>
            </w:r>
            <w:r>
              <w:rPr>
                <w:rFonts w:hint="eastAsia" w:ascii="宋体" w:hAnsi="宋体"/>
                <w:color w:val="auto"/>
                <w:kern w:val="0"/>
                <w:sz w:val="22"/>
                <w:highlight w:val="none"/>
                <w:lang w:val="en-US" w:eastAsia="zh-CN"/>
              </w:rPr>
              <w:t>价</w:t>
            </w:r>
            <w:r>
              <w:rPr>
                <w:rFonts w:hint="eastAsia" w:ascii="宋体" w:hAnsi="宋体"/>
                <w:color w:val="auto"/>
                <w:kern w:val="0"/>
                <w:sz w:val="22"/>
                <w:highlight w:val="none"/>
              </w:rPr>
              <w:t>）×</w:t>
            </w:r>
            <w:r>
              <w:rPr>
                <w:rFonts w:hint="eastAsia" w:ascii="宋体" w:hAnsi="宋体"/>
                <w:color w:val="auto"/>
                <w:kern w:val="0"/>
                <w:sz w:val="22"/>
                <w:highlight w:val="none"/>
                <w:lang w:val="en-US" w:eastAsia="zh-CN"/>
              </w:rPr>
              <w:t>10</w:t>
            </w:r>
          </w:p>
          <w:p>
            <w:pPr>
              <w:keepNext w:val="0"/>
              <w:keepLines w:val="0"/>
              <w:pageBreakBefore w:val="0"/>
              <w:kinsoku/>
              <w:wordWrap/>
              <w:overflowPunct/>
              <w:topLinePunct w:val="0"/>
              <w:autoSpaceDE/>
              <w:autoSpaceDN/>
              <w:bidi w:val="0"/>
              <w:snapToGrid/>
              <w:spacing w:line="240" w:lineRule="auto"/>
              <w:textAlignment w:val="auto"/>
              <w:outlineLvl w:val="0"/>
              <w:rPr>
                <w:rFonts w:hint="eastAsia" w:ascii="宋体" w:hAnsi="宋体" w:cs="Times New Roman"/>
                <w:color w:val="auto"/>
                <w:kern w:val="0"/>
                <w:sz w:val="22"/>
                <w:highlight w:val="none"/>
              </w:rPr>
            </w:pPr>
            <w:r>
              <w:rPr>
                <w:rFonts w:hint="eastAsia" w:ascii="宋体" w:hAnsi="宋体" w:cs="Times New Roman"/>
                <w:color w:val="auto"/>
                <w:kern w:val="0"/>
                <w:sz w:val="22"/>
                <w:highlight w:val="none"/>
              </w:rPr>
              <w:t>评标过程中，不得去掉报价中的最高报价和最低报价。</w:t>
            </w:r>
          </w:p>
          <w:p>
            <w:pPr>
              <w:rPr>
                <w:rFonts w:hint="eastAsia"/>
                <w:bCs/>
                <w:color w:val="auto"/>
                <w:sz w:val="22"/>
                <w:szCs w:val="22"/>
                <w:highlight w:val="none"/>
              </w:rPr>
            </w:pPr>
            <w:r>
              <w:rPr>
                <w:rFonts w:hint="eastAsia"/>
                <w:b/>
                <w:bCs w:val="0"/>
                <w:color w:val="auto"/>
                <w:sz w:val="22"/>
                <w:szCs w:val="22"/>
                <w:highlight w:val="none"/>
                <w:lang w:val="en-US" w:eastAsia="zh-CN"/>
              </w:rPr>
              <w:t>因落实政府采购政策需要进行价格调整的，以调整后的价格计算评标基准价和投标报价。</w:t>
            </w:r>
          </w:p>
        </w:tc>
        <w:tc>
          <w:tcPr>
            <w:tcW w:w="847" w:type="dxa"/>
            <w:noWrap w:val="0"/>
            <w:vAlign w:val="center"/>
          </w:tcPr>
          <w:p>
            <w:pPr>
              <w:jc w:val="center"/>
              <w:rPr>
                <w:rFonts w:hint="default" w:eastAsia="宋体"/>
                <w:bCs/>
                <w:color w:val="auto"/>
                <w:sz w:val="22"/>
                <w:szCs w:val="22"/>
                <w:highlight w:val="none"/>
                <w:lang w:val="en-US" w:eastAsia="zh-CN"/>
              </w:rPr>
            </w:pPr>
            <w:r>
              <w:rPr>
                <w:rFonts w:hint="eastAsia"/>
                <w:bCs/>
                <w:color w:val="auto"/>
                <w:sz w:val="22"/>
                <w:szCs w:val="22"/>
                <w:highlight w:val="none"/>
                <w:lang w:val="en-US" w:eastAsia="zh-CN"/>
              </w:rPr>
              <w:t>10</w:t>
            </w:r>
          </w:p>
        </w:tc>
        <w:tc>
          <w:tcPr>
            <w:tcW w:w="1800" w:type="dxa"/>
            <w:noWrap w:val="0"/>
            <w:vAlign w:val="center"/>
          </w:tcPr>
          <w:p>
            <w:pPr>
              <w:jc w:val="center"/>
              <w:rPr>
                <w:rFonts w:hint="eastAsia"/>
                <w:bCs/>
                <w:color w:val="auto"/>
                <w:sz w:val="22"/>
                <w:szCs w:val="22"/>
                <w:highlight w:val="none"/>
              </w:rPr>
            </w:pPr>
            <w:r>
              <w:rPr>
                <w:rFonts w:hint="eastAsia" w:ascii="宋体" w:hAnsi="宋体" w:eastAsia="宋体" w:cs="宋体"/>
                <w:color w:val="auto"/>
                <w:sz w:val="24"/>
                <w:highlight w:val="none"/>
              </w:rPr>
              <w:t>/</w:t>
            </w:r>
          </w:p>
        </w:tc>
      </w:tr>
    </w:tbl>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hint="eastAsia" w:ascii="宋体" w:hAnsi="宋体" w:eastAsia="宋体" w:cs="宋体"/>
          <w:b/>
          <w:color w:val="auto"/>
          <w:sz w:val="32"/>
          <w:highlight w:val="none"/>
        </w:rPr>
        <w:sectPr>
          <w:pgSz w:w="11907" w:h="16840"/>
          <w:pgMar w:top="1474" w:right="1814" w:bottom="1474" w:left="1814" w:header="851" w:footer="851" w:gutter="0"/>
          <w:pgNumType w:fmt="decimal"/>
          <w:cols w:space="720" w:num="1"/>
        </w:sectPr>
      </w:pPr>
    </w:p>
    <w:p>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pPr>
        <w:pStyle w:val="130"/>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3.4.5对于未预留份额专门面向中小企业的政府采购货物或服务项目，以及预留份额政府采购货物或服务项目中的非预留部分标项，对小型和微型企业的投标报价给予</w:t>
      </w:r>
      <w:r>
        <w:rPr>
          <w:rFonts w:hint="eastAsia" w:ascii="宋体" w:hAnsi="宋体" w:cs="宋体"/>
          <w:color w:val="auto"/>
          <w:kern w:val="0"/>
          <w:szCs w:val="24"/>
          <w:highlight w:val="none"/>
          <w:lang w:val="en-US" w:eastAsia="zh-CN"/>
        </w:rPr>
        <w:t>1</w:t>
      </w:r>
      <w:r>
        <w:rPr>
          <w:rFonts w:hint="eastAsia" w:ascii="宋体" w:hAnsi="宋体" w:eastAsia="宋体" w:cs="宋体"/>
          <w:color w:val="auto"/>
          <w:kern w:val="0"/>
          <w:szCs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color w:val="auto"/>
          <w:kern w:val="0"/>
          <w:szCs w:val="24"/>
          <w:highlight w:val="none"/>
          <w:lang w:val="en-US" w:eastAsia="zh-CN"/>
        </w:rPr>
        <w:t>6</w:t>
      </w:r>
      <w:r>
        <w:rPr>
          <w:rFonts w:hint="eastAsia" w:ascii="宋体" w:hAnsi="宋体" w:eastAsia="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w:t>
      </w:r>
      <w:r>
        <w:rPr>
          <w:rFonts w:hint="eastAsia" w:ascii="宋体" w:hAnsi="宋体" w:eastAsia="宋体" w:cs="宋体"/>
          <w:color w:val="auto"/>
          <w:sz w:val="24"/>
          <w:szCs w:val="24"/>
          <w:highlight w:val="none"/>
        </w:rPr>
        <w:t>且按照评审因素的量化指标评审得分由高到低顺序推荐</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名成交候选供应商</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pPr>
        <w:pStyle w:val="130"/>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7"/>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pPr>
        <w:pStyle w:val="4"/>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pPr>
        <w:pStyle w:val="27"/>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废标后，采购机构应当将废标理由通知所有投标人。</w:t>
      </w:r>
    </w:p>
    <w:p>
      <w:pPr>
        <w:pStyle w:val="27"/>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7"/>
        <w:snapToGrid w:val="0"/>
        <w:spacing w:line="360" w:lineRule="auto"/>
        <w:ind w:firstLine="0" w:firstLineChars="0"/>
        <w:rPr>
          <w:rFonts w:hint="eastAsia" w:ascii="宋体" w:hAnsi="宋体" w:eastAsia="宋体" w:cs="宋体"/>
          <w:color w:val="auto"/>
          <w:highlight w:val="none"/>
        </w:rPr>
      </w:pPr>
    </w:p>
    <w:bookmarkEnd w:id="24"/>
    <w:p>
      <w:pPr>
        <w:spacing w:line="360" w:lineRule="auto"/>
        <w:ind w:left="720" w:leftChars="343" w:firstLine="1084" w:firstLineChars="300"/>
        <w:outlineLvl w:val="0"/>
        <w:rPr>
          <w:rFonts w:hint="eastAsia" w:ascii="宋体" w:hAnsi="宋体" w:eastAsia="宋体" w:cs="宋体"/>
          <w:b/>
          <w:color w:val="auto"/>
          <w:sz w:val="36"/>
          <w:szCs w:val="36"/>
          <w:highlight w:val="none"/>
        </w:rPr>
      </w:pPr>
      <w:bookmarkStart w:id="390" w:name="第五部分"/>
      <w:bookmarkStart w:id="391" w:name="_Toc86217003"/>
    </w:p>
    <w:p>
      <w:pPr>
        <w:spacing w:line="360" w:lineRule="auto"/>
        <w:ind w:left="720" w:leftChars="343" w:firstLine="1084" w:firstLineChars="300"/>
        <w:outlineLvl w:val="0"/>
        <w:rPr>
          <w:rFonts w:hint="eastAsia" w:ascii="宋体" w:hAnsi="宋体" w:eastAsia="宋体" w:cs="宋体"/>
          <w:b/>
          <w:color w:val="auto"/>
          <w:sz w:val="36"/>
          <w:szCs w:val="36"/>
          <w:highlight w:val="none"/>
        </w:rPr>
      </w:pPr>
    </w:p>
    <w:p>
      <w:pPr>
        <w:spacing w:line="360" w:lineRule="auto"/>
        <w:ind w:left="720" w:leftChars="343" w:firstLine="1084" w:firstLineChars="300"/>
        <w:outlineLvl w:val="0"/>
        <w:rPr>
          <w:rFonts w:hint="eastAsia" w:ascii="宋体" w:hAnsi="宋体" w:eastAsia="宋体" w:cs="宋体"/>
          <w:b/>
          <w:color w:val="auto"/>
          <w:sz w:val="36"/>
          <w:szCs w:val="36"/>
          <w:highlight w:val="none"/>
        </w:rPr>
      </w:pPr>
    </w:p>
    <w:p>
      <w:pPr>
        <w:spacing w:line="360" w:lineRule="auto"/>
        <w:ind w:left="720" w:leftChars="343" w:firstLine="1084" w:firstLineChars="300"/>
        <w:outlineLvl w:val="0"/>
        <w:rPr>
          <w:rFonts w:hint="eastAsia" w:ascii="宋体" w:hAnsi="宋体" w:eastAsia="宋体" w:cs="宋体"/>
          <w:b/>
          <w:color w:val="auto"/>
          <w:sz w:val="36"/>
          <w:szCs w:val="36"/>
          <w:highlight w:val="none"/>
        </w:rPr>
      </w:pPr>
    </w:p>
    <w:p>
      <w:pPr>
        <w:spacing w:line="360" w:lineRule="auto"/>
        <w:ind w:left="720" w:leftChars="343" w:firstLine="1084" w:firstLineChars="300"/>
        <w:outlineLvl w:val="0"/>
        <w:rPr>
          <w:rFonts w:hint="eastAsia" w:ascii="宋体" w:hAnsi="宋体" w:eastAsia="宋体" w:cs="宋体"/>
          <w:b/>
          <w:color w:val="auto"/>
          <w:sz w:val="36"/>
          <w:szCs w:val="36"/>
          <w:highlight w:val="none"/>
        </w:rPr>
      </w:pPr>
    </w:p>
    <w:p>
      <w:pPr>
        <w:spacing w:line="360" w:lineRule="auto"/>
        <w:ind w:left="720" w:leftChars="343" w:firstLine="1084" w:firstLineChars="300"/>
        <w:outlineLvl w:val="0"/>
        <w:rPr>
          <w:rFonts w:hint="eastAsia" w:ascii="宋体" w:hAnsi="宋体" w:eastAsia="宋体" w:cs="宋体"/>
          <w:b/>
          <w:color w:val="auto"/>
          <w:sz w:val="36"/>
          <w:szCs w:val="36"/>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NumType w:fmt="decimal"/>
          <w:cols w:space="720" w:num="1"/>
          <w:titlePg/>
          <w:docGrid w:linePitch="312" w:charSpace="0"/>
        </w:sectPr>
      </w:pPr>
    </w:p>
    <w:p>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pPr>
        <w:spacing w:line="360" w:lineRule="auto"/>
        <w:ind w:firstLine="477" w:firstLineChars="198"/>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特别提示：以下为合同范本，仅供参考，不宜照搬。合同条款的具体内容应严格按照招标文件、投标文件、评标结果及中标人的承诺来拟订。</w:t>
      </w:r>
    </w:p>
    <w:p>
      <w:pPr>
        <w:spacing w:line="360" w:lineRule="auto"/>
        <w:rPr>
          <w:rFonts w:hint="eastAsia" w:ascii="宋体" w:hAnsi="宋体" w:eastAsia="宋体" w:cs="宋体"/>
          <w:b/>
          <w:color w:val="auto"/>
          <w:sz w:val="24"/>
          <w:szCs w:val="24"/>
          <w:highlight w:val="none"/>
        </w:rPr>
      </w:pPr>
    </w:p>
    <w:p>
      <w:pPr>
        <w:spacing w:line="460" w:lineRule="exact"/>
        <w:ind w:firstLine="588" w:firstLineChars="2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招标人： </w:t>
      </w:r>
      <w:r>
        <w:rPr>
          <w:rFonts w:hint="eastAsia" w:ascii="宋体" w:hAnsi="宋体" w:eastAsia="宋体" w:cs="宋体"/>
          <w:color w:val="auto"/>
          <w:sz w:val="24"/>
          <w:szCs w:val="24"/>
          <w:highlight w:val="none"/>
          <w:u w:val="single"/>
          <w:lang w:val="en-US" w:eastAsia="zh-CN"/>
        </w:rPr>
        <w:t xml:space="preserve"> 浙江温州海洋经济发展示范区发改应急局</w:t>
      </w:r>
      <w:r>
        <w:rPr>
          <w:rFonts w:hint="eastAsia" w:ascii="宋体" w:hAnsi="宋体" w:eastAsia="宋体" w:cs="宋体"/>
          <w:color w:val="auto"/>
          <w:sz w:val="24"/>
          <w:szCs w:val="24"/>
          <w:highlight w:val="none"/>
          <w:u w:val="single"/>
        </w:rPr>
        <w:t>（以下简称甲方）</w:t>
      </w:r>
    </w:p>
    <w:p>
      <w:pPr>
        <w:spacing w:line="460" w:lineRule="exact"/>
        <w:ind w:firstLine="588" w:firstLineChars="24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中标人：</w:t>
      </w:r>
      <w:r>
        <w:rPr>
          <w:rFonts w:hint="eastAsia" w:ascii="宋体" w:hAnsi="宋体" w:eastAsia="宋体" w:cs="宋体"/>
          <w:color w:val="auto"/>
          <w:sz w:val="24"/>
          <w:szCs w:val="24"/>
          <w:highlight w:val="none"/>
          <w:u w:val="single"/>
        </w:rPr>
        <w:t xml:space="preserve">                                      （以下简称乙方）</w:t>
      </w:r>
    </w:p>
    <w:p>
      <w:pPr>
        <w:spacing w:line="460" w:lineRule="exact"/>
        <w:ind w:firstLine="588" w:firstLineChars="2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（本条款为甲乙双方必须遵守的基本条款，甲乙双方也可根据实际情况另签合同条款，正式合同以双方签字盖章的文本为准）</w:t>
      </w:r>
    </w:p>
    <w:p>
      <w:pPr>
        <w:spacing w:line="460" w:lineRule="exact"/>
        <w:ind w:firstLine="588" w:firstLineChars="2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本合同甲方委托乙方就</w:t>
      </w:r>
      <w:r>
        <w:rPr>
          <w:rFonts w:hint="eastAsia" w:ascii="宋体" w:hAnsi="宋体" w:eastAsia="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eastAsia="zh-CN"/>
        </w:rPr>
        <w:t>海经区“安全管家”服务</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 xml:space="preserve"> 进行咨询服务，并支付相应的咨询报酬。双方经过平等协商，在真实、充分地表达各自意愿的基础上，根据《中华人民共和国合同法》的规定，达成如下协议，并由双方共同恪守。</w:t>
      </w:r>
    </w:p>
    <w:p>
      <w:pPr>
        <w:spacing w:line="460" w:lineRule="exact"/>
        <w:ind w:firstLine="588" w:firstLineChars="245"/>
        <w:rPr>
          <w:rFonts w:hint="eastAsia" w:ascii="宋体" w:hAnsi="宋体" w:eastAsia="宋体" w:cs="宋体"/>
          <w:color w:val="auto"/>
          <w:sz w:val="24"/>
          <w:szCs w:val="24"/>
          <w:highlight w:val="none"/>
        </w:rPr>
      </w:pPr>
    </w:p>
    <w:p>
      <w:pPr>
        <w:numPr>
          <w:ilvl w:val="0"/>
          <w:numId w:val="4"/>
        </w:numPr>
        <w:spacing w:line="46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甲方对就以下工作内容委托乙方：</w:t>
      </w:r>
    </w:p>
    <w:p>
      <w:pPr>
        <w:autoSpaceDE w:val="0"/>
        <w:autoSpaceDN w:val="0"/>
        <w:adjustRightInd w:val="0"/>
        <w:snapToGrid w:val="0"/>
        <w:spacing w:line="460" w:lineRule="atLeast"/>
        <w:ind w:firstLine="472" w:firstLineChars="196"/>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(一)工商贸企业</w:t>
      </w:r>
    </w:p>
    <w:p>
      <w:pPr>
        <w:autoSpaceDE w:val="0"/>
        <w:autoSpaceDN w:val="0"/>
        <w:adjustRightInd w:val="0"/>
        <w:snapToGrid w:val="0"/>
        <w:spacing w:line="460" w:lineRule="atLeast"/>
        <w:ind w:firstLine="470" w:firstLineChars="196"/>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(一)工商贸企业</w:t>
      </w:r>
    </w:p>
    <w:p>
      <w:pPr>
        <w:autoSpaceDE w:val="0"/>
        <w:autoSpaceDN w:val="0"/>
        <w:adjustRightInd w:val="0"/>
        <w:snapToGrid w:val="0"/>
        <w:spacing w:line="460" w:lineRule="atLeast"/>
        <w:ind w:firstLine="470" w:firstLineChars="196"/>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海经区企业安全生产现状调查</w:t>
      </w:r>
    </w:p>
    <w:p>
      <w:pPr>
        <w:autoSpaceDE w:val="0"/>
        <w:autoSpaceDN w:val="0"/>
        <w:adjustRightInd w:val="0"/>
        <w:snapToGrid w:val="0"/>
        <w:spacing w:line="460" w:lineRule="atLeast"/>
        <w:ind w:firstLine="470" w:firstLineChars="196"/>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 企业安全生产台账建立情况（一企一档）。包括相关制度建立、教育培训、责任书签订、日常隐患排查记录等情况。</w:t>
      </w:r>
    </w:p>
    <w:p>
      <w:pPr>
        <w:autoSpaceDE w:val="0"/>
        <w:autoSpaceDN w:val="0"/>
        <w:adjustRightInd w:val="0"/>
        <w:snapToGrid w:val="0"/>
        <w:spacing w:line="460" w:lineRule="atLeast"/>
        <w:ind w:firstLine="470" w:firstLineChars="196"/>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1.2 督促、检查企业安全生产机构运行及经费使用情况。</w:t>
      </w:r>
    </w:p>
    <w:p>
      <w:pPr>
        <w:autoSpaceDE w:val="0"/>
        <w:autoSpaceDN w:val="0"/>
        <w:adjustRightInd w:val="0"/>
        <w:snapToGrid w:val="0"/>
        <w:spacing w:line="460" w:lineRule="atLeast"/>
        <w:ind w:firstLine="470" w:firstLineChars="196"/>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1.3 指导企业安全风险防范和应急管理情况。包括风险隐患辨识、厂区四色图、应急预案的完善、应急物资的储备等情况。</w:t>
      </w:r>
    </w:p>
    <w:p>
      <w:pPr>
        <w:autoSpaceDE w:val="0"/>
        <w:autoSpaceDN w:val="0"/>
        <w:adjustRightInd w:val="0"/>
        <w:snapToGrid w:val="0"/>
        <w:spacing w:line="460" w:lineRule="atLeast"/>
        <w:ind w:firstLine="470" w:firstLineChars="196"/>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1.4 督促、检查企业安全生产措施、设施和装置的配备运行、日常管理维护情况。</w:t>
      </w:r>
    </w:p>
    <w:p>
      <w:pPr>
        <w:autoSpaceDE w:val="0"/>
        <w:autoSpaceDN w:val="0"/>
        <w:adjustRightInd w:val="0"/>
        <w:snapToGrid w:val="0"/>
        <w:spacing w:line="460" w:lineRule="atLeast"/>
        <w:ind w:firstLine="470" w:firstLineChars="196"/>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lang w:val="en-US" w:eastAsia="zh-CN"/>
        </w:rPr>
        <w:t xml:space="preserve">5 </w:t>
      </w:r>
      <w:r>
        <w:rPr>
          <w:rFonts w:hint="eastAsia" w:ascii="宋体" w:hAnsi="宋体" w:eastAsia="宋体" w:cs="宋体"/>
          <w:color w:val="auto"/>
          <w:sz w:val="24"/>
          <w:szCs w:val="24"/>
          <w:highlight w:val="none"/>
          <w:lang w:val="zh-CN"/>
        </w:rPr>
        <w:t>落实海经区“一园一策”涉及安全生产的相关工作。</w:t>
      </w:r>
    </w:p>
    <w:p>
      <w:pPr>
        <w:autoSpaceDE w:val="0"/>
        <w:autoSpaceDN w:val="0"/>
        <w:adjustRightInd w:val="0"/>
        <w:snapToGrid w:val="0"/>
        <w:spacing w:line="460" w:lineRule="atLeast"/>
        <w:ind w:firstLine="470" w:firstLineChars="196"/>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2.危化品使用重点企业的监管</w:t>
      </w:r>
    </w:p>
    <w:p>
      <w:pPr>
        <w:autoSpaceDE w:val="0"/>
        <w:autoSpaceDN w:val="0"/>
        <w:adjustRightInd w:val="0"/>
        <w:snapToGrid w:val="0"/>
        <w:spacing w:line="460" w:lineRule="atLeast"/>
        <w:ind w:firstLine="470" w:firstLineChars="196"/>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2.1 督促、检查危化品使用企业“十个一律”及其他主要安全规定的落实情况。</w:t>
      </w:r>
    </w:p>
    <w:p>
      <w:pPr>
        <w:autoSpaceDE w:val="0"/>
        <w:autoSpaceDN w:val="0"/>
        <w:adjustRightInd w:val="0"/>
        <w:snapToGrid w:val="0"/>
        <w:spacing w:line="460" w:lineRule="atLeast"/>
        <w:ind w:firstLine="470" w:firstLineChars="196"/>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 xml:space="preserve"> 结合企业现场检查工作，协助海经区落实企业监管责任。</w:t>
      </w:r>
    </w:p>
    <w:p>
      <w:pPr>
        <w:autoSpaceDE w:val="0"/>
        <w:autoSpaceDN w:val="0"/>
        <w:adjustRightInd w:val="0"/>
        <w:snapToGrid w:val="0"/>
        <w:spacing w:line="460" w:lineRule="atLeast"/>
        <w:ind w:firstLine="470" w:firstLineChars="196"/>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 xml:space="preserve"> 开展上级要求的各类危化专项检查活动。</w:t>
      </w:r>
    </w:p>
    <w:p>
      <w:pPr>
        <w:autoSpaceDE w:val="0"/>
        <w:autoSpaceDN w:val="0"/>
        <w:adjustRightInd w:val="0"/>
        <w:snapToGrid w:val="0"/>
        <w:spacing w:line="460" w:lineRule="atLeast"/>
        <w:ind w:firstLine="470" w:firstLineChars="196"/>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海经区安全生产应急管理支撑</w:t>
      </w:r>
    </w:p>
    <w:p>
      <w:pPr>
        <w:autoSpaceDE w:val="0"/>
        <w:autoSpaceDN w:val="0"/>
        <w:adjustRightInd w:val="0"/>
        <w:snapToGrid w:val="0"/>
        <w:spacing w:line="460" w:lineRule="atLeast"/>
        <w:ind w:firstLine="470" w:firstLineChars="196"/>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3.1 协助海经区推进安全生产应急物资储备库建设。</w:t>
      </w:r>
    </w:p>
    <w:p>
      <w:pPr>
        <w:autoSpaceDE w:val="0"/>
        <w:autoSpaceDN w:val="0"/>
        <w:adjustRightInd w:val="0"/>
        <w:snapToGrid w:val="0"/>
        <w:spacing w:line="460" w:lineRule="atLeast"/>
        <w:ind w:firstLine="470" w:firstLineChars="196"/>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3.2 协助海经区尽快完善安全生产应急专家库。</w:t>
      </w:r>
    </w:p>
    <w:p>
      <w:pPr>
        <w:autoSpaceDE w:val="0"/>
        <w:autoSpaceDN w:val="0"/>
        <w:adjustRightInd w:val="0"/>
        <w:snapToGrid w:val="0"/>
        <w:spacing w:line="460" w:lineRule="atLeast"/>
        <w:ind w:firstLine="470" w:firstLineChars="196"/>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3.3 指导海经区定期开展应急演练。</w:t>
      </w:r>
    </w:p>
    <w:p>
      <w:pPr>
        <w:autoSpaceDE w:val="0"/>
        <w:autoSpaceDN w:val="0"/>
        <w:adjustRightInd w:val="0"/>
        <w:snapToGrid w:val="0"/>
        <w:spacing w:line="460" w:lineRule="atLeast"/>
        <w:ind w:firstLine="470" w:firstLineChars="196"/>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海经区安全生产专家技术咨询服务</w:t>
      </w:r>
    </w:p>
    <w:p>
      <w:pPr>
        <w:autoSpaceDE w:val="0"/>
        <w:autoSpaceDN w:val="0"/>
        <w:adjustRightInd w:val="0"/>
        <w:snapToGrid w:val="0"/>
        <w:spacing w:line="460" w:lineRule="atLeast"/>
        <w:ind w:firstLine="470" w:firstLineChars="196"/>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4.1 协助海经区落实各项安全生产法律法规、政策，建立和完善安全管理制度、责任体系。</w:t>
      </w:r>
    </w:p>
    <w:p>
      <w:pPr>
        <w:autoSpaceDE w:val="0"/>
        <w:autoSpaceDN w:val="0"/>
        <w:adjustRightInd w:val="0"/>
        <w:snapToGrid w:val="0"/>
        <w:spacing w:line="460" w:lineRule="atLeast"/>
        <w:ind w:firstLine="470" w:firstLineChars="196"/>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4.2 针对海经区安全生产状况改善、风险防控等疑难问题，提供专业技术咨询。</w:t>
      </w:r>
    </w:p>
    <w:p>
      <w:pPr>
        <w:autoSpaceDE w:val="0"/>
        <w:autoSpaceDN w:val="0"/>
        <w:adjustRightInd w:val="0"/>
        <w:snapToGrid w:val="0"/>
        <w:spacing w:line="460" w:lineRule="atLeast"/>
        <w:ind w:firstLine="470" w:firstLineChars="196"/>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4.3 提供海经区危机公关服务，针对突发事件为海经区提供快速、专业、有效的危机应对策略咨询。</w:t>
      </w:r>
    </w:p>
    <w:p>
      <w:pPr>
        <w:autoSpaceDE w:val="0"/>
        <w:autoSpaceDN w:val="0"/>
        <w:adjustRightInd w:val="0"/>
        <w:snapToGrid w:val="0"/>
        <w:spacing w:line="460" w:lineRule="atLeast"/>
        <w:ind w:firstLine="470" w:firstLineChars="196"/>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应急值守</w:t>
      </w:r>
    </w:p>
    <w:p>
      <w:pPr>
        <w:autoSpaceDE w:val="0"/>
        <w:autoSpaceDN w:val="0"/>
        <w:adjustRightInd w:val="0"/>
        <w:snapToGrid w:val="0"/>
        <w:spacing w:line="460" w:lineRule="atLeast"/>
        <w:ind w:firstLine="470" w:firstLineChars="196"/>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按照上级要求做好24小时应急值守工作。</w:t>
      </w:r>
    </w:p>
    <w:p>
      <w:pPr>
        <w:autoSpaceDE w:val="0"/>
        <w:autoSpaceDN w:val="0"/>
        <w:adjustRightInd w:val="0"/>
        <w:snapToGrid w:val="0"/>
        <w:spacing w:line="460" w:lineRule="atLeast"/>
        <w:ind w:firstLine="470" w:firstLineChars="196"/>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其他事项</w:t>
      </w:r>
    </w:p>
    <w:p>
      <w:pPr>
        <w:autoSpaceDE w:val="0"/>
        <w:autoSpaceDN w:val="0"/>
        <w:adjustRightInd w:val="0"/>
        <w:snapToGrid w:val="0"/>
        <w:spacing w:line="460" w:lineRule="atLeast"/>
        <w:ind w:firstLine="470" w:firstLineChars="196"/>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6.1 协助海经区完成上级督查等重要整改任务，以及安全生产信访件处理等工作；根据管委会要求进行临时值班、巡查等配合工作。</w:t>
      </w:r>
    </w:p>
    <w:p>
      <w:pPr>
        <w:autoSpaceDE w:val="0"/>
        <w:autoSpaceDN w:val="0"/>
        <w:adjustRightInd w:val="0"/>
        <w:snapToGrid w:val="0"/>
        <w:spacing w:line="460" w:lineRule="atLeast"/>
        <w:ind w:firstLine="470" w:firstLineChars="196"/>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6.2针对海经区安全生产状况开展一季度一次的安全生产形势分析，并提出有针对性的建议。</w:t>
      </w:r>
    </w:p>
    <w:p>
      <w:pPr>
        <w:autoSpaceDE w:val="0"/>
        <w:autoSpaceDN w:val="0"/>
        <w:adjustRightInd w:val="0"/>
        <w:snapToGrid w:val="0"/>
        <w:spacing w:line="460" w:lineRule="atLeast"/>
        <w:ind w:firstLine="470" w:firstLineChars="196"/>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6.3 </w:t>
      </w:r>
      <w:r>
        <w:rPr>
          <w:rFonts w:hint="eastAsia" w:ascii="宋体" w:hAnsi="宋体" w:cs="宋体"/>
          <w:color w:val="auto"/>
          <w:sz w:val="24"/>
          <w:szCs w:val="24"/>
          <w:highlight w:val="none"/>
          <w:lang w:val="zh-CN"/>
        </w:rPr>
        <w:t>海经</w:t>
      </w:r>
      <w:r>
        <w:rPr>
          <w:rFonts w:hint="eastAsia" w:ascii="宋体" w:hAnsi="宋体" w:eastAsia="宋体" w:cs="宋体"/>
          <w:color w:val="auto"/>
          <w:sz w:val="24"/>
          <w:szCs w:val="24"/>
          <w:highlight w:val="none"/>
          <w:lang w:val="zh-CN"/>
        </w:rPr>
        <w:t>区发改应急局交待的其他工作。</w:t>
      </w:r>
    </w:p>
    <w:p>
      <w:pPr>
        <w:pStyle w:val="25"/>
        <w:rPr>
          <w:rFonts w:hint="eastAsia"/>
          <w:color w:val="auto"/>
          <w:highlight w:val="none"/>
          <w:lang w:val="zh-CN"/>
        </w:rPr>
      </w:pPr>
    </w:p>
    <w:p>
      <w:pPr>
        <w:pStyle w:val="25"/>
        <w:rPr>
          <w:rFonts w:hint="eastAsia"/>
          <w:b/>
          <w:bCs/>
          <w:color w:val="auto"/>
          <w:highlight w:val="none"/>
          <w:lang w:val="zh-CN"/>
        </w:rPr>
      </w:pPr>
      <w:r>
        <w:rPr>
          <w:rFonts w:hint="eastAsia"/>
          <w:b/>
          <w:bCs/>
          <w:color w:val="auto"/>
          <w:highlight w:val="none"/>
          <w:lang w:val="zh-CN"/>
        </w:rPr>
        <w:t>（二）特种设备企业</w:t>
      </w:r>
    </w:p>
    <w:p>
      <w:pPr>
        <w:pStyle w:val="25"/>
        <w:rPr>
          <w:rFonts w:hint="eastAsia"/>
          <w:color w:val="auto"/>
          <w:highlight w:val="none"/>
          <w:lang w:val="zh-CN"/>
        </w:rPr>
      </w:pPr>
      <w:r>
        <w:rPr>
          <w:rFonts w:hint="eastAsia"/>
          <w:color w:val="auto"/>
          <w:highlight w:val="none"/>
          <w:lang w:val="zh-CN"/>
        </w:rPr>
        <w:t>1、特种设备生产单位检查</w:t>
      </w:r>
    </w:p>
    <w:p>
      <w:pPr>
        <w:pStyle w:val="25"/>
        <w:rPr>
          <w:rFonts w:hint="eastAsia"/>
          <w:color w:val="auto"/>
          <w:highlight w:val="none"/>
          <w:lang w:val="zh-CN"/>
        </w:rPr>
      </w:pPr>
      <w:r>
        <w:rPr>
          <w:rFonts w:hint="eastAsia"/>
          <w:color w:val="auto"/>
          <w:highlight w:val="none"/>
          <w:lang w:val="zh-CN"/>
        </w:rPr>
        <w:t>1.1企业资质情况。包括许可证是否有效，是否超许可范围和许可有效期生产，是否有与生产相适应的设备、设施和场所等情况；</w:t>
      </w:r>
    </w:p>
    <w:p>
      <w:pPr>
        <w:pStyle w:val="25"/>
        <w:rPr>
          <w:rFonts w:hint="eastAsia"/>
          <w:color w:val="auto"/>
          <w:highlight w:val="none"/>
          <w:lang w:val="zh-CN"/>
        </w:rPr>
      </w:pPr>
      <w:r>
        <w:rPr>
          <w:rFonts w:hint="eastAsia"/>
          <w:color w:val="auto"/>
          <w:highlight w:val="none"/>
          <w:lang w:val="zh-CN"/>
        </w:rPr>
        <w:t>1.2 日常管理情况。是否有与生产相适应的专业技术人员，是否有健全的质量保证、安全管理和岗位责任等制度，产品生产过程资料是否保存完整，产品出厂资料、移交技术资料等是否合规等情况</w:t>
      </w:r>
    </w:p>
    <w:p>
      <w:pPr>
        <w:pStyle w:val="25"/>
        <w:rPr>
          <w:rFonts w:hint="eastAsia"/>
          <w:color w:val="auto"/>
          <w:highlight w:val="none"/>
          <w:lang w:val="zh-CN"/>
        </w:rPr>
      </w:pPr>
      <w:r>
        <w:rPr>
          <w:rFonts w:hint="eastAsia"/>
          <w:color w:val="auto"/>
          <w:highlight w:val="none"/>
          <w:lang w:val="zh-CN"/>
        </w:rPr>
        <w:t>1.3 企业台账情况。设计制造、安装、改造、重大修理档案是否建立，设计图样审批手续是否符合要求等情况；</w:t>
      </w:r>
    </w:p>
    <w:p>
      <w:pPr>
        <w:pStyle w:val="25"/>
        <w:rPr>
          <w:rFonts w:hint="eastAsia"/>
          <w:color w:val="auto"/>
          <w:highlight w:val="none"/>
          <w:lang w:val="zh-CN"/>
        </w:rPr>
      </w:pPr>
      <w:r>
        <w:rPr>
          <w:rFonts w:hint="eastAsia"/>
          <w:color w:val="auto"/>
          <w:highlight w:val="none"/>
          <w:lang w:val="zh-CN"/>
        </w:rPr>
        <w:t>1.4 型式试验、监督检验资料是否齐全，评审整改是否完成等情况。</w:t>
      </w:r>
    </w:p>
    <w:p>
      <w:pPr>
        <w:pStyle w:val="25"/>
        <w:rPr>
          <w:rFonts w:hint="eastAsia"/>
          <w:color w:val="auto"/>
          <w:highlight w:val="none"/>
          <w:lang w:val="zh-CN"/>
        </w:rPr>
      </w:pPr>
      <w:r>
        <w:rPr>
          <w:rFonts w:hint="eastAsia"/>
          <w:color w:val="auto"/>
          <w:highlight w:val="none"/>
          <w:lang w:val="zh-CN"/>
        </w:rPr>
        <w:t>2.特种设备使用单位检查</w:t>
      </w:r>
    </w:p>
    <w:p>
      <w:pPr>
        <w:pStyle w:val="25"/>
        <w:rPr>
          <w:rFonts w:hint="eastAsia"/>
          <w:color w:val="auto"/>
          <w:highlight w:val="none"/>
          <w:lang w:val="zh-CN"/>
        </w:rPr>
      </w:pPr>
      <w:r>
        <w:rPr>
          <w:rFonts w:hint="eastAsia"/>
          <w:color w:val="auto"/>
          <w:highlight w:val="none"/>
          <w:lang w:val="zh-CN"/>
        </w:rPr>
        <w:t>2.1机构及制度。是否按规定设置安全管理机构或配备专兼职管理人员，是否按规定建立安全管理制度和岗位责任制度，是否制定事故应急专项预案并有演练记录；</w:t>
      </w:r>
    </w:p>
    <w:p>
      <w:pPr>
        <w:pStyle w:val="25"/>
        <w:rPr>
          <w:rFonts w:hint="eastAsia"/>
          <w:color w:val="auto"/>
          <w:highlight w:val="none"/>
          <w:lang w:val="zh-CN"/>
        </w:rPr>
      </w:pPr>
      <w:r>
        <w:rPr>
          <w:rFonts w:hint="eastAsia"/>
          <w:color w:val="auto"/>
          <w:highlight w:val="none"/>
          <w:lang w:val="zh-CN"/>
        </w:rPr>
        <w:t>2.2 设备情况。是否建立档案，档案是否齐全，是否有使用登记证，所抽查设备是否在检验有效期内，所抽查设备是否按规定进行日常保养或定期检查并有记录，设备是否超规定参数运行，电梯是否有有效维保合同、维保记录，维保资质和人员资质是否满足要求等情况；</w:t>
      </w:r>
    </w:p>
    <w:p>
      <w:pPr>
        <w:pStyle w:val="25"/>
        <w:rPr>
          <w:rFonts w:hint="eastAsia"/>
          <w:color w:val="auto"/>
          <w:highlight w:val="none"/>
          <w:lang w:val="zh-CN"/>
        </w:rPr>
      </w:pPr>
      <w:r>
        <w:rPr>
          <w:rFonts w:hint="eastAsia"/>
          <w:color w:val="auto"/>
          <w:highlight w:val="none"/>
          <w:lang w:val="zh-CN"/>
        </w:rPr>
        <w:t>2.3 人员情况。现场作业人员是否持证，安全管理人员和作业人员证件是否在有效期内，是否有特种设备作业人员培训记录等情况；</w:t>
      </w:r>
    </w:p>
    <w:p>
      <w:pPr>
        <w:pStyle w:val="25"/>
        <w:rPr>
          <w:rFonts w:hint="eastAsia"/>
          <w:color w:val="auto"/>
          <w:highlight w:val="none"/>
          <w:lang w:val="zh-CN"/>
        </w:rPr>
      </w:pPr>
      <w:r>
        <w:rPr>
          <w:rFonts w:hint="eastAsia"/>
          <w:color w:val="auto"/>
          <w:highlight w:val="none"/>
          <w:lang w:val="zh-CN"/>
        </w:rPr>
        <w:t>2.4 安全附件。安全附件、安全装置是否有效且在检验有效期内，警示标识、安全提示等是否置于显著位置，客运索道是否有应急救援装备等情况。</w:t>
      </w:r>
    </w:p>
    <w:p>
      <w:pPr>
        <w:pStyle w:val="25"/>
        <w:rPr>
          <w:rFonts w:hint="eastAsia"/>
          <w:color w:val="auto"/>
          <w:highlight w:val="none"/>
          <w:lang w:val="zh-CN"/>
        </w:rPr>
      </w:pPr>
      <w:r>
        <w:rPr>
          <w:rFonts w:hint="eastAsia"/>
          <w:color w:val="auto"/>
          <w:highlight w:val="none"/>
          <w:lang w:val="zh-CN"/>
        </w:rPr>
        <w:t>3.其他事项</w:t>
      </w:r>
    </w:p>
    <w:p>
      <w:pPr>
        <w:pStyle w:val="25"/>
        <w:rPr>
          <w:rFonts w:hint="eastAsia"/>
          <w:color w:val="auto"/>
          <w:highlight w:val="none"/>
          <w:lang w:val="zh-CN"/>
        </w:rPr>
      </w:pPr>
      <w:r>
        <w:rPr>
          <w:rFonts w:hint="eastAsia"/>
          <w:color w:val="auto"/>
          <w:highlight w:val="none"/>
          <w:lang w:val="zh-CN"/>
        </w:rPr>
        <w:t>3.1 协助完成特种设备安全隐患督查整改、信访件处理等工作，根据管委会要求进行临时值班、巡查等配合工作；</w:t>
      </w:r>
    </w:p>
    <w:p>
      <w:pPr>
        <w:pStyle w:val="25"/>
        <w:rPr>
          <w:rFonts w:hint="eastAsia"/>
          <w:color w:val="auto"/>
          <w:highlight w:val="none"/>
          <w:lang w:val="zh-CN"/>
        </w:rPr>
      </w:pPr>
      <w:r>
        <w:rPr>
          <w:rFonts w:hint="eastAsia"/>
          <w:color w:val="auto"/>
          <w:highlight w:val="none"/>
          <w:lang w:val="zh-CN"/>
        </w:rPr>
        <w:t>3.2 重大节假日或特殊时期应急值守；</w:t>
      </w:r>
    </w:p>
    <w:p>
      <w:pPr>
        <w:pStyle w:val="25"/>
        <w:rPr>
          <w:rFonts w:hint="eastAsia"/>
          <w:color w:val="auto"/>
          <w:highlight w:val="none"/>
          <w:lang w:val="zh-CN"/>
        </w:rPr>
      </w:pPr>
      <w:r>
        <w:rPr>
          <w:rFonts w:hint="eastAsia"/>
          <w:color w:val="auto"/>
          <w:highlight w:val="none"/>
          <w:lang w:val="zh-CN"/>
        </w:rPr>
        <w:t>3.3 区市场监管局交待的其他工作。</w:t>
      </w:r>
    </w:p>
    <w:p>
      <w:pPr>
        <w:pStyle w:val="26"/>
        <w:rPr>
          <w:rFonts w:hint="eastAsia"/>
          <w:color w:val="auto"/>
          <w:highlight w:val="none"/>
          <w:lang w:val="zh-CN"/>
        </w:rPr>
      </w:pPr>
    </w:p>
    <w:p>
      <w:pPr>
        <w:spacing w:line="460" w:lineRule="exact"/>
        <w:ind w:firstLine="590" w:firstLineChars="245"/>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第二条 甲方的权利和义务</w:t>
      </w:r>
    </w:p>
    <w:p>
      <w:pPr>
        <w:spacing w:line="460" w:lineRule="exact"/>
        <w:ind w:firstLine="588" w:firstLineChars="2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1、甲方负责对乙方的履约情况和现场工作进行监督管理及考核工作，并根据考核结果建立奖惩和淘汰机制。具体考核办法由</w:t>
      </w:r>
      <w:r>
        <w:rPr>
          <w:rFonts w:hint="eastAsia" w:ascii="宋体" w:hAnsi="宋体" w:cs="宋体"/>
          <w:color w:val="auto"/>
          <w:sz w:val="24"/>
          <w:szCs w:val="24"/>
          <w:highlight w:val="none"/>
          <w:lang w:eastAsia="zh-CN"/>
        </w:rPr>
        <w:t>海经区发改应急局</w:t>
      </w:r>
      <w:r>
        <w:rPr>
          <w:rFonts w:hint="eastAsia" w:ascii="宋体" w:hAnsi="宋体" w:eastAsia="宋体" w:cs="宋体"/>
          <w:color w:val="auto"/>
          <w:sz w:val="24"/>
          <w:szCs w:val="24"/>
          <w:highlight w:val="none"/>
        </w:rPr>
        <w:t>制定并由</w:t>
      </w:r>
      <w:r>
        <w:rPr>
          <w:rFonts w:hint="eastAsia" w:ascii="宋体" w:hAnsi="宋体" w:cs="宋体"/>
          <w:color w:val="auto"/>
          <w:sz w:val="24"/>
          <w:szCs w:val="24"/>
          <w:highlight w:val="none"/>
          <w:lang w:eastAsia="zh-CN"/>
        </w:rPr>
        <w:t>海经区发改应急局</w:t>
      </w:r>
      <w:r>
        <w:rPr>
          <w:rFonts w:hint="eastAsia" w:ascii="宋体" w:hAnsi="宋体" w:eastAsia="宋体" w:cs="宋体"/>
          <w:color w:val="auto"/>
          <w:sz w:val="24"/>
          <w:szCs w:val="24"/>
          <w:highlight w:val="none"/>
        </w:rPr>
        <w:t>执行。</w:t>
      </w:r>
    </w:p>
    <w:p>
      <w:pPr>
        <w:spacing w:line="460" w:lineRule="exact"/>
        <w:ind w:firstLine="588" w:firstLineChars="2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2、甲方负责把已有的</w:t>
      </w:r>
      <w:r>
        <w:rPr>
          <w:rFonts w:hint="eastAsia" w:ascii="宋体" w:hAnsi="宋体" w:eastAsia="宋体" w:cs="宋体"/>
          <w:bCs/>
          <w:color w:val="auto"/>
          <w:sz w:val="24"/>
          <w:szCs w:val="24"/>
          <w:highlight w:val="none"/>
          <w:lang w:eastAsia="zh-CN"/>
        </w:rPr>
        <w:t>企业</w:t>
      </w:r>
      <w:r>
        <w:rPr>
          <w:rFonts w:hint="eastAsia" w:ascii="宋体" w:hAnsi="宋体" w:eastAsia="宋体" w:cs="宋体"/>
          <w:color w:val="auto"/>
          <w:sz w:val="24"/>
          <w:szCs w:val="24"/>
          <w:highlight w:val="none"/>
        </w:rPr>
        <w:t>名单移交给乙方。</w:t>
      </w:r>
    </w:p>
    <w:p>
      <w:pPr>
        <w:spacing w:line="460" w:lineRule="exact"/>
        <w:ind w:firstLine="588" w:firstLineChars="2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3、甲方按时提供规定的资金保障。</w:t>
      </w:r>
    </w:p>
    <w:p>
      <w:pPr>
        <w:spacing w:line="460" w:lineRule="exact"/>
        <w:ind w:firstLine="588" w:firstLineChars="2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4、甲方对乙方服务时发现的违法线索或法律风险及时予以调查、处理。</w:t>
      </w:r>
    </w:p>
    <w:p>
      <w:pPr>
        <w:spacing w:line="460" w:lineRule="exact"/>
        <w:ind w:firstLine="588" w:firstLineChars="2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5、甲方核实乙方在</w:t>
      </w:r>
      <w:r>
        <w:rPr>
          <w:rFonts w:hint="eastAsia" w:ascii="宋体" w:hAnsi="宋体" w:cs="宋体"/>
          <w:b/>
          <w:bCs/>
          <w:color w:val="auto"/>
          <w:sz w:val="24"/>
          <w:szCs w:val="24"/>
          <w:highlight w:val="none"/>
          <w:u w:val="single"/>
          <w:lang w:eastAsia="zh-CN"/>
        </w:rPr>
        <w:t>海经区“安全管家”服务</w:t>
      </w:r>
      <w:r>
        <w:rPr>
          <w:rFonts w:hint="eastAsia" w:ascii="宋体" w:hAnsi="宋体" w:eastAsia="宋体" w:cs="宋体"/>
          <w:color w:val="auto"/>
          <w:sz w:val="24"/>
          <w:szCs w:val="24"/>
          <w:highlight w:val="none"/>
        </w:rPr>
        <w:t>所花费的费用。</w:t>
      </w:r>
    </w:p>
    <w:p>
      <w:pPr>
        <w:spacing w:line="460" w:lineRule="exact"/>
        <w:ind w:firstLine="588" w:firstLineChars="245"/>
        <w:rPr>
          <w:rFonts w:hint="eastAsia" w:ascii="宋体" w:hAnsi="宋体" w:eastAsia="宋体" w:cs="宋体"/>
          <w:color w:val="auto"/>
          <w:sz w:val="24"/>
          <w:szCs w:val="24"/>
          <w:highlight w:val="none"/>
        </w:rPr>
      </w:pPr>
    </w:p>
    <w:p>
      <w:pPr>
        <w:spacing w:line="460" w:lineRule="exact"/>
        <w:ind w:firstLine="590" w:firstLineChars="245"/>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第三条 乙方的义务</w:t>
      </w:r>
    </w:p>
    <w:p>
      <w:pPr>
        <w:spacing w:line="440" w:lineRule="exact"/>
        <w:ind w:firstLine="588" w:firstLineChars="24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1、乙方应在合同生效之日起2个月内</w:t>
      </w:r>
      <w:r>
        <w:rPr>
          <w:rFonts w:hint="eastAsia" w:ascii="宋体" w:hAnsi="宋体" w:cs="宋体"/>
          <w:bCs/>
          <w:color w:val="auto"/>
          <w:sz w:val="24"/>
          <w:szCs w:val="24"/>
          <w:highlight w:val="none"/>
          <w:lang w:eastAsia="zh-CN"/>
        </w:rPr>
        <w:t>辅助甲方</w:t>
      </w:r>
      <w:r>
        <w:rPr>
          <w:rFonts w:hint="eastAsia" w:ascii="宋体" w:hAnsi="宋体" w:eastAsia="宋体" w:cs="宋体"/>
          <w:bCs/>
          <w:color w:val="auto"/>
          <w:sz w:val="24"/>
          <w:szCs w:val="24"/>
          <w:highlight w:val="none"/>
        </w:rPr>
        <w:t>完成指定区域内生产经营单位全面普查，并将</w:t>
      </w:r>
      <w:r>
        <w:rPr>
          <w:rFonts w:hint="eastAsia" w:ascii="宋体" w:hAnsi="宋体" w:eastAsia="宋体" w:cs="宋体"/>
          <w:bCs/>
          <w:color w:val="auto"/>
          <w:sz w:val="24"/>
          <w:szCs w:val="24"/>
          <w:highlight w:val="none"/>
          <w:lang w:eastAsia="zh-CN"/>
        </w:rPr>
        <w:t>企业</w:t>
      </w:r>
      <w:r>
        <w:rPr>
          <w:rFonts w:hint="eastAsia" w:ascii="宋体" w:hAnsi="宋体" w:eastAsia="宋体" w:cs="宋体"/>
          <w:bCs/>
          <w:color w:val="auto"/>
          <w:sz w:val="24"/>
          <w:szCs w:val="24"/>
          <w:highlight w:val="none"/>
        </w:rPr>
        <w:t>实际情况汇总分类。汇总情况和下步</w:t>
      </w:r>
      <w:r>
        <w:rPr>
          <w:rFonts w:hint="eastAsia" w:ascii="宋体" w:hAnsi="宋体" w:eastAsia="宋体" w:cs="宋体"/>
          <w:bCs/>
          <w:color w:val="auto"/>
          <w:sz w:val="24"/>
          <w:szCs w:val="24"/>
          <w:highlight w:val="none"/>
          <w:lang w:eastAsia="zh-CN"/>
        </w:rPr>
        <w:t>企业</w:t>
      </w:r>
      <w:r>
        <w:rPr>
          <w:rFonts w:hint="eastAsia" w:ascii="宋体" w:hAnsi="宋体" w:eastAsia="宋体" w:cs="宋体"/>
          <w:bCs/>
          <w:color w:val="auto"/>
          <w:sz w:val="24"/>
          <w:szCs w:val="24"/>
          <w:highlight w:val="none"/>
        </w:rPr>
        <w:t>整改方案报</w:t>
      </w:r>
      <w:r>
        <w:rPr>
          <w:rFonts w:hint="eastAsia" w:ascii="宋体" w:hAnsi="宋体" w:cs="宋体"/>
          <w:bCs/>
          <w:color w:val="auto"/>
          <w:sz w:val="24"/>
          <w:szCs w:val="24"/>
          <w:highlight w:val="none"/>
          <w:lang w:eastAsia="zh-CN"/>
        </w:rPr>
        <w:t>海经</w:t>
      </w:r>
      <w:r>
        <w:rPr>
          <w:rFonts w:hint="eastAsia" w:ascii="宋体" w:hAnsi="宋体" w:eastAsia="宋体" w:cs="宋体"/>
          <w:color w:val="auto"/>
          <w:sz w:val="24"/>
          <w:szCs w:val="24"/>
          <w:highlight w:val="none"/>
          <w:u w:val="none"/>
          <w:lang w:val="en-US" w:eastAsia="zh-CN"/>
        </w:rPr>
        <w:t>区发改应急局</w:t>
      </w:r>
      <w:r>
        <w:rPr>
          <w:rFonts w:hint="eastAsia" w:ascii="宋体" w:hAnsi="宋体" w:eastAsia="宋体" w:cs="宋体"/>
          <w:bCs/>
          <w:color w:val="auto"/>
          <w:sz w:val="24"/>
          <w:szCs w:val="24"/>
          <w:highlight w:val="none"/>
        </w:rPr>
        <w:t>。</w:t>
      </w:r>
    </w:p>
    <w:p>
      <w:pPr>
        <w:spacing w:line="440" w:lineRule="exact"/>
        <w:ind w:firstLine="588" w:firstLineChars="24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2、乙方应在合同生效之日起1个月内于</w:t>
      </w:r>
      <w:r>
        <w:rPr>
          <w:rFonts w:hint="eastAsia" w:ascii="宋体" w:hAnsi="宋体" w:cs="宋体"/>
          <w:bCs/>
          <w:color w:val="auto"/>
          <w:sz w:val="24"/>
          <w:szCs w:val="24"/>
          <w:highlight w:val="none"/>
          <w:lang w:eastAsia="zh-CN"/>
        </w:rPr>
        <w:t>海经</w:t>
      </w:r>
      <w:r>
        <w:rPr>
          <w:rFonts w:hint="eastAsia" w:ascii="宋体" w:hAnsi="宋体" w:eastAsia="宋体" w:cs="宋体"/>
          <w:bCs/>
          <w:color w:val="auto"/>
          <w:sz w:val="24"/>
          <w:szCs w:val="24"/>
          <w:highlight w:val="none"/>
        </w:rPr>
        <w:t>区内设置专门的办公场所</w:t>
      </w:r>
      <w:r>
        <w:rPr>
          <w:rFonts w:hint="eastAsia" w:ascii="宋体" w:hAnsi="宋体" w:eastAsia="宋体" w:cs="宋体"/>
          <w:bCs/>
          <w:color w:val="auto"/>
          <w:sz w:val="24"/>
          <w:szCs w:val="24"/>
          <w:highlight w:val="none"/>
          <w:lang w:eastAsia="zh-CN"/>
        </w:rPr>
        <w:t>（办公场地</w:t>
      </w:r>
      <w:r>
        <w:rPr>
          <w:rFonts w:hint="eastAsia" w:ascii="宋体" w:hAnsi="宋体" w:cs="宋体"/>
          <w:bCs/>
          <w:color w:val="auto"/>
          <w:sz w:val="24"/>
          <w:szCs w:val="24"/>
          <w:highlight w:val="none"/>
          <w:lang w:eastAsia="zh-CN"/>
        </w:rPr>
        <w:t>费用由乙方自行承担</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w:t>
      </w:r>
      <w:r>
        <w:rPr>
          <w:rFonts w:hint="eastAsia" w:ascii="宋体" w:hAnsi="宋体" w:cs="宋体"/>
          <w:bCs/>
          <w:color w:val="auto"/>
          <w:sz w:val="24"/>
          <w:szCs w:val="24"/>
          <w:highlight w:val="none"/>
          <w:lang w:eastAsia="zh-CN"/>
        </w:rPr>
        <w:t>配置工作</w:t>
      </w:r>
      <w:r>
        <w:rPr>
          <w:rFonts w:hint="eastAsia" w:ascii="宋体" w:hAnsi="宋体" w:eastAsia="宋体" w:cs="宋体"/>
          <w:bCs/>
          <w:color w:val="auto"/>
          <w:sz w:val="24"/>
          <w:szCs w:val="24"/>
          <w:highlight w:val="none"/>
        </w:rPr>
        <w:t>用车</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辆，安排</w:t>
      </w:r>
      <w:r>
        <w:rPr>
          <w:rFonts w:hint="eastAsia" w:ascii="宋体" w:hAnsi="宋体" w:cs="宋体"/>
          <w:bCs/>
          <w:color w:val="auto"/>
          <w:sz w:val="24"/>
          <w:szCs w:val="24"/>
          <w:highlight w:val="none"/>
          <w:lang w:eastAsia="zh-CN"/>
        </w:rPr>
        <w:t>投标时提交人员名单中的</w:t>
      </w:r>
      <w:r>
        <w:rPr>
          <w:rFonts w:hint="eastAsia" w:ascii="宋体" w:hAnsi="宋体" w:cs="宋体"/>
          <w:bCs/>
          <w:color w:val="auto"/>
          <w:sz w:val="24"/>
          <w:szCs w:val="24"/>
          <w:highlight w:val="none"/>
          <w:lang w:val="en-US" w:eastAsia="zh-CN"/>
        </w:rPr>
        <w:t>16</w:t>
      </w:r>
      <w:r>
        <w:rPr>
          <w:rFonts w:hint="eastAsia" w:ascii="宋体" w:hAnsi="宋体" w:eastAsia="宋体" w:cs="宋体"/>
          <w:bCs/>
          <w:color w:val="auto"/>
          <w:sz w:val="24"/>
          <w:szCs w:val="24"/>
          <w:highlight w:val="none"/>
        </w:rPr>
        <w:t>名技术人员长期驻地办公。乙方在服务周期内，按照“谁检查谁负责，谁管理谁负责”的原则，承担相应安全生产检查与技术委托监管责任。</w:t>
      </w:r>
    </w:p>
    <w:p>
      <w:pPr>
        <w:spacing w:line="440" w:lineRule="exact"/>
        <w:ind w:firstLine="588" w:firstLineChars="245"/>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3、人员工作安排</w:t>
      </w:r>
    </w:p>
    <w:p>
      <w:pPr>
        <w:spacing w:line="440" w:lineRule="exact"/>
        <w:ind w:firstLine="588" w:firstLineChars="245"/>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xml:space="preserve">3.1 </w:t>
      </w:r>
      <w:r>
        <w:rPr>
          <w:rFonts w:hint="eastAsia" w:ascii="宋体" w:hAnsi="宋体" w:cs="宋体"/>
          <w:bCs/>
          <w:color w:val="auto"/>
          <w:sz w:val="24"/>
          <w:szCs w:val="24"/>
          <w:highlight w:val="none"/>
          <w:lang w:val="en-US" w:eastAsia="zh-CN"/>
        </w:rPr>
        <w:t>中级及以上注册安全工程师</w:t>
      </w:r>
      <w:r>
        <w:rPr>
          <w:rFonts w:hint="eastAsia" w:ascii="宋体" w:hAnsi="宋体" w:eastAsia="宋体" w:cs="宋体"/>
          <w:bCs/>
          <w:color w:val="auto"/>
          <w:sz w:val="24"/>
          <w:szCs w:val="24"/>
          <w:highlight w:val="none"/>
          <w:lang w:val="en-US" w:eastAsia="zh-CN"/>
        </w:rPr>
        <w:t>中标后在合同期内如有更换（除特殊情况外），须经采购人同意且更换人员需与原人员具有同等的资质，每更换1次罚款3万元。</w:t>
      </w:r>
    </w:p>
    <w:p>
      <w:pPr>
        <w:spacing w:line="440" w:lineRule="exact"/>
        <w:ind w:firstLine="588" w:firstLineChars="245"/>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其他人员如有更换（除特殊情况外），须经采购人同意且更换人员需与原人员具有同等的资质，每更换1次罚款1万元。</w:t>
      </w:r>
    </w:p>
    <w:p>
      <w:pPr>
        <w:spacing w:line="440" w:lineRule="exact"/>
        <w:ind w:firstLine="588" w:firstLineChars="245"/>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合同期内，</w:t>
      </w:r>
      <w:r>
        <w:rPr>
          <w:rFonts w:hint="eastAsia" w:ascii="宋体" w:hAnsi="宋体" w:cs="宋体"/>
          <w:bCs/>
          <w:color w:val="auto"/>
          <w:sz w:val="24"/>
          <w:szCs w:val="24"/>
          <w:highlight w:val="none"/>
          <w:lang w:val="en-US" w:eastAsia="zh-CN"/>
        </w:rPr>
        <w:t>除特殊情况外，中级及以上注册安全工程师</w:t>
      </w:r>
      <w:r>
        <w:rPr>
          <w:rFonts w:hint="eastAsia" w:ascii="宋体" w:hAnsi="宋体" w:eastAsia="宋体" w:cs="宋体"/>
          <w:bCs/>
          <w:color w:val="auto"/>
          <w:sz w:val="24"/>
          <w:szCs w:val="24"/>
          <w:highlight w:val="none"/>
          <w:lang w:val="en-US" w:eastAsia="zh-CN"/>
        </w:rPr>
        <w:t>更换次数不得超过2次</w:t>
      </w:r>
      <w:r>
        <w:rPr>
          <w:rFonts w:hint="eastAsia" w:ascii="宋体" w:hAnsi="宋体" w:cs="宋体"/>
          <w:bCs/>
          <w:color w:val="auto"/>
          <w:sz w:val="24"/>
          <w:szCs w:val="24"/>
          <w:highlight w:val="none"/>
          <w:lang w:val="en-US" w:eastAsia="zh-CN"/>
        </w:rPr>
        <w:t>，其他人员更换次数不得超过5次，否则甲方有权解除合同。</w:t>
      </w:r>
    </w:p>
    <w:p>
      <w:pPr>
        <w:spacing w:line="440" w:lineRule="exact"/>
        <w:ind w:firstLine="588" w:firstLineChars="245"/>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3.2</w:t>
      </w:r>
      <w:r>
        <w:rPr>
          <w:rFonts w:hint="eastAsia" w:ascii="宋体" w:hAnsi="宋体" w:cs="宋体"/>
          <w:bCs/>
          <w:color w:val="auto"/>
          <w:sz w:val="24"/>
          <w:szCs w:val="24"/>
          <w:highlight w:val="none"/>
          <w:lang w:val="en-US" w:eastAsia="zh-CN"/>
        </w:rPr>
        <w:t>中级及以上注册安全工程师</w:t>
      </w:r>
      <w:r>
        <w:rPr>
          <w:rFonts w:hint="eastAsia" w:ascii="宋体" w:hAnsi="宋体" w:cs="宋体"/>
          <w:bCs/>
          <w:color w:val="auto"/>
          <w:sz w:val="24"/>
          <w:szCs w:val="24"/>
          <w:highlight w:val="none"/>
          <w:lang w:eastAsia="zh-CN"/>
        </w:rPr>
        <w:t>法定工作日必须</w:t>
      </w:r>
      <w:r>
        <w:rPr>
          <w:rFonts w:hint="eastAsia" w:ascii="宋体" w:hAnsi="宋体" w:eastAsia="宋体" w:cs="宋体"/>
          <w:bCs/>
          <w:color w:val="auto"/>
          <w:sz w:val="24"/>
          <w:szCs w:val="24"/>
          <w:highlight w:val="none"/>
          <w:lang w:eastAsia="zh-CN"/>
        </w:rPr>
        <w:t>在岗</w:t>
      </w:r>
      <w:r>
        <w:rPr>
          <w:rFonts w:hint="eastAsia" w:ascii="宋体" w:hAnsi="宋体" w:cs="宋体"/>
          <w:bCs/>
          <w:color w:val="auto"/>
          <w:sz w:val="24"/>
          <w:szCs w:val="24"/>
          <w:highlight w:val="none"/>
          <w:lang w:eastAsia="zh-CN"/>
        </w:rPr>
        <w:t>，节假日和双休必须有</w:t>
      </w:r>
      <w:r>
        <w:rPr>
          <w:rFonts w:hint="eastAsia" w:ascii="宋体" w:hAnsi="宋体" w:cs="宋体"/>
          <w:bCs/>
          <w:color w:val="auto"/>
          <w:sz w:val="24"/>
          <w:szCs w:val="24"/>
          <w:highlight w:val="none"/>
          <w:lang w:val="en-US" w:eastAsia="zh-CN"/>
        </w:rPr>
        <w:t>1人在岗，在18:00-次日8：00如有突发情况，1小时内必须到场。</w:t>
      </w:r>
    </w:p>
    <w:p>
      <w:pPr>
        <w:spacing w:line="440" w:lineRule="exact"/>
        <w:ind w:firstLine="588" w:firstLineChars="245"/>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xml:space="preserve">3.3 </w:t>
      </w:r>
      <w:r>
        <w:rPr>
          <w:rFonts w:hint="eastAsia" w:ascii="宋体" w:hAnsi="宋体" w:cs="宋体"/>
          <w:bCs/>
          <w:color w:val="auto"/>
          <w:sz w:val="24"/>
          <w:szCs w:val="24"/>
          <w:highlight w:val="none"/>
          <w:lang w:eastAsia="zh-CN"/>
        </w:rPr>
        <w:t>所有人员</w:t>
      </w:r>
      <w:r>
        <w:rPr>
          <w:rFonts w:hint="eastAsia" w:ascii="宋体" w:hAnsi="宋体" w:eastAsia="宋体" w:cs="宋体"/>
          <w:bCs/>
          <w:color w:val="auto"/>
          <w:sz w:val="24"/>
          <w:szCs w:val="24"/>
          <w:highlight w:val="none"/>
          <w:lang w:val="en-US" w:eastAsia="zh-CN"/>
        </w:rPr>
        <w:t>工作日必须</w:t>
      </w:r>
      <w:r>
        <w:rPr>
          <w:rFonts w:hint="eastAsia" w:ascii="宋体" w:hAnsi="宋体" w:cs="宋体"/>
          <w:bCs/>
          <w:color w:val="auto"/>
          <w:sz w:val="24"/>
          <w:szCs w:val="24"/>
          <w:highlight w:val="none"/>
          <w:lang w:val="en-US" w:eastAsia="zh-CN"/>
        </w:rPr>
        <w:t>全员在岗，</w:t>
      </w:r>
      <w:r>
        <w:rPr>
          <w:rFonts w:hint="eastAsia" w:ascii="宋体" w:hAnsi="宋体" w:eastAsia="宋体" w:cs="宋体"/>
          <w:bCs/>
          <w:color w:val="auto"/>
          <w:sz w:val="24"/>
          <w:szCs w:val="24"/>
          <w:highlight w:val="none"/>
          <w:lang w:val="en-US" w:eastAsia="zh-CN"/>
        </w:rPr>
        <w:t>晚上</w:t>
      </w:r>
      <w:r>
        <w:rPr>
          <w:rFonts w:hint="eastAsia" w:ascii="宋体" w:hAnsi="宋体" w:cs="宋体"/>
          <w:bCs/>
          <w:color w:val="auto"/>
          <w:sz w:val="24"/>
          <w:szCs w:val="24"/>
          <w:highlight w:val="none"/>
          <w:lang w:val="en-US" w:eastAsia="zh-CN"/>
        </w:rPr>
        <w:t>必须保证</w:t>
      </w:r>
      <w:r>
        <w:rPr>
          <w:rFonts w:hint="eastAsia" w:ascii="宋体" w:hAnsi="宋体" w:eastAsia="宋体" w:cs="宋体"/>
          <w:bCs/>
          <w:color w:val="auto"/>
          <w:sz w:val="24"/>
          <w:szCs w:val="24"/>
          <w:highlight w:val="none"/>
          <w:lang w:val="en-US" w:eastAsia="zh-CN"/>
        </w:rPr>
        <w:t>有2人</w:t>
      </w:r>
      <w:r>
        <w:rPr>
          <w:rFonts w:hint="eastAsia" w:ascii="宋体" w:hAnsi="宋体" w:cs="宋体"/>
          <w:bCs/>
          <w:color w:val="auto"/>
          <w:sz w:val="24"/>
          <w:szCs w:val="24"/>
          <w:highlight w:val="none"/>
          <w:lang w:val="en-US" w:eastAsia="zh-CN"/>
        </w:rPr>
        <w:t>值守</w:t>
      </w:r>
      <w:r>
        <w:rPr>
          <w:rFonts w:hint="eastAsia" w:ascii="宋体" w:hAnsi="宋体" w:eastAsia="宋体" w:cs="宋体"/>
          <w:bCs/>
          <w:color w:val="auto"/>
          <w:sz w:val="24"/>
          <w:szCs w:val="24"/>
          <w:highlight w:val="none"/>
          <w:lang w:val="en-US" w:eastAsia="zh-CN"/>
        </w:rPr>
        <w:t>。节假日保证白天每天有</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en-US" w:eastAsia="zh-CN"/>
        </w:rPr>
        <w:t>人在岗</w:t>
      </w:r>
      <w:r>
        <w:rPr>
          <w:rFonts w:hint="eastAsia" w:ascii="宋体" w:hAnsi="宋体" w:cs="宋体"/>
          <w:bCs/>
          <w:color w:val="auto"/>
          <w:sz w:val="24"/>
          <w:szCs w:val="24"/>
          <w:highlight w:val="none"/>
          <w:lang w:val="en-US" w:eastAsia="zh-CN"/>
        </w:rPr>
        <w:t>（必须有1名中级及以上注册安全工程师）</w:t>
      </w:r>
      <w:r>
        <w:rPr>
          <w:rFonts w:hint="eastAsia" w:ascii="宋体" w:hAnsi="宋体" w:eastAsia="宋体" w:cs="宋体"/>
          <w:bCs/>
          <w:color w:val="auto"/>
          <w:sz w:val="24"/>
          <w:szCs w:val="24"/>
          <w:highlight w:val="none"/>
          <w:lang w:val="en-US" w:eastAsia="zh-CN"/>
        </w:rPr>
        <w:t>，晚上有2人值班。</w:t>
      </w:r>
    </w:p>
    <w:p>
      <w:pPr>
        <w:spacing w:line="440" w:lineRule="exact"/>
        <w:ind w:firstLine="588" w:firstLineChars="245"/>
        <w:rPr>
          <w:rFonts w:hint="eastAsia" w:ascii="宋体" w:hAnsi="宋体" w:eastAsia="宋体" w:cs="宋体"/>
          <w:bCs/>
          <w:color w:val="auto"/>
          <w:sz w:val="24"/>
          <w:szCs w:val="24"/>
          <w:highlight w:val="none"/>
          <w:lang w:val="en-US" w:eastAsia="zh-CN"/>
        </w:rPr>
      </w:pPr>
    </w:p>
    <w:p>
      <w:pPr>
        <w:spacing w:line="460" w:lineRule="exact"/>
        <w:ind w:firstLine="590" w:firstLineChars="245"/>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第四条 工作</w:t>
      </w:r>
      <w:r>
        <w:rPr>
          <w:rFonts w:hint="eastAsia" w:ascii="宋体" w:hAnsi="宋体" w:eastAsia="宋体" w:cs="宋体"/>
          <w:b/>
          <w:bCs/>
          <w:color w:val="auto"/>
          <w:sz w:val="24"/>
          <w:szCs w:val="24"/>
          <w:highlight w:val="none"/>
          <w:lang w:eastAsia="zh-CN"/>
        </w:rPr>
        <w:t>步骤</w:t>
      </w:r>
    </w:p>
    <w:p>
      <w:pPr>
        <w:spacing w:line="440" w:lineRule="exact"/>
        <w:ind w:firstLine="588" w:firstLineChars="245"/>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合同签订</w:t>
      </w:r>
      <w:r>
        <w:rPr>
          <w:rFonts w:hint="eastAsia" w:ascii="宋体" w:hAnsi="宋体" w:cs="宋体"/>
          <w:bCs/>
          <w:color w:val="auto"/>
          <w:sz w:val="24"/>
          <w:szCs w:val="24"/>
          <w:highlight w:val="none"/>
          <w:lang w:val="en-US" w:eastAsia="zh-CN"/>
        </w:rPr>
        <w:t>后</w:t>
      </w:r>
      <w:r>
        <w:rPr>
          <w:rFonts w:hint="eastAsia" w:ascii="宋体" w:hAnsi="宋体" w:eastAsia="宋体" w:cs="宋体"/>
          <w:bCs/>
          <w:color w:val="auto"/>
          <w:sz w:val="24"/>
          <w:szCs w:val="24"/>
          <w:highlight w:val="none"/>
          <w:lang w:val="en-US" w:eastAsia="zh-CN"/>
        </w:rPr>
        <w:t>7天内人员到位并</w:t>
      </w:r>
      <w:r>
        <w:rPr>
          <w:rFonts w:hint="eastAsia" w:ascii="宋体" w:hAnsi="宋体" w:eastAsia="宋体" w:cs="宋体"/>
          <w:bCs/>
          <w:color w:val="auto"/>
          <w:sz w:val="24"/>
          <w:szCs w:val="24"/>
          <w:highlight w:val="none"/>
        </w:rPr>
        <w:t>开展工作</w:t>
      </w:r>
      <w:r>
        <w:rPr>
          <w:rFonts w:hint="eastAsia" w:ascii="宋体" w:hAnsi="宋体" w:eastAsia="宋体" w:cs="宋体"/>
          <w:bCs/>
          <w:color w:val="auto"/>
          <w:sz w:val="24"/>
          <w:szCs w:val="24"/>
          <w:highlight w:val="none"/>
          <w:lang w:eastAsia="zh-CN"/>
        </w:rPr>
        <w:t>；</w:t>
      </w:r>
    </w:p>
    <w:p>
      <w:pPr>
        <w:spacing w:line="440" w:lineRule="exact"/>
        <w:ind w:firstLine="588" w:firstLineChars="245"/>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lang w:eastAsia="zh-CN"/>
        </w:rPr>
        <w:t>内</w:t>
      </w:r>
      <w:r>
        <w:rPr>
          <w:rFonts w:hint="eastAsia" w:ascii="宋体" w:hAnsi="宋体" w:eastAsia="宋体" w:cs="宋体"/>
          <w:bCs/>
          <w:color w:val="auto"/>
          <w:sz w:val="24"/>
          <w:szCs w:val="24"/>
          <w:highlight w:val="none"/>
        </w:rPr>
        <w:t>完成</w:t>
      </w:r>
      <w:r>
        <w:rPr>
          <w:rFonts w:hint="eastAsia" w:ascii="宋体" w:hAnsi="宋体" w:eastAsia="宋体" w:cs="宋体"/>
          <w:bCs/>
          <w:color w:val="auto"/>
          <w:sz w:val="24"/>
          <w:szCs w:val="24"/>
          <w:highlight w:val="none"/>
          <w:lang w:eastAsia="zh-CN"/>
        </w:rPr>
        <w:t>所有企业的</w:t>
      </w:r>
      <w:r>
        <w:rPr>
          <w:rFonts w:hint="eastAsia" w:ascii="宋体" w:hAnsi="宋体" w:eastAsia="宋体" w:cs="宋体"/>
          <w:bCs/>
          <w:color w:val="auto"/>
          <w:sz w:val="24"/>
          <w:szCs w:val="24"/>
          <w:highlight w:val="none"/>
        </w:rPr>
        <w:t>初查</w:t>
      </w:r>
      <w:r>
        <w:rPr>
          <w:rFonts w:hint="eastAsia" w:ascii="宋体" w:hAnsi="宋体" w:eastAsia="宋体" w:cs="宋体"/>
          <w:bCs/>
          <w:color w:val="auto"/>
          <w:sz w:val="24"/>
          <w:szCs w:val="24"/>
          <w:highlight w:val="none"/>
          <w:lang w:eastAsia="zh-CN"/>
        </w:rPr>
        <w:t>；</w:t>
      </w:r>
    </w:p>
    <w:p>
      <w:pPr>
        <w:spacing w:line="440" w:lineRule="exact"/>
        <w:ind w:firstLine="588" w:firstLineChars="245"/>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、年底前完成</w:t>
      </w:r>
      <w:r>
        <w:rPr>
          <w:rFonts w:hint="eastAsia" w:ascii="宋体" w:hAnsi="宋体" w:eastAsia="宋体" w:cs="宋体"/>
          <w:bCs/>
          <w:color w:val="auto"/>
          <w:sz w:val="24"/>
          <w:szCs w:val="24"/>
          <w:highlight w:val="none"/>
          <w:lang w:eastAsia="zh-CN"/>
        </w:rPr>
        <w:t>所有存在</w:t>
      </w:r>
      <w:r>
        <w:rPr>
          <w:rFonts w:hint="eastAsia" w:ascii="宋体" w:hAnsi="宋体" w:eastAsia="宋体" w:cs="宋体"/>
          <w:bCs/>
          <w:color w:val="auto"/>
          <w:sz w:val="24"/>
          <w:szCs w:val="24"/>
          <w:highlight w:val="none"/>
        </w:rPr>
        <w:t>隐患</w:t>
      </w:r>
      <w:r>
        <w:rPr>
          <w:rFonts w:hint="eastAsia" w:ascii="宋体" w:hAnsi="宋体" w:eastAsia="宋体" w:cs="宋体"/>
          <w:bCs/>
          <w:color w:val="auto"/>
          <w:sz w:val="24"/>
          <w:szCs w:val="24"/>
          <w:highlight w:val="none"/>
          <w:lang w:eastAsia="zh-CN"/>
        </w:rPr>
        <w:t>的</w:t>
      </w:r>
      <w:r>
        <w:rPr>
          <w:rFonts w:hint="eastAsia" w:ascii="宋体" w:hAnsi="宋体" w:eastAsia="宋体" w:cs="宋体"/>
          <w:bCs/>
          <w:color w:val="auto"/>
          <w:sz w:val="24"/>
          <w:szCs w:val="24"/>
          <w:highlight w:val="none"/>
        </w:rPr>
        <w:t>整改工作</w:t>
      </w:r>
      <w:r>
        <w:rPr>
          <w:rFonts w:hint="eastAsia" w:ascii="宋体" w:hAnsi="宋体" w:eastAsia="宋体" w:cs="宋体"/>
          <w:bCs/>
          <w:color w:val="auto"/>
          <w:sz w:val="24"/>
          <w:szCs w:val="24"/>
          <w:highlight w:val="none"/>
          <w:lang w:eastAsia="zh-CN"/>
        </w:rPr>
        <w:t>；</w:t>
      </w:r>
    </w:p>
    <w:p>
      <w:pPr>
        <w:spacing w:line="440" w:lineRule="exact"/>
        <w:ind w:firstLine="588" w:firstLineChars="245"/>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本合同到期</w:t>
      </w:r>
      <w:r>
        <w:rPr>
          <w:rFonts w:hint="eastAsia" w:ascii="宋体" w:hAnsi="宋体" w:eastAsia="宋体" w:cs="宋体"/>
          <w:bCs/>
          <w:color w:val="auto"/>
          <w:sz w:val="24"/>
          <w:szCs w:val="24"/>
          <w:highlight w:val="none"/>
        </w:rPr>
        <w:t>前</w:t>
      </w:r>
      <w:r>
        <w:rPr>
          <w:rFonts w:hint="eastAsia" w:ascii="宋体" w:hAnsi="宋体" w:eastAsia="宋体" w:cs="宋体"/>
          <w:bCs/>
          <w:color w:val="auto"/>
          <w:sz w:val="24"/>
          <w:szCs w:val="24"/>
          <w:highlight w:val="none"/>
          <w:lang w:val="en-US" w:eastAsia="zh-CN"/>
        </w:rPr>
        <w:t>15天</w:t>
      </w:r>
      <w:r>
        <w:rPr>
          <w:rFonts w:hint="eastAsia" w:ascii="宋体" w:hAnsi="宋体" w:eastAsia="宋体" w:cs="宋体"/>
          <w:bCs/>
          <w:color w:val="auto"/>
          <w:sz w:val="24"/>
          <w:szCs w:val="24"/>
          <w:highlight w:val="none"/>
        </w:rPr>
        <w:t>完成项目考核</w:t>
      </w:r>
      <w:r>
        <w:rPr>
          <w:rFonts w:hint="eastAsia" w:ascii="宋体" w:hAnsi="宋体" w:eastAsia="宋体" w:cs="宋体"/>
          <w:bCs/>
          <w:color w:val="auto"/>
          <w:sz w:val="24"/>
          <w:szCs w:val="24"/>
          <w:highlight w:val="none"/>
          <w:lang w:eastAsia="zh-CN"/>
        </w:rPr>
        <w:t>。</w:t>
      </w:r>
    </w:p>
    <w:p>
      <w:pPr>
        <w:spacing w:line="440" w:lineRule="exact"/>
        <w:ind w:firstLine="588" w:firstLineChars="245"/>
        <w:rPr>
          <w:rFonts w:hint="eastAsia" w:ascii="宋体" w:hAnsi="宋体" w:eastAsia="宋体" w:cs="宋体"/>
          <w:bCs/>
          <w:color w:val="auto"/>
          <w:sz w:val="24"/>
          <w:szCs w:val="24"/>
          <w:highlight w:val="none"/>
          <w:lang w:eastAsia="zh-CN"/>
        </w:rPr>
      </w:pPr>
    </w:p>
    <w:p>
      <w:pPr>
        <w:numPr>
          <w:ilvl w:val="0"/>
          <w:numId w:val="0"/>
        </w:numPr>
        <w:spacing w:line="440" w:lineRule="exact"/>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第五条</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lang w:eastAsia="zh-CN"/>
        </w:rPr>
        <w:t>其他要求</w:t>
      </w:r>
    </w:p>
    <w:p>
      <w:pPr>
        <w:spacing w:line="440" w:lineRule="exact"/>
        <w:ind w:firstLine="480" w:firstLineChars="200"/>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rPr>
        <w:t>、乙方在指定服务区域内仅代表</w:t>
      </w:r>
      <w:r>
        <w:rPr>
          <w:rFonts w:hint="eastAsia" w:ascii="宋体" w:hAnsi="宋体" w:cs="宋体"/>
          <w:bCs/>
          <w:color w:val="auto"/>
          <w:sz w:val="24"/>
          <w:szCs w:val="24"/>
          <w:highlight w:val="none"/>
          <w:lang w:eastAsia="zh-CN"/>
        </w:rPr>
        <w:t>海经区发改应急局</w:t>
      </w:r>
      <w:r>
        <w:rPr>
          <w:rFonts w:hint="eastAsia" w:ascii="宋体" w:hAnsi="宋体" w:eastAsia="宋体" w:cs="宋体"/>
          <w:bCs/>
          <w:color w:val="auto"/>
          <w:sz w:val="24"/>
          <w:szCs w:val="24"/>
          <w:highlight w:val="none"/>
        </w:rPr>
        <w:t>对受查企业开展安全生产检查工作，保守</w:t>
      </w:r>
      <w:r>
        <w:rPr>
          <w:rFonts w:hint="eastAsia" w:ascii="宋体" w:hAnsi="宋体" w:cs="宋体"/>
          <w:bCs/>
          <w:color w:val="auto"/>
          <w:sz w:val="24"/>
          <w:szCs w:val="24"/>
          <w:highlight w:val="none"/>
          <w:lang w:eastAsia="zh-CN"/>
        </w:rPr>
        <w:t>应急部门</w:t>
      </w:r>
      <w:r>
        <w:rPr>
          <w:rFonts w:hint="eastAsia" w:ascii="宋体" w:hAnsi="宋体" w:eastAsia="宋体" w:cs="宋体"/>
          <w:bCs/>
          <w:color w:val="auto"/>
          <w:sz w:val="24"/>
          <w:szCs w:val="24"/>
          <w:highlight w:val="none"/>
        </w:rPr>
        <w:t>有关工作秘密和企业信息，未经许可，不得擅自对外发布与本工作有关的内容信息</w:t>
      </w:r>
      <w:r>
        <w:rPr>
          <w:rFonts w:hint="eastAsia" w:ascii="宋体" w:hAnsi="宋体" w:eastAsia="宋体" w:cs="宋体"/>
          <w:bCs/>
          <w:color w:val="auto"/>
          <w:sz w:val="24"/>
          <w:szCs w:val="24"/>
          <w:highlight w:val="none"/>
          <w:lang w:eastAsia="zh-CN"/>
        </w:rPr>
        <w:t>；</w:t>
      </w:r>
    </w:p>
    <w:p>
      <w:pPr>
        <w:spacing w:line="440" w:lineRule="exact"/>
        <w:ind w:firstLine="480" w:firstLineChars="200"/>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、乙方应依法依规、认真按照合同履行职责，主动接受</w:t>
      </w:r>
      <w:r>
        <w:rPr>
          <w:rFonts w:hint="eastAsia" w:ascii="宋体" w:hAnsi="宋体" w:cs="宋体"/>
          <w:bCs/>
          <w:color w:val="auto"/>
          <w:sz w:val="24"/>
          <w:szCs w:val="24"/>
          <w:highlight w:val="none"/>
          <w:lang w:eastAsia="zh-CN"/>
        </w:rPr>
        <w:t>海经区发改应急局</w:t>
      </w:r>
      <w:r>
        <w:rPr>
          <w:rFonts w:hint="eastAsia" w:ascii="宋体" w:hAnsi="宋体" w:eastAsia="宋体" w:cs="宋体"/>
          <w:bCs/>
          <w:color w:val="auto"/>
          <w:sz w:val="24"/>
          <w:szCs w:val="24"/>
          <w:highlight w:val="none"/>
        </w:rPr>
        <w:t>监督管理，定期向</w:t>
      </w:r>
      <w:r>
        <w:rPr>
          <w:rFonts w:hint="eastAsia" w:ascii="宋体" w:hAnsi="宋体" w:cs="宋体"/>
          <w:bCs/>
          <w:color w:val="auto"/>
          <w:sz w:val="24"/>
          <w:szCs w:val="24"/>
          <w:highlight w:val="none"/>
          <w:lang w:eastAsia="zh-CN"/>
        </w:rPr>
        <w:t>海经区发改应急局</w:t>
      </w:r>
      <w:r>
        <w:rPr>
          <w:rFonts w:hint="eastAsia" w:ascii="宋体" w:hAnsi="宋体" w:eastAsia="宋体" w:cs="宋体"/>
          <w:bCs/>
          <w:color w:val="auto"/>
          <w:sz w:val="24"/>
          <w:szCs w:val="24"/>
          <w:highlight w:val="none"/>
        </w:rPr>
        <w:t>报送服务信息（含被服务企业的工商信息注销及变更情况），对所报送信息真实性负责</w:t>
      </w:r>
      <w:r>
        <w:rPr>
          <w:rFonts w:hint="eastAsia" w:ascii="宋体" w:hAnsi="宋体" w:eastAsia="宋体" w:cs="宋体"/>
          <w:bCs/>
          <w:color w:val="auto"/>
          <w:sz w:val="24"/>
          <w:szCs w:val="24"/>
          <w:highlight w:val="none"/>
          <w:lang w:eastAsia="zh-CN"/>
        </w:rPr>
        <w:t>；</w:t>
      </w:r>
    </w:p>
    <w:p>
      <w:pPr>
        <w:spacing w:line="440" w:lineRule="exact"/>
        <w:ind w:firstLine="480" w:firstLineChars="200"/>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乙方在招投标及提供服务过程中应当遵守法律法规。如违反国家法律规定的，特别是弄虚作假、出具虚假报告和证明，检查不到现场，泄露机密和企业信息等行为，甲方有权无条件解除服务合同并追究乙方法律责任。如乙方行为涉嫌违法犯罪的，将依法交有关单位严肃处理。在服务期限内，被服务企业发生安全生产事故的，一律倒查乙方的委托监管责任；</w:t>
      </w:r>
    </w:p>
    <w:p>
      <w:pPr>
        <w:spacing w:line="440" w:lineRule="exact"/>
        <w:ind w:firstLine="480" w:firstLineChars="200"/>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乙方及其工作人员在服务期内，必须严格遵守行业服务规范要求，按照托管和咨询分离原则，遵守廉洁从业有关规定。不得接受受查企业有偿咨询业务，不得强制受查企业接受其他服务，不得强制受查企业购买指定的安全设备，不能以任何理由向企业收取费用。若因乙方违规操作，造成企业损失，应依法承担相应法律赔偿责任</w:t>
      </w:r>
      <w:r>
        <w:rPr>
          <w:rFonts w:hint="eastAsia" w:ascii="宋体" w:hAnsi="宋体" w:eastAsia="宋体" w:cs="宋体"/>
          <w:bCs/>
          <w:color w:val="auto"/>
          <w:sz w:val="24"/>
          <w:szCs w:val="24"/>
          <w:highlight w:val="none"/>
          <w:lang w:eastAsia="zh-CN"/>
        </w:rPr>
        <w:t>；</w:t>
      </w:r>
    </w:p>
    <w:p>
      <w:pPr>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按照</w:t>
      </w:r>
      <w:r>
        <w:rPr>
          <w:rFonts w:hint="eastAsia" w:ascii="宋体" w:hAnsi="宋体" w:cs="宋体"/>
          <w:color w:val="auto"/>
          <w:sz w:val="24"/>
          <w:szCs w:val="24"/>
          <w:highlight w:val="none"/>
          <w:lang w:eastAsia="zh-CN"/>
        </w:rPr>
        <w:t>海经区</w:t>
      </w:r>
      <w:r>
        <w:rPr>
          <w:rFonts w:hint="eastAsia" w:ascii="宋体" w:hAnsi="宋体" w:eastAsia="宋体" w:cs="宋体"/>
          <w:color w:val="auto"/>
          <w:sz w:val="24"/>
          <w:szCs w:val="24"/>
          <w:highlight w:val="none"/>
        </w:rPr>
        <w:t>发改应急局</w:t>
      </w:r>
      <w:r>
        <w:rPr>
          <w:rFonts w:hint="eastAsia" w:ascii="宋体" w:hAnsi="宋体" w:eastAsia="宋体" w:cs="宋体"/>
          <w:color w:val="auto"/>
          <w:sz w:val="24"/>
          <w:szCs w:val="24"/>
          <w:highlight w:val="none"/>
          <w:lang w:eastAsia="zh-CN"/>
        </w:rPr>
        <w:t>关于《</w:t>
      </w:r>
      <w:r>
        <w:rPr>
          <w:rFonts w:hint="eastAsia" w:ascii="宋体" w:hAnsi="宋体" w:cs="宋体"/>
          <w:color w:val="auto"/>
          <w:sz w:val="24"/>
          <w:szCs w:val="24"/>
          <w:highlight w:val="none"/>
          <w:lang w:eastAsia="zh-CN"/>
        </w:rPr>
        <w:t>海经区</w:t>
      </w:r>
      <w:r>
        <w:rPr>
          <w:rFonts w:hint="eastAsia" w:ascii="宋体" w:hAnsi="宋体" w:eastAsia="宋体" w:cs="宋体"/>
          <w:color w:val="auto"/>
          <w:sz w:val="24"/>
          <w:szCs w:val="24"/>
          <w:highlight w:val="none"/>
          <w:lang w:eastAsia="zh-CN"/>
        </w:rPr>
        <w:t>第三方服务绩效考核方案》见附件。</w:t>
      </w:r>
    </w:p>
    <w:p>
      <w:pPr>
        <w:spacing w:line="440" w:lineRule="exact"/>
        <w:ind w:firstLine="588" w:firstLineChars="245"/>
        <w:rPr>
          <w:rFonts w:hint="eastAsia" w:ascii="宋体" w:hAnsi="宋体" w:eastAsia="宋体" w:cs="宋体"/>
          <w:color w:val="auto"/>
          <w:sz w:val="24"/>
          <w:szCs w:val="24"/>
          <w:highlight w:val="none"/>
        </w:rPr>
      </w:pPr>
    </w:p>
    <w:p>
      <w:pPr>
        <w:tabs>
          <w:tab w:val="left" w:pos="1238"/>
        </w:tabs>
        <w:spacing w:line="440" w:lineRule="exact"/>
        <w:ind w:firstLine="458" w:firstLineChars="19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第</w:t>
      </w:r>
      <w:r>
        <w:rPr>
          <w:rFonts w:hint="eastAsia" w:ascii="宋体" w:hAnsi="宋体" w:eastAsia="宋体" w:cs="宋体"/>
          <w:b/>
          <w:bCs/>
          <w:color w:val="auto"/>
          <w:sz w:val="24"/>
          <w:szCs w:val="24"/>
          <w:highlight w:val="none"/>
          <w:lang w:eastAsia="zh-CN"/>
        </w:rPr>
        <w:t>六</w:t>
      </w:r>
      <w:r>
        <w:rPr>
          <w:rFonts w:hint="eastAsia" w:ascii="宋体" w:hAnsi="宋体" w:eastAsia="宋体" w:cs="宋体"/>
          <w:b/>
          <w:bCs/>
          <w:color w:val="auto"/>
          <w:sz w:val="24"/>
          <w:szCs w:val="24"/>
          <w:highlight w:val="none"/>
        </w:rPr>
        <w:t>条 变更</w:t>
      </w:r>
    </w:p>
    <w:p>
      <w:pPr>
        <w:spacing w:line="440" w:lineRule="exact"/>
        <w:ind w:firstLine="588" w:firstLineChars="24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1、合同履行中，甲方如需追加与合同标的服务的，在不改变合同其他条款的前提下，可以与乙方协商并经财政部门同意后签订补充合同，但所有补充合同的采购金额不得超过原合同采购金额的百分之十。</w:t>
      </w:r>
    </w:p>
    <w:p>
      <w:pPr>
        <w:spacing w:line="440" w:lineRule="exact"/>
        <w:ind w:firstLine="588" w:firstLineChars="24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2、当变更只是采购量增减时，按投标报价明细单中的单价进行结算</w:t>
      </w:r>
      <w:r>
        <w:rPr>
          <w:rFonts w:hint="eastAsia" w:ascii="宋体" w:hAnsi="宋体" w:eastAsia="宋体" w:cs="宋体"/>
          <w:bCs/>
          <w:color w:val="auto"/>
          <w:sz w:val="24"/>
          <w:szCs w:val="24"/>
          <w:highlight w:val="none"/>
          <w:lang w:eastAsia="zh-CN"/>
        </w:rPr>
        <w:t>（单价按照投标单价）</w:t>
      </w:r>
      <w:r>
        <w:rPr>
          <w:rFonts w:hint="eastAsia" w:ascii="宋体" w:hAnsi="宋体" w:eastAsia="宋体" w:cs="宋体"/>
          <w:bCs/>
          <w:color w:val="auto"/>
          <w:sz w:val="24"/>
          <w:szCs w:val="24"/>
          <w:highlight w:val="none"/>
        </w:rPr>
        <w:t>。</w:t>
      </w:r>
    </w:p>
    <w:p>
      <w:pPr>
        <w:spacing w:line="440" w:lineRule="exact"/>
        <w:ind w:firstLine="590" w:firstLineChars="245"/>
        <w:rPr>
          <w:rFonts w:hint="eastAsia" w:ascii="宋体" w:hAnsi="宋体" w:eastAsia="宋体" w:cs="宋体"/>
          <w:b/>
          <w:bCs/>
          <w:color w:val="auto"/>
          <w:sz w:val="24"/>
          <w:szCs w:val="24"/>
          <w:highlight w:val="none"/>
        </w:rPr>
      </w:pPr>
    </w:p>
    <w:p>
      <w:pPr>
        <w:spacing w:line="440" w:lineRule="exact"/>
        <w:ind w:firstLine="458" w:firstLineChars="19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第</w:t>
      </w:r>
      <w:r>
        <w:rPr>
          <w:rFonts w:hint="eastAsia" w:ascii="宋体" w:hAnsi="宋体" w:eastAsia="宋体" w:cs="宋体"/>
          <w:b/>
          <w:bCs/>
          <w:color w:val="auto"/>
          <w:sz w:val="24"/>
          <w:szCs w:val="24"/>
          <w:highlight w:val="none"/>
          <w:lang w:eastAsia="zh-CN"/>
        </w:rPr>
        <w:t>七</w:t>
      </w:r>
      <w:r>
        <w:rPr>
          <w:rFonts w:hint="eastAsia" w:ascii="宋体" w:hAnsi="宋体" w:eastAsia="宋体" w:cs="宋体"/>
          <w:b/>
          <w:bCs/>
          <w:color w:val="auto"/>
          <w:sz w:val="24"/>
          <w:szCs w:val="24"/>
          <w:highlight w:val="none"/>
        </w:rPr>
        <w:t>条 支付方式和服务时限</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rPr>
        <w:t>1、服务期限：社会化服务时间，经双方协商拟为</w:t>
      </w:r>
      <w:r>
        <w:rPr>
          <w:rFonts w:hint="eastAsia" w:ascii="宋体" w:hAnsi="宋体" w:eastAsia="宋体" w:cs="宋体"/>
          <w:color w:val="auto"/>
          <w:sz w:val="24"/>
          <w:szCs w:val="24"/>
          <w:highlight w:val="none"/>
          <w:u w:val="single"/>
        </w:rPr>
        <w:t>20</w:t>
      </w:r>
      <w:r>
        <w:rPr>
          <w:rFonts w:hint="eastAsia" w:ascii="宋体" w:hAnsi="宋体" w:eastAsia="宋体" w:cs="宋体"/>
          <w:color w:val="auto"/>
          <w:sz w:val="24"/>
          <w:szCs w:val="24"/>
          <w:highlight w:val="none"/>
          <w:u w:val="single"/>
          <w:lang w:val="en-US" w:eastAsia="zh-CN"/>
        </w:rPr>
        <w:t>23</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月  日至20</w:t>
      </w:r>
      <w:r>
        <w:rPr>
          <w:rFonts w:hint="eastAsia" w:ascii="宋体" w:hAnsi="宋体" w:eastAsia="宋体" w:cs="宋体"/>
          <w:color w:val="auto"/>
          <w:sz w:val="24"/>
          <w:szCs w:val="24"/>
          <w:highlight w:val="none"/>
          <w:u w:val="single"/>
          <w:lang w:val="en-US" w:eastAsia="zh-CN"/>
        </w:rPr>
        <w:t>26</w:t>
      </w:r>
      <w:r>
        <w:rPr>
          <w:rFonts w:hint="eastAsia" w:ascii="宋体" w:hAnsi="宋体" w:eastAsia="宋体" w:cs="宋体"/>
          <w:color w:val="auto"/>
          <w:sz w:val="24"/>
          <w:szCs w:val="24"/>
          <w:highlight w:val="none"/>
          <w:u w:val="single"/>
        </w:rPr>
        <w:t xml:space="preserve"> 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月  日止（如超出合同约定的服务时间则以合同约定的工作及后期跟踪服务完成之日终止）。</w:t>
      </w:r>
      <w:r>
        <w:rPr>
          <w:rFonts w:hint="eastAsia" w:ascii="宋体" w:hAnsi="宋体" w:eastAsia="宋体" w:cs="宋体"/>
          <w:b/>
          <w:bCs/>
          <w:color w:val="auto"/>
          <w:sz w:val="24"/>
          <w:szCs w:val="24"/>
          <w:highlight w:val="none"/>
        </w:rPr>
        <w:t>本次招标合同期为</w:t>
      </w:r>
      <w:r>
        <w:rPr>
          <w:rFonts w:hint="eastAsia" w:ascii="宋体" w:hAnsi="宋体" w:eastAsia="宋体" w:cs="宋体"/>
          <w:b/>
          <w:bCs/>
          <w:color w:val="auto"/>
          <w:sz w:val="24"/>
          <w:szCs w:val="24"/>
          <w:highlight w:val="none"/>
          <w:lang w:eastAsia="zh-CN"/>
        </w:rPr>
        <w:t>三</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b/>
          <w:bCs/>
          <w:color w:val="auto"/>
          <w:sz w:val="24"/>
          <w:szCs w:val="24"/>
          <w:highlight w:val="none"/>
          <w:u w:val="single"/>
          <w:lang w:eastAsia="zh-CN"/>
        </w:rPr>
        <w:t>海经区“安全管家”服务</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服务费用，合计</w:t>
      </w:r>
      <w:r>
        <w:rPr>
          <w:rFonts w:hint="eastAsia" w:ascii="宋体" w:hAnsi="宋体" w:eastAsia="宋体" w:cs="宋体"/>
          <w:b/>
          <w:bCs/>
          <w:color w:val="auto"/>
          <w:sz w:val="24"/>
          <w:szCs w:val="24"/>
          <w:highlight w:val="none"/>
          <w:u w:val="single"/>
        </w:rPr>
        <w:t xml:space="preserve">          万元整人民币（含税）</w:t>
      </w:r>
      <w:r>
        <w:rPr>
          <w:rFonts w:hint="eastAsia" w:ascii="宋体" w:hAnsi="宋体" w:cs="宋体"/>
          <w:b/>
          <w:bCs/>
          <w:color w:val="auto"/>
          <w:sz w:val="24"/>
          <w:szCs w:val="24"/>
          <w:highlight w:val="none"/>
          <w:u w:val="single"/>
          <w:lang w:eastAsia="zh-CN"/>
        </w:rPr>
        <w:t>（含安全管家服务绩效奖励</w:t>
      </w:r>
      <w:r>
        <w:rPr>
          <w:rFonts w:hint="eastAsia" w:ascii="宋体" w:hAnsi="宋体" w:cs="宋体"/>
          <w:b/>
          <w:bCs/>
          <w:color w:val="auto"/>
          <w:sz w:val="24"/>
          <w:szCs w:val="24"/>
          <w:highlight w:val="none"/>
          <w:u w:val="single"/>
          <w:lang w:val="en-US" w:eastAsia="zh-CN"/>
        </w:rPr>
        <w:t>60万元</w:t>
      </w:r>
      <w:r>
        <w:rPr>
          <w:rFonts w:hint="eastAsia" w:ascii="宋体" w:hAnsi="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rPr>
        <w:t>。</w:t>
      </w:r>
    </w:p>
    <w:p>
      <w:pPr>
        <w:keepNext w:val="0"/>
        <w:keepLines w:val="0"/>
        <w:pageBreakBefore w:val="0"/>
        <w:widowControl w:val="0"/>
        <w:kinsoku/>
        <w:wordWrap/>
        <w:overflowPunct/>
        <w:topLinePunct w:val="0"/>
        <w:bidi w:val="0"/>
        <w:adjustRightInd w:val="0"/>
        <w:snapToGrid/>
        <w:spacing w:line="440" w:lineRule="exact"/>
        <w:ind w:firstLine="482" w:firstLineChars="200"/>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lang w:val="en-US" w:eastAsia="zh-CN"/>
        </w:rPr>
        <w:t>3、</w:t>
      </w:r>
      <w:r>
        <w:rPr>
          <w:rFonts w:hint="eastAsia" w:ascii="宋体" w:hAnsi="宋体" w:eastAsia="宋体" w:cs="宋体"/>
          <w:b/>
          <w:bCs/>
          <w:color w:val="auto"/>
          <w:sz w:val="24"/>
          <w:szCs w:val="24"/>
          <w:highlight w:val="none"/>
          <w:u w:val="single"/>
        </w:rPr>
        <w:t>付款方式：</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72" w:firstLineChars="196"/>
        <w:textAlignment w:val="bottom"/>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u w:val="single"/>
          <w:lang w:val="en-US" w:eastAsia="zh-CN"/>
        </w:rPr>
        <w:t>签订合同后，按年度支付年度合同费用的20%（合同金额（60万绩效奖励除外）/3</w:t>
      </w:r>
      <w:r>
        <w:rPr>
          <w:rFonts w:hint="eastAsia" w:ascii="宋体" w:hAnsi="宋体" w:cs="宋体"/>
          <w:b/>
          <w:bCs/>
          <w:color w:val="auto"/>
          <w:sz w:val="24"/>
          <w:szCs w:val="24"/>
          <w:highlight w:val="none"/>
          <w:u w:val="single"/>
          <w:lang w:val="en-US" w:eastAsia="zh-CN"/>
        </w:rPr>
        <w:t>*20%</w:t>
      </w:r>
      <w:r>
        <w:rPr>
          <w:rFonts w:hint="eastAsia" w:ascii="宋体" w:hAnsi="宋体" w:eastAsia="宋体" w:cs="宋体"/>
          <w:b/>
          <w:bCs/>
          <w:color w:val="auto"/>
          <w:sz w:val="24"/>
          <w:szCs w:val="24"/>
          <w:highlight w:val="none"/>
          <w:u w:val="single"/>
          <w:lang w:val="en-US" w:eastAsia="zh-CN"/>
        </w:rPr>
        <w:t>）作为当年度预付款。预付款在每年度支付第一次结算服务费时扣回，如第一次结算服务费不足抵扣应扣回的预付款，则将第一次结算服务费抵扣后剩余部分在下一次结算服务费中扣回，以此类推。</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72" w:firstLineChars="196"/>
        <w:textAlignment w:val="bottom"/>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u w:val="single"/>
          <w:lang w:val="en-US" w:eastAsia="zh-CN"/>
        </w:rPr>
        <w:t>安全管家服务费用采用按季度结算（合同金额（60万绩效奖励除外）/36*3）的支付方式。每季度服务结束并进行绩效考核（考核标准详见附件《海经区第三方服务绩效考核方案》）后按以下标准确定付款比例，扣除部分则作为处罚金不再进行支付。</w:t>
      </w:r>
    </w:p>
    <w:p>
      <w:pPr>
        <w:pStyle w:val="26"/>
        <w:keepNext w:val="0"/>
        <w:keepLines w:val="0"/>
        <w:pageBreakBefore w:val="0"/>
        <w:widowControl w:val="0"/>
        <w:kinsoku/>
        <w:wordWrap/>
        <w:overflowPunct/>
        <w:topLinePunct w:val="0"/>
        <w:bidi w:val="0"/>
        <w:adjustRightInd w:val="0"/>
        <w:spacing w:line="460" w:lineRule="exact"/>
        <w:ind w:left="0" w:leftChars="0" w:firstLine="0" w:firstLineChars="0"/>
        <w:jc w:val="center"/>
        <w:rPr>
          <w:rFonts w:hint="eastAsia" w:ascii="宋体" w:hAnsi="宋体" w:eastAsia="宋体" w:cs="宋体"/>
          <w:b/>
          <w:snapToGrid/>
          <w:color w:val="auto"/>
          <w:kern w:val="0"/>
          <w:sz w:val="24"/>
          <w:szCs w:val="24"/>
          <w:highlight w:val="none"/>
          <w:lang w:val="en-US" w:eastAsia="zh-CN" w:bidi="ar-SA"/>
        </w:rPr>
      </w:pPr>
      <w:r>
        <w:rPr>
          <w:rFonts w:hint="eastAsia" w:ascii="宋体" w:hAnsi="宋体" w:eastAsia="宋体" w:cs="宋体"/>
          <w:b/>
          <w:snapToGrid/>
          <w:color w:val="auto"/>
          <w:kern w:val="0"/>
          <w:sz w:val="24"/>
          <w:szCs w:val="24"/>
          <w:highlight w:val="none"/>
          <w:lang w:val="en-US" w:eastAsia="zh-CN" w:bidi="ar-SA"/>
        </w:rPr>
        <w:t>季度考核付费标准</w:t>
      </w:r>
    </w:p>
    <w:tbl>
      <w:tblPr>
        <w:tblStyle w:val="62"/>
        <w:tblW w:w="8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1"/>
        <w:gridCol w:w="4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31" w:type="dxa"/>
            <w:noWrap w:val="0"/>
            <w:vAlign w:val="top"/>
          </w:tcPr>
          <w:p>
            <w:pPr>
              <w:keepNext w:val="0"/>
              <w:keepLines w:val="0"/>
              <w:pageBreakBefore w:val="0"/>
              <w:widowControl w:val="0"/>
              <w:kinsoku/>
              <w:wordWrap/>
              <w:overflowPunct/>
              <w:topLinePunct w:val="0"/>
              <w:bidi w:val="0"/>
              <w:adjustRightInd w:val="0"/>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考核分数</w:t>
            </w:r>
          </w:p>
        </w:tc>
        <w:tc>
          <w:tcPr>
            <w:tcW w:w="4323" w:type="dxa"/>
            <w:noWrap w:val="0"/>
            <w:vAlign w:val="top"/>
          </w:tcPr>
          <w:p>
            <w:pPr>
              <w:keepNext w:val="0"/>
              <w:keepLines w:val="0"/>
              <w:pageBreakBefore w:val="0"/>
              <w:widowControl w:val="0"/>
              <w:kinsoku/>
              <w:wordWrap/>
              <w:overflowPunct/>
              <w:topLinePunct w:val="0"/>
              <w:bidi w:val="0"/>
              <w:adjustRightInd w:val="0"/>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当</w:t>
            </w:r>
            <w:r>
              <w:rPr>
                <w:rFonts w:hint="eastAsia" w:ascii="宋体" w:hAnsi="宋体" w:cs="宋体"/>
                <w:bCs/>
                <w:color w:val="auto"/>
                <w:sz w:val="22"/>
                <w:szCs w:val="22"/>
                <w:highlight w:val="none"/>
                <w:lang w:eastAsia="zh-CN"/>
              </w:rPr>
              <w:t>季</w:t>
            </w:r>
            <w:r>
              <w:rPr>
                <w:rFonts w:hint="eastAsia" w:ascii="宋体" w:hAnsi="宋体" w:cs="宋体"/>
                <w:bCs/>
                <w:color w:val="auto"/>
                <w:sz w:val="22"/>
                <w:szCs w:val="22"/>
                <w:highlight w:val="none"/>
              </w:rPr>
              <w:t>产生服务费用的付款比例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131" w:type="dxa"/>
            <w:noWrap w:val="0"/>
            <w:vAlign w:val="top"/>
          </w:tcPr>
          <w:p>
            <w:pPr>
              <w:keepNext w:val="0"/>
              <w:keepLines w:val="0"/>
              <w:pageBreakBefore w:val="0"/>
              <w:widowControl w:val="0"/>
              <w:kinsoku/>
              <w:wordWrap/>
              <w:overflowPunct/>
              <w:topLinePunct w:val="0"/>
              <w:bidi w:val="0"/>
              <w:adjustRightInd w:val="0"/>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90</w:t>
            </w:r>
            <w:r>
              <w:rPr>
                <w:rFonts w:hint="eastAsia" w:ascii="宋体" w:hAnsi="宋体" w:cs="宋体"/>
                <w:bCs/>
                <w:color w:val="auto"/>
                <w:sz w:val="22"/>
                <w:szCs w:val="22"/>
                <w:highlight w:val="none"/>
              </w:rPr>
              <w:t>分（含）—100分</w:t>
            </w:r>
          </w:p>
        </w:tc>
        <w:tc>
          <w:tcPr>
            <w:tcW w:w="4323" w:type="dxa"/>
            <w:noWrap w:val="0"/>
            <w:vAlign w:val="top"/>
          </w:tcPr>
          <w:p>
            <w:pPr>
              <w:keepNext w:val="0"/>
              <w:keepLines w:val="0"/>
              <w:pageBreakBefore w:val="0"/>
              <w:widowControl w:val="0"/>
              <w:kinsoku/>
              <w:wordWrap/>
              <w:overflowPunct/>
              <w:topLinePunct w:val="0"/>
              <w:bidi w:val="0"/>
              <w:adjustRightInd w:val="0"/>
              <w:spacing w:line="460" w:lineRule="exact"/>
              <w:jc w:val="center"/>
              <w:rPr>
                <w:rFonts w:hint="default"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131" w:type="dxa"/>
            <w:noWrap w:val="0"/>
            <w:vAlign w:val="top"/>
          </w:tcPr>
          <w:p>
            <w:pPr>
              <w:keepNext w:val="0"/>
              <w:keepLines w:val="0"/>
              <w:pageBreakBefore w:val="0"/>
              <w:widowControl w:val="0"/>
              <w:kinsoku/>
              <w:wordWrap/>
              <w:overflowPunct/>
              <w:topLinePunct w:val="0"/>
              <w:bidi w:val="0"/>
              <w:adjustRightInd w:val="0"/>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8</w:t>
            </w:r>
            <w:r>
              <w:rPr>
                <w:rFonts w:hint="eastAsia" w:ascii="宋体" w:hAnsi="宋体" w:cs="宋体"/>
                <w:bCs/>
                <w:color w:val="auto"/>
                <w:sz w:val="22"/>
                <w:szCs w:val="22"/>
                <w:highlight w:val="none"/>
              </w:rPr>
              <w:t>0分（含）—</w:t>
            </w:r>
            <w:r>
              <w:rPr>
                <w:rFonts w:hint="eastAsia" w:ascii="宋体" w:hAnsi="宋体" w:cs="宋体"/>
                <w:bCs/>
                <w:color w:val="auto"/>
                <w:sz w:val="22"/>
                <w:szCs w:val="22"/>
                <w:highlight w:val="none"/>
                <w:lang w:val="en-US" w:eastAsia="zh-CN"/>
              </w:rPr>
              <w:t>9</w:t>
            </w:r>
            <w:r>
              <w:rPr>
                <w:rFonts w:hint="eastAsia" w:ascii="宋体" w:hAnsi="宋体" w:cs="宋体"/>
                <w:bCs/>
                <w:color w:val="auto"/>
                <w:sz w:val="22"/>
                <w:szCs w:val="22"/>
                <w:highlight w:val="none"/>
              </w:rPr>
              <w:t>0分</w:t>
            </w:r>
          </w:p>
        </w:tc>
        <w:tc>
          <w:tcPr>
            <w:tcW w:w="4323" w:type="dxa"/>
            <w:noWrap w:val="0"/>
            <w:vAlign w:val="top"/>
          </w:tcPr>
          <w:p>
            <w:pPr>
              <w:keepNext w:val="0"/>
              <w:keepLines w:val="0"/>
              <w:pageBreakBefore w:val="0"/>
              <w:widowControl w:val="0"/>
              <w:kinsoku/>
              <w:wordWrap/>
              <w:overflowPunct/>
              <w:topLinePunct w:val="0"/>
              <w:bidi w:val="0"/>
              <w:adjustRightInd w:val="0"/>
              <w:spacing w:line="460" w:lineRule="exact"/>
              <w:jc w:val="center"/>
              <w:rPr>
                <w:rFonts w:hint="default"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以90分为标准，每少1分扣除5000元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1" w:type="dxa"/>
            <w:noWrap w:val="0"/>
            <w:vAlign w:val="top"/>
          </w:tcPr>
          <w:p>
            <w:pPr>
              <w:keepNext w:val="0"/>
              <w:keepLines w:val="0"/>
              <w:pageBreakBefore w:val="0"/>
              <w:widowControl w:val="0"/>
              <w:kinsoku/>
              <w:wordWrap/>
              <w:overflowPunct/>
              <w:topLinePunct w:val="0"/>
              <w:bidi w:val="0"/>
              <w:adjustRightInd w:val="0"/>
              <w:spacing w:line="460" w:lineRule="exact"/>
              <w:jc w:val="center"/>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lang w:val="en-US" w:eastAsia="zh-CN"/>
              </w:rPr>
              <w:t>8</w:t>
            </w:r>
            <w:r>
              <w:rPr>
                <w:rFonts w:hint="eastAsia" w:ascii="宋体" w:hAnsi="宋体" w:cs="宋体"/>
                <w:bCs/>
                <w:color w:val="auto"/>
                <w:sz w:val="22"/>
                <w:szCs w:val="22"/>
                <w:highlight w:val="none"/>
              </w:rPr>
              <w:t>0分</w:t>
            </w:r>
            <w:r>
              <w:rPr>
                <w:rFonts w:hint="eastAsia" w:ascii="宋体" w:hAnsi="宋体" w:cs="宋体"/>
                <w:bCs/>
                <w:color w:val="auto"/>
                <w:sz w:val="22"/>
                <w:szCs w:val="22"/>
                <w:highlight w:val="none"/>
                <w:lang w:eastAsia="zh-CN"/>
              </w:rPr>
              <w:t>以下</w:t>
            </w:r>
          </w:p>
        </w:tc>
        <w:tc>
          <w:tcPr>
            <w:tcW w:w="4323" w:type="dxa"/>
            <w:noWrap w:val="0"/>
            <w:vAlign w:val="top"/>
          </w:tcPr>
          <w:p>
            <w:pPr>
              <w:keepNext w:val="0"/>
              <w:keepLines w:val="0"/>
              <w:pageBreakBefore w:val="0"/>
              <w:widowControl w:val="0"/>
              <w:kinsoku/>
              <w:wordWrap/>
              <w:overflowPunct/>
              <w:topLinePunct w:val="0"/>
              <w:bidi w:val="0"/>
              <w:adjustRightInd w:val="0"/>
              <w:spacing w:line="460" w:lineRule="exact"/>
              <w:jc w:val="center"/>
              <w:rPr>
                <w:rFonts w:hint="default"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4" w:type="dxa"/>
            <w:gridSpan w:val="2"/>
            <w:noWrap w:val="0"/>
            <w:vAlign w:val="top"/>
          </w:tcPr>
          <w:p>
            <w:pPr>
              <w:keepNext w:val="0"/>
              <w:keepLines w:val="0"/>
              <w:pageBreakBefore w:val="0"/>
              <w:widowControl w:val="0"/>
              <w:kinsoku/>
              <w:wordWrap/>
              <w:overflowPunct/>
              <w:topLinePunct w:val="0"/>
              <w:bidi w:val="0"/>
              <w:adjustRightInd w:val="0"/>
              <w:spacing w:line="460" w:lineRule="exact"/>
              <w:rPr>
                <w:rFonts w:hint="default" w:ascii="宋体" w:hAnsi="宋体" w:cs="宋体"/>
                <w:b/>
                <w:color w:val="auto"/>
                <w:sz w:val="22"/>
                <w:szCs w:val="22"/>
                <w:highlight w:val="none"/>
                <w:lang w:val="en-US" w:eastAsia="zh-CN"/>
              </w:rPr>
            </w:pPr>
            <w:r>
              <w:rPr>
                <w:rFonts w:hint="eastAsia" w:ascii="宋体" w:hAnsi="宋体" w:cs="宋体"/>
                <w:b/>
                <w:color w:val="auto"/>
                <w:sz w:val="22"/>
                <w:szCs w:val="22"/>
                <w:highlight w:val="none"/>
              </w:rPr>
              <w:t>注：</w:t>
            </w:r>
            <w:r>
              <w:rPr>
                <w:rFonts w:hint="eastAsia" w:ascii="宋体" w:hAnsi="宋体" w:cs="宋体"/>
                <w:b/>
                <w:color w:val="auto"/>
                <w:sz w:val="22"/>
                <w:szCs w:val="22"/>
                <w:highlight w:val="none"/>
                <w:lang w:val="en-US" w:eastAsia="zh-CN"/>
              </w:rPr>
              <w:t>1.季度支付费用不包括绩效奖励。</w:t>
            </w:r>
          </w:p>
          <w:p>
            <w:pPr>
              <w:keepNext w:val="0"/>
              <w:keepLines w:val="0"/>
              <w:pageBreakBefore w:val="0"/>
              <w:widowControl w:val="0"/>
              <w:numPr>
                <w:ilvl w:val="0"/>
                <w:numId w:val="0"/>
              </w:numPr>
              <w:kinsoku/>
              <w:wordWrap/>
              <w:overflowPunct/>
              <w:topLinePunct w:val="0"/>
              <w:bidi w:val="0"/>
              <w:adjustRightInd w:val="0"/>
              <w:spacing w:line="460" w:lineRule="exact"/>
              <w:ind w:firstLine="442" w:firstLineChars="200"/>
              <w:rPr>
                <w:rFonts w:hint="eastAsia" w:ascii="宋体" w:hAnsi="宋体" w:cs="宋体"/>
                <w:b/>
                <w:color w:val="auto"/>
                <w:sz w:val="22"/>
                <w:szCs w:val="22"/>
                <w:highlight w:val="none"/>
                <w:u w:val="single"/>
              </w:rPr>
            </w:pPr>
            <w:r>
              <w:rPr>
                <w:rFonts w:hint="eastAsia" w:ascii="宋体" w:hAnsi="宋体" w:cs="宋体"/>
                <w:b/>
                <w:color w:val="auto"/>
                <w:sz w:val="22"/>
                <w:szCs w:val="22"/>
                <w:highlight w:val="none"/>
                <w:lang w:val="en-US" w:eastAsia="zh-CN"/>
              </w:rPr>
              <w:t>2.当年考核中如两次考核分均在80分以下，核定为年度不合格，立即解除服务合同，根据合同约定金额，支付已完成工作量的费用，重新组织招标。</w:t>
            </w:r>
          </w:p>
        </w:tc>
      </w:tr>
    </w:tbl>
    <w:p>
      <w:pPr>
        <w:keepNext w:val="0"/>
        <w:keepLines w:val="0"/>
        <w:pageBreakBefore w:val="0"/>
        <w:widowControl w:val="0"/>
        <w:kinsoku/>
        <w:wordWrap/>
        <w:overflowPunct/>
        <w:topLinePunct w:val="0"/>
        <w:bidi w:val="0"/>
        <w:adjustRightInd w:val="0"/>
        <w:spacing w:line="460" w:lineRule="exact"/>
        <w:rPr>
          <w:rFonts w:hint="default"/>
          <w:color w:val="auto"/>
          <w:highlight w:val="none"/>
          <w:lang w:val="en-US" w:eastAsia="zh-CN"/>
        </w:rPr>
      </w:pPr>
    </w:p>
    <w:p>
      <w:pPr>
        <w:keepNext w:val="0"/>
        <w:keepLines w:val="0"/>
        <w:pageBreakBefore w:val="0"/>
        <w:widowControl w:val="0"/>
        <w:kinsoku/>
        <w:wordWrap/>
        <w:overflowPunct/>
        <w:topLinePunct w:val="0"/>
        <w:bidi w:val="0"/>
        <w:adjustRightInd w:val="0"/>
        <w:snapToGrid w:val="0"/>
        <w:spacing w:line="460" w:lineRule="exact"/>
        <w:jc w:val="center"/>
        <w:rPr>
          <w:rFonts w:hint="eastAsia" w:ascii="宋体" w:hAnsi="宋体" w:cs="宋体"/>
          <w:b/>
          <w:color w:val="auto"/>
          <w:sz w:val="24"/>
          <w:highlight w:val="none"/>
          <w:lang w:eastAsia="zh-CN"/>
        </w:rPr>
      </w:pPr>
      <w:r>
        <w:rPr>
          <w:rFonts w:hint="eastAsia" w:ascii="宋体" w:hAnsi="宋体" w:cs="宋体"/>
          <w:b/>
          <w:color w:val="auto"/>
          <w:sz w:val="24"/>
          <w:highlight w:val="none"/>
          <w:lang w:eastAsia="zh-CN"/>
        </w:rPr>
        <w:t>年度绩效奖励标准（</w:t>
      </w:r>
      <w:r>
        <w:rPr>
          <w:rFonts w:hint="eastAsia" w:ascii="宋体" w:hAnsi="宋体" w:cs="宋体"/>
          <w:b/>
          <w:color w:val="auto"/>
          <w:sz w:val="24"/>
          <w:highlight w:val="none"/>
          <w:lang w:val="en-US" w:eastAsia="zh-CN"/>
        </w:rPr>
        <w:t>20万元</w:t>
      </w:r>
      <w:r>
        <w:rPr>
          <w:rFonts w:hint="eastAsia" w:ascii="宋体" w:hAnsi="宋体" w:cs="宋体"/>
          <w:b/>
          <w:color w:val="auto"/>
          <w:sz w:val="24"/>
          <w:highlight w:val="none"/>
          <w:lang w:eastAsia="zh-CN"/>
        </w:rPr>
        <w:t>）</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
        <w:gridCol w:w="6401"/>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pPr>
              <w:keepNext w:val="0"/>
              <w:keepLines w:val="0"/>
              <w:pageBreakBefore w:val="0"/>
              <w:widowControl w:val="0"/>
              <w:kinsoku/>
              <w:wordWrap/>
              <w:overflowPunct/>
              <w:topLinePunct w:val="0"/>
              <w:bidi w:val="0"/>
              <w:adjustRightInd w:val="0"/>
              <w:snapToGrid w:val="0"/>
              <w:spacing w:line="460" w:lineRule="exact"/>
              <w:jc w:val="center"/>
              <w:rPr>
                <w:rFonts w:hint="default" w:ascii="宋体" w:hAnsi="宋体" w:eastAsia="宋体" w:cs="宋体"/>
                <w:b/>
                <w:bCs w:val="0"/>
                <w:color w:val="auto"/>
                <w:sz w:val="24"/>
                <w:highlight w:val="none"/>
                <w:vertAlign w:val="baseline"/>
                <w:lang w:val="en-US" w:eastAsia="zh-CN"/>
              </w:rPr>
            </w:pPr>
            <w:r>
              <w:rPr>
                <w:rFonts w:hint="eastAsia" w:ascii="宋体" w:hAnsi="宋体" w:cs="宋体"/>
                <w:b/>
                <w:bCs w:val="0"/>
                <w:color w:val="auto"/>
                <w:sz w:val="24"/>
                <w:highlight w:val="none"/>
                <w:vertAlign w:val="baseline"/>
                <w:lang w:val="en-US" w:eastAsia="zh-CN"/>
              </w:rPr>
              <w:t>1</w:t>
            </w:r>
          </w:p>
        </w:tc>
        <w:tc>
          <w:tcPr>
            <w:tcW w:w="6401" w:type="dxa"/>
            <w:vAlign w:val="center"/>
          </w:tcPr>
          <w:p>
            <w:pPr>
              <w:spacing w:line="300" w:lineRule="exact"/>
              <w:jc w:val="left"/>
              <w:rPr>
                <w:rFonts w:hint="default" w:ascii="宋体" w:hAnsi="宋体" w:eastAsia="宋体" w:cs="宋体"/>
                <w:b/>
                <w:bCs w:val="0"/>
                <w:color w:val="auto"/>
                <w:sz w:val="24"/>
                <w:highlight w:val="none"/>
                <w:vertAlign w:val="baseline"/>
                <w:lang w:val="en-US"/>
              </w:rPr>
            </w:pPr>
            <w:r>
              <w:rPr>
                <w:rFonts w:hint="eastAsia" w:ascii="宋体" w:hAnsi="宋体" w:cs="宋体"/>
                <w:b/>
                <w:bCs w:val="0"/>
                <w:color w:val="auto"/>
                <w:sz w:val="24"/>
                <w:highlight w:val="none"/>
                <w:lang w:val="en-US" w:eastAsia="zh-CN"/>
              </w:rPr>
              <w:t>在服务范围内发生一起亡3人及以上安全生产事故。</w:t>
            </w:r>
          </w:p>
        </w:tc>
        <w:tc>
          <w:tcPr>
            <w:tcW w:w="1636" w:type="dxa"/>
            <w:vAlign w:val="center"/>
          </w:tcPr>
          <w:p>
            <w:pPr>
              <w:spacing w:line="300" w:lineRule="exact"/>
              <w:jc w:val="center"/>
              <w:rPr>
                <w:rFonts w:hint="eastAsia" w:ascii="宋体" w:hAnsi="宋体" w:cs="宋体"/>
                <w:b/>
                <w:bCs w:val="0"/>
                <w:color w:val="auto"/>
                <w:sz w:val="24"/>
                <w:highlight w:val="none"/>
                <w:vertAlign w:val="baseline"/>
                <w:lang w:eastAsia="zh-CN"/>
              </w:rPr>
            </w:pPr>
            <w:r>
              <w:rPr>
                <w:rFonts w:hint="eastAsia" w:ascii="宋体" w:hAnsi="宋体" w:cs="宋体"/>
                <w:b/>
                <w:bCs w:val="0"/>
                <w:color w:val="auto"/>
                <w:sz w:val="24"/>
                <w:highlight w:val="none"/>
                <w:lang w:val="en-US" w:eastAsia="zh-CN"/>
              </w:rPr>
              <w:t>-20万元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pPr>
              <w:keepNext w:val="0"/>
              <w:keepLines w:val="0"/>
              <w:pageBreakBefore w:val="0"/>
              <w:widowControl w:val="0"/>
              <w:kinsoku/>
              <w:wordWrap/>
              <w:overflowPunct/>
              <w:topLinePunct w:val="0"/>
              <w:bidi w:val="0"/>
              <w:adjustRightInd w:val="0"/>
              <w:snapToGrid w:val="0"/>
              <w:spacing w:line="460" w:lineRule="exact"/>
              <w:jc w:val="center"/>
              <w:rPr>
                <w:rFonts w:hint="default" w:ascii="宋体" w:hAnsi="宋体" w:eastAsia="宋体" w:cs="宋体"/>
                <w:b/>
                <w:bCs w:val="0"/>
                <w:color w:val="auto"/>
                <w:sz w:val="24"/>
                <w:highlight w:val="none"/>
                <w:vertAlign w:val="baseline"/>
                <w:lang w:val="en-US" w:eastAsia="zh-CN"/>
              </w:rPr>
            </w:pPr>
            <w:r>
              <w:rPr>
                <w:rFonts w:hint="eastAsia" w:ascii="宋体" w:hAnsi="宋体" w:cs="宋体"/>
                <w:b/>
                <w:bCs w:val="0"/>
                <w:color w:val="auto"/>
                <w:sz w:val="24"/>
                <w:highlight w:val="none"/>
                <w:vertAlign w:val="baseline"/>
                <w:lang w:val="en-US" w:eastAsia="zh-CN"/>
              </w:rPr>
              <w:t>2</w:t>
            </w:r>
          </w:p>
        </w:tc>
        <w:tc>
          <w:tcPr>
            <w:tcW w:w="6401" w:type="dxa"/>
            <w:vAlign w:val="center"/>
          </w:tcPr>
          <w:p>
            <w:pPr>
              <w:spacing w:line="300" w:lineRule="exact"/>
              <w:jc w:val="left"/>
              <w:rPr>
                <w:rFonts w:hint="default" w:ascii="宋体" w:hAnsi="宋体" w:eastAsia="宋体" w:cs="宋体"/>
                <w:b/>
                <w:bCs w:val="0"/>
                <w:color w:val="auto"/>
                <w:sz w:val="24"/>
                <w:highlight w:val="none"/>
                <w:vertAlign w:val="baseline"/>
                <w:lang w:val="en-US"/>
              </w:rPr>
            </w:pPr>
            <w:r>
              <w:rPr>
                <w:rFonts w:hint="eastAsia" w:ascii="宋体" w:hAnsi="宋体" w:cs="宋体"/>
                <w:b/>
                <w:bCs w:val="0"/>
                <w:color w:val="auto"/>
                <w:sz w:val="24"/>
                <w:highlight w:val="none"/>
                <w:lang w:val="en-US" w:eastAsia="zh-CN"/>
              </w:rPr>
              <w:t>在服务范围内发生一起亡2人安全生产事故。</w:t>
            </w:r>
          </w:p>
        </w:tc>
        <w:tc>
          <w:tcPr>
            <w:tcW w:w="1636" w:type="dxa"/>
            <w:vAlign w:val="center"/>
          </w:tcPr>
          <w:p>
            <w:pPr>
              <w:spacing w:line="300" w:lineRule="exact"/>
              <w:jc w:val="center"/>
              <w:rPr>
                <w:rFonts w:hint="eastAsia" w:ascii="宋体" w:hAnsi="宋体" w:cs="宋体"/>
                <w:b/>
                <w:bCs w:val="0"/>
                <w:color w:val="auto"/>
                <w:sz w:val="24"/>
                <w:highlight w:val="none"/>
                <w:vertAlign w:val="baseline"/>
                <w:lang w:eastAsia="zh-CN"/>
              </w:rPr>
            </w:pPr>
            <w:r>
              <w:rPr>
                <w:rFonts w:hint="eastAsia" w:ascii="宋体" w:hAnsi="宋体" w:cs="宋体"/>
                <w:b/>
                <w:bCs w:val="0"/>
                <w:color w:val="auto"/>
                <w:sz w:val="24"/>
                <w:highlight w:val="none"/>
                <w:lang w:val="en-US" w:eastAsia="zh-CN"/>
              </w:rPr>
              <w:t>-10万元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pPr>
              <w:keepNext w:val="0"/>
              <w:keepLines w:val="0"/>
              <w:pageBreakBefore w:val="0"/>
              <w:widowControl w:val="0"/>
              <w:kinsoku/>
              <w:wordWrap/>
              <w:overflowPunct/>
              <w:topLinePunct w:val="0"/>
              <w:bidi w:val="0"/>
              <w:adjustRightInd w:val="0"/>
              <w:snapToGrid w:val="0"/>
              <w:spacing w:line="460" w:lineRule="exact"/>
              <w:jc w:val="center"/>
              <w:rPr>
                <w:rFonts w:hint="default" w:ascii="宋体" w:hAnsi="宋体" w:cs="宋体"/>
                <w:b/>
                <w:bCs w:val="0"/>
                <w:color w:val="auto"/>
                <w:sz w:val="24"/>
                <w:highlight w:val="none"/>
                <w:vertAlign w:val="baseline"/>
                <w:lang w:val="en-US" w:eastAsia="zh-CN"/>
              </w:rPr>
            </w:pPr>
            <w:r>
              <w:rPr>
                <w:rFonts w:hint="eastAsia" w:ascii="宋体" w:hAnsi="宋体" w:cs="宋体"/>
                <w:b/>
                <w:bCs w:val="0"/>
                <w:color w:val="auto"/>
                <w:sz w:val="24"/>
                <w:highlight w:val="none"/>
                <w:vertAlign w:val="baseline"/>
                <w:lang w:val="en-US" w:eastAsia="zh-CN"/>
              </w:rPr>
              <w:t>3</w:t>
            </w:r>
          </w:p>
        </w:tc>
        <w:tc>
          <w:tcPr>
            <w:tcW w:w="6401" w:type="dxa"/>
            <w:vAlign w:val="center"/>
          </w:tcPr>
          <w:p>
            <w:pPr>
              <w:spacing w:line="300" w:lineRule="exact"/>
              <w:jc w:val="left"/>
              <w:rPr>
                <w:rFonts w:hint="eastAsia" w:ascii="宋体" w:hAnsi="宋体" w:cs="宋体"/>
                <w:b/>
                <w:bCs w:val="0"/>
                <w:color w:val="auto"/>
                <w:sz w:val="24"/>
                <w:highlight w:val="none"/>
                <w:vertAlign w:val="baseline"/>
                <w:lang w:eastAsia="zh-CN"/>
              </w:rPr>
            </w:pPr>
            <w:r>
              <w:rPr>
                <w:rFonts w:hint="eastAsia" w:ascii="宋体" w:hAnsi="宋体" w:cs="宋体"/>
                <w:b/>
                <w:bCs w:val="0"/>
                <w:color w:val="auto"/>
                <w:sz w:val="24"/>
                <w:highlight w:val="none"/>
                <w:lang w:val="en-US" w:eastAsia="zh-CN"/>
              </w:rPr>
              <w:t>在服务范围内发生一起亡1人安全生产事故。</w:t>
            </w:r>
          </w:p>
        </w:tc>
        <w:tc>
          <w:tcPr>
            <w:tcW w:w="1636" w:type="dxa"/>
            <w:vAlign w:val="center"/>
          </w:tcPr>
          <w:p>
            <w:pPr>
              <w:spacing w:line="300" w:lineRule="exact"/>
              <w:jc w:val="center"/>
              <w:rPr>
                <w:rFonts w:hint="eastAsia" w:ascii="宋体" w:hAnsi="宋体" w:cs="宋体"/>
                <w:b/>
                <w:bCs w:val="0"/>
                <w:color w:val="auto"/>
                <w:sz w:val="24"/>
                <w:highlight w:val="none"/>
                <w:vertAlign w:val="baseline"/>
                <w:lang w:eastAsia="zh-CN"/>
              </w:rPr>
            </w:pPr>
            <w:r>
              <w:rPr>
                <w:rFonts w:hint="eastAsia" w:ascii="宋体" w:hAnsi="宋体" w:cs="宋体"/>
                <w:b/>
                <w:bCs w:val="0"/>
                <w:color w:val="auto"/>
                <w:sz w:val="24"/>
                <w:highlight w:val="none"/>
                <w:lang w:val="en-US" w:eastAsia="zh-CN"/>
              </w:rPr>
              <w:t>-5万元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pPr>
              <w:keepNext w:val="0"/>
              <w:keepLines w:val="0"/>
              <w:pageBreakBefore w:val="0"/>
              <w:widowControl w:val="0"/>
              <w:kinsoku/>
              <w:wordWrap/>
              <w:overflowPunct/>
              <w:topLinePunct w:val="0"/>
              <w:bidi w:val="0"/>
              <w:adjustRightInd w:val="0"/>
              <w:snapToGrid w:val="0"/>
              <w:spacing w:line="460" w:lineRule="exact"/>
              <w:jc w:val="center"/>
              <w:rPr>
                <w:rFonts w:hint="default" w:ascii="宋体" w:hAnsi="宋体" w:cs="宋体"/>
                <w:b/>
                <w:bCs w:val="0"/>
                <w:color w:val="auto"/>
                <w:sz w:val="24"/>
                <w:highlight w:val="none"/>
                <w:vertAlign w:val="baseline"/>
                <w:lang w:val="en-US" w:eastAsia="zh-CN"/>
              </w:rPr>
            </w:pPr>
            <w:r>
              <w:rPr>
                <w:rFonts w:hint="eastAsia" w:ascii="宋体" w:hAnsi="宋体" w:cs="宋体"/>
                <w:b/>
                <w:bCs w:val="0"/>
                <w:color w:val="auto"/>
                <w:sz w:val="24"/>
                <w:highlight w:val="none"/>
                <w:vertAlign w:val="baseline"/>
                <w:lang w:val="en-US" w:eastAsia="zh-CN"/>
              </w:rPr>
              <w:t>4</w:t>
            </w:r>
          </w:p>
        </w:tc>
        <w:tc>
          <w:tcPr>
            <w:tcW w:w="6401" w:type="dxa"/>
            <w:vAlign w:val="center"/>
          </w:tcPr>
          <w:p>
            <w:pPr>
              <w:spacing w:line="300" w:lineRule="exact"/>
              <w:jc w:val="left"/>
              <w:rPr>
                <w:rFonts w:hint="eastAsia" w:ascii="宋体" w:hAnsi="宋体" w:cs="宋体"/>
                <w:b/>
                <w:bCs w:val="0"/>
                <w:color w:val="auto"/>
                <w:sz w:val="24"/>
                <w:highlight w:val="none"/>
                <w:vertAlign w:val="baseline"/>
                <w:lang w:eastAsia="zh-CN"/>
              </w:rPr>
            </w:pPr>
            <w:r>
              <w:rPr>
                <w:rFonts w:hint="eastAsia" w:ascii="宋体" w:hAnsi="宋体" w:cs="宋体"/>
                <w:b/>
                <w:bCs w:val="0"/>
                <w:color w:val="auto"/>
                <w:sz w:val="24"/>
                <w:highlight w:val="none"/>
                <w:lang w:val="en-US" w:eastAsia="zh-CN"/>
              </w:rPr>
              <w:t>在服务范围内发生一起未亡人安全生产事故。</w:t>
            </w:r>
          </w:p>
        </w:tc>
        <w:tc>
          <w:tcPr>
            <w:tcW w:w="1636" w:type="dxa"/>
            <w:vAlign w:val="center"/>
          </w:tcPr>
          <w:p>
            <w:pPr>
              <w:spacing w:line="300" w:lineRule="exact"/>
              <w:jc w:val="center"/>
              <w:rPr>
                <w:rFonts w:hint="eastAsia" w:ascii="宋体" w:hAnsi="宋体" w:cs="宋体"/>
                <w:b/>
                <w:bCs w:val="0"/>
                <w:color w:val="auto"/>
                <w:sz w:val="24"/>
                <w:highlight w:val="none"/>
                <w:vertAlign w:val="baseline"/>
                <w:lang w:eastAsia="zh-CN"/>
              </w:rPr>
            </w:pPr>
            <w:r>
              <w:rPr>
                <w:rFonts w:hint="eastAsia" w:ascii="宋体" w:hAnsi="宋体" w:cs="宋体"/>
                <w:b/>
                <w:bCs w:val="0"/>
                <w:color w:val="auto"/>
                <w:sz w:val="24"/>
                <w:highlight w:val="none"/>
                <w:lang w:val="en-US" w:eastAsia="zh-CN"/>
              </w:rPr>
              <w:t>-1万元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pPr>
              <w:keepNext w:val="0"/>
              <w:keepLines w:val="0"/>
              <w:pageBreakBefore w:val="0"/>
              <w:widowControl w:val="0"/>
              <w:kinsoku/>
              <w:wordWrap/>
              <w:overflowPunct/>
              <w:topLinePunct w:val="0"/>
              <w:bidi w:val="0"/>
              <w:adjustRightInd w:val="0"/>
              <w:snapToGrid w:val="0"/>
              <w:spacing w:line="460" w:lineRule="exact"/>
              <w:jc w:val="center"/>
              <w:rPr>
                <w:rFonts w:hint="default" w:ascii="宋体" w:hAnsi="宋体" w:cs="宋体"/>
                <w:b/>
                <w:bCs w:val="0"/>
                <w:color w:val="auto"/>
                <w:sz w:val="24"/>
                <w:highlight w:val="none"/>
                <w:vertAlign w:val="baseline"/>
                <w:lang w:val="en-US" w:eastAsia="zh-CN"/>
              </w:rPr>
            </w:pPr>
            <w:r>
              <w:rPr>
                <w:rFonts w:hint="eastAsia" w:ascii="宋体" w:hAnsi="宋体" w:cs="宋体"/>
                <w:b/>
                <w:bCs w:val="0"/>
                <w:color w:val="auto"/>
                <w:sz w:val="24"/>
                <w:highlight w:val="none"/>
                <w:vertAlign w:val="baseline"/>
                <w:lang w:val="en-US" w:eastAsia="zh-CN"/>
              </w:rPr>
              <w:t>5</w:t>
            </w:r>
          </w:p>
        </w:tc>
        <w:tc>
          <w:tcPr>
            <w:tcW w:w="6401" w:type="dxa"/>
            <w:vAlign w:val="center"/>
          </w:tcPr>
          <w:p>
            <w:pPr>
              <w:spacing w:line="300" w:lineRule="exact"/>
              <w:jc w:val="left"/>
              <w:rPr>
                <w:rFonts w:hint="eastAsia" w:ascii="宋体" w:hAnsi="宋体" w:cs="宋体"/>
                <w:b/>
                <w:bCs w:val="0"/>
                <w:color w:val="auto"/>
                <w:sz w:val="24"/>
                <w:highlight w:val="none"/>
                <w:vertAlign w:val="baseline"/>
                <w:lang w:eastAsia="zh-CN"/>
              </w:rPr>
            </w:pPr>
            <w:r>
              <w:rPr>
                <w:rFonts w:hint="eastAsia" w:ascii="宋体" w:hAnsi="宋体" w:cs="宋体"/>
                <w:b/>
                <w:bCs w:val="0"/>
                <w:color w:val="auto"/>
                <w:sz w:val="24"/>
                <w:highlight w:val="none"/>
                <w:lang w:val="en-US" w:eastAsia="zh-CN"/>
              </w:rPr>
              <w:t>安全生产</w:t>
            </w:r>
            <w:r>
              <w:rPr>
                <w:rFonts w:hint="eastAsia" w:ascii="宋体" w:hAnsi="宋体" w:cs="宋体"/>
                <w:b/>
                <w:bCs w:val="0"/>
                <w:color w:val="auto"/>
                <w:sz w:val="24"/>
                <w:highlight w:val="none"/>
              </w:rPr>
              <w:t>有关工作</w:t>
            </w:r>
            <w:r>
              <w:rPr>
                <w:rFonts w:hint="eastAsia" w:ascii="宋体" w:hAnsi="宋体" w:cs="宋体"/>
                <w:b/>
                <w:bCs w:val="0"/>
                <w:color w:val="auto"/>
                <w:sz w:val="24"/>
                <w:highlight w:val="none"/>
                <w:lang w:eastAsia="zh-CN"/>
              </w:rPr>
              <w:t>被</w:t>
            </w:r>
            <w:r>
              <w:rPr>
                <w:rFonts w:hint="eastAsia" w:ascii="宋体" w:hAnsi="宋体" w:cs="宋体"/>
                <w:b/>
                <w:bCs w:val="0"/>
                <w:color w:val="auto"/>
                <w:sz w:val="24"/>
                <w:highlight w:val="none"/>
              </w:rPr>
              <w:t>省级及以上领导</w:t>
            </w:r>
            <w:r>
              <w:rPr>
                <w:rFonts w:hint="eastAsia" w:ascii="宋体" w:hAnsi="宋体" w:cs="宋体"/>
                <w:b/>
                <w:bCs w:val="0"/>
                <w:color w:val="auto"/>
                <w:sz w:val="24"/>
                <w:highlight w:val="none"/>
                <w:lang w:eastAsia="zh-CN"/>
              </w:rPr>
              <w:t>负面</w:t>
            </w:r>
            <w:r>
              <w:rPr>
                <w:rFonts w:hint="eastAsia" w:ascii="宋体" w:hAnsi="宋体" w:cs="宋体"/>
                <w:b/>
                <w:bCs w:val="0"/>
                <w:color w:val="auto"/>
                <w:sz w:val="24"/>
                <w:highlight w:val="none"/>
              </w:rPr>
              <w:t>批示的</w:t>
            </w:r>
            <w:r>
              <w:rPr>
                <w:rFonts w:hint="eastAsia" w:ascii="宋体" w:hAnsi="宋体" w:cs="宋体"/>
                <w:b/>
                <w:bCs w:val="0"/>
                <w:color w:val="auto"/>
                <w:sz w:val="24"/>
                <w:highlight w:val="none"/>
                <w:lang w:eastAsia="zh-CN"/>
              </w:rPr>
              <w:t>。（每次）</w:t>
            </w:r>
          </w:p>
        </w:tc>
        <w:tc>
          <w:tcPr>
            <w:tcW w:w="1636" w:type="dxa"/>
            <w:vAlign w:val="center"/>
          </w:tcPr>
          <w:p>
            <w:pPr>
              <w:spacing w:line="300" w:lineRule="exact"/>
              <w:jc w:val="center"/>
              <w:rPr>
                <w:rFonts w:hint="eastAsia" w:ascii="宋体" w:hAnsi="宋体" w:cs="宋体"/>
                <w:b/>
                <w:bCs w:val="0"/>
                <w:color w:val="auto"/>
                <w:sz w:val="24"/>
                <w:highlight w:val="none"/>
                <w:vertAlign w:val="baseline"/>
                <w:lang w:eastAsia="zh-CN"/>
              </w:rPr>
            </w:pPr>
            <w:r>
              <w:rPr>
                <w:rFonts w:hint="eastAsia" w:ascii="宋体" w:hAnsi="宋体" w:cs="宋体"/>
                <w:b/>
                <w:bCs w:val="0"/>
                <w:color w:val="auto"/>
                <w:sz w:val="24"/>
                <w:highlight w:val="none"/>
                <w:lang w:val="en-US" w:eastAsia="zh-CN"/>
              </w:rPr>
              <w:t>-3万元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pPr>
              <w:keepNext w:val="0"/>
              <w:keepLines w:val="0"/>
              <w:pageBreakBefore w:val="0"/>
              <w:widowControl w:val="0"/>
              <w:kinsoku/>
              <w:wordWrap/>
              <w:overflowPunct/>
              <w:topLinePunct w:val="0"/>
              <w:bidi w:val="0"/>
              <w:adjustRightInd w:val="0"/>
              <w:snapToGrid w:val="0"/>
              <w:spacing w:line="460" w:lineRule="exact"/>
              <w:jc w:val="center"/>
              <w:rPr>
                <w:rFonts w:hint="default" w:ascii="宋体" w:hAnsi="宋体" w:cs="宋体"/>
                <w:b/>
                <w:bCs w:val="0"/>
                <w:color w:val="auto"/>
                <w:sz w:val="24"/>
                <w:highlight w:val="none"/>
                <w:vertAlign w:val="baseline"/>
                <w:lang w:val="en-US" w:eastAsia="zh-CN"/>
              </w:rPr>
            </w:pPr>
            <w:r>
              <w:rPr>
                <w:rFonts w:hint="eastAsia" w:ascii="宋体" w:hAnsi="宋体" w:cs="宋体"/>
                <w:b/>
                <w:bCs w:val="0"/>
                <w:color w:val="auto"/>
                <w:sz w:val="24"/>
                <w:highlight w:val="none"/>
                <w:vertAlign w:val="baseline"/>
                <w:lang w:val="en-US" w:eastAsia="zh-CN"/>
              </w:rPr>
              <w:t>6</w:t>
            </w:r>
          </w:p>
        </w:tc>
        <w:tc>
          <w:tcPr>
            <w:tcW w:w="6401" w:type="dxa"/>
            <w:vAlign w:val="center"/>
          </w:tcPr>
          <w:p>
            <w:pPr>
              <w:spacing w:line="300" w:lineRule="exact"/>
              <w:jc w:val="left"/>
              <w:rPr>
                <w:rFonts w:hint="eastAsia" w:ascii="宋体" w:hAnsi="宋体" w:cs="宋体"/>
                <w:b/>
                <w:bCs w:val="0"/>
                <w:color w:val="auto"/>
                <w:sz w:val="24"/>
                <w:highlight w:val="none"/>
                <w:vertAlign w:val="baseline"/>
                <w:lang w:eastAsia="zh-CN"/>
              </w:rPr>
            </w:pPr>
            <w:r>
              <w:rPr>
                <w:rFonts w:hint="eastAsia" w:ascii="宋体" w:hAnsi="宋体" w:cs="宋体"/>
                <w:b/>
                <w:bCs w:val="0"/>
                <w:color w:val="auto"/>
                <w:sz w:val="24"/>
                <w:highlight w:val="none"/>
                <w:lang w:val="en-US" w:eastAsia="zh-CN"/>
              </w:rPr>
              <w:t>安全生产</w:t>
            </w:r>
            <w:r>
              <w:rPr>
                <w:rFonts w:hint="eastAsia" w:ascii="宋体" w:hAnsi="宋体" w:cs="宋体"/>
                <w:b/>
                <w:bCs w:val="0"/>
                <w:color w:val="auto"/>
                <w:sz w:val="24"/>
                <w:highlight w:val="none"/>
              </w:rPr>
              <w:t>有关工作</w:t>
            </w:r>
            <w:r>
              <w:rPr>
                <w:rFonts w:hint="eastAsia" w:ascii="宋体" w:hAnsi="宋体" w:cs="宋体"/>
                <w:b/>
                <w:bCs w:val="0"/>
                <w:color w:val="auto"/>
                <w:sz w:val="24"/>
                <w:highlight w:val="none"/>
                <w:lang w:eastAsia="zh-CN"/>
              </w:rPr>
              <w:t>被</w:t>
            </w:r>
            <w:r>
              <w:rPr>
                <w:rFonts w:hint="eastAsia" w:ascii="宋体" w:hAnsi="宋体" w:cs="宋体"/>
                <w:b/>
                <w:bCs w:val="0"/>
                <w:color w:val="auto"/>
                <w:sz w:val="24"/>
                <w:highlight w:val="none"/>
              </w:rPr>
              <w:t>市级领导</w:t>
            </w:r>
            <w:r>
              <w:rPr>
                <w:rFonts w:hint="eastAsia" w:ascii="宋体" w:hAnsi="宋体" w:cs="宋体"/>
                <w:b/>
                <w:bCs w:val="0"/>
                <w:color w:val="auto"/>
                <w:sz w:val="24"/>
                <w:highlight w:val="none"/>
                <w:lang w:eastAsia="zh-CN"/>
              </w:rPr>
              <w:t>负面</w:t>
            </w:r>
            <w:r>
              <w:rPr>
                <w:rFonts w:hint="eastAsia" w:ascii="宋体" w:hAnsi="宋体" w:cs="宋体"/>
                <w:b/>
                <w:bCs w:val="0"/>
                <w:color w:val="auto"/>
                <w:sz w:val="24"/>
                <w:highlight w:val="none"/>
              </w:rPr>
              <w:t>批示的</w:t>
            </w:r>
            <w:r>
              <w:rPr>
                <w:rFonts w:hint="eastAsia" w:ascii="宋体" w:hAnsi="宋体" w:cs="宋体"/>
                <w:b/>
                <w:bCs w:val="0"/>
                <w:color w:val="auto"/>
                <w:sz w:val="24"/>
                <w:highlight w:val="none"/>
                <w:lang w:eastAsia="zh-CN"/>
              </w:rPr>
              <w:t>。（每次）</w:t>
            </w:r>
          </w:p>
        </w:tc>
        <w:tc>
          <w:tcPr>
            <w:tcW w:w="1636" w:type="dxa"/>
            <w:vAlign w:val="center"/>
          </w:tcPr>
          <w:p>
            <w:pPr>
              <w:spacing w:line="300" w:lineRule="exact"/>
              <w:jc w:val="center"/>
              <w:rPr>
                <w:rFonts w:hint="eastAsia" w:ascii="宋体" w:hAnsi="宋体" w:cs="宋体"/>
                <w:b/>
                <w:bCs w:val="0"/>
                <w:color w:val="auto"/>
                <w:sz w:val="24"/>
                <w:highlight w:val="none"/>
                <w:vertAlign w:val="baseline"/>
                <w:lang w:eastAsia="zh-CN"/>
              </w:rPr>
            </w:pPr>
            <w:r>
              <w:rPr>
                <w:rFonts w:hint="eastAsia" w:ascii="宋体" w:hAnsi="宋体" w:cs="宋体"/>
                <w:b/>
                <w:bCs w:val="0"/>
                <w:color w:val="auto"/>
                <w:sz w:val="24"/>
                <w:highlight w:val="none"/>
                <w:lang w:val="en-US" w:eastAsia="zh-CN"/>
              </w:rPr>
              <w:t>-2万元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pPr>
              <w:keepNext w:val="0"/>
              <w:keepLines w:val="0"/>
              <w:pageBreakBefore w:val="0"/>
              <w:widowControl w:val="0"/>
              <w:kinsoku/>
              <w:wordWrap/>
              <w:overflowPunct/>
              <w:topLinePunct w:val="0"/>
              <w:bidi w:val="0"/>
              <w:adjustRightInd w:val="0"/>
              <w:snapToGrid w:val="0"/>
              <w:spacing w:line="460" w:lineRule="exact"/>
              <w:jc w:val="center"/>
              <w:rPr>
                <w:rFonts w:hint="default" w:ascii="宋体" w:hAnsi="宋体" w:cs="宋体"/>
                <w:b/>
                <w:bCs w:val="0"/>
                <w:color w:val="auto"/>
                <w:sz w:val="24"/>
                <w:highlight w:val="none"/>
                <w:vertAlign w:val="baseline"/>
                <w:lang w:val="en-US" w:eastAsia="zh-CN"/>
              </w:rPr>
            </w:pPr>
            <w:r>
              <w:rPr>
                <w:rFonts w:hint="eastAsia" w:ascii="宋体" w:hAnsi="宋体" w:cs="宋体"/>
                <w:b/>
                <w:bCs w:val="0"/>
                <w:color w:val="auto"/>
                <w:sz w:val="24"/>
                <w:highlight w:val="none"/>
                <w:vertAlign w:val="baseline"/>
                <w:lang w:val="en-US" w:eastAsia="zh-CN"/>
              </w:rPr>
              <w:t>7</w:t>
            </w:r>
          </w:p>
        </w:tc>
        <w:tc>
          <w:tcPr>
            <w:tcW w:w="6401" w:type="dxa"/>
            <w:vAlign w:val="center"/>
          </w:tcPr>
          <w:p>
            <w:pPr>
              <w:spacing w:line="300" w:lineRule="exact"/>
              <w:jc w:val="left"/>
              <w:rPr>
                <w:rFonts w:hint="eastAsia" w:ascii="宋体" w:hAnsi="宋体" w:cs="宋体"/>
                <w:b/>
                <w:bCs w:val="0"/>
                <w:color w:val="auto"/>
                <w:sz w:val="24"/>
                <w:highlight w:val="none"/>
                <w:vertAlign w:val="baseline"/>
                <w:lang w:eastAsia="zh-CN"/>
              </w:rPr>
            </w:pPr>
            <w:r>
              <w:rPr>
                <w:rFonts w:hint="eastAsia" w:ascii="宋体" w:hAnsi="宋体" w:cs="宋体"/>
                <w:b/>
                <w:bCs w:val="0"/>
                <w:color w:val="auto"/>
                <w:sz w:val="24"/>
                <w:highlight w:val="none"/>
                <w:lang w:val="en-US" w:eastAsia="zh-CN"/>
              </w:rPr>
              <w:t>安全生产</w:t>
            </w:r>
            <w:r>
              <w:rPr>
                <w:rFonts w:hint="eastAsia" w:ascii="宋体" w:hAnsi="宋体" w:cs="宋体"/>
                <w:b/>
                <w:bCs w:val="0"/>
                <w:color w:val="auto"/>
                <w:sz w:val="24"/>
                <w:highlight w:val="none"/>
              </w:rPr>
              <w:t>有关工作</w:t>
            </w:r>
            <w:r>
              <w:rPr>
                <w:rFonts w:hint="eastAsia" w:ascii="宋体" w:hAnsi="宋体" w:cs="宋体"/>
                <w:b/>
                <w:bCs w:val="0"/>
                <w:color w:val="auto"/>
                <w:sz w:val="24"/>
                <w:highlight w:val="none"/>
                <w:lang w:eastAsia="zh-CN"/>
              </w:rPr>
              <w:t>被</w:t>
            </w:r>
            <w:r>
              <w:rPr>
                <w:rFonts w:hint="eastAsia" w:ascii="宋体" w:hAnsi="宋体" w:cs="宋体"/>
                <w:b/>
                <w:bCs w:val="0"/>
                <w:color w:val="auto"/>
                <w:sz w:val="24"/>
                <w:highlight w:val="none"/>
              </w:rPr>
              <w:t>管委会领导</w:t>
            </w:r>
            <w:r>
              <w:rPr>
                <w:rFonts w:hint="eastAsia" w:ascii="宋体" w:hAnsi="宋体" w:cs="宋体"/>
                <w:b/>
                <w:bCs w:val="0"/>
                <w:color w:val="auto"/>
                <w:sz w:val="24"/>
                <w:highlight w:val="none"/>
                <w:lang w:eastAsia="zh-CN"/>
              </w:rPr>
              <w:t>负面</w:t>
            </w:r>
            <w:r>
              <w:rPr>
                <w:rFonts w:hint="eastAsia" w:ascii="宋体" w:hAnsi="宋体" w:cs="宋体"/>
                <w:b/>
                <w:bCs w:val="0"/>
                <w:color w:val="auto"/>
                <w:sz w:val="24"/>
                <w:highlight w:val="none"/>
              </w:rPr>
              <w:t>批示的</w:t>
            </w:r>
            <w:r>
              <w:rPr>
                <w:rFonts w:hint="eastAsia" w:ascii="宋体" w:hAnsi="宋体" w:cs="宋体"/>
                <w:b/>
                <w:bCs w:val="0"/>
                <w:color w:val="auto"/>
                <w:sz w:val="24"/>
                <w:highlight w:val="none"/>
                <w:lang w:eastAsia="zh-CN"/>
              </w:rPr>
              <w:t>。（每次）</w:t>
            </w:r>
          </w:p>
        </w:tc>
        <w:tc>
          <w:tcPr>
            <w:tcW w:w="1636" w:type="dxa"/>
            <w:vAlign w:val="center"/>
          </w:tcPr>
          <w:p>
            <w:pPr>
              <w:spacing w:line="300" w:lineRule="exact"/>
              <w:jc w:val="center"/>
              <w:rPr>
                <w:rFonts w:hint="eastAsia" w:ascii="宋体" w:hAnsi="宋体" w:cs="宋体"/>
                <w:b/>
                <w:bCs w:val="0"/>
                <w:color w:val="auto"/>
                <w:sz w:val="24"/>
                <w:highlight w:val="none"/>
                <w:vertAlign w:val="baseline"/>
                <w:lang w:eastAsia="zh-CN"/>
              </w:rPr>
            </w:pPr>
            <w:r>
              <w:rPr>
                <w:rFonts w:hint="eastAsia" w:ascii="宋体" w:hAnsi="宋体" w:cs="宋体"/>
                <w:b/>
                <w:bCs w:val="0"/>
                <w:color w:val="auto"/>
                <w:sz w:val="24"/>
                <w:highlight w:val="none"/>
                <w:lang w:val="en-US" w:eastAsia="zh-CN"/>
              </w:rPr>
              <w:t>-1万元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8495" w:type="dxa"/>
            <w:gridSpan w:val="3"/>
          </w:tcPr>
          <w:p>
            <w:pPr>
              <w:keepNext w:val="0"/>
              <w:keepLines w:val="0"/>
              <w:pageBreakBefore w:val="0"/>
              <w:widowControl w:val="0"/>
              <w:kinsoku/>
              <w:wordWrap/>
              <w:overflowPunct/>
              <w:topLinePunct w:val="0"/>
              <w:bidi w:val="0"/>
              <w:adjustRightInd w:val="0"/>
              <w:snapToGrid w:val="0"/>
              <w:spacing w:line="460" w:lineRule="exact"/>
              <w:jc w:val="both"/>
              <w:rPr>
                <w:rFonts w:hint="default" w:ascii="宋体" w:hAnsi="宋体" w:cs="宋体"/>
                <w:b/>
                <w:color w:val="auto"/>
                <w:sz w:val="24"/>
                <w:highlight w:val="none"/>
                <w:vertAlign w:val="baseline"/>
                <w:lang w:val="en-US" w:eastAsia="zh-CN"/>
              </w:rPr>
            </w:pPr>
            <w:r>
              <w:rPr>
                <w:rFonts w:hint="eastAsia" w:ascii="宋体" w:hAnsi="宋体" w:cs="宋体"/>
                <w:b/>
                <w:color w:val="auto"/>
                <w:sz w:val="24"/>
                <w:highlight w:val="none"/>
                <w:vertAlign w:val="baseline"/>
                <w:lang w:eastAsia="zh-CN"/>
              </w:rPr>
              <w:t>注：</w:t>
            </w:r>
            <w:r>
              <w:rPr>
                <w:rFonts w:hint="eastAsia" w:ascii="宋体" w:hAnsi="宋体" w:cs="宋体"/>
                <w:b/>
                <w:color w:val="auto"/>
                <w:sz w:val="24"/>
                <w:highlight w:val="none"/>
                <w:vertAlign w:val="baseline"/>
                <w:lang w:val="en-US" w:eastAsia="zh-CN"/>
              </w:rPr>
              <w:t>1.年度绩效奖励20万元扣完为止。</w:t>
            </w:r>
          </w:p>
          <w:p>
            <w:pPr>
              <w:keepNext w:val="0"/>
              <w:keepLines w:val="0"/>
              <w:pageBreakBefore w:val="0"/>
              <w:widowControl w:val="0"/>
              <w:kinsoku/>
              <w:wordWrap/>
              <w:overflowPunct/>
              <w:topLinePunct w:val="0"/>
              <w:bidi w:val="0"/>
              <w:adjustRightInd w:val="0"/>
              <w:snapToGrid w:val="0"/>
              <w:spacing w:line="460" w:lineRule="exact"/>
              <w:ind w:firstLine="482" w:firstLineChars="200"/>
              <w:jc w:val="both"/>
              <w:rPr>
                <w:rFonts w:hint="eastAsia" w:ascii="宋体" w:hAnsi="宋体" w:cs="宋体"/>
                <w:b/>
                <w:color w:val="auto"/>
                <w:sz w:val="24"/>
                <w:highlight w:val="none"/>
                <w:vertAlign w:val="baseline"/>
                <w:lang w:eastAsia="zh-CN"/>
              </w:rPr>
            </w:pPr>
            <w:r>
              <w:rPr>
                <w:rFonts w:hint="eastAsia" w:ascii="宋体" w:hAnsi="宋体" w:cs="宋体"/>
                <w:b/>
                <w:color w:val="auto"/>
                <w:sz w:val="24"/>
                <w:highlight w:val="none"/>
                <w:vertAlign w:val="baseline"/>
                <w:lang w:val="en-US" w:eastAsia="zh-CN"/>
              </w:rPr>
              <w:t>2.</w:t>
            </w:r>
            <w:r>
              <w:rPr>
                <w:rFonts w:hint="eastAsia" w:ascii="宋体" w:hAnsi="宋体" w:cs="宋体"/>
                <w:b/>
                <w:color w:val="auto"/>
                <w:sz w:val="24"/>
                <w:highlight w:val="none"/>
                <w:vertAlign w:val="baseline"/>
                <w:lang w:eastAsia="zh-CN"/>
              </w:rPr>
              <w:t>年度绩效奖励在全年季度考核结束汇总后一次性支付。</w:t>
            </w:r>
          </w:p>
          <w:p>
            <w:pPr>
              <w:keepNext w:val="0"/>
              <w:keepLines w:val="0"/>
              <w:pageBreakBefore w:val="0"/>
              <w:widowControl w:val="0"/>
              <w:kinsoku/>
              <w:wordWrap/>
              <w:overflowPunct/>
              <w:topLinePunct w:val="0"/>
              <w:bidi w:val="0"/>
              <w:adjustRightInd w:val="0"/>
              <w:snapToGrid w:val="0"/>
              <w:spacing w:line="460" w:lineRule="exact"/>
              <w:ind w:firstLine="482" w:firstLineChars="200"/>
              <w:jc w:val="both"/>
              <w:rPr>
                <w:rFonts w:hint="eastAsia" w:ascii="宋体" w:hAnsi="宋体" w:cs="宋体"/>
                <w:b/>
                <w:color w:val="auto"/>
                <w:sz w:val="24"/>
                <w:highlight w:val="none"/>
                <w:vertAlign w:val="baseline"/>
                <w:lang w:val="en-US" w:eastAsia="zh-CN"/>
              </w:rPr>
            </w:pPr>
            <w:r>
              <w:rPr>
                <w:rFonts w:hint="eastAsia" w:ascii="宋体" w:hAnsi="宋体" w:cs="宋体"/>
                <w:b/>
                <w:color w:val="auto"/>
                <w:sz w:val="24"/>
                <w:highlight w:val="none"/>
                <w:vertAlign w:val="baseline"/>
                <w:lang w:val="en-US" w:eastAsia="zh-CN"/>
              </w:rPr>
              <w:t>3.如已在当年的考核中已核定为年度不合格要解除合同的，绩效奖励不再发放。</w:t>
            </w:r>
          </w:p>
        </w:tc>
      </w:tr>
    </w:tbl>
    <w:p>
      <w:pPr>
        <w:spacing w:line="440" w:lineRule="exact"/>
        <w:rPr>
          <w:rFonts w:hint="eastAsia" w:ascii="宋体" w:hAnsi="宋体" w:eastAsia="宋体" w:cs="宋体"/>
          <w:b/>
          <w:bCs/>
          <w:color w:val="auto"/>
          <w:sz w:val="24"/>
          <w:szCs w:val="24"/>
          <w:highlight w:val="none"/>
          <w:u w:val="single"/>
        </w:rPr>
      </w:pPr>
    </w:p>
    <w:p>
      <w:pPr>
        <w:spacing w:line="460" w:lineRule="exact"/>
        <w:ind w:firstLine="590" w:firstLineChars="245"/>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w:t>
      </w:r>
      <w:r>
        <w:rPr>
          <w:rFonts w:hint="eastAsia" w:ascii="宋体" w:hAnsi="宋体" w:eastAsia="宋体" w:cs="宋体"/>
          <w:b/>
          <w:bCs/>
          <w:color w:val="auto"/>
          <w:sz w:val="24"/>
          <w:szCs w:val="24"/>
          <w:highlight w:val="none"/>
          <w:lang w:eastAsia="zh-CN"/>
        </w:rPr>
        <w:t>八</w:t>
      </w:r>
      <w:r>
        <w:rPr>
          <w:rFonts w:hint="eastAsia" w:ascii="宋体" w:hAnsi="宋体" w:eastAsia="宋体" w:cs="宋体"/>
          <w:b/>
          <w:bCs/>
          <w:color w:val="auto"/>
          <w:sz w:val="24"/>
          <w:szCs w:val="24"/>
          <w:highlight w:val="none"/>
        </w:rPr>
        <w:t>条 履约保证金</w:t>
      </w:r>
    </w:p>
    <w:p>
      <w:pPr>
        <w:spacing w:line="440" w:lineRule="exact"/>
        <w:ind w:firstLine="588" w:firstLineChars="245"/>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本项目无需</w:t>
      </w:r>
      <w:r>
        <w:rPr>
          <w:rFonts w:hint="eastAsia" w:ascii="宋体" w:hAnsi="宋体" w:cs="宋体"/>
          <w:bCs/>
          <w:color w:val="auto"/>
          <w:sz w:val="24"/>
          <w:szCs w:val="24"/>
          <w:highlight w:val="none"/>
          <w:lang w:eastAsia="zh-CN"/>
        </w:rPr>
        <w:t>提交履约</w:t>
      </w:r>
      <w:r>
        <w:rPr>
          <w:rFonts w:hint="eastAsia" w:ascii="宋体" w:hAnsi="宋体" w:eastAsia="宋体" w:cs="宋体"/>
          <w:bCs/>
          <w:color w:val="auto"/>
          <w:sz w:val="24"/>
          <w:szCs w:val="24"/>
          <w:highlight w:val="none"/>
          <w:lang w:eastAsia="zh-CN"/>
        </w:rPr>
        <w:t>保证金。</w:t>
      </w:r>
    </w:p>
    <w:p>
      <w:pPr>
        <w:spacing w:line="460" w:lineRule="exact"/>
        <w:ind w:firstLine="590" w:firstLineChars="245"/>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w:t>
      </w:r>
      <w:r>
        <w:rPr>
          <w:rFonts w:hint="eastAsia" w:ascii="宋体" w:hAnsi="宋体" w:eastAsia="宋体" w:cs="宋体"/>
          <w:b/>
          <w:bCs/>
          <w:color w:val="auto"/>
          <w:sz w:val="24"/>
          <w:szCs w:val="24"/>
          <w:highlight w:val="none"/>
          <w:lang w:eastAsia="zh-CN"/>
        </w:rPr>
        <w:t>九</w:t>
      </w:r>
      <w:r>
        <w:rPr>
          <w:rFonts w:hint="eastAsia" w:ascii="宋体" w:hAnsi="宋体" w:eastAsia="宋体" w:cs="宋体"/>
          <w:b/>
          <w:bCs/>
          <w:color w:val="auto"/>
          <w:sz w:val="24"/>
          <w:szCs w:val="24"/>
          <w:highlight w:val="none"/>
        </w:rPr>
        <w:t>条 违约行为及责任</w:t>
      </w:r>
    </w:p>
    <w:p>
      <w:pPr>
        <w:spacing w:line="440" w:lineRule="exact"/>
        <w:ind w:firstLine="588" w:firstLineChars="24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1、因乙方原因，乙方逾期履行合同的，自逾期之日起，向甲方每日偿付合同总价款</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 xml:space="preserve">%（计  </w:t>
      </w:r>
      <w:r>
        <w:rPr>
          <w:rFonts w:hint="eastAsia" w:ascii="宋体" w:hAnsi="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元）的违约金。</w:t>
      </w:r>
    </w:p>
    <w:p>
      <w:pPr>
        <w:spacing w:line="460" w:lineRule="exact"/>
        <w:ind w:firstLine="588" w:firstLineChars="2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2、甲方无正当理由逾期支付的，自逾期之日起，向乙方每日偿付合同总价款</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%（计      元）的违约金。</w:t>
      </w:r>
    </w:p>
    <w:p>
      <w:pPr>
        <w:spacing w:line="460" w:lineRule="exact"/>
        <w:ind w:firstLine="588" w:firstLineChars="2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3、如乙方在合同生效后30 天内未履行合同规定内容，甲方有权没收乙方缴纳的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％的履约保证金。</w:t>
      </w:r>
    </w:p>
    <w:p>
      <w:pPr>
        <w:spacing w:line="460" w:lineRule="exact"/>
        <w:ind w:firstLine="588" w:firstLineChars="2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4、乙方如擅自毁约，甲方将视情况作取消承接合同资格，及追究其他经济责任等处罚措施。甲方如擅自毁约，乙方有权追究其经济责任。</w:t>
      </w:r>
    </w:p>
    <w:p>
      <w:pPr>
        <w:spacing w:line="460" w:lineRule="exact"/>
        <w:ind w:firstLine="588" w:firstLineChars="2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5、乙方工作人员滥用职权、徇私舞弊、玩忽职守，尚不构成犯罪但造成损失的，甲方将依法追究乙方的经济责任；如构成犯罪的，甲方将依法移送司法部门处理。</w:t>
      </w:r>
    </w:p>
    <w:p>
      <w:pPr>
        <w:spacing w:line="460" w:lineRule="exact"/>
        <w:ind w:firstLine="590" w:firstLineChars="245"/>
        <w:rPr>
          <w:rFonts w:hint="eastAsia" w:ascii="宋体" w:hAnsi="宋体" w:eastAsia="宋体" w:cs="宋体"/>
          <w:b/>
          <w:bCs/>
          <w:color w:val="auto"/>
          <w:sz w:val="24"/>
          <w:szCs w:val="24"/>
          <w:highlight w:val="none"/>
        </w:rPr>
      </w:pPr>
    </w:p>
    <w:p>
      <w:pPr>
        <w:spacing w:line="460" w:lineRule="exact"/>
        <w:ind w:firstLine="590" w:firstLineChars="245"/>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w:t>
      </w:r>
      <w:r>
        <w:rPr>
          <w:rFonts w:hint="eastAsia" w:ascii="宋体" w:hAnsi="宋体" w:eastAsia="宋体" w:cs="宋体"/>
          <w:b/>
          <w:bCs/>
          <w:color w:val="auto"/>
          <w:sz w:val="24"/>
          <w:szCs w:val="24"/>
          <w:highlight w:val="none"/>
          <w:lang w:eastAsia="zh-CN"/>
        </w:rPr>
        <w:t>十</w:t>
      </w:r>
      <w:r>
        <w:rPr>
          <w:rFonts w:hint="eastAsia" w:ascii="宋体" w:hAnsi="宋体" w:eastAsia="宋体" w:cs="宋体"/>
          <w:b/>
          <w:bCs/>
          <w:color w:val="auto"/>
          <w:sz w:val="24"/>
          <w:szCs w:val="24"/>
          <w:highlight w:val="none"/>
        </w:rPr>
        <w:t>条 争议解决</w:t>
      </w:r>
    </w:p>
    <w:p>
      <w:pPr>
        <w:spacing w:line="460" w:lineRule="exact"/>
        <w:ind w:firstLine="588" w:firstLineChars="2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1、合同在履行过程中发生争议时，甲、乙双方及时协商解决。如协商不成时，向</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所在地人民法院起诉。</w:t>
      </w:r>
    </w:p>
    <w:p>
      <w:pPr>
        <w:spacing w:line="460" w:lineRule="exact"/>
        <w:ind w:firstLine="588" w:firstLineChars="2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2、对于因违反或终止合同而引起的损失、损害的赔偿，由甲、乙双方友好协商解决，经协商解决仍未能达成一致的，向</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所在地人民法院起诉。</w:t>
      </w:r>
    </w:p>
    <w:p>
      <w:pPr>
        <w:spacing w:line="460" w:lineRule="exact"/>
        <w:ind w:firstLine="590" w:firstLineChars="245"/>
        <w:rPr>
          <w:rFonts w:hint="eastAsia" w:ascii="宋体" w:hAnsi="宋体" w:eastAsia="宋体" w:cs="宋体"/>
          <w:b/>
          <w:bCs/>
          <w:color w:val="auto"/>
          <w:sz w:val="24"/>
          <w:szCs w:val="24"/>
          <w:highlight w:val="none"/>
        </w:rPr>
      </w:pPr>
    </w:p>
    <w:p>
      <w:pPr>
        <w:spacing w:line="460" w:lineRule="exact"/>
        <w:ind w:firstLine="590" w:firstLineChars="245"/>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第十</w:t>
      </w:r>
      <w:r>
        <w:rPr>
          <w:rFonts w:hint="eastAsia" w:ascii="宋体" w:hAnsi="宋体" w:eastAsia="宋体" w:cs="宋体"/>
          <w:b/>
          <w:bCs/>
          <w:color w:val="auto"/>
          <w:sz w:val="24"/>
          <w:szCs w:val="24"/>
          <w:highlight w:val="none"/>
          <w:lang w:eastAsia="zh-CN"/>
        </w:rPr>
        <w:t>一</w:t>
      </w:r>
      <w:r>
        <w:rPr>
          <w:rFonts w:hint="eastAsia" w:ascii="宋体" w:hAnsi="宋体" w:eastAsia="宋体" w:cs="宋体"/>
          <w:b/>
          <w:bCs/>
          <w:color w:val="auto"/>
          <w:sz w:val="24"/>
          <w:szCs w:val="24"/>
          <w:highlight w:val="none"/>
        </w:rPr>
        <w:t>条 合同的文本及生效</w:t>
      </w:r>
    </w:p>
    <w:p>
      <w:pPr>
        <w:numPr>
          <w:ilvl w:val="0"/>
          <w:numId w:val="5"/>
        </w:numPr>
        <w:spacing w:line="460" w:lineRule="exact"/>
        <w:ind w:firstLine="588" w:firstLineChars="2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w:t>
      </w:r>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rPr>
        <w:t>份，甲、乙双方各执二份</w:t>
      </w:r>
      <w:r>
        <w:rPr>
          <w:rFonts w:hint="eastAsia" w:ascii="宋体" w:hAnsi="宋体" w:eastAsia="宋体" w:cs="宋体"/>
          <w:color w:val="auto"/>
          <w:sz w:val="24"/>
          <w:szCs w:val="24"/>
          <w:highlight w:val="none"/>
          <w:lang w:eastAsia="zh-CN"/>
        </w:rPr>
        <w:t>，代理公司一份备案</w:t>
      </w:r>
      <w:r>
        <w:rPr>
          <w:rFonts w:hint="eastAsia" w:ascii="宋体" w:hAnsi="宋体" w:eastAsia="宋体" w:cs="宋体"/>
          <w:color w:val="auto"/>
          <w:sz w:val="24"/>
          <w:szCs w:val="24"/>
          <w:highlight w:val="none"/>
        </w:rPr>
        <w:t>。</w:t>
      </w:r>
    </w:p>
    <w:p>
      <w:pPr>
        <w:spacing w:line="460" w:lineRule="exact"/>
        <w:ind w:firstLine="588" w:firstLineChars="2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2、本合同经甲、乙双方法定代表人或授权代理人签字并加盖公章后即生效。</w:t>
      </w:r>
    </w:p>
    <w:p>
      <w:pPr>
        <w:spacing w:line="460" w:lineRule="exact"/>
        <w:ind w:firstLine="588" w:firstLineChars="2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3、本合同未涉及的部分以采购文件及其补充、修改文件为准，上述文件和乙方针对本项目的投标文件及承诺是本合同的附件，与本合同具有同等法律效力，但附件与主合同的规定不一致时，以主合同为准。</w:t>
      </w:r>
    </w:p>
    <w:p>
      <w:pPr>
        <w:spacing w:line="460" w:lineRule="exact"/>
        <w:ind w:firstLine="588" w:firstLineChars="2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4、本合同未尽事宜，经双方商议可续签补充协议，该补充协议与本合同具有相同法律效力，但该补充协议的内容不能实质性修改本协议的主要条款。</w:t>
      </w:r>
    </w:p>
    <w:tbl>
      <w:tblPr>
        <w:tblStyle w:val="62"/>
        <w:tblW w:w="0" w:type="auto"/>
        <w:jc w:val="center"/>
        <w:tblLayout w:type="fixed"/>
        <w:tblCellMar>
          <w:top w:w="0" w:type="dxa"/>
          <w:left w:w="108" w:type="dxa"/>
          <w:bottom w:w="0" w:type="dxa"/>
          <w:right w:w="108" w:type="dxa"/>
        </w:tblCellMar>
      </w:tblPr>
      <w:tblGrid>
        <w:gridCol w:w="5288"/>
        <w:gridCol w:w="4057"/>
      </w:tblGrid>
      <w:tr>
        <w:tblPrEx>
          <w:tblCellMar>
            <w:top w:w="0" w:type="dxa"/>
            <w:left w:w="108" w:type="dxa"/>
            <w:bottom w:w="0" w:type="dxa"/>
            <w:right w:w="108" w:type="dxa"/>
          </w:tblCellMar>
        </w:tblPrEx>
        <w:trPr>
          <w:trHeight w:val="861" w:hRule="exact"/>
          <w:jc w:val="center"/>
        </w:trPr>
        <w:tc>
          <w:tcPr>
            <w:tcW w:w="5288" w:type="dxa"/>
            <w:noWrap w:val="0"/>
            <w:vAlign w:val="center"/>
          </w:tcPr>
          <w:p>
            <w:pPr>
              <w:spacing w:line="460" w:lineRule="exact"/>
              <w:ind w:left="3159" w:hanging="3159" w:hangingChars="143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甲方：浙江温州海洋经济发展示范区发改应急局                           （签章）</w:t>
            </w:r>
          </w:p>
        </w:tc>
        <w:tc>
          <w:tcPr>
            <w:tcW w:w="4057" w:type="dxa"/>
            <w:noWrap w:val="0"/>
            <w:vAlign w:val="center"/>
          </w:tcPr>
          <w:p>
            <w:pPr>
              <w:wordWrap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乙方：                      （签章）</w:t>
            </w:r>
          </w:p>
        </w:tc>
      </w:tr>
      <w:tr>
        <w:tblPrEx>
          <w:tblCellMar>
            <w:top w:w="0" w:type="dxa"/>
            <w:left w:w="108" w:type="dxa"/>
            <w:bottom w:w="0" w:type="dxa"/>
            <w:right w:w="108" w:type="dxa"/>
          </w:tblCellMar>
        </w:tblPrEx>
        <w:trPr>
          <w:trHeight w:val="439" w:hRule="exact"/>
          <w:jc w:val="center"/>
        </w:trPr>
        <w:tc>
          <w:tcPr>
            <w:tcW w:w="5288" w:type="dxa"/>
            <w:noWrap w:val="0"/>
            <w:vAlign w:val="center"/>
          </w:tcPr>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法人代表：                   （签章）</w:t>
            </w:r>
          </w:p>
        </w:tc>
        <w:tc>
          <w:tcPr>
            <w:tcW w:w="4057" w:type="dxa"/>
            <w:noWrap w:val="0"/>
            <w:vAlign w:val="center"/>
          </w:tcPr>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法人代表：                  （签章）</w:t>
            </w:r>
          </w:p>
        </w:tc>
      </w:tr>
      <w:tr>
        <w:tblPrEx>
          <w:tblCellMar>
            <w:top w:w="0" w:type="dxa"/>
            <w:left w:w="108" w:type="dxa"/>
            <w:bottom w:w="0" w:type="dxa"/>
            <w:right w:w="108" w:type="dxa"/>
          </w:tblCellMar>
        </w:tblPrEx>
        <w:trPr>
          <w:trHeight w:val="421" w:hRule="exact"/>
          <w:jc w:val="center"/>
        </w:trPr>
        <w:tc>
          <w:tcPr>
            <w:tcW w:w="5288" w:type="dxa"/>
            <w:noWrap w:val="0"/>
            <w:vAlign w:val="center"/>
          </w:tcPr>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或授权</w:t>
            </w:r>
            <w:r>
              <w:rPr>
                <w:rFonts w:hint="eastAsia" w:ascii="宋体" w:hAnsi="宋体" w:eastAsia="宋体" w:cs="宋体"/>
                <w:color w:val="auto"/>
                <w:kern w:val="0"/>
                <w:sz w:val="22"/>
                <w:szCs w:val="22"/>
                <w:highlight w:val="none"/>
              </w:rPr>
              <w:t>代理人</w:t>
            </w:r>
            <w:r>
              <w:rPr>
                <w:rFonts w:hint="eastAsia" w:ascii="宋体" w:hAnsi="宋体" w:eastAsia="宋体" w:cs="宋体"/>
                <w:color w:val="auto"/>
                <w:sz w:val="22"/>
                <w:szCs w:val="22"/>
                <w:highlight w:val="none"/>
              </w:rPr>
              <w:t>：</w:t>
            </w:r>
          </w:p>
        </w:tc>
        <w:tc>
          <w:tcPr>
            <w:tcW w:w="4057" w:type="dxa"/>
            <w:noWrap w:val="0"/>
            <w:vAlign w:val="center"/>
          </w:tcPr>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或授权</w:t>
            </w:r>
            <w:r>
              <w:rPr>
                <w:rFonts w:hint="eastAsia" w:ascii="宋体" w:hAnsi="宋体" w:eastAsia="宋体" w:cs="宋体"/>
                <w:color w:val="auto"/>
                <w:kern w:val="0"/>
                <w:sz w:val="22"/>
                <w:szCs w:val="22"/>
                <w:highlight w:val="none"/>
              </w:rPr>
              <w:t>代理人</w:t>
            </w:r>
            <w:r>
              <w:rPr>
                <w:rFonts w:hint="eastAsia" w:ascii="宋体" w:hAnsi="宋体" w:eastAsia="宋体" w:cs="宋体"/>
                <w:color w:val="auto"/>
                <w:sz w:val="22"/>
                <w:szCs w:val="22"/>
                <w:highlight w:val="none"/>
              </w:rPr>
              <w:t>：</w:t>
            </w:r>
          </w:p>
        </w:tc>
      </w:tr>
      <w:tr>
        <w:tblPrEx>
          <w:tblCellMar>
            <w:top w:w="0" w:type="dxa"/>
            <w:left w:w="108" w:type="dxa"/>
            <w:bottom w:w="0" w:type="dxa"/>
            <w:right w:w="108" w:type="dxa"/>
          </w:tblCellMar>
        </w:tblPrEx>
        <w:trPr>
          <w:trHeight w:val="468" w:hRule="exact"/>
          <w:jc w:val="center"/>
        </w:trPr>
        <w:tc>
          <w:tcPr>
            <w:tcW w:w="5288" w:type="dxa"/>
            <w:noWrap w:val="0"/>
            <w:vAlign w:val="center"/>
          </w:tcPr>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经办人：</w:t>
            </w:r>
          </w:p>
        </w:tc>
        <w:tc>
          <w:tcPr>
            <w:tcW w:w="4057" w:type="dxa"/>
            <w:noWrap w:val="0"/>
            <w:vAlign w:val="center"/>
          </w:tcPr>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经办人：</w:t>
            </w:r>
          </w:p>
        </w:tc>
      </w:tr>
      <w:tr>
        <w:tblPrEx>
          <w:tblCellMar>
            <w:top w:w="0" w:type="dxa"/>
            <w:left w:w="108" w:type="dxa"/>
            <w:bottom w:w="0" w:type="dxa"/>
            <w:right w:w="108" w:type="dxa"/>
          </w:tblCellMar>
        </w:tblPrEx>
        <w:trPr>
          <w:trHeight w:val="519" w:hRule="atLeast"/>
          <w:jc w:val="center"/>
        </w:trPr>
        <w:tc>
          <w:tcPr>
            <w:tcW w:w="5288" w:type="dxa"/>
            <w:noWrap w:val="0"/>
            <w:vAlign w:val="center"/>
          </w:tcPr>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联系电话：</w:t>
            </w:r>
          </w:p>
        </w:tc>
        <w:tc>
          <w:tcPr>
            <w:tcW w:w="4057" w:type="dxa"/>
            <w:noWrap w:val="0"/>
            <w:vAlign w:val="center"/>
          </w:tcPr>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联系电话：</w:t>
            </w:r>
          </w:p>
        </w:tc>
      </w:tr>
      <w:tr>
        <w:tblPrEx>
          <w:tblCellMar>
            <w:top w:w="0" w:type="dxa"/>
            <w:left w:w="108" w:type="dxa"/>
            <w:bottom w:w="0" w:type="dxa"/>
            <w:right w:w="108" w:type="dxa"/>
          </w:tblCellMar>
        </w:tblPrEx>
        <w:trPr>
          <w:trHeight w:val="595" w:hRule="atLeast"/>
          <w:jc w:val="center"/>
        </w:trPr>
        <w:tc>
          <w:tcPr>
            <w:tcW w:w="5288" w:type="dxa"/>
            <w:noWrap w:val="0"/>
            <w:vAlign w:val="center"/>
          </w:tcPr>
          <w:p>
            <w:pPr>
              <w:spacing w:line="460" w:lineRule="exact"/>
              <w:ind w:firstLine="440" w:firstLineChars="200"/>
              <w:rPr>
                <w:rFonts w:hint="eastAsia" w:ascii="宋体" w:hAnsi="宋体" w:eastAsia="宋体" w:cs="宋体"/>
                <w:color w:val="auto"/>
                <w:sz w:val="22"/>
                <w:szCs w:val="22"/>
                <w:highlight w:val="none"/>
              </w:rPr>
            </w:pPr>
          </w:p>
        </w:tc>
        <w:tc>
          <w:tcPr>
            <w:tcW w:w="4057" w:type="dxa"/>
            <w:noWrap w:val="0"/>
            <w:vAlign w:val="center"/>
          </w:tcPr>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开户银行：</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帐号：</w:t>
            </w:r>
          </w:p>
        </w:tc>
      </w:tr>
    </w:tbl>
    <w:p>
      <w:pPr>
        <w:jc w:val="left"/>
        <w:rPr>
          <w:rFonts w:hint="eastAsia" w:ascii="宋体" w:hAnsi="宋体" w:eastAsia="宋体" w:cs="宋体"/>
          <w:b/>
          <w:bCs/>
          <w:color w:val="auto"/>
          <w:sz w:val="28"/>
          <w:szCs w:val="28"/>
          <w:highlight w:val="none"/>
          <w:lang w:eastAsia="zh-CN"/>
        </w:rPr>
      </w:pPr>
    </w:p>
    <w:p>
      <w:pPr>
        <w:jc w:val="left"/>
        <w:rPr>
          <w:rFonts w:hint="eastAsia" w:ascii="宋体" w:hAnsi="宋体" w:eastAsia="宋体" w:cs="宋体"/>
          <w:b/>
          <w:bCs/>
          <w:color w:val="auto"/>
          <w:sz w:val="28"/>
          <w:szCs w:val="28"/>
          <w:highlight w:val="none"/>
          <w:lang w:eastAsia="zh-CN"/>
        </w:rPr>
      </w:pPr>
    </w:p>
    <w:p>
      <w:pPr>
        <w:jc w:val="left"/>
        <w:rPr>
          <w:rFonts w:hint="eastAsia" w:ascii="宋体" w:hAnsi="宋体" w:eastAsia="宋体" w:cs="宋体"/>
          <w:b/>
          <w:bCs/>
          <w:color w:val="auto"/>
          <w:sz w:val="28"/>
          <w:szCs w:val="28"/>
          <w:highlight w:val="none"/>
          <w:lang w:eastAsia="zh-CN"/>
        </w:rPr>
      </w:pPr>
    </w:p>
    <w:p>
      <w:pPr>
        <w:jc w:val="left"/>
        <w:rPr>
          <w:rFonts w:hint="eastAsia" w:ascii="宋体" w:hAnsi="宋体" w:eastAsia="宋体" w:cs="宋体"/>
          <w:b/>
          <w:bCs/>
          <w:color w:val="auto"/>
          <w:sz w:val="28"/>
          <w:szCs w:val="28"/>
          <w:highlight w:val="none"/>
          <w:lang w:eastAsia="zh-CN"/>
        </w:rPr>
      </w:pPr>
    </w:p>
    <w:p>
      <w:pPr>
        <w:jc w:val="left"/>
        <w:rPr>
          <w:rFonts w:hint="eastAsia" w:ascii="宋体" w:hAnsi="宋体" w:eastAsia="宋体" w:cs="宋体"/>
          <w:b/>
          <w:bCs/>
          <w:color w:val="auto"/>
          <w:sz w:val="28"/>
          <w:szCs w:val="28"/>
          <w:highlight w:val="none"/>
          <w:lang w:eastAsia="zh-CN"/>
        </w:rPr>
      </w:pPr>
    </w:p>
    <w:p>
      <w:pPr>
        <w:jc w:val="left"/>
        <w:rPr>
          <w:rFonts w:hint="eastAsia" w:ascii="宋体" w:hAnsi="宋体" w:eastAsia="宋体" w:cs="宋体"/>
          <w:b/>
          <w:bCs/>
          <w:color w:val="auto"/>
          <w:sz w:val="28"/>
          <w:szCs w:val="28"/>
          <w:highlight w:val="none"/>
          <w:lang w:eastAsia="zh-CN"/>
        </w:rPr>
      </w:pPr>
    </w:p>
    <w:p>
      <w:pPr>
        <w:pStyle w:val="2"/>
        <w:rPr>
          <w:rFonts w:hint="eastAsia"/>
          <w:lang w:eastAsia="zh-CN"/>
        </w:rPr>
      </w:pPr>
      <w:bookmarkStart w:id="404" w:name="_GoBack"/>
      <w:bookmarkEnd w:id="404"/>
    </w:p>
    <w:p>
      <w:pPr>
        <w:jc w:val="left"/>
        <w:rPr>
          <w:rFonts w:hint="eastAsia" w:ascii="宋体" w:hAnsi="宋体" w:eastAsia="宋体" w:cs="宋体"/>
          <w:b/>
          <w:bCs/>
          <w:color w:val="auto"/>
          <w:sz w:val="28"/>
          <w:szCs w:val="28"/>
          <w:highlight w:val="none"/>
          <w:lang w:eastAsia="zh-CN"/>
        </w:rPr>
      </w:pPr>
    </w:p>
    <w:p>
      <w:pPr>
        <w:jc w:val="left"/>
        <w:rPr>
          <w:rFonts w:hint="eastAsia" w:ascii="宋体" w:hAnsi="宋体" w:eastAsia="宋体" w:cs="宋体"/>
          <w:b/>
          <w:bCs/>
          <w:color w:val="auto"/>
          <w:sz w:val="28"/>
          <w:szCs w:val="28"/>
          <w:highlight w:val="none"/>
          <w:lang w:eastAsia="zh-CN"/>
        </w:rPr>
      </w:pPr>
    </w:p>
    <w:p>
      <w:pPr>
        <w:jc w:val="left"/>
        <w:rPr>
          <w:rFonts w:hint="eastAsia" w:ascii="宋体" w:hAnsi="宋体" w:eastAsia="宋体" w:cs="宋体"/>
          <w:color w:val="auto"/>
          <w:sz w:val="28"/>
          <w:szCs w:val="28"/>
          <w:highlight w:val="none"/>
          <w:lang w:eastAsia="zh-CN"/>
        </w:rPr>
      </w:pPr>
      <w:r>
        <w:rPr>
          <w:rFonts w:hint="eastAsia" w:ascii="宋体" w:hAnsi="宋体" w:eastAsia="宋体" w:cs="宋体"/>
          <w:b/>
          <w:bCs/>
          <w:color w:val="auto"/>
          <w:sz w:val="28"/>
          <w:szCs w:val="28"/>
          <w:highlight w:val="none"/>
          <w:lang w:eastAsia="zh-CN"/>
        </w:rPr>
        <w:t>附件</w:t>
      </w:r>
    </w:p>
    <w:p>
      <w:pPr>
        <w:spacing w:line="560" w:lineRule="exact"/>
        <w:jc w:val="center"/>
        <w:rPr>
          <w:rFonts w:hint="eastAsia" w:ascii="宋体" w:hAnsi="宋体" w:eastAsia="宋体" w:cs="宋体"/>
          <w:bCs/>
          <w:color w:val="auto"/>
          <w:sz w:val="44"/>
          <w:szCs w:val="44"/>
          <w:highlight w:val="none"/>
        </w:rPr>
      </w:pPr>
      <w:r>
        <w:rPr>
          <w:rFonts w:hint="eastAsia" w:ascii="宋体" w:hAnsi="宋体" w:eastAsia="宋体" w:cs="宋体"/>
          <w:color w:val="auto"/>
          <w:sz w:val="44"/>
          <w:szCs w:val="44"/>
          <w:highlight w:val="none"/>
          <w:lang w:eastAsia="zh-CN"/>
        </w:rPr>
        <w:t>海经区第三方服务绩效考核方案</w:t>
      </w:r>
      <w:r>
        <w:rPr>
          <w:rFonts w:hint="eastAsia" w:ascii="宋体" w:hAnsi="宋体" w:eastAsia="宋体" w:cs="宋体"/>
          <w:bCs/>
          <w:color w:val="auto"/>
          <w:sz w:val="44"/>
          <w:szCs w:val="44"/>
          <w:highlight w:val="none"/>
        </w:rPr>
        <w:t>（试行）</w:t>
      </w:r>
    </w:p>
    <w:p>
      <w:pPr>
        <w:adjustRightInd w:val="0"/>
        <w:snapToGrid w:val="0"/>
        <w:spacing w:before="100" w:after="50" w:line="440" w:lineRule="atLeas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为进一步压实安全生产工作，浙江温州海洋经济发展示范区发改应急局通过政府购买的方式，委托第三方服务机构提供安全生产管家服务，为了充分推进整体工作全面落实，提高工作效能，加强日常管理，制定了本考核方案。</w:t>
      </w:r>
    </w:p>
    <w:p>
      <w:pPr>
        <w:adjustRightInd w:val="0"/>
        <w:snapToGrid w:val="0"/>
        <w:spacing w:before="100" w:after="50" w:line="440" w:lineRule="atLeast"/>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lang w:val="en-US" w:eastAsia="zh-CN"/>
        </w:rPr>
        <w:t>考核对象</w:t>
      </w:r>
    </w:p>
    <w:p>
      <w:pPr>
        <w:adjustRightInd w:val="0"/>
        <w:snapToGrid w:val="0"/>
        <w:spacing w:before="100" w:after="50" w:line="440" w:lineRule="atLeas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第三方服务机构以及派遣的驻点网格员等。</w:t>
      </w:r>
    </w:p>
    <w:p>
      <w:pPr>
        <w:adjustRightInd w:val="0"/>
        <w:snapToGrid w:val="0"/>
        <w:spacing w:before="100" w:after="50" w:line="440" w:lineRule="atLeast"/>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lang w:val="en-US" w:eastAsia="zh-CN"/>
        </w:rPr>
        <w:t>考核原则</w:t>
      </w:r>
    </w:p>
    <w:p>
      <w:pPr>
        <w:adjustRightInd w:val="0"/>
        <w:snapToGrid w:val="0"/>
        <w:spacing w:before="100" w:after="50" w:line="440" w:lineRule="atLeas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以奖优促劣，公平、公正、公开为原则。</w:t>
      </w:r>
    </w:p>
    <w:p>
      <w:pPr>
        <w:adjustRightInd w:val="0"/>
        <w:snapToGrid w:val="0"/>
        <w:spacing w:before="100" w:after="50" w:line="440" w:lineRule="atLeast"/>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lang w:val="en-US" w:eastAsia="zh-CN"/>
        </w:rPr>
        <w:t>考核方法（按季度考核，每季度末考核）</w:t>
      </w:r>
    </w:p>
    <w:tbl>
      <w:tblPr>
        <w:tblStyle w:val="62"/>
        <w:tblW w:w="9534"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191"/>
        <w:gridCol w:w="5281"/>
        <w:gridCol w:w="1437"/>
        <w:gridCol w:w="813"/>
        <w:gridCol w:w="81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71" w:hRule="atLeast"/>
        </w:trPr>
        <w:tc>
          <w:tcPr>
            <w:tcW w:w="1191" w:type="dxa"/>
            <w:noWrap w:val="0"/>
            <w:tcMar>
              <w:top w:w="0" w:type="dxa"/>
              <w:left w:w="108" w:type="dxa"/>
              <w:bottom w:w="0" w:type="dxa"/>
              <w:right w:w="108" w:type="dxa"/>
            </w:tcMar>
            <w:vAlign w:val="center"/>
          </w:tcPr>
          <w:p>
            <w:pPr>
              <w:spacing w:line="30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项目</w:t>
            </w:r>
          </w:p>
        </w:tc>
        <w:tc>
          <w:tcPr>
            <w:tcW w:w="5281" w:type="dxa"/>
            <w:noWrap w:val="0"/>
            <w:tcMar>
              <w:top w:w="0" w:type="dxa"/>
              <w:left w:w="108" w:type="dxa"/>
              <w:bottom w:w="0" w:type="dxa"/>
              <w:right w:w="108" w:type="dxa"/>
            </w:tcMar>
            <w:vAlign w:val="center"/>
          </w:tcPr>
          <w:p>
            <w:pPr>
              <w:spacing w:line="30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标准和内容</w:t>
            </w:r>
          </w:p>
        </w:tc>
        <w:tc>
          <w:tcPr>
            <w:tcW w:w="1437" w:type="dxa"/>
            <w:noWrap w:val="0"/>
            <w:tcMar>
              <w:top w:w="0" w:type="dxa"/>
              <w:left w:w="108" w:type="dxa"/>
              <w:bottom w:w="0" w:type="dxa"/>
              <w:right w:w="108" w:type="dxa"/>
            </w:tcMar>
            <w:vAlign w:val="center"/>
          </w:tcPr>
          <w:p>
            <w:pPr>
              <w:spacing w:line="30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评价办法</w:t>
            </w:r>
          </w:p>
        </w:tc>
        <w:tc>
          <w:tcPr>
            <w:tcW w:w="813" w:type="dxa"/>
            <w:noWrap w:val="0"/>
            <w:tcMar>
              <w:top w:w="0" w:type="dxa"/>
              <w:left w:w="108" w:type="dxa"/>
              <w:bottom w:w="0" w:type="dxa"/>
              <w:right w:w="108" w:type="dxa"/>
            </w:tcMar>
            <w:vAlign w:val="center"/>
          </w:tcPr>
          <w:p>
            <w:pPr>
              <w:spacing w:line="30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分数</w:t>
            </w:r>
          </w:p>
        </w:tc>
        <w:tc>
          <w:tcPr>
            <w:tcW w:w="812" w:type="dxa"/>
            <w:noWrap w:val="0"/>
            <w:tcMar>
              <w:top w:w="0" w:type="dxa"/>
              <w:left w:w="108" w:type="dxa"/>
              <w:bottom w:w="0" w:type="dxa"/>
              <w:right w:w="108" w:type="dxa"/>
            </w:tcMar>
            <w:vAlign w:val="center"/>
          </w:tcPr>
          <w:p>
            <w:pPr>
              <w:spacing w:line="30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1" w:hRule="atLeast"/>
        </w:trPr>
        <w:tc>
          <w:tcPr>
            <w:tcW w:w="1191" w:type="dxa"/>
            <w:noWrap w:val="0"/>
            <w:tcMar>
              <w:top w:w="0" w:type="dxa"/>
              <w:left w:w="108" w:type="dxa"/>
              <w:bottom w:w="0" w:type="dxa"/>
              <w:right w:w="108" w:type="dxa"/>
            </w:tcMar>
            <w:vAlign w:val="center"/>
          </w:tcPr>
          <w:p>
            <w:pPr>
              <w:spacing w:line="300" w:lineRule="exact"/>
              <w:jc w:val="center"/>
              <w:rPr>
                <w:rFonts w:hint="eastAsia" w:ascii="宋体" w:hAnsi="宋体" w:cs="宋体"/>
                <w:b/>
                <w:color w:val="auto"/>
                <w:sz w:val="24"/>
                <w:highlight w:val="none"/>
              </w:rPr>
            </w:pPr>
            <w:r>
              <w:rPr>
                <w:rFonts w:hint="eastAsia" w:ascii="宋体" w:hAnsi="宋体" w:cs="宋体"/>
                <w:b/>
                <w:color w:val="auto"/>
                <w:sz w:val="24"/>
                <w:highlight w:val="none"/>
              </w:rPr>
              <w:t>一、基本条件</w:t>
            </w:r>
          </w:p>
        </w:tc>
        <w:tc>
          <w:tcPr>
            <w:tcW w:w="5281" w:type="dxa"/>
            <w:noWrap w:val="0"/>
            <w:tcMar>
              <w:top w:w="0" w:type="dxa"/>
              <w:left w:w="108" w:type="dxa"/>
              <w:bottom w:w="0" w:type="dxa"/>
              <w:right w:w="108" w:type="dxa"/>
            </w:tcMar>
            <w:vAlign w:val="center"/>
          </w:tcPr>
          <w:p>
            <w:pPr>
              <w:spacing w:line="300" w:lineRule="exact"/>
              <w:rPr>
                <w:rFonts w:hint="eastAsia" w:ascii="宋体" w:hAnsi="宋体" w:cs="宋体"/>
                <w:color w:val="auto"/>
                <w:sz w:val="24"/>
                <w:highlight w:val="none"/>
              </w:rPr>
            </w:pPr>
            <w:r>
              <w:rPr>
                <w:rFonts w:hint="eastAsia" w:ascii="宋体" w:hAnsi="宋体" w:cs="宋体"/>
                <w:color w:val="auto"/>
                <w:sz w:val="24"/>
                <w:highlight w:val="none"/>
              </w:rPr>
              <w:t>1.在服务范围内发生一次亡2人及以上安全生产事故。</w:t>
            </w:r>
          </w:p>
        </w:tc>
        <w:tc>
          <w:tcPr>
            <w:tcW w:w="1437" w:type="dxa"/>
            <w:noWrap w:val="0"/>
            <w:tcMar>
              <w:top w:w="0" w:type="dxa"/>
              <w:left w:w="108" w:type="dxa"/>
              <w:bottom w:w="0" w:type="dxa"/>
              <w:right w:w="108" w:type="dxa"/>
            </w:tcMar>
            <w:vAlign w:val="center"/>
          </w:tcPr>
          <w:p>
            <w:pPr>
              <w:spacing w:line="300" w:lineRule="exact"/>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813" w:type="dxa"/>
            <w:noWrap w:val="0"/>
            <w:tcMar>
              <w:top w:w="0" w:type="dxa"/>
              <w:left w:w="108" w:type="dxa"/>
              <w:bottom w:w="0" w:type="dxa"/>
              <w:right w:w="108" w:type="dxa"/>
            </w:tcMar>
            <w:vAlign w:val="center"/>
          </w:tcPr>
          <w:p>
            <w:pPr>
              <w:spacing w:line="300" w:lineRule="exact"/>
              <w:jc w:val="center"/>
              <w:rPr>
                <w:rFonts w:hint="eastAsia" w:ascii="宋体" w:hAnsi="宋体" w:cs="宋体"/>
                <w:color w:val="auto"/>
                <w:sz w:val="24"/>
                <w:highlight w:val="none"/>
              </w:rPr>
            </w:pPr>
            <w:r>
              <w:rPr>
                <w:rFonts w:hint="eastAsia" w:ascii="宋体" w:hAnsi="宋体" w:cs="宋体"/>
                <w:color w:val="auto"/>
                <w:sz w:val="24"/>
                <w:highlight w:val="none"/>
              </w:rPr>
              <w:t>扣</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0</w:t>
            </w:r>
          </w:p>
        </w:tc>
        <w:tc>
          <w:tcPr>
            <w:tcW w:w="812" w:type="dxa"/>
            <w:noWrap w:val="0"/>
            <w:tcMar>
              <w:top w:w="0" w:type="dxa"/>
              <w:left w:w="108" w:type="dxa"/>
              <w:bottom w:w="0" w:type="dxa"/>
              <w:right w:w="108" w:type="dxa"/>
            </w:tcMar>
            <w:vAlign w:val="center"/>
          </w:tcPr>
          <w:p>
            <w:pPr>
              <w:spacing w:line="300" w:lineRule="exact"/>
              <w:jc w:val="center"/>
              <w:rPr>
                <w:rFonts w:hint="eastAsia" w:ascii="宋体" w:hAnsi="宋体" w:cs="宋体"/>
                <w:color w:val="auto"/>
                <w:sz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3" w:hRule="atLeast"/>
        </w:trPr>
        <w:tc>
          <w:tcPr>
            <w:tcW w:w="1191" w:type="dxa"/>
            <w:vMerge w:val="restart"/>
            <w:noWrap w:val="0"/>
            <w:tcMar>
              <w:top w:w="0" w:type="dxa"/>
              <w:left w:w="108" w:type="dxa"/>
              <w:bottom w:w="0" w:type="dxa"/>
              <w:right w:w="108" w:type="dxa"/>
            </w:tcMar>
            <w:vAlign w:val="center"/>
          </w:tcPr>
          <w:p>
            <w:pPr>
              <w:spacing w:line="300" w:lineRule="exact"/>
              <w:jc w:val="center"/>
              <w:rPr>
                <w:rFonts w:hint="eastAsia" w:ascii="宋体" w:hAnsi="宋体" w:cs="宋体"/>
                <w:color w:val="auto"/>
                <w:sz w:val="24"/>
                <w:highlight w:val="none"/>
              </w:rPr>
            </w:pPr>
            <w:r>
              <w:rPr>
                <w:rFonts w:hint="eastAsia" w:ascii="宋体" w:hAnsi="宋体" w:cs="宋体"/>
                <w:b/>
                <w:bCs/>
                <w:color w:val="auto"/>
                <w:sz w:val="24"/>
                <w:highlight w:val="none"/>
              </w:rPr>
              <w:t>二、</w:t>
            </w:r>
            <w:r>
              <w:rPr>
                <w:rFonts w:hint="eastAsia" w:ascii="宋体" w:hAnsi="宋体" w:cs="宋体"/>
                <w:b/>
                <w:bCs/>
                <w:color w:val="auto"/>
                <w:sz w:val="24"/>
                <w:highlight w:val="none"/>
                <w:lang w:val="en-US" w:eastAsia="zh-CN"/>
              </w:rPr>
              <w:t>工作</w:t>
            </w:r>
            <w:r>
              <w:rPr>
                <w:rFonts w:hint="eastAsia" w:ascii="宋体" w:hAnsi="宋体" w:cs="宋体"/>
                <w:b/>
                <w:bCs/>
                <w:color w:val="auto"/>
                <w:sz w:val="24"/>
                <w:highlight w:val="none"/>
              </w:rPr>
              <w:t>考核</w:t>
            </w:r>
          </w:p>
        </w:tc>
        <w:tc>
          <w:tcPr>
            <w:tcW w:w="5281" w:type="dxa"/>
            <w:noWrap w:val="0"/>
            <w:tcMar>
              <w:top w:w="0" w:type="dxa"/>
              <w:left w:w="108" w:type="dxa"/>
              <w:bottom w:w="0" w:type="dxa"/>
              <w:right w:w="108" w:type="dxa"/>
            </w:tcMar>
            <w:vAlign w:val="center"/>
          </w:tcPr>
          <w:p>
            <w:pPr>
              <w:spacing w:line="300" w:lineRule="exact"/>
              <w:rPr>
                <w:rFonts w:hint="eastAsia" w:ascii="宋体" w:hAnsi="宋体" w:cs="宋体"/>
                <w:color w:val="auto"/>
                <w:sz w:val="24"/>
                <w:highlight w:val="none"/>
              </w:rPr>
            </w:pPr>
            <w:r>
              <w:rPr>
                <w:rFonts w:hint="eastAsia" w:ascii="宋体" w:hAnsi="宋体" w:cs="宋体"/>
                <w:color w:val="auto"/>
                <w:sz w:val="24"/>
                <w:highlight w:val="none"/>
              </w:rPr>
              <w:t>1.配备符合合同规定的办公场所、车辆、人员。</w:t>
            </w:r>
          </w:p>
        </w:tc>
        <w:tc>
          <w:tcPr>
            <w:tcW w:w="1437" w:type="dxa"/>
            <w:noWrap w:val="0"/>
            <w:tcMar>
              <w:top w:w="0" w:type="dxa"/>
              <w:left w:w="108" w:type="dxa"/>
              <w:bottom w:w="0" w:type="dxa"/>
              <w:right w:w="108" w:type="dxa"/>
            </w:tcMar>
            <w:vAlign w:val="center"/>
          </w:tcPr>
          <w:p>
            <w:pPr>
              <w:spacing w:line="300" w:lineRule="exact"/>
              <w:jc w:val="center"/>
              <w:rPr>
                <w:rFonts w:hint="eastAsia" w:ascii="宋体" w:hAnsi="宋体" w:cs="宋体"/>
                <w:color w:val="auto"/>
                <w:sz w:val="24"/>
                <w:highlight w:val="none"/>
              </w:rPr>
            </w:pPr>
            <w:r>
              <w:rPr>
                <w:rFonts w:hint="eastAsia" w:ascii="宋体" w:hAnsi="宋体" w:cs="宋体"/>
                <w:color w:val="auto"/>
                <w:sz w:val="24"/>
                <w:highlight w:val="none"/>
              </w:rPr>
              <w:t>查阅资料</w:t>
            </w:r>
          </w:p>
          <w:p>
            <w:pPr>
              <w:spacing w:line="300" w:lineRule="exact"/>
              <w:jc w:val="center"/>
              <w:rPr>
                <w:rFonts w:hint="eastAsia" w:ascii="宋体" w:hAnsi="宋体" w:cs="宋体"/>
                <w:color w:val="auto"/>
                <w:sz w:val="24"/>
                <w:highlight w:val="none"/>
              </w:rPr>
            </w:pPr>
            <w:r>
              <w:rPr>
                <w:rFonts w:hint="eastAsia" w:ascii="宋体" w:hAnsi="宋体" w:cs="宋体"/>
                <w:color w:val="auto"/>
                <w:sz w:val="24"/>
                <w:highlight w:val="none"/>
              </w:rPr>
              <w:t>现场检查</w:t>
            </w:r>
          </w:p>
        </w:tc>
        <w:tc>
          <w:tcPr>
            <w:tcW w:w="813" w:type="dxa"/>
            <w:noWrap w:val="0"/>
            <w:tcMar>
              <w:top w:w="0" w:type="dxa"/>
              <w:left w:w="108" w:type="dxa"/>
              <w:bottom w:w="0" w:type="dxa"/>
              <w:right w:w="108" w:type="dxa"/>
            </w:tcMar>
            <w:vAlign w:val="center"/>
          </w:tcPr>
          <w:p>
            <w:pPr>
              <w:spacing w:line="30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p>
        </w:tc>
        <w:tc>
          <w:tcPr>
            <w:tcW w:w="812" w:type="dxa"/>
            <w:noWrap w:val="0"/>
            <w:tcMar>
              <w:top w:w="0" w:type="dxa"/>
              <w:left w:w="108" w:type="dxa"/>
              <w:bottom w:w="0" w:type="dxa"/>
              <w:right w:w="108" w:type="dxa"/>
            </w:tcMar>
            <w:vAlign w:val="center"/>
          </w:tcPr>
          <w:p>
            <w:pPr>
              <w:spacing w:line="300" w:lineRule="exact"/>
              <w:rPr>
                <w:rFonts w:hint="eastAsia" w:ascii="宋体" w:hAnsi="宋体" w:cs="宋体"/>
                <w:color w:val="auto"/>
                <w:sz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65" w:hRule="atLeast"/>
        </w:trPr>
        <w:tc>
          <w:tcPr>
            <w:tcW w:w="1191" w:type="dxa"/>
            <w:vMerge w:val="continue"/>
            <w:noWrap w:val="0"/>
            <w:tcMar>
              <w:top w:w="0" w:type="dxa"/>
              <w:left w:w="108" w:type="dxa"/>
              <w:bottom w:w="0" w:type="dxa"/>
              <w:right w:w="108" w:type="dxa"/>
            </w:tcMar>
            <w:vAlign w:val="center"/>
          </w:tcPr>
          <w:p>
            <w:pPr>
              <w:spacing w:line="300" w:lineRule="exact"/>
              <w:jc w:val="center"/>
              <w:rPr>
                <w:rFonts w:hint="eastAsia" w:ascii="宋体" w:hAnsi="宋体" w:cs="宋体"/>
                <w:b/>
                <w:bCs/>
                <w:color w:val="auto"/>
                <w:sz w:val="24"/>
                <w:highlight w:val="none"/>
              </w:rPr>
            </w:pPr>
          </w:p>
        </w:tc>
        <w:tc>
          <w:tcPr>
            <w:tcW w:w="5281" w:type="dxa"/>
            <w:noWrap w:val="0"/>
            <w:tcMar>
              <w:top w:w="0" w:type="dxa"/>
              <w:left w:w="108" w:type="dxa"/>
              <w:bottom w:w="0" w:type="dxa"/>
              <w:right w:w="108" w:type="dxa"/>
            </w:tcMar>
            <w:vAlign w:val="center"/>
          </w:tcPr>
          <w:p>
            <w:pPr>
              <w:spacing w:line="300" w:lineRule="exact"/>
              <w:rPr>
                <w:rFonts w:hint="eastAsia" w:ascii="宋体" w:hAnsi="宋体" w:cs="宋体"/>
                <w:color w:val="auto"/>
                <w:sz w:val="24"/>
                <w:highlight w:val="none"/>
              </w:rPr>
            </w:pPr>
            <w:r>
              <w:rPr>
                <w:rFonts w:hint="eastAsia" w:ascii="宋体" w:hAnsi="宋体" w:cs="宋体"/>
                <w:color w:val="auto"/>
                <w:sz w:val="24"/>
                <w:highlight w:val="none"/>
              </w:rPr>
              <w:t>2.每季度完成一次合同规定的行业领域安全生产大排查，提供隐患排查记录，形成调研分析报告，并编制当季度安全生产通报，每季度次月的10号前完成。</w:t>
            </w:r>
          </w:p>
        </w:tc>
        <w:tc>
          <w:tcPr>
            <w:tcW w:w="1437" w:type="dxa"/>
            <w:noWrap w:val="0"/>
            <w:tcMar>
              <w:top w:w="0" w:type="dxa"/>
              <w:left w:w="108" w:type="dxa"/>
              <w:bottom w:w="0" w:type="dxa"/>
              <w:right w:w="108" w:type="dxa"/>
            </w:tcMar>
            <w:vAlign w:val="center"/>
          </w:tcPr>
          <w:p>
            <w:pPr>
              <w:spacing w:line="300" w:lineRule="exact"/>
              <w:jc w:val="center"/>
              <w:rPr>
                <w:rFonts w:hint="eastAsia" w:ascii="宋体" w:hAnsi="宋体" w:cs="宋体"/>
                <w:color w:val="auto"/>
                <w:sz w:val="24"/>
                <w:highlight w:val="none"/>
              </w:rPr>
            </w:pPr>
            <w:r>
              <w:rPr>
                <w:rFonts w:hint="eastAsia" w:ascii="宋体" w:hAnsi="宋体" w:cs="宋体"/>
                <w:color w:val="auto"/>
                <w:sz w:val="24"/>
                <w:highlight w:val="none"/>
              </w:rPr>
              <w:t>查阅资料</w:t>
            </w:r>
          </w:p>
          <w:p>
            <w:pPr>
              <w:spacing w:line="300" w:lineRule="exact"/>
              <w:jc w:val="center"/>
              <w:rPr>
                <w:rFonts w:hint="eastAsia" w:ascii="宋体" w:hAnsi="宋体" w:cs="宋体"/>
                <w:color w:val="auto"/>
                <w:sz w:val="24"/>
                <w:highlight w:val="none"/>
              </w:rPr>
            </w:pPr>
            <w:r>
              <w:rPr>
                <w:rFonts w:hint="eastAsia" w:ascii="宋体" w:hAnsi="宋体" w:cs="宋体"/>
                <w:color w:val="auto"/>
                <w:sz w:val="24"/>
                <w:highlight w:val="none"/>
              </w:rPr>
              <w:t>现场检查</w:t>
            </w:r>
          </w:p>
        </w:tc>
        <w:tc>
          <w:tcPr>
            <w:tcW w:w="813" w:type="dxa"/>
            <w:noWrap w:val="0"/>
            <w:tcMar>
              <w:top w:w="0" w:type="dxa"/>
              <w:left w:w="108" w:type="dxa"/>
              <w:bottom w:w="0" w:type="dxa"/>
              <w:right w:w="108" w:type="dxa"/>
            </w:tcMar>
            <w:vAlign w:val="center"/>
          </w:tcPr>
          <w:p>
            <w:pPr>
              <w:spacing w:line="3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812" w:type="dxa"/>
            <w:noWrap w:val="0"/>
            <w:tcMar>
              <w:top w:w="0" w:type="dxa"/>
              <w:left w:w="108" w:type="dxa"/>
              <w:bottom w:w="0" w:type="dxa"/>
              <w:right w:w="108" w:type="dxa"/>
            </w:tcMar>
            <w:vAlign w:val="center"/>
          </w:tcPr>
          <w:p>
            <w:pPr>
              <w:spacing w:line="300" w:lineRule="exact"/>
              <w:rPr>
                <w:rFonts w:hint="eastAsia" w:ascii="宋体" w:hAnsi="宋体" w:cs="宋体"/>
                <w:color w:val="auto"/>
                <w:sz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65" w:hRule="atLeast"/>
        </w:trPr>
        <w:tc>
          <w:tcPr>
            <w:tcW w:w="1191" w:type="dxa"/>
            <w:vMerge w:val="continue"/>
            <w:noWrap w:val="0"/>
            <w:tcMar>
              <w:top w:w="0" w:type="dxa"/>
              <w:left w:w="108" w:type="dxa"/>
              <w:bottom w:w="0" w:type="dxa"/>
              <w:right w:w="108" w:type="dxa"/>
            </w:tcMar>
            <w:vAlign w:val="center"/>
          </w:tcPr>
          <w:p>
            <w:pPr>
              <w:spacing w:line="300" w:lineRule="exact"/>
              <w:jc w:val="center"/>
              <w:rPr>
                <w:rFonts w:hint="eastAsia" w:ascii="宋体" w:hAnsi="宋体" w:cs="宋体"/>
                <w:b/>
                <w:bCs/>
                <w:color w:val="auto"/>
                <w:sz w:val="24"/>
                <w:highlight w:val="none"/>
              </w:rPr>
            </w:pPr>
          </w:p>
        </w:tc>
        <w:tc>
          <w:tcPr>
            <w:tcW w:w="5281" w:type="dxa"/>
            <w:noWrap w:val="0"/>
            <w:tcMar>
              <w:top w:w="0" w:type="dxa"/>
              <w:left w:w="108" w:type="dxa"/>
              <w:bottom w:w="0" w:type="dxa"/>
              <w:right w:w="108" w:type="dxa"/>
            </w:tcMar>
            <w:vAlign w:val="center"/>
          </w:tcPr>
          <w:p>
            <w:pPr>
              <w:spacing w:line="300" w:lineRule="exact"/>
              <w:rPr>
                <w:rFonts w:hint="eastAsia" w:ascii="宋体" w:hAnsi="宋体" w:cs="宋体"/>
                <w:color w:val="auto"/>
                <w:sz w:val="24"/>
                <w:highlight w:val="none"/>
              </w:rPr>
            </w:pPr>
            <w:r>
              <w:rPr>
                <w:rFonts w:hint="eastAsia" w:ascii="宋体" w:hAnsi="宋体" w:cs="宋体"/>
                <w:color w:val="auto"/>
                <w:sz w:val="24"/>
                <w:highlight w:val="none"/>
              </w:rPr>
              <w:t>3.建立企业“一企一档”，信息详实完备，及时更新，形成企业名录库，区分重点隐患企业与一般隐患企业，进行动态管理，</w:t>
            </w:r>
            <w:r>
              <w:rPr>
                <w:rFonts w:hint="eastAsia" w:ascii="宋体" w:hAnsi="宋体" w:cs="宋体"/>
                <w:color w:val="auto"/>
                <w:sz w:val="24"/>
                <w:highlight w:val="none"/>
                <w:lang w:val="en-US" w:eastAsia="zh-CN"/>
              </w:rPr>
              <w:t>每季度完成工业企业在线指标与上级要求</w:t>
            </w:r>
            <w:r>
              <w:rPr>
                <w:rFonts w:hint="eastAsia" w:ascii="宋体" w:hAnsi="宋体" w:cs="宋体"/>
                <w:color w:val="auto"/>
                <w:sz w:val="24"/>
                <w:highlight w:val="none"/>
              </w:rPr>
              <w:t>。</w:t>
            </w:r>
          </w:p>
        </w:tc>
        <w:tc>
          <w:tcPr>
            <w:tcW w:w="1437" w:type="dxa"/>
            <w:noWrap w:val="0"/>
            <w:tcMar>
              <w:top w:w="0" w:type="dxa"/>
              <w:left w:w="108" w:type="dxa"/>
              <w:bottom w:w="0" w:type="dxa"/>
              <w:right w:w="108" w:type="dxa"/>
            </w:tcMar>
            <w:vAlign w:val="center"/>
          </w:tcPr>
          <w:p>
            <w:pPr>
              <w:spacing w:line="300" w:lineRule="exact"/>
              <w:jc w:val="center"/>
              <w:rPr>
                <w:rFonts w:hint="eastAsia" w:ascii="宋体" w:hAnsi="宋体" w:cs="宋体"/>
                <w:color w:val="auto"/>
                <w:sz w:val="24"/>
                <w:highlight w:val="none"/>
              </w:rPr>
            </w:pPr>
            <w:r>
              <w:rPr>
                <w:rFonts w:hint="eastAsia" w:ascii="宋体" w:hAnsi="宋体" w:cs="宋体"/>
                <w:color w:val="auto"/>
                <w:sz w:val="24"/>
                <w:highlight w:val="none"/>
              </w:rPr>
              <w:t>查阅资料</w:t>
            </w:r>
          </w:p>
          <w:p>
            <w:pPr>
              <w:spacing w:line="300" w:lineRule="exact"/>
              <w:jc w:val="center"/>
              <w:rPr>
                <w:rFonts w:hint="eastAsia" w:ascii="宋体" w:hAnsi="宋体" w:cs="宋体"/>
                <w:color w:val="auto"/>
                <w:sz w:val="24"/>
                <w:highlight w:val="none"/>
              </w:rPr>
            </w:pPr>
            <w:r>
              <w:rPr>
                <w:rFonts w:hint="eastAsia" w:ascii="宋体" w:hAnsi="宋体" w:cs="宋体"/>
                <w:color w:val="auto"/>
                <w:sz w:val="24"/>
                <w:highlight w:val="none"/>
              </w:rPr>
              <w:t>现场检查</w:t>
            </w:r>
          </w:p>
        </w:tc>
        <w:tc>
          <w:tcPr>
            <w:tcW w:w="813" w:type="dxa"/>
            <w:noWrap w:val="0"/>
            <w:tcMar>
              <w:top w:w="0" w:type="dxa"/>
              <w:left w:w="108" w:type="dxa"/>
              <w:bottom w:w="0" w:type="dxa"/>
              <w:right w:w="108" w:type="dxa"/>
            </w:tcMar>
            <w:vAlign w:val="center"/>
          </w:tcPr>
          <w:p>
            <w:pPr>
              <w:spacing w:line="3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812" w:type="dxa"/>
            <w:noWrap w:val="0"/>
            <w:tcMar>
              <w:top w:w="0" w:type="dxa"/>
              <w:left w:w="108" w:type="dxa"/>
              <w:bottom w:w="0" w:type="dxa"/>
              <w:right w:w="108" w:type="dxa"/>
            </w:tcMar>
            <w:vAlign w:val="center"/>
          </w:tcPr>
          <w:p>
            <w:pPr>
              <w:spacing w:line="300" w:lineRule="exact"/>
              <w:rPr>
                <w:rFonts w:hint="eastAsia" w:ascii="宋体" w:hAnsi="宋体" w:cs="宋体"/>
                <w:color w:val="auto"/>
                <w:sz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65" w:hRule="atLeast"/>
        </w:trPr>
        <w:tc>
          <w:tcPr>
            <w:tcW w:w="1191" w:type="dxa"/>
            <w:vMerge w:val="continue"/>
            <w:noWrap w:val="0"/>
            <w:tcMar>
              <w:top w:w="0" w:type="dxa"/>
              <w:left w:w="108" w:type="dxa"/>
              <w:bottom w:w="0" w:type="dxa"/>
              <w:right w:w="108" w:type="dxa"/>
            </w:tcMar>
            <w:vAlign w:val="center"/>
          </w:tcPr>
          <w:p>
            <w:pPr>
              <w:spacing w:line="300" w:lineRule="exact"/>
              <w:jc w:val="center"/>
              <w:rPr>
                <w:rFonts w:hint="eastAsia" w:ascii="宋体" w:hAnsi="宋体" w:cs="宋体"/>
                <w:b/>
                <w:bCs/>
                <w:color w:val="auto"/>
                <w:sz w:val="24"/>
                <w:highlight w:val="none"/>
              </w:rPr>
            </w:pPr>
          </w:p>
        </w:tc>
        <w:tc>
          <w:tcPr>
            <w:tcW w:w="5281" w:type="dxa"/>
            <w:noWrap w:val="0"/>
            <w:tcMar>
              <w:top w:w="0" w:type="dxa"/>
              <w:left w:w="108" w:type="dxa"/>
              <w:bottom w:w="0" w:type="dxa"/>
              <w:right w:w="108" w:type="dxa"/>
            </w:tcMar>
            <w:vAlign w:val="center"/>
          </w:tcPr>
          <w:p>
            <w:pPr>
              <w:spacing w:line="300" w:lineRule="exact"/>
              <w:rPr>
                <w:rFonts w:hint="eastAsia" w:ascii="宋体" w:hAnsi="宋体" w:cs="宋体"/>
                <w:color w:val="auto"/>
                <w:sz w:val="24"/>
                <w:highlight w:val="none"/>
              </w:rPr>
            </w:pPr>
            <w:r>
              <w:rPr>
                <w:rFonts w:hint="eastAsia" w:ascii="宋体" w:hAnsi="宋体" w:cs="宋体"/>
                <w:color w:val="auto"/>
                <w:sz w:val="24"/>
                <w:highlight w:val="none"/>
              </w:rPr>
              <w:t>4.指导督促企业在规定时间内完成安全生产隐患整改，对于发现的重大事故隐患和逾期未整改的隐患，及时以书面形式反馈给</w:t>
            </w:r>
            <w:r>
              <w:rPr>
                <w:rFonts w:hint="eastAsia" w:ascii="宋体" w:hAnsi="宋体" w:cs="宋体"/>
                <w:color w:val="auto"/>
                <w:sz w:val="24"/>
                <w:highlight w:val="none"/>
                <w:lang w:val="en-US" w:eastAsia="zh-CN"/>
              </w:rPr>
              <w:t>行业主管部门、街道</w:t>
            </w:r>
            <w:r>
              <w:rPr>
                <w:rFonts w:hint="eastAsia" w:ascii="宋体" w:hAnsi="宋体" w:cs="宋体"/>
                <w:color w:val="auto"/>
                <w:sz w:val="24"/>
                <w:highlight w:val="none"/>
              </w:rPr>
              <w:t>，确保每条隐患形成闭环管理，有前后比对台账。</w:t>
            </w:r>
          </w:p>
        </w:tc>
        <w:tc>
          <w:tcPr>
            <w:tcW w:w="1437" w:type="dxa"/>
            <w:noWrap w:val="0"/>
            <w:tcMar>
              <w:top w:w="0" w:type="dxa"/>
              <w:left w:w="108" w:type="dxa"/>
              <w:bottom w:w="0" w:type="dxa"/>
              <w:right w:w="108" w:type="dxa"/>
            </w:tcMar>
            <w:vAlign w:val="center"/>
          </w:tcPr>
          <w:p>
            <w:pPr>
              <w:spacing w:line="300" w:lineRule="exact"/>
              <w:jc w:val="center"/>
              <w:rPr>
                <w:rFonts w:hint="eastAsia" w:ascii="宋体" w:hAnsi="宋体" w:cs="宋体"/>
                <w:color w:val="auto"/>
                <w:sz w:val="24"/>
                <w:highlight w:val="none"/>
              </w:rPr>
            </w:pPr>
            <w:r>
              <w:rPr>
                <w:rFonts w:hint="eastAsia" w:ascii="宋体" w:hAnsi="宋体" w:cs="宋体"/>
                <w:color w:val="auto"/>
                <w:sz w:val="24"/>
                <w:highlight w:val="none"/>
              </w:rPr>
              <w:t>查阅资料</w:t>
            </w:r>
          </w:p>
          <w:p>
            <w:pPr>
              <w:spacing w:line="300" w:lineRule="exact"/>
              <w:jc w:val="center"/>
              <w:rPr>
                <w:rFonts w:hint="eastAsia" w:ascii="宋体" w:hAnsi="宋体" w:cs="宋体"/>
                <w:color w:val="auto"/>
                <w:sz w:val="24"/>
                <w:highlight w:val="none"/>
              </w:rPr>
            </w:pPr>
            <w:r>
              <w:rPr>
                <w:rFonts w:hint="eastAsia" w:ascii="宋体" w:hAnsi="宋体" w:cs="宋体"/>
                <w:color w:val="auto"/>
                <w:sz w:val="24"/>
                <w:highlight w:val="none"/>
              </w:rPr>
              <w:t>现场检查</w:t>
            </w:r>
          </w:p>
        </w:tc>
        <w:tc>
          <w:tcPr>
            <w:tcW w:w="813" w:type="dxa"/>
            <w:noWrap w:val="0"/>
            <w:tcMar>
              <w:top w:w="0" w:type="dxa"/>
              <w:left w:w="108" w:type="dxa"/>
              <w:bottom w:w="0" w:type="dxa"/>
              <w:right w:w="108" w:type="dxa"/>
            </w:tcMar>
            <w:vAlign w:val="center"/>
          </w:tcPr>
          <w:p>
            <w:pPr>
              <w:spacing w:line="3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812" w:type="dxa"/>
            <w:noWrap w:val="0"/>
            <w:tcMar>
              <w:top w:w="0" w:type="dxa"/>
              <w:left w:w="108" w:type="dxa"/>
              <w:bottom w:w="0" w:type="dxa"/>
              <w:right w:w="108" w:type="dxa"/>
            </w:tcMar>
            <w:vAlign w:val="center"/>
          </w:tcPr>
          <w:p>
            <w:pPr>
              <w:spacing w:line="300" w:lineRule="exact"/>
              <w:rPr>
                <w:rFonts w:hint="eastAsia" w:ascii="宋体" w:hAnsi="宋体" w:cs="宋体"/>
                <w:color w:val="auto"/>
                <w:sz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65" w:hRule="atLeast"/>
        </w:trPr>
        <w:tc>
          <w:tcPr>
            <w:tcW w:w="1191" w:type="dxa"/>
            <w:vMerge w:val="continue"/>
            <w:noWrap w:val="0"/>
            <w:tcMar>
              <w:top w:w="0" w:type="dxa"/>
              <w:left w:w="108" w:type="dxa"/>
              <w:bottom w:w="0" w:type="dxa"/>
              <w:right w:w="108" w:type="dxa"/>
            </w:tcMar>
            <w:vAlign w:val="center"/>
          </w:tcPr>
          <w:p>
            <w:pPr>
              <w:spacing w:line="300" w:lineRule="exact"/>
              <w:jc w:val="center"/>
              <w:rPr>
                <w:rFonts w:hint="eastAsia" w:ascii="宋体" w:hAnsi="宋体" w:cs="宋体"/>
                <w:b/>
                <w:bCs/>
                <w:color w:val="auto"/>
                <w:sz w:val="24"/>
                <w:highlight w:val="none"/>
              </w:rPr>
            </w:pPr>
          </w:p>
        </w:tc>
        <w:tc>
          <w:tcPr>
            <w:tcW w:w="5281" w:type="dxa"/>
            <w:noWrap w:val="0"/>
            <w:tcMar>
              <w:top w:w="0" w:type="dxa"/>
              <w:left w:w="108" w:type="dxa"/>
              <w:bottom w:w="0" w:type="dxa"/>
              <w:right w:w="108" w:type="dxa"/>
            </w:tcMar>
            <w:vAlign w:val="center"/>
          </w:tcPr>
          <w:p>
            <w:pPr>
              <w:spacing w:line="300" w:lineRule="exact"/>
              <w:rPr>
                <w:rFonts w:hint="eastAsia" w:ascii="宋体" w:hAnsi="宋体" w:cs="宋体"/>
                <w:color w:val="auto"/>
                <w:sz w:val="24"/>
                <w:highlight w:val="none"/>
              </w:rPr>
            </w:pPr>
            <w:r>
              <w:rPr>
                <w:rFonts w:hint="eastAsia" w:ascii="宋体" w:hAnsi="宋体" w:cs="宋体"/>
                <w:color w:val="auto"/>
                <w:sz w:val="24"/>
                <w:highlight w:val="none"/>
              </w:rPr>
              <w:t>5.根据合同规定，</w:t>
            </w:r>
            <w:r>
              <w:rPr>
                <w:rFonts w:hint="eastAsia" w:ascii="宋体" w:hAnsi="宋体" w:cs="宋体"/>
                <w:color w:val="auto"/>
                <w:sz w:val="24"/>
                <w:highlight w:val="none"/>
                <w:lang w:val="en-US" w:eastAsia="zh-CN"/>
              </w:rPr>
              <w:t>按照行业主管部门和街道</w:t>
            </w:r>
            <w:r>
              <w:rPr>
                <w:rFonts w:hint="eastAsia" w:ascii="宋体" w:hAnsi="宋体" w:cs="宋体"/>
                <w:color w:val="auto"/>
                <w:sz w:val="24"/>
                <w:highlight w:val="none"/>
              </w:rPr>
              <w:t>的</w:t>
            </w:r>
            <w:r>
              <w:rPr>
                <w:rFonts w:hint="eastAsia" w:ascii="宋体" w:hAnsi="宋体" w:cs="宋体"/>
                <w:color w:val="auto"/>
                <w:sz w:val="24"/>
                <w:highlight w:val="none"/>
                <w:lang w:val="en-US" w:eastAsia="zh-CN"/>
              </w:rPr>
              <w:t>要</w:t>
            </w:r>
            <w:r>
              <w:rPr>
                <w:rFonts w:hint="eastAsia" w:ascii="宋体" w:hAnsi="宋体" w:cs="宋体"/>
                <w:color w:val="auto"/>
                <w:sz w:val="24"/>
                <w:highlight w:val="none"/>
              </w:rPr>
              <w:t>求，提供专业指导服务，包括安全生产政策技术咨询、派遣专家协同开展安全生产排查、宣传服务事宜、临时交办任务等等。</w:t>
            </w:r>
          </w:p>
        </w:tc>
        <w:tc>
          <w:tcPr>
            <w:tcW w:w="1437" w:type="dxa"/>
            <w:noWrap w:val="0"/>
            <w:tcMar>
              <w:top w:w="0" w:type="dxa"/>
              <w:left w:w="108" w:type="dxa"/>
              <w:bottom w:w="0" w:type="dxa"/>
              <w:right w:w="108" w:type="dxa"/>
            </w:tcMar>
            <w:vAlign w:val="center"/>
          </w:tcPr>
          <w:p>
            <w:pPr>
              <w:spacing w:line="300" w:lineRule="exact"/>
              <w:jc w:val="center"/>
              <w:rPr>
                <w:rFonts w:hint="eastAsia" w:ascii="宋体" w:hAnsi="宋体" w:cs="宋体"/>
                <w:color w:val="auto"/>
                <w:sz w:val="24"/>
                <w:highlight w:val="none"/>
              </w:rPr>
            </w:pPr>
            <w:r>
              <w:rPr>
                <w:rFonts w:hint="eastAsia" w:ascii="宋体" w:hAnsi="宋体" w:cs="宋体"/>
                <w:color w:val="auto"/>
                <w:sz w:val="24"/>
                <w:highlight w:val="none"/>
              </w:rPr>
              <w:t>查阅资料</w:t>
            </w:r>
          </w:p>
          <w:p>
            <w:pPr>
              <w:spacing w:line="300" w:lineRule="exact"/>
              <w:jc w:val="center"/>
              <w:rPr>
                <w:rFonts w:hint="eastAsia" w:ascii="宋体" w:hAnsi="宋体" w:cs="宋体"/>
                <w:color w:val="auto"/>
                <w:sz w:val="24"/>
                <w:highlight w:val="none"/>
              </w:rPr>
            </w:pPr>
            <w:r>
              <w:rPr>
                <w:rFonts w:hint="eastAsia" w:ascii="宋体" w:hAnsi="宋体" w:cs="宋体"/>
                <w:color w:val="auto"/>
                <w:sz w:val="24"/>
                <w:highlight w:val="none"/>
              </w:rPr>
              <w:t>现场检查</w:t>
            </w:r>
          </w:p>
        </w:tc>
        <w:tc>
          <w:tcPr>
            <w:tcW w:w="813" w:type="dxa"/>
            <w:noWrap w:val="0"/>
            <w:tcMar>
              <w:top w:w="0" w:type="dxa"/>
              <w:left w:w="108" w:type="dxa"/>
              <w:bottom w:w="0" w:type="dxa"/>
              <w:right w:w="108" w:type="dxa"/>
            </w:tcMar>
            <w:vAlign w:val="center"/>
          </w:tcPr>
          <w:p>
            <w:pPr>
              <w:spacing w:line="3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812" w:type="dxa"/>
            <w:noWrap w:val="0"/>
            <w:tcMar>
              <w:top w:w="0" w:type="dxa"/>
              <w:left w:w="108" w:type="dxa"/>
              <w:bottom w:w="0" w:type="dxa"/>
              <w:right w:w="108" w:type="dxa"/>
            </w:tcMar>
            <w:vAlign w:val="center"/>
          </w:tcPr>
          <w:p>
            <w:pPr>
              <w:spacing w:line="300" w:lineRule="exact"/>
              <w:rPr>
                <w:rFonts w:hint="eastAsia" w:ascii="宋体" w:hAnsi="宋体" w:cs="宋体"/>
                <w:color w:val="auto"/>
                <w:sz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65" w:hRule="atLeast"/>
        </w:trPr>
        <w:tc>
          <w:tcPr>
            <w:tcW w:w="1191" w:type="dxa"/>
            <w:vMerge w:val="continue"/>
            <w:noWrap w:val="0"/>
            <w:tcMar>
              <w:top w:w="0" w:type="dxa"/>
              <w:left w:w="108" w:type="dxa"/>
              <w:bottom w:w="0" w:type="dxa"/>
              <w:right w:w="108" w:type="dxa"/>
            </w:tcMar>
            <w:vAlign w:val="center"/>
          </w:tcPr>
          <w:p>
            <w:pPr>
              <w:spacing w:line="300" w:lineRule="exact"/>
              <w:jc w:val="center"/>
              <w:rPr>
                <w:rFonts w:hint="eastAsia" w:ascii="宋体" w:hAnsi="宋体" w:cs="宋体"/>
                <w:b/>
                <w:bCs/>
                <w:color w:val="auto"/>
                <w:sz w:val="24"/>
                <w:highlight w:val="none"/>
              </w:rPr>
            </w:pPr>
          </w:p>
        </w:tc>
        <w:tc>
          <w:tcPr>
            <w:tcW w:w="5281" w:type="dxa"/>
            <w:noWrap w:val="0"/>
            <w:tcMar>
              <w:top w:w="0" w:type="dxa"/>
              <w:left w:w="108" w:type="dxa"/>
              <w:bottom w:w="0" w:type="dxa"/>
              <w:right w:w="108" w:type="dxa"/>
            </w:tcMar>
            <w:vAlign w:val="center"/>
          </w:tcPr>
          <w:p>
            <w:pPr>
              <w:spacing w:line="300" w:lineRule="exact"/>
              <w:rPr>
                <w:rFonts w:hint="eastAsia" w:ascii="宋体" w:hAnsi="宋体" w:cs="宋体"/>
                <w:color w:val="auto"/>
                <w:sz w:val="24"/>
                <w:highlight w:val="none"/>
              </w:rPr>
            </w:pPr>
            <w:r>
              <w:rPr>
                <w:rFonts w:hint="eastAsia" w:ascii="宋体" w:hAnsi="宋体" w:cs="宋体"/>
                <w:color w:val="auto"/>
                <w:sz w:val="24"/>
                <w:highlight w:val="none"/>
              </w:rPr>
              <w:t>6.指导企业改进提升内部安全生产管理机制，人员职责清晰，教育培训到位，防护措施齐全，运行台账完备。</w:t>
            </w:r>
          </w:p>
        </w:tc>
        <w:tc>
          <w:tcPr>
            <w:tcW w:w="1437" w:type="dxa"/>
            <w:noWrap w:val="0"/>
            <w:tcMar>
              <w:top w:w="0" w:type="dxa"/>
              <w:left w:w="108" w:type="dxa"/>
              <w:bottom w:w="0" w:type="dxa"/>
              <w:right w:w="108" w:type="dxa"/>
            </w:tcMar>
            <w:vAlign w:val="center"/>
          </w:tcPr>
          <w:p>
            <w:pPr>
              <w:spacing w:line="300" w:lineRule="exact"/>
              <w:jc w:val="center"/>
              <w:rPr>
                <w:rFonts w:hint="eastAsia" w:ascii="宋体" w:hAnsi="宋体" w:cs="宋体"/>
                <w:color w:val="auto"/>
                <w:sz w:val="24"/>
                <w:highlight w:val="none"/>
              </w:rPr>
            </w:pPr>
            <w:r>
              <w:rPr>
                <w:rFonts w:hint="eastAsia" w:ascii="宋体" w:hAnsi="宋体" w:cs="宋体"/>
                <w:color w:val="auto"/>
                <w:sz w:val="24"/>
                <w:highlight w:val="none"/>
              </w:rPr>
              <w:t>查阅资料</w:t>
            </w:r>
          </w:p>
          <w:p>
            <w:pPr>
              <w:spacing w:line="300" w:lineRule="exact"/>
              <w:jc w:val="center"/>
              <w:rPr>
                <w:rFonts w:hint="eastAsia" w:ascii="宋体" w:hAnsi="宋体" w:cs="宋体"/>
                <w:color w:val="auto"/>
                <w:sz w:val="24"/>
                <w:highlight w:val="none"/>
              </w:rPr>
            </w:pPr>
            <w:r>
              <w:rPr>
                <w:rFonts w:hint="eastAsia" w:ascii="宋体" w:hAnsi="宋体" w:cs="宋体"/>
                <w:color w:val="auto"/>
                <w:sz w:val="24"/>
                <w:highlight w:val="none"/>
              </w:rPr>
              <w:t>现场检查</w:t>
            </w:r>
          </w:p>
        </w:tc>
        <w:tc>
          <w:tcPr>
            <w:tcW w:w="813" w:type="dxa"/>
            <w:noWrap w:val="0"/>
            <w:tcMar>
              <w:top w:w="0" w:type="dxa"/>
              <w:left w:w="108" w:type="dxa"/>
              <w:bottom w:w="0" w:type="dxa"/>
              <w:right w:w="108" w:type="dxa"/>
            </w:tcMar>
            <w:vAlign w:val="center"/>
          </w:tcPr>
          <w:p>
            <w:pPr>
              <w:spacing w:line="30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812" w:type="dxa"/>
            <w:noWrap w:val="0"/>
            <w:tcMar>
              <w:top w:w="0" w:type="dxa"/>
              <w:left w:w="108" w:type="dxa"/>
              <w:bottom w:w="0" w:type="dxa"/>
              <w:right w:w="108" w:type="dxa"/>
            </w:tcMar>
            <w:vAlign w:val="center"/>
          </w:tcPr>
          <w:p>
            <w:pPr>
              <w:spacing w:line="300" w:lineRule="exact"/>
              <w:rPr>
                <w:rFonts w:hint="eastAsia" w:ascii="宋体" w:hAnsi="宋体" w:cs="宋体"/>
                <w:color w:val="auto"/>
                <w:sz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3" w:hRule="atLeast"/>
        </w:trPr>
        <w:tc>
          <w:tcPr>
            <w:tcW w:w="1191" w:type="dxa"/>
            <w:vMerge w:val="continue"/>
            <w:noWrap w:val="0"/>
            <w:tcMar>
              <w:top w:w="0" w:type="dxa"/>
              <w:left w:w="108" w:type="dxa"/>
              <w:bottom w:w="0" w:type="dxa"/>
              <w:right w:w="108" w:type="dxa"/>
            </w:tcMar>
            <w:vAlign w:val="center"/>
          </w:tcPr>
          <w:p>
            <w:pPr>
              <w:spacing w:line="300" w:lineRule="exact"/>
              <w:jc w:val="center"/>
              <w:rPr>
                <w:rFonts w:hint="eastAsia" w:ascii="宋体" w:hAnsi="宋体" w:cs="宋体"/>
                <w:b/>
                <w:bCs/>
                <w:color w:val="auto"/>
                <w:sz w:val="24"/>
                <w:highlight w:val="none"/>
              </w:rPr>
            </w:pPr>
          </w:p>
        </w:tc>
        <w:tc>
          <w:tcPr>
            <w:tcW w:w="5281" w:type="dxa"/>
            <w:noWrap w:val="0"/>
            <w:tcMar>
              <w:top w:w="0" w:type="dxa"/>
              <w:left w:w="108" w:type="dxa"/>
              <w:bottom w:w="0" w:type="dxa"/>
              <w:right w:w="108" w:type="dxa"/>
            </w:tcMar>
            <w:vAlign w:val="center"/>
          </w:tcPr>
          <w:p>
            <w:pPr>
              <w:spacing w:line="300" w:lineRule="exact"/>
              <w:rPr>
                <w:rFonts w:hint="eastAsia"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.服务的行业领域无生产安全事故发生。发生一人以上生产安全亡人事故的先行预扣1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分，经查明事故原因为</w:t>
            </w:r>
            <w:r>
              <w:rPr>
                <w:rFonts w:hint="eastAsia" w:ascii="宋体" w:hAnsi="宋体" w:cs="宋体"/>
                <w:color w:val="auto"/>
                <w:sz w:val="24"/>
                <w:highlight w:val="none"/>
                <w:lang w:eastAsia="zh-CN"/>
              </w:rPr>
              <w:t>事故</w:t>
            </w:r>
            <w:r>
              <w:rPr>
                <w:rFonts w:hint="eastAsia" w:ascii="宋体" w:hAnsi="宋体" w:cs="宋体"/>
                <w:color w:val="auto"/>
                <w:sz w:val="24"/>
                <w:highlight w:val="none"/>
              </w:rPr>
              <w:t>企业明显违法违规操作</w:t>
            </w:r>
            <w:r>
              <w:rPr>
                <w:rFonts w:hint="eastAsia" w:ascii="宋体" w:hAnsi="宋体" w:cs="宋体"/>
                <w:color w:val="auto"/>
                <w:sz w:val="24"/>
                <w:highlight w:val="none"/>
                <w:lang w:eastAsia="zh-CN"/>
              </w:rPr>
              <w:t>或事故企业拒不整改隐患问题</w:t>
            </w:r>
            <w:r>
              <w:rPr>
                <w:rFonts w:hint="eastAsia" w:ascii="宋体" w:hAnsi="宋体" w:cs="宋体"/>
                <w:color w:val="auto"/>
                <w:sz w:val="24"/>
                <w:highlight w:val="none"/>
              </w:rPr>
              <w:t>的</w:t>
            </w:r>
            <w:r>
              <w:rPr>
                <w:rFonts w:hint="eastAsia" w:ascii="宋体" w:hAnsi="宋体" w:cs="宋体"/>
                <w:color w:val="auto"/>
                <w:sz w:val="24"/>
                <w:highlight w:val="none"/>
                <w:lang w:eastAsia="zh-CN"/>
              </w:rPr>
              <w:t>不扣</w:t>
            </w:r>
            <w:r>
              <w:rPr>
                <w:rFonts w:hint="eastAsia" w:ascii="宋体" w:hAnsi="宋体" w:cs="宋体"/>
                <w:color w:val="auto"/>
                <w:sz w:val="24"/>
                <w:highlight w:val="none"/>
              </w:rPr>
              <w:t>分，事故原因为</w:t>
            </w:r>
            <w:r>
              <w:rPr>
                <w:rFonts w:hint="eastAsia" w:ascii="宋体" w:hAnsi="宋体" w:cs="宋体"/>
                <w:color w:val="auto"/>
                <w:sz w:val="24"/>
                <w:highlight w:val="none"/>
                <w:lang w:eastAsia="zh-CN"/>
              </w:rPr>
              <w:t>安全管家工作不认真不负责、未有效排查出隐患问题</w:t>
            </w:r>
            <w:r>
              <w:rPr>
                <w:rFonts w:hint="eastAsia" w:ascii="宋体" w:hAnsi="宋体" w:cs="宋体"/>
                <w:color w:val="auto"/>
                <w:sz w:val="24"/>
                <w:highlight w:val="none"/>
              </w:rPr>
              <w:t>扣</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分，事故原因为</w:t>
            </w:r>
            <w:r>
              <w:rPr>
                <w:rFonts w:hint="eastAsia" w:ascii="宋体" w:hAnsi="宋体" w:cs="宋体"/>
                <w:color w:val="auto"/>
                <w:sz w:val="24"/>
                <w:highlight w:val="none"/>
                <w:lang w:eastAsia="zh-CN"/>
              </w:rPr>
              <w:t>安全管家未有效督促事故</w:t>
            </w:r>
            <w:r>
              <w:rPr>
                <w:rFonts w:hint="eastAsia" w:ascii="宋体" w:hAnsi="宋体" w:cs="宋体"/>
                <w:color w:val="auto"/>
                <w:sz w:val="24"/>
                <w:highlight w:val="none"/>
              </w:rPr>
              <w:t>企业</w:t>
            </w:r>
            <w:r>
              <w:rPr>
                <w:rFonts w:hint="eastAsia" w:ascii="宋体" w:hAnsi="宋体" w:cs="宋体"/>
                <w:color w:val="auto"/>
                <w:sz w:val="24"/>
                <w:highlight w:val="none"/>
                <w:lang w:eastAsia="zh-CN"/>
              </w:rPr>
              <w:t>进行隐患问题整改</w:t>
            </w:r>
            <w:r>
              <w:rPr>
                <w:rFonts w:hint="eastAsia" w:ascii="宋体" w:hAnsi="宋体" w:cs="宋体"/>
                <w:color w:val="auto"/>
                <w:sz w:val="24"/>
                <w:highlight w:val="none"/>
              </w:rPr>
              <w:t>扣</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分。</w:t>
            </w:r>
          </w:p>
        </w:tc>
        <w:tc>
          <w:tcPr>
            <w:tcW w:w="1437" w:type="dxa"/>
            <w:noWrap w:val="0"/>
            <w:tcMar>
              <w:top w:w="0" w:type="dxa"/>
              <w:left w:w="108" w:type="dxa"/>
              <w:bottom w:w="0" w:type="dxa"/>
              <w:right w:w="108" w:type="dxa"/>
            </w:tcMar>
            <w:vAlign w:val="center"/>
          </w:tcPr>
          <w:p>
            <w:pPr>
              <w:spacing w:line="300" w:lineRule="exact"/>
              <w:jc w:val="center"/>
              <w:rPr>
                <w:rFonts w:hint="eastAsia" w:ascii="宋体" w:hAnsi="宋体" w:cs="宋体"/>
                <w:color w:val="auto"/>
                <w:sz w:val="24"/>
                <w:highlight w:val="none"/>
              </w:rPr>
            </w:pPr>
            <w:r>
              <w:rPr>
                <w:rFonts w:hint="eastAsia" w:ascii="宋体" w:hAnsi="宋体" w:cs="宋体"/>
                <w:color w:val="auto"/>
                <w:sz w:val="24"/>
                <w:highlight w:val="none"/>
              </w:rPr>
              <w:t>查阅资料</w:t>
            </w:r>
          </w:p>
          <w:p>
            <w:pPr>
              <w:spacing w:line="30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调查核实</w:t>
            </w:r>
          </w:p>
        </w:tc>
        <w:tc>
          <w:tcPr>
            <w:tcW w:w="813" w:type="dxa"/>
            <w:noWrap w:val="0"/>
            <w:tcMar>
              <w:top w:w="0" w:type="dxa"/>
              <w:left w:w="108" w:type="dxa"/>
              <w:bottom w:w="0" w:type="dxa"/>
              <w:right w:w="108" w:type="dxa"/>
            </w:tcMar>
            <w:vAlign w:val="center"/>
          </w:tcPr>
          <w:p>
            <w:pPr>
              <w:spacing w:line="30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p>
        </w:tc>
        <w:tc>
          <w:tcPr>
            <w:tcW w:w="812" w:type="dxa"/>
            <w:noWrap w:val="0"/>
            <w:tcMar>
              <w:top w:w="0" w:type="dxa"/>
              <w:left w:w="108" w:type="dxa"/>
              <w:bottom w:w="0" w:type="dxa"/>
              <w:right w:w="108" w:type="dxa"/>
            </w:tcMar>
            <w:vAlign w:val="center"/>
          </w:tcPr>
          <w:p>
            <w:pPr>
              <w:spacing w:line="300" w:lineRule="exact"/>
              <w:rPr>
                <w:rFonts w:hint="eastAsia" w:ascii="宋体" w:hAnsi="宋体" w:cs="宋体"/>
                <w:color w:val="auto"/>
                <w:sz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77" w:hRule="atLeast"/>
        </w:trPr>
        <w:tc>
          <w:tcPr>
            <w:tcW w:w="1191" w:type="dxa"/>
            <w:vMerge w:val="restart"/>
            <w:noWrap w:val="0"/>
            <w:tcMar>
              <w:top w:w="0" w:type="dxa"/>
              <w:left w:w="108" w:type="dxa"/>
              <w:bottom w:w="0" w:type="dxa"/>
              <w:right w:w="108" w:type="dxa"/>
            </w:tcMar>
            <w:vAlign w:val="center"/>
          </w:tcPr>
          <w:p>
            <w:pPr>
              <w:spacing w:line="300" w:lineRule="exact"/>
              <w:jc w:val="center"/>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rPr>
              <w:t>三、人员</w:t>
            </w:r>
            <w:r>
              <w:rPr>
                <w:rFonts w:hint="eastAsia" w:ascii="宋体" w:hAnsi="宋体" w:cs="宋体"/>
                <w:b/>
                <w:bCs/>
                <w:color w:val="auto"/>
                <w:sz w:val="24"/>
                <w:highlight w:val="none"/>
                <w:lang w:val="en-US" w:eastAsia="zh-CN"/>
              </w:rPr>
              <w:t>考核</w:t>
            </w:r>
          </w:p>
        </w:tc>
        <w:tc>
          <w:tcPr>
            <w:tcW w:w="5281" w:type="dxa"/>
            <w:noWrap w:val="0"/>
            <w:tcMar>
              <w:top w:w="0" w:type="dxa"/>
              <w:left w:w="108" w:type="dxa"/>
              <w:bottom w:w="0" w:type="dxa"/>
              <w:right w:w="108" w:type="dxa"/>
            </w:tcMar>
            <w:vAlign w:val="center"/>
          </w:tcPr>
          <w:p>
            <w:pPr>
              <w:spacing w:line="300" w:lineRule="exact"/>
              <w:rPr>
                <w:rFonts w:hint="eastAsia" w:ascii="宋体" w:hAnsi="宋体" w:cs="宋体"/>
                <w:color w:val="auto"/>
                <w:sz w:val="24"/>
                <w:highlight w:val="none"/>
              </w:rPr>
            </w:pPr>
            <w:r>
              <w:rPr>
                <w:rFonts w:hint="eastAsia" w:ascii="宋体" w:hAnsi="宋体" w:cs="宋体"/>
                <w:color w:val="auto"/>
                <w:sz w:val="24"/>
                <w:highlight w:val="none"/>
              </w:rPr>
              <w:t>1.根据合同规定，在要求的工作日内，按时到岗签退，不得无故迟到、早退、旷工，每发现一次扣</w:t>
            </w:r>
            <w:r>
              <w:rPr>
                <w:rFonts w:hint="eastAsia" w:ascii="宋体" w:hAnsi="宋体" w:cs="宋体"/>
                <w:color w:val="auto"/>
                <w:sz w:val="24"/>
                <w:highlight w:val="none"/>
                <w:lang w:val="en-US" w:eastAsia="zh-CN"/>
              </w:rPr>
              <w:t>0.5</w:t>
            </w:r>
            <w:r>
              <w:rPr>
                <w:rFonts w:hint="eastAsia" w:ascii="宋体" w:hAnsi="宋体" w:cs="宋体"/>
                <w:color w:val="auto"/>
                <w:sz w:val="24"/>
                <w:highlight w:val="none"/>
              </w:rPr>
              <w:t>分，扣完为止。</w:t>
            </w:r>
          </w:p>
        </w:tc>
        <w:tc>
          <w:tcPr>
            <w:tcW w:w="1437" w:type="dxa"/>
            <w:noWrap w:val="0"/>
            <w:tcMar>
              <w:top w:w="0" w:type="dxa"/>
              <w:left w:w="108" w:type="dxa"/>
              <w:bottom w:w="0" w:type="dxa"/>
              <w:right w:w="108" w:type="dxa"/>
            </w:tcMar>
            <w:vAlign w:val="center"/>
          </w:tcPr>
          <w:p>
            <w:pPr>
              <w:spacing w:line="300" w:lineRule="exact"/>
              <w:jc w:val="center"/>
              <w:rPr>
                <w:rFonts w:hint="eastAsia" w:ascii="宋体" w:hAnsi="宋体" w:cs="宋体"/>
                <w:color w:val="auto"/>
                <w:sz w:val="24"/>
                <w:highlight w:val="none"/>
              </w:rPr>
            </w:pPr>
            <w:r>
              <w:rPr>
                <w:rFonts w:hint="eastAsia" w:ascii="宋体" w:hAnsi="宋体" w:cs="宋体"/>
                <w:color w:val="auto"/>
                <w:sz w:val="24"/>
                <w:highlight w:val="none"/>
              </w:rPr>
              <w:t>查阅资料</w:t>
            </w:r>
          </w:p>
        </w:tc>
        <w:tc>
          <w:tcPr>
            <w:tcW w:w="813" w:type="dxa"/>
            <w:noWrap w:val="0"/>
            <w:tcMar>
              <w:top w:w="0" w:type="dxa"/>
              <w:left w:w="108" w:type="dxa"/>
              <w:bottom w:w="0" w:type="dxa"/>
              <w:right w:w="108" w:type="dxa"/>
            </w:tcMar>
            <w:vAlign w:val="center"/>
          </w:tcPr>
          <w:p>
            <w:pPr>
              <w:spacing w:line="30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p>
        </w:tc>
        <w:tc>
          <w:tcPr>
            <w:tcW w:w="812" w:type="dxa"/>
            <w:noWrap w:val="0"/>
            <w:tcMar>
              <w:top w:w="0" w:type="dxa"/>
              <w:left w:w="108" w:type="dxa"/>
              <w:bottom w:w="0" w:type="dxa"/>
              <w:right w:w="108" w:type="dxa"/>
            </w:tcMar>
            <w:vAlign w:val="center"/>
          </w:tcPr>
          <w:p>
            <w:pPr>
              <w:spacing w:line="300" w:lineRule="exact"/>
              <w:rPr>
                <w:rFonts w:hint="eastAsia" w:ascii="宋体" w:hAnsi="宋体" w:cs="宋体"/>
                <w:color w:val="auto"/>
                <w:sz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45" w:hRule="atLeast"/>
        </w:trPr>
        <w:tc>
          <w:tcPr>
            <w:tcW w:w="1191" w:type="dxa"/>
            <w:vMerge w:val="continue"/>
            <w:noWrap w:val="0"/>
            <w:tcMar>
              <w:top w:w="0" w:type="dxa"/>
              <w:left w:w="108" w:type="dxa"/>
              <w:bottom w:w="0" w:type="dxa"/>
              <w:right w:w="108" w:type="dxa"/>
            </w:tcMar>
            <w:vAlign w:val="center"/>
          </w:tcPr>
          <w:p>
            <w:pPr>
              <w:spacing w:line="300" w:lineRule="exact"/>
              <w:jc w:val="center"/>
              <w:rPr>
                <w:rFonts w:hint="eastAsia" w:ascii="宋体" w:hAnsi="宋体" w:cs="宋体"/>
                <w:b/>
                <w:bCs/>
                <w:color w:val="auto"/>
                <w:sz w:val="24"/>
                <w:highlight w:val="none"/>
              </w:rPr>
            </w:pPr>
          </w:p>
        </w:tc>
        <w:tc>
          <w:tcPr>
            <w:tcW w:w="5281" w:type="dxa"/>
            <w:noWrap w:val="0"/>
            <w:tcMar>
              <w:top w:w="0" w:type="dxa"/>
              <w:left w:w="108" w:type="dxa"/>
              <w:bottom w:w="0" w:type="dxa"/>
              <w:right w:w="108" w:type="dxa"/>
            </w:tcMar>
            <w:vAlign w:val="center"/>
          </w:tcPr>
          <w:p>
            <w:pPr>
              <w:spacing w:line="300" w:lineRule="exact"/>
              <w:rPr>
                <w:rFonts w:hint="eastAsia" w:ascii="宋体" w:hAnsi="宋体" w:cs="宋体"/>
                <w:color w:val="auto"/>
                <w:sz w:val="24"/>
                <w:highlight w:val="none"/>
              </w:rPr>
            </w:pPr>
            <w:r>
              <w:rPr>
                <w:rFonts w:hint="eastAsia" w:ascii="宋体" w:hAnsi="宋体" w:cs="宋体"/>
                <w:color w:val="auto"/>
                <w:sz w:val="24"/>
                <w:highlight w:val="none"/>
              </w:rPr>
              <w:t>2.协助督促企业整改，形成闭环管理台账，并在</w:t>
            </w:r>
            <w:r>
              <w:rPr>
                <w:rFonts w:hint="eastAsia" w:ascii="宋体" w:hAnsi="宋体" w:cs="宋体"/>
                <w:color w:val="auto"/>
                <w:sz w:val="24"/>
                <w:highlight w:val="none"/>
                <w:lang w:val="en-US" w:eastAsia="zh-CN"/>
              </w:rPr>
              <w:t>工业企业在线系统</w:t>
            </w:r>
            <w:r>
              <w:rPr>
                <w:rFonts w:hint="eastAsia" w:ascii="宋体" w:hAnsi="宋体" w:cs="宋体"/>
                <w:color w:val="auto"/>
                <w:sz w:val="24"/>
                <w:highlight w:val="none"/>
              </w:rPr>
              <w:t>中及时更新相关信息，对于发现的重大事故隐患要及时上报</w:t>
            </w:r>
            <w:r>
              <w:rPr>
                <w:rFonts w:hint="eastAsia" w:ascii="宋体" w:hAnsi="宋体" w:cs="宋体"/>
                <w:color w:val="auto"/>
                <w:sz w:val="24"/>
                <w:highlight w:val="none"/>
                <w:lang w:val="en-US" w:eastAsia="zh-CN"/>
              </w:rPr>
              <w:t>街道</w:t>
            </w:r>
            <w:r>
              <w:rPr>
                <w:rFonts w:hint="eastAsia" w:ascii="宋体" w:hAnsi="宋体" w:cs="宋体"/>
                <w:color w:val="auto"/>
                <w:sz w:val="24"/>
                <w:highlight w:val="none"/>
              </w:rPr>
              <w:t>。</w:t>
            </w:r>
          </w:p>
        </w:tc>
        <w:tc>
          <w:tcPr>
            <w:tcW w:w="1437" w:type="dxa"/>
            <w:noWrap w:val="0"/>
            <w:tcMar>
              <w:top w:w="0" w:type="dxa"/>
              <w:left w:w="108" w:type="dxa"/>
              <w:bottom w:w="0" w:type="dxa"/>
              <w:right w:w="108" w:type="dxa"/>
            </w:tcMar>
            <w:vAlign w:val="center"/>
          </w:tcPr>
          <w:p>
            <w:pPr>
              <w:spacing w:line="300" w:lineRule="exact"/>
              <w:jc w:val="center"/>
              <w:rPr>
                <w:rFonts w:hint="eastAsia" w:ascii="宋体" w:hAnsi="宋体" w:cs="宋体"/>
                <w:color w:val="auto"/>
                <w:sz w:val="24"/>
                <w:highlight w:val="none"/>
              </w:rPr>
            </w:pPr>
            <w:r>
              <w:rPr>
                <w:rFonts w:hint="eastAsia" w:ascii="宋体" w:hAnsi="宋体" w:cs="宋体"/>
                <w:color w:val="auto"/>
                <w:sz w:val="24"/>
                <w:highlight w:val="none"/>
              </w:rPr>
              <w:t>查阅资料</w:t>
            </w:r>
          </w:p>
        </w:tc>
        <w:tc>
          <w:tcPr>
            <w:tcW w:w="813" w:type="dxa"/>
            <w:noWrap w:val="0"/>
            <w:tcMar>
              <w:top w:w="0" w:type="dxa"/>
              <w:left w:w="108" w:type="dxa"/>
              <w:bottom w:w="0" w:type="dxa"/>
              <w:right w:w="108" w:type="dxa"/>
            </w:tcMar>
            <w:vAlign w:val="center"/>
          </w:tcPr>
          <w:p>
            <w:pPr>
              <w:spacing w:line="3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812" w:type="dxa"/>
            <w:noWrap w:val="0"/>
            <w:tcMar>
              <w:top w:w="0" w:type="dxa"/>
              <w:left w:w="108" w:type="dxa"/>
              <w:bottom w:w="0" w:type="dxa"/>
              <w:right w:w="108" w:type="dxa"/>
            </w:tcMar>
            <w:vAlign w:val="center"/>
          </w:tcPr>
          <w:p>
            <w:pPr>
              <w:spacing w:line="300" w:lineRule="exact"/>
              <w:rPr>
                <w:rFonts w:hint="eastAsia" w:ascii="宋体" w:hAnsi="宋体" w:cs="宋体"/>
                <w:color w:val="auto"/>
                <w:sz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5" w:hRule="atLeast"/>
        </w:trPr>
        <w:tc>
          <w:tcPr>
            <w:tcW w:w="1191" w:type="dxa"/>
            <w:vMerge w:val="continue"/>
            <w:noWrap w:val="0"/>
            <w:tcMar>
              <w:top w:w="0" w:type="dxa"/>
              <w:left w:w="108" w:type="dxa"/>
              <w:bottom w:w="0" w:type="dxa"/>
              <w:right w:w="108" w:type="dxa"/>
            </w:tcMar>
            <w:vAlign w:val="center"/>
          </w:tcPr>
          <w:p>
            <w:pPr>
              <w:spacing w:line="300" w:lineRule="exact"/>
              <w:jc w:val="center"/>
              <w:rPr>
                <w:rFonts w:hint="eastAsia" w:ascii="宋体" w:hAnsi="宋体" w:cs="宋体"/>
                <w:b/>
                <w:bCs/>
                <w:color w:val="auto"/>
                <w:sz w:val="24"/>
                <w:highlight w:val="none"/>
              </w:rPr>
            </w:pPr>
          </w:p>
        </w:tc>
        <w:tc>
          <w:tcPr>
            <w:tcW w:w="5281" w:type="dxa"/>
            <w:noWrap w:val="0"/>
            <w:tcMar>
              <w:top w:w="0" w:type="dxa"/>
              <w:left w:w="108" w:type="dxa"/>
              <w:bottom w:w="0" w:type="dxa"/>
              <w:right w:w="108" w:type="dxa"/>
            </w:tcMar>
            <w:vAlign w:val="center"/>
          </w:tcPr>
          <w:p>
            <w:pPr>
              <w:spacing w:line="300" w:lineRule="exact"/>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按照行业主管部门和街道</w:t>
            </w:r>
            <w:r>
              <w:rPr>
                <w:rFonts w:hint="eastAsia" w:ascii="宋体" w:hAnsi="宋体" w:cs="宋体"/>
                <w:color w:val="auto"/>
                <w:sz w:val="24"/>
                <w:highlight w:val="none"/>
              </w:rPr>
              <w:t>的</w:t>
            </w:r>
            <w:r>
              <w:rPr>
                <w:rFonts w:hint="eastAsia" w:ascii="宋体" w:hAnsi="宋体" w:cs="宋体"/>
                <w:color w:val="auto"/>
                <w:sz w:val="24"/>
                <w:highlight w:val="none"/>
                <w:lang w:val="en-US" w:eastAsia="zh-CN"/>
              </w:rPr>
              <w:t>要</w:t>
            </w:r>
            <w:r>
              <w:rPr>
                <w:rFonts w:hint="eastAsia" w:ascii="宋体" w:hAnsi="宋体" w:cs="宋体"/>
                <w:color w:val="auto"/>
                <w:sz w:val="24"/>
                <w:highlight w:val="none"/>
              </w:rPr>
              <w:t>求，完成相关部署的工作内容。</w:t>
            </w:r>
          </w:p>
        </w:tc>
        <w:tc>
          <w:tcPr>
            <w:tcW w:w="1437" w:type="dxa"/>
            <w:noWrap w:val="0"/>
            <w:tcMar>
              <w:top w:w="0" w:type="dxa"/>
              <w:left w:w="108" w:type="dxa"/>
              <w:bottom w:w="0" w:type="dxa"/>
              <w:right w:w="108" w:type="dxa"/>
            </w:tcMar>
            <w:vAlign w:val="center"/>
          </w:tcPr>
          <w:p>
            <w:pPr>
              <w:spacing w:line="300" w:lineRule="exact"/>
              <w:jc w:val="center"/>
              <w:rPr>
                <w:rFonts w:hint="eastAsia" w:ascii="宋体" w:hAnsi="宋体" w:cs="宋体"/>
                <w:color w:val="auto"/>
                <w:sz w:val="24"/>
                <w:highlight w:val="none"/>
              </w:rPr>
            </w:pPr>
            <w:r>
              <w:rPr>
                <w:rFonts w:hint="eastAsia" w:ascii="宋体" w:hAnsi="宋体" w:cs="宋体"/>
                <w:color w:val="auto"/>
                <w:sz w:val="24"/>
                <w:highlight w:val="none"/>
              </w:rPr>
              <w:t>查阅资料</w:t>
            </w:r>
          </w:p>
        </w:tc>
        <w:tc>
          <w:tcPr>
            <w:tcW w:w="813" w:type="dxa"/>
            <w:noWrap w:val="0"/>
            <w:tcMar>
              <w:top w:w="0" w:type="dxa"/>
              <w:left w:w="108" w:type="dxa"/>
              <w:bottom w:w="0" w:type="dxa"/>
              <w:right w:w="108" w:type="dxa"/>
            </w:tcMar>
            <w:vAlign w:val="center"/>
          </w:tcPr>
          <w:p>
            <w:pPr>
              <w:spacing w:line="3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812" w:type="dxa"/>
            <w:noWrap w:val="0"/>
            <w:tcMar>
              <w:top w:w="0" w:type="dxa"/>
              <w:left w:w="108" w:type="dxa"/>
              <w:bottom w:w="0" w:type="dxa"/>
              <w:right w:w="108" w:type="dxa"/>
            </w:tcMar>
            <w:vAlign w:val="center"/>
          </w:tcPr>
          <w:p>
            <w:pPr>
              <w:spacing w:line="300" w:lineRule="exact"/>
              <w:rPr>
                <w:rFonts w:hint="eastAsia" w:ascii="宋体" w:hAnsi="宋体" w:cs="宋体"/>
                <w:color w:val="auto"/>
                <w:sz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45" w:hRule="atLeast"/>
        </w:trPr>
        <w:tc>
          <w:tcPr>
            <w:tcW w:w="1191" w:type="dxa"/>
            <w:vMerge w:val="continue"/>
            <w:noWrap w:val="0"/>
            <w:tcMar>
              <w:top w:w="0" w:type="dxa"/>
              <w:left w:w="108" w:type="dxa"/>
              <w:bottom w:w="0" w:type="dxa"/>
              <w:right w:w="108" w:type="dxa"/>
            </w:tcMar>
            <w:vAlign w:val="center"/>
          </w:tcPr>
          <w:p>
            <w:pPr>
              <w:spacing w:line="300" w:lineRule="exact"/>
              <w:jc w:val="center"/>
              <w:rPr>
                <w:rFonts w:hint="eastAsia" w:ascii="宋体" w:hAnsi="宋体" w:cs="宋体"/>
                <w:b/>
                <w:bCs/>
                <w:color w:val="auto"/>
                <w:sz w:val="24"/>
                <w:highlight w:val="none"/>
              </w:rPr>
            </w:pPr>
          </w:p>
        </w:tc>
        <w:tc>
          <w:tcPr>
            <w:tcW w:w="5281" w:type="dxa"/>
            <w:noWrap w:val="0"/>
            <w:tcMar>
              <w:top w:w="0" w:type="dxa"/>
              <w:left w:w="108" w:type="dxa"/>
              <w:bottom w:w="0" w:type="dxa"/>
              <w:right w:w="108" w:type="dxa"/>
            </w:tcMar>
            <w:vAlign w:val="center"/>
          </w:tcPr>
          <w:p>
            <w:pPr>
              <w:spacing w:line="300" w:lineRule="exact"/>
              <w:rPr>
                <w:rFonts w:hint="eastAsia" w:ascii="宋体" w:hAnsi="宋体" w:cs="宋体"/>
                <w:color w:val="auto"/>
                <w:sz w:val="24"/>
                <w:highlight w:val="none"/>
              </w:rPr>
            </w:pPr>
            <w:r>
              <w:rPr>
                <w:rFonts w:hint="eastAsia" w:ascii="宋体" w:hAnsi="宋体" w:cs="宋体"/>
                <w:color w:val="auto"/>
                <w:sz w:val="24"/>
                <w:highlight w:val="none"/>
              </w:rPr>
              <w:t>4.不得在服务过程中额外收取费用、借取资金、推销产品及拉取其他业务等等，保守有关工作秘密和企业信息，未经许可不得擅自对外发布工作信息。</w:t>
            </w:r>
          </w:p>
        </w:tc>
        <w:tc>
          <w:tcPr>
            <w:tcW w:w="1437" w:type="dxa"/>
            <w:noWrap w:val="0"/>
            <w:tcMar>
              <w:top w:w="0" w:type="dxa"/>
              <w:left w:w="108" w:type="dxa"/>
              <w:bottom w:w="0" w:type="dxa"/>
              <w:right w:w="108" w:type="dxa"/>
            </w:tcMar>
            <w:vAlign w:val="center"/>
          </w:tcPr>
          <w:p>
            <w:pPr>
              <w:spacing w:line="300" w:lineRule="exact"/>
              <w:jc w:val="center"/>
              <w:rPr>
                <w:rFonts w:hint="eastAsia" w:ascii="宋体" w:hAnsi="宋体" w:cs="宋体"/>
                <w:color w:val="auto"/>
                <w:sz w:val="24"/>
                <w:highlight w:val="none"/>
              </w:rPr>
            </w:pPr>
            <w:r>
              <w:rPr>
                <w:rFonts w:hint="eastAsia" w:ascii="宋体" w:hAnsi="宋体" w:cs="宋体"/>
                <w:color w:val="auto"/>
                <w:sz w:val="24"/>
                <w:highlight w:val="none"/>
              </w:rPr>
              <w:t>查阅资料</w:t>
            </w:r>
          </w:p>
        </w:tc>
        <w:tc>
          <w:tcPr>
            <w:tcW w:w="813" w:type="dxa"/>
            <w:noWrap w:val="0"/>
            <w:tcMar>
              <w:top w:w="0" w:type="dxa"/>
              <w:left w:w="108" w:type="dxa"/>
              <w:bottom w:w="0" w:type="dxa"/>
              <w:right w:w="108" w:type="dxa"/>
            </w:tcMar>
            <w:vAlign w:val="center"/>
          </w:tcPr>
          <w:p>
            <w:pPr>
              <w:spacing w:line="30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812" w:type="dxa"/>
            <w:noWrap w:val="0"/>
            <w:tcMar>
              <w:top w:w="0" w:type="dxa"/>
              <w:left w:w="108" w:type="dxa"/>
              <w:bottom w:w="0" w:type="dxa"/>
              <w:right w:w="108" w:type="dxa"/>
            </w:tcMar>
            <w:vAlign w:val="center"/>
          </w:tcPr>
          <w:p>
            <w:pPr>
              <w:spacing w:line="300" w:lineRule="exact"/>
              <w:rPr>
                <w:rFonts w:hint="eastAsia" w:ascii="宋体" w:hAnsi="宋体" w:cs="宋体"/>
                <w:color w:val="auto"/>
                <w:sz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5" w:hRule="atLeast"/>
        </w:trPr>
        <w:tc>
          <w:tcPr>
            <w:tcW w:w="1191" w:type="dxa"/>
            <w:vMerge w:val="restart"/>
            <w:noWrap w:val="0"/>
            <w:tcMar>
              <w:top w:w="0" w:type="dxa"/>
              <w:left w:w="108" w:type="dxa"/>
              <w:bottom w:w="0" w:type="dxa"/>
              <w:right w:w="108" w:type="dxa"/>
            </w:tcMar>
            <w:vAlign w:val="center"/>
          </w:tcPr>
          <w:p>
            <w:pPr>
              <w:spacing w:line="30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四、</w:t>
            </w:r>
            <w:r>
              <w:rPr>
                <w:rFonts w:hint="eastAsia" w:ascii="宋体" w:hAnsi="宋体" w:cs="宋体"/>
                <w:b/>
                <w:bCs/>
                <w:color w:val="auto"/>
                <w:sz w:val="24"/>
                <w:highlight w:val="none"/>
                <w:lang w:val="en-US" w:eastAsia="zh-CN"/>
              </w:rPr>
              <w:t>质量考核</w:t>
            </w:r>
          </w:p>
        </w:tc>
        <w:tc>
          <w:tcPr>
            <w:tcW w:w="5281" w:type="dxa"/>
            <w:noWrap w:val="0"/>
            <w:tcMar>
              <w:top w:w="0" w:type="dxa"/>
              <w:left w:w="108" w:type="dxa"/>
              <w:bottom w:w="0" w:type="dxa"/>
              <w:right w:w="108" w:type="dxa"/>
            </w:tcMar>
            <w:vAlign w:val="center"/>
          </w:tcPr>
          <w:p>
            <w:pPr>
              <w:spacing w:line="300" w:lineRule="exact"/>
              <w:rPr>
                <w:rFonts w:hint="eastAsia" w:ascii="宋体" w:hAnsi="宋体" w:cs="宋体"/>
                <w:color w:val="auto"/>
                <w:sz w:val="24"/>
                <w:highlight w:val="none"/>
              </w:rPr>
            </w:pPr>
            <w:r>
              <w:rPr>
                <w:rFonts w:hint="eastAsia" w:ascii="宋体" w:hAnsi="宋体" w:cs="宋体"/>
                <w:color w:val="auto"/>
                <w:sz w:val="24"/>
                <w:highlight w:val="none"/>
              </w:rPr>
              <w:t>由</w:t>
            </w:r>
            <w:r>
              <w:rPr>
                <w:rFonts w:hint="eastAsia" w:ascii="宋体" w:hAnsi="宋体" w:cs="宋体"/>
                <w:color w:val="auto"/>
                <w:sz w:val="24"/>
                <w:highlight w:val="none"/>
                <w:lang w:val="en-US" w:eastAsia="zh-CN"/>
              </w:rPr>
              <w:t>街道</w:t>
            </w:r>
            <w:r>
              <w:rPr>
                <w:rFonts w:hint="eastAsia" w:ascii="宋体" w:hAnsi="宋体" w:cs="宋体"/>
                <w:color w:val="auto"/>
                <w:sz w:val="24"/>
                <w:highlight w:val="none"/>
              </w:rPr>
              <w:t>结合相关企业对第三方服务的反馈意见</w:t>
            </w:r>
          </w:p>
        </w:tc>
        <w:tc>
          <w:tcPr>
            <w:tcW w:w="1437" w:type="dxa"/>
            <w:noWrap w:val="0"/>
            <w:tcMar>
              <w:top w:w="0" w:type="dxa"/>
              <w:left w:w="108" w:type="dxa"/>
              <w:bottom w:w="0" w:type="dxa"/>
              <w:right w:w="108" w:type="dxa"/>
            </w:tcMar>
            <w:vAlign w:val="center"/>
          </w:tcPr>
          <w:p>
            <w:pPr>
              <w:spacing w:line="300" w:lineRule="exact"/>
              <w:jc w:val="center"/>
              <w:rPr>
                <w:rFonts w:hint="eastAsia" w:ascii="宋体" w:hAnsi="宋体" w:cs="宋体"/>
                <w:color w:val="auto"/>
                <w:sz w:val="24"/>
                <w:highlight w:val="none"/>
              </w:rPr>
            </w:pPr>
          </w:p>
        </w:tc>
        <w:tc>
          <w:tcPr>
            <w:tcW w:w="813" w:type="dxa"/>
            <w:noWrap w:val="0"/>
            <w:tcMar>
              <w:top w:w="0" w:type="dxa"/>
              <w:left w:w="108" w:type="dxa"/>
              <w:bottom w:w="0" w:type="dxa"/>
              <w:right w:w="108" w:type="dxa"/>
            </w:tcMar>
            <w:vAlign w:val="center"/>
          </w:tcPr>
          <w:p>
            <w:pPr>
              <w:spacing w:line="3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812" w:type="dxa"/>
            <w:noWrap w:val="0"/>
            <w:tcMar>
              <w:top w:w="0" w:type="dxa"/>
              <w:left w:w="108" w:type="dxa"/>
              <w:bottom w:w="0" w:type="dxa"/>
              <w:right w:w="108" w:type="dxa"/>
            </w:tcMar>
            <w:vAlign w:val="center"/>
          </w:tcPr>
          <w:p>
            <w:pPr>
              <w:spacing w:line="300" w:lineRule="exact"/>
              <w:rPr>
                <w:rFonts w:hint="eastAsia" w:ascii="宋体" w:hAnsi="宋体" w:cs="宋体"/>
                <w:color w:val="auto"/>
                <w:sz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15" w:hRule="atLeast"/>
        </w:trPr>
        <w:tc>
          <w:tcPr>
            <w:tcW w:w="1191" w:type="dxa"/>
            <w:vMerge w:val="continue"/>
            <w:noWrap w:val="0"/>
            <w:tcMar>
              <w:top w:w="0" w:type="dxa"/>
              <w:left w:w="108" w:type="dxa"/>
              <w:bottom w:w="0" w:type="dxa"/>
              <w:right w:w="108" w:type="dxa"/>
            </w:tcMar>
            <w:vAlign w:val="center"/>
          </w:tcPr>
          <w:p>
            <w:pPr>
              <w:spacing w:line="300" w:lineRule="exact"/>
              <w:jc w:val="center"/>
              <w:rPr>
                <w:rFonts w:hint="eastAsia" w:ascii="宋体" w:hAnsi="宋体" w:cs="宋体"/>
                <w:b/>
                <w:bCs/>
                <w:color w:val="auto"/>
                <w:sz w:val="24"/>
                <w:highlight w:val="none"/>
              </w:rPr>
            </w:pPr>
          </w:p>
        </w:tc>
        <w:tc>
          <w:tcPr>
            <w:tcW w:w="5281" w:type="dxa"/>
            <w:noWrap w:val="0"/>
            <w:tcMar>
              <w:top w:w="0" w:type="dxa"/>
              <w:left w:w="108" w:type="dxa"/>
              <w:bottom w:w="0" w:type="dxa"/>
              <w:right w:w="108" w:type="dxa"/>
            </w:tcMar>
            <w:vAlign w:val="center"/>
          </w:tcPr>
          <w:p>
            <w:pPr>
              <w:spacing w:line="300" w:lineRule="exact"/>
              <w:rPr>
                <w:rFonts w:hint="eastAsia" w:ascii="宋体" w:hAnsi="宋体" w:cs="宋体"/>
                <w:color w:val="auto"/>
                <w:sz w:val="24"/>
                <w:highlight w:val="none"/>
              </w:rPr>
            </w:pPr>
            <w:r>
              <w:rPr>
                <w:rFonts w:hint="eastAsia" w:ascii="宋体" w:hAnsi="宋体" w:cs="宋体"/>
                <w:color w:val="auto"/>
                <w:sz w:val="24"/>
                <w:highlight w:val="none"/>
              </w:rPr>
              <w:t>日常工作配合程度</w:t>
            </w:r>
          </w:p>
        </w:tc>
        <w:tc>
          <w:tcPr>
            <w:tcW w:w="1437" w:type="dxa"/>
            <w:noWrap w:val="0"/>
            <w:tcMar>
              <w:top w:w="0" w:type="dxa"/>
              <w:left w:w="108" w:type="dxa"/>
              <w:bottom w:w="0" w:type="dxa"/>
              <w:right w:w="108" w:type="dxa"/>
            </w:tcMar>
            <w:vAlign w:val="center"/>
          </w:tcPr>
          <w:p>
            <w:pPr>
              <w:spacing w:line="300" w:lineRule="exact"/>
              <w:jc w:val="center"/>
              <w:rPr>
                <w:rFonts w:hint="eastAsia" w:ascii="宋体" w:hAnsi="宋体" w:cs="宋体"/>
                <w:color w:val="auto"/>
                <w:sz w:val="24"/>
                <w:highlight w:val="none"/>
              </w:rPr>
            </w:pPr>
          </w:p>
        </w:tc>
        <w:tc>
          <w:tcPr>
            <w:tcW w:w="813" w:type="dxa"/>
            <w:noWrap w:val="0"/>
            <w:tcMar>
              <w:top w:w="0" w:type="dxa"/>
              <w:left w:w="108" w:type="dxa"/>
              <w:bottom w:w="0" w:type="dxa"/>
              <w:right w:w="108" w:type="dxa"/>
            </w:tcMar>
            <w:vAlign w:val="center"/>
          </w:tcPr>
          <w:p>
            <w:pPr>
              <w:spacing w:line="3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812" w:type="dxa"/>
            <w:noWrap w:val="0"/>
            <w:tcMar>
              <w:top w:w="0" w:type="dxa"/>
              <w:left w:w="108" w:type="dxa"/>
              <w:bottom w:w="0" w:type="dxa"/>
              <w:right w:w="108" w:type="dxa"/>
            </w:tcMar>
            <w:vAlign w:val="center"/>
          </w:tcPr>
          <w:p>
            <w:pPr>
              <w:spacing w:line="300" w:lineRule="exact"/>
              <w:rPr>
                <w:rFonts w:hint="eastAsia" w:ascii="宋体" w:hAnsi="宋体" w:cs="宋体"/>
                <w:color w:val="auto"/>
                <w:sz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16" w:hRule="atLeast"/>
        </w:trPr>
        <w:tc>
          <w:tcPr>
            <w:tcW w:w="1191" w:type="dxa"/>
            <w:vMerge w:val="continue"/>
            <w:noWrap w:val="0"/>
            <w:tcMar>
              <w:top w:w="0" w:type="dxa"/>
              <w:left w:w="108" w:type="dxa"/>
              <w:bottom w:w="0" w:type="dxa"/>
              <w:right w:w="108" w:type="dxa"/>
            </w:tcMar>
            <w:vAlign w:val="center"/>
          </w:tcPr>
          <w:p>
            <w:pPr>
              <w:spacing w:line="300" w:lineRule="exact"/>
              <w:jc w:val="center"/>
              <w:rPr>
                <w:rFonts w:hint="eastAsia" w:ascii="宋体" w:hAnsi="宋体" w:cs="宋体"/>
                <w:b/>
                <w:bCs/>
                <w:color w:val="auto"/>
                <w:sz w:val="24"/>
                <w:highlight w:val="none"/>
              </w:rPr>
            </w:pPr>
          </w:p>
        </w:tc>
        <w:tc>
          <w:tcPr>
            <w:tcW w:w="5281" w:type="dxa"/>
            <w:noWrap w:val="0"/>
            <w:tcMar>
              <w:top w:w="0" w:type="dxa"/>
              <w:left w:w="108" w:type="dxa"/>
              <w:bottom w:w="0" w:type="dxa"/>
              <w:right w:w="108" w:type="dxa"/>
            </w:tcMar>
            <w:vAlign w:val="center"/>
          </w:tcPr>
          <w:p>
            <w:pPr>
              <w:spacing w:line="300" w:lineRule="exact"/>
              <w:rPr>
                <w:rFonts w:hint="eastAsia" w:ascii="宋体" w:hAnsi="宋体" w:cs="宋体"/>
                <w:color w:val="auto"/>
                <w:sz w:val="24"/>
                <w:highlight w:val="none"/>
              </w:rPr>
            </w:pPr>
            <w:r>
              <w:rPr>
                <w:rFonts w:hint="eastAsia" w:ascii="宋体" w:hAnsi="宋体" w:cs="宋体"/>
                <w:color w:val="auto"/>
                <w:sz w:val="24"/>
                <w:highlight w:val="none"/>
              </w:rPr>
              <w:t>工作目标质量</w:t>
            </w:r>
          </w:p>
        </w:tc>
        <w:tc>
          <w:tcPr>
            <w:tcW w:w="1437" w:type="dxa"/>
            <w:noWrap w:val="0"/>
            <w:tcMar>
              <w:top w:w="0" w:type="dxa"/>
              <w:left w:w="108" w:type="dxa"/>
              <w:bottom w:w="0" w:type="dxa"/>
              <w:right w:w="108" w:type="dxa"/>
            </w:tcMar>
            <w:vAlign w:val="center"/>
          </w:tcPr>
          <w:p>
            <w:pPr>
              <w:spacing w:line="300" w:lineRule="exact"/>
              <w:jc w:val="center"/>
              <w:rPr>
                <w:rFonts w:hint="eastAsia" w:ascii="宋体" w:hAnsi="宋体" w:cs="宋体"/>
                <w:color w:val="auto"/>
                <w:sz w:val="24"/>
                <w:highlight w:val="none"/>
              </w:rPr>
            </w:pPr>
          </w:p>
        </w:tc>
        <w:tc>
          <w:tcPr>
            <w:tcW w:w="813" w:type="dxa"/>
            <w:noWrap w:val="0"/>
            <w:tcMar>
              <w:top w:w="0" w:type="dxa"/>
              <w:left w:w="108" w:type="dxa"/>
              <w:bottom w:w="0" w:type="dxa"/>
              <w:right w:w="108" w:type="dxa"/>
            </w:tcMar>
            <w:vAlign w:val="center"/>
          </w:tcPr>
          <w:p>
            <w:pPr>
              <w:spacing w:line="3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812" w:type="dxa"/>
            <w:noWrap w:val="0"/>
            <w:tcMar>
              <w:top w:w="0" w:type="dxa"/>
              <w:left w:w="108" w:type="dxa"/>
              <w:bottom w:w="0" w:type="dxa"/>
              <w:right w:w="108" w:type="dxa"/>
            </w:tcMar>
            <w:vAlign w:val="center"/>
          </w:tcPr>
          <w:p>
            <w:pPr>
              <w:spacing w:line="300" w:lineRule="exact"/>
              <w:rPr>
                <w:rFonts w:hint="eastAsia" w:ascii="宋体" w:hAnsi="宋体" w:cs="宋体"/>
                <w:color w:val="auto"/>
                <w:sz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9" w:hRule="atLeast"/>
        </w:trPr>
        <w:tc>
          <w:tcPr>
            <w:tcW w:w="1191" w:type="dxa"/>
            <w:vMerge w:val="restart"/>
            <w:noWrap w:val="0"/>
            <w:tcMar>
              <w:top w:w="0" w:type="dxa"/>
              <w:left w:w="108" w:type="dxa"/>
              <w:bottom w:w="0" w:type="dxa"/>
              <w:right w:w="108" w:type="dxa"/>
            </w:tcMar>
            <w:vAlign w:val="center"/>
          </w:tcPr>
          <w:p>
            <w:pPr>
              <w:spacing w:line="300" w:lineRule="exact"/>
              <w:jc w:val="center"/>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eastAsia="zh-CN"/>
              </w:rPr>
              <w:t>五、扣分项</w:t>
            </w:r>
          </w:p>
        </w:tc>
        <w:tc>
          <w:tcPr>
            <w:tcW w:w="5281" w:type="dxa"/>
            <w:noWrap w:val="0"/>
            <w:tcMar>
              <w:top w:w="0" w:type="dxa"/>
              <w:left w:w="108" w:type="dxa"/>
              <w:bottom w:w="0" w:type="dxa"/>
              <w:right w:w="108" w:type="dxa"/>
            </w:tcMar>
            <w:vAlign w:val="center"/>
          </w:tcPr>
          <w:p>
            <w:pPr>
              <w:spacing w:line="300" w:lineRule="exac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1.在服务范围内被国家级安全生产检查（包括督查、巡查、暗访、专项检查等）中发现重大隐患或隐患数大于全市平均数，按管委会被扣分值的5倍扣分。</w:t>
            </w:r>
          </w:p>
        </w:tc>
        <w:tc>
          <w:tcPr>
            <w:tcW w:w="2250" w:type="dxa"/>
            <w:gridSpan w:val="2"/>
            <w:noWrap w:val="0"/>
            <w:tcMar>
              <w:top w:w="0" w:type="dxa"/>
              <w:left w:w="108" w:type="dxa"/>
              <w:bottom w:w="0" w:type="dxa"/>
              <w:right w:w="108" w:type="dxa"/>
            </w:tcMar>
            <w:vAlign w:val="center"/>
          </w:tcPr>
          <w:p>
            <w:pPr>
              <w:spacing w:line="300" w:lineRule="exact"/>
              <w:jc w:val="center"/>
              <w:rPr>
                <w:rFonts w:hint="eastAsia" w:ascii="宋体" w:hAnsi="宋体" w:cs="宋体"/>
                <w:color w:val="auto"/>
                <w:sz w:val="24"/>
                <w:highlight w:val="none"/>
              </w:rPr>
            </w:pPr>
          </w:p>
        </w:tc>
        <w:tc>
          <w:tcPr>
            <w:tcW w:w="812" w:type="dxa"/>
            <w:noWrap w:val="0"/>
            <w:tcMar>
              <w:top w:w="0" w:type="dxa"/>
              <w:left w:w="108" w:type="dxa"/>
              <w:bottom w:w="0" w:type="dxa"/>
              <w:right w:w="108" w:type="dxa"/>
            </w:tcMar>
            <w:vAlign w:val="center"/>
          </w:tcPr>
          <w:p>
            <w:pPr>
              <w:spacing w:line="300" w:lineRule="exact"/>
              <w:rPr>
                <w:rFonts w:hint="eastAsia" w:ascii="宋体" w:hAnsi="宋体" w:cs="宋体"/>
                <w:color w:val="auto"/>
                <w:sz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9" w:hRule="atLeast"/>
        </w:trPr>
        <w:tc>
          <w:tcPr>
            <w:tcW w:w="1191" w:type="dxa"/>
            <w:vMerge w:val="continue"/>
            <w:noWrap w:val="0"/>
            <w:tcMar>
              <w:top w:w="0" w:type="dxa"/>
              <w:left w:w="108" w:type="dxa"/>
              <w:bottom w:w="0" w:type="dxa"/>
              <w:right w:w="108" w:type="dxa"/>
            </w:tcMar>
            <w:vAlign w:val="center"/>
          </w:tcPr>
          <w:p>
            <w:pPr>
              <w:spacing w:line="300" w:lineRule="exact"/>
              <w:jc w:val="center"/>
              <w:rPr>
                <w:rFonts w:hint="eastAsia" w:ascii="宋体" w:hAnsi="宋体" w:cs="宋体"/>
                <w:b/>
                <w:bCs/>
                <w:color w:val="auto"/>
                <w:sz w:val="24"/>
                <w:highlight w:val="none"/>
                <w:lang w:eastAsia="zh-CN"/>
              </w:rPr>
            </w:pPr>
          </w:p>
        </w:tc>
        <w:tc>
          <w:tcPr>
            <w:tcW w:w="5281" w:type="dxa"/>
            <w:noWrap w:val="0"/>
            <w:tcMar>
              <w:top w:w="0" w:type="dxa"/>
              <w:left w:w="108" w:type="dxa"/>
              <w:bottom w:w="0" w:type="dxa"/>
              <w:right w:w="108" w:type="dxa"/>
            </w:tcMar>
            <w:vAlign w:val="center"/>
          </w:tcPr>
          <w:p>
            <w:pPr>
              <w:spacing w:line="300" w:lineRule="exact"/>
              <w:rPr>
                <w:rFonts w:hint="eastAsia" w:ascii="宋体" w:hAnsi="宋体" w:cs="宋体"/>
                <w:color w:val="auto"/>
                <w:sz w:val="24"/>
                <w:highlight w:val="none"/>
              </w:rPr>
            </w:pPr>
            <w:r>
              <w:rPr>
                <w:rFonts w:hint="eastAsia" w:ascii="宋体" w:hAnsi="宋体" w:cs="宋体"/>
                <w:color w:val="auto"/>
                <w:sz w:val="24"/>
                <w:highlight w:val="none"/>
                <w:lang w:val="en-US" w:eastAsia="zh-CN"/>
              </w:rPr>
              <w:t>2.在服务范围内被省级安全生产检查（包括督查、巡查、暗访、专项检查等）中发现重大隐患或隐患数大于全市平均数，按管委会被扣分值的3倍扣分。</w:t>
            </w:r>
          </w:p>
        </w:tc>
        <w:tc>
          <w:tcPr>
            <w:tcW w:w="2250" w:type="dxa"/>
            <w:gridSpan w:val="2"/>
            <w:noWrap w:val="0"/>
            <w:tcMar>
              <w:top w:w="0" w:type="dxa"/>
              <w:left w:w="108" w:type="dxa"/>
              <w:bottom w:w="0" w:type="dxa"/>
              <w:right w:w="108" w:type="dxa"/>
            </w:tcMar>
            <w:vAlign w:val="center"/>
          </w:tcPr>
          <w:p>
            <w:pPr>
              <w:spacing w:line="300" w:lineRule="exact"/>
              <w:jc w:val="center"/>
              <w:rPr>
                <w:rFonts w:hint="eastAsia" w:ascii="宋体" w:hAnsi="宋体" w:cs="宋体"/>
                <w:color w:val="auto"/>
                <w:sz w:val="24"/>
                <w:highlight w:val="none"/>
              </w:rPr>
            </w:pPr>
          </w:p>
        </w:tc>
        <w:tc>
          <w:tcPr>
            <w:tcW w:w="812" w:type="dxa"/>
            <w:noWrap w:val="0"/>
            <w:tcMar>
              <w:top w:w="0" w:type="dxa"/>
              <w:left w:w="108" w:type="dxa"/>
              <w:bottom w:w="0" w:type="dxa"/>
              <w:right w:w="108" w:type="dxa"/>
            </w:tcMar>
            <w:vAlign w:val="center"/>
          </w:tcPr>
          <w:p>
            <w:pPr>
              <w:spacing w:line="300" w:lineRule="exact"/>
              <w:rPr>
                <w:rFonts w:hint="eastAsia" w:ascii="宋体" w:hAnsi="宋体" w:cs="宋体"/>
                <w:color w:val="auto"/>
                <w:sz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9" w:hRule="atLeast"/>
        </w:trPr>
        <w:tc>
          <w:tcPr>
            <w:tcW w:w="1191" w:type="dxa"/>
            <w:vMerge w:val="continue"/>
            <w:noWrap w:val="0"/>
            <w:tcMar>
              <w:top w:w="0" w:type="dxa"/>
              <w:left w:w="108" w:type="dxa"/>
              <w:bottom w:w="0" w:type="dxa"/>
              <w:right w:w="108" w:type="dxa"/>
            </w:tcMar>
            <w:vAlign w:val="center"/>
          </w:tcPr>
          <w:p>
            <w:pPr>
              <w:spacing w:line="300" w:lineRule="exact"/>
              <w:jc w:val="center"/>
              <w:rPr>
                <w:rFonts w:hint="eastAsia" w:ascii="宋体" w:hAnsi="宋体" w:cs="宋体"/>
                <w:b/>
                <w:bCs/>
                <w:color w:val="auto"/>
                <w:sz w:val="24"/>
                <w:highlight w:val="none"/>
                <w:lang w:eastAsia="zh-CN"/>
              </w:rPr>
            </w:pPr>
          </w:p>
        </w:tc>
        <w:tc>
          <w:tcPr>
            <w:tcW w:w="5281" w:type="dxa"/>
            <w:noWrap w:val="0"/>
            <w:tcMar>
              <w:top w:w="0" w:type="dxa"/>
              <w:left w:w="108" w:type="dxa"/>
              <w:bottom w:w="0" w:type="dxa"/>
              <w:right w:w="108" w:type="dxa"/>
            </w:tcMar>
            <w:vAlign w:val="center"/>
          </w:tcPr>
          <w:p>
            <w:pPr>
              <w:spacing w:line="300" w:lineRule="exact"/>
              <w:rPr>
                <w:rFonts w:hint="eastAsia" w:ascii="宋体" w:hAnsi="宋体" w:cs="宋体"/>
                <w:color w:val="auto"/>
                <w:sz w:val="24"/>
                <w:highlight w:val="none"/>
              </w:rPr>
            </w:pPr>
            <w:r>
              <w:rPr>
                <w:rFonts w:hint="eastAsia" w:ascii="宋体" w:hAnsi="宋体" w:cs="宋体"/>
                <w:color w:val="auto"/>
                <w:sz w:val="24"/>
                <w:highlight w:val="none"/>
                <w:lang w:val="en-US" w:eastAsia="zh-CN"/>
              </w:rPr>
              <w:t>3.在服务范围内被市级安全生产检查（包括督查、巡查、暗访、专项检查等）中发现重大隐患或隐患数大于全市平均数，按管委会被扣分值的2倍扣分。</w:t>
            </w:r>
          </w:p>
        </w:tc>
        <w:tc>
          <w:tcPr>
            <w:tcW w:w="2250" w:type="dxa"/>
            <w:gridSpan w:val="2"/>
            <w:noWrap w:val="0"/>
            <w:tcMar>
              <w:top w:w="0" w:type="dxa"/>
              <w:left w:w="108" w:type="dxa"/>
              <w:bottom w:w="0" w:type="dxa"/>
              <w:right w:w="108" w:type="dxa"/>
            </w:tcMar>
            <w:vAlign w:val="center"/>
          </w:tcPr>
          <w:p>
            <w:pPr>
              <w:spacing w:line="300" w:lineRule="exact"/>
              <w:jc w:val="center"/>
              <w:rPr>
                <w:rFonts w:hint="eastAsia" w:ascii="宋体" w:hAnsi="宋体" w:cs="宋体"/>
                <w:color w:val="auto"/>
                <w:sz w:val="24"/>
                <w:highlight w:val="none"/>
              </w:rPr>
            </w:pPr>
          </w:p>
        </w:tc>
        <w:tc>
          <w:tcPr>
            <w:tcW w:w="812" w:type="dxa"/>
            <w:noWrap w:val="0"/>
            <w:tcMar>
              <w:top w:w="0" w:type="dxa"/>
              <w:left w:w="108" w:type="dxa"/>
              <w:bottom w:w="0" w:type="dxa"/>
              <w:right w:w="108" w:type="dxa"/>
            </w:tcMar>
            <w:vAlign w:val="center"/>
          </w:tcPr>
          <w:p>
            <w:pPr>
              <w:spacing w:line="300" w:lineRule="exact"/>
              <w:rPr>
                <w:rFonts w:hint="eastAsia" w:ascii="宋体" w:hAnsi="宋体" w:cs="宋体"/>
                <w:color w:val="auto"/>
                <w:sz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9" w:hRule="atLeast"/>
        </w:trPr>
        <w:tc>
          <w:tcPr>
            <w:tcW w:w="1191" w:type="dxa"/>
            <w:vMerge w:val="continue"/>
            <w:noWrap w:val="0"/>
            <w:tcMar>
              <w:top w:w="0" w:type="dxa"/>
              <w:left w:w="108" w:type="dxa"/>
              <w:bottom w:w="0" w:type="dxa"/>
              <w:right w:w="108" w:type="dxa"/>
            </w:tcMar>
            <w:vAlign w:val="center"/>
          </w:tcPr>
          <w:p>
            <w:pPr>
              <w:spacing w:line="300" w:lineRule="exact"/>
              <w:jc w:val="center"/>
              <w:rPr>
                <w:rFonts w:hint="eastAsia" w:ascii="宋体" w:hAnsi="宋体" w:cs="宋体"/>
                <w:b/>
                <w:bCs/>
                <w:color w:val="auto"/>
                <w:sz w:val="24"/>
                <w:highlight w:val="none"/>
                <w:lang w:eastAsia="zh-CN"/>
              </w:rPr>
            </w:pPr>
          </w:p>
        </w:tc>
        <w:tc>
          <w:tcPr>
            <w:tcW w:w="5281" w:type="dxa"/>
            <w:noWrap w:val="0"/>
            <w:tcMar>
              <w:top w:w="0" w:type="dxa"/>
              <w:left w:w="108" w:type="dxa"/>
              <w:bottom w:w="0" w:type="dxa"/>
              <w:right w:w="108" w:type="dxa"/>
            </w:tcMar>
            <w:vAlign w:val="center"/>
          </w:tcPr>
          <w:p>
            <w:pPr>
              <w:spacing w:line="300" w:lineRule="exac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4.在安全生产领域被上级部门或管委会作为负面典型发言的，酌情扣分。</w:t>
            </w:r>
          </w:p>
        </w:tc>
        <w:tc>
          <w:tcPr>
            <w:tcW w:w="2250" w:type="dxa"/>
            <w:gridSpan w:val="2"/>
            <w:noWrap w:val="0"/>
            <w:tcMar>
              <w:top w:w="0" w:type="dxa"/>
              <w:left w:w="108" w:type="dxa"/>
              <w:bottom w:w="0" w:type="dxa"/>
              <w:right w:w="108" w:type="dxa"/>
            </w:tcMar>
            <w:vAlign w:val="center"/>
          </w:tcPr>
          <w:p>
            <w:pPr>
              <w:spacing w:line="300" w:lineRule="exact"/>
              <w:jc w:val="center"/>
              <w:rPr>
                <w:rFonts w:hint="eastAsia" w:ascii="宋体" w:hAnsi="宋体" w:cs="宋体"/>
                <w:color w:val="auto"/>
                <w:sz w:val="24"/>
                <w:highlight w:val="none"/>
              </w:rPr>
            </w:pPr>
          </w:p>
        </w:tc>
        <w:tc>
          <w:tcPr>
            <w:tcW w:w="812" w:type="dxa"/>
            <w:noWrap w:val="0"/>
            <w:tcMar>
              <w:top w:w="0" w:type="dxa"/>
              <w:left w:w="108" w:type="dxa"/>
              <w:bottom w:w="0" w:type="dxa"/>
              <w:right w:w="108" w:type="dxa"/>
            </w:tcMar>
            <w:vAlign w:val="center"/>
          </w:tcPr>
          <w:p>
            <w:pPr>
              <w:spacing w:line="300" w:lineRule="exact"/>
              <w:jc w:val="center"/>
              <w:rPr>
                <w:rFonts w:hint="eastAsia" w:ascii="宋体" w:hAnsi="宋体" w:cs="宋体"/>
                <w:color w:val="auto"/>
                <w:sz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9" w:hRule="atLeast"/>
        </w:trPr>
        <w:tc>
          <w:tcPr>
            <w:tcW w:w="1191" w:type="dxa"/>
            <w:noWrap w:val="0"/>
            <w:tcMar>
              <w:top w:w="0" w:type="dxa"/>
              <w:left w:w="108" w:type="dxa"/>
              <w:bottom w:w="0" w:type="dxa"/>
              <w:right w:w="108" w:type="dxa"/>
            </w:tcMar>
            <w:vAlign w:val="center"/>
          </w:tcPr>
          <w:p>
            <w:pPr>
              <w:spacing w:line="30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lang w:eastAsia="zh-CN"/>
              </w:rPr>
              <w:t>六</w:t>
            </w:r>
            <w:r>
              <w:rPr>
                <w:rFonts w:hint="eastAsia" w:ascii="宋体" w:hAnsi="宋体" w:cs="宋体"/>
                <w:b/>
                <w:bCs/>
                <w:color w:val="auto"/>
                <w:sz w:val="24"/>
                <w:highlight w:val="none"/>
              </w:rPr>
              <w:t>、加分项（10分）</w:t>
            </w:r>
          </w:p>
        </w:tc>
        <w:tc>
          <w:tcPr>
            <w:tcW w:w="5281" w:type="dxa"/>
            <w:noWrap w:val="0"/>
            <w:tcMar>
              <w:top w:w="0" w:type="dxa"/>
              <w:left w:w="108" w:type="dxa"/>
              <w:bottom w:w="0" w:type="dxa"/>
              <w:right w:w="108" w:type="dxa"/>
            </w:tcMar>
            <w:vAlign w:val="center"/>
          </w:tcPr>
          <w:p>
            <w:pPr>
              <w:spacing w:line="300" w:lineRule="exact"/>
              <w:rPr>
                <w:rFonts w:hint="eastAsia" w:ascii="宋体" w:hAnsi="宋体" w:cs="宋体"/>
                <w:color w:val="auto"/>
                <w:sz w:val="24"/>
                <w:highlight w:val="none"/>
              </w:rPr>
            </w:pPr>
            <w:r>
              <w:rPr>
                <w:rFonts w:hint="eastAsia" w:ascii="宋体" w:hAnsi="宋体" w:cs="宋体"/>
                <w:color w:val="auto"/>
                <w:sz w:val="24"/>
                <w:highlight w:val="none"/>
              </w:rPr>
              <w:t>1.在应急防御和防灾减灾和安全生产管理中取得很大成绩的可加1~2分；2.有关工作得到管委会领导批示肯定的可加2~3分；3.有关工作得到市级领导批示肯定的可加3~5分；4.有关工作得到省级及以上领导批示肯定的可加6~10分。同一项工作只计1次，取最高分。</w:t>
            </w:r>
          </w:p>
        </w:tc>
        <w:tc>
          <w:tcPr>
            <w:tcW w:w="2250" w:type="dxa"/>
            <w:gridSpan w:val="2"/>
            <w:noWrap w:val="0"/>
            <w:tcMar>
              <w:top w:w="0" w:type="dxa"/>
              <w:left w:w="108" w:type="dxa"/>
              <w:bottom w:w="0" w:type="dxa"/>
              <w:right w:w="108" w:type="dxa"/>
            </w:tcMar>
            <w:vAlign w:val="center"/>
          </w:tcPr>
          <w:p>
            <w:pPr>
              <w:spacing w:line="300" w:lineRule="exact"/>
              <w:jc w:val="center"/>
              <w:rPr>
                <w:rFonts w:hint="eastAsia" w:ascii="宋体" w:hAnsi="宋体" w:cs="宋体"/>
                <w:color w:val="auto"/>
                <w:sz w:val="24"/>
                <w:highlight w:val="none"/>
              </w:rPr>
            </w:pPr>
            <w:r>
              <w:rPr>
                <w:rFonts w:hint="eastAsia" w:ascii="宋体" w:hAnsi="宋体" w:cs="宋体"/>
                <w:color w:val="auto"/>
                <w:sz w:val="24"/>
                <w:highlight w:val="none"/>
              </w:rPr>
              <w:t>查阅相关文件等</w:t>
            </w:r>
          </w:p>
        </w:tc>
        <w:tc>
          <w:tcPr>
            <w:tcW w:w="812" w:type="dxa"/>
            <w:noWrap w:val="0"/>
            <w:tcMar>
              <w:top w:w="0" w:type="dxa"/>
              <w:left w:w="108" w:type="dxa"/>
              <w:bottom w:w="0" w:type="dxa"/>
              <w:right w:w="108" w:type="dxa"/>
            </w:tcMar>
            <w:vAlign w:val="center"/>
          </w:tcPr>
          <w:p>
            <w:pPr>
              <w:spacing w:line="300" w:lineRule="exact"/>
              <w:jc w:val="center"/>
              <w:rPr>
                <w:rFonts w:hint="eastAsia" w:ascii="宋体" w:hAnsi="宋体" w:cs="宋体"/>
                <w:color w:val="auto"/>
                <w:sz w:val="24"/>
                <w:highlight w:val="none"/>
              </w:rPr>
            </w:pPr>
            <w:r>
              <w:rPr>
                <w:rFonts w:hint="eastAsia" w:ascii="宋体" w:hAnsi="宋体" w:cs="宋体"/>
                <w:color w:val="auto"/>
                <w:sz w:val="24"/>
                <w:highlight w:val="none"/>
              </w:rPr>
              <w: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9" w:hRule="atLeast"/>
        </w:trPr>
        <w:tc>
          <w:tcPr>
            <w:tcW w:w="1191" w:type="dxa"/>
            <w:noWrap w:val="0"/>
            <w:tcMar>
              <w:top w:w="0" w:type="dxa"/>
              <w:left w:w="108" w:type="dxa"/>
              <w:bottom w:w="0" w:type="dxa"/>
              <w:right w:w="108" w:type="dxa"/>
            </w:tcMar>
            <w:vAlign w:val="center"/>
          </w:tcPr>
          <w:p>
            <w:pPr>
              <w:spacing w:line="30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小计</w:t>
            </w:r>
          </w:p>
        </w:tc>
        <w:tc>
          <w:tcPr>
            <w:tcW w:w="5281" w:type="dxa"/>
            <w:noWrap w:val="0"/>
            <w:tcMar>
              <w:top w:w="0" w:type="dxa"/>
              <w:left w:w="108" w:type="dxa"/>
              <w:bottom w:w="0" w:type="dxa"/>
              <w:right w:w="108" w:type="dxa"/>
            </w:tcMar>
            <w:vAlign w:val="center"/>
          </w:tcPr>
          <w:p>
            <w:pPr>
              <w:spacing w:line="300" w:lineRule="exact"/>
              <w:rPr>
                <w:rFonts w:hint="eastAsia" w:ascii="宋体" w:hAnsi="宋体" w:cs="宋体"/>
                <w:color w:val="auto"/>
                <w:sz w:val="24"/>
                <w:highlight w:val="none"/>
              </w:rPr>
            </w:pPr>
          </w:p>
        </w:tc>
        <w:tc>
          <w:tcPr>
            <w:tcW w:w="2250" w:type="dxa"/>
            <w:gridSpan w:val="2"/>
            <w:noWrap w:val="0"/>
            <w:tcMar>
              <w:top w:w="0" w:type="dxa"/>
              <w:left w:w="108" w:type="dxa"/>
              <w:bottom w:w="0" w:type="dxa"/>
              <w:right w:w="108" w:type="dxa"/>
            </w:tcMar>
            <w:vAlign w:val="center"/>
          </w:tcPr>
          <w:p>
            <w:pPr>
              <w:spacing w:line="300" w:lineRule="exact"/>
              <w:jc w:val="center"/>
              <w:rPr>
                <w:rFonts w:hint="eastAsia" w:ascii="宋体" w:hAnsi="宋体" w:cs="宋体"/>
                <w:color w:val="auto"/>
                <w:sz w:val="24"/>
                <w:highlight w:val="none"/>
              </w:rPr>
            </w:pPr>
          </w:p>
        </w:tc>
        <w:tc>
          <w:tcPr>
            <w:tcW w:w="812" w:type="dxa"/>
            <w:noWrap w:val="0"/>
            <w:tcMar>
              <w:top w:w="0" w:type="dxa"/>
              <w:left w:w="108" w:type="dxa"/>
              <w:bottom w:w="0" w:type="dxa"/>
              <w:right w:w="108" w:type="dxa"/>
            </w:tcMar>
            <w:vAlign w:val="center"/>
          </w:tcPr>
          <w:p>
            <w:pPr>
              <w:spacing w:line="300" w:lineRule="exact"/>
              <w:rPr>
                <w:rFonts w:hint="eastAsia" w:ascii="宋体" w:hAnsi="宋体" w:cs="宋体"/>
                <w:color w:val="auto"/>
                <w:sz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9" w:hRule="atLeast"/>
        </w:trPr>
        <w:tc>
          <w:tcPr>
            <w:tcW w:w="1191" w:type="dxa"/>
            <w:noWrap w:val="0"/>
            <w:tcMar>
              <w:top w:w="0" w:type="dxa"/>
              <w:left w:w="108" w:type="dxa"/>
              <w:bottom w:w="0" w:type="dxa"/>
              <w:right w:w="108" w:type="dxa"/>
            </w:tcMar>
            <w:vAlign w:val="center"/>
          </w:tcPr>
          <w:p>
            <w:pPr>
              <w:spacing w:line="30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合计</w:t>
            </w:r>
          </w:p>
        </w:tc>
        <w:tc>
          <w:tcPr>
            <w:tcW w:w="8343" w:type="dxa"/>
            <w:gridSpan w:val="4"/>
            <w:noWrap w:val="0"/>
            <w:tcMar>
              <w:top w:w="0" w:type="dxa"/>
              <w:left w:w="108" w:type="dxa"/>
              <w:bottom w:w="0" w:type="dxa"/>
              <w:right w:w="108" w:type="dxa"/>
            </w:tcMar>
            <w:vAlign w:val="center"/>
          </w:tcPr>
          <w:p>
            <w:pPr>
              <w:spacing w:line="300" w:lineRule="exact"/>
              <w:jc w:val="left"/>
              <w:rPr>
                <w:rFonts w:hint="eastAsia" w:ascii="宋体" w:hAnsi="宋体" w:cs="宋体"/>
                <w:color w:val="auto"/>
                <w:sz w:val="24"/>
                <w:highlight w:val="none"/>
              </w:rPr>
            </w:pPr>
            <w:r>
              <w:rPr>
                <w:rFonts w:hint="eastAsia" w:ascii="宋体" w:hAnsi="宋体" w:cs="宋体"/>
                <w:b/>
                <w:bCs/>
                <w:color w:val="auto"/>
                <w:sz w:val="24"/>
                <w:highlight w:val="none"/>
                <w:lang w:val="en-US" w:eastAsia="zh-CN"/>
              </w:rPr>
              <w:t>工作考核分+人员考核分+质量考核分+扣分</w:t>
            </w:r>
            <w:r>
              <w:rPr>
                <w:rFonts w:hint="eastAsia" w:ascii="宋体" w:hAnsi="宋体" w:cs="宋体"/>
                <w:b/>
                <w:bCs/>
                <w:color w:val="auto"/>
                <w:sz w:val="24"/>
                <w:highlight w:val="none"/>
              </w:rPr>
              <w:t>项</w:t>
            </w:r>
            <w:r>
              <w:rPr>
                <w:rFonts w:hint="eastAsia" w:ascii="宋体" w:hAnsi="宋体" w:cs="宋体"/>
                <w:b/>
                <w:bCs/>
                <w:color w:val="auto"/>
                <w:sz w:val="24"/>
                <w:highlight w:val="none"/>
                <w:lang w:eastAsia="zh-CN"/>
              </w:rPr>
              <w:t>得</w:t>
            </w:r>
            <w:r>
              <w:rPr>
                <w:rFonts w:hint="eastAsia" w:ascii="宋体" w:hAnsi="宋体" w:cs="宋体"/>
                <w:b/>
                <w:bCs/>
                <w:color w:val="auto"/>
                <w:sz w:val="24"/>
                <w:highlight w:val="non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9" w:hRule="atLeast"/>
        </w:trPr>
        <w:tc>
          <w:tcPr>
            <w:tcW w:w="1191" w:type="dxa"/>
            <w:noWrap w:val="0"/>
            <w:tcMar>
              <w:top w:w="0" w:type="dxa"/>
              <w:left w:w="108" w:type="dxa"/>
              <w:bottom w:w="0" w:type="dxa"/>
              <w:right w:w="108" w:type="dxa"/>
            </w:tcMar>
            <w:vAlign w:val="center"/>
          </w:tcPr>
          <w:p>
            <w:pPr>
              <w:spacing w:line="30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备注</w:t>
            </w:r>
          </w:p>
        </w:tc>
        <w:tc>
          <w:tcPr>
            <w:tcW w:w="8343" w:type="dxa"/>
            <w:gridSpan w:val="4"/>
            <w:noWrap w:val="0"/>
            <w:tcMar>
              <w:top w:w="0" w:type="dxa"/>
              <w:left w:w="108" w:type="dxa"/>
              <w:bottom w:w="0" w:type="dxa"/>
              <w:right w:w="108" w:type="dxa"/>
            </w:tcMar>
            <w:vAlign w:val="center"/>
          </w:tcPr>
          <w:p>
            <w:pPr>
              <w:spacing w:line="300" w:lineRule="exact"/>
              <w:rPr>
                <w:rFonts w:hint="eastAsia" w:ascii="宋体" w:hAnsi="宋体" w:cs="宋体"/>
                <w:color w:val="auto"/>
                <w:sz w:val="24"/>
                <w:highlight w:val="none"/>
              </w:rPr>
            </w:pPr>
            <w:r>
              <w:rPr>
                <w:rFonts w:hint="eastAsia" w:ascii="宋体" w:hAnsi="宋体" w:cs="宋体"/>
                <w:color w:val="auto"/>
                <w:sz w:val="24"/>
                <w:highlight w:val="none"/>
              </w:rPr>
              <w:t>1.基本条件为参加评选的入门条件，不需评分。</w:t>
            </w:r>
          </w:p>
          <w:p>
            <w:pPr>
              <w:spacing w:line="300" w:lineRule="exact"/>
              <w:rPr>
                <w:rFonts w:hint="eastAsia" w:ascii="宋体" w:hAnsi="宋体" w:cs="宋体"/>
                <w:color w:val="auto"/>
                <w:sz w:val="24"/>
                <w:highlight w:val="none"/>
              </w:rPr>
            </w:pPr>
            <w:r>
              <w:rPr>
                <w:rFonts w:hint="eastAsia" w:ascii="宋体" w:hAnsi="宋体" w:cs="宋体"/>
                <w:color w:val="auto"/>
                <w:sz w:val="24"/>
                <w:highlight w:val="none"/>
              </w:rPr>
              <w:t>2.评价实行100分制，80分以下为不合格，80-90分为合格，90分以上为优秀。</w:t>
            </w:r>
          </w:p>
        </w:tc>
      </w:tr>
    </w:tbl>
    <w:p>
      <w:pPr>
        <w:spacing w:line="588" w:lineRule="exact"/>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val="en-US" w:eastAsia="zh-CN"/>
        </w:rPr>
        <w:t>、考核组织</w:t>
      </w:r>
    </w:p>
    <w:p>
      <w:pPr>
        <w:spacing w:line="588"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本考核方案由</w:t>
      </w:r>
      <w:r>
        <w:rPr>
          <w:rFonts w:hint="eastAsia" w:ascii="宋体" w:hAnsi="宋体" w:cs="宋体"/>
          <w:color w:val="auto"/>
          <w:sz w:val="24"/>
          <w:szCs w:val="24"/>
          <w:highlight w:val="none"/>
          <w:lang w:val="en-US" w:eastAsia="zh-CN"/>
        </w:rPr>
        <w:t>浙江温州海洋经济发展示范区发改</w:t>
      </w:r>
      <w:r>
        <w:rPr>
          <w:rFonts w:hint="eastAsia" w:ascii="宋体" w:hAnsi="宋体" w:eastAsia="宋体" w:cs="宋体"/>
          <w:color w:val="auto"/>
          <w:sz w:val="24"/>
          <w:szCs w:val="24"/>
          <w:highlight w:val="none"/>
          <w:lang w:val="en-US" w:eastAsia="zh-CN"/>
        </w:rPr>
        <w:t>应急局牵头组织实施，并进行综合汇总。其中驻点网格员的季度考核评分，由对应网格的行业主管部门组织实施，并报送</w:t>
      </w:r>
      <w:r>
        <w:rPr>
          <w:rFonts w:hint="eastAsia" w:ascii="宋体" w:hAnsi="宋体" w:cs="宋体"/>
          <w:color w:val="auto"/>
          <w:sz w:val="24"/>
          <w:szCs w:val="24"/>
          <w:highlight w:val="none"/>
          <w:lang w:val="en-US" w:eastAsia="zh-CN"/>
        </w:rPr>
        <w:t>浙江温州海洋经济发展示范区发改</w:t>
      </w:r>
      <w:r>
        <w:rPr>
          <w:rFonts w:hint="eastAsia" w:ascii="宋体" w:hAnsi="宋体" w:eastAsia="宋体" w:cs="宋体"/>
          <w:color w:val="auto"/>
          <w:sz w:val="24"/>
          <w:szCs w:val="24"/>
          <w:highlight w:val="none"/>
          <w:lang w:val="en-US" w:eastAsia="zh-CN"/>
        </w:rPr>
        <w:t>应急局汇总，之后统一抄告给第三方服务机构。对第三方服务机构的季度考核评分，在每季度的工作汇报会上进行现场打分，汇总评定后与整改意见一并抄送给第三方服务机构。年度考核以季度考核成绩汇总评定，不再组织专项考核。</w:t>
      </w:r>
    </w:p>
    <w:p>
      <w:pPr>
        <w:spacing w:line="588"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本考核办法由</w:t>
      </w:r>
      <w:r>
        <w:rPr>
          <w:rFonts w:hint="eastAsia" w:ascii="宋体" w:hAnsi="宋体" w:cs="宋体"/>
          <w:color w:val="auto"/>
          <w:sz w:val="24"/>
          <w:szCs w:val="24"/>
          <w:highlight w:val="none"/>
          <w:lang w:val="en-US" w:eastAsia="zh-CN"/>
        </w:rPr>
        <w:t>浙江温州海洋经济发展示范区发改</w:t>
      </w:r>
      <w:r>
        <w:rPr>
          <w:rFonts w:hint="eastAsia" w:ascii="宋体" w:hAnsi="宋体" w:eastAsia="宋体" w:cs="宋体"/>
          <w:color w:val="auto"/>
          <w:sz w:val="24"/>
          <w:szCs w:val="24"/>
          <w:highlight w:val="none"/>
          <w:lang w:val="en-US" w:eastAsia="zh-CN"/>
        </w:rPr>
        <w:t>应急局负责解释。</w:t>
      </w:r>
    </w:p>
    <w:p>
      <w:pPr>
        <w:pStyle w:val="962"/>
        <w:keepNext w:val="0"/>
        <w:keepLines w:val="0"/>
        <w:pageBreakBefore/>
        <w:widowControl w:val="0"/>
        <w:kinsoku/>
        <w:wordWrap/>
        <w:overflowPunct/>
        <w:topLinePunct w:val="0"/>
        <w:autoSpaceDE/>
        <w:autoSpaceDN/>
        <w:bidi w:val="0"/>
        <w:adjustRightInd w:val="0"/>
        <w:snapToGrid/>
        <w:spacing w:line="400" w:lineRule="exact"/>
        <w:ind w:left="0" w:leftChars="0" w:firstLine="0" w:firstLineChars="0"/>
        <w:jc w:val="both"/>
        <w:textAlignment w:val="auto"/>
        <w:rPr>
          <w:rFonts w:hint="eastAsia" w:ascii="宋体" w:hAnsi="宋体" w:eastAsia="宋体" w:cs="宋体"/>
          <w:b/>
          <w:snapToGrid w:val="0"/>
          <w:color w:val="auto"/>
          <w:kern w:val="0"/>
          <w:sz w:val="24"/>
          <w:szCs w:val="24"/>
          <w:highlight w:val="none"/>
        </w:rPr>
      </w:pPr>
      <w:r>
        <w:rPr>
          <w:rFonts w:hint="eastAsia" w:ascii="宋体" w:hAnsi="宋体" w:cs="宋体"/>
          <w:b/>
          <w:snapToGrid w:val="0"/>
          <w:color w:val="auto"/>
          <w:kern w:val="0"/>
          <w:sz w:val="22"/>
          <w:szCs w:val="22"/>
          <w:highlight w:val="none"/>
          <w:lang w:val="en-US" w:eastAsia="zh-CN"/>
        </w:rPr>
        <w:t xml:space="preserve">附件                       </w:t>
      </w:r>
      <w:r>
        <w:rPr>
          <w:rFonts w:hint="eastAsia" w:ascii="宋体" w:hAnsi="宋体" w:eastAsia="宋体" w:cs="宋体"/>
          <w:b/>
          <w:snapToGrid w:val="0"/>
          <w:color w:val="auto"/>
          <w:kern w:val="0"/>
          <w:sz w:val="24"/>
          <w:szCs w:val="24"/>
          <w:highlight w:val="none"/>
          <w:lang w:val="en-US" w:eastAsia="zh-CN"/>
        </w:rPr>
        <w:t xml:space="preserve"> </w:t>
      </w:r>
      <w:r>
        <w:rPr>
          <w:rFonts w:hint="eastAsia" w:ascii="宋体" w:hAnsi="宋体" w:eastAsia="宋体" w:cs="宋体"/>
          <w:b/>
          <w:snapToGrid w:val="0"/>
          <w:color w:val="auto"/>
          <w:kern w:val="0"/>
          <w:sz w:val="24"/>
          <w:szCs w:val="24"/>
          <w:highlight w:val="none"/>
        </w:rPr>
        <w:t>工程廉政责任书（格式）</w:t>
      </w:r>
    </w:p>
    <w:p>
      <w:pPr>
        <w:spacing w:line="400" w:lineRule="exact"/>
        <w:ind w:firstLine="480" w:firstLineChars="20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为加强工程建设中的廉政建设，保证工程建设高效优质完成，保证建设资金的安全和有效使用，</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工程的项目法人</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(以下称甲方)与承包商</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（以下称乙方），特订立如下责任书。</w:t>
      </w:r>
    </w:p>
    <w:p>
      <w:pPr>
        <w:spacing w:line="400" w:lineRule="exact"/>
        <w:ind w:firstLine="480" w:firstLineChars="20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第一条  甲乙双方的权利和义务</w:t>
      </w:r>
    </w:p>
    <w:p>
      <w:pPr>
        <w:widowControl w:val="0"/>
        <w:numPr>
          <w:ilvl w:val="0"/>
          <w:numId w:val="6"/>
        </w:numPr>
        <w:autoSpaceDE w:val="0"/>
        <w:autoSpaceDN w:val="0"/>
        <w:adjustRightInd w:val="0"/>
        <w:spacing w:line="400" w:lineRule="exact"/>
        <w:ind w:left="0" w:firstLine="480" w:firstLineChars="200"/>
        <w:jc w:val="both"/>
        <w:textAlignment w:val="baseline"/>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严格遵守党和国家工程建设的有关法律法规及相关部门的有关规定。</w:t>
      </w:r>
    </w:p>
    <w:p>
      <w:pPr>
        <w:widowControl w:val="0"/>
        <w:numPr>
          <w:ilvl w:val="0"/>
          <w:numId w:val="6"/>
        </w:numPr>
        <w:autoSpaceDE w:val="0"/>
        <w:autoSpaceDN w:val="0"/>
        <w:adjustRightInd w:val="0"/>
        <w:spacing w:line="400" w:lineRule="exact"/>
        <w:ind w:left="0" w:firstLine="480" w:firstLineChars="200"/>
        <w:jc w:val="both"/>
        <w:textAlignment w:val="baseline"/>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严格执行</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工程的合同文件，自觉按合同办事。</w:t>
      </w:r>
    </w:p>
    <w:p>
      <w:pPr>
        <w:widowControl w:val="0"/>
        <w:numPr>
          <w:ilvl w:val="0"/>
          <w:numId w:val="6"/>
        </w:numPr>
        <w:autoSpaceDE w:val="0"/>
        <w:autoSpaceDN w:val="0"/>
        <w:adjustRightInd w:val="0"/>
        <w:spacing w:line="400" w:lineRule="exact"/>
        <w:ind w:left="0" w:firstLine="480" w:firstLineChars="200"/>
        <w:jc w:val="both"/>
        <w:textAlignment w:val="baseline"/>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双方的业务活动坚持公开、公平、公正、诚信、透明的原则（除法律认定的商业秘密和合同文件另有规定之外），不得损害国家和集体利益，违反工程建设管理规定。</w:t>
      </w:r>
    </w:p>
    <w:p>
      <w:pPr>
        <w:widowControl w:val="0"/>
        <w:numPr>
          <w:ilvl w:val="0"/>
          <w:numId w:val="6"/>
        </w:numPr>
        <w:autoSpaceDE w:val="0"/>
        <w:autoSpaceDN w:val="0"/>
        <w:adjustRightInd w:val="0"/>
        <w:spacing w:line="400" w:lineRule="exact"/>
        <w:ind w:left="0" w:firstLine="480" w:firstLineChars="200"/>
        <w:jc w:val="both"/>
        <w:textAlignment w:val="baseline"/>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建立健全廉政制度、监督制度和处罚制度，开展廉政教育，设立廉政告示牌，公布举报电话。</w:t>
      </w:r>
    </w:p>
    <w:p>
      <w:pPr>
        <w:widowControl w:val="0"/>
        <w:numPr>
          <w:ilvl w:val="0"/>
          <w:numId w:val="6"/>
        </w:numPr>
        <w:autoSpaceDE w:val="0"/>
        <w:autoSpaceDN w:val="0"/>
        <w:adjustRightInd w:val="0"/>
        <w:spacing w:line="400" w:lineRule="exact"/>
        <w:ind w:left="0" w:firstLine="480" w:firstLineChars="200"/>
        <w:jc w:val="both"/>
        <w:textAlignment w:val="baseline"/>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发现对方在业务活动中有违反廉政规定的行为，有及时提醒对方纠正的权利和义务。</w:t>
      </w:r>
    </w:p>
    <w:p>
      <w:pPr>
        <w:widowControl w:val="0"/>
        <w:numPr>
          <w:ilvl w:val="0"/>
          <w:numId w:val="6"/>
        </w:numPr>
        <w:autoSpaceDE w:val="0"/>
        <w:autoSpaceDN w:val="0"/>
        <w:adjustRightInd w:val="0"/>
        <w:spacing w:line="400" w:lineRule="exact"/>
        <w:ind w:left="0" w:firstLine="480" w:firstLineChars="200"/>
        <w:jc w:val="both"/>
        <w:textAlignment w:val="baseline"/>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发现对方严重违反本责任书义务条款的行为，有向其上级有关部门举报、建议给予处理并要求告知处理结果的权利。</w:t>
      </w:r>
    </w:p>
    <w:p>
      <w:pPr>
        <w:spacing w:line="400" w:lineRule="exact"/>
        <w:ind w:firstLine="480" w:firstLineChars="20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第二条  甲方的义务</w:t>
      </w:r>
    </w:p>
    <w:p>
      <w:pPr>
        <w:widowControl w:val="0"/>
        <w:numPr>
          <w:ilvl w:val="0"/>
          <w:numId w:val="7"/>
        </w:numPr>
        <w:autoSpaceDE w:val="0"/>
        <w:autoSpaceDN w:val="0"/>
        <w:adjustRightInd w:val="0"/>
        <w:spacing w:line="400" w:lineRule="exact"/>
        <w:ind w:left="0" w:firstLine="480" w:firstLineChars="200"/>
        <w:jc w:val="both"/>
        <w:textAlignment w:val="baseline"/>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甲方及其工作人员不得索要或接受乙方的礼金、礼券、有价证券和物品，不得到乙方报销任何由甲方或个人支付的费用等。</w:t>
      </w:r>
    </w:p>
    <w:p>
      <w:pPr>
        <w:widowControl w:val="0"/>
        <w:numPr>
          <w:ilvl w:val="0"/>
          <w:numId w:val="7"/>
        </w:numPr>
        <w:autoSpaceDE w:val="0"/>
        <w:autoSpaceDN w:val="0"/>
        <w:adjustRightInd w:val="0"/>
        <w:spacing w:line="400" w:lineRule="exact"/>
        <w:ind w:left="0" w:firstLine="480" w:firstLineChars="200"/>
        <w:jc w:val="both"/>
        <w:textAlignment w:val="baseline"/>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甲方不得有意刁难、拖延承包商工程款，不得违反规定批拨工程建设费用等。</w:t>
      </w:r>
    </w:p>
    <w:p>
      <w:pPr>
        <w:widowControl w:val="0"/>
        <w:numPr>
          <w:ilvl w:val="0"/>
          <w:numId w:val="7"/>
        </w:numPr>
        <w:autoSpaceDE w:val="0"/>
        <w:autoSpaceDN w:val="0"/>
        <w:adjustRightInd w:val="0"/>
        <w:spacing w:line="400" w:lineRule="exact"/>
        <w:ind w:left="0" w:firstLine="480" w:firstLineChars="200"/>
        <w:jc w:val="both"/>
        <w:textAlignment w:val="baseline"/>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甲方工作人员不得参加乙方安排的宴请和娱乐活动；不得接受乙方提供的通讯工具、交通工具和高档办公用品等。</w:t>
      </w:r>
    </w:p>
    <w:p>
      <w:pPr>
        <w:widowControl w:val="0"/>
        <w:numPr>
          <w:ilvl w:val="0"/>
          <w:numId w:val="7"/>
        </w:numPr>
        <w:autoSpaceDE w:val="0"/>
        <w:autoSpaceDN w:val="0"/>
        <w:adjustRightInd w:val="0"/>
        <w:spacing w:line="400" w:lineRule="exact"/>
        <w:ind w:left="0" w:firstLine="480" w:firstLineChars="200"/>
        <w:jc w:val="both"/>
        <w:textAlignment w:val="baseline"/>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甲方及其工作人员不得要求或者接受乙方为其住房装修、操办婚丧嫁娶、安排配偶子女的工作以及出国出境、旅游等。</w:t>
      </w:r>
    </w:p>
    <w:p>
      <w:pPr>
        <w:widowControl w:val="0"/>
        <w:numPr>
          <w:ilvl w:val="0"/>
          <w:numId w:val="7"/>
        </w:numPr>
        <w:autoSpaceDE w:val="0"/>
        <w:autoSpaceDN w:val="0"/>
        <w:adjustRightInd w:val="0"/>
        <w:spacing w:line="400" w:lineRule="exact"/>
        <w:ind w:left="0" w:firstLine="480" w:firstLineChars="200"/>
        <w:jc w:val="both"/>
        <w:textAlignment w:val="baseline"/>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甲方工作人员的配偶、子女及下属单位不得从事与甲方工程有关的材料设备供应、工程分包、劳务等经济活动。</w:t>
      </w:r>
    </w:p>
    <w:p>
      <w:pPr>
        <w:widowControl w:val="0"/>
        <w:numPr>
          <w:ilvl w:val="0"/>
          <w:numId w:val="7"/>
        </w:numPr>
        <w:autoSpaceDE w:val="0"/>
        <w:autoSpaceDN w:val="0"/>
        <w:adjustRightInd w:val="0"/>
        <w:spacing w:line="400" w:lineRule="exact"/>
        <w:ind w:left="0" w:firstLine="480" w:firstLineChars="200"/>
        <w:jc w:val="both"/>
        <w:textAlignment w:val="baseline"/>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甲方及其工作人员不得以任何理由向乙方推荐分包单位，不得要求乙方购买合同规定外的材料和设备。</w:t>
      </w:r>
    </w:p>
    <w:p>
      <w:pPr>
        <w:spacing w:line="400" w:lineRule="exact"/>
        <w:ind w:firstLine="480" w:firstLineChars="20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第三条  乙方义务</w:t>
      </w:r>
    </w:p>
    <w:p>
      <w:pPr>
        <w:widowControl w:val="0"/>
        <w:numPr>
          <w:ilvl w:val="1"/>
          <w:numId w:val="6"/>
        </w:numPr>
        <w:autoSpaceDE w:val="0"/>
        <w:autoSpaceDN w:val="0"/>
        <w:adjustRightInd w:val="0"/>
        <w:spacing w:line="400" w:lineRule="exact"/>
        <w:ind w:left="0" w:firstLine="502"/>
        <w:jc w:val="both"/>
        <w:textAlignment w:val="baseline"/>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乙方不得以任何理由向甲方及其工作人员行贿或馈赠礼金、礼券、有价证券、礼品。</w:t>
      </w:r>
    </w:p>
    <w:p>
      <w:pPr>
        <w:widowControl w:val="0"/>
        <w:numPr>
          <w:ilvl w:val="1"/>
          <w:numId w:val="6"/>
        </w:numPr>
        <w:autoSpaceDE w:val="0"/>
        <w:autoSpaceDN w:val="0"/>
        <w:adjustRightInd w:val="0"/>
        <w:spacing w:line="400" w:lineRule="exact"/>
        <w:ind w:left="0" w:firstLine="502"/>
        <w:jc w:val="both"/>
        <w:textAlignment w:val="baseline"/>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乙方不得以任何名义为甲方及其工作人员报销应由甲方单位或个人支付的任何费用。</w:t>
      </w:r>
    </w:p>
    <w:p>
      <w:pPr>
        <w:widowControl w:val="0"/>
        <w:numPr>
          <w:ilvl w:val="1"/>
          <w:numId w:val="6"/>
        </w:numPr>
        <w:autoSpaceDE w:val="0"/>
        <w:autoSpaceDN w:val="0"/>
        <w:adjustRightInd w:val="0"/>
        <w:spacing w:line="400" w:lineRule="exact"/>
        <w:ind w:left="0" w:firstLine="502"/>
        <w:jc w:val="both"/>
        <w:textAlignment w:val="baseline"/>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乙方不得要求甲方违反规定，批拨、追加工程建设费用等。</w:t>
      </w:r>
    </w:p>
    <w:p>
      <w:pPr>
        <w:widowControl w:val="0"/>
        <w:numPr>
          <w:ilvl w:val="1"/>
          <w:numId w:val="6"/>
        </w:numPr>
        <w:autoSpaceDE w:val="0"/>
        <w:autoSpaceDN w:val="0"/>
        <w:adjustRightInd w:val="0"/>
        <w:spacing w:line="400" w:lineRule="exact"/>
        <w:ind w:left="0" w:firstLine="502"/>
        <w:jc w:val="both"/>
        <w:textAlignment w:val="baseline"/>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乙方不得以任何理由安排甲方工作人员参加宴请及娱乐活动。</w:t>
      </w:r>
    </w:p>
    <w:p>
      <w:pPr>
        <w:widowControl w:val="0"/>
        <w:numPr>
          <w:ilvl w:val="1"/>
          <w:numId w:val="6"/>
        </w:numPr>
        <w:autoSpaceDE w:val="0"/>
        <w:autoSpaceDN w:val="0"/>
        <w:adjustRightInd w:val="0"/>
        <w:spacing w:line="400" w:lineRule="exact"/>
        <w:ind w:left="0" w:firstLine="502"/>
        <w:jc w:val="both"/>
        <w:textAlignment w:val="baseline"/>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乙方不得为甲方单位和个人购置或提供通讯工具、交通工具和高档办公室用品等。</w:t>
      </w:r>
    </w:p>
    <w:p>
      <w:pPr>
        <w:spacing w:line="400" w:lineRule="exact"/>
        <w:ind w:firstLine="480" w:firstLineChars="20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第四条  违约责任</w:t>
      </w:r>
    </w:p>
    <w:p>
      <w:pPr>
        <w:spacing w:line="400" w:lineRule="exact"/>
        <w:ind w:firstLine="480" w:firstLineChars="20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（一）甲方及其工作人员违反本责任书第一、二条，按管理权限，依据有关规定给予党纪、政纪或组织处理；涉嫌犯罪的，移送司法机关追究刑事责任；给乙方单位造成经济损失的，应予以赔偿。</w:t>
      </w:r>
    </w:p>
    <w:p>
      <w:pPr>
        <w:spacing w:line="400" w:lineRule="exact"/>
        <w:ind w:firstLine="480" w:firstLineChars="20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二）乙方及其工作人员违反本责任书第一、三条，按管理权限，依据有关规定，给予党纪、政纪、组织处理或停止承接业务处理；给甲方单位造成经济损失的，应予以赔偿；情节严重的，甲方建议有关工程建设主管部门给予乙方一至三年内不得参与工程建设项目投标的处罚。</w:t>
      </w:r>
    </w:p>
    <w:p>
      <w:pPr>
        <w:spacing w:line="400" w:lineRule="exact"/>
        <w:ind w:firstLine="480" w:firstLineChars="20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第五条  双方约定</w:t>
      </w:r>
    </w:p>
    <w:p>
      <w:pPr>
        <w:pStyle w:val="38"/>
        <w:spacing w:line="400" w:lineRule="exact"/>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本责任书由纪检监察机关负责监督执行。纪检监察机关对本责任书执行情况</w:t>
      </w:r>
    </w:p>
    <w:p>
      <w:pPr>
        <w:pStyle w:val="38"/>
        <w:spacing w:line="400" w:lineRule="exact"/>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进行抽查。提出属于本责任书规定范围的处理意见。</w:t>
      </w:r>
    </w:p>
    <w:p>
      <w:pPr>
        <w:spacing w:line="400" w:lineRule="exact"/>
        <w:ind w:firstLine="480" w:firstLineChars="20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第六条  本责任书有效期同甲乙双方签署之日起至该工程项目工程款支付完结时止。</w:t>
      </w:r>
    </w:p>
    <w:p>
      <w:pPr>
        <w:spacing w:line="400" w:lineRule="exact"/>
        <w:ind w:firstLine="480" w:firstLineChars="20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第七条  本责任书作为本工程施工承包合同的附件，与工程施工合同具有同等的法律效力，经甲、乙双方签署后生效。</w:t>
      </w:r>
    </w:p>
    <w:p>
      <w:pPr>
        <w:spacing w:line="360" w:lineRule="exact"/>
        <w:rPr>
          <w:rFonts w:hint="eastAsia" w:ascii="宋体" w:hAnsi="宋体" w:eastAsia="宋体" w:cs="宋体"/>
          <w:bCs/>
          <w:color w:val="auto"/>
          <w:sz w:val="24"/>
          <w:szCs w:val="24"/>
          <w:highlight w:val="none"/>
        </w:rPr>
      </w:pPr>
      <w:r>
        <w:rPr>
          <w:rFonts w:hint="eastAsia" w:ascii="宋体" w:hAnsi="宋体" w:eastAsia="宋体" w:cs="宋体"/>
          <w:snapToGrid w:val="0"/>
          <w:color w:val="auto"/>
          <w:sz w:val="24"/>
          <w:szCs w:val="24"/>
          <w:highlight w:val="none"/>
        </w:rPr>
        <w:t>第八条  本责任书</w:t>
      </w:r>
      <w:bookmarkStart w:id="392" w:name="_Toc261333159"/>
      <w:bookmarkStart w:id="393" w:name="_Toc234909475"/>
      <w:bookmarkStart w:id="394" w:name="_Toc269828244"/>
      <w:bookmarkStart w:id="395" w:name="_Toc335134301"/>
      <w:bookmarkStart w:id="396" w:name="_Toc27876"/>
      <w:bookmarkStart w:id="397" w:name="_Toc30828"/>
      <w:bookmarkStart w:id="398" w:name="_Toc10031"/>
      <w:bookmarkStart w:id="399" w:name="_Toc26420"/>
      <w:bookmarkStart w:id="400" w:name="_Toc419125303"/>
      <w:r>
        <w:rPr>
          <w:rFonts w:hint="eastAsia" w:ascii="宋体" w:hAnsi="宋体" w:eastAsia="宋体" w:cs="宋体"/>
          <w:bCs/>
          <w:color w:val="auto"/>
          <w:sz w:val="24"/>
          <w:szCs w:val="24"/>
          <w:highlight w:val="none"/>
          <w:lang w:val="en-US" w:eastAsia="zh-CN"/>
        </w:rPr>
        <w:t>肆</w:t>
      </w:r>
      <w:r>
        <w:rPr>
          <w:rFonts w:hint="eastAsia" w:ascii="宋体" w:hAnsi="宋体" w:eastAsia="宋体" w:cs="宋体"/>
          <w:bCs/>
          <w:color w:val="auto"/>
          <w:sz w:val="24"/>
          <w:szCs w:val="24"/>
          <w:highlight w:val="none"/>
        </w:rPr>
        <w:t>份，采购人、供应商各执一份，采购代理机构及公共资源交易中心，具有同等法律效力，自双方签字盖章后生效。</w:t>
      </w:r>
    </w:p>
    <w:p>
      <w:pPr>
        <w:spacing w:line="320" w:lineRule="exact"/>
        <w:ind w:firstLine="720" w:firstLineChars="300"/>
        <w:rPr>
          <w:rFonts w:hint="eastAsia" w:ascii="宋体" w:hAnsi="宋体" w:eastAsia="宋体" w:cs="宋体"/>
          <w:color w:val="auto"/>
          <w:sz w:val="24"/>
          <w:szCs w:val="24"/>
          <w:highlight w:val="none"/>
        </w:rPr>
      </w:pPr>
    </w:p>
    <w:p>
      <w:pPr>
        <w:spacing w:line="3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 方：（印章）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乙方：（印章）   </w:t>
      </w:r>
    </w:p>
    <w:p>
      <w:pPr>
        <w:spacing w:line="320" w:lineRule="exact"/>
        <w:rPr>
          <w:rFonts w:hint="eastAsia" w:ascii="宋体" w:hAnsi="宋体" w:eastAsia="宋体" w:cs="宋体"/>
          <w:color w:val="auto"/>
          <w:sz w:val="24"/>
          <w:szCs w:val="24"/>
          <w:highlight w:val="none"/>
        </w:rPr>
        <w:sectPr>
          <w:footerReference r:id="rId14" w:type="first"/>
          <w:headerReference r:id="rId12" w:type="default"/>
          <w:footerReference r:id="rId13" w:type="default"/>
          <w:pgSz w:w="11906" w:h="16838"/>
          <w:pgMar w:top="1440" w:right="1361" w:bottom="1440" w:left="1361" w:header="720" w:footer="720" w:gutter="0"/>
          <w:pgNumType w:fmt="decimal"/>
          <w:cols w:space="720" w:num="1"/>
          <w:docGrid w:linePitch="286" w:charSpace="-3831"/>
        </w:sectPr>
      </w:pPr>
      <w:r>
        <w:rPr>
          <w:rFonts w:hint="eastAsia" w:ascii="宋体" w:hAnsi="宋体" w:eastAsia="宋体" w:cs="宋体"/>
          <w:color w:val="auto"/>
          <w:sz w:val="24"/>
          <w:szCs w:val="24"/>
          <w:highlight w:val="none"/>
        </w:rPr>
        <w:t xml:space="preserve">   法人代表或委托代理人：（签字或盖章）   法人代表或委托代理人：（签字或盖章）   </w:t>
      </w:r>
    </w:p>
    <w:p>
      <w:pPr>
        <w:spacing w:line="320" w:lineRule="exact"/>
        <w:rPr>
          <w:rFonts w:hint="eastAsia" w:ascii="宋体" w:hAnsi="宋体" w:eastAsia="宋体" w:cs="宋体"/>
          <w:color w:val="auto"/>
          <w:sz w:val="24"/>
          <w:szCs w:val="24"/>
          <w:highlight w:val="none"/>
        </w:rPr>
      </w:pPr>
    </w:p>
    <w:p>
      <w:pPr>
        <w:spacing w:line="320" w:lineRule="exact"/>
        <w:rPr>
          <w:rFonts w:hint="eastAsia" w:ascii="宋体" w:hAnsi="宋体" w:eastAsia="宋体" w:cs="宋体"/>
          <w:color w:val="auto"/>
          <w:sz w:val="24"/>
          <w:szCs w:val="24"/>
          <w:highlight w:val="none"/>
        </w:rPr>
      </w:pPr>
    </w:p>
    <w:p>
      <w:pPr>
        <w:spacing w:line="32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lang w:val="en-US" w:eastAsia="zh-CN"/>
        </w:rPr>
        <w:t xml:space="preserve">              </w:t>
      </w:r>
    </w:p>
    <w:p>
      <w:pPr>
        <w:spacing w:line="320" w:lineRule="exact"/>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lang w:val="en-US" w:eastAsia="zh-CN"/>
        </w:rPr>
        <w:t xml:space="preserve">               </w:t>
      </w:r>
    </w:p>
    <w:p>
      <w:pPr>
        <w:spacing w:line="320" w:lineRule="exact"/>
        <w:ind w:firstLine="480" w:firstLineChars="200"/>
        <w:rPr>
          <w:rFonts w:hint="eastAsia" w:ascii="宋体" w:hAnsi="宋体" w:eastAsia="宋体" w:cs="宋体"/>
          <w:color w:val="auto"/>
          <w:sz w:val="24"/>
          <w:szCs w:val="24"/>
          <w:highlight w:val="none"/>
        </w:rPr>
      </w:pPr>
    </w:p>
    <w:p>
      <w:pPr>
        <w:spacing w:line="320" w:lineRule="exact"/>
        <w:ind w:firstLine="960" w:firstLineChars="400"/>
        <w:rPr>
          <w:rFonts w:hint="eastAsia" w:ascii="宋体" w:hAnsi="宋体" w:eastAsia="宋体" w:cs="宋体"/>
          <w:color w:val="auto"/>
          <w:sz w:val="24"/>
          <w:szCs w:val="24"/>
          <w:highlight w:val="none"/>
        </w:rPr>
      </w:pPr>
    </w:p>
    <w:p>
      <w:pPr>
        <w:spacing w:line="320" w:lineRule="exact"/>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lang w:val="en-US" w:eastAsia="zh-CN"/>
        </w:rPr>
        <w:t xml:space="preserve">              </w:t>
      </w:r>
    </w:p>
    <w:p>
      <w:pPr>
        <w:spacing w:line="320" w:lineRule="exact"/>
        <w:ind w:firstLine="480" w:firstLineChars="200"/>
        <w:rPr>
          <w:rFonts w:hint="default" w:eastAsia="宋体"/>
          <w:color w:val="auto"/>
          <w:sz w:val="22"/>
          <w:szCs w:val="22"/>
          <w:highlight w:val="none"/>
          <w:u w:val="single"/>
          <w:lang w:val="en-US" w:eastAsia="zh-CN"/>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lang w:val="en-US" w:eastAsia="zh-CN"/>
        </w:rPr>
        <w:t xml:space="preserve">               </w:t>
      </w:r>
    </w:p>
    <w:p>
      <w:pPr>
        <w:spacing w:line="320" w:lineRule="exact"/>
        <w:rPr>
          <w:rFonts w:hint="eastAsia"/>
          <w:color w:val="auto"/>
          <w:sz w:val="22"/>
          <w:szCs w:val="22"/>
          <w:highlight w:val="none"/>
          <w:u w:val="single"/>
        </w:rPr>
        <w:sectPr>
          <w:type w:val="continuous"/>
          <w:pgSz w:w="11906" w:h="16838"/>
          <w:pgMar w:top="1440" w:right="1361" w:bottom="1440" w:left="1361" w:header="720" w:footer="720" w:gutter="0"/>
          <w:pgNumType w:fmt="decimal"/>
          <w:cols w:equalWidth="0" w:num="2">
            <w:col w:w="4379" w:space="425"/>
            <w:col w:w="4379"/>
          </w:cols>
          <w:titlePg/>
          <w:docGrid w:linePitch="286" w:charSpace="-3831"/>
        </w:sectPr>
      </w:pPr>
    </w:p>
    <w:p>
      <w:pPr>
        <w:pStyle w:val="519"/>
        <w:rPr>
          <w:rFonts w:hint="eastAsia"/>
          <w:color w:val="auto"/>
          <w:highlight w:val="none"/>
        </w:rPr>
      </w:pPr>
    </w:p>
    <w:p>
      <w:pPr>
        <w:spacing w:line="320" w:lineRule="exact"/>
        <w:ind w:firstLine="1100" w:firstLineChars="500"/>
        <w:rPr>
          <w:rFonts w:hint="eastAsia"/>
          <w:color w:val="auto"/>
          <w:sz w:val="22"/>
          <w:szCs w:val="22"/>
          <w:highlight w:val="none"/>
        </w:rPr>
      </w:pPr>
    </w:p>
    <w:p>
      <w:pPr>
        <w:pStyle w:val="5"/>
        <w:keepNext/>
        <w:keepLines/>
        <w:pageBreakBefore/>
        <w:widowControl/>
        <w:kinsoku/>
        <w:wordWrap/>
        <w:overflowPunct/>
        <w:topLinePunct w:val="0"/>
        <w:autoSpaceDE/>
        <w:autoSpaceDN/>
        <w:bidi w:val="0"/>
        <w:adjustRightInd/>
        <w:snapToGrid/>
        <w:spacing w:line="460" w:lineRule="exac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附件</w:t>
      </w:r>
      <w:bookmarkEnd w:id="392"/>
      <w:bookmarkEnd w:id="393"/>
      <w:bookmarkEnd w:id="394"/>
      <w:bookmarkEnd w:id="395"/>
      <w:r>
        <w:rPr>
          <w:rFonts w:hint="eastAsia" w:ascii="宋体" w:hAnsi="宋体" w:cs="宋体"/>
          <w:color w:val="auto"/>
          <w:sz w:val="22"/>
          <w:szCs w:val="22"/>
          <w:highlight w:val="none"/>
        </w:rPr>
        <w:t>：安全生产协议书</w:t>
      </w:r>
      <w:bookmarkEnd w:id="396"/>
      <w:bookmarkEnd w:id="397"/>
      <w:bookmarkEnd w:id="398"/>
      <w:bookmarkEnd w:id="399"/>
      <w:r>
        <w:rPr>
          <w:rFonts w:hint="eastAsia" w:ascii="宋体" w:hAnsi="宋体"/>
          <w:b w:val="0"/>
          <w:color w:val="auto"/>
          <w:sz w:val="22"/>
          <w:szCs w:val="22"/>
          <w:highlight w:val="none"/>
        </w:rPr>
        <w:t>（格式</w:t>
      </w:r>
      <w:r>
        <w:rPr>
          <w:rFonts w:ascii="宋体" w:hAnsi="宋体"/>
          <w:b w:val="0"/>
          <w:color w:val="auto"/>
          <w:sz w:val="22"/>
          <w:szCs w:val="22"/>
          <w:highlight w:val="none"/>
        </w:rPr>
        <w:t>）</w:t>
      </w:r>
      <w:bookmarkEnd w:id="400"/>
    </w:p>
    <w:p>
      <w:pPr>
        <w:spacing w:line="460" w:lineRule="exact"/>
        <w:jc w:val="center"/>
        <w:rPr>
          <w:rFonts w:hint="eastAsia"/>
          <w:b/>
          <w:color w:val="auto"/>
          <w:sz w:val="22"/>
          <w:szCs w:val="22"/>
          <w:highlight w:val="none"/>
        </w:rPr>
      </w:pPr>
      <w:r>
        <w:rPr>
          <w:rFonts w:hint="eastAsia"/>
          <w:b/>
          <w:color w:val="auto"/>
          <w:sz w:val="22"/>
          <w:szCs w:val="22"/>
          <w:highlight w:val="none"/>
        </w:rPr>
        <w:t>安全生产协议书</w:t>
      </w:r>
    </w:p>
    <w:p>
      <w:pPr>
        <w:spacing w:line="460" w:lineRule="exact"/>
        <w:jc w:val="center"/>
        <w:rPr>
          <w:rFonts w:hint="eastAsia"/>
          <w:b/>
          <w:color w:val="auto"/>
          <w:sz w:val="22"/>
          <w:szCs w:val="22"/>
          <w:highlight w:val="none"/>
        </w:rPr>
      </w:pPr>
    </w:p>
    <w:p>
      <w:pPr>
        <w:spacing w:line="420" w:lineRule="exact"/>
        <w:ind w:firstLine="440" w:firstLineChars="200"/>
        <w:rPr>
          <w:rFonts w:hint="eastAsia"/>
          <w:color w:val="auto"/>
          <w:sz w:val="22"/>
          <w:szCs w:val="22"/>
          <w:highlight w:val="none"/>
        </w:rPr>
      </w:pPr>
      <w:r>
        <w:rPr>
          <w:rFonts w:hint="eastAsia"/>
          <w:color w:val="auto"/>
          <w:sz w:val="22"/>
          <w:szCs w:val="22"/>
          <w:highlight w:val="none"/>
        </w:rPr>
        <w:t>为在</w:t>
      </w:r>
      <w:r>
        <w:rPr>
          <w:rFonts w:hint="eastAsia"/>
          <w:b/>
          <w:color w:val="auto"/>
          <w:sz w:val="22"/>
          <w:szCs w:val="22"/>
          <w:highlight w:val="none"/>
          <w:u w:val="single"/>
        </w:rPr>
        <w:t xml:space="preserve">                         </w:t>
      </w:r>
      <w:r>
        <w:rPr>
          <w:rFonts w:hint="eastAsia"/>
          <w:color w:val="auto"/>
          <w:sz w:val="22"/>
          <w:szCs w:val="22"/>
          <w:highlight w:val="none"/>
        </w:rPr>
        <w:t>合同的实施过程中创造安全、高效的</w:t>
      </w:r>
      <w:r>
        <w:rPr>
          <w:rFonts w:hint="eastAsia"/>
          <w:color w:val="auto"/>
          <w:sz w:val="22"/>
          <w:szCs w:val="22"/>
          <w:highlight w:val="none"/>
          <w:lang w:val="en-US" w:eastAsia="zh-CN"/>
        </w:rPr>
        <w:t>工作</w:t>
      </w:r>
      <w:r>
        <w:rPr>
          <w:rFonts w:hint="eastAsia"/>
          <w:color w:val="auto"/>
          <w:sz w:val="22"/>
          <w:szCs w:val="22"/>
          <w:highlight w:val="none"/>
        </w:rPr>
        <w:t>环境，切实搞好本项目的安全管理工作，本项目的建设单位</w:t>
      </w:r>
      <w:r>
        <w:rPr>
          <w:rFonts w:hint="eastAsia"/>
          <w:b/>
          <w:bCs/>
          <w:color w:val="auto"/>
          <w:sz w:val="22"/>
          <w:szCs w:val="22"/>
          <w:highlight w:val="none"/>
          <w:u w:val="single"/>
        </w:rPr>
        <w:t xml:space="preserve">                </w:t>
      </w:r>
      <w:r>
        <w:rPr>
          <w:rFonts w:hint="eastAsia"/>
          <w:color w:val="auto"/>
          <w:sz w:val="22"/>
          <w:szCs w:val="22"/>
          <w:highlight w:val="none"/>
        </w:rPr>
        <w:t>（以下简称“甲方”）与施工单位</w:t>
      </w:r>
      <w:r>
        <w:rPr>
          <w:rFonts w:hint="eastAsia"/>
          <w:b/>
          <w:bCs/>
          <w:color w:val="auto"/>
          <w:sz w:val="22"/>
          <w:szCs w:val="22"/>
          <w:highlight w:val="none"/>
          <w:u w:val="single"/>
        </w:rPr>
        <w:t xml:space="preserve">                     </w:t>
      </w:r>
      <w:r>
        <w:rPr>
          <w:rFonts w:hint="eastAsia"/>
          <w:color w:val="auto"/>
          <w:sz w:val="22"/>
          <w:szCs w:val="22"/>
          <w:highlight w:val="none"/>
        </w:rPr>
        <w:t>（以下简称“乙方”），特此签订安全生产协议书：</w:t>
      </w:r>
    </w:p>
    <w:p>
      <w:pPr>
        <w:widowControl w:val="0"/>
        <w:numPr>
          <w:ilvl w:val="0"/>
          <w:numId w:val="8"/>
        </w:numPr>
        <w:autoSpaceDE w:val="0"/>
        <w:autoSpaceDN w:val="0"/>
        <w:adjustRightInd w:val="0"/>
        <w:spacing w:line="420" w:lineRule="exact"/>
        <w:jc w:val="both"/>
        <w:textAlignment w:val="baseline"/>
        <w:rPr>
          <w:rFonts w:hint="eastAsia"/>
          <w:b/>
          <w:color w:val="auto"/>
          <w:sz w:val="22"/>
          <w:szCs w:val="22"/>
          <w:highlight w:val="none"/>
        </w:rPr>
      </w:pPr>
      <w:r>
        <w:rPr>
          <w:rFonts w:hint="eastAsia"/>
          <w:b/>
          <w:color w:val="auto"/>
          <w:sz w:val="22"/>
          <w:szCs w:val="22"/>
          <w:highlight w:val="none"/>
        </w:rPr>
        <w:t>甲方职责</w:t>
      </w:r>
    </w:p>
    <w:p>
      <w:pPr>
        <w:spacing w:line="420" w:lineRule="exact"/>
        <w:ind w:firstLine="440" w:firstLineChars="200"/>
        <w:rPr>
          <w:rFonts w:hint="eastAsia"/>
          <w:color w:val="auto"/>
          <w:sz w:val="22"/>
          <w:szCs w:val="22"/>
          <w:highlight w:val="none"/>
        </w:rPr>
      </w:pPr>
      <w:r>
        <w:rPr>
          <w:rFonts w:hint="eastAsia"/>
          <w:color w:val="auto"/>
          <w:sz w:val="22"/>
          <w:szCs w:val="22"/>
          <w:highlight w:val="none"/>
        </w:rPr>
        <w:t>（一）遵守国家有关安全生产的法律法规，认真执行承包合同中的有关安全要求。</w:t>
      </w:r>
    </w:p>
    <w:p>
      <w:pPr>
        <w:spacing w:line="420" w:lineRule="exact"/>
        <w:ind w:firstLine="440" w:firstLineChars="200"/>
        <w:rPr>
          <w:rFonts w:hint="eastAsia"/>
          <w:color w:val="auto"/>
          <w:sz w:val="22"/>
          <w:szCs w:val="22"/>
          <w:highlight w:val="none"/>
        </w:rPr>
      </w:pPr>
      <w:r>
        <w:rPr>
          <w:rFonts w:hint="eastAsia"/>
          <w:color w:val="auto"/>
          <w:sz w:val="22"/>
          <w:szCs w:val="22"/>
          <w:highlight w:val="none"/>
        </w:rPr>
        <w:t>（二）按照“安全第一、预防为主”和坚持“管生产必须管安全”的原则进行安全生产管理，做到生产与安全工作同时计划、布置、检查、总结和评比。</w:t>
      </w:r>
    </w:p>
    <w:p>
      <w:pPr>
        <w:spacing w:line="420" w:lineRule="exact"/>
        <w:rPr>
          <w:rFonts w:hint="eastAsia"/>
          <w:color w:val="auto"/>
          <w:sz w:val="22"/>
          <w:szCs w:val="22"/>
          <w:highlight w:val="none"/>
        </w:rPr>
      </w:pPr>
      <w:r>
        <w:rPr>
          <w:rFonts w:hint="eastAsia"/>
          <w:color w:val="auto"/>
          <w:sz w:val="22"/>
          <w:szCs w:val="22"/>
          <w:highlight w:val="none"/>
        </w:rPr>
        <w:t xml:space="preserve">    （三）重要的安全设施必须坚持与主体工程“三同时”的原则，即：同时设计、审批，同时施工，同时验收、投入使用。</w:t>
      </w:r>
    </w:p>
    <w:p>
      <w:pPr>
        <w:spacing w:line="420" w:lineRule="exact"/>
        <w:rPr>
          <w:rFonts w:hint="eastAsia"/>
          <w:color w:val="auto"/>
          <w:sz w:val="22"/>
          <w:szCs w:val="22"/>
          <w:highlight w:val="none"/>
        </w:rPr>
      </w:pPr>
      <w:r>
        <w:rPr>
          <w:rFonts w:hint="eastAsia"/>
          <w:color w:val="auto"/>
          <w:sz w:val="22"/>
          <w:szCs w:val="22"/>
          <w:highlight w:val="none"/>
        </w:rPr>
        <w:t xml:space="preserve">    （四）定期召开安全生产调度会，及时传达中央及地方有关安全生产的精神。</w:t>
      </w:r>
    </w:p>
    <w:p>
      <w:pPr>
        <w:spacing w:line="420" w:lineRule="exact"/>
        <w:rPr>
          <w:rFonts w:hint="eastAsia"/>
          <w:color w:val="auto"/>
          <w:sz w:val="22"/>
          <w:szCs w:val="22"/>
          <w:highlight w:val="none"/>
        </w:rPr>
      </w:pPr>
      <w:r>
        <w:rPr>
          <w:rFonts w:hint="eastAsia"/>
          <w:color w:val="auto"/>
          <w:sz w:val="22"/>
          <w:szCs w:val="22"/>
          <w:highlight w:val="none"/>
        </w:rPr>
        <w:t xml:space="preserve">    （五）组织对乙方施工现场安全生产检查，监督乙方及时处理发现的各种安全隐患。</w:t>
      </w:r>
    </w:p>
    <w:p>
      <w:pPr>
        <w:widowControl w:val="0"/>
        <w:numPr>
          <w:ilvl w:val="0"/>
          <w:numId w:val="8"/>
        </w:numPr>
        <w:autoSpaceDE w:val="0"/>
        <w:autoSpaceDN w:val="0"/>
        <w:adjustRightInd w:val="0"/>
        <w:spacing w:line="420" w:lineRule="exact"/>
        <w:jc w:val="both"/>
        <w:textAlignment w:val="baseline"/>
        <w:rPr>
          <w:rFonts w:hint="eastAsia"/>
          <w:b/>
          <w:color w:val="auto"/>
          <w:sz w:val="22"/>
          <w:szCs w:val="22"/>
          <w:highlight w:val="none"/>
        </w:rPr>
      </w:pPr>
      <w:r>
        <w:rPr>
          <w:rFonts w:hint="eastAsia"/>
          <w:b/>
          <w:color w:val="auto"/>
          <w:sz w:val="22"/>
          <w:szCs w:val="22"/>
          <w:highlight w:val="none"/>
        </w:rPr>
        <w:t>乙方职责</w:t>
      </w:r>
    </w:p>
    <w:p>
      <w:pPr>
        <w:spacing w:line="420" w:lineRule="exact"/>
        <w:ind w:firstLine="440" w:firstLineChars="200"/>
        <w:rPr>
          <w:rFonts w:hint="eastAsia"/>
          <w:color w:val="auto"/>
          <w:sz w:val="22"/>
          <w:szCs w:val="22"/>
          <w:highlight w:val="none"/>
        </w:rPr>
      </w:pPr>
      <w:r>
        <w:rPr>
          <w:rFonts w:hint="eastAsia"/>
          <w:color w:val="auto"/>
          <w:sz w:val="22"/>
          <w:szCs w:val="22"/>
          <w:highlight w:val="none"/>
        </w:rPr>
        <w:t>（一）严格遵守国家有关安全生产的法律法规、政府颁发的有关工程施工安全技术规程的安全生产规定，认真执行工程承包合同中的有关安全要求。</w:t>
      </w:r>
    </w:p>
    <w:p>
      <w:pPr>
        <w:spacing w:line="420" w:lineRule="exact"/>
        <w:rPr>
          <w:rFonts w:hint="eastAsia"/>
          <w:color w:val="auto"/>
          <w:sz w:val="22"/>
          <w:szCs w:val="22"/>
          <w:highlight w:val="none"/>
        </w:rPr>
      </w:pPr>
      <w:r>
        <w:rPr>
          <w:rFonts w:hint="eastAsia"/>
          <w:color w:val="auto"/>
          <w:sz w:val="22"/>
          <w:szCs w:val="22"/>
          <w:highlight w:val="none"/>
        </w:rPr>
        <w:t xml:space="preserve">    （二）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spacing w:line="420" w:lineRule="exact"/>
        <w:rPr>
          <w:rFonts w:hint="eastAsia"/>
          <w:color w:val="auto"/>
          <w:sz w:val="22"/>
          <w:szCs w:val="22"/>
          <w:highlight w:val="none"/>
        </w:rPr>
      </w:pPr>
      <w:r>
        <w:rPr>
          <w:rFonts w:hint="eastAsia"/>
          <w:color w:val="auto"/>
          <w:sz w:val="22"/>
          <w:szCs w:val="22"/>
          <w:highlight w:val="none"/>
        </w:rPr>
        <w:t xml:space="preserve">    （三）建立健全安全生产责任制。从派往项目实施的项目负责人（项目负责人）到生产工人（包括临时雇请的民工）的安全生产管理系统必须做到纵向到底，一环不漏；各职能部门、人员的安全生产责任制做到横向到边，人人有责。项目负责人（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spacing w:line="420" w:lineRule="exact"/>
        <w:rPr>
          <w:rFonts w:hint="eastAsia"/>
          <w:color w:val="auto"/>
          <w:sz w:val="22"/>
          <w:szCs w:val="22"/>
          <w:highlight w:val="none"/>
        </w:rPr>
      </w:pPr>
      <w:r>
        <w:rPr>
          <w:rFonts w:hint="eastAsia"/>
          <w:color w:val="auto"/>
          <w:sz w:val="22"/>
          <w:szCs w:val="22"/>
          <w:highlight w:val="none"/>
        </w:rPr>
        <w:t xml:space="preserve">    （四）乙方在任何时候都应采取各种合理的预防措施，防止其员工发生任何违法、违禁、暴力或妨碍治安的行为。</w:t>
      </w:r>
    </w:p>
    <w:p>
      <w:pPr>
        <w:spacing w:line="420" w:lineRule="exact"/>
        <w:rPr>
          <w:rFonts w:hint="eastAsia"/>
          <w:color w:val="auto"/>
          <w:sz w:val="22"/>
          <w:szCs w:val="22"/>
          <w:highlight w:val="none"/>
        </w:rPr>
      </w:pPr>
      <w:r>
        <w:rPr>
          <w:rFonts w:hint="eastAsia"/>
          <w:color w:val="auto"/>
          <w:sz w:val="22"/>
          <w:szCs w:val="22"/>
          <w:highlight w:val="none"/>
        </w:rPr>
        <w:t xml:space="preserve">    （五）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驾驶、爆破等特殊工种的人员，需经过专业培训，获得《安全操作合格证》后，方准持证上岗。施工现场如出现特种作业无证操作现象时，项目负责人（项目负责人）必须承担管理责任。</w:t>
      </w:r>
    </w:p>
    <w:p>
      <w:pPr>
        <w:spacing w:line="420" w:lineRule="exact"/>
        <w:rPr>
          <w:rFonts w:hint="eastAsia"/>
          <w:color w:val="auto"/>
          <w:sz w:val="22"/>
          <w:szCs w:val="22"/>
          <w:highlight w:val="none"/>
        </w:rPr>
      </w:pPr>
      <w:r>
        <w:rPr>
          <w:rFonts w:hint="eastAsia"/>
          <w:color w:val="auto"/>
          <w:sz w:val="22"/>
          <w:szCs w:val="22"/>
          <w:highlight w:val="none"/>
        </w:rPr>
        <w:t xml:space="preserve">    （六）对于易燃易爆的材料除应专门妥善保管之外，还应配备有足够的消防设施，所有施工人员都应熟悉消防设备的性能和使用方法；乙方不得将任何种类的给予、易货或以其他方式转让给任何人，或允许、容忍上述同样行为。</w:t>
      </w:r>
    </w:p>
    <w:p>
      <w:pPr>
        <w:spacing w:line="420" w:lineRule="exact"/>
        <w:rPr>
          <w:rFonts w:hint="eastAsia"/>
          <w:color w:val="auto"/>
          <w:sz w:val="22"/>
          <w:szCs w:val="22"/>
          <w:highlight w:val="none"/>
        </w:rPr>
      </w:pPr>
      <w:r>
        <w:rPr>
          <w:rFonts w:hint="eastAsia"/>
          <w:color w:val="auto"/>
          <w:sz w:val="22"/>
          <w:szCs w:val="22"/>
          <w:highlight w:val="none"/>
        </w:rPr>
        <w:t xml:space="preserve">    （七）操作人员上岗，必须按规定穿戴防护用品。施工负责人和安全检查员应随时检查劳动防护用品的穿戴情况，不按规定穿戴防护用品的人员不得上岗。</w:t>
      </w:r>
    </w:p>
    <w:p>
      <w:pPr>
        <w:spacing w:line="420" w:lineRule="exact"/>
        <w:rPr>
          <w:rFonts w:hint="eastAsia"/>
          <w:color w:val="auto"/>
          <w:sz w:val="22"/>
          <w:szCs w:val="22"/>
          <w:highlight w:val="none"/>
        </w:rPr>
      </w:pPr>
      <w:r>
        <w:rPr>
          <w:rFonts w:hint="eastAsia"/>
          <w:color w:val="auto"/>
          <w:sz w:val="22"/>
          <w:szCs w:val="22"/>
          <w:highlight w:val="none"/>
        </w:rPr>
        <w:t xml:space="preserve">    （八）所有施工机具设备和高空作业的设备均应定期检查，并有安全员的签字记录，保证其经常处于完好状态；不合格的机具、设备和劳动保护用品严禁使用。</w:t>
      </w:r>
    </w:p>
    <w:p>
      <w:pPr>
        <w:spacing w:line="420" w:lineRule="exact"/>
        <w:rPr>
          <w:rFonts w:hint="eastAsia"/>
          <w:color w:val="auto"/>
          <w:sz w:val="22"/>
          <w:szCs w:val="22"/>
          <w:highlight w:val="none"/>
        </w:rPr>
      </w:pPr>
      <w:r>
        <w:rPr>
          <w:rFonts w:hint="eastAsia"/>
          <w:color w:val="auto"/>
          <w:sz w:val="22"/>
          <w:szCs w:val="22"/>
          <w:highlight w:val="none"/>
        </w:rPr>
        <w:t xml:space="preserve">    （九）所有施工中采用新技术，新工艺、新设备、新材料时，必须制定相应的安全技术措施，施工现场必须具有相关的安全标志牌。</w:t>
      </w:r>
    </w:p>
    <w:p>
      <w:pPr>
        <w:spacing w:line="420" w:lineRule="exact"/>
        <w:rPr>
          <w:rFonts w:hint="eastAsia"/>
          <w:color w:val="auto"/>
          <w:sz w:val="22"/>
          <w:szCs w:val="22"/>
          <w:highlight w:val="none"/>
        </w:rPr>
      </w:pPr>
      <w:r>
        <w:rPr>
          <w:rFonts w:hint="eastAsia"/>
          <w:color w:val="auto"/>
          <w:sz w:val="22"/>
          <w:szCs w:val="22"/>
          <w:highlight w:val="none"/>
        </w:rPr>
        <w:t xml:space="preserve">    （十）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spacing w:line="420" w:lineRule="exact"/>
        <w:rPr>
          <w:rFonts w:hint="eastAsia"/>
          <w:b/>
          <w:color w:val="auto"/>
          <w:sz w:val="22"/>
          <w:szCs w:val="22"/>
          <w:highlight w:val="none"/>
        </w:rPr>
      </w:pPr>
      <w:r>
        <w:rPr>
          <w:rFonts w:hint="eastAsia"/>
          <w:color w:val="auto"/>
          <w:sz w:val="22"/>
          <w:szCs w:val="22"/>
          <w:highlight w:val="none"/>
        </w:rPr>
        <w:t xml:space="preserve">    </w:t>
      </w:r>
      <w:r>
        <w:rPr>
          <w:rFonts w:hint="eastAsia"/>
          <w:b/>
          <w:color w:val="auto"/>
          <w:sz w:val="22"/>
          <w:szCs w:val="22"/>
          <w:highlight w:val="none"/>
        </w:rPr>
        <w:t>第三条  违约责任</w:t>
      </w:r>
    </w:p>
    <w:p>
      <w:pPr>
        <w:spacing w:line="420" w:lineRule="exact"/>
        <w:rPr>
          <w:rFonts w:hint="eastAsia"/>
          <w:color w:val="auto"/>
          <w:sz w:val="22"/>
          <w:szCs w:val="22"/>
          <w:highlight w:val="none"/>
        </w:rPr>
      </w:pPr>
      <w:r>
        <w:rPr>
          <w:rFonts w:hint="eastAsia"/>
          <w:b/>
          <w:color w:val="auto"/>
          <w:sz w:val="22"/>
          <w:szCs w:val="22"/>
          <w:highlight w:val="none"/>
        </w:rPr>
        <w:t xml:space="preserve">    </w:t>
      </w:r>
      <w:r>
        <w:rPr>
          <w:rFonts w:hint="eastAsia"/>
          <w:color w:val="auto"/>
          <w:sz w:val="22"/>
          <w:szCs w:val="22"/>
          <w:highlight w:val="none"/>
        </w:rPr>
        <w:t>如因甲方或乙方违约造成安全事故，将依法追究责任，并视事故轻重扣除一定比例的安全保证金。</w:t>
      </w:r>
    </w:p>
    <w:p>
      <w:pPr>
        <w:spacing w:line="360" w:lineRule="exact"/>
        <w:rPr>
          <w:rFonts w:hint="eastAsia"/>
          <w:bCs/>
          <w:color w:val="auto"/>
          <w:sz w:val="22"/>
          <w:szCs w:val="22"/>
          <w:highlight w:val="none"/>
        </w:rPr>
      </w:pPr>
      <w:r>
        <w:rPr>
          <w:rFonts w:hint="eastAsia"/>
          <w:color w:val="auto"/>
          <w:sz w:val="22"/>
          <w:szCs w:val="22"/>
          <w:highlight w:val="none"/>
        </w:rPr>
        <w:t xml:space="preserve">    </w:t>
      </w:r>
      <w:r>
        <w:rPr>
          <w:rFonts w:hint="eastAsia"/>
          <w:snapToGrid w:val="0"/>
          <w:color w:val="auto"/>
          <w:sz w:val="22"/>
          <w:szCs w:val="22"/>
          <w:highlight w:val="none"/>
        </w:rPr>
        <w:t>本协议书</w:t>
      </w:r>
      <w:r>
        <w:rPr>
          <w:rFonts w:hint="eastAsia"/>
          <w:bCs/>
          <w:color w:val="auto"/>
          <w:sz w:val="22"/>
          <w:szCs w:val="22"/>
          <w:highlight w:val="none"/>
          <w:lang w:val="en-US" w:eastAsia="zh-CN"/>
        </w:rPr>
        <w:t>肆</w:t>
      </w:r>
      <w:r>
        <w:rPr>
          <w:rFonts w:hint="eastAsia"/>
          <w:bCs/>
          <w:color w:val="auto"/>
          <w:sz w:val="22"/>
          <w:szCs w:val="22"/>
          <w:highlight w:val="none"/>
        </w:rPr>
        <w:t>份，采购人、供应商各执一份，采购代理机构及公共资源交易中心各执一份，具有同等法律效力，自双方签字盖章后生效。</w:t>
      </w:r>
    </w:p>
    <w:p>
      <w:pPr>
        <w:spacing w:line="420" w:lineRule="exact"/>
        <w:rPr>
          <w:rFonts w:hint="eastAsia"/>
          <w:color w:val="auto"/>
          <w:sz w:val="22"/>
          <w:szCs w:val="22"/>
          <w:highlight w:val="none"/>
        </w:rPr>
      </w:pPr>
    </w:p>
    <w:p>
      <w:pPr>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 包 人：（公章）                    承 包 人：（公章）</w:t>
      </w:r>
    </w:p>
    <w:p>
      <w:pPr>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住    所：                            住    所：</w:t>
      </w:r>
    </w:p>
    <w:p>
      <w:pPr>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                          法定代表人：</w:t>
      </w:r>
    </w:p>
    <w:p>
      <w:pPr>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委托代理人：                          委托代理人：</w:t>
      </w:r>
    </w:p>
    <w:p>
      <w:pPr>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    话：                            电    话：</w:t>
      </w:r>
    </w:p>
    <w:p>
      <w:pPr>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    真：                            传    真：</w:t>
      </w:r>
    </w:p>
    <w:p>
      <w:pPr>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开户银行：                            开户银行：</w:t>
      </w:r>
    </w:p>
    <w:p>
      <w:pPr>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帐    号：                            帐    号：</w:t>
      </w:r>
    </w:p>
    <w:p>
      <w:pPr>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邮政编码：                            邮政编码：</w:t>
      </w:r>
    </w:p>
    <w:p>
      <w:pPr>
        <w:spacing w:line="320" w:lineRule="exact"/>
        <w:rPr>
          <w:rFonts w:hint="eastAsia"/>
          <w:color w:val="auto"/>
          <w:sz w:val="22"/>
          <w:szCs w:val="22"/>
          <w:highlight w:val="none"/>
        </w:rPr>
        <w:sectPr>
          <w:headerReference r:id="rId16" w:type="first"/>
          <w:footerReference r:id="rId18" w:type="first"/>
          <w:headerReference r:id="rId15" w:type="default"/>
          <w:footerReference r:id="rId17" w:type="default"/>
          <w:type w:val="continuous"/>
          <w:pgSz w:w="11906" w:h="16838"/>
          <w:pgMar w:top="1440" w:right="1361" w:bottom="1440" w:left="1361" w:header="720" w:footer="720" w:gutter="0"/>
          <w:pgNumType w:fmt="decimal"/>
          <w:cols w:space="720" w:num="1"/>
          <w:titlePg/>
          <w:docGrid w:linePitch="286" w:charSpace="-3831"/>
        </w:sectPr>
      </w:pPr>
      <w:r>
        <w:rPr>
          <w:rFonts w:hint="eastAsia"/>
          <w:color w:val="auto"/>
          <w:sz w:val="22"/>
          <w:szCs w:val="22"/>
          <w:highlight w:val="none"/>
        </w:rPr>
        <w:t xml:space="preserve">   </w:t>
      </w:r>
    </w:p>
    <w:p>
      <w:pPr>
        <w:spacing w:line="320" w:lineRule="exact"/>
        <w:rPr>
          <w:rFonts w:hint="eastAsia"/>
          <w:color w:val="auto"/>
          <w:sz w:val="22"/>
          <w:szCs w:val="22"/>
          <w:highlight w:val="none"/>
        </w:rPr>
        <w:sectPr>
          <w:type w:val="continuous"/>
          <w:pgSz w:w="11906" w:h="16838"/>
          <w:pgMar w:top="1440" w:right="1361" w:bottom="1440" w:left="1361" w:header="720" w:footer="720" w:gutter="0"/>
          <w:pgNumType w:fmt="decimal"/>
          <w:cols w:space="720" w:num="1"/>
          <w:titlePg/>
          <w:docGrid w:linePitch="286" w:charSpace="-3831"/>
        </w:sectPr>
      </w:pPr>
    </w:p>
    <w:p>
      <w:pPr>
        <w:spacing w:line="360" w:lineRule="auto"/>
        <w:ind w:left="720" w:firstLine="723" w:firstLineChars="200"/>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0"/>
      <w:r>
        <w:rPr>
          <w:rFonts w:hint="eastAsia" w:ascii="宋体" w:hAnsi="宋体" w:eastAsia="宋体" w:cs="宋体"/>
          <w:b/>
          <w:color w:val="auto"/>
          <w:sz w:val="36"/>
          <w:szCs w:val="20"/>
          <w:highlight w:val="none"/>
        </w:rPr>
        <w:t xml:space="preserve"> </w:t>
      </w:r>
      <w:bookmarkEnd w:id="391"/>
      <w:r>
        <w:rPr>
          <w:rFonts w:hint="eastAsia" w:ascii="宋体" w:hAnsi="宋体" w:eastAsia="宋体" w:cs="宋体"/>
          <w:b/>
          <w:color w:val="auto"/>
          <w:sz w:val="36"/>
          <w:szCs w:val="20"/>
          <w:highlight w:val="none"/>
        </w:rPr>
        <w:t>应提交的有关格式范例</w:t>
      </w:r>
    </w:p>
    <w:p>
      <w:pPr>
        <w:spacing w:line="360" w:lineRule="auto"/>
        <w:jc w:val="center"/>
        <w:outlineLvl w:val="0"/>
        <w:rPr>
          <w:rFonts w:hint="eastAsia" w:ascii="宋体" w:hAnsi="宋体" w:eastAsia="宋体" w:cs="宋体"/>
          <w:b/>
          <w:color w:val="auto"/>
          <w:kern w:val="0"/>
          <w:sz w:val="36"/>
          <w:szCs w:val="36"/>
          <w:highlight w:val="none"/>
        </w:r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（2）落实政府采购政策需满足的资格要求………………………………（页码）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（3）本项目的特定资格要求………………………………………………（页码）</w:t>
      </w:r>
    </w:p>
    <w:p>
      <w:pPr>
        <w:pStyle w:val="25"/>
        <w:ind w:left="0" w:leftChars="0" w:firstLine="0" w:firstLineChars="0"/>
        <w:rPr>
          <w:rFonts w:hint="eastAsia"/>
          <w:color w:val="auto"/>
          <w:highlight w:val="none"/>
        </w:rPr>
      </w:pPr>
      <w:r>
        <w:rPr>
          <w:rFonts w:hint="eastAsia" w:ascii="宋体" w:hAnsi="宋体" w:eastAsia="宋体" w:cs="宋体"/>
          <w:color w:val="auto"/>
          <w:sz w:val="24"/>
          <w:highlight w:val="none"/>
        </w:rPr>
        <w:t>（</w:t>
      </w:r>
      <w:r>
        <w:rPr>
          <w:rFonts w:hint="eastAsia" w:hAnsi="宋体" w:cs="宋体"/>
          <w:color w:val="auto"/>
          <w:sz w:val="24"/>
          <w:highlight w:val="none"/>
          <w:lang w:val="en-US" w:eastAsia="zh-CN"/>
        </w:rPr>
        <w:t>4</w:t>
      </w:r>
      <w:r>
        <w:rPr>
          <w:rFonts w:hint="eastAsia" w:ascii="宋体" w:hAnsi="宋体" w:eastAsia="宋体" w:cs="宋体"/>
          <w:color w:val="auto"/>
          <w:sz w:val="24"/>
          <w:highlight w:val="none"/>
        </w:rPr>
        <w:t>）供应商有效的营业执照等证明文件…………………………………（页码）</w:t>
      </w:r>
    </w:p>
    <w:p>
      <w:pPr>
        <w:spacing w:line="360" w:lineRule="auto"/>
        <w:ind w:firstLine="480" w:firstLineChars="200"/>
        <w:rPr>
          <w:rFonts w:hint="eastAsia" w:ascii="宋体" w:hAnsi="宋体" w:eastAsia="宋体" w:cs="宋体"/>
          <w:color w:val="auto"/>
          <w:sz w:val="24"/>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r>
        <w:rPr>
          <w:rFonts w:hint="eastAsia" w:ascii="宋体" w:hAnsi="宋体" w:eastAsia="宋体" w:cs="宋体"/>
          <w:color w:val="auto"/>
          <w:sz w:val="24"/>
          <w:highlight w:val="none"/>
        </w:rPr>
        <w:t>：</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cs="宋体"/>
          <w:color w:val="auto"/>
          <w:sz w:val="24"/>
          <w:highlight w:val="none"/>
          <w:lang w:eastAsia="zh-CN"/>
        </w:rPr>
        <w:t>海经区“安全管家”服务</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val="en-US" w:eastAsia="zh-CN"/>
        </w:rPr>
        <w:t>ZJZL-2023-08-25</w:t>
      </w:r>
      <w:r>
        <w:rPr>
          <w:rFonts w:hint="eastAsia" w:ascii="宋体" w:hAnsi="宋体" w:eastAsia="宋体" w:cs="宋体"/>
          <w:color w:val="auto"/>
          <w:sz w:val="24"/>
          <w:highlight w:val="none"/>
        </w:rPr>
        <w:t>】政府采购活动，郑重承诺：</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二、落实政府采购政策需满足的资格要求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hint="eastAsia" w:ascii="宋体" w:hAnsi="宋体" w:eastAsia="宋体" w:cs="宋体"/>
          <w:color w:val="auto"/>
          <w:sz w:val="24"/>
          <w:highlight w:val="none"/>
        </w:rPr>
      </w:pPr>
    </w:p>
    <w:p>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z w:val="24"/>
          <w:highlight w:val="none"/>
        </w:rPr>
        <w:t xml:space="preserve">    </w:t>
      </w:r>
      <w:r>
        <w:rPr>
          <w:rFonts w:hint="eastAsia" w:ascii="宋体" w:hAnsi="宋体" w:eastAsia="宋体" w:cs="宋体"/>
          <w:b/>
          <w:color w:val="auto"/>
          <w:kern w:val="0"/>
          <w:sz w:val="32"/>
          <w:szCs w:val="32"/>
          <w:highlight w:val="none"/>
          <w:lang w:val="zh-CN"/>
        </w:rPr>
        <w:t>联合协议</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【招标编号：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w:t>
      </w: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分包意向协议</w:t>
      </w:r>
    </w:p>
    <w:p>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u w:val="single"/>
        </w:rPr>
        <w:t>（采购编号）</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pPr>
        <w:pStyle w:val="4"/>
        <w:ind w:left="664" w:leftChars="316" w:firstLine="229" w:firstLineChars="95"/>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二、分包工作履行期限、地点、方式</w:t>
      </w:r>
    </w:p>
    <w:p>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三、质量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四、价款或者报酬</w:t>
      </w: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五、违约责任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六、争议解决的办法</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七、其他</w:t>
      </w:r>
    </w:p>
    <w:p>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投标人名称(电子签名)：</w:t>
      </w:r>
    </w:p>
    <w:p>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widowControl/>
        <w:spacing w:line="360" w:lineRule="auto"/>
        <w:ind w:left="150"/>
        <w:jc w:val="center"/>
        <w:rPr>
          <w:rFonts w:hint="eastAsia" w:ascii="宋体" w:hAnsi="宋体" w:eastAsia="宋体" w:cs="宋体"/>
          <w:b/>
          <w:color w:val="auto"/>
          <w:kern w:val="0"/>
          <w:sz w:val="32"/>
          <w:szCs w:val="32"/>
          <w:highlight w:val="none"/>
        </w:rPr>
      </w:pPr>
    </w:p>
    <w:p>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三、本项目的特定资格要求</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hd w:val="clear" w:color="auto" w:fill="FFFFFF"/>
        <w:tabs>
          <w:tab w:val="right" w:leader="middleDot" w:pos="9356"/>
        </w:tabs>
        <w:snapToGrid w:val="0"/>
        <w:spacing w:line="360" w:lineRule="auto"/>
        <w:jc w:val="center"/>
        <w:rPr>
          <w:rFonts w:ascii="宋体" w:hAnsi="宋体"/>
          <w:b/>
          <w:color w:val="auto"/>
          <w:sz w:val="26"/>
          <w:szCs w:val="28"/>
          <w:highlight w:val="none"/>
        </w:rPr>
      </w:pPr>
      <w:r>
        <w:rPr>
          <w:rFonts w:hint="eastAsia" w:ascii="宋体" w:hAnsi="宋体" w:cs="Times New Roman"/>
          <w:b/>
          <w:color w:val="auto"/>
          <w:sz w:val="28"/>
          <w:szCs w:val="28"/>
          <w:highlight w:val="none"/>
          <w:lang w:eastAsia="zh-CN"/>
        </w:rPr>
        <w:t>四、</w:t>
      </w:r>
      <w:r>
        <w:rPr>
          <w:rFonts w:hint="eastAsia" w:ascii="宋体" w:hAnsi="宋体" w:cs="Times New Roman"/>
          <w:b/>
          <w:color w:val="auto"/>
          <w:sz w:val="28"/>
          <w:szCs w:val="28"/>
          <w:highlight w:val="none"/>
        </w:rPr>
        <w:t>供应商</w:t>
      </w:r>
      <w:r>
        <w:rPr>
          <w:rFonts w:hint="eastAsia" w:ascii="宋体" w:hAnsi="宋体"/>
          <w:b/>
          <w:color w:val="auto"/>
          <w:sz w:val="28"/>
          <w:szCs w:val="28"/>
          <w:highlight w:val="none"/>
        </w:rPr>
        <w:t>有效的</w:t>
      </w:r>
      <w:r>
        <w:rPr>
          <w:rFonts w:ascii="宋体" w:hAnsi="宋体"/>
          <w:b/>
          <w:color w:val="auto"/>
          <w:sz w:val="28"/>
          <w:szCs w:val="28"/>
          <w:highlight w:val="none"/>
        </w:rPr>
        <w:t>营业执照等证明文件</w:t>
      </w:r>
    </w:p>
    <w:p>
      <w:pPr>
        <w:spacing w:line="460" w:lineRule="exact"/>
        <w:rPr>
          <w:rFonts w:ascii="宋体" w:hAnsi="宋体" w:cs="Courier New"/>
          <w:b/>
          <w:color w:val="auto"/>
          <w:sz w:val="22"/>
          <w:szCs w:val="22"/>
          <w:highlight w:val="none"/>
        </w:rPr>
      </w:pPr>
      <w:r>
        <w:rPr>
          <w:rFonts w:hint="eastAsia" w:ascii="宋体" w:hAnsi="宋体" w:cs="Courier New"/>
          <w:b/>
          <w:color w:val="auto"/>
          <w:sz w:val="22"/>
          <w:szCs w:val="22"/>
          <w:highlight w:val="none"/>
        </w:rPr>
        <w:t>说明：</w:t>
      </w:r>
    </w:p>
    <w:p>
      <w:pPr>
        <w:spacing w:line="460" w:lineRule="exact"/>
        <w:rPr>
          <w:rFonts w:ascii="宋体" w:hAnsi="宋体" w:cs="Courier New"/>
          <w:b/>
          <w:color w:val="auto"/>
          <w:sz w:val="22"/>
          <w:szCs w:val="22"/>
          <w:highlight w:val="none"/>
        </w:rPr>
      </w:pPr>
      <w:r>
        <w:rPr>
          <w:rFonts w:ascii="宋体" w:hAnsi="宋体" w:cs="Courier New"/>
          <w:b/>
          <w:color w:val="auto"/>
          <w:sz w:val="22"/>
          <w:szCs w:val="22"/>
          <w:highlight w:val="none"/>
        </w:rPr>
        <w:t>1</w:t>
      </w:r>
      <w:r>
        <w:rPr>
          <w:rFonts w:hint="eastAsia" w:ascii="宋体" w:hAnsi="宋体" w:cs="Courier New"/>
          <w:b/>
          <w:color w:val="auto"/>
          <w:sz w:val="22"/>
          <w:szCs w:val="22"/>
          <w:highlight w:val="none"/>
        </w:rPr>
        <w:t>、供应商</w:t>
      </w:r>
      <w:r>
        <w:rPr>
          <w:rFonts w:ascii="宋体" w:hAnsi="宋体" w:cs="Courier New"/>
          <w:b/>
          <w:color w:val="auto"/>
          <w:sz w:val="22"/>
          <w:szCs w:val="22"/>
          <w:highlight w:val="none"/>
        </w:rPr>
        <w:t>为企业的，提供有效的营业执照复印件；</w:t>
      </w:r>
      <w:r>
        <w:rPr>
          <w:rFonts w:hint="eastAsia" w:ascii="宋体" w:hAnsi="宋体" w:cs="Courier New"/>
          <w:b/>
          <w:color w:val="auto"/>
          <w:sz w:val="22"/>
          <w:szCs w:val="22"/>
          <w:highlight w:val="none"/>
        </w:rPr>
        <w:t>供应商</w:t>
      </w:r>
      <w:r>
        <w:rPr>
          <w:rFonts w:ascii="宋体" w:hAnsi="宋体" w:cs="Courier New"/>
          <w:b/>
          <w:color w:val="auto"/>
          <w:sz w:val="22"/>
          <w:szCs w:val="22"/>
          <w:highlight w:val="none"/>
        </w:rPr>
        <w:t>为事业单位的，提供有效的事业单位法人证书复印件；</w:t>
      </w:r>
      <w:r>
        <w:rPr>
          <w:rFonts w:hint="eastAsia" w:ascii="宋体" w:hAnsi="宋体" w:cs="Courier New"/>
          <w:b/>
          <w:color w:val="auto"/>
          <w:sz w:val="22"/>
          <w:szCs w:val="22"/>
          <w:highlight w:val="none"/>
        </w:rPr>
        <w:t>供应商</w:t>
      </w:r>
      <w:r>
        <w:rPr>
          <w:rFonts w:ascii="宋体" w:hAnsi="宋体" w:cs="Courier New"/>
          <w:b/>
          <w:color w:val="auto"/>
          <w:sz w:val="22"/>
          <w:szCs w:val="22"/>
          <w:highlight w:val="none"/>
        </w:rPr>
        <w:t>为社会团体的，提供有效的社会团体法人登记证书复印件；</w:t>
      </w:r>
      <w:r>
        <w:rPr>
          <w:rFonts w:hint="eastAsia" w:ascii="宋体" w:hAnsi="宋体" w:cs="Courier New"/>
          <w:b/>
          <w:color w:val="auto"/>
          <w:sz w:val="22"/>
          <w:szCs w:val="22"/>
          <w:highlight w:val="none"/>
        </w:rPr>
        <w:t>供应商</w:t>
      </w:r>
      <w:r>
        <w:rPr>
          <w:rFonts w:ascii="宋体" w:hAnsi="宋体" w:cs="Courier New"/>
          <w:b/>
          <w:color w:val="auto"/>
          <w:sz w:val="22"/>
          <w:szCs w:val="22"/>
          <w:highlight w:val="none"/>
        </w:rPr>
        <w:t>为合伙企业、个体工商户的，提供有效的营业执照复印件；</w:t>
      </w:r>
      <w:r>
        <w:rPr>
          <w:rFonts w:hint="eastAsia" w:ascii="宋体" w:hAnsi="宋体" w:cs="Courier New"/>
          <w:b/>
          <w:color w:val="auto"/>
          <w:sz w:val="22"/>
          <w:szCs w:val="22"/>
          <w:highlight w:val="none"/>
        </w:rPr>
        <w:t>供应商</w:t>
      </w:r>
      <w:r>
        <w:rPr>
          <w:rFonts w:ascii="宋体" w:hAnsi="宋体" w:cs="Courier New"/>
          <w:b/>
          <w:color w:val="auto"/>
          <w:sz w:val="22"/>
          <w:szCs w:val="22"/>
          <w:highlight w:val="none"/>
        </w:rPr>
        <w:t>为非企业专业服务机构的，提供有效的执业许可证等证明材料复印件；</w:t>
      </w:r>
      <w:r>
        <w:rPr>
          <w:rFonts w:hint="eastAsia" w:ascii="宋体" w:hAnsi="宋体" w:cs="Courier New"/>
          <w:b/>
          <w:color w:val="auto"/>
          <w:sz w:val="22"/>
          <w:szCs w:val="22"/>
          <w:highlight w:val="none"/>
        </w:rPr>
        <w:t>供应商</w:t>
      </w:r>
      <w:r>
        <w:rPr>
          <w:rFonts w:ascii="宋体" w:hAnsi="宋体" w:cs="Courier New"/>
          <w:b/>
          <w:color w:val="auto"/>
          <w:sz w:val="22"/>
          <w:szCs w:val="22"/>
          <w:highlight w:val="none"/>
        </w:rPr>
        <w:t>为自然人的，提供有效的自然人身份证件复印件；其他</w:t>
      </w:r>
      <w:r>
        <w:rPr>
          <w:rFonts w:hint="eastAsia" w:ascii="宋体" w:hAnsi="宋体" w:cs="Courier New"/>
          <w:b/>
          <w:color w:val="auto"/>
          <w:sz w:val="22"/>
          <w:szCs w:val="22"/>
          <w:highlight w:val="none"/>
        </w:rPr>
        <w:t>供应商</w:t>
      </w:r>
      <w:r>
        <w:rPr>
          <w:rFonts w:ascii="宋体" w:hAnsi="宋体" w:cs="Courier New"/>
          <w:b/>
          <w:color w:val="auto"/>
          <w:sz w:val="22"/>
          <w:szCs w:val="22"/>
          <w:highlight w:val="none"/>
        </w:rPr>
        <w:t>应按照有关法律、法规和规章规定，提供有效的相应具体证照复印件。</w:t>
      </w:r>
    </w:p>
    <w:p>
      <w:pPr>
        <w:spacing w:line="460" w:lineRule="exact"/>
        <w:rPr>
          <w:rFonts w:hint="eastAsia" w:ascii="宋体" w:hAnsi="宋体" w:cs="Courier New"/>
          <w:b/>
          <w:color w:val="auto"/>
          <w:sz w:val="22"/>
          <w:szCs w:val="22"/>
          <w:highlight w:val="none"/>
        </w:rPr>
      </w:pPr>
      <w:r>
        <w:rPr>
          <w:rFonts w:ascii="宋体" w:hAnsi="宋体" w:cs="Courier New"/>
          <w:b/>
          <w:color w:val="auto"/>
          <w:sz w:val="22"/>
          <w:szCs w:val="22"/>
          <w:highlight w:val="none"/>
        </w:rPr>
        <w:t>2、</w:t>
      </w:r>
      <w:r>
        <w:rPr>
          <w:rFonts w:hint="eastAsia" w:ascii="宋体" w:hAnsi="宋体" w:cs="Courier New"/>
          <w:b/>
          <w:color w:val="auto"/>
          <w:sz w:val="22"/>
          <w:szCs w:val="22"/>
          <w:highlight w:val="none"/>
        </w:rPr>
        <w:t>供应商</w:t>
      </w:r>
      <w:r>
        <w:rPr>
          <w:rFonts w:ascii="宋体" w:hAnsi="宋体" w:cs="Courier New"/>
          <w:b/>
          <w:color w:val="auto"/>
          <w:sz w:val="22"/>
          <w:szCs w:val="22"/>
          <w:highlight w:val="none"/>
        </w:rPr>
        <w:t>提供的相应证明材料复印件均应符合：内容完整、清晰、整洁。</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pPr>
        <w:spacing w:line="360" w:lineRule="auto"/>
        <w:jc w:val="center"/>
        <w:outlineLvl w:val="0"/>
        <w:rPr>
          <w:rFonts w:hint="eastAsia" w:ascii="宋体" w:hAnsi="宋体" w:eastAsia="宋体" w:cs="宋体"/>
          <w:b/>
          <w:color w:val="auto"/>
          <w:kern w:val="0"/>
          <w:sz w:val="24"/>
          <w:highlight w:val="none"/>
        </w:rPr>
      </w:pPr>
    </w:p>
    <w:p>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（3）联合协议</w:t>
      </w:r>
      <w:r>
        <w:rPr>
          <w:rFonts w:hint="eastAsia" w:ascii="宋体" w:hAnsi="宋体" w:eastAsia="宋体" w:cs="宋体"/>
          <w:color w:val="auto"/>
          <w:highlight w:val="none"/>
        </w:rPr>
        <w:t>………………………………………………………………………………（页码）</w:t>
      </w:r>
    </w:p>
    <w:p>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（4）分包意向协议</w:t>
      </w:r>
      <w:r>
        <w:rPr>
          <w:rFonts w:hint="eastAsia" w:ascii="宋体" w:hAnsi="宋体" w:eastAsia="宋体" w:cs="宋体"/>
          <w:color w:val="auto"/>
          <w:highlight w:val="none"/>
        </w:rPr>
        <w:t>…………………………………………………………………………（页码）</w:t>
      </w:r>
    </w:p>
    <w:p>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（5）符合性审查资料</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（6）评标标准相应的商务技术资料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（7）投标标的清单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（8）商务技术偏离表</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9</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val="zh-CN"/>
        </w:rPr>
        <w:t>政府采购活动现场确认声明书</w:t>
      </w:r>
      <w:r>
        <w:rPr>
          <w:rFonts w:hint="eastAsia" w:ascii="宋体" w:hAnsi="宋体" w:eastAsia="宋体" w:cs="宋体"/>
          <w:color w:val="auto"/>
          <w:highlight w:val="none"/>
        </w:rPr>
        <w:t>…………………………………………………（页码）</w:t>
      </w: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r>
        <w:rPr>
          <w:rFonts w:hint="eastAsia" w:ascii="宋体" w:hAnsi="宋体" w:eastAsia="宋体" w:cs="宋体"/>
          <w:color w:val="auto"/>
          <w:sz w:val="24"/>
          <w:highlight w:val="none"/>
        </w:rPr>
        <w:t>：</w:t>
      </w:r>
    </w:p>
    <w:p>
      <w:pPr>
        <w:pStyle w:val="25"/>
        <w:rPr>
          <w:rFonts w:hint="eastAsia"/>
          <w:color w:val="auto"/>
          <w:highlight w:val="none"/>
        </w:rPr>
      </w:pP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cs="宋体"/>
          <w:color w:val="auto"/>
          <w:sz w:val="24"/>
          <w:highlight w:val="none"/>
          <w:u w:val="single"/>
          <w:lang w:eastAsia="zh-CN"/>
        </w:rPr>
        <w:t>海经区“安全管家”服务</w:t>
      </w:r>
      <w:r>
        <w:rPr>
          <w:rFonts w:hint="eastAsia" w:ascii="宋体" w:hAnsi="宋体" w:eastAsia="宋体" w:cs="宋体"/>
          <w:color w:val="auto"/>
          <w:sz w:val="24"/>
          <w:highlight w:val="none"/>
          <w:u w:val="single"/>
        </w:rPr>
        <w:t>【招标编号：</w:t>
      </w:r>
      <w:r>
        <w:rPr>
          <w:rFonts w:hint="eastAsia" w:ascii="宋体" w:hAnsi="宋体" w:cs="宋体"/>
          <w:color w:val="auto"/>
          <w:sz w:val="24"/>
          <w:highlight w:val="none"/>
          <w:u w:val="single"/>
          <w:lang w:val="en-US" w:eastAsia="zh-CN"/>
        </w:rPr>
        <w:t>ZJZL-2023-08-25</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招标的有关活动，并对此项目进行投标。为此：</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90</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2.1.2落实政府采购政策需满足的资格要求（如果有）；</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2.1.3本项目的特定资格要求（如果有）。</w:t>
      </w:r>
    </w:p>
    <w:p>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2.2.3联合协议（如果有）；</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2.2.4分包意向协议（如果有）；</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2.2.5符合性审查资料；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2.2.6评标标准相应的商务技术资料；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2.2.7投标标的清单；</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2.2.8商务技术偏离表；</w:t>
      </w:r>
    </w:p>
    <w:p>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9</w:t>
      </w:r>
      <w:r>
        <w:rPr>
          <w:rFonts w:hint="eastAsia" w:ascii="宋体" w:hAnsi="宋体" w:eastAsia="宋体" w:cs="宋体"/>
          <w:color w:val="auto"/>
          <w:sz w:val="24"/>
          <w:highlight w:val="none"/>
          <w:lang w:val="zh-CN"/>
        </w:rPr>
        <w:t>政府采购供应商廉洁自律承诺书；</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（未填写按“无”承诺）</w:t>
      </w:r>
      <w:r>
        <w:rPr>
          <w:rFonts w:hint="eastAsia" w:ascii="宋体" w:hAnsi="宋体" w:eastAsia="宋体" w:cs="宋体"/>
          <w:color w:val="auto"/>
          <w:sz w:val="24"/>
          <w:highlight w:val="none"/>
        </w:rPr>
        <w:t>。</w:t>
      </w:r>
    </w:p>
    <w:p>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napToGrid w:val="0"/>
        <w:spacing w:line="360" w:lineRule="auto"/>
        <w:jc w:val="center"/>
        <w:rPr>
          <w:rFonts w:hint="eastAsia" w:ascii="宋体" w:hAnsi="宋体" w:eastAsia="宋体" w:cs="宋体"/>
          <w:b/>
          <w:color w:val="auto"/>
          <w:kern w:val="0"/>
          <w:sz w:val="32"/>
          <w:szCs w:val="32"/>
          <w:highlight w:val="none"/>
        </w:rPr>
      </w:pPr>
    </w:p>
    <w:p>
      <w:pPr>
        <w:snapToGrid w:val="0"/>
        <w:spacing w:line="360" w:lineRule="auto"/>
        <w:rPr>
          <w:rFonts w:hint="eastAsia" w:ascii="宋体" w:hAnsi="宋体" w:eastAsia="宋体" w:cs="宋体"/>
          <w:color w:val="auto"/>
          <w:sz w:val="24"/>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pStyle w:val="27"/>
        <w:rPr>
          <w:rFonts w:hint="eastAsia" w:ascii="宋体" w:hAnsi="宋体" w:eastAsia="宋体" w:cs="宋体"/>
          <w:b/>
          <w:color w:val="auto"/>
          <w:kern w:val="0"/>
          <w:sz w:val="32"/>
          <w:szCs w:val="32"/>
          <w:highlight w:val="none"/>
        </w:rPr>
      </w:pPr>
    </w:p>
    <w:p>
      <w:pPr>
        <w:rPr>
          <w:rFonts w:hint="eastAsia" w:ascii="宋体" w:hAnsi="宋体" w:eastAsia="宋体" w:cs="宋体"/>
          <w:b/>
          <w:color w:val="auto"/>
          <w:kern w:val="0"/>
          <w:sz w:val="32"/>
          <w:szCs w:val="32"/>
          <w:highlight w:val="none"/>
        </w:rPr>
      </w:pPr>
    </w:p>
    <w:p>
      <w:pPr>
        <w:pStyle w:val="27"/>
        <w:rPr>
          <w:rFonts w:hint="eastAsia"/>
          <w:color w:val="auto"/>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（采购人）、（采购代理机构）</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u w:val="single"/>
        </w:rPr>
        <w:t>（采购编号）</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sz w:val="24"/>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（采购人）、（采购代理机构）</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u w:val="single"/>
        </w:rPr>
        <w:t>（采购编号）</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pPr>
        <w:pStyle w:val="148"/>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pPr>
              <w:pStyle w:val="148"/>
              <w:adjustRightInd w:val="0"/>
              <w:spacing w:line="360" w:lineRule="auto"/>
              <w:rPr>
                <w:rFonts w:hint="eastAsia" w:ascii="宋体" w:hAnsi="宋体" w:eastAsia="宋体" w:cs="宋体"/>
                <w:bCs/>
                <w:color w:val="auto"/>
                <w:sz w:val="24"/>
                <w:highlight w:val="none"/>
              </w:rPr>
            </w:pPr>
          </w:p>
        </w:tc>
      </w:tr>
    </w:tbl>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pStyle w:val="27"/>
        <w:rPr>
          <w:rFonts w:hint="eastAsia"/>
          <w:color w:val="auto"/>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rPr>
        <w:t>三、</w:t>
      </w:r>
      <w:r>
        <w:rPr>
          <w:rFonts w:hint="eastAsia" w:ascii="宋体" w:hAnsi="宋体" w:eastAsia="宋体" w:cs="宋体"/>
          <w:b/>
          <w:color w:val="auto"/>
          <w:kern w:val="0"/>
          <w:sz w:val="32"/>
          <w:szCs w:val="32"/>
          <w:highlight w:val="none"/>
          <w:lang w:val="zh-CN"/>
        </w:rPr>
        <w:t>联合协议</w:t>
      </w:r>
    </w:p>
    <w:p>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u w:val="single"/>
        </w:rPr>
        <w:t>（采购编号）</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四、</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rPr>
        <w:t>提供的全部货物由小微企业制造，其合同份额占到合同总金额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宋体" w:hAnsi="宋体" w:cs="宋体"/>
          <w:b/>
          <w:color w:val="auto"/>
          <w:kern w:val="0"/>
          <w:sz w:val="24"/>
          <w:highlight w:val="none"/>
          <w:lang w:val="en-US" w:eastAsia="zh-CN"/>
        </w:rPr>
        <w:t>6</w:t>
      </w:r>
      <w:r>
        <w:rPr>
          <w:rFonts w:hint="eastAsia" w:ascii="宋体" w:hAnsi="宋体" w:eastAsia="宋体" w:cs="宋体"/>
          <w:b/>
          <w:color w:val="auto"/>
          <w:kern w:val="0"/>
          <w:sz w:val="24"/>
          <w:highlight w:val="none"/>
          <w:lang w:val="zh-CN"/>
        </w:rPr>
        <w:t>%的扣除）</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napToGrid w:val="0"/>
        <w:spacing w:line="360" w:lineRule="auto"/>
        <w:ind w:right="480"/>
        <w:rPr>
          <w:rFonts w:hint="eastAsia" w:ascii="宋体" w:hAnsi="宋体" w:eastAsia="宋体" w:cs="宋体"/>
          <w:b/>
          <w:color w:val="auto"/>
          <w:kern w:val="0"/>
          <w:sz w:val="32"/>
          <w:szCs w:val="32"/>
          <w:highlight w:val="none"/>
        </w:rPr>
        <w:sectPr>
          <w:pgSz w:w="11906" w:h="16838"/>
          <w:pgMar w:top="1276" w:right="1418" w:bottom="1247" w:left="1418" w:header="851" w:footer="992" w:gutter="0"/>
          <w:pgNumType w:fmt="decimal"/>
          <w:cols w:space="720" w:num="1"/>
          <w:titlePg/>
          <w:docGrid w:linePitch="312" w:charSpace="0"/>
        </w:sectPr>
      </w:pPr>
    </w:p>
    <w:p>
      <w:pPr>
        <w:snapToGrid w:val="0"/>
        <w:spacing w:line="360" w:lineRule="auto"/>
        <w:ind w:firstLine="3534"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四、分包意向协议</w:t>
      </w:r>
    </w:p>
    <w:p>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u w:val="single"/>
        </w:rPr>
        <w:t>（采购编号）</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pPr>
        <w:pStyle w:val="4"/>
        <w:ind w:left="664" w:leftChars="316" w:firstLine="229" w:firstLineChars="95"/>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二、分包工作履行期限、地点、方式</w:t>
      </w:r>
    </w:p>
    <w:p>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三、质量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四、价款或者报酬</w:t>
      </w: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五、违约责任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六、争议解决的办法</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七、其他</w:t>
      </w:r>
    </w:p>
    <w:p>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u w:val="single"/>
        </w:rPr>
        <w:t>（分包供应商名称）提供的货物全部由小微企业制造，</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宋体" w:hAnsi="宋体" w:cs="宋体"/>
          <w:b/>
          <w:color w:val="auto"/>
          <w:kern w:val="0"/>
          <w:sz w:val="24"/>
          <w:highlight w:val="none"/>
          <w:lang w:val="en-US" w:eastAsia="zh-CN"/>
        </w:rPr>
        <w:t>6</w:t>
      </w:r>
      <w:r>
        <w:rPr>
          <w:rFonts w:hint="eastAsia" w:ascii="宋体" w:hAnsi="宋体" w:eastAsia="宋体" w:cs="宋体"/>
          <w:b/>
          <w:color w:val="auto"/>
          <w:kern w:val="0"/>
          <w:sz w:val="24"/>
          <w:highlight w:val="none"/>
          <w:lang w:val="zh-CN"/>
        </w:rPr>
        <w:t>%的扣除）</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w:t>
      </w:r>
    </w:p>
    <w:p>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w:t>
      </w:r>
    </w:p>
    <w:p>
      <w:pPr>
        <w:spacing w:line="360" w:lineRule="auto"/>
        <w:ind w:right="42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napToGrid w:val="0"/>
        <w:spacing w:line="360" w:lineRule="auto"/>
        <w:rPr>
          <w:rFonts w:hint="eastAsia" w:ascii="宋体" w:hAnsi="宋体" w:eastAsia="宋体" w:cs="宋体"/>
          <w:color w:val="auto"/>
          <w:kern w:val="0"/>
          <w:sz w:val="24"/>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五、符合性审查资料</w:t>
      </w:r>
    </w:p>
    <w:p>
      <w:pPr>
        <w:jc w:val="center"/>
        <w:rPr>
          <w:rFonts w:hint="eastAsia" w:ascii="宋体" w:hAnsi="宋体" w:eastAsia="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节能产品认证证书（本项目拟采购的产品不属于政府强制采购的节能产品品目清单范围的，无需提供）</w:t>
            </w:r>
          </w:p>
        </w:tc>
        <w:tc>
          <w:tcPr>
            <w:tcW w:w="1418" w:type="dxa"/>
          </w:tcPr>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pPr>
              <w:pStyle w:val="4"/>
              <w:rPr>
                <w:rFonts w:hint="eastAsia"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Pr>
          <w:p>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六、评标标准相应的商务技术资料</w:t>
      </w:r>
    </w:p>
    <w:p>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pPr>
        <w:jc w:val="center"/>
        <w:rPr>
          <w:rFonts w:hint="eastAsia" w:ascii="宋体" w:hAnsi="宋体" w:eastAsia="宋体" w:cs="宋体"/>
          <w:b/>
          <w:color w:val="auto"/>
          <w:kern w:val="0"/>
          <w:sz w:val="32"/>
          <w:szCs w:val="32"/>
          <w:highlight w:val="none"/>
        </w:rPr>
      </w:pPr>
    </w:p>
    <w:p>
      <w:pPr>
        <w:pStyle w:val="25"/>
        <w:rPr>
          <w:rFonts w:hint="eastAsia" w:ascii="宋体" w:hAnsi="宋体" w:eastAsia="宋体" w:cs="宋体"/>
          <w:b/>
          <w:color w:val="auto"/>
          <w:kern w:val="0"/>
          <w:sz w:val="32"/>
          <w:szCs w:val="32"/>
          <w:highlight w:val="none"/>
        </w:rPr>
      </w:pPr>
    </w:p>
    <w:p>
      <w:pPr>
        <w:pStyle w:val="26"/>
        <w:rPr>
          <w:rFonts w:hint="eastAsia" w:ascii="宋体" w:hAnsi="宋体" w:eastAsia="宋体" w:cs="宋体"/>
          <w:b/>
          <w:color w:val="auto"/>
          <w:kern w:val="0"/>
          <w:sz w:val="32"/>
          <w:szCs w:val="32"/>
          <w:highlight w:val="none"/>
        </w:rPr>
      </w:pPr>
    </w:p>
    <w:p>
      <w:pPr>
        <w:rPr>
          <w:rFonts w:hint="eastAsia" w:ascii="宋体" w:hAnsi="宋体" w:eastAsia="宋体" w:cs="宋体"/>
          <w:b/>
          <w:color w:val="auto"/>
          <w:kern w:val="0"/>
          <w:sz w:val="32"/>
          <w:szCs w:val="32"/>
          <w:highlight w:val="none"/>
        </w:rPr>
      </w:pPr>
    </w:p>
    <w:p>
      <w:pPr>
        <w:pStyle w:val="25"/>
        <w:rPr>
          <w:rFonts w:hint="eastAsia" w:ascii="宋体" w:hAnsi="宋体" w:eastAsia="宋体" w:cs="宋体"/>
          <w:b/>
          <w:color w:val="auto"/>
          <w:kern w:val="0"/>
          <w:sz w:val="32"/>
          <w:szCs w:val="32"/>
          <w:highlight w:val="none"/>
        </w:rPr>
      </w:pPr>
    </w:p>
    <w:p>
      <w:pPr>
        <w:pStyle w:val="26"/>
        <w:rPr>
          <w:rFonts w:hint="eastAsia" w:ascii="宋体" w:hAnsi="宋体" w:eastAsia="宋体" w:cs="宋体"/>
          <w:b/>
          <w:color w:val="auto"/>
          <w:kern w:val="0"/>
          <w:sz w:val="32"/>
          <w:szCs w:val="32"/>
          <w:highlight w:val="none"/>
        </w:rPr>
      </w:pPr>
    </w:p>
    <w:p>
      <w:pPr>
        <w:rPr>
          <w:rFonts w:hint="eastAsia" w:ascii="宋体" w:hAnsi="宋体" w:eastAsia="宋体" w:cs="宋体"/>
          <w:b/>
          <w:color w:val="auto"/>
          <w:kern w:val="0"/>
          <w:sz w:val="32"/>
          <w:szCs w:val="32"/>
          <w:highlight w:val="none"/>
        </w:rPr>
      </w:pPr>
    </w:p>
    <w:p>
      <w:pPr>
        <w:pStyle w:val="25"/>
        <w:rPr>
          <w:rFonts w:hint="eastAsia" w:ascii="宋体" w:hAnsi="宋体" w:eastAsia="宋体" w:cs="宋体"/>
          <w:b/>
          <w:color w:val="auto"/>
          <w:kern w:val="0"/>
          <w:sz w:val="32"/>
          <w:szCs w:val="32"/>
          <w:highlight w:val="none"/>
        </w:rPr>
      </w:pPr>
    </w:p>
    <w:p>
      <w:pPr>
        <w:pStyle w:val="26"/>
        <w:rPr>
          <w:rFonts w:hint="eastAsia" w:ascii="宋体" w:hAnsi="宋体" w:eastAsia="宋体" w:cs="宋体"/>
          <w:b/>
          <w:color w:val="auto"/>
          <w:kern w:val="0"/>
          <w:sz w:val="32"/>
          <w:szCs w:val="32"/>
          <w:highlight w:val="none"/>
        </w:rPr>
      </w:pPr>
    </w:p>
    <w:p>
      <w:pPr>
        <w:rPr>
          <w:rFonts w:hint="eastAsia" w:ascii="宋体" w:hAnsi="宋体" w:eastAsia="宋体" w:cs="宋体"/>
          <w:b/>
          <w:color w:val="auto"/>
          <w:kern w:val="0"/>
          <w:sz w:val="32"/>
          <w:szCs w:val="32"/>
          <w:highlight w:val="none"/>
        </w:rPr>
      </w:pPr>
    </w:p>
    <w:p>
      <w:pPr>
        <w:pStyle w:val="25"/>
        <w:rPr>
          <w:rFonts w:hint="eastAsia" w:ascii="宋体" w:hAnsi="宋体" w:eastAsia="宋体" w:cs="宋体"/>
          <w:b/>
          <w:color w:val="auto"/>
          <w:kern w:val="0"/>
          <w:sz w:val="32"/>
          <w:szCs w:val="32"/>
          <w:highlight w:val="none"/>
        </w:rPr>
      </w:pPr>
    </w:p>
    <w:p>
      <w:pPr>
        <w:pStyle w:val="26"/>
        <w:rPr>
          <w:rFonts w:hint="eastAsia" w:ascii="宋体" w:hAnsi="宋体" w:eastAsia="宋体" w:cs="宋体"/>
          <w:b/>
          <w:color w:val="auto"/>
          <w:kern w:val="0"/>
          <w:sz w:val="32"/>
          <w:szCs w:val="32"/>
          <w:highlight w:val="none"/>
        </w:rPr>
      </w:pPr>
    </w:p>
    <w:p>
      <w:pPr>
        <w:rPr>
          <w:rFonts w:hint="eastAsia" w:ascii="宋体" w:hAnsi="宋体" w:eastAsia="宋体" w:cs="宋体"/>
          <w:b/>
          <w:color w:val="auto"/>
          <w:kern w:val="0"/>
          <w:sz w:val="32"/>
          <w:szCs w:val="32"/>
          <w:highlight w:val="none"/>
        </w:rPr>
      </w:pPr>
    </w:p>
    <w:p>
      <w:pPr>
        <w:pStyle w:val="25"/>
        <w:rPr>
          <w:rFonts w:hint="eastAsia" w:ascii="宋体" w:hAnsi="宋体" w:eastAsia="宋体" w:cs="宋体"/>
          <w:b/>
          <w:color w:val="auto"/>
          <w:kern w:val="0"/>
          <w:sz w:val="32"/>
          <w:szCs w:val="32"/>
          <w:highlight w:val="none"/>
        </w:rPr>
      </w:pPr>
    </w:p>
    <w:p>
      <w:pPr>
        <w:pStyle w:val="26"/>
        <w:rPr>
          <w:rFonts w:hint="eastAsia" w:ascii="宋体" w:hAnsi="宋体" w:eastAsia="宋体" w:cs="宋体"/>
          <w:b/>
          <w:color w:val="auto"/>
          <w:kern w:val="0"/>
          <w:sz w:val="32"/>
          <w:szCs w:val="32"/>
          <w:highlight w:val="none"/>
        </w:rPr>
      </w:pPr>
    </w:p>
    <w:p>
      <w:pPr>
        <w:rPr>
          <w:rFonts w:hint="eastAsia" w:ascii="宋体" w:hAnsi="宋体" w:eastAsia="宋体" w:cs="宋体"/>
          <w:b/>
          <w:color w:val="auto"/>
          <w:kern w:val="0"/>
          <w:sz w:val="32"/>
          <w:szCs w:val="32"/>
          <w:highlight w:val="none"/>
        </w:rPr>
      </w:pPr>
    </w:p>
    <w:p>
      <w:pPr>
        <w:pStyle w:val="25"/>
        <w:rPr>
          <w:rFonts w:hint="eastAsia" w:ascii="宋体" w:hAnsi="宋体" w:eastAsia="宋体" w:cs="宋体"/>
          <w:b/>
          <w:color w:val="auto"/>
          <w:kern w:val="0"/>
          <w:sz w:val="32"/>
          <w:szCs w:val="32"/>
          <w:highlight w:val="none"/>
        </w:rPr>
      </w:pPr>
    </w:p>
    <w:p>
      <w:pPr>
        <w:pStyle w:val="26"/>
        <w:rPr>
          <w:rFonts w:hint="eastAsia" w:ascii="宋体" w:hAnsi="宋体" w:eastAsia="宋体" w:cs="宋体"/>
          <w:b/>
          <w:color w:val="auto"/>
          <w:kern w:val="0"/>
          <w:sz w:val="32"/>
          <w:szCs w:val="32"/>
          <w:highlight w:val="none"/>
        </w:rPr>
      </w:pPr>
    </w:p>
    <w:p>
      <w:pPr>
        <w:rPr>
          <w:rFonts w:hint="eastAsia" w:ascii="宋体" w:hAnsi="宋体" w:eastAsia="宋体" w:cs="宋体"/>
          <w:b/>
          <w:color w:val="auto"/>
          <w:kern w:val="0"/>
          <w:sz w:val="32"/>
          <w:szCs w:val="32"/>
          <w:highlight w:val="none"/>
        </w:rPr>
      </w:pPr>
    </w:p>
    <w:p>
      <w:pPr>
        <w:pStyle w:val="25"/>
        <w:rPr>
          <w:rFonts w:hint="eastAsia" w:ascii="宋体" w:hAnsi="宋体" w:eastAsia="宋体" w:cs="宋体"/>
          <w:b/>
          <w:color w:val="auto"/>
          <w:kern w:val="0"/>
          <w:sz w:val="32"/>
          <w:szCs w:val="32"/>
          <w:highlight w:val="none"/>
        </w:rPr>
      </w:pPr>
    </w:p>
    <w:p>
      <w:pPr>
        <w:pStyle w:val="26"/>
        <w:rPr>
          <w:rFonts w:hint="eastAsia" w:ascii="宋体" w:hAnsi="宋体" w:eastAsia="宋体" w:cs="宋体"/>
          <w:b/>
          <w:color w:val="auto"/>
          <w:kern w:val="0"/>
          <w:sz w:val="32"/>
          <w:szCs w:val="32"/>
          <w:highlight w:val="none"/>
        </w:rPr>
      </w:pPr>
    </w:p>
    <w:p>
      <w:pPr>
        <w:rPr>
          <w:rFonts w:hint="eastAsia" w:ascii="宋体" w:hAnsi="宋体" w:eastAsia="宋体" w:cs="宋体"/>
          <w:b/>
          <w:color w:val="auto"/>
          <w:kern w:val="0"/>
          <w:sz w:val="32"/>
          <w:szCs w:val="32"/>
          <w:highlight w:val="none"/>
        </w:rPr>
      </w:pPr>
    </w:p>
    <w:p>
      <w:pPr>
        <w:pStyle w:val="25"/>
        <w:rPr>
          <w:rFonts w:hint="eastAsia" w:ascii="宋体" w:hAnsi="宋体" w:eastAsia="宋体" w:cs="宋体"/>
          <w:b/>
          <w:color w:val="auto"/>
          <w:kern w:val="0"/>
          <w:sz w:val="32"/>
          <w:szCs w:val="32"/>
          <w:highlight w:val="none"/>
        </w:rPr>
      </w:pPr>
    </w:p>
    <w:p>
      <w:pPr>
        <w:pStyle w:val="26"/>
        <w:rPr>
          <w:rFonts w:hint="eastAsia"/>
          <w:color w:val="auto"/>
          <w:highlight w:val="none"/>
        </w:rPr>
      </w:pPr>
    </w:p>
    <w:p>
      <w:pPr>
        <w:spacing w:line="380" w:lineRule="exact"/>
        <w:jc w:val="center"/>
        <w:rPr>
          <w:rFonts w:hint="eastAsia" w:ascii="宋体" w:hAnsi="宋体" w:cs="Arial"/>
          <w:b/>
          <w:color w:val="auto"/>
          <w:sz w:val="28"/>
          <w:szCs w:val="28"/>
          <w:highlight w:val="none"/>
        </w:rPr>
      </w:pPr>
      <w:r>
        <w:rPr>
          <w:rFonts w:hint="eastAsia" w:ascii="宋体" w:hAnsi="宋体" w:cs="Arial"/>
          <w:b/>
          <w:color w:val="auto"/>
          <w:sz w:val="28"/>
          <w:szCs w:val="28"/>
          <w:highlight w:val="none"/>
        </w:rPr>
        <w:t>项目组人员配置一览表</w:t>
      </w:r>
    </w:p>
    <w:p>
      <w:pPr>
        <w:pStyle w:val="25"/>
        <w:rPr>
          <w:color w:val="auto"/>
          <w:highlight w:val="none"/>
        </w:rPr>
      </w:pPr>
    </w:p>
    <w:tbl>
      <w:tblPr>
        <w:tblStyle w:val="62"/>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6"/>
        <w:gridCol w:w="958"/>
        <w:gridCol w:w="958"/>
        <w:gridCol w:w="767"/>
        <w:gridCol w:w="767"/>
        <w:gridCol w:w="1340"/>
        <w:gridCol w:w="1326"/>
        <w:gridCol w:w="1825"/>
        <w:gridCol w:w="11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766" w:type="dxa"/>
            <w:vAlign w:val="center"/>
          </w:tcPr>
          <w:p>
            <w:pPr>
              <w:spacing w:line="360" w:lineRule="auto"/>
              <w:jc w:val="center"/>
              <w:rPr>
                <w:rFonts w:ascii="宋体" w:hAnsi="宋体"/>
                <w:color w:val="auto"/>
                <w:sz w:val="22"/>
                <w:highlight w:val="none"/>
              </w:rPr>
            </w:pPr>
            <w:r>
              <w:rPr>
                <w:rFonts w:hint="eastAsia" w:ascii="宋体" w:hAnsi="宋体"/>
                <w:color w:val="auto"/>
                <w:sz w:val="22"/>
                <w:highlight w:val="none"/>
              </w:rPr>
              <w:t>序号</w:t>
            </w:r>
          </w:p>
        </w:tc>
        <w:tc>
          <w:tcPr>
            <w:tcW w:w="958" w:type="dxa"/>
            <w:vAlign w:val="center"/>
          </w:tcPr>
          <w:p>
            <w:pPr>
              <w:spacing w:line="360" w:lineRule="auto"/>
              <w:jc w:val="center"/>
              <w:rPr>
                <w:rFonts w:ascii="宋体" w:hAnsi="宋体"/>
                <w:color w:val="auto"/>
                <w:sz w:val="22"/>
                <w:highlight w:val="none"/>
              </w:rPr>
            </w:pPr>
            <w:r>
              <w:rPr>
                <w:rFonts w:hint="eastAsia" w:ascii="宋体" w:hAnsi="宋体"/>
                <w:color w:val="auto"/>
                <w:sz w:val="22"/>
                <w:highlight w:val="none"/>
              </w:rPr>
              <w:t>姓名</w:t>
            </w:r>
          </w:p>
        </w:tc>
        <w:tc>
          <w:tcPr>
            <w:tcW w:w="958" w:type="dxa"/>
            <w:vAlign w:val="center"/>
          </w:tcPr>
          <w:p>
            <w:pPr>
              <w:spacing w:line="360" w:lineRule="auto"/>
              <w:jc w:val="center"/>
              <w:rPr>
                <w:rFonts w:ascii="宋体" w:hAnsi="宋体"/>
                <w:color w:val="auto"/>
                <w:sz w:val="22"/>
                <w:highlight w:val="none"/>
              </w:rPr>
            </w:pPr>
            <w:r>
              <w:rPr>
                <w:rFonts w:hint="eastAsia" w:ascii="宋体" w:hAnsi="宋体"/>
                <w:color w:val="auto"/>
                <w:sz w:val="22"/>
                <w:highlight w:val="none"/>
              </w:rPr>
              <w:t>性别</w:t>
            </w:r>
          </w:p>
        </w:tc>
        <w:tc>
          <w:tcPr>
            <w:tcW w:w="767" w:type="dxa"/>
            <w:vAlign w:val="center"/>
          </w:tcPr>
          <w:p>
            <w:pPr>
              <w:spacing w:line="360" w:lineRule="auto"/>
              <w:jc w:val="center"/>
              <w:rPr>
                <w:rFonts w:ascii="宋体" w:hAnsi="宋体"/>
                <w:color w:val="auto"/>
                <w:sz w:val="22"/>
                <w:highlight w:val="none"/>
              </w:rPr>
            </w:pPr>
            <w:r>
              <w:rPr>
                <w:rFonts w:hint="eastAsia" w:ascii="宋体" w:hAnsi="宋体"/>
                <w:color w:val="auto"/>
                <w:sz w:val="22"/>
                <w:highlight w:val="none"/>
              </w:rPr>
              <w:t>年龄</w:t>
            </w:r>
          </w:p>
        </w:tc>
        <w:tc>
          <w:tcPr>
            <w:tcW w:w="767" w:type="dxa"/>
            <w:vAlign w:val="center"/>
          </w:tcPr>
          <w:p>
            <w:pPr>
              <w:spacing w:line="360" w:lineRule="auto"/>
              <w:jc w:val="center"/>
              <w:rPr>
                <w:rFonts w:ascii="宋体" w:hAnsi="宋体"/>
                <w:color w:val="auto"/>
                <w:sz w:val="22"/>
                <w:highlight w:val="none"/>
              </w:rPr>
            </w:pPr>
            <w:r>
              <w:rPr>
                <w:rFonts w:hint="eastAsia" w:ascii="宋体" w:hAnsi="宋体"/>
                <w:color w:val="auto"/>
                <w:sz w:val="22"/>
                <w:highlight w:val="none"/>
              </w:rPr>
              <w:t>学历</w:t>
            </w:r>
          </w:p>
        </w:tc>
        <w:tc>
          <w:tcPr>
            <w:tcW w:w="1340" w:type="dxa"/>
            <w:vAlign w:val="center"/>
          </w:tcPr>
          <w:p>
            <w:pPr>
              <w:spacing w:line="280" w:lineRule="exact"/>
              <w:jc w:val="center"/>
              <w:rPr>
                <w:rFonts w:ascii="宋体" w:hAnsi="宋体"/>
                <w:color w:val="auto"/>
                <w:sz w:val="22"/>
                <w:highlight w:val="none"/>
              </w:rPr>
            </w:pPr>
            <w:r>
              <w:rPr>
                <w:rFonts w:hint="eastAsia" w:ascii="宋体" w:hAnsi="宋体"/>
                <w:color w:val="auto"/>
                <w:sz w:val="22"/>
                <w:highlight w:val="none"/>
              </w:rPr>
              <w:t>职称/职务</w:t>
            </w:r>
          </w:p>
        </w:tc>
        <w:tc>
          <w:tcPr>
            <w:tcW w:w="1326" w:type="dxa"/>
            <w:vAlign w:val="center"/>
          </w:tcPr>
          <w:p>
            <w:pPr>
              <w:spacing w:line="280" w:lineRule="exact"/>
              <w:jc w:val="center"/>
              <w:rPr>
                <w:rFonts w:ascii="宋体" w:hAnsi="宋体"/>
                <w:color w:val="auto"/>
                <w:sz w:val="22"/>
                <w:highlight w:val="none"/>
              </w:rPr>
            </w:pPr>
            <w:r>
              <w:rPr>
                <w:rFonts w:hint="eastAsia" w:ascii="宋体" w:hAnsi="宋体"/>
                <w:color w:val="auto"/>
                <w:highlight w:val="none"/>
              </w:rPr>
              <w:t>本工程中的岗位</w:t>
            </w:r>
          </w:p>
        </w:tc>
        <w:tc>
          <w:tcPr>
            <w:tcW w:w="1825" w:type="dxa"/>
            <w:vAlign w:val="center"/>
          </w:tcPr>
          <w:p>
            <w:pPr>
              <w:spacing w:line="360" w:lineRule="auto"/>
              <w:jc w:val="center"/>
              <w:rPr>
                <w:rFonts w:ascii="宋体" w:hAnsi="宋体"/>
                <w:color w:val="auto"/>
                <w:sz w:val="22"/>
                <w:highlight w:val="none"/>
              </w:rPr>
            </w:pPr>
            <w:r>
              <w:rPr>
                <w:rFonts w:hint="eastAsia" w:ascii="宋体" w:hAnsi="宋体"/>
                <w:color w:val="auto"/>
                <w:sz w:val="22"/>
                <w:highlight w:val="none"/>
              </w:rPr>
              <w:t>从事专业年限</w:t>
            </w:r>
          </w:p>
        </w:tc>
        <w:tc>
          <w:tcPr>
            <w:tcW w:w="1147" w:type="dxa"/>
            <w:vAlign w:val="center"/>
          </w:tcPr>
          <w:p>
            <w:pPr>
              <w:spacing w:line="360" w:lineRule="auto"/>
              <w:jc w:val="center"/>
              <w:rPr>
                <w:rFonts w:ascii="宋体" w:hAnsi="宋体"/>
                <w:color w:val="auto"/>
                <w:sz w:val="22"/>
                <w:highlight w:val="none"/>
              </w:rPr>
            </w:pPr>
            <w:r>
              <w:rPr>
                <w:rFonts w:hint="eastAsia" w:ascii="宋体" w:hAnsi="宋体"/>
                <w:color w:val="auto"/>
                <w:sz w:val="22"/>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olor w:val="auto"/>
                <w:sz w:val="22"/>
                <w:highlight w:val="none"/>
              </w:rPr>
            </w:pPr>
          </w:p>
        </w:tc>
        <w:tc>
          <w:tcPr>
            <w:tcW w:w="958" w:type="dxa"/>
            <w:vAlign w:val="center"/>
          </w:tcPr>
          <w:p>
            <w:pPr>
              <w:spacing w:line="360" w:lineRule="auto"/>
              <w:jc w:val="center"/>
              <w:rPr>
                <w:rFonts w:ascii="宋体" w:hAnsi="宋体"/>
                <w:color w:val="auto"/>
                <w:sz w:val="22"/>
                <w:highlight w:val="none"/>
              </w:rPr>
            </w:pPr>
          </w:p>
        </w:tc>
        <w:tc>
          <w:tcPr>
            <w:tcW w:w="958" w:type="dxa"/>
            <w:vAlign w:val="center"/>
          </w:tcPr>
          <w:p>
            <w:pPr>
              <w:spacing w:line="360" w:lineRule="auto"/>
              <w:jc w:val="center"/>
              <w:rPr>
                <w:rFonts w:ascii="宋体" w:hAnsi="宋体"/>
                <w:color w:val="auto"/>
                <w:sz w:val="22"/>
                <w:highlight w:val="none"/>
              </w:rPr>
            </w:pPr>
          </w:p>
        </w:tc>
        <w:tc>
          <w:tcPr>
            <w:tcW w:w="767" w:type="dxa"/>
            <w:vAlign w:val="center"/>
          </w:tcPr>
          <w:p>
            <w:pPr>
              <w:spacing w:line="360" w:lineRule="auto"/>
              <w:jc w:val="center"/>
              <w:rPr>
                <w:rFonts w:ascii="宋体" w:hAnsi="宋体"/>
                <w:color w:val="auto"/>
                <w:sz w:val="22"/>
                <w:highlight w:val="none"/>
              </w:rPr>
            </w:pPr>
          </w:p>
        </w:tc>
        <w:tc>
          <w:tcPr>
            <w:tcW w:w="767" w:type="dxa"/>
            <w:vAlign w:val="center"/>
          </w:tcPr>
          <w:p>
            <w:pPr>
              <w:spacing w:line="360" w:lineRule="auto"/>
              <w:jc w:val="center"/>
              <w:rPr>
                <w:rFonts w:ascii="宋体" w:hAnsi="宋体"/>
                <w:color w:val="auto"/>
                <w:sz w:val="22"/>
                <w:highlight w:val="none"/>
              </w:rPr>
            </w:pPr>
          </w:p>
        </w:tc>
        <w:tc>
          <w:tcPr>
            <w:tcW w:w="1340" w:type="dxa"/>
            <w:vAlign w:val="center"/>
          </w:tcPr>
          <w:p>
            <w:pPr>
              <w:spacing w:line="360" w:lineRule="auto"/>
              <w:jc w:val="center"/>
              <w:rPr>
                <w:rFonts w:ascii="宋体" w:hAnsi="宋体"/>
                <w:color w:val="auto"/>
                <w:sz w:val="22"/>
                <w:highlight w:val="none"/>
              </w:rPr>
            </w:pPr>
          </w:p>
        </w:tc>
        <w:tc>
          <w:tcPr>
            <w:tcW w:w="1326" w:type="dxa"/>
            <w:vAlign w:val="center"/>
          </w:tcPr>
          <w:p>
            <w:pPr>
              <w:spacing w:line="360" w:lineRule="auto"/>
              <w:jc w:val="center"/>
              <w:rPr>
                <w:rFonts w:ascii="宋体" w:hAnsi="宋体"/>
                <w:color w:val="auto"/>
                <w:sz w:val="22"/>
                <w:highlight w:val="none"/>
              </w:rPr>
            </w:pPr>
          </w:p>
        </w:tc>
        <w:tc>
          <w:tcPr>
            <w:tcW w:w="1825" w:type="dxa"/>
          </w:tcPr>
          <w:p>
            <w:pPr>
              <w:spacing w:line="360" w:lineRule="auto"/>
              <w:jc w:val="center"/>
              <w:rPr>
                <w:rFonts w:ascii="宋体" w:hAnsi="宋体"/>
                <w:color w:val="auto"/>
                <w:sz w:val="22"/>
                <w:highlight w:val="none"/>
              </w:rPr>
            </w:pPr>
          </w:p>
        </w:tc>
        <w:tc>
          <w:tcPr>
            <w:tcW w:w="1147" w:type="dxa"/>
            <w:vAlign w:val="center"/>
          </w:tcPr>
          <w:p>
            <w:pPr>
              <w:spacing w:line="360" w:lineRule="auto"/>
              <w:jc w:val="center"/>
              <w:rPr>
                <w:rFonts w:ascii="宋体" w:hAnsi="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olor w:val="auto"/>
                <w:sz w:val="22"/>
                <w:highlight w:val="none"/>
              </w:rPr>
            </w:pPr>
          </w:p>
        </w:tc>
        <w:tc>
          <w:tcPr>
            <w:tcW w:w="958" w:type="dxa"/>
            <w:vAlign w:val="center"/>
          </w:tcPr>
          <w:p>
            <w:pPr>
              <w:spacing w:line="360" w:lineRule="auto"/>
              <w:jc w:val="center"/>
              <w:rPr>
                <w:rFonts w:ascii="宋体" w:hAnsi="宋体"/>
                <w:color w:val="auto"/>
                <w:sz w:val="22"/>
                <w:highlight w:val="none"/>
              </w:rPr>
            </w:pPr>
          </w:p>
        </w:tc>
        <w:tc>
          <w:tcPr>
            <w:tcW w:w="958" w:type="dxa"/>
            <w:vAlign w:val="center"/>
          </w:tcPr>
          <w:p>
            <w:pPr>
              <w:spacing w:line="360" w:lineRule="auto"/>
              <w:jc w:val="center"/>
              <w:rPr>
                <w:rFonts w:ascii="宋体" w:hAnsi="宋体"/>
                <w:color w:val="auto"/>
                <w:sz w:val="22"/>
                <w:highlight w:val="none"/>
              </w:rPr>
            </w:pPr>
          </w:p>
        </w:tc>
        <w:tc>
          <w:tcPr>
            <w:tcW w:w="767" w:type="dxa"/>
            <w:vAlign w:val="center"/>
          </w:tcPr>
          <w:p>
            <w:pPr>
              <w:spacing w:line="360" w:lineRule="auto"/>
              <w:jc w:val="center"/>
              <w:rPr>
                <w:rFonts w:ascii="宋体" w:hAnsi="宋体"/>
                <w:color w:val="auto"/>
                <w:sz w:val="22"/>
                <w:highlight w:val="none"/>
              </w:rPr>
            </w:pPr>
          </w:p>
        </w:tc>
        <w:tc>
          <w:tcPr>
            <w:tcW w:w="767" w:type="dxa"/>
            <w:vAlign w:val="center"/>
          </w:tcPr>
          <w:p>
            <w:pPr>
              <w:spacing w:line="360" w:lineRule="auto"/>
              <w:jc w:val="center"/>
              <w:rPr>
                <w:rFonts w:ascii="宋体" w:hAnsi="宋体"/>
                <w:color w:val="auto"/>
                <w:sz w:val="22"/>
                <w:highlight w:val="none"/>
              </w:rPr>
            </w:pPr>
          </w:p>
        </w:tc>
        <w:tc>
          <w:tcPr>
            <w:tcW w:w="1340" w:type="dxa"/>
            <w:vAlign w:val="center"/>
          </w:tcPr>
          <w:p>
            <w:pPr>
              <w:spacing w:line="360" w:lineRule="auto"/>
              <w:jc w:val="center"/>
              <w:rPr>
                <w:rFonts w:ascii="宋体" w:hAnsi="宋体"/>
                <w:color w:val="auto"/>
                <w:sz w:val="22"/>
                <w:highlight w:val="none"/>
              </w:rPr>
            </w:pPr>
          </w:p>
        </w:tc>
        <w:tc>
          <w:tcPr>
            <w:tcW w:w="1326" w:type="dxa"/>
            <w:vAlign w:val="center"/>
          </w:tcPr>
          <w:p>
            <w:pPr>
              <w:spacing w:line="360" w:lineRule="auto"/>
              <w:jc w:val="center"/>
              <w:rPr>
                <w:rFonts w:ascii="宋体" w:hAnsi="宋体"/>
                <w:color w:val="auto"/>
                <w:sz w:val="22"/>
                <w:highlight w:val="none"/>
              </w:rPr>
            </w:pPr>
          </w:p>
        </w:tc>
        <w:tc>
          <w:tcPr>
            <w:tcW w:w="1825" w:type="dxa"/>
          </w:tcPr>
          <w:p>
            <w:pPr>
              <w:spacing w:line="360" w:lineRule="auto"/>
              <w:jc w:val="center"/>
              <w:rPr>
                <w:rFonts w:ascii="宋体" w:hAnsi="宋体"/>
                <w:color w:val="auto"/>
                <w:sz w:val="22"/>
                <w:highlight w:val="none"/>
              </w:rPr>
            </w:pPr>
          </w:p>
        </w:tc>
        <w:tc>
          <w:tcPr>
            <w:tcW w:w="1147" w:type="dxa"/>
            <w:vAlign w:val="center"/>
          </w:tcPr>
          <w:p>
            <w:pPr>
              <w:spacing w:line="360" w:lineRule="auto"/>
              <w:jc w:val="center"/>
              <w:rPr>
                <w:rFonts w:ascii="宋体" w:hAnsi="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olor w:val="auto"/>
                <w:sz w:val="22"/>
                <w:highlight w:val="none"/>
              </w:rPr>
            </w:pPr>
          </w:p>
        </w:tc>
        <w:tc>
          <w:tcPr>
            <w:tcW w:w="958" w:type="dxa"/>
            <w:vAlign w:val="center"/>
          </w:tcPr>
          <w:p>
            <w:pPr>
              <w:spacing w:line="360" w:lineRule="auto"/>
              <w:jc w:val="center"/>
              <w:rPr>
                <w:rFonts w:ascii="宋体" w:hAnsi="宋体"/>
                <w:color w:val="auto"/>
                <w:sz w:val="22"/>
                <w:highlight w:val="none"/>
              </w:rPr>
            </w:pPr>
          </w:p>
        </w:tc>
        <w:tc>
          <w:tcPr>
            <w:tcW w:w="958" w:type="dxa"/>
            <w:vAlign w:val="center"/>
          </w:tcPr>
          <w:p>
            <w:pPr>
              <w:spacing w:line="360" w:lineRule="auto"/>
              <w:jc w:val="center"/>
              <w:rPr>
                <w:rFonts w:ascii="宋体" w:hAnsi="宋体"/>
                <w:color w:val="auto"/>
                <w:sz w:val="22"/>
                <w:highlight w:val="none"/>
              </w:rPr>
            </w:pPr>
          </w:p>
        </w:tc>
        <w:tc>
          <w:tcPr>
            <w:tcW w:w="767" w:type="dxa"/>
            <w:vAlign w:val="center"/>
          </w:tcPr>
          <w:p>
            <w:pPr>
              <w:spacing w:line="360" w:lineRule="auto"/>
              <w:jc w:val="center"/>
              <w:rPr>
                <w:rFonts w:ascii="宋体" w:hAnsi="宋体"/>
                <w:color w:val="auto"/>
                <w:sz w:val="22"/>
                <w:highlight w:val="none"/>
              </w:rPr>
            </w:pPr>
          </w:p>
        </w:tc>
        <w:tc>
          <w:tcPr>
            <w:tcW w:w="767" w:type="dxa"/>
            <w:vAlign w:val="center"/>
          </w:tcPr>
          <w:p>
            <w:pPr>
              <w:spacing w:line="360" w:lineRule="auto"/>
              <w:jc w:val="center"/>
              <w:rPr>
                <w:rFonts w:ascii="宋体" w:hAnsi="宋体"/>
                <w:color w:val="auto"/>
                <w:sz w:val="22"/>
                <w:highlight w:val="none"/>
              </w:rPr>
            </w:pPr>
          </w:p>
        </w:tc>
        <w:tc>
          <w:tcPr>
            <w:tcW w:w="1340" w:type="dxa"/>
            <w:vAlign w:val="center"/>
          </w:tcPr>
          <w:p>
            <w:pPr>
              <w:spacing w:line="360" w:lineRule="auto"/>
              <w:jc w:val="center"/>
              <w:rPr>
                <w:rFonts w:ascii="宋体" w:hAnsi="宋体"/>
                <w:color w:val="auto"/>
                <w:sz w:val="22"/>
                <w:highlight w:val="none"/>
              </w:rPr>
            </w:pPr>
          </w:p>
        </w:tc>
        <w:tc>
          <w:tcPr>
            <w:tcW w:w="1326" w:type="dxa"/>
            <w:vAlign w:val="center"/>
          </w:tcPr>
          <w:p>
            <w:pPr>
              <w:spacing w:line="360" w:lineRule="auto"/>
              <w:jc w:val="center"/>
              <w:rPr>
                <w:rFonts w:ascii="宋体" w:hAnsi="宋体"/>
                <w:color w:val="auto"/>
                <w:sz w:val="22"/>
                <w:highlight w:val="none"/>
              </w:rPr>
            </w:pPr>
          </w:p>
        </w:tc>
        <w:tc>
          <w:tcPr>
            <w:tcW w:w="1825" w:type="dxa"/>
          </w:tcPr>
          <w:p>
            <w:pPr>
              <w:spacing w:line="360" w:lineRule="auto"/>
              <w:jc w:val="center"/>
              <w:rPr>
                <w:rFonts w:ascii="宋体" w:hAnsi="宋体"/>
                <w:color w:val="auto"/>
                <w:sz w:val="22"/>
                <w:highlight w:val="none"/>
              </w:rPr>
            </w:pPr>
          </w:p>
        </w:tc>
        <w:tc>
          <w:tcPr>
            <w:tcW w:w="1147" w:type="dxa"/>
            <w:vAlign w:val="center"/>
          </w:tcPr>
          <w:p>
            <w:pPr>
              <w:spacing w:line="360" w:lineRule="auto"/>
              <w:jc w:val="center"/>
              <w:rPr>
                <w:rFonts w:ascii="宋体" w:hAnsi="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olor w:val="auto"/>
                <w:sz w:val="22"/>
                <w:highlight w:val="none"/>
              </w:rPr>
            </w:pPr>
          </w:p>
        </w:tc>
        <w:tc>
          <w:tcPr>
            <w:tcW w:w="958" w:type="dxa"/>
            <w:vAlign w:val="center"/>
          </w:tcPr>
          <w:p>
            <w:pPr>
              <w:spacing w:line="360" w:lineRule="auto"/>
              <w:jc w:val="center"/>
              <w:rPr>
                <w:rFonts w:ascii="宋体" w:hAnsi="宋体"/>
                <w:color w:val="auto"/>
                <w:sz w:val="22"/>
                <w:highlight w:val="none"/>
              </w:rPr>
            </w:pPr>
          </w:p>
        </w:tc>
        <w:tc>
          <w:tcPr>
            <w:tcW w:w="958" w:type="dxa"/>
            <w:vAlign w:val="center"/>
          </w:tcPr>
          <w:p>
            <w:pPr>
              <w:spacing w:line="360" w:lineRule="auto"/>
              <w:jc w:val="center"/>
              <w:rPr>
                <w:rFonts w:ascii="宋体" w:hAnsi="宋体"/>
                <w:color w:val="auto"/>
                <w:sz w:val="22"/>
                <w:highlight w:val="none"/>
              </w:rPr>
            </w:pPr>
          </w:p>
        </w:tc>
        <w:tc>
          <w:tcPr>
            <w:tcW w:w="767" w:type="dxa"/>
            <w:vAlign w:val="center"/>
          </w:tcPr>
          <w:p>
            <w:pPr>
              <w:spacing w:line="360" w:lineRule="auto"/>
              <w:jc w:val="center"/>
              <w:rPr>
                <w:rFonts w:ascii="宋体" w:hAnsi="宋体"/>
                <w:color w:val="auto"/>
                <w:sz w:val="22"/>
                <w:highlight w:val="none"/>
              </w:rPr>
            </w:pPr>
          </w:p>
        </w:tc>
        <w:tc>
          <w:tcPr>
            <w:tcW w:w="767" w:type="dxa"/>
            <w:vAlign w:val="center"/>
          </w:tcPr>
          <w:p>
            <w:pPr>
              <w:spacing w:line="360" w:lineRule="auto"/>
              <w:jc w:val="center"/>
              <w:rPr>
                <w:rFonts w:ascii="宋体" w:hAnsi="宋体"/>
                <w:color w:val="auto"/>
                <w:sz w:val="22"/>
                <w:highlight w:val="none"/>
              </w:rPr>
            </w:pPr>
          </w:p>
        </w:tc>
        <w:tc>
          <w:tcPr>
            <w:tcW w:w="1340" w:type="dxa"/>
            <w:vAlign w:val="center"/>
          </w:tcPr>
          <w:p>
            <w:pPr>
              <w:spacing w:line="360" w:lineRule="auto"/>
              <w:jc w:val="center"/>
              <w:rPr>
                <w:rFonts w:ascii="宋体" w:hAnsi="宋体"/>
                <w:color w:val="auto"/>
                <w:sz w:val="22"/>
                <w:highlight w:val="none"/>
              </w:rPr>
            </w:pPr>
          </w:p>
        </w:tc>
        <w:tc>
          <w:tcPr>
            <w:tcW w:w="1326" w:type="dxa"/>
            <w:vAlign w:val="center"/>
          </w:tcPr>
          <w:p>
            <w:pPr>
              <w:spacing w:line="360" w:lineRule="auto"/>
              <w:jc w:val="center"/>
              <w:rPr>
                <w:rFonts w:ascii="宋体" w:hAnsi="宋体"/>
                <w:color w:val="auto"/>
                <w:sz w:val="22"/>
                <w:highlight w:val="none"/>
              </w:rPr>
            </w:pPr>
          </w:p>
        </w:tc>
        <w:tc>
          <w:tcPr>
            <w:tcW w:w="1825" w:type="dxa"/>
          </w:tcPr>
          <w:p>
            <w:pPr>
              <w:spacing w:line="360" w:lineRule="auto"/>
              <w:jc w:val="center"/>
              <w:rPr>
                <w:rFonts w:ascii="宋体" w:hAnsi="宋体"/>
                <w:color w:val="auto"/>
                <w:sz w:val="22"/>
                <w:highlight w:val="none"/>
              </w:rPr>
            </w:pPr>
          </w:p>
        </w:tc>
        <w:tc>
          <w:tcPr>
            <w:tcW w:w="1147" w:type="dxa"/>
            <w:vAlign w:val="center"/>
          </w:tcPr>
          <w:p>
            <w:pPr>
              <w:spacing w:line="360" w:lineRule="auto"/>
              <w:jc w:val="center"/>
              <w:rPr>
                <w:rFonts w:ascii="宋体" w:hAnsi="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olor w:val="auto"/>
                <w:sz w:val="22"/>
                <w:highlight w:val="none"/>
              </w:rPr>
            </w:pPr>
          </w:p>
        </w:tc>
        <w:tc>
          <w:tcPr>
            <w:tcW w:w="958" w:type="dxa"/>
            <w:vAlign w:val="center"/>
          </w:tcPr>
          <w:p>
            <w:pPr>
              <w:spacing w:line="360" w:lineRule="auto"/>
              <w:jc w:val="center"/>
              <w:rPr>
                <w:rFonts w:ascii="宋体" w:hAnsi="宋体"/>
                <w:color w:val="auto"/>
                <w:sz w:val="22"/>
                <w:highlight w:val="none"/>
              </w:rPr>
            </w:pPr>
          </w:p>
        </w:tc>
        <w:tc>
          <w:tcPr>
            <w:tcW w:w="958" w:type="dxa"/>
            <w:vAlign w:val="center"/>
          </w:tcPr>
          <w:p>
            <w:pPr>
              <w:spacing w:line="360" w:lineRule="auto"/>
              <w:jc w:val="center"/>
              <w:rPr>
                <w:rFonts w:ascii="宋体" w:hAnsi="宋体"/>
                <w:color w:val="auto"/>
                <w:sz w:val="22"/>
                <w:highlight w:val="none"/>
              </w:rPr>
            </w:pPr>
          </w:p>
        </w:tc>
        <w:tc>
          <w:tcPr>
            <w:tcW w:w="767" w:type="dxa"/>
            <w:vAlign w:val="center"/>
          </w:tcPr>
          <w:p>
            <w:pPr>
              <w:spacing w:line="360" w:lineRule="auto"/>
              <w:jc w:val="center"/>
              <w:rPr>
                <w:rFonts w:ascii="宋体" w:hAnsi="宋体"/>
                <w:color w:val="auto"/>
                <w:sz w:val="22"/>
                <w:highlight w:val="none"/>
              </w:rPr>
            </w:pPr>
          </w:p>
        </w:tc>
        <w:tc>
          <w:tcPr>
            <w:tcW w:w="767" w:type="dxa"/>
            <w:vAlign w:val="center"/>
          </w:tcPr>
          <w:p>
            <w:pPr>
              <w:spacing w:line="360" w:lineRule="auto"/>
              <w:jc w:val="center"/>
              <w:rPr>
                <w:rFonts w:ascii="宋体" w:hAnsi="宋体"/>
                <w:color w:val="auto"/>
                <w:sz w:val="22"/>
                <w:highlight w:val="none"/>
              </w:rPr>
            </w:pPr>
          </w:p>
        </w:tc>
        <w:tc>
          <w:tcPr>
            <w:tcW w:w="1340" w:type="dxa"/>
            <w:vAlign w:val="center"/>
          </w:tcPr>
          <w:p>
            <w:pPr>
              <w:spacing w:line="360" w:lineRule="auto"/>
              <w:jc w:val="center"/>
              <w:rPr>
                <w:rFonts w:ascii="宋体" w:hAnsi="宋体"/>
                <w:color w:val="auto"/>
                <w:sz w:val="22"/>
                <w:highlight w:val="none"/>
              </w:rPr>
            </w:pPr>
          </w:p>
        </w:tc>
        <w:tc>
          <w:tcPr>
            <w:tcW w:w="1326" w:type="dxa"/>
            <w:vAlign w:val="center"/>
          </w:tcPr>
          <w:p>
            <w:pPr>
              <w:spacing w:line="360" w:lineRule="auto"/>
              <w:jc w:val="center"/>
              <w:rPr>
                <w:rFonts w:ascii="宋体" w:hAnsi="宋体"/>
                <w:color w:val="auto"/>
                <w:sz w:val="22"/>
                <w:highlight w:val="none"/>
              </w:rPr>
            </w:pPr>
          </w:p>
        </w:tc>
        <w:tc>
          <w:tcPr>
            <w:tcW w:w="1825" w:type="dxa"/>
          </w:tcPr>
          <w:p>
            <w:pPr>
              <w:spacing w:line="360" w:lineRule="auto"/>
              <w:jc w:val="center"/>
              <w:rPr>
                <w:rFonts w:ascii="宋体" w:hAnsi="宋体"/>
                <w:color w:val="auto"/>
                <w:sz w:val="22"/>
                <w:highlight w:val="none"/>
              </w:rPr>
            </w:pPr>
          </w:p>
        </w:tc>
        <w:tc>
          <w:tcPr>
            <w:tcW w:w="1147" w:type="dxa"/>
            <w:vAlign w:val="center"/>
          </w:tcPr>
          <w:p>
            <w:pPr>
              <w:spacing w:line="360" w:lineRule="auto"/>
              <w:jc w:val="center"/>
              <w:rPr>
                <w:rFonts w:ascii="宋体" w:hAnsi="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olor w:val="auto"/>
                <w:sz w:val="22"/>
                <w:highlight w:val="none"/>
              </w:rPr>
            </w:pPr>
          </w:p>
        </w:tc>
        <w:tc>
          <w:tcPr>
            <w:tcW w:w="958" w:type="dxa"/>
            <w:vAlign w:val="center"/>
          </w:tcPr>
          <w:p>
            <w:pPr>
              <w:spacing w:line="360" w:lineRule="auto"/>
              <w:jc w:val="center"/>
              <w:rPr>
                <w:rFonts w:ascii="宋体" w:hAnsi="宋体"/>
                <w:color w:val="auto"/>
                <w:sz w:val="22"/>
                <w:highlight w:val="none"/>
              </w:rPr>
            </w:pPr>
          </w:p>
        </w:tc>
        <w:tc>
          <w:tcPr>
            <w:tcW w:w="958" w:type="dxa"/>
            <w:vAlign w:val="center"/>
          </w:tcPr>
          <w:p>
            <w:pPr>
              <w:spacing w:line="360" w:lineRule="auto"/>
              <w:jc w:val="center"/>
              <w:rPr>
                <w:rFonts w:ascii="宋体" w:hAnsi="宋体"/>
                <w:color w:val="auto"/>
                <w:sz w:val="22"/>
                <w:highlight w:val="none"/>
              </w:rPr>
            </w:pPr>
          </w:p>
        </w:tc>
        <w:tc>
          <w:tcPr>
            <w:tcW w:w="767" w:type="dxa"/>
            <w:vAlign w:val="center"/>
          </w:tcPr>
          <w:p>
            <w:pPr>
              <w:spacing w:line="360" w:lineRule="auto"/>
              <w:jc w:val="center"/>
              <w:rPr>
                <w:rFonts w:ascii="宋体" w:hAnsi="宋体"/>
                <w:color w:val="auto"/>
                <w:sz w:val="22"/>
                <w:highlight w:val="none"/>
              </w:rPr>
            </w:pPr>
          </w:p>
        </w:tc>
        <w:tc>
          <w:tcPr>
            <w:tcW w:w="767" w:type="dxa"/>
            <w:vAlign w:val="center"/>
          </w:tcPr>
          <w:p>
            <w:pPr>
              <w:spacing w:line="360" w:lineRule="auto"/>
              <w:jc w:val="center"/>
              <w:rPr>
                <w:rFonts w:ascii="宋体" w:hAnsi="宋体"/>
                <w:color w:val="auto"/>
                <w:sz w:val="22"/>
                <w:highlight w:val="none"/>
              </w:rPr>
            </w:pPr>
          </w:p>
        </w:tc>
        <w:tc>
          <w:tcPr>
            <w:tcW w:w="1340" w:type="dxa"/>
            <w:vAlign w:val="center"/>
          </w:tcPr>
          <w:p>
            <w:pPr>
              <w:spacing w:line="360" w:lineRule="auto"/>
              <w:jc w:val="center"/>
              <w:rPr>
                <w:rFonts w:ascii="宋体" w:hAnsi="宋体"/>
                <w:color w:val="auto"/>
                <w:sz w:val="22"/>
                <w:highlight w:val="none"/>
              </w:rPr>
            </w:pPr>
          </w:p>
        </w:tc>
        <w:tc>
          <w:tcPr>
            <w:tcW w:w="1326" w:type="dxa"/>
            <w:vAlign w:val="center"/>
          </w:tcPr>
          <w:p>
            <w:pPr>
              <w:spacing w:line="360" w:lineRule="auto"/>
              <w:jc w:val="center"/>
              <w:rPr>
                <w:rFonts w:ascii="宋体" w:hAnsi="宋体"/>
                <w:color w:val="auto"/>
                <w:sz w:val="22"/>
                <w:highlight w:val="none"/>
              </w:rPr>
            </w:pPr>
          </w:p>
        </w:tc>
        <w:tc>
          <w:tcPr>
            <w:tcW w:w="1825" w:type="dxa"/>
          </w:tcPr>
          <w:p>
            <w:pPr>
              <w:spacing w:line="360" w:lineRule="auto"/>
              <w:jc w:val="center"/>
              <w:rPr>
                <w:rFonts w:ascii="宋体" w:hAnsi="宋体"/>
                <w:color w:val="auto"/>
                <w:sz w:val="22"/>
                <w:highlight w:val="none"/>
              </w:rPr>
            </w:pPr>
          </w:p>
        </w:tc>
        <w:tc>
          <w:tcPr>
            <w:tcW w:w="1147" w:type="dxa"/>
            <w:vAlign w:val="center"/>
          </w:tcPr>
          <w:p>
            <w:pPr>
              <w:spacing w:line="360" w:lineRule="auto"/>
              <w:jc w:val="center"/>
              <w:rPr>
                <w:rFonts w:ascii="宋体" w:hAnsi="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olor w:val="auto"/>
                <w:sz w:val="22"/>
                <w:highlight w:val="none"/>
              </w:rPr>
            </w:pPr>
          </w:p>
        </w:tc>
        <w:tc>
          <w:tcPr>
            <w:tcW w:w="958" w:type="dxa"/>
            <w:vAlign w:val="center"/>
          </w:tcPr>
          <w:p>
            <w:pPr>
              <w:spacing w:line="360" w:lineRule="auto"/>
              <w:jc w:val="center"/>
              <w:rPr>
                <w:rFonts w:ascii="宋体" w:hAnsi="宋体"/>
                <w:color w:val="auto"/>
                <w:sz w:val="22"/>
                <w:highlight w:val="none"/>
              </w:rPr>
            </w:pPr>
          </w:p>
        </w:tc>
        <w:tc>
          <w:tcPr>
            <w:tcW w:w="958" w:type="dxa"/>
            <w:vAlign w:val="center"/>
          </w:tcPr>
          <w:p>
            <w:pPr>
              <w:spacing w:line="360" w:lineRule="auto"/>
              <w:jc w:val="center"/>
              <w:rPr>
                <w:rFonts w:ascii="宋体" w:hAnsi="宋体"/>
                <w:color w:val="auto"/>
                <w:sz w:val="22"/>
                <w:highlight w:val="none"/>
              </w:rPr>
            </w:pPr>
          </w:p>
        </w:tc>
        <w:tc>
          <w:tcPr>
            <w:tcW w:w="767" w:type="dxa"/>
            <w:vAlign w:val="center"/>
          </w:tcPr>
          <w:p>
            <w:pPr>
              <w:spacing w:line="360" w:lineRule="auto"/>
              <w:jc w:val="center"/>
              <w:rPr>
                <w:rFonts w:ascii="宋体" w:hAnsi="宋体"/>
                <w:color w:val="auto"/>
                <w:sz w:val="22"/>
                <w:highlight w:val="none"/>
              </w:rPr>
            </w:pPr>
          </w:p>
        </w:tc>
        <w:tc>
          <w:tcPr>
            <w:tcW w:w="767" w:type="dxa"/>
            <w:vAlign w:val="center"/>
          </w:tcPr>
          <w:p>
            <w:pPr>
              <w:spacing w:line="360" w:lineRule="auto"/>
              <w:jc w:val="center"/>
              <w:rPr>
                <w:rFonts w:ascii="宋体" w:hAnsi="宋体"/>
                <w:color w:val="auto"/>
                <w:sz w:val="22"/>
                <w:highlight w:val="none"/>
              </w:rPr>
            </w:pPr>
          </w:p>
        </w:tc>
        <w:tc>
          <w:tcPr>
            <w:tcW w:w="1340" w:type="dxa"/>
            <w:vAlign w:val="center"/>
          </w:tcPr>
          <w:p>
            <w:pPr>
              <w:spacing w:line="360" w:lineRule="auto"/>
              <w:jc w:val="center"/>
              <w:rPr>
                <w:rFonts w:ascii="宋体" w:hAnsi="宋体"/>
                <w:color w:val="auto"/>
                <w:sz w:val="22"/>
                <w:highlight w:val="none"/>
              </w:rPr>
            </w:pPr>
          </w:p>
        </w:tc>
        <w:tc>
          <w:tcPr>
            <w:tcW w:w="1326" w:type="dxa"/>
            <w:vAlign w:val="center"/>
          </w:tcPr>
          <w:p>
            <w:pPr>
              <w:spacing w:line="360" w:lineRule="auto"/>
              <w:jc w:val="center"/>
              <w:rPr>
                <w:rFonts w:ascii="宋体" w:hAnsi="宋体"/>
                <w:color w:val="auto"/>
                <w:sz w:val="22"/>
                <w:highlight w:val="none"/>
              </w:rPr>
            </w:pPr>
          </w:p>
        </w:tc>
        <w:tc>
          <w:tcPr>
            <w:tcW w:w="1825" w:type="dxa"/>
          </w:tcPr>
          <w:p>
            <w:pPr>
              <w:spacing w:line="360" w:lineRule="auto"/>
              <w:jc w:val="center"/>
              <w:rPr>
                <w:rFonts w:ascii="宋体" w:hAnsi="宋体"/>
                <w:color w:val="auto"/>
                <w:sz w:val="22"/>
                <w:highlight w:val="none"/>
              </w:rPr>
            </w:pPr>
          </w:p>
        </w:tc>
        <w:tc>
          <w:tcPr>
            <w:tcW w:w="1147" w:type="dxa"/>
            <w:vAlign w:val="center"/>
          </w:tcPr>
          <w:p>
            <w:pPr>
              <w:spacing w:line="360" w:lineRule="auto"/>
              <w:jc w:val="center"/>
              <w:rPr>
                <w:rFonts w:ascii="宋体" w:hAnsi="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olor w:val="auto"/>
                <w:sz w:val="22"/>
                <w:highlight w:val="none"/>
              </w:rPr>
            </w:pPr>
          </w:p>
        </w:tc>
        <w:tc>
          <w:tcPr>
            <w:tcW w:w="958" w:type="dxa"/>
            <w:vAlign w:val="center"/>
          </w:tcPr>
          <w:p>
            <w:pPr>
              <w:spacing w:line="360" w:lineRule="auto"/>
              <w:jc w:val="center"/>
              <w:rPr>
                <w:rFonts w:ascii="宋体" w:hAnsi="宋体"/>
                <w:color w:val="auto"/>
                <w:sz w:val="22"/>
                <w:highlight w:val="none"/>
              </w:rPr>
            </w:pPr>
          </w:p>
        </w:tc>
        <w:tc>
          <w:tcPr>
            <w:tcW w:w="958" w:type="dxa"/>
            <w:vAlign w:val="center"/>
          </w:tcPr>
          <w:p>
            <w:pPr>
              <w:spacing w:line="360" w:lineRule="auto"/>
              <w:jc w:val="center"/>
              <w:rPr>
                <w:rFonts w:ascii="宋体" w:hAnsi="宋体"/>
                <w:color w:val="auto"/>
                <w:sz w:val="22"/>
                <w:highlight w:val="none"/>
              </w:rPr>
            </w:pPr>
          </w:p>
        </w:tc>
        <w:tc>
          <w:tcPr>
            <w:tcW w:w="767" w:type="dxa"/>
            <w:vAlign w:val="center"/>
          </w:tcPr>
          <w:p>
            <w:pPr>
              <w:spacing w:line="360" w:lineRule="auto"/>
              <w:jc w:val="center"/>
              <w:rPr>
                <w:rFonts w:ascii="宋体" w:hAnsi="宋体"/>
                <w:color w:val="auto"/>
                <w:sz w:val="22"/>
                <w:highlight w:val="none"/>
              </w:rPr>
            </w:pPr>
          </w:p>
        </w:tc>
        <w:tc>
          <w:tcPr>
            <w:tcW w:w="767" w:type="dxa"/>
            <w:vAlign w:val="center"/>
          </w:tcPr>
          <w:p>
            <w:pPr>
              <w:spacing w:line="360" w:lineRule="auto"/>
              <w:jc w:val="center"/>
              <w:rPr>
                <w:rFonts w:ascii="宋体" w:hAnsi="宋体"/>
                <w:color w:val="auto"/>
                <w:sz w:val="22"/>
                <w:highlight w:val="none"/>
              </w:rPr>
            </w:pPr>
          </w:p>
        </w:tc>
        <w:tc>
          <w:tcPr>
            <w:tcW w:w="1340" w:type="dxa"/>
            <w:vAlign w:val="center"/>
          </w:tcPr>
          <w:p>
            <w:pPr>
              <w:spacing w:line="360" w:lineRule="auto"/>
              <w:jc w:val="center"/>
              <w:rPr>
                <w:rFonts w:ascii="宋体" w:hAnsi="宋体"/>
                <w:color w:val="auto"/>
                <w:sz w:val="22"/>
                <w:highlight w:val="none"/>
              </w:rPr>
            </w:pPr>
          </w:p>
        </w:tc>
        <w:tc>
          <w:tcPr>
            <w:tcW w:w="1326" w:type="dxa"/>
            <w:vAlign w:val="center"/>
          </w:tcPr>
          <w:p>
            <w:pPr>
              <w:spacing w:line="360" w:lineRule="auto"/>
              <w:jc w:val="center"/>
              <w:rPr>
                <w:rFonts w:ascii="宋体" w:hAnsi="宋体"/>
                <w:color w:val="auto"/>
                <w:sz w:val="22"/>
                <w:highlight w:val="none"/>
              </w:rPr>
            </w:pPr>
          </w:p>
        </w:tc>
        <w:tc>
          <w:tcPr>
            <w:tcW w:w="1825" w:type="dxa"/>
          </w:tcPr>
          <w:p>
            <w:pPr>
              <w:spacing w:line="360" w:lineRule="auto"/>
              <w:jc w:val="center"/>
              <w:rPr>
                <w:rFonts w:ascii="宋体" w:hAnsi="宋体"/>
                <w:color w:val="auto"/>
                <w:sz w:val="22"/>
                <w:highlight w:val="none"/>
              </w:rPr>
            </w:pPr>
          </w:p>
        </w:tc>
        <w:tc>
          <w:tcPr>
            <w:tcW w:w="1147" w:type="dxa"/>
            <w:vAlign w:val="center"/>
          </w:tcPr>
          <w:p>
            <w:pPr>
              <w:spacing w:line="360" w:lineRule="auto"/>
              <w:jc w:val="center"/>
              <w:rPr>
                <w:rFonts w:ascii="宋体" w:hAnsi="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olor w:val="auto"/>
                <w:sz w:val="22"/>
                <w:highlight w:val="none"/>
              </w:rPr>
            </w:pPr>
          </w:p>
        </w:tc>
        <w:tc>
          <w:tcPr>
            <w:tcW w:w="958" w:type="dxa"/>
            <w:vAlign w:val="center"/>
          </w:tcPr>
          <w:p>
            <w:pPr>
              <w:spacing w:line="360" w:lineRule="auto"/>
              <w:jc w:val="center"/>
              <w:rPr>
                <w:rFonts w:ascii="宋体" w:hAnsi="宋体"/>
                <w:color w:val="auto"/>
                <w:sz w:val="22"/>
                <w:highlight w:val="none"/>
              </w:rPr>
            </w:pPr>
          </w:p>
        </w:tc>
        <w:tc>
          <w:tcPr>
            <w:tcW w:w="958" w:type="dxa"/>
            <w:vAlign w:val="center"/>
          </w:tcPr>
          <w:p>
            <w:pPr>
              <w:spacing w:line="360" w:lineRule="auto"/>
              <w:jc w:val="center"/>
              <w:rPr>
                <w:rFonts w:ascii="宋体" w:hAnsi="宋体"/>
                <w:color w:val="auto"/>
                <w:sz w:val="22"/>
                <w:highlight w:val="none"/>
              </w:rPr>
            </w:pPr>
          </w:p>
        </w:tc>
        <w:tc>
          <w:tcPr>
            <w:tcW w:w="767" w:type="dxa"/>
            <w:vAlign w:val="center"/>
          </w:tcPr>
          <w:p>
            <w:pPr>
              <w:spacing w:line="360" w:lineRule="auto"/>
              <w:jc w:val="center"/>
              <w:rPr>
                <w:rFonts w:ascii="宋体" w:hAnsi="宋体"/>
                <w:color w:val="auto"/>
                <w:sz w:val="22"/>
                <w:highlight w:val="none"/>
              </w:rPr>
            </w:pPr>
          </w:p>
        </w:tc>
        <w:tc>
          <w:tcPr>
            <w:tcW w:w="767" w:type="dxa"/>
            <w:vAlign w:val="center"/>
          </w:tcPr>
          <w:p>
            <w:pPr>
              <w:spacing w:line="360" w:lineRule="auto"/>
              <w:jc w:val="center"/>
              <w:rPr>
                <w:rFonts w:ascii="宋体" w:hAnsi="宋体"/>
                <w:color w:val="auto"/>
                <w:sz w:val="22"/>
                <w:highlight w:val="none"/>
              </w:rPr>
            </w:pPr>
          </w:p>
        </w:tc>
        <w:tc>
          <w:tcPr>
            <w:tcW w:w="1340" w:type="dxa"/>
            <w:vAlign w:val="center"/>
          </w:tcPr>
          <w:p>
            <w:pPr>
              <w:spacing w:line="360" w:lineRule="auto"/>
              <w:jc w:val="center"/>
              <w:rPr>
                <w:rFonts w:ascii="宋体" w:hAnsi="宋体"/>
                <w:color w:val="auto"/>
                <w:sz w:val="22"/>
                <w:highlight w:val="none"/>
              </w:rPr>
            </w:pPr>
          </w:p>
        </w:tc>
        <w:tc>
          <w:tcPr>
            <w:tcW w:w="1326" w:type="dxa"/>
            <w:vAlign w:val="center"/>
          </w:tcPr>
          <w:p>
            <w:pPr>
              <w:spacing w:line="360" w:lineRule="auto"/>
              <w:jc w:val="center"/>
              <w:rPr>
                <w:rFonts w:ascii="宋体" w:hAnsi="宋体"/>
                <w:color w:val="auto"/>
                <w:sz w:val="22"/>
                <w:highlight w:val="none"/>
              </w:rPr>
            </w:pPr>
          </w:p>
        </w:tc>
        <w:tc>
          <w:tcPr>
            <w:tcW w:w="1825" w:type="dxa"/>
          </w:tcPr>
          <w:p>
            <w:pPr>
              <w:spacing w:line="360" w:lineRule="auto"/>
              <w:jc w:val="center"/>
              <w:rPr>
                <w:rFonts w:ascii="宋体" w:hAnsi="宋体"/>
                <w:color w:val="auto"/>
                <w:sz w:val="22"/>
                <w:highlight w:val="none"/>
              </w:rPr>
            </w:pPr>
          </w:p>
        </w:tc>
        <w:tc>
          <w:tcPr>
            <w:tcW w:w="1147" w:type="dxa"/>
            <w:vAlign w:val="center"/>
          </w:tcPr>
          <w:p>
            <w:pPr>
              <w:spacing w:line="360" w:lineRule="auto"/>
              <w:jc w:val="center"/>
              <w:rPr>
                <w:rFonts w:ascii="宋体" w:hAnsi="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olor w:val="auto"/>
                <w:sz w:val="22"/>
                <w:highlight w:val="none"/>
              </w:rPr>
            </w:pPr>
          </w:p>
        </w:tc>
        <w:tc>
          <w:tcPr>
            <w:tcW w:w="958" w:type="dxa"/>
            <w:vAlign w:val="center"/>
          </w:tcPr>
          <w:p>
            <w:pPr>
              <w:spacing w:line="360" w:lineRule="auto"/>
              <w:jc w:val="center"/>
              <w:rPr>
                <w:rFonts w:ascii="宋体" w:hAnsi="宋体"/>
                <w:color w:val="auto"/>
                <w:sz w:val="22"/>
                <w:highlight w:val="none"/>
              </w:rPr>
            </w:pPr>
          </w:p>
        </w:tc>
        <w:tc>
          <w:tcPr>
            <w:tcW w:w="958" w:type="dxa"/>
            <w:vAlign w:val="center"/>
          </w:tcPr>
          <w:p>
            <w:pPr>
              <w:spacing w:line="360" w:lineRule="auto"/>
              <w:jc w:val="center"/>
              <w:rPr>
                <w:rFonts w:ascii="宋体" w:hAnsi="宋体"/>
                <w:color w:val="auto"/>
                <w:sz w:val="22"/>
                <w:highlight w:val="none"/>
              </w:rPr>
            </w:pPr>
          </w:p>
        </w:tc>
        <w:tc>
          <w:tcPr>
            <w:tcW w:w="767" w:type="dxa"/>
            <w:vAlign w:val="center"/>
          </w:tcPr>
          <w:p>
            <w:pPr>
              <w:spacing w:line="360" w:lineRule="auto"/>
              <w:jc w:val="center"/>
              <w:rPr>
                <w:rFonts w:ascii="宋体" w:hAnsi="宋体"/>
                <w:color w:val="auto"/>
                <w:sz w:val="22"/>
                <w:highlight w:val="none"/>
              </w:rPr>
            </w:pPr>
          </w:p>
        </w:tc>
        <w:tc>
          <w:tcPr>
            <w:tcW w:w="767" w:type="dxa"/>
            <w:vAlign w:val="center"/>
          </w:tcPr>
          <w:p>
            <w:pPr>
              <w:spacing w:line="360" w:lineRule="auto"/>
              <w:jc w:val="center"/>
              <w:rPr>
                <w:rFonts w:ascii="宋体" w:hAnsi="宋体"/>
                <w:color w:val="auto"/>
                <w:sz w:val="22"/>
                <w:highlight w:val="none"/>
              </w:rPr>
            </w:pPr>
          </w:p>
        </w:tc>
        <w:tc>
          <w:tcPr>
            <w:tcW w:w="1340" w:type="dxa"/>
            <w:vAlign w:val="center"/>
          </w:tcPr>
          <w:p>
            <w:pPr>
              <w:spacing w:line="360" w:lineRule="auto"/>
              <w:jc w:val="center"/>
              <w:rPr>
                <w:rFonts w:ascii="宋体" w:hAnsi="宋体"/>
                <w:color w:val="auto"/>
                <w:sz w:val="22"/>
                <w:highlight w:val="none"/>
              </w:rPr>
            </w:pPr>
          </w:p>
        </w:tc>
        <w:tc>
          <w:tcPr>
            <w:tcW w:w="1326" w:type="dxa"/>
            <w:vAlign w:val="center"/>
          </w:tcPr>
          <w:p>
            <w:pPr>
              <w:spacing w:line="360" w:lineRule="auto"/>
              <w:jc w:val="center"/>
              <w:rPr>
                <w:rFonts w:ascii="宋体" w:hAnsi="宋体"/>
                <w:color w:val="auto"/>
                <w:sz w:val="22"/>
                <w:highlight w:val="none"/>
              </w:rPr>
            </w:pPr>
          </w:p>
        </w:tc>
        <w:tc>
          <w:tcPr>
            <w:tcW w:w="1825" w:type="dxa"/>
          </w:tcPr>
          <w:p>
            <w:pPr>
              <w:spacing w:line="360" w:lineRule="auto"/>
              <w:jc w:val="center"/>
              <w:rPr>
                <w:rFonts w:ascii="宋体" w:hAnsi="宋体"/>
                <w:color w:val="auto"/>
                <w:sz w:val="22"/>
                <w:highlight w:val="none"/>
              </w:rPr>
            </w:pPr>
          </w:p>
        </w:tc>
        <w:tc>
          <w:tcPr>
            <w:tcW w:w="1147" w:type="dxa"/>
            <w:vAlign w:val="center"/>
          </w:tcPr>
          <w:p>
            <w:pPr>
              <w:spacing w:line="360" w:lineRule="auto"/>
              <w:jc w:val="center"/>
              <w:rPr>
                <w:rFonts w:ascii="宋体" w:hAnsi="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olor w:val="auto"/>
                <w:sz w:val="22"/>
                <w:highlight w:val="none"/>
              </w:rPr>
            </w:pPr>
          </w:p>
        </w:tc>
        <w:tc>
          <w:tcPr>
            <w:tcW w:w="958" w:type="dxa"/>
            <w:vAlign w:val="center"/>
          </w:tcPr>
          <w:p>
            <w:pPr>
              <w:spacing w:line="360" w:lineRule="auto"/>
              <w:jc w:val="center"/>
              <w:rPr>
                <w:rFonts w:ascii="宋体" w:hAnsi="宋体"/>
                <w:color w:val="auto"/>
                <w:sz w:val="22"/>
                <w:highlight w:val="none"/>
              </w:rPr>
            </w:pPr>
          </w:p>
        </w:tc>
        <w:tc>
          <w:tcPr>
            <w:tcW w:w="958" w:type="dxa"/>
            <w:vAlign w:val="center"/>
          </w:tcPr>
          <w:p>
            <w:pPr>
              <w:spacing w:line="360" w:lineRule="auto"/>
              <w:jc w:val="center"/>
              <w:rPr>
                <w:rFonts w:ascii="宋体" w:hAnsi="宋体"/>
                <w:color w:val="auto"/>
                <w:sz w:val="22"/>
                <w:highlight w:val="none"/>
              </w:rPr>
            </w:pPr>
          </w:p>
        </w:tc>
        <w:tc>
          <w:tcPr>
            <w:tcW w:w="767" w:type="dxa"/>
            <w:vAlign w:val="center"/>
          </w:tcPr>
          <w:p>
            <w:pPr>
              <w:spacing w:line="360" w:lineRule="auto"/>
              <w:jc w:val="center"/>
              <w:rPr>
                <w:rFonts w:ascii="宋体" w:hAnsi="宋体"/>
                <w:color w:val="auto"/>
                <w:sz w:val="22"/>
                <w:highlight w:val="none"/>
              </w:rPr>
            </w:pPr>
          </w:p>
        </w:tc>
        <w:tc>
          <w:tcPr>
            <w:tcW w:w="767" w:type="dxa"/>
            <w:vAlign w:val="center"/>
          </w:tcPr>
          <w:p>
            <w:pPr>
              <w:spacing w:line="360" w:lineRule="auto"/>
              <w:jc w:val="center"/>
              <w:rPr>
                <w:rFonts w:ascii="宋体" w:hAnsi="宋体"/>
                <w:color w:val="auto"/>
                <w:sz w:val="22"/>
                <w:highlight w:val="none"/>
              </w:rPr>
            </w:pPr>
          </w:p>
        </w:tc>
        <w:tc>
          <w:tcPr>
            <w:tcW w:w="1340" w:type="dxa"/>
            <w:vAlign w:val="center"/>
          </w:tcPr>
          <w:p>
            <w:pPr>
              <w:spacing w:line="360" w:lineRule="auto"/>
              <w:jc w:val="center"/>
              <w:rPr>
                <w:rFonts w:ascii="宋体" w:hAnsi="宋体"/>
                <w:color w:val="auto"/>
                <w:sz w:val="22"/>
                <w:highlight w:val="none"/>
              </w:rPr>
            </w:pPr>
          </w:p>
        </w:tc>
        <w:tc>
          <w:tcPr>
            <w:tcW w:w="1326" w:type="dxa"/>
            <w:vAlign w:val="center"/>
          </w:tcPr>
          <w:p>
            <w:pPr>
              <w:spacing w:line="360" w:lineRule="auto"/>
              <w:jc w:val="center"/>
              <w:rPr>
                <w:rFonts w:ascii="宋体" w:hAnsi="宋体"/>
                <w:color w:val="auto"/>
                <w:sz w:val="22"/>
                <w:highlight w:val="none"/>
              </w:rPr>
            </w:pPr>
          </w:p>
        </w:tc>
        <w:tc>
          <w:tcPr>
            <w:tcW w:w="1825" w:type="dxa"/>
          </w:tcPr>
          <w:p>
            <w:pPr>
              <w:spacing w:line="360" w:lineRule="auto"/>
              <w:jc w:val="center"/>
              <w:rPr>
                <w:rFonts w:ascii="宋体" w:hAnsi="宋体"/>
                <w:color w:val="auto"/>
                <w:sz w:val="22"/>
                <w:highlight w:val="none"/>
              </w:rPr>
            </w:pPr>
          </w:p>
        </w:tc>
        <w:tc>
          <w:tcPr>
            <w:tcW w:w="1147" w:type="dxa"/>
            <w:vAlign w:val="center"/>
          </w:tcPr>
          <w:p>
            <w:pPr>
              <w:spacing w:line="360" w:lineRule="auto"/>
              <w:jc w:val="center"/>
              <w:rPr>
                <w:rFonts w:ascii="宋体" w:hAnsi="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olor w:val="auto"/>
                <w:sz w:val="22"/>
                <w:highlight w:val="none"/>
              </w:rPr>
            </w:pPr>
          </w:p>
        </w:tc>
        <w:tc>
          <w:tcPr>
            <w:tcW w:w="958" w:type="dxa"/>
            <w:vAlign w:val="center"/>
          </w:tcPr>
          <w:p>
            <w:pPr>
              <w:spacing w:line="360" w:lineRule="auto"/>
              <w:jc w:val="center"/>
              <w:rPr>
                <w:rFonts w:ascii="宋体" w:hAnsi="宋体"/>
                <w:color w:val="auto"/>
                <w:sz w:val="22"/>
                <w:highlight w:val="none"/>
              </w:rPr>
            </w:pPr>
          </w:p>
        </w:tc>
        <w:tc>
          <w:tcPr>
            <w:tcW w:w="958" w:type="dxa"/>
            <w:vAlign w:val="center"/>
          </w:tcPr>
          <w:p>
            <w:pPr>
              <w:spacing w:line="360" w:lineRule="auto"/>
              <w:jc w:val="center"/>
              <w:rPr>
                <w:rFonts w:ascii="宋体" w:hAnsi="宋体"/>
                <w:color w:val="auto"/>
                <w:sz w:val="22"/>
                <w:highlight w:val="none"/>
              </w:rPr>
            </w:pPr>
          </w:p>
        </w:tc>
        <w:tc>
          <w:tcPr>
            <w:tcW w:w="767" w:type="dxa"/>
            <w:vAlign w:val="center"/>
          </w:tcPr>
          <w:p>
            <w:pPr>
              <w:spacing w:line="360" w:lineRule="auto"/>
              <w:jc w:val="center"/>
              <w:rPr>
                <w:rFonts w:ascii="宋体" w:hAnsi="宋体"/>
                <w:color w:val="auto"/>
                <w:sz w:val="22"/>
                <w:highlight w:val="none"/>
              </w:rPr>
            </w:pPr>
          </w:p>
        </w:tc>
        <w:tc>
          <w:tcPr>
            <w:tcW w:w="767" w:type="dxa"/>
            <w:vAlign w:val="center"/>
          </w:tcPr>
          <w:p>
            <w:pPr>
              <w:spacing w:line="360" w:lineRule="auto"/>
              <w:jc w:val="center"/>
              <w:rPr>
                <w:rFonts w:ascii="宋体" w:hAnsi="宋体"/>
                <w:color w:val="auto"/>
                <w:sz w:val="22"/>
                <w:highlight w:val="none"/>
              </w:rPr>
            </w:pPr>
          </w:p>
        </w:tc>
        <w:tc>
          <w:tcPr>
            <w:tcW w:w="1340" w:type="dxa"/>
            <w:vAlign w:val="center"/>
          </w:tcPr>
          <w:p>
            <w:pPr>
              <w:spacing w:line="360" w:lineRule="auto"/>
              <w:jc w:val="center"/>
              <w:rPr>
                <w:rFonts w:ascii="宋体" w:hAnsi="宋体"/>
                <w:color w:val="auto"/>
                <w:sz w:val="22"/>
                <w:highlight w:val="none"/>
              </w:rPr>
            </w:pPr>
          </w:p>
        </w:tc>
        <w:tc>
          <w:tcPr>
            <w:tcW w:w="1326" w:type="dxa"/>
            <w:vAlign w:val="center"/>
          </w:tcPr>
          <w:p>
            <w:pPr>
              <w:spacing w:line="360" w:lineRule="auto"/>
              <w:jc w:val="center"/>
              <w:rPr>
                <w:rFonts w:ascii="宋体" w:hAnsi="宋体"/>
                <w:color w:val="auto"/>
                <w:sz w:val="22"/>
                <w:highlight w:val="none"/>
              </w:rPr>
            </w:pPr>
          </w:p>
        </w:tc>
        <w:tc>
          <w:tcPr>
            <w:tcW w:w="1825" w:type="dxa"/>
          </w:tcPr>
          <w:p>
            <w:pPr>
              <w:spacing w:line="360" w:lineRule="auto"/>
              <w:jc w:val="center"/>
              <w:rPr>
                <w:rFonts w:ascii="宋体" w:hAnsi="宋体"/>
                <w:color w:val="auto"/>
                <w:sz w:val="22"/>
                <w:highlight w:val="none"/>
              </w:rPr>
            </w:pPr>
          </w:p>
        </w:tc>
        <w:tc>
          <w:tcPr>
            <w:tcW w:w="1147" w:type="dxa"/>
            <w:vAlign w:val="center"/>
          </w:tcPr>
          <w:p>
            <w:pPr>
              <w:spacing w:line="360" w:lineRule="auto"/>
              <w:jc w:val="center"/>
              <w:rPr>
                <w:rFonts w:ascii="宋体" w:hAnsi="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olor w:val="auto"/>
                <w:sz w:val="22"/>
                <w:highlight w:val="none"/>
              </w:rPr>
            </w:pPr>
          </w:p>
        </w:tc>
        <w:tc>
          <w:tcPr>
            <w:tcW w:w="958" w:type="dxa"/>
            <w:vAlign w:val="center"/>
          </w:tcPr>
          <w:p>
            <w:pPr>
              <w:spacing w:line="360" w:lineRule="auto"/>
              <w:jc w:val="center"/>
              <w:rPr>
                <w:rFonts w:ascii="宋体" w:hAnsi="宋体"/>
                <w:color w:val="auto"/>
                <w:sz w:val="22"/>
                <w:highlight w:val="none"/>
              </w:rPr>
            </w:pPr>
          </w:p>
        </w:tc>
        <w:tc>
          <w:tcPr>
            <w:tcW w:w="958" w:type="dxa"/>
            <w:vAlign w:val="center"/>
          </w:tcPr>
          <w:p>
            <w:pPr>
              <w:spacing w:line="360" w:lineRule="auto"/>
              <w:jc w:val="center"/>
              <w:rPr>
                <w:rFonts w:ascii="宋体" w:hAnsi="宋体"/>
                <w:color w:val="auto"/>
                <w:sz w:val="22"/>
                <w:highlight w:val="none"/>
              </w:rPr>
            </w:pPr>
          </w:p>
        </w:tc>
        <w:tc>
          <w:tcPr>
            <w:tcW w:w="767" w:type="dxa"/>
            <w:vAlign w:val="center"/>
          </w:tcPr>
          <w:p>
            <w:pPr>
              <w:spacing w:line="360" w:lineRule="auto"/>
              <w:jc w:val="center"/>
              <w:rPr>
                <w:rFonts w:ascii="宋体" w:hAnsi="宋体"/>
                <w:color w:val="auto"/>
                <w:sz w:val="22"/>
                <w:highlight w:val="none"/>
              </w:rPr>
            </w:pPr>
          </w:p>
        </w:tc>
        <w:tc>
          <w:tcPr>
            <w:tcW w:w="767" w:type="dxa"/>
            <w:vAlign w:val="center"/>
          </w:tcPr>
          <w:p>
            <w:pPr>
              <w:spacing w:line="360" w:lineRule="auto"/>
              <w:jc w:val="center"/>
              <w:rPr>
                <w:rFonts w:ascii="宋体" w:hAnsi="宋体"/>
                <w:color w:val="auto"/>
                <w:sz w:val="22"/>
                <w:highlight w:val="none"/>
              </w:rPr>
            </w:pPr>
          </w:p>
        </w:tc>
        <w:tc>
          <w:tcPr>
            <w:tcW w:w="1340" w:type="dxa"/>
            <w:vAlign w:val="center"/>
          </w:tcPr>
          <w:p>
            <w:pPr>
              <w:spacing w:line="360" w:lineRule="auto"/>
              <w:jc w:val="center"/>
              <w:rPr>
                <w:rFonts w:ascii="宋体" w:hAnsi="宋体"/>
                <w:color w:val="auto"/>
                <w:sz w:val="22"/>
                <w:highlight w:val="none"/>
              </w:rPr>
            </w:pPr>
          </w:p>
        </w:tc>
        <w:tc>
          <w:tcPr>
            <w:tcW w:w="1326" w:type="dxa"/>
            <w:vAlign w:val="center"/>
          </w:tcPr>
          <w:p>
            <w:pPr>
              <w:spacing w:line="360" w:lineRule="auto"/>
              <w:jc w:val="center"/>
              <w:rPr>
                <w:rFonts w:ascii="宋体" w:hAnsi="宋体"/>
                <w:color w:val="auto"/>
                <w:sz w:val="22"/>
                <w:highlight w:val="none"/>
              </w:rPr>
            </w:pPr>
          </w:p>
        </w:tc>
        <w:tc>
          <w:tcPr>
            <w:tcW w:w="1825" w:type="dxa"/>
          </w:tcPr>
          <w:p>
            <w:pPr>
              <w:spacing w:line="360" w:lineRule="auto"/>
              <w:jc w:val="center"/>
              <w:rPr>
                <w:rFonts w:ascii="宋体" w:hAnsi="宋体"/>
                <w:color w:val="auto"/>
                <w:sz w:val="22"/>
                <w:highlight w:val="none"/>
              </w:rPr>
            </w:pPr>
          </w:p>
        </w:tc>
        <w:tc>
          <w:tcPr>
            <w:tcW w:w="1147" w:type="dxa"/>
            <w:vAlign w:val="center"/>
          </w:tcPr>
          <w:p>
            <w:pPr>
              <w:spacing w:line="360" w:lineRule="auto"/>
              <w:jc w:val="center"/>
              <w:rPr>
                <w:rFonts w:ascii="宋体" w:hAnsi="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olor w:val="auto"/>
                <w:sz w:val="22"/>
                <w:highlight w:val="none"/>
              </w:rPr>
            </w:pPr>
          </w:p>
        </w:tc>
        <w:tc>
          <w:tcPr>
            <w:tcW w:w="958" w:type="dxa"/>
            <w:vAlign w:val="center"/>
          </w:tcPr>
          <w:p>
            <w:pPr>
              <w:spacing w:line="360" w:lineRule="auto"/>
              <w:jc w:val="center"/>
              <w:rPr>
                <w:rFonts w:ascii="宋体" w:hAnsi="宋体"/>
                <w:color w:val="auto"/>
                <w:sz w:val="22"/>
                <w:highlight w:val="none"/>
              </w:rPr>
            </w:pPr>
          </w:p>
        </w:tc>
        <w:tc>
          <w:tcPr>
            <w:tcW w:w="958" w:type="dxa"/>
            <w:vAlign w:val="center"/>
          </w:tcPr>
          <w:p>
            <w:pPr>
              <w:spacing w:line="360" w:lineRule="auto"/>
              <w:jc w:val="center"/>
              <w:rPr>
                <w:rFonts w:ascii="宋体" w:hAnsi="宋体"/>
                <w:color w:val="auto"/>
                <w:sz w:val="22"/>
                <w:highlight w:val="none"/>
              </w:rPr>
            </w:pPr>
          </w:p>
        </w:tc>
        <w:tc>
          <w:tcPr>
            <w:tcW w:w="767" w:type="dxa"/>
            <w:vAlign w:val="center"/>
          </w:tcPr>
          <w:p>
            <w:pPr>
              <w:spacing w:line="360" w:lineRule="auto"/>
              <w:jc w:val="center"/>
              <w:rPr>
                <w:rFonts w:ascii="宋体" w:hAnsi="宋体"/>
                <w:color w:val="auto"/>
                <w:sz w:val="22"/>
                <w:highlight w:val="none"/>
              </w:rPr>
            </w:pPr>
          </w:p>
        </w:tc>
        <w:tc>
          <w:tcPr>
            <w:tcW w:w="767" w:type="dxa"/>
            <w:vAlign w:val="center"/>
          </w:tcPr>
          <w:p>
            <w:pPr>
              <w:spacing w:line="360" w:lineRule="auto"/>
              <w:jc w:val="center"/>
              <w:rPr>
                <w:rFonts w:ascii="宋体" w:hAnsi="宋体"/>
                <w:color w:val="auto"/>
                <w:sz w:val="22"/>
                <w:highlight w:val="none"/>
              </w:rPr>
            </w:pPr>
          </w:p>
        </w:tc>
        <w:tc>
          <w:tcPr>
            <w:tcW w:w="1340" w:type="dxa"/>
            <w:vAlign w:val="center"/>
          </w:tcPr>
          <w:p>
            <w:pPr>
              <w:spacing w:line="360" w:lineRule="auto"/>
              <w:jc w:val="center"/>
              <w:rPr>
                <w:rFonts w:ascii="宋体" w:hAnsi="宋体"/>
                <w:color w:val="auto"/>
                <w:sz w:val="22"/>
                <w:highlight w:val="none"/>
              </w:rPr>
            </w:pPr>
          </w:p>
        </w:tc>
        <w:tc>
          <w:tcPr>
            <w:tcW w:w="1326" w:type="dxa"/>
            <w:vAlign w:val="center"/>
          </w:tcPr>
          <w:p>
            <w:pPr>
              <w:spacing w:line="360" w:lineRule="auto"/>
              <w:jc w:val="center"/>
              <w:rPr>
                <w:rFonts w:ascii="宋体" w:hAnsi="宋体"/>
                <w:color w:val="auto"/>
                <w:sz w:val="22"/>
                <w:highlight w:val="none"/>
              </w:rPr>
            </w:pPr>
          </w:p>
        </w:tc>
        <w:tc>
          <w:tcPr>
            <w:tcW w:w="1825" w:type="dxa"/>
          </w:tcPr>
          <w:p>
            <w:pPr>
              <w:spacing w:line="360" w:lineRule="auto"/>
              <w:jc w:val="center"/>
              <w:rPr>
                <w:rFonts w:ascii="宋体" w:hAnsi="宋体"/>
                <w:color w:val="auto"/>
                <w:sz w:val="22"/>
                <w:highlight w:val="none"/>
              </w:rPr>
            </w:pPr>
          </w:p>
        </w:tc>
        <w:tc>
          <w:tcPr>
            <w:tcW w:w="1147" w:type="dxa"/>
            <w:vAlign w:val="center"/>
          </w:tcPr>
          <w:p>
            <w:pPr>
              <w:spacing w:line="360" w:lineRule="auto"/>
              <w:jc w:val="center"/>
              <w:rPr>
                <w:rFonts w:ascii="宋体" w:hAnsi="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olor w:val="auto"/>
                <w:sz w:val="22"/>
                <w:highlight w:val="none"/>
              </w:rPr>
            </w:pPr>
          </w:p>
        </w:tc>
        <w:tc>
          <w:tcPr>
            <w:tcW w:w="958" w:type="dxa"/>
            <w:vAlign w:val="center"/>
          </w:tcPr>
          <w:p>
            <w:pPr>
              <w:spacing w:line="360" w:lineRule="auto"/>
              <w:jc w:val="center"/>
              <w:rPr>
                <w:rFonts w:ascii="宋体" w:hAnsi="宋体"/>
                <w:color w:val="auto"/>
                <w:sz w:val="22"/>
                <w:highlight w:val="none"/>
              </w:rPr>
            </w:pPr>
          </w:p>
        </w:tc>
        <w:tc>
          <w:tcPr>
            <w:tcW w:w="958" w:type="dxa"/>
            <w:vAlign w:val="center"/>
          </w:tcPr>
          <w:p>
            <w:pPr>
              <w:spacing w:line="360" w:lineRule="auto"/>
              <w:jc w:val="center"/>
              <w:rPr>
                <w:rFonts w:ascii="宋体" w:hAnsi="宋体"/>
                <w:color w:val="auto"/>
                <w:sz w:val="22"/>
                <w:highlight w:val="none"/>
              </w:rPr>
            </w:pPr>
          </w:p>
        </w:tc>
        <w:tc>
          <w:tcPr>
            <w:tcW w:w="767" w:type="dxa"/>
            <w:vAlign w:val="center"/>
          </w:tcPr>
          <w:p>
            <w:pPr>
              <w:spacing w:line="360" w:lineRule="auto"/>
              <w:jc w:val="center"/>
              <w:rPr>
                <w:rFonts w:ascii="宋体" w:hAnsi="宋体"/>
                <w:color w:val="auto"/>
                <w:sz w:val="22"/>
                <w:highlight w:val="none"/>
              </w:rPr>
            </w:pPr>
          </w:p>
        </w:tc>
        <w:tc>
          <w:tcPr>
            <w:tcW w:w="767" w:type="dxa"/>
            <w:vAlign w:val="center"/>
          </w:tcPr>
          <w:p>
            <w:pPr>
              <w:spacing w:line="360" w:lineRule="auto"/>
              <w:jc w:val="center"/>
              <w:rPr>
                <w:rFonts w:ascii="宋体" w:hAnsi="宋体"/>
                <w:color w:val="auto"/>
                <w:sz w:val="22"/>
                <w:highlight w:val="none"/>
              </w:rPr>
            </w:pPr>
          </w:p>
        </w:tc>
        <w:tc>
          <w:tcPr>
            <w:tcW w:w="1340" w:type="dxa"/>
            <w:vAlign w:val="center"/>
          </w:tcPr>
          <w:p>
            <w:pPr>
              <w:spacing w:line="360" w:lineRule="auto"/>
              <w:jc w:val="center"/>
              <w:rPr>
                <w:rFonts w:ascii="宋体" w:hAnsi="宋体"/>
                <w:color w:val="auto"/>
                <w:sz w:val="22"/>
                <w:highlight w:val="none"/>
              </w:rPr>
            </w:pPr>
          </w:p>
        </w:tc>
        <w:tc>
          <w:tcPr>
            <w:tcW w:w="1326" w:type="dxa"/>
            <w:vAlign w:val="center"/>
          </w:tcPr>
          <w:p>
            <w:pPr>
              <w:spacing w:line="360" w:lineRule="auto"/>
              <w:jc w:val="center"/>
              <w:rPr>
                <w:rFonts w:ascii="宋体" w:hAnsi="宋体"/>
                <w:color w:val="auto"/>
                <w:sz w:val="22"/>
                <w:highlight w:val="none"/>
              </w:rPr>
            </w:pPr>
          </w:p>
        </w:tc>
        <w:tc>
          <w:tcPr>
            <w:tcW w:w="1825" w:type="dxa"/>
          </w:tcPr>
          <w:p>
            <w:pPr>
              <w:spacing w:line="360" w:lineRule="auto"/>
              <w:jc w:val="center"/>
              <w:rPr>
                <w:rFonts w:ascii="宋体" w:hAnsi="宋体"/>
                <w:color w:val="auto"/>
                <w:sz w:val="22"/>
                <w:highlight w:val="none"/>
              </w:rPr>
            </w:pPr>
          </w:p>
        </w:tc>
        <w:tc>
          <w:tcPr>
            <w:tcW w:w="1147" w:type="dxa"/>
            <w:vAlign w:val="center"/>
          </w:tcPr>
          <w:p>
            <w:pPr>
              <w:spacing w:line="360" w:lineRule="auto"/>
              <w:jc w:val="center"/>
              <w:rPr>
                <w:rFonts w:ascii="宋体" w:hAnsi="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olor w:val="auto"/>
                <w:sz w:val="22"/>
                <w:highlight w:val="none"/>
              </w:rPr>
            </w:pPr>
          </w:p>
        </w:tc>
        <w:tc>
          <w:tcPr>
            <w:tcW w:w="958" w:type="dxa"/>
            <w:vAlign w:val="center"/>
          </w:tcPr>
          <w:p>
            <w:pPr>
              <w:spacing w:line="360" w:lineRule="auto"/>
              <w:jc w:val="center"/>
              <w:rPr>
                <w:rFonts w:ascii="宋体" w:hAnsi="宋体"/>
                <w:color w:val="auto"/>
                <w:sz w:val="22"/>
                <w:highlight w:val="none"/>
              </w:rPr>
            </w:pPr>
          </w:p>
        </w:tc>
        <w:tc>
          <w:tcPr>
            <w:tcW w:w="958" w:type="dxa"/>
            <w:vAlign w:val="center"/>
          </w:tcPr>
          <w:p>
            <w:pPr>
              <w:spacing w:line="360" w:lineRule="auto"/>
              <w:jc w:val="center"/>
              <w:rPr>
                <w:rFonts w:ascii="宋体" w:hAnsi="宋体"/>
                <w:color w:val="auto"/>
                <w:sz w:val="22"/>
                <w:highlight w:val="none"/>
              </w:rPr>
            </w:pPr>
          </w:p>
        </w:tc>
        <w:tc>
          <w:tcPr>
            <w:tcW w:w="767" w:type="dxa"/>
            <w:vAlign w:val="center"/>
          </w:tcPr>
          <w:p>
            <w:pPr>
              <w:spacing w:line="360" w:lineRule="auto"/>
              <w:jc w:val="center"/>
              <w:rPr>
                <w:rFonts w:ascii="宋体" w:hAnsi="宋体"/>
                <w:color w:val="auto"/>
                <w:sz w:val="22"/>
                <w:highlight w:val="none"/>
              </w:rPr>
            </w:pPr>
          </w:p>
        </w:tc>
        <w:tc>
          <w:tcPr>
            <w:tcW w:w="767" w:type="dxa"/>
            <w:vAlign w:val="center"/>
          </w:tcPr>
          <w:p>
            <w:pPr>
              <w:spacing w:line="360" w:lineRule="auto"/>
              <w:jc w:val="center"/>
              <w:rPr>
                <w:rFonts w:ascii="宋体" w:hAnsi="宋体"/>
                <w:color w:val="auto"/>
                <w:sz w:val="22"/>
                <w:highlight w:val="none"/>
              </w:rPr>
            </w:pPr>
          </w:p>
        </w:tc>
        <w:tc>
          <w:tcPr>
            <w:tcW w:w="1340" w:type="dxa"/>
            <w:vAlign w:val="center"/>
          </w:tcPr>
          <w:p>
            <w:pPr>
              <w:spacing w:line="360" w:lineRule="auto"/>
              <w:jc w:val="center"/>
              <w:rPr>
                <w:rFonts w:ascii="宋体" w:hAnsi="宋体"/>
                <w:color w:val="auto"/>
                <w:sz w:val="22"/>
                <w:highlight w:val="none"/>
              </w:rPr>
            </w:pPr>
          </w:p>
        </w:tc>
        <w:tc>
          <w:tcPr>
            <w:tcW w:w="1326" w:type="dxa"/>
            <w:vAlign w:val="center"/>
          </w:tcPr>
          <w:p>
            <w:pPr>
              <w:spacing w:line="360" w:lineRule="auto"/>
              <w:jc w:val="center"/>
              <w:rPr>
                <w:rFonts w:ascii="宋体" w:hAnsi="宋体"/>
                <w:color w:val="auto"/>
                <w:sz w:val="22"/>
                <w:highlight w:val="none"/>
              </w:rPr>
            </w:pPr>
          </w:p>
        </w:tc>
        <w:tc>
          <w:tcPr>
            <w:tcW w:w="1825" w:type="dxa"/>
          </w:tcPr>
          <w:p>
            <w:pPr>
              <w:spacing w:line="360" w:lineRule="auto"/>
              <w:jc w:val="center"/>
              <w:rPr>
                <w:rFonts w:ascii="宋体" w:hAnsi="宋体"/>
                <w:color w:val="auto"/>
                <w:sz w:val="22"/>
                <w:highlight w:val="none"/>
              </w:rPr>
            </w:pPr>
          </w:p>
        </w:tc>
        <w:tc>
          <w:tcPr>
            <w:tcW w:w="1147" w:type="dxa"/>
            <w:vAlign w:val="center"/>
          </w:tcPr>
          <w:p>
            <w:pPr>
              <w:spacing w:line="360" w:lineRule="auto"/>
              <w:jc w:val="center"/>
              <w:rPr>
                <w:rFonts w:ascii="宋体" w:hAnsi="宋体"/>
                <w:color w:val="auto"/>
                <w:sz w:val="22"/>
                <w:highlight w:val="none"/>
              </w:rPr>
            </w:pPr>
          </w:p>
        </w:tc>
      </w:tr>
    </w:tbl>
    <w:p>
      <w:pPr>
        <w:spacing w:line="380" w:lineRule="exact"/>
        <w:rPr>
          <w:rFonts w:ascii="宋体" w:hAnsi="宋体" w:cs="Arial"/>
          <w:b/>
          <w:color w:val="auto"/>
          <w:sz w:val="22"/>
          <w:szCs w:val="22"/>
          <w:highlight w:val="none"/>
        </w:rPr>
      </w:pPr>
      <w:r>
        <w:rPr>
          <w:rFonts w:hint="eastAsia" w:ascii="宋体" w:hAnsi="宋体" w:cs="Arial"/>
          <w:b/>
          <w:color w:val="auto"/>
          <w:sz w:val="22"/>
          <w:szCs w:val="22"/>
          <w:highlight w:val="none"/>
        </w:rPr>
        <w:t>注：</w:t>
      </w:r>
    </w:p>
    <w:p>
      <w:pPr>
        <w:numPr>
          <w:ilvl w:val="0"/>
          <w:numId w:val="9"/>
        </w:numPr>
        <w:spacing w:line="380" w:lineRule="exact"/>
        <w:ind w:firstLine="440" w:firstLineChars="200"/>
        <w:rPr>
          <w:rFonts w:hint="eastAsia" w:ascii="宋体" w:hAnsi="宋体" w:cs="Arial"/>
          <w:color w:val="auto"/>
          <w:sz w:val="22"/>
          <w:szCs w:val="22"/>
          <w:highlight w:val="none"/>
        </w:rPr>
      </w:pPr>
      <w:r>
        <w:rPr>
          <w:rFonts w:hint="eastAsia" w:ascii="宋体" w:hAnsi="宋体" w:cs="Arial"/>
          <w:color w:val="auto"/>
          <w:sz w:val="22"/>
          <w:szCs w:val="22"/>
          <w:highlight w:val="none"/>
        </w:rPr>
        <w:t>本表中提供的人员名单应与实际投入项目的人员一致，如有变更应事先与采购人沟通，经采购人同意后才可变更人员，</w:t>
      </w:r>
      <w:r>
        <w:rPr>
          <w:rFonts w:hint="eastAsia" w:ascii="宋体" w:hAnsi="宋体" w:cs="Arial"/>
          <w:color w:val="auto"/>
          <w:sz w:val="22"/>
          <w:szCs w:val="22"/>
          <w:highlight w:val="none"/>
          <w:lang w:eastAsia="zh-CN"/>
        </w:rPr>
        <w:t>供应商</w:t>
      </w:r>
      <w:r>
        <w:rPr>
          <w:rFonts w:hint="eastAsia" w:ascii="宋体" w:hAnsi="宋体" w:cs="Arial"/>
          <w:color w:val="auto"/>
          <w:sz w:val="22"/>
          <w:szCs w:val="22"/>
          <w:highlight w:val="none"/>
        </w:rPr>
        <w:t>不可擅自变更人员。</w:t>
      </w:r>
    </w:p>
    <w:p>
      <w:pPr>
        <w:pStyle w:val="25"/>
        <w:numPr>
          <w:ilvl w:val="0"/>
          <w:numId w:val="9"/>
        </w:numPr>
        <w:rPr>
          <w:color w:val="auto"/>
          <w:highlight w:val="none"/>
        </w:rPr>
      </w:pPr>
      <w:r>
        <w:rPr>
          <w:rFonts w:hint="eastAsia" w:ascii="新宋体" w:hAnsi="新宋体" w:eastAsia="新宋体"/>
          <w:color w:val="auto"/>
          <w:sz w:val="22"/>
          <w:szCs w:val="22"/>
          <w:highlight w:val="none"/>
        </w:rPr>
        <w:t>本表应附</w:t>
      </w:r>
      <w:r>
        <w:rPr>
          <w:rFonts w:hint="eastAsia" w:ascii="新宋体" w:hAnsi="新宋体" w:eastAsia="新宋体"/>
          <w:snapToGrid w:val="0"/>
          <w:color w:val="auto"/>
          <w:sz w:val="22"/>
          <w:szCs w:val="22"/>
          <w:highlight w:val="none"/>
        </w:rPr>
        <w:t>相关</w:t>
      </w:r>
      <w:r>
        <w:rPr>
          <w:rFonts w:hint="eastAsia" w:ascii="新宋体" w:hAnsi="新宋体" w:eastAsia="新宋体"/>
          <w:color w:val="auto"/>
          <w:sz w:val="22"/>
          <w:szCs w:val="22"/>
          <w:highlight w:val="none"/>
        </w:rPr>
        <w:t>证书（证明文件）、社保证明</w:t>
      </w:r>
      <w:r>
        <w:rPr>
          <w:rFonts w:hint="eastAsia" w:ascii="新宋体" w:hAnsi="新宋体" w:eastAsia="新宋体"/>
          <w:color w:val="auto"/>
          <w:sz w:val="22"/>
          <w:szCs w:val="22"/>
          <w:highlight w:val="none"/>
          <w:lang w:eastAsia="zh-CN"/>
        </w:rPr>
        <w:t>等加盖公章</w:t>
      </w:r>
      <w:r>
        <w:rPr>
          <w:rFonts w:hint="eastAsia" w:ascii="新宋体" w:hAnsi="新宋体" w:eastAsia="新宋体"/>
          <w:snapToGrid w:val="0"/>
          <w:color w:val="auto"/>
          <w:sz w:val="22"/>
          <w:szCs w:val="22"/>
          <w:highlight w:val="none"/>
        </w:rPr>
        <w:t>。</w:t>
      </w:r>
    </w:p>
    <w:p>
      <w:pPr>
        <w:spacing w:line="380" w:lineRule="exact"/>
        <w:ind w:firstLine="4400" w:firstLineChars="2000"/>
        <w:rPr>
          <w:rFonts w:ascii="宋体" w:hAnsi="宋体" w:cs="宋体"/>
          <w:color w:val="auto"/>
          <w:sz w:val="22"/>
          <w:szCs w:val="22"/>
          <w:highlight w:val="none"/>
        </w:rPr>
      </w:pPr>
      <w:r>
        <w:rPr>
          <w:rFonts w:hint="eastAsia" w:ascii="宋体" w:hAnsi="宋体" w:cs="宋体"/>
          <w:color w:val="auto"/>
          <w:sz w:val="22"/>
          <w:szCs w:val="22"/>
          <w:highlight w:val="none"/>
        </w:rPr>
        <w:t>投标人名称(电子签名)：</w:t>
      </w:r>
    </w:p>
    <w:p>
      <w:pPr>
        <w:jc w:val="center"/>
        <w:rPr>
          <w:rFonts w:hint="eastAsia" w:ascii="宋体" w:hAnsi="宋体" w:eastAsia="宋体" w:cs="宋体"/>
          <w:b/>
          <w:color w:val="auto"/>
          <w:kern w:val="0"/>
          <w:sz w:val="32"/>
          <w:szCs w:val="32"/>
          <w:highlight w:val="none"/>
        </w:rPr>
      </w:pPr>
      <w:r>
        <w:rPr>
          <w:rFonts w:hint="eastAsia" w:ascii="宋体" w:hAnsi="宋体" w:cs="宋体"/>
          <w:color w:val="auto"/>
          <w:sz w:val="22"/>
          <w:szCs w:val="22"/>
          <w:highlight w:val="none"/>
          <w:lang w:val="en-US" w:eastAsia="zh-CN"/>
        </w:rPr>
        <w:t xml:space="preserve">                 </w:t>
      </w:r>
      <w:r>
        <w:rPr>
          <w:rFonts w:hint="eastAsia" w:ascii="宋体" w:hAnsi="宋体" w:cs="宋体"/>
          <w:color w:val="auto"/>
          <w:sz w:val="22"/>
          <w:szCs w:val="22"/>
          <w:highlight w:val="none"/>
        </w:rPr>
        <w:t xml:space="preserve">日期：  年   月  日 </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bl>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八、商务技术偏离表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bl>
    <w:p>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pPr>
        <w:jc w:val="center"/>
        <w:rPr>
          <w:rFonts w:hint="eastAsia" w:ascii="宋体" w:hAnsi="宋体" w:eastAsia="宋体" w:cs="宋体"/>
          <w:b/>
          <w:color w:val="auto"/>
          <w:kern w:val="0"/>
          <w:sz w:val="32"/>
          <w:szCs w:val="32"/>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pStyle w:val="25"/>
        <w:rPr>
          <w:rFonts w:hint="eastAsia" w:ascii="宋体" w:hAnsi="宋体" w:eastAsia="宋体" w:cs="宋体"/>
          <w:b/>
          <w:color w:val="auto"/>
          <w:kern w:val="0"/>
          <w:sz w:val="32"/>
          <w:szCs w:val="32"/>
          <w:highlight w:val="none"/>
        </w:rPr>
      </w:pPr>
    </w:p>
    <w:p>
      <w:pPr>
        <w:pStyle w:val="26"/>
        <w:rPr>
          <w:rFonts w:hint="eastAsia" w:ascii="宋体" w:hAnsi="宋体" w:eastAsia="宋体" w:cs="宋体"/>
          <w:b/>
          <w:color w:val="auto"/>
          <w:kern w:val="0"/>
          <w:sz w:val="32"/>
          <w:szCs w:val="32"/>
          <w:highlight w:val="none"/>
        </w:rPr>
      </w:pPr>
    </w:p>
    <w:p>
      <w:pPr>
        <w:rPr>
          <w:rFonts w:hint="eastAsia" w:ascii="宋体" w:hAnsi="宋体" w:eastAsia="宋体" w:cs="宋体"/>
          <w:b/>
          <w:color w:val="auto"/>
          <w:kern w:val="0"/>
          <w:sz w:val="32"/>
          <w:szCs w:val="32"/>
          <w:highlight w:val="none"/>
        </w:rPr>
      </w:pPr>
    </w:p>
    <w:p>
      <w:pPr>
        <w:pStyle w:val="25"/>
        <w:rPr>
          <w:rFonts w:hint="eastAsia" w:ascii="宋体" w:hAnsi="宋体" w:eastAsia="宋体" w:cs="宋体"/>
          <w:b/>
          <w:color w:val="auto"/>
          <w:kern w:val="0"/>
          <w:sz w:val="32"/>
          <w:szCs w:val="32"/>
          <w:highlight w:val="none"/>
        </w:rPr>
      </w:pPr>
    </w:p>
    <w:p>
      <w:pPr>
        <w:pStyle w:val="26"/>
        <w:rPr>
          <w:rFonts w:hint="eastAsia" w:ascii="宋体" w:hAnsi="宋体" w:eastAsia="宋体" w:cs="宋体"/>
          <w:b/>
          <w:color w:val="auto"/>
          <w:kern w:val="0"/>
          <w:sz w:val="32"/>
          <w:szCs w:val="32"/>
          <w:highlight w:val="none"/>
        </w:rPr>
      </w:pPr>
    </w:p>
    <w:p>
      <w:pPr>
        <w:rPr>
          <w:rFonts w:hint="eastAsia" w:ascii="宋体" w:hAnsi="宋体" w:eastAsia="宋体" w:cs="宋体"/>
          <w:b/>
          <w:color w:val="auto"/>
          <w:kern w:val="0"/>
          <w:sz w:val="32"/>
          <w:szCs w:val="32"/>
          <w:highlight w:val="none"/>
        </w:rPr>
      </w:pPr>
    </w:p>
    <w:p>
      <w:pPr>
        <w:pStyle w:val="25"/>
        <w:rPr>
          <w:rFonts w:hint="eastAsia" w:ascii="宋体" w:hAnsi="宋体" w:eastAsia="宋体" w:cs="宋体"/>
          <w:b/>
          <w:color w:val="auto"/>
          <w:kern w:val="0"/>
          <w:sz w:val="32"/>
          <w:szCs w:val="32"/>
          <w:highlight w:val="none"/>
        </w:rPr>
      </w:pPr>
    </w:p>
    <w:p>
      <w:pPr>
        <w:pStyle w:val="26"/>
        <w:rPr>
          <w:rFonts w:hint="eastAsia" w:ascii="宋体" w:hAnsi="宋体" w:eastAsia="宋体" w:cs="宋体"/>
          <w:b/>
          <w:color w:val="auto"/>
          <w:kern w:val="0"/>
          <w:sz w:val="32"/>
          <w:szCs w:val="32"/>
          <w:highlight w:val="none"/>
        </w:rPr>
      </w:pPr>
    </w:p>
    <w:p>
      <w:pPr>
        <w:rPr>
          <w:rFonts w:hint="eastAsia" w:ascii="宋体" w:hAnsi="宋体" w:eastAsia="宋体" w:cs="宋体"/>
          <w:b/>
          <w:color w:val="auto"/>
          <w:kern w:val="0"/>
          <w:sz w:val="32"/>
          <w:szCs w:val="32"/>
          <w:highlight w:val="none"/>
        </w:rPr>
      </w:pPr>
    </w:p>
    <w:p>
      <w:pPr>
        <w:pStyle w:val="25"/>
        <w:rPr>
          <w:rFonts w:hint="eastAsia"/>
          <w:color w:val="auto"/>
          <w:highlight w:val="none"/>
        </w:rPr>
      </w:pPr>
    </w:p>
    <w:p>
      <w:pPr>
        <w:pStyle w:val="26"/>
        <w:rPr>
          <w:rFonts w:hint="eastAsia"/>
          <w:color w:val="auto"/>
          <w:highlight w:val="none"/>
        </w:rPr>
      </w:pPr>
    </w:p>
    <w:p>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九</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（采购人）、（采购代理机构）</w:t>
      </w:r>
      <w:r>
        <w:rPr>
          <w:rFonts w:hint="eastAsia" w:ascii="宋体" w:hAnsi="宋体" w:eastAsia="宋体" w:cs="宋体"/>
          <w:color w:val="auto"/>
          <w:kern w:val="0"/>
          <w:sz w:val="24"/>
          <w:highlight w:val="none"/>
          <w:lang w:val="zh-CN"/>
        </w:rPr>
        <w:t>：</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pPr>
        <w:spacing w:line="360" w:lineRule="auto"/>
        <w:jc w:val="center"/>
        <w:rPr>
          <w:rFonts w:hint="eastAsia" w:ascii="宋体" w:hAnsi="宋体" w:eastAsia="宋体" w:cs="宋体"/>
          <w:b/>
          <w:bCs/>
          <w:color w:val="auto"/>
          <w:sz w:val="24"/>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pacing w:line="360" w:lineRule="auto"/>
        <w:jc w:val="center"/>
        <w:rPr>
          <w:rFonts w:hint="eastAsia" w:ascii="宋体" w:hAnsi="宋体" w:eastAsia="宋体" w:cs="宋体"/>
          <w:b/>
          <w:bCs/>
          <w:color w:val="auto"/>
          <w:sz w:val="24"/>
          <w:highlight w:val="none"/>
        </w:rPr>
        <w:sectPr>
          <w:headerReference r:id="rId20" w:type="first"/>
          <w:footerReference r:id="rId22" w:type="first"/>
          <w:headerReference r:id="rId19" w:type="default"/>
          <w:footerReference r:id="rId21" w:type="default"/>
          <w:pgSz w:w="11906" w:h="16838"/>
          <w:pgMar w:top="1276" w:right="1418" w:bottom="1247" w:left="1418" w:header="851" w:footer="992" w:gutter="0"/>
          <w:pgNumType w:fmt="decimal"/>
          <w:cols w:space="720" w:num="1"/>
          <w:titlePg/>
          <w:docGrid w:linePitch="312" w:charSpace="0"/>
        </w:sectPr>
      </w:pPr>
    </w:p>
    <w:p>
      <w:pPr>
        <w:spacing w:line="360" w:lineRule="auto"/>
        <w:ind w:right="420"/>
        <w:rPr>
          <w:rFonts w:hint="eastAsia" w:ascii="宋体" w:hAnsi="宋体" w:eastAsia="宋体" w:cs="宋体"/>
          <w:color w:val="auto"/>
          <w:highlight w:val="none"/>
        </w:rPr>
      </w:pPr>
    </w:p>
    <w:p>
      <w:pPr>
        <w:jc w:val="center"/>
        <w:rPr>
          <w:rFonts w:ascii="宋体" w:hAnsi="宋体"/>
          <w:b/>
          <w:color w:val="auto"/>
          <w:spacing w:val="6"/>
          <w:sz w:val="22"/>
          <w:szCs w:val="22"/>
          <w:highlight w:val="none"/>
        </w:rPr>
      </w:pPr>
      <w:r>
        <w:rPr>
          <w:rFonts w:hint="eastAsia" w:ascii="宋体" w:hAnsi="宋体" w:cs="宋体"/>
          <w:b/>
          <w:bCs/>
          <w:color w:val="auto"/>
          <w:sz w:val="32"/>
          <w:szCs w:val="32"/>
          <w:highlight w:val="none"/>
          <w:lang w:eastAsia="zh-CN"/>
        </w:rPr>
        <w:t>十</w:t>
      </w:r>
      <w:r>
        <w:rPr>
          <w:rFonts w:hint="eastAsia" w:ascii="宋体" w:hAnsi="宋体" w:eastAsia="宋体" w:cs="宋体"/>
          <w:b/>
          <w:color w:val="auto"/>
          <w:kern w:val="0"/>
          <w:sz w:val="32"/>
          <w:szCs w:val="32"/>
          <w:highlight w:val="none"/>
        </w:rPr>
        <w:t>、</w:t>
      </w:r>
      <w:r>
        <w:rPr>
          <w:rFonts w:hint="eastAsia" w:ascii="宋体" w:hAnsi="宋体" w:cs="宋体"/>
          <w:b/>
          <w:bCs/>
          <w:color w:val="auto"/>
          <w:sz w:val="32"/>
          <w:szCs w:val="32"/>
          <w:highlight w:val="none"/>
          <w:lang w:eastAsia="zh-CN"/>
        </w:rPr>
        <w:t>政府采购活动现场确认声明书</w:t>
      </w:r>
    </w:p>
    <w:p>
      <w:pPr>
        <w:tabs>
          <w:tab w:val="left" w:pos="795"/>
          <w:tab w:val="center" w:pos="4873"/>
        </w:tabs>
        <w:overflowPunct w:val="0"/>
        <w:spacing w:line="460" w:lineRule="exact"/>
        <w:ind w:firstLine="118" w:firstLineChars="49"/>
        <w:jc w:val="left"/>
        <w:rPr>
          <w:rFonts w:ascii="宋体" w:hAnsi="宋体" w:cs="Arial"/>
          <w:b/>
          <w:bCs/>
          <w:color w:val="auto"/>
          <w:sz w:val="24"/>
          <w:highlight w:val="none"/>
        </w:rPr>
      </w:pPr>
    </w:p>
    <w:p>
      <w:pPr>
        <w:pStyle w:val="949"/>
        <w:widowControl w:val="0"/>
        <w:snapToGrid w:val="0"/>
        <w:spacing w:line="440" w:lineRule="exact"/>
        <w:jc w:val="both"/>
        <w:rPr>
          <w:rFonts w:hint="default" w:hAnsi="宋体"/>
          <w:b/>
          <w:color w:val="auto"/>
          <w:spacing w:val="6"/>
          <w:sz w:val="22"/>
          <w:szCs w:val="22"/>
          <w:highlight w:val="none"/>
          <w:u w:val="single"/>
        </w:rPr>
      </w:pPr>
      <w:r>
        <w:rPr>
          <w:rFonts w:hint="eastAsia" w:hAnsi="宋体"/>
          <w:b/>
          <w:color w:val="auto"/>
          <w:spacing w:val="6"/>
          <w:sz w:val="22"/>
          <w:szCs w:val="22"/>
          <w:highlight w:val="none"/>
          <w:u w:val="single"/>
          <w:lang w:eastAsia="zh-CN"/>
        </w:rPr>
        <w:t>浙江温州海洋经济发展示范区发改应急局</w:t>
      </w:r>
      <w:r>
        <w:rPr>
          <w:rFonts w:hAnsi="宋体"/>
          <w:b/>
          <w:color w:val="auto"/>
          <w:spacing w:val="6"/>
          <w:sz w:val="22"/>
          <w:szCs w:val="22"/>
          <w:highlight w:val="none"/>
        </w:rPr>
        <w:t>：</w:t>
      </w:r>
    </w:p>
    <w:p>
      <w:pPr>
        <w:pStyle w:val="949"/>
        <w:widowControl w:val="0"/>
        <w:snapToGrid w:val="0"/>
        <w:spacing w:line="440" w:lineRule="exact"/>
        <w:jc w:val="both"/>
        <w:rPr>
          <w:rFonts w:hint="default" w:hAnsi="宋体"/>
          <w:b/>
          <w:color w:val="auto"/>
          <w:spacing w:val="6"/>
          <w:sz w:val="22"/>
          <w:szCs w:val="22"/>
          <w:highlight w:val="none"/>
          <w:u w:val="single"/>
        </w:rPr>
      </w:pPr>
      <w:r>
        <w:rPr>
          <w:rFonts w:hint="eastAsia" w:hAnsi="宋体"/>
          <w:b/>
          <w:color w:val="auto"/>
          <w:kern w:val="0"/>
          <w:sz w:val="22"/>
          <w:szCs w:val="22"/>
          <w:highlight w:val="none"/>
          <w:u w:val="single"/>
        </w:rPr>
        <w:t>浙江筑脸全过程工程咨询有限公司</w:t>
      </w:r>
      <w:r>
        <w:rPr>
          <w:rFonts w:hAnsi="宋体"/>
          <w:b/>
          <w:color w:val="auto"/>
          <w:kern w:val="0"/>
          <w:sz w:val="22"/>
          <w:szCs w:val="22"/>
          <w:highlight w:val="none"/>
        </w:rPr>
        <w:t>：</w:t>
      </w:r>
    </w:p>
    <w:p>
      <w:pPr>
        <w:pStyle w:val="949"/>
        <w:widowControl w:val="0"/>
        <w:snapToGrid w:val="0"/>
        <w:spacing w:line="440" w:lineRule="exact"/>
        <w:ind w:left="218" w:leftChars="104" w:firstLine="232" w:firstLineChars="100"/>
        <w:jc w:val="both"/>
        <w:rPr>
          <w:rFonts w:hint="default" w:hAnsi="宋体"/>
          <w:color w:val="auto"/>
          <w:spacing w:val="6"/>
          <w:sz w:val="22"/>
          <w:szCs w:val="22"/>
          <w:highlight w:val="none"/>
        </w:rPr>
      </w:pPr>
      <w:r>
        <w:rPr>
          <w:rFonts w:hAnsi="宋体"/>
          <w:color w:val="auto"/>
          <w:spacing w:val="6"/>
          <w:sz w:val="22"/>
          <w:szCs w:val="22"/>
          <w:highlight w:val="none"/>
        </w:rPr>
        <w:t>本人经由</w:t>
      </w:r>
      <w:r>
        <w:rPr>
          <w:rFonts w:hAnsi="宋体"/>
          <w:color w:val="auto"/>
          <w:spacing w:val="6"/>
          <w:sz w:val="22"/>
          <w:szCs w:val="22"/>
          <w:highlight w:val="none"/>
          <w:u w:val="single"/>
        </w:rPr>
        <w:t xml:space="preserve">            （单位）</w:t>
      </w:r>
      <w:r>
        <w:rPr>
          <w:rFonts w:hAnsi="宋体"/>
          <w:color w:val="auto"/>
          <w:spacing w:val="6"/>
          <w:sz w:val="22"/>
          <w:szCs w:val="22"/>
          <w:highlight w:val="none"/>
        </w:rPr>
        <w:t>负责人</w:t>
      </w:r>
      <w:r>
        <w:rPr>
          <w:rFonts w:hAnsi="宋体"/>
          <w:color w:val="auto"/>
          <w:spacing w:val="6"/>
          <w:sz w:val="22"/>
          <w:szCs w:val="22"/>
          <w:highlight w:val="none"/>
          <w:u w:val="single"/>
        </w:rPr>
        <w:t xml:space="preserve">          （姓名）</w:t>
      </w:r>
      <w:r>
        <w:rPr>
          <w:rFonts w:hAnsi="宋体"/>
          <w:color w:val="auto"/>
          <w:spacing w:val="6"/>
          <w:sz w:val="22"/>
          <w:szCs w:val="22"/>
          <w:highlight w:val="none"/>
        </w:rPr>
        <w:t>合法授权</w:t>
      </w:r>
      <w:r>
        <w:rPr>
          <w:rFonts w:hint="eastAsia" w:hAnsi="宋体"/>
          <w:color w:val="auto"/>
          <w:spacing w:val="6"/>
          <w:sz w:val="22"/>
          <w:szCs w:val="22"/>
          <w:highlight w:val="none"/>
          <w:u w:val="single"/>
          <w:lang w:val="en-US" w:eastAsia="zh-CN"/>
        </w:rPr>
        <w:t xml:space="preserve">          </w:t>
      </w:r>
      <w:r>
        <w:rPr>
          <w:rFonts w:hAnsi="宋体"/>
          <w:color w:val="auto"/>
          <w:spacing w:val="6"/>
          <w:sz w:val="22"/>
          <w:szCs w:val="22"/>
          <w:highlight w:val="none"/>
        </w:rPr>
        <w:t>项目（编号：</w:t>
      </w:r>
      <w:r>
        <w:rPr>
          <w:rFonts w:hint="eastAsia" w:hAnsi="宋体"/>
          <w:color w:val="auto"/>
          <w:spacing w:val="6"/>
          <w:sz w:val="22"/>
          <w:szCs w:val="22"/>
          <w:highlight w:val="none"/>
          <w:u w:val="single"/>
          <w:lang w:val="en-US" w:eastAsia="zh-CN"/>
        </w:rPr>
        <w:t xml:space="preserve">       </w:t>
      </w:r>
      <w:r>
        <w:rPr>
          <w:rFonts w:hAnsi="宋体"/>
          <w:color w:val="auto"/>
          <w:spacing w:val="6"/>
          <w:sz w:val="22"/>
          <w:szCs w:val="22"/>
          <w:highlight w:val="none"/>
        </w:rPr>
        <w:t xml:space="preserve">）政府采购活动，经与本单位法人代表（负责人）联系确认，现就有关公平竞争事项郑重声明如下： </w:t>
      </w:r>
    </w:p>
    <w:p>
      <w:pPr>
        <w:pStyle w:val="948"/>
        <w:widowControl/>
        <w:numPr>
          <w:ilvl w:val="0"/>
          <w:numId w:val="10"/>
        </w:numPr>
        <w:snapToGrid w:val="0"/>
        <w:spacing w:line="440" w:lineRule="exact"/>
        <w:ind w:firstLine="415" w:firstLineChars="189"/>
        <w:rPr>
          <w:rFonts w:hint="default" w:ascii="宋体" w:hAnsi="宋体"/>
          <w:color w:val="auto"/>
          <w:kern w:val="0"/>
          <w:sz w:val="22"/>
          <w:szCs w:val="22"/>
          <w:highlight w:val="none"/>
        </w:rPr>
      </w:pPr>
      <w:r>
        <w:rPr>
          <w:rFonts w:ascii="宋体" w:hAnsi="宋体"/>
          <w:color w:val="auto"/>
          <w:kern w:val="0"/>
          <w:sz w:val="22"/>
          <w:szCs w:val="22"/>
          <w:highlight w:val="none"/>
        </w:rPr>
        <w:t xml:space="preserve">本单位与采购人之间 </w:t>
      </w:r>
      <w:r>
        <w:rPr>
          <w:rFonts w:ascii="宋体" w:hAnsi="宋体" w:cs="宋体"/>
          <w:color w:val="auto"/>
          <w:kern w:val="0"/>
          <w:sz w:val="22"/>
          <w:szCs w:val="22"/>
          <w:highlight w:val="none"/>
        </w:rPr>
        <w:t>□</w:t>
      </w:r>
      <w:r>
        <w:rPr>
          <w:rFonts w:ascii="宋体" w:hAnsi="宋体"/>
          <w:color w:val="auto"/>
          <w:kern w:val="0"/>
          <w:sz w:val="22"/>
          <w:szCs w:val="22"/>
          <w:highlight w:val="none"/>
        </w:rPr>
        <w:t xml:space="preserve">不存在利害关系 </w:t>
      </w:r>
      <w:r>
        <w:rPr>
          <w:rFonts w:ascii="宋体" w:hAnsi="宋体" w:cs="宋体"/>
          <w:color w:val="auto"/>
          <w:kern w:val="0"/>
          <w:sz w:val="22"/>
          <w:szCs w:val="22"/>
          <w:highlight w:val="none"/>
        </w:rPr>
        <w:t>□</w:t>
      </w:r>
      <w:r>
        <w:rPr>
          <w:rFonts w:ascii="宋体" w:hAnsi="宋体"/>
          <w:color w:val="auto"/>
          <w:kern w:val="0"/>
          <w:sz w:val="22"/>
          <w:szCs w:val="22"/>
          <w:highlight w:val="none"/>
        </w:rPr>
        <w:t>存在下列利害关系：</w:t>
      </w:r>
    </w:p>
    <w:p>
      <w:pPr>
        <w:pStyle w:val="948"/>
        <w:widowControl/>
        <w:snapToGrid w:val="0"/>
        <w:spacing w:line="440" w:lineRule="exact"/>
        <w:rPr>
          <w:rFonts w:hint="default" w:ascii="宋体" w:hAnsi="宋体"/>
          <w:color w:val="auto"/>
          <w:kern w:val="0"/>
          <w:sz w:val="22"/>
          <w:szCs w:val="22"/>
          <w:highlight w:val="none"/>
        </w:rPr>
      </w:pPr>
      <w:r>
        <w:rPr>
          <w:rFonts w:ascii="宋体" w:hAnsi="宋体"/>
          <w:color w:val="auto"/>
          <w:kern w:val="0"/>
          <w:sz w:val="22"/>
          <w:szCs w:val="22"/>
          <w:highlight w:val="none"/>
        </w:rPr>
        <w:t xml:space="preserve">  A.投资关系    B.行政隶属关系    C.业务指导关系</w:t>
      </w:r>
    </w:p>
    <w:p>
      <w:pPr>
        <w:pStyle w:val="948"/>
        <w:widowControl/>
        <w:snapToGrid w:val="0"/>
        <w:spacing w:line="440" w:lineRule="exact"/>
        <w:rPr>
          <w:rFonts w:hint="default" w:ascii="宋体" w:hAnsi="宋体"/>
          <w:color w:val="auto"/>
          <w:kern w:val="0"/>
          <w:sz w:val="22"/>
          <w:szCs w:val="22"/>
          <w:highlight w:val="none"/>
        </w:rPr>
      </w:pPr>
      <w:r>
        <w:rPr>
          <w:rFonts w:ascii="宋体" w:hAnsi="宋体"/>
          <w:color w:val="auto"/>
          <w:kern w:val="0"/>
          <w:sz w:val="22"/>
          <w:szCs w:val="22"/>
          <w:highlight w:val="none"/>
        </w:rPr>
        <w:t xml:space="preserve">  D.其他可能</w:t>
      </w:r>
      <w:r>
        <w:rPr>
          <w:rFonts w:ascii="宋体" w:hAnsi="宋体"/>
          <w:color w:val="auto"/>
          <w:sz w:val="22"/>
          <w:szCs w:val="22"/>
          <w:highlight w:val="none"/>
        </w:rPr>
        <w:t>影响采购公正的</w:t>
      </w:r>
      <w:r>
        <w:rPr>
          <w:rFonts w:ascii="宋体" w:hAnsi="宋体"/>
          <w:color w:val="auto"/>
          <w:kern w:val="0"/>
          <w:sz w:val="22"/>
          <w:szCs w:val="22"/>
          <w:highlight w:val="none"/>
        </w:rPr>
        <w:t>利害关系</w:t>
      </w:r>
      <w:r>
        <w:rPr>
          <w:rFonts w:ascii="宋体" w:hAnsi="宋体"/>
          <w:color w:val="auto"/>
          <w:kern w:val="0"/>
          <w:sz w:val="22"/>
          <w:szCs w:val="22"/>
          <w:highlight w:val="none"/>
          <w:u w:val="single"/>
        </w:rPr>
        <w:t xml:space="preserve">（如有，请如实说明）                 </w:t>
      </w:r>
      <w:r>
        <w:rPr>
          <w:rFonts w:ascii="宋体" w:hAnsi="宋体"/>
          <w:color w:val="auto"/>
          <w:kern w:val="0"/>
          <w:sz w:val="22"/>
          <w:szCs w:val="22"/>
          <w:highlight w:val="none"/>
        </w:rPr>
        <w:t>。</w:t>
      </w:r>
    </w:p>
    <w:p>
      <w:pPr>
        <w:pStyle w:val="948"/>
        <w:widowControl/>
        <w:snapToGrid w:val="0"/>
        <w:spacing w:line="440" w:lineRule="exact"/>
        <w:rPr>
          <w:rFonts w:hint="default" w:ascii="宋体" w:hAnsi="宋体"/>
          <w:color w:val="auto"/>
          <w:kern w:val="0"/>
          <w:sz w:val="22"/>
          <w:szCs w:val="22"/>
          <w:highlight w:val="none"/>
        </w:rPr>
      </w:pPr>
      <w:r>
        <w:rPr>
          <w:rFonts w:ascii="宋体" w:hAnsi="宋体"/>
          <w:color w:val="auto"/>
          <w:spacing w:val="6"/>
          <w:sz w:val="22"/>
          <w:szCs w:val="22"/>
          <w:highlight w:val="none"/>
        </w:rPr>
        <w:t xml:space="preserve">  二、</w:t>
      </w:r>
      <w:r>
        <w:rPr>
          <w:rFonts w:ascii="宋体" w:hAnsi="宋体"/>
          <w:color w:val="auto"/>
          <w:kern w:val="0"/>
          <w:sz w:val="22"/>
          <w:szCs w:val="22"/>
          <w:highlight w:val="none"/>
        </w:rPr>
        <w:t xml:space="preserve">现已清楚知道参加本项目采购活动的其他所有供应商名称，本单位 </w:t>
      </w:r>
      <w:r>
        <w:rPr>
          <w:rFonts w:ascii="宋体" w:hAnsi="宋体" w:cs="宋体"/>
          <w:color w:val="auto"/>
          <w:kern w:val="0"/>
          <w:sz w:val="22"/>
          <w:szCs w:val="22"/>
          <w:highlight w:val="none"/>
        </w:rPr>
        <w:t>□与其他所有供应商之间均</w:t>
      </w:r>
      <w:r>
        <w:rPr>
          <w:rFonts w:ascii="宋体" w:hAnsi="宋体"/>
          <w:color w:val="auto"/>
          <w:kern w:val="0"/>
          <w:sz w:val="22"/>
          <w:szCs w:val="22"/>
          <w:highlight w:val="none"/>
        </w:rPr>
        <w:t xml:space="preserve">不存在利害关系 </w:t>
      </w:r>
      <w:r>
        <w:rPr>
          <w:rFonts w:ascii="宋体" w:hAnsi="宋体" w:cs="宋体"/>
          <w:color w:val="auto"/>
          <w:kern w:val="0"/>
          <w:sz w:val="22"/>
          <w:szCs w:val="22"/>
          <w:highlight w:val="none"/>
        </w:rPr>
        <w:t>□与</w:t>
      </w:r>
      <w:r>
        <w:rPr>
          <w:rFonts w:ascii="宋体" w:hAnsi="宋体" w:cs="宋体"/>
          <w:color w:val="auto"/>
          <w:kern w:val="0"/>
          <w:sz w:val="22"/>
          <w:szCs w:val="22"/>
          <w:highlight w:val="none"/>
          <w:u w:val="single"/>
        </w:rPr>
        <w:t xml:space="preserve">           （供应商名称）</w:t>
      </w:r>
      <w:r>
        <w:rPr>
          <w:rFonts w:ascii="宋体" w:hAnsi="宋体" w:cs="宋体"/>
          <w:color w:val="auto"/>
          <w:kern w:val="0"/>
          <w:sz w:val="22"/>
          <w:szCs w:val="22"/>
          <w:highlight w:val="none"/>
        </w:rPr>
        <w:t>之间</w:t>
      </w:r>
      <w:r>
        <w:rPr>
          <w:rFonts w:ascii="宋体" w:hAnsi="宋体"/>
          <w:color w:val="auto"/>
          <w:kern w:val="0"/>
          <w:sz w:val="22"/>
          <w:szCs w:val="22"/>
          <w:highlight w:val="none"/>
        </w:rPr>
        <w:t>存在下列利害关系：</w:t>
      </w:r>
    </w:p>
    <w:p>
      <w:pPr>
        <w:pStyle w:val="949"/>
        <w:widowControl w:val="0"/>
        <w:snapToGrid w:val="0"/>
        <w:spacing w:line="440" w:lineRule="exact"/>
        <w:jc w:val="both"/>
        <w:rPr>
          <w:rFonts w:hint="default" w:hAnsi="宋体"/>
          <w:color w:val="auto"/>
          <w:kern w:val="0"/>
          <w:sz w:val="22"/>
          <w:szCs w:val="22"/>
          <w:highlight w:val="none"/>
        </w:rPr>
      </w:pPr>
      <w:r>
        <w:rPr>
          <w:rFonts w:hAnsi="宋体"/>
          <w:color w:val="auto"/>
          <w:kern w:val="0"/>
          <w:sz w:val="22"/>
          <w:szCs w:val="22"/>
          <w:highlight w:val="none"/>
        </w:rPr>
        <w:t xml:space="preserve">  A.法定代表人或负责人或实际控制人是同一人</w:t>
      </w:r>
    </w:p>
    <w:p>
      <w:pPr>
        <w:pStyle w:val="949"/>
        <w:widowControl w:val="0"/>
        <w:snapToGrid w:val="0"/>
        <w:spacing w:line="440" w:lineRule="exact"/>
        <w:jc w:val="both"/>
        <w:rPr>
          <w:rFonts w:hint="default" w:hAnsi="宋体"/>
          <w:color w:val="auto"/>
          <w:spacing w:val="6"/>
          <w:sz w:val="22"/>
          <w:szCs w:val="22"/>
          <w:highlight w:val="none"/>
        </w:rPr>
      </w:pPr>
      <w:r>
        <w:rPr>
          <w:rFonts w:hAnsi="宋体"/>
          <w:color w:val="auto"/>
          <w:kern w:val="0"/>
          <w:sz w:val="22"/>
          <w:szCs w:val="22"/>
          <w:highlight w:val="none"/>
        </w:rPr>
        <w:t xml:space="preserve">  B.法定代表人或负责人或实际控制人是夫妻关系</w:t>
      </w:r>
    </w:p>
    <w:p>
      <w:pPr>
        <w:pStyle w:val="949"/>
        <w:widowControl w:val="0"/>
        <w:snapToGrid w:val="0"/>
        <w:spacing w:line="440" w:lineRule="exact"/>
        <w:jc w:val="both"/>
        <w:rPr>
          <w:rFonts w:hint="default" w:hAnsi="宋体"/>
          <w:color w:val="auto"/>
          <w:spacing w:val="6"/>
          <w:sz w:val="22"/>
          <w:szCs w:val="22"/>
          <w:highlight w:val="none"/>
        </w:rPr>
      </w:pPr>
      <w:r>
        <w:rPr>
          <w:rFonts w:hAnsi="宋体"/>
          <w:color w:val="auto"/>
          <w:kern w:val="0"/>
          <w:sz w:val="22"/>
          <w:szCs w:val="22"/>
          <w:highlight w:val="none"/>
        </w:rPr>
        <w:t xml:space="preserve">  C.法定代表人或负责人或实际控制人是直系血亲关系</w:t>
      </w:r>
    </w:p>
    <w:p>
      <w:pPr>
        <w:pStyle w:val="949"/>
        <w:widowControl w:val="0"/>
        <w:snapToGrid w:val="0"/>
        <w:spacing w:line="440" w:lineRule="exact"/>
        <w:jc w:val="both"/>
        <w:rPr>
          <w:rFonts w:hint="default" w:hAnsi="宋体"/>
          <w:color w:val="auto"/>
          <w:spacing w:val="6"/>
          <w:sz w:val="22"/>
          <w:szCs w:val="22"/>
          <w:highlight w:val="none"/>
        </w:rPr>
      </w:pPr>
      <w:r>
        <w:rPr>
          <w:rFonts w:hAnsi="宋体"/>
          <w:color w:val="auto"/>
          <w:kern w:val="0"/>
          <w:sz w:val="22"/>
          <w:szCs w:val="22"/>
          <w:highlight w:val="none"/>
        </w:rPr>
        <w:t xml:space="preserve">  D.法定代表人或负责人或实际控制人存在三代以内旁系血亲关系</w:t>
      </w:r>
    </w:p>
    <w:p>
      <w:pPr>
        <w:pStyle w:val="949"/>
        <w:widowControl w:val="0"/>
        <w:snapToGrid w:val="0"/>
        <w:spacing w:line="440" w:lineRule="exact"/>
        <w:jc w:val="both"/>
        <w:rPr>
          <w:rFonts w:hint="default" w:hAnsi="宋体"/>
          <w:color w:val="auto"/>
          <w:kern w:val="0"/>
          <w:sz w:val="22"/>
          <w:szCs w:val="22"/>
          <w:highlight w:val="none"/>
        </w:rPr>
      </w:pPr>
      <w:r>
        <w:rPr>
          <w:rFonts w:hAnsi="宋体"/>
          <w:color w:val="auto"/>
          <w:kern w:val="0"/>
          <w:sz w:val="22"/>
          <w:szCs w:val="22"/>
          <w:highlight w:val="none"/>
        </w:rPr>
        <w:t xml:space="preserve">  E.法定代表人或负责人或实际控制人存在近姻亲关系</w:t>
      </w:r>
    </w:p>
    <w:p>
      <w:pPr>
        <w:pStyle w:val="949"/>
        <w:widowControl w:val="0"/>
        <w:snapToGrid w:val="0"/>
        <w:spacing w:line="440" w:lineRule="exact"/>
        <w:jc w:val="both"/>
        <w:rPr>
          <w:rFonts w:hint="default" w:hAnsi="宋体"/>
          <w:color w:val="auto"/>
          <w:kern w:val="0"/>
          <w:sz w:val="22"/>
          <w:szCs w:val="22"/>
          <w:highlight w:val="none"/>
        </w:rPr>
      </w:pPr>
      <w:r>
        <w:rPr>
          <w:rFonts w:hAnsi="宋体"/>
          <w:color w:val="auto"/>
          <w:kern w:val="0"/>
          <w:sz w:val="22"/>
          <w:szCs w:val="22"/>
          <w:highlight w:val="none"/>
        </w:rPr>
        <w:t xml:space="preserve">  F.法定代表人或负责人或实际控制人存在股份控制或实际控制关系</w:t>
      </w:r>
    </w:p>
    <w:p>
      <w:pPr>
        <w:pStyle w:val="949"/>
        <w:widowControl w:val="0"/>
        <w:snapToGrid w:val="0"/>
        <w:spacing w:line="440" w:lineRule="exact"/>
        <w:jc w:val="both"/>
        <w:outlineLvl w:val="0"/>
        <w:rPr>
          <w:rFonts w:hint="default" w:hAnsi="宋体"/>
          <w:color w:val="auto"/>
          <w:kern w:val="0"/>
          <w:sz w:val="22"/>
          <w:szCs w:val="22"/>
          <w:highlight w:val="none"/>
        </w:rPr>
      </w:pPr>
      <w:r>
        <w:rPr>
          <w:rFonts w:hAnsi="宋体"/>
          <w:color w:val="auto"/>
          <w:kern w:val="0"/>
          <w:sz w:val="22"/>
          <w:szCs w:val="22"/>
          <w:highlight w:val="none"/>
        </w:rPr>
        <w:t xml:space="preserve">  G.存在共同直接或间接投资设立子公司、联营企业和合营企业情况</w:t>
      </w:r>
    </w:p>
    <w:p>
      <w:pPr>
        <w:pStyle w:val="949"/>
        <w:widowControl w:val="0"/>
        <w:snapToGrid w:val="0"/>
        <w:spacing w:line="440" w:lineRule="exact"/>
        <w:jc w:val="both"/>
        <w:rPr>
          <w:rFonts w:hint="default" w:hAnsi="宋体"/>
          <w:color w:val="auto"/>
          <w:sz w:val="22"/>
          <w:szCs w:val="22"/>
          <w:highlight w:val="none"/>
        </w:rPr>
      </w:pPr>
      <w:r>
        <w:rPr>
          <w:rFonts w:hAnsi="宋体"/>
          <w:color w:val="auto"/>
          <w:kern w:val="0"/>
          <w:sz w:val="22"/>
          <w:szCs w:val="22"/>
          <w:highlight w:val="none"/>
        </w:rPr>
        <w:t xml:space="preserve">  H.存在分级代理或代销关系、同一生产制造商关系、</w:t>
      </w:r>
      <w:r>
        <w:rPr>
          <w:rFonts w:hAnsi="宋体"/>
          <w:color w:val="auto"/>
          <w:sz w:val="22"/>
          <w:szCs w:val="22"/>
          <w:highlight w:val="none"/>
        </w:rPr>
        <w:t>管理关系、重要业务（占主营业务收入50%以上）或重要财务往来关系（如融资）等其他实质性控制关系</w:t>
      </w:r>
    </w:p>
    <w:p>
      <w:pPr>
        <w:pStyle w:val="949"/>
        <w:widowControl w:val="0"/>
        <w:snapToGrid w:val="0"/>
        <w:spacing w:line="440" w:lineRule="exact"/>
        <w:jc w:val="both"/>
        <w:rPr>
          <w:rFonts w:hint="default" w:hAnsi="宋体"/>
          <w:color w:val="auto"/>
          <w:spacing w:val="6"/>
          <w:sz w:val="22"/>
          <w:szCs w:val="22"/>
          <w:highlight w:val="none"/>
        </w:rPr>
      </w:pPr>
      <w:r>
        <w:rPr>
          <w:rFonts w:hAnsi="宋体"/>
          <w:color w:val="auto"/>
          <w:sz w:val="22"/>
          <w:szCs w:val="22"/>
          <w:highlight w:val="none"/>
        </w:rPr>
        <w:t xml:space="preserve">  I</w:t>
      </w:r>
      <w:r>
        <w:rPr>
          <w:rFonts w:hAnsi="宋体"/>
          <w:color w:val="auto"/>
          <w:kern w:val="0"/>
          <w:sz w:val="22"/>
          <w:szCs w:val="22"/>
          <w:highlight w:val="none"/>
        </w:rPr>
        <w:t>.</w:t>
      </w:r>
      <w:r>
        <w:rPr>
          <w:rFonts w:hAnsi="宋体"/>
          <w:color w:val="auto"/>
          <w:sz w:val="22"/>
          <w:szCs w:val="22"/>
          <w:highlight w:val="none"/>
        </w:rPr>
        <w:t>其他利害关系情况</w:t>
      </w:r>
      <w:r>
        <w:rPr>
          <w:rFonts w:hAnsi="宋体"/>
          <w:color w:val="auto"/>
          <w:kern w:val="0"/>
          <w:sz w:val="22"/>
          <w:szCs w:val="22"/>
          <w:highlight w:val="none"/>
        </w:rPr>
        <w:t>。</w:t>
      </w:r>
    </w:p>
    <w:p>
      <w:pPr>
        <w:pStyle w:val="948"/>
        <w:widowControl/>
        <w:numPr>
          <w:ilvl w:val="0"/>
          <w:numId w:val="11"/>
        </w:numPr>
        <w:snapToGrid w:val="0"/>
        <w:spacing w:line="440" w:lineRule="exact"/>
        <w:ind w:firstLine="415" w:firstLineChars="189"/>
        <w:rPr>
          <w:rFonts w:hint="default" w:ascii="宋体" w:hAnsi="宋体"/>
          <w:color w:val="auto"/>
          <w:kern w:val="0"/>
          <w:sz w:val="22"/>
          <w:szCs w:val="22"/>
          <w:highlight w:val="none"/>
        </w:rPr>
      </w:pPr>
      <w:r>
        <w:rPr>
          <w:rFonts w:ascii="宋体" w:hAnsi="宋体"/>
          <w:color w:val="auto"/>
          <w:sz w:val="22"/>
          <w:szCs w:val="22"/>
          <w:highlight w:val="none"/>
        </w:rPr>
        <w:t>现已清楚知道并</w:t>
      </w:r>
      <w:r>
        <w:rPr>
          <w:rFonts w:ascii="宋体" w:hAnsi="宋体"/>
          <w:color w:val="auto"/>
          <w:kern w:val="0"/>
          <w:sz w:val="22"/>
          <w:szCs w:val="22"/>
          <w:highlight w:val="none"/>
        </w:rPr>
        <w:t>严格遵守政府采购法律法规和现场纪律。</w:t>
      </w:r>
    </w:p>
    <w:p>
      <w:pPr>
        <w:pStyle w:val="948"/>
        <w:widowControl/>
        <w:numPr>
          <w:ilvl w:val="0"/>
          <w:numId w:val="11"/>
        </w:numPr>
        <w:snapToGrid w:val="0"/>
        <w:spacing w:line="440" w:lineRule="exact"/>
        <w:ind w:firstLine="415" w:firstLineChars="189"/>
        <w:rPr>
          <w:rFonts w:hint="default" w:ascii="宋体" w:hAnsi="宋体"/>
          <w:color w:val="auto"/>
          <w:kern w:val="0"/>
          <w:sz w:val="22"/>
          <w:szCs w:val="22"/>
          <w:highlight w:val="none"/>
        </w:rPr>
      </w:pPr>
      <w:r>
        <w:rPr>
          <w:rFonts w:ascii="宋体" w:hAnsi="宋体"/>
          <w:color w:val="auto"/>
          <w:kern w:val="0"/>
          <w:sz w:val="22"/>
          <w:szCs w:val="22"/>
          <w:highlight w:val="none"/>
        </w:rPr>
        <w:t>我发现供应商之间存在或可能存在上述第二条第项利害关系。</w:t>
      </w:r>
    </w:p>
    <w:p>
      <w:pPr>
        <w:pStyle w:val="964"/>
        <w:widowControl w:val="0"/>
        <w:snapToGrid w:val="0"/>
        <w:spacing w:line="440" w:lineRule="atLeast"/>
        <w:ind w:firstLine="442" w:firstLineChars="200"/>
        <w:jc w:val="both"/>
        <w:rPr>
          <w:rFonts w:hAnsi="宋体"/>
          <w:b/>
          <w:bCs/>
          <w:color w:val="auto"/>
          <w:sz w:val="22"/>
          <w:szCs w:val="22"/>
          <w:highlight w:val="none"/>
        </w:rPr>
      </w:pPr>
    </w:p>
    <w:p>
      <w:pPr>
        <w:pStyle w:val="964"/>
        <w:widowControl w:val="0"/>
        <w:snapToGrid w:val="0"/>
        <w:spacing w:line="440" w:lineRule="atLeast"/>
        <w:ind w:firstLine="442" w:firstLineChars="200"/>
        <w:jc w:val="both"/>
        <w:rPr>
          <w:rFonts w:hAnsi="宋体"/>
          <w:b/>
          <w:bCs/>
          <w:color w:val="auto"/>
          <w:sz w:val="22"/>
          <w:szCs w:val="22"/>
          <w:highlight w:val="none"/>
        </w:rPr>
      </w:pPr>
      <w:r>
        <w:rPr>
          <w:rFonts w:hAnsi="宋体"/>
          <w:b/>
          <w:bCs/>
          <w:color w:val="auto"/>
          <w:sz w:val="22"/>
          <w:szCs w:val="22"/>
          <w:highlight w:val="none"/>
        </w:rPr>
        <w:t>（先勾选不存在选项、如在投标时发现有以上的任何情况，须立即向采购代理单位反映，如开标后60分钟内无反映则均按照不存在选项处理）</w:t>
      </w:r>
    </w:p>
    <w:p>
      <w:pPr>
        <w:pStyle w:val="949"/>
        <w:widowControl w:val="0"/>
        <w:snapToGrid w:val="0"/>
        <w:spacing w:line="440" w:lineRule="exact"/>
        <w:ind w:firstLine="440" w:firstLineChars="200"/>
        <w:jc w:val="both"/>
        <w:rPr>
          <w:rFonts w:hint="default" w:hAnsi="宋体"/>
          <w:color w:val="auto"/>
          <w:sz w:val="22"/>
          <w:szCs w:val="22"/>
          <w:highlight w:val="none"/>
        </w:rPr>
      </w:pPr>
    </w:p>
    <w:p>
      <w:pPr>
        <w:pStyle w:val="949"/>
        <w:widowControl w:val="0"/>
        <w:snapToGrid w:val="0"/>
        <w:spacing w:line="440" w:lineRule="exact"/>
        <w:ind w:firstLine="440" w:firstLineChars="200"/>
        <w:jc w:val="both"/>
        <w:rPr>
          <w:rFonts w:hint="default" w:hAnsi="宋体"/>
          <w:color w:val="auto"/>
          <w:sz w:val="22"/>
          <w:szCs w:val="22"/>
          <w:highlight w:val="none"/>
        </w:rPr>
      </w:pPr>
      <w:r>
        <w:rPr>
          <w:rFonts w:hAnsi="宋体"/>
          <w:color w:val="auto"/>
          <w:sz w:val="22"/>
          <w:szCs w:val="22"/>
          <w:highlight w:val="none"/>
        </w:rPr>
        <w:t xml:space="preserve">                                供应商代表签名：</w:t>
      </w:r>
    </w:p>
    <w:p>
      <w:pPr>
        <w:pStyle w:val="949"/>
        <w:widowControl w:val="0"/>
        <w:snapToGrid w:val="0"/>
        <w:spacing w:line="440" w:lineRule="exact"/>
        <w:ind w:firstLine="440" w:firstLineChars="200"/>
        <w:jc w:val="both"/>
        <w:rPr>
          <w:rFonts w:hint="default" w:hAnsi="宋体"/>
          <w:color w:val="auto"/>
          <w:sz w:val="22"/>
          <w:szCs w:val="22"/>
          <w:highlight w:val="none"/>
        </w:rPr>
      </w:pPr>
      <w:r>
        <w:rPr>
          <w:rFonts w:hAnsi="宋体"/>
          <w:color w:val="auto"/>
          <w:sz w:val="22"/>
          <w:szCs w:val="22"/>
          <w:highlight w:val="none"/>
        </w:rPr>
        <w:t xml:space="preserve">                                    年   月   日</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（2）中小企业声明函………………………………………………………………（页码）</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24" w:type="first"/>
          <w:footerReference r:id="rId26" w:type="first"/>
          <w:headerReference r:id="rId23" w:type="default"/>
          <w:footerReference r:id="rId25" w:type="default"/>
          <w:pgSz w:w="11906" w:h="16838"/>
          <w:pgMar w:top="1276" w:right="1418" w:bottom="1247" w:left="1418" w:header="851" w:footer="992" w:gutter="0"/>
          <w:pgNumType w:fmt="decimal"/>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（采购人）、（采购代理机构）</w:t>
      </w:r>
      <w:r>
        <w:rPr>
          <w:rFonts w:hint="eastAsia" w:ascii="宋体" w:hAnsi="宋体" w:eastAsia="宋体" w:cs="宋体"/>
          <w:color w:val="auto"/>
          <w:kern w:val="0"/>
          <w:sz w:val="24"/>
          <w:highlight w:val="none"/>
          <w:lang w:val="zh-CN"/>
        </w:rPr>
        <w:t>：</w:t>
      </w:r>
    </w:p>
    <w:p>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u w:val="single"/>
        </w:rPr>
        <w:t>（项目名称）</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u w:val="single"/>
        </w:rPr>
        <w:t>（采购编号）</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2"/>
        <w:tblpPr w:leftFromText="180" w:rightFromText="180" w:vertAnchor="text" w:horzAnchor="page" w:tblpX="1388" w:tblpY="325"/>
        <w:tblOverlap w:val="never"/>
        <w:tblW w:w="14116" w:type="dxa"/>
        <w:tblInd w:w="0"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620"/>
        <w:gridCol w:w="2198"/>
        <w:gridCol w:w="2891"/>
        <w:gridCol w:w="3315"/>
        <w:gridCol w:w="2324"/>
        <w:gridCol w:w="2768"/>
      </w:tblGrid>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649" w:hRule="atLeast"/>
        </w:trPr>
        <w:tc>
          <w:tcPr>
            <w:tcW w:w="620" w:type="dxa"/>
            <w:tcBorders>
              <w:tl2br w:val="nil"/>
              <w:tr2bl w:val="nil"/>
            </w:tcBorders>
            <w:noWrap w:val="0"/>
            <w:vAlign w:val="center"/>
          </w:tcPr>
          <w:p>
            <w:pPr>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序号</w:t>
            </w:r>
          </w:p>
        </w:tc>
        <w:tc>
          <w:tcPr>
            <w:tcW w:w="2198" w:type="dxa"/>
            <w:tcBorders>
              <w:tl2br w:val="nil"/>
              <w:tr2bl w:val="nil"/>
            </w:tcBorders>
            <w:noWrap w:val="0"/>
            <w:vAlign w:val="center"/>
          </w:tcPr>
          <w:p>
            <w:pPr>
              <w:pStyle w:val="34"/>
              <w:spacing w:line="460" w:lineRule="atLeas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项目名称</w:t>
            </w:r>
          </w:p>
        </w:tc>
        <w:tc>
          <w:tcPr>
            <w:tcW w:w="2891" w:type="dxa"/>
            <w:tcBorders>
              <w:tl2br w:val="nil"/>
              <w:tr2bl w:val="nil"/>
            </w:tcBorders>
            <w:noWrap w:val="0"/>
            <w:vAlign w:val="center"/>
          </w:tcPr>
          <w:p>
            <w:pPr>
              <w:pStyle w:val="34"/>
              <w:spacing w:line="460" w:lineRule="atLeast"/>
              <w:jc w:val="center"/>
              <w:rPr>
                <w:rFonts w:hint="eastAsia" w:ascii="宋体" w:hAnsi="宋体" w:eastAsia="宋体" w:cs="宋体"/>
                <w:b w:val="0"/>
                <w:bCs w:val="0"/>
                <w:color w:val="auto"/>
                <w:sz w:val="22"/>
                <w:szCs w:val="22"/>
                <w:highlight w:val="none"/>
                <w:lang w:eastAsia="zh-CN"/>
              </w:rPr>
            </w:pPr>
            <w:r>
              <w:rPr>
                <w:rFonts w:hint="eastAsia" w:hAnsi="宋体" w:cs="宋体"/>
                <w:b w:val="0"/>
                <w:bCs w:val="0"/>
                <w:color w:val="auto"/>
                <w:sz w:val="22"/>
                <w:szCs w:val="22"/>
                <w:highlight w:val="none"/>
                <w:lang w:eastAsia="zh-CN"/>
              </w:rPr>
              <w:t>内容</w:t>
            </w:r>
          </w:p>
        </w:tc>
        <w:tc>
          <w:tcPr>
            <w:tcW w:w="3315" w:type="dxa"/>
            <w:tcBorders>
              <w:tl2br w:val="nil"/>
              <w:tr2bl w:val="nil"/>
            </w:tcBorders>
            <w:noWrap w:val="0"/>
            <w:vAlign w:val="center"/>
          </w:tcPr>
          <w:p>
            <w:pPr>
              <w:pStyle w:val="34"/>
              <w:spacing w:line="460" w:lineRule="atLeas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投标报价</w:t>
            </w:r>
          </w:p>
        </w:tc>
        <w:tc>
          <w:tcPr>
            <w:tcW w:w="2324" w:type="dxa"/>
            <w:tcBorders>
              <w:tl2br w:val="nil"/>
              <w:tr2bl w:val="nil"/>
            </w:tcBorders>
            <w:noWrap w:val="0"/>
            <w:vAlign w:val="center"/>
          </w:tcPr>
          <w:p>
            <w:pPr>
              <w:pStyle w:val="34"/>
              <w:spacing w:line="460" w:lineRule="atLeast"/>
              <w:jc w:val="center"/>
              <w:rPr>
                <w:rFonts w:hint="eastAsia" w:hAnsi="宋体" w:eastAsia="宋体" w:cs="宋体"/>
                <w:b w:val="0"/>
                <w:bCs w:val="0"/>
                <w:color w:val="auto"/>
                <w:sz w:val="22"/>
                <w:szCs w:val="22"/>
                <w:highlight w:val="none"/>
                <w:lang w:eastAsia="zh-CN"/>
              </w:rPr>
            </w:pPr>
            <w:r>
              <w:rPr>
                <w:rFonts w:hint="eastAsia" w:hAnsi="宋体" w:eastAsia="宋体" w:cs="宋体"/>
                <w:b w:val="0"/>
                <w:bCs w:val="0"/>
                <w:color w:val="auto"/>
                <w:sz w:val="22"/>
                <w:szCs w:val="22"/>
                <w:highlight w:val="none"/>
                <w:lang w:eastAsia="zh-CN"/>
              </w:rPr>
              <w:t>服务周期</w:t>
            </w:r>
          </w:p>
        </w:tc>
        <w:tc>
          <w:tcPr>
            <w:tcW w:w="2768" w:type="dxa"/>
            <w:tcBorders>
              <w:tl2br w:val="nil"/>
              <w:tr2bl w:val="nil"/>
            </w:tcBorders>
            <w:noWrap w:val="0"/>
            <w:vAlign w:val="center"/>
          </w:tcPr>
          <w:p>
            <w:pPr>
              <w:pStyle w:val="34"/>
              <w:spacing w:line="460" w:lineRule="atLeast"/>
              <w:jc w:val="center"/>
              <w:rPr>
                <w:rFonts w:hint="eastAsia" w:hAnsi="宋体" w:eastAsia="宋体" w:cs="宋体"/>
                <w:b w:val="0"/>
                <w:bCs w:val="0"/>
                <w:color w:val="auto"/>
                <w:sz w:val="22"/>
                <w:szCs w:val="22"/>
                <w:highlight w:val="none"/>
                <w:lang w:eastAsia="zh-CN"/>
              </w:rPr>
            </w:pPr>
            <w:r>
              <w:rPr>
                <w:rFonts w:hint="eastAsia" w:hAnsi="宋体" w:eastAsia="宋体" w:cs="宋体"/>
                <w:b w:val="0"/>
                <w:bCs w:val="0"/>
                <w:color w:val="auto"/>
                <w:sz w:val="22"/>
                <w:szCs w:val="22"/>
                <w:highlight w:val="none"/>
                <w:lang w:eastAsia="zh-CN"/>
              </w:rPr>
              <w:t>备注</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620" w:type="dxa"/>
            <w:vMerge w:val="restart"/>
            <w:tcBorders>
              <w:tl2br w:val="nil"/>
              <w:tr2bl w:val="nil"/>
            </w:tcBorders>
            <w:noWrap w:val="0"/>
            <w:vAlign w:val="center"/>
          </w:tcPr>
          <w:p>
            <w:pPr>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w:t>
            </w:r>
          </w:p>
        </w:tc>
        <w:tc>
          <w:tcPr>
            <w:tcW w:w="2198" w:type="dxa"/>
            <w:vMerge w:val="restart"/>
            <w:tcBorders>
              <w:tl2br w:val="nil"/>
              <w:tr2bl w:val="nil"/>
            </w:tcBorders>
            <w:noWrap w:val="0"/>
            <w:vAlign w:val="center"/>
          </w:tcPr>
          <w:p>
            <w:pPr>
              <w:pStyle w:val="34"/>
              <w:spacing w:line="460" w:lineRule="atLeast"/>
              <w:jc w:val="center"/>
              <w:rPr>
                <w:rFonts w:hint="eastAsia" w:hAnsi="宋体" w:eastAsia="宋体" w:cs="宋体"/>
                <w:b w:val="0"/>
                <w:bCs w:val="0"/>
                <w:color w:val="auto"/>
                <w:sz w:val="22"/>
                <w:szCs w:val="22"/>
                <w:highlight w:val="none"/>
                <w:lang w:eastAsia="zh-CN"/>
              </w:rPr>
            </w:pPr>
          </w:p>
        </w:tc>
        <w:tc>
          <w:tcPr>
            <w:tcW w:w="289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40" w:lineRule="exact"/>
              <w:jc w:val="center"/>
              <w:textAlignment w:val="bottom"/>
              <w:rPr>
                <w:rFonts w:hint="eastAsia" w:hAnsi="宋体" w:eastAsia="宋体" w:cs="宋体"/>
                <w:b w:val="0"/>
                <w:bCs w:val="0"/>
                <w:color w:val="auto"/>
                <w:sz w:val="22"/>
                <w:szCs w:val="22"/>
                <w:highlight w:val="none"/>
                <w:lang w:eastAsia="zh-CN"/>
              </w:rPr>
            </w:pPr>
            <w:r>
              <w:rPr>
                <w:rFonts w:hint="eastAsia" w:ascii="宋体" w:hAnsi="宋体" w:cs="宋体"/>
                <w:color w:val="auto"/>
                <w:sz w:val="24"/>
                <w:szCs w:val="24"/>
                <w:highlight w:val="none"/>
                <w:vertAlign w:val="baseline"/>
                <w:lang w:val="en-US" w:eastAsia="zh-CN"/>
              </w:rPr>
              <w:t>安全管家服务</w:t>
            </w:r>
          </w:p>
        </w:tc>
        <w:tc>
          <w:tcPr>
            <w:tcW w:w="3315" w:type="dxa"/>
            <w:tcBorders>
              <w:tl2br w:val="nil"/>
              <w:tr2bl w:val="nil"/>
            </w:tcBorders>
            <w:noWrap w:val="0"/>
            <w:vAlign w:val="center"/>
          </w:tcPr>
          <w:p>
            <w:pPr>
              <w:pStyle w:val="34"/>
              <w:spacing w:line="460" w:lineRule="atLeast"/>
              <w:rPr>
                <w:rFonts w:hint="default" w:ascii="宋体" w:hAnsi="宋体" w:eastAsia="宋体" w:cs="宋体"/>
                <w:b w:val="0"/>
                <w:bCs w:val="0"/>
                <w:color w:val="auto"/>
                <w:sz w:val="22"/>
                <w:szCs w:val="22"/>
                <w:highlight w:val="none"/>
                <w:lang w:val="en-US" w:eastAsia="zh-CN"/>
              </w:rPr>
            </w:pPr>
          </w:p>
        </w:tc>
        <w:tc>
          <w:tcPr>
            <w:tcW w:w="2324" w:type="dxa"/>
            <w:vMerge w:val="restart"/>
            <w:tcBorders>
              <w:tl2br w:val="nil"/>
              <w:tr2bl w:val="nil"/>
            </w:tcBorders>
            <w:noWrap w:val="0"/>
            <w:vAlign w:val="center"/>
          </w:tcPr>
          <w:p>
            <w:pPr>
              <w:pStyle w:val="34"/>
              <w:spacing w:line="460" w:lineRule="atLeast"/>
              <w:jc w:val="center"/>
              <w:rPr>
                <w:rFonts w:hint="eastAsia" w:hAnsi="宋体"/>
                <w:color w:val="auto"/>
                <w:sz w:val="22"/>
                <w:highlight w:val="none"/>
                <w:u w:val="single"/>
              </w:rPr>
            </w:pPr>
            <w:r>
              <w:rPr>
                <w:rFonts w:hint="eastAsia" w:hAnsi="宋体" w:cs="宋体"/>
                <w:snapToGrid/>
                <w:color w:val="auto"/>
                <w:kern w:val="0"/>
                <w:sz w:val="24"/>
                <w:szCs w:val="24"/>
                <w:highlight w:val="none"/>
                <w:lang w:val="en-US" w:eastAsia="zh-CN" w:bidi="ar-SA"/>
              </w:rPr>
              <w:t>三</w:t>
            </w:r>
            <w:r>
              <w:rPr>
                <w:rFonts w:hint="eastAsia" w:ascii="宋体" w:hAnsi="宋体" w:eastAsia="宋体" w:cs="宋体"/>
                <w:snapToGrid/>
                <w:color w:val="auto"/>
                <w:kern w:val="0"/>
                <w:sz w:val="24"/>
                <w:szCs w:val="24"/>
                <w:highlight w:val="none"/>
                <w:lang w:val="en-US" w:eastAsia="zh-CN" w:bidi="ar-SA"/>
              </w:rPr>
              <w:t>年</w:t>
            </w:r>
          </w:p>
        </w:tc>
        <w:tc>
          <w:tcPr>
            <w:tcW w:w="2768" w:type="dxa"/>
            <w:tcBorders>
              <w:tl2br w:val="nil"/>
              <w:tr2bl w:val="nil"/>
            </w:tcBorders>
            <w:noWrap w:val="0"/>
            <w:vAlign w:val="center"/>
          </w:tcPr>
          <w:p>
            <w:pPr>
              <w:pStyle w:val="34"/>
              <w:spacing w:line="460" w:lineRule="atLeast"/>
              <w:jc w:val="center"/>
              <w:rPr>
                <w:rFonts w:hint="eastAsia" w:hAnsi="宋体"/>
                <w:color w:val="auto"/>
                <w:sz w:val="22"/>
                <w:highlight w:val="none"/>
                <w:u w:val="singl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873" w:hRule="atLeast"/>
        </w:trPr>
        <w:tc>
          <w:tcPr>
            <w:tcW w:w="620" w:type="dxa"/>
            <w:vMerge w:val="continue"/>
            <w:tcBorders>
              <w:tl2br w:val="nil"/>
              <w:tr2bl w:val="nil"/>
            </w:tcBorders>
            <w:noWrap w:val="0"/>
            <w:vAlign w:val="center"/>
          </w:tcPr>
          <w:p>
            <w:pPr>
              <w:jc w:val="center"/>
              <w:rPr>
                <w:rFonts w:hint="eastAsia" w:ascii="宋体" w:hAnsi="宋体" w:eastAsia="宋体" w:cs="宋体"/>
                <w:b w:val="0"/>
                <w:bCs w:val="0"/>
                <w:color w:val="auto"/>
                <w:sz w:val="22"/>
                <w:szCs w:val="22"/>
                <w:highlight w:val="none"/>
              </w:rPr>
            </w:pPr>
          </w:p>
        </w:tc>
        <w:tc>
          <w:tcPr>
            <w:tcW w:w="2198" w:type="dxa"/>
            <w:vMerge w:val="continue"/>
            <w:tcBorders>
              <w:tl2br w:val="nil"/>
              <w:tr2bl w:val="nil"/>
            </w:tcBorders>
            <w:noWrap w:val="0"/>
            <w:vAlign w:val="center"/>
          </w:tcPr>
          <w:p>
            <w:pPr>
              <w:pStyle w:val="34"/>
              <w:spacing w:line="460" w:lineRule="atLeast"/>
              <w:jc w:val="center"/>
              <w:rPr>
                <w:rFonts w:hint="eastAsia" w:hAnsi="宋体" w:eastAsia="宋体" w:cs="宋体"/>
                <w:b w:val="0"/>
                <w:bCs w:val="0"/>
                <w:color w:val="auto"/>
                <w:sz w:val="22"/>
                <w:szCs w:val="22"/>
                <w:highlight w:val="none"/>
                <w:lang w:eastAsia="zh-CN"/>
              </w:rPr>
            </w:pPr>
          </w:p>
        </w:tc>
        <w:tc>
          <w:tcPr>
            <w:tcW w:w="289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40" w:lineRule="exact"/>
              <w:jc w:val="center"/>
              <w:textAlignment w:val="bottom"/>
              <w:rPr>
                <w:rFonts w:hint="eastAsia" w:hAnsi="宋体" w:eastAsia="宋体" w:cs="宋体"/>
                <w:b w:val="0"/>
                <w:bCs w:val="0"/>
                <w:color w:val="auto"/>
                <w:sz w:val="22"/>
                <w:szCs w:val="22"/>
                <w:highlight w:val="none"/>
                <w:lang w:eastAsia="zh-CN"/>
              </w:rPr>
            </w:pPr>
            <w:r>
              <w:rPr>
                <w:rFonts w:hint="eastAsia" w:ascii="宋体" w:hAnsi="宋体" w:cs="宋体"/>
                <w:color w:val="auto"/>
                <w:sz w:val="24"/>
                <w:szCs w:val="24"/>
                <w:highlight w:val="none"/>
                <w:vertAlign w:val="baseline"/>
                <w:lang w:val="en-US" w:eastAsia="zh-CN"/>
              </w:rPr>
              <w:t>安全管家服务绩效奖励</w:t>
            </w:r>
          </w:p>
        </w:tc>
        <w:tc>
          <w:tcPr>
            <w:tcW w:w="3315" w:type="dxa"/>
            <w:tcBorders>
              <w:tl2br w:val="nil"/>
              <w:tr2bl w:val="nil"/>
            </w:tcBorders>
            <w:noWrap w:val="0"/>
            <w:vAlign w:val="center"/>
          </w:tcPr>
          <w:p>
            <w:pPr>
              <w:pStyle w:val="34"/>
              <w:spacing w:line="460" w:lineRule="atLeast"/>
              <w:jc w:val="center"/>
              <w:rPr>
                <w:rFonts w:hint="default" w:ascii="宋体" w:hAnsi="宋体" w:eastAsia="宋体" w:cs="宋体"/>
                <w:b w:val="0"/>
                <w:bCs w:val="0"/>
                <w:color w:val="auto"/>
                <w:sz w:val="22"/>
                <w:szCs w:val="22"/>
                <w:highlight w:val="none"/>
                <w:lang w:val="en-US" w:eastAsia="zh-CN"/>
              </w:rPr>
            </w:pPr>
            <w:r>
              <w:rPr>
                <w:rFonts w:hint="eastAsia" w:hAnsi="宋体" w:cs="宋体"/>
                <w:b w:val="0"/>
                <w:bCs w:val="0"/>
                <w:color w:val="auto"/>
                <w:sz w:val="22"/>
                <w:szCs w:val="22"/>
                <w:highlight w:val="none"/>
                <w:lang w:val="en-US" w:eastAsia="zh-CN"/>
              </w:rPr>
              <w:t>600000</w:t>
            </w:r>
          </w:p>
        </w:tc>
        <w:tc>
          <w:tcPr>
            <w:tcW w:w="2324" w:type="dxa"/>
            <w:vMerge w:val="continue"/>
            <w:tcBorders>
              <w:tl2br w:val="nil"/>
              <w:tr2bl w:val="nil"/>
            </w:tcBorders>
            <w:noWrap w:val="0"/>
            <w:vAlign w:val="center"/>
          </w:tcPr>
          <w:p>
            <w:pPr>
              <w:pStyle w:val="34"/>
              <w:spacing w:line="460" w:lineRule="atLeast"/>
              <w:jc w:val="center"/>
              <w:rPr>
                <w:rFonts w:hint="eastAsia" w:hAnsi="宋体"/>
                <w:color w:val="auto"/>
                <w:sz w:val="22"/>
                <w:highlight w:val="none"/>
                <w:u w:val="single"/>
              </w:rPr>
            </w:pPr>
          </w:p>
        </w:tc>
        <w:tc>
          <w:tcPr>
            <w:tcW w:w="2768" w:type="dxa"/>
            <w:tcBorders>
              <w:tl2br w:val="nil"/>
              <w:tr2bl w:val="nil"/>
            </w:tcBorders>
            <w:noWrap w:val="0"/>
            <w:vAlign w:val="center"/>
          </w:tcPr>
          <w:p>
            <w:pPr>
              <w:pStyle w:val="34"/>
              <w:spacing w:line="460" w:lineRule="atLeast"/>
              <w:jc w:val="center"/>
              <w:rPr>
                <w:rFonts w:hint="eastAsia" w:hAnsi="宋体" w:eastAsia="宋体"/>
                <w:color w:val="auto"/>
                <w:sz w:val="22"/>
                <w:highlight w:val="none"/>
                <w:u w:val="single"/>
                <w:lang w:eastAsia="zh-CN"/>
              </w:rPr>
            </w:pPr>
            <w:r>
              <w:rPr>
                <w:rFonts w:hint="eastAsia" w:hAnsi="宋体"/>
                <w:color w:val="auto"/>
                <w:sz w:val="22"/>
                <w:highlight w:val="none"/>
                <w:u w:val="single"/>
                <w:lang w:eastAsia="zh-CN"/>
              </w:rPr>
              <w:t>该项不得作为竞争性费用</w:t>
            </w:r>
          </w:p>
        </w:tc>
      </w:tr>
    </w:tbl>
    <w:p>
      <w:pPr>
        <w:keepNext w:val="0"/>
        <w:keepLines w:val="0"/>
        <w:pageBreakBefore w:val="0"/>
        <w:widowControl w:val="0"/>
        <w:kinsoku/>
        <w:wordWrap/>
        <w:overflowPunct/>
        <w:topLinePunct w:val="0"/>
        <w:autoSpaceDE/>
        <w:autoSpaceDN/>
        <w:bidi w:val="0"/>
        <w:adjustRightInd w:val="0"/>
        <w:snapToGrid w:val="0"/>
        <w:spacing w:line="360" w:lineRule="auto"/>
        <w:ind w:left="480"/>
        <w:textAlignment w:val="auto"/>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注：</w:t>
      </w:r>
      <w:r>
        <w:rPr>
          <w:rFonts w:hint="eastAsia" w:ascii="宋体" w:hAnsi="宋体" w:eastAsia="宋体" w:cs="宋体"/>
          <w:color w:val="auto"/>
          <w:kern w:val="0"/>
          <w:sz w:val="24"/>
          <w:highlight w:val="none"/>
          <w:lang w:val="zh-CN"/>
        </w:rPr>
        <w:t>1、投标人需按本表格式填写，不得自行更改。</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投标文件含有采购人不能接受的附加条件的，投标无效</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2"/>
          <w:sz w:val="32"/>
          <w:szCs w:val="32"/>
          <w:highlight w:val="none"/>
        </w:rPr>
      </w:pPr>
      <w:r>
        <w:rPr>
          <w:rFonts w:hint="eastAsia" w:ascii="宋体" w:hAnsi="宋体" w:cs="宋体"/>
          <w:color w:val="auto"/>
          <w:kern w:val="0"/>
          <w:sz w:val="24"/>
          <w:szCs w:val="22"/>
          <w:highlight w:val="none"/>
          <w:lang w:val="en-US" w:eastAsia="zh-CN"/>
        </w:rPr>
        <w:t>3</w:t>
      </w:r>
      <w:r>
        <w:rPr>
          <w:rFonts w:hint="eastAsia" w:ascii="宋体" w:hAnsi="宋体" w:eastAsia="宋体" w:cs="宋体"/>
          <w:color w:val="auto"/>
          <w:kern w:val="0"/>
          <w:sz w:val="24"/>
          <w:szCs w:val="22"/>
          <w:highlight w:val="none"/>
          <w:lang w:val="zh-CN"/>
        </w:rPr>
        <w:t>、</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8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投标分项报价表</w:t>
      </w:r>
    </w:p>
    <w:p>
      <w:pPr>
        <w:spacing w:line="380" w:lineRule="exac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 xml:space="preserve">项目名称： </w:t>
      </w:r>
      <w:r>
        <w:rPr>
          <w:rFonts w:hint="eastAsia" w:ascii="宋体" w:hAnsi="宋体" w:eastAsia="宋体" w:cs="宋体"/>
          <w:color w:val="auto"/>
          <w:sz w:val="22"/>
          <w:highlight w:val="none"/>
        </w:rPr>
        <w:t xml:space="preserve">       </w:t>
      </w:r>
      <w:r>
        <w:rPr>
          <w:rFonts w:hint="eastAsia" w:ascii="宋体" w:hAnsi="宋体" w:eastAsia="宋体" w:cs="宋体"/>
          <w:b/>
          <w:color w:val="auto"/>
          <w:sz w:val="22"/>
          <w:highlight w:val="none"/>
        </w:rPr>
        <w:t xml:space="preserve">                             项目编号：</w:t>
      </w:r>
    </w:p>
    <w:p>
      <w:pPr>
        <w:spacing w:line="380" w:lineRule="exac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价格单位：元</w:t>
      </w:r>
    </w:p>
    <w:tbl>
      <w:tblPr>
        <w:tblStyle w:val="62"/>
        <w:tblW w:w="14035" w:type="dxa"/>
        <w:tblInd w:w="213" w:type="dxa"/>
        <w:tblLayout w:type="fixed"/>
        <w:tblCellMar>
          <w:top w:w="0" w:type="dxa"/>
          <w:left w:w="108" w:type="dxa"/>
          <w:bottom w:w="0" w:type="dxa"/>
          <w:right w:w="108" w:type="dxa"/>
        </w:tblCellMar>
      </w:tblPr>
      <w:tblGrid>
        <w:gridCol w:w="1204"/>
        <w:gridCol w:w="3471"/>
        <w:gridCol w:w="1216"/>
        <w:gridCol w:w="1494"/>
        <w:gridCol w:w="2346"/>
        <w:gridCol w:w="1839"/>
        <w:gridCol w:w="1483"/>
        <w:gridCol w:w="982"/>
      </w:tblGrid>
      <w:tr>
        <w:trPr>
          <w:trHeight w:val="744" w:hRule="atLeast"/>
        </w:trPr>
        <w:tc>
          <w:tcPr>
            <w:tcW w:w="1204" w:type="dxa"/>
            <w:tcBorders>
              <w:top w:val="single" w:color="000000" w:sz="12" w:space="0"/>
              <w:left w:val="single" w:color="000000" w:sz="12" w:space="0"/>
              <w:bottom w:val="single" w:color="000000" w:sz="12" w:space="0"/>
              <w:right w:val="single" w:color="000000" w:sz="4" w:space="0"/>
            </w:tcBorders>
            <w:vAlign w:val="center"/>
          </w:tcPr>
          <w:p>
            <w:pPr>
              <w:autoSpaceDE w:val="0"/>
              <w:autoSpaceDN w:val="0"/>
              <w:adjustRightIn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3471" w:type="dxa"/>
            <w:tcBorders>
              <w:top w:val="single" w:color="000000" w:sz="12" w:space="0"/>
              <w:left w:val="nil"/>
              <w:bottom w:val="single" w:color="000000" w:sz="12" w:space="0"/>
              <w:right w:val="single" w:color="000000" w:sz="4" w:space="0"/>
            </w:tcBorders>
            <w:vAlign w:val="center"/>
          </w:tcPr>
          <w:p>
            <w:pPr>
              <w:autoSpaceDE w:val="0"/>
              <w:autoSpaceDN w:val="0"/>
              <w:adjustRightIn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费用名称</w:t>
            </w:r>
          </w:p>
        </w:tc>
        <w:tc>
          <w:tcPr>
            <w:tcW w:w="1216" w:type="dxa"/>
            <w:tcBorders>
              <w:top w:val="single" w:color="000000" w:sz="12" w:space="0"/>
              <w:left w:val="nil"/>
              <w:bottom w:val="single" w:color="000000" w:sz="12" w:space="0"/>
              <w:right w:val="single" w:color="000000" w:sz="4" w:space="0"/>
            </w:tcBorders>
            <w:vAlign w:val="center"/>
          </w:tcPr>
          <w:p>
            <w:pPr>
              <w:autoSpaceDE w:val="0"/>
              <w:autoSpaceDN w:val="0"/>
              <w:adjustRightIn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单位</w:t>
            </w:r>
          </w:p>
        </w:tc>
        <w:tc>
          <w:tcPr>
            <w:tcW w:w="1494" w:type="dxa"/>
            <w:tcBorders>
              <w:top w:val="single" w:color="000000" w:sz="12" w:space="0"/>
              <w:left w:val="nil"/>
              <w:bottom w:val="single" w:color="000000" w:sz="12" w:space="0"/>
              <w:right w:val="single" w:color="000000" w:sz="4" w:space="0"/>
            </w:tcBorders>
            <w:vAlign w:val="center"/>
          </w:tcPr>
          <w:p>
            <w:pPr>
              <w:autoSpaceDE w:val="0"/>
              <w:autoSpaceDN w:val="0"/>
              <w:adjustRightIn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数量</w:t>
            </w:r>
          </w:p>
        </w:tc>
        <w:tc>
          <w:tcPr>
            <w:tcW w:w="2346" w:type="dxa"/>
            <w:tcBorders>
              <w:top w:val="single" w:color="000000" w:sz="12" w:space="0"/>
              <w:left w:val="nil"/>
              <w:bottom w:val="single" w:color="000000" w:sz="12" w:space="0"/>
              <w:right w:val="single" w:color="000000" w:sz="4" w:space="0"/>
            </w:tcBorders>
            <w:vAlign w:val="center"/>
          </w:tcPr>
          <w:p>
            <w:pPr>
              <w:autoSpaceDE w:val="0"/>
              <w:autoSpaceDN w:val="0"/>
              <w:adjustRightIn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综合单价（含税）</w:t>
            </w:r>
          </w:p>
        </w:tc>
        <w:tc>
          <w:tcPr>
            <w:tcW w:w="1839" w:type="dxa"/>
            <w:tcBorders>
              <w:top w:val="single" w:color="000000" w:sz="12" w:space="0"/>
              <w:left w:val="nil"/>
              <w:bottom w:val="single" w:color="000000" w:sz="12" w:space="0"/>
              <w:right w:val="single" w:color="auto" w:sz="4" w:space="0"/>
            </w:tcBorders>
            <w:vAlign w:val="center"/>
          </w:tcPr>
          <w:p>
            <w:pPr>
              <w:autoSpaceDE w:val="0"/>
              <w:autoSpaceDN w:val="0"/>
              <w:adjustRightIn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合价（含税）</w:t>
            </w:r>
          </w:p>
        </w:tc>
        <w:tc>
          <w:tcPr>
            <w:tcW w:w="1483" w:type="dxa"/>
            <w:tcBorders>
              <w:top w:val="single" w:color="000000" w:sz="12" w:space="0"/>
              <w:left w:val="single" w:color="auto" w:sz="4" w:space="0"/>
              <w:bottom w:val="single" w:color="000000" w:sz="12" w:space="0"/>
              <w:right w:val="single" w:color="000000" w:sz="4" w:space="0"/>
            </w:tcBorders>
            <w:vAlign w:val="center"/>
          </w:tcPr>
          <w:p>
            <w:pPr>
              <w:autoSpaceDE w:val="0"/>
              <w:autoSpaceDN w:val="0"/>
              <w:adjustRightInd w:val="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服务要求</w:t>
            </w:r>
          </w:p>
          <w:p>
            <w:pPr>
              <w:autoSpaceDE w:val="0"/>
              <w:autoSpaceDN w:val="0"/>
              <w:adjustRightInd w:val="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（年限）</w:t>
            </w:r>
          </w:p>
        </w:tc>
        <w:tc>
          <w:tcPr>
            <w:tcW w:w="982" w:type="dxa"/>
            <w:tcBorders>
              <w:top w:val="single" w:color="000000" w:sz="12" w:space="0"/>
              <w:left w:val="nil"/>
              <w:bottom w:val="single" w:color="000000" w:sz="12" w:space="0"/>
              <w:right w:val="single" w:color="000000" w:sz="12" w:space="0"/>
            </w:tcBorders>
            <w:vAlign w:val="center"/>
          </w:tcPr>
          <w:p>
            <w:pPr>
              <w:autoSpaceDE w:val="0"/>
              <w:autoSpaceDN w:val="0"/>
              <w:adjustRightIn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tblPrEx>
          <w:tblCellMar>
            <w:top w:w="0" w:type="dxa"/>
            <w:left w:w="108" w:type="dxa"/>
            <w:bottom w:w="0" w:type="dxa"/>
            <w:right w:w="108" w:type="dxa"/>
          </w:tblCellMar>
        </w:tblPrEx>
        <w:trPr>
          <w:trHeight w:val="714" w:hRule="atLeast"/>
        </w:trPr>
        <w:tc>
          <w:tcPr>
            <w:tcW w:w="1204" w:type="dxa"/>
            <w:tcBorders>
              <w:top w:val="single" w:color="000000" w:sz="12" w:space="0"/>
              <w:left w:val="single" w:color="000000" w:sz="12" w:space="0"/>
              <w:bottom w:val="single" w:color="000000" w:sz="4" w:space="0"/>
              <w:right w:val="single" w:color="000000" w:sz="4" w:space="0"/>
            </w:tcBorders>
          </w:tcPr>
          <w:p>
            <w:pPr>
              <w:autoSpaceDE w:val="0"/>
              <w:autoSpaceDN w:val="0"/>
              <w:adjustRightInd w:val="0"/>
              <w:jc w:val="left"/>
              <w:rPr>
                <w:rFonts w:hint="eastAsia" w:ascii="宋体" w:hAnsi="宋体" w:eastAsia="宋体" w:cs="宋体"/>
                <w:color w:val="auto"/>
                <w:kern w:val="0"/>
                <w:sz w:val="21"/>
                <w:szCs w:val="21"/>
                <w:highlight w:val="none"/>
              </w:rPr>
            </w:pPr>
          </w:p>
        </w:tc>
        <w:tc>
          <w:tcPr>
            <w:tcW w:w="3471" w:type="dxa"/>
            <w:tcBorders>
              <w:top w:val="single" w:color="000000" w:sz="12" w:space="0"/>
              <w:left w:val="nil"/>
              <w:bottom w:val="single" w:color="000000" w:sz="4" w:space="0"/>
              <w:right w:val="single" w:color="000000" w:sz="4" w:space="0"/>
            </w:tcBorders>
          </w:tcPr>
          <w:p>
            <w:pPr>
              <w:autoSpaceDE w:val="0"/>
              <w:autoSpaceDN w:val="0"/>
              <w:adjustRightInd w:val="0"/>
              <w:jc w:val="left"/>
              <w:rPr>
                <w:rFonts w:hint="eastAsia" w:ascii="宋体" w:hAnsi="宋体" w:eastAsia="宋体" w:cs="宋体"/>
                <w:color w:val="auto"/>
                <w:kern w:val="0"/>
                <w:sz w:val="21"/>
                <w:szCs w:val="21"/>
                <w:highlight w:val="none"/>
              </w:rPr>
            </w:pPr>
          </w:p>
        </w:tc>
        <w:tc>
          <w:tcPr>
            <w:tcW w:w="1216" w:type="dxa"/>
            <w:tcBorders>
              <w:top w:val="single" w:color="000000" w:sz="12" w:space="0"/>
              <w:left w:val="nil"/>
              <w:bottom w:val="single" w:color="000000" w:sz="4" w:space="0"/>
              <w:right w:val="single" w:color="000000" w:sz="4" w:space="0"/>
            </w:tcBorders>
          </w:tcPr>
          <w:p>
            <w:pPr>
              <w:autoSpaceDE w:val="0"/>
              <w:autoSpaceDN w:val="0"/>
              <w:adjustRightInd w:val="0"/>
              <w:jc w:val="left"/>
              <w:rPr>
                <w:rFonts w:hint="eastAsia" w:ascii="宋体" w:hAnsi="宋体" w:eastAsia="宋体" w:cs="宋体"/>
                <w:color w:val="auto"/>
                <w:kern w:val="0"/>
                <w:sz w:val="24"/>
                <w:highlight w:val="none"/>
              </w:rPr>
            </w:pPr>
          </w:p>
        </w:tc>
        <w:tc>
          <w:tcPr>
            <w:tcW w:w="1494" w:type="dxa"/>
            <w:tcBorders>
              <w:top w:val="single" w:color="000000" w:sz="12" w:space="0"/>
              <w:left w:val="nil"/>
              <w:bottom w:val="single" w:color="000000" w:sz="4" w:space="0"/>
              <w:right w:val="single" w:color="000000" w:sz="4" w:space="0"/>
            </w:tcBorders>
          </w:tcPr>
          <w:p>
            <w:pPr>
              <w:autoSpaceDE w:val="0"/>
              <w:autoSpaceDN w:val="0"/>
              <w:adjustRightInd w:val="0"/>
              <w:jc w:val="left"/>
              <w:rPr>
                <w:rFonts w:hint="eastAsia" w:ascii="宋体" w:hAnsi="宋体" w:eastAsia="宋体" w:cs="宋体"/>
                <w:color w:val="auto"/>
                <w:kern w:val="0"/>
                <w:sz w:val="24"/>
                <w:highlight w:val="none"/>
              </w:rPr>
            </w:pPr>
          </w:p>
        </w:tc>
        <w:tc>
          <w:tcPr>
            <w:tcW w:w="2346" w:type="dxa"/>
            <w:tcBorders>
              <w:top w:val="single" w:color="000000" w:sz="12" w:space="0"/>
              <w:left w:val="nil"/>
              <w:bottom w:val="single" w:color="000000" w:sz="4" w:space="0"/>
              <w:right w:val="single" w:color="000000" w:sz="4" w:space="0"/>
            </w:tcBorders>
          </w:tcPr>
          <w:p>
            <w:pPr>
              <w:autoSpaceDE w:val="0"/>
              <w:autoSpaceDN w:val="0"/>
              <w:adjustRightInd w:val="0"/>
              <w:jc w:val="left"/>
              <w:rPr>
                <w:rFonts w:hint="eastAsia" w:ascii="宋体" w:hAnsi="宋体" w:eastAsia="宋体" w:cs="宋体"/>
                <w:color w:val="auto"/>
                <w:kern w:val="0"/>
                <w:sz w:val="24"/>
                <w:highlight w:val="none"/>
              </w:rPr>
            </w:pPr>
          </w:p>
        </w:tc>
        <w:tc>
          <w:tcPr>
            <w:tcW w:w="1839" w:type="dxa"/>
            <w:tcBorders>
              <w:top w:val="single" w:color="000000" w:sz="12" w:space="0"/>
              <w:left w:val="nil"/>
              <w:bottom w:val="single" w:color="000000" w:sz="4" w:space="0"/>
              <w:right w:val="single" w:color="auto" w:sz="4" w:space="0"/>
            </w:tcBorders>
          </w:tcPr>
          <w:p>
            <w:pPr>
              <w:autoSpaceDE w:val="0"/>
              <w:autoSpaceDN w:val="0"/>
              <w:adjustRightInd w:val="0"/>
              <w:jc w:val="left"/>
              <w:rPr>
                <w:rFonts w:hint="eastAsia" w:ascii="宋体" w:hAnsi="宋体" w:eastAsia="宋体" w:cs="宋体"/>
                <w:color w:val="auto"/>
                <w:kern w:val="0"/>
                <w:sz w:val="24"/>
                <w:highlight w:val="none"/>
              </w:rPr>
            </w:pPr>
          </w:p>
        </w:tc>
        <w:tc>
          <w:tcPr>
            <w:tcW w:w="1483" w:type="dxa"/>
            <w:tcBorders>
              <w:top w:val="single" w:color="000000" w:sz="12" w:space="0"/>
              <w:left w:val="single" w:color="auto" w:sz="4" w:space="0"/>
              <w:bottom w:val="single" w:color="000000" w:sz="4" w:space="0"/>
              <w:right w:val="single" w:color="000000" w:sz="4" w:space="0"/>
            </w:tcBorders>
          </w:tcPr>
          <w:p>
            <w:pPr>
              <w:autoSpaceDE w:val="0"/>
              <w:autoSpaceDN w:val="0"/>
              <w:adjustRightInd w:val="0"/>
              <w:jc w:val="left"/>
              <w:rPr>
                <w:rFonts w:hint="eastAsia" w:ascii="宋体" w:hAnsi="宋体" w:eastAsia="宋体" w:cs="宋体"/>
                <w:color w:val="auto"/>
                <w:kern w:val="0"/>
                <w:sz w:val="24"/>
                <w:highlight w:val="none"/>
              </w:rPr>
            </w:pPr>
          </w:p>
        </w:tc>
        <w:tc>
          <w:tcPr>
            <w:tcW w:w="982" w:type="dxa"/>
            <w:tcBorders>
              <w:top w:val="single" w:color="000000" w:sz="12" w:space="0"/>
              <w:left w:val="nil"/>
              <w:bottom w:val="single" w:color="000000" w:sz="4" w:space="0"/>
              <w:right w:val="single" w:color="000000" w:sz="12" w:space="0"/>
            </w:tcBorders>
          </w:tcPr>
          <w:p>
            <w:pPr>
              <w:autoSpaceDE w:val="0"/>
              <w:autoSpaceDN w:val="0"/>
              <w:adjustRightInd w:val="0"/>
              <w:jc w:val="left"/>
              <w:rPr>
                <w:rFonts w:hint="eastAsia" w:ascii="宋体" w:hAnsi="宋体" w:eastAsia="宋体" w:cs="宋体"/>
                <w:color w:val="auto"/>
                <w:kern w:val="0"/>
                <w:sz w:val="24"/>
                <w:highlight w:val="none"/>
              </w:rPr>
            </w:pPr>
          </w:p>
        </w:tc>
      </w:tr>
      <w:tr>
        <w:tblPrEx>
          <w:tblCellMar>
            <w:top w:w="0" w:type="dxa"/>
            <w:left w:w="108" w:type="dxa"/>
            <w:bottom w:w="0" w:type="dxa"/>
            <w:right w:w="108" w:type="dxa"/>
          </w:tblCellMar>
        </w:tblPrEx>
        <w:trPr>
          <w:trHeight w:val="624" w:hRule="atLeast"/>
        </w:trPr>
        <w:tc>
          <w:tcPr>
            <w:tcW w:w="1204" w:type="dxa"/>
            <w:tcBorders>
              <w:top w:val="single" w:color="000000" w:sz="4" w:space="0"/>
              <w:left w:val="single" w:color="000000" w:sz="12" w:space="0"/>
              <w:bottom w:val="single" w:color="000000" w:sz="4" w:space="0"/>
              <w:right w:val="single" w:color="000000" w:sz="4" w:space="0"/>
            </w:tcBorders>
          </w:tcPr>
          <w:p>
            <w:pPr>
              <w:autoSpaceDE w:val="0"/>
              <w:autoSpaceDN w:val="0"/>
              <w:adjustRightInd w:val="0"/>
              <w:jc w:val="left"/>
              <w:rPr>
                <w:rFonts w:hint="eastAsia" w:ascii="宋体" w:hAnsi="宋体" w:eastAsia="宋体" w:cs="宋体"/>
                <w:color w:val="auto"/>
                <w:kern w:val="0"/>
                <w:sz w:val="21"/>
                <w:szCs w:val="21"/>
                <w:highlight w:val="none"/>
              </w:rPr>
            </w:pPr>
          </w:p>
        </w:tc>
        <w:tc>
          <w:tcPr>
            <w:tcW w:w="3471" w:type="dxa"/>
            <w:tcBorders>
              <w:top w:val="single" w:color="000000" w:sz="4" w:space="0"/>
              <w:left w:val="nil"/>
              <w:bottom w:val="single" w:color="000000" w:sz="4" w:space="0"/>
              <w:right w:val="single" w:color="000000" w:sz="4" w:space="0"/>
            </w:tcBorders>
          </w:tcPr>
          <w:p>
            <w:pPr>
              <w:autoSpaceDE w:val="0"/>
              <w:autoSpaceDN w:val="0"/>
              <w:adjustRightInd w:val="0"/>
              <w:jc w:val="left"/>
              <w:rPr>
                <w:rFonts w:hint="eastAsia" w:ascii="宋体" w:hAnsi="宋体" w:eastAsia="宋体" w:cs="宋体"/>
                <w:color w:val="auto"/>
                <w:kern w:val="0"/>
                <w:sz w:val="21"/>
                <w:szCs w:val="21"/>
                <w:highlight w:val="none"/>
              </w:rPr>
            </w:pPr>
          </w:p>
        </w:tc>
        <w:tc>
          <w:tcPr>
            <w:tcW w:w="1216" w:type="dxa"/>
            <w:tcBorders>
              <w:top w:val="single" w:color="000000" w:sz="4" w:space="0"/>
              <w:left w:val="nil"/>
              <w:bottom w:val="single" w:color="000000" w:sz="4" w:space="0"/>
              <w:right w:val="single" w:color="000000" w:sz="4" w:space="0"/>
            </w:tcBorders>
          </w:tcPr>
          <w:p>
            <w:pPr>
              <w:autoSpaceDE w:val="0"/>
              <w:autoSpaceDN w:val="0"/>
              <w:adjustRightInd w:val="0"/>
              <w:jc w:val="left"/>
              <w:rPr>
                <w:rFonts w:hint="eastAsia" w:ascii="宋体" w:hAnsi="宋体" w:eastAsia="宋体" w:cs="宋体"/>
                <w:color w:val="auto"/>
                <w:kern w:val="0"/>
                <w:sz w:val="24"/>
                <w:highlight w:val="none"/>
              </w:rPr>
            </w:pPr>
          </w:p>
        </w:tc>
        <w:tc>
          <w:tcPr>
            <w:tcW w:w="1494" w:type="dxa"/>
            <w:tcBorders>
              <w:top w:val="single" w:color="000000" w:sz="4" w:space="0"/>
              <w:left w:val="nil"/>
              <w:bottom w:val="single" w:color="000000" w:sz="4" w:space="0"/>
              <w:right w:val="single" w:color="000000" w:sz="4" w:space="0"/>
            </w:tcBorders>
          </w:tcPr>
          <w:p>
            <w:pPr>
              <w:autoSpaceDE w:val="0"/>
              <w:autoSpaceDN w:val="0"/>
              <w:adjustRightInd w:val="0"/>
              <w:jc w:val="left"/>
              <w:rPr>
                <w:rFonts w:hint="eastAsia" w:ascii="宋体" w:hAnsi="宋体" w:eastAsia="宋体" w:cs="宋体"/>
                <w:color w:val="auto"/>
                <w:kern w:val="0"/>
                <w:sz w:val="24"/>
                <w:highlight w:val="none"/>
              </w:rPr>
            </w:pPr>
          </w:p>
        </w:tc>
        <w:tc>
          <w:tcPr>
            <w:tcW w:w="2346" w:type="dxa"/>
            <w:tcBorders>
              <w:top w:val="single" w:color="000000" w:sz="4" w:space="0"/>
              <w:left w:val="nil"/>
              <w:bottom w:val="single" w:color="000000" w:sz="4" w:space="0"/>
              <w:right w:val="single" w:color="000000" w:sz="4" w:space="0"/>
            </w:tcBorders>
          </w:tcPr>
          <w:p>
            <w:pPr>
              <w:autoSpaceDE w:val="0"/>
              <w:autoSpaceDN w:val="0"/>
              <w:adjustRightInd w:val="0"/>
              <w:jc w:val="left"/>
              <w:rPr>
                <w:rFonts w:hint="eastAsia" w:ascii="宋体" w:hAnsi="宋体" w:eastAsia="宋体" w:cs="宋体"/>
                <w:color w:val="auto"/>
                <w:kern w:val="0"/>
                <w:sz w:val="24"/>
                <w:highlight w:val="none"/>
              </w:rPr>
            </w:pPr>
          </w:p>
        </w:tc>
        <w:tc>
          <w:tcPr>
            <w:tcW w:w="1839" w:type="dxa"/>
            <w:tcBorders>
              <w:top w:val="single" w:color="000000" w:sz="4" w:space="0"/>
              <w:left w:val="nil"/>
              <w:bottom w:val="single" w:color="000000" w:sz="4" w:space="0"/>
              <w:right w:val="single" w:color="auto" w:sz="4" w:space="0"/>
            </w:tcBorders>
          </w:tcPr>
          <w:p>
            <w:pPr>
              <w:autoSpaceDE w:val="0"/>
              <w:autoSpaceDN w:val="0"/>
              <w:adjustRightInd w:val="0"/>
              <w:jc w:val="left"/>
              <w:rPr>
                <w:rFonts w:hint="eastAsia" w:ascii="宋体" w:hAnsi="宋体" w:eastAsia="宋体" w:cs="宋体"/>
                <w:color w:val="auto"/>
                <w:kern w:val="0"/>
                <w:sz w:val="24"/>
                <w:highlight w:val="none"/>
              </w:rPr>
            </w:pPr>
          </w:p>
        </w:tc>
        <w:tc>
          <w:tcPr>
            <w:tcW w:w="1483" w:type="dxa"/>
            <w:tcBorders>
              <w:top w:val="single" w:color="000000" w:sz="4" w:space="0"/>
              <w:left w:val="single" w:color="auto" w:sz="4" w:space="0"/>
              <w:bottom w:val="single" w:color="000000" w:sz="4" w:space="0"/>
              <w:right w:val="single" w:color="000000" w:sz="4" w:space="0"/>
            </w:tcBorders>
          </w:tcPr>
          <w:p>
            <w:pPr>
              <w:autoSpaceDE w:val="0"/>
              <w:autoSpaceDN w:val="0"/>
              <w:adjustRightInd w:val="0"/>
              <w:jc w:val="left"/>
              <w:rPr>
                <w:rFonts w:hint="eastAsia" w:ascii="宋体" w:hAnsi="宋体" w:eastAsia="宋体" w:cs="宋体"/>
                <w:color w:val="auto"/>
                <w:kern w:val="0"/>
                <w:sz w:val="24"/>
                <w:highlight w:val="none"/>
              </w:rPr>
            </w:pPr>
          </w:p>
        </w:tc>
        <w:tc>
          <w:tcPr>
            <w:tcW w:w="982" w:type="dxa"/>
            <w:tcBorders>
              <w:top w:val="single" w:color="000000" w:sz="4" w:space="0"/>
              <w:left w:val="nil"/>
              <w:bottom w:val="single" w:color="000000" w:sz="4" w:space="0"/>
              <w:right w:val="single" w:color="000000" w:sz="12" w:space="0"/>
            </w:tcBorders>
          </w:tcPr>
          <w:p>
            <w:pPr>
              <w:autoSpaceDE w:val="0"/>
              <w:autoSpaceDN w:val="0"/>
              <w:adjustRightInd w:val="0"/>
              <w:jc w:val="left"/>
              <w:rPr>
                <w:rFonts w:hint="eastAsia" w:ascii="宋体" w:hAnsi="宋体" w:eastAsia="宋体" w:cs="宋体"/>
                <w:color w:val="auto"/>
                <w:kern w:val="0"/>
                <w:sz w:val="24"/>
                <w:highlight w:val="none"/>
              </w:rPr>
            </w:pPr>
          </w:p>
        </w:tc>
      </w:tr>
      <w:tr>
        <w:tblPrEx>
          <w:tblCellMar>
            <w:top w:w="0" w:type="dxa"/>
            <w:left w:w="108" w:type="dxa"/>
            <w:bottom w:w="0" w:type="dxa"/>
            <w:right w:w="108" w:type="dxa"/>
          </w:tblCellMar>
        </w:tblPrEx>
        <w:trPr>
          <w:trHeight w:val="620" w:hRule="atLeast"/>
        </w:trPr>
        <w:tc>
          <w:tcPr>
            <w:tcW w:w="1204" w:type="dxa"/>
            <w:tcBorders>
              <w:top w:val="single" w:color="000000" w:sz="4" w:space="0"/>
              <w:left w:val="single" w:color="000000" w:sz="12" w:space="0"/>
              <w:bottom w:val="single" w:color="000000" w:sz="4" w:space="0"/>
              <w:right w:val="single" w:color="000000" w:sz="4" w:space="0"/>
            </w:tcBorders>
          </w:tcPr>
          <w:p>
            <w:pPr>
              <w:autoSpaceDE w:val="0"/>
              <w:autoSpaceDN w:val="0"/>
              <w:adjustRightInd w:val="0"/>
              <w:jc w:val="left"/>
              <w:rPr>
                <w:rFonts w:hint="eastAsia" w:ascii="宋体" w:hAnsi="宋体" w:eastAsia="宋体" w:cs="宋体"/>
                <w:color w:val="auto"/>
                <w:kern w:val="0"/>
                <w:sz w:val="21"/>
                <w:szCs w:val="21"/>
                <w:highlight w:val="none"/>
              </w:rPr>
            </w:pPr>
          </w:p>
        </w:tc>
        <w:tc>
          <w:tcPr>
            <w:tcW w:w="3471" w:type="dxa"/>
            <w:tcBorders>
              <w:top w:val="single" w:color="000000" w:sz="4" w:space="0"/>
              <w:left w:val="nil"/>
              <w:bottom w:val="single" w:color="000000" w:sz="4" w:space="0"/>
              <w:right w:val="single" w:color="000000" w:sz="4" w:space="0"/>
            </w:tcBorders>
          </w:tcPr>
          <w:p>
            <w:pPr>
              <w:autoSpaceDE w:val="0"/>
              <w:autoSpaceDN w:val="0"/>
              <w:adjustRightInd w:val="0"/>
              <w:jc w:val="left"/>
              <w:rPr>
                <w:rFonts w:hint="eastAsia" w:ascii="宋体" w:hAnsi="宋体" w:eastAsia="宋体" w:cs="宋体"/>
                <w:color w:val="auto"/>
                <w:kern w:val="0"/>
                <w:sz w:val="21"/>
                <w:szCs w:val="21"/>
                <w:highlight w:val="none"/>
              </w:rPr>
            </w:pPr>
          </w:p>
        </w:tc>
        <w:tc>
          <w:tcPr>
            <w:tcW w:w="1216" w:type="dxa"/>
            <w:tcBorders>
              <w:top w:val="single" w:color="000000" w:sz="4" w:space="0"/>
              <w:left w:val="nil"/>
              <w:bottom w:val="single" w:color="000000" w:sz="4" w:space="0"/>
              <w:right w:val="single" w:color="000000" w:sz="4" w:space="0"/>
            </w:tcBorders>
          </w:tcPr>
          <w:p>
            <w:pPr>
              <w:autoSpaceDE w:val="0"/>
              <w:autoSpaceDN w:val="0"/>
              <w:adjustRightInd w:val="0"/>
              <w:jc w:val="left"/>
              <w:rPr>
                <w:rFonts w:hint="eastAsia" w:ascii="宋体" w:hAnsi="宋体" w:eastAsia="宋体" w:cs="宋体"/>
                <w:color w:val="auto"/>
                <w:kern w:val="0"/>
                <w:sz w:val="24"/>
                <w:highlight w:val="none"/>
              </w:rPr>
            </w:pPr>
          </w:p>
        </w:tc>
        <w:tc>
          <w:tcPr>
            <w:tcW w:w="1494" w:type="dxa"/>
            <w:tcBorders>
              <w:top w:val="single" w:color="000000" w:sz="4" w:space="0"/>
              <w:left w:val="nil"/>
              <w:bottom w:val="single" w:color="000000" w:sz="4" w:space="0"/>
              <w:right w:val="single" w:color="000000" w:sz="4" w:space="0"/>
            </w:tcBorders>
          </w:tcPr>
          <w:p>
            <w:pPr>
              <w:autoSpaceDE w:val="0"/>
              <w:autoSpaceDN w:val="0"/>
              <w:adjustRightInd w:val="0"/>
              <w:jc w:val="left"/>
              <w:rPr>
                <w:rFonts w:hint="eastAsia" w:ascii="宋体" w:hAnsi="宋体" w:eastAsia="宋体" w:cs="宋体"/>
                <w:color w:val="auto"/>
                <w:kern w:val="0"/>
                <w:sz w:val="24"/>
                <w:highlight w:val="none"/>
              </w:rPr>
            </w:pPr>
          </w:p>
        </w:tc>
        <w:tc>
          <w:tcPr>
            <w:tcW w:w="2346" w:type="dxa"/>
            <w:tcBorders>
              <w:top w:val="single" w:color="000000" w:sz="4" w:space="0"/>
              <w:left w:val="nil"/>
              <w:bottom w:val="single" w:color="000000" w:sz="4" w:space="0"/>
              <w:right w:val="single" w:color="000000" w:sz="4" w:space="0"/>
            </w:tcBorders>
          </w:tcPr>
          <w:p>
            <w:pPr>
              <w:autoSpaceDE w:val="0"/>
              <w:autoSpaceDN w:val="0"/>
              <w:adjustRightInd w:val="0"/>
              <w:jc w:val="left"/>
              <w:rPr>
                <w:rFonts w:hint="eastAsia" w:ascii="宋体" w:hAnsi="宋体" w:eastAsia="宋体" w:cs="宋体"/>
                <w:color w:val="auto"/>
                <w:kern w:val="0"/>
                <w:sz w:val="24"/>
                <w:highlight w:val="none"/>
              </w:rPr>
            </w:pPr>
          </w:p>
        </w:tc>
        <w:tc>
          <w:tcPr>
            <w:tcW w:w="1839" w:type="dxa"/>
            <w:tcBorders>
              <w:top w:val="single" w:color="000000" w:sz="4" w:space="0"/>
              <w:left w:val="nil"/>
              <w:bottom w:val="single" w:color="000000" w:sz="4" w:space="0"/>
              <w:right w:val="single" w:color="auto" w:sz="4" w:space="0"/>
            </w:tcBorders>
          </w:tcPr>
          <w:p>
            <w:pPr>
              <w:autoSpaceDE w:val="0"/>
              <w:autoSpaceDN w:val="0"/>
              <w:adjustRightInd w:val="0"/>
              <w:jc w:val="left"/>
              <w:rPr>
                <w:rFonts w:hint="eastAsia" w:ascii="宋体" w:hAnsi="宋体" w:eastAsia="宋体" w:cs="宋体"/>
                <w:color w:val="auto"/>
                <w:kern w:val="0"/>
                <w:sz w:val="24"/>
                <w:highlight w:val="none"/>
              </w:rPr>
            </w:pPr>
          </w:p>
        </w:tc>
        <w:tc>
          <w:tcPr>
            <w:tcW w:w="1483" w:type="dxa"/>
            <w:tcBorders>
              <w:top w:val="single" w:color="000000" w:sz="4" w:space="0"/>
              <w:left w:val="single" w:color="auto" w:sz="4" w:space="0"/>
              <w:bottom w:val="single" w:color="000000" w:sz="4" w:space="0"/>
              <w:right w:val="single" w:color="000000" w:sz="4" w:space="0"/>
            </w:tcBorders>
          </w:tcPr>
          <w:p>
            <w:pPr>
              <w:autoSpaceDE w:val="0"/>
              <w:autoSpaceDN w:val="0"/>
              <w:adjustRightInd w:val="0"/>
              <w:jc w:val="left"/>
              <w:rPr>
                <w:rFonts w:hint="eastAsia" w:ascii="宋体" w:hAnsi="宋体" w:eastAsia="宋体" w:cs="宋体"/>
                <w:color w:val="auto"/>
                <w:kern w:val="0"/>
                <w:sz w:val="24"/>
                <w:highlight w:val="none"/>
              </w:rPr>
            </w:pPr>
          </w:p>
        </w:tc>
        <w:tc>
          <w:tcPr>
            <w:tcW w:w="982" w:type="dxa"/>
            <w:tcBorders>
              <w:top w:val="single" w:color="000000" w:sz="4" w:space="0"/>
              <w:left w:val="nil"/>
              <w:bottom w:val="single" w:color="000000" w:sz="4" w:space="0"/>
              <w:right w:val="single" w:color="000000" w:sz="12" w:space="0"/>
            </w:tcBorders>
          </w:tcPr>
          <w:p>
            <w:pPr>
              <w:autoSpaceDE w:val="0"/>
              <w:autoSpaceDN w:val="0"/>
              <w:adjustRightInd w:val="0"/>
              <w:jc w:val="left"/>
              <w:rPr>
                <w:rFonts w:hint="eastAsia" w:ascii="宋体" w:hAnsi="宋体" w:eastAsia="宋体" w:cs="宋体"/>
                <w:color w:val="auto"/>
                <w:kern w:val="0"/>
                <w:sz w:val="24"/>
                <w:highlight w:val="none"/>
              </w:rPr>
            </w:pPr>
          </w:p>
        </w:tc>
      </w:tr>
      <w:tr>
        <w:trPr>
          <w:trHeight w:val="620" w:hRule="atLeast"/>
        </w:trPr>
        <w:tc>
          <w:tcPr>
            <w:tcW w:w="1204" w:type="dxa"/>
            <w:tcBorders>
              <w:top w:val="single" w:color="000000" w:sz="4" w:space="0"/>
              <w:left w:val="single" w:color="000000" w:sz="12" w:space="0"/>
              <w:bottom w:val="single" w:color="000000" w:sz="4" w:space="0"/>
              <w:right w:val="single" w:color="000000" w:sz="4" w:space="0"/>
            </w:tcBorders>
          </w:tcPr>
          <w:p>
            <w:pPr>
              <w:autoSpaceDE w:val="0"/>
              <w:autoSpaceDN w:val="0"/>
              <w:adjustRightInd w:val="0"/>
              <w:jc w:val="left"/>
              <w:rPr>
                <w:rFonts w:hint="eastAsia" w:ascii="宋体" w:hAnsi="宋体" w:eastAsia="宋体" w:cs="宋体"/>
                <w:color w:val="auto"/>
                <w:kern w:val="0"/>
                <w:sz w:val="21"/>
                <w:szCs w:val="21"/>
                <w:highlight w:val="none"/>
              </w:rPr>
            </w:pPr>
          </w:p>
        </w:tc>
        <w:tc>
          <w:tcPr>
            <w:tcW w:w="3471" w:type="dxa"/>
            <w:tcBorders>
              <w:top w:val="single" w:color="000000" w:sz="4" w:space="0"/>
              <w:left w:val="nil"/>
              <w:bottom w:val="single" w:color="000000" w:sz="4" w:space="0"/>
              <w:right w:val="single" w:color="000000" w:sz="4" w:space="0"/>
            </w:tcBorders>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管理费及利润</w:t>
            </w:r>
          </w:p>
        </w:tc>
        <w:tc>
          <w:tcPr>
            <w:tcW w:w="1216" w:type="dxa"/>
            <w:tcBorders>
              <w:top w:val="single" w:color="000000" w:sz="4" w:space="0"/>
              <w:left w:val="nil"/>
              <w:bottom w:val="single" w:color="000000" w:sz="4" w:space="0"/>
              <w:right w:val="single" w:color="000000" w:sz="4" w:space="0"/>
            </w:tcBorders>
          </w:tcPr>
          <w:p>
            <w:pPr>
              <w:autoSpaceDE w:val="0"/>
              <w:autoSpaceDN w:val="0"/>
              <w:adjustRightInd w:val="0"/>
              <w:jc w:val="left"/>
              <w:rPr>
                <w:rFonts w:hint="eastAsia" w:ascii="宋体" w:hAnsi="宋体" w:eastAsia="宋体" w:cs="宋体"/>
                <w:color w:val="auto"/>
                <w:kern w:val="0"/>
                <w:sz w:val="24"/>
                <w:highlight w:val="none"/>
              </w:rPr>
            </w:pPr>
          </w:p>
        </w:tc>
        <w:tc>
          <w:tcPr>
            <w:tcW w:w="1494" w:type="dxa"/>
            <w:tcBorders>
              <w:top w:val="single" w:color="000000" w:sz="4" w:space="0"/>
              <w:left w:val="nil"/>
              <w:bottom w:val="single" w:color="000000" w:sz="4" w:space="0"/>
              <w:right w:val="single" w:color="000000" w:sz="4" w:space="0"/>
            </w:tcBorders>
          </w:tcPr>
          <w:p>
            <w:pPr>
              <w:autoSpaceDE w:val="0"/>
              <w:autoSpaceDN w:val="0"/>
              <w:adjustRightInd w:val="0"/>
              <w:jc w:val="left"/>
              <w:rPr>
                <w:rFonts w:hint="eastAsia" w:ascii="宋体" w:hAnsi="宋体" w:eastAsia="宋体" w:cs="宋体"/>
                <w:color w:val="auto"/>
                <w:kern w:val="0"/>
                <w:sz w:val="24"/>
                <w:highlight w:val="none"/>
              </w:rPr>
            </w:pPr>
          </w:p>
        </w:tc>
        <w:tc>
          <w:tcPr>
            <w:tcW w:w="2346" w:type="dxa"/>
            <w:tcBorders>
              <w:top w:val="single" w:color="000000" w:sz="4" w:space="0"/>
              <w:left w:val="nil"/>
              <w:bottom w:val="single" w:color="000000" w:sz="4" w:space="0"/>
              <w:right w:val="single" w:color="000000" w:sz="4" w:space="0"/>
            </w:tcBorders>
          </w:tcPr>
          <w:p>
            <w:pPr>
              <w:autoSpaceDE w:val="0"/>
              <w:autoSpaceDN w:val="0"/>
              <w:adjustRightInd w:val="0"/>
              <w:jc w:val="left"/>
              <w:rPr>
                <w:rFonts w:hint="eastAsia" w:ascii="宋体" w:hAnsi="宋体" w:eastAsia="宋体" w:cs="宋体"/>
                <w:color w:val="auto"/>
                <w:kern w:val="0"/>
                <w:sz w:val="24"/>
                <w:highlight w:val="none"/>
              </w:rPr>
            </w:pPr>
          </w:p>
        </w:tc>
        <w:tc>
          <w:tcPr>
            <w:tcW w:w="1839" w:type="dxa"/>
            <w:tcBorders>
              <w:top w:val="single" w:color="000000" w:sz="4" w:space="0"/>
              <w:left w:val="nil"/>
              <w:bottom w:val="single" w:color="000000" w:sz="4" w:space="0"/>
              <w:right w:val="single" w:color="auto" w:sz="4" w:space="0"/>
            </w:tcBorders>
          </w:tcPr>
          <w:p>
            <w:pPr>
              <w:autoSpaceDE w:val="0"/>
              <w:autoSpaceDN w:val="0"/>
              <w:adjustRightInd w:val="0"/>
              <w:jc w:val="left"/>
              <w:rPr>
                <w:rFonts w:hint="eastAsia" w:ascii="宋体" w:hAnsi="宋体" w:eastAsia="宋体" w:cs="宋体"/>
                <w:color w:val="auto"/>
                <w:kern w:val="0"/>
                <w:sz w:val="24"/>
                <w:highlight w:val="none"/>
              </w:rPr>
            </w:pPr>
          </w:p>
        </w:tc>
        <w:tc>
          <w:tcPr>
            <w:tcW w:w="1483" w:type="dxa"/>
            <w:tcBorders>
              <w:top w:val="single" w:color="000000" w:sz="4" w:space="0"/>
              <w:left w:val="single" w:color="auto" w:sz="4" w:space="0"/>
              <w:bottom w:val="single" w:color="000000" w:sz="4" w:space="0"/>
              <w:right w:val="single" w:color="000000" w:sz="4" w:space="0"/>
            </w:tcBorders>
          </w:tcPr>
          <w:p>
            <w:pPr>
              <w:autoSpaceDE w:val="0"/>
              <w:autoSpaceDN w:val="0"/>
              <w:adjustRightInd w:val="0"/>
              <w:jc w:val="left"/>
              <w:rPr>
                <w:rFonts w:hint="eastAsia" w:ascii="宋体" w:hAnsi="宋体" w:eastAsia="宋体" w:cs="宋体"/>
                <w:color w:val="auto"/>
                <w:kern w:val="0"/>
                <w:sz w:val="24"/>
                <w:highlight w:val="none"/>
              </w:rPr>
            </w:pPr>
          </w:p>
        </w:tc>
        <w:tc>
          <w:tcPr>
            <w:tcW w:w="982" w:type="dxa"/>
            <w:tcBorders>
              <w:top w:val="single" w:color="000000" w:sz="4" w:space="0"/>
              <w:left w:val="nil"/>
              <w:bottom w:val="single" w:color="000000" w:sz="4" w:space="0"/>
              <w:right w:val="single" w:color="000000" w:sz="12" w:space="0"/>
            </w:tcBorders>
          </w:tcPr>
          <w:p>
            <w:pPr>
              <w:autoSpaceDE w:val="0"/>
              <w:autoSpaceDN w:val="0"/>
              <w:adjustRightInd w:val="0"/>
              <w:jc w:val="left"/>
              <w:rPr>
                <w:rFonts w:hint="eastAsia" w:ascii="宋体" w:hAnsi="宋体" w:eastAsia="宋体" w:cs="宋体"/>
                <w:color w:val="auto"/>
                <w:kern w:val="0"/>
                <w:sz w:val="24"/>
                <w:highlight w:val="none"/>
              </w:rPr>
            </w:pPr>
          </w:p>
        </w:tc>
      </w:tr>
      <w:tr>
        <w:trPr>
          <w:trHeight w:val="620" w:hRule="atLeast"/>
        </w:trPr>
        <w:tc>
          <w:tcPr>
            <w:tcW w:w="1204" w:type="dxa"/>
            <w:tcBorders>
              <w:top w:val="single" w:color="000000" w:sz="4" w:space="0"/>
              <w:left w:val="single" w:color="000000" w:sz="12" w:space="0"/>
              <w:bottom w:val="single" w:color="000000" w:sz="4" w:space="0"/>
              <w:right w:val="single" w:color="000000" w:sz="4" w:space="0"/>
            </w:tcBorders>
          </w:tcPr>
          <w:p>
            <w:pPr>
              <w:autoSpaceDE w:val="0"/>
              <w:autoSpaceDN w:val="0"/>
              <w:adjustRightInd w:val="0"/>
              <w:jc w:val="left"/>
              <w:rPr>
                <w:rFonts w:hint="eastAsia" w:ascii="宋体" w:hAnsi="宋体" w:eastAsia="宋体" w:cs="宋体"/>
                <w:color w:val="auto"/>
                <w:kern w:val="0"/>
                <w:sz w:val="21"/>
                <w:szCs w:val="21"/>
                <w:highlight w:val="none"/>
              </w:rPr>
            </w:pPr>
          </w:p>
        </w:tc>
        <w:tc>
          <w:tcPr>
            <w:tcW w:w="3471" w:type="dxa"/>
            <w:tcBorders>
              <w:top w:val="single" w:color="000000" w:sz="4" w:space="0"/>
              <w:left w:val="nil"/>
              <w:bottom w:val="single" w:color="000000" w:sz="4" w:space="0"/>
              <w:right w:val="single" w:color="000000" w:sz="4" w:space="0"/>
            </w:tcBorders>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税费</w:t>
            </w:r>
          </w:p>
        </w:tc>
        <w:tc>
          <w:tcPr>
            <w:tcW w:w="1216" w:type="dxa"/>
            <w:tcBorders>
              <w:top w:val="single" w:color="000000" w:sz="4" w:space="0"/>
              <w:left w:val="nil"/>
              <w:bottom w:val="single" w:color="000000" w:sz="4" w:space="0"/>
              <w:right w:val="single" w:color="000000" w:sz="4" w:space="0"/>
            </w:tcBorders>
          </w:tcPr>
          <w:p>
            <w:pPr>
              <w:autoSpaceDE w:val="0"/>
              <w:autoSpaceDN w:val="0"/>
              <w:adjustRightInd w:val="0"/>
              <w:jc w:val="left"/>
              <w:rPr>
                <w:rFonts w:hint="eastAsia" w:ascii="宋体" w:hAnsi="宋体" w:eastAsia="宋体" w:cs="宋体"/>
                <w:color w:val="auto"/>
                <w:kern w:val="0"/>
                <w:sz w:val="24"/>
                <w:highlight w:val="none"/>
              </w:rPr>
            </w:pPr>
          </w:p>
        </w:tc>
        <w:tc>
          <w:tcPr>
            <w:tcW w:w="1494" w:type="dxa"/>
            <w:tcBorders>
              <w:top w:val="single" w:color="000000" w:sz="4" w:space="0"/>
              <w:left w:val="nil"/>
              <w:bottom w:val="single" w:color="000000" w:sz="4" w:space="0"/>
              <w:right w:val="single" w:color="000000" w:sz="4" w:space="0"/>
            </w:tcBorders>
          </w:tcPr>
          <w:p>
            <w:pPr>
              <w:autoSpaceDE w:val="0"/>
              <w:autoSpaceDN w:val="0"/>
              <w:adjustRightInd w:val="0"/>
              <w:jc w:val="left"/>
              <w:rPr>
                <w:rFonts w:hint="eastAsia" w:ascii="宋体" w:hAnsi="宋体" w:eastAsia="宋体" w:cs="宋体"/>
                <w:color w:val="auto"/>
                <w:kern w:val="0"/>
                <w:sz w:val="24"/>
                <w:highlight w:val="none"/>
              </w:rPr>
            </w:pPr>
          </w:p>
        </w:tc>
        <w:tc>
          <w:tcPr>
            <w:tcW w:w="2346" w:type="dxa"/>
            <w:tcBorders>
              <w:top w:val="single" w:color="000000" w:sz="4" w:space="0"/>
              <w:left w:val="nil"/>
              <w:bottom w:val="single" w:color="000000" w:sz="4" w:space="0"/>
              <w:right w:val="single" w:color="000000" w:sz="4" w:space="0"/>
            </w:tcBorders>
          </w:tcPr>
          <w:p>
            <w:pPr>
              <w:autoSpaceDE w:val="0"/>
              <w:autoSpaceDN w:val="0"/>
              <w:adjustRightInd w:val="0"/>
              <w:jc w:val="left"/>
              <w:rPr>
                <w:rFonts w:hint="eastAsia" w:ascii="宋体" w:hAnsi="宋体" w:eastAsia="宋体" w:cs="宋体"/>
                <w:color w:val="auto"/>
                <w:kern w:val="0"/>
                <w:sz w:val="24"/>
                <w:highlight w:val="none"/>
              </w:rPr>
            </w:pPr>
          </w:p>
        </w:tc>
        <w:tc>
          <w:tcPr>
            <w:tcW w:w="1839" w:type="dxa"/>
            <w:tcBorders>
              <w:top w:val="single" w:color="000000" w:sz="4" w:space="0"/>
              <w:left w:val="nil"/>
              <w:bottom w:val="single" w:color="000000" w:sz="4" w:space="0"/>
              <w:right w:val="single" w:color="auto" w:sz="4" w:space="0"/>
            </w:tcBorders>
          </w:tcPr>
          <w:p>
            <w:pPr>
              <w:autoSpaceDE w:val="0"/>
              <w:autoSpaceDN w:val="0"/>
              <w:adjustRightInd w:val="0"/>
              <w:jc w:val="left"/>
              <w:rPr>
                <w:rFonts w:hint="eastAsia" w:ascii="宋体" w:hAnsi="宋体" w:eastAsia="宋体" w:cs="宋体"/>
                <w:color w:val="auto"/>
                <w:kern w:val="0"/>
                <w:sz w:val="24"/>
                <w:highlight w:val="none"/>
              </w:rPr>
            </w:pPr>
          </w:p>
        </w:tc>
        <w:tc>
          <w:tcPr>
            <w:tcW w:w="1483" w:type="dxa"/>
            <w:tcBorders>
              <w:top w:val="single" w:color="000000" w:sz="4" w:space="0"/>
              <w:left w:val="single" w:color="auto" w:sz="4" w:space="0"/>
              <w:bottom w:val="single" w:color="000000" w:sz="4" w:space="0"/>
              <w:right w:val="single" w:color="000000" w:sz="4" w:space="0"/>
            </w:tcBorders>
          </w:tcPr>
          <w:p>
            <w:pPr>
              <w:autoSpaceDE w:val="0"/>
              <w:autoSpaceDN w:val="0"/>
              <w:adjustRightInd w:val="0"/>
              <w:jc w:val="left"/>
              <w:rPr>
                <w:rFonts w:hint="eastAsia" w:ascii="宋体" w:hAnsi="宋体" w:eastAsia="宋体" w:cs="宋体"/>
                <w:color w:val="auto"/>
                <w:kern w:val="0"/>
                <w:sz w:val="24"/>
                <w:highlight w:val="none"/>
              </w:rPr>
            </w:pPr>
          </w:p>
        </w:tc>
        <w:tc>
          <w:tcPr>
            <w:tcW w:w="982" w:type="dxa"/>
            <w:tcBorders>
              <w:top w:val="single" w:color="000000" w:sz="4" w:space="0"/>
              <w:left w:val="nil"/>
              <w:bottom w:val="single" w:color="000000" w:sz="4" w:space="0"/>
              <w:right w:val="single" w:color="000000" w:sz="12" w:space="0"/>
            </w:tcBorders>
          </w:tcPr>
          <w:p>
            <w:pPr>
              <w:autoSpaceDE w:val="0"/>
              <w:autoSpaceDN w:val="0"/>
              <w:adjustRightInd w:val="0"/>
              <w:jc w:val="left"/>
              <w:rPr>
                <w:rFonts w:hint="eastAsia" w:ascii="宋体" w:hAnsi="宋体" w:eastAsia="宋体" w:cs="宋体"/>
                <w:color w:val="auto"/>
                <w:kern w:val="0"/>
                <w:sz w:val="24"/>
                <w:highlight w:val="none"/>
              </w:rPr>
            </w:pPr>
          </w:p>
        </w:tc>
      </w:tr>
      <w:tr>
        <w:trPr>
          <w:trHeight w:val="620" w:hRule="atLeast"/>
        </w:trPr>
        <w:tc>
          <w:tcPr>
            <w:tcW w:w="1204" w:type="dxa"/>
            <w:tcBorders>
              <w:top w:val="single" w:color="000000" w:sz="4" w:space="0"/>
              <w:left w:val="single" w:color="000000" w:sz="12" w:space="0"/>
              <w:bottom w:val="single" w:color="000000" w:sz="4" w:space="0"/>
              <w:right w:val="single" w:color="000000" w:sz="4" w:space="0"/>
            </w:tcBorders>
          </w:tcPr>
          <w:p>
            <w:pPr>
              <w:autoSpaceDE w:val="0"/>
              <w:autoSpaceDN w:val="0"/>
              <w:adjustRightInd w:val="0"/>
              <w:jc w:val="left"/>
              <w:rPr>
                <w:rFonts w:hint="eastAsia" w:ascii="宋体" w:hAnsi="宋体" w:eastAsia="宋体" w:cs="宋体"/>
                <w:color w:val="auto"/>
                <w:kern w:val="0"/>
                <w:sz w:val="21"/>
                <w:szCs w:val="21"/>
                <w:highlight w:val="none"/>
              </w:rPr>
            </w:pPr>
          </w:p>
        </w:tc>
        <w:tc>
          <w:tcPr>
            <w:tcW w:w="3471" w:type="dxa"/>
            <w:tcBorders>
              <w:top w:val="single" w:color="000000" w:sz="4" w:space="0"/>
              <w:left w:val="nil"/>
              <w:bottom w:val="single" w:color="000000" w:sz="4" w:space="0"/>
              <w:right w:val="single" w:color="000000" w:sz="4" w:space="0"/>
            </w:tcBorders>
          </w:tcPr>
          <w:p>
            <w:pPr>
              <w:autoSpaceDE w:val="0"/>
              <w:autoSpaceDN w:val="0"/>
              <w:adjustRightInd w:val="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2"/>
                <w:szCs w:val="22"/>
                <w:highlight w:val="none"/>
              </w:rPr>
              <w:t>招标代理服务费</w:t>
            </w:r>
          </w:p>
        </w:tc>
        <w:tc>
          <w:tcPr>
            <w:tcW w:w="1216" w:type="dxa"/>
            <w:tcBorders>
              <w:top w:val="single" w:color="000000" w:sz="4" w:space="0"/>
              <w:left w:val="nil"/>
              <w:bottom w:val="single" w:color="000000" w:sz="4" w:space="0"/>
              <w:right w:val="single" w:color="000000" w:sz="4" w:space="0"/>
            </w:tcBorders>
          </w:tcPr>
          <w:p>
            <w:pPr>
              <w:autoSpaceDE w:val="0"/>
              <w:autoSpaceDN w:val="0"/>
              <w:adjustRightInd w:val="0"/>
              <w:jc w:val="left"/>
              <w:rPr>
                <w:rFonts w:hint="eastAsia" w:ascii="宋体" w:hAnsi="宋体" w:eastAsia="宋体" w:cs="宋体"/>
                <w:color w:val="auto"/>
                <w:kern w:val="0"/>
                <w:sz w:val="24"/>
                <w:highlight w:val="none"/>
              </w:rPr>
            </w:pPr>
          </w:p>
        </w:tc>
        <w:tc>
          <w:tcPr>
            <w:tcW w:w="1494" w:type="dxa"/>
            <w:tcBorders>
              <w:top w:val="single" w:color="000000" w:sz="4" w:space="0"/>
              <w:left w:val="nil"/>
              <w:bottom w:val="single" w:color="000000" w:sz="4" w:space="0"/>
              <w:right w:val="single" w:color="000000" w:sz="4" w:space="0"/>
            </w:tcBorders>
          </w:tcPr>
          <w:p>
            <w:pPr>
              <w:autoSpaceDE w:val="0"/>
              <w:autoSpaceDN w:val="0"/>
              <w:adjustRightInd w:val="0"/>
              <w:jc w:val="left"/>
              <w:rPr>
                <w:rFonts w:hint="eastAsia" w:ascii="宋体" w:hAnsi="宋体" w:eastAsia="宋体" w:cs="宋体"/>
                <w:color w:val="auto"/>
                <w:kern w:val="0"/>
                <w:sz w:val="24"/>
                <w:highlight w:val="none"/>
              </w:rPr>
            </w:pPr>
          </w:p>
        </w:tc>
        <w:tc>
          <w:tcPr>
            <w:tcW w:w="2346" w:type="dxa"/>
            <w:tcBorders>
              <w:top w:val="single" w:color="000000" w:sz="4" w:space="0"/>
              <w:left w:val="nil"/>
              <w:bottom w:val="single" w:color="000000" w:sz="4" w:space="0"/>
              <w:right w:val="single" w:color="000000" w:sz="4" w:space="0"/>
            </w:tcBorders>
          </w:tcPr>
          <w:p>
            <w:pPr>
              <w:autoSpaceDE w:val="0"/>
              <w:autoSpaceDN w:val="0"/>
              <w:adjustRightInd w:val="0"/>
              <w:jc w:val="left"/>
              <w:rPr>
                <w:rFonts w:hint="eastAsia" w:ascii="宋体" w:hAnsi="宋体" w:eastAsia="宋体" w:cs="宋体"/>
                <w:color w:val="auto"/>
                <w:kern w:val="0"/>
                <w:sz w:val="24"/>
                <w:highlight w:val="none"/>
              </w:rPr>
            </w:pPr>
          </w:p>
        </w:tc>
        <w:tc>
          <w:tcPr>
            <w:tcW w:w="1839" w:type="dxa"/>
            <w:tcBorders>
              <w:top w:val="single" w:color="000000" w:sz="4" w:space="0"/>
              <w:left w:val="nil"/>
              <w:bottom w:val="single" w:color="000000" w:sz="4" w:space="0"/>
              <w:right w:val="single" w:color="auto" w:sz="4" w:space="0"/>
            </w:tcBorders>
          </w:tcPr>
          <w:p>
            <w:pPr>
              <w:autoSpaceDE w:val="0"/>
              <w:autoSpaceDN w:val="0"/>
              <w:adjustRightIn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含</w:t>
            </w:r>
          </w:p>
        </w:tc>
        <w:tc>
          <w:tcPr>
            <w:tcW w:w="1483" w:type="dxa"/>
            <w:tcBorders>
              <w:top w:val="single" w:color="000000" w:sz="4" w:space="0"/>
              <w:left w:val="single" w:color="auto" w:sz="4" w:space="0"/>
              <w:bottom w:val="single" w:color="000000" w:sz="4" w:space="0"/>
              <w:right w:val="single" w:color="000000" w:sz="4" w:space="0"/>
            </w:tcBorders>
          </w:tcPr>
          <w:p>
            <w:pPr>
              <w:autoSpaceDE w:val="0"/>
              <w:autoSpaceDN w:val="0"/>
              <w:adjustRightInd w:val="0"/>
              <w:jc w:val="center"/>
              <w:rPr>
                <w:rFonts w:hint="eastAsia" w:ascii="宋体" w:hAnsi="宋体" w:eastAsia="宋体" w:cs="宋体"/>
                <w:color w:val="auto"/>
                <w:kern w:val="0"/>
                <w:sz w:val="24"/>
                <w:highlight w:val="none"/>
              </w:rPr>
            </w:pPr>
          </w:p>
        </w:tc>
        <w:tc>
          <w:tcPr>
            <w:tcW w:w="982" w:type="dxa"/>
            <w:tcBorders>
              <w:top w:val="single" w:color="000000" w:sz="4" w:space="0"/>
              <w:left w:val="nil"/>
              <w:bottom w:val="single" w:color="000000" w:sz="4" w:space="0"/>
              <w:right w:val="single" w:color="000000" w:sz="12" w:space="0"/>
            </w:tcBorders>
          </w:tcPr>
          <w:p>
            <w:pPr>
              <w:autoSpaceDE w:val="0"/>
              <w:autoSpaceDN w:val="0"/>
              <w:adjustRightInd w:val="0"/>
              <w:jc w:val="left"/>
              <w:rPr>
                <w:rFonts w:hint="eastAsia" w:ascii="宋体" w:hAnsi="宋体" w:eastAsia="宋体" w:cs="宋体"/>
                <w:color w:val="auto"/>
                <w:kern w:val="0"/>
                <w:sz w:val="24"/>
                <w:highlight w:val="none"/>
              </w:rPr>
            </w:pPr>
          </w:p>
        </w:tc>
      </w:tr>
      <w:tr>
        <w:trPr>
          <w:trHeight w:val="1094" w:hRule="atLeast"/>
        </w:trPr>
        <w:tc>
          <w:tcPr>
            <w:tcW w:w="5891" w:type="dxa"/>
            <w:gridSpan w:val="3"/>
            <w:tcBorders>
              <w:top w:val="single" w:color="000000" w:sz="4" w:space="0"/>
              <w:left w:val="single" w:color="000000" w:sz="12" w:space="0"/>
              <w:bottom w:val="single" w:color="000000" w:sz="4" w:space="0"/>
              <w:right w:val="single" w:color="000000" w:sz="4" w:space="0"/>
            </w:tcBorders>
          </w:tcPr>
          <w:p>
            <w:pPr>
              <w:autoSpaceDE w:val="0"/>
              <w:autoSpaceDN w:val="0"/>
              <w:adjustRightIn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合计总价</w:t>
            </w:r>
          </w:p>
        </w:tc>
        <w:tc>
          <w:tcPr>
            <w:tcW w:w="8144" w:type="dxa"/>
            <w:gridSpan w:val="5"/>
            <w:tcBorders>
              <w:top w:val="single" w:color="000000" w:sz="4" w:space="0"/>
              <w:left w:val="nil"/>
              <w:bottom w:val="single" w:color="000000" w:sz="4" w:space="0"/>
              <w:right w:val="single" w:color="000000" w:sz="12" w:space="0"/>
            </w:tcBorders>
          </w:tcPr>
          <w:p>
            <w:pPr>
              <w:autoSpaceDE w:val="0"/>
              <w:autoSpaceDN w:val="0"/>
              <w:adjustRightIn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小写：</w:t>
            </w:r>
          </w:p>
          <w:p>
            <w:pPr>
              <w:autoSpaceDE w:val="0"/>
              <w:autoSpaceDN w:val="0"/>
              <w:adjustRightIn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大写：</w:t>
            </w:r>
          </w:p>
        </w:tc>
      </w:tr>
    </w:tbl>
    <w:p>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说明：</w:t>
      </w:r>
    </w:p>
    <w:p>
      <w:pPr>
        <w:numPr>
          <w:ilvl w:val="0"/>
          <w:numId w:val="12"/>
        </w:num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投标分项报价表内总计价应与附件</w:t>
      </w:r>
      <w:r>
        <w:rPr>
          <w:rFonts w:hint="eastAsia" w:ascii="宋体" w:hAnsi="宋体" w:eastAsia="宋体" w:cs="宋体"/>
          <w:color w:val="auto"/>
          <w:sz w:val="22"/>
          <w:szCs w:val="22"/>
          <w:highlight w:val="none"/>
          <w:lang w:val="en-US" w:eastAsia="zh-CN"/>
        </w:rPr>
        <w:t>一</w:t>
      </w:r>
      <w:r>
        <w:rPr>
          <w:rFonts w:hint="eastAsia" w:ascii="宋体" w:hAnsi="宋体" w:eastAsia="宋体" w:cs="宋体"/>
          <w:color w:val="auto"/>
          <w:sz w:val="22"/>
          <w:szCs w:val="22"/>
          <w:highlight w:val="none"/>
        </w:rPr>
        <w:t>中“开标一览表”</w:t>
      </w:r>
      <w:r>
        <w:rPr>
          <w:rFonts w:hint="eastAsia" w:ascii="宋体" w:hAnsi="宋体" w:cs="宋体"/>
          <w:color w:val="auto"/>
          <w:sz w:val="22"/>
          <w:szCs w:val="22"/>
          <w:highlight w:val="none"/>
          <w:lang w:eastAsia="zh-CN"/>
        </w:rPr>
        <w:t>中安全管家服务的</w:t>
      </w:r>
      <w:r>
        <w:rPr>
          <w:rFonts w:hint="eastAsia" w:ascii="宋体" w:hAnsi="宋体" w:eastAsia="宋体" w:cs="宋体"/>
          <w:color w:val="auto"/>
          <w:sz w:val="22"/>
          <w:szCs w:val="22"/>
          <w:highlight w:val="none"/>
        </w:rPr>
        <w:t>投标</w:t>
      </w:r>
      <w:r>
        <w:rPr>
          <w:rFonts w:hint="eastAsia" w:ascii="宋体" w:hAnsi="宋体" w:eastAsia="宋体" w:cs="宋体"/>
          <w:color w:val="auto"/>
          <w:sz w:val="22"/>
          <w:szCs w:val="22"/>
          <w:highlight w:val="none"/>
          <w:lang w:val="en-US" w:eastAsia="zh-CN"/>
        </w:rPr>
        <w:t>报</w:t>
      </w:r>
      <w:r>
        <w:rPr>
          <w:rFonts w:hint="eastAsia" w:ascii="宋体" w:hAnsi="宋体" w:eastAsia="宋体" w:cs="宋体"/>
          <w:color w:val="auto"/>
          <w:sz w:val="22"/>
          <w:szCs w:val="22"/>
          <w:highlight w:val="none"/>
        </w:rPr>
        <w:t>价相一致。</w:t>
      </w:r>
    </w:p>
    <w:p>
      <w:pPr>
        <w:numPr>
          <w:ilvl w:val="0"/>
          <w:numId w:val="12"/>
        </w:num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不提供此表的报价，视为没有实质性响应采购文件要求。</w:t>
      </w:r>
    </w:p>
    <w:p>
      <w:pPr>
        <w:numPr>
          <w:ilvl w:val="0"/>
          <w:numId w:val="12"/>
        </w:numPr>
        <w:spacing w:line="380" w:lineRule="exact"/>
        <w:rPr>
          <w:rFonts w:hint="eastAsia" w:ascii="宋体" w:hAnsi="宋体" w:eastAsia="宋体" w:cs="宋体"/>
          <w:color w:val="auto"/>
          <w:highlight w:val="none"/>
        </w:rPr>
      </w:pPr>
      <w:r>
        <w:rPr>
          <w:rFonts w:hint="eastAsia" w:ascii="宋体" w:hAnsi="宋体" w:eastAsia="宋体" w:cs="宋体"/>
          <w:color w:val="auto"/>
          <w:sz w:val="22"/>
          <w:szCs w:val="22"/>
          <w:highlight w:val="none"/>
        </w:rPr>
        <w:t>本表可根据需要自行调整格式、增减项目。</w:t>
      </w:r>
    </w:p>
    <w:p>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pgNumType w:fmt="decimal"/>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p>
    <w:p>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691"/>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pStyle w:val="3"/>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bookmarkStart w:id="401" w:name="_Toc465665161"/>
      <w:r>
        <w:rPr>
          <w:rFonts w:hint="eastAsia" w:ascii="宋体" w:hAnsi="宋体" w:eastAsia="宋体" w:cs="宋体"/>
          <w:color w:val="auto"/>
          <w:highlight w:val="none"/>
        </w:rPr>
        <w:t>附件</w:t>
      </w:r>
      <w:bookmarkEnd w:id="401"/>
    </w:p>
    <w:p>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pPr>
        <w:spacing w:line="360" w:lineRule="auto"/>
        <w:jc w:val="center"/>
        <w:rPr>
          <w:rFonts w:hint="eastAsia" w:ascii="宋体" w:hAnsi="宋体" w:eastAsia="宋体" w:cs="宋体"/>
          <w:b/>
          <w:color w:val="auto"/>
          <w:spacing w:val="6"/>
          <w:sz w:val="32"/>
          <w:szCs w:val="32"/>
          <w:highlight w:val="none"/>
        </w:rPr>
      </w:pPr>
      <w:bookmarkStart w:id="402" w:name="OLE_LINK13"/>
      <w:bookmarkStart w:id="403" w:name="OLE_LINK14"/>
      <w:r>
        <w:rPr>
          <w:rFonts w:hint="eastAsia" w:ascii="宋体" w:hAnsi="宋体" w:eastAsia="宋体" w:cs="宋体"/>
          <w:b/>
          <w:color w:val="auto"/>
          <w:spacing w:val="6"/>
          <w:sz w:val="32"/>
          <w:szCs w:val="32"/>
          <w:highlight w:val="none"/>
        </w:rPr>
        <w:t>残疾人福利性单位声明函</w:t>
      </w:r>
    </w:p>
    <w:bookmarkEnd w:id="402"/>
    <w:bookmarkEnd w:id="403"/>
    <w:p>
      <w:pPr>
        <w:spacing w:line="360" w:lineRule="auto"/>
        <w:rPr>
          <w:rFonts w:hint="eastAsia" w:ascii="宋体" w:hAnsi="宋体" w:eastAsia="宋体" w:cs="宋体"/>
          <w:b/>
          <w:color w:val="auto"/>
          <w:spacing w:val="6"/>
          <w:sz w:val="30"/>
          <w:szCs w:val="30"/>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jc w:val="center"/>
        <w:rPr>
          <w:rFonts w:hint="eastAsia" w:ascii="宋体" w:hAnsi="宋体" w:eastAsia="宋体" w:cs="宋体"/>
          <w:b/>
          <w:bCs/>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color w:val="auto"/>
          <w:sz w:val="30"/>
          <w:szCs w:val="30"/>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color w:val="auto"/>
          <w:sz w:val="24"/>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项目【招标编号：</w:t>
      </w:r>
      <w:r>
        <w:rPr>
          <w:rFonts w:hint="eastAsia" w:ascii="宋体" w:hAnsi="宋体" w:eastAsia="宋体" w:cs="宋体"/>
          <w:color w:val="auto"/>
          <w:sz w:val="24"/>
          <w:highlight w:val="none"/>
          <w:u w:val="single"/>
        </w:rPr>
        <w:t>（采购编号）</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sz w:val="32"/>
          <w:szCs w:val="32"/>
          <w:highlight w:val="none"/>
        </w:rPr>
        <w:t>中小企业声明函</w:t>
      </w:r>
    </w:p>
    <w:p>
      <w:pPr>
        <w:spacing w:line="360" w:lineRule="auto"/>
        <w:jc w:val="center"/>
        <w:rPr>
          <w:rFonts w:hint="eastAsia" w:ascii="宋体" w:hAnsi="宋体" w:eastAsia="宋体" w:cs="宋体"/>
          <w:color w:val="auto"/>
          <w:sz w:val="24"/>
          <w:highlight w:val="none"/>
          <w:u w:val="single"/>
        </w:rPr>
      </w:pP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pPr>
        <w:spacing w:line="360" w:lineRule="auto"/>
        <w:rPr>
          <w:rFonts w:hint="eastAsia" w:ascii="宋体" w:hAnsi="宋体" w:eastAsia="宋体" w:cs="宋体"/>
          <w:color w:val="auto"/>
          <w:highlight w:val="none"/>
        </w:rPr>
      </w:pPr>
    </w:p>
    <w:p>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（单位名称）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中型企业、</w:t>
      </w:r>
      <w:r>
        <w:rPr>
          <w:rFonts w:hint="eastAsia" w:ascii="宋体" w:hAnsi="宋体" w:eastAsia="宋体" w:cs="宋体"/>
          <w:color w:val="auto"/>
          <w:sz w:val="24"/>
          <w:highlight w:val="none"/>
          <w:u w:val="single"/>
        </w:rPr>
        <w:t xml:space="preserve">小型企业、微型企业） </w:t>
      </w: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中型企业、</w:t>
      </w:r>
      <w:r>
        <w:rPr>
          <w:rFonts w:hint="eastAsia" w:ascii="宋体" w:hAnsi="宋体" w:eastAsia="宋体" w:cs="宋体"/>
          <w:color w:val="auto"/>
          <w:sz w:val="24"/>
          <w:highlight w:val="none"/>
          <w:u w:val="single"/>
        </w:rPr>
        <w:t xml:space="preserve">小型企业、微型企业） </w:t>
      </w: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pPr>
        <w:spacing w:line="360" w:lineRule="auto"/>
        <w:ind w:right="420"/>
        <w:rPr>
          <w:rFonts w:hint="eastAsia" w:ascii="宋体" w:hAnsi="宋体" w:eastAsia="宋体" w:cs="宋体"/>
          <w:color w:val="auto"/>
          <w:sz w:val="24"/>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p>
    <w:p>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w:t>
      </w:r>
      <w:r>
        <w:rPr>
          <w:rFonts w:hint="eastAsia" w:ascii="宋体" w:hAnsi="宋体" w:eastAsia="宋体" w:cs="宋体"/>
          <w:color w:val="auto"/>
          <w:sz w:val="24"/>
          <w:highlight w:val="none"/>
          <w:lang w:eastAsia="zh-CN"/>
        </w:rPr>
        <w:t>无效，</w:t>
      </w:r>
      <w:r>
        <w:rPr>
          <w:rFonts w:hint="eastAsia" w:ascii="宋体" w:hAnsi="宋体" w:eastAsia="宋体" w:cs="宋体"/>
          <w:color w:val="auto"/>
          <w:sz w:val="24"/>
          <w:highlight w:val="none"/>
        </w:rPr>
        <w:t>不享受中小企业扶持政策。声明内容不实的，属于提供虚假材料谋取中标、成交的，依法承担法律责任。</w:t>
      </w:r>
    </w:p>
    <w:p>
      <w:pPr>
        <w:spacing w:line="360" w:lineRule="auto"/>
        <w:ind w:right="420"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rFonts w:hint="eastAsia" w:ascii="宋体" w:hAnsi="宋体" w:eastAsia="宋体" w:cs="宋体"/>
          <w:color w:val="auto"/>
          <w:highlight w:val="none"/>
          <w:lang w:val="en-US"/>
        </w:rPr>
      </w:pPr>
    </w:p>
    <w:p>
      <w:pPr>
        <w:rPr>
          <w:rFonts w:hint="eastAsia" w:ascii="宋体" w:hAnsi="宋体" w:eastAsia="宋体" w:cs="宋体"/>
          <w:color w:val="auto"/>
          <w:highlight w:val="none"/>
          <w:lang w:val="en-US"/>
        </w:rPr>
      </w:pPr>
    </w:p>
    <w:p>
      <w:pPr>
        <w:pStyle w:val="25"/>
        <w:rPr>
          <w:rFonts w:hint="eastAsia" w:ascii="宋体" w:hAnsi="宋体" w:eastAsia="宋体" w:cs="宋体"/>
          <w:color w:val="auto"/>
          <w:highlight w:val="none"/>
          <w:lang w:val="en-US"/>
        </w:rPr>
      </w:pPr>
    </w:p>
    <w:p>
      <w:pPr>
        <w:pStyle w:val="26"/>
        <w:rPr>
          <w:rFonts w:hint="eastAsia" w:ascii="宋体" w:hAnsi="宋体" w:eastAsia="宋体" w:cs="宋体"/>
          <w:color w:val="auto"/>
          <w:highlight w:val="none"/>
          <w:lang w:val="en-US"/>
        </w:rPr>
      </w:pPr>
    </w:p>
    <w:p>
      <w:pPr>
        <w:rPr>
          <w:rFonts w:hint="eastAsia" w:ascii="宋体" w:hAnsi="宋体" w:eastAsia="宋体" w:cs="宋体"/>
          <w:color w:val="auto"/>
          <w:highlight w:val="none"/>
          <w:lang w:val="en-US"/>
        </w:rPr>
      </w:pPr>
    </w:p>
    <w:p>
      <w:pPr>
        <w:pStyle w:val="25"/>
        <w:rPr>
          <w:rFonts w:hint="eastAsia" w:ascii="宋体" w:hAnsi="宋体" w:eastAsia="宋体" w:cs="宋体"/>
          <w:color w:val="auto"/>
          <w:highlight w:val="none"/>
          <w:lang w:val="en-US"/>
        </w:rPr>
      </w:pPr>
    </w:p>
    <w:p>
      <w:pPr>
        <w:pStyle w:val="26"/>
        <w:rPr>
          <w:rFonts w:hint="eastAsia" w:ascii="宋体" w:hAnsi="宋体" w:eastAsia="宋体" w:cs="宋体"/>
          <w:color w:val="auto"/>
          <w:highlight w:val="none"/>
          <w:lang w:val="en-US"/>
        </w:rPr>
      </w:pPr>
    </w:p>
    <w:p>
      <w:pPr>
        <w:rPr>
          <w:rFonts w:hint="eastAsia" w:ascii="宋体" w:hAnsi="宋体" w:eastAsia="宋体" w:cs="宋体"/>
          <w:color w:val="auto"/>
          <w:highlight w:val="none"/>
          <w:lang w:val="en-US"/>
        </w:rPr>
      </w:pPr>
    </w:p>
    <w:p>
      <w:pPr>
        <w:pStyle w:val="25"/>
        <w:rPr>
          <w:rFonts w:hint="eastAsia" w:ascii="宋体" w:hAnsi="宋体" w:eastAsia="宋体" w:cs="宋体"/>
          <w:color w:val="auto"/>
          <w:highlight w:val="none"/>
          <w:lang w:val="en-US"/>
        </w:rPr>
      </w:pPr>
    </w:p>
    <w:p>
      <w:pPr>
        <w:pStyle w:val="26"/>
        <w:rPr>
          <w:rFonts w:hint="eastAsia" w:ascii="宋体" w:hAnsi="宋体" w:eastAsia="宋体" w:cs="宋体"/>
          <w:color w:val="auto"/>
          <w:highlight w:val="none"/>
          <w:lang w:val="en-US"/>
        </w:rPr>
      </w:pPr>
    </w:p>
    <w:p>
      <w:pPr>
        <w:rPr>
          <w:rFonts w:hint="eastAsia" w:ascii="宋体" w:hAnsi="宋体" w:eastAsia="宋体" w:cs="宋体"/>
          <w:color w:val="auto"/>
          <w:highlight w:val="none"/>
          <w:lang w:val="en-US"/>
        </w:rPr>
      </w:pPr>
    </w:p>
    <w:p>
      <w:pPr>
        <w:pStyle w:val="25"/>
        <w:rPr>
          <w:rFonts w:hint="eastAsia" w:ascii="宋体" w:hAnsi="宋体" w:eastAsia="宋体" w:cs="宋体"/>
          <w:color w:val="auto"/>
          <w:highlight w:val="none"/>
          <w:lang w:val="en-US"/>
        </w:rPr>
      </w:pPr>
    </w:p>
    <w:p>
      <w:pPr>
        <w:pStyle w:val="26"/>
        <w:rPr>
          <w:rFonts w:hint="eastAsia" w:ascii="宋体" w:hAnsi="宋体" w:eastAsia="宋体" w:cs="宋体"/>
          <w:color w:val="auto"/>
          <w:highlight w:val="none"/>
          <w:lang w:val="en-US"/>
        </w:rPr>
      </w:pPr>
    </w:p>
    <w:p>
      <w:pPr>
        <w:rPr>
          <w:rFonts w:hint="eastAsia" w:ascii="宋体" w:hAnsi="宋体" w:eastAsia="宋体" w:cs="宋体"/>
          <w:color w:val="auto"/>
          <w:highlight w:val="none"/>
          <w:lang w:val="en-US"/>
        </w:rPr>
      </w:pPr>
    </w:p>
    <w:p>
      <w:pPr>
        <w:pStyle w:val="25"/>
        <w:rPr>
          <w:rFonts w:hint="eastAsia" w:ascii="宋体" w:hAnsi="宋体" w:eastAsia="宋体" w:cs="宋体"/>
          <w:color w:val="auto"/>
          <w:highlight w:val="none"/>
          <w:lang w:val="en-US"/>
        </w:rPr>
      </w:pPr>
    </w:p>
    <w:p>
      <w:pPr>
        <w:pStyle w:val="26"/>
        <w:rPr>
          <w:rFonts w:hint="eastAsia" w:ascii="宋体" w:hAnsi="宋体" w:eastAsia="宋体" w:cs="宋体"/>
          <w:color w:val="auto"/>
          <w:highlight w:val="none"/>
          <w:lang w:val="en-US"/>
        </w:rPr>
      </w:pPr>
    </w:p>
    <w:p>
      <w:pPr>
        <w:rPr>
          <w:rFonts w:hint="eastAsia" w:ascii="宋体" w:hAnsi="宋体" w:eastAsia="宋体" w:cs="宋体"/>
          <w:color w:val="auto"/>
          <w:highlight w:val="none"/>
          <w:lang w:val="en-US"/>
        </w:rPr>
      </w:pPr>
    </w:p>
    <w:p>
      <w:pPr>
        <w:pStyle w:val="25"/>
        <w:rPr>
          <w:rFonts w:hint="eastAsia" w:ascii="宋体" w:hAnsi="宋体" w:eastAsia="宋体" w:cs="宋体"/>
          <w:color w:val="auto"/>
          <w:highlight w:val="none"/>
          <w:lang w:val="en-US"/>
        </w:rPr>
      </w:pPr>
    </w:p>
    <w:p>
      <w:pPr>
        <w:pStyle w:val="26"/>
        <w:rPr>
          <w:rFonts w:hint="eastAsia" w:ascii="宋体" w:hAnsi="宋体" w:eastAsia="宋体" w:cs="宋体"/>
          <w:color w:val="auto"/>
          <w:highlight w:val="none"/>
          <w:lang w:val="en-US"/>
        </w:rPr>
      </w:pPr>
    </w:p>
    <w:p>
      <w:pPr>
        <w:rPr>
          <w:rFonts w:hint="eastAsia" w:ascii="宋体" w:hAnsi="宋体" w:eastAsia="宋体" w:cs="宋体"/>
          <w:color w:val="auto"/>
          <w:highlight w:val="none"/>
          <w:lang w:val="en-US"/>
        </w:rPr>
      </w:pPr>
    </w:p>
    <w:p>
      <w:pPr>
        <w:pStyle w:val="25"/>
        <w:rPr>
          <w:rFonts w:hint="eastAsia" w:ascii="宋体" w:hAnsi="宋体" w:eastAsia="宋体" w:cs="宋体"/>
          <w:color w:val="auto"/>
          <w:highlight w:val="none"/>
          <w:lang w:val="en-US"/>
        </w:rPr>
      </w:pPr>
    </w:p>
    <w:p>
      <w:pPr>
        <w:pStyle w:val="26"/>
        <w:rPr>
          <w:rFonts w:hint="eastAsia" w:ascii="宋体" w:hAnsi="宋体" w:eastAsia="宋体" w:cs="宋体"/>
          <w:color w:val="auto"/>
          <w:highlight w:val="none"/>
          <w:lang w:val="en-US"/>
        </w:rPr>
      </w:pPr>
    </w:p>
    <w:p>
      <w:pPr>
        <w:rPr>
          <w:rFonts w:hint="eastAsia" w:ascii="宋体" w:hAnsi="宋体" w:eastAsia="宋体" w:cs="宋体"/>
          <w:color w:val="auto"/>
          <w:highlight w:val="none"/>
          <w:lang w:val="en-US"/>
        </w:rPr>
      </w:pPr>
    </w:p>
    <w:p>
      <w:pPr>
        <w:pStyle w:val="25"/>
        <w:rPr>
          <w:rFonts w:hint="eastAsia" w:ascii="宋体" w:hAnsi="宋体" w:eastAsia="宋体" w:cs="宋体"/>
          <w:color w:val="auto"/>
          <w:highlight w:val="none"/>
          <w:lang w:val="en-US"/>
        </w:rPr>
      </w:pPr>
    </w:p>
    <w:p>
      <w:pPr>
        <w:pStyle w:val="26"/>
        <w:rPr>
          <w:rFonts w:hint="eastAsia" w:ascii="宋体" w:hAnsi="宋体" w:eastAsia="宋体" w:cs="宋体"/>
          <w:color w:val="auto"/>
          <w:highlight w:val="none"/>
          <w:lang w:val="en-US"/>
        </w:rPr>
      </w:pPr>
    </w:p>
    <w:p>
      <w:pPr>
        <w:rPr>
          <w:rFonts w:hint="eastAsia" w:ascii="宋体" w:hAnsi="宋体" w:eastAsia="宋体" w:cs="宋体"/>
          <w:color w:val="auto"/>
          <w:highlight w:val="none"/>
          <w:lang w:val="en-US"/>
        </w:rPr>
      </w:pPr>
    </w:p>
    <w:p>
      <w:pPr>
        <w:pStyle w:val="25"/>
        <w:rPr>
          <w:rFonts w:hint="eastAsia" w:ascii="宋体" w:hAnsi="宋体" w:eastAsia="宋体" w:cs="宋体"/>
          <w:color w:val="auto"/>
          <w:highlight w:val="none"/>
          <w:lang w:val="en-US"/>
        </w:rPr>
      </w:pPr>
    </w:p>
    <w:p>
      <w:pPr>
        <w:pStyle w:val="26"/>
        <w:rPr>
          <w:rFonts w:hint="eastAsia" w:ascii="宋体" w:hAnsi="宋体" w:eastAsia="宋体" w:cs="宋体"/>
          <w:color w:val="auto"/>
          <w:highlight w:val="none"/>
          <w:lang w:val="en-US"/>
        </w:rPr>
      </w:pPr>
    </w:p>
    <w:p>
      <w:pPr>
        <w:rPr>
          <w:rFonts w:hint="eastAsia" w:ascii="宋体" w:hAnsi="宋体" w:eastAsia="宋体" w:cs="宋体"/>
          <w:color w:val="auto"/>
          <w:highlight w:val="none"/>
          <w:lang w:val="en-US"/>
        </w:rPr>
      </w:pPr>
    </w:p>
    <w:p>
      <w:pPr>
        <w:pStyle w:val="25"/>
        <w:rPr>
          <w:rFonts w:hint="eastAsia" w:ascii="宋体" w:hAnsi="宋体" w:eastAsia="宋体" w:cs="宋体"/>
          <w:color w:val="auto"/>
          <w:highlight w:val="none"/>
          <w:lang w:val="en-US"/>
        </w:rPr>
      </w:pPr>
    </w:p>
    <w:sectPr>
      <w:headerReference r:id="rId28" w:type="first"/>
      <w:footerReference r:id="rId31" w:type="first"/>
      <w:headerReference r:id="rId27" w:type="default"/>
      <w:footerReference r:id="rId29" w:type="default"/>
      <w:footerReference r:id="rId30"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p>
  <w:p>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p>
  <w:p>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pStyle w:val="41"/>
      <w:jc w:val="center"/>
      <w:rPr>
        <w:rFonts w:ascii="仿宋_GB2312" w:eastAsia="仿宋_GB2312"/>
      </w:rPr>
    </w:pPr>
  </w:p>
  <w:p>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p>
  <w:p>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pStyle w:val="41"/>
      <w:jc w:val="center"/>
      <w:rPr>
        <w:rFonts w:ascii="仿宋_GB2312" w:eastAsia="仿宋_GB2312"/>
        <w:szCs w:val="24"/>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pStyle w:val="41"/>
      <w:jc w:val="cente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pStyle w:val="41"/>
      <w:jc w:val="right"/>
      <w:rPr>
        <w:rFonts w:hint="eastAsia" w:eastAsia="宋体"/>
        <w:lang w:eastAsia="zh-CN"/>
      </w:rPr>
    </w:pPr>
    <w:r>
      <mc:AlternateContent>
        <mc:Choice Requires="wps">
          <w:drawing>
            <wp:anchor distT="0" distB="0" distL="114300" distR="114300" simplePos="0" relativeHeight="251662336" behindDoc="0" locked="0" layoutInCell="1" allowOverlap="1">
              <wp:simplePos x="0" y="0"/>
              <wp:positionH relativeFrom="column">
                <wp:posOffset>66675</wp:posOffset>
              </wp:positionH>
              <wp:positionV relativeFrom="paragraph">
                <wp:posOffset>-35560</wp:posOffset>
              </wp:positionV>
              <wp:extent cx="5934075" cy="0"/>
              <wp:effectExtent l="0" t="0" r="0" b="0"/>
              <wp:wrapNone/>
              <wp:docPr id="10" name="直接连接符 10"/>
              <wp:cNvGraphicFramePr/>
              <a:graphic xmlns:a="http://schemas.openxmlformats.org/drawingml/2006/main">
                <a:graphicData uri="http://schemas.microsoft.com/office/word/2010/wordprocessingShape">
                  <wps:wsp>
                    <wps:cNvCnPr/>
                    <wps:spPr>
                      <a:xfrm flipH="1">
                        <a:off x="0" y="0"/>
                        <a:ext cx="59340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25pt;margin-top:-2.8pt;height:0pt;width:467.25pt;z-index:251662336;mso-width-relative:page;mso-height-relative:page;" filled="f" stroked="t" coordsize="21600,21600"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HmHNT1QAAAAgBAAAPAAAAAAAAAAEAIAAAACIAAABkcnMvZG93bnJldi54&#10;bWxQSwECFAAUAAAACACHTuJAV1ttk/0BAADwAwAADgAAAAAAAAABACAAAAAkAQAAZHJzL2Uyb0Rv&#10;Yy54bWxQSwUGAAAAAAYABgBZAQAAkwUAAAAA&#10;">
              <v:fill on="f" focussize="0,0"/>
              <v:stroke color="#000000" joinstyle="round"/>
              <v:imagedata o:title=""/>
              <o:lock v:ext="edit" aspectratio="f"/>
            </v:lin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sz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1"/>
                          </w:pPr>
                          <w:r>
                            <w:fldChar w:fldCharType="begin"/>
                          </w:r>
                          <w:r>
                            <w:instrText xml:space="preserve"> PAGE  \* MERGEFORMAT </w:instrText>
                          </w:r>
                          <w:r>
                            <w:fldChar w:fldCharType="separate"/>
                          </w:r>
                          <w:r>
                            <w:t>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pPr>
                      <w:pStyle w:val="41"/>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pStyle w:val="41"/>
      <w:jc w:val="right"/>
      <w:rPr>
        <w:rFonts w:hint="eastAsia" w:eastAsia="宋体"/>
        <w:lang w:eastAsia="zh-CN"/>
      </w:rPr>
    </w:pPr>
    <w: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-35560</wp:posOffset>
              </wp:positionV>
              <wp:extent cx="5934075" cy="0"/>
              <wp:effectExtent l="0" t="0" r="0" b="0"/>
              <wp:wrapNone/>
              <wp:docPr id="2" name="直接连接符 2"/>
              <wp:cNvGraphicFramePr/>
              <a:graphic xmlns:a="http://schemas.openxmlformats.org/drawingml/2006/main">
                <a:graphicData uri="http://schemas.microsoft.com/office/word/2010/wordprocessingShape">
                  <wps:wsp>
                    <wps:cNvCnPr/>
                    <wps:spPr>
                      <a:xfrm flipH="1">
                        <a:off x="0" y="0"/>
                        <a:ext cx="59340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25pt;margin-top:-2.8pt;height:0pt;width:467.25pt;z-index:251661312;mso-width-relative:page;mso-height-relative:page;" filled="f" stroked="t" coordsize="21600,21600"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eYc1PVAAAACAEAAA8AAAAAAAAAAQAgAAAAIgAAAGRycy9kb3ducmV2Lnht&#10;bFBLAQIUABQAAAAIAIdO4kDVeDUc/AEAAO4DAAAOAAAAAAAAAAEAIAAAACQBAABkcnMvZTJvRG9j&#10;LnhtbFBLBQYAAAAABgAGAFkBAACSBQAAAAA=&#10;">
              <v:fill on="f" focussize="0,0"/>
              <v:stroke color="#000000" joinstyle="round"/>
              <v:imagedata o:title=""/>
              <o:lock v:ext="edit" aspectratio="f"/>
            </v:lin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pStyle w:val="41"/>
      <w:jc w:val="right"/>
      <w:rPr>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rPr>
        <w:rFonts w:hint="eastAsia" w:eastAsia="宋体"/>
        <w:lang w:eastAsia="zh-CN"/>
      </w:rPr>
    </w:pPr>
    <w:r>
      <w:t></w:t>
    </w:r>
    <w:r>
      <w:rPr>
        <w:rFonts w:hint="eastAsia"/>
      </w:rPr>
      <w:t xml:space="preserve">             </w:t>
    </w:r>
    <w:r>
      <w:rPr>
        <w:rFonts w:hint="eastAsia"/>
        <w:lang w:eastAsia="zh-CN"/>
      </w:rPr>
      <w:t>温州市政府采购公开招标文件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hint="eastAsia" w:ascii="仿宋_GB2312" w:eastAsia="宋体"/>
        <w:b/>
        <w:i/>
        <w:u w:val="single"/>
        <w:lang w:eastAsia="zh-CN"/>
      </w:rPr>
    </w:pPr>
    <w:r>
      <w:rPr>
        <w:rFonts w:hint="eastAsia"/>
      </w:rPr>
      <w:t xml:space="preserve">                                  </w:t>
    </w:r>
    <w:r>
      <w:rPr>
        <w:rFonts w:hint="eastAsia"/>
        <w:lang w:eastAsia="zh-CN"/>
      </w:rPr>
      <w:t>温州市政府采购公开招标文件</w:t>
    </w:r>
  </w:p>
  <w:p>
    <w:pPr>
      <w:rPr>
        <w:rFonts w:ascii="仿宋_GB2312" w:eastAsia="仿宋_GB2312"/>
        <w:b/>
        <w:i/>
        <w:sz w:val="18"/>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hint="eastAsia" w:eastAsia="宋体"/>
        <w:lang w:eastAsia="zh-CN"/>
      </w:rPr>
    </w:pPr>
    <w:r>
      <w:rPr>
        <w:rFonts w:hint="eastAsia"/>
      </w:rPr>
      <w:t xml:space="preserve">                                                                                                        </w:t>
    </w:r>
    <w:r>
      <w:rPr>
        <w:rFonts w:hint="eastAsia"/>
        <w:lang w:eastAsia="zh-CN"/>
      </w:rPr>
      <w:t>温州市政府采购公开招标文件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hint="eastAsia" w:ascii="仿宋_GB2312" w:eastAsia="宋体"/>
        <w:b/>
        <w:i/>
        <w:iCs/>
        <w:u w:val="single"/>
        <w:lang w:eastAsia="zh-CN"/>
      </w:rPr>
    </w:pPr>
    <w:r>
      <w:t></w:t>
    </w:r>
    <w:r>
      <w:rPr>
        <w:rFonts w:hint="eastAsia"/>
        <w:lang w:eastAsia="zh-CN"/>
      </w:rPr>
      <w:t>温州市政府采购公开招标文件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hint="eastAsia" w:eastAsia="宋体"/>
        <w:lang w:eastAsia="zh-CN"/>
      </w:rPr>
    </w:pPr>
    <w:r>
      <w:t></w:t>
    </w:r>
    <w:r>
      <w:rPr>
        <w:rFonts w:hint="eastAsia"/>
      </w:rPr>
      <w:t xml:space="preserve">                                             </w:t>
    </w:r>
    <w:r>
      <w:rPr>
        <w:rFonts w:hint="eastAsia"/>
        <w:lang w:eastAsia="zh-CN"/>
      </w:rPr>
      <w:t>温州市政府采购公开招标文件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温州市政府采购公开招标文件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hint="eastAsia" w:ascii="仿宋_GB2312" w:eastAsia="宋体"/>
        <w:b/>
        <w:i/>
        <w:u w:val="single"/>
        <w:lang w:eastAsia="zh-CN"/>
      </w:rPr>
    </w:pPr>
    <w:r>
      <w:t></w:t>
    </w:r>
    <w:r>
      <w:rPr>
        <w:rFonts w:hint="eastAsia"/>
      </w:rPr>
      <w:t xml:space="preserve">                                                  </w:t>
    </w:r>
    <w:r>
      <w:rPr>
        <w:rFonts w:hint="eastAsia"/>
        <w:lang w:eastAsia="zh-CN"/>
      </w:rPr>
      <w:t>温州市政府采购公开招标文件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hint="eastAsia" w:eastAsia="宋体"/>
        <w:lang w:eastAsia="zh-CN"/>
      </w:rPr>
    </w:pPr>
    <w:r>
      <w:t></w:t>
    </w:r>
    <w:r>
      <w:rPr>
        <w:rFonts w:hint="eastAsia"/>
      </w:rPr>
      <w:t xml:space="preserve">                                                                  </w:t>
    </w:r>
    <w:r>
      <w:rPr>
        <w:rFonts w:hint="eastAsia"/>
        <w:lang w:eastAsia="zh-CN"/>
      </w:rPr>
      <w:t>温州市政府采购公开招标文件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shd w:val="clear" w:color="auto" w:fill="FFFFFF"/>
      <w:jc w:val="both"/>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shd w:val="clear" w:color="auto" w:fill="FFFFFF"/>
      <w:jc w:val="both"/>
      <w:rPr>
        <w:rFonts w:hint="eastAsi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hint="eastAsia" w:ascii="仿宋_GB2312" w:eastAsia="宋体"/>
        <w:b/>
        <w:i/>
        <w:u w:val="single"/>
        <w:lang w:eastAsia="zh-CN"/>
      </w:rPr>
    </w:pPr>
    <w:r>
      <w:t></w:t>
    </w:r>
    <w:r>
      <w:rPr>
        <w:rFonts w:hint="eastAsia"/>
      </w:rPr>
      <w:t xml:space="preserve">                                                  </w:t>
    </w:r>
    <w:r>
      <w:rPr>
        <w:rFonts w:hint="eastAsia"/>
        <w:lang w:eastAsia="zh-CN"/>
      </w:rPr>
      <w:t>温州市政府采购公开招标文件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rPr>
        <w:rFonts w:hint="eastAsia" w:eastAsia="宋体"/>
        <w:lang w:eastAsia="zh-CN"/>
      </w:rPr>
    </w:pPr>
    <w:r>
      <w:rPr>
        <w:rFonts w:hint="eastAsia"/>
      </w:rPr>
      <w:t xml:space="preserve">                                                                  </w:t>
    </w:r>
    <w:r>
      <w:rPr>
        <w:rFonts w:hint="eastAsia"/>
        <w:lang w:eastAsia="zh-CN"/>
      </w:rPr>
      <w:t>温州市政府采购公开招标文件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ED0143"/>
    <w:multiLevelType w:val="singleLevel"/>
    <w:tmpl w:val="C8ED0143"/>
    <w:lvl w:ilvl="0" w:tentative="0">
      <w:start w:val="1"/>
      <w:numFmt w:val="decimal"/>
      <w:lvlText w:val="%1."/>
      <w:lvlJc w:val="left"/>
      <w:pPr>
        <w:tabs>
          <w:tab w:val="left" w:pos="312"/>
        </w:tabs>
      </w:pPr>
    </w:lvl>
  </w:abstractNum>
  <w:abstractNum w:abstractNumId="1">
    <w:nsid w:val="D584833A"/>
    <w:multiLevelType w:val="singleLevel"/>
    <w:tmpl w:val="D584833A"/>
    <w:lvl w:ilvl="0" w:tentative="0">
      <w:start w:val="1"/>
      <w:numFmt w:val="decimal"/>
      <w:lvlText w:val="%1."/>
      <w:lvlJc w:val="left"/>
      <w:pPr>
        <w:tabs>
          <w:tab w:val="left" w:pos="312"/>
        </w:tabs>
      </w:pPr>
    </w:lvl>
  </w:abstractNum>
  <w:abstractNum w:abstractNumId="2">
    <w:nsid w:val="00000000"/>
    <w:multiLevelType w:val="multilevel"/>
    <w:tmpl w:val="00000000"/>
    <w:lvl w:ilvl="0" w:tentative="0">
      <w:start w:val="1"/>
      <w:numFmt w:val="japaneseCounting"/>
      <w:lvlText w:val="（%1）"/>
      <w:lvlJc w:val="left"/>
      <w:pPr>
        <w:tabs>
          <w:tab w:val="left" w:pos="720"/>
        </w:tabs>
        <w:ind w:left="720" w:hanging="720"/>
      </w:pPr>
      <w:rPr>
        <w:rFonts w:hint="eastAsia"/>
      </w:rPr>
    </w:lvl>
    <w:lvl w:ilvl="1" w:tentative="0">
      <w:start w:val="1"/>
      <w:numFmt w:val="japaneseCounting"/>
      <w:lvlText w:val="（%2）"/>
      <w:lvlJc w:val="left"/>
      <w:pPr>
        <w:tabs>
          <w:tab w:val="left" w:pos="1140"/>
        </w:tabs>
        <w:ind w:left="1140" w:hanging="72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2"/>
    <w:multiLevelType w:val="multilevel"/>
    <w:tmpl w:val="00000002"/>
    <w:lvl w:ilvl="0" w:tentative="0">
      <w:start w:val="1"/>
      <w:numFmt w:val="japaneseCounting"/>
      <w:lvlText w:val="第%1条"/>
      <w:lvlJc w:val="left"/>
      <w:pPr>
        <w:tabs>
          <w:tab w:val="left" w:pos="1562"/>
        </w:tabs>
        <w:ind w:left="1562" w:hanging="1080"/>
      </w:pPr>
      <w:rPr>
        <w:rFonts w:hint="default"/>
      </w:rPr>
    </w:lvl>
    <w:lvl w:ilvl="1" w:tentative="0">
      <w:start w:val="1"/>
      <w:numFmt w:val="lowerLetter"/>
      <w:lvlText w:val="%2)"/>
      <w:lvlJc w:val="left"/>
      <w:pPr>
        <w:tabs>
          <w:tab w:val="left" w:pos="1322"/>
        </w:tabs>
        <w:ind w:left="1322" w:hanging="420"/>
      </w:pPr>
    </w:lvl>
    <w:lvl w:ilvl="2" w:tentative="0">
      <w:start w:val="1"/>
      <w:numFmt w:val="lowerRoman"/>
      <w:lvlText w:val="%3."/>
      <w:lvlJc w:val="right"/>
      <w:pPr>
        <w:tabs>
          <w:tab w:val="left" w:pos="1742"/>
        </w:tabs>
        <w:ind w:left="1742" w:hanging="420"/>
      </w:pPr>
    </w:lvl>
    <w:lvl w:ilvl="3" w:tentative="0">
      <w:start w:val="1"/>
      <w:numFmt w:val="decimal"/>
      <w:lvlText w:val="%4."/>
      <w:lvlJc w:val="left"/>
      <w:pPr>
        <w:tabs>
          <w:tab w:val="left" w:pos="2162"/>
        </w:tabs>
        <w:ind w:left="2162" w:hanging="420"/>
      </w:pPr>
    </w:lvl>
    <w:lvl w:ilvl="4" w:tentative="0">
      <w:start w:val="1"/>
      <w:numFmt w:val="lowerLetter"/>
      <w:lvlText w:val="%5)"/>
      <w:lvlJc w:val="left"/>
      <w:pPr>
        <w:tabs>
          <w:tab w:val="left" w:pos="2582"/>
        </w:tabs>
        <w:ind w:left="2582" w:hanging="420"/>
      </w:pPr>
    </w:lvl>
    <w:lvl w:ilvl="5" w:tentative="0">
      <w:start w:val="1"/>
      <w:numFmt w:val="lowerRoman"/>
      <w:lvlText w:val="%6."/>
      <w:lvlJc w:val="right"/>
      <w:pPr>
        <w:tabs>
          <w:tab w:val="left" w:pos="3002"/>
        </w:tabs>
        <w:ind w:left="3002" w:hanging="420"/>
      </w:pPr>
    </w:lvl>
    <w:lvl w:ilvl="6" w:tentative="0">
      <w:start w:val="1"/>
      <w:numFmt w:val="decimal"/>
      <w:lvlText w:val="%7."/>
      <w:lvlJc w:val="left"/>
      <w:pPr>
        <w:tabs>
          <w:tab w:val="left" w:pos="3422"/>
        </w:tabs>
        <w:ind w:left="3422" w:hanging="420"/>
      </w:pPr>
    </w:lvl>
    <w:lvl w:ilvl="7" w:tentative="0">
      <w:start w:val="1"/>
      <w:numFmt w:val="lowerLetter"/>
      <w:lvlText w:val="%8)"/>
      <w:lvlJc w:val="left"/>
      <w:pPr>
        <w:tabs>
          <w:tab w:val="left" w:pos="3842"/>
        </w:tabs>
        <w:ind w:left="3842" w:hanging="420"/>
      </w:pPr>
    </w:lvl>
    <w:lvl w:ilvl="8" w:tentative="0">
      <w:start w:val="1"/>
      <w:numFmt w:val="lowerRoman"/>
      <w:lvlText w:val="%9."/>
      <w:lvlJc w:val="right"/>
      <w:pPr>
        <w:tabs>
          <w:tab w:val="left" w:pos="4262"/>
        </w:tabs>
        <w:ind w:left="4262" w:hanging="420"/>
      </w:pPr>
    </w:lvl>
  </w:abstractNum>
  <w:abstractNum w:abstractNumId="4">
    <w:nsid w:val="00000011"/>
    <w:multiLevelType w:val="multilevel"/>
    <w:tmpl w:val="00000011"/>
    <w:lvl w:ilvl="0" w:tentative="0">
      <w:start w:val="1"/>
      <w:numFmt w:val="japaneseCounting"/>
      <w:lvlText w:val="（%1）"/>
      <w:lvlJc w:val="left"/>
      <w:pPr>
        <w:tabs>
          <w:tab w:val="left" w:pos="720"/>
        </w:tabs>
        <w:ind w:left="720" w:hanging="720"/>
      </w:pPr>
      <w:rPr>
        <w:rFonts w:hint="eastAsia"/>
      </w:rPr>
    </w:lvl>
    <w:lvl w:ilvl="1" w:tentative="0">
      <w:start w:val="1"/>
      <w:numFmt w:val="decimal"/>
      <w:lvlText w:val="（%2）"/>
      <w:lvlJc w:val="left"/>
      <w:pPr>
        <w:tabs>
          <w:tab w:val="left" w:pos="1140"/>
        </w:tabs>
        <w:ind w:left="1140" w:hanging="720"/>
      </w:pPr>
      <w:rPr>
        <w:rFonts w:hint="eastAsia"/>
      </w:rPr>
    </w:lvl>
    <w:lvl w:ilvl="2" w:tentative="0">
      <w:start w:val="1"/>
      <w:numFmt w:val="decimal"/>
      <w:lvlText w:val="%3）"/>
      <w:lvlJc w:val="left"/>
      <w:pPr>
        <w:tabs>
          <w:tab w:val="left" w:pos="1200"/>
        </w:tabs>
        <w:ind w:left="1200" w:hanging="360"/>
      </w:pPr>
      <w:rPr>
        <w:rFonts w:hint="eastAsia"/>
      </w:rPr>
    </w:lvl>
    <w:lvl w:ilvl="3" w:tentative="0">
      <w:start w:val="2"/>
      <w:numFmt w:val="decimalEnclosedCircle"/>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D9C2739"/>
    <w:multiLevelType w:val="singleLevel"/>
    <w:tmpl w:val="2D9C2739"/>
    <w:lvl w:ilvl="0" w:tentative="0">
      <w:start w:val="1"/>
      <w:numFmt w:val="decimal"/>
      <w:suff w:val="nothing"/>
      <w:lvlText w:val="（%1）"/>
      <w:lvlJc w:val="left"/>
    </w:lvl>
  </w:abstractNum>
  <w:abstractNum w:abstractNumId="6">
    <w:nsid w:val="3060C538"/>
    <w:multiLevelType w:val="singleLevel"/>
    <w:tmpl w:val="3060C538"/>
    <w:lvl w:ilvl="0" w:tentative="0">
      <w:start w:val="1"/>
      <w:numFmt w:val="decimal"/>
      <w:suff w:val="nothing"/>
      <w:lvlText w:val="%1、"/>
      <w:lvlJc w:val="left"/>
    </w:lvl>
  </w:abstractNum>
  <w:abstractNum w:abstractNumId="7">
    <w:nsid w:val="46B2F6CA"/>
    <w:multiLevelType w:val="singleLevel"/>
    <w:tmpl w:val="46B2F6CA"/>
    <w:lvl w:ilvl="0" w:tentative="0">
      <w:start w:val="1"/>
      <w:numFmt w:val="decimal"/>
      <w:suff w:val="nothing"/>
      <w:lvlText w:val="%1．"/>
      <w:lvlJc w:val="left"/>
      <w:pPr>
        <w:ind w:left="0" w:firstLine="400"/>
      </w:pPr>
      <w:rPr>
        <w:rFonts w:hint="default"/>
      </w:rPr>
    </w:lvl>
  </w:abstractNum>
  <w:abstractNum w:abstractNumId="8">
    <w:nsid w:val="54F403B5"/>
    <w:multiLevelType w:val="singleLevel"/>
    <w:tmpl w:val="54F403B5"/>
    <w:lvl w:ilvl="0" w:tentative="0">
      <w:start w:val="1"/>
      <w:numFmt w:val="chineseCounting"/>
      <w:suff w:val="nothing"/>
      <w:lvlText w:val="%1、"/>
      <w:lvlJc w:val="left"/>
      <w:pPr>
        <w:ind w:left="0" w:firstLine="0"/>
      </w:pPr>
    </w:lvl>
  </w:abstractNum>
  <w:abstractNum w:abstractNumId="9">
    <w:nsid w:val="557FD3DA"/>
    <w:multiLevelType w:val="singleLevel"/>
    <w:tmpl w:val="557FD3DA"/>
    <w:lvl w:ilvl="0" w:tentative="0">
      <w:start w:val="3"/>
      <w:numFmt w:val="chineseCounting"/>
      <w:suff w:val="nothing"/>
      <w:lvlText w:val="%1、"/>
      <w:lvlJc w:val="left"/>
      <w:pPr>
        <w:ind w:left="0" w:firstLine="0"/>
      </w:pPr>
    </w:lvl>
  </w:abstractNum>
  <w:abstractNum w:abstractNumId="10">
    <w:nsid w:val="5923AAEA"/>
    <w:multiLevelType w:val="singleLevel"/>
    <w:tmpl w:val="5923AAEA"/>
    <w:lvl w:ilvl="0" w:tentative="0">
      <w:start w:val="1"/>
      <w:numFmt w:val="chineseCounting"/>
      <w:suff w:val="space"/>
      <w:lvlText w:val="第%1条"/>
      <w:lvlJc w:val="left"/>
      <w:rPr>
        <w:rFonts w:cs="Times New Roman"/>
      </w:rPr>
    </w:lvl>
  </w:abstractNum>
  <w:abstractNum w:abstractNumId="11">
    <w:nsid w:val="5923E4B6"/>
    <w:multiLevelType w:val="singleLevel"/>
    <w:tmpl w:val="5923E4B6"/>
    <w:lvl w:ilvl="0" w:tentative="0">
      <w:start w:val="1"/>
      <w:numFmt w:val="decimal"/>
      <w:suff w:val="nothing"/>
      <w:lvlText w:val="%1、"/>
      <w:lvlJc w:val="left"/>
      <w:rPr>
        <w:rFonts w:cs="Times New Roman"/>
      </w:rPr>
    </w:lvl>
  </w:abstractNum>
  <w:num w:numId="1">
    <w:abstractNumId w:val="5"/>
  </w:num>
  <w:num w:numId="2">
    <w:abstractNumId w:val="1"/>
  </w:num>
  <w:num w:numId="3">
    <w:abstractNumId w:val="6"/>
  </w:num>
  <w:num w:numId="4">
    <w:abstractNumId w:val="10"/>
  </w:num>
  <w:num w:numId="5">
    <w:abstractNumId w:val="11"/>
  </w:num>
  <w:num w:numId="6">
    <w:abstractNumId w:val="2"/>
  </w:num>
  <w:num w:numId="7">
    <w:abstractNumId w:val="4"/>
  </w:num>
  <w:num w:numId="8">
    <w:abstractNumId w:val="3"/>
  </w:num>
  <w:num w:numId="9">
    <w:abstractNumId w:val="0"/>
  </w:num>
  <w:num w:numId="10">
    <w:abstractNumId w:val="8"/>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xNDM1M2Y4Yjk1ZGUwNzJiM2IwMzAzZTBhMDVjYT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42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03FA"/>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E225AE"/>
    <w:rsid w:val="02F36323"/>
    <w:rsid w:val="02F5619C"/>
    <w:rsid w:val="0326446A"/>
    <w:rsid w:val="032D5555"/>
    <w:rsid w:val="034B7590"/>
    <w:rsid w:val="036634D2"/>
    <w:rsid w:val="03C63686"/>
    <w:rsid w:val="03DD35E4"/>
    <w:rsid w:val="04076900"/>
    <w:rsid w:val="041A5A3B"/>
    <w:rsid w:val="042311BA"/>
    <w:rsid w:val="042B157A"/>
    <w:rsid w:val="048F763B"/>
    <w:rsid w:val="049F330E"/>
    <w:rsid w:val="04AA775C"/>
    <w:rsid w:val="04AF1889"/>
    <w:rsid w:val="04F66F48"/>
    <w:rsid w:val="0523040B"/>
    <w:rsid w:val="05251E14"/>
    <w:rsid w:val="054F3C78"/>
    <w:rsid w:val="0569672F"/>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CA396F"/>
    <w:rsid w:val="08CC67C9"/>
    <w:rsid w:val="08D66AD6"/>
    <w:rsid w:val="08DA33A3"/>
    <w:rsid w:val="08E80F13"/>
    <w:rsid w:val="09335624"/>
    <w:rsid w:val="0944690F"/>
    <w:rsid w:val="09535675"/>
    <w:rsid w:val="095F057D"/>
    <w:rsid w:val="09642282"/>
    <w:rsid w:val="09714747"/>
    <w:rsid w:val="09733572"/>
    <w:rsid w:val="09772C16"/>
    <w:rsid w:val="098353B5"/>
    <w:rsid w:val="09A92330"/>
    <w:rsid w:val="09B06B87"/>
    <w:rsid w:val="09C13146"/>
    <w:rsid w:val="09E04166"/>
    <w:rsid w:val="0A1C0718"/>
    <w:rsid w:val="0A3E7710"/>
    <w:rsid w:val="0A5B7E63"/>
    <w:rsid w:val="0AA374A5"/>
    <w:rsid w:val="0AAB7649"/>
    <w:rsid w:val="0ABC5606"/>
    <w:rsid w:val="0ABF0394"/>
    <w:rsid w:val="0AF563DB"/>
    <w:rsid w:val="0B30404E"/>
    <w:rsid w:val="0B4C6C14"/>
    <w:rsid w:val="0B547599"/>
    <w:rsid w:val="0B631A88"/>
    <w:rsid w:val="0B683D45"/>
    <w:rsid w:val="0B7F3F11"/>
    <w:rsid w:val="0B884417"/>
    <w:rsid w:val="0BF40511"/>
    <w:rsid w:val="0BF6188C"/>
    <w:rsid w:val="0BF73C91"/>
    <w:rsid w:val="0C170175"/>
    <w:rsid w:val="0C571A41"/>
    <w:rsid w:val="0C5C1171"/>
    <w:rsid w:val="0C5E1CBC"/>
    <w:rsid w:val="0C615B50"/>
    <w:rsid w:val="0C656D19"/>
    <w:rsid w:val="0C7B653C"/>
    <w:rsid w:val="0C8445DA"/>
    <w:rsid w:val="0C87121B"/>
    <w:rsid w:val="0C944572"/>
    <w:rsid w:val="0CC007F7"/>
    <w:rsid w:val="0CC617AC"/>
    <w:rsid w:val="0CC964DB"/>
    <w:rsid w:val="0CE618DF"/>
    <w:rsid w:val="0CFE707A"/>
    <w:rsid w:val="0D063BDA"/>
    <w:rsid w:val="0D08375F"/>
    <w:rsid w:val="0D184CFB"/>
    <w:rsid w:val="0D4A7419"/>
    <w:rsid w:val="0D827401"/>
    <w:rsid w:val="0D84094E"/>
    <w:rsid w:val="0D8A00E9"/>
    <w:rsid w:val="0D8D589E"/>
    <w:rsid w:val="0D9F44AC"/>
    <w:rsid w:val="0DA01C73"/>
    <w:rsid w:val="0DD63300"/>
    <w:rsid w:val="0DF50604"/>
    <w:rsid w:val="0DF702FE"/>
    <w:rsid w:val="0E060E51"/>
    <w:rsid w:val="0E3C6415"/>
    <w:rsid w:val="0E5604B2"/>
    <w:rsid w:val="0E6D5D79"/>
    <w:rsid w:val="0E7831B0"/>
    <w:rsid w:val="0E9D0089"/>
    <w:rsid w:val="0EB803EE"/>
    <w:rsid w:val="0EBC360E"/>
    <w:rsid w:val="0EF43981"/>
    <w:rsid w:val="0EF94D4B"/>
    <w:rsid w:val="0F4958DC"/>
    <w:rsid w:val="0F515DF7"/>
    <w:rsid w:val="0F596BA8"/>
    <w:rsid w:val="0F6248D2"/>
    <w:rsid w:val="0F693536"/>
    <w:rsid w:val="0F7B0511"/>
    <w:rsid w:val="0F7B76D9"/>
    <w:rsid w:val="0F816ACD"/>
    <w:rsid w:val="0F9832DB"/>
    <w:rsid w:val="0FB649E7"/>
    <w:rsid w:val="0FBF3FD2"/>
    <w:rsid w:val="0FBF7FF3"/>
    <w:rsid w:val="10646583"/>
    <w:rsid w:val="107D4B15"/>
    <w:rsid w:val="10850F7B"/>
    <w:rsid w:val="108A3C80"/>
    <w:rsid w:val="10C26171"/>
    <w:rsid w:val="10F33360"/>
    <w:rsid w:val="10FC16EA"/>
    <w:rsid w:val="110F1D40"/>
    <w:rsid w:val="11266F33"/>
    <w:rsid w:val="118963A1"/>
    <w:rsid w:val="11A958FA"/>
    <w:rsid w:val="11C6522A"/>
    <w:rsid w:val="11E104CC"/>
    <w:rsid w:val="11E20309"/>
    <w:rsid w:val="12255233"/>
    <w:rsid w:val="122B2456"/>
    <w:rsid w:val="12530213"/>
    <w:rsid w:val="126B7B11"/>
    <w:rsid w:val="127723A9"/>
    <w:rsid w:val="12862074"/>
    <w:rsid w:val="12883966"/>
    <w:rsid w:val="129519C0"/>
    <w:rsid w:val="129E45B4"/>
    <w:rsid w:val="12D81596"/>
    <w:rsid w:val="12F8145B"/>
    <w:rsid w:val="13072A44"/>
    <w:rsid w:val="135F4BE2"/>
    <w:rsid w:val="139B1A0A"/>
    <w:rsid w:val="139D25C7"/>
    <w:rsid w:val="13BF3CE4"/>
    <w:rsid w:val="141008D8"/>
    <w:rsid w:val="14125FE6"/>
    <w:rsid w:val="146D271E"/>
    <w:rsid w:val="1479172F"/>
    <w:rsid w:val="14886629"/>
    <w:rsid w:val="14982588"/>
    <w:rsid w:val="149A5AD9"/>
    <w:rsid w:val="14A03DBB"/>
    <w:rsid w:val="14A7619D"/>
    <w:rsid w:val="14CC3529"/>
    <w:rsid w:val="14E67D2F"/>
    <w:rsid w:val="150536C3"/>
    <w:rsid w:val="150C1963"/>
    <w:rsid w:val="151447A0"/>
    <w:rsid w:val="154A6454"/>
    <w:rsid w:val="15512530"/>
    <w:rsid w:val="15762120"/>
    <w:rsid w:val="15E46A47"/>
    <w:rsid w:val="163663DF"/>
    <w:rsid w:val="16650EC1"/>
    <w:rsid w:val="16A8729C"/>
    <w:rsid w:val="16B33777"/>
    <w:rsid w:val="16BC70A7"/>
    <w:rsid w:val="16C6339E"/>
    <w:rsid w:val="17141B6E"/>
    <w:rsid w:val="172F2D79"/>
    <w:rsid w:val="174C2E38"/>
    <w:rsid w:val="17557BEF"/>
    <w:rsid w:val="17D01989"/>
    <w:rsid w:val="17D349C1"/>
    <w:rsid w:val="17F11DA8"/>
    <w:rsid w:val="1830729E"/>
    <w:rsid w:val="1870062C"/>
    <w:rsid w:val="18817102"/>
    <w:rsid w:val="18830A15"/>
    <w:rsid w:val="18852B28"/>
    <w:rsid w:val="188B5321"/>
    <w:rsid w:val="1904440C"/>
    <w:rsid w:val="19932372"/>
    <w:rsid w:val="19A20DD5"/>
    <w:rsid w:val="19AE03F1"/>
    <w:rsid w:val="1A071A03"/>
    <w:rsid w:val="1A1E49AB"/>
    <w:rsid w:val="1A1F16AE"/>
    <w:rsid w:val="1A3B5C77"/>
    <w:rsid w:val="1A984BAD"/>
    <w:rsid w:val="1AB8220E"/>
    <w:rsid w:val="1ADB01CB"/>
    <w:rsid w:val="1AE4166C"/>
    <w:rsid w:val="1AF06CFB"/>
    <w:rsid w:val="1AF11B8D"/>
    <w:rsid w:val="1B11359C"/>
    <w:rsid w:val="1B157C0D"/>
    <w:rsid w:val="1B2A271F"/>
    <w:rsid w:val="1B530544"/>
    <w:rsid w:val="1B5719D6"/>
    <w:rsid w:val="1B713184"/>
    <w:rsid w:val="1BA209CF"/>
    <w:rsid w:val="1BB4777D"/>
    <w:rsid w:val="1BD75AB8"/>
    <w:rsid w:val="1BDC2721"/>
    <w:rsid w:val="1C0459C2"/>
    <w:rsid w:val="1C1B3B4A"/>
    <w:rsid w:val="1C326185"/>
    <w:rsid w:val="1C88086E"/>
    <w:rsid w:val="1D266CE1"/>
    <w:rsid w:val="1D3963AF"/>
    <w:rsid w:val="1D5C5F6C"/>
    <w:rsid w:val="1D6A673C"/>
    <w:rsid w:val="1D9247AE"/>
    <w:rsid w:val="1DAC66AD"/>
    <w:rsid w:val="1DB567EC"/>
    <w:rsid w:val="1DF51A98"/>
    <w:rsid w:val="1E0C5806"/>
    <w:rsid w:val="1E3D060F"/>
    <w:rsid w:val="1E3F7D2E"/>
    <w:rsid w:val="1E4134E4"/>
    <w:rsid w:val="1E5037DD"/>
    <w:rsid w:val="1E5062B3"/>
    <w:rsid w:val="1E523514"/>
    <w:rsid w:val="1E714A66"/>
    <w:rsid w:val="1E802593"/>
    <w:rsid w:val="1E8B6156"/>
    <w:rsid w:val="1EA703CC"/>
    <w:rsid w:val="1EB7330C"/>
    <w:rsid w:val="1F0A0FF3"/>
    <w:rsid w:val="1F5771FF"/>
    <w:rsid w:val="1F655B6B"/>
    <w:rsid w:val="1FB8677C"/>
    <w:rsid w:val="1FC36111"/>
    <w:rsid w:val="1FE868A9"/>
    <w:rsid w:val="20034907"/>
    <w:rsid w:val="20173E4B"/>
    <w:rsid w:val="20216FA3"/>
    <w:rsid w:val="204E48BC"/>
    <w:rsid w:val="208921B3"/>
    <w:rsid w:val="20973DEB"/>
    <w:rsid w:val="20B26522"/>
    <w:rsid w:val="20B44310"/>
    <w:rsid w:val="20ED481F"/>
    <w:rsid w:val="211116EB"/>
    <w:rsid w:val="216133FC"/>
    <w:rsid w:val="21A96B95"/>
    <w:rsid w:val="21B34182"/>
    <w:rsid w:val="21C77DED"/>
    <w:rsid w:val="21D56769"/>
    <w:rsid w:val="21E52EF3"/>
    <w:rsid w:val="21FB5D7B"/>
    <w:rsid w:val="22015E94"/>
    <w:rsid w:val="220B1C3D"/>
    <w:rsid w:val="221D1D20"/>
    <w:rsid w:val="22334A87"/>
    <w:rsid w:val="227C2545"/>
    <w:rsid w:val="22932819"/>
    <w:rsid w:val="22BE6801"/>
    <w:rsid w:val="233500BF"/>
    <w:rsid w:val="23377FF7"/>
    <w:rsid w:val="236B425F"/>
    <w:rsid w:val="23836192"/>
    <w:rsid w:val="23901F29"/>
    <w:rsid w:val="239C0061"/>
    <w:rsid w:val="23B908A4"/>
    <w:rsid w:val="23E95BEF"/>
    <w:rsid w:val="23FD0064"/>
    <w:rsid w:val="243447D3"/>
    <w:rsid w:val="24365ECF"/>
    <w:rsid w:val="245375B0"/>
    <w:rsid w:val="24642C0A"/>
    <w:rsid w:val="246445A0"/>
    <w:rsid w:val="24B22173"/>
    <w:rsid w:val="24B95AD9"/>
    <w:rsid w:val="24BE24DA"/>
    <w:rsid w:val="24CF5825"/>
    <w:rsid w:val="24D663E6"/>
    <w:rsid w:val="24D77F2B"/>
    <w:rsid w:val="24EA02AB"/>
    <w:rsid w:val="25244B52"/>
    <w:rsid w:val="2559683D"/>
    <w:rsid w:val="258B00E2"/>
    <w:rsid w:val="25A917A6"/>
    <w:rsid w:val="25BE27CC"/>
    <w:rsid w:val="25F74A5C"/>
    <w:rsid w:val="2628662C"/>
    <w:rsid w:val="262D45DE"/>
    <w:rsid w:val="264334D7"/>
    <w:rsid w:val="2648293A"/>
    <w:rsid w:val="26806708"/>
    <w:rsid w:val="26871DC8"/>
    <w:rsid w:val="26A53EF9"/>
    <w:rsid w:val="26A94201"/>
    <w:rsid w:val="26AC274F"/>
    <w:rsid w:val="26F56F06"/>
    <w:rsid w:val="27044A29"/>
    <w:rsid w:val="271D34C8"/>
    <w:rsid w:val="273D0B66"/>
    <w:rsid w:val="276142BF"/>
    <w:rsid w:val="27783712"/>
    <w:rsid w:val="27907362"/>
    <w:rsid w:val="27AD48D4"/>
    <w:rsid w:val="27AF0994"/>
    <w:rsid w:val="27DE7578"/>
    <w:rsid w:val="28225BD8"/>
    <w:rsid w:val="28333E1D"/>
    <w:rsid w:val="28454BD6"/>
    <w:rsid w:val="28455253"/>
    <w:rsid w:val="28551971"/>
    <w:rsid w:val="285B1C53"/>
    <w:rsid w:val="289F7086"/>
    <w:rsid w:val="28C32028"/>
    <w:rsid w:val="28CC490F"/>
    <w:rsid w:val="28DE40AA"/>
    <w:rsid w:val="29345E77"/>
    <w:rsid w:val="294C65AD"/>
    <w:rsid w:val="29806583"/>
    <w:rsid w:val="298B3C4C"/>
    <w:rsid w:val="29B92519"/>
    <w:rsid w:val="29F26D24"/>
    <w:rsid w:val="2A15033F"/>
    <w:rsid w:val="2A1662C1"/>
    <w:rsid w:val="2A1C7367"/>
    <w:rsid w:val="2A2815FA"/>
    <w:rsid w:val="2A6D6092"/>
    <w:rsid w:val="2A7D76B4"/>
    <w:rsid w:val="2A841AA8"/>
    <w:rsid w:val="2A8E165B"/>
    <w:rsid w:val="2AF369C9"/>
    <w:rsid w:val="2B2A0242"/>
    <w:rsid w:val="2B425EB9"/>
    <w:rsid w:val="2B437463"/>
    <w:rsid w:val="2B7807EE"/>
    <w:rsid w:val="2B7F4C10"/>
    <w:rsid w:val="2BA50BF7"/>
    <w:rsid w:val="2BBF00EC"/>
    <w:rsid w:val="2BC37CFD"/>
    <w:rsid w:val="2BD5237F"/>
    <w:rsid w:val="2BDA4BD6"/>
    <w:rsid w:val="2BE536CE"/>
    <w:rsid w:val="2BE758D9"/>
    <w:rsid w:val="2C09049E"/>
    <w:rsid w:val="2C0A653C"/>
    <w:rsid w:val="2C0B1F79"/>
    <w:rsid w:val="2C1443AA"/>
    <w:rsid w:val="2C191F85"/>
    <w:rsid w:val="2CD33906"/>
    <w:rsid w:val="2CE82D6F"/>
    <w:rsid w:val="2D343236"/>
    <w:rsid w:val="2DB553C0"/>
    <w:rsid w:val="2DB83348"/>
    <w:rsid w:val="2DD15014"/>
    <w:rsid w:val="2DF72DE4"/>
    <w:rsid w:val="2DF971F5"/>
    <w:rsid w:val="2E0220AF"/>
    <w:rsid w:val="2E091A10"/>
    <w:rsid w:val="2E4B082A"/>
    <w:rsid w:val="2E5D4E86"/>
    <w:rsid w:val="2E5D790B"/>
    <w:rsid w:val="2E6A3C17"/>
    <w:rsid w:val="2E9A3C18"/>
    <w:rsid w:val="2EBB0FEE"/>
    <w:rsid w:val="2EC63002"/>
    <w:rsid w:val="2F0828C2"/>
    <w:rsid w:val="2F0A6B38"/>
    <w:rsid w:val="2F146F24"/>
    <w:rsid w:val="2F590507"/>
    <w:rsid w:val="2F6870D0"/>
    <w:rsid w:val="2F946CCB"/>
    <w:rsid w:val="2FD25781"/>
    <w:rsid w:val="2FDC745C"/>
    <w:rsid w:val="2FF3584E"/>
    <w:rsid w:val="2FFD7934"/>
    <w:rsid w:val="30240BBB"/>
    <w:rsid w:val="30733ACD"/>
    <w:rsid w:val="308C3862"/>
    <w:rsid w:val="309379D8"/>
    <w:rsid w:val="30A270F7"/>
    <w:rsid w:val="30DF1478"/>
    <w:rsid w:val="30EC586F"/>
    <w:rsid w:val="310E117E"/>
    <w:rsid w:val="319C6071"/>
    <w:rsid w:val="31AC537E"/>
    <w:rsid w:val="31E34505"/>
    <w:rsid w:val="31E3679B"/>
    <w:rsid w:val="31E732FD"/>
    <w:rsid w:val="321E77E6"/>
    <w:rsid w:val="32517576"/>
    <w:rsid w:val="32546D64"/>
    <w:rsid w:val="329A1E2B"/>
    <w:rsid w:val="32BE5C2C"/>
    <w:rsid w:val="32FB6478"/>
    <w:rsid w:val="331950D7"/>
    <w:rsid w:val="33263B3F"/>
    <w:rsid w:val="336963EB"/>
    <w:rsid w:val="33816EEB"/>
    <w:rsid w:val="33C90E8A"/>
    <w:rsid w:val="33EB55CD"/>
    <w:rsid w:val="33EC4C02"/>
    <w:rsid w:val="340D2360"/>
    <w:rsid w:val="3410665D"/>
    <w:rsid w:val="34211214"/>
    <w:rsid w:val="342E63AB"/>
    <w:rsid w:val="34567DF2"/>
    <w:rsid w:val="34590404"/>
    <w:rsid w:val="34950E68"/>
    <w:rsid w:val="34986E94"/>
    <w:rsid w:val="34A32B7B"/>
    <w:rsid w:val="34AF62C9"/>
    <w:rsid w:val="34CB4388"/>
    <w:rsid w:val="34FA6E12"/>
    <w:rsid w:val="354D7158"/>
    <w:rsid w:val="35863999"/>
    <w:rsid w:val="358D5588"/>
    <w:rsid w:val="35945E0F"/>
    <w:rsid w:val="35CF32D1"/>
    <w:rsid w:val="36070CBD"/>
    <w:rsid w:val="363A3B40"/>
    <w:rsid w:val="364C10C0"/>
    <w:rsid w:val="365302AE"/>
    <w:rsid w:val="3655088B"/>
    <w:rsid w:val="36607A0A"/>
    <w:rsid w:val="366E227C"/>
    <w:rsid w:val="366F2E0D"/>
    <w:rsid w:val="36757260"/>
    <w:rsid w:val="367B6A5C"/>
    <w:rsid w:val="369E058F"/>
    <w:rsid w:val="36A74ADA"/>
    <w:rsid w:val="36AD60D5"/>
    <w:rsid w:val="36B224F9"/>
    <w:rsid w:val="36DB5CA6"/>
    <w:rsid w:val="36EC0CC9"/>
    <w:rsid w:val="373F410B"/>
    <w:rsid w:val="37B53849"/>
    <w:rsid w:val="37B70A4D"/>
    <w:rsid w:val="37EE7094"/>
    <w:rsid w:val="38081FCB"/>
    <w:rsid w:val="38296C89"/>
    <w:rsid w:val="383002EB"/>
    <w:rsid w:val="38586797"/>
    <w:rsid w:val="38BC0149"/>
    <w:rsid w:val="38D87D1C"/>
    <w:rsid w:val="39636459"/>
    <w:rsid w:val="396B7F6C"/>
    <w:rsid w:val="39B417A9"/>
    <w:rsid w:val="39FC5695"/>
    <w:rsid w:val="3A006D8E"/>
    <w:rsid w:val="3A3651E5"/>
    <w:rsid w:val="3A4858DD"/>
    <w:rsid w:val="3A744481"/>
    <w:rsid w:val="3A7978A9"/>
    <w:rsid w:val="3A8C7BEF"/>
    <w:rsid w:val="3A906246"/>
    <w:rsid w:val="3A9D0AE4"/>
    <w:rsid w:val="3A9D62EC"/>
    <w:rsid w:val="3B2349B7"/>
    <w:rsid w:val="3B616CFF"/>
    <w:rsid w:val="3B6259F6"/>
    <w:rsid w:val="3B976654"/>
    <w:rsid w:val="3BB83300"/>
    <w:rsid w:val="3BC01EFC"/>
    <w:rsid w:val="3BCA786A"/>
    <w:rsid w:val="3BD31E2F"/>
    <w:rsid w:val="3BF15831"/>
    <w:rsid w:val="3C105946"/>
    <w:rsid w:val="3C406074"/>
    <w:rsid w:val="3C471448"/>
    <w:rsid w:val="3C4B428C"/>
    <w:rsid w:val="3C5F759A"/>
    <w:rsid w:val="3C6C525A"/>
    <w:rsid w:val="3CCE23CB"/>
    <w:rsid w:val="3CD00449"/>
    <w:rsid w:val="3CD17D17"/>
    <w:rsid w:val="3CFF7179"/>
    <w:rsid w:val="3D3C7F39"/>
    <w:rsid w:val="3D440F09"/>
    <w:rsid w:val="3D4504A0"/>
    <w:rsid w:val="3D8734BB"/>
    <w:rsid w:val="3D874491"/>
    <w:rsid w:val="3D9A11D4"/>
    <w:rsid w:val="3DA16D89"/>
    <w:rsid w:val="3DA364BE"/>
    <w:rsid w:val="3DE041CB"/>
    <w:rsid w:val="3DF6637D"/>
    <w:rsid w:val="3E0D48F6"/>
    <w:rsid w:val="3E1868B4"/>
    <w:rsid w:val="3E2919ED"/>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3E22"/>
    <w:rsid w:val="3F756B8F"/>
    <w:rsid w:val="3F95482B"/>
    <w:rsid w:val="3FBF4DF9"/>
    <w:rsid w:val="4019356B"/>
    <w:rsid w:val="402B415E"/>
    <w:rsid w:val="404D69CB"/>
    <w:rsid w:val="40592157"/>
    <w:rsid w:val="406E1CAE"/>
    <w:rsid w:val="40A0133A"/>
    <w:rsid w:val="40C31A53"/>
    <w:rsid w:val="40FF545D"/>
    <w:rsid w:val="410067C8"/>
    <w:rsid w:val="410C3CF7"/>
    <w:rsid w:val="418F0D2A"/>
    <w:rsid w:val="41D01505"/>
    <w:rsid w:val="420823B4"/>
    <w:rsid w:val="42474939"/>
    <w:rsid w:val="424C3C57"/>
    <w:rsid w:val="424F3F3D"/>
    <w:rsid w:val="42613FF3"/>
    <w:rsid w:val="42660D96"/>
    <w:rsid w:val="426F56A3"/>
    <w:rsid w:val="428667D2"/>
    <w:rsid w:val="429F0CA1"/>
    <w:rsid w:val="42CD1CE0"/>
    <w:rsid w:val="42E1381E"/>
    <w:rsid w:val="42ED6459"/>
    <w:rsid w:val="42F00D2B"/>
    <w:rsid w:val="42FE58DD"/>
    <w:rsid w:val="43174B3D"/>
    <w:rsid w:val="43417094"/>
    <w:rsid w:val="434B790E"/>
    <w:rsid w:val="4360274F"/>
    <w:rsid w:val="436136E1"/>
    <w:rsid w:val="43681A7E"/>
    <w:rsid w:val="438A31C1"/>
    <w:rsid w:val="43977AB6"/>
    <w:rsid w:val="43A3342B"/>
    <w:rsid w:val="43C77C27"/>
    <w:rsid w:val="43DE09EE"/>
    <w:rsid w:val="43F04528"/>
    <w:rsid w:val="44002FAD"/>
    <w:rsid w:val="44165006"/>
    <w:rsid w:val="4464395E"/>
    <w:rsid w:val="449101DD"/>
    <w:rsid w:val="44931DA9"/>
    <w:rsid w:val="44DE1391"/>
    <w:rsid w:val="451B225C"/>
    <w:rsid w:val="451F65B8"/>
    <w:rsid w:val="452410C9"/>
    <w:rsid w:val="45317DFB"/>
    <w:rsid w:val="456D3CE4"/>
    <w:rsid w:val="4579042C"/>
    <w:rsid w:val="457F0571"/>
    <w:rsid w:val="45851176"/>
    <w:rsid w:val="45970135"/>
    <w:rsid w:val="45984A28"/>
    <w:rsid w:val="45C63B94"/>
    <w:rsid w:val="460E7DA5"/>
    <w:rsid w:val="462B0312"/>
    <w:rsid w:val="46422483"/>
    <w:rsid w:val="4659254A"/>
    <w:rsid w:val="465B0637"/>
    <w:rsid w:val="465E3F0D"/>
    <w:rsid w:val="466A16E6"/>
    <w:rsid w:val="46701DFA"/>
    <w:rsid w:val="467357CF"/>
    <w:rsid w:val="46893F2B"/>
    <w:rsid w:val="46A81356"/>
    <w:rsid w:val="46C4686E"/>
    <w:rsid w:val="46F10BCE"/>
    <w:rsid w:val="476562C5"/>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9137DE"/>
    <w:rsid w:val="49B64211"/>
    <w:rsid w:val="49F6167F"/>
    <w:rsid w:val="4A064FA0"/>
    <w:rsid w:val="4A16615C"/>
    <w:rsid w:val="4A4424D7"/>
    <w:rsid w:val="4AB82D0F"/>
    <w:rsid w:val="4AD808CF"/>
    <w:rsid w:val="4AEB7664"/>
    <w:rsid w:val="4AFD7C19"/>
    <w:rsid w:val="4B0567D1"/>
    <w:rsid w:val="4B236AAE"/>
    <w:rsid w:val="4B6D7FCA"/>
    <w:rsid w:val="4B707271"/>
    <w:rsid w:val="4B9739F7"/>
    <w:rsid w:val="4B986E74"/>
    <w:rsid w:val="4BEE2503"/>
    <w:rsid w:val="4C245A30"/>
    <w:rsid w:val="4CB6685F"/>
    <w:rsid w:val="4CC367FE"/>
    <w:rsid w:val="4D077F3C"/>
    <w:rsid w:val="4D123355"/>
    <w:rsid w:val="4D2A3B31"/>
    <w:rsid w:val="4D312C52"/>
    <w:rsid w:val="4D905305"/>
    <w:rsid w:val="4D964A72"/>
    <w:rsid w:val="4D9C1254"/>
    <w:rsid w:val="4DEB569C"/>
    <w:rsid w:val="4E4306AE"/>
    <w:rsid w:val="4E6523B9"/>
    <w:rsid w:val="4E793892"/>
    <w:rsid w:val="4E800872"/>
    <w:rsid w:val="4EC569ED"/>
    <w:rsid w:val="4ED50EA1"/>
    <w:rsid w:val="4EEA0879"/>
    <w:rsid w:val="4EEC050C"/>
    <w:rsid w:val="4F104EC3"/>
    <w:rsid w:val="4F47354A"/>
    <w:rsid w:val="4F911C54"/>
    <w:rsid w:val="4FA3533E"/>
    <w:rsid w:val="4FE625E0"/>
    <w:rsid w:val="5021480F"/>
    <w:rsid w:val="505E72D4"/>
    <w:rsid w:val="50617957"/>
    <w:rsid w:val="50962ECB"/>
    <w:rsid w:val="50A42E38"/>
    <w:rsid w:val="50A4577F"/>
    <w:rsid w:val="50B73D1F"/>
    <w:rsid w:val="50BB2720"/>
    <w:rsid w:val="50BD5BC9"/>
    <w:rsid w:val="50C11EEE"/>
    <w:rsid w:val="50E97CFC"/>
    <w:rsid w:val="50FA4028"/>
    <w:rsid w:val="510D65B7"/>
    <w:rsid w:val="511157AB"/>
    <w:rsid w:val="5142540C"/>
    <w:rsid w:val="518832C8"/>
    <w:rsid w:val="519D3C50"/>
    <w:rsid w:val="51A0432A"/>
    <w:rsid w:val="51A86090"/>
    <w:rsid w:val="51B1799A"/>
    <w:rsid w:val="51B7396D"/>
    <w:rsid w:val="52143C1E"/>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1103C5"/>
    <w:rsid w:val="54487265"/>
    <w:rsid w:val="544D6070"/>
    <w:rsid w:val="54605E1E"/>
    <w:rsid w:val="5492579E"/>
    <w:rsid w:val="54B3506A"/>
    <w:rsid w:val="54CA0D16"/>
    <w:rsid w:val="54DD4057"/>
    <w:rsid w:val="54E05D49"/>
    <w:rsid w:val="54E7490F"/>
    <w:rsid w:val="54F46459"/>
    <w:rsid w:val="550764A4"/>
    <w:rsid w:val="550B2BF6"/>
    <w:rsid w:val="55214EB5"/>
    <w:rsid w:val="55364EFD"/>
    <w:rsid w:val="555D4828"/>
    <w:rsid w:val="557A4C8B"/>
    <w:rsid w:val="558931E1"/>
    <w:rsid w:val="55923347"/>
    <w:rsid w:val="55925180"/>
    <w:rsid w:val="55983B1B"/>
    <w:rsid w:val="55A8376B"/>
    <w:rsid w:val="55DC29B6"/>
    <w:rsid w:val="55DD4241"/>
    <w:rsid w:val="566B19EC"/>
    <w:rsid w:val="566B6D1E"/>
    <w:rsid w:val="56951CD8"/>
    <w:rsid w:val="56D66A1C"/>
    <w:rsid w:val="57032A2C"/>
    <w:rsid w:val="570F5219"/>
    <w:rsid w:val="571654DB"/>
    <w:rsid w:val="575D12B5"/>
    <w:rsid w:val="57610A87"/>
    <w:rsid w:val="577B1140"/>
    <w:rsid w:val="577B7F21"/>
    <w:rsid w:val="577F181B"/>
    <w:rsid w:val="57921984"/>
    <w:rsid w:val="579737F0"/>
    <w:rsid w:val="57AB7B30"/>
    <w:rsid w:val="57AF5251"/>
    <w:rsid w:val="57B26373"/>
    <w:rsid w:val="57B63F04"/>
    <w:rsid w:val="57BD238A"/>
    <w:rsid w:val="57CD20C2"/>
    <w:rsid w:val="57D675AB"/>
    <w:rsid w:val="57D95FDD"/>
    <w:rsid w:val="58164938"/>
    <w:rsid w:val="583512E2"/>
    <w:rsid w:val="58803F61"/>
    <w:rsid w:val="58917D2F"/>
    <w:rsid w:val="5894085C"/>
    <w:rsid w:val="58957BF5"/>
    <w:rsid w:val="58AE4F0C"/>
    <w:rsid w:val="58B85899"/>
    <w:rsid w:val="58E363A9"/>
    <w:rsid w:val="595E1678"/>
    <w:rsid w:val="596D5BD4"/>
    <w:rsid w:val="597E3DD8"/>
    <w:rsid w:val="59E8644D"/>
    <w:rsid w:val="59F80043"/>
    <w:rsid w:val="5A09252F"/>
    <w:rsid w:val="5A0B2778"/>
    <w:rsid w:val="5A262D70"/>
    <w:rsid w:val="5A2A7C7B"/>
    <w:rsid w:val="5A3E2560"/>
    <w:rsid w:val="5A5D3B6E"/>
    <w:rsid w:val="5A637A76"/>
    <w:rsid w:val="5A647BDD"/>
    <w:rsid w:val="5A6D33BA"/>
    <w:rsid w:val="5A792B1F"/>
    <w:rsid w:val="5A7F12B5"/>
    <w:rsid w:val="5A874767"/>
    <w:rsid w:val="5A90452E"/>
    <w:rsid w:val="5A9A1850"/>
    <w:rsid w:val="5AA85BE2"/>
    <w:rsid w:val="5AAD6F28"/>
    <w:rsid w:val="5AD63A24"/>
    <w:rsid w:val="5AE93AB9"/>
    <w:rsid w:val="5AFD4446"/>
    <w:rsid w:val="5B2E1A1D"/>
    <w:rsid w:val="5B843A1C"/>
    <w:rsid w:val="5B873E3F"/>
    <w:rsid w:val="5BBE5641"/>
    <w:rsid w:val="5BEC6CAC"/>
    <w:rsid w:val="5C02690E"/>
    <w:rsid w:val="5C196DA7"/>
    <w:rsid w:val="5C2A048C"/>
    <w:rsid w:val="5C342456"/>
    <w:rsid w:val="5C736283"/>
    <w:rsid w:val="5C80234E"/>
    <w:rsid w:val="5C8A680C"/>
    <w:rsid w:val="5D0C4701"/>
    <w:rsid w:val="5D0F0395"/>
    <w:rsid w:val="5D221076"/>
    <w:rsid w:val="5D333D11"/>
    <w:rsid w:val="5D397964"/>
    <w:rsid w:val="5D5A391C"/>
    <w:rsid w:val="5D5F10C0"/>
    <w:rsid w:val="5D891B7B"/>
    <w:rsid w:val="5DAD38EE"/>
    <w:rsid w:val="5DCB65F1"/>
    <w:rsid w:val="5DD76949"/>
    <w:rsid w:val="5E006862"/>
    <w:rsid w:val="5E0207B9"/>
    <w:rsid w:val="5E1834A1"/>
    <w:rsid w:val="5E261785"/>
    <w:rsid w:val="5E4A7017"/>
    <w:rsid w:val="5E552BBA"/>
    <w:rsid w:val="5E611C10"/>
    <w:rsid w:val="5E7128C8"/>
    <w:rsid w:val="5E7A0F3F"/>
    <w:rsid w:val="5EFC7377"/>
    <w:rsid w:val="5EFE00D6"/>
    <w:rsid w:val="5F06174D"/>
    <w:rsid w:val="5F0975EA"/>
    <w:rsid w:val="5F3A3602"/>
    <w:rsid w:val="5F45733B"/>
    <w:rsid w:val="5F6277C6"/>
    <w:rsid w:val="5F68098A"/>
    <w:rsid w:val="5F6D0B1D"/>
    <w:rsid w:val="5F812FDF"/>
    <w:rsid w:val="5F8D0B82"/>
    <w:rsid w:val="5FCC5339"/>
    <w:rsid w:val="5FE34A5B"/>
    <w:rsid w:val="5FEF7B41"/>
    <w:rsid w:val="5FFE1E36"/>
    <w:rsid w:val="60232584"/>
    <w:rsid w:val="607330CE"/>
    <w:rsid w:val="60825176"/>
    <w:rsid w:val="609F2AC4"/>
    <w:rsid w:val="60B65B3D"/>
    <w:rsid w:val="60D30622"/>
    <w:rsid w:val="60D61108"/>
    <w:rsid w:val="60FA2EE8"/>
    <w:rsid w:val="61054A27"/>
    <w:rsid w:val="610A52BC"/>
    <w:rsid w:val="611C1A1D"/>
    <w:rsid w:val="611D2366"/>
    <w:rsid w:val="61421856"/>
    <w:rsid w:val="615227C4"/>
    <w:rsid w:val="61654E3F"/>
    <w:rsid w:val="6182292A"/>
    <w:rsid w:val="618B7663"/>
    <w:rsid w:val="619F7F92"/>
    <w:rsid w:val="61F94C26"/>
    <w:rsid w:val="62000E56"/>
    <w:rsid w:val="623B122F"/>
    <w:rsid w:val="624F3E49"/>
    <w:rsid w:val="62632286"/>
    <w:rsid w:val="62885958"/>
    <w:rsid w:val="62D8754A"/>
    <w:rsid w:val="62F40B65"/>
    <w:rsid w:val="62FC2CFE"/>
    <w:rsid w:val="63024505"/>
    <w:rsid w:val="635600A5"/>
    <w:rsid w:val="635B1DB5"/>
    <w:rsid w:val="636B65AD"/>
    <w:rsid w:val="63711FED"/>
    <w:rsid w:val="63880DDC"/>
    <w:rsid w:val="638D750D"/>
    <w:rsid w:val="63AC6CC0"/>
    <w:rsid w:val="63D60E32"/>
    <w:rsid w:val="64055776"/>
    <w:rsid w:val="64240056"/>
    <w:rsid w:val="643E143A"/>
    <w:rsid w:val="64491666"/>
    <w:rsid w:val="648B6EEF"/>
    <w:rsid w:val="64C158BF"/>
    <w:rsid w:val="64CE2EAA"/>
    <w:rsid w:val="65377536"/>
    <w:rsid w:val="653C3090"/>
    <w:rsid w:val="65803B27"/>
    <w:rsid w:val="65854376"/>
    <w:rsid w:val="658767BE"/>
    <w:rsid w:val="65892531"/>
    <w:rsid w:val="65BF15B8"/>
    <w:rsid w:val="66195831"/>
    <w:rsid w:val="662E75B1"/>
    <w:rsid w:val="66342C2E"/>
    <w:rsid w:val="663E784C"/>
    <w:rsid w:val="668B6A45"/>
    <w:rsid w:val="672F3F24"/>
    <w:rsid w:val="673B1B3E"/>
    <w:rsid w:val="673E055F"/>
    <w:rsid w:val="67551CE3"/>
    <w:rsid w:val="6767413F"/>
    <w:rsid w:val="67A22552"/>
    <w:rsid w:val="67B22DCC"/>
    <w:rsid w:val="67BE71AA"/>
    <w:rsid w:val="67D26999"/>
    <w:rsid w:val="67D90273"/>
    <w:rsid w:val="67DE5875"/>
    <w:rsid w:val="67E55852"/>
    <w:rsid w:val="67EB1AB4"/>
    <w:rsid w:val="67FA1285"/>
    <w:rsid w:val="68035211"/>
    <w:rsid w:val="68296AA6"/>
    <w:rsid w:val="683C3A7D"/>
    <w:rsid w:val="68551F4F"/>
    <w:rsid w:val="687C10C9"/>
    <w:rsid w:val="68840C16"/>
    <w:rsid w:val="68876EFB"/>
    <w:rsid w:val="68884654"/>
    <w:rsid w:val="689F444F"/>
    <w:rsid w:val="68B96DBB"/>
    <w:rsid w:val="68CA2805"/>
    <w:rsid w:val="68E937A3"/>
    <w:rsid w:val="6914248A"/>
    <w:rsid w:val="693E15D3"/>
    <w:rsid w:val="69627681"/>
    <w:rsid w:val="69686891"/>
    <w:rsid w:val="6977531D"/>
    <w:rsid w:val="69CC2BFF"/>
    <w:rsid w:val="69FD55B8"/>
    <w:rsid w:val="6A0B1C62"/>
    <w:rsid w:val="6A2406C8"/>
    <w:rsid w:val="6AC30237"/>
    <w:rsid w:val="6AD15B8F"/>
    <w:rsid w:val="6ADE0BD1"/>
    <w:rsid w:val="6AE96859"/>
    <w:rsid w:val="6AFC78D8"/>
    <w:rsid w:val="6B096708"/>
    <w:rsid w:val="6B147746"/>
    <w:rsid w:val="6B24787C"/>
    <w:rsid w:val="6B3453A9"/>
    <w:rsid w:val="6B573233"/>
    <w:rsid w:val="6B5B6274"/>
    <w:rsid w:val="6B8D2AF2"/>
    <w:rsid w:val="6B935D53"/>
    <w:rsid w:val="6C196F71"/>
    <w:rsid w:val="6C226FCB"/>
    <w:rsid w:val="6C31226F"/>
    <w:rsid w:val="6C552F0B"/>
    <w:rsid w:val="6C6D2484"/>
    <w:rsid w:val="6C8C67B7"/>
    <w:rsid w:val="6C9D744C"/>
    <w:rsid w:val="6D167928"/>
    <w:rsid w:val="6D26299B"/>
    <w:rsid w:val="6D4772EC"/>
    <w:rsid w:val="6D9078AF"/>
    <w:rsid w:val="6DAA3FEF"/>
    <w:rsid w:val="6DC0172B"/>
    <w:rsid w:val="6DCB690C"/>
    <w:rsid w:val="6DCF4F15"/>
    <w:rsid w:val="6DD41A5B"/>
    <w:rsid w:val="6DF43C2E"/>
    <w:rsid w:val="6DF51CA3"/>
    <w:rsid w:val="6E8335BD"/>
    <w:rsid w:val="6E8E12EF"/>
    <w:rsid w:val="6E972936"/>
    <w:rsid w:val="6EBC185A"/>
    <w:rsid w:val="6ED446C5"/>
    <w:rsid w:val="6F045092"/>
    <w:rsid w:val="6F2A7D94"/>
    <w:rsid w:val="6F715399"/>
    <w:rsid w:val="6F8331F1"/>
    <w:rsid w:val="6FAE1A09"/>
    <w:rsid w:val="6FBE6451"/>
    <w:rsid w:val="6FD7534D"/>
    <w:rsid w:val="6FD75BF8"/>
    <w:rsid w:val="70332DE6"/>
    <w:rsid w:val="707723D0"/>
    <w:rsid w:val="70AD0E8D"/>
    <w:rsid w:val="70F5661B"/>
    <w:rsid w:val="71360107"/>
    <w:rsid w:val="713B0D3B"/>
    <w:rsid w:val="713B688E"/>
    <w:rsid w:val="71CE2C67"/>
    <w:rsid w:val="71D43752"/>
    <w:rsid w:val="71F1796A"/>
    <w:rsid w:val="72154626"/>
    <w:rsid w:val="72262B5D"/>
    <w:rsid w:val="72283FF7"/>
    <w:rsid w:val="722E7212"/>
    <w:rsid w:val="723A0474"/>
    <w:rsid w:val="725923E4"/>
    <w:rsid w:val="72864BF7"/>
    <w:rsid w:val="729023FC"/>
    <w:rsid w:val="72E651DB"/>
    <w:rsid w:val="73113205"/>
    <w:rsid w:val="73235862"/>
    <w:rsid w:val="733A2313"/>
    <w:rsid w:val="739F3D64"/>
    <w:rsid w:val="73C0646E"/>
    <w:rsid w:val="73C7752B"/>
    <w:rsid w:val="73E92999"/>
    <w:rsid w:val="742222F5"/>
    <w:rsid w:val="74476126"/>
    <w:rsid w:val="745B5755"/>
    <w:rsid w:val="74706664"/>
    <w:rsid w:val="747F3682"/>
    <w:rsid w:val="7494169E"/>
    <w:rsid w:val="749C4185"/>
    <w:rsid w:val="75067759"/>
    <w:rsid w:val="750D2D05"/>
    <w:rsid w:val="751678CE"/>
    <w:rsid w:val="752E6DCD"/>
    <w:rsid w:val="754C7A90"/>
    <w:rsid w:val="7551380D"/>
    <w:rsid w:val="75600BE5"/>
    <w:rsid w:val="7564475C"/>
    <w:rsid w:val="756C25C0"/>
    <w:rsid w:val="7583797F"/>
    <w:rsid w:val="75D20F1D"/>
    <w:rsid w:val="75DA2C18"/>
    <w:rsid w:val="75F54412"/>
    <w:rsid w:val="761D08E0"/>
    <w:rsid w:val="765D347C"/>
    <w:rsid w:val="76826699"/>
    <w:rsid w:val="76A213A3"/>
    <w:rsid w:val="76C87133"/>
    <w:rsid w:val="76CD08D5"/>
    <w:rsid w:val="76DB4B92"/>
    <w:rsid w:val="77052AA4"/>
    <w:rsid w:val="77106E33"/>
    <w:rsid w:val="77136511"/>
    <w:rsid w:val="77340A39"/>
    <w:rsid w:val="77351FD0"/>
    <w:rsid w:val="77472422"/>
    <w:rsid w:val="776112D4"/>
    <w:rsid w:val="77794C6D"/>
    <w:rsid w:val="777F31F2"/>
    <w:rsid w:val="77D1700D"/>
    <w:rsid w:val="77EC04CC"/>
    <w:rsid w:val="78020793"/>
    <w:rsid w:val="78102492"/>
    <w:rsid w:val="78775729"/>
    <w:rsid w:val="788B4226"/>
    <w:rsid w:val="78A42DB0"/>
    <w:rsid w:val="78A656AB"/>
    <w:rsid w:val="78B2245C"/>
    <w:rsid w:val="78BB5D98"/>
    <w:rsid w:val="78E172CC"/>
    <w:rsid w:val="78EA1D1F"/>
    <w:rsid w:val="7904172F"/>
    <w:rsid w:val="790F7E27"/>
    <w:rsid w:val="792A231A"/>
    <w:rsid w:val="79316829"/>
    <w:rsid w:val="796017B4"/>
    <w:rsid w:val="797E66A9"/>
    <w:rsid w:val="798518A4"/>
    <w:rsid w:val="798A7211"/>
    <w:rsid w:val="79A97383"/>
    <w:rsid w:val="79E27E8B"/>
    <w:rsid w:val="79F850CE"/>
    <w:rsid w:val="79FD443C"/>
    <w:rsid w:val="7A1572D4"/>
    <w:rsid w:val="7A1D1975"/>
    <w:rsid w:val="7A2E4EC3"/>
    <w:rsid w:val="7A3E5150"/>
    <w:rsid w:val="7A4670D6"/>
    <w:rsid w:val="7A534B63"/>
    <w:rsid w:val="7A615382"/>
    <w:rsid w:val="7A67303B"/>
    <w:rsid w:val="7A8A3683"/>
    <w:rsid w:val="7A8C3364"/>
    <w:rsid w:val="7AAB1D04"/>
    <w:rsid w:val="7ABA4368"/>
    <w:rsid w:val="7AD05746"/>
    <w:rsid w:val="7B257FFD"/>
    <w:rsid w:val="7B343476"/>
    <w:rsid w:val="7B5A2978"/>
    <w:rsid w:val="7B5A7E4C"/>
    <w:rsid w:val="7B667AF9"/>
    <w:rsid w:val="7B7468F8"/>
    <w:rsid w:val="7B8D0B0D"/>
    <w:rsid w:val="7BEE0103"/>
    <w:rsid w:val="7C0A0FE4"/>
    <w:rsid w:val="7C0C5586"/>
    <w:rsid w:val="7C254906"/>
    <w:rsid w:val="7C280B21"/>
    <w:rsid w:val="7C590818"/>
    <w:rsid w:val="7C7C10F6"/>
    <w:rsid w:val="7C853BEA"/>
    <w:rsid w:val="7C881368"/>
    <w:rsid w:val="7CE27788"/>
    <w:rsid w:val="7D0C32F1"/>
    <w:rsid w:val="7D0F408D"/>
    <w:rsid w:val="7D19020A"/>
    <w:rsid w:val="7D491C6C"/>
    <w:rsid w:val="7D5429C0"/>
    <w:rsid w:val="7D6E6D43"/>
    <w:rsid w:val="7D9759F8"/>
    <w:rsid w:val="7DB57A34"/>
    <w:rsid w:val="7DBC0740"/>
    <w:rsid w:val="7DE60973"/>
    <w:rsid w:val="7DEF0916"/>
    <w:rsid w:val="7E1E5218"/>
    <w:rsid w:val="7E5A082B"/>
    <w:rsid w:val="7E6F228B"/>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8"/>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1"/>
    <w:qFormat/>
    <w:uiPriority w:val="0"/>
    <w:pPr>
      <w:shd w:val="clear" w:color="auto" w:fill="000080"/>
    </w:pPr>
  </w:style>
  <w:style w:type="paragraph" w:styleId="20">
    <w:name w:val="annotation text"/>
    <w:basedOn w:val="1"/>
    <w:link w:val="343"/>
    <w:qFormat/>
    <w:uiPriority w:val="99"/>
    <w:pPr>
      <w:jc w:val="left"/>
    </w:pPr>
  </w:style>
  <w:style w:type="paragraph" w:styleId="21">
    <w:name w:val="Salutation"/>
    <w:basedOn w:val="1"/>
    <w:next w:val="1"/>
    <w:link w:val="297"/>
    <w:qFormat/>
    <w:uiPriority w:val="0"/>
    <w:rPr>
      <w:rFonts w:ascii="仿宋_GB2312" w:eastAsia="仿宋_GB2312"/>
      <w:sz w:val="28"/>
      <w:szCs w:val="20"/>
    </w:rPr>
  </w:style>
  <w:style w:type="paragraph" w:styleId="22">
    <w:name w:val="Body Text 3"/>
    <w:basedOn w:val="1"/>
    <w:link w:val="329"/>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29"/>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20"/>
    <w:qFormat/>
    <w:uiPriority w:val="0"/>
    <w:pPr>
      <w:ind w:firstLine="420"/>
    </w:pPr>
    <w:rPr>
      <w:rFonts w:hAnsi="Calibri" w:cs="Times New Roman"/>
      <w:snapToGrid/>
      <w:szCs w:val="20"/>
    </w:rPr>
  </w:style>
  <w:style w:type="paragraph" w:styleId="26">
    <w:name w:val="toc 6"/>
    <w:basedOn w:val="1"/>
    <w:next w:val="1"/>
    <w:qFormat/>
    <w:uiPriority w:val="0"/>
    <w:pPr>
      <w:ind w:left="2100" w:leftChars="1000"/>
    </w:pPr>
  </w:style>
  <w:style w:type="paragraph" w:styleId="27">
    <w:name w:val="Body Text Indent"/>
    <w:basedOn w:val="1"/>
    <w:next w:val="1"/>
    <w:link w:val="264"/>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4"/>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0"/>
    <w:qFormat/>
    <w:uiPriority w:val="0"/>
    <w:pPr>
      <w:ind w:left="100" w:leftChars="2500"/>
    </w:pPr>
    <w:rPr>
      <w:rFonts w:ascii="宋体"/>
      <w:sz w:val="24"/>
      <w:szCs w:val="21"/>
      <w:lang w:val="zh-CN"/>
    </w:rPr>
  </w:style>
  <w:style w:type="paragraph" w:styleId="38">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87"/>
    <w:qFormat/>
    <w:uiPriority w:val="0"/>
    <w:rPr>
      <w:sz w:val="18"/>
      <w:szCs w:val="18"/>
    </w:rPr>
  </w:style>
  <w:style w:type="paragraph" w:styleId="41">
    <w:name w:val="footer"/>
    <w:basedOn w:val="1"/>
    <w:link w:val="382"/>
    <w:qFormat/>
    <w:uiPriority w:val="99"/>
    <w:pPr>
      <w:tabs>
        <w:tab w:val="center" w:pos="4153"/>
        <w:tab w:val="right" w:pos="8306"/>
      </w:tabs>
      <w:snapToGrid w:val="0"/>
      <w:jc w:val="left"/>
    </w:pPr>
    <w:rPr>
      <w:sz w:val="18"/>
      <w:szCs w:val="18"/>
    </w:rPr>
  </w:style>
  <w:style w:type="paragraph" w:styleId="42">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6"/>
    <w:link w:val="309"/>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4"/>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1"/>
    <w:qFormat/>
    <w:uiPriority w:val="0"/>
    <w:pPr>
      <w:spacing w:after="120" w:line="480" w:lineRule="auto"/>
    </w:pPr>
  </w:style>
  <w:style w:type="paragraph" w:styleId="57">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5"/>
    <w:qFormat/>
    <w:uiPriority w:val="0"/>
    <w:rPr>
      <w:b/>
      <w:bCs/>
    </w:rPr>
  </w:style>
  <w:style w:type="paragraph" w:styleId="61">
    <w:name w:val="Body Text First Indent 2"/>
    <w:basedOn w:val="27"/>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basedOn w:val="69"/>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表格文字"/>
    <w:basedOn w:val="80"/>
    <w:next w:val="24"/>
    <w:qFormat/>
    <w:uiPriority w:val="0"/>
    <w:pPr>
      <w:adjustRightInd/>
      <w:ind w:firstLine="200" w:firstLineChars="200"/>
    </w:pPr>
    <w:rPr>
      <w:rFonts w:ascii="Arial" w:hAnsi="Arial"/>
      <w:spacing w:val="-5"/>
      <w:kern w:val="0"/>
      <w:sz w:val="24"/>
      <w:szCs w:val="20"/>
    </w:rPr>
  </w:style>
  <w:style w:type="paragraph" w:customStyle="1" w:styleId="80">
    <w:name w:val="表格文字（两侧对齐）"/>
    <w:basedOn w:val="1"/>
    <w:qFormat/>
    <w:uiPriority w:val="0"/>
    <w:pPr>
      <w:widowControl w:val="0"/>
      <w:snapToGrid w:val="0"/>
    </w:pPr>
    <w:rPr>
      <w:rFonts w:ascii="Times New Roman" w:hAnsi="Times New Roman" w:cs="Times New Roman"/>
      <w:sz w:val="20"/>
      <w:szCs w:val="20"/>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0"/>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8"/>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8"/>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4"/>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7"/>
    <w:qFormat/>
    <w:uiPriority w:val="0"/>
    <w:rPr>
      <w:rFonts w:ascii="宋体"/>
      <w:kern w:val="2"/>
      <w:sz w:val="24"/>
      <w:szCs w:val="21"/>
      <w:lang w:val="zh-CN"/>
    </w:rPr>
  </w:style>
  <w:style w:type="character" w:customStyle="1" w:styleId="181">
    <w:name w:val="标题 9 Char"/>
    <w:link w:val="11"/>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40"/>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16"/>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19"/>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1"/>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6"/>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7"/>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7"/>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3"/>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59"/>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7"/>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1"/>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7"/>
    <w:qFormat/>
    <w:uiPriority w:val="0"/>
    <w:rPr>
      <w:rFonts w:ascii="黑体" w:hAnsi="Courier New" w:eastAsia="黑体"/>
    </w:rPr>
  </w:style>
  <w:style w:type="character" w:customStyle="1" w:styleId="301">
    <w:name w:val="正文文本 2 Char1"/>
    <w:link w:val="56"/>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6"/>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9"/>
    <w:qFormat/>
    <w:uiPriority w:val="0"/>
    <w:rPr>
      <w:b/>
      <w:bCs/>
      <w:kern w:val="2"/>
      <w:sz w:val="24"/>
      <w:szCs w:val="24"/>
    </w:rPr>
  </w:style>
  <w:style w:type="character" w:customStyle="1" w:styleId="307">
    <w:name w:val="正文文本缩进 2 Char"/>
    <w:link w:val="38"/>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1"/>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25"/>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6"/>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2"/>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20"/>
    <w:qFormat/>
    <w:uiPriority w:val="0"/>
    <w:rPr>
      <w:kern w:val="2"/>
      <w:sz w:val="21"/>
      <w:szCs w:val="24"/>
    </w:rPr>
  </w:style>
  <w:style w:type="character" w:customStyle="1" w:styleId="344">
    <w:name w:val="签名 Char"/>
    <w:link w:val="43"/>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3"/>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1"/>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2"/>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16"/>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1"/>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4"/>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5"/>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5"/>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4"/>
    <w:next w:val="234"/>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4"/>
    <w:next w:val="234"/>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2"/>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9"/>
    <w:qFormat/>
    <w:uiPriority w:val="0"/>
    <w:rPr>
      <w:kern w:val="2"/>
      <w:sz w:val="21"/>
      <w:szCs w:val="24"/>
      <w:lang w:val="zh-CN"/>
    </w:rPr>
  </w:style>
  <w:style w:type="character" w:customStyle="1" w:styleId="931">
    <w:name w:val="无间隔 Char"/>
    <w:link w:val="482"/>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7"/>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948"/>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正文缩进2"/>
    <w:basedOn w:val="1"/>
    <w:qFormat/>
    <w:uiPriority w:val="0"/>
    <w:pPr>
      <w:widowControl w:val="0"/>
      <w:spacing w:before="60"/>
      <w:ind w:firstLine="476"/>
      <w:jc w:val="both"/>
    </w:pPr>
    <w:rPr>
      <w:rFonts w:ascii="Times New Roman" w:hAnsi="Times New Roman" w:cs="Times New Roman"/>
      <w:kern w:val="2"/>
      <w:szCs w:val="20"/>
    </w:rPr>
  </w:style>
  <w:style w:type="character" w:customStyle="1" w:styleId="963">
    <w:name w:val="NormalCharacter"/>
    <w:semiHidden/>
    <w:qFormat/>
    <w:uiPriority w:val="0"/>
    <w:rPr>
      <w:kern w:val="2"/>
      <w:sz w:val="21"/>
      <w:szCs w:val="24"/>
      <w:lang w:val="en-US" w:eastAsia="zh-CN" w:bidi="ar-SA"/>
    </w:rPr>
  </w:style>
  <w:style w:type="paragraph" w:customStyle="1" w:styleId="964">
    <w:name w:val="Plain Text"/>
    <w:basedOn w:val="965"/>
    <w:qFormat/>
    <w:uiPriority w:val="0"/>
    <w:pPr>
      <w:widowControl/>
      <w:jc w:val="left"/>
    </w:pPr>
    <w:rPr>
      <w:rFonts w:ascii="宋体" w:hAnsi="Courier New"/>
    </w:rPr>
  </w:style>
  <w:style w:type="paragraph" w:customStyle="1" w:styleId="965">
    <w:name w:val="Normal"/>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customXml" Target="../customXml/item2.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theme" Target="theme/theme1.xml"/><Relationship Id="rId31" Type="http://schemas.openxmlformats.org/officeDocument/2006/relationships/footer" Target="footer16.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header" Target="header13.xml"/><Relationship Id="rId27" Type="http://schemas.openxmlformats.org/officeDocument/2006/relationships/header" Target="header12.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2E4DD-CC59-4F12-BC75-1F204CB91537}">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78</Pages>
  <Words>40565</Words>
  <Characters>42385</Characters>
  <Lines>293</Lines>
  <Paragraphs>82</Paragraphs>
  <TotalTime>6</TotalTime>
  <ScaleCrop>false</ScaleCrop>
  <LinksUpToDate>false</LinksUpToDate>
  <CharactersWithSpaces>48189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爱是你我1406893600</cp:lastModifiedBy>
  <cp:lastPrinted>2023-06-19T08:18:00Z</cp:lastPrinted>
  <dcterms:modified xsi:type="dcterms:W3CDTF">2023-08-25T07:48:56Z</dcterms:modified>
  <dc:title>杭州市市民卡扩大发卡工程</dc:title>
  <cp:revision>205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BC52161569334811AA8EC770FFFB887E_13</vt:lpwstr>
  </property>
</Properties>
</file>