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7B29BF">
      <w:pPr>
        <w:spacing w:before="120" w:beforeLines="50"/>
        <w:jc w:val="center"/>
        <w:rPr>
          <w:rFonts w:hint="eastAsia" w:cs="Times New Roman" w:eastAsiaTheme="minorEastAsia"/>
          <w:b/>
          <w:sz w:val="52"/>
          <w:szCs w:val="52"/>
          <w:lang w:val="en-US" w:eastAsia="zh-CN"/>
        </w:rPr>
      </w:pPr>
      <w:r>
        <w:rPr>
          <w:rFonts w:hint="default" w:ascii="Times New Roman" w:hAnsi="Times New Roman" w:cs="Times New Roman" w:eastAsiaTheme="minorEastAsia"/>
          <w:b/>
          <w:sz w:val="52"/>
          <w:szCs w:val="52"/>
          <w:lang w:eastAsia="zh-CN"/>
        </w:rPr>
        <w:t>安吉县</w:t>
      </w:r>
      <w:r>
        <w:rPr>
          <w:rFonts w:hint="eastAsia" w:cs="Times New Roman" w:eastAsiaTheme="minorEastAsia"/>
          <w:b/>
          <w:sz w:val="52"/>
          <w:szCs w:val="52"/>
          <w:lang w:val="en-US" w:eastAsia="zh-CN"/>
        </w:rPr>
        <w:t>第四初级中学教室多媒体</w:t>
      </w:r>
    </w:p>
    <w:p w14:paraId="3463CC4B">
      <w:pPr>
        <w:spacing w:before="120" w:beforeLines="50"/>
        <w:jc w:val="center"/>
        <w:rPr>
          <w:rFonts w:hint="default" w:ascii="Times New Roman" w:hAnsi="Times New Roman" w:cs="Times New Roman" w:eastAsiaTheme="minorEastAsia"/>
          <w:b/>
          <w:sz w:val="52"/>
          <w:szCs w:val="52"/>
          <w:lang w:val="en-US" w:eastAsia="zh-CN"/>
        </w:rPr>
      </w:pPr>
      <w:r>
        <w:rPr>
          <w:rFonts w:hint="eastAsia" w:cs="Times New Roman" w:eastAsiaTheme="minorEastAsia"/>
          <w:b/>
          <w:sz w:val="52"/>
          <w:szCs w:val="52"/>
          <w:lang w:val="en-US" w:eastAsia="zh-CN"/>
        </w:rPr>
        <w:t>政府采购项目</w:t>
      </w:r>
    </w:p>
    <w:p w14:paraId="05E4E2F0">
      <w:pPr>
        <w:pStyle w:val="10"/>
        <w:ind w:firstLine="562"/>
        <w:rPr>
          <w:rFonts w:hint="default" w:ascii="Times New Roman" w:hAnsi="Times New Roman" w:cs="Times New Roman" w:eastAsiaTheme="minorEastAsia"/>
        </w:rPr>
      </w:pPr>
      <w:r>
        <w:rPr>
          <w:rFonts w:hint="default" w:ascii="Times New Roman" w:hAnsi="Times New Roman" w:cs="Times New Roman" w:eastAsiaTheme="minorEastAsia"/>
          <w:b/>
          <w:sz w:val="56"/>
          <w:szCs w:val="56"/>
        </w:rPr>
        <w:t xml:space="preserve"> </w:t>
      </w:r>
    </w:p>
    <w:p w14:paraId="0CB73832">
      <w:pPr>
        <w:rPr>
          <w:rFonts w:hint="default" w:ascii="Times New Roman" w:hAnsi="Times New Roman" w:cs="Times New Roman" w:eastAsiaTheme="minorEastAsia"/>
        </w:rPr>
      </w:pPr>
    </w:p>
    <w:p w14:paraId="0E6A1B0E">
      <w:pPr>
        <w:spacing w:before="120" w:beforeLines="50"/>
        <w:jc w:val="center"/>
        <w:rPr>
          <w:rFonts w:hint="default" w:ascii="Times New Roman" w:hAnsi="Times New Roman" w:cs="Times New Roman" w:eastAsiaTheme="minorEastAsia"/>
          <w:b/>
          <w:sz w:val="52"/>
          <w:szCs w:val="52"/>
        </w:rPr>
      </w:pPr>
      <w:r>
        <w:rPr>
          <w:rFonts w:hint="default" w:ascii="Times New Roman" w:hAnsi="Times New Roman" w:cs="Times New Roman" w:eastAsiaTheme="minorEastAsia"/>
          <w:b/>
          <w:sz w:val="52"/>
          <w:szCs w:val="52"/>
        </w:rPr>
        <w:t>公</w:t>
      </w:r>
    </w:p>
    <w:p w14:paraId="433948EE">
      <w:pPr>
        <w:spacing w:before="120" w:beforeLines="50"/>
        <w:jc w:val="center"/>
        <w:rPr>
          <w:rFonts w:hint="default" w:ascii="Times New Roman" w:hAnsi="Times New Roman" w:cs="Times New Roman" w:eastAsiaTheme="minorEastAsia"/>
          <w:b/>
          <w:sz w:val="52"/>
          <w:szCs w:val="52"/>
        </w:rPr>
      </w:pPr>
      <w:r>
        <w:rPr>
          <w:rFonts w:hint="default" w:ascii="Times New Roman" w:hAnsi="Times New Roman" w:cs="Times New Roman" w:eastAsiaTheme="minorEastAsia"/>
          <w:b/>
          <w:sz w:val="52"/>
          <w:szCs w:val="52"/>
        </w:rPr>
        <w:t>开</w:t>
      </w:r>
    </w:p>
    <w:p w14:paraId="03C2758F">
      <w:pPr>
        <w:spacing w:before="120" w:beforeLines="50"/>
        <w:jc w:val="center"/>
        <w:rPr>
          <w:rFonts w:hint="default" w:ascii="Times New Roman" w:hAnsi="Times New Roman" w:cs="Times New Roman" w:eastAsiaTheme="minorEastAsia"/>
          <w:b/>
          <w:sz w:val="52"/>
          <w:szCs w:val="52"/>
        </w:rPr>
      </w:pPr>
      <w:r>
        <w:rPr>
          <w:rFonts w:hint="default" w:ascii="Times New Roman" w:hAnsi="Times New Roman" w:cs="Times New Roman" w:eastAsiaTheme="minorEastAsia"/>
          <w:b/>
          <w:sz w:val="52"/>
          <w:szCs w:val="52"/>
        </w:rPr>
        <w:t>招</w:t>
      </w:r>
    </w:p>
    <w:p w14:paraId="34F621A6">
      <w:pPr>
        <w:spacing w:before="120" w:beforeLines="50"/>
        <w:jc w:val="center"/>
        <w:rPr>
          <w:rFonts w:hint="default" w:ascii="Times New Roman" w:hAnsi="Times New Roman" w:cs="Times New Roman" w:eastAsiaTheme="minorEastAsia"/>
          <w:b/>
          <w:sz w:val="52"/>
          <w:szCs w:val="52"/>
        </w:rPr>
      </w:pPr>
      <w:r>
        <w:rPr>
          <w:rFonts w:hint="default" w:ascii="Times New Roman" w:hAnsi="Times New Roman" w:cs="Times New Roman" w:eastAsiaTheme="minorEastAsia"/>
          <w:b/>
          <w:sz w:val="52"/>
          <w:szCs w:val="52"/>
        </w:rPr>
        <w:t>标</w:t>
      </w:r>
    </w:p>
    <w:p w14:paraId="63D2D54F">
      <w:pPr>
        <w:spacing w:before="120" w:beforeLines="50"/>
        <w:jc w:val="center"/>
        <w:rPr>
          <w:rFonts w:hint="default" w:ascii="Times New Roman" w:hAnsi="Times New Roman" w:cs="Times New Roman" w:eastAsiaTheme="minorEastAsia"/>
          <w:b/>
          <w:sz w:val="52"/>
          <w:szCs w:val="52"/>
        </w:rPr>
      </w:pPr>
      <w:r>
        <w:rPr>
          <w:rFonts w:hint="default" w:ascii="Times New Roman" w:hAnsi="Times New Roman" w:cs="Times New Roman" w:eastAsiaTheme="minorEastAsia"/>
          <w:b/>
          <w:sz w:val="52"/>
          <w:szCs w:val="52"/>
        </w:rPr>
        <w:t>文</w:t>
      </w:r>
    </w:p>
    <w:p w14:paraId="34F559AB">
      <w:pPr>
        <w:spacing w:before="120" w:beforeLines="50"/>
        <w:jc w:val="center"/>
        <w:rPr>
          <w:rFonts w:hint="default" w:ascii="Times New Roman" w:hAnsi="Times New Roman" w:cs="Times New Roman" w:eastAsiaTheme="minorEastAsia"/>
          <w:b/>
          <w:sz w:val="52"/>
          <w:szCs w:val="52"/>
        </w:rPr>
      </w:pPr>
      <w:r>
        <w:rPr>
          <w:rFonts w:hint="default" w:ascii="Times New Roman" w:hAnsi="Times New Roman" w:cs="Times New Roman" w:eastAsiaTheme="minorEastAsia"/>
          <w:b/>
          <w:sz w:val="52"/>
          <w:szCs w:val="52"/>
        </w:rPr>
        <w:t>件</w:t>
      </w:r>
    </w:p>
    <w:p w14:paraId="7F7097F0">
      <w:pPr>
        <w:spacing w:before="120" w:beforeLines="50"/>
        <w:jc w:val="center"/>
        <w:rPr>
          <w:rFonts w:hint="default" w:ascii="Times New Roman" w:hAnsi="Times New Roman" w:cs="Times New Roman" w:eastAsiaTheme="minorEastAsia"/>
          <w:b/>
          <w:sz w:val="52"/>
          <w:szCs w:val="52"/>
        </w:rPr>
      </w:pPr>
    </w:p>
    <w:p w14:paraId="3E89627B">
      <w:pPr>
        <w:pStyle w:val="34"/>
        <w:spacing w:before="120"/>
        <w:rPr>
          <w:rFonts w:hint="default" w:ascii="Times New Roman" w:hAnsi="Times New Roman" w:cs="Times New Roman" w:eastAsiaTheme="minorEastAsia"/>
        </w:rPr>
      </w:pPr>
    </w:p>
    <w:tbl>
      <w:tblPr>
        <w:tblStyle w:val="26"/>
        <w:tblW w:w="89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60"/>
        <w:gridCol w:w="4460"/>
      </w:tblGrid>
      <w:tr w14:paraId="5BECCF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exact"/>
          <w:jc w:val="center"/>
        </w:trPr>
        <w:tc>
          <w:tcPr>
            <w:tcW w:w="4460" w:type="dxa"/>
            <w:vAlign w:val="center"/>
          </w:tcPr>
          <w:p w14:paraId="473CC37B">
            <w:pPr>
              <w:spacing w:after="360" w:afterLines="150" w:line="360" w:lineRule="exact"/>
              <w:jc w:val="center"/>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采购单位签字盖章</w:t>
            </w:r>
          </w:p>
        </w:tc>
        <w:tc>
          <w:tcPr>
            <w:tcW w:w="4460" w:type="dxa"/>
            <w:vAlign w:val="center"/>
          </w:tcPr>
          <w:p w14:paraId="4D2AE819">
            <w:pPr>
              <w:spacing w:after="360" w:afterLines="150" w:line="360" w:lineRule="exact"/>
              <w:jc w:val="center"/>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经办人签字</w:t>
            </w:r>
          </w:p>
        </w:tc>
      </w:tr>
      <w:tr w14:paraId="5E8183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5" w:hRule="atLeast"/>
          <w:jc w:val="center"/>
        </w:trPr>
        <w:tc>
          <w:tcPr>
            <w:tcW w:w="4460" w:type="dxa"/>
          </w:tcPr>
          <w:p w14:paraId="78EACEB8">
            <w:pPr>
              <w:spacing w:after="360" w:afterLines="150" w:line="360" w:lineRule="exact"/>
              <w:rPr>
                <w:rFonts w:hint="default" w:ascii="Times New Roman" w:hAnsi="Times New Roman" w:cs="Times New Roman" w:eastAsiaTheme="minorEastAsia"/>
                <w:sz w:val="24"/>
                <w:szCs w:val="24"/>
              </w:rPr>
            </w:pPr>
          </w:p>
        </w:tc>
        <w:tc>
          <w:tcPr>
            <w:tcW w:w="4460" w:type="dxa"/>
          </w:tcPr>
          <w:p w14:paraId="1DAE5566">
            <w:pPr>
              <w:spacing w:after="360" w:afterLines="150" w:line="360" w:lineRule="exact"/>
              <w:rPr>
                <w:rFonts w:hint="default" w:ascii="Times New Roman" w:hAnsi="Times New Roman" w:cs="Times New Roman" w:eastAsiaTheme="minorEastAsia"/>
                <w:sz w:val="24"/>
                <w:szCs w:val="24"/>
              </w:rPr>
            </w:pPr>
          </w:p>
        </w:tc>
      </w:tr>
    </w:tbl>
    <w:p w14:paraId="51152D04">
      <w:pPr>
        <w:pStyle w:val="13"/>
        <w:snapToGrid w:val="0"/>
        <w:spacing w:before="120" w:after="120"/>
        <w:rPr>
          <w:rFonts w:hint="default" w:ascii="Times New Roman" w:hAnsi="Times New Roman" w:cs="Times New Roman" w:eastAsiaTheme="minorEastAsia"/>
          <w:bCs/>
          <w:w w:val="95"/>
          <w:sz w:val="28"/>
          <w:szCs w:val="28"/>
          <w:lang w:eastAsia="zh-CN"/>
        </w:rPr>
      </w:pPr>
      <w:r>
        <w:rPr>
          <w:rFonts w:hint="default" w:ascii="Times New Roman" w:hAnsi="Times New Roman" w:cs="Times New Roman" w:eastAsiaTheme="minorEastAsia"/>
          <w:bCs/>
          <w:w w:val="95"/>
          <w:sz w:val="28"/>
          <w:szCs w:val="28"/>
        </w:rPr>
        <w:t>项目编号：</w:t>
      </w:r>
      <w:r>
        <w:rPr>
          <w:rFonts w:hint="default" w:ascii="Times New Roman" w:hAnsi="Times New Roman" w:cs="Times New Roman" w:eastAsiaTheme="minorEastAsia"/>
          <w:bCs/>
          <w:w w:val="95"/>
          <w:sz w:val="28"/>
          <w:szCs w:val="28"/>
          <w:lang w:eastAsia="zh-CN"/>
        </w:rPr>
        <w:t>AJGK2025-00</w:t>
      </w:r>
      <w:r>
        <w:rPr>
          <w:rFonts w:hint="eastAsia" w:ascii="Times New Roman" w:hAnsi="Times New Roman" w:cs="Times New Roman" w:eastAsiaTheme="minorEastAsia"/>
          <w:bCs/>
          <w:w w:val="95"/>
          <w:sz w:val="28"/>
          <w:szCs w:val="28"/>
          <w:lang w:val="en-US" w:eastAsia="zh-CN"/>
        </w:rPr>
        <w:t>9</w:t>
      </w:r>
    </w:p>
    <w:p w14:paraId="13E6F65F">
      <w:pPr>
        <w:spacing w:before="120" w:beforeLines="50"/>
        <w:rPr>
          <w:rFonts w:hint="default" w:ascii="Times New Roman" w:hAnsi="Times New Roman" w:cs="Times New Roman" w:eastAsiaTheme="minorEastAsia"/>
          <w:bCs/>
          <w:w w:val="95"/>
          <w:sz w:val="28"/>
          <w:szCs w:val="28"/>
        </w:rPr>
      </w:pPr>
      <w:r>
        <w:rPr>
          <w:rFonts w:hint="default" w:ascii="Times New Roman" w:hAnsi="Times New Roman" w:cs="Times New Roman" w:eastAsiaTheme="minorEastAsia"/>
          <w:bCs/>
          <w:w w:val="95"/>
          <w:sz w:val="28"/>
          <w:szCs w:val="28"/>
        </w:rPr>
        <w:t>项目名称：</w:t>
      </w:r>
      <w:r>
        <w:rPr>
          <w:rFonts w:hint="default" w:ascii="Times New Roman" w:hAnsi="Times New Roman" w:cs="Times New Roman" w:eastAsiaTheme="minorEastAsia"/>
          <w:bCs/>
          <w:w w:val="95"/>
          <w:sz w:val="28"/>
          <w:szCs w:val="28"/>
          <w:lang w:eastAsia="zh-CN"/>
        </w:rPr>
        <w:t>安吉县第四初级中学教室多媒体政府采购项目</w:t>
      </w:r>
    </w:p>
    <w:p w14:paraId="3358BA22">
      <w:pPr>
        <w:pStyle w:val="13"/>
        <w:snapToGrid w:val="0"/>
        <w:spacing w:before="120" w:after="120"/>
        <w:rPr>
          <w:rFonts w:hint="default" w:ascii="Times New Roman" w:hAnsi="Times New Roman" w:cs="Times New Roman" w:eastAsiaTheme="minorEastAsia"/>
          <w:bCs/>
          <w:w w:val="95"/>
          <w:sz w:val="28"/>
          <w:szCs w:val="28"/>
          <w:lang w:val="en-US" w:eastAsia="zh-CN"/>
        </w:rPr>
      </w:pPr>
      <w:r>
        <w:rPr>
          <w:rFonts w:hint="default" w:ascii="Times New Roman" w:hAnsi="Times New Roman" w:cs="Times New Roman" w:eastAsiaTheme="minorEastAsia"/>
          <w:bCs/>
          <w:w w:val="95"/>
          <w:sz w:val="28"/>
          <w:szCs w:val="28"/>
        </w:rPr>
        <w:t>采购单位：</w:t>
      </w:r>
      <w:r>
        <w:rPr>
          <w:rFonts w:hint="default" w:ascii="Times New Roman" w:hAnsi="Times New Roman" w:cs="Times New Roman" w:eastAsiaTheme="minorEastAsia"/>
          <w:bCs/>
          <w:w w:val="95"/>
          <w:sz w:val="28"/>
          <w:szCs w:val="28"/>
          <w:lang w:eastAsia="zh-CN"/>
        </w:rPr>
        <w:t>安吉县第四初级中学</w:t>
      </w:r>
    </w:p>
    <w:p w14:paraId="45298390">
      <w:pPr>
        <w:pStyle w:val="13"/>
        <w:snapToGrid w:val="0"/>
        <w:spacing w:before="120" w:after="120"/>
        <w:rPr>
          <w:rFonts w:hint="default" w:ascii="Times New Roman" w:hAnsi="Times New Roman" w:cs="Times New Roman" w:eastAsiaTheme="minorEastAsia"/>
          <w:bCs/>
          <w:w w:val="95"/>
          <w:sz w:val="28"/>
          <w:szCs w:val="28"/>
        </w:rPr>
      </w:pPr>
      <w:r>
        <w:rPr>
          <w:rFonts w:hint="default" w:ascii="Times New Roman" w:hAnsi="Times New Roman" w:cs="Times New Roman" w:eastAsiaTheme="minorEastAsia"/>
          <w:bCs/>
          <w:w w:val="95"/>
          <w:sz w:val="28"/>
          <w:szCs w:val="28"/>
        </w:rPr>
        <w:t>代理机构：安吉县公共资源交易中心政府采购中心</w:t>
      </w:r>
    </w:p>
    <w:p w14:paraId="59DC8DEB">
      <w:pPr>
        <w:pStyle w:val="14"/>
        <w:rPr>
          <w:rFonts w:hint="default" w:ascii="Times New Roman" w:hAnsi="Times New Roman" w:cs="Times New Roman" w:eastAsiaTheme="minorEastAsia"/>
        </w:rPr>
      </w:pPr>
    </w:p>
    <w:p w14:paraId="3363B650">
      <w:pPr>
        <w:pStyle w:val="13"/>
        <w:snapToGrid w:val="0"/>
        <w:spacing w:before="120" w:beforeLines="0" w:after="120" w:afterLines="0" w:line="240" w:lineRule="auto"/>
        <w:jc w:val="right"/>
        <w:rPr>
          <w:rFonts w:hint="default" w:ascii="Times New Roman" w:hAnsi="Times New Roman" w:cs="Times New Roman" w:eastAsiaTheme="minorEastAsia"/>
          <w:bCs/>
          <w:w w:val="95"/>
          <w:sz w:val="28"/>
          <w:szCs w:val="28"/>
        </w:rPr>
      </w:pPr>
      <w:r>
        <w:rPr>
          <w:rFonts w:hint="default" w:ascii="Times New Roman" w:hAnsi="Times New Roman" w:cs="Times New Roman" w:eastAsiaTheme="minorEastAsia"/>
          <w:bCs/>
          <w:w w:val="95"/>
          <w:sz w:val="28"/>
          <w:szCs w:val="28"/>
        </w:rPr>
        <w:t>二〇二</w:t>
      </w:r>
      <w:r>
        <w:rPr>
          <w:rFonts w:hint="default" w:ascii="Times New Roman" w:hAnsi="Times New Roman" w:cs="Times New Roman" w:eastAsiaTheme="minorEastAsia"/>
          <w:bCs/>
          <w:w w:val="95"/>
          <w:sz w:val="28"/>
          <w:szCs w:val="28"/>
          <w:lang w:eastAsia="zh-CN"/>
        </w:rPr>
        <w:t>五</w:t>
      </w:r>
      <w:r>
        <w:rPr>
          <w:rFonts w:hint="default" w:ascii="Times New Roman" w:hAnsi="Times New Roman" w:cs="Times New Roman" w:eastAsiaTheme="minorEastAsia"/>
          <w:bCs/>
          <w:w w:val="95"/>
          <w:sz w:val="28"/>
          <w:szCs w:val="28"/>
        </w:rPr>
        <w:t>年</w:t>
      </w:r>
      <w:r>
        <w:rPr>
          <w:rFonts w:hint="eastAsia" w:ascii="Times New Roman" w:hAnsi="Times New Roman" w:cs="Times New Roman" w:eastAsiaTheme="minorEastAsia"/>
          <w:bCs/>
          <w:w w:val="95"/>
          <w:sz w:val="28"/>
          <w:szCs w:val="28"/>
          <w:lang w:val="en-US" w:eastAsia="zh-CN"/>
        </w:rPr>
        <w:t>六</w:t>
      </w:r>
      <w:r>
        <w:rPr>
          <w:rFonts w:hint="default" w:ascii="Times New Roman" w:hAnsi="Times New Roman" w:cs="Times New Roman" w:eastAsiaTheme="minorEastAsia"/>
          <w:bCs/>
          <w:w w:val="95"/>
          <w:sz w:val="28"/>
          <w:szCs w:val="28"/>
        </w:rPr>
        <w:t>月</w:t>
      </w:r>
    </w:p>
    <w:p w14:paraId="02AEF4AA">
      <w:pPr>
        <w:pStyle w:val="13"/>
        <w:spacing w:before="120" w:beforeLines="0" w:after="120" w:afterLines="0" w:line="240" w:lineRule="auto"/>
        <w:jc w:val="center"/>
        <w:rPr>
          <w:rFonts w:hint="default" w:ascii="Times New Roman" w:hAnsi="Times New Roman" w:cs="Times New Roman" w:eastAsiaTheme="minorEastAsia"/>
          <w:b/>
          <w:sz w:val="36"/>
          <w:szCs w:val="36"/>
        </w:rPr>
      </w:pPr>
    </w:p>
    <w:p w14:paraId="521C192D">
      <w:pPr>
        <w:pStyle w:val="13"/>
        <w:spacing w:before="120" w:beforeLines="0" w:after="120" w:afterLines="0" w:line="240" w:lineRule="auto"/>
        <w:jc w:val="center"/>
        <w:rPr>
          <w:rFonts w:hint="default" w:ascii="Times New Roman" w:hAnsi="Times New Roman" w:cs="Times New Roman" w:eastAsiaTheme="minorEastAsia"/>
          <w:b/>
          <w:sz w:val="36"/>
          <w:szCs w:val="36"/>
        </w:rPr>
      </w:pPr>
      <w:r>
        <w:rPr>
          <w:rFonts w:hint="default" w:ascii="Times New Roman" w:hAnsi="Times New Roman" w:cs="Times New Roman" w:eastAsiaTheme="minorEastAsia"/>
          <w:b/>
          <w:sz w:val="36"/>
          <w:szCs w:val="36"/>
        </w:rPr>
        <w:t>目录</w:t>
      </w:r>
    </w:p>
    <w:p w14:paraId="49907946">
      <w:pPr>
        <w:pStyle w:val="20"/>
        <w:tabs>
          <w:tab w:val="right" w:leader="dot" w:pos="8844"/>
        </w:tabs>
        <w:rPr>
          <w:rFonts w:hint="default" w:ascii="Times New Roman" w:hAnsi="Times New Roman" w:cs="Times New Roman" w:eastAsiaTheme="minorEastAsia"/>
          <w:color w:val="auto"/>
        </w:rPr>
      </w:pPr>
      <w:r>
        <w:rPr>
          <w:rFonts w:hint="default" w:ascii="Times New Roman" w:hAnsi="Times New Roman" w:cs="Times New Roman" w:eastAsiaTheme="minorEastAsia"/>
          <w:color w:val="auto"/>
          <w:sz w:val="28"/>
          <w:szCs w:val="28"/>
        </w:rPr>
        <w:fldChar w:fldCharType="begin"/>
      </w:r>
      <w:r>
        <w:rPr>
          <w:rFonts w:hint="default" w:ascii="Times New Roman" w:hAnsi="Times New Roman" w:cs="Times New Roman" w:eastAsiaTheme="minorEastAsia"/>
          <w:color w:val="auto"/>
          <w:sz w:val="28"/>
          <w:szCs w:val="28"/>
        </w:rPr>
        <w:instrText xml:space="preserve"> TOC \o "1-1" \h \z \u </w:instrText>
      </w:r>
      <w:r>
        <w:rPr>
          <w:rFonts w:hint="default" w:ascii="Times New Roman" w:hAnsi="Times New Roman" w:cs="Times New Roman" w:eastAsiaTheme="minorEastAsia"/>
          <w:color w:val="auto"/>
          <w:sz w:val="28"/>
          <w:szCs w:val="28"/>
        </w:rPr>
        <w:fldChar w:fldCharType="separate"/>
      </w:r>
      <w:r>
        <w:rPr>
          <w:rFonts w:hint="default" w:ascii="Times New Roman" w:hAnsi="Times New Roman" w:cs="Times New Roman" w:eastAsiaTheme="minorEastAsia"/>
          <w:color w:val="auto"/>
        </w:rPr>
        <w:fldChar w:fldCharType="begin"/>
      </w:r>
      <w:r>
        <w:rPr>
          <w:rFonts w:hint="default" w:ascii="Times New Roman" w:hAnsi="Times New Roman" w:cs="Times New Roman" w:eastAsiaTheme="minorEastAsia"/>
          <w:color w:val="auto"/>
        </w:rPr>
        <w:instrText xml:space="preserve"> HYPERLINK \l "_Toc24323" </w:instrText>
      </w:r>
      <w:r>
        <w:rPr>
          <w:rFonts w:hint="default" w:ascii="Times New Roman" w:hAnsi="Times New Roman" w:cs="Times New Roman" w:eastAsiaTheme="minorEastAsia"/>
          <w:color w:val="auto"/>
        </w:rPr>
        <w:fldChar w:fldCharType="separate"/>
      </w:r>
      <w:r>
        <w:rPr>
          <w:rFonts w:hint="default" w:ascii="Times New Roman" w:hAnsi="Times New Roman" w:cs="Times New Roman" w:eastAsiaTheme="minorEastAsia"/>
          <w:color w:val="auto"/>
        </w:rPr>
        <w:t>第一章 公开招标采购公告</w:t>
      </w:r>
      <w:r>
        <w:rPr>
          <w:rFonts w:hint="default" w:ascii="Times New Roman" w:hAnsi="Times New Roman" w:cs="Times New Roman" w:eastAsiaTheme="minorEastAsia"/>
          <w:color w:val="auto"/>
        </w:rPr>
        <w:tab/>
      </w:r>
      <w:r>
        <w:rPr>
          <w:rFonts w:hint="default" w:ascii="Times New Roman" w:hAnsi="Times New Roman" w:cs="Times New Roman" w:eastAsiaTheme="minorEastAsia"/>
          <w:color w:val="auto"/>
        </w:rPr>
        <w:fldChar w:fldCharType="begin"/>
      </w:r>
      <w:r>
        <w:rPr>
          <w:rFonts w:hint="default" w:ascii="Times New Roman" w:hAnsi="Times New Roman" w:cs="Times New Roman" w:eastAsiaTheme="minorEastAsia"/>
          <w:color w:val="auto"/>
        </w:rPr>
        <w:instrText xml:space="preserve"> PAGEREF _Toc24323 \h </w:instrText>
      </w:r>
      <w:r>
        <w:rPr>
          <w:rFonts w:hint="default" w:ascii="Times New Roman" w:hAnsi="Times New Roman" w:cs="Times New Roman" w:eastAsiaTheme="minorEastAsia"/>
          <w:color w:val="auto"/>
        </w:rPr>
        <w:fldChar w:fldCharType="separate"/>
      </w:r>
      <w:r>
        <w:rPr>
          <w:rFonts w:hint="default" w:ascii="Times New Roman" w:hAnsi="Times New Roman" w:cs="Times New Roman" w:eastAsiaTheme="minorEastAsia"/>
          <w:color w:val="auto"/>
        </w:rPr>
        <w:t>3</w:t>
      </w:r>
      <w:r>
        <w:rPr>
          <w:rFonts w:hint="default" w:ascii="Times New Roman" w:hAnsi="Times New Roman" w:cs="Times New Roman" w:eastAsiaTheme="minorEastAsia"/>
          <w:color w:val="auto"/>
        </w:rPr>
        <w:fldChar w:fldCharType="end"/>
      </w:r>
      <w:r>
        <w:rPr>
          <w:rFonts w:hint="default" w:ascii="Times New Roman" w:hAnsi="Times New Roman" w:cs="Times New Roman" w:eastAsiaTheme="minorEastAsia"/>
          <w:color w:val="auto"/>
        </w:rPr>
        <w:fldChar w:fldCharType="end"/>
      </w:r>
    </w:p>
    <w:p w14:paraId="60E396CE">
      <w:pPr>
        <w:pStyle w:val="20"/>
        <w:tabs>
          <w:tab w:val="right" w:leader="dot" w:pos="8844"/>
        </w:tabs>
        <w:rPr>
          <w:rFonts w:hint="default" w:ascii="Times New Roman" w:hAnsi="Times New Roman" w:cs="Times New Roman" w:eastAsiaTheme="minorEastAsia"/>
          <w:color w:val="auto"/>
        </w:rPr>
      </w:pPr>
      <w:r>
        <w:rPr>
          <w:rFonts w:hint="default" w:ascii="Times New Roman" w:hAnsi="Times New Roman" w:cs="Times New Roman" w:eastAsiaTheme="minorEastAsia"/>
          <w:color w:val="auto"/>
        </w:rPr>
        <w:fldChar w:fldCharType="begin"/>
      </w:r>
      <w:r>
        <w:rPr>
          <w:rFonts w:hint="default" w:ascii="Times New Roman" w:hAnsi="Times New Roman" w:cs="Times New Roman" w:eastAsiaTheme="minorEastAsia"/>
          <w:color w:val="auto"/>
        </w:rPr>
        <w:instrText xml:space="preserve"> HYPERLINK \l "_Toc31859" </w:instrText>
      </w:r>
      <w:r>
        <w:rPr>
          <w:rFonts w:hint="default" w:ascii="Times New Roman" w:hAnsi="Times New Roman" w:cs="Times New Roman" w:eastAsiaTheme="minorEastAsia"/>
          <w:color w:val="auto"/>
        </w:rPr>
        <w:fldChar w:fldCharType="separate"/>
      </w:r>
      <w:r>
        <w:rPr>
          <w:rFonts w:hint="default" w:ascii="Times New Roman" w:hAnsi="Times New Roman" w:cs="Times New Roman" w:eastAsiaTheme="minorEastAsia"/>
          <w:color w:val="auto"/>
        </w:rPr>
        <w:t>第二章 投标人须知</w:t>
      </w:r>
      <w:r>
        <w:rPr>
          <w:rFonts w:hint="default" w:ascii="Times New Roman" w:hAnsi="Times New Roman" w:cs="Times New Roman" w:eastAsiaTheme="minorEastAsia"/>
          <w:color w:val="auto"/>
        </w:rPr>
        <w:tab/>
      </w:r>
      <w:r>
        <w:rPr>
          <w:rFonts w:hint="default" w:ascii="Times New Roman" w:hAnsi="Times New Roman" w:cs="Times New Roman" w:eastAsiaTheme="minorEastAsia"/>
          <w:color w:val="auto"/>
        </w:rPr>
        <w:fldChar w:fldCharType="begin"/>
      </w:r>
      <w:r>
        <w:rPr>
          <w:rFonts w:hint="default" w:ascii="Times New Roman" w:hAnsi="Times New Roman" w:cs="Times New Roman" w:eastAsiaTheme="minorEastAsia"/>
          <w:color w:val="auto"/>
        </w:rPr>
        <w:instrText xml:space="preserve"> PAGEREF _Toc31859 \h </w:instrText>
      </w:r>
      <w:r>
        <w:rPr>
          <w:rFonts w:hint="default" w:ascii="Times New Roman" w:hAnsi="Times New Roman" w:cs="Times New Roman" w:eastAsiaTheme="minorEastAsia"/>
          <w:color w:val="auto"/>
        </w:rPr>
        <w:fldChar w:fldCharType="separate"/>
      </w:r>
      <w:r>
        <w:rPr>
          <w:rFonts w:hint="default" w:ascii="Times New Roman" w:hAnsi="Times New Roman" w:cs="Times New Roman" w:eastAsiaTheme="minorEastAsia"/>
          <w:color w:val="auto"/>
        </w:rPr>
        <w:t>6</w:t>
      </w:r>
      <w:r>
        <w:rPr>
          <w:rFonts w:hint="default" w:ascii="Times New Roman" w:hAnsi="Times New Roman" w:cs="Times New Roman" w:eastAsiaTheme="minorEastAsia"/>
          <w:color w:val="auto"/>
        </w:rPr>
        <w:fldChar w:fldCharType="end"/>
      </w:r>
      <w:r>
        <w:rPr>
          <w:rFonts w:hint="default" w:ascii="Times New Roman" w:hAnsi="Times New Roman" w:cs="Times New Roman" w:eastAsiaTheme="minorEastAsia"/>
          <w:color w:val="auto"/>
        </w:rPr>
        <w:fldChar w:fldCharType="end"/>
      </w:r>
    </w:p>
    <w:p w14:paraId="4D859ECA">
      <w:pPr>
        <w:pStyle w:val="20"/>
        <w:tabs>
          <w:tab w:val="right" w:leader="dot" w:pos="8844"/>
        </w:tabs>
        <w:rPr>
          <w:rFonts w:hint="default" w:ascii="Times New Roman" w:hAnsi="Times New Roman" w:cs="Times New Roman" w:eastAsiaTheme="minorEastAsia"/>
          <w:color w:val="auto"/>
        </w:rPr>
      </w:pPr>
      <w:r>
        <w:rPr>
          <w:rFonts w:hint="default" w:ascii="Times New Roman" w:hAnsi="Times New Roman" w:cs="Times New Roman" w:eastAsiaTheme="minorEastAsia"/>
          <w:color w:val="auto"/>
        </w:rPr>
        <w:fldChar w:fldCharType="begin"/>
      </w:r>
      <w:r>
        <w:rPr>
          <w:rFonts w:hint="default" w:ascii="Times New Roman" w:hAnsi="Times New Roman" w:cs="Times New Roman" w:eastAsiaTheme="minorEastAsia"/>
          <w:color w:val="auto"/>
        </w:rPr>
        <w:instrText xml:space="preserve"> HYPERLINK \l "_Toc13644" </w:instrText>
      </w:r>
      <w:r>
        <w:rPr>
          <w:rFonts w:hint="default" w:ascii="Times New Roman" w:hAnsi="Times New Roman" w:cs="Times New Roman" w:eastAsiaTheme="minorEastAsia"/>
          <w:color w:val="auto"/>
        </w:rPr>
        <w:fldChar w:fldCharType="separate"/>
      </w:r>
      <w:r>
        <w:rPr>
          <w:rFonts w:hint="default" w:ascii="Times New Roman" w:hAnsi="Times New Roman" w:cs="Times New Roman" w:eastAsiaTheme="minorEastAsia"/>
          <w:color w:val="auto"/>
        </w:rPr>
        <w:t>第三章 招标需求</w:t>
      </w:r>
      <w:r>
        <w:rPr>
          <w:rFonts w:hint="default" w:ascii="Times New Roman" w:hAnsi="Times New Roman" w:cs="Times New Roman" w:eastAsiaTheme="minorEastAsia"/>
          <w:color w:val="auto"/>
        </w:rPr>
        <w:tab/>
      </w:r>
      <w:r>
        <w:rPr>
          <w:rFonts w:hint="default" w:ascii="Times New Roman" w:hAnsi="Times New Roman" w:cs="Times New Roman" w:eastAsiaTheme="minorEastAsia"/>
          <w:color w:val="auto"/>
        </w:rPr>
        <w:fldChar w:fldCharType="begin"/>
      </w:r>
      <w:r>
        <w:rPr>
          <w:rFonts w:hint="default" w:ascii="Times New Roman" w:hAnsi="Times New Roman" w:cs="Times New Roman" w:eastAsiaTheme="minorEastAsia"/>
          <w:color w:val="auto"/>
        </w:rPr>
        <w:instrText xml:space="preserve"> PAGEREF _Toc13644 \h </w:instrText>
      </w:r>
      <w:r>
        <w:rPr>
          <w:rFonts w:hint="default" w:ascii="Times New Roman" w:hAnsi="Times New Roman" w:cs="Times New Roman" w:eastAsiaTheme="minorEastAsia"/>
          <w:color w:val="auto"/>
        </w:rPr>
        <w:fldChar w:fldCharType="separate"/>
      </w:r>
      <w:r>
        <w:rPr>
          <w:rFonts w:hint="default" w:ascii="Times New Roman" w:hAnsi="Times New Roman" w:cs="Times New Roman" w:eastAsiaTheme="minorEastAsia"/>
          <w:color w:val="auto"/>
        </w:rPr>
        <w:t>1</w:t>
      </w:r>
      <w:r>
        <w:rPr>
          <w:rFonts w:hint="eastAsia" w:cs="Times New Roman" w:eastAsiaTheme="minorEastAsia"/>
          <w:color w:val="auto"/>
          <w:lang w:val="en-US" w:eastAsia="zh-CN"/>
        </w:rPr>
        <w:t>5</w:t>
      </w:r>
      <w:r>
        <w:rPr>
          <w:rFonts w:hint="default" w:ascii="Times New Roman" w:hAnsi="Times New Roman" w:cs="Times New Roman" w:eastAsiaTheme="minorEastAsia"/>
          <w:color w:val="auto"/>
        </w:rPr>
        <w:fldChar w:fldCharType="end"/>
      </w:r>
      <w:r>
        <w:rPr>
          <w:rFonts w:hint="default" w:ascii="Times New Roman" w:hAnsi="Times New Roman" w:cs="Times New Roman" w:eastAsiaTheme="minorEastAsia"/>
          <w:color w:val="auto"/>
        </w:rPr>
        <w:fldChar w:fldCharType="end"/>
      </w:r>
    </w:p>
    <w:p w14:paraId="35052C33">
      <w:pPr>
        <w:pStyle w:val="20"/>
        <w:tabs>
          <w:tab w:val="right" w:leader="dot" w:pos="8844"/>
        </w:tabs>
        <w:rPr>
          <w:rFonts w:hint="eastAsia" w:ascii="Times New Roman" w:hAnsi="Times New Roman" w:cs="Times New Roman" w:eastAsiaTheme="minorEastAsia"/>
          <w:color w:val="auto"/>
          <w:lang w:val="en-US" w:eastAsia="zh-CN"/>
        </w:rPr>
      </w:pPr>
      <w:r>
        <w:rPr>
          <w:rFonts w:hint="default" w:ascii="Times New Roman" w:hAnsi="Times New Roman" w:cs="Times New Roman" w:eastAsiaTheme="minorEastAsia"/>
          <w:color w:val="auto"/>
        </w:rPr>
        <w:fldChar w:fldCharType="begin"/>
      </w:r>
      <w:r>
        <w:rPr>
          <w:rFonts w:hint="default" w:ascii="Times New Roman" w:hAnsi="Times New Roman" w:cs="Times New Roman" w:eastAsiaTheme="minorEastAsia"/>
          <w:color w:val="auto"/>
        </w:rPr>
        <w:instrText xml:space="preserve"> HYPERLINK \l "_Toc31825" </w:instrText>
      </w:r>
      <w:r>
        <w:rPr>
          <w:rFonts w:hint="default" w:ascii="Times New Roman" w:hAnsi="Times New Roman" w:cs="Times New Roman" w:eastAsiaTheme="minorEastAsia"/>
          <w:color w:val="auto"/>
        </w:rPr>
        <w:fldChar w:fldCharType="separate"/>
      </w:r>
      <w:r>
        <w:rPr>
          <w:rFonts w:hint="default" w:ascii="Times New Roman" w:hAnsi="Times New Roman" w:cs="Times New Roman" w:eastAsiaTheme="minorEastAsia"/>
          <w:color w:val="auto"/>
        </w:rPr>
        <w:t>第四章 评分办法及评分标准</w:t>
      </w:r>
      <w:r>
        <w:rPr>
          <w:rFonts w:hint="default" w:ascii="Times New Roman" w:hAnsi="Times New Roman" w:cs="Times New Roman" w:eastAsiaTheme="minorEastAsia"/>
          <w:color w:val="auto"/>
        </w:rPr>
        <w:tab/>
      </w:r>
      <w:r>
        <w:rPr>
          <w:rFonts w:hint="default" w:ascii="Times New Roman" w:hAnsi="Times New Roman" w:cs="Times New Roman" w:eastAsiaTheme="minorEastAsia"/>
          <w:color w:val="auto"/>
          <w:lang w:val="en-US" w:eastAsia="zh-CN"/>
        </w:rPr>
        <w:t>2</w:t>
      </w:r>
      <w:r>
        <w:rPr>
          <w:rFonts w:hint="default" w:ascii="Times New Roman" w:hAnsi="Times New Roman" w:cs="Times New Roman" w:eastAsiaTheme="minorEastAsia"/>
          <w:color w:val="auto"/>
        </w:rPr>
        <w:fldChar w:fldCharType="end"/>
      </w:r>
      <w:r>
        <w:rPr>
          <w:rFonts w:hint="eastAsia" w:cs="Times New Roman" w:eastAsiaTheme="minorEastAsia"/>
          <w:color w:val="auto"/>
          <w:lang w:val="en-US" w:eastAsia="zh-CN"/>
        </w:rPr>
        <w:t>6</w:t>
      </w:r>
    </w:p>
    <w:p w14:paraId="001EBA55">
      <w:pPr>
        <w:pStyle w:val="20"/>
        <w:tabs>
          <w:tab w:val="right" w:leader="dot" w:pos="8844"/>
        </w:tabs>
        <w:rPr>
          <w:rFonts w:hint="default" w:ascii="Times New Roman" w:hAnsi="Times New Roman" w:cs="Times New Roman" w:eastAsiaTheme="minorEastAsia"/>
          <w:color w:val="auto"/>
          <w:lang w:val="en-US" w:eastAsia="zh-CN"/>
        </w:rPr>
      </w:pPr>
      <w:r>
        <w:rPr>
          <w:rFonts w:hint="default" w:ascii="Times New Roman" w:hAnsi="Times New Roman" w:cs="Times New Roman" w:eastAsiaTheme="minorEastAsia"/>
          <w:color w:val="auto"/>
        </w:rPr>
        <w:fldChar w:fldCharType="begin"/>
      </w:r>
      <w:r>
        <w:rPr>
          <w:rFonts w:hint="default" w:ascii="Times New Roman" w:hAnsi="Times New Roman" w:cs="Times New Roman" w:eastAsiaTheme="minorEastAsia"/>
          <w:color w:val="auto"/>
        </w:rPr>
        <w:instrText xml:space="preserve"> HYPERLINK \l "_Toc10214" </w:instrText>
      </w:r>
      <w:r>
        <w:rPr>
          <w:rFonts w:hint="default" w:ascii="Times New Roman" w:hAnsi="Times New Roman" w:cs="Times New Roman" w:eastAsiaTheme="minorEastAsia"/>
          <w:color w:val="auto"/>
        </w:rPr>
        <w:fldChar w:fldCharType="separate"/>
      </w:r>
      <w:r>
        <w:rPr>
          <w:rFonts w:hint="default" w:ascii="Times New Roman" w:hAnsi="Times New Roman" w:cs="Times New Roman" w:eastAsiaTheme="minorEastAsia"/>
          <w:color w:val="auto"/>
        </w:rPr>
        <w:t>第五章 合同主要条款（仅供参考）</w:t>
      </w:r>
      <w:r>
        <w:rPr>
          <w:rFonts w:hint="default" w:ascii="Times New Roman" w:hAnsi="Times New Roman" w:cs="Times New Roman" w:eastAsiaTheme="minorEastAsia"/>
          <w:color w:val="auto"/>
        </w:rPr>
        <w:tab/>
      </w:r>
      <w:r>
        <w:rPr>
          <w:rFonts w:hint="default" w:ascii="Times New Roman" w:hAnsi="Times New Roman" w:cs="Times New Roman" w:eastAsiaTheme="minorEastAsia"/>
          <w:color w:val="auto"/>
          <w:lang w:val="en-US" w:eastAsia="zh-CN"/>
        </w:rPr>
        <w:t>2</w:t>
      </w:r>
      <w:r>
        <w:rPr>
          <w:rFonts w:hint="default" w:ascii="Times New Roman" w:hAnsi="Times New Roman" w:cs="Times New Roman" w:eastAsiaTheme="minorEastAsia"/>
          <w:color w:val="auto"/>
        </w:rPr>
        <w:fldChar w:fldCharType="end"/>
      </w:r>
      <w:r>
        <w:rPr>
          <w:rFonts w:hint="eastAsia" w:cs="Times New Roman" w:eastAsiaTheme="minorEastAsia"/>
          <w:color w:val="auto"/>
          <w:lang w:val="en-US" w:eastAsia="zh-CN"/>
        </w:rPr>
        <w:t>8</w:t>
      </w:r>
    </w:p>
    <w:p w14:paraId="5FC37AE2">
      <w:pPr>
        <w:pStyle w:val="20"/>
        <w:tabs>
          <w:tab w:val="right" w:leader="dot" w:pos="8844"/>
        </w:tabs>
        <w:rPr>
          <w:rFonts w:hint="default" w:ascii="Times New Roman" w:hAnsi="Times New Roman" w:cs="Times New Roman" w:eastAsiaTheme="minorEastAsia"/>
          <w:color w:val="auto"/>
          <w:lang w:val="en-US" w:eastAsia="zh-CN"/>
        </w:rPr>
      </w:pPr>
      <w:r>
        <w:rPr>
          <w:rFonts w:hint="default" w:ascii="Times New Roman" w:hAnsi="Times New Roman" w:cs="Times New Roman" w:eastAsiaTheme="minorEastAsia"/>
          <w:color w:val="auto"/>
        </w:rPr>
        <w:fldChar w:fldCharType="begin"/>
      </w:r>
      <w:r>
        <w:rPr>
          <w:rFonts w:hint="default" w:ascii="Times New Roman" w:hAnsi="Times New Roman" w:cs="Times New Roman" w:eastAsiaTheme="minorEastAsia"/>
          <w:color w:val="auto"/>
        </w:rPr>
        <w:instrText xml:space="preserve"> HYPERLINK \l "_Toc25115" </w:instrText>
      </w:r>
      <w:r>
        <w:rPr>
          <w:rFonts w:hint="default" w:ascii="Times New Roman" w:hAnsi="Times New Roman" w:cs="Times New Roman" w:eastAsiaTheme="minorEastAsia"/>
          <w:color w:val="auto"/>
        </w:rPr>
        <w:fldChar w:fldCharType="separate"/>
      </w:r>
      <w:r>
        <w:rPr>
          <w:rFonts w:hint="default" w:ascii="Times New Roman" w:hAnsi="Times New Roman" w:cs="Times New Roman" w:eastAsiaTheme="minorEastAsia"/>
          <w:color w:val="auto"/>
        </w:rPr>
        <w:t>第六章 投标文件格式附件</w:t>
      </w:r>
      <w:r>
        <w:rPr>
          <w:rFonts w:hint="default" w:ascii="Times New Roman" w:hAnsi="Times New Roman" w:cs="Times New Roman" w:eastAsiaTheme="minorEastAsia"/>
          <w:color w:val="auto"/>
        </w:rPr>
        <w:tab/>
      </w:r>
      <w:r>
        <w:rPr>
          <w:rFonts w:hint="default" w:ascii="Times New Roman" w:hAnsi="Times New Roman" w:cs="Times New Roman" w:eastAsiaTheme="minorEastAsia"/>
          <w:color w:val="auto"/>
          <w:lang w:val="en-US" w:eastAsia="zh-CN"/>
        </w:rPr>
        <w:t>3</w:t>
      </w:r>
      <w:r>
        <w:rPr>
          <w:rFonts w:hint="default" w:ascii="Times New Roman" w:hAnsi="Times New Roman" w:cs="Times New Roman" w:eastAsiaTheme="minorEastAsia"/>
          <w:color w:val="auto"/>
        </w:rPr>
        <w:fldChar w:fldCharType="end"/>
      </w:r>
      <w:r>
        <w:rPr>
          <w:rFonts w:hint="eastAsia" w:cs="Times New Roman" w:eastAsiaTheme="minorEastAsia"/>
          <w:color w:val="auto"/>
          <w:lang w:val="en-US" w:eastAsia="zh-CN"/>
        </w:rPr>
        <w:t>1</w:t>
      </w:r>
    </w:p>
    <w:p w14:paraId="72293B1B">
      <w:pPr>
        <w:pStyle w:val="24"/>
        <w:spacing w:line="360" w:lineRule="exact"/>
        <w:rPr>
          <w:rFonts w:hint="default" w:ascii="Times New Roman" w:hAnsi="Times New Roman" w:cs="Times New Roman" w:eastAsiaTheme="minorEastAsia"/>
        </w:rPr>
      </w:pPr>
      <w:r>
        <w:rPr>
          <w:rFonts w:hint="default" w:ascii="Times New Roman" w:hAnsi="Times New Roman" w:cs="Times New Roman" w:eastAsiaTheme="minorEastAsia"/>
          <w:color w:val="auto"/>
          <w:szCs w:val="28"/>
        </w:rPr>
        <w:fldChar w:fldCharType="end"/>
      </w:r>
      <w:bookmarkStart w:id="0" w:name="_Toc24323"/>
      <w:r>
        <w:rPr>
          <w:rFonts w:hint="default" w:ascii="Times New Roman" w:hAnsi="Times New Roman" w:cs="Times New Roman" w:eastAsiaTheme="minorEastAsia"/>
          <w:sz w:val="28"/>
          <w:szCs w:val="28"/>
        </w:rPr>
        <w:br w:type="page"/>
      </w:r>
      <w:r>
        <w:rPr>
          <w:rFonts w:hint="default" w:ascii="Times New Roman" w:hAnsi="Times New Roman" w:cs="Times New Roman" w:eastAsiaTheme="minorEastAsia"/>
        </w:rPr>
        <w:t>第一章公开招标采购公告</w:t>
      </w:r>
      <w:bookmarkEnd w:id="0"/>
    </w:p>
    <w:p w14:paraId="36E19198">
      <w:pPr>
        <w:snapToGrid w:val="0"/>
        <w:spacing w:line="360" w:lineRule="exact"/>
        <w:ind w:firstLine="420" w:firstLineChars="200"/>
        <w:rPr>
          <w:rFonts w:hint="default" w:ascii="Times New Roman" w:hAnsi="Times New Roman" w:cs="Times New Roman" w:eastAsiaTheme="minorEastAsia"/>
          <w:szCs w:val="21"/>
        </w:rPr>
      </w:pPr>
    </w:p>
    <w:p w14:paraId="2FE80620">
      <w:pPr>
        <w:spacing w:line="360" w:lineRule="exact"/>
        <w:ind w:firstLine="420" w:firstLineChars="200"/>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szCs w:val="21"/>
        </w:rPr>
        <w:t>根据《中华人民共和国政府采购法》《政府采购货物和服务招标投标管理办法》《浙江省政府采购电子交易管理暂行办法》等规定，经安吉县财政局批准，现就</w:t>
      </w:r>
      <w:r>
        <w:rPr>
          <w:rFonts w:hint="default" w:ascii="Times New Roman" w:hAnsi="Times New Roman" w:cs="Times New Roman" w:eastAsiaTheme="minorEastAsia"/>
          <w:color w:val="auto"/>
          <w:szCs w:val="21"/>
          <w:lang w:eastAsia="zh-CN"/>
        </w:rPr>
        <w:t>安吉县第四初级中学教室多媒体政府采购项目</w:t>
      </w:r>
      <w:r>
        <w:rPr>
          <w:rFonts w:hint="default" w:ascii="Times New Roman" w:hAnsi="Times New Roman" w:cs="Times New Roman" w:eastAsiaTheme="minorEastAsia"/>
          <w:color w:val="auto"/>
          <w:szCs w:val="21"/>
        </w:rPr>
        <w:t>以</w:t>
      </w:r>
      <w:r>
        <w:rPr>
          <w:rFonts w:hint="default" w:ascii="Times New Roman" w:hAnsi="Times New Roman" w:cs="Times New Roman" w:eastAsiaTheme="minorEastAsia"/>
          <w:b/>
          <w:bCs/>
          <w:color w:val="auto"/>
          <w:szCs w:val="21"/>
        </w:rPr>
        <w:t>电子投标形式</w:t>
      </w:r>
      <w:r>
        <w:rPr>
          <w:rFonts w:hint="default" w:ascii="Times New Roman" w:hAnsi="Times New Roman" w:cs="Times New Roman" w:eastAsiaTheme="minorEastAsia"/>
          <w:color w:val="auto"/>
          <w:szCs w:val="21"/>
        </w:rPr>
        <w:t>进行公开招标，欢迎国内合格的投标供应商前来参加投标。</w:t>
      </w:r>
    </w:p>
    <w:p w14:paraId="11A75FFC">
      <w:pPr>
        <w:spacing w:line="360" w:lineRule="exact"/>
        <w:rPr>
          <w:rFonts w:hint="default" w:ascii="Times New Roman" w:hAnsi="Times New Roman" w:cs="Times New Roman" w:eastAsiaTheme="minorEastAsia"/>
          <w:b/>
          <w:sz w:val="24"/>
          <w:szCs w:val="24"/>
        </w:rPr>
      </w:pPr>
      <w:bookmarkStart w:id="1" w:name="_Toc28359079"/>
      <w:bookmarkStart w:id="2" w:name="_Toc35393621"/>
      <w:bookmarkStart w:id="3" w:name="_Toc35393790"/>
      <w:bookmarkStart w:id="4" w:name="_Toc28359002"/>
      <w:r>
        <w:rPr>
          <w:rFonts w:hint="default" w:ascii="Times New Roman" w:hAnsi="Times New Roman" w:cs="Times New Roman" w:eastAsiaTheme="minorEastAsia"/>
          <w:b/>
          <w:sz w:val="24"/>
          <w:szCs w:val="24"/>
        </w:rPr>
        <w:t>一、项目基本情况</w:t>
      </w:r>
      <w:bookmarkEnd w:id="1"/>
      <w:bookmarkEnd w:id="2"/>
      <w:bookmarkEnd w:id="3"/>
      <w:bookmarkEnd w:id="4"/>
    </w:p>
    <w:p w14:paraId="6574FBCA">
      <w:pPr>
        <w:spacing w:line="360" w:lineRule="exact"/>
        <w:ind w:firstLine="420" w:firstLineChars="200"/>
        <w:rPr>
          <w:rFonts w:hint="default" w:ascii="Times New Roman" w:hAnsi="Times New Roman" w:cs="Times New Roman" w:eastAsiaTheme="minorEastAsia"/>
          <w:szCs w:val="21"/>
          <w:lang w:val="en-US" w:eastAsia="zh-CN"/>
        </w:rPr>
      </w:pPr>
      <w:r>
        <w:rPr>
          <w:rFonts w:hint="default" w:ascii="Times New Roman" w:hAnsi="Times New Roman" w:cs="Times New Roman" w:eastAsiaTheme="minorEastAsia"/>
          <w:szCs w:val="21"/>
        </w:rPr>
        <w:t>项目编号：</w:t>
      </w:r>
      <w:r>
        <w:rPr>
          <w:rFonts w:hint="default" w:ascii="Times New Roman" w:hAnsi="Times New Roman" w:cs="Times New Roman" w:eastAsiaTheme="minorEastAsia"/>
          <w:szCs w:val="21"/>
          <w:lang w:eastAsia="zh-CN"/>
        </w:rPr>
        <w:t>AJGK2025-00</w:t>
      </w:r>
      <w:r>
        <w:rPr>
          <w:rFonts w:hint="eastAsia" w:cs="Times New Roman" w:eastAsiaTheme="minorEastAsia"/>
          <w:szCs w:val="21"/>
          <w:lang w:val="en-US" w:eastAsia="zh-CN"/>
        </w:rPr>
        <w:t>9</w:t>
      </w:r>
    </w:p>
    <w:p w14:paraId="7C60F740">
      <w:pPr>
        <w:spacing w:line="360" w:lineRule="exact"/>
        <w:ind w:firstLine="420" w:firstLineChars="200"/>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财政审批编号：</w:t>
      </w:r>
      <w:r>
        <w:rPr>
          <w:rFonts w:hint="default" w:ascii="Times New Roman" w:hAnsi="Times New Roman" w:cs="Times New Roman" w:eastAsiaTheme="minorEastAsia"/>
        </w:rPr>
        <w:fldChar w:fldCharType="begin"/>
      </w:r>
      <w:r>
        <w:rPr>
          <w:rFonts w:hint="default" w:ascii="Times New Roman" w:hAnsi="Times New Roman" w:cs="Times New Roman" w:eastAsiaTheme="minorEastAsia"/>
        </w:rPr>
        <w:instrText xml:space="preserve"> HYPERLINK "https://pay.zcygov.cn/purchaseplan_front/" \l "/plan/list/view?id=1000000000009759156" \t "https://www.zcygov.cn/delegation-order/order/orderInfo/detail/_blank" </w:instrText>
      </w:r>
      <w:r>
        <w:rPr>
          <w:rFonts w:hint="default" w:ascii="Times New Roman" w:hAnsi="Times New Roman" w:cs="Times New Roman" w:eastAsiaTheme="minorEastAsia"/>
        </w:rPr>
        <w:fldChar w:fldCharType="separate"/>
      </w:r>
      <w:r>
        <w:rPr>
          <w:rFonts w:hint="default" w:ascii="Times New Roman" w:hAnsi="Times New Roman" w:cs="Times New Roman" w:eastAsiaTheme="minorEastAsia"/>
          <w:szCs w:val="21"/>
          <w:lang w:eastAsia="zh-CN"/>
        </w:rPr>
        <w:t>临[2025]</w:t>
      </w:r>
      <w:r>
        <w:rPr>
          <w:rFonts w:hint="eastAsia" w:cs="Times New Roman" w:eastAsiaTheme="minorEastAsia"/>
          <w:szCs w:val="21"/>
          <w:lang w:val="en-US" w:eastAsia="zh-CN"/>
        </w:rPr>
        <w:t>1818</w:t>
      </w:r>
      <w:r>
        <w:rPr>
          <w:rFonts w:hint="default" w:ascii="Times New Roman" w:hAnsi="Times New Roman" w:cs="Times New Roman" w:eastAsiaTheme="minorEastAsia"/>
          <w:szCs w:val="21"/>
          <w:lang w:eastAsia="zh-CN"/>
        </w:rPr>
        <w:t>号</w:t>
      </w:r>
      <w:r>
        <w:rPr>
          <w:rFonts w:hint="default" w:ascii="Times New Roman" w:hAnsi="Times New Roman" w:cs="Times New Roman" w:eastAsiaTheme="minorEastAsia"/>
          <w:szCs w:val="21"/>
        </w:rPr>
        <w:fldChar w:fldCharType="end"/>
      </w:r>
    </w:p>
    <w:p w14:paraId="0A90A07F">
      <w:pPr>
        <w:spacing w:line="360" w:lineRule="exact"/>
        <w:ind w:firstLine="420" w:firstLineChars="200"/>
        <w:rPr>
          <w:rFonts w:hint="default" w:ascii="Times New Roman" w:hAnsi="Times New Roman" w:cs="Times New Roman" w:eastAsiaTheme="minorEastAsia"/>
          <w:color w:val="auto"/>
          <w:szCs w:val="21"/>
          <w:lang w:eastAsia="zh-CN"/>
        </w:rPr>
      </w:pPr>
      <w:r>
        <w:rPr>
          <w:rFonts w:hint="default" w:ascii="Times New Roman" w:hAnsi="Times New Roman" w:cs="Times New Roman" w:eastAsiaTheme="minorEastAsia"/>
          <w:szCs w:val="21"/>
        </w:rPr>
        <w:t>项目名称：</w:t>
      </w:r>
      <w:r>
        <w:rPr>
          <w:rFonts w:hint="default" w:ascii="Times New Roman" w:hAnsi="Times New Roman" w:cs="Times New Roman" w:eastAsiaTheme="minorEastAsia"/>
          <w:color w:val="auto"/>
          <w:szCs w:val="21"/>
          <w:lang w:eastAsia="zh-CN"/>
        </w:rPr>
        <w:t>安吉县第四初级中学教室多媒体政府采购项目</w:t>
      </w:r>
    </w:p>
    <w:p w14:paraId="022F633E">
      <w:pPr>
        <w:spacing w:line="360" w:lineRule="exact"/>
        <w:ind w:firstLine="420" w:firstLineChars="200"/>
        <w:rPr>
          <w:rFonts w:hint="default" w:ascii="Times New Roman" w:hAnsi="Times New Roman" w:cs="Times New Roman" w:eastAsiaTheme="minorEastAsia"/>
          <w:szCs w:val="21"/>
          <w:lang w:val="en-US" w:eastAsia="zh-CN"/>
        </w:rPr>
      </w:pPr>
      <w:r>
        <w:rPr>
          <w:rFonts w:hint="default" w:ascii="Times New Roman" w:hAnsi="Times New Roman" w:cs="Times New Roman" w:eastAsiaTheme="minorEastAsia"/>
          <w:szCs w:val="21"/>
        </w:rPr>
        <w:t>预算金额：</w:t>
      </w:r>
      <w:r>
        <w:rPr>
          <w:rFonts w:hint="default" w:ascii="Times New Roman" w:hAnsi="Times New Roman" w:cs="Times New Roman" w:eastAsiaTheme="minorEastAsia"/>
          <w:szCs w:val="21"/>
          <w:highlight w:val="none"/>
          <w:lang w:val="en-US" w:eastAsia="zh-CN"/>
        </w:rPr>
        <w:t>3</w:t>
      </w:r>
      <w:r>
        <w:rPr>
          <w:rFonts w:hint="eastAsia" w:cs="Times New Roman" w:eastAsiaTheme="minorEastAsia"/>
          <w:szCs w:val="21"/>
          <w:highlight w:val="none"/>
          <w:lang w:val="en-US" w:eastAsia="zh-CN"/>
        </w:rPr>
        <w:t>3</w:t>
      </w:r>
      <w:r>
        <w:rPr>
          <w:rFonts w:hint="default" w:ascii="Times New Roman" w:hAnsi="Times New Roman" w:cs="Times New Roman" w:eastAsiaTheme="minorEastAsia"/>
          <w:szCs w:val="21"/>
          <w:highlight w:val="none"/>
          <w:lang w:val="en-US" w:eastAsia="zh-CN"/>
        </w:rPr>
        <w:t>.</w:t>
      </w:r>
      <w:r>
        <w:rPr>
          <w:rFonts w:hint="eastAsia" w:cs="Times New Roman" w:eastAsiaTheme="minorEastAsia"/>
          <w:szCs w:val="21"/>
          <w:highlight w:val="none"/>
          <w:lang w:val="en-US" w:eastAsia="zh-CN"/>
        </w:rPr>
        <w:t>8</w:t>
      </w:r>
      <w:r>
        <w:rPr>
          <w:rFonts w:hint="default" w:ascii="Times New Roman" w:hAnsi="Times New Roman" w:cs="Times New Roman" w:eastAsiaTheme="minorEastAsia"/>
          <w:szCs w:val="21"/>
          <w:highlight w:val="none"/>
          <w:lang w:val="en-US" w:eastAsia="zh-CN"/>
        </w:rPr>
        <w:t>万元</w:t>
      </w:r>
      <w:r>
        <w:rPr>
          <w:rFonts w:hint="default" w:ascii="Times New Roman" w:hAnsi="Times New Roman" w:cs="Times New Roman" w:eastAsiaTheme="minorEastAsia"/>
          <w:szCs w:val="21"/>
          <w:lang w:val="en-US" w:eastAsia="zh-CN"/>
        </w:rPr>
        <w:t xml:space="preserve"> </w:t>
      </w:r>
    </w:p>
    <w:p w14:paraId="4D6DFAD2">
      <w:pPr>
        <w:spacing w:line="360" w:lineRule="exact"/>
        <w:ind w:firstLine="420" w:firstLineChars="200"/>
        <w:rPr>
          <w:rFonts w:hint="default" w:ascii="Times New Roman" w:hAnsi="Times New Roman" w:cs="Times New Roman" w:eastAsiaTheme="minorEastAsia"/>
          <w:szCs w:val="21"/>
          <w:shd w:val="clear" w:color="FFFFFF" w:fill="D9D9D9"/>
          <w:lang w:eastAsia="zh-CN"/>
        </w:rPr>
      </w:pPr>
      <w:r>
        <w:rPr>
          <w:rFonts w:hint="default" w:ascii="Times New Roman" w:hAnsi="Times New Roman" w:cs="Times New Roman" w:eastAsiaTheme="minorEastAsia"/>
          <w:szCs w:val="21"/>
          <w:shd w:val="clear" w:color="FFFFFF" w:fill="D9D9D9"/>
        </w:rPr>
        <w:t>合同履行期限：</w:t>
      </w:r>
      <w:r>
        <w:rPr>
          <w:rFonts w:hint="default" w:ascii="Times New Roman" w:hAnsi="Times New Roman" w:cs="Times New Roman" w:eastAsiaTheme="minorEastAsia"/>
          <w:szCs w:val="21"/>
          <w:highlight w:val="none"/>
          <w:u w:val="single"/>
          <w:shd w:val="clear" w:color="FFFFFF" w:fill="D9D9D9"/>
          <w:lang w:eastAsia="zh-CN"/>
        </w:rPr>
        <w:t>合同签订后</w:t>
      </w:r>
      <w:r>
        <w:rPr>
          <w:rFonts w:hint="default" w:ascii="Times New Roman" w:hAnsi="Times New Roman" w:cs="Times New Roman" w:eastAsiaTheme="minorEastAsia"/>
          <w:szCs w:val="21"/>
          <w:highlight w:val="none"/>
          <w:u w:val="single"/>
          <w:shd w:val="clear" w:color="FFFFFF" w:fill="D9D9D9"/>
          <w:lang w:val="en-US" w:eastAsia="zh-CN"/>
        </w:rPr>
        <w:t>30</w:t>
      </w:r>
      <w:r>
        <w:rPr>
          <w:rFonts w:hint="default" w:ascii="Times New Roman" w:hAnsi="Times New Roman" w:cs="Times New Roman" w:eastAsiaTheme="minorEastAsia"/>
          <w:szCs w:val="21"/>
          <w:highlight w:val="none"/>
          <w:u w:val="single"/>
          <w:shd w:val="clear" w:color="FFFFFF" w:fill="D9D9D9"/>
          <w:lang w:eastAsia="zh-CN"/>
        </w:rPr>
        <w:t>日内完全交付。</w:t>
      </w:r>
    </w:p>
    <w:p w14:paraId="7C797AEC">
      <w:pPr>
        <w:snapToGrid w:val="0"/>
        <w:spacing w:line="360" w:lineRule="exact"/>
        <w:ind w:firstLine="420" w:firstLineChars="200"/>
        <w:rPr>
          <w:rFonts w:hint="default" w:ascii="Times New Roman" w:hAnsi="Times New Roman" w:cs="Times New Roman" w:eastAsiaTheme="minorEastAsia"/>
        </w:rPr>
      </w:pPr>
      <w:r>
        <w:rPr>
          <w:rFonts w:hint="default" w:ascii="Times New Roman" w:hAnsi="Times New Roman" w:cs="Times New Roman" w:eastAsiaTheme="minorEastAsia"/>
          <w:szCs w:val="21"/>
        </w:rPr>
        <w:t>接受联合体投标</w:t>
      </w:r>
    </w:p>
    <w:p w14:paraId="5D3467F2">
      <w:pPr>
        <w:spacing w:line="360" w:lineRule="exact"/>
        <w:rPr>
          <w:rFonts w:hint="default" w:ascii="Times New Roman" w:hAnsi="Times New Roman" w:cs="Times New Roman" w:eastAsiaTheme="minorEastAsia"/>
          <w:b/>
          <w:sz w:val="24"/>
          <w:szCs w:val="24"/>
        </w:rPr>
      </w:pPr>
      <w:bookmarkStart w:id="5" w:name="_Toc35393622"/>
      <w:bookmarkStart w:id="6" w:name="_Toc28359003"/>
      <w:bookmarkStart w:id="7" w:name="_Toc35393791"/>
      <w:bookmarkStart w:id="8" w:name="_Toc28359080"/>
      <w:r>
        <w:rPr>
          <w:rFonts w:hint="default" w:ascii="Times New Roman" w:hAnsi="Times New Roman" w:cs="Times New Roman" w:eastAsiaTheme="minorEastAsia"/>
          <w:b/>
          <w:sz w:val="24"/>
          <w:szCs w:val="24"/>
        </w:rPr>
        <w:t>二、投标人的资格要求</w:t>
      </w:r>
      <w:bookmarkEnd w:id="5"/>
      <w:bookmarkEnd w:id="6"/>
      <w:bookmarkEnd w:id="7"/>
      <w:bookmarkEnd w:id="8"/>
    </w:p>
    <w:p w14:paraId="5A188CBB">
      <w:pPr>
        <w:snapToGrid w:val="0"/>
        <w:spacing w:line="360" w:lineRule="exact"/>
        <w:ind w:firstLine="420" w:firstLineChars="200"/>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1、符合《中华人民共和国政府采购法》第二十二条和《关于规范政府采购供应商资格设定及资格审查的通知》(浙财采监[2013]24号)第六条规定，且未被“信用中国”（</w:t>
      </w:r>
      <w:r>
        <w:rPr>
          <w:rStyle w:val="32"/>
          <w:rFonts w:hint="default" w:ascii="Times New Roman" w:hAnsi="Times New Roman" w:cs="Times New Roman" w:eastAsiaTheme="minorEastAsia"/>
          <w:szCs w:val="21"/>
        </w:rPr>
        <w:t>www.creditchina.gov.cn</w:t>
      </w:r>
      <w:r>
        <w:rPr>
          <w:rFonts w:hint="default" w:ascii="Times New Roman" w:hAnsi="Times New Roman" w:cs="Times New Roman" w:eastAsiaTheme="minorEastAsia"/>
          <w:szCs w:val="21"/>
        </w:rPr>
        <w:t>）、中国政府采购网（</w:t>
      </w:r>
      <w:r>
        <w:rPr>
          <w:rStyle w:val="32"/>
          <w:rFonts w:hint="default" w:ascii="Times New Roman" w:hAnsi="Times New Roman" w:cs="Times New Roman" w:eastAsiaTheme="minorEastAsia"/>
          <w:szCs w:val="21"/>
        </w:rPr>
        <w:t>www.ccgp.gov.cn</w:t>
      </w:r>
      <w:r>
        <w:rPr>
          <w:rFonts w:hint="default" w:ascii="Times New Roman" w:hAnsi="Times New Roman" w:cs="Times New Roman" w:eastAsiaTheme="minorEastAsia"/>
          <w:szCs w:val="21"/>
        </w:rPr>
        <w:t>）列入失信被执行人、重大税收违法案件当事人名单、政府采购严重违法失信行为记录名单。（查询路径：信用中国-信用服务-失信被执行人/重大税收违法案件当事人名单；政府采购严重违法失信行为记录名单查询路径：中国政府采购网-政府采购严重违法失信行为记录名单。）</w:t>
      </w:r>
    </w:p>
    <w:p w14:paraId="149E3B66">
      <w:pPr>
        <w:snapToGrid w:val="0"/>
        <w:spacing w:line="360" w:lineRule="exact"/>
        <w:ind w:firstLine="420" w:firstLineChars="200"/>
        <w:rPr>
          <w:rFonts w:hint="default" w:ascii="Times New Roman" w:hAnsi="Times New Roman" w:cs="Times New Roman" w:eastAsiaTheme="minorEastAsia"/>
          <w:color w:val="FF0000"/>
          <w:lang w:val="en-US" w:eastAsia="zh-CN"/>
        </w:rPr>
      </w:pPr>
      <w:r>
        <w:rPr>
          <w:rFonts w:hint="default" w:ascii="Times New Roman" w:hAnsi="Times New Roman" w:cs="Times New Roman" w:eastAsiaTheme="minorEastAsia"/>
          <w:szCs w:val="21"/>
          <w:lang w:val="en-US" w:eastAsia="zh-CN"/>
        </w:rPr>
        <w:t>2、</w:t>
      </w:r>
      <w:r>
        <w:rPr>
          <w:rFonts w:hint="default" w:ascii="Times New Roman" w:hAnsi="Times New Roman" w:cs="Times New Roman" w:eastAsiaTheme="minorEastAsia"/>
          <w:color w:val="auto"/>
          <w:szCs w:val="21"/>
          <w:highlight w:val="none"/>
          <w:lang w:eastAsia="zh-CN"/>
        </w:rPr>
        <w:t>落实政府采购政策需满足的资格要求：</w:t>
      </w:r>
      <w:r>
        <w:rPr>
          <w:rFonts w:hint="default" w:ascii="Times New Roman" w:hAnsi="Times New Roman" w:cs="Times New Roman" w:eastAsiaTheme="minorEastAsia"/>
          <w:b/>
          <w:bCs/>
          <w:color w:val="FF0000"/>
          <w:szCs w:val="21"/>
          <w:highlight w:val="none"/>
          <w:shd w:val="clear" w:color="auto" w:fill="auto"/>
          <w:lang w:val="en-US" w:eastAsia="zh-CN"/>
        </w:rPr>
        <w:t>本项目专门面向中小企业采购</w:t>
      </w:r>
    </w:p>
    <w:p w14:paraId="6C71D52A">
      <w:pPr>
        <w:spacing w:line="360" w:lineRule="exact"/>
        <w:rPr>
          <w:rFonts w:hint="default" w:ascii="Times New Roman" w:hAnsi="Times New Roman" w:cs="Times New Roman" w:eastAsiaTheme="minorEastAsia"/>
          <w:b/>
          <w:sz w:val="24"/>
          <w:szCs w:val="24"/>
        </w:rPr>
      </w:pPr>
      <w:bookmarkStart w:id="9" w:name="_Toc28359004"/>
      <w:bookmarkStart w:id="10" w:name="_Toc28359081"/>
      <w:bookmarkStart w:id="11" w:name="_Toc35393792"/>
      <w:bookmarkStart w:id="12" w:name="_Toc35393623"/>
      <w:r>
        <w:rPr>
          <w:rFonts w:hint="default" w:ascii="Times New Roman" w:hAnsi="Times New Roman" w:cs="Times New Roman" w:eastAsiaTheme="minorEastAsia"/>
          <w:b/>
          <w:sz w:val="24"/>
          <w:szCs w:val="24"/>
        </w:rPr>
        <w:t>三、获取招标文件</w:t>
      </w:r>
      <w:bookmarkEnd w:id="9"/>
      <w:bookmarkEnd w:id="10"/>
      <w:bookmarkEnd w:id="11"/>
      <w:bookmarkEnd w:id="12"/>
    </w:p>
    <w:p w14:paraId="72CEBC65">
      <w:pPr>
        <w:snapToGrid w:val="0"/>
        <w:spacing w:line="360" w:lineRule="exact"/>
        <w:ind w:firstLine="420" w:firstLineChars="200"/>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1、获取时间：公告发布时间至投标截止时间</w:t>
      </w:r>
    </w:p>
    <w:p w14:paraId="23CBF95A">
      <w:pPr>
        <w:snapToGrid w:val="0"/>
        <w:spacing w:line="360" w:lineRule="exact"/>
        <w:ind w:firstLine="420" w:firstLineChars="200"/>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2、获取地点：政府采购云平台（http://www.zcygov.cn/）</w:t>
      </w:r>
    </w:p>
    <w:p w14:paraId="5A2B7F06">
      <w:pPr>
        <w:snapToGrid w:val="0"/>
        <w:spacing w:line="360" w:lineRule="exact"/>
        <w:ind w:firstLine="420" w:firstLineChars="200"/>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3、获取方式：网上在线申请。注册成为政采云平台供应商后登录浙江政府采购云平台</w:t>
      </w:r>
      <w:r>
        <w:rPr>
          <w:rFonts w:hint="default" w:ascii="Times New Roman" w:hAnsi="Times New Roman" w:cs="Times New Roman" w:eastAsiaTheme="minorEastAsia"/>
        </w:rPr>
        <w:fldChar w:fldCharType="begin"/>
      </w:r>
      <w:r>
        <w:rPr>
          <w:rFonts w:hint="default" w:ascii="Times New Roman" w:hAnsi="Times New Roman" w:cs="Times New Roman" w:eastAsiaTheme="minorEastAsia"/>
        </w:rPr>
        <w:instrText xml:space="preserve"> HYPERLINK "http://www.zcygov.cn/" </w:instrText>
      </w:r>
      <w:r>
        <w:rPr>
          <w:rFonts w:hint="default" w:ascii="Times New Roman" w:hAnsi="Times New Roman" w:cs="Times New Roman" w:eastAsiaTheme="minorEastAsia"/>
        </w:rPr>
        <w:fldChar w:fldCharType="separate"/>
      </w:r>
      <w:r>
        <w:rPr>
          <w:rStyle w:val="32"/>
          <w:rFonts w:hint="default" w:ascii="Times New Roman" w:hAnsi="Times New Roman" w:cs="Times New Roman" w:eastAsiaTheme="minorEastAsia"/>
          <w:szCs w:val="21"/>
        </w:rPr>
        <w:t>http://www.zcygov.cn/</w:t>
      </w:r>
      <w:r>
        <w:rPr>
          <w:rStyle w:val="32"/>
          <w:rFonts w:hint="default" w:ascii="Times New Roman" w:hAnsi="Times New Roman" w:cs="Times New Roman" w:eastAsiaTheme="minorEastAsia"/>
          <w:szCs w:val="21"/>
        </w:rPr>
        <w:fldChar w:fldCharType="end"/>
      </w:r>
      <w:r>
        <w:rPr>
          <w:rFonts w:hint="default" w:ascii="Times New Roman" w:hAnsi="Times New Roman" w:cs="Times New Roman" w:eastAsiaTheme="minorEastAsia"/>
          <w:szCs w:val="21"/>
        </w:rPr>
        <w:t>进行申请。申请通过后请自行在浙江政府采购网</w:t>
      </w:r>
      <w:r>
        <w:rPr>
          <w:rStyle w:val="32"/>
          <w:rFonts w:hint="default" w:ascii="Times New Roman" w:hAnsi="Times New Roman" w:cs="Times New Roman" w:eastAsiaTheme="minorEastAsia"/>
          <w:szCs w:val="21"/>
        </w:rPr>
        <w:t>http://zfcg.czt.zj.gov.cn/</w:t>
      </w:r>
      <w:r>
        <w:rPr>
          <w:rFonts w:hint="default" w:ascii="Times New Roman" w:hAnsi="Times New Roman" w:cs="Times New Roman" w:eastAsiaTheme="minorEastAsia"/>
          <w:szCs w:val="21"/>
        </w:rPr>
        <w:t>或者安吉县公共资源交易信息网</w:t>
      </w:r>
      <w:r>
        <w:rPr>
          <w:rStyle w:val="32"/>
          <w:rFonts w:hint="default" w:ascii="Times New Roman" w:hAnsi="Times New Roman" w:cs="Times New Roman" w:eastAsiaTheme="minorEastAsia"/>
          <w:szCs w:val="21"/>
        </w:rPr>
        <w:t>http：//www.ajztb.com／</w:t>
      </w:r>
      <w:r>
        <w:rPr>
          <w:rFonts w:hint="default" w:ascii="Times New Roman" w:hAnsi="Times New Roman" w:cs="Times New Roman" w:eastAsiaTheme="minorEastAsia"/>
          <w:szCs w:val="21"/>
        </w:rPr>
        <w:t>下载。</w:t>
      </w:r>
      <w:r>
        <w:rPr>
          <w:rFonts w:hint="default" w:ascii="Times New Roman" w:hAnsi="Times New Roman" w:cs="Times New Roman" w:eastAsiaTheme="minorEastAsia"/>
          <w:color w:val="000000"/>
          <w:kern w:val="0"/>
          <w:szCs w:val="21"/>
        </w:rPr>
        <w:t>不</w:t>
      </w:r>
      <w:r>
        <w:rPr>
          <w:rFonts w:hint="default" w:ascii="Times New Roman" w:hAnsi="Times New Roman" w:cs="Times New Roman" w:eastAsiaTheme="minorEastAsia"/>
          <w:szCs w:val="21"/>
        </w:rPr>
        <w:t>提供招标文件纸质版。参加投标的供应商获取招标文件前应先完成“政府采购云平台”的账号注册同时办理CA领取。</w:t>
      </w:r>
    </w:p>
    <w:p w14:paraId="3C62F31B">
      <w:pPr>
        <w:snapToGrid w:val="0"/>
        <w:spacing w:line="360" w:lineRule="exact"/>
        <w:ind w:firstLine="420" w:firstLineChars="200"/>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供应商注册入驻操作指南：</w:t>
      </w:r>
    </w:p>
    <w:p w14:paraId="360A5F0F">
      <w:pPr>
        <w:snapToGrid w:val="0"/>
        <w:spacing w:line="360" w:lineRule="exact"/>
        <w:ind w:firstLine="420" w:firstLineChars="200"/>
        <w:rPr>
          <w:rStyle w:val="32"/>
          <w:rFonts w:hint="default" w:ascii="Times New Roman" w:hAnsi="Times New Roman" w:cs="Times New Roman" w:eastAsiaTheme="minorEastAsia"/>
          <w:szCs w:val="21"/>
        </w:rPr>
      </w:pPr>
      <w:r>
        <w:rPr>
          <w:rStyle w:val="32"/>
          <w:rFonts w:hint="default" w:ascii="Times New Roman" w:hAnsi="Times New Roman" w:cs="Times New Roman" w:eastAsiaTheme="minorEastAsia"/>
          <w:szCs w:val="21"/>
        </w:rPr>
        <w:t>https://service.zcygov.cn/#/knowledges/cm2eqWwBFdiHxlNd_otq/w3Cd3GwBFdiHxlNd-BRD</w:t>
      </w:r>
    </w:p>
    <w:p w14:paraId="753F467D">
      <w:pPr>
        <w:snapToGrid w:val="0"/>
        <w:spacing w:line="360" w:lineRule="exact"/>
        <w:ind w:firstLine="420" w:firstLineChars="200"/>
        <w:rPr>
          <w:rFonts w:hint="default" w:ascii="Times New Roman" w:hAnsi="Times New Roman" w:cs="Times New Roman" w:eastAsiaTheme="minorEastAsia"/>
          <w:szCs w:val="21"/>
          <w:lang w:val="en-US" w:eastAsia="zh-CN"/>
        </w:rPr>
      </w:pPr>
      <w:r>
        <w:rPr>
          <w:rFonts w:hint="default" w:ascii="Times New Roman" w:hAnsi="Times New Roman" w:cs="Times New Roman" w:eastAsiaTheme="minorEastAsia"/>
          <w:szCs w:val="21"/>
        </w:rPr>
        <w:t>注册咨询电话：</w:t>
      </w:r>
      <w:r>
        <w:rPr>
          <w:rFonts w:hint="default" w:ascii="Times New Roman" w:hAnsi="Times New Roman" w:cs="Times New Roman" w:eastAsiaTheme="minorEastAsia"/>
          <w:szCs w:val="21"/>
          <w:lang w:val="en-US" w:eastAsia="zh-CN"/>
        </w:rPr>
        <w:t>95763</w:t>
      </w:r>
    </w:p>
    <w:p w14:paraId="3C2C730B">
      <w:pPr>
        <w:snapToGrid w:val="0"/>
        <w:spacing w:line="360" w:lineRule="exact"/>
        <w:ind w:firstLine="420" w:firstLineChars="200"/>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4、投标保证金：不缴纳</w:t>
      </w:r>
    </w:p>
    <w:p w14:paraId="25C6956F">
      <w:pPr>
        <w:snapToGrid w:val="0"/>
        <w:spacing w:line="360" w:lineRule="exact"/>
        <w:ind w:firstLine="420" w:firstLineChars="200"/>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5、售价：免工本费</w:t>
      </w:r>
    </w:p>
    <w:p w14:paraId="297AC535">
      <w:pPr>
        <w:spacing w:line="360" w:lineRule="exact"/>
        <w:rPr>
          <w:rFonts w:hint="default" w:ascii="Times New Roman" w:hAnsi="Times New Roman" w:cs="Times New Roman" w:eastAsiaTheme="minorEastAsia"/>
          <w:b/>
          <w:sz w:val="24"/>
          <w:szCs w:val="24"/>
        </w:rPr>
      </w:pPr>
      <w:bookmarkStart w:id="13" w:name="_Toc28359082"/>
      <w:bookmarkStart w:id="14" w:name="_Toc28359005"/>
      <w:bookmarkStart w:id="15" w:name="_Toc35393624"/>
      <w:bookmarkStart w:id="16" w:name="_Toc35393793"/>
      <w:r>
        <w:rPr>
          <w:rFonts w:hint="default" w:ascii="Times New Roman" w:hAnsi="Times New Roman" w:cs="Times New Roman" w:eastAsiaTheme="minorEastAsia"/>
          <w:b/>
          <w:sz w:val="24"/>
          <w:szCs w:val="24"/>
        </w:rPr>
        <w:t>四、提交投标文件</w:t>
      </w:r>
      <w:bookmarkEnd w:id="13"/>
      <w:bookmarkEnd w:id="14"/>
      <w:r>
        <w:rPr>
          <w:rFonts w:hint="default" w:ascii="Times New Roman" w:hAnsi="Times New Roman" w:cs="Times New Roman" w:eastAsiaTheme="minorEastAsia"/>
          <w:b/>
          <w:sz w:val="24"/>
          <w:szCs w:val="24"/>
        </w:rPr>
        <w:t>截止时间、开标时间和</w:t>
      </w:r>
      <w:bookmarkEnd w:id="15"/>
      <w:bookmarkEnd w:id="16"/>
      <w:r>
        <w:rPr>
          <w:rFonts w:hint="default" w:ascii="Times New Roman" w:hAnsi="Times New Roman" w:cs="Times New Roman" w:eastAsiaTheme="minorEastAsia"/>
          <w:b/>
          <w:sz w:val="24"/>
          <w:szCs w:val="24"/>
        </w:rPr>
        <w:t>方式</w:t>
      </w:r>
    </w:p>
    <w:p w14:paraId="15F79B81">
      <w:pPr>
        <w:snapToGrid w:val="0"/>
        <w:spacing w:line="360" w:lineRule="exact"/>
        <w:ind w:firstLine="420" w:firstLineChars="200"/>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截止（开标）时间：</w:t>
      </w:r>
      <w:r>
        <w:rPr>
          <w:rFonts w:hint="default" w:ascii="Times New Roman" w:hAnsi="Times New Roman" w:cs="Times New Roman" w:eastAsiaTheme="minorEastAsia"/>
          <w:szCs w:val="21"/>
          <w:highlight w:val="none"/>
        </w:rPr>
        <w:t>202</w:t>
      </w:r>
      <w:r>
        <w:rPr>
          <w:rFonts w:hint="default" w:ascii="Times New Roman" w:hAnsi="Times New Roman" w:cs="Times New Roman" w:eastAsiaTheme="minorEastAsia"/>
          <w:szCs w:val="21"/>
          <w:highlight w:val="none"/>
          <w:lang w:val="en-US" w:eastAsia="zh-CN"/>
        </w:rPr>
        <w:t>5</w:t>
      </w:r>
      <w:r>
        <w:rPr>
          <w:rFonts w:hint="default" w:ascii="Times New Roman" w:hAnsi="Times New Roman" w:cs="Times New Roman" w:eastAsiaTheme="minorEastAsia"/>
          <w:szCs w:val="21"/>
          <w:highlight w:val="none"/>
        </w:rPr>
        <w:t>年</w:t>
      </w:r>
      <w:r>
        <w:rPr>
          <w:rFonts w:hint="eastAsia" w:cs="Times New Roman" w:eastAsiaTheme="minorEastAsia"/>
          <w:szCs w:val="21"/>
          <w:highlight w:val="none"/>
          <w:lang w:val="en-US" w:eastAsia="zh-CN"/>
        </w:rPr>
        <w:t>7</w:t>
      </w:r>
      <w:r>
        <w:rPr>
          <w:rFonts w:hint="default" w:ascii="Times New Roman" w:hAnsi="Times New Roman" w:cs="Times New Roman" w:eastAsiaTheme="minorEastAsia"/>
          <w:szCs w:val="21"/>
          <w:highlight w:val="none"/>
        </w:rPr>
        <w:t>月</w:t>
      </w:r>
      <w:r>
        <w:rPr>
          <w:rFonts w:hint="eastAsia" w:cs="Times New Roman" w:eastAsiaTheme="minorEastAsia"/>
          <w:szCs w:val="21"/>
          <w:highlight w:val="none"/>
          <w:lang w:val="en-US" w:eastAsia="zh-CN"/>
        </w:rPr>
        <w:t>17</w:t>
      </w:r>
      <w:r>
        <w:rPr>
          <w:rFonts w:hint="default" w:ascii="Times New Roman" w:hAnsi="Times New Roman" w:cs="Times New Roman" w:eastAsiaTheme="minorEastAsia"/>
          <w:szCs w:val="21"/>
          <w:highlight w:val="none"/>
        </w:rPr>
        <w:t>日上午9:00时整</w:t>
      </w:r>
      <w:r>
        <w:rPr>
          <w:rFonts w:hint="default" w:ascii="Times New Roman" w:hAnsi="Times New Roman" w:cs="Times New Roman" w:eastAsiaTheme="minorEastAsia"/>
          <w:szCs w:val="21"/>
        </w:rPr>
        <w:t>（北京时间）</w:t>
      </w:r>
    </w:p>
    <w:p w14:paraId="48A33919">
      <w:pPr>
        <w:snapToGrid w:val="0"/>
        <w:spacing w:line="360" w:lineRule="exact"/>
        <w:ind w:firstLine="420" w:firstLineChars="200"/>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开标地点：政采云平台电子交易系统</w:t>
      </w:r>
    </w:p>
    <w:p w14:paraId="2C3F5F88">
      <w:pPr>
        <w:snapToGrid w:val="0"/>
        <w:spacing w:line="360" w:lineRule="exact"/>
        <w:ind w:firstLine="420" w:firstLineChars="200"/>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开标方式：政采云平台提交电子投标文件</w:t>
      </w:r>
    </w:p>
    <w:p w14:paraId="68AB0DE0">
      <w:pPr>
        <w:spacing w:line="360" w:lineRule="exact"/>
        <w:rPr>
          <w:rFonts w:hint="default" w:ascii="Times New Roman" w:hAnsi="Times New Roman" w:cs="Times New Roman" w:eastAsiaTheme="minorEastAsia"/>
          <w:b/>
          <w:sz w:val="24"/>
          <w:szCs w:val="24"/>
        </w:rPr>
      </w:pPr>
      <w:bookmarkStart w:id="17" w:name="_Toc28359007"/>
      <w:bookmarkStart w:id="18" w:name="_Toc28359084"/>
      <w:bookmarkStart w:id="19" w:name="_Toc35393625"/>
      <w:bookmarkStart w:id="20" w:name="_Toc35393794"/>
      <w:r>
        <w:rPr>
          <w:rFonts w:hint="default" w:ascii="Times New Roman" w:hAnsi="Times New Roman" w:cs="Times New Roman" w:eastAsiaTheme="minorEastAsia"/>
          <w:b/>
          <w:sz w:val="24"/>
          <w:szCs w:val="24"/>
        </w:rPr>
        <w:t>五、公告期限</w:t>
      </w:r>
      <w:bookmarkEnd w:id="17"/>
      <w:bookmarkEnd w:id="18"/>
      <w:bookmarkEnd w:id="19"/>
      <w:bookmarkEnd w:id="20"/>
    </w:p>
    <w:p w14:paraId="33508762">
      <w:pPr>
        <w:snapToGrid w:val="0"/>
        <w:spacing w:line="360" w:lineRule="exact"/>
        <w:ind w:firstLine="420" w:firstLineChars="200"/>
        <w:rPr>
          <w:rFonts w:hint="default" w:ascii="Times New Roman" w:hAnsi="Times New Roman" w:cs="Times New Roman" w:eastAsiaTheme="minorEastAsia"/>
          <w:szCs w:val="21"/>
          <w:highlight w:val="none"/>
        </w:rPr>
      </w:pPr>
      <w:r>
        <w:rPr>
          <w:rFonts w:hint="default" w:ascii="Times New Roman" w:hAnsi="Times New Roman" w:cs="Times New Roman" w:eastAsiaTheme="minorEastAsia"/>
          <w:szCs w:val="21"/>
          <w:highlight w:val="none"/>
        </w:rPr>
        <w:t>自本公告发布之日起5个工作日（北京时间202</w:t>
      </w:r>
      <w:r>
        <w:rPr>
          <w:rFonts w:hint="default" w:ascii="Times New Roman" w:hAnsi="Times New Roman" w:cs="Times New Roman" w:eastAsiaTheme="minorEastAsia"/>
          <w:szCs w:val="21"/>
          <w:highlight w:val="none"/>
          <w:lang w:val="en-US" w:eastAsia="zh-CN"/>
        </w:rPr>
        <w:t>5</w:t>
      </w:r>
      <w:r>
        <w:rPr>
          <w:rFonts w:hint="default" w:ascii="Times New Roman" w:hAnsi="Times New Roman" w:cs="Times New Roman" w:eastAsiaTheme="minorEastAsia"/>
          <w:szCs w:val="21"/>
          <w:highlight w:val="none"/>
        </w:rPr>
        <w:t>年</w:t>
      </w:r>
      <w:r>
        <w:rPr>
          <w:rFonts w:hint="eastAsia" w:cs="Times New Roman" w:eastAsiaTheme="minorEastAsia"/>
          <w:szCs w:val="21"/>
          <w:highlight w:val="none"/>
          <w:lang w:val="en-US" w:eastAsia="zh-CN"/>
        </w:rPr>
        <w:t>6</w:t>
      </w:r>
      <w:r>
        <w:rPr>
          <w:rFonts w:hint="default" w:ascii="Times New Roman" w:hAnsi="Times New Roman" w:cs="Times New Roman" w:eastAsiaTheme="minorEastAsia"/>
          <w:szCs w:val="21"/>
          <w:highlight w:val="none"/>
        </w:rPr>
        <w:t>月</w:t>
      </w:r>
      <w:r>
        <w:rPr>
          <w:rFonts w:hint="eastAsia" w:cs="Times New Roman" w:eastAsiaTheme="minorEastAsia"/>
          <w:szCs w:val="21"/>
          <w:highlight w:val="none"/>
          <w:lang w:val="en-US" w:eastAsia="zh-CN"/>
        </w:rPr>
        <w:t>27</w:t>
      </w:r>
      <w:r>
        <w:rPr>
          <w:rFonts w:hint="default" w:ascii="Times New Roman" w:hAnsi="Times New Roman" w:cs="Times New Roman" w:eastAsiaTheme="minorEastAsia"/>
          <w:szCs w:val="21"/>
          <w:highlight w:val="none"/>
        </w:rPr>
        <w:t>日至202</w:t>
      </w:r>
      <w:r>
        <w:rPr>
          <w:rFonts w:hint="default" w:ascii="Times New Roman" w:hAnsi="Times New Roman" w:cs="Times New Roman" w:eastAsiaTheme="minorEastAsia"/>
          <w:szCs w:val="21"/>
          <w:highlight w:val="none"/>
          <w:lang w:val="en-US" w:eastAsia="zh-CN"/>
        </w:rPr>
        <w:t>5</w:t>
      </w:r>
      <w:r>
        <w:rPr>
          <w:rFonts w:hint="default" w:ascii="Times New Roman" w:hAnsi="Times New Roman" w:cs="Times New Roman" w:eastAsiaTheme="minorEastAsia"/>
          <w:szCs w:val="21"/>
          <w:highlight w:val="none"/>
        </w:rPr>
        <w:t>年</w:t>
      </w:r>
      <w:r>
        <w:rPr>
          <w:rFonts w:hint="eastAsia" w:cs="Times New Roman" w:eastAsiaTheme="minorEastAsia"/>
          <w:szCs w:val="21"/>
          <w:highlight w:val="none"/>
          <w:lang w:val="en-US" w:eastAsia="zh-CN"/>
        </w:rPr>
        <w:t>7</w:t>
      </w:r>
      <w:r>
        <w:rPr>
          <w:rFonts w:hint="default" w:ascii="Times New Roman" w:hAnsi="Times New Roman" w:cs="Times New Roman" w:eastAsiaTheme="minorEastAsia"/>
          <w:szCs w:val="21"/>
          <w:highlight w:val="none"/>
        </w:rPr>
        <w:t>月</w:t>
      </w:r>
      <w:r>
        <w:rPr>
          <w:rFonts w:hint="eastAsia" w:cs="Times New Roman" w:eastAsiaTheme="minorEastAsia"/>
          <w:szCs w:val="21"/>
          <w:highlight w:val="none"/>
          <w:lang w:val="en-US" w:eastAsia="zh-CN"/>
        </w:rPr>
        <w:t>3</w:t>
      </w:r>
      <w:r>
        <w:rPr>
          <w:rFonts w:hint="default" w:ascii="Times New Roman" w:hAnsi="Times New Roman" w:cs="Times New Roman" w:eastAsiaTheme="minorEastAsia"/>
          <w:szCs w:val="21"/>
          <w:highlight w:val="none"/>
        </w:rPr>
        <w:t>日止）。</w:t>
      </w:r>
    </w:p>
    <w:p w14:paraId="019963EE">
      <w:pPr>
        <w:spacing w:line="360" w:lineRule="exact"/>
        <w:rPr>
          <w:rFonts w:hint="default" w:ascii="Times New Roman" w:hAnsi="Times New Roman" w:cs="Times New Roman" w:eastAsiaTheme="minorEastAsia"/>
          <w:b/>
          <w:sz w:val="24"/>
          <w:szCs w:val="24"/>
        </w:rPr>
      </w:pPr>
      <w:r>
        <w:rPr>
          <w:rFonts w:hint="default" w:ascii="Times New Roman" w:hAnsi="Times New Roman" w:cs="Times New Roman" w:eastAsiaTheme="minorEastAsia"/>
          <w:b/>
          <w:sz w:val="24"/>
          <w:szCs w:val="24"/>
        </w:rPr>
        <w:t>六、投标答疑时间及方式</w:t>
      </w:r>
    </w:p>
    <w:p w14:paraId="35266FE4">
      <w:pPr>
        <w:spacing w:line="360" w:lineRule="exact"/>
        <w:ind w:firstLine="420" w:firstLineChars="200"/>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1、供应商按照规定方式获取招标文件的，可以自获取招标文件之日或者招标文件公告期限届满之日（公告发布后的第6个工作日）起7个工作日内、且在提交投标文件截止时间当天之前，以书面形式向采购人或采购代理机构提出质疑。</w:t>
      </w:r>
    </w:p>
    <w:p w14:paraId="58A56F88">
      <w:pPr>
        <w:spacing w:line="360" w:lineRule="exact"/>
        <w:ind w:firstLine="420" w:firstLineChars="200"/>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2、质疑供应商对采购人、采购代理机构的答复不满意，或者采购人、采购代理机构未在规定时间内作出答复的，可以在答复期满后15个工作日内向同级财政部门提起投诉。</w:t>
      </w:r>
    </w:p>
    <w:p w14:paraId="51557DD3">
      <w:pPr>
        <w:keepNext w:val="0"/>
        <w:keepLines w:val="0"/>
        <w:pageBreakBefore w:val="0"/>
        <w:widowControl w:val="0"/>
        <w:kinsoku/>
        <w:wordWrap/>
        <w:overflowPunct/>
        <w:topLinePunct w:val="0"/>
        <w:bidi w:val="0"/>
        <w:spacing w:line="360" w:lineRule="exact"/>
        <w:ind w:firstLine="420" w:firstLineChars="200"/>
        <w:textAlignment w:val="auto"/>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3、投标答疑时间：供应商对招标文件有异议的，应当</w:t>
      </w:r>
      <w:r>
        <w:rPr>
          <w:rFonts w:hint="default" w:ascii="Times New Roman" w:hAnsi="Times New Roman" w:cs="Times New Roman" w:eastAsiaTheme="minorEastAsia"/>
          <w:szCs w:val="21"/>
          <w:highlight w:val="none"/>
        </w:rPr>
        <w:t>在</w:t>
      </w:r>
      <w:r>
        <w:rPr>
          <w:rFonts w:hint="default" w:ascii="Times New Roman" w:hAnsi="Times New Roman" w:cs="Times New Roman" w:eastAsiaTheme="minorEastAsia"/>
          <w:b/>
          <w:bCs/>
          <w:color w:val="auto"/>
          <w:szCs w:val="21"/>
          <w:highlight w:val="none"/>
        </w:rPr>
        <w:t>202</w:t>
      </w:r>
      <w:r>
        <w:rPr>
          <w:rFonts w:hint="default" w:ascii="Times New Roman" w:hAnsi="Times New Roman" w:cs="Times New Roman" w:eastAsiaTheme="minorEastAsia"/>
          <w:b/>
          <w:bCs/>
          <w:color w:val="auto"/>
          <w:szCs w:val="21"/>
          <w:highlight w:val="none"/>
          <w:lang w:val="en-US" w:eastAsia="zh-CN"/>
        </w:rPr>
        <w:t>5</w:t>
      </w:r>
      <w:r>
        <w:rPr>
          <w:rFonts w:hint="default" w:ascii="Times New Roman" w:hAnsi="Times New Roman" w:cs="Times New Roman" w:eastAsiaTheme="minorEastAsia"/>
          <w:b/>
          <w:bCs/>
          <w:color w:val="auto"/>
          <w:szCs w:val="21"/>
          <w:highlight w:val="none"/>
        </w:rPr>
        <w:t>年</w:t>
      </w:r>
      <w:r>
        <w:rPr>
          <w:rFonts w:hint="eastAsia" w:cs="Times New Roman" w:eastAsiaTheme="minorEastAsia"/>
          <w:b/>
          <w:bCs/>
          <w:color w:val="auto"/>
          <w:szCs w:val="21"/>
          <w:highlight w:val="none"/>
          <w:lang w:val="en-US" w:eastAsia="zh-CN"/>
        </w:rPr>
        <w:t>7</w:t>
      </w:r>
      <w:r>
        <w:rPr>
          <w:rFonts w:hint="default" w:ascii="Times New Roman" w:hAnsi="Times New Roman" w:cs="Times New Roman" w:eastAsiaTheme="minorEastAsia"/>
          <w:b/>
          <w:bCs/>
          <w:color w:val="auto"/>
          <w:szCs w:val="21"/>
          <w:highlight w:val="none"/>
        </w:rPr>
        <w:t>月</w:t>
      </w:r>
      <w:r>
        <w:rPr>
          <w:rFonts w:hint="eastAsia" w:cs="Times New Roman" w:eastAsiaTheme="minorEastAsia"/>
          <w:b/>
          <w:bCs/>
          <w:color w:val="auto"/>
          <w:szCs w:val="21"/>
          <w:highlight w:val="none"/>
          <w:lang w:val="en-US" w:eastAsia="zh-CN"/>
        </w:rPr>
        <w:t>14</w:t>
      </w:r>
      <w:r>
        <w:rPr>
          <w:rFonts w:hint="default" w:ascii="Times New Roman" w:hAnsi="Times New Roman" w:cs="Times New Roman" w:eastAsiaTheme="minorEastAsia"/>
          <w:b/>
          <w:bCs/>
          <w:color w:val="auto"/>
          <w:szCs w:val="21"/>
          <w:highlight w:val="none"/>
        </w:rPr>
        <w:t>日下午16：30时前</w:t>
      </w:r>
      <w:r>
        <w:rPr>
          <w:rFonts w:hint="default" w:ascii="Times New Roman" w:hAnsi="Times New Roman" w:cs="Times New Roman" w:eastAsiaTheme="minorEastAsia"/>
          <w:color w:val="auto"/>
          <w:szCs w:val="21"/>
          <w:highlight w:val="none"/>
        </w:rPr>
        <w:t>将疑问以书面（含邮件、政采云系统。邮箱：ajzfcg@163.com；政采云系统：政采云-项目采购-询问质疑投诉-质疑列表）形式向集中采购机构一次性提出（同时请将该书面文件的电子文档发送至邮箱）。集中采购机构将在规定的时间内统一进行澄清和修改，并书面（含电邮、政采云系统）通知所有获取招标文件的供应商。潜在供应商请自行到相关网站下载澄清（更正）文件。供应商未按规定要求提出的，则视同认可招标文件，但法律法规及规范性文件有明确规定的除外。</w:t>
      </w:r>
    </w:p>
    <w:p w14:paraId="6276A495">
      <w:pPr>
        <w:spacing w:line="360" w:lineRule="exact"/>
        <w:rPr>
          <w:rFonts w:hint="default" w:ascii="Times New Roman" w:hAnsi="Times New Roman" w:cs="Times New Roman" w:eastAsiaTheme="minorEastAsia"/>
          <w:b/>
          <w:sz w:val="24"/>
          <w:szCs w:val="24"/>
        </w:rPr>
      </w:pPr>
      <w:bookmarkStart w:id="21" w:name="_Toc35393626"/>
      <w:bookmarkStart w:id="22" w:name="_Toc35393795"/>
      <w:r>
        <w:rPr>
          <w:rFonts w:hint="default" w:ascii="Times New Roman" w:hAnsi="Times New Roman" w:cs="Times New Roman" w:eastAsiaTheme="minorEastAsia"/>
          <w:b/>
          <w:sz w:val="24"/>
          <w:szCs w:val="24"/>
        </w:rPr>
        <w:t>七、其它补充事宜</w:t>
      </w:r>
      <w:bookmarkEnd w:id="21"/>
      <w:bookmarkEnd w:id="22"/>
    </w:p>
    <w:p w14:paraId="5A8D03B3">
      <w:pPr>
        <w:snapToGrid w:val="0"/>
        <w:spacing w:line="360" w:lineRule="exact"/>
        <w:ind w:firstLine="420" w:firstLineChars="200"/>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1、本项目实行电子投标，应按照本项目招标文件和政采云平台的要求编制、加密并提交投标文件，投标人的法定代表人或其授权代表或个体工商户不需要参加现场投标和开标。</w:t>
      </w:r>
    </w:p>
    <w:p w14:paraId="3D9885F4">
      <w:pPr>
        <w:snapToGrid w:val="0"/>
        <w:spacing w:line="360" w:lineRule="exact"/>
        <w:ind w:firstLine="420" w:firstLineChars="200"/>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供应商在使用系统进行投标的过程中遇到涉及平台使用的任何问题，可致电政采云平台技术支持热线咨询，联系方式：</w:t>
      </w:r>
      <w:r>
        <w:rPr>
          <w:rFonts w:hint="default" w:ascii="Times New Roman" w:hAnsi="Times New Roman" w:cs="Times New Roman" w:eastAsiaTheme="minorEastAsia"/>
          <w:szCs w:val="21"/>
          <w:lang w:val="en-US" w:eastAsia="zh-CN"/>
        </w:rPr>
        <w:t>95763</w:t>
      </w:r>
      <w:r>
        <w:rPr>
          <w:rFonts w:hint="default" w:ascii="Times New Roman" w:hAnsi="Times New Roman" w:cs="Times New Roman" w:eastAsiaTheme="minorEastAsia"/>
          <w:szCs w:val="21"/>
        </w:rPr>
        <w:t>。</w:t>
      </w:r>
    </w:p>
    <w:p w14:paraId="44FCCD36">
      <w:pPr>
        <w:snapToGrid w:val="0"/>
        <w:spacing w:line="360" w:lineRule="exact"/>
        <w:ind w:firstLine="420" w:firstLineChars="200"/>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投标人应在开标前完成CA数字证书办理，并完成CA锁申领。【办理流程详见电子投标工具链接：（目前“政采云”平台仅支持浙江汇信或天谷CA锁，个体工商户投标仅支持浙江汇信CA锁）申领操作流程”】。因未注册入库、未办理CA锁等原因造成无法投标或投标失败等后果由供应商自行承担。</w:t>
      </w:r>
    </w:p>
    <w:p w14:paraId="67EA357A">
      <w:pPr>
        <w:numPr>
          <w:ilvl w:val="0"/>
          <w:numId w:val="2"/>
        </w:numPr>
        <w:snapToGrid w:val="0"/>
        <w:spacing w:line="360" w:lineRule="exact"/>
        <w:ind w:firstLine="420" w:firstLineChars="200"/>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办理流程详见：</w:t>
      </w:r>
    </w:p>
    <w:p w14:paraId="0076B46E">
      <w:pPr>
        <w:snapToGrid w:val="0"/>
        <w:spacing w:line="360" w:lineRule="exact"/>
        <w:ind w:left="420" w:leftChars="200"/>
        <w:rPr>
          <w:rStyle w:val="32"/>
          <w:rFonts w:hint="default" w:ascii="Times New Roman" w:hAnsi="Times New Roman" w:cs="Times New Roman" w:eastAsiaTheme="minorEastAsia"/>
          <w:szCs w:val="21"/>
        </w:rPr>
      </w:pPr>
      <w:r>
        <w:rPr>
          <w:rStyle w:val="32"/>
          <w:rFonts w:hint="default" w:ascii="Times New Roman" w:hAnsi="Times New Roman" w:cs="Times New Roman" w:eastAsiaTheme="minorEastAsia"/>
          <w:szCs w:val="21"/>
        </w:rPr>
        <w:t>http://zfcg.czt.zj.gov.cn/bidClientTemplate/2019-05-27/12945.html）。</w:t>
      </w:r>
    </w:p>
    <w:p w14:paraId="1DC8151F">
      <w:pPr>
        <w:numPr>
          <w:ilvl w:val="0"/>
          <w:numId w:val="2"/>
        </w:numPr>
        <w:snapToGrid w:val="0"/>
        <w:spacing w:line="360" w:lineRule="exact"/>
        <w:ind w:firstLine="420" w:firstLineChars="200"/>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投标人通过“政采云”平台电子交易客户端制作投标文件，电子交易客户端请供应商自行前往浙江省政府采购网下载并安装。</w:t>
      </w:r>
    </w:p>
    <w:p w14:paraId="3773EA52">
      <w:pPr>
        <w:snapToGrid w:val="0"/>
        <w:spacing w:line="360" w:lineRule="exact"/>
        <w:ind w:left="420" w:leftChars="200"/>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下载网址：</w:t>
      </w:r>
      <w:r>
        <w:rPr>
          <w:rFonts w:hint="default" w:ascii="Times New Roman" w:hAnsi="Times New Roman" w:cs="Times New Roman" w:eastAsiaTheme="minorEastAsia"/>
        </w:rPr>
        <w:fldChar w:fldCharType="begin"/>
      </w:r>
      <w:r>
        <w:rPr>
          <w:rFonts w:hint="default" w:ascii="Times New Roman" w:hAnsi="Times New Roman" w:cs="Times New Roman" w:eastAsiaTheme="minorEastAsia"/>
        </w:rPr>
        <w:instrText xml:space="preserve"> HYPERLINK "http://zfcg.czt.zj.gov.cn/bidClientTemplate/2019-09-24/12975.html），" </w:instrText>
      </w:r>
      <w:r>
        <w:rPr>
          <w:rFonts w:hint="default" w:ascii="Times New Roman" w:hAnsi="Times New Roman" w:cs="Times New Roman" w:eastAsiaTheme="minorEastAsia"/>
        </w:rPr>
        <w:fldChar w:fldCharType="separate"/>
      </w:r>
      <w:r>
        <w:rPr>
          <w:rStyle w:val="32"/>
          <w:rFonts w:hint="default" w:ascii="Times New Roman" w:hAnsi="Times New Roman" w:cs="Times New Roman" w:eastAsiaTheme="minorEastAsia"/>
          <w:szCs w:val="21"/>
        </w:rPr>
        <w:t>http://zfcg.czt.zj.gov.cn/bidClientTemplate/2019-09-24/12975.html），</w:t>
      </w:r>
      <w:r>
        <w:rPr>
          <w:rStyle w:val="32"/>
          <w:rFonts w:hint="default" w:ascii="Times New Roman" w:hAnsi="Times New Roman" w:cs="Times New Roman" w:eastAsiaTheme="minorEastAsia"/>
          <w:szCs w:val="21"/>
        </w:rPr>
        <w:fldChar w:fldCharType="end"/>
      </w:r>
    </w:p>
    <w:p w14:paraId="5F848B3E">
      <w:pPr>
        <w:snapToGrid w:val="0"/>
        <w:spacing w:line="360" w:lineRule="exact"/>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电子投标具体流程详见政采云平台帮助文档视频材料：“政府采购项目电子交易管理操作视频-供应商”。</w:t>
      </w:r>
    </w:p>
    <w:p w14:paraId="30454CA9">
      <w:pPr>
        <w:snapToGrid w:val="0"/>
        <w:spacing w:line="360" w:lineRule="exact"/>
        <w:ind w:firstLine="420" w:firstLineChars="200"/>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投标人应当在投标截止时间前完成电子投标文件的传输提交，并可以补充、修改或者撤回电子投标文件。补充或者修改电子投标文件的，应当先行撤回原文件，补充、修改后重新传输提交。投标截止时间前未完成传输的，视为撤回投标文件。投标截止时间后传输提交的投标文件，将被政采云平台拒收。逾期或未上传成功的将导致无法投标或投标无效；供应商未按规定加密的投标响应文件，电子交易平台将拒收。</w:t>
      </w:r>
    </w:p>
    <w:p w14:paraId="404565D1">
      <w:pPr>
        <w:snapToGrid w:val="0"/>
        <w:spacing w:line="360" w:lineRule="exact"/>
        <w:ind w:firstLine="420" w:firstLineChars="200"/>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投标人在“政府采购云平台”完成“电子加密投标文件”的上传递交后，还可以（邮箱发送形式）在投标截止时间前递交加密的“备份投标文件”。</w:t>
      </w:r>
    </w:p>
    <w:p w14:paraId="241CCE18">
      <w:pPr>
        <w:snapToGrid w:val="0"/>
        <w:spacing w:line="360" w:lineRule="exact"/>
        <w:ind w:firstLine="422" w:firstLineChars="200"/>
        <w:rPr>
          <w:rFonts w:hint="default" w:ascii="Times New Roman" w:hAnsi="Times New Roman" w:cs="Times New Roman" w:eastAsiaTheme="minorEastAsia"/>
          <w:b/>
          <w:bCs/>
          <w:szCs w:val="21"/>
        </w:rPr>
      </w:pPr>
      <w:r>
        <w:rPr>
          <w:rFonts w:hint="default" w:ascii="Times New Roman" w:hAnsi="Times New Roman" w:cs="Times New Roman" w:eastAsiaTheme="minorEastAsia"/>
          <w:b/>
          <w:bCs/>
          <w:szCs w:val="21"/>
        </w:rPr>
        <w:t>通过“政采云平台”上传递交的“电子加密投标文件”无法按时解密，供应商递交了备份响应文件的，以备份投标文件为依据，否则视为投标文件撤回。通过“政采云平台”上传递交的“电子加密投标文件”已按时解密的，“备份投标文件”自动失效。供应商仅递交备份投标文件的，投标无效。</w:t>
      </w:r>
    </w:p>
    <w:p w14:paraId="64393F50">
      <w:pPr>
        <w:spacing w:line="360" w:lineRule="exact"/>
        <w:ind w:firstLine="422" w:firstLineChars="200"/>
        <w:rPr>
          <w:rFonts w:hint="default" w:ascii="Times New Roman" w:hAnsi="Times New Roman" w:cs="Times New Roman" w:eastAsiaTheme="minorEastAsia"/>
          <w:szCs w:val="21"/>
        </w:rPr>
      </w:pPr>
      <w:r>
        <w:rPr>
          <w:rFonts w:hint="default" w:ascii="Times New Roman" w:hAnsi="Times New Roman" w:cs="Times New Roman" w:eastAsiaTheme="minorEastAsia"/>
          <w:b/>
          <w:bCs/>
          <w:color w:val="FF0000"/>
          <w:szCs w:val="21"/>
        </w:rPr>
        <w:t>重要提示：</w:t>
      </w:r>
      <w:r>
        <w:rPr>
          <w:rFonts w:hint="default" w:ascii="Times New Roman" w:hAnsi="Times New Roman" w:cs="Times New Roman" w:eastAsiaTheme="minorEastAsia"/>
          <w:szCs w:val="21"/>
        </w:rPr>
        <w:t>招标公告附件内的招标文件（或采购需求）仅供阅览使用，供应商只有在“政府采购云平台”完成获取招标文件申请并下载了招标文件后才视作依法获取招标文件（法律法规所指的供应商获取招标文件时间以供应商完成获取招标文件申请后下载招标文件的时间为准）。</w:t>
      </w:r>
    </w:p>
    <w:p w14:paraId="3EBACF9D">
      <w:pPr>
        <w:spacing w:line="360" w:lineRule="exact"/>
        <w:ind w:firstLine="420" w:firstLineChars="200"/>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投标文件制作：投标人通过“政采云”平台电子投标工具制作投标文件，电子投标工具请供应商自行前往：</w:t>
      </w:r>
    </w:p>
    <w:p w14:paraId="14D8EE9D">
      <w:pPr>
        <w:spacing w:line="360" w:lineRule="exact"/>
        <w:ind w:firstLine="420" w:firstLineChars="200"/>
        <w:rPr>
          <w:rFonts w:hint="default" w:ascii="Times New Roman" w:hAnsi="Times New Roman" w:cs="Times New Roman" w:eastAsiaTheme="minorEastAsia"/>
          <w:szCs w:val="21"/>
        </w:rPr>
      </w:pPr>
      <w:r>
        <w:rPr>
          <w:rStyle w:val="32"/>
          <w:rFonts w:hint="default" w:ascii="Times New Roman" w:hAnsi="Times New Roman" w:cs="Times New Roman" w:eastAsiaTheme="minorEastAsia"/>
          <w:kern w:val="0"/>
          <w:szCs w:val="21"/>
        </w:rPr>
        <w:t>http://www.zjzfcg.gov.cn/download/index.html?_=1571296580459&amp;tdsourcetag=s_pcqq_aiomsg</w:t>
      </w:r>
      <w:r>
        <w:rPr>
          <w:rFonts w:hint="default" w:ascii="Times New Roman" w:hAnsi="Times New Roman" w:cs="Times New Roman" w:eastAsiaTheme="minorEastAsia"/>
          <w:szCs w:val="21"/>
        </w:rPr>
        <w:t>下载并安装，投标文件制作具体流程详见“政采云供应商项目采购-电子招投标操作指南”</w:t>
      </w:r>
    </w:p>
    <w:p w14:paraId="411F54C2">
      <w:pPr>
        <w:numPr>
          <w:ilvl w:val="0"/>
          <w:numId w:val="2"/>
        </w:numPr>
        <w:autoSpaceDE w:val="0"/>
        <w:autoSpaceDN w:val="0"/>
        <w:adjustRightInd w:val="0"/>
        <w:spacing w:line="360" w:lineRule="exact"/>
        <w:ind w:firstLine="420" w:firstLineChars="200"/>
        <w:rPr>
          <w:rFonts w:hint="default" w:ascii="Times New Roman" w:hAnsi="Times New Roman" w:cs="Times New Roman" w:eastAsiaTheme="minorEastAsia"/>
          <w:highlight w:val="none"/>
        </w:rPr>
      </w:pPr>
      <w:r>
        <w:rPr>
          <w:rFonts w:hint="default" w:ascii="Times New Roman" w:hAnsi="Times New Roman" w:cs="Times New Roman" w:eastAsiaTheme="minorEastAsia"/>
          <w:highlight w:val="none"/>
        </w:rPr>
        <w:t>本项目执行的政府采购政策：</w:t>
      </w:r>
    </w:p>
    <w:p w14:paraId="7F7CC34E">
      <w:pPr>
        <w:autoSpaceDE w:val="0"/>
        <w:autoSpaceDN w:val="0"/>
        <w:adjustRightInd w:val="0"/>
        <w:spacing w:line="360" w:lineRule="exact"/>
        <w:ind w:left="420" w:leftChars="200"/>
        <w:rPr>
          <w:rFonts w:hint="default" w:ascii="Times New Roman" w:hAnsi="Times New Roman" w:cs="Times New Roman" w:eastAsiaTheme="minorEastAsia"/>
          <w:highlight w:val="none"/>
        </w:rPr>
      </w:pPr>
      <w:r>
        <w:rPr>
          <w:rFonts w:hint="default" w:ascii="Times New Roman" w:hAnsi="Times New Roman" w:cs="Times New Roman" w:eastAsiaTheme="minorEastAsia"/>
          <w:highlight w:val="none"/>
        </w:rPr>
        <w:t>对节能环保产品实行政策加分；具体详见采购文件第四章。</w:t>
      </w:r>
    </w:p>
    <w:p w14:paraId="0839D22D">
      <w:pPr>
        <w:pStyle w:val="10"/>
        <w:ind w:firstLineChars="200"/>
        <w:rPr>
          <w:rStyle w:val="32"/>
          <w:rFonts w:hint="default" w:ascii="Times New Roman" w:hAnsi="Times New Roman" w:cs="Times New Roman" w:eastAsiaTheme="minorEastAsia"/>
          <w:kern w:val="0"/>
          <w:szCs w:val="21"/>
          <w:highlight w:val="none"/>
        </w:rPr>
      </w:pPr>
      <w:r>
        <w:rPr>
          <w:rStyle w:val="32"/>
          <w:rFonts w:hint="default" w:ascii="Times New Roman" w:hAnsi="Times New Roman" w:cs="Times New Roman" w:eastAsiaTheme="minorEastAsia"/>
          <w:kern w:val="0"/>
          <w:szCs w:val="21"/>
          <w:highlight w:val="none"/>
        </w:rPr>
        <w:t>本采购项目中标单位与采购单位签订的政府采购合同适用于浙江省政府采购贷款政策，简称“政采贷”，具体内容可参阅《关于“政采贷”相关情况的介绍》。</w:t>
      </w:r>
    </w:p>
    <w:p w14:paraId="66B16FDA">
      <w:pPr>
        <w:spacing w:line="360" w:lineRule="exact"/>
        <w:rPr>
          <w:rStyle w:val="32"/>
          <w:rFonts w:hint="default" w:ascii="Times New Roman" w:hAnsi="Times New Roman" w:cs="Times New Roman" w:eastAsiaTheme="minorEastAsia"/>
          <w:kern w:val="0"/>
          <w:szCs w:val="21"/>
          <w:highlight w:val="none"/>
        </w:rPr>
      </w:pPr>
      <w:bookmarkStart w:id="23" w:name="_Toc28359008"/>
      <w:bookmarkStart w:id="24" w:name="_Toc35393796"/>
      <w:bookmarkStart w:id="25" w:name="_Toc35393627"/>
      <w:bookmarkStart w:id="26" w:name="_Toc28359085"/>
      <w:r>
        <w:rPr>
          <w:rStyle w:val="32"/>
          <w:rFonts w:hint="default" w:ascii="Times New Roman" w:hAnsi="Times New Roman" w:cs="Times New Roman" w:eastAsiaTheme="minorEastAsia"/>
          <w:kern w:val="0"/>
          <w:szCs w:val="21"/>
          <w:highlight w:val="none"/>
        </w:rPr>
        <w:fldChar w:fldCharType="begin"/>
      </w:r>
      <w:r>
        <w:rPr>
          <w:rStyle w:val="32"/>
          <w:rFonts w:hint="default" w:ascii="Times New Roman" w:hAnsi="Times New Roman" w:cs="Times New Roman" w:eastAsiaTheme="minorEastAsia"/>
          <w:kern w:val="0"/>
          <w:szCs w:val="21"/>
          <w:highlight w:val="none"/>
        </w:rPr>
        <w:instrText xml:space="preserve"> HYPERLINK "http://www.anji.gov.cn/hzgov/front/s553/zwgk/gggs/20231228/i3691136.html" </w:instrText>
      </w:r>
      <w:r>
        <w:rPr>
          <w:rStyle w:val="32"/>
          <w:rFonts w:hint="default" w:ascii="Times New Roman" w:hAnsi="Times New Roman" w:cs="Times New Roman" w:eastAsiaTheme="minorEastAsia"/>
          <w:kern w:val="0"/>
          <w:szCs w:val="21"/>
          <w:highlight w:val="none"/>
        </w:rPr>
        <w:fldChar w:fldCharType="separate"/>
      </w:r>
      <w:r>
        <w:rPr>
          <w:rStyle w:val="32"/>
          <w:rFonts w:hint="default" w:ascii="Times New Roman" w:hAnsi="Times New Roman" w:cs="Times New Roman" w:eastAsiaTheme="minorEastAsia"/>
          <w:kern w:val="0"/>
          <w:szCs w:val="21"/>
          <w:highlight w:val="none"/>
        </w:rPr>
        <w:t>http://www.anji.gov.cn/hzgov/front/s553/zwgk/gggs/20231228/i3691136.html</w:t>
      </w:r>
      <w:r>
        <w:rPr>
          <w:rStyle w:val="32"/>
          <w:rFonts w:hint="default" w:ascii="Times New Roman" w:hAnsi="Times New Roman" w:cs="Times New Roman" w:eastAsiaTheme="minorEastAsia"/>
          <w:kern w:val="0"/>
          <w:szCs w:val="21"/>
          <w:highlight w:val="none"/>
        </w:rPr>
        <w:fldChar w:fldCharType="end"/>
      </w:r>
    </w:p>
    <w:p w14:paraId="4C629A95">
      <w:pPr>
        <w:spacing w:line="360" w:lineRule="exact"/>
        <w:rPr>
          <w:rFonts w:hint="default" w:ascii="Times New Roman" w:hAnsi="Times New Roman" w:cs="Times New Roman" w:eastAsiaTheme="minorEastAsia"/>
          <w:b/>
          <w:sz w:val="28"/>
          <w:szCs w:val="28"/>
        </w:rPr>
      </w:pPr>
      <w:r>
        <w:rPr>
          <w:rFonts w:hint="default" w:ascii="Times New Roman" w:hAnsi="Times New Roman" w:cs="Times New Roman" w:eastAsiaTheme="minorEastAsia"/>
          <w:b/>
          <w:sz w:val="24"/>
          <w:szCs w:val="24"/>
        </w:rPr>
        <w:t>八、业务咨询联系方式</w:t>
      </w:r>
      <w:bookmarkEnd w:id="23"/>
      <w:bookmarkEnd w:id="24"/>
      <w:bookmarkEnd w:id="25"/>
      <w:bookmarkEnd w:id="26"/>
    </w:p>
    <w:p w14:paraId="42C3DF05">
      <w:pPr>
        <w:spacing w:line="360" w:lineRule="exact"/>
        <w:ind w:firstLine="420" w:firstLineChars="200"/>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1、本次招标有关信息刊登在：</w:t>
      </w:r>
    </w:p>
    <w:p w14:paraId="05458B24">
      <w:pPr>
        <w:spacing w:line="360" w:lineRule="exact"/>
        <w:ind w:firstLine="420" w:firstLineChars="200"/>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“浙江政府采购网”(http：//www.zjzfcg.gov.cn／)</w:t>
      </w:r>
    </w:p>
    <w:p w14:paraId="5D912944">
      <w:pPr>
        <w:spacing w:line="360" w:lineRule="exact"/>
        <w:ind w:firstLine="420" w:firstLineChars="200"/>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“安吉县公共资源交易网”(http://ggzy.anji.gov.cn/)</w:t>
      </w:r>
    </w:p>
    <w:p w14:paraId="681455E1">
      <w:pPr>
        <w:spacing w:line="360" w:lineRule="exact"/>
        <w:ind w:firstLine="420" w:firstLineChars="200"/>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2、业务咨询：</w:t>
      </w:r>
    </w:p>
    <w:p w14:paraId="683FE57B">
      <w:pPr>
        <w:spacing w:line="360" w:lineRule="exact"/>
        <w:ind w:firstLine="420" w:firstLineChars="200"/>
        <w:rPr>
          <w:rFonts w:hint="default" w:ascii="Times New Roman" w:hAnsi="Times New Roman" w:cs="Times New Roman" w:eastAsiaTheme="minorEastAsia"/>
          <w:szCs w:val="21"/>
          <w:lang w:val="en-US" w:eastAsia="zh-CN"/>
        </w:rPr>
      </w:pPr>
      <w:r>
        <w:rPr>
          <w:rFonts w:hint="default" w:ascii="Times New Roman" w:hAnsi="Times New Roman" w:cs="Times New Roman" w:eastAsiaTheme="minorEastAsia"/>
          <w:szCs w:val="21"/>
        </w:rPr>
        <w:t>电子交易平台：政采云有限公司咨询电话：</w:t>
      </w:r>
      <w:r>
        <w:rPr>
          <w:rFonts w:hint="default" w:ascii="Times New Roman" w:hAnsi="Times New Roman" w:cs="Times New Roman" w:eastAsiaTheme="minorEastAsia"/>
          <w:szCs w:val="21"/>
          <w:lang w:val="en-US" w:eastAsia="zh-CN"/>
        </w:rPr>
        <w:t>95763</w:t>
      </w:r>
    </w:p>
    <w:p w14:paraId="042A2149">
      <w:pPr>
        <w:spacing w:line="360" w:lineRule="exact"/>
        <w:ind w:firstLine="420" w:firstLineChars="200"/>
        <w:rPr>
          <w:rFonts w:hint="default" w:ascii="Times New Roman" w:hAnsi="Times New Roman" w:cs="Times New Roman" w:eastAsiaTheme="minorEastAsia"/>
          <w:szCs w:val="21"/>
          <w:lang w:val="en-US" w:eastAsia="zh-CN"/>
        </w:rPr>
      </w:pPr>
      <w:r>
        <w:rPr>
          <w:rFonts w:hint="default" w:ascii="Times New Roman" w:hAnsi="Times New Roman" w:cs="Times New Roman" w:eastAsiaTheme="minorEastAsia"/>
          <w:szCs w:val="21"/>
        </w:rPr>
        <w:t>3、采购单位:</w:t>
      </w:r>
      <w:r>
        <w:rPr>
          <w:rFonts w:hint="default" w:ascii="Times New Roman" w:hAnsi="Times New Roman" w:cs="Times New Roman" w:eastAsiaTheme="minorEastAsia"/>
          <w:szCs w:val="21"/>
          <w:lang w:eastAsia="zh-CN"/>
        </w:rPr>
        <w:t>安吉县</w:t>
      </w:r>
      <w:r>
        <w:rPr>
          <w:rFonts w:hint="eastAsia" w:cs="Times New Roman" w:eastAsiaTheme="minorEastAsia"/>
          <w:szCs w:val="21"/>
          <w:lang w:val="en-US" w:eastAsia="zh-CN"/>
        </w:rPr>
        <w:t>第四初级中学</w:t>
      </w:r>
    </w:p>
    <w:p w14:paraId="46D9E3E4">
      <w:pPr>
        <w:spacing w:line="320" w:lineRule="exact"/>
        <w:ind w:firstLine="420" w:firstLineChars="200"/>
        <w:rPr>
          <w:rFonts w:hint="default" w:ascii="Times New Roman" w:hAnsi="Times New Roman" w:cs="Times New Roman" w:eastAsiaTheme="minorEastAsia"/>
          <w:szCs w:val="21"/>
          <w:highlight w:val="none"/>
          <w:shd w:val="clear" w:color="auto" w:fill="auto"/>
        </w:rPr>
      </w:pPr>
      <w:r>
        <w:rPr>
          <w:rFonts w:hint="default" w:ascii="Times New Roman" w:hAnsi="Times New Roman" w:cs="Times New Roman" w:eastAsiaTheme="minorEastAsia"/>
          <w:szCs w:val="21"/>
          <w:highlight w:val="none"/>
          <w:shd w:val="clear" w:color="auto" w:fill="auto"/>
        </w:rPr>
        <w:t>项目联系人（咨询）：杨</w:t>
      </w:r>
      <w:r>
        <w:rPr>
          <w:rFonts w:hint="eastAsia" w:ascii="Times New Roman" w:hAnsi="Times New Roman" w:cs="Times New Roman" w:eastAsiaTheme="minorEastAsia"/>
          <w:szCs w:val="21"/>
          <w:highlight w:val="none"/>
          <w:shd w:val="clear" w:color="auto" w:fill="auto"/>
          <w:lang w:val="en-US" w:eastAsia="zh-CN"/>
        </w:rPr>
        <w:t>先生</w:t>
      </w:r>
      <w:r>
        <w:rPr>
          <w:rFonts w:hint="default" w:ascii="Times New Roman" w:hAnsi="Times New Roman" w:cs="Times New Roman" w:eastAsiaTheme="minorEastAsia"/>
          <w:szCs w:val="21"/>
          <w:highlight w:val="none"/>
          <w:shd w:val="clear" w:color="auto" w:fill="auto"/>
          <w:lang w:val="en-US" w:eastAsia="zh-CN"/>
        </w:rPr>
        <w:t xml:space="preserve"> </w:t>
      </w:r>
      <w:r>
        <w:rPr>
          <w:rFonts w:hint="default" w:ascii="Times New Roman" w:hAnsi="Times New Roman" w:cs="Times New Roman" w:eastAsiaTheme="minorEastAsia"/>
          <w:szCs w:val="21"/>
          <w:highlight w:val="none"/>
          <w:shd w:val="clear" w:color="auto" w:fill="auto"/>
        </w:rPr>
        <w:t xml:space="preserve">   联系电话（咨询）：</w:t>
      </w:r>
      <w:r>
        <w:rPr>
          <w:rFonts w:hint="eastAsia" w:cs="Times New Roman" w:eastAsiaTheme="minorEastAsia"/>
          <w:szCs w:val="21"/>
          <w:highlight w:val="none"/>
          <w:shd w:val="clear" w:color="auto" w:fill="auto"/>
          <w:lang w:val="en-US" w:eastAsia="zh-CN"/>
        </w:rPr>
        <w:t>13375720621</w:t>
      </w:r>
    </w:p>
    <w:p w14:paraId="548FD4C4">
      <w:pPr>
        <w:spacing w:line="360" w:lineRule="exact"/>
        <w:ind w:firstLine="420" w:firstLineChars="200"/>
        <w:rPr>
          <w:rFonts w:hint="default" w:ascii="Times New Roman" w:hAnsi="Times New Roman" w:cs="Times New Roman" w:eastAsiaTheme="minorEastAsia"/>
          <w:szCs w:val="21"/>
          <w:highlight w:val="none"/>
          <w:shd w:val="clear" w:color="auto" w:fill="auto"/>
          <w:lang w:val="en-US" w:eastAsia="zh-CN"/>
        </w:rPr>
      </w:pPr>
      <w:r>
        <w:rPr>
          <w:rFonts w:hint="default" w:ascii="Times New Roman" w:hAnsi="Times New Roman" w:cs="Times New Roman" w:eastAsiaTheme="minorEastAsia"/>
          <w:szCs w:val="21"/>
          <w:highlight w:val="none"/>
          <w:shd w:val="clear" w:color="auto" w:fill="auto"/>
        </w:rPr>
        <w:t>质疑联系人（质疑）：</w:t>
      </w:r>
      <w:r>
        <w:rPr>
          <w:rFonts w:hint="eastAsia" w:cs="Times New Roman" w:eastAsiaTheme="minorEastAsia"/>
          <w:szCs w:val="21"/>
          <w:highlight w:val="none"/>
          <w:shd w:val="clear" w:color="auto" w:fill="auto"/>
          <w:lang w:val="en-US" w:eastAsia="zh-CN"/>
        </w:rPr>
        <w:t>吴先生</w:t>
      </w:r>
      <w:r>
        <w:rPr>
          <w:rFonts w:hint="default" w:ascii="Times New Roman" w:hAnsi="Times New Roman" w:cs="Times New Roman" w:eastAsiaTheme="minorEastAsia"/>
          <w:szCs w:val="21"/>
          <w:highlight w:val="none"/>
          <w:shd w:val="clear" w:color="auto" w:fill="auto"/>
        </w:rPr>
        <w:t xml:space="preserve">    联系方式（质疑）：</w:t>
      </w:r>
      <w:r>
        <w:rPr>
          <w:rFonts w:hint="eastAsia" w:cs="Times New Roman" w:eastAsiaTheme="minorEastAsia"/>
          <w:szCs w:val="21"/>
          <w:highlight w:val="none"/>
          <w:shd w:val="clear" w:color="auto" w:fill="auto"/>
          <w:lang w:val="en-US" w:eastAsia="zh-CN"/>
        </w:rPr>
        <w:t>15605823567</w:t>
      </w:r>
    </w:p>
    <w:p w14:paraId="78369369">
      <w:pPr>
        <w:spacing w:line="360" w:lineRule="exact"/>
        <w:ind w:firstLine="420" w:firstLineChars="200"/>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4、集中采购机构：安吉县公共资源交易中心政府采购中心</w:t>
      </w:r>
    </w:p>
    <w:p w14:paraId="005FC31B">
      <w:pPr>
        <w:spacing w:line="360" w:lineRule="exact"/>
        <w:ind w:firstLine="420" w:firstLineChars="200"/>
        <w:rPr>
          <w:rFonts w:hint="default" w:ascii="Times New Roman" w:hAnsi="Times New Roman" w:cs="Times New Roman" w:eastAsiaTheme="minorEastAsia"/>
          <w:szCs w:val="21"/>
          <w:lang w:val="en-US" w:eastAsia="zh-CN"/>
        </w:rPr>
      </w:pPr>
      <w:r>
        <w:rPr>
          <w:rFonts w:hint="default" w:ascii="Times New Roman" w:hAnsi="Times New Roman" w:cs="Times New Roman" w:eastAsiaTheme="minorEastAsia"/>
          <w:szCs w:val="21"/>
        </w:rPr>
        <w:t>联系人（咨询）：</w:t>
      </w:r>
      <w:r>
        <w:rPr>
          <w:rFonts w:hint="default" w:ascii="Times New Roman" w:hAnsi="Times New Roman" w:cs="Times New Roman" w:eastAsiaTheme="minorEastAsia"/>
          <w:szCs w:val="21"/>
          <w:lang w:val="en-US" w:eastAsia="zh-CN"/>
        </w:rPr>
        <w:t>尉女士</w:t>
      </w:r>
    </w:p>
    <w:p w14:paraId="63C68D03">
      <w:pPr>
        <w:spacing w:line="360" w:lineRule="exact"/>
        <w:ind w:firstLine="420" w:firstLineChars="200"/>
        <w:rPr>
          <w:rFonts w:hint="default" w:ascii="Times New Roman" w:hAnsi="Times New Roman" w:cs="Times New Roman" w:eastAsiaTheme="minorEastAsia"/>
          <w:szCs w:val="21"/>
          <w:lang w:val="en-US" w:eastAsia="zh-CN"/>
        </w:rPr>
      </w:pPr>
      <w:r>
        <w:rPr>
          <w:rFonts w:hint="default" w:ascii="Times New Roman" w:hAnsi="Times New Roman" w:cs="Times New Roman" w:eastAsiaTheme="minorEastAsia"/>
          <w:szCs w:val="21"/>
        </w:rPr>
        <w:t>联系电话（咨询）：0572-5129</w:t>
      </w:r>
      <w:r>
        <w:rPr>
          <w:rFonts w:hint="default" w:ascii="Times New Roman" w:hAnsi="Times New Roman" w:cs="Times New Roman" w:eastAsiaTheme="minorEastAsia"/>
          <w:szCs w:val="21"/>
          <w:lang w:val="en-US" w:eastAsia="zh-CN"/>
        </w:rPr>
        <w:t>120</w:t>
      </w:r>
    </w:p>
    <w:p w14:paraId="74AF01FD">
      <w:pPr>
        <w:spacing w:line="360" w:lineRule="exact"/>
        <w:ind w:firstLine="420" w:firstLineChars="200"/>
        <w:rPr>
          <w:rFonts w:hint="default" w:ascii="Times New Roman" w:hAnsi="Times New Roman" w:cs="Times New Roman" w:eastAsiaTheme="minorEastAsia"/>
          <w:szCs w:val="21"/>
          <w:lang w:eastAsia="zh-CN"/>
        </w:rPr>
      </w:pPr>
      <w:r>
        <w:rPr>
          <w:rFonts w:hint="default" w:ascii="Times New Roman" w:hAnsi="Times New Roman" w:cs="Times New Roman" w:eastAsiaTheme="minorEastAsia"/>
          <w:szCs w:val="21"/>
        </w:rPr>
        <w:t>联系人（质疑受理）：</w:t>
      </w:r>
      <w:r>
        <w:rPr>
          <w:rFonts w:hint="default" w:ascii="Times New Roman" w:hAnsi="Times New Roman" w:cs="Times New Roman" w:eastAsiaTheme="minorEastAsia"/>
          <w:szCs w:val="21"/>
          <w:lang w:eastAsia="zh-CN"/>
        </w:rPr>
        <w:t>胡先生</w:t>
      </w:r>
    </w:p>
    <w:p w14:paraId="70039CFE">
      <w:pPr>
        <w:spacing w:line="360" w:lineRule="exact"/>
        <w:ind w:firstLine="420" w:firstLineChars="200"/>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联系电话（质疑受理）：0572-5313082</w:t>
      </w:r>
    </w:p>
    <w:p w14:paraId="152905B1">
      <w:pPr>
        <w:spacing w:line="360" w:lineRule="exact"/>
        <w:ind w:firstLine="420" w:firstLineChars="200"/>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地址：浙江省安吉县昌硕街道商会大厦A座8楼</w:t>
      </w:r>
    </w:p>
    <w:p w14:paraId="31170035">
      <w:pPr>
        <w:spacing w:line="360" w:lineRule="exact"/>
        <w:ind w:firstLine="420" w:firstLineChars="200"/>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5、政府采购行政监管及投诉受理部门：安吉县财政局</w:t>
      </w:r>
    </w:p>
    <w:p w14:paraId="4508510E">
      <w:pPr>
        <w:spacing w:line="360" w:lineRule="exact"/>
        <w:ind w:firstLine="420" w:firstLineChars="200"/>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联系人：</w:t>
      </w:r>
      <w:r>
        <w:rPr>
          <w:rFonts w:hint="default" w:ascii="Times New Roman" w:hAnsi="Times New Roman" w:cs="Times New Roman" w:eastAsiaTheme="minorEastAsia"/>
          <w:szCs w:val="21"/>
          <w:lang w:eastAsia="zh-CN"/>
        </w:rPr>
        <w:t>王先生</w:t>
      </w:r>
      <w:r>
        <w:rPr>
          <w:rFonts w:hint="default" w:ascii="Times New Roman" w:hAnsi="Times New Roman" w:cs="Times New Roman" w:eastAsiaTheme="minorEastAsia"/>
          <w:szCs w:val="21"/>
          <w:lang w:val="en-US" w:eastAsia="zh-CN"/>
        </w:rPr>
        <w:t xml:space="preserve"> </w:t>
      </w:r>
      <w:r>
        <w:rPr>
          <w:rFonts w:hint="default" w:ascii="Times New Roman" w:hAnsi="Times New Roman" w:cs="Times New Roman" w:eastAsiaTheme="minorEastAsia"/>
          <w:szCs w:val="21"/>
        </w:rPr>
        <w:t xml:space="preserve">  联系电话：0572-5807951</w:t>
      </w:r>
    </w:p>
    <w:p w14:paraId="68CD432E">
      <w:pPr>
        <w:spacing w:line="360" w:lineRule="exact"/>
        <w:ind w:firstLine="420" w:firstLineChars="200"/>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地址：浙江省安吉县凤凰路凤凰五区188号</w:t>
      </w:r>
    </w:p>
    <w:p w14:paraId="36D0BC4E">
      <w:pPr>
        <w:spacing w:line="400" w:lineRule="exact"/>
        <w:ind w:firstLine="420" w:firstLineChars="200"/>
        <w:rPr>
          <w:rFonts w:hint="default" w:ascii="Times New Roman" w:hAnsi="Times New Roman" w:cs="Times New Roman" w:eastAsiaTheme="minorEastAsia"/>
          <w:szCs w:val="21"/>
        </w:rPr>
      </w:pPr>
    </w:p>
    <w:p w14:paraId="62A36A59">
      <w:pPr>
        <w:autoSpaceDE w:val="0"/>
        <w:autoSpaceDN w:val="0"/>
        <w:adjustRightInd w:val="0"/>
        <w:spacing w:line="360" w:lineRule="exact"/>
        <w:ind w:firstLine="420" w:firstLineChars="200"/>
        <w:jc w:val="right"/>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安吉县公共资源交易中心政府采购中心</w:t>
      </w:r>
    </w:p>
    <w:p w14:paraId="0790692B">
      <w:pPr>
        <w:autoSpaceDE w:val="0"/>
        <w:autoSpaceDN w:val="0"/>
        <w:adjustRightInd w:val="0"/>
        <w:spacing w:line="360" w:lineRule="exact"/>
        <w:ind w:firstLine="420" w:firstLineChars="200"/>
        <w:jc w:val="right"/>
        <w:rPr>
          <w:rFonts w:hint="default" w:ascii="Times New Roman" w:hAnsi="Times New Roman" w:cs="Times New Roman" w:eastAsiaTheme="minorEastAsia"/>
        </w:rPr>
      </w:pPr>
      <w:r>
        <w:rPr>
          <w:rFonts w:hint="default" w:ascii="Times New Roman" w:hAnsi="Times New Roman" w:cs="Times New Roman" w:eastAsiaTheme="minorEastAsia"/>
          <w:szCs w:val="21"/>
        </w:rPr>
        <w:t>202</w:t>
      </w:r>
      <w:r>
        <w:rPr>
          <w:rFonts w:hint="default" w:ascii="Times New Roman" w:hAnsi="Times New Roman" w:cs="Times New Roman" w:eastAsiaTheme="minorEastAsia"/>
          <w:szCs w:val="21"/>
          <w:lang w:val="en-US" w:eastAsia="zh-CN"/>
        </w:rPr>
        <w:t>5</w:t>
      </w:r>
      <w:r>
        <w:rPr>
          <w:rFonts w:hint="default" w:ascii="Times New Roman" w:hAnsi="Times New Roman" w:cs="Times New Roman" w:eastAsiaTheme="minorEastAsia"/>
          <w:szCs w:val="21"/>
        </w:rPr>
        <w:t>年</w:t>
      </w:r>
      <w:r>
        <w:rPr>
          <w:rFonts w:hint="eastAsia" w:cs="Times New Roman" w:eastAsiaTheme="minorEastAsia"/>
          <w:szCs w:val="21"/>
          <w:lang w:val="en-US" w:eastAsia="zh-CN"/>
        </w:rPr>
        <w:t>6</w:t>
      </w:r>
      <w:r>
        <w:rPr>
          <w:rFonts w:hint="default" w:ascii="Times New Roman" w:hAnsi="Times New Roman" w:cs="Times New Roman" w:eastAsiaTheme="minorEastAsia"/>
          <w:szCs w:val="21"/>
        </w:rPr>
        <w:t>月</w:t>
      </w:r>
      <w:r>
        <w:rPr>
          <w:rFonts w:hint="eastAsia" w:cs="Times New Roman" w:eastAsiaTheme="minorEastAsia"/>
          <w:szCs w:val="21"/>
          <w:lang w:val="en-US" w:eastAsia="zh-CN"/>
        </w:rPr>
        <w:t>26</w:t>
      </w:r>
      <w:r>
        <w:rPr>
          <w:rFonts w:hint="default" w:ascii="Times New Roman" w:hAnsi="Times New Roman" w:cs="Times New Roman" w:eastAsiaTheme="minorEastAsia"/>
          <w:szCs w:val="21"/>
        </w:rPr>
        <w:t>日</w:t>
      </w:r>
    </w:p>
    <w:p w14:paraId="565A7C62">
      <w:pPr>
        <w:pStyle w:val="24"/>
        <w:spacing w:line="500" w:lineRule="exact"/>
        <w:rPr>
          <w:rFonts w:hint="default" w:ascii="Times New Roman" w:hAnsi="Times New Roman" w:cs="Times New Roman" w:eastAsiaTheme="minorEastAsia"/>
        </w:rPr>
      </w:pPr>
      <w:bookmarkStart w:id="27" w:name="_Toc31859"/>
    </w:p>
    <w:p w14:paraId="72911C23">
      <w:pPr>
        <w:pStyle w:val="24"/>
        <w:spacing w:line="500" w:lineRule="exact"/>
        <w:rPr>
          <w:rFonts w:hint="default" w:ascii="Times New Roman" w:hAnsi="Times New Roman" w:cs="Times New Roman" w:eastAsiaTheme="minorEastAsia"/>
        </w:rPr>
      </w:pPr>
    </w:p>
    <w:p w14:paraId="3108B931">
      <w:pPr>
        <w:pStyle w:val="24"/>
        <w:spacing w:line="500" w:lineRule="exact"/>
        <w:rPr>
          <w:rFonts w:hint="default" w:ascii="Times New Roman" w:hAnsi="Times New Roman" w:cs="Times New Roman" w:eastAsiaTheme="minorEastAsia"/>
        </w:rPr>
      </w:pPr>
      <w:r>
        <w:rPr>
          <w:rFonts w:hint="default" w:ascii="Times New Roman" w:hAnsi="Times New Roman" w:cs="Times New Roman" w:eastAsiaTheme="minorEastAsia"/>
        </w:rPr>
        <w:t>第二章投标人须知</w:t>
      </w:r>
      <w:bookmarkEnd w:id="27"/>
    </w:p>
    <w:p w14:paraId="3523A88D">
      <w:pPr>
        <w:rPr>
          <w:rFonts w:hint="default" w:ascii="Times New Roman" w:hAnsi="Times New Roman" w:cs="Times New Roman" w:eastAsiaTheme="minorEastAsia"/>
          <w:b/>
          <w:bCs/>
        </w:rPr>
      </w:pPr>
    </w:p>
    <w:tbl>
      <w:tblPr>
        <w:tblStyle w:val="26"/>
        <w:tblW w:w="9209"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35"/>
        <w:gridCol w:w="1413"/>
        <w:gridCol w:w="7161"/>
      </w:tblGrid>
      <w:tr w14:paraId="67D648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7" w:hRule="atLeast"/>
        </w:trPr>
        <w:tc>
          <w:tcPr>
            <w:tcW w:w="635" w:type="dxa"/>
            <w:tcBorders>
              <w:top w:val="single" w:color="auto" w:sz="4" w:space="0"/>
              <w:left w:val="single" w:color="auto" w:sz="4" w:space="0"/>
              <w:bottom w:val="single" w:color="auto" w:sz="4" w:space="0"/>
              <w:right w:val="single" w:color="auto" w:sz="4" w:space="0"/>
            </w:tcBorders>
            <w:vAlign w:val="center"/>
          </w:tcPr>
          <w:p w14:paraId="4B8112BE">
            <w:pPr>
              <w:snapToGrid w:val="0"/>
              <w:spacing w:line="300" w:lineRule="exact"/>
              <w:jc w:val="center"/>
              <w:rPr>
                <w:rFonts w:hint="default" w:ascii="Times New Roman" w:hAnsi="Times New Roman" w:cs="Times New Roman" w:eastAsiaTheme="minorEastAsia"/>
                <w:b/>
                <w:bCs/>
                <w:sz w:val="18"/>
                <w:szCs w:val="18"/>
              </w:rPr>
            </w:pPr>
            <w:r>
              <w:rPr>
                <w:rFonts w:hint="default" w:ascii="Times New Roman" w:hAnsi="Times New Roman" w:cs="Times New Roman" w:eastAsiaTheme="minorEastAsia"/>
                <w:b/>
                <w:bCs/>
                <w:sz w:val="18"/>
                <w:szCs w:val="18"/>
              </w:rPr>
              <w:t>序号</w:t>
            </w:r>
          </w:p>
        </w:tc>
        <w:tc>
          <w:tcPr>
            <w:tcW w:w="1413" w:type="dxa"/>
            <w:tcBorders>
              <w:top w:val="single" w:color="auto" w:sz="4" w:space="0"/>
              <w:left w:val="single" w:color="auto" w:sz="4" w:space="0"/>
              <w:bottom w:val="single" w:color="auto" w:sz="4" w:space="0"/>
              <w:right w:val="single" w:color="auto" w:sz="4" w:space="0"/>
            </w:tcBorders>
            <w:vAlign w:val="center"/>
          </w:tcPr>
          <w:p w14:paraId="0F22E406">
            <w:pPr>
              <w:snapToGrid w:val="0"/>
              <w:spacing w:line="300" w:lineRule="exact"/>
              <w:jc w:val="center"/>
              <w:rPr>
                <w:rFonts w:hint="default" w:ascii="Times New Roman" w:hAnsi="Times New Roman" w:cs="Times New Roman" w:eastAsiaTheme="minorEastAsia"/>
                <w:b/>
                <w:bCs/>
                <w:sz w:val="18"/>
                <w:szCs w:val="18"/>
              </w:rPr>
            </w:pPr>
            <w:r>
              <w:rPr>
                <w:rFonts w:hint="default" w:ascii="Times New Roman" w:hAnsi="Times New Roman" w:cs="Times New Roman" w:eastAsiaTheme="minorEastAsia"/>
                <w:b/>
                <w:bCs/>
                <w:sz w:val="18"/>
                <w:szCs w:val="18"/>
              </w:rPr>
              <w:t>内容</w:t>
            </w:r>
          </w:p>
        </w:tc>
        <w:tc>
          <w:tcPr>
            <w:tcW w:w="7161" w:type="dxa"/>
            <w:tcBorders>
              <w:top w:val="single" w:color="auto" w:sz="4" w:space="0"/>
              <w:left w:val="single" w:color="auto" w:sz="4" w:space="0"/>
              <w:bottom w:val="single" w:color="auto" w:sz="4" w:space="0"/>
              <w:right w:val="single" w:color="auto" w:sz="4" w:space="0"/>
            </w:tcBorders>
            <w:vAlign w:val="center"/>
          </w:tcPr>
          <w:p w14:paraId="5EFDFB83">
            <w:pPr>
              <w:snapToGrid w:val="0"/>
              <w:spacing w:line="300" w:lineRule="exact"/>
              <w:jc w:val="center"/>
              <w:rPr>
                <w:rFonts w:hint="default" w:ascii="Times New Roman" w:hAnsi="Times New Roman" w:cs="Times New Roman" w:eastAsiaTheme="minorEastAsia"/>
                <w:b/>
                <w:bCs/>
                <w:sz w:val="18"/>
                <w:szCs w:val="18"/>
              </w:rPr>
            </w:pPr>
            <w:r>
              <w:rPr>
                <w:rFonts w:hint="default" w:ascii="Times New Roman" w:hAnsi="Times New Roman" w:cs="Times New Roman" w:eastAsiaTheme="minorEastAsia"/>
                <w:b/>
                <w:bCs/>
                <w:sz w:val="18"/>
                <w:szCs w:val="18"/>
              </w:rPr>
              <w:t>要求</w:t>
            </w:r>
          </w:p>
        </w:tc>
      </w:tr>
      <w:tr w14:paraId="6783340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7" w:hRule="atLeast"/>
        </w:trPr>
        <w:tc>
          <w:tcPr>
            <w:tcW w:w="635" w:type="dxa"/>
            <w:tcBorders>
              <w:top w:val="single" w:color="auto" w:sz="4" w:space="0"/>
              <w:left w:val="single" w:color="auto" w:sz="4" w:space="0"/>
              <w:bottom w:val="single" w:color="auto" w:sz="4" w:space="0"/>
              <w:right w:val="single" w:color="auto" w:sz="4" w:space="0"/>
            </w:tcBorders>
            <w:vAlign w:val="center"/>
          </w:tcPr>
          <w:p w14:paraId="2946FE89">
            <w:pPr>
              <w:snapToGrid w:val="0"/>
              <w:spacing w:line="300" w:lineRule="exact"/>
              <w:jc w:val="center"/>
              <w:rPr>
                <w:rFonts w:hint="default" w:ascii="Times New Roman" w:hAnsi="Times New Roman" w:cs="Times New Roman" w:eastAsiaTheme="minorEastAsia"/>
                <w:sz w:val="18"/>
                <w:szCs w:val="18"/>
              </w:rPr>
            </w:pPr>
            <w:r>
              <w:rPr>
                <w:rFonts w:hint="default" w:ascii="Times New Roman" w:hAnsi="Times New Roman" w:cs="Times New Roman" w:eastAsiaTheme="minorEastAsia"/>
                <w:sz w:val="18"/>
                <w:szCs w:val="18"/>
              </w:rPr>
              <w:t>1</w:t>
            </w:r>
          </w:p>
        </w:tc>
        <w:tc>
          <w:tcPr>
            <w:tcW w:w="1413" w:type="dxa"/>
            <w:tcBorders>
              <w:top w:val="single" w:color="auto" w:sz="4" w:space="0"/>
              <w:left w:val="single" w:color="auto" w:sz="4" w:space="0"/>
              <w:bottom w:val="single" w:color="auto" w:sz="4" w:space="0"/>
              <w:right w:val="single" w:color="auto" w:sz="4" w:space="0"/>
            </w:tcBorders>
            <w:vAlign w:val="center"/>
          </w:tcPr>
          <w:p w14:paraId="4A25C7FC">
            <w:pPr>
              <w:snapToGrid w:val="0"/>
              <w:spacing w:line="300" w:lineRule="exact"/>
              <w:jc w:val="center"/>
              <w:rPr>
                <w:rFonts w:hint="default" w:ascii="Times New Roman" w:hAnsi="Times New Roman" w:cs="Times New Roman" w:eastAsiaTheme="minorEastAsia"/>
                <w:sz w:val="18"/>
                <w:szCs w:val="18"/>
              </w:rPr>
            </w:pPr>
            <w:r>
              <w:rPr>
                <w:rFonts w:hint="default" w:ascii="Times New Roman" w:hAnsi="Times New Roman" w:cs="Times New Roman" w:eastAsiaTheme="minorEastAsia"/>
                <w:sz w:val="18"/>
                <w:szCs w:val="18"/>
              </w:rPr>
              <w:t>项目名称</w:t>
            </w:r>
          </w:p>
        </w:tc>
        <w:tc>
          <w:tcPr>
            <w:tcW w:w="7161" w:type="dxa"/>
            <w:tcBorders>
              <w:top w:val="single" w:color="auto" w:sz="4" w:space="0"/>
              <w:left w:val="single" w:color="auto" w:sz="4" w:space="0"/>
              <w:bottom w:val="single" w:color="auto" w:sz="4" w:space="0"/>
              <w:right w:val="single" w:color="auto" w:sz="4" w:space="0"/>
            </w:tcBorders>
            <w:vAlign w:val="center"/>
          </w:tcPr>
          <w:p w14:paraId="74E86FCF">
            <w:pPr>
              <w:snapToGrid w:val="0"/>
              <w:spacing w:line="300" w:lineRule="exact"/>
              <w:rPr>
                <w:rFonts w:hint="default" w:ascii="Times New Roman" w:hAnsi="Times New Roman" w:cs="Times New Roman" w:eastAsiaTheme="minorEastAsia"/>
                <w:sz w:val="18"/>
                <w:szCs w:val="18"/>
              </w:rPr>
            </w:pPr>
            <w:r>
              <w:rPr>
                <w:rFonts w:hint="default" w:ascii="Times New Roman" w:hAnsi="Times New Roman" w:cs="Times New Roman" w:eastAsiaTheme="minorEastAsia"/>
                <w:sz w:val="18"/>
                <w:szCs w:val="18"/>
                <w:highlight w:val="none"/>
                <w:lang w:val="en-US" w:eastAsia="zh-CN"/>
              </w:rPr>
              <w:t>安吉县第四初级中学教室多媒体政府采购项目</w:t>
            </w:r>
          </w:p>
        </w:tc>
      </w:tr>
      <w:tr w14:paraId="28D0FD7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35" w:type="dxa"/>
            <w:tcBorders>
              <w:top w:val="single" w:color="auto" w:sz="4" w:space="0"/>
              <w:left w:val="single" w:color="auto" w:sz="4" w:space="0"/>
              <w:bottom w:val="single" w:color="auto" w:sz="4" w:space="0"/>
              <w:right w:val="single" w:color="auto" w:sz="4" w:space="0"/>
            </w:tcBorders>
            <w:vAlign w:val="center"/>
          </w:tcPr>
          <w:p w14:paraId="188F6C13">
            <w:pPr>
              <w:snapToGrid w:val="0"/>
              <w:spacing w:line="300" w:lineRule="exact"/>
              <w:jc w:val="center"/>
              <w:rPr>
                <w:rFonts w:hint="default" w:ascii="Times New Roman" w:hAnsi="Times New Roman" w:cs="Times New Roman" w:eastAsiaTheme="minorEastAsia"/>
                <w:sz w:val="18"/>
                <w:szCs w:val="18"/>
              </w:rPr>
            </w:pPr>
            <w:r>
              <w:rPr>
                <w:rFonts w:hint="default" w:ascii="Times New Roman" w:hAnsi="Times New Roman" w:cs="Times New Roman" w:eastAsiaTheme="minorEastAsia"/>
                <w:sz w:val="18"/>
                <w:szCs w:val="18"/>
              </w:rPr>
              <w:t>2</w:t>
            </w:r>
          </w:p>
        </w:tc>
        <w:tc>
          <w:tcPr>
            <w:tcW w:w="1413" w:type="dxa"/>
            <w:tcBorders>
              <w:top w:val="single" w:color="auto" w:sz="4" w:space="0"/>
              <w:left w:val="single" w:color="auto" w:sz="4" w:space="0"/>
              <w:bottom w:val="single" w:color="auto" w:sz="4" w:space="0"/>
              <w:right w:val="single" w:color="auto" w:sz="4" w:space="0"/>
            </w:tcBorders>
            <w:vAlign w:val="center"/>
          </w:tcPr>
          <w:p w14:paraId="29BC0157">
            <w:pPr>
              <w:snapToGrid w:val="0"/>
              <w:spacing w:line="300" w:lineRule="exact"/>
              <w:jc w:val="center"/>
              <w:rPr>
                <w:rFonts w:hint="default" w:ascii="Times New Roman" w:hAnsi="Times New Roman" w:cs="Times New Roman" w:eastAsiaTheme="minorEastAsia"/>
                <w:sz w:val="18"/>
                <w:szCs w:val="18"/>
              </w:rPr>
            </w:pPr>
            <w:r>
              <w:rPr>
                <w:rFonts w:hint="default" w:ascii="Times New Roman" w:hAnsi="Times New Roman" w:cs="Times New Roman" w:eastAsiaTheme="minorEastAsia"/>
                <w:sz w:val="18"/>
                <w:szCs w:val="18"/>
              </w:rPr>
              <w:t>项目编号</w:t>
            </w:r>
          </w:p>
        </w:tc>
        <w:tc>
          <w:tcPr>
            <w:tcW w:w="7161" w:type="dxa"/>
            <w:tcBorders>
              <w:top w:val="single" w:color="auto" w:sz="4" w:space="0"/>
              <w:left w:val="single" w:color="auto" w:sz="4" w:space="0"/>
              <w:bottom w:val="single" w:color="auto" w:sz="4" w:space="0"/>
              <w:right w:val="single" w:color="auto" w:sz="4" w:space="0"/>
            </w:tcBorders>
            <w:vAlign w:val="center"/>
          </w:tcPr>
          <w:p w14:paraId="547BC758">
            <w:pPr>
              <w:snapToGrid w:val="0"/>
              <w:spacing w:line="300" w:lineRule="exact"/>
              <w:rPr>
                <w:rFonts w:hint="default" w:ascii="Times New Roman" w:hAnsi="Times New Roman" w:cs="Times New Roman" w:eastAsiaTheme="minorEastAsia"/>
                <w:sz w:val="18"/>
                <w:szCs w:val="18"/>
                <w:lang w:val="en-US" w:eastAsia="zh-CN"/>
              </w:rPr>
            </w:pPr>
            <w:r>
              <w:rPr>
                <w:rFonts w:hint="default" w:ascii="Times New Roman" w:hAnsi="Times New Roman" w:cs="Times New Roman" w:eastAsiaTheme="minorEastAsia"/>
                <w:sz w:val="18"/>
                <w:szCs w:val="18"/>
                <w:lang w:eastAsia="zh-CN"/>
              </w:rPr>
              <w:t>AJGK2025-00</w:t>
            </w:r>
            <w:r>
              <w:rPr>
                <w:rFonts w:hint="eastAsia" w:cs="Times New Roman" w:eastAsiaTheme="minorEastAsia"/>
                <w:sz w:val="18"/>
                <w:szCs w:val="18"/>
                <w:lang w:val="en-US" w:eastAsia="zh-CN"/>
              </w:rPr>
              <w:t>9</w:t>
            </w:r>
          </w:p>
        </w:tc>
      </w:tr>
      <w:tr w14:paraId="37774B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3" w:hRule="atLeast"/>
        </w:trPr>
        <w:tc>
          <w:tcPr>
            <w:tcW w:w="635" w:type="dxa"/>
            <w:tcBorders>
              <w:top w:val="single" w:color="auto" w:sz="4" w:space="0"/>
              <w:left w:val="single" w:color="auto" w:sz="4" w:space="0"/>
              <w:bottom w:val="single" w:color="auto" w:sz="4" w:space="0"/>
              <w:right w:val="single" w:color="auto" w:sz="4" w:space="0"/>
            </w:tcBorders>
            <w:vAlign w:val="center"/>
          </w:tcPr>
          <w:p w14:paraId="22634890">
            <w:pPr>
              <w:snapToGrid w:val="0"/>
              <w:spacing w:line="300" w:lineRule="exact"/>
              <w:jc w:val="center"/>
              <w:rPr>
                <w:rFonts w:hint="default" w:ascii="Times New Roman" w:hAnsi="Times New Roman" w:cs="Times New Roman" w:eastAsiaTheme="minorEastAsia"/>
                <w:sz w:val="18"/>
                <w:szCs w:val="18"/>
              </w:rPr>
            </w:pPr>
            <w:r>
              <w:rPr>
                <w:rFonts w:hint="default" w:ascii="Times New Roman" w:hAnsi="Times New Roman" w:cs="Times New Roman" w:eastAsiaTheme="minorEastAsia"/>
                <w:sz w:val="18"/>
                <w:szCs w:val="18"/>
              </w:rPr>
              <w:t>3</w:t>
            </w:r>
          </w:p>
        </w:tc>
        <w:tc>
          <w:tcPr>
            <w:tcW w:w="1413" w:type="dxa"/>
            <w:tcBorders>
              <w:top w:val="single" w:color="auto" w:sz="4" w:space="0"/>
              <w:left w:val="single" w:color="auto" w:sz="4" w:space="0"/>
              <w:bottom w:val="single" w:color="auto" w:sz="4" w:space="0"/>
              <w:right w:val="single" w:color="auto" w:sz="4" w:space="0"/>
            </w:tcBorders>
            <w:vAlign w:val="center"/>
          </w:tcPr>
          <w:p w14:paraId="1B759F1D">
            <w:pPr>
              <w:snapToGrid w:val="0"/>
              <w:spacing w:line="300" w:lineRule="exact"/>
              <w:jc w:val="center"/>
              <w:rPr>
                <w:rFonts w:hint="default" w:ascii="Times New Roman" w:hAnsi="Times New Roman" w:cs="Times New Roman" w:eastAsiaTheme="minorEastAsia"/>
                <w:sz w:val="18"/>
                <w:szCs w:val="18"/>
              </w:rPr>
            </w:pPr>
            <w:r>
              <w:rPr>
                <w:rFonts w:hint="default" w:ascii="Times New Roman" w:hAnsi="Times New Roman" w:cs="Times New Roman" w:eastAsiaTheme="minorEastAsia"/>
                <w:sz w:val="18"/>
                <w:szCs w:val="18"/>
              </w:rPr>
              <w:t>采购资金</w:t>
            </w:r>
          </w:p>
        </w:tc>
        <w:tc>
          <w:tcPr>
            <w:tcW w:w="7161" w:type="dxa"/>
            <w:tcBorders>
              <w:top w:val="single" w:color="auto" w:sz="4" w:space="0"/>
              <w:left w:val="single" w:color="auto" w:sz="4" w:space="0"/>
              <w:bottom w:val="single" w:color="auto" w:sz="4" w:space="0"/>
              <w:right w:val="single" w:color="auto" w:sz="4" w:space="0"/>
            </w:tcBorders>
            <w:vAlign w:val="center"/>
          </w:tcPr>
          <w:p w14:paraId="6A643F09">
            <w:pPr>
              <w:snapToGrid w:val="0"/>
              <w:spacing w:line="300" w:lineRule="exact"/>
              <w:rPr>
                <w:rFonts w:hint="default" w:ascii="Times New Roman" w:hAnsi="Times New Roman" w:cs="Times New Roman" w:eastAsiaTheme="minorEastAsia"/>
                <w:sz w:val="18"/>
                <w:szCs w:val="18"/>
                <w:lang w:val="en-US" w:eastAsia="zh-CN"/>
              </w:rPr>
            </w:pPr>
            <w:r>
              <w:rPr>
                <w:rFonts w:hint="default" w:ascii="Times New Roman" w:hAnsi="Times New Roman" w:cs="Times New Roman" w:eastAsiaTheme="minorEastAsia"/>
                <w:sz w:val="18"/>
                <w:szCs w:val="18"/>
              </w:rPr>
              <w:t>预算内资金</w:t>
            </w:r>
            <w:r>
              <w:rPr>
                <w:rFonts w:hint="default" w:ascii="Times New Roman" w:hAnsi="Times New Roman" w:cs="Times New Roman" w:eastAsiaTheme="minorEastAsia"/>
                <w:sz w:val="18"/>
                <w:szCs w:val="18"/>
                <w:highlight w:val="none"/>
                <w:lang w:val="en-US" w:eastAsia="zh-CN"/>
              </w:rPr>
              <w:t>3</w:t>
            </w:r>
            <w:r>
              <w:rPr>
                <w:rFonts w:hint="eastAsia" w:cs="Times New Roman" w:eastAsiaTheme="minorEastAsia"/>
                <w:sz w:val="18"/>
                <w:szCs w:val="18"/>
                <w:highlight w:val="none"/>
                <w:lang w:val="en-US" w:eastAsia="zh-CN"/>
              </w:rPr>
              <w:t>3</w:t>
            </w:r>
            <w:r>
              <w:rPr>
                <w:rFonts w:hint="default" w:ascii="Times New Roman" w:hAnsi="Times New Roman" w:cs="Times New Roman" w:eastAsiaTheme="minorEastAsia"/>
                <w:sz w:val="18"/>
                <w:szCs w:val="18"/>
                <w:highlight w:val="none"/>
                <w:lang w:val="en-US" w:eastAsia="zh-CN"/>
              </w:rPr>
              <w:t>.</w:t>
            </w:r>
            <w:r>
              <w:rPr>
                <w:rFonts w:hint="eastAsia" w:cs="Times New Roman" w:eastAsiaTheme="minorEastAsia"/>
                <w:sz w:val="18"/>
                <w:szCs w:val="18"/>
                <w:highlight w:val="none"/>
                <w:lang w:val="en-US" w:eastAsia="zh-CN"/>
              </w:rPr>
              <w:t>8</w:t>
            </w:r>
            <w:r>
              <w:rPr>
                <w:rFonts w:hint="default" w:ascii="Times New Roman" w:hAnsi="Times New Roman" w:cs="Times New Roman" w:eastAsiaTheme="minorEastAsia"/>
                <w:sz w:val="18"/>
                <w:szCs w:val="18"/>
                <w:highlight w:val="none"/>
                <w:lang w:val="en-US" w:eastAsia="zh-CN"/>
              </w:rPr>
              <w:t>万元</w:t>
            </w:r>
          </w:p>
        </w:tc>
      </w:tr>
      <w:tr w14:paraId="39ECF7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35" w:type="dxa"/>
            <w:tcBorders>
              <w:top w:val="single" w:color="auto" w:sz="4" w:space="0"/>
              <w:left w:val="single" w:color="auto" w:sz="4" w:space="0"/>
              <w:bottom w:val="single" w:color="auto" w:sz="4" w:space="0"/>
              <w:right w:val="single" w:color="auto" w:sz="4" w:space="0"/>
            </w:tcBorders>
            <w:vAlign w:val="center"/>
          </w:tcPr>
          <w:p w14:paraId="32AB30F0">
            <w:pPr>
              <w:snapToGrid w:val="0"/>
              <w:spacing w:line="300" w:lineRule="exact"/>
              <w:jc w:val="center"/>
              <w:rPr>
                <w:rFonts w:hint="default" w:ascii="Times New Roman" w:hAnsi="Times New Roman" w:cs="Times New Roman" w:eastAsiaTheme="minorEastAsia"/>
                <w:sz w:val="18"/>
                <w:szCs w:val="18"/>
              </w:rPr>
            </w:pPr>
            <w:r>
              <w:rPr>
                <w:rFonts w:hint="default" w:ascii="Times New Roman" w:hAnsi="Times New Roman" w:cs="Times New Roman" w:eastAsiaTheme="minorEastAsia"/>
                <w:sz w:val="18"/>
                <w:szCs w:val="18"/>
              </w:rPr>
              <w:t>4</w:t>
            </w:r>
          </w:p>
        </w:tc>
        <w:tc>
          <w:tcPr>
            <w:tcW w:w="1413" w:type="dxa"/>
            <w:tcBorders>
              <w:top w:val="single" w:color="auto" w:sz="4" w:space="0"/>
              <w:left w:val="single" w:color="auto" w:sz="4" w:space="0"/>
              <w:bottom w:val="single" w:color="auto" w:sz="4" w:space="0"/>
              <w:right w:val="single" w:color="auto" w:sz="4" w:space="0"/>
            </w:tcBorders>
            <w:vAlign w:val="center"/>
          </w:tcPr>
          <w:p w14:paraId="14017A8E">
            <w:pPr>
              <w:snapToGrid w:val="0"/>
              <w:spacing w:line="300" w:lineRule="exact"/>
              <w:jc w:val="center"/>
              <w:rPr>
                <w:rFonts w:hint="default" w:ascii="Times New Roman" w:hAnsi="Times New Roman" w:cs="Times New Roman" w:eastAsiaTheme="minorEastAsia"/>
                <w:sz w:val="18"/>
                <w:szCs w:val="18"/>
              </w:rPr>
            </w:pPr>
            <w:r>
              <w:rPr>
                <w:rFonts w:hint="default" w:ascii="Times New Roman" w:hAnsi="Times New Roman" w:cs="Times New Roman" w:eastAsiaTheme="minorEastAsia"/>
                <w:sz w:val="18"/>
                <w:szCs w:val="18"/>
              </w:rPr>
              <w:t>保证金</w:t>
            </w:r>
          </w:p>
        </w:tc>
        <w:tc>
          <w:tcPr>
            <w:tcW w:w="7161" w:type="dxa"/>
            <w:tcBorders>
              <w:top w:val="single" w:color="auto" w:sz="4" w:space="0"/>
              <w:left w:val="single" w:color="auto" w:sz="4" w:space="0"/>
              <w:bottom w:val="single" w:color="auto" w:sz="4" w:space="0"/>
              <w:right w:val="single" w:color="auto" w:sz="4" w:space="0"/>
            </w:tcBorders>
            <w:vAlign w:val="center"/>
          </w:tcPr>
          <w:p w14:paraId="0109100D">
            <w:pPr>
              <w:snapToGrid w:val="0"/>
              <w:spacing w:line="300" w:lineRule="exact"/>
              <w:rPr>
                <w:rFonts w:hint="default" w:ascii="Times New Roman" w:hAnsi="Times New Roman" w:cs="Times New Roman" w:eastAsiaTheme="minorEastAsia"/>
                <w:sz w:val="18"/>
                <w:szCs w:val="18"/>
              </w:rPr>
            </w:pPr>
            <w:r>
              <w:rPr>
                <w:rFonts w:hint="default" w:ascii="Times New Roman" w:hAnsi="Times New Roman" w:cs="Times New Roman" w:eastAsiaTheme="minorEastAsia"/>
                <w:sz w:val="18"/>
                <w:szCs w:val="18"/>
              </w:rPr>
              <w:t>无</w:t>
            </w:r>
          </w:p>
        </w:tc>
      </w:tr>
      <w:tr w14:paraId="18743F9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7" w:hRule="atLeast"/>
        </w:trPr>
        <w:tc>
          <w:tcPr>
            <w:tcW w:w="635" w:type="dxa"/>
            <w:tcBorders>
              <w:top w:val="single" w:color="auto" w:sz="4" w:space="0"/>
              <w:left w:val="single" w:color="auto" w:sz="4" w:space="0"/>
              <w:bottom w:val="single" w:color="auto" w:sz="4" w:space="0"/>
              <w:right w:val="single" w:color="auto" w:sz="4" w:space="0"/>
            </w:tcBorders>
            <w:vAlign w:val="center"/>
          </w:tcPr>
          <w:p w14:paraId="57F60BD3">
            <w:pPr>
              <w:snapToGrid w:val="0"/>
              <w:spacing w:line="300" w:lineRule="exact"/>
              <w:jc w:val="center"/>
              <w:rPr>
                <w:rFonts w:hint="default" w:ascii="Times New Roman" w:hAnsi="Times New Roman" w:cs="Times New Roman" w:eastAsiaTheme="minorEastAsia"/>
                <w:sz w:val="18"/>
                <w:szCs w:val="18"/>
              </w:rPr>
            </w:pPr>
            <w:r>
              <w:rPr>
                <w:rFonts w:hint="default" w:ascii="Times New Roman" w:hAnsi="Times New Roman" w:cs="Times New Roman" w:eastAsiaTheme="minorEastAsia"/>
                <w:sz w:val="18"/>
                <w:szCs w:val="18"/>
              </w:rPr>
              <w:t>5</w:t>
            </w:r>
          </w:p>
        </w:tc>
        <w:tc>
          <w:tcPr>
            <w:tcW w:w="1413" w:type="dxa"/>
            <w:tcBorders>
              <w:top w:val="single" w:color="auto" w:sz="4" w:space="0"/>
              <w:left w:val="single" w:color="auto" w:sz="4" w:space="0"/>
              <w:bottom w:val="single" w:color="auto" w:sz="4" w:space="0"/>
              <w:right w:val="single" w:color="auto" w:sz="4" w:space="0"/>
            </w:tcBorders>
            <w:vAlign w:val="center"/>
          </w:tcPr>
          <w:p w14:paraId="05BB3421">
            <w:pPr>
              <w:snapToGrid w:val="0"/>
              <w:spacing w:line="300" w:lineRule="exact"/>
              <w:jc w:val="center"/>
              <w:rPr>
                <w:rFonts w:hint="default" w:ascii="Times New Roman" w:hAnsi="Times New Roman" w:cs="Times New Roman" w:eastAsiaTheme="minorEastAsia"/>
                <w:sz w:val="18"/>
                <w:szCs w:val="18"/>
              </w:rPr>
            </w:pPr>
            <w:r>
              <w:rPr>
                <w:rFonts w:hint="default" w:ascii="Times New Roman" w:hAnsi="Times New Roman" w:cs="Times New Roman" w:eastAsiaTheme="minorEastAsia"/>
                <w:sz w:val="18"/>
                <w:szCs w:val="18"/>
              </w:rPr>
              <w:t>招标内容</w:t>
            </w:r>
          </w:p>
        </w:tc>
        <w:tc>
          <w:tcPr>
            <w:tcW w:w="7161" w:type="dxa"/>
            <w:tcBorders>
              <w:top w:val="single" w:color="auto" w:sz="4" w:space="0"/>
              <w:left w:val="single" w:color="auto" w:sz="4" w:space="0"/>
              <w:bottom w:val="single" w:color="auto" w:sz="4" w:space="0"/>
              <w:right w:val="single" w:color="auto" w:sz="4" w:space="0"/>
            </w:tcBorders>
            <w:vAlign w:val="center"/>
          </w:tcPr>
          <w:p w14:paraId="09FF7007">
            <w:pPr>
              <w:snapToGrid w:val="0"/>
              <w:spacing w:line="300" w:lineRule="exact"/>
              <w:rPr>
                <w:rFonts w:hint="default" w:ascii="Times New Roman" w:hAnsi="Times New Roman" w:cs="Times New Roman" w:eastAsiaTheme="minorEastAsia"/>
                <w:sz w:val="18"/>
                <w:szCs w:val="18"/>
              </w:rPr>
            </w:pPr>
            <w:r>
              <w:rPr>
                <w:rFonts w:hint="default" w:ascii="Times New Roman" w:hAnsi="Times New Roman" w:cs="Times New Roman" w:eastAsiaTheme="minorEastAsia"/>
                <w:sz w:val="18"/>
                <w:szCs w:val="18"/>
              </w:rPr>
              <w:t>详见《招标文件》第二章内容</w:t>
            </w:r>
          </w:p>
        </w:tc>
      </w:tr>
      <w:tr w14:paraId="03F5A5A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7" w:hRule="atLeast"/>
        </w:trPr>
        <w:tc>
          <w:tcPr>
            <w:tcW w:w="635" w:type="dxa"/>
            <w:tcBorders>
              <w:top w:val="single" w:color="auto" w:sz="4" w:space="0"/>
              <w:left w:val="single" w:color="auto" w:sz="4" w:space="0"/>
              <w:bottom w:val="single" w:color="auto" w:sz="4" w:space="0"/>
              <w:right w:val="single" w:color="auto" w:sz="4" w:space="0"/>
            </w:tcBorders>
            <w:vAlign w:val="center"/>
          </w:tcPr>
          <w:p w14:paraId="2743E2A2">
            <w:pPr>
              <w:snapToGrid w:val="0"/>
              <w:spacing w:line="300" w:lineRule="exact"/>
              <w:jc w:val="center"/>
              <w:rPr>
                <w:rFonts w:hint="default" w:ascii="Times New Roman" w:hAnsi="Times New Roman" w:cs="Times New Roman" w:eastAsiaTheme="minorEastAsia"/>
                <w:sz w:val="18"/>
                <w:szCs w:val="18"/>
              </w:rPr>
            </w:pPr>
            <w:r>
              <w:rPr>
                <w:rFonts w:hint="default" w:ascii="Times New Roman" w:hAnsi="Times New Roman" w:cs="Times New Roman" w:eastAsiaTheme="minorEastAsia"/>
                <w:sz w:val="18"/>
                <w:szCs w:val="18"/>
              </w:rPr>
              <w:t>6</w:t>
            </w:r>
          </w:p>
        </w:tc>
        <w:tc>
          <w:tcPr>
            <w:tcW w:w="1413" w:type="dxa"/>
            <w:tcBorders>
              <w:top w:val="single" w:color="auto" w:sz="4" w:space="0"/>
              <w:left w:val="single" w:color="auto" w:sz="4" w:space="0"/>
              <w:bottom w:val="single" w:color="auto" w:sz="4" w:space="0"/>
              <w:right w:val="single" w:color="auto" w:sz="4" w:space="0"/>
            </w:tcBorders>
            <w:vAlign w:val="center"/>
          </w:tcPr>
          <w:p w14:paraId="1D70E39B">
            <w:pPr>
              <w:snapToGrid w:val="0"/>
              <w:spacing w:line="300" w:lineRule="exact"/>
              <w:jc w:val="center"/>
              <w:rPr>
                <w:rFonts w:hint="default" w:ascii="Times New Roman" w:hAnsi="Times New Roman" w:cs="Times New Roman" w:eastAsiaTheme="minorEastAsia"/>
                <w:sz w:val="18"/>
                <w:szCs w:val="18"/>
              </w:rPr>
            </w:pPr>
            <w:r>
              <w:rPr>
                <w:rFonts w:hint="default" w:ascii="Times New Roman" w:hAnsi="Times New Roman" w:cs="Times New Roman" w:eastAsiaTheme="minorEastAsia"/>
                <w:sz w:val="18"/>
                <w:szCs w:val="18"/>
              </w:rPr>
              <w:t>项目属性</w:t>
            </w:r>
          </w:p>
        </w:tc>
        <w:tc>
          <w:tcPr>
            <w:tcW w:w="7161" w:type="dxa"/>
            <w:tcBorders>
              <w:top w:val="single" w:color="auto" w:sz="4" w:space="0"/>
              <w:left w:val="single" w:color="auto" w:sz="4" w:space="0"/>
              <w:bottom w:val="single" w:color="auto" w:sz="4" w:space="0"/>
              <w:right w:val="single" w:color="auto" w:sz="4" w:space="0"/>
            </w:tcBorders>
            <w:vAlign w:val="center"/>
          </w:tcPr>
          <w:p w14:paraId="32DA6CEC">
            <w:pPr>
              <w:pStyle w:val="37"/>
              <w:snapToGrid w:val="0"/>
              <w:spacing w:line="300" w:lineRule="exact"/>
              <w:ind w:firstLine="0" w:firstLineChars="0"/>
              <w:rPr>
                <w:rFonts w:hint="default" w:ascii="Times New Roman" w:hAnsi="Times New Roman" w:cs="Times New Roman" w:eastAsiaTheme="minorEastAsia"/>
                <w:b/>
                <w:bCs/>
                <w:sz w:val="18"/>
                <w:szCs w:val="18"/>
                <w:lang w:eastAsia="zh-CN"/>
              </w:rPr>
            </w:pPr>
            <w:r>
              <w:rPr>
                <w:rFonts w:hint="default" w:ascii="Times New Roman" w:hAnsi="Times New Roman" w:cs="Times New Roman" w:eastAsiaTheme="minorEastAsia"/>
                <w:b/>
                <w:sz w:val="18"/>
                <w:szCs w:val="18"/>
              </w:rPr>
              <w:t>项目属性：</w:t>
            </w:r>
            <w:r>
              <w:rPr>
                <w:rFonts w:hint="default" w:ascii="Times New Roman" w:hAnsi="Times New Roman" w:cs="Times New Roman" w:eastAsiaTheme="minorEastAsia"/>
                <w:b/>
                <w:sz w:val="18"/>
                <w:szCs w:val="18"/>
                <w:lang w:eastAsia="zh-CN"/>
              </w:rPr>
              <w:t>货物</w:t>
            </w:r>
            <w:r>
              <w:rPr>
                <w:rFonts w:hint="default" w:ascii="Times New Roman" w:hAnsi="Times New Roman" w:cs="Times New Roman" w:eastAsiaTheme="minorEastAsia"/>
                <w:b/>
                <w:sz w:val="18"/>
                <w:szCs w:val="18"/>
              </w:rPr>
              <w:t>类</w:t>
            </w:r>
            <w:r>
              <w:rPr>
                <w:rFonts w:hint="default" w:ascii="Times New Roman" w:hAnsi="Times New Roman" w:cs="Times New Roman" w:eastAsiaTheme="minorEastAsia"/>
                <w:b/>
                <w:color w:val="auto"/>
                <w:sz w:val="18"/>
                <w:szCs w:val="18"/>
              </w:rPr>
              <w:t>（货物类/服务类</w:t>
            </w:r>
            <w:r>
              <w:rPr>
                <w:rFonts w:hint="default" w:ascii="Times New Roman" w:hAnsi="Times New Roman" w:cs="Times New Roman" w:eastAsiaTheme="minorEastAsia"/>
                <w:b/>
                <w:sz w:val="18"/>
                <w:szCs w:val="18"/>
              </w:rPr>
              <w:t>/工程类）所属行业：</w:t>
            </w:r>
            <w:r>
              <w:rPr>
                <w:rStyle w:val="29"/>
                <w:rFonts w:hint="default" w:ascii="Times New Roman" w:hAnsi="Times New Roman" w:cs="Times New Roman" w:eastAsiaTheme="minorEastAsia"/>
                <w:color w:val="191919"/>
                <w:sz w:val="18"/>
                <w:szCs w:val="18"/>
                <w:shd w:val="clear" w:color="auto" w:fill="FFFFFF"/>
                <w:lang w:eastAsia="zh-CN"/>
              </w:rPr>
              <w:t>工业</w:t>
            </w:r>
          </w:p>
        </w:tc>
      </w:tr>
      <w:tr w14:paraId="4EA369D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7" w:hRule="atLeast"/>
        </w:trPr>
        <w:tc>
          <w:tcPr>
            <w:tcW w:w="635" w:type="dxa"/>
            <w:tcBorders>
              <w:top w:val="single" w:color="auto" w:sz="4" w:space="0"/>
              <w:left w:val="single" w:color="auto" w:sz="4" w:space="0"/>
              <w:bottom w:val="single" w:color="auto" w:sz="4" w:space="0"/>
              <w:right w:val="single" w:color="auto" w:sz="4" w:space="0"/>
            </w:tcBorders>
            <w:vAlign w:val="center"/>
          </w:tcPr>
          <w:p w14:paraId="4421E98E">
            <w:pPr>
              <w:snapToGrid w:val="0"/>
              <w:spacing w:line="300" w:lineRule="exact"/>
              <w:jc w:val="center"/>
              <w:rPr>
                <w:rFonts w:hint="default" w:ascii="Times New Roman" w:hAnsi="Times New Roman" w:cs="Times New Roman" w:eastAsiaTheme="minorEastAsia"/>
                <w:sz w:val="18"/>
                <w:szCs w:val="18"/>
              </w:rPr>
            </w:pPr>
            <w:r>
              <w:rPr>
                <w:rFonts w:hint="default" w:ascii="Times New Roman" w:hAnsi="Times New Roman" w:cs="Times New Roman" w:eastAsiaTheme="minorEastAsia"/>
                <w:sz w:val="18"/>
                <w:szCs w:val="18"/>
              </w:rPr>
              <w:t>7</w:t>
            </w:r>
          </w:p>
        </w:tc>
        <w:tc>
          <w:tcPr>
            <w:tcW w:w="1413" w:type="dxa"/>
            <w:tcBorders>
              <w:top w:val="single" w:color="auto" w:sz="4" w:space="0"/>
              <w:left w:val="single" w:color="auto" w:sz="4" w:space="0"/>
              <w:bottom w:val="single" w:color="auto" w:sz="4" w:space="0"/>
              <w:right w:val="single" w:color="auto" w:sz="4" w:space="0"/>
            </w:tcBorders>
            <w:vAlign w:val="center"/>
          </w:tcPr>
          <w:p w14:paraId="3C6E2439">
            <w:pPr>
              <w:snapToGrid w:val="0"/>
              <w:spacing w:line="300" w:lineRule="exact"/>
              <w:jc w:val="center"/>
              <w:rPr>
                <w:rFonts w:hint="default" w:ascii="Times New Roman" w:hAnsi="Times New Roman" w:cs="Times New Roman" w:eastAsiaTheme="minorEastAsia"/>
                <w:sz w:val="18"/>
                <w:szCs w:val="18"/>
              </w:rPr>
            </w:pPr>
            <w:r>
              <w:rPr>
                <w:rFonts w:hint="default" w:ascii="Times New Roman" w:hAnsi="Times New Roman" w:cs="Times New Roman" w:eastAsiaTheme="minorEastAsia"/>
                <w:sz w:val="18"/>
                <w:szCs w:val="18"/>
              </w:rPr>
              <w:t>投标形式</w:t>
            </w:r>
          </w:p>
        </w:tc>
        <w:tc>
          <w:tcPr>
            <w:tcW w:w="7161" w:type="dxa"/>
            <w:tcBorders>
              <w:top w:val="single" w:color="auto" w:sz="4" w:space="0"/>
              <w:left w:val="single" w:color="auto" w:sz="4" w:space="0"/>
              <w:bottom w:val="single" w:color="auto" w:sz="4" w:space="0"/>
              <w:right w:val="single" w:color="auto" w:sz="4" w:space="0"/>
            </w:tcBorders>
            <w:vAlign w:val="center"/>
          </w:tcPr>
          <w:p w14:paraId="5B42BB0C">
            <w:pPr>
              <w:snapToGrid w:val="0"/>
              <w:spacing w:line="300" w:lineRule="exact"/>
              <w:rPr>
                <w:rFonts w:hint="default" w:ascii="Times New Roman" w:hAnsi="Times New Roman" w:cs="Times New Roman" w:eastAsiaTheme="minorEastAsia"/>
                <w:sz w:val="18"/>
                <w:szCs w:val="18"/>
              </w:rPr>
            </w:pPr>
            <w:r>
              <w:rPr>
                <w:rFonts w:hint="default" w:ascii="Times New Roman" w:hAnsi="Times New Roman" w:cs="Times New Roman" w:eastAsiaTheme="minorEastAsia"/>
                <w:sz w:val="18"/>
                <w:szCs w:val="18"/>
              </w:rPr>
              <w:t>政采云平台提交电子投标文件</w:t>
            </w:r>
          </w:p>
        </w:tc>
      </w:tr>
      <w:tr w14:paraId="1F8FFB3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7" w:hRule="atLeast"/>
        </w:trPr>
        <w:tc>
          <w:tcPr>
            <w:tcW w:w="635" w:type="dxa"/>
            <w:tcBorders>
              <w:top w:val="single" w:color="auto" w:sz="4" w:space="0"/>
              <w:left w:val="single" w:color="auto" w:sz="4" w:space="0"/>
              <w:bottom w:val="single" w:color="auto" w:sz="4" w:space="0"/>
              <w:right w:val="single" w:color="auto" w:sz="4" w:space="0"/>
            </w:tcBorders>
            <w:vAlign w:val="center"/>
          </w:tcPr>
          <w:p w14:paraId="5AD688E0">
            <w:pPr>
              <w:snapToGrid w:val="0"/>
              <w:spacing w:line="300" w:lineRule="exact"/>
              <w:jc w:val="center"/>
              <w:rPr>
                <w:rFonts w:hint="default" w:ascii="Times New Roman" w:hAnsi="Times New Roman" w:cs="Times New Roman" w:eastAsiaTheme="minorEastAsia"/>
                <w:sz w:val="18"/>
                <w:szCs w:val="18"/>
              </w:rPr>
            </w:pPr>
            <w:r>
              <w:rPr>
                <w:rFonts w:hint="default" w:ascii="Times New Roman" w:hAnsi="Times New Roman" w:cs="Times New Roman" w:eastAsiaTheme="minorEastAsia"/>
                <w:sz w:val="18"/>
                <w:szCs w:val="18"/>
              </w:rPr>
              <w:t>8</w:t>
            </w:r>
          </w:p>
        </w:tc>
        <w:tc>
          <w:tcPr>
            <w:tcW w:w="1413" w:type="dxa"/>
            <w:tcBorders>
              <w:top w:val="single" w:color="auto" w:sz="4" w:space="0"/>
              <w:left w:val="single" w:color="auto" w:sz="4" w:space="0"/>
              <w:bottom w:val="single" w:color="auto" w:sz="4" w:space="0"/>
              <w:right w:val="single" w:color="auto" w:sz="4" w:space="0"/>
            </w:tcBorders>
            <w:vAlign w:val="center"/>
          </w:tcPr>
          <w:p w14:paraId="5A761DAA">
            <w:pPr>
              <w:snapToGrid w:val="0"/>
              <w:spacing w:line="300" w:lineRule="exact"/>
              <w:jc w:val="center"/>
              <w:rPr>
                <w:rFonts w:hint="default" w:ascii="Times New Roman" w:hAnsi="Times New Roman" w:cs="Times New Roman" w:eastAsiaTheme="minorEastAsia"/>
                <w:sz w:val="18"/>
                <w:szCs w:val="18"/>
              </w:rPr>
            </w:pPr>
            <w:r>
              <w:rPr>
                <w:rFonts w:hint="default" w:ascii="Times New Roman" w:hAnsi="Times New Roman" w:cs="Times New Roman" w:eastAsiaTheme="minorEastAsia"/>
                <w:sz w:val="18"/>
                <w:szCs w:val="18"/>
              </w:rPr>
              <w:t>进口产品</w:t>
            </w:r>
          </w:p>
        </w:tc>
        <w:tc>
          <w:tcPr>
            <w:tcW w:w="7161" w:type="dxa"/>
            <w:tcBorders>
              <w:top w:val="single" w:color="auto" w:sz="4" w:space="0"/>
              <w:left w:val="single" w:color="auto" w:sz="4" w:space="0"/>
              <w:bottom w:val="single" w:color="auto" w:sz="4" w:space="0"/>
              <w:right w:val="single" w:color="auto" w:sz="4" w:space="0"/>
            </w:tcBorders>
            <w:vAlign w:val="center"/>
          </w:tcPr>
          <w:p w14:paraId="1A71D7C4">
            <w:pPr>
              <w:snapToGrid w:val="0"/>
              <w:spacing w:line="300" w:lineRule="exact"/>
              <w:rPr>
                <w:rFonts w:hint="default" w:ascii="Times New Roman" w:hAnsi="Times New Roman" w:cs="Times New Roman" w:eastAsiaTheme="minorEastAsia"/>
                <w:sz w:val="18"/>
                <w:szCs w:val="18"/>
              </w:rPr>
            </w:pPr>
            <w:r>
              <w:rPr>
                <w:rFonts w:hint="default" w:ascii="Times New Roman" w:hAnsi="Times New Roman" w:cs="Times New Roman" w:eastAsiaTheme="minorEastAsia"/>
                <w:sz w:val="18"/>
                <w:szCs w:val="18"/>
              </w:rPr>
              <w:t>不允许采购进口产品。</w:t>
            </w:r>
          </w:p>
        </w:tc>
      </w:tr>
      <w:tr w14:paraId="2ECDB62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7" w:hRule="atLeast"/>
        </w:trPr>
        <w:tc>
          <w:tcPr>
            <w:tcW w:w="635" w:type="dxa"/>
            <w:tcBorders>
              <w:top w:val="single" w:color="auto" w:sz="4" w:space="0"/>
              <w:left w:val="single" w:color="auto" w:sz="4" w:space="0"/>
              <w:bottom w:val="single" w:color="auto" w:sz="4" w:space="0"/>
              <w:right w:val="single" w:color="auto" w:sz="4" w:space="0"/>
            </w:tcBorders>
            <w:vAlign w:val="center"/>
          </w:tcPr>
          <w:p w14:paraId="7DEABA6C">
            <w:pPr>
              <w:snapToGrid w:val="0"/>
              <w:spacing w:line="300" w:lineRule="exact"/>
              <w:jc w:val="center"/>
              <w:rPr>
                <w:rFonts w:hint="default" w:ascii="Times New Roman" w:hAnsi="Times New Roman" w:cs="Times New Roman" w:eastAsiaTheme="minorEastAsia"/>
                <w:sz w:val="18"/>
                <w:szCs w:val="18"/>
              </w:rPr>
            </w:pPr>
            <w:r>
              <w:rPr>
                <w:rFonts w:hint="default" w:ascii="Times New Roman" w:hAnsi="Times New Roman" w:cs="Times New Roman" w:eastAsiaTheme="minorEastAsia"/>
                <w:sz w:val="18"/>
                <w:szCs w:val="18"/>
              </w:rPr>
              <w:t>9</w:t>
            </w:r>
          </w:p>
        </w:tc>
        <w:tc>
          <w:tcPr>
            <w:tcW w:w="1413" w:type="dxa"/>
            <w:tcBorders>
              <w:top w:val="single" w:color="auto" w:sz="4" w:space="0"/>
              <w:left w:val="single" w:color="auto" w:sz="4" w:space="0"/>
              <w:bottom w:val="single" w:color="auto" w:sz="4" w:space="0"/>
              <w:right w:val="single" w:color="auto" w:sz="4" w:space="0"/>
            </w:tcBorders>
            <w:vAlign w:val="center"/>
          </w:tcPr>
          <w:p w14:paraId="15523214">
            <w:pPr>
              <w:snapToGrid w:val="0"/>
              <w:spacing w:line="300" w:lineRule="exact"/>
              <w:jc w:val="center"/>
              <w:rPr>
                <w:rFonts w:hint="default" w:ascii="Times New Roman" w:hAnsi="Times New Roman" w:cs="Times New Roman" w:eastAsiaTheme="minorEastAsia"/>
                <w:sz w:val="18"/>
                <w:szCs w:val="18"/>
              </w:rPr>
            </w:pPr>
            <w:r>
              <w:rPr>
                <w:rFonts w:hint="default" w:ascii="Times New Roman" w:hAnsi="Times New Roman" w:cs="Times New Roman" w:eastAsiaTheme="minorEastAsia"/>
                <w:sz w:val="18"/>
                <w:szCs w:val="18"/>
              </w:rPr>
              <w:t>联合体投标</w:t>
            </w:r>
          </w:p>
        </w:tc>
        <w:tc>
          <w:tcPr>
            <w:tcW w:w="7161" w:type="dxa"/>
            <w:tcBorders>
              <w:top w:val="single" w:color="auto" w:sz="4" w:space="0"/>
              <w:left w:val="single" w:color="auto" w:sz="4" w:space="0"/>
              <w:bottom w:val="single" w:color="auto" w:sz="4" w:space="0"/>
              <w:right w:val="single" w:color="auto" w:sz="4" w:space="0"/>
            </w:tcBorders>
            <w:vAlign w:val="center"/>
          </w:tcPr>
          <w:p w14:paraId="0DD69150">
            <w:pPr>
              <w:snapToGrid w:val="0"/>
              <w:spacing w:line="300" w:lineRule="exact"/>
              <w:rPr>
                <w:rFonts w:hint="default" w:ascii="Times New Roman" w:hAnsi="Times New Roman" w:cs="Times New Roman" w:eastAsiaTheme="minorEastAsia"/>
                <w:sz w:val="18"/>
                <w:szCs w:val="18"/>
              </w:rPr>
            </w:pPr>
            <w:r>
              <w:rPr>
                <w:rFonts w:hint="default" w:ascii="Times New Roman" w:hAnsi="Times New Roman" w:cs="Times New Roman" w:eastAsiaTheme="minorEastAsia"/>
                <w:sz w:val="18"/>
                <w:szCs w:val="18"/>
              </w:rPr>
              <w:t>允许联合体投标；联合体投标须提供联合体协议</w:t>
            </w:r>
          </w:p>
        </w:tc>
      </w:tr>
      <w:tr w14:paraId="45BF86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7" w:hRule="atLeast"/>
        </w:trPr>
        <w:tc>
          <w:tcPr>
            <w:tcW w:w="635" w:type="dxa"/>
            <w:tcBorders>
              <w:top w:val="single" w:color="auto" w:sz="4" w:space="0"/>
              <w:left w:val="single" w:color="auto" w:sz="4" w:space="0"/>
              <w:bottom w:val="single" w:color="auto" w:sz="4" w:space="0"/>
              <w:right w:val="single" w:color="auto" w:sz="4" w:space="0"/>
            </w:tcBorders>
            <w:vAlign w:val="center"/>
          </w:tcPr>
          <w:p w14:paraId="6C5A4D20">
            <w:pPr>
              <w:snapToGrid w:val="0"/>
              <w:spacing w:line="300" w:lineRule="exact"/>
              <w:jc w:val="center"/>
              <w:rPr>
                <w:rFonts w:hint="default" w:ascii="Times New Roman" w:hAnsi="Times New Roman" w:cs="Times New Roman" w:eastAsiaTheme="minorEastAsia"/>
                <w:sz w:val="18"/>
                <w:szCs w:val="18"/>
              </w:rPr>
            </w:pPr>
            <w:r>
              <w:rPr>
                <w:rFonts w:hint="default" w:ascii="Times New Roman" w:hAnsi="Times New Roman" w:cs="Times New Roman" w:eastAsiaTheme="minorEastAsia"/>
                <w:sz w:val="18"/>
                <w:szCs w:val="18"/>
              </w:rPr>
              <w:t>10</w:t>
            </w:r>
          </w:p>
        </w:tc>
        <w:tc>
          <w:tcPr>
            <w:tcW w:w="1413" w:type="dxa"/>
            <w:tcBorders>
              <w:top w:val="single" w:color="auto" w:sz="4" w:space="0"/>
              <w:left w:val="single" w:color="auto" w:sz="4" w:space="0"/>
              <w:bottom w:val="single" w:color="auto" w:sz="4" w:space="0"/>
              <w:right w:val="single" w:color="auto" w:sz="4" w:space="0"/>
            </w:tcBorders>
            <w:vAlign w:val="center"/>
          </w:tcPr>
          <w:p w14:paraId="2B6FF442">
            <w:pPr>
              <w:snapToGrid w:val="0"/>
              <w:spacing w:line="300" w:lineRule="exact"/>
              <w:jc w:val="center"/>
              <w:rPr>
                <w:rFonts w:hint="default" w:ascii="Times New Roman" w:hAnsi="Times New Roman" w:cs="Times New Roman" w:eastAsiaTheme="minorEastAsia"/>
                <w:sz w:val="18"/>
                <w:szCs w:val="18"/>
              </w:rPr>
            </w:pPr>
            <w:r>
              <w:rPr>
                <w:rFonts w:hint="default" w:ascii="Times New Roman" w:hAnsi="Times New Roman" w:cs="Times New Roman" w:eastAsiaTheme="minorEastAsia"/>
                <w:sz w:val="18"/>
                <w:szCs w:val="18"/>
              </w:rPr>
              <w:t>转包分包</w:t>
            </w:r>
          </w:p>
        </w:tc>
        <w:tc>
          <w:tcPr>
            <w:tcW w:w="7161" w:type="dxa"/>
            <w:tcBorders>
              <w:top w:val="single" w:color="auto" w:sz="4" w:space="0"/>
              <w:left w:val="single" w:color="auto" w:sz="4" w:space="0"/>
              <w:bottom w:val="single" w:color="auto" w:sz="4" w:space="0"/>
              <w:right w:val="single" w:color="auto" w:sz="4" w:space="0"/>
            </w:tcBorders>
            <w:vAlign w:val="center"/>
          </w:tcPr>
          <w:p w14:paraId="381A819F">
            <w:pPr>
              <w:snapToGrid w:val="0"/>
              <w:spacing w:line="300" w:lineRule="exact"/>
              <w:rPr>
                <w:rFonts w:hint="default" w:ascii="Times New Roman" w:hAnsi="Times New Roman" w:cs="Times New Roman" w:eastAsiaTheme="minorEastAsia"/>
                <w:sz w:val="18"/>
                <w:szCs w:val="18"/>
              </w:rPr>
            </w:pPr>
            <w:r>
              <w:rPr>
                <w:rFonts w:hint="default" w:ascii="Times New Roman" w:hAnsi="Times New Roman" w:cs="Times New Roman" w:eastAsiaTheme="minorEastAsia"/>
                <w:sz w:val="18"/>
                <w:szCs w:val="18"/>
              </w:rPr>
              <w:t>不允许转包分包</w:t>
            </w:r>
          </w:p>
        </w:tc>
      </w:tr>
      <w:tr w14:paraId="385A41A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7" w:hRule="atLeast"/>
        </w:trPr>
        <w:tc>
          <w:tcPr>
            <w:tcW w:w="635" w:type="dxa"/>
            <w:tcBorders>
              <w:top w:val="single" w:color="auto" w:sz="4" w:space="0"/>
              <w:left w:val="single" w:color="auto" w:sz="4" w:space="0"/>
              <w:bottom w:val="single" w:color="auto" w:sz="4" w:space="0"/>
              <w:right w:val="single" w:color="auto" w:sz="4" w:space="0"/>
            </w:tcBorders>
            <w:vAlign w:val="center"/>
          </w:tcPr>
          <w:p w14:paraId="5130B268">
            <w:pPr>
              <w:snapToGrid w:val="0"/>
              <w:spacing w:line="300" w:lineRule="exact"/>
              <w:jc w:val="center"/>
              <w:rPr>
                <w:rFonts w:hint="default" w:ascii="Times New Roman" w:hAnsi="Times New Roman" w:cs="Times New Roman" w:eastAsiaTheme="minorEastAsia"/>
                <w:sz w:val="18"/>
                <w:szCs w:val="18"/>
              </w:rPr>
            </w:pPr>
            <w:r>
              <w:rPr>
                <w:rFonts w:hint="default" w:ascii="Times New Roman" w:hAnsi="Times New Roman" w:cs="Times New Roman" w:eastAsiaTheme="minorEastAsia"/>
                <w:sz w:val="18"/>
                <w:szCs w:val="18"/>
              </w:rPr>
              <w:t>11</w:t>
            </w:r>
          </w:p>
        </w:tc>
        <w:tc>
          <w:tcPr>
            <w:tcW w:w="1413" w:type="dxa"/>
            <w:tcBorders>
              <w:top w:val="single" w:color="auto" w:sz="4" w:space="0"/>
              <w:left w:val="single" w:color="auto" w:sz="4" w:space="0"/>
              <w:bottom w:val="single" w:color="auto" w:sz="4" w:space="0"/>
              <w:right w:val="single" w:color="auto" w:sz="4" w:space="0"/>
            </w:tcBorders>
            <w:vAlign w:val="center"/>
          </w:tcPr>
          <w:p w14:paraId="2CF5B997">
            <w:pPr>
              <w:snapToGrid w:val="0"/>
              <w:spacing w:line="300" w:lineRule="exact"/>
              <w:jc w:val="center"/>
              <w:rPr>
                <w:rFonts w:hint="default" w:ascii="Times New Roman" w:hAnsi="Times New Roman" w:cs="Times New Roman" w:eastAsiaTheme="minorEastAsia"/>
                <w:sz w:val="18"/>
                <w:szCs w:val="18"/>
              </w:rPr>
            </w:pPr>
            <w:r>
              <w:rPr>
                <w:rFonts w:hint="default" w:ascii="Times New Roman" w:hAnsi="Times New Roman" w:cs="Times New Roman" w:eastAsiaTheme="minorEastAsia"/>
                <w:sz w:val="18"/>
                <w:szCs w:val="18"/>
              </w:rPr>
              <w:t>现场踏勘</w:t>
            </w:r>
          </w:p>
        </w:tc>
        <w:tc>
          <w:tcPr>
            <w:tcW w:w="7161" w:type="dxa"/>
            <w:tcBorders>
              <w:top w:val="single" w:color="auto" w:sz="4" w:space="0"/>
              <w:left w:val="single" w:color="auto" w:sz="4" w:space="0"/>
              <w:bottom w:val="single" w:color="auto" w:sz="4" w:space="0"/>
              <w:right w:val="single" w:color="auto" w:sz="4" w:space="0"/>
            </w:tcBorders>
            <w:vAlign w:val="center"/>
          </w:tcPr>
          <w:p w14:paraId="1B0B7637">
            <w:pPr>
              <w:snapToGrid w:val="0"/>
              <w:spacing w:line="300" w:lineRule="exact"/>
              <w:rPr>
                <w:rFonts w:hint="default" w:ascii="Times New Roman" w:hAnsi="Times New Roman" w:cs="Times New Roman" w:eastAsiaTheme="minorEastAsia"/>
                <w:sz w:val="18"/>
                <w:szCs w:val="18"/>
              </w:rPr>
            </w:pPr>
            <w:r>
              <w:rPr>
                <w:rFonts w:hint="default" w:ascii="Times New Roman" w:hAnsi="Times New Roman" w:cs="Times New Roman" w:eastAsiaTheme="minorEastAsia"/>
                <w:sz w:val="18"/>
                <w:szCs w:val="18"/>
              </w:rPr>
              <w:t>本项目不安排现场踏勘。</w:t>
            </w:r>
          </w:p>
        </w:tc>
      </w:tr>
      <w:tr w14:paraId="6C4C8E4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7" w:hRule="atLeast"/>
        </w:trPr>
        <w:tc>
          <w:tcPr>
            <w:tcW w:w="635" w:type="dxa"/>
            <w:tcBorders>
              <w:top w:val="single" w:color="auto" w:sz="4" w:space="0"/>
              <w:left w:val="single" w:color="auto" w:sz="4" w:space="0"/>
              <w:bottom w:val="single" w:color="auto" w:sz="4" w:space="0"/>
              <w:right w:val="single" w:color="auto" w:sz="4" w:space="0"/>
            </w:tcBorders>
            <w:vAlign w:val="center"/>
          </w:tcPr>
          <w:p w14:paraId="624C8245">
            <w:pPr>
              <w:snapToGrid w:val="0"/>
              <w:spacing w:line="300" w:lineRule="exact"/>
              <w:jc w:val="center"/>
              <w:rPr>
                <w:rFonts w:hint="default" w:ascii="Times New Roman" w:hAnsi="Times New Roman" w:cs="Times New Roman" w:eastAsiaTheme="minorEastAsia"/>
                <w:sz w:val="18"/>
                <w:szCs w:val="18"/>
              </w:rPr>
            </w:pPr>
            <w:r>
              <w:rPr>
                <w:rFonts w:hint="default" w:ascii="Times New Roman" w:hAnsi="Times New Roman" w:cs="Times New Roman" w:eastAsiaTheme="minorEastAsia"/>
                <w:sz w:val="18"/>
                <w:szCs w:val="18"/>
              </w:rPr>
              <w:t>12</w:t>
            </w:r>
          </w:p>
        </w:tc>
        <w:tc>
          <w:tcPr>
            <w:tcW w:w="1413" w:type="dxa"/>
            <w:tcBorders>
              <w:top w:val="single" w:color="auto" w:sz="4" w:space="0"/>
              <w:left w:val="single" w:color="auto" w:sz="4" w:space="0"/>
              <w:bottom w:val="single" w:color="auto" w:sz="4" w:space="0"/>
              <w:right w:val="single" w:color="auto" w:sz="4" w:space="0"/>
            </w:tcBorders>
            <w:vAlign w:val="center"/>
          </w:tcPr>
          <w:p w14:paraId="1E63C0FC">
            <w:pPr>
              <w:snapToGrid w:val="0"/>
              <w:spacing w:line="300" w:lineRule="exact"/>
              <w:jc w:val="center"/>
              <w:rPr>
                <w:rFonts w:hint="default" w:ascii="Times New Roman" w:hAnsi="Times New Roman" w:cs="Times New Roman" w:eastAsiaTheme="minorEastAsia"/>
                <w:sz w:val="18"/>
                <w:szCs w:val="18"/>
              </w:rPr>
            </w:pPr>
            <w:r>
              <w:rPr>
                <w:rFonts w:hint="default" w:ascii="Times New Roman" w:hAnsi="Times New Roman" w:cs="Times New Roman" w:eastAsiaTheme="minorEastAsia"/>
                <w:sz w:val="18"/>
                <w:szCs w:val="18"/>
              </w:rPr>
              <w:t>项目交货及安装地点</w:t>
            </w:r>
          </w:p>
        </w:tc>
        <w:tc>
          <w:tcPr>
            <w:tcW w:w="7161" w:type="dxa"/>
            <w:tcBorders>
              <w:top w:val="single" w:color="auto" w:sz="4" w:space="0"/>
              <w:left w:val="single" w:color="auto" w:sz="4" w:space="0"/>
              <w:bottom w:val="single" w:color="auto" w:sz="4" w:space="0"/>
              <w:right w:val="single" w:color="auto" w:sz="4" w:space="0"/>
            </w:tcBorders>
            <w:vAlign w:val="center"/>
          </w:tcPr>
          <w:p w14:paraId="529ECF93">
            <w:pPr>
              <w:snapToGrid w:val="0"/>
              <w:spacing w:line="300" w:lineRule="exact"/>
              <w:rPr>
                <w:rFonts w:hint="default" w:ascii="Times New Roman" w:hAnsi="Times New Roman" w:cs="Times New Roman" w:eastAsiaTheme="minorEastAsia"/>
                <w:sz w:val="18"/>
                <w:szCs w:val="18"/>
              </w:rPr>
            </w:pPr>
            <w:r>
              <w:rPr>
                <w:rFonts w:hint="default" w:ascii="Times New Roman" w:hAnsi="Times New Roman" w:cs="Times New Roman" w:eastAsiaTheme="minorEastAsia"/>
                <w:sz w:val="18"/>
                <w:szCs w:val="18"/>
              </w:rPr>
              <w:t>由采购人指定</w:t>
            </w:r>
          </w:p>
        </w:tc>
      </w:tr>
      <w:tr w14:paraId="11EFAED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7" w:hRule="atLeast"/>
        </w:trPr>
        <w:tc>
          <w:tcPr>
            <w:tcW w:w="635" w:type="dxa"/>
            <w:tcBorders>
              <w:top w:val="single" w:color="auto" w:sz="4" w:space="0"/>
              <w:left w:val="single" w:color="auto" w:sz="4" w:space="0"/>
              <w:bottom w:val="single" w:color="auto" w:sz="4" w:space="0"/>
              <w:right w:val="single" w:color="auto" w:sz="4" w:space="0"/>
            </w:tcBorders>
            <w:vAlign w:val="center"/>
          </w:tcPr>
          <w:p w14:paraId="1BB9CF62">
            <w:pPr>
              <w:snapToGrid w:val="0"/>
              <w:spacing w:line="300" w:lineRule="exact"/>
              <w:jc w:val="center"/>
              <w:rPr>
                <w:rFonts w:hint="default" w:ascii="Times New Roman" w:hAnsi="Times New Roman" w:cs="Times New Roman" w:eastAsiaTheme="minorEastAsia"/>
                <w:sz w:val="18"/>
                <w:szCs w:val="18"/>
              </w:rPr>
            </w:pPr>
            <w:r>
              <w:rPr>
                <w:rFonts w:hint="default" w:ascii="Times New Roman" w:hAnsi="Times New Roman" w:cs="Times New Roman" w:eastAsiaTheme="minorEastAsia"/>
                <w:sz w:val="18"/>
                <w:szCs w:val="18"/>
              </w:rPr>
              <w:t>13</w:t>
            </w:r>
          </w:p>
        </w:tc>
        <w:tc>
          <w:tcPr>
            <w:tcW w:w="1413" w:type="dxa"/>
            <w:tcBorders>
              <w:top w:val="single" w:color="auto" w:sz="4" w:space="0"/>
              <w:left w:val="single" w:color="auto" w:sz="4" w:space="0"/>
              <w:bottom w:val="single" w:color="auto" w:sz="4" w:space="0"/>
              <w:right w:val="single" w:color="auto" w:sz="4" w:space="0"/>
            </w:tcBorders>
            <w:vAlign w:val="center"/>
          </w:tcPr>
          <w:p w14:paraId="44684B0C">
            <w:pPr>
              <w:snapToGrid w:val="0"/>
              <w:spacing w:line="300" w:lineRule="exact"/>
              <w:jc w:val="center"/>
              <w:rPr>
                <w:rFonts w:hint="default" w:ascii="Times New Roman" w:hAnsi="Times New Roman" w:cs="Times New Roman" w:eastAsiaTheme="minorEastAsia"/>
                <w:sz w:val="18"/>
                <w:szCs w:val="18"/>
              </w:rPr>
            </w:pPr>
            <w:r>
              <w:rPr>
                <w:rFonts w:hint="default" w:ascii="Times New Roman" w:hAnsi="Times New Roman" w:cs="Times New Roman" w:eastAsiaTheme="minorEastAsia"/>
                <w:sz w:val="18"/>
                <w:szCs w:val="18"/>
              </w:rPr>
              <w:t>合同履行期限</w:t>
            </w:r>
          </w:p>
        </w:tc>
        <w:tc>
          <w:tcPr>
            <w:tcW w:w="7161" w:type="dxa"/>
            <w:tcBorders>
              <w:top w:val="single" w:color="auto" w:sz="4" w:space="0"/>
              <w:left w:val="single" w:color="auto" w:sz="4" w:space="0"/>
              <w:bottom w:val="single" w:color="auto" w:sz="4" w:space="0"/>
              <w:right w:val="single" w:color="auto" w:sz="4" w:space="0"/>
            </w:tcBorders>
            <w:vAlign w:val="center"/>
          </w:tcPr>
          <w:p w14:paraId="5CFC70A0">
            <w:pPr>
              <w:snapToGrid w:val="0"/>
              <w:spacing w:line="300" w:lineRule="exact"/>
              <w:rPr>
                <w:rFonts w:hint="default" w:ascii="Times New Roman" w:hAnsi="Times New Roman" w:cs="Times New Roman" w:eastAsiaTheme="minorEastAsia"/>
                <w:sz w:val="18"/>
                <w:szCs w:val="18"/>
                <w:highlight w:val="none"/>
                <w:lang w:eastAsia="zh-CN"/>
              </w:rPr>
            </w:pPr>
            <w:r>
              <w:rPr>
                <w:rFonts w:hint="default" w:ascii="Times New Roman" w:hAnsi="Times New Roman" w:cs="Times New Roman" w:eastAsiaTheme="minorEastAsia"/>
                <w:sz w:val="18"/>
                <w:szCs w:val="18"/>
                <w:highlight w:val="none"/>
                <w:shd w:val="clear" w:color="FFFFFF" w:fill="D9D9D9"/>
                <w:lang w:eastAsia="zh-CN"/>
              </w:rPr>
              <w:t>自收到采购人书面通知后</w:t>
            </w:r>
            <w:r>
              <w:rPr>
                <w:rFonts w:hint="default" w:ascii="Times New Roman" w:hAnsi="Times New Roman" w:cs="Times New Roman" w:eastAsiaTheme="minorEastAsia"/>
                <w:sz w:val="18"/>
                <w:szCs w:val="18"/>
                <w:highlight w:val="none"/>
                <w:u w:val="single"/>
                <w:shd w:val="clear" w:color="FFFFFF" w:fill="D9D9D9"/>
                <w:lang w:eastAsia="zh-CN"/>
              </w:rPr>
              <w:t>30</w:t>
            </w:r>
            <w:r>
              <w:rPr>
                <w:rFonts w:hint="default" w:ascii="Times New Roman" w:hAnsi="Times New Roman" w:cs="Times New Roman" w:eastAsiaTheme="minorEastAsia"/>
                <w:sz w:val="18"/>
                <w:szCs w:val="18"/>
                <w:highlight w:val="none"/>
                <w:shd w:val="clear" w:color="FFFFFF" w:fill="D9D9D9"/>
                <w:lang w:eastAsia="zh-CN"/>
              </w:rPr>
              <w:t>天内</w:t>
            </w:r>
          </w:p>
        </w:tc>
      </w:tr>
      <w:tr w14:paraId="6D6D6E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35" w:type="dxa"/>
            <w:tcBorders>
              <w:top w:val="single" w:color="auto" w:sz="4" w:space="0"/>
              <w:left w:val="single" w:color="auto" w:sz="4" w:space="0"/>
              <w:bottom w:val="single" w:color="auto" w:sz="4" w:space="0"/>
              <w:right w:val="single" w:color="auto" w:sz="4" w:space="0"/>
            </w:tcBorders>
            <w:vAlign w:val="center"/>
          </w:tcPr>
          <w:p w14:paraId="49B9AB02">
            <w:pPr>
              <w:snapToGrid w:val="0"/>
              <w:spacing w:line="300" w:lineRule="exact"/>
              <w:jc w:val="center"/>
              <w:rPr>
                <w:rFonts w:hint="default" w:ascii="Times New Roman" w:hAnsi="Times New Roman" w:cs="Times New Roman" w:eastAsiaTheme="minorEastAsia"/>
                <w:sz w:val="18"/>
                <w:szCs w:val="18"/>
              </w:rPr>
            </w:pPr>
            <w:r>
              <w:rPr>
                <w:rFonts w:hint="default" w:ascii="Times New Roman" w:hAnsi="Times New Roman" w:cs="Times New Roman" w:eastAsiaTheme="minorEastAsia"/>
                <w:sz w:val="18"/>
                <w:szCs w:val="18"/>
              </w:rPr>
              <w:t>14</w:t>
            </w:r>
          </w:p>
        </w:tc>
        <w:tc>
          <w:tcPr>
            <w:tcW w:w="1413" w:type="dxa"/>
            <w:tcBorders>
              <w:top w:val="single" w:color="auto" w:sz="4" w:space="0"/>
              <w:left w:val="single" w:color="auto" w:sz="4" w:space="0"/>
              <w:bottom w:val="single" w:color="auto" w:sz="4" w:space="0"/>
              <w:right w:val="single" w:color="auto" w:sz="4" w:space="0"/>
            </w:tcBorders>
            <w:vAlign w:val="center"/>
          </w:tcPr>
          <w:p w14:paraId="63AD4BFD">
            <w:pPr>
              <w:snapToGrid w:val="0"/>
              <w:spacing w:line="300" w:lineRule="exact"/>
              <w:jc w:val="center"/>
              <w:rPr>
                <w:rFonts w:hint="default" w:ascii="Times New Roman" w:hAnsi="Times New Roman" w:cs="Times New Roman" w:eastAsiaTheme="minorEastAsia"/>
                <w:sz w:val="18"/>
                <w:szCs w:val="18"/>
                <w:shd w:val="clear" w:color="FFFFFF" w:fill="D9D9D9"/>
              </w:rPr>
            </w:pPr>
            <w:r>
              <w:rPr>
                <w:rFonts w:hint="default" w:ascii="Times New Roman" w:hAnsi="Times New Roman" w:cs="Times New Roman" w:eastAsiaTheme="minorEastAsia"/>
                <w:b w:val="0"/>
                <w:bCs w:val="0"/>
                <w:sz w:val="18"/>
                <w:szCs w:val="18"/>
                <w:shd w:val="clear" w:color="auto" w:fill="auto"/>
              </w:rPr>
              <w:t>样品和演示</w:t>
            </w:r>
          </w:p>
        </w:tc>
        <w:tc>
          <w:tcPr>
            <w:tcW w:w="7161" w:type="dxa"/>
            <w:tcBorders>
              <w:top w:val="single" w:color="auto" w:sz="4" w:space="0"/>
              <w:left w:val="single" w:color="auto" w:sz="4" w:space="0"/>
              <w:bottom w:val="single" w:color="auto" w:sz="4" w:space="0"/>
              <w:right w:val="single" w:color="auto" w:sz="4" w:space="0"/>
            </w:tcBorders>
            <w:vAlign w:val="center"/>
          </w:tcPr>
          <w:p w14:paraId="66B548AD">
            <w:pPr>
              <w:snapToGrid w:val="0"/>
              <w:spacing w:line="300" w:lineRule="exact"/>
              <w:rPr>
                <w:rFonts w:hint="default" w:ascii="Times New Roman" w:hAnsi="Times New Roman" w:cs="Times New Roman" w:eastAsiaTheme="minorEastAsia"/>
                <w:shd w:val="clear" w:color="FFFFFF" w:fill="D9D9D9"/>
                <w:lang w:val="en-US" w:eastAsia="zh-CN"/>
              </w:rPr>
            </w:pPr>
            <w:r>
              <w:rPr>
                <w:rFonts w:hint="default" w:ascii="Times New Roman" w:hAnsi="Times New Roman" w:cs="Times New Roman" w:eastAsiaTheme="minorEastAsia"/>
                <w:sz w:val="18"/>
                <w:szCs w:val="18"/>
              </w:rPr>
              <w:t>本项目需要演示，采用 U 盘录制视频的方式进行，演示顺序为投标人解密文件先后时间逆序进行。演示视频需包含功能演示及相关讲解，MP4 格式，演示时间不得超过15 分钟,U盘演示的投标人将 U 盘邮寄至集采机构</w:t>
            </w:r>
            <w:r>
              <w:rPr>
                <w:rFonts w:hint="eastAsia" w:cs="Times New Roman" w:eastAsiaTheme="minorEastAsia"/>
                <w:sz w:val="18"/>
                <w:szCs w:val="18"/>
                <w:lang w:eastAsia="zh-CN"/>
              </w:rPr>
              <w:t>，</w:t>
            </w:r>
            <w:r>
              <w:rPr>
                <w:rFonts w:hint="eastAsia" w:cs="Times New Roman" w:eastAsiaTheme="minorEastAsia"/>
                <w:sz w:val="18"/>
                <w:szCs w:val="18"/>
                <w:lang w:val="en-US" w:eastAsia="zh-CN"/>
              </w:rPr>
              <w:t>逾期不予接收</w:t>
            </w:r>
            <w:r>
              <w:rPr>
                <w:rFonts w:hint="default" w:ascii="Times New Roman" w:hAnsi="Times New Roman" w:cs="Times New Roman" w:eastAsiaTheme="minorEastAsia"/>
                <w:sz w:val="18"/>
                <w:szCs w:val="18"/>
              </w:rPr>
              <w:t>（</w:t>
            </w:r>
            <w:r>
              <w:rPr>
                <w:rFonts w:hint="default" w:ascii="Times New Roman" w:hAnsi="Times New Roman" w:cs="Times New Roman" w:eastAsiaTheme="minorEastAsia"/>
                <w:sz w:val="18"/>
                <w:szCs w:val="18"/>
                <w:lang w:val="en-US" w:eastAsia="zh-CN"/>
              </w:rPr>
              <w:t>送达</w:t>
            </w:r>
            <w:r>
              <w:rPr>
                <w:rFonts w:hint="default" w:ascii="Times New Roman" w:hAnsi="Times New Roman" w:cs="Times New Roman" w:eastAsiaTheme="minorEastAsia"/>
                <w:sz w:val="18"/>
                <w:szCs w:val="18"/>
              </w:rPr>
              <w:t>时间:</w:t>
            </w:r>
            <w:r>
              <w:rPr>
                <w:rFonts w:hint="default" w:ascii="Times New Roman" w:hAnsi="Times New Roman" w:cs="Times New Roman" w:eastAsiaTheme="minorEastAsia"/>
                <w:sz w:val="18"/>
                <w:szCs w:val="18"/>
                <w:lang w:val="en-US" w:eastAsia="zh-CN"/>
              </w:rPr>
              <w:t>2025</w:t>
            </w:r>
            <w:r>
              <w:rPr>
                <w:rFonts w:hint="default" w:ascii="Times New Roman" w:hAnsi="Times New Roman" w:cs="Times New Roman" w:eastAsiaTheme="minorEastAsia"/>
                <w:sz w:val="18"/>
                <w:szCs w:val="18"/>
              </w:rPr>
              <w:t>年</w:t>
            </w:r>
            <w:r>
              <w:rPr>
                <w:rFonts w:hint="eastAsia" w:cs="Times New Roman" w:eastAsiaTheme="minorEastAsia"/>
                <w:sz w:val="18"/>
                <w:szCs w:val="18"/>
                <w:lang w:val="en-US" w:eastAsia="zh-CN"/>
              </w:rPr>
              <w:t>7</w:t>
            </w:r>
            <w:r>
              <w:rPr>
                <w:rFonts w:hint="default" w:ascii="Times New Roman" w:hAnsi="Times New Roman" w:cs="Times New Roman" w:eastAsiaTheme="minorEastAsia"/>
                <w:sz w:val="18"/>
                <w:szCs w:val="18"/>
              </w:rPr>
              <w:t>月</w:t>
            </w:r>
            <w:r>
              <w:rPr>
                <w:rFonts w:hint="eastAsia" w:cs="Times New Roman" w:eastAsiaTheme="minorEastAsia"/>
                <w:sz w:val="18"/>
                <w:szCs w:val="18"/>
                <w:lang w:val="en-US" w:eastAsia="zh-CN"/>
              </w:rPr>
              <w:t>17</w:t>
            </w:r>
            <w:r>
              <w:rPr>
                <w:rFonts w:hint="default" w:ascii="Times New Roman" w:hAnsi="Times New Roman" w:cs="Times New Roman" w:eastAsiaTheme="minorEastAsia"/>
                <w:sz w:val="18"/>
                <w:szCs w:val="18"/>
              </w:rPr>
              <w:t>日9 时之前，</w:t>
            </w:r>
            <w:r>
              <w:rPr>
                <w:rFonts w:hint="default" w:ascii="Times New Roman" w:hAnsi="Times New Roman" w:cs="Times New Roman" w:eastAsiaTheme="minorEastAsia"/>
                <w:sz w:val="18"/>
                <w:szCs w:val="18"/>
                <w:lang w:val="en-US" w:eastAsia="zh-CN"/>
              </w:rPr>
              <w:t>送达</w:t>
            </w:r>
            <w:r>
              <w:rPr>
                <w:rFonts w:hint="default" w:ascii="Times New Roman" w:hAnsi="Times New Roman" w:cs="Times New Roman" w:eastAsiaTheme="minorEastAsia"/>
                <w:sz w:val="18"/>
                <w:szCs w:val="18"/>
              </w:rPr>
              <w:t>地址：安吉县昌硕街道安吉商会大厦 A 座 8楼</w:t>
            </w:r>
            <w:r>
              <w:rPr>
                <w:rFonts w:hint="default" w:ascii="Times New Roman" w:hAnsi="Times New Roman" w:cs="Times New Roman" w:eastAsiaTheme="minorEastAsia"/>
                <w:sz w:val="18"/>
                <w:szCs w:val="18"/>
                <w:lang w:val="en-US" w:eastAsia="zh-CN"/>
              </w:rPr>
              <w:t>808室</w:t>
            </w:r>
            <w:r>
              <w:rPr>
                <w:rFonts w:hint="default" w:ascii="Times New Roman" w:hAnsi="Times New Roman" w:cs="Times New Roman" w:eastAsiaTheme="minorEastAsia"/>
                <w:sz w:val="18"/>
                <w:szCs w:val="18"/>
              </w:rPr>
              <w:t xml:space="preserve"> </w:t>
            </w:r>
            <w:r>
              <w:rPr>
                <w:rFonts w:hint="default" w:ascii="Times New Roman" w:hAnsi="Times New Roman" w:cs="Times New Roman" w:eastAsiaTheme="minorEastAsia"/>
                <w:sz w:val="18"/>
                <w:szCs w:val="18"/>
                <w:lang w:val="en-US" w:eastAsia="zh-CN"/>
              </w:rPr>
              <w:t>尉女士</w:t>
            </w:r>
            <w:r>
              <w:rPr>
                <w:rFonts w:hint="default" w:ascii="Times New Roman" w:hAnsi="Times New Roman" w:cs="Times New Roman" w:eastAsiaTheme="minorEastAsia"/>
                <w:sz w:val="18"/>
                <w:szCs w:val="18"/>
              </w:rPr>
              <w:t>收 联系电话0572-</w:t>
            </w:r>
            <w:r>
              <w:rPr>
                <w:rFonts w:hint="default" w:ascii="Times New Roman" w:hAnsi="Times New Roman" w:cs="Times New Roman" w:eastAsiaTheme="minorEastAsia"/>
                <w:sz w:val="18"/>
                <w:szCs w:val="18"/>
                <w:lang w:val="en-US" w:eastAsia="zh-CN"/>
              </w:rPr>
              <w:t>5129120</w:t>
            </w:r>
            <w:r>
              <w:rPr>
                <w:rFonts w:hint="default" w:ascii="Times New Roman" w:hAnsi="Times New Roman" w:cs="Times New Roman" w:eastAsiaTheme="minorEastAsia"/>
                <w:sz w:val="18"/>
                <w:szCs w:val="18"/>
              </w:rPr>
              <w:t>）</w:t>
            </w:r>
          </w:p>
        </w:tc>
      </w:tr>
      <w:tr w14:paraId="4F62DD8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35" w:type="dxa"/>
            <w:tcBorders>
              <w:top w:val="single" w:color="auto" w:sz="4" w:space="0"/>
              <w:left w:val="single" w:color="auto" w:sz="4" w:space="0"/>
              <w:bottom w:val="single" w:color="auto" w:sz="4" w:space="0"/>
              <w:right w:val="single" w:color="auto" w:sz="4" w:space="0"/>
            </w:tcBorders>
            <w:vAlign w:val="center"/>
          </w:tcPr>
          <w:p w14:paraId="4D791DFB">
            <w:pPr>
              <w:snapToGrid w:val="0"/>
              <w:spacing w:line="300" w:lineRule="exact"/>
              <w:jc w:val="center"/>
              <w:rPr>
                <w:rFonts w:hint="default" w:ascii="Times New Roman" w:hAnsi="Times New Roman" w:cs="Times New Roman" w:eastAsiaTheme="minorEastAsia"/>
                <w:sz w:val="18"/>
                <w:szCs w:val="18"/>
              </w:rPr>
            </w:pPr>
            <w:r>
              <w:rPr>
                <w:rFonts w:hint="default" w:ascii="Times New Roman" w:hAnsi="Times New Roman" w:cs="Times New Roman" w:eastAsiaTheme="minorEastAsia"/>
                <w:sz w:val="18"/>
                <w:szCs w:val="18"/>
              </w:rPr>
              <w:t>15</w:t>
            </w:r>
          </w:p>
        </w:tc>
        <w:tc>
          <w:tcPr>
            <w:tcW w:w="1413" w:type="dxa"/>
            <w:tcBorders>
              <w:top w:val="single" w:color="auto" w:sz="4" w:space="0"/>
              <w:left w:val="single" w:color="auto" w:sz="4" w:space="0"/>
              <w:bottom w:val="single" w:color="auto" w:sz="4" w:space="0"/>
              <w:right w:val="single" w:color="auto" w:sz="4" w:space="0"/>
            </w:tcBorders>
            <w:vAlign w:val="center"/>
          </w:tcPr>
          <w:p w14:paraId="2E81D92C">
            <w:pPr>
              <w:snapToGrid w:val="0"/>
              <w:spacing w:line="300" w:lineRule="exact"/>
              <w:jc w:val="center"/>
              <w:rPr>
                <w:rFonts w:hint="default" w:ascii="Times New Roman" w:hAnsi="Times New Roman" w:cs="Times New Roman" w:eastAsiaTheme="minorEastAsia"/>
                <w:sz w:val="18"/>
                <w:szCs w:val="18"/>
              </w:rPr>
            </w:pPr>
            <w:r>
              <w:rPr>
                <w:rFonts w:hint="default" w:ascii="Times New Roman" w:hAnsi="Times New Roman" w:cs="Times New Roman" w:eastAsiaTheme="minorEastAsia"/>
                <w:sz w:val="18"/>
                <w:szCs w:val="18"/>
              </w:rPr>
              <w:t>投标文件组成</w:t>
            </w:r>
          </w:p>
        </w:tc>
        <w:tc>
          <w:tcPr>
            <w:tcW w:w="7161" w:type="dxa"/>
            <w:tcBorders>
              <w:top w:val="single" w:color="auto" w:sz="4" w:space="0"/>
              <w:left w:val="single" w:color="auto" w:sz="4" w:space="0"/>
              <w:bottom w:val="single" w:color="auto" w:sz="4" w:space="0"/>
              <w:right w:val="single" w:color="auto" w:sz="4" w:space="0"/>
            </w:tcBorders>
            <w:vAlign w:val="center"/>
          </w:tcPr>
          <w:p w14:paraId="2C1A6EED">
            <w:pPr>
              <w:snapToGrid w:val="0"/>
              <w:spacing w:line="300" w:lineRule="exact"/>
              <w:rPr>
                <w:rFonts w:hint="default" w:ascii="Times New Roman" w:hAnsi="Times New Roman" w:cs="Times New Roman" w:eastAsiaTheme="minorEastAsia"/>
                <w:sz w:val="18"/>
                <w:szCs w:val="18"/>
              </w:rPr>
            </w:pPr>
            <w:r>
              <w:rPr>
                <w:rFonts w:hint="default" w:ascii="Times New Roman" w:hAnsi="Times New Roman" w:cs="Times New Roman" w:eastAsiaTheme="minorEastAsia"/>
                <w:sz w:val="18"/>
                <w:szCs w:val="18"/>
              </w:rPr>
              <w:t>投标文件均由资格证明文件、技术商务文件、报价文件组成。投标人提供备份投标文件（正本）的，数量为1份</w:t>
            </w:r>
          </w:p>
        </w:tc>
      </w:tr>
      <w:tr w14:paraId="202FE7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35" w:type="dxa"/>
            <w:tcBorders>
              <w:top w:val="single" w:color="auto" w:sz="4" w:space="0"/>
              <w:left w:val="single" w:color="auto" w:sz="4" w:space="0"/>
              <w:bottom w:val="single" w:color="auto" w:sz="4" w:space="0"/>
              <w:right w:val="single" w:color="auto" w:sz="4" w:space="0"/>
            </w:tcBorders>
            <w:vAlign w:val="center"/>
          </w:tcPr>
          <w:p w14:paraId="536066CE">
            <w:pPr>
              <w:snapToGrid w:val="0"/>
              <w:spacing w:line="300" w:lineRule="exact"/>
              <w:jc w:val="center"/>
              <w:rPr>
                <w:rFonts w:hint="default" w:ascii="Times New Roman" w:hAnsi="Times New Roman" w:cs="Times New Roman" w:eastAsiaTheme="minorEastAsia"/>
                <w:sz w:val="18"/>
                <w:szCs w:val="18"/>
              </w:rPr>
            </w:pPr>
            <w:r>
              <w:rPr>
                <w:rFonts w:hint="default" w:ascii="Times New Roman" w:hAnsi="Times New Roman" w:cs="Times New Roman" w:eastAsiaTheme="minorEastAsia"/>
                <w:sz w:val="18"/>
                <w:szCs w:val="18"/>
              </w:rPr>
              <w:t>16</w:t>
            </w:r>
          </w:p>
        </w:tc>
        <w:tc>
          <w:tcPr>
            <w:tcW w:w="1413" w:type="dxa"/>
            <w:tcBorders>
              <w:top w:val="single" w:color="auto" w:sz="4" w:space="0"/>
              <w:left w:val="single" w:color="auto" w:sz="4" w:space="0"/>
              <w:bottom w:val="single" w:color="auto" w:sz="4" w:space="0"/>
              <w:right w:val="single" w:color="auto" w:sz="4" w:space="0"/>
            </w:tcBorders>
            <w:vAlign w:val="center"/>
          </w:tcPr>
          <w:p w14:paraId="5DA02095">
            <w:pPr>
              <w:snapToGrid w:val="0"/>
              <w:spacing w:line="300" w:lineRule="exact"/>
              <w:jc w:val="center"/>
              <w:rPr>
                <w:rFonts w:hint="default" w:ascii="Times New Roman" w:hAnsi="Times New Roman" w:cs="Times New Roman" w:eastAsiaTheme="minorEastAsia"/>
                <w:sz w:val="18"/>
                <w:szCs w:val="18"/>
              </w:rPr>
            </w:pPr>
            <w:r>
              <w:rPr>
                <w:rFonts w:hint="default" w:ascii="Times New Roman" w:hAnsi="Times New Roman" w:cs="Times New Roman" w:eastAsiaTheme="minorEastAsia"/>
                <w:sz w:val="18"/>
                <w:szCs w:val="18"/>
              </w:rPr>
              <w:t>投标文件的制作</w:t>
            </w:r>
          </w:p>
        </w:tc>
        <w:tc>
          <w:tcPr>
            <w:tcW w:w="7161" w:type="dxa"/>
            <w:tcBorders>
              <w:top w:val="single" w:color="auto" w:sz="4" w:space="0"/>
              <w:left w:val="single" w:color="auto" w:sz="4" w:space="0"/>
              <w:bottom w:val="single" w:color="auto" w:sz="4" w:space="0"/>
              <w:right w:val="single" w:color="auto" w:sz="4" w:space="0"/>
            </w:tcBorders>
            <w:vAlign w:val="center"/>
          </w:tcPr>
          <w:p w14:paraId="7D468FA5">
            <w:pPr>
              <w:numPr>
                <w:ilvl w:val="0"/>
                <w:numId w:val="3"/>
              </w:numPr>
              <w:snapToGrid w:val="0"/>
              <w:spacing w:line="300" w:lineRule="exact"/>
              <w:rPr>
                <w:rFonts w:hint="default" w:ascii="Times New Roman" w:hAnsi="Times New Roman" w:cs="Times New Roman" w:eastAsiaTheme="minorEastAsia"/>
                <w:sz w:val="18"/>
                <w:szCs w:val="18"/>
              </w:rPr>
            </w:pPr>
            <w:r>
              <w:rPr>
                <w:rFonts w:hint="default" w:ascii="Times New Roman" w:hAnsi="Times New Roman" w:cs="Times New Roman" w:eastAsiaTheme="minorEastAsia"/>
                <w:sz w:val="18"/>
                <w:szCs w:val="18"/>
              </w:rPr>
              <w:t>响应文件编制：</w:t>
            </w:r>
          </w:p>
          <w:p w14:paraId="00EB0264">
            <w:pPr>
              <w:snapToGrid w:val="0"/>
              <w:spacing w:line="300" w:lineRule="exact"/>
              <w:rPr>
                <w:rFonts w:hint="default" w:ascii="Times New Roman" w:hAnsi="Times New Roman" w:cs="Times New Roman" w:eastAsiaTheme="minorEastAsia"/>
                <w:sz w:val="18"/>
                <w:szCs w:val="18"/>
              </w:rPr>
            </w:pPr>
            <w:r>
              <w:rPr>
                <w:rFonts w:hint="default" w:ascii="Times New Roman" w:hAnsi="Times New Roman" w:cs="Times New Roman" w:eastAsiaTheme="minorEastAsia"/>
                <w:sz w:val="18"/>
                <w:szCs w:val="18"/>
              </w:rPr>
              <w:t>供应商应先安装“政采云电子交易客户端”，并按照本采购文件和“政采云平台”的要求，通过“政采云电子交易客户端”编制并加密响应文件。</w:t>
            </w:r>
          </w:p>
          <w:p w14:paraId="3BFFA1B9">
            <w:pPr>
              <w:snapToGrid w:val="0"/>
              <w:spacing w:line="300" w:lineRule="exact"/>
              <w:rPr>
                <w:rFonts w:hint="default" w:ascii="Times New Roman" w:hAnsi="Times New Roman" w:cs="Times New Roman" w:eastAsiaTheme="minorEastAsia"/>
                <w:sz w:val="18"/>
                <w:szCs w:val="18"/>
              </w:rPr>
            </w:pPr>
            <w:r>
              <w:rPr>
                <w:rFonts w:hint="default" w:ascii="Times New Roman" w:hAnsi="Times New Roman" w:cs="Times New Roman" w:eastAsiaTheme="minorEastAsia"/>
                <w:sz w:val="18"/>
                <w:szCs w:val="18"/>
              </w:rPr>
              <w:t>2、响应文件的形式：</w:t>
            </w:r>
          </w:p>
          <w:p w14:paraId="22626C52">
            <w:pPr>
              <w:snapToGrid w:val="0"/>
              <w:spacing w:line="300" w:lineRule="exact"/>
              <w:rPr>
                <w:rFonts w:hint="default" w:ascii="Times New Roman" w:hAnsi="Times New Roman" w:cs="Times New Roman" w:eastAsiaTheme="minorEastAsia"/>
                <w:sz w:val="18"/>
                <w:szCs w:val="18"/>
              </w:rPr>
            </w:pPr>
            <w:r>
              <w:rPr>
                <w:rFonts w:hint="default" w:ascii="Times New Roman" w:hAnsi="Times New Roman" w:cs="Times New Roman" w:eastAsiaTheme="minorEastAsia"/>
                <w:sz w:val="18"/>
                <w:szCs w:val="18"/>
              </w:rPr>
              <w:t>☑电子响应文件（包括“电子加密响应文件”和“备份响应文件”，在响应文件编制完成后同时生成）。</w:t>
            </w:r>
          </w:p>
          <w:p w14:paraId="6439C43E">
            <w:pPr>
              <w:snapToGrid w:val="0"/>
              <w:spacing w:line="300" w:lineRule="exact"/>
              <w:rPr>
                <w:rFonts w:hint="default" w:ascii="Times New Roman" w:hAnsi="Times New Roman" w:cs="Times New Roman" w:eastAsiaTheme="minorEastAsia"/>
                <w:sz w:val="18"/>
                <w:szCs w:val="18"/>
              </w:rPr>
            </w:pPr>
            <w:r>
              <w:rPr>
                <w:rFonts w:hint="default" w:ascii="Times New Roman" w:hAnsi="Times New Roman" w:cs="Times New Roman" w:eastAsiaTheme="minorEastAsia"/>
                <w:sz w:val="18"/>
                <w:szCs w:val="18"/>
              </w:rPr>
              <w:t>注：“电子加密响应文件”是指通过“政采云电子交易客户端”完成响应文件编制后生成并加密的数据电文形式的响应文件；“备份响应文件”是指与“电子加密响应文件”同时生成的数据电文形式的电子文件，其他方式编制的备份响应文件无效。</w:t>
            </w:r>
          </w:p>
        </w:tc>
      </w:tr>
      <w:tr w14:paraId="0D44EDA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635" w:type="dxa"/>
            <w:tcBorders>
              <w:top w:val="single" w:color="auto" w:sz="4" w:space="0"/>
              <w:left w:val="single" w:color="auto" w:sz="4" w:space="0"/>
              <w:bottom w:val="single" w:color="auto" w:sz="4" w:space="0"/>
              <w:right w:val="single" w:color="auto" w:sz="4" w:space="0"/>
            </w:tcBorders>
            <w:vAlign w:val="center"/>
          </w:tcPr>
          <w:p w14:paraId="205A356F">
            <w:pPr>
              <w:snapToGrid w:val="0"/>
              <w:spacing w:line="300" w:lineRule="exact"/>
              <w:jc w:val="center"/>
              <w:rPr>
                <w:rFonts w:hint="default" w:ascii="Times New Roman" w:hAnsi="Times New Roman" w:cs="Times New Roman" w:eastAsiaTheme="minorEastAsia"/>
                <w:sz w:val="18"/>
                <w:szCs w:val="18"/>
              </w:rPr>
            </w:pPr>
            <w:r>
              <w:rPr>
                <w:rFonts w:hint="default" w:ascii="Times New Roman" w:hAnsi="Times New Roman" w:cs="Times New Roman" w:eastAsiaTheme="minorEastAsia"/>
                <w:sz w:val="18"/>
                <w:szCs w:val="18"/>
              </w:rPr>
              <w:t>17</w:t>
            </w:r>
          </w:p>
        </w:tc>
        <w:tc>
          <w:tcPr>
            <w:tcW w:w="1413" w:type="dxa"/>
            <w:tcBorders>
              <w:top w:val="single" w:color="auto" w:sz="4" w:space="0"/>
              <w:left w:val="single" w:color="auto" w:sz="4" w:space="0"/>
              <w:bottom w:val="single" w:color="auto" w:sz="4" w:space="0"/>
              <w:right w:val="single" w:color="auto" w:sz="4" w:space="0"/>
            </w:tcBorders>
            <w:vAlign w:val="center"/>
          </w:tcPr>
          <w:p w14:paraId="2E8A0A0D">
            <w:pPr>
              <w:snapToGrid w:val="0"/>
              <w:spacing w:line="300" w:lineRule="exact"/>
              <w:jc w:val="center"/>
              <w:rPr>
                <w:rFonts w:hint="default" w:ascii="Times New Roman" w:hAnsi="Times New Roman" w:cs="Times New Roman" w:eastAsiaTheme="minorEastAsia"/>
                <w:sz w:val="18"/>
                <w:szCs w:val="18"/>
              </w:rPr>
            </w:pPr>
            <w:r>
              <w:rPr>
                <w:rFonts w:hint="default" w:ascii="Times New Roman" w:hAnsi="Times New Roman" w:cs="Times New Roman" w:eastAsiaTheme="minorEastAsia"/>
                <w:sz w:val="18"/>
                <w:szCs w:val="18"/>
              </w:rPr>
              <w:t>投标文件上传与递交</w:t>
            </w:r>
          </w:p>
        </w:tc>
        <w:tc>
          <w:tcPr>
            <w:tcW w:w="7161" w:type="dxa"/>
            <w:tcBorders>
              <w:top w:val="single" w:color="auto" w:sz="4" w:space="0"/>
              <w:left w:val="single" w:color="auto" w:sz="4" w:space="0"/>
              <w:bottom w:val="single" w:color="auto" w:sz="4" w:space="0"/>
              <w:right w:val="single" w:color="auto" w:sz="4" w:space="0"/>
            </w:tcBorders>
            <w:vAlign w:val="center"/>
          </w:tcPr>
          <w:p w14:paraId="0B97DBCE">
            <w:pPr>
              <w:snapToGrid w:val="0"/>
              <w:spacing w:line="300" w:lineRule="exact"/>
              <w:rPr>
                <w:rFonts w:hint="default" w:ascii="Times New Roman" w:hAnsi="Times New Roman" w:cs="Times New Roman" w:eastAsiaTheme="minorEastAsia"/>
                <w:sz w:val="18"/>
                <w:szCs w:val="18"/>
              </w:rPr>
            </w:pPr>
            <w:r>
              <w:rPr>
                <w:rFonts w:hint="default" w:ascii="Times New Roman" w:hAnsi="Times New Roman" w:cs="Times New Roman" w:eastAsiaTheme="minorEastAsia"/>
                <w:sz w:val="18"/>
                <w:szCs w:val="18"/>
              </w:rPr>
              <w:t>“电子加密投标文件”的上传、递交：</w:t>
            </w:r>
          </w:p>
          <w:p w14:paraId="5367C62B">
            <w:pPr>
              <w:snapToGrid w:val="0"/>
              <w:spacing w:line="300" w:lineRule="exact"/>
              <w:rPr>
                <w:rFonts w:hint="default" w:ascii="Times New Roman" w:hAnsi="Times New Roman" w:cs="Times New Roman" w:eastAsiaTheme="minorEastAsia"/>
                <w:sz w:val="18"/>
                <w:szCs w:val="18"/>
              </w:rPr>
            </w:pPr>
            <w:r>
              <w:rPr>
                <w:rFonts w:hint="default" w:ascii="Times New Roman" w:hAnsi="Times New Roman" w:cs="Times New Roman" w:eastAsiaTheme="minorEastAsia"/>
                <w:sz w:val="18"/>
                <w:szCs w:val="18"/>
              </w:rPr>
              <w:t>1、投标供应商应在投标截止时间前将“电子加密投标文件”成功上传递交至“政府采购云平台”，否则投标无效。</w:t>
            </w:r>
          </w:p>
          <w:p w14:paraId="45106C2F">
            <w:pPr>
              <w:snapToGrid w:val="0"/>
              <w:spacing w:line="300" w:lineRule="exact"/>
              <w:rPr>
                <w:rFonts w:hint="default" w:ascii="Times New Roman" w:hAnsi="Times New Roman" w:cs="Times New Roman" w:eastAsiaTheme="minorEastAsia"/>
                <w:sz w:val="18"/>
                <w:szCs w:val="18"/>
              </w:rPr>
            </w:pPr>
            <w:r>
              <w:rPr>
                <w:rFonts w:hint="default" w:ascii="Times New Roman" w:hAnsi="Times New Roman" w:cs="Times New Roman" w:eastAsiaTheme="minorEastAsia"/>
                <w:sz w:val="18"/>
                <w:szCs w:val="18"/>
              </w:rPr>
              <w:t>2、“电子加密响应文件”成功上传递交后，供应商可自行打印投标文件接收回执。</w:t>
            </w:r>
          </w:p>
          <w:p w14:paraId="3064A908">
            <w:pPr>
              <w:snapToGrid w:val="0"/>
              <w:spacing w:line="300" w:lineRule="exact"/>
              <w:rPr>
                <w:rFonts w:hint="default" w:ascii="Times New Roman" w:hAnsi="Times New Roman" w:cs="Times New Roman" w:eastAsiaTheme="minorEastAsia"/>
                <w:sz w:val="18"/>
                <w:szCs w:val="18"/>
              </w:rPr>
            </w:pPr>
            <w:r>
              <w:rPr>
                <w:rFonts w:hint="default" w:ascii="Times New Roman" w:hAnsi="Times New Roman" w:cs="Times New Roman" w:eastAsiaTheme="minorEastAsia"/>
                <w:sz w:val="18"/>
                <w:szCs w:val="18"/>
              </w:rPr>
              <w:t>3、“备份投标文件”的密封包装、递交</w:t>
            </w:r>
          </w:p>
          <w:p w14:paraId="5F299772">
            <w:pPr>
              <w:snapToGrid w:val="0"/>
              <w:spacing w:line="300" w:lineRule="exact"/>
              <w:rPr>
                <w:rFonts w:hint="default" w:ascii="Times New Roman" w:hAnsi="Times New Roman" w:cs="Times New Roman" w:eastAsiaTheme="minorEastAsia"/>
                <w:sz w:val="18"/>
                <w:szCs w:val="18"/>
              </w:rPr>
            </w:pPr>
            <w:r>
              <w:rPr>
                <w:rFonts w:hint="default" w:ascii="Times New Roman" w:hAnsi="Times New Roman" w:cs="Times New Roman" w:eastAsiaTheme="minorEastAsia"/>
                <w:sz w:val="18"/>
                <w:szCs w:val="18"/>
              </w:rPr>
              <w:t>（1）投标供应商还可以在投标截止时间前以邮件形式将</w:t>
            </w:r>
            <w:r>
              <w:rPr>
                <w:rFonts w:hint="default" w:ascii="Times New Roman" w:hAnsi="Times New Roman" w:cs="Times New Roman" w:eastAsiaTheme="minorEastAsia"/>
              </w:rPr>
              <w:fldChar w:fldCharType="begin"/>
            </w:r>
            <w:r>
              <w:rPr>
                <w:rFonts w:hint="default" w:ascii="Times New Roman" w:hAnsi="Times New Roman" w:cs="Times New Roman" w:eastAsiaTheme="minorEastAsia"/>
              </w:rPr>
              <w:instrText xml:space="preserve"> HYPERLINK "mailto:" </w:instrText>
            </w:r>
            <w:r>
              <w:rPr>
                <w:rFonts w:hint="default" w:ascii="Times New Roman" w:hAnsi="Times New Roman" w:cs="Times New Roman" w:eastAsiaTheme="minorEastAsia"/>
              </w:rPr>
              <w:fldChar w:fldCharType="separate"/>
            </w:r>
            <w:r>
              <w:rPr>
                <w:rFonts w:hint="default" w:ascii="Times New Roman" w:hAnsi="Times New Roman" w:cs="Times New Roman" w:eastAsiaTheme="minorEastAsia"/>
                <w:sz w:val="18"/>
                <w:szCs w:val="18"/>
              </w:rPr>
              <w:t>“备份投标文件”发送至ajzfcg@163.com</w:t>
            </w:r>
            <w:r>
              <w:rPr>
                <w:rFonts w:hint="default" w:ascii="Times New Roman" w:hAnsi="Times New Roman" w:cs="Times New Roman" w:eastAsiaTheme="minorEastAsia"/>
                <w:sz w:val="18"/>
                <w:szCs w:val="18"/>
              </w:rPr>
              <w:fldChar w:fldCharType="end"/>
            </w:r>
          </w:p>
          <w:p w14:paraId="0337BC45">
            <w:pPr>
              <w:snapToGrid w:val="0"/>
              <w:spacing w:line="300" w:lineRule="exact"/>
              <w:rPr>
                <w:rFonts w:hint="default" w:ascii="Times New Roman" w:hAnsi="Times New Roman" w:cs="Times New Roman" w:eastAsiaTheme="minorEastAsia"/>
                <w:sz w:val="18"/>
                <w:szCs w:val="18"/>
              </w:rPr>
            </w:pPr>
            <w:r>
              <w:rPr>
                <w:rFonts w:hint="default" w:ascii="Times New Roman" w:hAnsi="Times New Roman" w:cs="Times New Roman" w:eastAsiaTheme="minorEastAsia"/>
                <w:sz w:val="18"/>
                <w:szCs w:val="18"/>
              </w:rPr>
              <w:t>（2）“备份投标文件”应当压缩并加密，并在电子邮件标题中标注投标项目名称、投标单位名称。压缩包内须具备：1.备份投标文件、2.加盖公章的营业执照扫描件；没有压缩加密或者必备内容不全或者逾期送达的“备份投标文件”将不予接收或认可；</w:t>
            </w:r>
          </w:p>
          <w:p w14:paraId="5DCB72E7">
            <w:pPr>
              <w:snapToGrid w:val="0"/>
              <w:spacing w:line="300" w:lineRule="exact"/>
              <w:rPr>
                <w:rFonts w:hint="default" w:ascii="Times New Roman" w:hAnsi="Times New Roman" w:cs="Times New Roman" w:eastAsiaTheme="minorEastAsia"/>
                <w:sz w:val="18"/>
                <w:szCs w:val="18"/>
              </w:rPr>
            </w:pPr>
            <w:r>
              <w:rPr>
                <w:rFonts w:hint="default" w:ascii="Times New Roman" w:hAnsi="Times New Roman" w:cs="Times New Roman" w:eastAsiaTheme="minorEastAsia"/>
                <w:sz w:val="18"/>
                <w:szCs w:val="18"/>
              </w:rPr>
              <w:fldChar w:fldCharType="begin"/>
            </w:r>
            <w:r>
              <w:rPr>
                <w:rFonts w:hint="default" w:ascii="Times New Roman" w:hAnsi="Times New Roman" w:cs="Times New Roman" w:eastAsiaTheme="minorEastAsia"/>
                <w:sz w:val="18"/>
                <w:szCs w:val="18"/>
              </w:rPr>
              <w:instrText xml:space="preserve"> HYPERLINK "mailto:▲c.通过\“政府采购云平台\”成功上传递交的\“电子加密投标文件\”已按时解密的，\“备份投标文件\”自动失效。未按时成功解密的，投标人自行决定是否将解密密码发送至ajzfcg@163.com邮箱内，如解密时间截止后15分钟内发送并成功解密的，视同以备份投标文件替换电子投标文件参与投标；如解密时间截止后15分钟内未发送或者逾期的，视为放弃投标；" </w:instrText>
            </w:r>
            <w:r>
              <w:rPr>
                <w:rFonts w:hint="default" w:ascii="Times New Roman" w:hAnsi="Times New Roman" w:cs="Times New Roman" w:eastAsiaTheme="minorEastAsia"/>
                <w:sz w:val="18"/>
                <w:szCs w:val="18"/>
              </w:rPr>
              <w:fldChar w:fldCharType="separate"/>
            </w:r>
            <w:r>
              <w:rPr>
                <w:rFonts w:hint="default" w:ascii="Times New Roman" w:hAnsi="Times New Roman" w:cs="Times New Roman" w:eastAsiaTheme="minorEastAsia"/>
                <w:sz w:val="18"/>
                <w:szCs w:val="18"/>
              </w:rPr>
              <w:t>▲4、通过“政府采购云平台”成功上传递交的“电子加密响应文件”已按时解密的，“备份投标文件”自动失效。</w:t>
            </w:r>
          </w:p>
          <w:p w14:paraId="39D45BD9">
            <w:pPr>
              <w:snapToGrid w:val="0"/>
              <w:spacing w:line="300" w:lineRule="exact"/>
              <w:rPr>
                <w:rFonts w:hint="default" w:ascii="Times New Roman" w:hAnsi="Times New Roman" w:cs="Times New Roman" w:eastAsiaTheme="minorEastAsia"/>
                <w:sz w:val="18"/>
                <w:szCs w:val="18"/>
              </w:rPr>
            </w:pPr>
            <w:r>
              <w:rPr>
                <w:rFonts w:hint="default" w:ascii="Times New Roman" w:hAnsi="Times New Roman" w:cs="Times New Roman" w:eastAsiaTheme="minorEastAsia"/>
                <w:sz w:val="18"/>
                <w:szCs w:val="18"/>
              </w:rPr>
              <w:t>未按时成功解密的，投标人自行决定是否将解密密码发送至ajzfcg@163.com邮箱内，如解密时间截止后15分钟内发送并成功解密的，视同以“备份投标文件”替换“电子加密投标文件”参与投标；如解密时间截止后15分钟内未发送或者逾期的，视为放弃投标；</w:t>
            </w:r>
            <w:r>
              <w:rPr>
                <w:rFonts w:hint="default" w:ascii="Times New Roman" w:hAnsi="Times New Roman" w:cs="Times New Roman" w:eastAsiaTheme="minorEastAsia"/>
                <w:sz w:val="18"/>
                <w:szCs w:val="18"/>
              </w:rPr>
              <w:fldChar w:fldCharType="end"/>
            </w:r>
          </w:p>
          <w:p w14:paraId="2B919575">
            <w:pPr>
              <w:snapToGrid w:val="0"/>
              <w:spacing w:line="300" w:lineRule="exact"/>
              <w:rPr>
                <w:rFonts w:hint="default" w:ascii="Times New Roman" w:hAnsi="Times New Roman" w:cs="Times New Roman" w:eastAsiaTheme="minorEastAsia"/>
                <w:sz w:val="18"/>
                <w:szCs w:val="18"/>
              </w:rPr>
            </w:pPr>
            <w:r>
              <w:rPr>
                <w:rFonts w:hint="default" w:ascii="Times New Roman" w:hAnsi="Times New Roman" w:cs="Times New Roman" w:eastAsiaTheme="minorEastAsia"/>
                <w:sz w:val="18"/>
                <w:szCs w:val="18"/>
              </w:rPr>
              <w:t>投标截止时间前，投标供应商仅递交了“备份投标文件”而未将“电子加密投标文件”成功上传至“政府采购云平台”的，投标无效。</w:t>
            </w:r>
          </w:p>
        </w:tc>
      </w:tr>
      <w:tr w14:paraId="64CC380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635" w:type="dxa"/>
            <w:tcBorders>
              <w:top w:val="single" w:color="auto" w:sz="4" w:space="0"/>
              <w:left w:val="single" w:color="auto" w:sz="4" w:space="0"/>
              <w:bottom w:val="single" w:color="auto" w:sz="4" w:space="0"/>
              <w:right w:val="single" w:color="auto" w:sz="4" w:space="0"/>
            </w:tcBorders>
            <w:vAlign w:val="center"/>
          </w:tcPr>
          <w:p w14:paraId="317679B0">
            <w:pPr>
              <w:snapToGrid w:val="0"/>
              <w:spacing w:line="300" w:lineRule="exact"/>
              <w:jc w:val="center"/>
              <w:rPr>
                <w:rFonts w:hint="default" w:ascii="Times New Roman" w:hAnsi="Times New Roman" w:cs="Times New Roman" w:eastAsiaTheme="minorEastAsia"/>
                <w:sz w:val="18"/>
                <w:szCs w:val="18"/>
              </w:rPr>
            </w:pPr>
            <w:r>
              <w:rPr>
                <w:rFonts w:hint="default" w:ascii="Times New Roman" w:hAnsi="Times New Roman" w:cs="Times New Roman" w:eastAsiaTheme="minorEastAsia"/>
                <w:sz w:val="18"/>
                <w:szCs w:val="18"/>
              </w:rPr>
              <w:t>18</w:t>
            </w:r>
          </w:p>
        </w:tc>
        <w:tc>
          <w:tcPr>
            <w:tcW w:w="1413" w:type="dxa"/>
            <w:tcBorders>
              <w:top w:val="single" w:color="auto" w:sz="4" w:space="0"/>
              <w:left w:val="single" w:color="auto" w:sz="4" w:space="0"/>
              <w:bottom w:val="single" w:color="auto" w:sz="4" w:space="0"/>
              <w:right w:val="single" w:color="auto" w:sz="4" w:space="0"/>
            </w:tcBorders>
            <w:vAlign w:val="center"/>
          </w:tcPr>
          <w:p w14:paraId="0F005344">
            <w:pPr>
              <w:snapToGrid w:val="0"/>
              <w:spacing w:line="300" w:lineRule="exact"/>
              <w:jc w:val="center"/>
              <w:rPr>
                <w:rFonts w:hint="default" w:ascii="Times New Roman" w:hAnsi="Times New Roman" w:cs="Times New Roman" w:eastAsiaTheme="minorEastAsia"/>
                <w:sz w:val="18"/>
                <w:szCs w:val="18"/>
              </w:rPr>
            </w:pPr>
            <w:r>
              <w:rPr>
                <w:rFonts w:hint="default" w:ascii="Times New Roman" w:hAnsi="Times New Roman" w:cs="Times New Roman" w:eastAsiaTheme="minorEastAsia"/>
                <w:sz w:val="18"/>
                <w:szCs w:val="18"/>
              </w:rPr>
              <w:t>电子加密响应文件的解密和异常情况处理</w:t>
            </w:r>
          </w:p>
        </w:tc>
        <w:tc>
          <w:tcPr>
            <w:tcW w:w="7161" w:type="dxa"/>
            <w:tcBorders>
              <w:top w:val="single" w:color="auto" w:sz="4" w:space="0"/>
              <w:left w:val="single" w:color="auto" w:sz="4" w:space="0"/>
              <w:bottom w:val="single" w:color="auto" w:sz="4" w:space="0"/>
              <w:right w:val="single" w:color="auto" w:sz="4" w:space="0"/>
            </w:tcBorders>
            <w:vAlign w:val="center"/>
          </w:tcPr>
          <w:p w14:paraId="665186C9">
            <w:pPr>
              <w:snapToGrid w:val="0"/>
              <w:spacing w:line="300" w:lineRule="exact"/>
              <w:rPr>
                <w:rFonts w:hint="default" w:ascii="Times New Roman" w:hAnsi="Times New Roman" w:cs="Times New Roman" w:eastAsiaTheme="minorEastAsia"/>
                <w:sz w:val="18"/>
                <w:szCs w:val="18"/>
              </w:rPr>
            </w:pPr>
            <w:r>
              <w:rPr>
                <w:rFonts w:hint="default" w:ascii="Times New Roman" w:hAnsi="Times New Roman" w:cs="Times New Roman" w:eastAsiaTheme="minorEastAsia"/>
                <w:sz w:val="18"/>
                <w:szCs w:val="18"/>
              </w:rPr>
              <w:t>1、谈判时间到，采购组织机构将向各供应商发出“电子加密响应文件”的解密通知，各供应商代表应当在接到解密通知后30分钟内自行完成“电子加密响应文件”的在线解密。</w:t>
            </w:r>
          </w:p>
          <w:p w14:paraId="09C44E50">
            <w:pPr>
              <w:snapToGrid w:val="0"/>
              <w:spacing w:line="300" w:lineRule="exact"/>
              <w:rPr>
                <w:rFonts w:hint="default" w:ascii="Times New Roman" w:hAnsi="Times New Roman" w:cs="Times New Roman" w:eastAsiaTheme="minorEastAsia"/>
                <w:sz w:val="18"/>
                <w:szCs w:val="18"/>
              </w:rPr>
            </w:pPr>
            <w:r>
              <w:rPr>
                <w:rFonts w:hint="default" w:ascii="Times New Roman" w:hAnsi="Times New Roman" w:cs="Times New Roman" w:eastAsiaTheme="minorEastAsia"/>
                <w:sz w:val="18"/>
                <w:szCs w:val="18"/>
              </w:rPr>
              <w:t>2、通过“政府采购云平台”成功上传递交的“电子加密响应文件”无法按时解密的，供应商如按规定递交了“备份响应文件”的，以“备份响应文件”为依据（由采购组织机构按“政采云平台”操作规范将“备份响应文件”上传至“政采云平台”，上传成功后，“电子加密响应文件”自动失效），否则视为响应文件撤回。</w:t>
            </w:r>
          </w:p>
          <w:p w14:paraId="222A802C">
            <w:pPr>
              <w:snapToGrid w:val="0"/>
              <w:spacing w:line="300" w:lineRule="exact"/>
              <w:rPr>
                <w:rFonts w:hint="default" w:ascii="Times New Roman" w:hAnsi="Times New Roman" w:cs="Times New Roman" w:eastAsiaTheme="minorEastAsia"/>
                <w:sz w:val="18"/>
                <w:szCs w:val="18"/>
              </w:rPr>
            </w:pPr>
            <w:r>
              <w:rPr>
                <w:rFonts w:hint="default" w:ascii="Times New Roman" w:hAnsi="Times New Roman" w:cs="Times New Roman" w:eastAsiaTheme="minorEastAsia"/>
                <w:sz w:val="18"/>
                <w:szCs w:val="18"/>
              </w:rPr>
              <w:t>3、响应文件递交截止时间前，供应商仅递交了“备份响应文件”而未将“电子加密响应文件”上传至“政府采购云平台”的，响应文件无效。</w:t>
            </w:r>
          </w:p>
        </w:tc>
      </w:tr>
      <w:tr w14:paraId="537940E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635" w:type="dxa"/>
            <w:tcBorders>
              <w:top w:val="single" w:color="auto" w:sz="4" w:space="0"/>
              <w:left w:val="single" w:color="auto" w:sz="4" w:space="0"/>
              <w:bottom w:val="single" w:color="auto" w:sz="4" w:space="0"/>
              <w:right w:val="single" w:color="auto" w:sz="4" w:space="0"/>
            </w:tcBorders>
            <w:vAlign w:val="center"/>
          </w:tcPr>
          <w:p w14:paraId="0D1E934D">
            <w:pPr>
              <w:snapToGrid w:val="0"/>
              <w:spacing w:line="300" w:lineRule="exact"/>
              <w:jc w:val="center"/>
              <w:rPr>
                <w:rFonts w:hint="default" w:ascii="Times New Roman" w:hAnsi="Times New Roman" w:cs="Times New Roman" w:eastAsiaTheme="minorEastAsia"/>
                <w:sz w:val="18"/>
                <w:szCs w:val="18"/>
              </w:rPr>
            </w:pPr>
            <w:r>
              <w:rPr>
                <w:rFonts w:hint="default" w:ascii="Times New Roman" w:hAnsi="Times New Roman" w:cs="Times New Roman" w:eastAsiaTheme="minorEastAsia"/>
                <w:sz w:val="18"/>
                <w:szCs w:val="18"/>
              </w:rPr>
              <w:t>19</w:t>
            </w:r>
          </w:p>
        </w:tc>
        <w:tc>
          <w:tcPr>
            <w:tcW w:w="1413" w:type="dxa"/>
            <w:tcBorders>
              <w:top w:val="single" w:color="auto" w:sz="4" w:space="0"/>
              <w:left w:val="single" w:color="auto" w:sz="4" w:space="0"/>
              <w:bottom w:val="single" w:color="auto" w:sz="4" w:space="0"/>
              <w:right w:val="single" w:color="auto" w:sz="4" w:space="0"/>
            </w:tcBorders>
            <w:vAlign w:val="center"/>
          </w:tcPr>
          <w:p w14:paraId="05D919B7">
            <w:pPr>
              <w:spacing w:line="300" w:lineRule="exact"/>
              <w:jc w:val="center"/>
              <w:rPr>
                <w:rFonts w:hint="default" w:ascii="Times New Roman" w:hAnsi="Times New Roman" w:cs="Times New Roman" w:eastAsiaTheme="minorEastAsia"/>
                <w:sz w:val="18"/>
                <w:szCs w:val="18"/>
              </w:rPr>
            </w:pPr>
            <w:r>
              <w:rPr>
                <w:rFonts w:hint="default" w:ascii="Times New Roman" w:hAnsi="Times New Roman" w:cs="Times New Roman" w:eastAsiaTheme="minorEastAsia"/>
                <w:sz w:val="18"/>
                <w:szCs w:val="18"/>
              </w:rPr>
              <w:t>电子交易平台登录方法</w:t>
            </w:r>
          </w:p>
        </w:tc>
        <w:tc>
          <w:tcPr>
            <w:tcW w:w="7161" w:type="dxa"/>
            <w:tcBorders>
              <w:top w:val="single" w:color="auto" w:sz="4" w:space="0"/>
              <w:left w:val="single" w:color="auto" w:sz="4" w:space="0"/>
              <w:bottom w:val="single" w:color="auto" w:sz="4" w:space="0"/>
              <w:right w:val="single" w:color="auto" w:sz="4" w:space="0"/>
            </w:tcBorders>
            <w:vAlign w:val="center"/>
          </w:tcPr>
          <w:p w14:paraId="098AD498">
            <w:pPr>
              <w:spacing w:line="300" w:lineRule="exact"/>
              <w:jc w:val="left"/>
              <w:rPr>
                <w:rFonts w:hint="default" w:ascii="Times New Roman" w:hAnsi="Times New Roman" w:cs="Times New Roman" w:eastAsiaTheme="minorEastAsia"/>
                <w:sz w:val="18"/>
                <w:szCs w:val="18"/>
              </w:rPr>
            </w:pPr>
            <w:r>
              <w:rPr>
                <w:rFonts w:hint="default" w:ascii="Times New Roman" w:hAnsi="Times New Roman" w:cs="Times New Roman" w:eastAsiaTheme="minorEastAsia"/>
                <w:sz w:val="18"/>
                <w:szCs w:val="18"/>
              </w:rPr>
              <w:t>第一步：供应商注册</w:t>
            </w:r>
          </w:p>
          <w:p w14:paraId="17F148EA">
            <w:pPr>
              <w:spacing w:line="300" w:lineRule="exact"/>
              <w:jc w:val="left"/>
              <w:rPr>
                <w:rFonts w:hint="default" w:ascii="Times New Roman" w:hAnsi="Times New Roman" w:cs="Times New Roman" w:eastAsiaTheme="minorEastAsia"/>
                <w:sz w:val="18"/>
                <w:szCs w:val="18"/>
              </w:rPr>
            </w:pPr>
            <w:r>
              <w:rPr>
                <w:rFonts w:hint="default" w:ascii="Times New Roman" w:hAnsi="Times New Roman" w:cs="Times New Roman" w:eastAsiaTheme="minorEastAsia"/>
                <w:sz w:val="18"/>
                <w:szCs w:val="18"/>
              </w:rPr>
              <w:t>投标人应在投标前注册成为浙江政府采购网的正式供应商（注册网址：</w:t>
            </w:r>
            <w:r>
              <w:rPr>
                <w:rFonts w:hint="default" w:ascii="Times New Roman" w:hAnsi="Times New Roman" w:cs="Times New Roman" w:eastAsiaTheme="minorEastAsia"/>
              </w:rPr>
              <w:fldChar w:fldCharType="begin"/>
            </w:r>
            <w:r>
              <w:rPr>
                <w:rFonts w:hint="default" w:ascii="Times New Roman" w:hAnsi="Times New Roman" w:cs="Times New Roman" w:eastAsiaTheme="minorEastAsia"/>
              </w:rPr>
              <w:instrText xml:space="preserve"> HYPERLINK "https://middle.zcygov.cn/v-settle-front/registry" </w:instrText>
            </w:r>
            <w:r>
              <w:rPr>
                <w:rFonts w:hint="default" w:ascii="Times New Roman" w:hAnsi="Times New Roman" w:cs="Times New Roman" w:eastAsiaTheme="minorEastAsia"/>
              </w:rPr>
              <w:fldChar w:fldCharType="separate"/>
            </w:r>
            <w:r>
              <w:rPr>
                <w:rStyle w:val="31"/>
                <w:rFonts w:hint="default" w:ascii="Times New Roman" w:hAnsi="Times New Roman" w:cs="Times New Roman" w:eastAsiaTheme="minorEastAsia"/>
                <w:kern w:val="0"/>
                <w:sz w:val="18"/>
                <w:szCs w:val="18"/>
              </w:rPr>
              <w:t>https://middle.zcygov.cn/v-settle-front/registry</w:t>
            </w:r>
            <w:r>
              <w:rPr>
                <w:rStyle w:val="31"/>
                <w:rFonts w:hint="default" w:ascii="Times New Roman" w:hAnsi="Times New Roman" w:cs="Times New Roman" w:eastAsiaTheme="minorEastAsia"/>
                <w:kern w:val="0"/>
                <w:sz w:val="18"/>
                <w:szCs w:val="18"/>
              </w:rPr>
              <w:fldChar w:fldCharType="end"/>
            </w:r>
            <w:r>
              <w:rPr>
                <w:rStyle w:val="32"/>
                <w:rFonts w:hint="default" w:ascii="Times New Roman" w:hAnsi="Times New Roman" w:cs="Times New Roman" w:eastAsiaTheme="minorEastAsia"/>
                <w:kern w:val="0"/>
                <w:sz w:val="18"/>
                <w:szCs w:val="18"/>
              </w:rPr>
              <w:t>）</w:t>
            </w:r>
          </w:p>
          <w:p w14:paraId="7C9FCAB2">
            <w:pPr>
              <w:spacing w:line="300" w:lineRule="exact"/>
              <w:jc w:val="left"/>
              <w:rPr>
                <w:rFonts w:hint="default" w:ascii="Times New Roman" w:hAnsi="Times New Roman" w:cs="Times New Roman" w:eastAsiaTheme="minorEastAsia"/>
                <w:sz w:val="18"/>
                <w:szCs w:val="18"/>
              </w:rPr>
            </w:pPr>
            <w:r>
              <w:rPr>
                <w:rFonts w:hint="default" w:ascii="Times New Roman" w:hAnsi="Times New Roman" w:cs="Times New Roman" w:eastAsiaTheme="minorEastAsia"/>
                <w:sz w:val="18"/>
                <w:szCs w:val="18"/>
              </w:rPr>
              <w:t>第二步：申请CA</w:t>
            </w:r>
          </w:p>
          <w:p w14:paraId="7486DA73">
            <w:pPr>
              <w:spacing w:line="300" w:lineRule="exact"/>
              <w:jc w:val="left"/>
              <w:rPr>
                <w:rFonts w:hint="default" w:ascii="Times New Roman" w:hAnsi="Times New Roman" w:cs="Times New Roman" w:eastAsiaTheme="minorEastAsia"/>
                <w:sz w:val="18"/>
                <w:szCs w:val="18"/>
              </w:rPr>
            </w:pPr>
            <w:r>
              <w:rPr>
                <w:rFonts w:hint="default" w:ascii="Times New Roman" w:hAnsi="Times New Roman" w:cs="Times New Roman" w:eastAsiaTheme="minorEastAsia"/>
                <w:sz w:val="18"/>
                <w:szCs w:val="18"/>
              </w:rPr>
              <w:t>投标人应在投标前完成CA数字证书办理（办理流程详见</w:t>
            </w:r>
            <w:r>
              <w:rPr>
                <w:rStyle w:val="32"/>
                <w:rFonts w:hint="default" w:ascii="Times New Roman" w:hAnsi="Times New Roman" w:cs="Times New Roman" w:eastAsiaTheme="minorEastAsia"/>
                <w:kern w:val="0"/>
                <w:sz w:val="18"/>
                <w:szCs w:val="18"/>
              </w:rPr>
              <w:t>http://zfcg.czt.zj.gov.cn/bidClientTemplate/2019-05-27/12945.html</w:t>
            </w:r>
            <w:r>
              <w:rPr>
                <w:rFonts w:hint="default" w:ascii="Times New Roman" w:hAnsi="Times New Roman" w:cs="Times New Roman" w:eastAsiaTheme="minorEastAsia"/>
                <w:sz w:val="18"/>
                <w:szCs w:val="18"/>
              </w:rPr>
              <w:t>完成CA数字证书办理预计一周左右，建议各投标人抓紧时间办理；</w:t>
            </w:r>
          </w:p>
          <w:p w14:paraId="78149315">
            <w:pPr>
              <w:spacing w:line="300" w:lineRule="exact"/>
              <w:jc w:val="left"/>
              <w:rPr>
                <w:rFonts w:hint="default" w:ascii="Times New Roman" w:hAnsi="Times New Roman" w:cs="Times New Roman" w:eastAsiaTheme="minorEastAsia"/>
                <w:sz w:val="18"/>
                <w:szCs w:val="18"/>
              </w:rPr>
            </w:pPr>
            <w:r>
              <w:rPr>
                <w:rFonts w:hint="default" w:ascii="Times New Roman" w:hAnsi="Times New Roman" w:cs="Times New Roman" w:eastAsiaTheme="minorEastAsia"/>
                <w:sz w:val="18"/>
                <w:szCs w:val="18"/>
              </w:rPr>
              <w:t>第三步：下载客户端</w:t>
            </w:r>
          </w:p>
          <w:p w14:paraId="40537F95">
            <w:pPr>
              <w:spacing w:line="300" w:lineRule="exact"/>
              <w:jc w:val="left"/>
              <w:rPr>
                <w:rFonts w:hint="default" w:ascii="Times New Roman" w:hAnsi="Times New Roman" w:cs="Times New Roman" w:eastAsiaTheme="minorEastAsia"/>
                <w:sz w:val="18"/>
                <w:szCs w:val="18"/>
              </w:rPr>
            </w:pPr>
            <w:r>
              <w:rPr>
                <w:rFonts w:hint="default" w:ascii="Times New Roman" w:hAnsi="Times New Roman" w:cs="Times New Roman" w:eastAsiaTheme="minorEastAsia"/>
                <w:sz w:val="18"/>
                <w:szCs w:val="18"/>
              </w:rPr>
              <w:t>投标人通过政采云电子交易客户端制作投标文件，请自行前往浙江政府采购网下载并安装（下载网址：</w:t>
            </w:r>
            <w:r>
              <w:rPr>
                <w:rFonts w:hint="default" w:ascii="Times New Roman" w:hAnsi="Times New Roman" w:cs="Times New Roman" w:eastAsiaTheme="minorEastAsia"/>
              </w:rPr>
              <w:fldChar w:fldCharType="begin"/>
            </w:r>
            <w:r>
              <w:rPr>
                <w:rFonts w:hint="default" w:ascii="Times New Roman" w:hAnsi="Times New Roman" w:cs="Times New Roman" w:eastAsiaTheme="minorEastAsia"/>
              </w:rPr>
              <w:instrText xml:space="preserve"> HYPERLINK "http://zfcg.czt.zj.gov.cn/bidClientTemplate/2019-09-24/12975.html" </w:instrText>
            </w:r>
            <w:r>
              <w:rPr>
                <w:rFonts w:hint="default" w:ascii="Times New Roman" w:hAnsi="Times New Roman" w:cs="Times New Roman" w:eastAsiaTheme="minorEastAsia"/>
              </w:rPr>
              <w:fldChar w:fldCharType="separate"/>
            </w:r>
            <w:r>
              <w:rPr>
                <w:rStyle w:val="31"/>
                <w:rFonts w:hint="default" w:ascii="Times New Roman" w:hAnsi="Times New Roman" w:cs="Times New Roman" w:eastAsiaTheme="minorEastAsia"/>
                <w:kern w:val="0"/>
                <w:sz w:val="18"/>
                <w:szCs w:val="18"/>
              </w:rPr>
              <w:t>http://zfcg.czt.zj.gov.cn/bidClientTemplate/2019-09-24/12975.html</w:t>
            </w:r>
            <w:r>
              <w:rPr>
                <w:rStyle w:val="31"/>
                <w:rFonts w:hint="default" w:ascii="Times New Roman" w:hAnsi="Times New Roman" w:cs="Times New Roman" w:eastAsiaTheme="minorEastAsia"/>
                <w:kern w:val="0"/>
                <w:sz w:val="18"/>
                <w:szCs w:val="18"/>
              </w:rPr>
              <w:fldChar w:fldCharType="end"/>
            </w:r>
            <w:r>
              <w:rPr>
                <w:rStyle w:val="32"/>
                <w:rFonts w:hint="default" w:ascii="Times New Roman" w:hAnsi="Times New Roman" w:cs="Times New Roman" w:eastAsiaTheme="minorEastAsia"/>
                <w:kern w:val="0"/>
                <w:sz w:val="18"/>
                <w:szCs w:val="18"/>
              </w:rPr>
              <w:t>）</w:t>
            </w:r>
          </w:p>
          <w:p w14:paraId="79464181">
            <w:pPr>
              <w:spacing w:line="300" w:lineRule="exact"/>
              <w:jc w:val="left"/>
              <w:rPr>
                <w:rFonts w:hint="default" w:ascii="Times New Roman" w:hAnsi="Times New Roman" w:cs="Times New Roman" w:eastAsiaTheme="minorEastAsia"/>
                <w:sz w:val="18"/>
                <w:szCs w:val="18"/>
              </w:rPr>
            </w:pPr>
            <w:r>
              <w:rPr>
                <w:rFonts w:hint="default" w:ascii="Times New Roman" w:hAnsi="Times New Roman" w:cs="Times New Roman" w:eastAsiaTheme="minorEastAsia"/>
                <w:sz w:val="18"/>
                <w:szCs w:val="18"/>
              </w:rPr>
              <w:t>第四步：具体流程</w:t>
            </w:r>
          </w:p>
          <w:p w14:paraId="3A126943">
            <w:pPr>
              <w:spacing w:line="300" w:lineRule="exact"/>
              <w:jc w:val="left"/>
              <w:rPr>
                <w:rFonts w:hint="default" w:ascii="Times New Roman" w:hAnsi="Times New Roman" w:cs="Times New Roman" w:eastAsiaTheme="minorEastAsia"/>
                <w:sz w:val="18"/>
                <w:szCs w:val="18"/>
              </w:rPr>
            </w:pPr>
            <w:r>
              <w:rPr>
                <w:rFonts w:hint="default" w:ascii="Times New Roman" w:hAnsi="Times New Roman" w:cs="Times New Roman" w:eastAsiaTheme="minorEastAsia"/>
                <w:sz w:val="18"/>
                <w:szCs w:val="18"/>
              </w:rPr>
              <w:t>详见浙江省“电子交易/不见面开评标”学习专题（</w:t>
            </w:r>
            <w:r>
              <w:rPr>
                <w:rFonts w:hint="default" w:ascii="Times New Roman" w:hAnsi="Times New Roman" w:cs="Times New Roman" w:eastAsiaTheme="minorEastAsia"/>
              </w:rPr>
              <w:fldChar w:fldCharType="begin"/>
            </w:r>
            <w:r>
              <w:rPr>
                <w:rFonts w:hint="default" w:ascii="Times New Roman" w:hAnsi="Times New Roman" w:cs="Times New Roman" w:eastAsiaTheme="minorEastAsia"/>
              </w:rPr>
              <w:instrText xml:space="preserve"> HYPERLINK "https://edu.zcygov.cn/luban/e-biding" </w:instrText>
            </w:r>
            <w:r>
              <w:rPr>
                <w:rFonts w:hint="default" w:ascii="Times New Roman" w:hAnsi="Times New Roman" w:cs="Times New Roman" w:eastAsiaTheme="minorEastAsia"/>
              </w:rPr>
              <w:fldChar w:fldCharType="separate"/>
            </w:r>
            <w:r>
              <w:rPr>
                <w:rStyle w:val="31"/>
                <w:rFonts w:hint="default" w:ascii="Times New Roman" w:hAnsi="Times New Roman" w:cs="Times New Roman" w:eastAsiaTheme="minorEastAsia"/>
                <w:kern w:val="0"/>
                <w:sz w:val="18"/>
                <w:szCs w:val="18"/>
              </w:rPr>
              <w:t>https://edu.zcygov.cn/luban/e-biding</w:t>
            </w:r>
            <w:r>
              <w:rPr>
                <w:rStyle w:val="31"/>
                <w:rFonts w:hint="default" w:ascii="Times New Roman" w:hAnsi="Times New Roman" w:cs="Times New Roman" w:eastAsiaTheme="minorEastAsia"/>
                <w:kern w:val="0"/>
                <w:sz w:val="18"/>
                <w:szCs w:val="18"/>
              </w:rPr>
              <w:fldChar w:fldCharType="end"/>
            </w:r>
            <w:r>
              <w:rPr>
                <w:rStyle w:val="32"/>
                <w:rFonts w:hint="default" w:ascii="Times New Roman" w:hAnsi="Times New Roman" w:cs="Times New Roman" w:eastAsiaTheme="minorEastAsia"/>
                <w:kern w:val="0"/>
                <w:sz w:val="18"/>
                <w:szCs w:val="18"/>
              </w:rPr>
              <w:t>）</w:t>
            </w:r>
          </w:p>
          <w:p w14:paraId="3E312798">
            <w:pPr>
              <w:spacing w:line="300" w:lineRule="exact"/>
              <w:jc w:val="left"/>
              <w:rPr>
                <w:rFonts w:hint="default" w:ascii="Times New Roman" w:hAnsi="Times New Roman" w:cs="Times New Roman" w:eastAsiaTheme="minorEastAsia"/>
                <w:sz w:val="18"/>
                <w:szCs w:val="18"/>
              </w:rPr>
            </w:pPr>
            <w:r>
              <w:rPr>
                <w:rFonts w:hint="default" w:ascii="Times New Roman" w:hAnsi="Times New Roman" w:cs="Times New Roman" w:eastAsiaTheme="minorEastAsia"/>
                <w:sz w:val="18"/>
                <w:szCs w:val="18"/>
              </w:rPr>
              <w:t>提醒：请各投标人合理安排时间，尽快完成第一、二、三步骤，避免影响投标。</w:t>
            </w:r>
          </w:p>
        </w:tc>
      </w:tr>
      <w:tr w14:paraId="70ADBF3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85" w:hRule="atLeast"/>
        </w:trPr>
        <w:tc>
          <w:tcPr>
            <w:tcW w:w="635" w:type="dxa"/>
            <w:tcBorders>
              <w:top w:val="single" w:color="auto" w:sz="4" w:space="0"/>
              <w:left w:val="single" w:color="auto" w:sz="4" w:space="0"/>
              <w:bottom w:val="single" w:color="auto" w:sz="4" w:space="0"/>
              <w:right w:val="single" w:color="auto" w:sz="4" w:space="0"/>
            </w:tcBorders>
            <w:vAlign w:val="center"/>
          </w:tcPr>
          <w:p w14:paraId="69D0B134">
            <w:pPr>
              <w:snapToGrid w:val="0"/>
              <w:spacing w:line="300" w:lineRule="exact"/>
              <w:jc w:val="center"/>
              <w:rPr>
                <w:rFonts w:hint="default" w:ascii="Times New Roman" w:hAnsi="Times New Roman" w:cs="Times New Roman" w:eastAsiaTheme="minorEastAsia"/>
                <w:sz w:val="18"/>
                <w:szCs w:val="18"/>
              </w:rPr>
            </w:pPr>
            <w:r>
              <w:rPr>
                <w:rFonts w:hint="default" w:ascii="Times New Roman" w:hAnsi="Times New Roman" w:cs="Times New Roman" w:eastAsiaTheme="minorEastAsia"/>
                <w:sz w:val="18"/>
                <w:szCs w:val="18"/>
              </w:rPr>
              <w:t>20</w:t>
            </w:r>
          </w:p>
        </w:tc>
        <w:tc>
          <w:tcPr>
            <w:tcW w:w="1413" w:type="dxa"/>
            <w:tcBorders>
              <w:top w:val="single" w:color="auto" w:sz="4" w:space="0"/>
              <w:left w:val="single" w:color="auto" w:sz="4" w:space="0"/>
              <w:bottom w:val="single" w:color="auto" w:sz="4" w:space="0"/>
              <w:right w:val="single" w:color="auto" w:sz="4" w:space="0"/>
            </w:tcBorders>
            <w:vAlign w:val="center"/>
          </w:tcPr>
          <w:p w14:paraId="0754F965">
            <w:pPr>
              <w:snapToGrid w:val="0"/>
              <w:spacing w:line="300" w:lineRule="exact"/>
              <w:jc w:val="center"/>
              <w:rPr>
                <w:rFonts w:hint="default" w:ascii="Times New Roman" w:hAnsi="Times New Roman" w:cs="Times New Roman" w:eastAsiaTheme="minorEastAsia"/>
                <w:color w:val="auto"/>
                <w:sz w:val="18"/>
                <w:szCs w:val="18"/>
              </w:rPr>
            </w:pPr>
            <w:r>
              <w:rPr>
                <w:rFonts w:hint="default" w:ascii="Times New Roman" w:hAnsi="Times New Roman" w:cs="Times New Roman" w:eastAsiaTheme="minorEastAsia"/>
                <w:b/>
                <w:bCs/>
                <w:color w:val="auto"/>
                <w:sz w:val="18"/>
                <w:szCs w:val="18"/>
              </w:rPr>
              <w:t>资格审查</w:t>
            </w:r>
          </w:p>
        </w:tc>
        <w:tc>
          <w:tcPr>
            <w:tcW w:w="7161" w:type="dxa"/>
            <w:tcBorders>
              <w:top w:val="single" w:color="auto" w:sz="4" w:space="0"/>
              <w:left w:val="single" w:color="auto" w:sz="4" w:space="0"/>
              <w:bottom w:val="single" w:color="auto" w:sz="4" w:space="0"/>
              <w:right w:val="single" w:color="auto" w:sz="4" w:space="0"/>
            </w:tcBorders>
            <w:vAlign w:val="center"/>
          </w:tcPr>
          <w:p w14:paraId="7B59714A">
            <w:pPr>
              <w:snapToGrid w:val="0"/>
              <w:spacing w:line="300" w:lineRule="exact"/>
              <w:rPr>
                <w:rFonts w:hint="default" w:ascii="Times New Roman" w:hAnsi="Times New Roman" w:cs="Times New Roman" w:eastAsiaTheme="minorEastAsia"/>
                <w:b/>
                <w:bCs/>
                <w:color w:val="auto"/>
                <w:sz w:val="18"/>
                <w:szCs w:val="18"/>
              </w:rPr>
            </w:pPr>
            <w:r>
              <w:rPr>
                <w:rFonts w:hint="default" w:ascii="Times New Roman" w:hAnsi="Times New Roman" w:cs="Times New Roman" w:eastAsiaTheme="minorEastAsia"/>
                <w:b/>
                <w:bCs/>
                <w:color w:val="auto"/>
                <w:sz w:val="18"/>
                <w:szCs w:val="18"/>
              </w:rPr>
              <w:t>采购人对各投标单位进行。凡不符合资格审查要求的，作无效标处理。</w:t>
            </w:r>
          </w:p>
          <w:p w14:paraId="39D0DDD8">
            <w:pPr>
              <w:snapToGrid w:val="0"/>
              <w:spacing w:line="300" w:lineRule="exact"/>
              <w:rPr>
                <w:rFonts w:hint="default" w:ascii="Times New Roman" w:hAnsi="Times New Roman" w:cs="Times New Roman" w:eastAsiaTheme="minorEastAsia"/>
                <w:color w:val="auto"/>
                <w:sz w:val="18"/>
                <w:szCs w:val="18"/>
              </w:rPr>
            </w:pPr>
            <w:r>
              <w:rPr>
                <w:rFonts w:hint="default" w:ascii="Times New Roman" w:hAnsi="Times New Roman" w:cs="Times New Roman" w:eastAsiaTheme="minorEastAsia"/>
                <w:color w:val="auto"/>
                <w:sz w:val="18"/>
                <w:szCs w:val="18"/>
              </w:rPr>
              <w:t>详见资格审查要求</w:t>
            </w:r>
          </w:p>
        </w:tc>
      </w:tr>
      <w:tr w14:paraId="7B01F32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35" w:type="dxa"/>
            <w:tcBorders>
              <w:top w:val="single" w:color="auto" w:sz="4" w:space="0"/>
              <w:left w:val="single" w:color="auto" w:sz="4" w:space="0"/>
              <w:bottom w:val="single" w:color="auto" w:sz="4" w:space="0"/>
              <w:right w:val="single" w:color="auto" w:sz="4" w:space="0"/>
            </w:tcBorders>
            <w:vAlign w:val="center"/>
          </w:tcPr>
          <w:p w14:paraId="21F88393">
            <w:pPr>
              <w:snapToGrid w:val="0"/>
              <w:spacing w:line="300" w:lineRule="exact"/>
              <w:jc w:val="center"/>
              <w:rPr>
                <w:rFonts w:hint="default" w:ascii="Times New Roman" w:hAnsi="Times New Roman" w:cs="Times New Roman" w:eastAsiaTheme="minorEastAsia"/>
                <w:sz w:val="18"/>
                <w:szCs w:val="18"/>
              </w:rPr>
            </w:pPr>
            <w:r>
              <w:rPr>
                <w:rFonts w:hint="default" w:ascii="Times New Roman" w:hAnsi="Times New Roman" w:cs="Times New Roman" w:eastAsiaTheme="minorEastAsia"/>
                <w:sz w:val="18"/>
                <w:szCs w:val="18"/>
              </w:rPr>
              <w:t>21</w:t>
            </w:r>
          </w:p>
        </w:tc>
        <w:tc>
          <w:tcPr>
            <w:tcW w:w="1413" w:type="dxa"/>
            <w:tcBorders>
              <w:top w:val="single" w:color="auto" w:sz="4" w:space="0"/>
              <w:left w:val="single" w:color="auto" w:sz="4" w:space="0"/>
              <w:bottom w:val="single" w:color="auto" w:sz="4" w:space="0"/>
              <w:right w:val="single" w:color="auto" w:sz="4" w:space="0"/>
            </w:tcBorders>
            <w:vAlign w:val="center"/>
          </w:tcPr>
          <w:p w14:paraId="38B5E6D8">
            <w:pPr>
              <w:snapToGrid w:val="0"/>
              <w:spacing w:line="300" w:lineRule="exact"/>
              <w:jc w:val="center"/>
              <w:rPr>
                <w:rFonts w:hint="default" w:ascii="Times New Roman" w:hAnsi="Times New Roman" w:cs="Times New Roman" w:eastAsiaTheme="minorEastAsia"/>
                <w:color w:val="auto"/>
                <w:sz w:val="18"/>
                <w:szCs w:val="18"/>
              </w:rPr>
            </w:pPr>
            <w:r>
              <w:rPr>
                <w:rFonts w:hint="default" w:ascii="Times New Roman" w:hAnsi="Times New Roman" w:cs="Times New Roman" w:eastAsiaTheme="minorEastAsia"/>
                <w:color w:val="auto"/>
                <w:sz w:val="18"/>
                <w:szCs w:val="18"/>
              </w:rPr>
              <w:t>答疑与澄清</w:t>
            </w:r>
          </w:p>
        </w:tc>
        <w:tc>
          <w:tcPr>
            <w:tcW w:w="7161" w:type="dxa"/>
            <w:tcBorders>
              <w:top w:val="single" w:color="auto" w:sz="4" w:space="0"/>
              <w:left w:val="single" w:color="auto" w:sz="4" w:space="0"/>
              <w:bottom w:val="single" w:color="auto" w:sz="4" w:space="0"/>
              <w:right w:val="single" w:color="auto" w:sz="4" w:space="0"/>
            </w:tcBorders>
            <w:vAlign w:val="center"/>
          </w:tcPr>
          <w:p w14:paraId="284473F3">
            <w:pPr>
              <w:snapToGrid w:val="0"/>
              <w:spacing w:line="300" w:lineRule="exact"/>
              <w:rPr>
                <w:rFonts w:hint="default" w:ascii="Times New Roman" w:hAnsi="Times New Roman" w:cs="Times New Roman" w:eastAsiaTheme="minorEastAsia"/>
                <w:color w:val="auto"/>
                <w:sz w:val="18"/>
                <w:szCs w:val="18"/>
              </w:rPr>
            </w:pPr>
            <w:r>
              <w:rPr>
                <w:rFonts w:hint="default" w:ascii="Times New Roman" w:hAnsi="Times New Roman" w:cs="Times New Roman" w:eastAsiaTheme="minorEastAsia"/>
                <w:color w:val="auto"/>
                <w:sz w:val="18"/>
                <w:szCs w:val="18"/>
              </w:rPr>
              <w:t>供应商对招标文件有异议的，</w:t>
            </w:r>
            <w:r>
              <w:rPr>
                <w:rFonts w:hint="default" w:ascii="Times New Roman" w:hAnsi="Times New Roman" w:cs="Times New Roman" w:eastAsiaTheme="minorEastAsia"/>
                <w:b/>
                <w:bCs/>
                <w:color w:val="auto"/>
                <w:sz w:val="18"/>
                <w:szCs w:val="18"/>
              </w:rPr>
              <w:t>应当在</w:t>
            </w:r>
            <w:r>
              <w:rPr>
                <w:rFonts w:hint="default" w:ascii="Times New Roman" w:hAnsi="Times New Roman" w:cs="Times New Roman" w:eastAsiaTheme="minorEastAsia"/>
                <w:b/>
                <w:bCs/>
                <w:color w:val="auto"/>
                <w:sz w:val="18"/>
                <w:szCs w:val="18"/>
                <w:lang w:val="en-US" w:eastAsia="zh-CN"/>
              </w:rPr>
              <w:t>2025</w:t>
            </w:r>
            <w:r>
              <w:rPr>
                <w:rFonts w:hint="default" w:ascii="Times New Roman" w:hAnsi="Times New Roman" w:cs="Times New Roman" w:eastAsiaTheme="minorEastAsia"/>
                <w:b/>
                <w:bCs/>
                <w:color w:val="auto"/>
                <w:sz w:val="18"/>
                <w:szCs w:val="18"/>
              </w:rPr>
              <w:t>年</w:t>
            </w:r>
            <w:r>
              <w:rPr>
                <w:rFonts w:hint="eastAsia" w:cs="Times New Roman" w:eastAsiaTheme="minorEastAsia"/>
                <w:b/>
                <w:bCs/>
                <w:color w:val="auto"/>
                <w:sz w:val="18"/>
                <w:szCs w:val="18"/>
                <w:lang w:val="en-US" w:eastAsia="zh-CN"/>
              </w:rPr>
              <w:t>7</w:t>
            </w:r>
            <w:r>
              <w:rPr>
                <w:rFonts w:hint="default" w:ascii="Times New Roman" w:hAnsi="Times New Roman" w:cs="Times New Roman" w:eastAsiaTheme="minorEastAsia"/>
                <w:b/>
                <w:bCs/>
                <w:color w:val="auto"/>
                <w:sz w:val="18"/>
                <w:szCs w:val="18"/>
              </w:rPr>
              <w:t>月</w:t>
            </w:r>
            <w:r>
              <w:rPr>
                <w:rFonts w:hint="eastAsia" w:cs="Times New Roman" w:eastAsiaTheme="minorEastAsia"/>
                <w:b/>
                <w:bCs/>
                <w:color w:val="auto"/>
                <w:sz w:val="18"/>
                <w:szCs w:val="18"/>
                <w:lang w:val="en-US" w:eastAsia="zh-CN"/>
              </w:rPr>
              <w:t>14</w:t>
            </w:r>
            <w:r>
              <w:rPr>
                <w:rFonts w:hint="default" w:ascii="Times New Roman" w:hAnsi="Times New Roman" w:cs="Times New Roman" w:eastAsiaTheme="minorEastAsia"/>
                <w:b/>
                <w:bCs/>
                <w:color w:val="auto"/>
                <w:sz w:val="18"/>
                <w:szCs w:val="18"/>
              </w:rPr>
              <w:t>日下午16：30时</w:t>
            </w:r>
            <w:r>
              <w:rPr>
                <w:rFonts w:hint="default" w:ascii="Times New Roman" w:hAnsi="Times New Roman" w:cs="Times New Roman" w:eastAsiaTheme="minorEastAsia"/>
                <w:color w:val="auto"/>
                <w:sz w:val="18"/>
                <w:szCs w:val="18"/>
              </w:rPr>
              <w:t>前将疑问以书面（含邮件、政采云系统。邮箱：ajzfcg@163.com；政采云系统：政采云-项目采购-询问质疑投诉-质疑列表）形式向集中采购机构一次性提出（同时请将该书面文件的电子文档发送至邮箱）。集中采购机构将在规定的时间内统一进行澄清和修改，并书面（含电邮、政采云系统）通知所有获取招标文件的供应商。潜在供应商请自行到相关网站下载澄清（更正）文件。供应商未按规定要求提出的，则视同认可招标文件，但法律法规及规范性文件有明确规定的除外。</w:t>
            </w:r>
          </w:p>
        </w:tc>
      </w:tr>
      <w:tr w14:paraId="4F1690A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230" w:hRule="atLeast"/>
        </w:trPr>
        <w:tc>
          <w:tcPr>
            <w:tcW w:w="635" w:type="dxa"/>
            <w:tcBorders>
              <w:top w:val="single" w:color="auto" w:sz="4" w:space="0"/>
              <w:left w:val="single" w:color="auto" w:sz="4" w:space="0"/>
              <w:bottom w:val="single" w:color="auto" w:sz="4" w:space="0"/>
              <w:right w:val="single" w:color="auto" w:sz="4" w:space="0"/>
            </w:tcBorders>
            <w:vAlign w:val="center"/>
          </w:tcPr>
          <w:p w14:paraId="25FDDCBA">
            <w:pPr>
              <w:snapToGrid w:val="0"/>
              <w:spacing w:line="300" w:lineRule="exact"/>
              <w:jc w:val="center"/>
              <w:rPr>
                <w:rFonts w:hint="default" w:ascii="Times New Roman" w:hAnsi="Times New Roman" w:cs="Times New Roman" w:eastAsiaTheme="minorEastAsia"/>
                <w:sz w:val="18"/>
                <w:szCs w:val="18"/>
              </w:rPr>
            </w:pPr>
            <w:r>
              <w:rPr>
                <w:rFonts w:hint="default" w:ascii="Times New Roman" w:hAnsi="Times New Roman" w:cs="Times New Roman" w:eastAsiaTheme="minorEastAsia"/>
                <w:sz w:val="18"/>
                <w:szCs w:val="18"/>
              </w:rPr>
              <w:t>22</w:t>
            </w:r>
          </w:p>
        </w:tc>
        <w:tc>
          <w:tcPr>
            <w:tcW w:w="1413" w:type="dxa"/>
            <w:tcBorders>
              <w:top w:val="single" w:color="auto" w:sz="4" w:space="0"/>
              <w:left w:val="single" w:color="auto" w:sz="4" w:space="0"/>
              <w:bottom w:val="single" w:color="auto" w:sz="4" w:space="0"/>
              <w:right w:val="single" w:color="auto" w:sz="4" w:space="0"/>
            </w:tcBorders>
            <w:vAlign w:val="center"/>
          </w:tcPr>
          <w:p w14:paraId="07469055">
            <w:pPr>
              <w:snapToGrid w:val="0"/>
              <w:spacing w:line="300" w:lineRule="exact"/>
              <w:jc w:val="center"/>
              <w:rPr>
                <w:rFonts w:hint="default" w:ascii="Times New Roman" w:hAnsi="Times New Roman" w:cs="Times New Roman" w:eastAsiaTheme="minorEastAsia"/>
                <w:sz w:val="18"/>
                <w:szCs w:val="18"/>
              </w:rPr>
            </w:pPr>
            <w:r>
              <w:rPr>
                <w:rFonts w:hint="default" w:ascii="Times New Roman" w:hAnsi="Times New Roman" w:cs="Times New Roman" w:eastAsiaTheme="minorEastAsia"/>
                <w:sz w:val="18"/>
                <w:szCs w:val="18"/>
              </w:rPr>
              <w:t>可中止电子交易活动的情形</w:t>
            </w:r>
          </w:p>
        </w:tc>
        <w:tc>
          <w:tcPr>
            <w:tcW w:w="7161" w:type="dxa"/>
            <w:tcBorders>
              <w:top w:val="single" w:color="auto" w:sz="4" w:space="0"/>
              <w:left w:val="single" w:color="auto" w:sz="4" w:space="0"/>
              <w:bottom w:val="single" w:color="auto" w:sz="4" w:space="0"/>
              <w:right w:val="single" w:color="auto" w:sz="4" w:space="0"/>
            </w:tcBorders>
            <w:vAlign w:val="center"/>
          </w:tcPr>
          <w:p w14:paraId="326A1FCE">
            <w:pPr>
              <w:snapToGrid w:val="0"/>
              <w:spacing w:line="300" w:lineRule="exact"/>
              <w:rPr>
                <w:rFonts w:hint="default" w:ascii="Times New Roman" w:hAnsi="Times New Roman" w:cs="Times New Roman" w:eastAsiaTheme="minorEastAsia"/>
                <w:sz w:val="18"/>
                <w:szCs w:val="18"/>
              </w:rPr>
            </w:pPr>
            <w:r>
              <w:rPr>
                <w:rFonts w:hint="default" w:ascii="Times New Roman" w:hAnsi="Times New Roman" w:cs="Times New Roman" w:eastAsiaTheme="minorEastAsia"/>
                <w:sz w:val="18"/>
                <w:szCs w:val="18"/>
              </w:rPr>
              <w:t>采购过程中出现以下情形，导致电子交易平台无法正常运行，或者无法保证电子交易的公平、公正和安全时，采购组织机构可中止电子交易活动：</w:t>
            </w:r>
          </w:p>
          <w:p w14:paraId="2274A30D">
            <w:pPr>
              <w:snapToGrid w:val="0"/>
              <w:spacing w:line="300" w:lineRule="exact"/>
              <w:rPr>
                <w:rFonts w:hint="default" w:ascii="Times New Roman" w:hAnsi="Times New Roman" w:cs="Times New Roman" w:eastAsiaTheme="minorEastAsia"/>
                <w:sz w:val="18"/>
                <w:szCs w:val="18"/>
              </w:rPr>
            </w:pPr>
            <w:r>
              <w:rPr>
                <w:rFonts w:hint="default" w:ascii="Times New Roman" w:hAnsi="Times New Roman" w:cs="Times New Roman" w:eastAsiaTheme="minorEastAsia"/>
                <w:sz w:val="18"/>
                <w:szCs w:val="18"/>
              </w:rPr>
              <w:t>（1）电子交易平台发生故障而无法登录访问的；</w:t>
            </w:r>
          </w:p>
          <w:p w14:paraId="776A9F2A">
            <w:pPr>
              <w:snapToGrid w:val="0"/>
              <w:spacing w:line="300" w:lineRule="exact"/>
              <w:rPr>
                <w:rFonts w:hint="default" w:ascii="Times New Roman" w:hAnsi="Times New Roman" w:cs="Times New Roman" w:eastAsiaTheme="minorEastAsia"/>
                <w:sz w:val="18"/>
                <w:szCs w:val="18"/>
              </w:rPr>
            </w:pPr>
            <w:r>
              <w:rPr>
                <w:rFonts w:hint="default" w:ascii="Times New Roman" w:hAnsi="Times New Roman" w:cs="Times New Roman" w:eastAsiaTheme="minorEastAsia"/>
                <w:sz w:val="18"/>
                <w:szCs w:val="18"/>
              </w:rPr>
              <w:t>（2）电子交易平台应用或数据库出现错误，不能进行正常操作的；</w:t>
            </w:r>
          </w:p>
          <w:p w14:paraId="44430D14">
            <w:pPr>
              <w:snapToGrid w:val="0"/>
              <w:spacing w:line="300" w:lineRule="exact"/>
              <w:rPr>
                <w:rFonts w:hint="default" w:ascii="Times New Roman" w:hAnsi="Times New Roman" w:cs="Times New Roman" w:eastAsiaTheme="minorEastAsia"/>
                <w:sz w:val="18"/>
                <w:szCs w:val="18"/>
              </w:rPr>
            </w:pPr>
            <w:r>
              <w:rPr>
                <w:rFonts w:hint="default" w:ascii="Times New Roman" w:hAnsi="Times New Roman" w:cs="Times New Roman" w:eastAsiaTheme="minorEastAsia"/>
                <w:sz w:val="18"/>
                <w:szCs w:val="18"/>
              </w:rPr>
              <w:t>（3）电子交易平台发现严重安全漏洞，有潜在泄密危险的；</w:t>
            </w:r>
          </w:p>
          <w:p w14:paraId="63099034">
            <w:pPr>
              <w:snapToGrid w:val="0"/>
              <w:spacing w:line="300" w:lineRule="exact"/>
              <w:rPr>
                <w:rFonts w:hint="default" w:ascii="Times New Roman" w:hAnsi="Times New Roman" w:cs="Times New Roman" w:eastAsiaTheme="minorEastAsia"/>
                <w:sz w:val="18"/>
                <w:szCs w:val="18"/>
              </w:rPr>
            </w:pPr>
            <w:r>
              <w:rPr>
                <w:rFonts w:hint="default" w:ascii="Times New Roman" w:hAnsi="Times New Roman" w:cs="Times New Roman" w:eastAsiaTheme="minorEastAsia"/>
                <w:sz w:val="18"/>
                <w:szCs w:val="18"/>
              </w:rPr>
              <w:t>（4）病毒发作导致不能进行正常操作的；</w:t>
            </w:r>
          </w:p>
          <w:p w14:paraId="62A7A7EE">
            <w:pPr>
              <w:snapToGrid w:val="0"/>
              <w:spacing w:line="300" w:lineRule="exact"/>
              <w:rPr>
                <w:rFonts w:hint="default" w:ascii="Times New Roman" w:hAnsi="Times New Roman" w:cs="Times New Roman" w:eastAsiaTheme="minorEastAsia"/>
                <w:sz w:val="18"/>
                <w:szCs w:val="18"/>
              </w:rPr>
            </w:pPr>
            <w:r>
              <w:rPr>
                <w:rFonts w:hint="default" w:ascii="Times New Roman" w:hAnsi="Times New Roman" w:cs="Times New Roman" w:eastAsiaTheme="minorEastAsia"/>
                <w:sz w:val="18"/>
                <w:szCs w:val="18"/>
              </w:rPr>
              <w:t>（5）其他无法保证电子交易的公平、公正和安全的情况。</w:t>
            </w:r>
          </w:p>
          <w:p w14:paraId="44890434">
            <w:pPr>
              <w:snapToGrid w:val="0"/>
              <w:spacing w:line="300" w:lineRule="exact"/>
              <w:rPr>
                <w:rFonts w:hint="default" w:ascii="Times New Roman" w:hAnsi="Times New Roman" w:cs="Times New Roman" w:eastAsiaTheme="minorEastAsia"/>
                <w:sz w:val="18"/>
                <w:szCs w:val="18"/>
              </w:rPr>
            </w:pPr>
            <w:r>
              <w:rPr>
                <w:rFonts w:hint="default" w:ascii="Times New Roman" w:hAnsi="Times New Roman" w:cs="Times New Roman" w:eastAsiaTheme="minorEastAsia"/>
                <w:sz w:val="18"/>
                <w:szCs w:val="18"/>
              </w:rPr>
              <w:t>出现上述情形，不影响采购公平、公正性的，采购组织机构可以待上述情形消除后继续组织电子交易活动，也可以决定某些环节以纸质形式进行；影响或可能影响采购公平、公正性的，应当重新采购。</w:t>
            </w:r>
          </w:p>
        </w:tc>
      </w:tr>
      <w:tr w14:paraId="1625A3D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9" w:hRule="atLeast"/>
        </w:trPr>
        <w:tc>
          <w:tcPr>
            <w:tcW w:w="635" w:type="dxa"/>
            <w:tcBorders>
              <w:top w:val="single" w:color="auto" w:sz="4" w:space="0"/>
              <w:left w:val="single" w:color="auto" w:sz="4" w:space="0"/>
              <w:bottom w:val="single" w:color="auto" w:sz="4" w:space="0"/>
              <w:right w:val="single" w:color="auto" w:sz="4" w:space="0"/>
            </w:tcBorders>
            <w:vAlign w:val="center"/>
          </w:tcPr>
          <w:p w14:paraId="38F37DA3">
            <w:pPr>
              <w:snapToGrid w:val="0"/>
              <w:spacing w:line="300" w:lineRule="exact"/>
              <w:jc w:val="center"/>
              <w:rPr>
                <w:rFonts w:hint="default" w:ascii="Times New Roman" w:hAnsi="Times New Roman" w:cs="Times New Roman" w:eastAsiaTheme="minorEastAsia"/>
                <w:sz w:val="18"/>
                <w:szCs w:val="18"/>
              </w:rPr>
            </w:pPr>
            <w:r>
              <w:rPr>
                <w:rFonts w:hint="default" w:ascii="Times New Roman" w:hAnsi="Times New Roman" w:cs="Times New Roman" w:eastAsiaTheme="minorEastAsia"/>
                <w:sz w:val="18"/>
                <w:szCs w:val="18"/>
              </w:rPr>
              <w:t>23</w:t>
            </w:r>
          </w:p>
        </w:tc>
        <w:tc>
          <w:tcPr>
            <w:tcW w:w="1413" w:type="dxa"/>
            <w:tcBorders>
              <w:top w:val="single" w:color="auto" w:sz="4" w:space="0"/>
              <w:left w:val="single" w:color="auto" w:sz="4" w:space="0"/>
              <w:bottom w:val="single" w:color="auto" w:sz="4" w:space="0"/>
              <w:right w:val="single" w:color="auto" w:sz="4" w:space="0"/>
            </w:tcBorders>
            <w:vAlign w:val="center"/>
          </w:tcPr>
          <w:p w14:paraId="416A8800">
            <w:pPr>
              <w:snapToGrid w:val="0"/>
              <w:spacing w:line="300" w:lineRule="exact"/>
              <w:jc w:val="center"/>
              <w:rPr>
                <w:rFonts w:hint="default" w:ascii="Times New Roman" w:hAnsi="Times New Roman" w:cs="Times New Roman" w:eastAsiaTheme="minorEastAsia"/>
                <w:sz w:val="18"/>
                <w:szCs w:val="18"/>
              </w:rPr>
            </w:pPr>
            <w:r>
              <w:rPr>
                <w:rFonts w:hint="default" w:ascii="Times New Roman" w:hAnsi="Times New Roman" w:cs="Times New Roman" w:eastAsiaTheme="minorEastAsia"/>
                <w:sz w:val="18"/>
                <w:szCs w:val="18"/>
              </w:rPr>
              <w:t>开标时间及地点</w:t>
            </w:r>
          </w:p>
        </w:tc>
        <w:tc>
          <w:tcPr>
            <w:tcW w:w="7161" w:type="dxa"/>
            <w:tcBorders>
              <w:top w:val="single" w:color="auto" w:sz="4" w:space="0"/>
              <w:left w:val="single" w:color="auto" w:sz="4" w:space="0"/>
              <w:bottom w:val="single" w:color="auto" w:sz="4" w:space="0"/>
              <w:right w:val="single" w:color="auto" w:sz="4" w:space="0"/>
            </w:tcBorders>
            <w:vAlign w:val="center"/>
          </w:tcPr>
          <w:p w14:paraId="3327A204">
            <w:pPr>
              <w:snapToGrid w:val="0"/>
              <w:spacing w:line="300" w:lineRule="exact"/>
              <w:rPr>
                <w:rFonts w:hint="default" w:ascii="Times New Roman" w:hAnsi="Times New Roman" w:cs="Times New Roman" w:eastAsiaTheme="minorEastAsia"/>
                <w:sz w:val="18"/>
                <w:szCs w:val="18"/>
              </w:rPr>
            </w:pPr>
            <w:r>
              <w:rPr>
                <w:rFonts w:hint="default" w:ascii="Times New Roman" w:hAnsi="Times New Roman" w:cs="Times New Roman" w:eastAsiaTheme="minorEastAsia"/>
                <w:sz w:val="18"/>
                <w:szCs w:val="18"/>
              </w:rPr>
              <w:t>开标时间：</w:t>
            </w:r>
            <w:r>
              <w:rPr>
                <w:rFonts w:hint="default" w:ascii="Times New Roman" w:hAnsi="Times New Roman" w:cs="Times New Roman" w:eastAsiaTheme="minorEastAsia"/>
                <w:sz w:val="18"/>
                <w:szCs w:val="18"/>
                <w:highlight w:val="none"/>
              </w:rPr>
              <w:t>202</w:t>
            </w:r>
            <w:r>
              <w:rPr>
                <w:rFonts w:hint="default" w:ascii="Times New Roman" w:hAnsi="Times New Roman" w:cs="Times New Roman" w:eastAsiaTheme="minorEastAsia"/>
                <w:sz w:val="18"/>
                <w:szCs w:val="18"/>
                <w:highlight w:val="none"/>
                <w:lang w:val="en-US" w:eastAsia="zh-CN"/>
              </w:rPr>
              <w:t>5</w:t>
            </w:r>
            <w:r>
              <w:rPr>
                <w:rFonts w:hint="default" w:ascii="Times New Roman" w:hAnsi="Times New Roman" w:cs="Times New Roman" w:eastAsiaTheme="minorEastAsia"/>
                <w:sz w:val="18"/>
                <w:szCs w:val="18"/>
                <w:highlight w:val="none"/>
              </w:rPr>
              <w:t>年</w:t>
            </w:r>
            <w:r>
              <w:rPr>
                <w:rFonts w:hint="eastAsia" w:cs="Times New Roman" w:eastAsiaTheme="minorEastAsia"/>
                <w:sz w:val="18"/>
                <w:szCs w:val="18"/>
                <w:highlight w:val="none"/>
                <w:lang w:val="en-US" w:eastAsia="zh-CN"/>
              </w:rPr>
              <w:t>7</w:t>
            </w:r>
            <w:r>
              <w:rPr>
                <w:rFonts w:hint="default" w:ascii="Times New Roman" w:hAnsi="Times New Roman" w:cs="Times New Roman" w:eastAsiaTheme="minorEastAsia"/>
                <w:sz w:val="18"/>
                <w:szCs w:val="18"/>
                <w:highlight w:val="none"/>
              </w:rPr>
              <w:t>月</w:t>
            </w:r>
            <w:r>
              <w:rPr>
                <w:rFonts w:hint="eastAsia" w:cs="Times New Roman" w:eastAsiaTheme="minorEastAsia"/>
                <w:sz w:val="18"/>
                <w:szCs w:val="18"/>
                <w:highlight w:val="none"/>
                <w:lang w:val="en-US" w:eastAsia="zh-CN"/>
              </w:rPr>
              <w:t>17</w:t>
            </w:r>
            <w:r>
              <w:rPr>
                <w:rFonts w:hint="default" w:ascii="Times New Roman" w:hAnsi="Times New Roman" w:cs="Times New Roman" w:eastAsiaTheme="minorEastAsia"/>
                <w:sz w:val="18"/>
                <w:szCs w:val="18"/>
                <w:highlight w:val="none"/>
              </w:rPr>
              <w:t>日上午9:00时</w:t>
            </w:r>
          </w:p>
          <w:p w14:paraId="1FD94F01">
            <w:pPr>
              <w:snapToGrid w:val="0"/>
              <w:spacing w:line="300" w:lineRule="exact"/>
              <w:rPr>
                <w:rFonts w:hint="default" w:ascii="Times New Roman" w:hAnsi="Times New Roman" w:cs="Times New Roman" w:eastAsiaTheme="minorEastAsia"/>
                <w:sz w:val="18"/>
                <w:szCs w:val="18"/>
              </w:rPr>
            </w:pPr>
            <w:r>
              <w:rPr>
                <w:rFonts w:hint="default" w:ascii="Times New Roman" w:hAnsi="Times New Roman" w:cs="Times New Roman" w:eastAsiaTheme="minorEastAsia"/>
                <w:sz w:val="18"/>
                <w:szCs w:val="18"/>
              </w:rPr>
              <w:t>开标地点：政采云电子交易系统。</w:t>
            </w:r>
          </w:p>
        </w:tc>
      </w:tr>
      <w:tr w14:paraId="6F9FD35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35" w:type="dxa"/>
            <w:tcBorders>
              <w:top w:val="single" w:color="auto" w:sz="4" w:space="0"/>
              <w:left w:val="single" w:color="auto" w:sz="4" w:space="0"/>
              <w:bottom w:val="single" w:color="auto" w:sz="4" w:space="0"/>
              <w:right w:val="single" w:color="auto" w:sz="4" w:space="0"/>
            </w:tcBorders>
            <w:vAlign w:val="center"/>
          </w:tcPr>
          <w:p w14:paraId="653449DF">
            <w:pPr>
              <w:snapToGrid w:val="0"/>
              <w:spacing w:line="300" w:lineRule="exact"/>
              <w:jc w:val="center"/>
              <w:rPr>
                <w:rFonts w:hint="default" w:ascii="Times New Roman" w:hAnsi="Times New Roman" w:cs="Times New Roman" w:eastAsiaTheme="minorEastAsia"/>
                <w:sz w:val="18"/>
                <w:szCs w:val="18"/>
              </w:rPr>
            </w:pPr>
            <w:r>
              <w:rPr>
                <w:rFonts w:hint="default" w:ascii="Times New Roman" w:hAnsi="Times New Roman" w:cs="Times New Roman" w:eastAsiaTheme="minorEastAsia"/>
                <w:sz w:val="18"/>
                <w:szCs w:val="18"/>
              </w:rPr>
              <w:t>24</w:t>
            </w:r>
          </w:p>
        </w:tc>
        <w:tc>
          <w:tcPr>
            <w:tcW w:w="1413" w:type="dxa"/>
            <w:tcBorders>
              <w:top w:val="single" w:color="auto" w:sz="4" w:space="0"/>
              <w:left w:val="single" w:color="auto" w:sz="4" w:space="0"/>
              <w:bottom w:val="single" w:color="auto" w:sz="4" w:space="0"/>
              <w:right w:val="single" w:color="auto" w:sz="4" w:space="0"/>
            </w:tcBorders>
            <w:vAlign w:val="center"/>
          </w:tcPr>
          <w:p w14:paraId="0B47A9D3">
            <w:pPr>
              <w:snapToGrid w:val="0"/>
              <w:spacing w:line="300" w:lineRule="exact"/>
              <w:jc w:val="center"/>
              <w:rPr>
                <w:rFonts w:hint="default" w:ascii="Times New Roman" w:hAnsi="Times New Roman" w:cs="Times New Roman" w:eastAsiaTheme="minorEastAsia"/>
                <w:sz w:val="18"/>
                <w:szCs w:val="18"/>
              </w:rPr>
            </w:pPr>
            <w:r>
              <w:rPr>
                <w:rFonts w:hint="default" w:ascii="Times New Roman" w:hAnsi="Times New Roman" w:cs="Times New Roman" w:eastAsiaTheme="minorEastAsia"/>
                <w:sz w:val="18"/>
                <w:szCs w:val="18"/>
              </w:rPr>
              <w:t>投标截止时间及地点</w:t>
            </w:r>
          </w:p>
        </w:tc>
        <w:tc>
          <w:tcPr>
            <w:tcW w:w="7161" w:type="dxa"/>
            <w:tcBorders>
              <w:top w:val="single" w:color="auto" w:sz="4" w:space="0"/>
              <w:left w:val="single" w:color="auto" w:sz="4" w:space="0"/>
              <w:bottom w:val="single" w:color="auto" w:sz="4" w:space="0"/>
              <w:right w:val="single" w:color="auto" w:sz="4" w:space="0"/>
            </w:tcBorders>
            <w:vAlign w:val="center"/>
          </w:tcPr>
          <w:p w14:paraId="103A57A1">
            <w:pPr>
              <w:snapToGrid w:val="0"/>
              <w:spacing w:line="300" w:lineRule="exact"/>
              <w:jc w:val="left"/>
              <w:rPr>
                <w:rFonts w:hint="default" w:ascii="Times New Roman" w:hAnsi="Times New Roman" w:cs="Times New Roman" w:eastAsiaTheme="minorEastAsia"/>
                <w:sz w:val="18"/>
                <w:szCs w:val="18"/>
                <w:highlight w:val="none"/>
              </w:rPr>
            </w:pPr>
            <w:r>
              <w:rPr>
                <w:rFonts w:hint="default" w:ascii="Times New Roman" w:hAnsi="Times New Roman" w:cs="Times New Roman" w:eastAsiaTheme="minorEastAsia"/>
                <w:sz w:val="18"/>
                <w:szCs w:val="18"/>
                <w:highlight w:val="none"/>
              </w:rPr>
              <w:t>202</w:t>
            </w:r>
            <w:r>
              <w:rPr>
                <w:rFonts w:hint="default" w:ascii="Times New Roman" w:hAnsi="Times New Roman" w:cs="Times New Roman" w:eastAsiaTheme="minorEastAsia"/>
                <w:sz w:val="18"/>
                <w:szCs w:val="18"/>
                <w:highlight w:val="none"/>
                <w:lang w:val="en-US" w:eastAsia="zh-CN"/>
              </w:rPr>
              <w:t>5</w:t>
            </w:r>
            <w:r>
              <w:rPr>
                <w:rFonts w:hint="default" w:ascii="Times New Roman" w:hAnsi="Times New Roman" w:cs="Times New Roman" w:eastAsiaTheme="minorEastAsia"/>
                <w:sz w:val="18"/>
                <w:szCs w:val="18"/>
                <w:highlight w:val="none"/>
              </w:rPr>
              <w:t>年</w:t>
            </w:r>
            <w:r>
              <w:rPr>
                <w:rFonts w:hint="eastAsia" w:cs="Times New Roman" w:eastAsiaTheme="minorEastAsia"/>
                <w:sz w:val="18"/>
                <w:szCs w:val="18"/>
                <w:highlight w:val="none"/>
                <w:lang w:val="en-US" w:eastAsia="zh-CN"/>
              </w:rPr>
              <w:t>7</w:t>
            </w:r>
            <w:r>
              <w:rPr>
                <w:rFonts w:hint="default" w:ascii="Times New Roman" w:hAnsi="Times New Roman" w:cs="Times New Roman" w:eastAsiaTheme="minorEastAsia"/>
                <w:sz w:val="18"/>
                <w:szCs w:val="18"/>
                <w:highlight w:val="none"/>
              </w:rPr>
              <w:t>月</w:t>
            </w:r>
            <w:r>
              <w:rPr>
                <w:rFonts w:hint="eastAsia" w:cs="Times New Roman" w:eastAsiaTheme="minorEastAsia"/>
                <w:sz w:val="18"/>
                <w:szCs w:val="18"/>
                <w:highlight w:val="none"/>
                <w:lang w:val="en-US" w:eastAsia="zh-CN"/>
              </w:rPr>
              <w:t>17</w:t>
            </w:r>
            <w:r>
              <w:rPr>
                <w:rFonts w:hint="default" w:ascii="Times New Roman" w:hAnsi="Times New Roman" w:cs="Times New Roman" w:eastAsiaTheme="minorEastAsia"/>
                <w:sz w:val="18"/>
                <w:szCs w:val="18"/>
                <w:highlight w:val="none"/>
              </w:rPr>
              <w:t>日上午9:00时</w:t>
            </w:r>
          </w:p>
          <w:p w14:paraId="255A328A">
            <w:pPr>
              <w:snapToGrid w:val="0"/>
              <w:spacing w:line="300" w:lineRule="exact"/>
              <w:jc w:val="left"/>
              <w:rPr>
                <w:rFonts w:hint="default" w:ascii="Times New Roman" w:hAnsi="Times New Roman" w:cs="Times New Roman" w:eastAsiaTheme="minorEastAsia"/>
                <w:sz w:val="18"/>
                <w:szCs w:val="18"/>
              </w:rPr>
            </w:pPr>
            <w:r>
              <w:rPr>
                <w:rFonts w:hint="default" w:ascii="Times New Roman" w:hAnsi="Times New Roman" w:cs="Times New Roman" w:eastAsiaTheme="minorEastAsia"/>
                <w:sz w:val="18"/>
                <w:szCs w:val="18"/>
              </w:rPr>
              <w:t>通过政采云电子交易系统上传投标文件，逾期或者未按照规定上传的投标文件将予以拒收。</w:t>
            </w:r>
          </w:p>
          <w:p w14:paraId="32790C7E">
            <w:pPr>
              <w:snapToGrid w:val="0"/>
              <w:spacing w:line="300" w:lineRule="exact"/>
              <w:jc w:val="left"/>
              <w:rPr>
                <w:rFonts w:hint="default" w:ascii="Times New Roman" w:hAnsi="Times New Roman" w:cs="Times New Roman" w:eastAsiaTheme="minorEastAsia"/>
                <w:sz w:val="18"/>
                <w:szCs w:val="18"/>
              </w:rPr>
            </w:pPr>
            <w:r>
              <w:rPr>
                <w:rFonts w:hint="default" w:ascii="Times New Roman" w:hAnsi="Times New Roman" w:cs="Times New Roman" w:eastAsiaTheme="minorEastAsia"/>
                <w:sz w:val="18"/>
                <w:szCs w:val="18"/>
              </w:rPr>
              <w:t>地点:安吉县公共资源交易中心，安吉县昌硕街道商会大厦A座8楼评标室</w:t>
            </w:r>
          </w:p>
        </w:tc>
      </w:tr>
      <w:tr w14:paraId="6188D20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6" w:hRule="atLeast"/>
        </w:trPr>
        <w:tc>
          <w:tcPr>
            <w:tcW w:w="635" w:type="dxa"/>
            <w:tcBorders>
              <w:top w:val="single" w:color="auto" w:sz="4" w:space="0"/>
              <w:left w:val="single" w:color="auto" w:sz="4" w:space="0"/>
              <w:bottom w:val="single" w:color="auto" w:sz="4" w:space="0"/>
              <w:right w:val="single" w:color="auto" w:sz="4" w:space="0"/>
            </w:tcBorders>
            <w:vAlign w:val="center"/>
          </w:tcPr>
          <w:p w14:paraId="2F81F328">
            <w:pPr>
              <w:snapToGrid w:val="0"/>
              <w:spacing w:line="300" w:lineRule="exact"/>
              <w:jc w:val="center"/>
              <w:rPr>
                <w:rFonts w:hint="default" w:ascii="Times New Roman" w:hAnsi="Times New Roman" w:cs="Times New Roman" w:eastAsiaTheme="minorEastAsia"/>
                <w:sz w:val="18"/>
                <w:szCs w:val="18"/>
              </w:rPr>
            </w:pPr>
            <w:r>
              <w:rPr>
                <w:rFonts w:hint="default" w:ascii="Times New Roman" w:hAnsi="Times New Roman" w:cs="Times New Roman" w:eastAsiaTheme="minorEastAsia"/>
                <w:sz w:val="18"/>
                <w:szCs w:val="18"/>
              </w:rPr>
              <w:t>25</w:t>
            </w:r>
          </w:p>
        </w:tc>
        <w:tc>
          <w:tcPr>
            <w:tcW w:w="1413" w:type="dxa"/>
            <w:tcBorders>
              <w:top w:val="single" w:color="auto" w:sz="4" w:space="0"/>
              <w:left w:val="single" w:color="auto" w:sz="4" w:space="0"/>
              <w:bottom w:val="single" w:color="auto" w:sz="4" w:space="0"/>
              <w:right w:val="single" w:color="auto" w:sz="4" w:space="0"/>
            </w:tcBorders>
            <w:vAlign w:val="center"/>
          </w:tcPr>
          <w:p w14:paraId="303065D4">
            <w:pPr>
              <w:snapToGrid w:val="0"/>
              <w:spacing w:line="300" w:lineRule="exact"/>
              <w:jc w:val="center"/>
              <w:rPr>
                <w:rFonts w:hint="default" w:ascii="Times New Roman" w:hAnsi="Times New Roman" w:cs="Times New Roman" w:eastAsiaTheme="minorEastAsia"/>
                <w:sz w:val="18"/>
                <w:szCs w:val="18"/>
              </w:rPr>
            </w:pPr>
            <w:r>
              <w:rPr>
                <w:rFonts w:hint="default" w:ascii="Times New Roman" w:hAnsi="Times New Roman" w:cs="Times New Roman" w:eastAsiaTheme="minorEastAsia"/>
                <w:sz w:val="18"/>
                <w:szCs w:val="18"/>
              </w:rPr>
              <w:t>投标形式</w:t>
            </w:r>
          </w:p>
        </w:tc>
        <w:tc>
          <w:tcPr>
            <w:tcW w:w="7161" w:type="dxa"/>
            <w:tcBorders>
              <w:top w:val="single" w:color="auto" w:sz="4" w:space="0"/>
              <w:left w:val="single" w:color="auto" w:sz="4" w:space="0"/>
              <w:bottom w:val="single" w:color="auto" w:sz="4" w:space="0"/>
              <w:right w:val="single" w:color="auto" w:sz="4" w:space="0"/>
            </w:tcBorders>
            <w:vAlign w:val="center"/>
          </w:tcPr>
          <w:p w14:paraId="27FA7818">
            <w:pPr>
              <w:snapToGrid w:val="0"/>
              <w:spacing w:line="300" w:lineRule="exact"/>
              <w:rPr>
                <w:rFonts w:hint="default" w:ascii="Times New Roman" w:hAnsi="Times New Roman" w:cs="Times New Roman" w:eastAsiaTheme="minorEastAsia"/>
                <w:sz w:val="18"/>
                <w:szCs w:val="18"/>
              </w:rPr>
            </w:pPr>
            <w:r>
              <w:rPr>
                <w:rFonts w:hint="default" w:ascii="Times New Roman" w:hAnsi="Times New Roman" w:cs="Times New Roman" w:eastAsiaTheme="minorEastAsia"/>
                <w:sz w:val="18"/>
                <w:szCs w:val="18"/>
              </w:rPr>
              <w:t>政采云平台提交电子投标文件</w:t>
            </w:r>
          </w:p>
        </w:tc>
      </w:tr>
      <w:tr w14:paraId="39F182F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6" w:hRule="atLeast"/>
        </w:trPr>
        <w:tc>
          <w:tcPr>
            <w:tcW w:w="635" w:type="dxa"/>
            <w:tcBorders>
              <w:top w:val="single" w:color="auto" w:sz="4" w:space="0"/>
              <w:left w:val="single" w:color="auto" w:sz="4" w:space="0"/>
              <w:bottom w:val="single" w:color="auto" w:sz="4" w:space="0"/>
              <w:right w:val="single" w:color="auto" w:sz="4" w:space="0"/>
            </w:tcBorders>
            <w:vAlign w:val="center"/>
          </w:tcPr>
          <w:p w14:paraId="20E1612C">
            <w:pPr>
              <w:snapToGrid w:val="0"/>
              <w:spacing w:line="300" w:lineRule="exact"/>
              <w:jc w:val="center"/>
              <w:rPr>
                <w:rFonts w:hint="default" w:ascii="Times New Roman" w:hAnsi="Times New Roman" w:cs="Times New Roman" w:eastAsiaTheme="minorEastAsia"/>
                <w:sz w:val="18"/>
                <w:szCs w:val="18"/>
              </w:rPr>
            </w:pPr>
            <w:r>
              <w:rPr>
                <w:rFonts w:hint="default" w:ascii="Times New Roman" w:hAnsi="Times New Roman" w:cs="Times New Roman" w:eastAsiaTheme="minorEastAsia"/>
                <w:sz w:val="18"/>
                <w:szCs w:val="18"/>
              </w:rPr>
              <w:t>26</w:t>
            </w:r>
          </w:p>
        </w:tc>
        <w:tc>
          <w:tcPr>
            <w:tcW w:w="1413" w:type="dxa"/>
            <w:tcBorders>
              <w:top w:val="single" w:color="auto" w:sz="4" w:space="0"/>
              <w:left w:val="single" w:color="auto" w:sz="4" w:space="0"/>
              <w:bottom w:val="single" w:color="auto" w:sz="4" w:space="0"/>
              <w:right w:val="single" w:color="auto" w:sz="4" w:space="0"/>
            </w:tcBorders>
            <w:vAlign w:val="center"/>
          </w:tcPr>
          <w:p w14:paraId="41B66F85">
            <w:pPr>
              <w:snapToGrid w:val="0"/>
              <w:spacing w:line="300" w:lineRule="exact"/>
              <w:jc w:val="center"/>
              <w:rPr>
                <w:rFonts w:hint="default" w:ascii="Times New Roman" w:hAnsi="Times New Roman" w:cs="Times New Roman" w:eastAsiaTheme="minorEastAsia"/>
                <w:sz w:val="18"/>
                <w:szCs w:val="18"/>
              </w:rPr>
            </w:pPr>
            <w:r>
              <w:rPr>
                <w:rFonts w:hint="default" w:ascii="Times New Roman" w:hAnsi="Times New Roman" w:cs="Times New Roman" w:eastAsiaTheme="minorEastAsia"/>
                <w:sz w:val="18"/>
                <w:szCs w:val="18"/>
              </w:rPr>
              <w:t>评标办法及评分标准</w:t>
            </w:r>
          </w:p>
        </w:tc>
        <w:tc>
          <w:tcPr>
            <w:tcW w:w="7161" w:type="dxa"/>
            <w:tcBorders>
              <w:top w:val="single" w:color="auto" w:sz="4" w:space="0"/>
              <w:left w:val="single" w:color="auto" w:sz="4" w:space="0"/>
              <w:bottom w:val="single" w:color="auto" w:sz="4" w:space="0"/>
              <w:right w:val="single" w:color="auto" w:sz="4" w:space="0"/>
            </w:tcBorders>
            <w:vAlign w:val="center"/>
          </w:tcPr>
          <w:p w14:paraId="43693717">
            <w:pPr>
              <w:snapToGrid w:val="0"/>
              <w:spacing w:line="300" w:lineRule="exact"/>
              <w:rPr>
                <w:rFonts w:hint="default" w:ascii="Times New Roman" w:hAnsi="Times New Roman" w:cs="Times New Roman" w:eastAsiaTheme="minorEastAsia"/>
                <w:sz w:val="18"/>
                <w:szCs w:val="18"/>
              </w:rPr>
            </w:pPr>
            <w:r>
              <w:rPr>
                <w:rFonts w:hint="default" w:ascii="Times New Roman" w:hAnsi="Times New Roman" w:cs="Times New Roman" w:eastAsiaTheme="minorEastAsia"/>
                <w:sz w:val="18"/>
                <w:szCs w:val="18"/>
              </w:rPr>
              <w:t>综合评分法（详见第四章）</w:t>
            </w:r>
          </w:p>
        </w:tc>
      </w:tr>
      <w:tr w14:paraId="28B435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5" w:hRule="atLeast"/>
        </w:trPr>
        <w:tc>
          <w:tcPr>
            <w:tcW w:w="635" w:type="dxa"/>
            <w:tcBorders>
              <w:top w:val="single" w:color="auto" w:sz="4" w:space="0"/>
              <w:left w:val="single" w:color="auto" w:sz="4" w:space="0"/>
              <w:bottom w:val="single" w:color="auto" w:sz="4" w:space="0"/>
              <w:right w:val="single" w:color="auto" w:sz="4" w:space="0"/>
            </w:tcBorders>
            <w:vAlign w:val="center"/>
          </w:tcPr>
          <w:p w14:paraId="4E68197C">
            <w:pPr>
              <w:snapToGrid w:val="0"/>
              <w:spacing w:line="300" w:lineRule="exact"/>
              <w:jc w:val="center"/>
              <w:rPr>
                <w:rFonts w:hint="default" w:ascii="Times New Roman" w:hAnsi="Times New Roman" w:cs="Times New Roman" w:eastAsiaTheme="minorEastAsia"/>
                <w:sz w:val="18"/>
                <w:szCs w:val="18"/>
              </w:rPr>
            </w:pPr>
            <w:r>
              <w:rPr>
                <w:rFonts w:hint="default" w:ascii="Times New Roman" w:hAnsi="Times New Roman" w:cs="Times New Roman" w:eastAsiaTheme="minorEastAsia"/>
                <w:sz w:val="18"/>
                <w:szCs w:val="18"/>
              </w:rPr>
              <w:t>27</w:t>
            </w:r>
          </w:p>
        </w:tc>
        <w:tc>
          <w:tcPr>
            <w:tcW w:w="1413" w:type="dxa"/>
            <w:tcBorders>
              <w:top w:val="single" w:color="auto" w:sz="4" w:space="0"/>
              <w:left w:val="single" w:color="auto" w:sz="4" w:space="0"/>
              <w:bottom w:val="single" w:color="auto" w:sz="4" w:space="0"/>
              <w:right w:val="single" w:color="auto" w:sz="4" w:space="0"/>
            </w:tcBorders>
            <w:vAlign w:val="center"/>
          </w:tcPr>
          <w:p w14:paraId="74EE8077">
            <w:pPr>
              <w:snapToGrid w:val="0"/>
              <w:spacing w:line="300" w:lineRule="exact"/>
              <w:jc w:val="center"/>
              <w:rPr>
                <w:rFonts w:hint="default" w:ascii="Times New Roman" w:hAnsi="Times New Roman" w:cs="Times New Roman" w:eastAsiaTheme="minorEastAsia"/>
                <w:sz w:val="18"/>
                <w:szCs w:val="18"/>
                <w:highlight w:val="none"/>
              </w:rPr>
            </w:pPr>
            <w:r>
              <w:rPr>
                <w:rFonts w:hint="default" w:ascii="Times New Roman" w:hAnsi="Times New Roman" w:cs="Times New Roman" w:eastAsiaTheme="minorEastAsia"/>
                <w:sz w:val="18"/>
                <w:szCs w:val="18"/>
                <w:highlight w:val="none"/>
              </w:rPr>
              <w:t>中小企业预留份额情况</w:t>
            </w:r>
          </w:p>
        </w:tc>
        <w:tc>
          <w:tcPr>
            <w:tcW w:w="7161" w:type="dxa"/>
            <w:tcBorders>
              <w:top w:val="single" w:color="auto" w:sz="4" w:space="0"/>
              <w:left w:val="single" w:color="auto" w:sz="4" w:space="0"/>
              <w:bottom w:val="single" w:color="auto" w:sz="4" w:space="0"/>
              <w:right w:val="single" w:color="auto" w:sz="4" w:space="0"/>
            </w:tcBorders>
            <w:vAlign w:val="center"/>
          </w:tcPr>
          <w:p w14:paraId="05EA8FA2">
            <w:pPr>
              <w:snapToGrid w:val="0"/>
              <w:spacing w:line="300" w:lineRule="exact"/>
              <w:rPr>
                <w:rFonts w:hint="default" w:ascii="Times New Roman" w:hAnsi="Times New Roman" w:cs="Times New Roman" w:eastAsiaTheme="minorEastAsia"/>
                <w:b/>
                <w:sz w:val="18"/>
                <w:szCs w:val="18"/>
                <w:highlight w:val="none"/>
                <w:lang w:eastAsia="zh-CN"/>
              </w:rPr>
            </w:pPr>
            <w:r>
              <w:rPr>
                <w:rFonts w:hint="default" w:ascii="Times New Roman" w:hAnsi="Times New Roman" w:cs="Times New Roman" w:eastAsiaTheme="minorEastAsia"/>
                <w:b/>
                <w:sz w:val="18"/>
                <w:szCs w:val="18"/>
                <w:highlight w:val="none"/>
              </w:rPr>
              <w:t>根据《政府采购促进中小企业发展管理办法》财库〔2021〕46号文件的规定，</w:t>
            </w:r>
            <w:r>
              <w:rPr>
                <w:rFonts w:hint="default" w:ascii="Times New Roman" w:hAnsi="Times New Roman" w:cs="Times New Roman" w:eastAsiaTheme="minorEastAsia"/>
                <w:b/>
                <w:color w:val="auto"/>
                <w:sz w:val="18"/>
                <w:szCs w:val="18"/>
                <w:highlight w:val="none"/>
                <w:lang w:val="en-US" w:eastAsia="zh-CN"/>
              </w:rPr>
              <w:t>本项目专门面向中小企业。</w:t>
            </w:r>
          </w:p>
        </w:tc>
      </w:tr>
      <w:tr w14:paraId="6D11F0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6" w:hRule="atLeast"/>
        </w:trPr>
        <w:tc>
          <w:tcPr>
            <w:tcW w:w="635" w:type="dxa"/>
            <w:tcBorders>
              <w:top w:val="single" w:color="auto" w:sz="4" w:space="0"/>
              <w:left w:val="single" w:color="auto" w:sz="4" w:space="0"/>
              <w:bottom w:val="single" w:color="auto" w:sz="4" w:space="0"/>
              <w:right w:val="single" w:color="auto" w:sz="4" w:space="0"/>
            </w:tcBorders>
            <w:vAlign w:val="center"/>
          </w:tcPr>
          <w:p w14:paraId="387E0E8E">
            <w:pPr>
              <w:snapToGrid w:val="0"/>
              <w:spacing w:line="300" w:lineRule="exact"/>
              <w:jc w:val="center"/>
              <w:rPr>
                <w:rFonts w:hint="default" w:ascii="Times New Roman" w:hAnsi="Times New Roman" w:cs="Times New Roman" w:eastAsiaTheme="minorEastAsia"/>
                <w:sz w:val="18"/>
                <w:szCs w:val="18"/>
              </w:rPr>
            </w:pPr>
            <w:r>
              <w:rPr>
                <w:rFonts w:hint="default" w:ascii="Times New Roman" w:hAnsi="Times New Roman" w:cs="Times New Roman" w:eastAsiaTheme="minorEastAsia"/>
                <w:sz w:val="18"/>
                <w:szCs w:val="18"/>
              </w:rPr>
              <w:t>28</w:t>
            </w:r>
          </w:p>
        </w:tc>
        <w:tc>
          <w:tcPr>
            <w:tcW w:w="1413" w:type="dxa"/>
            <w:tcBorders>
              <w:top w:val="single" w:color="auto" w:sz="4" w:space="0"/>
              <w:left w:val="single" w:color="auto" w:sz="4" w:space="0"/>
              <w:bottom w:val="single" w:color="auto" w:sz="4" w:space="0"/>
              <w:right w:val="single" w:color="auto" w:sz="4" w:space="0"/>
            </w:tcBorders>
            <w:vAlign w:val="center"/>
          </w:tcPr>
          <w:p w14:paraId="2D6EA8AF">
            <w:pPr>
              <w:snapToGrid w:val="0"/>
              <w:spacing w:line="300" w:lineRule="exact"/>
              <w:jc w:val="center"/>
              <w:rPr>
                <w:rFonts w:hint="default" w:ascii="Times New Roman" w:hAnsi="Times New Roman" w:cs="Times New Roman" w:eastAsiaTheme="minorEastAsia"/>
                <w:sz w:val="18"/>
                <w:szCs w:val="18"/>
                <w:highlight w:val="none"/>
                <w:lang w:val="en-US" w:eastAsia="zh-CN"/>
              </w:rPr>
            </w:pPr>
            <w:r>
              <w:rPr>
                <w:rFonts w:hint="default" w:ascii="Times New Roman" w:hAnsi="Times New Roman" w:cs="Times New Roman" w:eastAsiaTheme="minorEastAsia"/>
                <w:sz w:val="18"/>
                <w:szCs w:val="18"/>
                <w:highlight w:val="none"/>
              </w:rPr>
              <w:t>政府采购节能环保产品</w:t>
            </w:r>
          </w:p>
        </w:tc>
        <w:tc>
          <w:tcPr>
            <w:tcW w:w="7161" w:type="dxa"/>
            <w:tcBorders>
              <w:top w:val="single" w:color="auto" w:sz="4" w:space="0"/>
              <w:left w:val="single" w:color="auto" w:sz="4" w:space="0"/>
              <w:bottom w:val="single" w:color="auto" w:sz="4" w:space="0"/>
              <w:right w:val="single" w:color="auto" w:sz="4" w:space="0"/>
            </w:tcBorders>
            <w:vAlign w:val="center"/>
          </w:tcPr>
          <w:p w14:paraId="3B034D25">
            <w:pPr>
              <w:snapToGrid w:val="0"/>
              <w:spacing w:line="300" w:lineRule="exact"/>
              <w:jc w:val="left"/>
              <w:rPr>
                <w:rFonts w:hint="default" w:ascii="Times New Roman" w:hAnsi="Times New Roman" w:cs="Times New Roman" w:eastAsiaTheme="minorEastAsia"/>
                <w:sz w:val="18"/>
                <w:szCs w:val="18"/>
                <w:highlight w:val="none"/>
              </w:rPr>
            </w:pPr>
            <w:r>
              <w:rPr>
                <w:rFonts w:hint="default" w:ascii="Times New Roman" w:hAnsi="Times New Roman" w:cs="Times New Roman" w:eastAsiaTheme="minorEastAsia"/>
                <w:sz w:val="18"/>
                <w:szCs w:val="18"/>
                <w:highlight w:val="none"/>
              </w:rPr>
              <w:t>投标产品若属于节能（环保）产品的，请提供参与实施政府采购节能（环境标志）产品认证机构出具的认证证书或证书发布平台的投标产品认证证书查询截图；参与实施政府采购节能（环境标志）产品认证机构详见《市场监督总局关于发布参与实施政府采购节能产品、环境标志产品认证机构名录的公告》（2019第16号）；证书发布平台详见《财政部发展改革委生态环境部市场监管总局关于调整优化节能产品、环境标志产品政府采购执行机制的通知》（财库〔2019〕9号）。</w:t>
            </w:r>
          </w:p>
          <w:p w14:paraId="2180A453">
            <w:pPr>
              <w:snapToGrid w:val="0"/>
              <w:spacing w:line="300" w:lineRule="exact"/>
              <w:jc w:val="left"/>
              <w:rPr>
                <w:rFonts w:hint="default" w:ascii="Times New Roman" w:hAnsi="Times New Roman" w:cs="Times New Roman" w:eastAsiaTheme="minorEastAsia"/>
                <w:b/>
                <w:sz w:val="18"/>
                <w:szCs w:val="18"/>
                <w:highlight w:val="none"/>
              </w:rPr>
            </w:pPr>
            <w:r>
              <w:rPr>
                <w:rFonts w:hint="default" w:ascii="Times New Roman" w:hAnsi="Times New Roman" w:cs="Times New Roman" w:eastAsiaTheme="minorEastAsia"/>
                <w:sz w:val="18"/>
                <w:szCs w:val="18"/>
                <w:highlight w:val="none"/>
              </w:rPr>
              <w:t>产品属于政府强制采购节能品目的（详见《关于印发节能产品政府采购品目清单的通知》财库〔2019〕19号），投标人须按上款要求提供节能产品认证证书或规定网站证书查询截图。产品属于政府强制采购节能产品品目的，投标人未提供节能产品的，其投标将作无效标处理；本文件“第四章招标需求”另有规定的除外。</w:t>
            </w:r>
          </w:p>
        </w:tc>
      </w:tr>
      <w:tr w14:paraId="2654D0D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6" w:hRule="atLeast"/>
        </w:trPr>
        <w:tc>
          <w:tcPr>
            <w:tcW w:w="635" w:type="dxa"/>
            <w:tcBorders>
              <w:top w:val="single" w:color="auto" w:sz="4" w:space="0"/>
              <w:left w:val="single" w:color="auto" w:sz="4" w:space="0"/>
              <w:bottom w:val="single" w:color="auto" w:sz="4" w:space="0"/>
              <w:right w:val="single" w:color="auto" w:sz="4" w:space="0"/>
            </w:tcBorders>
            <w:vAlign w:val="center"/>
          </w:tcPr>
          <w:p w14:paraId="4CCF261D">
            <w:pPr>
              <w:snapToGrid w:val="0"/>
              <w:spacing w:line="300" w:lineRule="exact"/>
              <w:jc w:val="center"/>
              <w:rPr>
                <w:rFonts w:hint="default" w:ascii="Times New Roman" w:hAnsi="Times New Roman" w:cs="Times New Roman" w:eastAsiaTheme="minorEastAsia"/>
                <w:sz w:val="18"/>
                <w:szCs w:val="18"/>
              </w:rPr>
            </w:pPr>
            <w:r>
              <w:rPr>
                <w:rFonts w:hint="default" w:ascii="Times New Roman" w:hAnsi="Times New Roman" w:cs="Times New Roman" w:eastAsiaTheme="minorEastAsia"/>
                <w:sz w:val="18"/>
                <w:szCs w:val="18"/>
              </w:rPr>
              <w:t>29</w:t>
            </w:r>
          </w:p>
        </w:tc>
        <w:tc>
          <w:tcPr>
            <w:tcW w:w="1413" w:type="dxa"/>
            <w:tcBorders>
              <w:top w:val="single" w:color="auto" w:sz="4" w:space="0"/>
              <w:left w:val="single" w:color="auto" w:sz="4" w:space="0"/>
              <w:bottom w:val="single" w:color="auto" w:sz="4" w:space="0"/>
              <w:right w:val="single" w:color="auto" w:sz="4" w:space="0"/>
            </w:tcBorders>
            <w:vAlign w:val="center"/>
          </w:tcPr>
          <w:p w14:paraId="06ABEFB1">
            <w:pPr>
              <w:snapToGrid w:val="0"/>
              <w:spacing w:line="300" w:lineRule="exact"/>
              <w:jc w:val="center"/>
              <w:rPr>
                <w:rFonts w:hint="default" w:ascii="Times New Roman" w:hAnsi="Times New Roman" w:cs="Times New Roman" w:eastAsiaTheme="minorEastAsia"/>
                <w:sz w:val="18"/>
                <w:szCs w:val="18"/>
              </w:rPr>
            </w:pPr>
            <w:r>
              <w:rPr>
                <w:rFonts w:hint="default" w:ascii="Times New Roman" w:hAnsi="Times New Roman" w:cs="Times New Roman" w:eastAsiaTheme="minorEastAsia"/>
                <w:sz w:val="18"/>
                <w:szCs w:val="18"/>
              </w:rPr>
              <w:t>评标结果公示</w:t>
            </w:r>
          </w:p>
        </w:tc>
        <w:tc>
          <w:tcPr>
            <w:tcW w:w="7161" w:type="dxa"/>
            <w:tcBorders>
              <w:top w:val="single" w:color="auto" w:sz="4" w:space="0"/>
              <w:left w:val="single" w:color="auto" w:sz="4" w:space="0"/>
              <w:bottom w:val="single" w:color="auto" w:sz="4" w:space="0"/>
              <w:right w:val="single" w:color="auto" w:sz="4" w:space="0"/>
            </w:tcBorders>
            <w:vAlign w:val="center"/>
          </w:tcPr>
          <w:p w14:paraId="09D31A11">
            <w:pPr>
              <w:snapToGrid w:val="0"/>
              <w:spacing w:line="300" w:lineRule="exact"/>
              <w:rPr>
                <w:rFonts w:hint="default" w:ascii="Times New Roman" w:hAnsi="Times New Roman" w:cs="Times New Roman" w:eastAsiaTheme="minorEastAsia"/>
                <w:sz w:val="18"/>
                <w:szCs w:val="18"/>
              </w:rPr>
            </w:pPr>
            <w:r>
              <w:rPr>
                <w:rFonts w:hint="default" w:ascii="Times New Roman" w:hAnsi="Times New Roman" w:cs="Times New Roman" w:eastAsiaTheme="minorEastAsia"/>
                <w:sz w:val="18"/>
                <w:szCs w:val="18"/>
              </w:rPr>
              <w:t>确定中标人2个工作日内，在浙江省政府采购网及安吉县公共资源交易网公示；结果公告期限为1个工作日。</w:t>
            </w:r>
          </w:p>
        </w:tc>
      </w:tr>
      <w:tr w14:paraId="2B0E04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6" w:hRule="atLeast"/>
        </w:trPr>
        <w:tc>
          <w:tcPr>
            <w:tcW w:w="635" w:type="dxa"/>
            <w:tcBorders>
              <w:top w:val="single" w:color="auto" w:sz="4" w:space="0"/>
              <w:left w:val="single" w:color="auto" w:sz="4" w:space="0"/>
              <w:bottom w:val="single" w:color="auto" w:sz="4" w:space="0"/>
              <w:right w:val="single" w:color="auto" w:sz="4" w:space="0"/>
            </w:tcBorders>
            <w:vAlign w:val="center"/>
          </w:tcPr>
          <w:p w14:paraId="71A9474C">
            <w:pPr>
              <w:snapToGrid w:val="0"/>
              <w:spacing w:line="300" w:lineRule="exact"/>
              <w:jc w:val="center"/>
              <w:rPr>
                <w:rFonts w:hint="default" w:ascii="Times New Roman" w:hAnsi="Times New Roman" w:cs="Times New Roman" w:eastAsiaTheme="minorEastAsia"/>
                <w:sz w:val="18"/>
                <w:szCs w:val="18"/>
              </w:rPr>
            </w:pPr>
            <w:r>
              <w:rPr>
                <w:rFonts w:hint="default" w:ascii="Times New Roman" w:hAnsi="Times New Roman" w:cs="Times New Roman" w:eastAsiaTheme="minorEastAsia"/>
                <w:sz w:val="18"/>
                <w:szCs w:val="18"/>
              </w:rPr>
              <w:t>30</w:t>
            </w:r>
          </w:p>
        </w:tc>
        <w:tc>
          <w:tcPr>
            <w:tcW w:w="1413" w:type="dxa"/>
            <w:tcBorders>
              <w:top w:val="single" w:color="auto" w:sz="4" w:space="0"/>
              <w:left w:val="single" w:color="auto" w:sz="4" w:space="0"/>
              <w:bottom w:val="single" w:color="auto" w:sz="4" w:space="0"/>
              <w:right w:val="single" w:color="auto" w:sz="4" w:space="0"/>
            </w:tcBorders>
            <w:vAlign w:val="center"/>
          </w:tcPr>
          <w:p w14:paraId="387BA27F">
            <w:pPr>
              <w:autoSpaceDE w:val="0"/>
              <w:autoSpaceDN w:val="0"/>
              <w:snapToGrid w:val="0"/>
              <w:spacing w:line="300" w:lineRule="exact"/>
              <w:jc w:val="center"/>
              <w:textAlignment w:val="bottom"/>
              <w:rPr>
                <w:rFonts w:hint="default" w:ascii="Times New Roman" w:hAnsi="Times New Roman" w:cs="Times New Roman" w:eastAsiaTheme="minorEastAsia"/>
                <w:sz w:val="18"/>
                <w:szCs w:val="18"/>
              </w:rPr>
            </w:pPr>
            <w:r>
              <w:rPr>
                <w:rFonts w:hint="default" w:ascii="Times New Roman" w:hAnsi="Times New Roman" w:cs="Times New Roman" w:eastAsiaTheme="minorEastAsia"/>
                <w:sz w:val="18"/>
                <w:szCs w:val="18"/>
              </w:rPr>
              <w:t>中标通知书</w:t>
            </w:r>
          </w:p>
        </w:tc>
        <w:tc>
          <w:tcPr>
            <w:tcW w:w="7161" w:type="dxa"/>
            <w:tcBorders>
              <w:top w:val="single" w:color="auto" w:sz="4" w:space="0"/>
              <w:left w:val="single" w:color="auto" w:sz="4" w:space="0"/>
              <w:bottom w:val="single" w:color="auto" w:sz="4" w:space="0"/>
              <w:right w:val="single" w:color="auto" w:sz="4" w:space="0"/>
            </w:tcBorders>
            <w:vAlign w:val="center"/>
          </w:tcPr>
          <w:p w14:paraId="7BFC7CEB">
            <w:pPr>
              <w:snapToGrid w:val="0"/>
              <w:spacing w:line="300" w:lineRule="exact"/>
              <w:rPr>
                <w:rFonts w:hint="default" w:ascii="Times New Roman" w:hAnsi="Times New Roman" w:cs="Times New Roman" w:eastAsiaTheme="minorEastAsia"/>
                <w:sz w:val="18"/>
                <w:szCs w:val="18"/>
              </w:rPr>
            </w:pPr>
            <w:r>
              <w:rPr>
                <w:rFonts w:hint="default" w:ascii="Times New Roman" w:hAnsi="Times New Roman" w:cs="Times New Roman" w:eastAsiaTheme="minorEastAsia"/>
                <w:sz w:val="18"/>
                <w:szCs w:val="18"/>
              </w:rPr>
              <w:t>以书面（或电子）形式通知中标供应商</w:t>
            </w:r>
          </w:p>
        </w:tc>
      </w:tr>
      <w:tr w14:paraId="178B13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7" w:hRule="atLeast"/>
        </w:trPr>
        <w:tc>
          <w:tcPr>
            <w:tcW w:w="635" w:type="dxa"/>
            <w:tcBorders>
              <w:top w:val="single" w:color="auto" w:sz="4" w:space="0"/>
              <w:left w:val="single" w:color="auto" w:sz="4" w:space="0"/>
              <w:bottom w:val="single" w:color="auto" w:sz="4" w:space="0"/>
              <w:right w:val="single" w:color="auto" w:sz="4" w:space="0"/>
            </w:tcBorders>
            <w:vAlign w:val="center"/>
          </w:tcPr>
          <w:p w14:paraId="626DE0E5">
            <w:pPr>
              <w:snapToGrid w:val="0"/>
              <w:spacing w:line="300" w:lineRule="exact"/>
              <w:jc w:val="center"/>
              <w:rPr>
                <w:rFonts w:hint="default" w:ascii="Times New Roman" w:hAnsi="Times New Roman" w:cs="Times New Roman" w:eastAsiaTheme="minorEastAsia"/>
                <w:sz w:val="18"/>
                <w:szCs w:val="18"/>
              </w:rPr>
            </w:pPr>
            <w:r>
              <w:rPr>
                <w:rFonts w:hint="default" w:ascii="Times New Roman" w:hAnsi="Times New Roman" w:cs="Times New Roman" w:eastAsiaTheme="minorEastAsia"/>
                <w:sz w:val="18"/>
                <w:szCs w:val="18"/>
              </w:rPr>
              <w:t>31</w:t>
            </w:r>
          </w:p>
        </w:tc>
        <w:tc>
          <w:tcPr>
            <w:tcW w:w="1413" w:type="dxa"/>
            <w:tcBorders>
              <w:top w:val="single" w:color="auto" w:sz="4" w:space="0"/>
              <w:left w:val="single" w:color="auto" w:sz="4" w:space="0"/>
              <w:bottom w:val="single" w:color="auto" w:sz="4" w:space="0"/>
              <w:right w:val="single" w:color="auto" w:sz="4" w:space="0"/>
            </w:tcBorders>
            <w:vAlign w:val="center"/>
          </w:tcPr>
          <w:p w14:paraId="0E6626C2">
            <w:pPr>
              <w:autoSpaceDE w:val="0"/>
              <w:autoSpaceDN w:val="0"/>
              <w:snapToGrid w:val="0"/>
              <w:spacing w:line="300" w:lineRule="exact"/>
              <w:jc w:val="center"/>
              <w:textAlignment w:val="bottom"/>
              <w:rPr>
                <w:rFonts w:hint="default" w:ascii="Times New Roman" w:hAnsi="Times New Roman" w:cs="Times New Roman" w:eastAsiaTheme="minorEastAsia"/>
                <w:sz w:val="18"/>
                <w:szCs w:val="18"/>
              </w:rPr>
            </w:pPr>
            <w:r>
              <w:rPr>
                <w:rFonts w:hint="default" w:ascii="Times New Roman" w:hAnsi="Times New Roman" w:cs="Times New Roman" w:eastAsiaTheme="minorEastAsia"/>
                <w:sz w:val="18"/>
                <w:szCs w:val="18"/>
              </w:rPr>
              <w:t>签订合同时间</w:t>
            </w:r>
          </w:p>
        </w:tc>
        <w:tc>
          <w:tcPr>
            <w:tcW w:w="7161" w:type="dxa"/>
            <w:tcBorders>
              <w:top w:val="single" w:color="auto" w:sz="4" w:space="0"/>
              <w:left w:val="single" w:color="auto" w:sz="4" w:space="0"/>
              <w:bottom w:val="single" w:color="auto" w:sz="4" w:space="0"/>
              <w:right w:val="single" w:color="auto" w:sz="4" w:space="0"/>
            </w:tcBorders>
            <w:vAlign w:val="center"/>
          </w:tcPr>
          <w:p w14:paraId="233AEBF4">
            <w:pPr>
              <w:snapToGrid w:val="0"/>
              <w:spacing w:line="300" w:lineRule="exact"/>
              <w:rPr>
                <w:rFonts w:hint="default" w:ascii="Times New Roman" w:hAnsi="Times New Roman" w:cs="Times New Roman" w:eastAsiaTheme="minorEastAsia"/>
                <w:sz w:val="18"/>
                <w:szCs w:val="18"/>
              </w:rPr>
            </w:pPr>
            <w:r>
              <w:rPr>
                <w:rFonts w:hint="default" w:ascii="Times New Roman" w:hAnsi="Times New Roman" w:cs="Times New Roman" w:eastAsiaTheme="minorEastAsia"/>
                <w:sz w:val="18"/>
                <w:szCs w:val="18"/>
              </w:rPr>
              <w:t>中标通知书发出后</w:t>
            </w:r>
            <w:r>
              <w:rPr>
                <w:rFonts w:hint="default" w:ascii="Times New Roman" w:hAnsi="Times New Roman" w:cs="Times New Roman" w:eastAsiaTheme="minorEastAsia"/>
                <w:sz w:val="18"/>
                <w:szCs w:val="18"/>
                <w:u w:val="single"/>
              </w:rPr>
              <w:t>10</w:t>
            </w:r>
            <w:r>
              <w:rPr>
                <w:rFonts w:hint="default" w:ascii="Times New Roman" w:hAnsi="Times New Roman" w:cs="Times New Roman" w:eastAsiaTheme="minorEastAsia"/>
                <w:sz w:val="18"/>
                <w:szCs w:val="18"/>
              </w:rPr>
              <w:t>日内。</w:t>
            </w:r>
          </w:p>
        </w:tc>
      </w:tr>
      <w:tr w14:paraId="534AA78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2" w:hRule="atLeast"/>
        </w:trPr>
        <w:tc>
          <w:tcPr>
            <w:tcW w:w="635" w:type="dxa"/>
            <w:tcBorders>
              <w:top w:val="single" w:color="auto" w:sz="4" w:space="0"/>
              <w:left w:val="single" w:color="auto" w:sz="4" w:space="0"/>
              <w:bottom w:val="single" w:color="auto" w:sz="4" w:space="0"/>
              <w:right w:val="single" w:color="auto" w:sz="4" w:space="0"/>
            </w:tcBorders>
            <w:vAlign w:val="center"/>
          </w:tcPr>
          <w:p w14:paraId="2FD212CD">
            <w:pPr>
              <w:snapToGrid w:val="0"/>
              <w:spacing w:line="300" w:lineRule="exact"/>
              <w:jc w:val="center"/>
              <w:rPr>
                <w:rFonts w:hint="default" w:ascii="Times New Roman" w:hAnsi="Times New Roman" w:cs="Times New Roman" w:eastAsiaTheme="minorEastAsia"/>
                <w:sz w:val="18"/>
                <w:szCs w:val="18"/>
              </w:rPr>
            </w:pPr>
            <w:r>
              <w:rPr>
                <w:rFonts w:hint="default" w:ascii="Times New Roman" w:hAnsi="Times New Roman" w:cs="Times New Roman" w:eastAsiaTheme="minorEastAsia"/>
                <w:sz w:val="18"/>
                <w:szCs w:val="18"/>
              </w:rPr>
              <w:t>32</w:t>
            </w:r>
          </w:p>
        </w:tc>
        <w:tc>
          <w:tcPr>
            <w:tcW w:w="1413" w:type="dxa"/>
            <w:tcBorders>
              <w:top w:val="single" w:color="auto" w:sz="4" w:space="0"/>
              <w:left w:val="single" w:color="auto" w:sz="4" w:space="0"/>
              <w:bottom w:val="single" w:color="auto" w:sz="4" w:space="0"/>
              <w:right w:val="single" w:color="auto" w:sz="4" w:space="0"/>
            </w:tcBorders>
            <w:vAlign w:val="center"/>
          </w:tcPr>
          <w:p w14:paraId="2EBC3B97">
            <w:pPr>
              <w:snapToGrid w:val="0"/>
              <w:spacing w:line="300" w:lineRule="exact"/>
              <w:jc w:val="center"/>
              <w:rPr>
                <w:rFonts w:hint="default" w:ascii="Times New Roman" w:hAnsi="Times New Roman" w:cs="Times New Roman" w:eastAsiaTheme="minorEastAsia"/>
                <w:sz w:val="18"/>
                <w:szCs w:val="18"/>
              </w:rPr>
            </w:pPr>
            <w:r>
              <w:rPr>
                <w:rFonts w:hint="default" w:ascii="Times New Roman" w:hAnsi="Times New Roman" w:cs="Times New Roman" w:eastAsiaTheme="minorEastAsia"/>
                <w:sz w:val="18"/>
                <w:szCs w:val="18"/>
              </w:rPr>
              <w:t>其它</w:t>
            </w:r>
          </w:p>
        </w:tc>
        <w:tc>
          <w:tcPr>
            <w:tcW w:w="7161" w:type="dxa"/>
            <w:tcBorders>
              <w:top w:val="single" w:color="auto" w:sz="4" w:space="0"/>
              <w:left w:val="single" w:color="auto" w:sz="4" w:space="0"/>
              <w:bottom w:val="single" w:color="auto" w:sz="4" w:space="0"/>
              <w:right w:val="single" w:color="auto" w:sz="4" w:space="0"/>
            </w:tcBorders>
            <w:vAlign w:val="center"/>
          </w:tcPr>
          <w:p w14:paraId="6E1D3497">
            <w:pPr>
              <w:spacing w:line="300" w:lineRule="exact"/>
              <w:rPr>
                <w:rFonts w:hint="default" w:ascii="Times New Roman" w:hAnsi="Times New Roman" w:cs="Times New Roman" w:eastAsiaTheme="minorEastAsia"/>
                <w:sz w:val="18"/>
                <w:szCs w:val="18"/>
              </w:rPr>
            </w:pPr>
            <w:r>
              <w:rPr>
                <w:rFonts w:hint="default" w:ascii="Times New Roman" w:hAnsi="Times New Roman" w:cs="Times New Roman" w:eastAsiaTheme="minorEastAsia"/>
                <w:b/>
                <w:bCs/>
                <w:color w:val="auto"/>
                <w:sz w:val="18"/>
                <w:szCs w:val="18"/>
                <w:shd w:val="clear" w:color="auto" w:fill="FFFFFF"/>
              </w:rPr>
              <w:t>中标后纸质版投标文件（响应文件）的提供：一式二套（正本一套、副本一套）：</w:t>
            </w:r>
            <w:r>
              <w:rPr>
                <w:rFonts w:hint="default" w:ascii="Times New Roman" w:hAnsi="Times New Roman" w:cs="Times New Roman" w:eastAsiaTheme="minorEastAsia"/>
                <w:color w:val="auto"/>
                <w:sz w:val="18"/>
                <w:szCs w:val="18"/>
                <w:shd w:val="clear" w:color="auto" w:fill="FFFFFF"/>
              </w:rPr>
              <w:t>中标（成交）供应商应在中标（成交）公告发出后三天内提供与在线投标（响应）文件一致的纸质版响应文件及在线询标答复函、最终报价表等，</w:t>
            </w:r>
            <w:r>
              <w:rPr>
                <w:rFonts w:hint="default" w:ascii="Times New Roman" w:hAnsi="Times New Roman" w:cs="Times New Roman" w:eastAsiaTheme="minorEastAsia"/>
                <w:b/>
                <w:bCs/>
                <w:color w:val="auto"/>
                <w:sz w:val="18"/>
                <w:szCs w:val="18"/>
                <w:shd w:val="clear" w:color="auto" w:fill="FFFFFF"/>
              </w:rPr>
              <w:t>共一式二套。</w:t>
            </w:r>
            <w:r>
              <w:rPr>
                <w:rFonts w:hint="default" w:ascii="Times New Roman" w:hAnsi="Times New Roman" w:cs="Times New Roman" w:eastAsiaTheme="minorEastAsia"/>
                <w:color w:val="auto"/>
                <w:sz w:val="18"/>
                <w:szCs w:val="18"/>
                <w:shd w:val="clear" w:color="auto" w:fill="FFFFFF"/>
              </w:rPr>
              <w:t>须有电子签章或单位公章，正本一份提交给采购代理机构作为资料存档使用。中标（成交）供应商应确保纸质版资料与在线电子版资料的一致性，否则导致后期纠纷的责任由中</w:t>
            </w:r>
            <w:r>
              <w:rPr>
                <w:rFonts w:hint="default" w:ascii="Times New Roman" w:hAnsi="Times New Roman" w:cs="Times New Roman" w:eastAsiaTheme="minorEastAsia"/>
                <w:sz w:val="18"/>
                <w:szCs w:val="18"/>
                <w:shd w:val="clear" w:color="auto" w:fill="FFFFFF"/>
              </w:rPr>
              <w:t>标（成交）供应商自行承担。</w:t>
            </w:r>
          </w:p>
        </w:tc>
      </w:tr>
      <w:tr w14:paraId="00F7C8B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4" w:hRule="atLeast"/>
        </w:trPr>
        <w:tc>
          <w:tcPr>
            <w:tcW w:w="635" w:type="dxa"/>
            <w:tcBorders>
              <w:top w:val="single" w:color="auto" w:sz="4" w:space="0"/>
              <w:left w:val="single" w:color="auto" w:sz="4" w:space="0"/>
              <w:bottom w:val="single" w:color="auto" w:sz="4" w:space="0"/>
              <w:right w:val="single" w:color="auto" w:sz="4" w:space="0"/>
            </w:tcBorders>
            <w:vAlign w:val="center"/>
          </w:tcPr>
          <w:p w14:paraId="144204F1">
            <w:pPr>
              <w:snapToGrid w:val="0"/>
              <w:spacing w:line="300" w:lineRule="exact"/>
              <w:jc w:val="center"/>
              <w:rPr>
                <w:rFonts w:hint="default" w:ascii="Times New Roman" w:hAnsi="Times New Roman" w:cs="Times New Roman" w:eastAsiaTheme="minorEastAsia"/>
                <w:sz w:val="18"/>
                <w:szCs w:val="18"/>
              </w:rPr>
            </w:pPr>
            <w:r>
              <w:rPr>
                <w:rFonts w:hint="default" w:ascii="Times New Roman" w:hAnsi="Times New Roman" w:cs="Times New Roman" w:eastAsiaTheme="minorEastAsia"/>
                <w:sz w:val="18"/>
                <w:szCs w:val="18"/>
              </w:rPr>
              <w:t>33</w:t>
            </w:r>
          </w:p>
        </w:tc>
        <w:tc>
          <w:tcPr>
            <w:tcW w:w="1413" w:type="dxa"/>
            <w:tcBorders>
              <w:top w:val="single" w:color="auto" w:sz="4" w:space="0"/>
              <w:left w:val="single" w:color="auto" w:sz="4" w:space="0"/>
              <w:bottom w:val="single" w:color="auto" w:sz="4" w:space="0"/>
              <w:right w:val="single" w:color="auto" w:sz="4" w:space="0"/>
            </w:tcBorders>
            <w:vAlign w:val="center"/>
          </w:tcPr>
          <w:p w14:paraId="4BFCC0A5">
            <w:pPr>
              <w:autoSpaceDE w:val="0"/>
              <w:autoSpaceDN w:val="0"/>
              <w:snapToGrid w:val="0"/>
              <w:spacing w:line="300" w:lineRule="exact"/>
              <w:jc w:val="center"/>
              <w:textAlignment w:val="bottom"/>
              <w:rPr>
                <w:rFonts w:hint="default" w:ascii="Times New Roman" w:hAnsi="Times New Roman" w:cs="Times New Roman" w:eastAsiaTheme="minorEastAsia"/>
                <w:sz w:val="18"/>
                <w:szCs w:val="18"/>
              </w:rPr>
            </w:pPr>
            <w:r>
              <w:rPr>
                <w:rFonts w:hint="default" w:ascii="Times New Roman" w:hAnsi="Times New Roman" w:cs="Times New Roman" w:eastAsiaTheme="minorEastAsia"/>
                <w:sz w:val="18"/>
                <w:szCs w:val="18"/>
              </w:rPr>
              <w:t>履约保证金</w:t>
            </w:r>
          </w:p>
        </w:tc>
        <w:tc>
          <w:tcPr>
            <w:tcW w:w="7161" w:type="dxa"/>
            <w:tcBorders>
              <w:top w:val="single" w:color="auto" w:sz="4" w:space="0"/>
              <w:left w:val="single" w:color="auto" w:sz="4" w:space="0"/>
              <w:bottom w:val="single" w:color="auto" w:sz="4" w:space="0"/>
              <w:right w:val="single" w:color="auto" w:sz="4" w:space="0"/>
            </w:tcBorders>
            <w:vAlign w:val="center"/>
          </w:tcPr>
          <w:p w14:paraId="0DA0C459">
            <w:pPr>
              <w:snapToGrid w:val="0"/>
              <w:spacing w:line="300" w:lineRule="exact"/>
              <w:rPr>
                <w:rFonts w:hint="default" w:ascii="Times New Roman" w:hAnsi="Times New Roman" w:cs="Times New Roman" w:eastAsiaTheme="minorEastAsia"/>
                <w:sz w:val="18"/>
                <w:szCs w:val="18"/>
              </w:rPr>
            </w:pPr>
            <w:r>
              <w:rPr>
                <w:rFonts w:hint="default" w:ascii="Times New Roman" w:hAnsi="Times New Roman" w:cs="Times New Roman" w:eastAsiaTheme="minorEastAsia"/>
                <w:sz w:val="18"/>
                <w:szCs w:val="18"/>
              </w:rPr>
              <w:t>无</w:t>
            </w:r>
          </w:p>
        </w:tc>
      </w:tr>
      <w:tr w14:paraId="21840C1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7" w:hRule="atLeast"/>
        </w:trPr>
        <w:tc>
          <w:tcPr>
            <w:tcW w:w="635" w:type="dxa"/>
            <w:tcBorders>
              <w:top w:val="single" w:color="auto" w:sz="4" w:space="0"/>
              <w:left w:val="single" w:color="auto" w:sz="4" w:space="0"/>
              <w:bottom w:val="single" w:color="auto" w:sz="4" w:space="0"/>
              <w:right w:val="single" w:color="auto" w:sz="4" w:space="0"/>
            </w:tcBorders>
            <w:vAlign w:val="center"/>
          </w:tcPr>
          <w:p w14:paraId="0BF9ABF9">
            <w:pPr>
              <w:snapToGrid w:val="0"/>
              <w:spacing w:line="300" w:lineRule="exact"/>
              <w:jc w:val="center"/>
              <w:rPr>
                <w:rFonts w:hint="default" w:ascii="Times New Roman" w:hAnsi="Times New Roman" w:cs="Times New Roman" w:eastAsiaTheme="minorEastAsia"/>
                <w:sz w:val="18"/>
                <w:szCs w:val="18"/>
              </w:rPr>
            </w:pPr>
            <w:r>
              <w:rPr>
                <w:rFonts w:hint="default" w:ascii="Times New Roman" w:hAnsi="Times New Roman" w:cs="Times New Roman" w:eastAsiaTheme="minorEastAsia"/>
                <w:sz w:val="18"/>
                <w:szCs w:val="18"/>
              </w:rPr>
              <w:t>34</w:t>
            </w:r>
          </w:p>
        </w:tc>
        <w:tc>
          <w:tcPr>
            <w:tcW w:w="1413" w:type="dxa"/>
            <w:tcBorders>
              <w:top w:val="single" w:color="auto" w:sz="4" w:space="0"/>
              <w:left w:val="single" w:color="auto" w:sz="4" w:space="0"/>
              <w:bottom w:val="single" w:color="auto" w:sz="4" w:space="0"/>
              <w:right w:val="single" w:color="auto" w:sz="4" w:space="0"/>
            </w:tcBorders>
            <w:vAlign w:val="center"/>
          </w:tcPr>
          <w:p w14:paraId="293EA112">
            <w:pPr>
              <w:snapToGrid w:val="0"/>
              <w:spacing w:line="300" w:lineRule="exact"/>
              <w:jc w:val="center"/>
              <w:rPr>
                <w:rFonts w:hint="default" w:ascii="Times New Roman" w:hAnsi="Times New Roman" w:cs="Times New Roman" w:eastAsiaTheme="minorEastAsia"/>
                <w:sz w:val="18"/>
                <w:szCs w:val="18"/>
              </w:rPr>
            </w:pPr>
            <w:r>
              <w:rPr>
                <w:rFonts w:hint="default" w:ascii="Times New Roman" w:hAnsi="Times New Roman" w:cs="Times New Roman" w:eastAsiaTheme="minorEastAsia"/>
                <w:sz w:val="18"/>
                <w:szCs w:val="18"/>
              </w:rPr>
              <w:t>付款方式</w:t>
            </w:r>
          </w:p>
        </w:tc>
        <w:tc>
          <w:tcPr>
            <w:tcW w:w="7161" w:type="dxa"/>
            <w:tcBorders>
              <w:top w:val="single" w:color="auto" w:sz="4" w:space="0"/>
              <w:left w:val="single" w:color="auto" w:sz="4" w:space="0"/>
              <w:bottom w:val="single" w:color="auto" w:sz="4" w:space="0"/>
              <w:right w:val="single" w:color="auto" w:sz="4" w:space="0"/>
            </w:tcBorders>
            <w:vAlign w:val="center"/>
          </w:tcPr>
          <w:p w14:paraId="2687B37F">
            <w:pPr>
              <w:snapToGrid w:val="0"/>
              <w:spacing w:line="300" w:lineRule="exact"/>
              <w:rPr>
                <w:rFonts w:hint="default" w:ascii="Times New Roman" w:hAnsi="Times New Roman" w:cs="Times New Roman" w:eastAsiaTheme="minorEastAsia"/>
                <w:sz w:val="18"/>
                <w:szCs w:val="18"/>
              </w:rPr>
            </w:pPr>
            <w:r>
              <w:rPr>
                <w:rFonts w:hint="default" w:ascii="Times New Roman" w:hAnsi="Times New Roman" w:cs="Times New Roman" w:eastAsiaTheme="minorEastAsia"/>
                <w:sz w:val="18"/>
                <w:szCs w:val="18"/>
              </w:rPr>
              <w:t>国库集中支付（采购人自行支付）详见资信及商务要求表。</w:t>
            </w:r>
          </w:p>
        </w:tc>
      </w:tr>
      <w:tr w14:paraId="660CF6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7" w:hRule="atLeast"/>
        </w:trPr>
        <w:tc>
          <w:tcPr>
            <w:tcW w:w="635" w:type="dxa"/>
            <w:tcBorders>
              <w:top w:val="single" w:color="auto" w:sz="4" w:space="0"/>
              <w:left w:val="single" w:color="auto" w:sz="4" w:space="0"/>
              <w:bottom w:val="single" w:color="auto" w:sz="4" w:space="0"/>
              <w:right w:val="single" w:color="auto" w:sz="4" w:space="0"/>
            </w:tcBorders>
            <w:vAlign w:val="center"/>
          </w:tcPr>
          <w:p w14:paraId="59390367">
            <w:pPr>
              <w:snapToGrid w:val="0"/>
              <w:spacing w:line="300" w:lineRule="exact"/>
              <w:jc w:val="center"/>
              <w:rPr>
                <w:rFonts w:hint="default" w:ascii="Times New Roman" w:hAnsi="Times New Roman" w:cs="Times New Roman" w:eastAsiaTheme="minorEastAsia"/>
                <w:sz w:val="18"/>
                <w:szCs w:val="18"/>
              </w:rPr>
            </w:pPr>
            <w:r>
              <w:rPr>
                <w:rFonts w:hint="default" w:ascii="Times New Roman" w:hAnsi="Times New Roman" w:cs="Times New Roman" w:eastAsiaTheme="minorEastAsia"/>
                <w:sz w:val="18"/>
                <w:szCs w:val="18"/>
              </w:rPr>
              <w:t>35</w:t>
            </w:r>
          </w:p>
        </w:tc>
        <w:tc>
          <w:tcPr>
            <w:tcW w:w="1413" w:type="dxa"/>
            <w:tcBorders>
              <w:top w:val="single" w:color="auto" w:sz="4" w:space="0"/>
              <w:left w:val="single" w:color="auto" w:sz="4" w:space="0"/>
              <w:bottom w:val="single" w:color="auto" w:sz="4" w:space="0"/>
              <w:right w:val="single" w:color="auto" w:sz="4" w:space="0"/>
            </w:tcBorders>
            <w:vAlign w:val="center"/>
          </w:tcPr>
          <w:p w14:paraId="5A85164A">
            <w:pPr>
              <w:snapToGrid w:val="0"/>
              <w:spacing w:line="300" w:lineRule="exact"/>
              <w:jc w:val="center"/>
              <w:rPr>
                <w:rFonts w:hint="default" w:ascii="Times New Roman" w:hAnsi="Times New Roman" w:cs="Times New Roman" w:eastAsiaTheme="minorEastAsia"/>
                <w:sz w:val="18"/>
                <w:szCs w:val="18"/>
              </w:rPr>
            </w:pPr>
            <w:r>
              <w:rPr>
                <w:rFonts w:hint="default" w:ascii="Times New Roman" w:hAnsi="Times New Roman" w:cs="Times New Roman" w:eastAsiaTheme="minorEastAsia"/>
                <w:sz w:val="18"/>
                <w:szCs w:val="18"/>
              </w:rPr>
              <w:t>投标文件有效期</w:t>
            </w:r>
          </w:p>
        </w:tc>
        <w:tc>
          <w:tcPr>
            <w:tcW w:w="7161" w:type="dxa"/>
            <w:tcBorders>
              <w:top w:val="single" w:color="auto" w:sz="4" w:space="0"/>
              <w:left w:val="single" w:color="auto" w:sz="4" w:space="0"/>
              <w:bottom w:val="single" w:color="auto" w:sz="4" w:space="0"/>
              <w:right w:val="single" w:color="auto" w:sz="4" w:space="0"/>
            </w:tcBorders>
            <w:vAlign w:val="center"/>
          </w:tcPr>
          <w:p w14:paraId="598DA823">
            <w:pPr>
              <w:snapToGrid w:val="0"/>
              <w:spacing w:line="300" w:lineRule="exact"/>
              <w:rPr>
                <w:rFonts w:hint="default" w:ascii="Times New Roman" w:hAnsi="Times New Roman" w:cs="Times New Roman" w:eastAsiaTheme="minorEastAsia"/>
                <w:sz w:val="18"/>
                <w:szCs w:val="18"/>
              </w:rPr>
            </w:pPr>
            <w:r>
              <w:rPr>
                <w:rFonts w:hint="default" w:ascii="Times New Roman" w:hAnsi="Times New Roman" w:cs="Times New Roman" w:eastAsiaTheme="minorEastAsia"/>
                <w:sz w:val="18"/>
                <w:szCs w:val="18"/>
              </w:rPr>
              <w:t>90天</w:t>
            </w:r>
          </w:p>
        </w:tc>
      </w:tr>
      <w:tr w14:paraId="7832653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6" w:hRule="atLeast"/>
        </w:trPr>
        <w:tc>
          <w:tcPr>
            <w:tcW w:w="635" w:type="dxa"/>
            <w:tcBorders>
              <w:top w:val="single" w:color="auto" w:sz="4" w:space="0"/>
              <w:left w:val="single" w:color="auto" w:sz="4" w:space="0"/>
              <w:bottom w:val="single" w:color="auto" w:sz="4" w:space="0"/>
              <w:right w:val="single" w:color="auto" w:sz="4" w:space="0"/>
            </w:tcBorders>
            <w:vAlign w:val="center"/>
          </w:tcPr>
          <w:p w14:paraId="72D0ADBD">
            <w:pPr>
              <w:snapToGrid w:val="0"/>
              <w:spacing w:line="300" w:lineRule="exact"/>
              <w:jc w:val="center"/>
              <w:rPr>
                <w:rFonts w:hint="default" w:ascii="Times New Roman" w:hAnsi="Times New Roman" w:cs="Times New Roman" w:eastAsiaTheme="minorEastAsia"/>
                <w:sz w:val="18"/>
                <w:szCs w:val="18"/>
              </w:rPr>
            </w:pPr>
            <w:r>
              <w:rPr>
                <w:rFonts w:hint="default" w:ascii="Times New Roman" w:hAnsi="Times New Roman" w:cs="Times New Roman" w:eastAsiaTheme="minorEastAsia"/>
                <w:sz w:val="18"/>
                <w:szCs w:val="18"/>
              </w:rPr>
              <w:t>36</w:t>
            </w:r>
          </w:p>
        </w:tc>
        <w:tc>
          <w:tcPr>
            <w:tcW w:w="1413" w:type="dxa"/>
            <w:tcBorders>
              <w:top w:val="single" w:color="auto" w:sz="4" w:space="0"/>
              <w:left w:val="single" w:color="auto" w:sz="4" w:space="0"/>
              <w:bottom w:val="single" w:color="auto" w:sz="4" w:space="0"/>
              <w:right w:val="single" w:color="auto" w:sz="4" w:space="0"/>
            </w:tcBorders>
            <w:vAlign w:val="center"/>
          </w:tcPr>
          <w:p w14:paraId="5E4A19B5">
            <w:pPr>
              <w:snapToGrid w:val="0"/>
              <w:spacing w:line="300" w:lineRule="exact"/>
              <w:jc w:val="center"/>
              <w:rPr>
                <w:rFonts w:hint="default" w:ascii="Times New Roman" w:hAnsi="Times New Roman" w:cs="Times New Roman" w:eastAsiaTheme="minorEastAsia"/>
                <w:sz w:val="18"/>
                <w:szCs w:val="18"/>
              </w:rPr>
            </w:pPr>
            <w:r>
              <w:rPr>
                <w:rFonts w:hint="default" w:ascii="Times New Roman" w:hAnsi="Times New Roman" w:cs="Times New Roman" w:eastAsiaTheme="minorEastAsia"/>
                <w:sz w:val="18"/>
                <w:szCs w:val="18"/>
              </w:rPr>
              <w:t>解释</w:t>
            </w:r>
          </w:p>
        </w:tc>
        <w:tc>
          <w:tcPr>
            <w:tcW w:w="7161" w:type="dxa"/>
            <w:tcBorders>
              <w:top w:val="single" w:color="auto" w:sz="4" w:space="0"/>
              <w:left w:val="single" w:color="auto" w:sz="4" w:space="0"/>
              <w:bottom w:val="single" w:color="auto" w:sz="4" w:space="0"/>
              <w:right w:val="single" w:color="auto" w:sz="4" w:space="0"/>
            </w:tcBorders>
            <w:vAlign w:val="center"/>
          </w:tcPr>
          <w:p w14:paraId="6E401690">
            <w:pPr>
              <w:spacing w:line="300" w:lineRule="exact"/>
              <w:rPr>
                <w:rFonts w:hint="default" w:ascii="Times New Roman" w:hAnsi="Times New Roman" w:cs="Times New Roman" w:eastAsiaTheme="minorEastAsia"/>
                <w:sz w:val="18"/>
                <w:szCs w:val="18"/>
              </w:rPr>
            </w:pPr>
            <w:r>
              <w:rPr>
                <w:rFonts w:hint="default" w:ascii="Times New Roman" w:hAnsi="Times New Roman" w:cs="Times New Roman" w:eastAsiaTheme="minorEastAsia"/>
                <w:sz w:val="18"/>
                <w:szCs w:val="18"/>
                <w:shd w:val="clear" w:color="auto" w:fill="FFFFFF"/>
              </w:rPr>
              <w:t>特别说明：本表与采购文件其他部分内容不一致的，以本表为准。</w:t>
            </w:r>
            <w:r>
              <w:rPr>
                <w:rFonts w:hint="default" w:ascii="Times New Roman" w:hAnsi="Times New Roman" w:cs="Times New Roman" w:eastAsiaTheme="minorEastAsia"/>
                <w:sz w:val="18"/>
                <w:szCs w:val="18"/>
              </w:rPr>
              <w:t>本招标文件的解释权属于</w:t>
            </w:r>
            <w:r>
              <w:rPr>
                <w:rFonts w:hint="default" w:ascii="Times New Roman" w:hAnsi="Times New Roman" w:cs="Times New Roman" w:eastAsiaTheme="minorEastAsia"/>
                <w:sz w:val="18"/>
                <w:szCs w:val="18"/>
                <w:shd w:val="clear" w:color="auto" w:fill="FFFFFF"/>
              </w:rPr>
              <w:t>采购人和采购代理机构。</w:t>
            </w:r>
          </w:p>
        </w:tc>
      </w:tr>
    </w:tbl>
    <w:p w14:paraId="3455F06F">
      <w:pPr>
        <w:spacing w:line="400" w:lineRule="exact"/>
        <w:ind w:firstLine="422" w:firstLineChars="200"/>
        <w:rPr>
          <w:rFonts w:hint="default" w:ascii="Times New Roman" w:hAnsi="Times New Roman" w:cs="Times New Roman" w:eastAsiaTheme="minorEastAsia"/>
          <w:b/>
          <w:szCs w:val="21"/>
        </w:rPr>
      </w:pPr>
      <w:r>
        <w:rPr>
          <w:rFonts w:hint="default" w:ascii="Times New Roman" w:hAnsi="Times New Roman" w:cs="Times New Roman" w:eastAsiaTheme="minorEastAsia"/>
          <w:b/>
          <w:szCs w:val="21"/>
        </w:rPr>
        <w:t>一、总则</w:t>
      </w:r>
    </w:p>
    <w:p w14:paraId="12BA01E6">
      <w:pPr>
        <w:spacing w:line="400" w:lineRule="exact"/>
        <w:ind w:firstLine="422" w:firstLineChars="200"/>
        <w:rPr>
          <w:rFonts w:hint="default" w:ascii="Times New Roman" w:hAnsi="Times New Roman" w:cs="Times New Roman" w:eastAsiaTheme="minorEastAsia"/>
          <w:b/>
          <w:szCs w:val="21"/>
        </w:rPr>
      </w:pPr>
      <w:r>
        <w:rPr>
          <w:rFonts w:hint="default" w:ascii="Times New Roman" w:hAnsi="Times New Roman" w:cs="Times New Roman" w:eastAsiaTheme="minorEastAsia"/>
          <w:b/>
          <w:szCs w:val="21"/>
        </w:rPr>
        <w:t>（一）适用范围</w:t>
      </w:r>
    </w:p>
    <w:p w14:paraId="59D15934">
      <w:pPr>
        <w:spacing w:line="400" w:lineRule="exact"/>
        <w:ind w:firstLine="420" w:firstLineChars="200"/>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本招标文件适用于安吉县政府采购项目的招标、投标、评标、定标、验收、合同履约、付款等行为（法律、法规另有规定的，从其规定）。</w:t>
      </w:r>
    </w:p>
    <w:p w14:paraId="3DF6FA9C">
      <w:pPr>
        <w:spacing w:line="400" w:lineRule="exact"/>
        <w:ind w:firstLine="422" w:firstLineChars="200"/>
        <w:rPr>
          <w:rFonts w:hint="default" w:ascii="Times New Roman" w:hAnsi="Times New Roman" w:cs="Times New Roman" w:eastAsiaTheme="minorEastAsia"/>
          <w:b/>
          <w:szCs w:val="21"/>
        </w:rPr>
      </w:pPr>
      <w:r>
        <w:rPr>
          <w:rFonts w:hint="default" w:ascii="Times New Roman" w:hAnsi="Times New Roman" w:cs="Times New Roman" w:eastAsiaTheme="minorEastAsia"/>
          <w:b/>
          <w:szCs w:val="21"/>
        </w:rPr>
        <w:t>（二）定义</w:t>
      </w:r>
    </w:p>
    <w:p w14:paraId="2B913DEB">
      <w:pPr>
        <w:snapToGrid w:val="0"/>
        <w:spacing w:line="400" w:lineRule="exact"/>
        <w:ind w:firstLine="420" w:firstLineChars="200"/>
        <w:contextualSpacing/>
        <w:jc w:val="left"/>
        <w:outlineLvl w:val="1"/>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1.“招标采购单位”系指组织本次招标的“采购代理机构”和“采购人”。</w:t>
      </w:r>
    </w:p>
    <w:p w14:paraId="2AEE7ACB">
      <w:pPr>
        <w:snapToGrid w:val="0"/>
        <w:spacing w:line="400" w:lineRule="exact"/>
        <w:ind w:firstLine="420" w:firstLineChars="200"/>
        <w:contextualSpacing/>
        <w:jc w:val="left"/>
        <w:outlineLvl w:val="1"/>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2.“投标人”系指提交投标响应文件的单位。</w:t>
      </w:r>
    </w:p>
    <w:p w14:paraId="1D465DD2">
      <w:pPr>
        <w:snapToGrid w:val="0"/>
        <w:spacing w:line="400" w:lineRule="exact"/>
        <w:ind w:firstLine="420" w:firstLineChars="200"/>
        <w:contextualSpacing/>
        <w:jc w:val="left"/>
        <w:outlineLvl w:val="1"/>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3.“采购人”系指</w:t>
      </w:r>
      <w:r>
        <w:rPr>
          <w:rFonts w:hint="default" w:ascii="Times New Roman" w:hAnsi="Times New Roman" w:cs="Times New Roman" w:eastAsiaTheme="minorEastAsia"/>
          <w:szCs w:val="21"/>
          <w:lang w:eastAsia="zh-CN"/>
        </w:rPr>
        <w:t>安吉县</w:t>
      </w:r>
      <w:r>
        <w:rPr>
          <w:rFonts w:hint="eastAsia" w:cs="Times New Roman" w:eastAsiaTheme="minorEastAsia"/>
          <w:szCs w:val="21"/>
          <w:lang w:val="en-US" w:eastAsia="zh-CN"/>
        </w:rPr>
        <w:t>第四初级中学</w:t>
      </w:r>
      <w:r>
        <w:rPr>
          <w:rFonts w:hint="default" w:ascii="Times New Roman" w:hAnsi="Times New Roman" w:cs="Times New Roman" w:eastAsiaTheme="minorEastAsia"/>
          <w:szCs w:val="21"/>
        </w:rPr>
        <w:t>。</w:t>
      </w:r>
    </w:p>
    <w:p w14:paraId="4FA03C4F">
      <w:pPr>
        <w:snapToGrid w:val="0"/>
        <w:spacing w:line="400" w:lineRule="exact"/>
        <w:ind w:firstLine="420" w:firstLineChars="200"/>
        <w:contextualSpacing/>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4、“采购代理机构”系指</w:t>
      </w:r>
      <w:r>
        <w:rPr>
          <w:rFonts w:hint="default" w:ascii="Times New Roman" w:hAnsi="Times New Roman" w:cs="Times New Roman" w:eastAsiaTheme="minorEastAsia"/>
          <w:color w:val="000000"/>
          <w:szCs w:val="21"/>
        </w:rPr>
        <w:t>安吉县公共资源交易中心</w:t>
      </w:r>
      <w:r>
        <w:rPr>
          <w:rFonts w:hint="default" w:ascii="Times New Roman" w:hAnsi="Times New Roman" w:cs="Times New Roman" w:eastAsiaTheme="minorEastAsia"/>
          <w:szCs w:val="21"/>
        </w:rPr>
        <w:t>政府采购中心。</w:t>
      </w:r>
    </w:p>
    <w:p w14:paraId="14C6814C">
      <w:pPr>
        <w:snapToGrid w:val="0"/>
        <w:spacing w:line="400" w:lineRule="exact"/>
        <w:ind w:firstLine="420" w:firstLineChars="200"/>
        <w:contextualSpacing/>
        <w:jc w:val="left"/>
        <w:outlineLvl w:val="1"/>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5.“产品”系指供方按招标文件规定，须向采购人提供的一切设备、保险、税金、备品备件、工具、手册及其它有关技术资料和材料。</w:t>
      </w:r>
    </w:p>
    <w:p w14:paraId="6A5E5F0D">
      <w:pPr>
        <w:snapToGrid w:val="0"/>
        <w:spacing w:line="400" w:lineRule="exact"/>
        <w:ind w:firstLine="420" w:firstLineChars="200"/>
        <w:contextualSpacing/>
        <w:jc w:val="left"/>
        <w:outlineLvl w:val="1"/>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6.“服务”系指招标文件规定投标人须承担的安装、调试、技术协助、校准、培训、技术指导以及其他类似的义务。</w:t>
      </w:r>
    </w:p>
    <w:p w14:paraId="2697C2D8">
      <w:pPr>
        <w:snapToGrid w:val="0"/>
        <w:spacing w:line="400" w:lineRule="exact"/>
        <w:ind w:firstLine="420" w:firstLineChars="200"/>
        <w:contextualSpacing/>
        <w:jc w:val="left"/>
        <w:outlineLvl w:val="1"/>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7.“项目”系指投标人按招标文件规定向采购人提供的产品和服务。</w:t>
      </w:r>
    </w:p>
    <w:p w14:paraId="164CE033">
      <w:pPr>
        <w:snapToGrid w:val="0"/>
        <w:spacing w:line="400" w:lineRule="exact"/>
        <w:ind w:firstLine="420" w:firstLineChars="200"/>
        <w:contextualSpacing/>
        <w:jc w:val="left"/>
        <w:outlineLvl w:val="1"/>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8.“电子交易活动”以数据电文形式，依托政府采购项目电子交易平台进行的政府采购交易活动。</w:t>
      </w:r>
    </w:p>
    <w:p w14:paraId="1BC5685D">
      <w:pPr>
        <w:snapToGrid w:val="0"/>
        <w:spacing w:line="400" w:lineRule="exact"/>
        <w:ind w:firstLine="420" w:firstLineChars="200"/>
        <w:contextualSpacing/>
        <w:jc w:val="left"/>
        <w:outlineLvl w:val="1"/>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9.“书面形式”包括信函、传真、电报、电子邮件等。</w:t>
      </w:r>
    </w:p>
    <w:p w14:paraId="45AE096B">
      <w:pPr>
        <w:snapToGrid w:val="0"/>
        <w:spacing w:line="400" w:lineRule="exact"/>
        <w:ind w:firstLine="420" w:firstLineChars="200"/>
        <w:contextualSpacing/>
        <w:jc w:val="left"/>
        <w:outlineLvl w:val="1"/>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10.“▲”系指实质性要求条款</w:t>
      </w:r>
    </w:p>
    <w:p w14:paraId="35615DDF">
      <w:pPr>
        <w:spacing w:line="400" w:lineRule="exact"/>
        <w:ind w:firstLine="422" w:firstLineChars="200"/>
        <w:rPr>
          <w:rFonts w:hint="default" w:ascii="Times New Roman" w:hAnsi="Times New Roman" w:cs="Times New Roman" w:eastAsiaTheme="minorEastAsia"/>
          <w:b/>
          <w:szCs w:val="21"/>
        </w:rPr>
      </w:pPr>
      <w:r>
        <w:rPr>
          <w:rFonts w:hint="default" w:ascii="Times New Roman" w:hAnsi="Times New Roman" w:cs="Times New Roman" w:eastAsiaTheme="minorEastAsia"/>
          <w:b/>
          <w:szCs w:val="21"/>
        </w:rPr>
        <w:t>（三）招标方式</w:t>
      </w:r>
    </w:p>
    <w:p w14:paraId="6A560EEE">
      <w:pPr>
        <w:spacing w:line="400" w:lineRule="exact"/>
        <w:ind w:firstLine="420" w:firstLineChars="200"/>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本次招标属于“电子交易活动”；采用公开招标方式进行；</w:t>
      </w:r>
    </w:p>
    <w:p w14:paraId="02E38AF8">
      <w:pPr>
        <w:spacing w:line="400" w:lineRule="exact"/>
        <w:ind w:firstLine="422" w:firstLineChars="200"/>
        <w:rPr>
          <w:rFonts w:hint="default" w:ascii="Times New Roman" w:hAnsi="Times New Roman" w:cs="Times New Roman" w:eastAsiaTheme="minorEastAsia"/>
          <w:b/>
          <w:szCs w:val="21"/>
        </w:rPr>
      </w:pPr>
      <w:r>
        <w:rPr>
          <w:rFonts w:hint="default" w:ascii="Times New Roman" w:hAnsi="Times New Roman" w:cs="Times New Roman" w:eastAsiaTheme="minorEastAsia"/>
          <w:b/>
          <w:szCs w:val="21"/>
        </w:rPr>
        <w:t>（四）投标委托</w:t>
      </w:r>
    </w:p>
    <w:p w14:paraId="6179EBB7">
      <w:pPr>
        <w:spacing w:line="400" w:lineRule="exact"/>
        <w:ind w:firstLine="420" w:firstLineChars="200"/>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投标人代表须携带有效身份证件。如投标人代表不是法定代表人，须有法定代表人出具的授权委托书（格式见</w:t>
      </w:r>
      <w:r>
        <w:rPr>
          <w:rFonts w:hint="default" w:ascii="Times New Roman" w:hAnsi="Times New Roman" w:cs="Times New Roman" w:eastAsiaTheme="minorEastAsia"/>
          <w:b/>
          <w:szCs w:val="21"/>
        </w:rPr>
        <w:t>附件</w:t>
      </w:r>
      <w:r>
        <w:rPr>
          <w:rFonts w:hint="default" w:ascii="Times New Roman" w:hAnsi="Times New Roman" w:cs="Times New Roman" w:eastAsiaTheme="minorEastAsia"/>
          <w:szCs w:val="21"/>
        </w:rPr>
        <w:t>）。</w:t>
      </w:r>
    </w:p>
    <w:p w14:paraId="083A7D04">
      <w:pPr>
        <w:spacing w:line="400" w:lineRule="exact"/>
        <w:ind w:firstLine="422" w:firstLineChars="200"/>
        <w:rPr>
          <w:rFonts w:hint="default" w:ascii="Times New Roman" w:hAnsi="Times New Roman" w:cs="Times New Roman" w:eastAsiaTheme="minorEastAsia"/>
          <w:b/>
          <w:szCs w:val="21"/>
        </w:rPr>
      </w:pPr>
      <w:r>
        <w:rPr>
          <w:rFonts w:hint="default" w:ascii="Times New Roman" w:hAnsi="Times New Roman" w:cs="Times New Roman" w:eastAsiaTheme="minorEastAsia"/>
          <w:b/>
          <w:szCs w:val="21"/>
        </w:rPr>
        <w:t>（五）投标费用</w:t>
      </w:r>
    </w:p>
    <w:p w14:paraId="70B68D8B">
      <w:pPr>
        <w:spacing w:line="400" w:lineRule="exact"/>
        <w:ind w:firstLine="420" w:firstLineChars="200"/>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不论投标结果如何，投标人均应自行承担所有与投标有关的全部费用（招标文件有相反规定除外）。</w:t>
      </w:r>
    </w:p>
    <w:p w14:paraId="299D75F0">
      <w:pPr>
        <w:spacing w:line="400" w:lineRule="exact"/>
        <w:ind w:firstLine="422" w:firstLineChars="200"/>
        <w:rPr>
          <w:rFonts w:hint="default" w:ascii="Times New Roman" w:hAnsi="Times New Roman" w:cs="Times New Roman" w:eastAsiaTheme="minorEastAsia"/>
          <w:b/>
          <w:szCs w:val="21"/>
        </w:rPr>
      </w:pPr>
      <w:r>
        <w:rPr>
          <w:rFonts w:hint="default" w:ascii="Times New Roman" w:hAnsi="Times New Roman" w:cs="Times New Roman" w:eastAsiaTheme="minorEastAsia"/>
          <w:b/>
          <w:szCs w:val="21"/>
        </w:rPr>
        <w:t>（六）联合体投标</w:t>
      </w:r>
    </w:p>
    <w:p w14:paraId="0DCF2B1F">
      <w:pPr>
        <w:spacing w:line="400" w:lineRule="exact"/>
        <w:ind w:firstLine="420" w:firstLineChars="200"/>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本项目接受联合体投标。</w:t>
      </w:r>
    </w:p>
    <w:p w14:paraId="1AF672C1">
      <w:pPr>
        <w:spacing w:line="400" w:lineRule="exact"/>
        <w:ind w:firstLine="422" w:firstLineChars="200"/>
        <w:rPr>
          <w:rFonts w:hint="default" w:ascii="Times New Roman" w:hAnsi="Times New Roman" w:cs="Times New Roman" w:eastAsiaTheme="minorEastAsia"/>
          <w:b/>
          <w:szCs w:val="21"/>
        </w:rPr>
      </w:pPr>
      <w:r>
        <w:rPr>
          <w:rFonts w:hint="default" w:ascii="Times New Roman" w:hAnsi="Times New Roman" w:cs="Times New Roman" w:eastAsiaTheme="minorEastAsia"/>
          <w:b/>
          <w:szCs w:val="21"/>
        </w:rPr>
        <w:t>（七）转包与分包</w:t>
      </w:r>
    </w:p>
    <w:p w14:paraId="514E1A7A">
      <w:pPr>
        <w:spacing w:line="400" w:lineRule="exact"/>
        <w:ind w:firstLine="420" w:firstLineChars="200"/>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1.本项目不允许转包。</w:t>
      </w:r>
    </w:p>
    <w:p w14:paraId="44B6CC4F">
      <w:pPr>
        <w:spacing w:line="400" w:lineRule="exact"/>
        <w:ind w:firstLine="420" w:firstLineChars="200"/>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2.本项目不可以分包</w:t>
      </w:r>
    </w:p>
    <w:p w14:paraId="415996DC">
      <w:pPr>
        <w:spacing w:line="400" w:lineRule="exact"/>
        <w:ind w:firstLine="422" w:firstLineChars="200"/>
        <w:rPr>
          <w:rFonts w:hint="default" w:ascii="Times New Roman" w:hAnsi="Times New Roman" w:cs="Times New Roman" w:eastAsiaTheme="minorEastAsia"/>
          <w:b/>
          <w:szCs w:val="21"/>
        </w:rPr>
      </w:pPr>
      <w:r>
        <w:rPr>
          <w:rFonts w:hint="default" w:ascii="Times New Roman" w:hAnsi="Times New Roman" w:cs="Times New Roman" w:eastAsiaTheme="minorEastAsia"/>
          <w:b/>
          <w:szCs w:val="21"/>
        </w:rPr>
        <w:t>（八）特别说明：</w:t>
      </w:r>
    </w:p>
    <w:p w14:paraId="04D3D1A5">
      <w:pPr>
        <w:spacing w:line="400" w:lineRule="exact"/>
        <w:ind w:firstLine="420" w:firstLineChars="200"/>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▲1.投标人投标所使用的资格、信誉、荣誉、业绩与企业认证必须为本法人所拥有。投标人投标所使用的采购项目实施人员必须为本法人正式员工。</w:t>
      </w:r>
    </w:p>
    <w:p w14:paraId="5880F4C2">
      <w:pPr>
        <w:spacing w:line="400" w:lineRule="exact"/>
        <w:ind w:firstLine="420" w:firstLineChars="200"/>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▲2.投标人应仔细阅读招标文件的所有内容，按照招标文件的要求提交投标文件，并对所提供的全部资料的真实性承担法律责任。</w:t>
      </w:r>
    </w:p>
    <w:p w14:paraId="78AA16C6">
      <w:pPr>
        <w:spacing w:line="400" w:lineRule="exact"/>
        <w:ind w:firstLine="420" w:firstLineChars="200"/>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3.投标人在投标活动中提供任何虚假材料，其投标无效，并报监管部门查处；中标后发现的，中标人须依照《中华人民共和国消费者权益保护法》第49条之规定双倍赔偿采购人，且民事赔偿并不免除违法投标人的行政与刑事责任。</w:t>
      </w:r>
    </w:p>
    <w:p w14:paraId="05D59D8F">
      <w:pPr>
        <w:spacing w:line="400" w:lineRule="exact"/>
        <w:ind w:firstLine="422" w:firstLineChars="200"/>
        <w:rPr>
          <w:rFonts w:hint="default" w:ascii="Times New Roman" w:hAnsi="Times New Roman" w:cs="Times New Roman" w:eastAsiaTheme="minorEastAsia"/>
          <w:b/>
          <w:szCs w:val="21"/>
        </w:rPr>
      </w:pPr>
      <w:r>
        <w:rPr>
          <w:rFonts w:hint="default" w:ascii="Times New Roman" w:hAnsi="Times New Roman" w:cs="Times New Roman" w:eastAsiaTheme="minorEastAsia"/>
          <w:b/>
          <w:szCs w:val="21"/>
        </w:rPr>
        <w:t>（八）质疑和投诉</w:t>
      </w:r>
    </w:p>
    <w:p w14:paraId="421C616D">
      <w:pPr>
        <w:spacing w:line="400" w:lineRule="exact"/>
        <w:ind w:firstLine="422" w:firstLineChars="200"/>
        <w:rPr>
          <w:rFonts w:hint="default" w:ascii="Times New Roman" w:hAnsi="Times New Roman" w:cs="Times New Roman" w:eastAsiaTheme="minorEastAsia"/>
          <w:b/>
          <w:bCs/>
          <w:color w:val="auto"/>
          <w:szCs w:val="21"/>
        </w:rPr>
      </w:pPr>
      <w:r>
        <w:rPr>
          <w:rFonts w:hint="default" w:ascii="Times New Roman" w:hAnsi="Times New Roman" w:cs="Times New Roman" w:eastAsiaTheme="minorEastAsia"/>
          <w:b/>
          <w:bCs/>
          <w:color w:val="auto"/>
          <w:szCs w:val="21"/>
        </w:rPr>
        <w:t>1.投标人认为招标文件使自己的合法权益受到损害的，应当在知道或者应知其权益受到损害之日起七个工作日内，以书面形式向采购人、代理机构提出质疑。</w:t>
      </w:r>
    </w:p>
    <w:p w14:paraId="42A5601D">
      <w:pPr>
        <w:spacing w:line="400" w:lineRule="exact"/>
        <w:ind w:firstLine="422" w:firstLineChars="200"/>
        <w:rPr>
          <w:rFonts w:hint="default" w:ascii="Times New Roman" w:hAnsi="Times New Roman" w:cs="Times New Roman" w:eastAsiaTheme="minorEastAsia"/>
          <w:b/>
          <w:bCs/>
          <w:color w:val="auto"/>
          <w:szCs w:val="21"/>
        </w:rPr>
      </w:pPr>
      <w:r>
        <w:rPr>
          <w:rFonts w:hint="default" w:ascii="Times New Roman" w:hAnsi="Times New Roman" w:cs="Times New Roman" w:eastAsiaTheme="minorEastAsia"/>
          <w:b/>
          <w:bCs/>
          <w:color w:val="auto"/>
          <w:szCs w:val="21"/>
        </w:rPr>
        <w:t>2.对采购文件提出质疑的，质疑期限为招标公告期限届满之日起七个工作日。对采购结果提出质疑的，质疑期限为采购结果公告期限届满之日起七个工作日。在上述质疑期满后进行质疑的，将不予受理。采购单位或采购代理机构在质疑期满后对投标人提出的质疑进行统一答复，并书面通知各投标人；投标人对招标采购单位的质疑答复不满意或者招标采购单位未在规定的时间内做出答复的，可以在答复期满后十五个工作日内向同级采购监管部门投诉。</w:t>
      </w:r>
    </w:p>
    <w:p w14:paraId="7707502A">
      <w:pPr>
        <w:spacing w:line="400" w:lineRule="exact"/>
        <w:ind w:firstLine="422" w:firstLineChars="200"/>
        <w:rPr>
          <w:rFonts w:hint="default" w:ascii="Times New Roman" w:hAnsi="Times New Roman" w:cs="Times New Roman" w:eastAsiaTheme="minorEastAsia"/>
          <w:b/>
          <w:bCs/>
          <w:color w:val="auto"/>
          <w:kern w:val="0"/>
          <w:szCs w:val="21"/>
          <w:highlight w:val="red"/>
        </w:rPr>
      </w:pPr>
      <w:r>
        <w:rPr>
          <w:rFonts w:hint="default" w:ascii="Times New Roman" w:hAnsi="Times New Roman" w:cs="Times New Roman" w:eastAsiaTheme="minorEastAsia"/>
          <w:b/>
          <w:bCs/>
          <w:color w:val="auto"/>
          <w:kern w:val="0"/>
          <w:szCs w:val="21"/>
        </w:rPr>
        <w:t>质疑和投诉：质疑和投诉按照《政府采购质疑和投诉办法》（财政部令第94号）规定，范本在《浙江政府采购网》中“下载专区”内下载。质疑时要求供应商在法定质疑期内一次性提出针对同一采购程序环节的质疑。</w:t>
      </w:r>
    </w:p>
    <w:p w14:paraId="407B13BC">
      <w:pPr>
        <w:spacing w:line="400" w:lineRule="exact"/>
        <w:ind w:firstLine="420" w:firstLineChars="200"/>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3.质疑、投诉应当采用书面形式，质疑书、投诉书均应明确阐述招标文件、招标过程或中标结果中使自己合法权益受到损害的实质性内容，提供相关事实、依据和证据及其来源或线索，便于有关单位调查、答复和处理。否则，代理机构将不予受理。</w:t>
      </w:r>
    </w:p>
    <w:p w14:paraId="6A9ED613">
      <w:pPr>
        <w:spacing w:line="400" w:lineRule="exact"/>
        <w:ind w:firstLine="422" w:firstLineChars="200"/>
        <w:rPr>
          <w:rFonts w:hint="default" w:ascii="Times New Roman" w:hAnsi="Times New Roman" w:cs="Times New Roman" w:eastAsiaTheme="minorEastAsia"/>
          <w:b/>
          <w:szCs w:val="21"/>
        </w:rPr>
      </w:pPr>
      <w:bookmarkStart w:id="28" w:name="_Toc423953933"/>
      <w:r>
        <w:rPr>
          <w:rFonts w:hint="default" w:ascii="Times New Roman" w:hAnsi="Times New Roman" w:cs="Times New Roman" w:eastAsiaTheme="minorEastAsia"/>
          <w:b/>
          <w:szCs w:val="21"/>
        </w:rPr>
        <w:t>二、招标文件</w:t>
      </w:r>
    </w:p>
    <w:p w14:paraId="1BAE061B">
      <w:pPr>
        <w:snapToGrid w:val="0"/>
        <w:spacing w:line="400" w:lineRule="exact"/>
        <w:ind w:firstLine="422" w:firstLineChars="200"/>
        <w:jc w:val="left"/>
        <w:rPr>
          <w:rFonts w:hint="default" w:ascii="Times New Roman" w:hAnsi="Times New Roman" w:cs="Times New Roman" w:eastAsiaTheme="minorEastAsia"/>
          <w:b/>
          <w:szCs w:val="21"/>
        </w:rPr>
      </w:pPr>
      <w:r>
        <w:rPr>
          <w:rFonts w:hint="default" w:ascii="Times New Roman" w:hAnsi="Times New Roman" w:cs="Times New Roman" w:eastAsiaTheme="minorEastAsia"/>
          <w:b/>
          <w:szCs w:val="21"/>
        </w:rPr>
        <w:t>（一）招标文件的构成：</w:t>
      </w:r>
    </w:p>
    <w:p w14:paraId="3A225621">
      <w:pPr>
        <w:spacing w:line="400" w:lineRule="exact"/>
        <w:ind w:left="420" w:leftChars="200"/>
        <w:rPr>
          <w:rFonts w:hint="default" w:ascii="Times New Roman" w:hAnsi="Times New Roman" w:cs="Times New Roman" w:eastAsiaTheme="minorEastAsia"/>
          <w:kern w:val="1"/>
          <w:szCs w:val="21"/>
        </w:rPr>
      </w:pPr>
      <w:r>
        <w:rPr>
          <w:rFonts w:hint="default" w:ascii="Times New Roman" w:hAnsi="Times New Roman" w:cs="Times New Roman" w:eastAsiaTheme="minorEastAsia"/>
          <w:kern w:val="1"/>
          <w:szCs w:val="21"/>
        </w:rPr>
        <w:t>1.招标公告</w:t>
      </w:r>
    </w:p>
    <w:p w14:paraId="44E32CED">
      <w:pPr>
        <w:spacing w:line="400" w:lineRule="exact"/>
        <w:ind w:left="420" w:leftChars="200"/>
        <w:rPr>
          <w:rFonts w:hint="default" w:ascii="Times New Roman" w:hAnsi="Times New Roman" w:cs="Times New Roman" w:eastAsiaTheme="minorEastAsia"/>
          <w:kern w:val="1"/>
          <w:szCs w:val="21"/>
        </w:rPr>
      </w:pPr>
      <w:r>
        <w:rPr>
          <w:rFonts w:hint="default" w:ascii="Times New Roman" w:hAnsi="Times New Roman" w:cs="Times New Roman" w:eastAsiaTheme="minorEastAsia"/>
          <w:kern w:val="1"/>
          <w:szCs w:val="21"/>
        </w:rPr>
        <w:t>2.招标需求</w:t>
      </w:r>
    </w:p>
    <w:p w14:paraId="7FF3C69C">
      <w:pPr>
        <w:spacing w:line="400" w:lineRule="exact"/>
        <w:ind w:left="420" w:leftChars="200"/>
        <w:rPr>
          <w:rFonts w:hint="default" w:ascii="Times New Roman" w:hAnsi="Times New Roman" w:cs="Times New Roman" w:eastAsiaTheme="minorEastAsia"/>
          <w:kern w:val="1"/>
          <w:szCs w:val="21"/>
        </w:rPr>
      </w:pPr>
      <w:r>
        <w:rPr>
          <w:rFonts w:hint="default" w:ascii="Times New Roman" w:hAnsi="Times New Roman" w:cs="Times New Roman" w:eastAsiaTheme="minorEastAsia"/>
          <w:kern w:val="1"/>
          <w:szCs w:val="21"/>
        </w:rPr>
        <w:t>3.投标人须知</w:t>
      </w:r>
    </w:p>
    <w:p w14:paraId="702D9125">
      <w:pPr>
        <w:spacing w:line="400" w:lineRule="exact"/>
        <w:ind w:left="420" w:leftChars="200"/>
        <w:rPr>
          <w:rFonts w:hint="default" w:ascii="Times New Roman" w:hAnsi="Times New Roman" w:cs="Times New Roman" w:eastAsiaTheme="minorEastAsia"/>
          <w:kern w:val="1"/>
          <w:szCs w:val="21"/>
        </w:rPr>
      </w:pPr>
      <w:r>
        <w:rPr>
          <w:rFonts w:hint="default" w:ascii="Times New Roman" w:hAnsi="Times New Roman" w:cs="Times New Roman" w:eastAsiaTheme="minorEastAsia"/>
          <w:kern w:val="1"/>
          <w:szCs w:val="21"/>
        </w:rPr>
        <w:t>4.评标办法及标准</w:t>
      </w:r>
    </w:p>
    <w:p w14:paraId="43814BD8">
      <w:pPr>
        <w:spacing w:line="400" w:lineRule="exact"/>
        <w:ind w:left="420" w:leftChars="200"/>
        <w:rPr>
          <w:rFonts w:hint="default" w:ascii="Times New Roman" w:hAnsi="Times New Roman" w:cs="Times New Roman" w:eastAsiaTheme="minorEastAsia"/>
          <w:kern w:val="1"/>
          <w:szCs w:val="21"/>
        </w:rPr>
      </w:pPr>
      <w:r>
        <w:rPr>
          <w:rFonts w:hint="default" w:ascii="Times New Roman" w:hAnsi="Times New Roman" w:cs="Times New Roman" w:eastAsiaTheme="minorEastAsia"/>
          <w:kern w:val="1"/>
          <w:szCs w:val="21"/>
        </w:rPr>
        <w:t>5.合同主要条款</w:t>
      </w:r>
    </w:p>
    <w:p w14:paraId="7A420554">
      <w:pPr>
        <w:spacing w:line="400" w:lineRule="exact"/>
        <w:ind w:left="420" w:leftChars="200"/>
        <w:rPr>
          <w:rFonts w:hint="default" w:ascii="Times New Roman" w:hAnsi="Times New Roman" w:cs="Times New Roman" w:eastAsiaTheme="minorEastAsia"/>
          <w:kern w:val="1"/>
          <w:szCs w:val="21"/>
        </w:rPr>
      </w:pPr>
      <w:r>
        <w:rPr>
          <w:rFonts w:hint="default" w:ascii="Times New Roman" w:hAnsi="Times New Roman" w:cs="Times New Roman" w:eastAsiaTheme="minorEastAsia"/>
          <w:kern w:val="1"/>
          <w:szCs w:val="21"/>
        </w:rPr>
        <w:t>6.投标文件格式</w:t>
      </w:r>
    </w:p>
    <w:p w14:paraId="25D8809F">
      <w:pPr>
        <w:spacing w:line="400" w:lineRule="exact"/>
        <w:ind w:left="420" w:leftChars="200"/>
        <w:rPr>
          <w:rFonts w:hint="default" w:ascii="Times New Roman" w:hAnsi="Times New Roman" w:cs="Times New Roman" w:eastAsiaTheme="minorEastAsia"/>
          <w:kern w:val="1"/>
          <w:szCs w:val="21"/>
        </w:rPr>
      </w:pPr>
      <w:r>
        <w:rPr>
          <w:rFonts w:hint="default" w:ascii="Times New Roman" w:hAnsi="Times New Roman" w:cs="Times New Roman" w:eastAsiaTheme="minorEastAsia"/>
          <w:kern w:val="1"/>
          <w:szCs w:val="21"/>
        </w:rPr>
        <w:t>7.本项目招标文件的澄清、答复、修改、补充的内容</w:t>
      </w:r>
    </w:p>
    <w:p w14:paraId="0CE72BEC">
      <w:pPr>
        <w:snapToGrid w:val="0"/>
        <w:spacing w:line="300" w:lineRule="exact"/>
        <w:ind w:firstLine="413" w:firstLineChars="196"/>
        <w:jc w:val="left"/>
        <w:rPr>
          <w:rFonts w:hint="default" w:ascii="Times New Roman" w:hAnsi="Times New Roman" w:cs="Times New Roman" w:eastAsiaTheme="minorEastAsia"/>
          <w:b/>
          <w:szCs w:val="21"/>
        </w:rPr>
      </w:pPr>
      <w:r>
        <w:rPr>
          <w:rFonts w:hint="default" w:ascii="Times New Roman" w:hAnsi="Times New Roman" w:cs="Times New Roman" w:eastAsiaTheme="minorEastAsia"/>
          <w:b/>
          <w:szCs w:val="21"/>
        </w:rPr>
        <w:t>（二）投标人的风险</w:t>
      </w:r>
    </w:p>
    <w:p w14:paraId="3DEF0A93">
      <w:pPr>
        <w:spacing w:line="400" w:lineRule="exact"/>
        <w:ind w:left="420" w:leftChars="200"/>
        <w:rPr>
          <w:rFonts w:hint="default" w:ascii="Times New Roman" w:hAnsi="Times New Roman" w:cs="Times New Roman" w:eastAsiaTheme="minorEastAsia"/>
          <w:kern w:val="1"/>
          <w:szCs w:val="21"/>
        </w:rPr>
      </w:pPr>
      <w:r>
        <w:rPr>
          <w:rFonts w:hint="default" w:ascii="Times New Roman" w:hAnsi="Times New Roman" w:cs="Times New Roman" w:eastAsiaTheme="minorEastAsia"/>
          <w:kern w:val="1"/>
          <w:szCs w:val="21"/>
        </w:rPr>
        <w:t>投标人没有按照招标文件要求提供全部资料，或者投标人没有对招标文件在各方面作出实质</w:t>
      </w:r>
    </w:p>
    <w:p w14:paraId="21A962B7">
      <w:pPr>
        <w:spacing w:line="400" w:lineRule="exact"/>
        <w:rPr>
          <w:rFonts w:hint="default" w:ascii="Times New Roman" w:hAnsi="Times New Roman" w:cs="Times New Roman" w:eastAsiaTheme="minorEastAsia"/>
          <w:kern w:val="1"/>
          <w:szCs w:val="21"/>
        </w:rPr>
      </w:pPr>
      <w:r>
        <w:rPr>
          <w:rFonts w:hint="default" w:ascii="Times New Roman" w:hAnsi="Times New Roman" w:cs="Times New Roman" w:eastAsiaTheme="minorEastAsia"/>
          <w:kern w:val="1"/>
          <w:szCs w:val="21"/>
        </w:rPr>
        <w:t>性响应是投标人的风险，并可能导致其投标被拒绝。</w:t>
      </w:r>
    </w:p>
    <w:p w14:paraId="27797CB4">
      <w:pPr>
        <w:spacing w:line="300" w:lineRule="exact"/>
        <w:ind w:firstLine="422" w:firstLineChars="200"/>
        <w:rPr>
          <w:rFonts w:hint="default" w:ascii="Times New Roman" w:hAnsi="Times New Roman" w:cs="Times New Roman" w:eastAsiaTheme="minorEastAsia"/>
          <w:b/>
          <w:szCs w:val="21"/>
        </w:rPr>
      </w:pPr>
      <w:r>
        <w:rPr>
          <w:rFonts w:hint="default" w:ascii="Times New Roman" w:hAnsi="Times New Roman" w:cs="Times New Roman" w:eastAsiaTheme="minorEastAsia"/>
          <w:b/>
          <w:szCs w:val="21"/>
        </w:rPr>
        <w:t>（三）招标文件的澄清与修改</w:t>
      </w:r>
    </w:p>
    <w:p w14:paraId="778E2F9B">
      <w:pPr>
        <w:spacing w:line="400" w:lineRule="exact"/>
        <w:ind w:firstLine="420" w:firstLineChars="200"/>
        <w:rPr>
          <w:rFonts w:hint="default" w:ascii="Times New Roman" w:hAnsi="Times New Roman" w:cs="Times New Roman" w:eastAsiaTheme="minorEastAsia"/>
          <w:color w:val="FF0000"/>
          <w:kern w:val="1"/>
          <w:szCs w:val="21"/>
          <w:highlight w:val="none"/>
        </w:rPr>
      </w:pPr>
      <w:r>
        <w:rPr>
          <w:rFonts w:hint="default" w:ascii="Times New Roman" w:hAnsi="Times New Roman" w:cs="Times New Roman" w:eastAsiaTheme="minorEastAsia"/>
          <w:kern w:val="1"/>
          <w:szCs w:val="21"/>
        </w:rPr>
        <w:t>1、投标人应认真阅读本招标文件，发现其中有误或有不合理要求的，投标人应当在</w:t>
      </w:r>
      <w:r>
        <w:rPr>
          <w:rFonts w:hint="default" w:ascii="Times New Roman" w:hAnsi="Times New Roman" w:cs="Times New Roman" w:eastAsiaTheme="minorEastAsia"/>
          <w:color w:val="FF0000"/>
          <w:kern w:val="1"/>
          <w:szCs w:val="21"/>
          <w:highlight w:val="none"/>
        </w:rPr>
        <w:t>202</w:t>
      </w:r>
      <w:r>
        <w:rPr>
          <w:rFonts w:hint="default" w:ascii="Times New Roman" w:hAnsi="Times New Roman" w:cs="Times New Roman" w:eastAsiaTheme="minorEastAsia"/>
          <w:color w:val="FF0000"/>
          <w:kern w:val="1"/>
          <w:szCs w:val="21"/>
          <w:highlight w:val="none"/>
          <w:lang w:val="en-US" w:eastAsia="zh-CN"/>
        </w:rPr>
        <w:t>5</w:t>
      </w:r>
      <w:r>
        <w:rPr>
          <w:rFonts w:hint="default" w:ascii="Times New Roman" w:hAnsi="Times New Roman" w:cs="Times New Roman" w:eastAsiaTheme="minorEastAsia"/>
          <w:color w:val="FF0000"/>
          <w:kern w:val="1"/>
          <w:szCs w:val="21"/>
          <w:highlight w:val="none"/>
        </w:rPr>
        <w:t>年</w:t>
      </w:r>
      <w:r>
        <w:rPr>
          <w:rFonts w:hint="eastAsia" w:cs="Times New Roman" w:eastAsiaTheme="minorEastAsia"/>
          <w:color w:val="FF0000"/>
          <w:kern w:val="1"/>
          <w:szCs w:val="21"/>
          <w:highlight w:val="none"/>
          <w:lang w:val="en-US" w:eastAsia="zh-CN"/>
        </w:rPr>
        <w:t>7</w:t>
      </w:r>
      <w:r>
        <w:rPr>
          <w:rFonts w:hint="default" w:ascii="Times New Roman" w:hAnsi="Times New Roman" w:cs="Times New Roman" w:eastAsiaTheme="minorEastAsia"/>
          <w:color w:val="FF0000"/>
          <w:kern w:val="1"/>
          <w:szCs w:val="21"/>
          <w:highlight w:val="none"/>
        </w:rPr>
        <w:t>月</w:t>
      </w:r>
      <w:r>
        <w:rPr>
          <w:rFonts w:hint="eastAsia" w:cs="Times New Roman" w:eastAsiaTheme="minorEastAsia"/>
          <w:color w:val="FF0000"/>
          <w:kern w:val="1"/>
          <w:szCs w:val="21"/>
          <w:highlight w:val="none"/>
          <w:lang w:val="en-US" w:eastAsia="zh-CN"/>
        </w:rPr>
        <w:t>14</w:t>
      </w:r>
      <w:r>
        <w:rPr>
          <w:rFonts w:hint="default" w:ascii="Times New Roman" w:hAnsi="Times New Roman" w:cs="Times New Roman" w:eastAsiaTheme="minorEastAsia"/>
          <w:color w:val="FF0000"/>
          <w:kern w:val="1"/>
          <w:szCs w:val="21"/>
          <w:highlight w:val="none"/>
        </w:rPr>
        <w:t>日下午16：30时前</w:t>
      </w:r>
      <w:r>
        <w:rPr>
          <w:rFonts w:hint="default" w:ascii="Times New Roman" w:hAnsi="Times New Roman" w:cs="Times New Roman" w:eastAsiaTheme="minorEastAsia"/>
          <w:color w:val="auto"/>
          <w:kern w:val="1"/>
          <w:szCs w:val="21"/>
          <w:highlight w:val="none"/>
        </w:rPr>
        <w:t>将疑问以书面（含邮件、政采云系统。邮箱：ajzfcg@163.com；政采云系统：政采云-项目采购-询问质疑投诉-质疑列表）形式向集中采购机构一次性提出（同时请将该书面文件的电子文档发送至邮箱）。集中采购机构将在规定的时间内统一进行澄清和修改，并书面（含电邮、政采云系统）通知所有获取招标文件的供应商。潜在供应商请自行到相关网站下载澄清（更正）文件。供应商未按规定要求提出的，则视同认可招标文件，但法律法规及规范性文件有明确规定的除外。</w:t>
      </w:r>
    </w:p>
    <w:p w14:paraId="372D8285">
      <w:pPr>
        <w:spacing w:line="400" w:lineRule="exact"/>
        <w:ind w:firstLine="420" w:firstLineChars="200"/>
        <w:rPr>
          <w:rFonts w:hint="default" w:ascii="Times New Roman" w:hAnsi="Times New Roman" w:cs="Times New Roman" w:eastAsiaTheme="minorEastAsia"/>
          <w:kern w:val="1"/>
          <w:szCs w:val="21"/>
        </w:rPr>
      </w:pPr>
      <w:r>
        <w:rPr>
          <w:rFonts w:hint="default" w:ascii="Times New Roman" w:hAnsi="Times New Roman" w:cs="Times New Roman" w:eastAsiaTheme="minorEastAsia"/>
          <w:kern w:val="1"/>
          <w:szCs w:val="21"/>
        </w:rPr>
        <w:t>2、招标文件澄清、答复、修改、补充的内容为招标文件的组成部分。当招标文件与招标文件的答复、澄清、修改、补充通知就同一内容的表述不一致时，以最后发出的书面文件为准。</w:t>
      </w:r>
    </w:p>
    <w:p w14:paraId="535746B2">
      <w:pPr>
        <w:pStyle w:val="13"/>
        <w:snapToGrid w:val="0"/>
        <w:spacing w:before="0" w:beforeLines="0" w:after="0" w:afterLines="0" w:line="300" w:lineRule="exact"/>
        <w:ind w:firstLine="411" w:firstLineChars="195"/>
        <w:rPr>
          <w:rFonts w:hint="default" w:ascii="Times New Roman" w:hAnsi="Times New Roman" w:cs="Times New Roman" w:eastAsiaTheme="minorEastAsia"/>
          <w:b/>
          <w:sz w:val="21"/>
          <w:szCs w:val="21"/>
        </w:rPr>
      </w:pPr>
      <w:r>
        <w:rPr>
          <w:rFonts w:hint="default" w:ascii="Times New Roman" w:hAnsi="Times New Roman" w:cs="Times New Roman" w:eastAsiaTheme="minorEastAsia"/>
          <w:b/>
          <w:sz w:val="21"/>
          <w:szCs w:val="21"/>
        </w:rPr>
        <w:t>三、投标文件的编制</w:t>
      </w:r>
      <w:bookmarkEnd w:id="28"/>
    </w:p>
    <w:p w14:paraId="27FC500C">
      <w:pPr>
        <w:spacing w:line="400" w:lineRule="exact"/>
        <w:ind w:firstLine="420" w:firstLineChars="200"/>
        <w:rPr>
          <w:rFonts w:hint="default" w:ascii="Times New Roman" w:hAnsi="Times New Roman" w:cs="Times New Roman" w:eastAsiaTheme="minorEastAsia"/>
          <w:kern w:val="1"/>
          <w:szCs w:val="21"/>
        </w:rPr>
      </w:pPr>
      <w:r>
        <w:rPr>
          <w:rFonts w:hint="default" w:ascii="Times New Roman" w:hAnsi="Times New Roman" w:cs="Times New Roman" w:eastAsiaTheme="minorEastAsia"/>
          <w:kern w:val="1"/>
          <w:szCs w:val="21"/>
        </w:rPr>
        <w:t>（一）投标文件的组成</w:t>
      </w:r>
    </w:p>
    <w:p w14:paraId="57834764">
      <w:pPr>
        <w:widowControl/>
        <w:spacing w:line="400" w:lineRule="exact"/>
        <w:ind w:firstLine="422" w:firstLineChars="200"/>
        <w:jc w:val="left"/>
        <w:rPr>
          <w:rFonts w:hint="default" w:ascii="Times New Roman" w:hAnsi="Times New Roman" w:cs="Times New Roman" w:eastAsiaTheme="minorEastAsia"/>
          <w:b/>
          <w:bCs/>
          <w:kern w:val="1"/>
          <w:szCs w:val="21"/>
        </w:rPr>
      </w:pPr>
      <w:r>
        <w:rPr>
          <w:rFonts w:hint="default" w:ascii="Times New Roman" w:hAnsi="Times New Roman" w:cs="Times New Roman" w:eastAsiaTheme="minorEastAsia"/>
          <w:b/>
          <w:bCs/>
          <w:color w:val="000000"/>
          <w:kern w:val="0"/>
          <w:szCs w:val="21"/>
          <w:lang w:bidi="ar"/>
        </w:rPr>
        <w:t>投标文件由资格证明文件、技术商务文件、报价文件组成。以下</w:t>
      </w:r>
      <w:r>
        <w:rPr>
          <w:rFonts w:hint="default" w:ascii="Times New Roman" w:hAnsi="Times New Roman" w:cs="Times New Roman" w:eastAsiaTheme="minorEastAsia"/>
          <w:b/>
          <w:bCs/>
          <w:kern w:val="1"/>
          <w:szCs w:val="21"/>
        </w:rPr>
        <w:t>资格证明文件及技术商务文件目录格式仅供参考。</w:t>
      </w:r>
    </w:p>
    <w:p w14:paraId="32C07DAE">
      <w:pPr>
        <w:spacing w:line="400" w:lineRule="exact"/>
        <w:ind w:firstLine="422" w:firstLineChars="200"/>
        <w:rPr>
          <w:rFonts w:hint="default" w:ascii="Times New Roman" w:hAnsi="Times New Roman" w:cs="Times New Roman" w:eastAsiaTheme="minorEastAsia"/>
          <w:b/>
          <w:bCs/>
          <w:kern w:val="1"/>
          <w:szCs w:val="21"/>
        </w:rPr>
      </w:pPr>
      <w:r>
        <w:rPr>
          <w:rFonts w:hint="default" w:ascii="Times New Roman" w:hAnsi="Times New Roman" w:cs="Times New Roman" w:eastAsiaTheme="minorEastAsia"/>
          <w:b/>
          <w:bCs/>
          <w:kern w:val="1"/>
          <w:szCs w:val="21"/>
        </w:rPr>
        <w:t>1、资格证明文件目录：</w:t>
      </w:r>
    </w:p>
    <w:p w14:paraId="4A53D73D">
      <w:pPr>
        <w:spacing w:line="400" w:lineRule="exact"/>
        <w:ind w:firstLine="420" w:firstLineChars="200"/>
        <w:rPr>
          <w:rFonts w:hint="default" w:ascii="Times New Roman" w:hAnsi="Times New Roman" w:cs="Times New Roman" w:eastAsiaTheme="minorEastAsia"/>
          <w:kern w:val="1"/>
          <w:szCs w:val="21"/>
        </w:rPr>
      </w:pPr>
      <w:r>
        <w:rPr>
          <w:rFonts w:hint="default" w:ascii="Times New Roman" w:hAnsi="Times New Roman" w:cs="Times New Roman" w:eastAsiaTheme="minorEastAsia"/>
          <w:kern w:val="1"/>
          <w:szCs w:val="21"/>
        </w:rPr>
        <w:t>（1）投标声明书(格式见附件)；</w:t>
      </w:r>
    </w:p>
    <w:p w14:paraId="3F784988">
      <w:pPr>
        <w:spacing w:line="400" w:lineRule="exact"/>
        <w:ind w:firstLine="420" w:firstLineChars="200"/>
        <w:rPr>
          <w:rFonts w:hint="default" w:ascii="Times New Roman" w:hAnsi="Times New Roman" w:cs="Times New Roman" w:eastAsiaTheme="minorEastAsia"/>
          <w:kern w:val="1"/>
          <w:szCs w:val="21"/>
        </w:rPr>
      </w:pPr>
      <w:r>
        <w:rPr>
          <w:rFonts w:hint="default" w:ascii="Times New Roman" w:hAnsi="Times New Roman" w:cs="Times New Roman" w:eastAsiaTheme="minorEastAsia"/>
          <w:kern w:val="1"/>
          <w:szCs w:val="21"/>
        </w:rPr>
        <w:t>（2）营业执照副本一份（扫描件）</w:t>
      </w:r>
    </w:p>
    <w:p w14:paraId="07CB7E48">
      <w:pPr>
        <w:spacing w:line="400" w:lineRule="exact"/>
        <w:ind w:firstLine="420" w:firstLineChars="200"/>
        <w:rPr>
          <w:rFonts w:hint="default" w:ascii="Times New Roman" w:hAnsi="Times New Roman" w:cs="Times New Roman" w:eastAsiaTheme="minorEastAsia"/>
          <w:kern w:val="1"/>
          <w:szCs w:val="21"/>
        </w:rPr>
      </w:pPr>
      <w:r>
        <w:rPr>
          <w:rFonts w:hint="default" w:ascii="Times New Roman" w:hAnsi="Times New Roman" w:cs="Times New Roman" w:eastAsiaTheme="minorEastAsia"/>
          <w:kern w:val="1"/>
          <w:szCs w:val="21"/>
        </w:rPr>
        <w:t>（3）法定代表人身份证明书(格式见附件)；</w:t>
      </w:r>
    </w:p>
    <w:p w14:paraId="6AC2FEA0">
      <w:pPr>
        <w:spacing w:line="400" w:lineRule="exact"/>
        <w:ind w:firstLine="420" w:firstLineChars="200"/>
        <w:rPr>
          <w:rFonts w:hint="default" w:ascii="Times New Roman" w:hAnsi="Times New Roman" w:cs="Times New Roman" w:eastAsiaTheme="minorEastAsia"/>
          <w:kern w:val="1"/>
          <w:szCs w:val="21"/>
        </w:rPr>
      </w:pPr>
      <w:r>
        <w:rPr>
          <w:rFonts w:hint="default" w:ascii="Times New Roman" w:hAnsi="Times New Roman" w:cs="Times New Roman" w:eastAsiaTheme="minorEastAsia"/>
          <w:kern w:val="1"/>
          <w:szCs w:val="21"/>
        </w:rPr>
        <w:t>（4）法定代表人授权委托书(格式见附件)；</w:t>
      </w:r>
    </w:p>
    <w:p w14:paraId="4ADB01D6">
      <w:pPr>
        <w:spacing w:line="400" w:lineRule="exact"/>
        <w:ind w:firstLine="420" w:firstLineChars="200"/>
        <w:rPr>
          <w:rFonts w:hint="default" w:ascii="Times New Roman" w:hAnsi="Times New Roman" w:cs="Times New Roman" w:eastAsiaTheme="minorEastAsia"/>
        </w:rPr>
      </w:pPr>
      <w:r>
        <w:rPr>
          <w:rFonts w:hint="default" w:ascii="Times New Roman" w:hAnsi="Times New Roman" w:cs="Times New Roman" w:eastAsiaTheme="minorEastAsia"/>
          <w:kern w:val="1"/>
          <w:szCs w:val="21"/>
        </w:rPr>
        <w:t>（5）授权代表社保花名册或者社保缴费凭证；</w:t>
      </w:r>
    </w:p>
    <w:p w14:paraId="22A454D9">
      <w:pPr>
        <w:spacing w:line="400" w:lineRule="exact"/>
        <w:ind w:firstLine="420" w:firstLineChars="200"/>
        <w:rPr>
          <w:rFonts w:hint="default" w:ascii="Times New Roman" w:hAnsi="Times New Roman" w:cs="Times New Roman" w:eastAsiaTheme="minorEastAsia"/>
          <w:kern w:val="1"/>
          <w:szCs w:val="21"/>
        </w:rPr>
      </w:pPr>
      <w:r>
        <w:rPr>
          <w:rFonts w:hint="default" w:ascii="Times New Roman" w:hAnsi="Times New Roman" w:cs="Times New Roman" w:eastAsiaTheme="minorEastAsia"/>
          <w:kern w:val="1"/>
          <w:szCs w:val="21"/>
        </w:rPr>
        <w:t>（</w:t>
      </w:r>
      <w:r>
        <w:rPr>
          <w:rFonts w:hint="default" w:ascii="Times New Roman" w:hAnsi="Times New Roman" w:cs="Times New Roman" w:eastAsiaTheme="minorEastAsia"/>
          <w:kern w:val="1"/>
          <w:szCs w:val="21"/>
          <w:lang w:val="en-US" w:eastAsia="zh-CN"/>
        </w:rPr>
        <w:t>6</w:t>
      </w:r>
      <w:r>
        <w:rPr>
          <w:rFonts w:hint="default" w:ascii="Times New Roman" w:hAnsi="Times New Roman" w:cs="Times New Roman" w:eastAsiaTheme="minorEastAsia"/>
          <w:kern w:val="1"/>
          <w:szCs w:val="21"/>
        </w:rPr>
        <w:t>）投标人最近一个季度依法缴纳税收和社保费的证明[税费凭证复印件，或依法免缴税费的证明（复印件加盖公章，格式自拟）]；</w:t>
      </w:r>
    </w:p>
    <w:p w14:paraId="54D57C98">
      <w:pPr>
        <w:spacing w:line="400" w:lineRule="exact"/>
        <w:ind w:firstLine="420" w:firstLineChars="200"/>
        <w:rPr>
          <w:rFonts w:hint="default" w:ascii="Times New Roman" w:hAnsi="Times New Roman" w:cs="Times New Roman" w:eastAsiaTheme="minorEastAsia"/>
          <w:kern w:val="1"/>
          <w:szCs w:val="21"/>
        </w:rPr>
      </w:pPr>
      <w:r>
        <w:rPr>
          <w:rFonts w:hint="default" w:ascii="Times New Roman" w:hAnsi="Times New Roman" w:cs="Times New Roman" w:eastAsiaTheme="minorEastAsia"/>
          <w:kern w:val="1"/>
          <w:szCs w:val="21"/>
        </w:rPr>
        <w:t>（</w:t>
      </w:r>
      <w:r>
        <w:rPr>
          <w:rFonts w:hint="default" w:ascii="Times New Roman" w:hAnsi="Times New Roman" w:cs="Times New Roman" w:eastAsiaTheme="minorEastAsia"/>
          <w:kern w:val="1"/>
          <w:szCs w:val="21"/>
          <w:lang w:val="en-US" w:eastAsia="zh-CN"/>
        </w:rPr>
        <w:t>7</w:t>
      </w:r>
      <w:r>
        <w:rPr>
          <w:rFonts w:hint="default" w:ascii="Times New Roman" w:hAnsi="Times New Roman" w:cs="Times New Roman" w:eastAsiaTheme="minorEastAsia"/>
          <w:kern w:val="1"/>
          <w:szCs w:val="21"/>
        </w:rPr>
        <w:t>）至本项目投标截止时间前，投标人未列入失信被执行人、重大税收违法案件当事人名单、政府采购严重违法失信行为记录名单（以“信用中国”网站www.creditchina.gov.cn、“中国政府采购网”www.ccgp.gov.cn的至本项目投标截止时间前的查询结果截图为准）</w:t>
      </w:r>
    </w:p>
    <w:p w14:paraId="2519533E">
      <w:pPr>
        <w:spacing w:line="400" w:lineRule="exact"/>
        <w:ind w:firstLine="420" w:firstLineChars="200"/>
        <w:rPr>
          <w:rFonts w:hint="default" w:ascii="Times New Roman" w:hAnsi="Times New Roman" w:cs="Times New Roman" w:eastAsiaTheme="minorEastAsia"/>
          <w:kern w:val="1"/>
          <w:szCs w:val="21"/>
          <w:lang w:val="en-US" w:eastAsia="zh-CN"/>
        </w:rPr>
      </w:pPr>
      <w:r>
        <w:rPr>
          <w:rFonts w:hint="default" w:ascii="Times New Roman" w:hAnsi="Times New Roman" w:cs="Times New Roman" w:eastAsiaTheme="minorEastAsia"/>
          <w:kern w:val="1"/>
          <w:szCs w:val="21"/>
        </w:rPr>
        <w:t>（</w:t>
      </w:r>
      <w:r>
        <w:rPr>
          <w:rFonts w:hint="default" w:ascii="Times New Roman" w:hAnsi="Times New Roman" w:cs="Times New Roman" w:eastAsiaTheme="minorEastAsia"/>
          <w:kern w:val="1"/>
          <w:szCs w:val="21"/>
          <w:lang w:val="en-US" w:eastAsia="zh-CN"/>
        </w:rPr>
        <w:t>8</w:t>
      </w:r>
      <w:r>
        <w:rPr>
          <w:rFonts w:hint="default" w:ascii="Times New Roman" w:hAnsi="Times New Roman" w:cs="Times New Roman" w:eastAsiaTheme="minorEastAsia"/>
          <w:kern w:val="1"/>
          <w:szCs w:val="21"/>
        </w:rPr>
        <w:t>）</w:t>
      </w:r>
      <w:r>
        <w:rPr>
          <w:rFonts w:hint="default" w:ascii="Times New Roman" w:hAnsi="Times New Roman" w:cs="Times New Roman" w:eastAsiaTheme="minorEastAsia"/>
          <w:kern w:val="1"/>
          <w:szCs w:val="21"/>
          <w:lang w:eastAsia="zh-CN"/>
        </w:rPr>
        <w:t>中小企业声明函（格式见附件）</w:t>
      </w:r>
    </w:p>
    <w:p w14:paraId="45F294DC">
      <w:pPr>
        <w:snapToGrid w:val="0"/>
        <w:spacing w:before="120" w:beforeLines="50"/>
        <w:ind w:left="426"/>
        <w:jc w:val="left"/>
        <w:rPr>
          <w:rFonts w:hint="default" w:ascii="Times New Roman" w:hAnsi="Times New Roman" w:cs="Times New Roman" w:eastAsiaTheme="minorEastAsia"/>
          <w:b/>
          <w:szCs w:val="21"/>
        </w:rPr>
      </w:pPr>
      <w:r>
        <w:rPr>
          <w:rFonts w:hint="default" w:ascii="Times New Roman" w:hAnsi="Times New Roman" w:cs="Times New Roman" w:eastAsiaTheme="minorEastAsia"/>
          <w:b/>
          <w:szCs w:val="21"/>
        </w:rPr>
        <w:t>2、技术商务文件目录（</w:t>
      </w:r>
      <w:r>
        <w:rPr>
          <w:rFonts w:hint="default" w:ascii="Times New Roman" w:hAnsi="Times New Roman" w:cs="Times New Roman" w:eastAsiaTheme="minorEastAsia"/>
          <w:b/>
          <w:bCs/>
          <w:kern w:val="1"/>
          <w:szCs w:val="21"/>
        </w:rPr>
        <w:t>格式仅供参考</w:t>
      </w:r>
      <w:r>
        <w:rPr>
          <w:rFonts w:hint="default" w:ascii="Times New Roman" w:hAnsi="Times New Roman" w:cs="Times New Roman" w:eastAsiaTheme="minorEastAsia"/>
          <w:b/>
          <w:szCs w:val="21"/>
        </w:rPr>
        <w:t>）：</w:t>
      </w:r>
    </w:p>
    <w:p w14:paraId="1BEE4F86">
      <w:pPr>
        <w:spacing w:line="400" w:lineRule="exact"/>
        <w:ind w:firstLine="420" w:firstLineChars="200"/>
        <w:rPr>
          <w:rFonts w:hint="default" w:ascii="Times New Roman" w:hAnsi="Times New Roman" w:cs="Times New Roman" w:eastAsiaTheme="minorEastAsia"/>
          <w:kern w:val="1"/>
          <w:szCs w:val="21"/>
        </w:rPr>
      </w:pPr>
      <w:r>
        <w:rPr>
          <w:rFonts w:hint="default" w:ascii="Times New Roman" w:hAnsi="Times New Roman" w:cs="Times New Roman" w:eastAsiaTheme="minorEastAsia"/>
          <w:kern w:val="1"/>
          <w:szCs w:val="21"/>
        </w:rPr>
        <w:t>（1）投标函（格式见附件）</w:t>
      </w:r>
    </w:p>
    <w:p w14:paraId="01B93771">
      <w:pPr>
        <w:spacing w:line="400" w:lineRule="exact"/>
        <w:ind w:firstLine="420" w:firstLineChars="200"/>
        <w:rPr>
          <w:rFonts w:hint="default" w:ascii="Times New Roman" w:hAnsi="Times New Roman" w:cs="Times New Roman" w:eastAsiaTheme="minorEastAsia"/>
          <w:kern w:val="1"/>
          <w:szCs w:val="21"/>
        </w:rPr>
      </w:pPr>
      <w:r>
        <w:rPr>
          <w:rFonts w:hint="default" w:ascii="Times New Roman" w:hAnsi="Times New Roman" w:cs="Times New Roman" w:eastAsiaTheme="minorEastAsia"/>
          <w:kern w:val="1"/>
          <w:szCs w:val="21"/>
        </w:rPr>
        <w:t>（2）投标人情况介绍（主要产品、技术力量等）；</w:t>
      </w:r>
    </w:p>
    <w:p w14:paraId="76042FB6">
      <w:pPr>
        <w:spacing w:line="400" w:lineRule="exact"/>
        <w:ind w:firstLine="420" w:firstLineChars="200"/>
        <w:rPr>
          <w:rFonts w:hint="default" w:ascii="Times New Roman" w:hAnsi="Times New Roman" w:cs="Times New Roman" w:eastAsiaTheme="minorEastAsia"/>
          <w:kern w:val="1"/>
          <w:szCs w:val="21"/>
        </w:rPr>
      </w:pPr>
      <w:r>
        <w:rPr>
          <w:rFonts w:hint="default" w:ascii="Times New Roman" w:hAnsi="Times New Roman" w:cs="Times New Roman" w:eastAsiaTheme="minorEastAsia"/>
          <w:kern w:val="1"/>
          <w:szCs w:val="21"/>
        </w:rPr>
        <w:t>（3）类似成功案例的业绩证明（投标人同类项目实施情况一览表、合同复印件、用户验收报告）（格式见）；</w:t>
      </w:r>
    </w:p>
    <w:p w14:paraId="16D78C2B">
      <w:pPr>
        <w:spacing w:line="400" w:lineRule="exact"/>
        <w:ind w:firstLine="420" w:firstLineChars="200"/>
        <w:rPr>
          <w:rFonts w:hint="default" w:ascii="Times New Roman" w:hAnsi="Times New Roman" w:cs="Times New Roman" w:eastAsiaTheme="minorEastAsia"/>
          <w:kern w:val="1"/>
          <w:szCs w:val="21"/>
        </w:rPr>
      </w:pPr>
      <w:r>
        <w:rPr>
          <w:rFonts w:hint="default" w:ascii="Times New Roman" w:hAnsi="Times New Roman" w:cs="Times New Roman" w:eastAsiaTheme="minorEastAsia"/>
          <w:kern w:val="1"/>
          <w:szCs w:val="21"/>
        </w:rPr>
        <w:t>（4）节能环保等政策性加分证书或文件（若有）；</w:t>
      </w:r>
    </w:p>
    <w:p w14:paraId="2A3135C3">
      <w:pPr>
        <w:spacing w:line="400" w:lineRule="exact"/>
        <w:ind w:firstLine="420" w:firstLineChars="200"/>
        <w:rPr>
          <w:rFonts w:hint="default" w:ascii="Times New Roman" w:hAnsi="Times New Roman" w:cs="Times New Roman" w:eastAsiaTheme="minorEastAsia"/>
          <w:kern w:val="1"/>
          <w:szCs w:val="21"/>
        </w:rPr>
      </w:pPr>
      <w:r>
        <w:rPr>
          <w:rFonts w:hint="default" w:ascii="Times New Roman" w:hAnsi="Times New Roman" w:cs="Times New Roman" w:eastAsiaTheme="minorEastAsia"/>
          <w:kern w:val="1"/>
          <w:szCs w:val="21"/>
        </w:rPr>
        <w:t>（5）售后服务、培训等方案；</w:t>
      </w:r>
    </w:p>
    <w:p w14:paraId="10E079AD">
      <w:pPr>
        <w:spacing w:line="400" w:lineRule="exact"/>
        <w:ind w:firstLine="420" w:firstLineChars="200"/>
        <w:rPr>
          <w:rFonts w:hint="default" w:ascii="Times New Roman" w:hAnsi="Times New Roman" w:cs="Times New Roman" w:eastAsiaTheme="minorEastAsia"/>
          <w:kern w:val="1"/>
          <w:szCs w:val="21"/>
        </w:rPr>
      </w:pPr>
      <w:r>
        <w:rPr>
          <w:rFonts w:hint="default" w:ascii="Times New Roman" w:hAnsi="Times New Roman" w:cs="Times New Roman" w:eastAsiaTheme="minorEastAsia"/>
          <w:kern w:val="1"/>
          <w:szCs w:val="21"/>
        </w:rPr>
        <w:t>（6）体系认证情况；</w:t>
      </w:r>
    </w:p>
    <w:p w14:paraId="31F27B30">
      <w:pPr>
        <w:spacing w:line="400" w:lineRule="exact"/>
        <w:ind w:firstLine="420" w:firstLineChars="200"/>
        <w:rPr>
          <w:rFonts w:hint="default" w:ascii="Times New Roman" w:hAnsi="Times New Roman" w:cs="Times New Roman" w:eastAsiaTheme="minorEastAsia"/>
          <w:kern w:val="1"/>
          <w:szCs w:val="21"/>
        </w:rPr>
      </w:pPr>
      <w:r>
        <w:rPr>
          <w:rFonts w:hint="default" w:ascii="Times New Roman" w:hAnsi="Times New Roman" w:cs="Times New Roman" w:eastAsiaTheme="minorEastAsia"/>
          <w:kern w:val="1"/>
          <w:szCs w:val="21"/>
        </w:rPr>
        <w:t>（7）商务响应表（格式见附件）；</w:t>
      </w:r>
    </w:p>
    <w:p w14:paraId="5CDAF424">
      <w:pPr>
        <w:spacing w:line="400" w:lineRule="exact"/>
        <w:ind w:firstLine="420" w:firstLineChars="200"/>
        <w:rPr>
          <w:rFonts w:hint="default" w:ascii="Times New Roman" w:hAnsi="Times New Roman" w:cs="Times New Roman" w:eastAsiaTheme="minorEastAsia"/>
          <w:kern w:val="1"/>
          <w:szCs w:val="21"/>
        </w:rPr>
      </w:pPr>
      <w:r>
        <w:rPr>
          <w:rFonts w:hint="default" w:ascii="Times New Roman" w:hAnsi="Times New Roman" w:cs="Times New Roman" w:eastAsiaTheme="minorEastAsia"/>
          <w:kern w:val="1"/>
          <w:szCs w:val="21"/>
        </w:rPr>
        <w:t>（8）人员安排情况；</w:t>
      </w:r>
    </w:p>
    <w:p w14:paraId="5F73BFB0">
      <w:pPr>
        <w:spacing w:line="400" w:lineRule="exact"/>
        <w:ind w:firstLine="420" w:firstLineChars="200"/>
        <w:rPr>
          <w:rFonts w:hint="default" w:ascii="Times New Roman" w:hAnsi="Times New Roman" w:cs="Times New Roman" w:eastAsiaTheme="minorEastAsia"/>
          <w:kern w:val="1"/>
          <w:szCs w:val="21"/>
        </w:rPr>
      </w:pPr>
      <w:r>
        <w:rPr>
          <w:rFonts w:hint="default" w:ascii="Times New Roman" w:hAnsi="Times New Roman" w:cs="Times New Roman" w:eastAsiaTheme="minorEastAsia"/>
          <w:kern w:val="1"/>
          <w:szCs w:val="21"/>
        </w:rPr>
        <w:t>（9）诚信情况；</w:t>
      </w:r>
    </w:p>
    <w:p w14:paraId="61BD8BA2">
      <w:pPr>
        <w:spacing w:line="400" w:lineRule="exact"/>
        <w:ind w:firstLine="420" w:firstLineChars="200"/>
        <w:rPr>
          <w:rFonts w:hint="default" w:ascii="Times New Roman" w:hAnsi="Times New Roman" w:cs="Times New Roman" w:eastAsiaTheme="minorEastAsia"/>
          <w:kern w:val="1"/>
          <w:szCs w:val="21"/>
        </w:rPr>
      </w:pPr>
      <w:r>
        <w:rPr>
          <w:rFonts w:hint="default" w:ascii="Times New Roman" w:hAnsi="Times New Roman" w:cs="Times New Roman" w:eastAsiaTheme="minorEastAsia"/>
          <w:kern w:val="1"/>
          <w:szCs w:val="21"/>
        </w:rPr>
        <w:t>（10）质保期承诺；</w:t>
      </w:r>
    </w:p>
    <w:p w14:paraId="79E102CB">
      <w:pPr>
        <w:spacing w:line="400" w:lineRule="exact"/>
        <w:ind w:firstLine="420" w:firstLineChars="200"/>
        <w:rPr>
          <w:rFonts w:hint="default" w:ascii="Times New Roman" w:hAnsi="Times New Roman" w:cs="Times New Roman" w:eastAsiaTheme="minorEastAsia"/>
          <w:kern w:val="1"/>
          <w:szCs w:val="21"/>
        </w:rPr>
      </w:pPr>
      <w:r>
        <w:rPr>
          <w:rFonts w:hint="default" w:ascii="Times New Roman" w:hAnsi="Times New Roman" w:cs="Times New Roman" w:eastAsiaTheme="minorEastAsia"/>
          <w:kern w:val="1"/>
          <w:szCs w:val="21"/>
        </w:rPr>
        <w:t>（</w:t>
      </w:r>
      <w:r>
        <w:rPr>
          <w:rFonts w:hint="default" w:ascii="Times New Roman" w:hAnsi="Times New Roman" w:cs="Times New Roman" w:eastAsiaTheme="minorEastAsia"/>
          <w:kern w:val="1"/>
          <w:szCs w:val="21"/>
          <w:lang w:val="en-US" w:eastAsia="zh-CN"/>
        </w:rPr>
        <w:t>11</w:t>
      </w:r>
      <w:r>
        <w:rPr>
          <w:rFonts w:hint="default" w:ascii="Times New Roman" w:hAnsi="Times New Roman" w:cs="Times New Roman" w:eastAsiaTheme="minorEastAsia"/>
          <w:kern w:val="1"/>
          <w:szCs w:val="21"/>
        </w:rPr>
        <w:t>）投标产品的技术规格情况及图片；</w:t>
      </w:r>
    </w:p>
    <w:p w14:paraId="53E4F82B">
      <w:pPr>
        <w:spacing w:line="400" w:lineRule="exact"/>
        <w:ind w:firstLine="420" w:firstLineChars="200"/>
        <w:rPr>
          <w:rFonts w:hint="default" w:ascii="Times New Roman" w:hAnsi="Times New Roman" w:cs="Times New Roman" w:eastAsiaTheme="minorEastAsia"/>
          <w:kern w:val="1"/>
          <w:szCs w:val="21"/>
        </w:rPr>
      </w:pPr>
      <w:r>
        <w:rPr>
          <w:rFonts w:hint="default" w:ascii="Times New Roman" w:hAnsi="Times New Roman" w:cs="Times New Roman" w:eastAsiaTheme="minorEastAsia"/>
          <w:kern w:val="1"/>
          <w:szCs w:val="21"/>
        </w:rPr>
        <w:t>（</w:t>
      </w:r>
      <w:r>
        <w:rPr>
          <w:rFonts w:hint="default" w:ascii="Times New Roman" w:hAnsi="Times New Roman" w:cs="Times New Roman" w:eastAsiaTheme="minorEastAsia"/>
          <w:kern w:val="1"/>
          <w:szCs w:val="21"/>
          <w:lang w:val="en-US" w:eastAsia="zh-CN"/>
        </w:rPr>
        <w:t>12</w:t>
      </w:r>
      <w:r>
        <w:rPr>
          <w:rFonts w:hint="default" w:ascii="Times New Roman" w:hAnsi="Times New Roman" w:cs="Times New Roman" w:eastAsiaTheme="minorEastAsia"/>
          <w:kern w:val="1"/>
          <w:szCs w:val="21"/>
        </w:rPr>
        <w:t>）投标人拥有主要装备和检测设施的情况及现状（若有）；</w:t>
      </w:r>
    </w:p>
    <w:p w14:paraId="646CF9DB">
      <w:pPr>
        <w:spacing w:line="400" w:lineRule="exact"/>
        <w:ind w:firstLine="420" w:firstLineChars="200"/>
        <w:rPr>
          <w:rFonts w:hint="default" w:ascii="Times New Roman" w:hAnsi="Times New Roman" w:cs="Times New Roman" w:eastAsiaTheme="minorEastAsia"/>
          <w:kern w:val="1"/>
          <w:szCs w:val="21"/>
        </w:rPr>
      </w:pPr>
      <w:r>
        <w:rPr>
          <w:rFonts w:hint="default" w:ascii="Times New Roman" w:hAnsi="Times New Roman" w:cs="Times New Roman" w:eastAsiaTheme="minorEastAsia"/>
          <w:kern w:val="1"/>
          <w:szCs w:val="21"/>
        </w:rPr>
        <w:t>（</w:t>
      </w:r>
      <w:r>
        <w:rPr>
          <w:rFonts w:hint="default" w:ascii="Times New Roman" w:hAnsi="Times New Roman" w:cs="Times New Roman" w:eastAsiaTheme="minorEastAsia"/>
          <w:kern w:val="1"/>
          <w:szCs w:val="21"/>
          <w:lang w:val="en-US" w:eastAsia="zh-CN"/>
        </w:rPr>
        <w:t>13</w:t>
      </w:r>
      <w:r>
        <w:rPr>
          <w:rFonts w:hint="default" w:ascii="Times New Roman" w:hAnsi="Times New Roman" w:cs="Times New Roman" w:eastAsiaTheme="minorEastAsia"/>
          <w:kern w:val="1"/>
          <w:szCs w:val="21"/>
        </w:rPr>
        <w:t>）产品出厂标准、质量检测报告；</w:t>
      </w:r>
    </w:p>
    <w:p w14:paraId="65E2D26A">
      <w:pPr>
        <w:spacing w:line="400" w:lineRule="exact"/>
        <w:ind w:firstLine="420" w:firstLineChars="200"/>
        <w:rPr>
          <w:rFonts w:hint="default" w:ascii="Times New Roman" w:hAnsi="Times New Roman" w:cs="Times New Roman" w:eastAsiaTheme="minorEastAsia"/>
          <w:kern w:val="1"/>
          <w:szCs w:val="21"/>
        </w:rPr>
      </w:pPr>
      <w:r>
        <w:rPr>
          <w:rFonts w:hint="default" w:ascii="Times New Roman" w:hAnsi="Times New Roman" w:cs="Times New Roman" w:eastAsiaTheme="minorEastAsia"/>
          <w:kern w:val="1"/>
          <w:szCs w:val="21"/>
        </w:rPr>
        <w:t>（</w:t>
      </w:r>
      <w:r>
        <w:rPr>
          <w:rFonts w:hint="default" w:ascii="Times New Roman" w:hAnsi="Times New Roman" w:cs="Times New Roman" w:eastAsiaTheme="minorEastAsia"/>
          <w:kern w:val="1"/>
          <w:szCs w:val="21"/>
          <w:lang w:val="en-US" w:eastAsia="zh-CN"/>
        </w:rPr>
        <w:t>14</w:t>
      </w:r>
      <w:r>
        <w:rPr>
          <w:rFonts w:hint="default" w:ascii="Times New Roman" w:hAnsi="Times New Roman" w:cs="Times New Roman" w:eastAsiaTheme="minorEastAsia"/>
          <w:kern w:val="1"/>
          <w:szCs w:val="21"/>
        </w:rPr>
        <w:t>）项目实施的详细组织工作方案；</w:t>
      </w:r>
    </w:p>
    <w:p w14:paraId="21740DF9">
      <w:pPr>
        <w:spacing w:line="400" w:lineRule="exact"/>
        <w:ind w:firstLine="420" w:firstLineChars="200"/>
        <w:rPr>
          <w:rFonts w:hint="default" w:ascii="Times New Roman" w:hAnsi="Times New Roman" w:cs="Times New Roman" w:eastAsiaTheme="minorEastAsia"/>
          <w:kern w:val="1"/>
          <w:szCs w:val="21"/>
        </w:rPr>
      </w:pPr>
      <w:r>
        <w:rPr>
          <w:rFonts w:hint="default" w:ascii="Times New Roman" w:hAnsi="Times New Roman" w:cs="Times New Roman" w:eastAsiaTheme="minorEastAsia"/>
          <w:kern w:val="1"/>
          <w:szCs w:val="21"/>
        </w:rPr>
        <w:t>（</w:t>
      </w:r>
      <w:r>
        <w:rPr>
          <w:rFonts w:hint="default" w:ascii="Times New Roman" w:hAnsi="Times New Roman" w:cs="Times New Roman" w:eastAsiaTheme="minorEastAsia"/>
          <w:kern w:val="1"/>
          <w:szCs w:val="21"/>
          <w:lang w:val="en-US" w:eastAsia="zh-CN"/>
        </w:rPr>
        <w:t>15</w:t>
      </w:r>
      <w:r>
        <w:rPr>
          <w:rFonts w:hint="default" w:ascii="Times New Roman" w:hAnsi="Times New Roman" w:cs="Times New Roman" w:eastAsiaTheme="minorEastAsia"/>
          <w:kern w:val="1"/>
          <w:szCs w:val="21"/>
        </w:rPr>
        <w:t>）设备配置清单(格式见附件)；（均不含报价）</w:t>
      </w:r>
    </w:p>
    <w:p w14:paraId="51EF47B6">
      <w:pPr>
        <w:spacing w:line="400" w:lineRule="exact"/>
        <w:ind w:firstLine="420" w:firstLineChars="200"/>
        <w:rPr>
          <w:rFonts w:hint="default" w:ascii="Times New Roman" w:hAnsi="Times New Roman" w:cs="Times New Roman" w:eastAsiaTheme="minorEastAsia"/>
          <w:kern w:val="1"/>
          <w:szCs w:val="21"/>
        </w:rPr>
      </w:pPr>
      <w:r>
        <w:rPr>
          <w:rFonts w:hint="default" w:ascii="Times New Roman" w:hAnsi="Times New Roman" w:cs="Times New Roman" w:eastAsiaTheme="minorEastAsia"/>
          <w:kern w:val="1"/>
          <w:szCs w:val="21"/>
        </w:rPr>
        <w:t>（</w:t>
      </w:r>
      <w:r>
        <w:rPr>
          <w:rFonts w:hint="default" w:ascii="Times New Roman" w:hAnsi="Times New Roman" w:cs="Times New Roman" w:eastAsiaTheme="minorEastAsia"/>
          <w:kern w:val="1"/>
          <w:szCs w:val="21"/>
          <w:lang w:val="en-US" w:eastAsia="zh-CN"/>
        </w:rPr>
        <w:t>16</w:t>
      </w:r>
      <w:r>
        <w:rPr>
          <w:rFonts w:hint="default" w:ascii="Times New Roman" w:hAnsi="Times New Roman" w:cs="Times New Roman" w:eastAsiaTheme="minorEastAsia"/>
          <w:kern w:val="1"/>
          <w:szCs w:val="21"/>
        </w:rPr>
        <w:t>）技术响应表(格式见附件)；</w:t>
      </w:r>
    </w:p>
    <w:p w14:paraId="37602DFB">
      <w:pPr>
        <w:spacing w:line="400" w:lineRule="exact"/>
        <w:ind w:firstLine="420" w:firstLineChars="200"/>
        <w:rPr>
          <w:rFonts w:hint="default" w:ascii="Times New Roman" w:hAnsi="Times New Roman" w:cs="Times New Roman" w:eastAsiaTheme="minorEastAsia"/>
          <w:kern w:val="1"/>
          <w:szCs w:val="21"/>
        </w:rPr>
      </w:pPr>
      <w:r>
        <w:rPr>
          <w:rFonts w:hint="default" w:ascii="Times New Roman" w:hAnsi="Times New Roman" w:cs="Times New Roman" w:eastAsiaTheme="minorEastAsia"/>
          <w:kern w:val="1"/>
          <w:szCs w:val="21"/>
        </w:rPr>
        <w:t>（</w:t>
      </w:r>
      <w:r>
        <w:rPr>
          <w:rFonts w:hint="default" w:ascii="Times New Roman" w:hAnsi="Times New Roman" w:cs="Times New Roman" w:eastAsiaTheme="minorEastAsia"/>
          <w:kern w:val="1"/>
          <w:szCs w:val="21"/>
          <w:lang w:val="en-US" w:eastAsia="zh-CN"/>
        </w:rPr>
        <w:t>17</w:t>
      </w:r>
      <w:r>
        <w:rPr>
          <w:rFonts w:hint="default" w:ascii="Times New Roman" w:hAnsi="Times New Roman" w:cs="Times New Roman" w:eastAsiaTheme="minorEastAsia"/>
          <w:kern w:val="1"/>
          <w:szCs w:val="21"/>
        </w:rPr>
        <w:t>）保证工期的施工组织方案及人力资源安排；</w:t>
      </w:r>
    </w:p>
    <w:p w14:paraId="5DEE98F1">
      <w:pPr>
        <w:spacing w:line="400" w:lineRule="exact"/>
        <w:ind w:firstLine="420" w:firstLineChars="200"/>
        <w:rPr>
          <w:rFonts w:hint="default" w:ascii="Times New Roman" w:hAnsi="Times New Roman" w:cs="Times New Roman" w:eastAsiaTheme="minorEastAsia"/>
          <w:kern w:val="1"/>
          <w:szCs w:val="21"/>
        </w:rPr>
      </w:pPr>
      <w:r>
        <w:rPr>
          <w:rFonts w:hint="default" w:ascii="Times New Roman" w:hAnsi="Times New Roman" w:cs="Times New Roman" w:eastAsiaTheme="minorEastAsia"/>
          <w:kern w:val="1"/>
          <w:szCs w:val="21"/>
        </w:rPr>
        <w:t>（</w:t>
      </w:r>
      <w:r>
        <w:rPr>
          <w:rFonts w:hint="default" w:ascii="Times New Roman" w:hAnsi="Times New Roman" w:cs="Times New Roman" w:eastAsiaTheme="minorEastAsia"/>
          <w:kern w:val="1"/>
          <w:szCs w:val="21"/>
          <w:lang w:val="en-US" w:eastAsia="zh-CN"/>
        </w:rPr>
        <w:t>18</w:t>
      </w:r>
      <w:r>
        <w:rPr>
          <w:rFonts w:hint="default" w:ascii="Times New Roman" w:hAnsi="Times New Roman" w:cs="Times New Roman" w:eastAsiaTheme="minorEastAsia"/>
          <w:kern w:val="1"/>
          <w:szCs w:val="21"/>
        </w:rPr>
        <w:t>）投标人建议的安装、调试、验收方法或方案；</w:t>
      </w:r>
    </w:p>
    <w:p w14:paraId="301FE2F8">
      <w:pPr>
        <w:spacing w:line="400" w:lineRule="exact"/>
        <w:ind w:firstLine="420" w:firstLineChars="200"/>
        <w:rPr>
          <w:rFonts w:hint="default" w:ascii="Times New Roman" w:hAnsi="Times New Roman" w:cs="Times New Roman" w:eastAsiaTheme="minorEastAsia"/>
          <w:kern w:val="1"/>
          <w:szCs w:val="21"/>
        </w:rPr>
      </w:pPr>
      <w:r>
        <w:rPr>
          <w:rFonts w:hint="default" w:ascii="Times New Roman" w:hAnsi="Times New Roman" w:cs="Times New Roman" w:eastAsiaTheme="minorEastAsia"/>
          <w:kern w:val="1"/>
          <w:szCs w:val="21"/>
        </w:rPr>
        <w:t>（</w:t>
      </w:r>
      <w:r>
        <w:rPr>
          <w:rFonts w:hint="default" w:ascii="Times New Roman" w:hAnsi="Times New Roman" w:cs="Times New Roman" w:eastAsiaTheme="minorEastAsia"/>
          <w:kern w:val="1"/>
          <w:szCs w:val="21"/>
          <w:lang w:val="en-US" w:eastAsia="zh-CN"/>
        </w:rPr>
        <w:t>19</w:t>
      </w:r>
      <w:r>
        <w:rPr>
          <w:rFonts w:hint="default" w:ascii="Times New Roman" w:hAnsi="Times New Roman" w:cs="Times New Roman" w:eastAsiaTheme="minorEastAsia"/>
          <w:kern w:val="1"/>
          <w:szCs w:val="21"/>
        </w:rPr>
        <w:t>）投标人对本项目的合理化建议和改进措施（若有）；</w:t>
      </w:r>
    </w:p>
    <w:p w14:paraId="3C7368B4">
      <w:pPr>
        <w:spacing w:line="400" w:lineRule="exact"/>
        <w:ind w:firstLine="420" w:firstLineChars="200"/>
        <w:rPr>
          <w:rFonts w:hint="default" w:ascii="Times New Roman" w:hAnsi="Times New Roman" w:cs="Times New Roman" w:eastAsiaTheme="minorEastAsia"/>
          <w:kern w:val="1"/>
          <w:szCs w:val="21"/>
        </w:rPr>
      </w:pPr>
      <w:r>
        <w:rPr>
          <w:rFonts w:hint="default" w:ascii="Times New Roman" w:hAnsi="Times New Roman" w:cs="Times New Roman" w:eastAsiaTheme="minorEastAsia"/>
          <w:kern w:val="1"/>
          <w:szCs w:val="21"/>
        </w:rPr>
        <w:t>（</w:t>
      </w:r>
      <w:r>
        <w:rPr>
          <w:rFonts w:hint="default" w:ascii="Times New Roman" w:hAnsi="Times New Roman" w:cs="Times New Roman" w:eastAsiaTheme="minorEastAsia"/>
          <w:kern w:val="1"/>
          <w:szCs w:val="21"/>
          <w:lang w:val="en-US" w:eastAsia="zh-CN"/>
        </w:rPr>
        <w:t>20</w:t>
      </w:r>
      <w:r>
        <w:rPr>
          <w:rFonts w:hint="default" w:ascii="Times New Roman" w:hAnsi="Times New Roman" w:cs="Times New Roman" w:eastAsiaTheme="minorEastAsia"/>
          <w:kern w:val="1"/>
          <w:szCs w:val="21"/>
        </w:rPr>
        <w:t>）投标人需要说明的其他文件和说明（格式略）；</w:t>
      </w:r>
    </w:p>
    <w:p w14:paraId="2FEF9806">
      <w:pPr>
        <w:spacing w:line="400" w:lineRule="exact"/>
        <w:ind w:firstLine="422" w:firstLineChars="200"/>
        <w:rPr>
          <w:rFonts w:hint="default" w:ascii="Times New Roman" w:hAnsi="Times New Roman" w:cs="Times New Roman" w:eastAsiaTheme="minorEastAsia"/>
          <w:b/>
          <w:szCs w:val="21"/>
        </w:rPr>
      </w:pPr>
      <w:r>
        <w:rPr>
          <w:rFonts w:hint="default" w:ascii="Times New Roman" w:hAnsi="Times New Roman" w:cs="Times New Roman" w:eastAsiaTheme="minorEastAsia"/>
          <w:b/>
          <w:szCs w:val="21"/>
          <w:lang w:val="en-US" w:eastAsia="zh-CN"/>
        </w:rPr>
        <w:t>3</w:t>
      </w:r>
      <w:r>
        <w:rPr>
          <w:rFonts w:hint="default" w:ascii="Times New Roman" w:hAnsi="Times New Roman" w:cs="Times New Roman" w:eastAsiaTheme="minorEastAsia"/>
          <w:b/>
          <w:szCs w:val="21"/>
        </w:rPr>
        <w:t>.报价文件：</w:t>
      </w:r>
    </w:p>
    <w:p w14:paraId="658BAC97">
      <w:pPr>
        <w:spacing w:line="400" w:lineRule="exact"/>
        <w:ind w:firstLine="420" w:firstLineChars="200"/>
        <w:rPr>
          <w:rFonts w:hint="default" w:ascii="Times New Roman" w:hAnsi="Times New Roman" w:cs="Times New Roman" w:eastAsiaTheme="minorEastAsia"/>
          <w:kern w:val="1"/>
          <w:szCs w:val="21"/>
        </w:rPr>
      </w:pPr>
      <w:r>
        <w:rPr>
          <w:rFonts w:hint="default" w:ascii="Times New Roman" w:hAnsi="Times New Roman" w:cs="Times New Roman" w:eastAsiaTheme="minorEastAsia"/>
          <w:kern w:val="1"/>
          <w:szCs w:val="21"/>
        </w:rPr>
        <w:t>（1）开标一览表（格式见附件）；</w:t>
      </w:r>
    </w:p>
    <w:p w14:paraId="46751765">
      <w:pPr>
        <w:spacing w:line="400" w:lineRule="exact"/>
        <w:ind w:firstLine="420" w:firstLineChars="200"/>
        <w:rPr>
          <w:rFonts w:hint="default" w:ascii="Times New Roman" w:hAnsi="Times New Roman" w:cs="Times New Roman" w:eastAsiaTheme="minorEastAsia"/>
          <w:kern w:val="1"/>
          <w:szCs w:val="21"/>
        </w:rPr>
      </w:pPr>
      <w:r>
        <w:rPr>
          <w:rFonts w:hint="default" w:ascii="Times New Roman" w:hAnsi="Times New Roman" w:cs="Times New Roman" w:eastAsiaTheme="minorEastAsia"/>
          <w:kern w:val="1"/>
          <w:szCs w:val="21"/>
        </w:rPr>
        <w:t>（2）投标报价明细表（格式见附件）；</w:t>
      </w:r>
    </w:p>
    <w:p w14:paraId="1D8A852E">
      <w:pPr>
        <w:spacing w:line="400" w:lineRule="exact"/>
        <w:ind w:firstLine="420" w:firstLineChars="200"/>
        <w:rPr>
          <w:rFonts w:hint="default" w:ascii="Times New Roman" w:hAnsi="Times New Roman" w:cs="Times New Roman" w:eastAsiaTheme="minorEastAsia"/>
          <w:kern w:val="1"/>
          <w:szCs w:val="21"/>
        </w:rPr>
      </w:pPr>
      <w:r>
        <w:rPr>
          <w:rFonts w:hint="default" w:ascii="Times New Roman" w:hAnsi="Times New Roman" w:cs="Times New Roman" w:eastAsiaTheme="minorEastAsia"/>
          <w:kern w:val="1"/>
          <w:szCs w:val="21"/>
          <w:lang w:eastAsia="zh-CN"/>
        </w:rPr>
        <w:t>（</w:t>
      </w:r>
      <w:r>
        <w:rPr>
          <w:rFonts w:hint="default" w:ascii="Times New Roman" w:hAnsi="Times New Roman" w:cs="Times New Roman" w:eastAsiaTheme="minorEastAsia"/>
          <w:kern w:val="1"/>
          <w:szCs w:val="21"/>
          <w:lang w:val="en-US" w:eastAsia="zh-CN"/>
        </w:rPr>
        <w:t>3</w:t>
      </w:r>
      <w:r>
        <w:rPr>
          <w:rFonts w:hint="default" w:ascii="Times New Roman" w:hAnsi="Times New Roman" w:cs="Times New Roman" w:eastAsiaTheme="minorEastAsia"/>
          <w:kern w:val="1"/>
          <w:szCs w:val="21"/>
          <w:lang w:eastAsia="zh-CN"/>
        </w:rPr>
        <w:t>）</w:t>
      </w:r>
      <w:r>
        <w:rPr>
          <w:rFonts w:hint="default" w:ascii="Times New Roman" w:hAnsi="Times New Roman" w:cs="Times New Roman" w:eastAsiaTheme="minorEastAsia"/>
          <w:kern w:val="1"/>
          <w:szCs w:val="21"/>
        </w:rPr>
        <w:t>投标方认为需要的其他文件资料；</w:t>
      </w:r>
    </w:p>
    <w:p w14:paraId="74EF591A">
      <w:pPr>
        <w:spacing w:line="400" w:lineRule="exact"/>
        <w:ind w:firstLine="420" w:firstLineChars="200"/>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w:t>
      </w:r>
      <w:r>
        <w:rPr>
          <w:rFonts w:hint="default" w:ascii="Times New Roman" w:hAnsi="Times New Roman" w:cs="Times New Roman" w:eastAsiaTheme="minorEastAsia"/>
          <w:b/>
          <w:bCs/>
          <w:szCs w:val="21"/>
        </w:rPr>
        <w:t>注：法定代表人授权委托书、投标声明书、报价汇总表必须由相应代表人签名并加盖单位公章。资信及商务文件和技术文件中不得出现价格信息，否则以无效标处理。</w:t>
      </w:r>
    </w:p>
    <w:p w14:paraId="1D3D3350">
      <w:pPr>
        <w:numPr>
          <w:ilvl w:val="0"/>
          <w:numId w:val="4"/>
        </w:numPr>
        <w:spacing w:line="400" w:lineRule="exact"/>
        <w:ind w:firstLine="422" w:firstLineChars="200"/>
        <w:rPr>
          <w:rFonts w:hint="default" w:ascii="Times New Roman" w:hAnsi="Times New Roman" w:cs="Times New Roman" w:eastAsiaTheme="minorEastAsia"/>
          <w:b/>
          <w:szCs w:val="21"/>
        </w:rPr>
      </w:pPr>
      <w:r>
        <w:rPr>
          <w:rFonts w:hint="default" w:ascii="Times New Roman" w:hAnsi="Times New Roman" w:cs="Times New Roman" w:eastAsiaTheme="minorEastAsia"/>
          <w:b/>
          <w:szCs w:val="21"/>
        </w:rPr>
        <w:t>投标文件的语言及计量</w:t>
      </w:r>
    </w:p>
    <w:p w14:paraId="3CC8EBA8">
      <w:pPr>
        <w:pStyle w:val="13"/>
        <w:snapToGrid w:val="0"/>
        <w:spacing w:before="0" w:beforeLines="0" w:after="0" w:afterLines="0"/>
        <w:ind w:firstLine="420" w:firstLineChars="200"/>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▲1.投标文件以及投标人与招标方就有关投标事宜的所有来往函电，均应以中文汉语书写。除签名、盖章、专用名称等特殊情形外，以中文汉语以外的文字表述的投标文件视同未提供。</w:t>
      </w:r>
    </w:p>
    <w:p w14:paraId="7BDD83D8">
      <w:pPr>
        <w:pStyle w:val="13"/>
        <w:snapToGrid w:val="0"/>
        <w:spacing w:before="0" w:beforeLines="0" w:after="0" w:afterLines="0"/>
        <w:ind w:firstLine="420" w:firstLineChars="200"/>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▲2.投标计量单位，招标文件已有明确规定的，使用招标文件规定的计量单位；招标文件没有规定的，应采用中华人民共和国法定计量单位（货币单位：人民币元），否则视同未响应。</w:t>
      </w:r>
    </w:p>
    <w:p w14:paraId="5D5D70E6">
      <w:pPr>
        <w:pStyle w:val="13"/>
        <w:snapToGrid w:val="0"/>
        <w:spacing w:before="0" w:beforeLines="0" w:after="0" w:afterLines="0"/>
        <w:ind w:firstLine="420" w:firstLineChars="200"/>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（三）投标报价</w:t>
      </w:r>
    </w:p>
    <w:p w14:paraId="0F89E122">
      <w:pPr>
        <w:pStyle w:val="13"/>
        <w:snapToGrid w:val="0"/>
        <w:spacing w:before="0" w:beforeLines="0" w:after="0" w:afterLines="0"/>
        <w:ind w:firstLine="420" w:firstLineChars="200"/>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1.投标文件只允许有一个报价，投标报价应按招标文件中相关附表格式填报；</w:t>
      </w:r>
    </w:p>
    <w:p w14:paraId="35F4F9C9">
      <w:pPr>
        <w:pStyle w:val="13"/>
        <w:snapToGrid w:val="0"/>
        <w:spacing w:before="0" w:beforeLines="0" w:after="0" w:afterLines="0"/>
        <w:ind w:firstLine="420" w:firstLineChars="200"/>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▲2.投标报价是履行合同的最终价格，应</w:t>
      </w:r>
      <w:r>
        <w:rPr>
          <w:rFonts w:hint="default" w:ascii="Times New Roman" w:hAnsi="Times New Roman" w:cs="Times New Roman" w:eastAsiaTheme="minorEastAsia"/>
          <w:sz w:val="22"/>
          <w:szCs w:val="22"/>
          <w:lang w:val="zh-CN"/>
        </w:rPr>
        <w:t>包括劳务、管理、</w:t>
      </w:r>
      <w:r>
        <w:rPr>
          <w:rFonts w:hint="default" w:ascii="Times New Roman" w:hAnsi="Times New Roman" w:cs="Times New Roman" w:eastAsiaTheme="minorEastAsia"/>
          <w:sz w:val="21"/>
          <w:szCs w:val="21"/>
        </w:rPr>
        <w:t>保险、税金、培训等一切税金和费用。</w:t>
      </w:r>
    </w:p>
    <w:p w14:paraId="06826BD4">
      <w:pPr>
        <w:pStyle w:val="13"/>
        <w:snapToGrid w:val="0"/>
        <w:spacing w:before="0" w:beforeLines="0" w:after="0" w:afterLines="0"/>
        <w:ind w:firstLine="420" w:firstLineChars="200"/>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3.投标报价单位金额到元为止。</w:t>
      </w:r>
    </w:p>
    <w:p w14:paraId="48CC476F">
      <w:pPr>
        <w:spacing w:line="400" w:lineRule="exact"/>
        <w:ind w:firstLine="422" w:firstLineChars="200"/>
        <w:rPr>
          <w:rFonts w:hint="default" w:ascii="Times New Roman" w:hAnsi="Times New Roman" w:cs="Times New Roman" w:eastAsiaTheme="minorEastAsia"/>
          <w:szCs w:val="21"/>
        </w:rPr>
      </w:pPr>
      <w:r>
        <w:rPr>
          <w:rFonts w:hint="default" w:ascii="Times New Roman" w:hAnsi="Times New Roman" w:cs="Times New Roman" w:eastAsiaTheme="minorEastAsia"/>
          <w:b/>
          <w:szCs w:val="21"/>
        </w:rPr>
        <w:t>（四）投标文件的有效期</w:t>
      </w:r>
    </w:p>
    <w:p w14:paraId="63BED00A">
      <w:pPr>
        <w:spacing w:line="400" w:lineRule="exact"/>
        <w:ind w:firstLine="420" w:firstLineChars="200"/>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1.自投标截止日起90天投标文件应保持有效。有效期不足的投标文件将被拒绝。</w:t>
      </w:r>
    </w:p>
    <w:p w14:paraId="2C03CD21">
      <w:pPr>
        <w:spacing w:line="400" w:lineRule="exact"/>
        <w:ind w:firstLine="420" w:firstLineChars="200"/>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2.中标人的投标文件自开标之日起至合同履行完毕止均应保持有效。</w:t>
      </w:r>
    </w:p>
    <w:p w14:paraId="2685D6A4">
      <w:pPr>
        <w:spacing w:line="400" w:lineRule="exact"/>
        <w:ind w:firstLine="422" w:firstLineChars="200"/>
        <w:rPr>
          <w:rFonts w:hint="default" w:ascii="Times New Roman" w:hAnsi="Times New Roman" w:cs="Times New Roman" w:eastAsiaTheme="minorEastAsia"/>
          <w:b/>
          <w:szCs w:val="21"/>
        </w:rPr>
      </w:pPr>
      <w:r>
        <w:rPr>
          <w:rFonts w:hint="default" w:ascii="Times New Roman" w:hAnsi="Times New Roman" w:cs="Times New Roman" w:eastAsiaTheme="minorEastAsia"/>
          <w:b/>
          <w:szCs w:val="21"/>
        </w:rPr>
        <w:t>（五）保证金</w:t>
      </w:r>
    </w:p>
    <w:p w14:paraId="4D75C9AE">
      <w:pPr>
        <w:spacing w:line="400" w:lineRule="exact"/>
        <w:ind w:firstLine="422" w:firstLineChars="200"/>
        <w:rPr>
          <w:rFonts w:hint="default" w:ascii="Times New Roman" w:hAnsi="Times New Roman" w:cs="Times New Roman" w:eastAsiaTheme="minorEastAsia"/>
          <w:szCs w:val="21"/>
        </w:rPr>
      </w:pPr>
      <w:r>
        <w:rPr>
          <w:rFonts w:hint="default" w:ascii="Times New Roman" w:hAnsi="Times New Roman" w:cs="Times New Roman" w:eastAsiaTheme="minorEastAsia"/>
          <w:b/>
          <w:bCs/>
          <w:szCs w:val="21"/>
        </w:rPr>
        <w:t>A、投标保证金：本项目不收取投标保证金。</w:t>
      </w:r>
    </w:p>
    <w:p w14:paraId="22DD0114">
      <w:pPr>
        <w:spacing w:line="400" w:lineRule="exact"/>
        <w:ind w:firstLine="422" w:firstLineChars="200"/>
        <w:rPr>
          <w:rFonts w:hint="default" w:ascii="Times New Roman" w:hAnsi="Times New Roman" w:cs="Times New Roman" w:eastAsiaTheme="minorEastAsia"/>
          <w:b/>
          <w:bCs/>
          <w:szCs w:val="21"/>
        </w:rPr>
      </w:pPr>
      <w:r>
        <w:rPr>
          <w:rFonts w:hint="default" w:ascii="Times New Roman" w:hAnsi="Times New Roman" w:cs="Times New Roman" w:eastAsiaTheme="minorEastAsia"/>
          <w:b/>
          <w:bCs/>
          <w:szCs w:val="21"/>
        </w:rPr>
        <w:t>B、履约保证金不予退还的情形：</w:t>
      </w:r>
    </w:p>
    <w:p w14:paraId="63D66D1D">
      <w:pPr>
        <w:spacing w:line="400" w:lineRule="exact"/>
        <w:ind w:firstLine="420" w:firstLineChars="200"/>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（1）拒绝履行合同义务的；</w:t>
      </w:r>
    </w:p>
    <w:p w14:paraId="106B1370">
      <w:pPr>
        <w:spacing w:line="400" w:lineRule="exact"/>
        <w:ind w:firstLine="420" w:firstLineChars="200"/>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（2）产品质量验收或测试不合格的；</w:t>
      </w:r>
    </w:p>
    <w:p w14:paraId="3A94B897">
      <w:pPr>
        <w:spacing w:line="400" w:lineRule="exact"/>
        <w:ind w:firstLine="422" w:firstLineChars="200"/>
        <w:rPr>
          <w:rFonts w:hint="default" w:ascii="Times New Roman" w:hAnsi="Times New Roman" w:cs="Times New Roman" w:eastAsiaTheme="minorEastAsia"/>
          <w:b/>
          <w:bCs/>
          <w:szCs w:val="21"/>
        </w:rPr>
      </w:pPr>
      <w:r>
        <w:rPr>
          <w:rFonts w:hint="default" w:ascii="Times New Roman" w:hAnsi="Times New Roman" w:cs="Times New Roman" w:eastAsiaTheme="minorEastAsia"/>
          <w:b/>
          <w:bCs/>
          <w:szCs w:val="21"/>
        </w:rPr>
        <w:t>（六）投标文件的编制</w:t>
      </w:r>
    </w:p>
    <w:p w14:paraId="21B53E97">
      <w:pPr>
        <w:spacing w:line="400" w:lineRule="exact"/>
        <w:ind w:firstLine="420" w:firstLineChars="200"/>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1.投标人应仔细阅读招标文件，了解招标文件的要求，在完全了解招标项目的技术要求和商务要求后，编制投标文件。</w:t>
      </w:r>
    </w:p>
    <w:p w14:paraId="17BB0E59">
      <w:pPr>
        <w:spacing w:line="400" w:lineRule="exact"/>
        <w:ind w:firstLine="420" w:firstLineChars="200"/>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2.在招标文件对技术要求中，投标方必须充分应答和满足用户的强制性的需求，如“▲”等，否则将导致无效标。</w:t>
      </w:r>
    </w:p>
    <w:p w14:paraId="3C941C61">
      <w:pPr>
        <w:spacing w:line="400" w:lineRule="exact"/>
        <w:ind w:firstLine="420" w:firstLineChars="200"/>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3.编制的投标文件对招标文件中有关条款未提出异议的，均被视为接受和同意。</w:t>
      </w:r>
    </w:p>
    <w:p w14:paraId="7B54D963">
      <w:pPr>
        <w:spacing w:line="400" w:lineRule="exact"/>
        <w:ind w:firstLine="420" w:firstLineChars="200"/>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4.投标人应按本招标文件规定的格式和顺序编制并标注页码，投标文件内容不完整、编排混乱导致投标文件被误读、漏读或者查找不到相关内容的，是投标人的责任。</w:t>
      </w:r>
    </w:p>
    <w:p w14:paraId="4D2ABD27">
      <w:pPr>
        <w:spacing w:line="400" w:lineRule="exact"/>
        <w:ind w:firstLine="420" w:firstLineChars="200"/>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5.投标人应按资信及商务文件、技术文件、投标报价文件三部分编制。</w:t>
      </w:r>
    </w:p>
    <w:p w14:paraId="5034C515">
      <w:pPr>
        <w:spacing w:line="400" w:lineRule="exact"/>
        <w:ind w:firstLine="420" w:firstLineChars="200"/>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6.电子投标文件中所有加盖公章均采用CA签章。</w:t>
      </w:r>
    </w:p>
    <w:p w14:paraId="6FADE3B7">
      <w:pPr>
        <w:spacing w:line="400" w:lineRule="exact"/>
        <w:ind w:firstLine="422" w:firstLineChars="200"/>
        <w:rPr>
          <w:rFonts w:hint="default" w:ascii="Times New Roman" w:hAnsi="Times New Roman" w:cs="Times New Roman" w:eastAsiaTheme="minorEastAsia"/>
          <w:b/>
          <w:bCs/>
          <w:color w:val="auto"/>
          <w:szCs w:val="21"/>
        </w:rPr>
      </w:pPr>
      <w:r>
        <w:rPr>
          <w:rFonts w:hint="default" w:ascii="Times New Roman" w:hAnsi="Times New Roman" w:cs="Times New Roman" w:eastAsiaTheme="minorEastAsia"/>
          <w:b/>
          <w:bCs/>
          <w:color w:val="auto"/>
          <w:szCs w:val="21"/>
        </w:rPr>
        <w:t>7.投标人应根据电子投标操作指南按本招标文件规定的格式和顺序编制电子投标文件并进行关联定位。</w:t>
      </w:r>
    </w:p>
    <w:p w14:paraId="125E648F">
      <w:pPr>
        <w:spacing w:line="400" w:lineRule="exact"/>
        <w:ind w:firstLine="420" w:firstLineChars="200"/>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8.投标文件须由投标人在规定位置盖章并由法定代表人或法定代表人的授权委托人签署，投标人应写全称。</w:t>
      </w:r>
    </w:p>
    <w:p w14:paraId="0FEF91E9">
      <w:pPr>
        <w:spacing w:line="400" w:lineRule="exact"/>
        <w:ind w:firstLine="420" w:firstLineChars="200"/>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9.投标文件不得涂改，若有修改错漏处，须加盖单位公章或者法定代表人或授权委托人签字或盖章。投标文件因字迹潦草或表达不清所引起的后果由投标人负责。</w:t>
      </w:r>
    </w:p>
    <w:p w14:paraId="451EB502">
      <w:pPr>
        <w:spacing w:line="400" w:lineRule="exact"/>
        <w:ind w:firstLine="422" w:firstLineChars="200"/>
        <w:rPr>
          <w:rFonts w:hint="default" w:ascii="Times New Roman" w:hAnsi="Times New Roman" w:cs="Times New Roman" w:eastAsiaTheme="minorEastAsia"/>
          <w:b/>
          <w:bCs/>
          <w:szCs w:val="21"/>
        </w:rPr>
      </w:pPr>
      <w:r>
        <w:rPr>
          <w:rFonts w:hint="default" w:ascii="Times New Roman" w:hAnsi="Times New Roman" w:cs="Times New Roman" w:eastAsiaTheme="minorEastAsia"/>
          <w:b/>
          <w:bCs/>
          <w:szCs w:val="21"/>
        </w:rPr>
        <w:t>（七）投标无效的情形</w:t>
      </w:r>
    </w:p>
    <w:p w14:paraId="7D6513F1">
      <w:pPr>
        <w:spacing w:line="400" w:lineRule="exact"/>
        <w:ind w:firstLine="422" w:firstLineChars="200"/>
        <w:rPr>
          <w:rFonts w:hint="default" w:ascii="Times New Roman" w:hAnsi="Times New Roman" w:cs="Times New Roman" w:eastAsiaTheme="minorEastAsia"/>
          <w:b/>
          <w:bCs/>
          <w:szCs w:val="21"/>
        </w:rPr>
      </w:pPr>
      <w:r>
        <w:rPr>
          <w:rFonts w:hint="default" w:ascii="Times New Roman" w:hAnsi="Times New Roman" w:cs="Times New Roman" w:eastAsiaTheme="minorEastAsia"/>
          <w:b/>
          <w:bCs/>
          <w:szCs w:val="21"/>
        </w:rPr>
        <w:t>实质上没有响应招标文件要求的投标将被视为无效投标。在开评标过程中，如发现下列情形之一的，投标文件将被视为无效：</w:t>
      </w:r>
    </w:p>
    <w:p w14:paraId="547BAD48">
      <w:pPr>
        <w:spacing w:line="400" w:lineRule="exact"/>
        <w:ind w:firstLine="420" w:firstLineChars="200"/>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1、投标文件逾期上传或未按规定要求上传送达的</w:t>
      </w:r>
    </w:p>
    <w:p w14:paraId="14DDC557">
      <w:pPr>
        <w:spacing w:line="400" w:lineRule="exact"/>
        <w:ind w:firstLine="420" w:firstLineChars="200"/>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2、未按照招标文件规定的要求装订、签署、盖章的；</w:t>
      </w:r>
    </w:p>
    <w:p w14:paraId="4A269BC9">
      <w:pPr>
        <w:spacing w:line="400" w:lineRule="exact"/>
        <w:ind w:firstLine="420" w:firstLineChars="200"/>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3、投标人未能提供合格的资格文件；</w:t>
      </w:r>
    </w:p>
    <w:p w14:paraId="1B01DFA2">
      <w:pPr>
        <w:spacing w:line="400" w:lineRule="exact"/>
        <w:ind w:firstLine="420" w:firstLineChars="200"/>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4、不具备招标文件中规定的资格条件的；</w:t>
      </w:r>
    </w:p>
    <w:p w14:paraId="313DDB99">
      <w:pPr>
        <w:spacing w:line="400" w:lineRule="exact"/>
        <w:ind w:firstLine="420" w:firstLineChars="200"/>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5、投标人提交两份或两份以上内容不同的投标文件，或在一份投标文件中对同一采购项目有两个或两个以上报价的；</w:t>
      </w:r>
    </w:p>
    <w:p w14:paraId="1AFA915A">
      <w:pPr>
        <w:spacing w:line="400" w:lineRule="exact"/>
        <w:ind w:firstLine="420" w:firstLineChars="200"/>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6、投标报价超出预算；</w:t>
      </w:r>
    </w:p>
    <w:p w14:paraId="020A0F0C">
      <w:pPr>
        <w:spacing w:line="400" w:lineRule="exact"/>
        <w:ind w:firstLine="420" w:firstLineChars="200"/>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3、投标文件载明的投标有效期、交货时间、质量保证期等商务条款不能满足招标文件规定要求的；</w:t>
      </w:r>
    </w:p>
    <w:p w14:paraId="0037997B">
      <w:pPr>
        <w:spacing w:line="400" w:lineRule="exact"/>
        <w:ind w:firstLine="420" w:firstLineChars="200"/>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7、投标文件未响应招标文件规定的付款方式的；</w:t>
      </w:r>
    </w:p>
    <w:p w14:paraId="2EC8FE4A">
      <w:pPr>
        <w:spacing w:line="400" w:lineRule="exact"/>
        <w:ind w:firstLine="420" w:firstLineChars="200"/>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8、投标文件字迹模糊辨认不清的（评标委员会一致认为难以确认）；</w:t>
      </w:r>
    </w:p>
    <w:p w14:paraId="28161616">
      <w:pPr>
        <w:spacing w:line="400" w:lineRule="exact"/>
        <w:ind w:firstLine="420" w:firstLineChars="200"/>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9、提供不真实资料的；</w:t>
      </w:r>
    </w:p>
    <w:p w14:paraId="15C9B2E7">
      <w:pPr>
        <w:spacing w:line="400" w:lineRule="exact"/>
        <w:ind w:firstLine="420" w:firstLineChars="200"/>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10、不符合法律、法规和招标文件规定的其他实质性要求（评标委员会一致认定）的；</w:t>
      </w:r>
    </w:p>
    <w:p w14:paraId="2A2BD263">
      <w:pPr>
        <w:spacing w:line="400" w:lineRule="exact"/>
        <w:ind w:firstLine="420" w:firstLineChars="200"/>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11、投标货物的技术指标、参数等与招标文件中标“▲”的技术指标、参数等发生实质性偏离（评标委员会一致认定）的；</w:t>
      </w:r>
    </w:p>
    <w:p w14:paraId="0AD06908">
      <w:pPr>
        <w:spacing w:line="400" w:lineRule="exact"/>
        <w:ind w:firstLine="420" w:firstLineChars="200"/>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12、法律、法规、规章及省级以上国家机关等规定的其他情形。</w:t>
      </w:r>
    </w:p>
    <w:p w14:paraId="60502D5B">
      <w:pPr>
        <w:spacing w:line="400" w:lineRule="exact"/>
        <w:ind w:firstLine="420" w:firstLineChars="200"/>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13、资信及商务文件和技术文件中出现投标价格信息的、不符合报价文件规定要求的；</w:t>
      </w:r>
    </w:p>
    <w:p w14:paraId="52A88058">
      <w:pPr>
        <w:spacing w:line="400" w:lineRule="exact"/>
        <w:ind w:firstLine="420" w:firstLineChars="200"/>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14、被拒绝或者无效的投标文件；</w:t>
      </w:r>
    </w:p>
    <w:p w14:paraId="2784C6C0">
      <w:pPr>
        <w:spacing w:line="400" w:lineRule="exact"/>
        <w:ind w:firstLine="420" w:firstLineChars="200"/>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15、投标人的报价明显低于其他通过符合性审查投标人的报价，有可能影响产品质量或者不能诚信履约的，应当要求其在评标现场合理的时间内提供书面说明，必要时提交相关证明材料；投标人不能证明其报价合理性的。</w:t>
      </w:r>
    </w:p>
    <w:p w14:paraId="5951C9C9">
      <w:pPr>
        <w:spacing w:line="400" w:lineRule="exact"/>
        <w:ind w:firstLine="420" w:firstLineChars="200"/>
        <w:rPr>
          <w:rFonts w:hint="default" w:ascii="Times New Roman" w:hAnsi="Times New Roman" w:cs="Times New Roman" w:eastAsiaTheme="minorEastAsia"/>
          <w:i w:val="0"/>
          <w:iCs w:val="0"/>
          <w:szCs w:val="21"/>
          <w:lang w:val="en-US" w:eastAsia="zh-CN"/>
        </w:rPr>
      </w:pPr>
      <w:r>
        <w:rPr>
          <w:rFonts w:hint="default" w:ascii="Times New Roman" w:hAnsi="Times New Roman" w:cs="Times New Roman" w:eastAsiaTheme="minorEastAsia"/>
          <w:i w:val="0"/>
          <w:iCs w:val="0"/>
          <w:szCs w:val="21"/>
          <w:lang w:val="en-US" w:eastAsia="zh-CN"/>
        </w:rPr>
        <w:t>16、《中小企业声明函》填写行业错误或者未填写行业的；（但错填为“采购文件确定的行业”等类似瑕疵的，投标有效。）</w:t>
      </w:r>
    </w:p>
    <w:p w14:paraId="1D5B0AEF">
      <w:pPr>
        <w:spacing w:line="400" w:lineRule="exact"/>
        <w:ind w:firstLine="420" w:firstLineChars="200"/>
        <w:rPr>
          <w:rFonts w:hint="default" w:ascii="Times New Roman" w:hAnsi="Times New Roman" w:cs="Times New Roman" w:eastAsiaTheme="minorEastAsia"/>
          <w:i w:val="0"/>
          <w:iCs w:val="0"/>
          <w:szCs w:val="21"/>
          <w:lang w:eastAsia="zh-CN"/>
        </w:rPr>
      </w:pPr>
      <w:r>
        <w:rPr>
          <w:rFonts w:hint="default" w:ascii="Times New Roman" w:hAnsi="Times New Roman" w:cs="Times New Roman" w:eastAsiaTheme="minorEastAsia"/>
          <w:i w:val="0"/>
          <w:iCs w:val="0"/>
          <w:szCs w:val="21"/>
          <w:lang w:val="en-US" w:eastAsia="zh-CN"/>
        </w:rPr>
        <w:t>17、</w:t>
      </w:r>
      <w:r>
        <w:rPr>
          <w:rFonts w:hint="default" w:ascii="Times New Roman" w:hAnsi="Times New Roman" w:cs="Times New Roman" w:eastAsiaTheme="minorEastAsia"/>
          <w:i w:val="0"/>
          <w:iCs w:val="0"/>
          <w:szCs w:val="21"/>
        </w:rPr>
        <w:t>不同供应商的电子投标(响应)文件上传计算机的网卡MAC地址、CPU序列号和硬盘</w:t>
      </w:r>
      <w:r>
        <w:rPr>
          <w:rFonts w:hint="default" w:ascii="Times New Roman" w:hAnsi="Times New Roman" w:cs="Times New Roman" w:eastAsiaTheme="minorEastAsia"/>
          <w:i w:val="0"/>
          <w:iCs w:val="0"/>
          <w:szCs w:val="21"/>
          <w:lang w:eastAsia="zh-CN"/>
        </w:rPr>
        <w:t>序列号</w:t>
      </w:r>
      <w:r>
        <w:rPr>
          <w:rFonts w:hint="default" w:ascii="Times New Roman" w:hAnsi="Times New Roman" w:cs="Times New Roman" w:eastAsiaTheme="minorEastAsia"/>
          <w:i w:val="0"/>
          <w:iCs w:val="0"/>
          <w:szCs w:val="21"/>
        </w:rPr>
        <w:t>等硬件信息相同的</w:t>
      </w:r>
      <w:r>
        <w:rPr>
          <w:rFonts w:hint="default" w:ascii="Times New Roman" w:hAnsi="Times New Roman" w:cs="Times New Roman" w:eastAsiaTheme="minorEastAsia"/>
          <w:i w:val="0"/>
          <w:iCs w:val="0"/>
          <w:szCs w:val="21"/>
          <w:lang w:eastAsia="zh-CN"/>
        </w:rPr>
        <w:t>；</w:t>
      </w:r>
    </w:p>
    <w:p w14:paraId="5C8B3485">
      <w:pPr>
        <w:spacing w:line="400" w:lineRule="exact"/>
        <w:ind w:firstLine="420" w:firstLineChars="200"/>
        <w:rPr>
          <w:rFonts w:hint="default" w:ascii="Times New Roman" w:hAnsi="Times New Roman" w:cs="Times New Roman" w:eastAsiaTheme="minorEastAsia"/>
          <w:i w:val="0"/>
          <w:iCs w:val="0"/>
          <w:szCs w:val="21"/>
          <w:lang w:val="en-US" w:eastAsia="zh-CN"/>
        </w:rPr>
      </w:pPr>
      <w:r>
        <w:rPr>
          <w:rFonts w:hint="default" w:ascii="Times New Roman" w:hAnsi="Times New Roman" w:cs="Times New Roman" w:eastAsiaTheme="minorEastAsia"/>
          <w:i w:val="0"/>
          <w:iCs w:val="0"/>
          <w:szCs w:val="21"/>
          <w:lang w:val="en-US" w:eastAsia="zh-CN"/>
        </w:rPr>
        <w:t>18、</w:t>
      </w:r>
      <w:r>
        <w:rPr>
          <w:rFonts w:hint="default" w:ascii="Times New Roman" w:hAnsi="Times New Roman" w:cs="Times New Roman" w:eastAsiaTheme="minorEastAsia"/>
          <w:i w:val="0"/>
          <w:iCs w:val="0"/>
          <w:szCs w:val="21"/>
        </w:rPr>
        <w:t>上传的电子投标(响应)文件若出现使用本项目其他投标(响应)供应商的数字证书加密的，或者加盖本项目其他投标(响应)供应商的电子印章的</w:t>
      </w:r>
      <w:r>
        <w:rPr>
          <w:rFonts w:hint="default" w:ascii="Times New Roman" w:hAnsi="Times New Roman" w:cs="Times New Roman" w:eastAsiaTheme="minorEastAsia"/>
          <w:i w:val="0"/>
          <w:iCs w:val="0"/>
          <w:szCs w:val="21"/>
          <w:lang w:eastAsia="zh-CN"/>
        </w:rPr>
        <w:t>；</w:t>
      </w:r>
    </w:p>
    <w:p w14:paraId="417948CA">
      <w:pPr>
        <w:spacing w:line="400" w:lineRule="exact"/>
        <w:ind w:firstLine="420" w:firstLineChars="200"/>
        <w:rPr>
          <w:rFonts w:hint="default" w:ascii="Times New Roman" w:hAnsi="Times New Roman" w:cs="Times New Roman" w:eastAsiaTheme="minorEastAsia"/>
          <w:i w:val="0"/>
          <w:iCs w:val="0"/>
          <w:szCs w:val="21"/>
          <w:lang w:eastAsia="zh-CN"/>
        </w:rPr>
      </w:pPr>
      <w:r>
        <w:rPr>
          <w:rFonts w:hint="default" w:ascii="Times New Roman" w:hAnsi="Times New Roman" w:cs="Times New Roman" w:eastAsiaTheme="minorEastAsia"/>
          <w:i w:val="0"/>
          <w:iCs w:val="0"/>
          <w:szCs w:val="21"/>
          <w:lang w:val="en-US" w:eastAsia="zh-CN"/>
        </w:rPr>
        <w:t>19、</w:t>
      </w:r>
      <w:r>
        <w:rPr>
          <w:rFonts w:hint="default" w:ascii="Times New Roman" w:hAnsi="Times New Roman" w:cs="Times New Roman" w:eastAsiaTheme="minorEastAsia"/>
          <w:i w:val="0"/>
          <w:iCs w:val="0"/>
          <w:szCs w:val="21"/>
        </w:rPr>
        <w:t>不同供应商的投标(响应)文件的内容存在三处(含)以上错误一致，且无法合理解释的</w:t>
      </w:r>
      <w:r>
        <w:rPr>
          <w:rFonts w:hint="default" w:ascii="Times New Roman" w:hAnsi="Times New Roman" w:cs="Times New Roman" w:eastAsiaTheme="minorEastAsia"/>
          <w:i w:val="0"/>
          <w:iCs w:val="0"/>
          <w:szCs w:val="21"/>
          <w:lang w:eastAsia="zh-CN"/>
        </w:rPr>
        <w:t>；</w:t>
      </w:r>
    </w:p>
    <w:p w14:paraId="68E085BF">
      <w:pPr>
        <w:spacing w:line="400" w:lineRule="exact"/>
        <w:ind w:firstLine="420" w:firstLineChars="200"/>
        <w:rPr>
          <w:rFonts w:hint="default" w:ascii="Times New Roman" w:hAnsi="Times New Roman" w:cs="Times New Roman" w:eastAsiaTheme="minorEastAsia"/>
        </w:rPr>
      </w:pPr>
      <w:r>
        <w:rPr>
          <w:rFonts w:hint="default" w:ascii="Times New Roman" w:hAnsi="Times New Roman" w:cs="Times New Roman" w:eastAsiaTheme="minorEastAsia"/>
          <w:i w:val="0"/>
          <w:iCs w:val="0"/>
          <w:szCs w:val="21"/>
          <w:lang w:val="en-US" w:eastAsia="zh-CN"/>
        </w:rPr>
        <w:t>20、</w:t>
      </w:r>
      <w:r>
        <w:rPr>
          <w:rFonts w:hint="default" w:ascii="Times New Roman" w:hAnsi="Times New Roman" w:cs="Times New Roman" w:eastAsiaTheme="minorEastAsia"/>
          <w:i w:val="0"/>
          <w:iCs w:val="0"/>
          <w:szCs w:val="21"/>
        </w:rPr>
        <w:t>不同供应商联系人为同一人或不同联系人的联系电话一致，且无法合理解释的。</w:t>
      </w:r>
    </w:p>
    <w:p w14:paraId="1925278D">
      <w:pPr>
        <w:spacing w:line="400" w:lineRule="exact"/>
        <w:ind w:firstLine="422" w:firstLineChars="200"/>
        <w:rPr>
          <w:rFonts w:hint="default" w:ascii="Times New Roman" w:hAnsi="Times New Roman" w:cs="Times New Roman" w:eastAsiaTheme="minorEastAsia"/>
          <w:b/>
          <w:bCs/>
          <w:szCs w:val="21"/>
        </w:rPr>
      </w:pPr>
      <w:r>
        <w:rPr>
          <w:rFonts w:hint="default" w:ascii="Times New Roman" w:hAnsi="Times New Roman" w:cs="Times New Roman" w:eastAsiaTheme="minorEastAsia"/>
          <w:b/>
          <w:bCs/>
          <w:szCs w:val="21"/>
        </w:rPr>
        <w:t>（九）出现下列情形之一的，应予废标：</w:t>
      </w:r>
    </w:p>
    <w:p w14:paraId="2FCC0A4B">
      <w:pPr>
        <w:spacing w:line="400" w:lineRule="exact"/>
        <w:ind w:firstLine="420" w:firstLineChars="200"/>
        <w:rPr>
          <w:rFonts w:hint="default" w:ascii="Times New Roman" w:hAnsi="Times New Roman" w:cs="Times New Roman" w:eastAsiaTheme="minorEastAsia"/>
          <w:bCs/>
          <w:szCs w:val="21"/>
        </w:rPr>
      </w:pPr>
      <w:r>
        <w:rPr>
          <w:rFonts w:hint="default" w:ascii="Times New Roman" w:hAnsi="Times New Roman" w:cs="Times New Roman" w:eastAsiaTheme="minorEastAsia"/>
          <w:bCs/>
          <w:szCs w:val="21"/>
        </w:rPr>
        <w:t>1、符合专业条件的供应商或者对招标文件作实质性响应的供应商不足三家的；</w:t>
      </w:r>
    </w:p>
    <w:p w14:paraId="303E3F58">
      <w:pPr>
        <w:spacing w:line="400" w:lineRule="exact"/>
        <w:ind w:firstLine="420" w:firstLineChars="200"/>
        <w:rPr>
          <w:rFonts w:hint="default" w:ascii="Times New Roman" w:hAnsi="Times New Roman" w:cs="Times New Roman" w:eastAsiaTheme="minorEastAsia"/>
          <w:bCs/>
          <w:szCs w:val="21"/>
        </w:rPr>
      </w:pPr>
      <w:r>
        <w:rPr>
          <w:rFonts w:hint="default" w:ascii="Times New Roman" w:hAnsi="Times New Roman" w:cs="Times New Roman" w:eastAsiaTheme="minorEastAsia"/>
          <w:bCs/>
          <w:szCs w:val="21"/>
        </w:rPr>
        <w:t>2、出现影响采购公正的违法、违规行为的；</w:t>
      </w:r>
    </w:p>
    <w:p w14:paraId="067364A9">
      <w:pPr>
        <w:spacing w:line="400" w:lineRule="exact"/>
        <w:ind w:firstLine="420" w:firstLineChars="200"/>
        <w:rPr>
          <w:rFonts w:hint="default" w:ascii="Times New Roman" w:hAnsi="Times New Roman" w:cs="Times New Roman" w:eastAsiaTheme="minorEastAsia"/>
          <w:bCs/>
          <w:szCs w:val="21"/>
        </w:rPr>
      </w:pPr>
      <w:r>
        <w:rPr>
          <w:rFonts w:hint="default" w:ascii="Times New Roman" w:hAnsi="Times New Roman" w:cs="Times New Roman" w:eastAsiaTheme="minorEastAsia"/>
          <w:bCs/>
          <w:szCs w:val="21"/>
        </w:rPr>
        <w:t>3、投标人的报价均超过了采购预算，采购人不能支付的；</w:t>
      </w:r>
    </w:p>
    <w:p w14:paraId="7426B374">
      <w:pPr>
        <w:spacing w:line="400" w:lineRule="exact"/>
        <w:ind w:firstLine="420" w:firstLineChars="200"/>
        <w:rPr>
          <w:rFonts w:hint="default" w:ascii="Times New Roman" w:hAnsi="Times New Roman" w:cs="Times New Roman" w:eastAsiaTheme="minorEastAsia"/>
          <w:bCs/>
          <w:szCs w:val="21"/>
        </w:rPr>
      </w:pPr>
      <w:r>
        <w:rPr>
          <w:rFonts w:hint="default" w:ascii="Times New Roman" w:hAnsi="Times New Roman" w:cs="Times New Roman" w:eastAsiaTheme="minorEastAsia"/>
          <w:bCs/>
          <w:szCs w:val="21"/>
        </w:rPr>
        <w:t>4、评标委员会发现招标文件存在歧义、重大缺陷导致评标工作无法进行，或者招标文件内容违反国家有关强制性规定的；</w:t>
      </w:r>
    </w:p>
    <w:p w14:paraId="4FA03A5E">
      <w:pPr>
        <w:spacing w:line="400" w:lineRule="exact"/>
        <w:ind w:firstLine="420" w:firstLineChars="200"/>
        <w:rPr>
          <w:rFonts w:hint="default" w:ascii="Times New Roman" w:hAnsi="Times New Roman" w:cs="Times New Roman" w:eastAsiaTheme="minorEastAsia"/>
          <w:szCs w:val="21"/>
        </w:rPr>
      </w:pPr>
      <w:r>
        <w:rPr>
          <w:rFonts w:hint="default" w:ascii="Times New Roman" w:hAnsi="Times New Roman" w:cs="Times New Roman" w:eastAsiaTheme="minorEastAsia"/>
          <w:bCs/>
          <w:szCs w:val="21"/>
        </w:rPr>
        <w:t>5、因重大变故，采购任务取消的。</w:t>
      </w:r>
    </w:p>
    <w:p w14:paraId="65869FC8">
      <w:pPr>
        <w:spacing w:line="400" w:lineRule="exact"/>
        <w:ind w:firstLine="422" w:firstLineChars="200"/>
        <w:rPr>
          <w:rFonts w:hint="default" w:ascii="Times New Roman" w:hAnsi="Times New Roman" w:cs="Times New Roman" w:eastAsiaTheme="minorEastAsia"/>
          <w:b/>
          <w:bCs/>
          <w:szCs w:val="21"/>
        </w:rPr>
      </w:pPr>
      <w:r>
        <w:rPr>
          <w:rFonts w:hint="default" w:ascii="Times New Roman" w:hAnsi="Times New Roman" w:cs="Times New Roman" w:eastAsiaTheme="minorEastAsia"/>
          <w:b/>
          <w:bCs/>
          <w:szCs w:val="21"/>
        </w:rPr>
        <w:t>（十）错误修正</w:t>
      </w:r>
    </w:p>
    <w:p w14:paraId="5F2C2677">
      <w:pPr>
        <w:spacing w:line="400" w:lineRule="exact"/>
        <w:ind w:firstLine="420" w:firstLineChars="200"/>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投标文件如果出现计算或表达上的错误，修正错误的原则如下：</w:t>
      </w:r>
    </w:p>
    <w:p w14:paraId="47E629B6">
      <w:pPr>
        <w:spacing w:line="400" w:lineRule="exact"/>
        <w:ind w:firstLine="420" w:firstLineChars="200"/>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1、开标一览表总价与投标报价明细表汇总数不一致的，以开标一览表为准；</w:t>
      </w:r>
    </w:p>
    <w:p w14:paraId="649BBE28">
      <w:pPr>
        <w:spacing w:line="400" w:lineRule="exact"/>
        <w:ind w:firstLine="420" w:firstLineChars="200"/>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2、投标文件的大写金额和小写金额不一致的，以大写金额为准；</w:t>
      </w:r>
    </w:p>
    <w:p w14:paraId="2FBDF24F">
      <w:pPr>
        <w:spacing w:line="400" w:lineRule="exact"/>
        <w:ind w:firstLine="420" w:firstLineChars="200"/>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3、单价金额小数点有明显错位的，应以开标一览表的总价为准，并修改单价；</w:t>
      </w:r>
    </w:p>
    <w:p w14:paraId="242E55B3">
      <w:pPr>
        <w:spacing w:line="400" w:lineRule="exact"/>
        <w:ind w:firstLine="420" w:firstLineChars="200"/>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4、总价金额与按单价汇总金额不一致的，以单价金额计算结果为准；</w:t>
      </w:r>
    </w:p>
    <w:p w14:paraId="19E3B690">
      <w:pPr>
        <w:spacing w:line="400" w:lineRule="exact"/>
        <w:ind w:firstLine="420" w:firstLineChars="200"/>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5、对不同文字文本投标文件的解释发生异议的，以中文文本为准。</w:t>
      </w:r>
    </w:p>
    <w:p w14:paraId="7A090C51">
      <w:pPr>
        <w:spacing w:line="400" w:lineRule="exact"/>
        <w:ind w:firstLine="420" w:firstLineChars="200"/>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6、客户端填写的报价与以PDF格式上传文件中的报价不一致的，应以PDF格式上传文件中的报价为准。</w:t>
      </w:r>
    </w:p>
    <w:p w14:paraId="0E150727">
      <w:pPr>
        <w:spacing w:line="400" w:lineRule="exact"/>
        <w:ind w:firstLine="420" w:firstLineChars="200"/>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同时出现两种以上不一致的，按照上述规定的顺序修正，由投标人以书面（电子交易平台交换数据电文）形式进行修正，并加盖公章或者由法定代表人或其授权的代表签字。投标人确认后产生约束力；投标人不确认的，其投标无效。</w:t>
      </w:r>
    </w:p>
    <w:p w14:paraId="6DB5BAAF">
      <w:pPr>
        <w:spacing w:line="400" w:lineRule="exact"/>
        <w:ind w:firstLine="422" w:firstLineChars="200"/>
        <w:rPr>
          <w:rFonts w:hint="default" w:ascii="Times New Roman" w:hAnsi="Times New Roman" w:cs="Times New Roman" w:eastAsiaTheme="minorEastAsia"/>
          <w:b/>
          <w:snapToGrid w:val="0"/>
          <w:szCs w:val="21"/>
        </w:rPr>
      </w:pPr>
      <w:r>
        <w:rPr>
          <w:rFonts w:hint="default" w:ascii="Times New Roman" w:hAnsi="Times New Roman" w:cs="Times New Roman" w:eastAsiaTheme="minorEastAsia"/>
          <w:b/>
          <w:szCs w:val="21"/>
        </w:rPr>
        <w:t>四、开标</w:t>
      </w:r>
    </w:p>
    <w:p w14:paraId="6B1A403B">
      <w:pPr>
        <w:spacing w:line="400" w:lineRule="exact"/>
        <w:ind w:firstLine="422" w:firstLineChars="200"/>
        <w:rPr>
          <w:rFonts w:hint="default" w:ascii="Times New Roman" w:hAnsi="Times New Roman" w:cs="Times New Roman" w:eastAsiaTheme="minorEastAsia"/>
          <w:b/>
          <w:szCs w:val="21"/>
        </w:rPr>
      </w:pPr>
      <w:r>
        <w:rPr>
          <w:rFonts w:hint="default" w:ascii="Times New Roman" w:hAnsi="Times New Roman" w:cs="Times New Roman" w:eastAsiaTheme="minorEastAsia"/>
          <w:b/>
          <w:szCs w:val="21"/>
        </w:rPr>
        <w:t>（一）开标准备</w:t>
      </w:r>
    </w:p>
    <w:p w14:paraId="4F93659F">
      <w:pPr>
        <w:spacing w:line="360" w:lineRule="auto"/>
        <w:ind w:firstLine="420" w:firstLineChars="200"/>
        <w:rPr>
          <w:rFonts w:hint="default" w:ascii="Times New Roman" w:hAnsi="Times New Roman" w:cs="Times New Roman" w:eastAsiaTheme="minorEastAsia"/>
          <w:kern w:val="2"/>
          <w:sz w:val="21"/>
          <w:szCs w:val="20"/>
        </w:rPr>
      </w:pPr>
      <w:r>
        <w:rPr>
          <w:rFonts w:hint="default" w:ascii="Times New Roman" w:hAnsi="Times New Roman" w:cs="Times New Roman" w:eastAsiaTheme="minorEastAsia"/>
          <w:szCs w:val="21"/>
        </w:rPr>
        <w:t>安吉县公共资源交易中心政府采购中心将在规定的时间和地点进行开标。</w:t>
      </w:r>
      <w:r>
        <w:rPr>
          <w:rFonts w:hint="default" w:ascii="Times New Roman" w:hAnsi="Times New Roman" w:cs="Times New Roman" w:eastAsiaTheme="minorEastAsia"/>
        </w:rPr>
        <w:t>本项目实行电子开评标，</w:t>
      </w:r>
      <w:r>
        <w:rPr>
          <w:rFonts w:hint="default" w:ascii="Times New Roman" w:hAnsi="Times New Roman" w:cs="Times New Roman" w:eastAsiaTheme="minorEastAsia"/>
          <w:b/>
          <w:bCs/>
          <w:color w:val="auto"/>
        </w:rPr>
        <w:t>投标人无需前往开评标现场</w:t>
      </w:r>
      <w:r>
        <w:rPr>
          <w:rFonts w:hint="default" w:ascii="Times New Roman" w:hAnsi="Times New Roman" w:cs="Times New Roman" w:eastAsiaTheme="minorEastAsia"/>
          <w:color w:val="auto"/>
        </w:rPr>
        <w:t>，</w:t>
      </w:r>
      <w:r>
        <w:rPr>
          <w:rFonts w:hint="default" w:ascii="Times New Roman" w:hAnsi="Times New Roman" w:cs="Times New Roman" w:eastAsiaTheme="minorEastAsia"/>
        </w:rPr>
        <w:t>只需在规定时间内在“政采云”平台上上传电子投标文件。</w:t>
      </w:r>
    </w:p>
    <w:p w14:paraId="5AF5793B">
      <w:pPr>
        <w:spacing w:line="400" w:lineRule="exact"/>
        <w:ind w:firstLine="422" w:firstLineChars="200"/>
        <w:rPr>
          <w:rFonts w:hint="default" w:ascii="Times New Roman" w:hAnsi="Times New Roman" w:cs="Times New Roman" w:eastAsiaTheme="minorEastAsia"/>
          <w:b/>
          <w:szCs w:val="21"/>
        </w:rPr>
      </w:pPr>
      <w:r>
        <w:rPr>
          <w:rFonts w:hint="default" w:ascii="Times New Roman" w:hAnsi="Times New Roman" w:cs="Times New Roman" w:eastAsiaTheme="minorEastAsia"/>
          <w:b/>
          <w:szCs w:val="21"/>
        </w:rPr>
        <w:t>（二）开标程序：</w:t>
      </w:r>
    </w:p>
    <w:p w14:paraId="46A337E8">
      <w:pPr>
        <w:spacing w:line="400" w:lineRule="exact"/>
        <w:ind w:firstLine="422" w:firstLineChars="200"/>
        <w:rPr>
          <w:rFonts w:hint="default" w:ascii="Times New Roman" w:hAnsi="Times New Roman" w:cs="Times New Roman" w:eastAsiaTheme="minorEastAsia"/>
          <w:b/>
        </w:rPr>
      </w:pPr>
      <w:r>
        <w:rPr>
          <w:rFonts w:hint="default" w:ascii="Times New Roman" w:hAnsi="Times New Roman" w:cs="Times New Roman" w:eastAsiaTheme="minorEastAsia"/>
          <w:b/>
        </w:rPr>
        <w:t>投标截止时间后的30分钟内（开标当日上午09:00-09:30时），由各投标人自行对电子投标文件进行解密（请各投标人务必在规定时间内完成电子投标文件的解密工作，在电子开评标期间，投标方（授权代表）需确保在各自所在的区域具备上网的技术条件并保持网络及联系方式畅通），同时为避免出现意外，建议全程不要更换电脑（包括标书制作、上传、解密等）。</w:t>
      </w:r>
    </w:p>
    <w:p w14:paraId="7810DFC0">
      <w:pPr>
        <w:snapToGrid w:val="0"/>
        <w:spacing w:line="400" w:lineRule="exact"/>
        <w:ind w:firstLine="422" w:firstLineChars="200"/>
        <w:rPr>
          <w:rFonts w:hint="default" w:ascii="Times New Roman" w:hAnsi="Times New Roman" w:cs="Times New Roman" w:eastAsiaTheme="minorEastAsia"/>
          <w:b/>
          <w:szCs w:val="21"/>
        </w:rPr>
      </w:pPr>
      <w:r>
        <w:rPr>
          <w:rFonts w:hint="default" w:ascii="Times New Roman" w:hAnsi="Times New Roman" w:cs="Times New Roman" w:eastAsiaTheme="minorEastAsia"/>
          <w:b/>
          <w:szCs w:val="21"/>
        </w:rPr>
        <w:t>（三）投标文件解密</w:t>
      </w:r>
    </w:p>
    <w:p w14:paraId="09B25A33">
      <w:pPr>
        <w:snapToGrid w:val="0"/>
        <w:spacing w:line="400" w:lineRule="exact"/>
        <w:ind w:firstLine="422" w:firstLineChars="200"/>
        <w:rPr>
          <w:rFonts w:hint="default" w:ascii="Times New Roman" w:hAnsi="Times New Roman" w:cs="Times New Roman" w:eastAsiaTheme="minorEastAsia"/>
          <w:b/>
          <w:szCs w:val="21"/>
        </w:rPr>
      </w:pPr>
      <w:r>
        <w:rPr>
          <w:rFonts w:hint="default" w:ascii="Times New Roman" w:hAnsi="Times New Roman" w:cs="Times New Roman" w:eastAsiaTheme="minorEastAsia"/>
          <w:b/>
          <w:szCs w:val="21"/>
        </w:rPr>
        <w:t>开标时间后30分钟内</w:t>
      </w:r>
      <w:r>
        <w:rPr>
          <w:rFonts w:hint="default" w:ascii="Times New Roman" w:hAnsi="Times New Roman" w:cs="Times New Roman" w:eastAsiaTheme="minorEastAsia"/>
          <w:b/>
          <w:szCs w:val="21"/>
          <w:highlight w:val="yellow"/>
        </w:rPr>
        <w:t>（202</w:t>
      </w:r>
      <w:r>
        <w:rPr>
          <w:rFonts w:hint="default" w:ascii="Times New Roman" w:hAnsi="Times New Roman" w:cs="Times New Roman" w:eastAsiaTheme="minorEastAsia"/>
          <w:b/>
          <w:szCs w:val="21"/>
          <w:highlight w:val="yellow"/>
          <w:lang w:val="en-US" w:eastAsia="zh-CN"/>
        </w:rPr>
        <w:t>5</w:t>
      </w:r>
      <w:r>
        <w:rPr>
          <w:rFonts w:hint="default" w:ascii="Times New Roman" w:hAnsi="Times New Roman" w:cs="Times New Roman" w:eastAsiaTheme="minorEastAsia"/>
          <w:b/>
          <w:szCs w:val="21"/>
          <w:highlight w:val="yellow"/>
        </w:rPr>
        <w:t>年</w:t>
      </w:r>
      <w:r>
        <w:rPr>
          <w:rFonts w:hint="eastAsia" w:cs="Times New Roman" w:eastAsiaTheme="minorEastAsia"/>
          <w:b/>
          <w:szCs w:val="21"/>
          <w:highlight w:val="yellow"/>
          <w:lang w:val="en-US" w:eastAsia="zh-CN"/>
        </w:rPr>
        <w:t>7</w:t>
      </w:r>
      <w:r>
        <w:rPr>
          <w:rFonts w:hint="default" w:ascii="Times New Roman" w:hAnsi="Times New Roman" w:cs="Times New Roman" w:eastAsiaTheme="minorEastAsia"/>
          <w:b/>
          <w:szCs w:val="21"/>
          <w:highlight w:val="yellow"/>
        </w:rPr>
        <w:t>月</w:t>
      </w:r>
      <w:r>
        <w:rPr>
          <w:rFonts w:hint="eastAsia" w:cs="Times New Roman" w:eastAsiaTheme="minorEastAsia"/>
          <w:b/>
          <w:szCs w:val="21"/>
          <w:highlight w:val="yellow"/>
          <w:lang w:val="en-US" w:eastAsia="zh-CN"/>
        </w:rPr>
        <w:t>17</w:t>
      </w:r>
      <w:r>
        <w:rPr>
          <w:rFonts w:hint="default" w:ascii="Times New Roman" w:hAnsi="Times New Roman" w:cs="Times New Roman" w:eastAsiaTheme="minorEastAsia"/>
          <w:b/>
          <w:szCs w:val="21"/>
          <w:highlight w:val="yellow"/>
        </w:rPr>
        <w:t>日上午09:30前）</w:t>
      </w:r>
      <w:r>
        <w:rPr>
          <w:rFonts w:hint="default" w:ascii="Times New Roman" w:hAnsi="Times New Roman" w:cs="Times New Roman" w:eastAsiaTheme="minorEastAsia"/>
          <w:b/>
          <w:szCs w:val="21"/>
        </w:rPr>
        <w:t>供应商可以登录“政采云”平台，用“项目采购-开标评标”功能进行解密投标文件。若供应商在规定时间内</w:t>
      </w:r>
      <w:r>
        <w:rPr>
          <w:rFonts w:hint="default" w:ascii="Times New Roman" w:hAnsi="Times New Roman" w:cs="Times New Roman" w:eastAsiaTheme="minorEastAsia"/>
          <w:b/>
          <w:szCs w:val="21"/>
          <w:highlight w:val="yellow"/>
        </w:rPr>
        <w:t>（202</w:t>
      </w:r>
      <w:r>
        <w:rPr>
          <w:rFonts w:hint="default" w:ascii="Times New Roman" w:hAnsi="Times New Roman" w:cs="Times New Roman" w:eastAsiaTheme="minorEastAsia"/>
          <w:b/>
          <w:szCs w:val="21"/>
          <w:highlight w:val="yellow"/>
          <w:lang w:val="en-US" w:eastAsia="zh-CN"/>
        </w:rPr>
        <w:t>5</w:t>
      </w:r>
      <w:r>
        <w:rPr>
          <w:rFonts w:hint="default" w:ascii="Times New Roman" w:hAnsi="Times New Roman" w:cs="Times New Roman" w:eastAsiaTheme="minorEastAsia"/>
          <w:b/>
          <w:szCs w:val="21"/>
          <w:highlight w:val="yellow"/>
        </w:rPr>
        <w:t>年</w:t>
      </w:r>
      <w:r>
        <w:rPr>
          <w:rFonts w:hint="eastAsia" w:cs="Times New Roman" w:eastAsiaTheme="minorEastAsia"/>
          <w:b/>
          <w:szCs w:val="21"/>
          <w:highlight w:val="yellow"/>
          <w:lang w:val="en-US" w:eastAsia="zh-CN"/>
        </w:rPr>
        <w:t>7</w:t>
      </w:r>
      <w:r>
        <w:rPr>
          <w:rFonts w:hint="default" w:ascii="Times New Roman" w:hAnsi="Times New Roman" w:cs="Times New Roman" w:eastAsiaTheme="minorEastAsia"/>
          <w:b/>
          <w:szCs w:val="21"/>
          <w:highlight w:val="yellow"/>
        </w:rPr>
        <w:t>月</w:t>
      </w:r>
      <w:r>
        <w:rPr>
          <w:rFonts w:hint="eastAsia" w:cs="Times New Roman" w:eastAsiaTheme="minorEastAsia"/>
          <w:b/>
          <w:szCs w:val="21"/>
          <w:highlight w:val="yellow"/>
          <w:lang w:val="en-US" w:eastAsia="zh-CN"/>
        </w:rPr>
        <w:t>17</w:t>
      </w:r>
      <w:r>
        <w:rPr>
          <w:rFonts w:hint="default" w:ascii="Times New Roman" w:hAnsi="Times New Roman" w:cs="Times New Roman" w:eastAsiaTheme="minorEastAsia"/>
          <w:b/>
          <w:szCs w:val="21"/>
          <w:highlight w:val="yellow"/>
        </w:rPr>
        <w:t>日上午09:30前）</w:t>
      </w:r>
      <w:r>
        <w:rPr>
          <w:rFonts w:hint="default" w:ascii="Times New Roman" w:hAnsi="Times New Roman" w:cs="Times New Roman" w:eastAsiaTheme="minorEastAsia"/>
          <w:b/>
          <w:szCs w:val="21"/>
        </w:rPr>
        <w:t>无法解密或解密失败，将导致投标无效或失败。</w:t>
      </w:r>
    </w:p>
    <w:p w14:paraId="175EA872">
      <w:pPr>
        <w:snapToGrid w:val="0"/>
        <w:spacing w:line="400" w:lineRule="exact"/>
        <w:ind w:firstLine="422" w:firstLineChars="200"/>
        <w:rPr>
          <w:rFonts w:hint="default" w:ascii="Times New Roman" w:hAnsi="Times New Roman" w:cs="Times New Roman" w:eastAsiaTheme="minorEastAsia"/>
          <w:b/>
          <w:szCs w:val="21"/>
        </w:rPr>
      </w:pPr>
      <w:r>
        <w:rPr>
          <w:rFonts w:hint="default" w:ascii="Times New Roman" w:hAnsi="Times New Roman" w:cs="Times New Roman" w:eastAsiaTheme="minorEastAsia"/>
          <w:b/>
          <w:szCs w:val="21"/>
        </w:rPr>
        <w:t>五、评标</w:t>
      </w:r>
    </w:p>
    <w:p w14:paraId="61930CAD">
      <w:pPr>
        <w:pStyle w:val="13"/>
        <w:tabs>
          <w:tab w:val="left" w:pos="4018"/>
        </w:tabs>
        <w:snapToGrid w:val="0"/>
        <w:spacing w:before="0" w:beforeLines="0" w:after="0" w:afterLines="0"/>
        <w:ind w:firstLine="422" w:firstLineChars="200"/>
        <w:rPr>
          <w:rFonts w:hint="default" w:ascii="Times New Roman" w:hAnsi="Times New Roman" w:cs="Times New Roman" w:eastAsiaTheme="minorEastAsia"/>
          <w:b/>
          <w:sz w:val="21"/>
          <w:szCs w:val="21"/>
        </w:rPr>
      </w:pPr>
      <w:r>
        <w:rPr>
          <w:rFonts w:hint="default" w:ascii="Times New Roman" w:hAnsi="Times New Roman" w:cs="Times New Roman" w:eastAsiaTheme="minorEastAsia"/>
          <w:b/>
          <w:sz w:val="21"/>
          <w:szCs w:val="21"/>
        </w:rPr>
        <w:t>（一）组建评标委员会</w:t>
      </w:r>
    </w:p>
    <w:p w14:paraId="6A112E7B">
      <w:pPr>
        <w:pStyle w:val="13"/>
        <w:tabs>
          <w:tab w:val="left" w:pos="4018"/>
        </w:tabs>
        <w:snapToGrid w:val="0"/>
        <w:spacing w:before="0" w:beforeLines="0" w:after="0" w:afterLines="0"/>
        <w:ind w:firstLine="420" w:firstLineChars="200"/>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本项目评标委员会由</w:t>
      </w:r>
      <w:r>
        <w:rPr>
          <w:rFonts w:hint="default" w:ascii="Times New Roman" w:hAnsi="Times New Roman" w:cs="Times New Roman" w:eastAsiaTheme="minorEastAsia"/>
          <w:color w:val="FF0000"/>
          <w:sz w:val="21"/>
          <w:szCs w:val="21"/>
        </w:rPr>
        <w:t>采购人代表1人</w:t>
      </w:r>
      <w:r>
        <w:rPr>
          <w:rFonts w:hint="default" w:ascii="Times New Roman" w:hAnsi="Times New Roman" w:cs="Times New Roman" w:eastAsiaTheme="minorEastAsia"/>
          <w:sz w:val="21"/>
          <w:szCs w:val="21"/>
        </w:rPr>
        <w:t>和有关技术、经济等方面的</w:t>
      </w:r>
      <w:r>
        <w:rPr>
          <w:rFonts w:hint="default" w:ascii="Times New Roman" w:hAnsi="Times New Roman" w:cs="Times New Roman" w:eastAsiaTheme="minorEastAsia"/>
          <w:color w:val="FF0000"/>
          <w:sz w:val="21"/>
          <w:szCs w:val="21"/>
        </w:rPr>
        <w:t>专家</w:t>
      </w:r>
      <w:r>
        <w:rPr>
          <w:rFonts w:hint="default" w:ascii="Times New Roman" w:hAnsi="Times New Roman" w:cs="Times New Roman" w:eastAsiaTheme="minorEastAsia"/>
          <w:color w:val="FF0000"/>
          <w:sz w:val="21"/>
          <w:szCs w:val="21"/>
          <w:lang w:val="en-US" w:eastAsia="zh-CN"/>
        </w:rPr>
        <w:t>4</w:t>
      </w:r>
      <w:r>
        <w:rPr>
          <w:rFonts w:hint="default" w:ascii="Times New Roman" w:hAnsi="Times New Roman" w:cs="Times New Roman" w:eastAsiaTheme="minorEastAsia"/>
          <w:color w:val="FF0000"/>
          <w:sz w:val="21"/>
          <w:szCs w:val="21"/>
        </w:rPr>
        <w:t>人</w:t>
      </w:r>
      <w:r>
        <w:rPr>
          <w:rFonts w:hint="default" w:ascii="Times New Roman" w:hAnsi="Times New Roman" w:cs="Times New Roman" w:eastAsiaTheme="minorEastAsia"/>
          <w:sz w:val="21"/>
          <w:szCs w:val="21"/>
        </w:rPr>
        <w:t>组成，专家由代理机构通过政采云平台随机抽取。</w:t>
      </w:r>
    </w:p>
    <w:p w14:paraId="10342266">
      <w:pPr>
        <w:pStyle w:val="13"/>
        <w:tabs>
          <w:tab w:val="left" w:pos="4018"/>
        </w:tabs>
        <w:snapToGrid w:val="0"/>
        <w:spacing w:before="0" w:beforeLines="0" w:after="0" w:afterLines="0"/>
        <w:ind w:firstLine="422" w:firstLineChars="200"/>
        <w:rPr>
          <w:rFonts w:hint="default" w:ascii="Times New Roman" w:hAnsi="Times New Roman" w:cs="Times New Roman" w:eastAsiaTheme="minorEastAsia"/>
          <w:b/>
          <w:sz w:val="21"/>
          <w:szCs w:val="21"/>
        </w:rPr>
      </w:pPr>
      <w:r>
        <w:rPr>
          <w:rFonts w:hint="default" w:ascii="Times New Roman" w:hAnsi="Times New Roman" w:cs="Times New Roman" w:eastAsiaTheme="minorEastAsia"/>
          <w:b/>
          <w:sz w:val="21"/>
          <w:szCs w:val="21"/>
        </w:rPr>
        <w:t>（二）评标程序</w:t>
      </w:r>
    </w:p>
    <w:p w14:paraId="226C75C3">
      <w:pPr>
        <w:tabs>
          <w:tab w:val="left" w:pos="4018"/>
        </w:tabs>
        <w:snapToGrid w:val="0"/>
        <w:spacing w:line="400" w:lineRule="exact"/>
        <w:ind w:firstLine="420" w:firstLineChars="200"/>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1、评标委员会对投标人投标文件的完整性、合法性等进行审查。</w:t>
      </w:r>
    </w:p>
    <w:p w14:paraId="4BD54528">
      <w:pPr>
        <w:tabs>
          <w:tab w:val="left" w:pos="4018"/>
        </w:tabs>
        <w:snapToGrid w:val="0"/>
        <w:spacing w:line="400" w:lineRule="exact"/>
        <w:ind w:firstLine="420" w:firstLineChars="200"/>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2、评标委员会审查投标文件的实质性内容是否符合招标文件的实质性要求。</w:t>
      </w:r>
    </w:p>
    <w:p w14:paraId="2B856EA4">
      <w:pPr>
        <w:tabs>
          <w:tab w:val="left" w:pos="4018"/>
        </w:tabs>
        <w:snapToGrid w:val="0"/>
        <w:spacing w:line="400" w:lineRule="exact"/>
        <w:ind w:firstLine="420" w:firstLineChars="200"/>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3、评标委员会将根据投标人的投标文件进行审查、核对，如有疑问，将通过电子交易平台对投标人进行询标，投标人须在评委发出询标后30分钟内向评标委员会澄清有关问题，并以电子交易平台数据电文形式进行答复。</w:t>
      </w:r>
    </w:p>
    <w:p w14:paraId="4B1D6DB7">
      <w:pPr>
        <w:pStyle w:val="13"/>
        <w:tabs>
          <w:tab w:val="left" w:pos="4018"/>
        </w:tabs>
        <w:snapToGrid w:val="0"/>
        <w:spacing w:before="0" w:beforeLines="0" w:after="0" w:afterLines="0"/>
        <w:ind w:firstLine="420" w:firstLineChars="200"/>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4、评标委员会完成评标后，评标委员会按评标方法推荐中标候选人同时起草评标报告。</w:t>
      </w:r>
    </w:p>
    <w:p w14:paraId="7FC7964C">
      <w:pPr>
        <w:pStyle w:val="13"/>
        <w:tabs>
          <w:tab w:val="left" w:pos="4018"/>
        </w:tabs>
        <w:snapToGrid w:val="0"/>
        <w:spacing w:before="0" w:beforeLines="0" w:after="0" w:afterLines="0"/>
        <w:ind w:firstLine="420" w:firstLineChars="200"/>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5、授权代表未按时作出或者拒绝澄清或者澄清的内容改变了投标文件的实质性内容的，评标委员会有权对该投标文件作出不利于投标人的评判。</w:t>
      </w:r>
    </w:p>
    <w:p w14:paraId="5C508625">
      <w:pPr>
        <w:pStyle w:val="13"/>
        <w:tabs>
          <w:tab w:val="left" w:pos="630"/>
          <w:tab w:val="left" w:pos="4018"/>
        </w:tabs>
        <w:snapToGrid w:val="0"/>
        <w:spacing w:before="0" w:beforeLines="0" w:after="0" w:afterLines="0"/>
        <w:ind w:firstLine="422" w:firstLineChars="200"/>
        <w:rPr>
          <w:rFonts w:hint="default" w:ascii="Times New Roman" w:hAnsi="Times New Roman" w:cs="Times New Roman" w:eastAsiaTheme="minorEastAsia"/>
          <w:b/>
          <w:sz w:val="21"/>
          <w:szCs w:val="21"/>
        </w:rPr>
      </w:pPr>
      <w:r>
        <w:rPr>
          <w:rFonts w:hint="default" w:ascii="Times New Roman" w:hAnsi="Times New Roman" w:cs="Times New Roman" w:eastAsiaTheme="minorEastAsia"/>
          <w:b/>
          <w:sz w:val="21"/>
          <w:szCs w:val="21"/>
        </w:rPr>
        <w:t>（三）评标原则</w:t>
      </w:r>
    </w:p>
    <w:p w14:paraId="4B4360DE">
      <w:pPr>
        <w:pStyle w:val="13"/>
        <w:tabs>
          <w:tab w:val="left" w:pos="4018"/>
        </w:tabs>
        <w:snapToGrid w:val="0"/>
        <w:spacing w:before="0" w:beforeLines="0" w:after="0" w:afterLines="0"/>
        <w:ind w:firstLine="420" w:firstLineChars="200"/>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1、评标原则。评标委员会必须公平、公正、客观，不带任何倾向性和启发性；不得向外界透露任何与评标有关的内容；任何单位和个人不得干扰、影响评标的正常进行；评标委员会及有关工作人员不得私下与投标人接触。</w:t>
      </w:r>
    </w:p>
    <w:p w14:paraId="66B66907">
      <w:pPr>
        <w:pStyle w:val="13"/>
        <w:tabs>
          <w:tab w:val="left" w:pos="4018"/>
        </w:tabs>
        <w:snapToGrid w:val="0"/>
        <w:spacing w:before="0" w:beforeLines="0" w:after="0" w:afterLines="0"/>
        <w:ind w:firstLine="422" w:firstLineChars="200"/>
        <w:rPr>
          <w:rFonts w:hint="default" w:ascii="Times New Roman" w:hAnsi="Times New Roman" w:cs="Times New Roman" w:eastAsiaTheme="minorEastAsia"/>
          <w:b/>
          <w:bCs/>
          <w:color w:val="FF0000"/>
          <w:sz w:val="21"/>
          <w:szCs w:val="21"/>
        </w:rPr>
      </w:pPr>
      <w:r>
        <w:rPr>
          <w:rFonts w:hint="default" w:ascii="Times New Roman" w:hAnsi="Times New Roman" w:cs="Times New Roman" w:eastAsiaTheme="minorEastAsia"/>
          <w:b/>
          <w:bCs/>
          <w:color w:val="FF0000"/>
          <w:sz w:val="21"/>
          <w:szCs w:val="21"/>
        </w:rPr>
        <w:t>2、财政部第87号令《政府采购货物和服务招标投标管理办法》第三十一条第二第三款规定：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60678A3E">
      <w:pPr>
        <w:pStyle w:val="13"/>
        <w:tabs>
          <w:tab w:val="left" w:pos="4018"/>
        </w:tabs>
        <w:snapToGrid w:val="0"/>
        <w:spacing w:before="0" w:beforeLines="0" w:after="0" w:afterLines="0"/>
        <w:ind w:firstLine="422" w:firstLineChars="200"/>
        <w:rPr>
          <w:rFonts w:hint="default" w:ascii="Times New Roman" w:hAnsi="Times New Roman" w:cs="Times New Roman" w:eastAsiaTheme="minorEastAsia"/>
          <w:b/>
          <w:bCs/>
          <w:color w:val="FF0000"/>
          <w:sz w:val="21"/>
          <w:szCs w:val="21"/>
        </w:rPr>
      </w:pPr>
      <w:r>
        <w:rPr>
          <w:rFonts w:hint="default" w:ascii="Times New Roman" w:hAnsi="Times New Roman" w:cs="Times New Roman" w:eastAsiaTheme="minorEastAsia"/>
          <w:b/>
          <w:bCs/>
          <w:color w:val="FF0000"/>
          <w:sz w:val="21"/>
          <w:szCs w:val="21"/>
        </w:rPr>
        <w:t>非单一产品采购项目，采购人应当根据采购项目技术构成、产品价格比重等合理确定核心产品，并在招标文件中载明。多家投标人提供的核心产品品牌相同的，按三十一条第二款规定处理。</w:t>
      </w:r>
    </w:p>
    <w:p w14:paraId="268FCA45">
      <w:pPr>
        <w:pStyle w:val="13"/>
        <w:snapToGrid w:val="0"/>
        <w:spacing w:before="0" w:beforeLines="0" w:after="0" w:afterLines="0"/>
        <w:ind w:firstLine="420" w:firstLineChars="200"/>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3、《中华人民共和国政府采购法实施条例》第十八条：单位负责人为同一人或者存在直接控股、管理关系的不同供应商，不得参加同一合同项下的政府采购活动。</w:t>
      </w:r>
    </w:p>
    <w:p w14:paraId="29EC1024">
      <w:pPr>
        <w:pStyle w:val="13"/>
        <w:snapToGrid w:val="0"/>
        <w:spacing w:before="0" w:beforeLines="0" w:after="0" w:afterLines="0"/>
        <w:ind w:firstLine="420" w:firstLineChars="200"/>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除单一来源采购项目外，为采购项目提供整体设计、规范编制或者项目管理、监理、检测等服务的供应商，不得再参加该采购项目的其他采购活动。</w:t>
      </w:r>
    </w:p>
    <w:p w14:paraId="65151406">
      <w:pPr>
        <w:pStyle w:val="13"/>
        <w:snapToGrid w:val="0"/>
        <w:spacing w:before="0" w:beforeLines="0" w:after="0" w:afterLines="0"/>
        <w:ind w:firstLine="422" w:firstLineChars="200"/>
        <w:rPr>
          <w:rFonts w:hint="default" w:ascii="Times New Roman" w:hAnsi="Times New Roman" w:cs="Times New Roman" w:eastAsiaTheme="minorEastAsia"/>
          <w:b/>
          <w:sz w:val="21"/>
          <w:szCs w:val="21"/>
        </w:rPr>
      </w:pPr>
      <w:r>
        <w:rPr>
          <w:rFonts w:hint="default" w:ascii="Times New Roman" w:hAnsi="Times New Roman" w:cs="Times New Roman" w:eastAsiaTheme="minorEastAsia"/>
          <w:b/>
          <w:sz w:val="21"/>
          <w:szCs w:val="21"/>
        </w:rPr>
        <w:t>六、定标</w:t>
      </w:r>
    </w:p>
    <w:p w14:paraId="5AAD0039">
      <w:pPr>
        <w:pStyle w:val="13"/>
        <w:snapToGrid w:val="0"/>
        <w:spacing w:before="0" w:beforeLines="0" w:after="0" w:afterLines="0"/>
        <w:ind w:firstLine="420" w:firstLineChars="200"/>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1、确定中标人。</w:t>
      </w:r>
      <w:r>
        <w:rPr>
          <w:rFonts w:hint="default" w:ascii="Times New Roman" w:hAnsi="Times New Roman" w:cs="Times New Roman" w:eastAsiaTheme="minorEastAsia"/>
          <w:sz w:val="21"/>
          <w:szCs w:val="21"/>
          <w:u w:val="single"/>
        </w:rPr>
        <w:t>本项目由评标委员确定候选中标人，采购人确定中标人。</w:t>
      </w:r>
    </w:p>
    <w:p w14:paraId="25AF935F">
      <w:pPr>
        <w:pStyle w:val="13"/>
        <w:snapToGrid w:val="0"/>
        <w:spacing w:before="0" w:beforeLines="0" w:after="0" w:afterLines="0"/>
        <w:ind w:firstLine="420" w:firstLineChars="200"/>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2、代理机构在评标结束后2个工作日内，代理机构将在浙江省政府采购网上发布中标公告，同时向中标人签发书面《中标通知书》。</w:t>
      </w:r>
    </w:p>
    <w:p w14:paraId="2ACDC197">
      <w:pPr>
        <w:pStyle w:val="13"/>
        <w:tabs>
          <w:tab w:val="left" w:pos="4018"/>
        </w:tabs>
        <w:snapToGrid w:val="0"/>
        <w:spacing w:before="0" w:beforeLines="0" w:after="0" w:afterLines="0"/>
        <w:ind w:firstLine="422" w:firstLineChars="200"/>
        <w:rPr>
          <w:rFonts w:hint="default" w:ascii="Times New Roman" w:hAnsi="Times New Roman" w:cs="Times New Roman" w:eastAsiaTheme="minorEastAsia"/>
          <w:b/>
          <w:sz w:val="21"/>
          <w:szCs w:val="21"/>
        </w:rPr>
      </w:pPr>
      <w:r>
        <w:rPr>
          <w:rFonts w:hint="default" w:ascii="Times New Roman" w:hAnsi="Times New Roman" w:cs="Times New Roman" w:eastAsiaTheme="minorEastAsia"/>
          <w:b/>
          <w:sz w:val="21"/>
          <w:szCs w:val="21"/>
        </w:rPr>
        <w:t>七、合同授予</w:t>
      </w:r>
    </w:p>
    <w:p w14:paraId="45D92D99">
      <w:pPr>
        <w:pStyle w:val="13"/>
        <w:tabs>
          <w:tab w:val="left" w:pos="630"/>
          <w:tab w:val="left" w:pos="4018"/>
        </w:tabs>
        <w:snapToGrid w:val="0"/>
        <w:spacing w:before="0" w:beforeLines="0" w:after="0" w:afterLines="0"/>
        <w:ind w:firstLine="422" w:firstLineChars="200"/>
        <w:rPr>
          <w:rFonts w:hint="default" w:ascii="Times New Roman" w:hAnsi="Times New Roman" w:cs="Times New Roman" w:eastAsiaTheme="minorEastAsia"/>
          <w:b/>
          <w:sz w:val="21"/>
          <w:szCs w:val="21"/>
        </w:rPr>
      </w:pPr>
      <w:r>
        <w:rPr>
          <w:rFonts w:hint="default" w:ascii="Times New Roman" w:hAnsi="Times New Roman" w:cs="Times New Roman" w:eastAsiaTheme="minorEastAsia"/>
          <w:b/>
          <w:sz w:val="21"/>
          <w:szCs w:val="21"/>
        </w:rPr>
        <w:t>（一）签订合同</w:t>
      </w:r>
    </w:p>
    <w:p w14:paraId="1EE2CDD0">
      <w:pPr>
        <w:tabs>
          <w:tab w:val="left" w:pos="4018"/>
        </w:tabs>
        <w:snapToGrid w:val="0"/>
        <w:spacing w:line="400" w:lineRule="exact"/>
        <w:ind w:firstLine="420" w:firstLineChars="200"/>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1、采购人与中标人应当在《中标通知书》发出之日起10日内签订政府采购合同，代理机构作为合同签订的鉴证方。</w:t>
      </w:r>
    </w:p>
    <w:p w14:paraId="57F59663">
      <w:pPr>
        <w:tabs>
          <w:tab w:val="left" w:pos="4018"/>
        </w:tabs>
        <w:snapToGrid w:val="0"/>
        <w:spacing w:line="400" w:lineRule="exact"/>
        <w:ind w:firstLine="420" w:firstLineChars="200"/>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2、中标人拖延、拒签合同的，将被扣罚投标保证金并取消中标资格。</w:t>
      </w:r>
    </w:p>
    <w:p w14:paraId="2ABC8CBD">
      <w:pPr>
        <w:snapToGrid w:val="0"/>
        <w:spacing w:line="400" w:lineRule="exact"/>
        <w:ind w:firstLine="420" w:firstLineChars="200"/>
        <w:rPr>
          <w:rFonts w:hint="default" w:ascii="Times New Roman" w:hAnsi="Times New Roman" w:cs="Times New Roman" w:eastAsiaTheme="minorEastAsia"/>
          <w:color w:val="000000"/>
          <w:kern w:val="0"/>
          <w:szCs w:val="21"/>
        </w:rPr>
      </w:pPr>
      <w:r>
        <w:rPr>
          <w:rFonts w:hint="default" w:ascii="Times New Roman" w:hAnsi="Times New Roman" w:cs="Times New Roman" w:eastAsiaTheme="minorEastAsia"/>
          <w:color w:val="000000"/>
          <w:kern w:val="0"/>
          <w:szCs w:val="21"/>
        </w:rPr>
        <w:t>3、中标人因不可抗力或者自身原因不能履行政府采购合同的，采购人可以提出废标，并进行重新采购。</w:t>
      </w:r>
    </w:p>
    <w:p w14:paraId="0472BD75">
      <w:pPr>
        <w:pStyle w:val="13"/>
        <w:snapToGrid w:val="0"/>
        <w:spacing w:before="0" w:beforeLines="0" w:after="0" w:afterLines="0"/>
        <w:ind w:firstLine="422" w:firstLineChars="200"/>
        <w:rPr>
          <w:rFonts w:hint="default" w:ascii="Times New Roman" w:hAnsi="Times New Roman" w:cs="Times New Roman" w:eastAsiaTheme="minorEastAsia"/>
          <w:b/>
          <w:color w:val="000000"/>
          <w:sz w:val="21"/>
          <w:szCs w:val="21"/>
        </w:rPr>
      </w:pPr>
      <w:r>
        <w:rPr>
          <w:rFonts w:hint="default" w:ascii="Times New Roman" w:hAnsi="Times New Roman" w:cs="Times New Roman" w:eastAsiaTheme="minorEastAsia"/>
          <w:b/>
          <w:color w:val="000000"/>
          <w:sz w:val="21"/>
          <w:szCs w:val="21"/>
        </w:rPr>
        <w:t>（二）履约保证金</w:t>
      </w:r>
    </w:p>
    <w:p w14:paraId="08885CBE">
      <w:pPr>
        <w:pStyle w:val="13"/>
        <w:snapToGrid w:val="0"/>
        <w:spacing w:before="0" w:beforeLines="0" w:after="0" w:afterLines="0"/>
        <w:ind w:firstLine="420" w:firstLineChars="200"/>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本项目无需履约保证金</w:t>
      </w:r>
    </w:p>
    <w:p w14:paraId="0CAD8E9B">
      <w:pPr>
        <w:pStyle w:val="13"/>
        <w:snapToGrid w:val="0"/>
        <w:spacing w:before="0" w:beforeLines="0" w:after="0" w:afterLines="0"/>
        <w:ind w:firstLine="422" w:firstLineChars="200"/>
        <w:rPr>
          <w:rFonts w:hint="default" w:ascii="Times New Roman" w:hAnsi="Times New Roman" w:cs="Times New Roman" w:eastAsiaTheme="minorEastAsia"/>
          <w:b/>
          <w:color w:val="000000"/>
          <w:sz w:val="21"/>
          <w:szCs w:val="21"/>
          <w:shd w:val="clear" w:color="FFFFFF" w:fill="D9D9D9"/>
        </w:rPr>
      </w:pPr>
      <w:r>
        <w:rPr>
          <w:rFonts w:hint="default" w:ascii="Times New Roman" w:hAnsi="Times New Roman" w:cs="Times New Roman" w:eastAsiaTheme="minorEastAsia"/>
          <w:b/>
          <w:color w:val="000000"/>
          <w:sz w:val="21"/>
          <w:szCs w:val="21"/>
          <w:shd w:val="clear" w:color="FFFFFF" w:fill="D9D9D9"/>
          <w:lang w:val="en-US" w:eastAsia="zh-CN"/>
        </w:rPr>
        <w:t>八、</w:t>
      </w:r>
      <w:r>
        <w:rPr>
          <w:rFonts w:hint="default" w:ascii="Times New Roman" w:hAnsi="Times New Roman" w:cs="Times New Roman" w:eastAsiaTheme="minorEastAsia"/>
          <w:b/>
          <w:color w:val="000000"/>
          <w:sz w:val="21"/>
          <w:szCs w:val="21"/>
          <w:shd w:val="clear" w:color="FFFFFF" w:fill="D9D9D9"/>
        </w:rPr>
        <w:t>货款的结算</w:t>
      </w:r>
    </w:p>
    <w:p w14:paraId="04ABFB68">
      <w:pPr>
        <w:pStyle w:val="13"/>
        <w:snapToGrid w:val="0"/>
        <w:spacing w:before="0" w:beforeLines="0" w:after="0" w:afterLines="0"/>
        <w:ind w:firstLine="420" w:firstLineChars="200"/>
        <w:rPr>
          <w:rFonts w:hint="default" w:ascii="Times New Roman" w:hAnsi="Times New Roman" w:cs="Times New Roman" w:eastAsiaTheme="minorEastAsia"/>
          <w:sz w:val="21"/>
          <w:szCs w:val="21"/>
          <w:highlight w:val="none"/>
          <w:shd w:val="clear" w:color="FFFFFF" w:fill="D9D9D9"/>
        </w:rPr>
      </w:pPr>
      <w:r>
        <w:rPr>
          <w:rFonts w:hint="default" w:ascii="Times New Roman" w:hAnsi="Times New Roman" w:cs="Times New Roman" w:eastAsiaTheme="minorEastAsia"/>
          <w:sz w:val="21"/>
          <w:szCs w:val="21"/>
          <w:highlight w:val="none"/>
          <w:shd w:val="clear" w:color="FFFFFF" w:fill="D9D9D9"/>
        </w:rPr>
        <w:t>（1）合同签订后7个工作日内支付合同金额的</w:t>
      </w:r>
      <w:r>
        <w:rPr>
          <w:rFonts w:hint="eastAsia" w:ascii="Times New Roman" w:hAnsi="Times New Roman" w:cs="Times New Roman" w:eastAsiaTheme="minorEastAsia"/>
          <w:sz w:val="21"/>
          <w:szCs w:val="21"/>
          <w:highlight w:val="none"/>
          <w:shd w:val="clear" w:color="FFFFFF" w:fill="D9D9D9"/>
          <w:lang w:val="en-US" w:eastAsia="zh-CN"/>
        </w:rPr>
        <w:t>60</w:t>
      </w:r>
      <w:r>
        <w:rPr>
          <w:rFonts w:hint="default" w:ascii="Times New Roman" w:hAnsi="Times New Roman" w:cs="Times New Roman" w:eastAsiaTheme="minorEastAsia"/>
          <w:sz w:val="21"/>
          <w:szCs w:val="21"/>
          <w:highlight w:val="none"/>
          <w:shd w:val="clear" w:color="FFFFFF" w:fill="D9D9D9"/>
        </w:rPr>
        <w:t>%；</w:t>
      </w:r>
    </w:p>
    <w:p w14:paraId="5EDCC8B7">
      <w:pPr>
        <w:pStyle w:val="13"/>
        <w:snapToGrid w:val="0"/>
        <w:spacing w:before="0" w:beforeLines="0" w:after="0" w:afterLines="0"/>
        <w:ind w:firstLine="420" w:firstLineChars="200"/>
        <w:rPr>
          <w:rFonts w:hint="default" w:ascii="Times New Roman" w:hAnsi="Times New Roman" w:cs="Times New Roman" w:eastAsiaTheme="minorEastAsia"/>
          <w:highlight w:val="none"/>
          <w:shd w:val="clear" w:color="FFFFFF" w:fill="D9D9D9"/>
        </w:rPr>
      </w:pPr>
      <w:r>
        <w:rPr>
          <w:rFonts w:hint="default" w:ascii="Times New Roman" w:hAnsi="Times New Roman" w:cs="Times New Roman" w:eastAsiaTheme="minorEastAsia"/>
          <w:sz w:val="21"/>
          <w:szCs w:val="21"/>
          <w:highlight w:val="none"/>
          <w:shd w:val="clear" w:color="FFFFFF" w:fill="D9D9D9"/>
          <w:lang w:eastAsia="zh-CN"/>
        </w:rPr>
        <w:t>（</w:t>
      </w:r>
      <w:r>
        <w:rPr>
          <w:rFonts w:hint="default" w:ascii="Times New Roman" w:hAnsi="Times New Roman" w:cs="Times New Roman" w:eastAsiaTheme="minorEastAsia"/>
          <w:sz w:val="21"/>
          <w:szCs w:val="21"/>
          <w:highlight w:val="none"/>
          <w:shd w:val="clear" w:color="FFFFFF" w:fill="D9D9D9"/>
          <w:lang w:val="en-US" w:eastAsia="zh-CN"/>
        </w:rPr>
        <w:t>2</w:t>
      </w:r>
      <w:r>
        <w:rPr>
          <w:rFonts w:hint="default" w:ascii="Times New Roman" w:hAnsi="Times New Roman" w:cs="Times New Roman" w:eastAsiaTheme="minorEastAsia"/>
          <w:sz w:val="21"/>
          <w:szCs w:val="21"/>
          <w:highlight w:val="none"/>
          <w:shd w:val="clear" w:color="FFFFFF" w:fill="D9D9D9"/>
          <w:lang w:eastAsia="zh-CN"/>
        </w:rPr>
        <w:t>）</w:t>
      </w:r>
      <w:r>
        <w:rPr>
          <w:rFonts w:hint="default" w:ascii="Times New Roman" w:hAnsi="Times New Roman" w:cs="Times New Roman" w:eastAsiaTheme="minorEastAsia"/>
          <w:sz w:val="21"/>
          <w:szCs w:val="21"/>
          <w:highlight w:val="none"/>
          <w:shd w:val="clear" w:color="FFFFFF" w:fill="D9D9D9"/>
        </w:rPr>
        <w:t>验收合格后30个工作日内支付至合同价的</w:t>
      </w:r>
      <w:r>
        <w:rPr>
          <w:rFonts w:hint="default" w:ascii="Times New Roman" w:hAnsi="Times New Roman" w:cs="Times New Roman" w:eastAsiaTheme="minorEastAsia"/>
          <w:sz w:val="21"/>
          <w:szCs w:val="21"/>
          <w:highlight w:val="none"/>
          <w:shd w:val="clear" w:color="FFFFFF" w:fill="D9D9D9"/>
          <w:lang w:val="en-US" w:eastAsia="zh-CN"/>
        </w:rPr>
        <w:t>100</w:t>
      </w:r>
      <w:r>
        <w:rPr>
          <w:rFonts w:hint="default" w:ascii="Times New Roman" w:hAnsi="Times New Roman" w:cs="Times New Roman" w:eastAsiaTheme="minorEastAsia"/>
          <w:sz w:val="21"/>
          <w:szCs w:val="21"/>
          <w:highlight w:val="none"/>
          <w:shd w:val="clear" w:color="FFFFFF" w:fill="D9D9D9"/>
        </w:rPr>
        <w:t>%；</w:t>
      </w:r>
    </w:p>
    <w:p w14:paraId="441D1AB1">
      <w:pPr>
        <w:pStyle w:val="13"/>
        <w:snapToGrid w:val="0"/>
        <w:spacing w:before="0" w:beforeLines="0" w:after="0" w:afterLines="0"/>
        <w:ind w:firstLine="420" w:firstLineChars="200"/>
        <w:rPr>
          <w:rFonts w:hint="default" w:ascii="Times New Roman" w:hAnsi="Times New Roman" w:cs="Times New Roman" w:eastAsiaTheme="minorEastAsia"/>
          <w:sz w:val="21"/>
          <w:szCs w:val="21"/>
          <w:highlight w:val="none"/>
          <w:shd w:val="clear" w:color="FFFFFF" w:fill="D9D9D9"/>
        </w:rPr>
      </w:pPr>
      <w:r>
        <w:rPr>
          <w:rFonts w:hint="default" w:ascii="Times New Roman" w:hAnsi="Times New Roman" w:cs="Times New Roman" w:eastAsiaTheme="minorEastAsia"/>
          <w:sz w:val="21"/>
          <w:szCs w:val="21"/>
          <w:highlight w:val="none"/>
          <w:shd w:val="clear" w:color="FFFFFF" w:fill="D9D9D9"/>
        </w:rPr>
        <w:t>（</w:t>
      </w:r>
      <w:r>
        <w:rPr>
          <w:rFonts w:hint="default" w:ascii="Times New Roman" w:hAnsi="Times New Roman" w:cs="Times New Roman" w:eastAsiaTheme="minorEastAsia"/>
          <w:sz w:val="21"/>
          <w:szCs w:val="21"/>
          <w:highlight w:val="none"/>
          <w:shd w:val="clear" w:color="FFFFFF" w:fill="D9D9D9"/>
          <w:lang w:val="en-US" w:eastAsia="zh-CN"/>
        </w:rPr>
        <w:t>3</w:t>
      </w:r>
      <w:r>
        <w:rPr>
          <w:rFonts w:hint="default" w:ascii="Times New Roman" w:hAnsi="Times New Roman" w:cs="Times New Roman" w:eastAsiaTheme="minorEastAsia"/>
          <w:sz w:val="21"/>
          <w:szCs w:val="21"/>
          <w:highlight w:val="none"/>
          <w:shd w:val="clear" w:color="FFFFFF" w:fill="D9D9D9"/>
        </w:rPr>
        <w:t>）付款前需提供符合采购人要求的正规发票、项目验收单及其他所需材料。</w:t>
      </w:r>
    </w:p>
    <w:p w14:paraId="6570FAC2">
      <w:pPr>
        <w:keepNext w:val="0"/>
        <w:keepLines w:val="0"/>
        <w:widowControl/>
        <w:suppressLineNumbers w:val="0"/>
        <w:spacing w:line="360" w:lineRule="auto"/>
        <w:ind w:firstLine="422" w:firstLineChars="200"/>
        <w:jc w:val="left"/>
        <w:rPr>
          <w:rFonts w:hint="default" w:ascii="Times New Roman" w:hAnsi="Times New Roman" w:cs="Times New Roman" w:eastAsiaTheme="minorEastAsia"/>
          <w:shd w:val="clear" w:color="FFFFFF" w:fill="D9D9D9"/>
        </w:rPr>
      </w:pPr>
      <w:r>
        <w:rPr>
          <w:rFonts w:hint="default" w:ascii="Times New Roman" w:hAnsi="Times New Roman" w:cs="Times New Roman" w:eastAsiaTheme="minorEastAsia"/>
          <w:b/>
          <w:color w:val="000000"/>
          <w:kern w:val="2"/>
          <w:sz w:val="21"/>
          <w:szCs w:val="21"/>
          <w:shd w:val="clear" w:color="FFFFFF" w:fill="D9D9D9"/>
          <w:lang w:val="en-US" w:eastAsia="zh-CN" w:bidi="ar-SA"/>
        </w:rPr>
        <w:t>中标单位须凭以下资料：项目验收单（请到安吉县公共资源交易网-下载中心-自行下载）、合同原件、发票复印件，到采购人处结算。</w:t>
      </w:r>
    </w:p>
    <w:p w14:paraId="23A2A09D">
      <w:pPr>
        <w:pStyle w:val="13"/>
        <w:snapToGrid w:val="0"/>
        <w:spacing w:before="0" w:beforeLines="0" w:after="0" w:afterLines="0"/>
        <w:ind w:firstLine="422" w:firstLineChars="200"/>
        <w:rPr>
          <w:rFonts w:hint="default" w:ascii="Times New Roman" w:hAnsi="Times New Roman" w:cs="Times New Roman" w:eastAsiaTheme="minorEastAsia"/>
          <w:b/>
          <w:color w:val="000000"/>
          <w:sz w:val="21"/>
          <w:szCs w:val="21"/>
        </w:rPr>
      </w:pPr>
      <w:bookmarkStart w:id="29" w:name="_Toc11352"/>
      <w:r>
        <w:rPr>
          <w:rFonts w:hint="default" w:ascii="Times New Roman" w:hAnsi="Times New Roman" w:cs="Times New Roman" w:eastAsiaTheme="minorEastAsia"/>
          <w:b/>
          <w:color w:val="000000"/>
          <w:sz w:val="21"/>
          <w:szCs w:val="21"/>
        </w:rPr>
        <w:t>九、采购项目需要落实的政府采购政策</w:t>
      </w:r>
      <w:bookmarkEnd w:id="29"/>
    </w:p>
    <w:p w14:paraId="66DD3FCC">
      <w:pPr>
        <w:numPr>
          <w:ilvl w:val="0"/>
          <w:numId w:val="5"/>
        </w:numPr>
        <w:autoSpaceDE w:val="0"/>
        <w:autoSpaceDN w:val="0"/>
        <w:adjustRightInd w:val="0"/>
        <w:snapToGrid w:val="0"/>
        <w:spacing w:line="400" w:lineRule="exact"/>
        <w:ind w:left="420" w:right="69"/>
        <w:rPr>
          <w:rFonts w:hint="default" w:ascii="Times New Roman" w:hAnsi="Times New Roman" w:cs="Times New Roman" w:eastAsiaTheme="minorEastAsia"/>
          <w:b/>
          <w:bCs/>
          <w:szCs w:val="21"/>
          <w:shd w:val="clear" w:color="auto" w:fill="FFFFFF"/>
        </w:rPr>
      </w:pPr>
      <w:r>
        <w:rPr>
          <w:rFonts w:hint="default" w:ascii="Times New Roman" w:hAnsi="Times New Roman" w:cs="Times New Roman" w:eastAsiaTheme="minorEastAsia"/>
          <w:b/>
          <w:bCs/>
          <w:szCs w:val="21"/>
          <w:shd w:val="clear" w:color="auto" w:fill="FFFFFF"/>
        </w:rPr>
        <w:t>采购本国生产的货物、工程和服务（经审批允许进口产品投标的除外）</w:t>
      </w:r>
    </w:p>
    <w:p w14:paraId="7CD706FD">
      <w:pPr>
        <w:spacing w:line="400" w:lineRule="exact"/>
        <w:ind w:firstLine="210" w:firstLineChars="100"/>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14:paraId="60C0AB6F">
      <w:pPr>
        <w:numPr>
          <w:ilvl w:val="0"/>
          <w:numId w:val="5"/>
        </w:numPr>
        <w:autoSpaceDE w:val="0"/>
        <w:autoSpaceDN w:val="0"/>
        <w:adjustRightInd w:val="0"/>
        <w:spacing w:line="400" w:lineRule="exact"/>
        <w:ind w:left="420" w:right="69"/>
        <w:rPr>
          <w:rFonts w:hint="default" w:ascii="Times New Roman" w:hAnsi="Times New Roman" w:cs="Times New Roman" w:eastAsiaTheme="minorEastAsia"/>
          <w:b/>
          <w:bCs/>
          <w:szCs w:val="21"/>
          <w:shd w:val="clear" w:color="auto" w:fill="FFFFFF"/>
        </w:rPr>
      </w:pPr>
      <w:r>
        <w:rPr>
          <w:rFonts w:hint="default" w:ascii="Times New Roman" w:hAnsi="Times New Roman" w:cs="Times New Roman" w:eastAsiaTheme="minorEastAsia"/>
          <w:b/>
          <w:bCs/>
          <w:szCs w:val="21"/>
          <w:shd w:val="clear" w:color="auto" w:fill="FFFFFF"/>
        </w:rPr>
        <w:t>支持绿色采购</w:t>
      </w:r>
    </w:p>
    <w:p w14:paraId="623BD4D2">
      <w:pPr>
        <w:autoSpaceDE w:val="0"/>
        <w:autoSpaceDN w:val="0"/>
        <w:adjustRightInd w:val="0"/>
        <w:spacing w:line="400" w:lineRule="exact"/>
        <w:ind w:left="71" w:right="69" w:firstLine="210" w:firstLineChars="100"/>
        <w:rPr>
          <w:rFonts w:hint="default" w:ascii="Times New Roman" w:hAnsi="Times New Roman" w:cs="Times New Roman" w:eastAsiaTheme="minorEastAsia"/>
          <w:szCs w:val="21"/>
          <w:shd w:val="clear" w:color="auto" w:fill="FFFFFF"/>
        </w:rPr>
      </w:pPr>
      <w:r>
        <w:rPr>
          <w:rFonts w:hint="default" w:ascii="Times New Roman" w:hAnsi="Times New Roman" w:cs="Times New Roman" w:eastAsiaTheme="minorEastAsia"/>
          <w:szCs w:val="21"/>
          <w:shd w:val="clear" w:color="auto" w:fill="FFFFFF"/>
        </w:rPr>
        <w:t>1、根据财政部、国家发改委最新一期“节能产品政府采购清单的通知” （以下简称“节能清单”），本项目如需采购节能清单中的政府强制采购的节能产品，投标人所投的相应产品须为列入最新一期节能产品政府采购清单的产品，并且提供该产品所在的节能产品政府采购清单页，注明页码，否则不予认可。（注：在最新一期节能清单发布之后开展的政府采购活动，执行最新一期节能清单。在此之前已经开展但尚未进入评审环节的政府采购活动，执行上期或最新一期节能清单。）</w:t>
      </w:r>
    </w:p>
    <w:p w14:paraId="1B95D0E2">
      <w:pPr>
        <w:pStyle w:val="13"/>
        <w:spacing w:before="0" w:beforeLines="0" w:after="0" w:afterLines="0"/>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shd w:val="clear" w:color="auto" w:fill="FFFFFF"/>
        </w:rPr>
        <w:t>投标人提供产品如是环境标志产品，应列入财政部、环保部联合印发的《关于调整环境标志产品政府采购清单的通知》中公布的清单。注：施行优先采购的产品按照优先采购执行。（需提供该产品所在的环保或节能产品政府采购清单页及有关部门的证明文件）</w:t>
      </w:r>
    </w:p>
    <w:p w14:paraId="6BB437B1">
      <w:pPr>
        <w:pStyle w:val="13"/>
        <w:numPr>
          <w:ilvl w:val="0"/>
          <w:numId w:val="6"/>
        </w:numPr>
        <w:spacing w:before="0" w:beforeLines="0" w:after="0" w:afterLines="0"/>
        <w:ind w:firstLine="210" w:firstLineChars="100"/>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对于采购货物的配置中，优先采购绿色低碳产品。</w:t>
      </w:r>
    </w:p>
    <w:p w14:paraId="7E27E751">
      <w:pPr>
        <w:spacing w:line="400" w:lineRule="exact"/>
        <w:ind w:firstLine="420" w:firstLineChars="200"/>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修缮、装修类项目采购建材的，采购人应将绿色建筑和绿色建材性能、指标等作为实质性条件纳入招标文件和合同。</w:t>
      </w:r>
    </w:p>
    <w:p w14:paraId="3E463FCF">
      <w:pPr>
        <w:pStyle w:val="13"/>
        <w:numPr>
          <w:ilvl w:val="0"/>
          <w:numId w:val="6"/>
        </w:numPr>
        <w:spacing w:before="0" w:beforeLines="0" w:after="0" w:afterLines="0"/>
        <w:ind w:firstLine="210" w:firstLineChars="100"/>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优先采购绿色包装产品、绿色物流配送服务以及循环利用产品。</w:t>
      </w:r>
    </w:p>
    <w:p w14:paraId="5AE66517">
      <w:pPr>
        <w:spacing w:line="400" w:lineRule="exact"/>
        <w:ind w:firstLine="420" w:firstLineChars="200"/>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政府采购货物、工程和服务项目中涉及商品包装和快递包装的，供应商提供产品及相关快递服务的具体包装要求要参考《商品包装政府采购需求标准（试行）》、《快递包装政府采购需求标准（试行）》</w:t>
      </w:r>
    </w:p>
    <w:p w14:paraId="19702C4D">
      <w:pPr>
        <w:pStyle w:val="13"/>
        <w:spacing w:before="0" w:beforeLines="0" w:after="0" w:afterLines="0"/>
        <w:ind w:firstLine="420" w:firstLineChars="200"/>
        <w:rPr>
          <w:rFonts w:hint="default" w:ascii="Times New Roman" w:hAnsi="Times New Roman" w:cs="Times New Roman" w:eastAsiaTheme="minorEastAsia"/>
          <w:sz w:val="21"/>
          <w:szCs w:val="21"/>
        </w:rPr>
      </w:pPr>
      <w:r>
        <w:rPr>
          <w:rFonts w:hint="default" w:ascii="Times New Roman" w:hAnsi="Times New Roman" w:cs="Times New Roman" w:eastAsiaTheme="minorEastAsia"/>
          <w:color w:val="333333"/>
          <w:sz w:val="21"/>
          <w:szCs w:val="21"/>
          <w:shd w:val="clear" w:color="auto" w:fill="FFFFFF"/>
        </w:rPr>
        <w:t>选择合理运输路线，有效利用车辆，科学配装，提高运输效率，降低物流成本和资源消耗，并降低尾气排放。</w:t>
      </w:r>
    </w:p>
    <w:p w14:paraId="11EA6670">
      <w:pPr>
        <w:pStyle w:val="13"/>
        <w:numPr>
          <w:ilvl w:val="0"/>
          <w:numId w:val="6"/>
        </w:numPr>
        <w:spacing w:before="0" w:beforeLines="0" w:after="0" w:afterLines="0"/>
        <w:ind w:firstLine="210" w:firstLineChars="100"/>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加大新能源、清洁能源公务交通工具政府采购力度，机要通信等公务用车除特殊地理环境等因素外原则上采购新能源汽车，优先采购提供新能源交通工具的租赁服务。</w:t>
      </w:r>
    </w:p>
    <w:p w14:paraId="16BC6F92">
      <w:pPr>
        <w:numPr>
          <w:ilvl w:val="0"/>
          <w:numId w:val="5"/>
        </w:numPr>
        <w:autoSpaceDE w:val="0"/>
        <w:autoSpaceDN w:val="0"/>
        <w:adjustRightInd w:val="0"/>
        <w:spacing w:line="400" w:lineRule="exact"/>
        <w:ind w:left="420" w:right="69"/>
        <w:rPr>
          <w:rFonts w:hint="default" w:ascii="Times New Roman" w:hAnsi="Times New Roman" w:cs="Times New Roman" w:eastAsiaTheme="minorEastAsia"/>
          <w:b/>
          <w:bCs/>
          <w:szCs w:val="21"/>
          <w:shd w:val="clear" w:color="auto" w:fill="FFFFFF"/>
        </w:rPr>
      </w:pPr>
      <w:r>
        <w:rPr>
          <w:rFonts w:hint="default" w:ascii="Times New Roman" w:hAnsi="Times New Roman" w:cs="Times New Roman" w:eastAsiaTheme="minorEastAsia"/>
          <w:b/>
          <w:bCs/>
          <w:szCs w:val="21"/>
          <w:shd w:val="clear" w:color="auto" w:fill="FFFFFF"/>
        </w:rPr>
        <w:t>支持科技创新</w:t>
      </w:r>
    </w:p>
    <w:p w14:paraId="69F7FCFD">
      <w:pPr>
        <w:spacing w:line="400" w:lineRule="exact"/>
        <w:ind w:firstLine="420" w:firstLineChars="200"/>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采购人优先采购被认定为首台套产品和“制造精品”的自主创新产品。</w:t>
      </w:r>
    </w:p>
    <w:p w14:paraId="4725C2F8">
      <w:pPr>
        <w:spacing w:line="400" w:lineRule="exact"/>
        <w:ind w:firstLine="420" w:firstLineChars="200"/>
        <w:rPr>
          <w:rFonts w:hint="default" w:ascii="Times New Roman" w:hAnsi="Times New Roman" w:cs="Times New Roman" w:eastAsiaTheme="minorEastAsia"/>
          <w:szCs w:val="21"/>
          <w:shd w:val="clear" w:color="auto" w:fill="FFFFFF"/>
        </w:rPr>
      </w:pPr>
      <w:r>
        <w:rPr>
          <w:rFonts w:hint="default" w:ascii="Times New Roman" w:hAnsi="Times New Roman" w:cs="Times New Roman" w:eastAsiaTheme="minorEastAsia"/>
          <w:szCs w:val="21"/>
        </w:rPr>
        <w:t>对省级以上主管部门认定的首台套产品，自纳入《省推广应用指导目录》起三年内参加政府采购活动，视同已具备相应销售业绩，业绩分为满分。</w:t>
      </w:r>
    </w:p>
    <w:p w14:paraId="630E6E98">
      <w:pPr>
        <w:spacing w:line="400" w:lineRule="exact"/>
        <w:ind w:firstLine="422" w:firstLineChars="200"/>
        <w:rPr>
          <w:rFonts w:hint="default" w:ascii="Times New Roman" w:hAnsi="Times New Roman" w:cs="Times New Roman" w:eastAsiaTheme="minorEastAsia"/>
          <w:b/>
          <w:bCs/>
          <w:szCs w:val="21"/>
          <w:highlight w:val="none"/>
        </w:rPr>
      </w:pPr>
      <w:r>
        <w:rPr>
          <w:rFonts w:hint="default" w:ascii="Times New Roman" w:hAnsi="Times New Roman" w:cs="Times New Roman" w:eastAsiaTheme="minorEastAsia"/>
          <w:b/>
          <w:bCs/>
          <w:szCs w:val="21"/>
          <w:highlight w:val="none"/>
        </w:rPr>
        <w:t>（四）中小企业信用融资</w:t>
      </w:r>
    </w:p>
    <w:p w14:paraId="5F28126B">
      <w:pPr>
        <w:pStyle w:val="10"/>
        <w:ind w:firstLine="420" w:firstLineChars="200"/>
        <w:rPr>
          <w:rFonts w:hint="default" w:ascii="Times New Roman" w:hAnsi="Times New Roman" w:cs="Times New Roman" w:eastAsiaTheme="minorEastAsia"/>
          <w:szCs w:val="21"/>
          <w:highlight w:val="none"/>
        </w:rPr>
      </w:pPr>
      <w:r>
        <w:rPr>
          <w:rFonts w:hint="default" w:ascii="Times New Roman" w:hAnsi="Times New Roman" w:cs="Times New Roman" w:eastAsiaTheme="minorEastAsia"/>
          <w:szCs w:val="21"/>
          <w:highlight w:val="none"/>
        </w:rPr>
        <w:t>本采购项目中标单位与采购单位签订的政府采购合同适用于浙江省政府采购贷款政策，简称“政采贷”，具体内容可参阅《安吉财政“政采贷”办理指引》。网址：</w:t>
      </w:r>
      <w:r>
        <w:rPr>
          <w:rStyle w:val="32"/>
          <w:rFonts w:hint="default" w:ascii="Times New Roman" w:hAnsi="Times New Roman" w:cs="Times New Roman" w:eastAsiaTheme="minorEastAsia"/>
          <w:kern w:val="0"/>
          <w:szCs w:val="21"/>
        </w:rPr>
        <w:t>http://www.anji.gov.cn/hzgov/front/s553/zwgk/gggs/20231228/i3691136.html</w:t>
      </w:r>
      <w:r>
        <w:rPr>
          <w:rFonts w:hint="default" w:ascii="Times New Roman" w:hAnsi="Times New Roman" w:cs="Times New Roman" w:eastAsiaTheme="minorEastAsia"/>
          <w:szCs w:val="21"/>
          <w:highlight w:val="none"/>
        </w:rPr>
        <w:t xml:space="preserve"> </w:t>
      </w:r>
    </w:p>
    <w:p w14:paraId="21F32A53">
      <w:pPr>
        <w:spacing w:line="400" w:lineRule="exact"/>
        <w:ind w:firstLine="422" w:firstLineChars="200"/>
        <w:rPr>
          <w:rFonts w:hint="default" w:ascii="Times New Roman" w:hAnsi="Times New Roman" w:cs="Times New Roman" w:eastAsiaTheme="minorEastAsia"/>
          <w:b/>
          <w:bCs/>
          <w:szCs w:val="21"/>
          <w:highlight w:val="none"/>
          <w:shd w:val="clear" w:color="auto" w:fill="FFFFFF"/>
          <w:lang w:val="en-US" w:eastAsia="zh-CN"/>
        </w:rPr>
      </w:pPr>
      <w:r>
        <w:rPr>
          <w:rFonts w:hint="default" w:ascii="Times New Roman" w:hAnsi="Times New Roman" w:cs="Times New Roman" w:eastAsiaTheme="minorEastAsia"/>
          <w:b/>
          <w:bCs/>
          <w:szCs w:val="21"/>
          <w:highlight w:val="none"/>
          <w:shd w:val="clear" w:color="auto" w:fill="FFFFFF"/>
        </w:rPr>
        <w:t>（五）支持中小企业发展</w:t>
      </w:r>
    </w:p>
    <w:p w14:paraId="2D7F3F68">
      <w:pPr>
        <w:widowControl/>
        <w:spacing w:line="400" w:lineRule="exact"/>
        <w:ind w:firstLine="632" w:firstLineChars="300"/>
        <w:jc w:val="left"/>
        <w:rPr>
          <w:rFonts w:hint="default" w:ascii="Times New Roman" w:hAnsi="Times New Roman" w:cs="Times New Roman" w:eastAsiaTheme="minorEastAsia"/>
          <w:szCs w:val="21"/>
        </w:rPr>
      </w:pPr>
      <w:r>
        <w:rPr>
          <w:rFonts w:hint="default" w:ascii="Times New Roman" w:hAnsi="Times New Roman" w:cs="Times New Roman" w:eastAsiaTheme="minorEastAsia"/>
          <w:b/>
          <w:bCs/>
          <w:szCs w:val="21"/>
        </w:rPr>
        <w:t>本项目为专门面向中小企业采购</w:t>
      </w:r>
      <w:r>
        <w:rPr>
          <w:rFonts w:hint="default" w:ascii="Times New Roman" w:hAnsi="Times New Roman" w:cs="Times New Roman" w:eastAsiaTheme="minorEastAsia"/>
          <w:szCs w:val="21"/>
        </w:rPr>
        <w:t>，</w:t>
      </w:r>
      <w:r>
        <w:rPr>
          <w:rFonts w:hint="default" w:ascii="Times New Roman" w:hAnsi="Times New Roman" w:cs="Times New Roman" w:eastAsiaTheme="minorEastAsia"/>
          <w:kern w:val="0"/>
          <w:szCs w:val="21"/>
        </w:rPr>
        <w:t>为本项目提供货物的企业按照《关于印发中小企业划型标准规定的通知》（工信部联企业〔2011〕300 号）的所属行业分类为</w:t>
      </w:r>
      <w:r>
        <w:rPr>
          <w:rStyle w:val="29"/>
          <w:rFonts w:hint="default" w:ascii="Times New Roman" w:hAnsi="Times New Roman" w:cs="Times New Roman" w:eastAsiaTheme="minorEastAsia"/>
          <w:szCs w:val="21"/>
          <w:shd w:val="clear" w:color="auto" w:fill="FFFFFF"/>
        </w:rPr>
        <w:t>工业</w:t>
      </w:r>
      <w:r>
        <w:rPr>
          <w:rFonts w:hint="default" w:ascii="Times New Roman" w:hAnsi="Times New Roman" w:cs="Times New Roman" w:eastAsiaTheme="minorEastAsia"/>
          <w:b/>
          <w:bCs/>
          <w:kern w:val="0"/>
          <w:szCs w:val="21"/>
        </w:rPr>
        <w:t>。</w:t>
      </w:r>
      <w:r>
        <w:rPr>
          <w:rFonts w:hint="default" w:ascii="Times New Roman" w:hAnsi="Times New Roman" w:cs="Times New Roman" w:eastAsiaTheme="minorEastAsia"/>
          <w:szCs w:val="21"/>
        </w:rPr>
        <w:t>货物非中小企业制造的，投标人资格审查不通过；符合以下条件的中小微型企业应按照采购文件附件的格式要求在资格证明文件中提供《中小企业声明函》。</w:t>
      </w:r>
    </w:p>
    <w:p w14:paraId="4CBAF1C3">
      <w:pPr>
        <w:spacing w:line="400" w:lineRule="exact"/>
        <w:ind w:firstLine="420" w:firstLineChars="200"/>
        <w:rPr>
          <w:rFonts w:hint="default" w:ascii="Times New Roman" w:hAnsi="Times New Roman" w:cs="Times New Roman" w:eastAsiaTheme="minorEastAsia"/>
          <w:szCs w:val="21"/>
          <w:highlight w:val="none"/>
        </w:rPr>
      </w:pPr>
      <w:r>
        <w:rPr>
          <w:rFonts w:hint="default" w:ascii="Times New Roman" w:hAnsi="Times New Roman" w:cs="Times New Roman" w:eastAsiaTheme="minorEastAsia"/>
          <w:szCs w:val="21"/>
          <w:highlight w:val="none"/>
        </w:rPr>
        <w:t>1、中小企业，是指在中华人民共和国境内依法设立，依据国务院批准的中小企业划分标准确定的中型企业、小型企业和微型企业，但与大企业的负责人为同一人，或者与大企业存在直接控股、管理关系的除外。</w:t>
      </w:r>
    </w:p>
    <w:p w14:paraId="705702C5">
      <w:pPr>
        <w:spacing w:line="400" w:lineRule="exact"/>
        <w:ind w:firstLine="420" w:firstLineChars="200"/>
        <w:rPr>
          <w:rFonts w:hint="default" w:ascii="Times New Roman" w:hAnsi="Times New Roman" w:cs="Times New Roman" w:eastAsiaTheme="minorEastAsia"/>
          <w:szCs w:val="21"/>
          <w:highlight w:val="none"/>
        </w:rPr>
      </w:pPr>
      <w:r>
        <w:rPr>
          <w:rFonts w:hint="default" w:ascii="Times New Roman" w:hAnsi="Times New Roman" w:cs="Times New Roman" w:eastAsiaTheme="minorEastAsia"/>
          <w:szCs w:val="21"/>
          <w:highlight w:val="none"/>
        </w:rPr>
        <w:t>符合中小企业划分标准的个体工商户，在政府采购活动中视同中小企业。</w:t>
      </w:r>
    </w:p>
    <w:p w14:paraId="7E787E5A">
      <w:pPr>
        <w:widowControl/>
        <w:spacing w:line="400" w:lineRule="exact"/>
        <w:ind w:firstLine="420" w:firstLineChars="200"/>
        <w:jc w:val="left"/>
        <w:rPr>
          <w:rFonts w:hint="default" w:ascii="Times New Roman" w:hAnsi="Times New Roman" w:cs="Times New Roman" w:eastAsiaTheme="minorEastAsia"/>
          <w:kern w:val="0"/>
          <w:szCs w:val="21"/>
          <w:highlight w:val="none"/>
        </w:rPr>
      </w:pPr>
      <w:r>
        <w:rPr>
          <w:rFonts w:hint="default" w:ascii="Times New Roman" w:hAnsi="Times New Roman" w:cs="Times New Roman" w:eastAsiaTheme="minorEastAsia"/>
          <w:bCs/>
          <w:szCs w:val="21"/>
          <w:highlight w:val="none"/>
        </w:rPr>
        <w:t>2、</w:t>
      </w:r>
      <w:r>
        <w:rPr>
          <w:rFonts w:hint="default" w:ascii="Times New Roman" w:hAnsi="Times New Roman" w:cs="Times New Roman" w:eastAsiaTheme="minorEastAsia"/>
          <w:kern w:val="0"/>
          <w:szCs w:val="21"/>
          <w:highlight w:val="none"/>
        </w:rPr>
        <w:t>在政府采购活动中，投标人提供的货物、工程或者服务符合下列情形的，享受中小企业扶持政策：</w:t>
      </w:r>
    </w:p>
    <w:p w14:paraId="46726389">
      <w:pPr>
        <w:widowControl/>
        <w:spacing w:line="400" w:lineRule="exact"/>
        <w:ind w:firstLine="420" w:firstLineChars="200"/>
        <w:jc w:val="left"/>
        <w:rPr>
          <w:rFonts w:hint="default" w:ascii="Times New Roman" w:hAnsi="Times New Roman" w:cs="Times New Roman" w:eastAsiaTheme="minorEastAsia"/>
          <w:kern w:val="0"/>
          <w:szCs w:val="21"/>
          <w:highlight w:val="none"/>
        </w:rPr>
      </w:pPr>
      <w:r>
        <w:rPr>
          <w:rFonts w:hint="default" w:ascii="Times New Roman" w:hAnsi="Times New Roman" w:cs="Times New Roman" w:eastAsiaTheme="minorEastAsia"/>
          <w:kern w:val="0"/>
          <w:szCs w:val="21"/>
          <w:highlight w:val="none"/>
        </w:rPr>
        <w:t>2.1在货物采购项目中，货物由中小企业制造，即货物由中小企业生产且使用该中小企业商号或者注册商标；</w:t>
      </w:r>
    </w:p>
    <w:p w14:paraId="2736F654">
      <w:pPr>
        <w:widowControl/>
        <w:spacing w:line="400" w:lineRule="exact"/>
        <w:ind w:firstLine="420" w:firstLineChars="200"/>
        <w:jc w:val="left"/>
        <w:rPr>
          <w:rFonts w:hint="default" w:ascii="Times New Roman" w:hAnsi="Times New Roman" w:cs="Times New Roman" w:eastAsiaTheme="minorEastAsia"/>
          <w:kern w:val="0"/>
          <w:szCs w:val="21"/>
          <w:highlight w:val="none"/>
        </w:rPr>
      </w:pPr>
      <w:r>
        <w:rPr>
          <w:rFonts w:hint="default" w:ascii="Times New Roman" w:hAnsi="Times New Roman" w:cs="Times New Roman" w:eastAsiaTheme="minorEastAsia"/>
          <w:kern w:val="0"/>
          <w:szCs w:val="21"/>
          <w:highlight w:val="none"/>
        </w:rPr>
        <w:t>2.2在工程采购项目中，工程由中小企业承建，即工程施工单位为中小企业；</w:t>
      </w:r>
    </w:p>
    <w:p w14:paraId="666C10E9">
      <w:pPr>
        <w:widowControl/>
        <w:spacing w:line="400" w:lineRule="exact"/>
        <w:ind w:firstLine="420" w:firstLineChars="200"/>
        <w:jc w:val="left"/>
        <w:rPr>
          <w:rFonts w:hint="default" w:ascii="Times New Roman" w:hAnsi="Times New Roman" w:cs="Times New Roman" w:eastAsiaTheme="minorEastAsia"/>
          <w:kern w:val="0"/>
          <w:szCs w:val="21"/>
          <w:highlight w:val="none"/>
        </w:rPr>
      </w:pPr>
      <w:r>
        <w:rPr>
          <w:rFonts w:hint="default" w:ascii="Times New Roman" w:hAnsi="Times New Roman" w:cs="Times New Roman" w:eastAsiaTheme="minorEastAsia"/>
          <w:kern w:val="0"/>
          <w:szCs w:val="21"/>
          <w:highlight w:val="none"/>
        </w:rPr>
        <w:t>2.3在服务采购项目中，服务由中小企业承接，即提供服务的人员为中小企业依照《中华人民共和国劳动合同法》订立劳动合同的从业人员。</w:t>
      </w:r>
    </w:p>
    <w:p w14:paraId="18D58AB7">
      <w:pPr>
        <w:widowControl/>
        <w:spacing w:line="400" w:lineRule="exact"/>
        <w:ind w:firstLine="420" w:firstLineChars="200"/>
        <w:jc w:val="left"/>
        <w:rPr>
          <w:rFonts w:hint="default" w:ascii="Times New Roman" w:hAnsi="Times New Roman" w:cs="Times New Roman" w:eastAsiaTheme="minorEastAsia"/>
          <w:kern w:val="0"/>
          <w:szCs w:val="21"/>
          <w:highlight w:val="none"/>
        </w:rPr>
      </w:pPr>
      <w:r>
        <w:rPr>
          <w:rFonts w:hint="default" w:ascii="Times New Roman" w:hAnsi="Times New Roman" w:cs="Times New Roman" w:eastAsiaTheme="minorEastAsia"/>
          <w:kern w:val="0"/>
          <w:szCs w:val="21"/>
          <w:highlight w:val="none"/>
        </w:rPr>
        <w:t>在货物采购项目中，投标人提供的货物既有中小企业制造货物，也有大型企业制造货物的，不享受中小企业扶持政策。</w:t>
      </w:r>
    </w:p>
    <w:p w14:paraId="483CE3F4">
      <w:pPr>
        <w:widowControl/>
        <w:spacing w:line="400" w:lineRule="exact"/>
        <w:ind w:firstLine="420" w:firstLineChars="200"/>
        <w:jc w:val="left"/>
        <w:rPr>
          <w:rFonts w:hint="default" w:ascii="Times New Roman" w:hAnsi="Times New Roman" w:cs="Times New Roman" w:eastAsiaTheme="minorEastAsia"/>
          <w:kern w:val="0"/>
          <w:szCs w:val="21"/>
          <w:highlight w:val="none"/>
        </w:rPr>
      </w:pPr>
      <w:r>
        <w:rPr>
          <w:rFonts w:hint="default" w:ascii="Times New Roman" w:hAnsi="Times New Roman" w:cs="Times New Roman" w:eastAsiaTheme="minorEastAsia"/>
          <w:kern w:val="0"/>
          <w:szCs w:val="21"/>
          <w:highlight w:val="none"/>
        </w:rPr>
        <w:t>以联合体形式参加政府采购活动，联合体各方均为中小企业的，联合体视同中小企业。其中，</w:t>
      </w:r>
    </w:p>
    <w:p w14:paraId="0A22662C">
      <w:pPr>
        <w:widowControl/>
        <w:spacing w:line="400" w:lineRule="exact"/>
        <w:jc w:val="left"/>
        <w:rPr>
          <w:rFonts w:hint="default" w:ascii="Times New Roman" w:hAnsi="Times New Roman" w:cs="Times New Roman" w:eastAsiaTheme="minorEastAsia"/>
          <w:kern w:val="0"/>
          <w:szCs w:val="21"/>
          <w:highlight w:val="none"/>
        </w:rPr>
      </w:pPr>
      <w:r>
        <w:rPr>
          <w:rFonts w:hint="default" w:ascii="Times New Roman" w:hAnsi="Times New Roman" w:cs="Times New Roman" w:eastAsiaTheme="minorEastAsia"/>
          <w:kern w:val="0"/>
          <w:szCs w:val="21"/>
          <w:highlight w:val="none"/>
        </w:rPr>
        <w:t>联合体各方均为小微企业的，联合体视同小微企业。</w:t>
      </w:r>
    </w:p>
    <w:p w14:paraId="46A39F21">
      <w:pPr>
        <w:spacing w:line="400" w:lineRule="exact"/>
        <w:ind w:firstLine="420" w:firstLineChars="200"/>
        <w:rPr>
          <w:rFonts w:hint="default" w:ascii="Times New Roman" w:hAnsi="Times New Roman" w:cs="Times New Roman" w:eastAsiaTheme="minorEastAsia"/>
          <w:szCs w:val="21"/>
          <w:highlight w:val="none"/>
        </w:rPr>
      </w:pPr>
      <w:r>
        <w:rPr>
          <w:rFonts w:hint="default" w:ascii="Times New Roman" w:hAnsi="Times New Roman" w:cs="Times New Roman" w:eastAsiaTheme="minorEastAsia"/>
          <w:szCs w:val="21"/>
          <w:highlight w:val="none"/>
        </w:rPr>
        <w:t>3、对于未预留份额专门面向中小企业的政府采购货物或服务项目，以及预留份额政府采购货物或服务项目中的非预留部分标项，对小型和微型企业的投标报价给予</w:t>
      </w:r>
      <w:r>
        <w:rPr>
          <w:rFonts w:hint="default" w:ascii="Times New Roman" w:hAnsi="Times New Roman" w:cs="Times New Roman" w:eastAsiaTheme="minorEastAsia"/>
          <w:szCs w:val="21"/>
          <w:highlight w:val="none"/>
          <w:lang w:val="en-US" w:eastAsia="zh-CN"/>
        </w:rPr>
        <w:t>10%</w:t>
      </w:r>
      <w:r>
        <w:rPr>
          <w:rFonts w:hint="default" w:ascii="Times New Roman" w:hAnsi="Times New Roman" w:cs="Times New Roman" w:eastAsiaTheme="minorEastAsia"/>
          <w:szCs w:val="21"/>
          <w:highlight w:val="none"/>
        </w:rPr>
        <w:t>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6%的扣除，用扣除后的价格参加评审。组成联合体或者接受分包的小微企业与联合体内其他企业、分包企业之间存在直接控股、管理关系的，不享受价格扣除优惠政策。</w:t>
      </w:r>
    </w:p>
    <w:p w14:paraId="120DDCB7">
      <w:pPr>
        <w:spacing w:line="400" w:lineRule="exact"/>
        <w:ind w:firstLine="420" w:firstLineChars="200"/>
        <w:rPr>
          <w:rFonts w:hint="default" w:ascii="Times New Roman" w:hAnsi="Times New Roman" w:cs="Times New Roman" w:eastAsiaTheme="minorEastAsia"/>
          <w:szCs w:val="21"/>
          <w:highlight w:val="none"/>
        </w:rPr>
      </w:pPr>
      <w:r>
        <w:rPr>
          <w:rFonts w:hint="default" w:ascii="Times New Roman" w:hAnsi="Times New Roman" w:cs="Times New Roman" w:eastAsiaTheme="minorEastAsia"/>
          <w:szCs w:val="21"/>
          <w:highlight w:val="none"/>
        </w:rPr>
        <w:t>4、符合《关于促进残疾人就业政府采购政策的通知》（财库〔2017〕141号）规定的条件并提供《残疾人福利性单位声明函》（附件1）的残疾人福利性单位视同小型、微型企业；</w:t>
      </w:r>
    </w:p>
    <w:p w14:paraId="0AFE151C">
      <w:pPr>
        <w:spacing w:line="400" w:lineRule="exact"/>
        <w:ind w:firstLine="420" w:firstLineChars="200"/>
        <w:rPr>
          <w:rFonts w:hint="default" w:ascii="Times New Roman" w:hAnsi="Times New Roman" w:cs="Times New Roman" w:eastAsiaTheme="minorEastAsia"/>
          <w:szCs w:val="21"/>
          <w:highlight w:val="none"/>
        </w:rPr>
      </w:pPr>
      <w:r>
        <w:rPr>
          <w:rFonts w:hint="default" w:ascii="Times New Roman" w:hAnsi="Times New Roman" w:cs="Times New Roman" w:eastAsiaTheme="minorEastAsia"/>
          <w:szCs w:val="21"/>
          <w:highlight w:val="none"/>
        </w:rPr>
        <w:t>5、符合《关于政府采购支持监狱企业发展有关问题的通知》（财库[2014]68号）规定的监狱企业并提供由省级以上监狱管理局、戒毒管理局（含新疆生产建设兵团）出具的属于监狱企业证明文件的，视同为小型、微型企业。</w:t>
      </w:r>
    </w:p>
    <w:p w14:paraId="20A44412">
      <w:pPr>
        <w:spacing w:line="400" w:lineRule="exact"/>
        <w:ind w:firstLine="420" w:firstLineChars="200"/>
        <w:rPr>
          <w:rFonts w:hint="default" w:ascii="Times New Roman" w:hAnsi="Times New Roman" w:cs="Times New Roman" w:eastAsiaTheme="minorEastAsia"/>
          <w:szCs w:val="21"/>
          <w:highlight w:val="none"/>
        </w:rPr>
      </w:pPr>
      <w:r>
        <w:rPr>
          <w:rFonts w:hint="default" w:ascii="Times New Roman" w:hAnsi="Times New Roman" w:cs="Times New Roman" w:eastAsiaTheme="minorEastAsia"/>
          <w:szCs w:val="21"/>
          <w:highlight w:val="none"/>
        </w:rPr>
        <w:t>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391113A7">
      <w:pPr>
        <w:spacing w:line="400" w:lineRule="exact"/>
        <w:ind w:firstLine="420" w:firstLineChars="200"/>
        <w:rPr>
          <w:rFonts w:hint="default" w:ascii="Times New Roman" w:hAnsi="Times New Roman" w:cs="Times New Roman" w:eastAsiaTheme="minorEastAsia"/>
          <w:szCs w:val="21"/>
          <w:highlight w:val="green"/>
        </w:rPr>
      </w:pPr>
      <w:r>
        <w:rPr>
          <w:rFonts w:hint="default" w:ascii="Times New Roman" w:hAnsi="Times New Roman" w:cs="Times New Roman" w:eastAsiaTheme="minorEastAsia"/>
          <w:szCs w:val="21"/>
          <w:highlight w:val="none"/>
        </w:rPr>
        <w:t>7、中小企业享受扶持政策获得政府采购合同的，小微企业不得将合同分包给大中型企业，中型企业不得将合同分包给大型企业。</w:t>
      </w:r>
    </w:p>
    <w:p w14:paraId="220EDFE3">
      <w:pPr>
        <w:pStyle w:val="24"/>
        <w:spacing w:line="480" w:lineRule="auto"/>
        <w:jc w:val="both"/>
        <w:rPr>
          <w:rFonts w:hint="default" w:ascii="Times New Roman" w:hAnsi="Times New Roman" w:cs="Times New Roman" w:eastAsiaTheme="minorEastAsia"/>
        </w:rPr>
        <w:sectPr>
          <w:headerReference r:id="rId3" w:type="default"/>
          <w:footerReference r:id="rId4" w:type="default"/>
          <w:pgSz w:w="11906" w:h="16838"/>
          <w:pgMar w:top="1558" w:right="1531" w:bottom="1402" w:left="1531" w:header="851" w:footer="851" w:gutter="0"/>
          <w:cols w:space="720" w:num="1"/>
          <w:docGrid w:linePitch="312" w:charSpace="0"/>
        </w:sectPr>
      </w:pPr>
    </w:p>
    <w:p w14:paraId="2A28A2EB">
      <w:pPr>
        <w:pStyle w:val="24"/>
        <w:spacing w:line="480" w:lineRule="auto"/>
        <w:rPr>
          <w:rFonts w:hint="default" w:ascii="Times New Roman" w:hAnsi="Times New Roman" w:cs="Times New Roman" w:eastAsiaTheme="minorEastAsia"/>
        </w:rPr>
      </w:pPr>
      <w:bookmarkStart w:id="30" w:name="_Toc13644"/>
      <w:r>
        <w:rPr>
          <w:rFonts w:hint="default" w:ascii="Times New Roman" w:hAnsi="Times New Roman" w:cs="Times New Roman" w:eastAsiaTheme="minorEastAsia"/>
        </w:rPr>
        <w:t>第三章招标需求</w:t>
      </w:r>
      <w:bookmarkEnd w:id="30"/>
    </w:p>
    <w:p w14:paraId="48BE3CBF">
      <w:pPr>
        <w:spacing w:line="400" w:lineRule="exact"/>
        <w:ind w:firstLine="422" w:firstLineChars="200"/>
        <w:rPr>
          <w:rFonts w:hint="default" w:ascii="Times New Roman" w:hAnsi="Times New Roman" w:cs="Times New Roman" w:eastAsiaTheme="minorEastAsia"/>
          <w:b/>
        </w:rPr>
      </w:pPr>
      <w:r>
        <w:rPr>
          <w:rFonts w:hint="default" w:ascii="Times New Roman" w:hAnsi="Times New Roman" w:cs="Times New Roman" w:eastAsiaTheme="minorEastAsia"/>
          <w:b/>
        </w:rPr>
        <w:t>本招标文件中带▲号的条款内容，为本次招标的主要条款和实质性内容，投标人必须全部响应，否则将作无效标处理。</w:t>
      </w:r>
    </w:p>
    <w:p w14:paraId="716E1461">
      <w:pPr>
        <w:spacing w:line="400" w:lineRule="exact"/>
        <w:ind w:firstLine="422" w:firstLineChars="200"/>
        <w:rPr>
          <w:rFonts w:hint="default" w:ascii="Times New Roman" w:hAnsi="Times New Roman" w:cs="Times New Roman" w:eastAsiaTheme="minorEastAsia"/>
          <w:b/>
        </w:rPr>
      </w:pPr>
      <w:r>
        <w:rPr>
          <w:rFonts w:hint="default" w:ascii="Times New Roman" w:hAnsi="Times New Roman" w:cs="Times New Roman" w:eastAsiaTheme="minorEastAsia"/>
          <w:b/>
        </w:rPr>
        <w:t>根据浙财采监字[2007]2号文件规定：除采购文件明确的品牌外，欢迎其他能满足本项目技术需求且性能与所明确品牌相当的产品参加。</w:t>
      </w:r>
    </w:p>
    <w:p w14:paraId="7E518D9B">
      <w:pPr>
        <w:widowControl/>
        <w:numPr>
          <w:ilvl w:val="0"/>
          <w:numId w:val="7"/>
        </w:numPr>
        <w:spacing w:line="320" w:lineRule="atLeast"/>
        <w:outlineLvl w:val="0"/>
        <w:rPr>
          <w:rFonts w:hint="default" w:ascii="Times New Roman" w:hAnsi="Times New Roman" w:cs="Times New Roman" w:eastAsiaTheme="minorEastAsia"/>
          <w:lang w:val="en-US" w:eastAsia="zh-CN"/>
        </w:rPr>
      </w:pPr>
      <w:r>
        <w:rPr>
          <w:rFonts w:hint="default" w:ascii="Times New Roman" w:hAnsi="Times New Roman" w:cs="Times New Roman" w:eastAsiaTheme="minorEastAsia"/>
          <w:b/>
          <w:bCs/>
          <w:snapToGrid w:val="0"/>
          <w:kern w:val="0"/>
          <w:szCs w:val="21"/>
        </w:rPr>
        <w:t>采购清单</w:t>
      </w:r>
      <w:r>
        <w:rPr>
          <w:rFonts w:hint="default" w:ascii="Times New Roman" w:hAnsi="Times New Roman" w:cs="Times New Roman" w:eastAsiaTheme="minorEastAsia"/>
          <w:b/>
        </w:rPr>
        <w:t>规格及参数要求</w:t>
      </w:r>
    </w:p>
    <w:p w14:paraId="664BDC09">
      <w:pPr>
        <w:rPr>
          <w:rFonts w:hint="default" w:ascii="Times New Roman" w:hAnsi="Times New Roman" w:cs="Times New Roman" w:eastAsiaTheme="minorEastAsia"/>
        </w:rPr>
      </w:pP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0"/>
        <w:gridCol w:w="1487"/>
        <w:gridCol w:w="5583"/>
        <w:gridCol w:w="722"/>
      </w:tblGrid>
      <w:tr w14:paraId="339B8E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0" w:type="dxa"/>
            <w:noWrap w:val="0"/>
            <w:vAlign w:val="top"/>
          </w:tcPr>
          <w:p w14:paraId="48A7CB43">
            <w:pPr>
              <w:pStyle w:val="37"/>
              <w:ind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序号</w:t>
            </w:r>
          </w:p>
        </w:tc>
        <w:tc>
          <w:tcPr>
            <w:tcW w:w="1487" w:type="dxa"/>
            <w:noWrap w:val="0"/>
            <w:vAlign w:val="top"/>
          </w:tcPr>
          <w:p w14:paraId="7F2F0C6D">
            <w:pPr>
              <w:pStyle w:val="37"/>
              <w:ind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设备名称</w:t>
            </w:r>
          </w:p>
        </w:tc>
        <w:tc>
          <w:tcPr>
            <w:tcW w:w="5583" w:type="dxa"/>
            <w:noWrap w:val="0"/>
            <w:vAlign w:val="top"/>
          </w:tcPr>
          <w:p w14:paraId="6C9A3B2C">
            <w:pPr>
              <w:pStyle w:val="37"/>
              <w:ind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技术参数要求</w:t>
            </w:r>
          </w:p>
        </w:tc>
        <w:tc>
          <w:tcPr>
            <w:tcW w:w="722" w:type="dxa"/>
            <w:noWrap w:val="0"/>
            <w:vAlign w:val="top"/>
          </w:tcPr>
          <w:p w14:paraId="240CABF6">
            <w:pPr>
              <w:pStyle w:val="37"/>
              <w:ind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数量</w:t>
            </w:r>
          </w:p>
        </w:tc>
      </w:tr>
      <w:tr w14:paraId="3C9E3A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0" w:type="dxa"/>
            <w:noWrap w:val="0"/>
            <w:vAlign w:val="center"/>
          </w:tcPr>
          <w:p w14:paraId="76F03A85">
            <w:pPr>
              <w:spacing w:line="240" w:lineRule="auto"/>
              <w:ind w:firstLine="0" w:firstLineChars="0"/>
              <w:jc w:val="center"/>
              <w:rPr>
                <w:rFonts w:hint="default" w:ascii="Times New Roman" w:hAnsi="Times New Roman" w:cs="Times New Roman"/>
                <w:b/>
                <w:bCs/>
                <w:sz w:val="21"/>
                <w:szCs w:val="21"/>
              </w:rPr>
            </w:pPr>
            <w:r>
              <w:rPr>
                <w:rFonts w:hint="default" w:ascii="Times New Roman" w:hAnsi="Times New Roman" w:cs="Times New Roman"/>
                <w:sz w:val="21"/>
                <w:szCs w:val="21"/>
              </w:rPr>
              <w:t>1</w:t>
            </w:r>
          </w:p>
        </w:tc>
        <w:tc>
          <w:tcPr>
            <w:tcW w:w="1487" w:type="dxa"/>
            <w:noWrap w:val="0"/>
            <w:vAlign w:val="center"/>
          </w:tcPr>
          <w:p w14:paraId="1B1A2D07">
            <w:pPr>
              <w:spacing w:line="240" w:lineRule="auto"/>
              <w:ind w:firstLine="0" w:firstLineChars="0"/>
              <w:jc w:val="center"/>
              <w:rPr>
                <w:rFonts w:hint="default" w:ascii="Times New Roman" w:hAnsi="Times New Roman" w:eastAsia="宋体" w:cs="Times New Roman"/>
                <w:sz w:val="21"/>
                <w:szCs w:val="21"/>
                <w:lang w:eastAsia="zh-CN"/>
              </w:rPr>
            </w:pPr>
            <w:r>
              <w:rPr>
                <w:rFonts w:hint="default" w:ascii="Times New Roman" w:hAnsi="Times New Roman" w:cs="Times New Roman"/>
                <w:b w:val="0"/>
                <w:bCs w:val="0"/>
                <w:sz w:val="21"/>
                <w:szCs w:val="21"/>
              </w:rPr>
              <w:t>触控一体机</w:t>
            </w:r>
          </w:p>
        </w:tc>
        <w:tc>
          <w:tcPr>
            <w:tcW w:w="5583" w:type="dxa"/>
            <w:noWrap w:val="0"/>
            <w:vAlign w:val="top"/>
          </w:tcPr>
          <w:p w14:paraId="31C56D35">
            <w:pPr>
              <w:spacing w:line="240" w:lineRule="auto"/>
              <w:ind w:firstLine="0" w:firstLineChars="0"/>
              <w:jc w:val="left"/>
              <w:rPr>
                <w:rFonts w:hint="default" w:ascii="Times New Roman" w:hAnsi="Times New Roman" w:cs="Times New Roman"/>
                <w:b/>
                <w:bCs/>
                <w:sz w:val="21"/>
                <w:szCs w:val="21"/>
              </w:rPr>
            </w:pPr>
            <w:r>
              <w:rPr>
                <w:rFonts w:hint="default" w:ascii="Times New Roman" w:hAnsi="Times New Roman" w:cs="Times New Roman"/>
                <w:b/>
                <w:bCs/>
                <w:sz w:val="21"/>
                <w:szCs w:val="21"/>
              </w:rPr>
              <w:t>一、整体设计</w:t>
            </w:r>
          </w:p>
          <w:p w14:paraId="50920B05">
            <w:pPr>
              <w:spacing w:line="240" w:lineRule="auto"/>
              <w:ind w:firstLine="0" w:firstLineChars="0"/>
              <w:jc w:val="left"/>
              <w:rPr>
                <w:rFonts w:hint="default" w:ascii="Times New Roman" w:hAnsi="Times New Roman" w:cs="Times New Roman"/>
                <w:sz w:val="21"/>
                <w:szCs w:val="21"/>
              </w:rPr>
            </w:pPr>
            <w:r>
              <w:rPr>
                <w:rFonts w:hint="default" w:ascii="Times New Roman" w:hAnsi="Times New Roman" w:cs="Times New Roman"/>
                <w:sz w:val="21"/>
                <w:szCs w:val="21"/>
              </w:rPr>
              <w:t>1.拒绝OEM、ODM产品，产品通过国家3C强制认证，委托人、生产者和生产企业名称一致，提供3C证书。</w:t>
            </w:r>
          </w:p>
          <w:p w14:paraId="4D67E322">
            <w:pPr>
              <w:spacing w:line="240" w:lineRule="auto"/>
              <w:ind w:firstLine="0" w:firstLineChars="0"/>
              <w:jc w:val="left"/>
              <w:rPr>
                <w:rFonts w:hint="default" w:ascii="Times New Roman" w:hAnsi="Times New Roman" w:cs="Times New Roman"/>
                <w:sz w:val="21"/>
                <w:szCs w:val="21"/>
              </w:rPr>
            </w:pPr>
            <w:r>
              <w:rPr>
                <w:rFonts w:hint="default" w:ascii="Times New Roman" w:hAnsi="Times New Roman" w:cs="Times New Roman"/>
                <w:sz w:val="21"/>
                <w:szCs w:val="21"/>
              </w:rPr>
              <w:t>2.整机采用UHD超高清LED液晶屏，全金属外壳设计，边角采用弧形设计，表面无尖锐边缘或凸起。提供设计、生产等通过智能制造能力成熟度评估证明。</w:t>
            </w:r>
          </w:p>
          <w:p w14:paraId="31EE4BE2">
            <w:pPr>
              <w:spacing w:line="240" w:lineRule="auto"/>
              <w:ind w:firstLine="0" w:firstLineChars="0"/>
              <w:jc w:val="left"/>
              <w:rPr>
                <w:rFonts w:hint="default" w:ascii="Times New Roman" w:hAnsi="Times New Roman" w:cs="Times New Roman"/>
                <w:sz w:val="21"/>
                <w:szCs w:val="21"/>
              </w:rPr>
            </w:pPr>
            <w:r>
              <w:rPr>
                <w:rFonts w:hint="default" w:ascii="Times New Roman" w:hAnsi="Times New Roman" w:cs="Times New Roman"/>
                <w:sz w:val="21"/>
                <w:szCs w:val="21"/>
              </w:rPr>
              <w:t>3.显示尺寸≥86英寸，显示比例16:9，物理分辨率3840*2160，屏幕刷新频率达到60Hz，且画面无闪烁。</w:t>
            </w:r>
          </w:p>
          <w:p w14:paraId="27A8AC83">
            <w:pPr>
              <w:spacing w:line="240" w:lineRule="auto"/>
              <w:ind w:firstLine="0" w:firstLineChars="0"/>
              <w:jc w:val="left"/>
              <w:rPr>
                <w:rFonts w:hint="default" w:ascii="Times New Roman" w:hAnsi="Times New Roman" w:cs="Times New Roman"/>
                <w:sz w:val="21"/>
                <w:szCs w:val="21"/>
              </w:rPr>
            </w:pPr>
            <w:r>
              <w:rPr>
                <w:rFonts w:hint="default" w:ascii="Times New Roman" w:hAnsi="Times New Roman" w:cs="Times New Roman"/>
                <w:sz w:val="21"/>
                <w:szCs w:val="21"/>
              </w:rPr>
              <w:t>4.为方便维护，智能交互平板具有前掀式维护功能，平板向上掀起角度≥30°。</w:t>
            </w:r>
          </w:p>
          <w:p w14:paraId="2995AD0D">
            <w:pPr>
              <w:spacing w:line="240" w:lineRule="auto"/>
              <w:ind w:firstLine="0" w:firstLineChars="0"/>
              <w:jc w:val="left"/>
              <w:rPr>
                <w:rFonts w:hint="default" w:ascii="Times New Roman" w:hAnsi="Times New Roman" w:cs="Times New Roman"/>
                <w:sz w:val="21"/>
                <w:szCs w:val="21"/>
              </w:rPr>
            </w:pPr>
            <w:r>
              <w:rPr>
                <w:rFonts w:hint="default" w:ascii="Times New Roman" w:hAnsi="Times New Roman" w:cs="Times New Roman"/>
                <w:sz w:val="21"/>
                <w:szCs w:val="21"/>
              </w:rPr>
              <w:t>5. 红外触控技术，支持国产化系统和安卓系统中进行50点或以上触控，原厂标配书写笔具备两种笔头直径，无需切换菜单，可自动识别粗细笔迹。</w:t>
            </w:r>
          </w:p>
          <w:p w14:paraId="4B3ADDB2">
            <w:pPr>
              <w:spacing w:line="240" w:lineRule="auto"/>
              <w:ind w:firstLine="0" w:firstLineChars="0"/>
              <w:jc w:val="left"/>
              <w:rPr>
                <w:rFonts w:hint="default" w:ascii="Times New Roman" w:hAnsi="Times New Roman" w:cs="Times New Roman"/>
                <w:sz w:val="21"/>
                <w:szCs w:val="21"/>
              </w:rPr>
            </w:pPr>
            <w:r>
              <w:rPr>
                <w:rFonts w:hint="default" w:ascii="Times New Roman" w:hAnsi="Times New Roman" w:cs="Times New Roman"/>
                <w:sz w:val="21"/>
                <w:szCs w:val="21"/>
              </w:rPr>
              <w:t>6.整机前置接口（不接受扩展方式）： USB Type-C ≥1和HDMI≥1，双通道USB 3.0≥2。（国产化系统和Android系统均能被识别，无需区分）</w:t>
            </w:r>
          </w:p>
          <w:p w14:paraId="4067155E">
            <w:pPr>
              <w:spacing w:line="240" w:lineRule="auto"/>
              <w:ind w:firstLine="0" w:firstLineChars="0"/>
              <w:jc w:val="left"/>
              <w:rPr>
                <w:rFonts w:hint="default" w:ascii="Times New Roman" w:hAnsi="Times New Roman" w:cs="Times New Roman"/>
                <w:sz w:val="21"/>
                <w:szCs w:val="21"/>
              </w:rPr>
            </w:pPr>
            <w:r>
              <w:rPr>
                <w:rFonts w:hint="default" w:ascii="Times New Roman" w:hAnsi="Times New Roman" w:cs="Times New Roman"/>
                <w:sz w:val="21"/>
                <w:szCs w:val="21"/>
              </w:rPr>
              <w:t>7. 方便教师使用扩声设备，屏体前置无线麦克风接收器插槽。（非转接接口，提供插槽实物截图）</w:t>
            </w:r>
          </w:p>
          <w:p w14:paraId="114AA7C4">
            <w:pPr>
              <w:spacing w:line="240" w:lineRule="auto"/>
              <w:ind w:firstLine="0" w:firstLineChars="0"/>
              <w:jc w:val="left"/>
              <w:rPr>
                <w:rFonts w:hint="default" w:ascii="Times New Roman" w:hAnsi="Times New Roman" w:eastAsia="宋体" w:cs="Times New Roman"/>
                <w:sz w:val="21"/>
                <w:szCs w:val="21"/>
                <w:lang w:eastAsia="zh-CN"/>
              </w:rPr>
            </w:pPr>
            <w:r>
              <w:rPr>
                <w:rFonts w:hint="default" w:ascii="Times New Roman" w:hAnsi="Times New Roman" w:cs="Times New Roman"/>
                <w:sz w:val="21"/>
                <w:szCs w:val="21"/>
              </w:rPr>
              <w:t>8.整机采用针孔阵列发声设计，下边框具有6个发声单元，总功率≥60W，整机扬声器在100%音量下，1米处声压级≥90db，10米处声压级≥80db，最低谐振频率≤100Hz</w:t>
            </w:r>
            <w:r>
              <w:rPr>
                <w:rFonts w:hint="default" w:ascii="Times New Roman" w:hAnsi="Times New Roman" w:cs="Times New Roman"/>
                <w:sz w:val="21"/>
                <w:szCs w:val="21"/>
                <w:lang w:eastAsia="zh-CN"/>
              </w:rPr>
              <w:t>。</w:t>
            </w:r>
          </w:p>
          <w:p w14:paraId="538F4976">
            <w:pPr>
              <w:spacing w:line="240" w:lineRule="auto"/>
              <w:ind w:firstLine="0" w:firstLineChars="0"/>
              <w:jc w:val="left"/>
              <w:rPr>
                <w:rFonts w:hint="default" w:ascii="Times New Roman" w:hAnsi="Times New Roman" w:cs="Times New Roman"/>
                <w:sz w:val="21"/>
                <w:szCs w:val="21"/>
              </w:rPr>
            </w:pPr>
            <w:r>
              <w:rPr>
                <w:rFonts w:hint="default" w:ascii="Times New Roman" w:hAnsi="Times New Roman" w:cs="Times New Roman"/>
                <w:sz w:val="21"/>
                <w:szCs w:val="21"/>
              </w:rPr>
              <w:t>9.智能交互平板具有通屏笔槽结构，可放置书写笔、粉笔、水性笔等。</w:t>
            </w:r>
          </w:p>
          <w:p w14:paraId="0E2114C4">
            <w:pPr>
              <w:spacing w:line="240" w:lineRule="auto"/>
              <w:ind w:firstLine="0" w:firstLineChars="0"/>
              <w:jc w:val="left"/>
              <w:rPr>
                <w:rFonts w:hint="default" w:ascii="Times New Roman" w:hAnsi="Times New Roman" w:cs="Times New Roman"/>
                <w:sz w:val="21"/>
                <w:szCs w:val="21"/>
              </w:rPr>
            </w:pPr>
            <w:r>
              <w:rPr>
                <w:rFonts w:hint="default" w:ascii="Times New Roman" w:hAnsi="Times New Roman" w:cs="Times New Roman"/>
                <w:sz w:val="21"/>
                <w:szCs w:val="21"/>
              </w:rPr>
              <w:t>★10.满足《GB 40070-2021儿童青少年学习用品近视防控卫生要求》。</w:t>
            </w:r>
          </w:p>
          <w:p w14:paraId="4611F54A">
            <w:pPr>
              <w:spacing w:line="240" w:lineRule="auto"/>
              <w:ind w:firstLine="0" w:firstLineChars="0"/>
              <w:jc w:val="left"/>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rPr>
              <w:t>11.整机具备8个带有中文标识前置物理按键，实现老师开关机、音量+/-、护眼等的操作，每个按键具备2种功能</w:t>
            </w:r>
            <w:r>
              <w:rPr>
                <w:rFonts w:hint="default" w:ascii="Times New Roman" w:hAnsi="Times New Roman" w:cs="Times New Roman"/>
                <w:sz w:val="21"/>
                <w:szCs w:val="21"/>
                <w:lang w:eastAsia="zh-CN"/>
              </w:rPr>
              <w:t>。</w:t>
            </w:r>
          </w:p>
          <w:p w14:paraId="7EC65718">
            <w:pPr>
              <w:spacing w:line="240" w:lineRule="auto"/>
              <w:ind w:firstLine="0" w:firstLineChars="0"/>
              <w:jc w:val="left"/>
              <w:rPr>
                <w:rFonts w:hint="default" w:ascii="Times New Roman" w:hAnsi="Times New Roman" w:cs="Times New Roman"/>
                <w:sz w:val="21"/>
                <w:szCs w:val="21"/>
              </w:rPr>
            </w:pPr>
            <w:r>
              <w:rPr>
                <w:rFonts w:hint="default" w:ascii="Times New Roman" w:hAnsi="Times New Roman" w:cs="Times New Roman"/>
                <w:sz w:val="21"/>
                <w:szCs w:val="21"/>
              </w:rPr>
              <w:t>12.为满足教学场景使用需求，支持不少于3种方式进行屏幕下移，屏幕下移后仍可进行触控、书写等操作。</w:t>
            </w:r>
          </w:p>
          <w:p w14:paraId="506C2C5A">
            <w:pPr>
              <w:spacing w:line="240" w:lineRule="auto"/>
              <w:ind w:firstLine="0" w:firstLineChars="0"/>
              <w:jc w:val="left"/>
              <w:rPr>
                <w:rFonts w:hint="default" w:ascii="Times New Roman" w:hAnsi="Times New Roman" w:cs="Times New Roman"/>
                <w:sz w:val="21"/>
                <w:szCs w:val="21"/>
              </w:rPr>
            </w:pPr>
            <w:r>
              <w:rPr>
                <w:rFonts w:hint="default" w:ascii="Times New Roman" w:hAnsi="Times New Roman" w:cs="Times New Roman"/>
                <w:sz w:val="21"/>
                <w:szCs w:val="21"/>
              </w:rPr>
              <w:t>13.无需打开智能交互平板背板，前置接口面板支持单独前拆维护。</w:t>
            </w:r>
          </w:p>
          <w:p w14:paraId="4D9F4E99">
            <w:pPr>
              <w:spacing w:line="240" w:lineRule="auto"/>
              <w:ind w:firstLine="0" w:firstLineChars="0"/>
              <w:jc w:val="left"/>
              <w:rPr>
                <w:rFonts w:hint="default" w:ascii="Times New Roman" w:hAnsi="Times New Roman" w:cs="Times New Roman"/>
                <w:sz w:val="21"/>
                <w:szCs w:val="21"/>
              </w:rPr>
            </w:pPr>
            <w:r>
              <w:rPr>
                <w:rFonts w:hint="default" w:ascii="Times New Roman" w:hAnsi="Times New Roman" w:cs="Times New Roman"/>
                <w:sz w:val="21"/>
                <w:szCs w:val="21"/>
              </w:rPr>
              <w:t>14.前置Type-C接口具备数据传输、充电等功能。</w:t>
            </w:r>
          </w:p>
          <w:p w14:paraId="0629C511">
            <w:pPr>
              <w:spacing w:line="240" w:lineRule="auto"/>
              <w:ind w:firstLine="0" w:firstLineChars="0"/>
              <w:jc w:val="left"/>
              <w:rPr>
                <w:rFonts w:hint="default" w:ascii="Times New Roman" w:hAnsi="Times New Roman" w:cs="Times New Roman"/>
                <w:sz w:val="21"/>
                <w:szCs w:val="21"/>
              </w:rPr>
            </w:pPr>
            <w:r>
              <w:rPr>
                <w:rFonts w:hint="default" w:ascii="Times New Roman" w:hAnsi="Times New Roman" w:cs="Times New Roman"/>
                <w:sz w:val="21"/>
                <w:szCs w:val="21"/>
              </w:rPr>
              <w:t>15.整机侧置接口：USB2.0≥1（其中至少包含一路Windows与Android双通道接口，支持读取外接存储设备数据和识别展台信号），HDMI IN≥2，RS232≥1，Audio out≥1，USB Type-B(TOUCH)≥1。</w:t>
            </w:r>
          </w:p>
          <w:p w14:paraId="66BA6A1B">
            <w:pPr>
              <w:spacing w:line="240" w:lineRule="auto"/>
              <w:ind w:firstLine="0" w:firstLineChars="0"/>
              <w:jc w:val="left"/>
              <w:rPr>
                <w:rFonts w:hint="default" w:ascii="Times New Roman" w:hAnsi="Times New Roman" w:cs="Times New Roman"/>
                <w:sz w:val="21"/>
                <w:szCs w:val="21"/>
              </w:rPr>
            </w:pPr>
            <w:r>
              <w:rPr>
                <w:rFonts w:hint="default" w:ascii="Times New Roman" w:hAnsi="Times New Roman" w:cs="Times New Roman"/>
                <w:sz w:val="21"/>
                <w:szCs w:val="21"/>
              </w:rPr>
              <w:t>16.触控一体机具有前置组合式针孔电脑还原物理按键，并具有中文标识。</w:t>
            </w:r>
          </w:p>
          <w:p w14:paraId="4240D776">
            <w:pPr>
              <w:spacing w:line="240" w:lineRule="auto"/>
              <w:ind w:firstLine="0" w:firstLineChars="0"/>
              <w:jc w:val="left"/>
              <w:rPr>
                <w:rFonts w:hint="default" w:ascii="Times New Roman" w:hAnsi="Times New Roman" w:cs="Times New Roman"/>
                <w:sz w:val="21"/>
                <w:szCs w:val="21"/>
              </w:rPr>
            </w:pPr>
            <w:r>
              <w:rPr>
                <w:rFonts w:hint="default" w:ascii="Times New Roman" w:hAnsi="Times New Roman" w:cs="Times New Roman"/>
                <w:sz w:val="21"/>
                <w:szCs w:val="21"/>
              </w:rPr>
              <w:t>17.嵌入式安卓系统版本不低于Android14.0，内存≥2GB，存储空间≥8GB。内置国产化CPU芯片不低于12核。</w:t>
            </w:r>
          </w:p>
          <w:p w14:paraId="7C14F791">
            <w:pPr>
              <w:spacing w:line="240" w:lineRule="auto"/>
              <w:ind w:firstLine="0" w:firstLineChars="0"/>
              <w:jc w:val="left"/>
              <w:rPr>
                <w:rFonts w:hint="default" w:ascii="Times New Roman" w:hAnsi="Times New Roman" w:cs="Times New Roman"/>
                <w:sz w:val="21"/>
                <w:szCs w:val="21"/>
              </w:rPr>
            </w:pPr>
            <w:r>
              <w:rPr>
                <w:rFonts w:hint="default" w:ascii="Times New Roman" w:hAnsi="Times New Roman" w:cs="Times New Roman"/>
                <w:sz w:val="21"/>
                <w:szCs w:val="21"/>
              </w:rPr>
              <w:t>18.智能交互平板可进行硬件自检，包括对系统内存、存储、触控系统、光感系统、内置电脑、屏体信息、主板型号、CPU型号、CPU使用率、设备名称等进行状态提示及故障提示。</w:t>
            </w:r>
          </w:p>
          <w:p w14:paraId="0D25BBB9">
            <w:pPr>
              <w:spacing w:line="240" w:lineRule="auto"/>
              <w:ind w:firstLine="0" w:firstLineChars="0"/>
              <w:jc w:val="left"/>
              <w:rPr>
                <w:rFonts w:hint="default" w:ascii="Times New Roman" w:hAnsi="Times New Roman" w:cs="Times New Roman"/>
                <w:sz w:val="21"/>
                <w:szCs w:val="21"/>
              </w:rPr>
            </w:pPr>
            <w:r>
              <w:rPr>
                <w:rFonts w:hint="default" w:ascii="Times New Roman" w:hAnsi="Times New Roman" w:cs="Times New Roman"/>
                <w:sz w:val="21"/>
                <w:szCs w:val="21"/>
              </w:rPr>
              <w:t>19.整机内置非独立超高清摄像头，可拍摄大于1900万像素数的照片，支持5K输出，具备摄像头远程巡课、远程会议、二维码扫描等功能。</w:t>
            </w:r>
          </w:p>
          <w:p w14:paraId="0FBEBAD9">
            <w:pPr>
              <w:spacing w:line="240" w:lineRule="auto"/>
              <w:ind w:firstLine="0" w:firstLineChars="0"/>
              <w:jc w:val="left"/>
              <w:rPr>
                <w:rFonts w:hint="default" w:ascii="Times New Roman" w:hAnsi="Times New Roman" w:eastAsia="宋体" w:cs="Times New Roman"/>
                <w:i w:val="0"/>
                <w:iCs w:val="0"/>
                <w:color w:val="auto"/>
                <w:sz w:val="20"/>
                <w:szCs w:val="20"/>
                <w:u w:val="none"/>
              </w:rPr>
            </w:pPr>
            <w:r>
              <w:rPr>
                <w:rFonts w:hint="default" w:ascii="Times New Roman" w:hAnsi="Times New Roman" w:cs="Times New Roman"/>
                <w:sz w:val="21"/>
                <w:szCs w:val="21"/>
              </w:rPr>
              <w:t>★20.整机通过五指抓取屏幕任意位置可调出多任务处理窗口，并对正在运行的应用进行浏览、快速切换或结束进程。</w:t>
            </w:r>
            <w:r>
              <w:rPr>
                <w:rFonts w:hint="default" w:ascii="Times New Roman" w:hAnsi="Times New Roman" w:eastAsia="宋体" w:cs="Times New Roman"/>
                <w:i w:val="0"/>
                <w:iCs w:val="0"/>
                <w:color w:val="auto"/>
                <w:sz w:val="21"/>
                <w:szCs w:val="21"/>
                <w:u w:val="none"/>
              </w:rPr>
              <w:t>（需提供得到CMA或CNAS认可的检测机构出具的检测报告）</w:t>
            </w:r>
          </w:p>
          <w:p w14:paraId="1F2A8A5D">
            <w:pPr>
              <w:spacing w:line="240" w:lineRule="auto"/>
              <w:ind w:firstLine="0" w:firstLineChars="0"/>
              <w:jc w:val="left"/>
              <w:rPr>
                <w:rFonts w:hint="default" w:ascii="Times New Roman" w:hAnsi="Times New Roman" w:cs="Times New Roman"/>
                <w:b/>
                <w:bCs/>
                <w:sz w:val="21"/>
                <w:szCs w:val="21"/>
              </w:rPr>
            </w:pPr>
            <w:r>
              <w:rPr>
                <w:rFonts w:hint="default" w:ascii="Times New Roman" w:hAnsi="Times New Roman" w:cs="Times New Roman"/>
                <w:b/>
                <w:bCs/>
                <w:sz w:val="21"/>
                <w:szCs w:val="21"/>
              </w:rPr>
              <w:t>二、内置电脑模块</w:t>
            </w:r>
          </w:p>
          <w:p w14:paraId="0CD66CA0">
            <w:pPr>
              <w:spacing w:line="240" w:lineRule="auto"/>
              <w:ind w:firstLine="0" w:firstLineChars="0"/>
              <w:jc w:val="left"/>
              <w:rPr>
                <w:rFonts w:hint="default" w:ascii="Times New Roman" w:hAnsi="Times New Roman" w:cs="Times New Roman"/>
                <w:sz w:val="21"/>
                <w:szCs w:val="21"/>
              </w:rPr>
            </w:pPr>
            <w:r>
              <w:rPr>
                <w:rFonts w:hint="default" w:ascii="Times New Roman" w:hAnsi="Times New Roman" w:cs="Times New Roman"/>
                <w:sz w:val="21"/>
                <w:szCs w:val="21"/>
              </w:rPr>
              <w:t>1、采用插拔式电脑模块架构，屏体与插拔式电脑无单独接线，接口遵循 Intel®的 OPS-C 相关规范。</w:t>
            </w:r>
          </w:p>
          <w:p w14:paraId="041DC9E2">
            <w:pPr>
              <w:spacing w:line="240" w:lineRule="auto"/>
              <w:ind w:firstLine="0" w:firstLineChars="0"/>
              <w:jc w:val="left"/>
              <w:rPr>
                <w:rFonts w:hint="default" w:ascii="Times New Roman" w:hAnsi="Times New Roman" w:cs="Times New Roman"/>
                <w:sz w:val="21"/>
                <w:szCs w:val="21"/>
              </w:rPr>
            </w:pPr>
            <w:r>
              <w:rPr>
                <w:rFonts w:hint="default" w:ascii="Times New Roman" w:hAnsi="Times New Roman" w:cs="Times New Roman"/>
                <w:sz w:val="21"/>
                <w:szCs w:val="21"/>
              </w:rPr>
              <w:t>2、处理器：采用国产处理器，主频≥2.3GHz、内核数≥8核。</w:t>
            </w:r>
          </w:p>
          <w:p w14:paraId="4F047A40">
            <w:pPr>
              <w:spacing w:line="240" w:lineRule="auto"/>
              <w:ind w:firstLine="0" w:firstLineChars="0"/>
              <w:jc w:val="left"/>
              <w:rPr>
                <w:rFonts w:hint="default" w:ascii="Times New Roman" w:hAnsi="Times New Roman" w:cs="Times New Roman"/>
                <w:sz w:val="21"/>
                <w:szCs w:val="21"/>
              </w:rPr>
            </w:pPr>
            <w:r>
              <w:rPr>
                <w:rFonts w:hint="default" w:ascii="Times New Roman" w:hAnsi="Times New Roman" w:cs="Times New Roman"/>
                <w:sz w:val="21"/>
                <w:szCs w:val="21"/>
              </w:rPr>
              <w:t>3、内存：</w:t>
            </w:r>
            <w:r>
              <w:rPr>
                <w:rFonts w:hint="default" w:ascii="Times New Roman" w:hAnsi="Times New Roman" w:cs="Times New Roman"/>
                <w:bCs/>
                <w:sz w:val="21"/>
                <w:szCs w:val="21"/>
              </w:rPr>
              <w:t>≥</w:t>
            </w:r>
            <w:r>
              <w:rPr>
                <w:rFonts w:hint="default" w:ascii="Times New Roman" w:hAnsi="Times New Roman" w:cs="Times New Roman"/>
                <w:sz w:val="21"/>
                <w:szCs w:val="21"/>
              </w:rPr>
              <w:t>8G DDR4。</w:t>
            </w:r>
          </w:p>
          <w:p w14:paraId="278865FF">
            <w:pPr>
              <w:spacing w:line="240" w:lineRule="auto"/>
              <w:ind w:firstLine="0" w:firstLineChars="0"/>
              <w:jc w:val="left"/>
              <w:rPr>
                <w:rFonts w:hint="default" w:ascii="Times New Roman" w:hAnsi="Times New Roman" w:cs="Times New Roman"/>
                <w:sz w:val="21"/>
                <w:szCs w:val="21"/>
              </w:rPr>
            </w:pPr>
            <w:r>
              <w:rPr>
                <w:rFonts w:hint="default" w:ascii="Times New Roman" w:hAnsi="Times New Roman" w:cs="Times New Roman"/>
                <w:sz w:val="21"/>
                <w:szCs w:val="21"/>
              </w:rPr>
              <w:t>4、硬盘：</w:t>
            </w:r>
            <w:r>
              <w:rPr>
                <w:rFonts w:hint="default" w:ascii="Times New Roman" w:hAnsi="Times New Roman" w:cs="Times New Roman"/>
                <w:bCs/>
                <w:sz w:val="21"/>
                <w:szCs w:val="21"/>
              </w:rPr>
              <w:t>≥</w:t>
            </w:r>
            <w:r>
              <w:rPr>
                <w:rFonts w:hint="default" w:ascii="Times New Roman" w:hAnsi="Times New Roman" w:cs="Times New Roman"/>
                <w:sz w:val="21"/>
                <w:szCs w:val="21"/>
              </w:rPr>
              <w:t>256G SSD 。</w:t>
            </w:r>
          </w:p>
          <w:p w14:paraId="549C2220">
            <w:pPr>
              <w:spacing w:line="240" w:lineRule="auto"/>
              <w:ind w:firstLine="0" w:firstLineChars="0"/>
              <w:jc w:val="left"/>
              <w:rPr>
                <w:rFonts w:hint="default" w:ascii="Times New Roman" w:hAnsi="Times New Roman" w:cs="Times New Roman"/>
                <w:b/>
                <w:bCs/>
                <w:sz w:val="21"/>
                <w:szCs w:val="21"/>
              </w:rPr>
            </w:pPr>
            <w:r>
              <w:rPr>
                <w:rFonts w:hint="default" w:ascii="Times New Roman" w:hAnsi="Times New Roman" w:cs="Times New Roman"/>
                <w:b/>
                <w:bCs/>
                <w:sz w:val="21"/>
                <w:szCs w:val="21"/>
              </w:rPr>
              <w:t>三、教学软件</w:t>
            </w:r>
          </w:p>
          <w:p w14:paraId="629E3056">
            <w:pPr>
              <w:spacing w:line="240" w:lineRule="auto"/>
              <w:ind w:firstLine="0" w:firstLineChars="0"/>
              <w:jc w:val="left"/>
              <w:rPr>
                <w:rFonts w:hint="default" w:ascii="Times New Roman" w:hAnsi="Times New Roman" w:cs="Times New Roman"/>
                <w:sz w:val="21"/>
                <w:szCs w:val="21"/>
              </w:rPr>
            </w:pPr>
            <w:r>
              <w:rPr>
                <w:rFonts w:hint="default" w:ascii="Times New Roman" w:hAnsi="Times New Roman" w:cs="Times New Roman"/>
                <w:sz w:val="21"/>
                <w:szCs w:val="21"/>
              </w:rPr>
              <w:t>1、支持在PC端、交互设备端以及网页端登录软件，均可生成、播放课件。</w:t>
            </w:r>
            <w:r>
              <w:rPr>
                <w:rFonts w:hint="default" w:ascii="Times New Roman" w:hAnsi="Times New Roman" w:cs="Times New Roman"/>
                <w:sz w:val="21"/>
                <w:szCs w:val="21"/>
              </w:rPr>
              <w:br w:type="textWrapping"/>
            </w:r>
            <w:r>
              <w:rPr>
                <w:rFonts w:hint="default" w:ascii="Times New Roman" w:hAnsi="Times New Roman" w:cs="Times New Roman"/>
                <w:sz w:val="21"/>
                <w:szCs w:val="21"/>
              </w:rPr>
              <w:t>2、账号密码支持登录PC端，手机验证码快捷登录，微信扫码登录；同时支持免登录打开本地课件。</w:t>
            </w:r>
            <w:r>
              <w:rPr>
                <w:rFonts w:hint="default" w:ascii="Times New Roman" w:hAnsi="Times New Roman" w:cs="Times New Roman"/>
                <w:sz w:val="21"/>
                <w:szCs w:val="21"/>
              </w:rPr>
              <w:br w:type="textWrapping"/>
            </w:r>
            <w:r>
              <w:rPr>
                <w:rFonts w:hint="default" w:ascii="Times New Roman" w:hAnsi="Times New Roman" w:cs="Times New Roman"/>
                <w:sz w:val="21"/>
                <w:szCs w:val="21"/>
              </w:rPr>
              <w:t>3、账号密码可以直接登录交互设备端，输入账号密码可以直接登录，微信扫码登录，微信扫码可以直接登录，书写登录，录入内容及笔迹，可在任意设备进行书写登录，U盘登录，插入U盘可以直接登录，快捷登录，软件登录可以直接自动登录，三方登录，支持对接第三方教育平台，可以直接实现统一认证登录。</w:t>
            </w:r>
            <w:r>
              <w:rPr>
                <w:rFonts w:hint="default" w:ascii="Times New Roman" w:hAnsi="Times New Roman" w:cs="Times New Roman"/>
                <w:sz w:val="21"/>
                <w:szCs w:val="21"/>
              </w:rPr>
              <w:br w:type="textWrapping"/>
            </w:r>
            <w:r>
              <w:rPr>
                <w:rFonts w:hint="default" w:ascii="Times New Roman" w:hAnsi="Times New Roman" w:cs="Times New Roman"/>
                <w:sz w:val="21"/>
                <w:szCs w:val="21"/>
              </w:rPr>
              <w:t>4、启动软件后，PC 端可以直接进入备课模式，交互设备端可以直接进入授课模式。网页端不具备此功能。</w:t>
            </w:r>
            <w:r>
              <w:rPr>
                <w:rFonts w:hint="default" w:ascii="Times New Roman" w:hAnsi="Times New Roman" w:cs="Times New Roman"/>
                <w:sz w:val="21"/>
                <w:szCs w:val="21"/>
              </w:rPr>
              <w:br w:type="textWrapping"/>
            </w:r>
            <w:r>
              <w:rPr>
                <w:rFonts w:hint="default" w:ascii="Times New Roman" w:hAnsi="Times New Roman" w:cs="Times New Roman"/>
                <w:sz w:val="21"/>
                <w:szCs w:val="21"/>
              </w:rPr>
              <w:t>5、教学软件具有我的文件、回站、我的班级、操作指南、个人设置应用模块。</w:t>
            </w:r>
            <w:r>
              <w:rPr>
                <w:rFonts w:hint="default" w:ascii="Times New Roman" w:hAnsi="Times New Roman" w:cs="Times New Roman"/>
                <w:sz w:val="21"/>
                <w:szCs w:val="21"/>
              </w:rPr>
              <w:br w:type="textWrapping"/>
            </w:r>
            <w:r>
              <w:rPr>
                <w:rFonts w:hint="default" w:ascii="Times New Roman" w:hAnsi="Times New Roman" w:cs="Times New Roman"/>
                <w:sz w:val="21"/>
                <w:szCs w:val="21"/>
              </w:rPr>
              <w:t>6、可以对已经创建好的课件进行修改和删除，删除后的课件可自行存放到回收站，默认情况下保存 30天，30天后自动清除，已经删除后的课件，可进行恢复和清除;回收站内的课件可以单个课件，和全部课件一键清除。</w:t>
            </w:r>
            <w:r>
              <w:rPr>
                <w:rFonts w:hint="default" w:ascii="Times New Roman" w:hAnsi="Times New Roman" w:cs="Times New Roman"/>
                <w:sz w:val="21"/>
                <w:szCs w:val="21"/>
              </w:rPr>
              <w:br w:type="textWrapping"/>
            </w:r>
            <w:r>
              <w:rPr>
                <w:rFonts w:hint="default" w:ascii="Times New Roman" w:hAnsi="Times New Roman" w:cs="Times New Roman"/>
                <w:sz w:val="21"/>
                <w:szCs w:val="21"/>
              </w:rPr>
              <w:t>7、老师个人账号无需完成特定任务，就具有200GB云端存储空间，最高可扩展至 3TB 云存储空间。</w:t>
            </w:r>
            <w:r>
              <w:rPr>
                <w:rFonts w:hint="default" w:ascii="Times New Roman" w:hAnsi="Times New Roman" w:cs="Times New Roman"/>
                <w:sz w:val="21"/>
                <w:szCs w:val="21"/>
              </w:rPr>
              <w:br w:type="textWrapping"/>
            </w:r>
            <w:r>
              <w:rPr>
                <w:rFonts w:hint="default" w:ascii="Times New Roman" w:hAnsi="Times New Roman" w:cs="Times New Roman"/>
                <w:sz w:val="21"/>
                <w:szCs w:val="21"/>
              </w:rPr>
              <w:t>8、具备单独 PPT 导入功能，并可以导入进度条提示功能，用户可查着当前导入进度上传完成后具有中文提示功能。</w:t>
            </w:r>
            <w:r>
              <w:rPr>
                <w:rFonts w:hint="default" w:ascii="Times New Roman" w:hAnsi="Times New Roman" w:cs="Times New Roman"/>
                <w:sz w:val="21"/>
                <w:szCs w:val="21"/>
              </w:rPr>
              <w:br w:type="textWrapping"/>
            </w:r>
            <w:r>
              <w:rPr>
                <w:rFonts w:hint="default" w:ascii="Times New Roman" w:hAnsi="Times New Roman" w:cs="Times New Roman"/>
                <w:sz w:val="21"/>
                <w:szCs w:val="21"/>
              </w:rPr>
              <w:t>9、老师可直接导入白板软件生成的 HHTX格式的课件，导入后的文字、图片课件元素可编辑，导入后的音视频可播放。</w:t>
            </w:r>
            <w:r>
              <w:rPr>
                <w:rFonts w:hint="default" w:ascii="Times New Roman" w:hAnsi="Times New Roman" w:cs="Times New Roman"/>
                <w:sz w:val="21"/>
                <w:szCs w:val="21"/>
              </w:rPr>
              <w:br w:type="textWrapping"/>
            </w:r>
            <w:r>
              <w:rPr>
                <w:rFonts w:hint="default" w:ascii="Times New Roman" w:hAnsi="Times New Roman" w:cs="Times New Roman"/>
                <w:sz w:val="21"/>
                <w:szCs w:val="21"/>
              </w:rPr>
              <w:t>10、老师可以在网页端、PC端、交互设备端对预置的课件素材进行内容的选择与组合，生成课件并浏览，所有制作的课件均实时保存至云端，老师只需登录即可查看。</w:t>
            </w:r>
            <w:r>
              <w:rPr>
                <w:rFonts w:hint="default" w:ascii="Times New Roman" w:hAnsi="Times New Roman" w:cs="Times New Roman"/>
                <w:sz w:val="21"/>
                <w:szCs w:val="21"/>
              </w:rPr>
              <w:br w:type="textWrapping"/>
            </w:r>
            <w:r>
              <w:rPr>
                <w:rFonts w:hint="default" w:ascii="Times New Roman" w:hAnsi="Times New Roman" w:cs="Times New Roman"/>
                <w:sz w:val="21"/>
                <w:szCs w:val="21"/>
              </w:rPr>
              <w:t>11、根据教材章节目录、知识点选择对应的教学内容，老师仅需要按每个教学环节选择所需的教学模块即可生成一份课件，每个课时均提供教学内容模块；教师可以对课件知识点进行评价。</w:t>
            </w:r>
            <w:r>
              <w:rPr>
                <w:rFonts w:hint="default" w:ascii="Times New Roman" w:hAnsi="Times New Roman" w:cs="Times New Roman"/>
                <w:sz w:val="21"/>
                <w:szCs w:val="21"/>
              </w:rPr>
              <w:br w:type="textWrapping"/>
            </w:r>
            <w:r>
              <w:rPr>
                <w:rFonts w:hint="default" w:ascii="Times New Roman" w:hAnsi="Times New Roman" w:cs="Times New Roman"/>
                <w:sz w:val="21"/>
                <w:szCs w:val="21"/>
              </w:rPr>
              <w:t>12、教学模块具有教学设计和课件内容，部分课件提供课件批注。</w:t>
            </w:r>
          </w:p>
          <w:p w14:paraId="4F83C550">
            <w:pPr>
              <w:spacing w:line="240" w:lineRule="auto"/>
              <w:ind w:firstLine="0" w:firstLineChars="0"/>
              <w:jc w:val="left"/>
              <w:rPr>
                <w:rFonts w:hint="default" w:ascii="Times New Roman" w:hAnsi="Times New Roman" w:cs="Times New Roman"/>
                <w:sz w:val="21"/>
                <w:szCs w:val="21"/>
              </w:rPr>
            </w:pPr>
          </w:p>
        </w:tc>
        <w:tc>
          <w:tcPr>
            <w:tcW w:w="722" w:type="dxa"/>
            <w:noWrap w:val="0"/>
            <w:vAlign w:val="center"/>
          </w:tcPr>
          <w:p w14:paraId="574031AC">
            <w:pPr>
              <w:ind w:firstLine="0" w:firstLineChars="0"/>
              <w:jc w:val="center"/>
              <w:rPr>
                <w:rFonts w:hint="default" w:ascii="Times New Roman" w:hAnsi="Times New Roman" w:cs="Times New Roman"/>
                <w:b/>
                <w:bCs/>
                <w:sz w:val="21"/>
                <w:szCs w:val="21"/>
              </w:rPr>
            </w:pPr>
            <w:r>
              <w:rPr>
                <w:rFonts w:hint="default" w:ascii="Times New Roman" w:hAnsi="Times New Roman" w:cs="Times New Roman"/>
                <w:sz w:val="21"/>
                <w:szCs w:val="21"/>
              </w:rPr>
              <w:t>13台</w:t>
            </w:r>
          </w:p>
        </w:tc>
      </w:tr>
      <w:tr w14:paraId="53CF6C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0" w:type="dxa"/>
            <w:noWrap w:val="0"/>
            <w:vAlign w:val="center"/>
          </w:tcPr>
          <w:p w14:paraId="06ACAB0B">
            <w:pPr>
              <w:spacing w:line="240" w:lineRule="auto"/>
              <w:ind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2</w:t>
            </w:r>
          </w:p>
        </w:tc>
        <w:tc>
          <w:tcPr>
            <w:tcW w:w="1487" w:type="dxa"/>
            <w:noWrap w:val="0"/>
            <w:vAlign w:val="center"/>
          </w:tcPr>
          <w:p w14:paraId="0FDFCB6D">
            <w:pPr>
              <w:spacing w:line="240" w:lineRule="auto"/>
              <w:ind w:firstLine="0" w:firstLineChars="0"/>
              <w:jc w:val="center"/>
              <w:rPr>
                <w:rFonts w:hint="default" w:ascii="Times New Roman" w:hAnsi="Times New Roman" w:cs="Times New Roman"/>
                <w:b/>
                <w:bCs/>
                <w:sz w:val="21"/>
                <w:szCs w:val="21"/>
              </w:rPr>
            </w:pPr>
            <w:r>
              <w:rPr>
                <w:rFonts w:hint="default" w:ascii="Times New Roman" w:hAnsi="Times New Roman" w:cs="Times New Roman"/>
                <w:b/>
                <w:bCs/>
                <w:sz w:val="21"/>
                <w:szCs w:val="21"/>
              </w:rPr>
              <w:t>光能黑板</w:t>
            </w:r>
          </w:p>
          <w:p w14:paraId="048096B5">
            <w:pPr>
              <w:spacing w:line="240" w:lineRule="auto"/>
              <w:ind w:firstLine="0" w:firstLineChars="0"/>
              <w:jc w:val="center"/>
              <w:rPr>
                <w:rFonts w:hint="default" w:ascii="Times New Roman" w:hAnsi="Times New Roman" w:cs="Times New Roman"/>
                <w:sz w:val="21"/>
                <w:szCs w:val="21"/>
              </w:rPr>
            </w:pPr>
            <w:r>
              <w:rPr>
                <w:rFonts w:hint="default" w:ascii="Times New Roman" w:hAnsi="Times New Roman" w:cs="Times New Roman"/>
                <w:b/>
                <w:bCs/>
                <w:sz w:val="21"/>
                <w:szCs w:val="21"/>
              </w:rPr>
              <w:t>（核心产品）</w:t>
            </w:r>
          </w:p>
        </w:tc>
        <w:tc>
          <w:tcPr>
            <w:tcW w:w="5583" w:type="dxa"/>
            <w:noWrap w:val="0"/>
            <w:vAlign w:val="center"/>
          </w:tcPr>
          <w:p w14:paraId="59C64217">
            <w:pPr>
              <w:spacing w:line="240" w:lineRule="auto"/>
              <w:ind w:firstLine="0" w:firstLineChars="0"/>
              <w:rPr>
                <w:rFonts w:hint="default" w:ascii="Times New Roman" w:hAnsi="Times New Roman" w:cs="Times New Roman"/>
                <w:sz w:val="21"/>
                <w:szCs w:val="21"/>
              </w:rPr>
            </w:pPr>
            <w:r>
              <w:rPr>
                <w:rFonts w:hint="default" w:ascii="Times New Roman" w:hAnsi="Times New Roman" w:cs="Times New Roman"/>
                <w:sz w:val="21"/>
                <w:szCs w:val="21"/>
              </w:rPr>
              <w:t>一、硬件要求</w:t>
            </w:r>
          </w:p>
          <w:p w14:paraId="53CBB37F">
            <w:pPr>
              <w:spacing w:line="240" w:lineRule="auto"/>
              <w:ind w:firstLine="0" w:firstLineChars="0"/>
              <w:rPr>
                <w:rFonts w:hint="default" w:ascii="Times New Roman" w:hAnsi="Times New Roman" w:cs="Times New Roman"/>
                <w:sz w:val="21"/>
                <w:szCs w:val="21"/>
              </w:rPr>
            </w:pPr>
            <w:r>
              <w:rPr>
                <w:rFonts w:hint="default" w:ascii="Times New Roman" w:hAnsi="Times New Roman" w:cs="Times New Roman"/>
                <w:sz w:val="21"/>
                <w:szCs w:val="21"/>
              </w:rPr>
              <w:t>1、整体结构上采取左、右光能黑板+中间触控一体机的组合方式（ABA放置样式）。单块光能教学板产品尺寸≥1200（长）*1100（高）mm。</w:t>
            </w:r>
          </w:p>
          <w:p w14:paraId="59504228">
            <w:pPr>
              <w:spacing w:line="240" w:lineRule="auto"/>
              <w:ind w:firstLine="0" w:firstLineChars="0"/>
              <w:rPr>
                <w:rFonts w:hint="default" w:ascii="Times New Roman" w:hAnsi="Times New Roman" w:eastAsia="宋体" w:cs="Times New Roman"/>
                <w:i w:val="0"/>
                <w:iCs w:val="0"/>
                <w:color w:val="auto"/>
                <w:sz w:val="20"/>
                <w:szCs w:val="20"/>
                <w:u w:val="none"/>
              </w:rPr>
            </w:pPr>
            <w:r>
              <w:rPr>
                <w:rFonts w:hint="default" w:ascii="Times New Roman" w:hAnsi="Times New Roman" w:cs="Times New Roman"/>
                <w:sz w:val="21"/>
                <w:szCs w:val="21"/>
              </w:rPr>
              <w:t>2、使用任何硬度适中的物体均可书写，书写压力50-300g，笔迹粗细大于4mm，书写延时≤7ms，无需任何耗材，杜绝粉尘污染，消除粉尘对老师和学生构成的健康危害。贴合教师使用习惯，每套光能黑板配备书写笔工具，单点书写10万次后无划痕。</w:t>
            </w:r>
            <w:r>
              <w:rPr>
                <w:rFonts w:hint="default" w:ascii="Times New Roman" w:hAnsi="Times New Roman" w:eastAsia="宋体" w:cs="Times New Roman"/>
                <w:i w:val="0"/>
                <w:iCs w:val="0"/>
                <w:color w:val="auto"/>
                <w:sz w:val="21"/>
                <w:szCs w:val="21"/>
                <w:u w:val="none"/>
              </w:rPr>
              <w:t>（需提供得到CMA或CNAS认可的检测机构出具的检测报告）</w:t>
            </w:r>
          </w:p>
          <w:p w14:paraId="0DEAAFB0">
            <w:pPr>
              <w:spacing w:line="240" w:lineRule="auto"/>
              <w:ind w:firstLine="0" w:firstLineChars="0"/>
              <w:rPr>
                <w:rFonts w:hint="default" w:ascii="Times New Roman" w:hAnsi="Times New Roman" w:eastAsia="宋体" w:cs="Times New Roman"/>
                <w:i w:val="0"/>
                <w:iCs w:val="0"/>
                <w:color w:val="auto"/>
                <w:sz w:val="21"/>
                <w:szCs w:val="21"/>
                <w:u w:val="none"/>
              </w:rPr>
            </w:pPr>
            <w:r>
              <w:rPr>
                <w:rFonts w:hint="default" w:ascii="Times New Roman" w:hAnsi="Times New Roman" w:cs="Times New Roman"/>
                <w:sz w:val="21"/>
                <w:szCs w:val="21"/>
              </w:rPr>
              <w:t>★3、依靠反射外界自然光线，显示绿色字迹，无背光，长时间观看眼睛不易疲劳，呵护视力。书写笔迹可视距离40米，可视角度≥145°，对比度680:1。</w:t>
            </w:r>
            <w:r>
              <w:rPr>
                <w:rFonts w:hint="default" w:ascii="Times New Roman" w:hAnsi="Times New Roman" w:eastAsia="宋体" w:cs="Times New Roman"/>
                <w:i w:val="0"/>
                <w:iCs w:val="0"/>
                <w:color w:val="auto"/>
                <w:sz w:val="21"/>
                <w:szCs w:val="21"/>
                <w:u w:val="none"/>
              </w:rPr>
              <w:t>（需提供得到CMA或CNAS认可的检测机构出具的检测报告）</w:t>
            </w:r>
          </w:p>
          <w:p w14:paraId="1707A91A">
            <w:pPr>
              <w:spacing w:line="240" w:lineRule="auto"/>
              <w:ind w:firstLine="0" w:firstLineChars="0"/>
              <w:rPr>
                <w:rFonts w:hint="default" w:ascii="Times New Roman" w:hAnsi="Times New Roman" w:eastAsia="宋体" w:cs="Times New Roman"/>
                <w:i w:val="0"/>
                <w:iCs w:val="0"/>
                <w:color w:val="auto"/>
                <w:sz w:val="21"/>
                <w:szCs w:val="21"/>
                <w:u w:val="none"/>
              </w:rPr>
            </w:pPr>
            <w:r>
              <w:rPr>
                <w:rFonts w:hint="default" w:ascii="Times New Roman" w:hAnsi="Times New Roman" w:cs="Times New Roman"/>
                <w:sz w:val="21"/>
                <w:szCs w:val="21"/>
              </w:rPr>
              <w:t>★4、光能黑板应避免眩光，光泽度不高于26，透光率不低于87%，雾度不高于40%。</w:t>
            </w:r>
            <w:r>
              <w:rPr>
                <w:rFonts w:hint="default" w:ascii="Times New Roman" w:hAnsi="Times New Roman" w:eastAsia="宋体" w:cs="Times New Roman"/>
                <w:i w:val="0"/>
                <w:iCs w:val="0"/>
                <w:color w:val="auto"/>
                <w:sz w:val="21"/>
                <w:szCs w:val="21"/>
                <w:u w:val="none"/>
              </w:rPr>
              <w:t>（需提供得到CMA或CNAS认可的检测机构出具的检测报告）</w:t>
            </w:r>
          </w:p>
          <w:p w14:paraId="51E984A1">
            <w:pPr>
              <w:numPr>
                <w:ilvl w:val="0"/>
                <w:numId w:val="6"/>
              </w:numPr>
              <w:spacing w:line="240" w:lineRule="auto"/>
              <w:ind w:left="0" w:leftChars="0" w:firstLine="210" w:firstLineChars="100"/>
              <w:rPr>
                <w:rFonts w:hint="default" w:ascii="Times New Roman" w:hAnsi="Times New Roman" w:eastAsia="宋体" w:cs="Times New Roman"/>
                <w:i w:val="0"/>
                <w:iCs w:val="0"/>
                <w:color w:val="auto"/>
                <w:sz w:val="21"/>
                <w:szCs w:val="21"/>
                <w:u w:val="none"/>
              </w:rPr>
            </w:pPr>
            <w:r>
              <w:rPr>
                <w:rFonts w:hint="default" w:ascii="Times New Roman" w:hAnsi="Times New Roman" w:cs="Times New Roman"/>
                <w:sz w:val="21"/>
                <w:szCs w:val="21"/>
              </w:rPr>
              <w:t>一键擦除：光能板正面配有一个擦除按键，按下瞬间清除黑板字迹，减少师生擦拭黑板负担。为提高教学效率，一键清除时间不大于0.2秒。</w:t>
            </w:r>
            <w:r>
              <w:rPr>
                <w:rFonts w:hint="default" w:ascii="Times New Roman" w:hAnsi="Times New Roman" w:eastAsia="宋体" w:cs="Times New Roman"/>
                <w:i w:val="0"/>
                <w:iCs w:val="0"/>
                <w:color w:val="auto"/>
                <w:sz w:val="21"/>
                <w:szCs w:val="21"/>
                <w:u w:val="none"/>
              </w:rPr>
              <w:t>（需提供得到CMA或CNAS认可的检测机构出具的检测报告）</w:t>
            </w:r>
          </w:p>
          <w:p w14:paraId="6E3BDDA5">
            <w:pPr>
              <w:numPr>
                <w:ilvl w:val="0"/>
                <w:numId w:val="0"/>
              </w:numPr>
              <w:spacing w:line="240" w:lineRule="auto"/>
              <w:rPr>
                <w:rFonts w:hint="default" w:ascii="Times New Roman" w:hAnsi="Times New Roman" w:cs="Times New Roman"/>
                <w:sz w:val="21"/>
                <w:szCs w:val="21"/>
              </w:rPr>
            </w:pPr>
            <w:r>
              <w:rPr>
                <w:rFonts w:hint="default" w:ascii="Times New Roman" w:hAnsi="Times New Roman" w:cs="Times New Roman"/>
                <w:sz w:val="21"/>
                <w:szCs w:val="21"/>
              </w:rPr>
              <w:t>★6、局部擦除：可使用板擦和手势对错误字迹进行局部擦除，擦除精度小于10mm*10mm，擦除延时＜60ms。</w:t>
            </w:r>
            <w:r>
              <w:rPr>
                <w:rFonts w:hint="default" w:ascii="Times New Roman" w:hAnsi="Times New Roman" w:eastAsia="宋体" w:cs="Times New Roman"/>
                <w:i w:val="0"/>
                <w:iCs w:val="0"/>
                <w:color w:val="auto"/>
                <w:sz w:val="21"/>
                <w:szCs w:val="21"/>
                <w:u w:val="none"/>
              </w:rPr>
              <w:t>（需提供得到CMA或CNAS认可的检测机构出具的检测报告）</w:t>
            </w:r>
          </w:p>
          <w:p w14:paraId="6756847A">
            <w:pPr>
              <w:spacing w:line="240" w:lineRule="auto"/>
              <w:ind w:firstLine="0" w:firstLineChars="0"/>
              <w:rPr>
                <w:rFonts w:hint="default" w:ascii="Times New Roman" w:hAnsi="Times New Roman" w:cs="Times New Roman"/>
                <w:sz w:val="21"/>
                <w:szCs w:val="21"/>
              </w:rPr>
            </w:pPr>
            <w:r>
              <w:rPr>
                <w:rFonts w:hint="default" w:ascii="Times New Roman" w:hAnsi="Times New Roman" w:cs="Times New Roman"/>
                <w:sz w:val="21"/>
                <w:szCs w:val="21"/>
              </w:rPr>
              <w:t>★7、为保证停电情况下仍可正常使用，内置可拆卸18650型号充电锂电池，电池容量≥2600mAh，且通过电池试验。</w:t>
            </w:r>
            <w:r>
              <w:rPr>
                <w:rFonts w:hint="default" w:ascii="Times New Roman" w:hAnsi="Times New Roman" w:eastAsia="宋体" w:cs="Times New Roman"/>
                <w:i w:val="0"/>
                <w:iCs w:val="0"/>
                <w:color w:val="auto"/>
                <w:sz w:val="20"/>
                <w:szCs w:val="20"/>
                <w:u w:val="none"/>
              </w:rPr>
              <w:t>（</w:t>
            </w:r>
            <w:r>
              <w:rPr>
                <w:rFonts w:hint="default" w:ascii="Times New Roman" w:hAnsi="Times New Roman" w:eastAsia="宋体" w:cs="Times New Roman"/>
                <w:i w:val="0"/>
                <w:iCs w:val="0"/>
                <w:color w:val="auto"/>
                <w:sz w:val="21"/>
                <w:szCs w:val="21"/>
                <w:u w:val="none"/>
              </w:rPr>
              <w:t>需提供得到CMA或CNAS认可的检测机构出具的检测报告</w:t>
            </w:r>
            <w:r>
              <w:rPr>
                <w:rFonts w:hint="default" w:ascii="Times New Roman" w:hAnsi="Times New Roman" w:eastAsia="宋体" w:cs="Times New Roman"/>
                <w:i w:val="0"/>
                <w:iCs w:val="0"/>
                <w:color w:val="auto"/>
                <w:sz w:val="20"/>
                <w:szCs w:val="20"/>
                <w:u w:val="none"/>
              </w:rPr>
              <w:t>）</w:t>
            </w:r>
          </w:p>
          <w:p w14:paraId="2218BE80">
            <w:pPr>
              <w:spacing w:line="240" w:lineRule="auto"/>
              <w:ind w:firstLine="0" w:firstLineChars="0"/>
              <w:rPr>
                <w:rFonts w:hint="default" w:ascii="Times New Roman" w:hAnsi="Times New Roman" w:cs="Times New Roman"/>
                <w:sz w:val="21"/>
                <w:szCs w:val="21"/>
              </w:rPr>
            </w:pPr>
            <w:r>
              <w:rPr>
                <w:rFonts w:hint="default" w:ascii="Times New Roman" w:hAnsi="Times New Roman" w:cs="Times New Roman"/>
                <w:sz w:val="21"/>
                <w:szCs w:val="21"/>
              </w:rPr>
              <w:t>8、光能黑板应符合GB/T17618-2015标准，防静电等级不小于B级，辐射抗扰等级不小于A级，防雷击等级不小于B级，突然断电安全等级不小于B级。</w:t>
            </w:r>
            <w:r>
              <w:rPr>
                <w:rFonts w:hint="default" w:ascii="Times New Roman" w:hAnsi="Times New Roman" w:eastAsia="宋体" w:cs="Times New Roman"/>
                <w:i w:val="0"/>
                <w:iCs w:val="0"/>
                <w:color w:val="auto"/>
                <w:sz w:val="21"/>
                <w:szCs w:val="21"/>
                <w:u w:val="none"/>
              </w:rPr>
              <w:t>（需提供得到CMA或CNAS认可的检测机构出具的检测报告）</w:t>
            </w:r>
          </w:p>
          <w:p w14:paraId="1B586025">
            <w:pPr>
              <w:spacing w:line="240" w:lineRule="auto"/>
              <w:ind w:firstLine="0" w:firstLineChars="0"/>
              <w:rPr>
                <w:rFonts w:hint="default" w:ascii="Times New Roman" w:hAnsi="Times New Roman" w:cs="Times New Roman"/>
                <w:sz w:val="21"/>
                <w:szCs w:val="21"/>
              </w:rPr>
            </w:pPr>
            <w:r>
              <w:rPr>
                <w:rFonts w:hint="default" w:ascii="Times New Roman" w:hAnsi="Times New Roman" w:cs="Times New Roman"/>
                <w:sz w:val="21"/>
                <w:szCs w:val="21"/>
              </w:rPr>
              <w:t>9、光能黑板应符合GB 9254-2008标准，线缆辐射和空间辐射伤害均不小于B级。</w:t>
            </w:r>
            <w:r>
              <w:rPr>
                <w:rFonts w:hint="default" w:ascii="Times New Roman" w:hAnsi="Times New Roman" w:eastAsia="宋体" w:cs="Times New Roman"/>
                <w:i w:val="0"/>
                <w:iCs w:val="0"/>
                <w:color w:val="auto"/>
                <w:sz w:val="21"/>
                <w:szCs w:val="21"/>
                <w:u w:val="none"/>
              </w:rPr>
              <w:t>（需提供得到CMA或CNAS认可的检测机构出具的检测报告）</w:t>
            </w:r>
          </w:p>
          <w:p w14:paraId="374F2724">
            <w:pPr>
              <w:spacing w:line="240" w:lineRule="auto"/>
              <w:ind w:firstLine="0" w:firstLineChars="0"/>
              <w:rPr>
                <w:rFonts w:hint="default" w:ascii="Times New Roman" w:hAnsi="Times New Roman" w:eastAsia="宋体" w:cs="Times New Roman"/>
                <w:i w:val="0"/>
                <w:iCs w:val="0"/>
                <w:color w:val="auto"/>
                <w:sz w:val="21"/>
                <w:szCs w:val="21"/>
                <w:u w:val="none"/>
              </w:rPr>
            </w:pPr>
            <w:r>
              <w:rPr>
                <w:rFonts w:hint="default" w:ascii="Times New Roman" w:hAnsi="Times New Roman" w:cs="Times New Roman"/>
                <w:sz w:val="21"/>
                <w:szCs w:val="21"/>
              </w:rPr>
              <w:t>10、光能黑板运行时内部温度需经过温度试验，且最大温度不得高于65℃。</w:t>
            </w:r>
            <w:r>
              <w:rPr>
                <w:rFonts w:hint="default" w:ascii="Times New Roman" w:hAnsi="Times New Roman" w:eastAsia="宋体" w:cs="Times New Roman"/>
                <w:i w:val="0"/>
                <w:iCs w:val="0"/>
                <w:color w:val="auto"/>
                <w:sz w:val="21"/>
                <w:szCs w:val="21"/>
                <w:u w:val="none"/>
              </w:rPr>
              <w:t>（需提供得到CMA或CNAS认可的检测机构出具的检测报告）</w:t>
            </w:r>
          </w:p>
          <w:p w14:paraId="29C76EB0">
            <w:pPr>
              <w:spacing w:line="240" w:lineRule="auto"/>
              <w:ind w:firstLine="0" w:firstLineChars="0"/>
              <w:rPr>
                <w:rFonts w:hint="default" w:ascii="Times New Roman" w:hAnsi="Times New Roman" w:eastAsia="宋体" w:cs="Times New Roman"/>
                <w:i w:val="0"/>
                <w:iCs w:val="0"/>
                <w:color w:val="auto"/>
                <w:sz w:val="20"/>
                <w:szCs w:val="20"/>
                <w:u w:val="none"/>
              </w:rPr>
            </w:pPr>
            <w:r>
              <w:rPr>
                <w:rFonts w:hint="default" w:ascii="Times New Roman" w:hAnsi="Times New Roman" w:cs="Times New Roman"/>
                <w:sz w:val="21"/>
                <w:szCs w:val="21"/>
              </w:rPr>
              <w:t>11、抗UV强度：使用UVA340荧光紫外灯，辐照度（0.89±0.02）W/㎡@340nm）,板温度60℃,2个循环，24小时，产品无褪色、变色，表面无可见光泽度改变或阴影。</w:t>
            </w:r>
            <w:r>
              <w:rPr>
                <w:rFonts w:hint="default" w:ascii="Times New Roman" w:hAnsi="Times New Roman" w:eastAsia="宋体" w:cs="Times New Roman"/>
                <w:i w:val="0"/>
                <w:iCs w:val="0"/>
                <w:color w:val="auto"/>
                <w:sz w:val="21"/>
                <w:szCs w:val="21"/>
                <w:u w:val="none"/>
              </w:rPr>
              <w:t>（需提供得到CMA或CNAS认可的检测机构出具的检测报告）</w:t>
            </w:r>
          </w:p>
          <w:p w14:paraId="3B299222">
            <w:pPr>
              <w:spacing w:line="240" w:lineRule="auto"/>
              <w:ind w:firstLine="0" w:firstLineChars="0"/>
              <w:rPr>
                <w:rFonts w:hint="default" w:ascii="Times New Roman" w:hAnsi="Times New Roman" w:cs="Times New Roman"/>
                <w:sz w:val="21"/>
                <w:szCs w:val="21"/>
              </w:rPr>
            </w:pPr>
            <w:r>
              <w:rPr>
                <w:rFonts w:hint="default" w:ascii="Times New Roman" w:hAnsi="Times New Roman" w:cs="Times New Roman"/>
                <w:sz w:val="21"/>
                <w:szCs w:val="21"/>
              </w:rPr>
              <w:t>12、光能黑板通过低温-30℃，高温80℃，恒定湿热40℃、95%RH测试，产品外观无异样，功能正常。</w:t>
            </w:r>
          </w:p>
          <w:p w14:paraId="1839D13D">
            <w:pPr>
              <w:spacing w:line="240" w:lineRule="auto"/>
              <w:ind w:firstLine="0" w:firstLineChars="0"/>
              <w:rPr>
                <w:rFonts w:hint="default" w:ascii="Times New Roman" w:hAnsi="Times New Roman" w:cs="Times New Roman"/>
                <w:sz w:val="21"/>
                <w:szCs w:val="21"/>
              </w:rPr>
            </w:pPr>
            <w:r>
              <w:rPr>
                <w:rFonts w:hint="default" w:ascii="Times New Roman" w:hAnsi="Times New Roman" w:cs="Times New Roman"/>
                <w:sz w:val="21"/>
                <w:szCs w:val="21"/>
              </w:rPr>
              <w:t>13、边框采用铝合金材质，坚固耐用，具有较好的耐腐蚀特性，延长了产品使用寿命。为师生健康考虑，产品甲醛释放量不大于0.025mg/L。</w:t>
            </w:r>
          </w:p>
          <w:p w14:paraId="4E544E4A">
            <w:pPr>
              <w:spacing w:line="240" w:lineRule="auto"/>
              <w:ind w:firstLine="0" w:firstLineChars="0"/>
              <w:rPr>
                <w:rFonts w:hint="default" w:ascii="Times New Roman" w:hAnsi="Times New Roman" w:cs="Times New Roman"/>
                <w:sz w:val="21"/>
                <w:szCs w:val="21"/>
              </w:rPr>
            </w:pPr>
            <w:r>
              <w:rPr>
                <w:rFonts w:hint="default" w:ascii="Times New Roman" w:hAnsi="Times New Roman" w:cs="Times New Roman"/>
                <w:sz w:val="21"/>
                <w:szCs w:val="21"/>
              </w:rPr>
              <w:t>14、黑板表面可吸附磁贴、磁扣等教学工具，便于老师教学使用。</w:t>
            </w:r>
          </w:p>
          <w:p w14:paraId="62EB1DF1">
            <w:pPr>
              <w:spacing w:line="240" w:lineRule="auto"/>
              <w:ind w:firstLine="0" w:firstLineChars="0"/>
              <w:rPr>
                <w:rFonts w:hint="default" w:ascii="Times New Roman" w:hAnsi="Times New Roman" w:cs="Times New Roman"/>
                <w:sz w:val="21"/>
                <w:szCs w:val="21"/>
              </w:rPr>
            </w:pPr>
            <w:r>
              <w:rPr>
                <w:rFonts w:hint="default" w:ascii="Times New Roman" w:hAnsi="Times New Roman" w:cs="Times New Roman"/>
                <w:sz w:val="21"/>
                <w:szCs w:val="21"/>
              </w:rPr>
              <w:t>15、设计简洁，采用一体式按键指示灯，可通过不同颜色、闪烁等方式表示擦除、电量不足等工作状态。每块光能黑板具备DC接口*2和USB接口*2，方便用户使用。</w:t>
            </w:r>
          </w:p>
          <w:p w14:paraId="416B011C">
            <w:pPr>
              <w:spacing w:line="240" w:lineRule="auto"/>
              <w:ind w:firstLine="0" w:firstLineChars="0"/>
              <w:rPr>
                <w:rFonts w:hint="default" w:ascii="Times New Roman" w:hAnsi="Times New Roman" w:cs="Times New Roman"/>
                <w:sz w:val="21"/>
                <w:szCs w:val="21"/>
              </w:rPr>
            </w:pPr>
            <w:r>
              <w:rPr>
                <w:rFonts w:hint="default" w:ascii="Times New Roman" w:hAnsi="Times New Roman" w:cs="Times New Roman"/>
                <w:sz w:val="21"/>
                <w:szCs w:val="21"/>
              </w:rPr>
              <w:t>16、数字光能板产品表面应光滑平整，不得有波纹、龟裂、针孔、斑痕、折痕及凹凸不平、气泡、博落等缺陷，暴露在外在的部位，边缘不小于5mm的圆角。</w:t>
            </w:r>
          </w:p>
          <w:p w14:paraId="574D0AD8">
            <w:pPr>
              <w:spacing w:line="240" w:lineRule="auto"/>
              <w:ind w:firstLine="0" w:firstLineChars="0"/>
              <w:rPr>
                <w:rFonts w:hint="default" w:ascii="Times New Roman" w:hAnsi="Times New Roman" w:cs="Times New Roman"/>
                <w:sz w:val="21"/>
                <w:szCs w:val="21"/>
              </w:rPr>
            </w:pPr>
            <w:r>
              <w:rPr>
                <w:rFonts w:hint="default" w:ascii="Times New Roman" w:hAnsi="Times New Roman" w:cs="Times New Roman"/>
                <w:sz w:val="21"/>
                <w:szCs w:val="21"/>
              </w:rPr>
              <w:t>17、日常维护：使用日常洗涤剂或消毒剂温水，擦拭书写板的书写面后，书写面应不变色，表皮不脱落。</w:t>
            </w:r>
          </w:p>
          <w:p w14:paraId="67E861F8">
            <w:pPr>
              <w:spacing w:line="240" w:lineRule="auto"/>
              <w:ind w:firstLine="0" w:firstLineChars="0"/>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二、智慧互联软件要求</w:t>
            </w:r>
          </w:p>
          <w:p w14:paraId="50F26023">
            <w:pPr>
              <w:spacing w:line="240" w:lineRule="auto"/>
              <w:ind w:firstLine="0" w:firstLineChars="0"/>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软件应满足光能黑板与触控一体机互联功能及交互备授课功能。</w:t>
            </w:r>
          </w:p>
          <w:p w14:paraId="661ECAF8">
            <w:pPr>
              <w:spacing w:line="240" w:lineRule="auto"/>
              <w:ind w:firstLine="0" w:firstLineChars="0"/>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软件互联功能要求：</w:t>
            </w:r>
          </w:p>
          <w:p w14:paraId="71A1250F">
            <w:pPr>
              <w:spacing w:line="240" w:lineRule="auto"/>
              <w:ind w:firstLine="0" w:firstLineChars="0"/>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1、左、右光能黑板可与触控一体机进行互动，可通过光能黑板快捷键对软件进行快捷操作。</w:t>
            </w:r>
          </w:p>
          <w:p w14:paraId="512E7766">
            <w:pPr>
              <w:spacing w:line="240" w:lineRule="auto"/>
              <w:ind w:firstLine="0" w:firstLineChars="0"/>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2、至少支持四种教学模式，老师可根据授课习惯选择模式。</w:t>
            </w:r>
          </w:p>
          <w:p w14:paraId="7865C820">
            <w:pPr>
              <w:spacing w:line="240" w:lineRule="auto"/>
              <w:ind w:firstLine="420"/>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1）同步模式：书写在光能教学板的内容实时同步到一体机。实现互联互通，满足教室不同角度同学实时清晰查看。一键设置笔迹颜色，一键保存光能教学板内容、可分享、并同时清除光能教学板笔迹，一键分享及复习回看。</w:t>
            </w:r>
          </w:p>
          <w:p w14:paraId="50A0FE7D">
            <w:pPr>
              <w:spacing w:line="240" w:lineRule="auto"/>
              <w:ind w:firstLine="420"/>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2）课件模式：满足以多媒体教学为主的老师群体。多媒体一体机及光能教学板都可操作，老师采用一体机多媒体教学展示课件的同时，还可以使用光能教学板实时批注，在点击“保存”键时，将多媒体一体机的教学画面和光能教学板的板书批注内容同时记录保存。</w:t>
            </w:r>
          </w:p>
          <w:p w14:paraId="16096917">
            <w:pPr>
              <w:spacing w:line="240" w:lineRule="auto"/>
              <w:ind w:firstLine="420"/>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3）板书模式：满足以传统板书教学为主的老师群体。老师写满一个版面板书时，点击“保存”就会记录老师当前的板书，并且建立一个新的版面给老师继续书写，可以实现无限板书的功能，按照老师的书写顺序进行板书保存。</w:t>
            </w:r>
          </w:p>
          <w:p w14:paraId="146E1DE7">
            <w:pPr>
              <w:spacing w:line="240" w:lineRule="auto"/>
              <w:ind w:firstLine="420"/>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（4）分屏模式：满足教学过程中，需要多位同学到黑板互动书写演示时，可以相互独立的，同时书写和擦除，所有同学的书写内容在点击“保存”键时，都可以记录保存。</w:t>
            </w:r>
          </w:p>
          <w:p w14:paraId="4B2326A0">
            <w:pPr>
              <w:spacing w:line="240" w:lineRule="auto"/>
              <w:ind w:firstLine="0" w:firstLineChars="0"/>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3、一键录屏功能：光能教学板支持一键录屏，实现动态板书保存，声音同步录制，生成视频格式文件，便于学生课后复习使用。</w:t>
            </w:r>
          </w:p>
          <w:p w14:paraId="016A264B">
            <w:pPr>
              <w:spacing w:line="240" w:lineRule="auto"/>
              <w:ind w:firstLine="0" w:firstLineChars="0"/>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4、一键调取“摄像头”，可便捷开启视频展台或一体机的摄像头功能，便于多种方式互动教学。</w:t>
            </w:r>
          </w:p>
          <w:p w14:paraId="4206D334">
            <w:pPr>
              <w:spacing w:line="240" w:lineRule="auto"/>
              <w:ind w:firstLine="0" w:firstLineChars="0"/>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5、一键设置电子板书笔迹颜色，为老师的批注、标记提供方便。</w:t>
            </w:r>
          </w:p>
          <w:p w14:paraId="7CE8A508">
            <w:pPr>
              <w:spacing w:line="240" w:lineRule="auto"/>
              <w:ind w:firstLine="0" w:firstLineChars="0"/>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6、一键保存光能教学板内容、并同时清除原光能教学板笔迹，可一键分享。</w:t>
            </w:r>
          </w:p>
          <w:p w14:paraId="196CF04C">
            <w:pPr>
              <w:spacing w:line="240" w:lineRule="auto"/>
              <w:ind w:firstLine="0" w:firstLineChars="0"/>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7、支持一键同步清除左右光能教学板和一体机的板书笔迹功能。</w:t>
            </w:r>
          </w:p>
          <w:p w14:paraId="4D0A3BDD">
            <w:pPr>
              <w:spacing w:line="240" w:lineRule="auto"/>
              <w:ind w:firstLine="0" w:firstLineChars="0"/>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交互备授课功能要求：</w:t>
            </w:r>
          </w:p>
          <w:p w14:paraId="66E2E301">
            <w:pPr>
              <w:spacing w:line="240" w:lineRule="auto"/>
              <w:ind w:firstLine="0" w:firstLineChars="0"/>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1、电子白板软件包括备课、授课、摄像头、批注、多媒体5个功能模块，具有备课模式和授课模式，支持调用摄像头功能，支持系统桌面批注功能，支持多媒体调用功能。</w:t>
            </w:r>
          </w:p>
          <w:p w14:paraId="1A6B053E">
            <w:pPr>
              <w:spacing w:line="240" w:lineRule="auto"/>
              <w:ind w:firstLine="0" w:firstLineChars="0"/>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2、支持老师个人账号注册登录使用，提供个人独立空间，实现云端远程资源数据同步，免去U盘拷贝复杂操作。</w:t>
            </w:r>
          </w:p>
          <w:p w14:paraId="33F27F62">
            <w:pPr>
              <w:spacing w:line="240" w:lineRule="auto"/>
              <w:ind w:firstLine="0" w:firstLineChars="0"/>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3、备课模式提供在线教学资源，可在线预览保存在线资源，支持上传本地资源，同时支持将上传资源共享给其他用户。</w:t>
            </w:r>
          </w:p>
          <w:p w14:paraId="78F5F459">
            <w:pPr>
              <w:spacing w:line="240" w:lineRule="auto"/>
              <w:ind w:firstLine="0" w:firstLineChars="0"/>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4、调用摄像头支持普通模式和快照模式，支持拍照图片保存、动态批注，支持分屏对比教学。</w:t>
            </w:r>
          </w:p>
          <w:p w14:paraId="30183015">
            <w:pPr>
              <w:spacing w:line="240" w:lineRule="auto"/>
              <w:ind w:firstLine="0" w:firstLineChars="0"/>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5、软件工具栏支持在屏幕上、下、左、右四个方向浮动和隐藏，满足不同需求的教师使用。</w:t>
            </w:r>
          </w:p>
          <w:p w14:paraId="6680E6DF">
            <w:pPr>
              <w:spacing w:line="240" w:lineRule="auto"/>
              <w:ind w:firstLine="0" w:firstLineChars="0"/>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6、探照灯工具和幕布工具具备双向切换功能，可随意切换显示或遮挡重点内容，并支持在幕布上进行批注。</w:t>
            </w:r>
          </w:p>
          <w:p w14:paraId="23236492">
            <w:pPr>
              <w:spacing w:line="240" w:lineRule="auto"/>
              <w:ind w:firstLine="0" w:firstLineChars="0"/>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7、具备独立垃圾桶功能，支持任意位置移动。</w:t>
            </w:r>
          </w:p>
          <w:p w14:paraId="50AEB214">
            <w:pPr>
              <w:spacing w:line="240" w:lineRule="auto"/>
              <w:ind w:firstLine="0" w:firstLineChars="0"/>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8、手写识别：支持自动手写字体识别成正规字体；支持中英文字、词识别；提供识别候选字功能；支持中文汉字注音、英文音标注音和中文解析功能，并可选择取消注音；提供中英文笔划书写功能；支持显示和隐藏汉字拼音双向切换功能，支持手写输入数学公式符号。</w:t>
            </w:r>
          </w:p>
          <w:p w14:paraId="17882E68">
            <w:pPr>
              <w:spacing w:line="240" w:lineRule="auto"/>
              <w:ind w:firstLine="0" w:firstLineChars="0"/>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9、边写边擦：支持白板页面状态下用左手书写，右手同时擦除，互不影响。且支持两到三个人在书写工具的状态下同时书写和擦除，互不影响，方便不同学生在屏幕上同时书写。</w:t>
            </w:r>
          </w:p>
          <w:p w14:paraId="05E979F8">
            <w:pPr>
              <w:spacing w:line="240" w:lineRule="auto"/>
              <w:ind w:firstLine="0" w:firstLineChars="0"/>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10、支持视频动态批注功能，并可一键保存至白板。</w:t>
            </w:r>
          </w:p>
          <w:p w14:paraId="42645736">
            <w:pPr>
              <w:spacing w:line="240" w:lineRule="auto"/>
              <w:ind w:firstLine="0" w:firstLineChars="0"/>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11、任意操作下（如图形绘制、擦除等操作），无需选择画笔工具，在屏幕任意位置（显示区域内）长按3秒即可切换到书写状态。</w:t>
            </w:r>
          </w:p>
          <w:p w14:paraId="0E917DB7">
            <w:pPr>
              <w:spacing w:line="240" w:lineRule="auto"/>
              <w:ind w:firstLine="0" w:firstLineChars="0"/>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12、智能笔，可以通过画对角线实现拉幕功能，可通过话圆形实现聚光灯功能，可通过画矩形实现放大器功能。</w:t>
            </w:r>
          </w:p>
          <w:p w14:paraId="792655EC">
            <w:pPr>
              <w:spacing w:line="240" w:lineRule="auto"/>
              <w:ind w:firstLine="0" w:firstLineChars="0"/>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13、语音朗读：可对输入的文字进行语音朗读，并可将声音文件保存至本地，方便教师制作多媒体课件。</w:t>
            </w:r>
          </w:p>
          <w:p w14:paraId="515C32BA">
            <w:pPr>
              <w:spacing w:line="240" w:lineRule="auto"/>
              <w:ind w:firstLine="0" w:firstLineChars="0"/>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14、书写工具：提供彩虹笔、铅笔、毛笔、荧光笔、排笔、文理笔等。</w:t>
            </w:r>
          </w:p>
          <w:p w14:paraId="549ED6AB">
            <w:pPr>
              <w:spacing w:line="240" w:lineRule="auto"/>
              <w:ind w:firstLine="0" w:firstLineChars="0"/>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15、板擦：任意擦除、对象擦除、区域擦除、全部擦除，智能手势遮挡擦除等。</w:t>
            </w:r>
          </w:p>
          <w:p w14:paraId="1C26A382">
            <w:pPr>
              <w:spacing w:line="240" w:lineRule="auto"/>
              <w:ind w:firstLine="0" w:firstLineChars="0"/>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16、页面漫游：支持页面书写区域无线延伸。</w:t>
            </w:r>
          </w:p>
          <w:p w14:paraId="00596EC8">
            <w:pPr>
              <w:spacing w:line="240" w:lineRule="auto"/>
              <w:ind w:firstLine="0" w:firstLineChars="0"/>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17、学科工具：提供语文、数学、英语、物理、化学、政治、历史、地理、幼教等教学工具资源，用户可自主添加资源到指定文件夹中。</w:t>
            </w:r>
          </w:p>
          <w:p w14:paraId="4F4E0262">
            <w:pPr>
              <w:spacing w:line="240" w:lineRule="auto"/>
              <w:ind w:firstLine="0" w:firstLineChars="0"/>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18、屏幕功能：提供探照灯、遮幕、黑屏、屏幕截图（矩形截图、圆形截图、三角形截图、自定义图像截图）、放大镜、计算器、页面回放（回放当前页、回放全部、从当前页开始回放）、屏幕录制、摄像头、浏览器、页面放大、页面缩小等教学展示的辅助工具。</w:t>
            </w:r>
          </w:p>
          <w:p w14:paraId="0C26B244">
            <w:pPr>
              <w:spacing w:line="240" w:lineRule="auto"/>
              <w:ind w:firstLine="0" w:firstLineChars="0"/>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19、几何工具：支持自动绘画识别圆形、矩形；支持绘制椭形、三角形、四边形、饼状图、柱状图、圆柱、圆锥等功能。</w:t>
            </w:r>
          </w:p>
          <w:p w14:paraId="50AA5346">
            <w:pPr>
              <w:spacing w:line="240" w:lineRule="auto"/>
              <w:ind w:firstLine="0" w:firstLineChars="0"/>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20、文件导入：支持导入PPT、Word、Excel、图片、视频、flash动画等，可直接将外部图片拖曳到软件里，对图片旋转、放大、缩小，对视频可选择播放、暂停、拖放等操作。</w:t>
            </w:r>
          </w:p>
          <w:p w14:paraId="67C09AF7">
            <w:pPr>
              <w:spacing w:line="240" w:lineRule="auto"/>
              <w:ind w:firstLine="0" w:firstLineChars="0"/>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21、PPT演示模式：支持无需先启动白板软件，也可以在ppt放映状态下自动启动白板软件快捷功能， 实现PPT批注、擦除、上下翻页、并可保存当前页面至白板等操作。</w:t>
            </w:r>
          </w:p>
          <w:p w14:paraId="33DC787F">
            <w:pPr>
              <w:spacing w:line="240" w:lineRule="auto"/>
              <w:ind w:firstLine="0" w:firstLineChars="0"/>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22、页面设置：支持设置页面透明度、页面预览、更换背景颜色、添加页面背景图片等。</w:t>
            </w:r>
          </w:p>
          <w:p w14:paraId="0AD019B5">
            <w:pPr>
              <w:spacing w:line="240" w:lineRule="auto"/>
              <w:ind w:firstLine="0" w:firstLineChars="0"/>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23、资源管理：支持资源的自建、导入、导出，资源的分类查看、收藏，支持本地资源的管理及快捷访问。</w:t>
            </w:r>
          </w:p>
          <w:p w14:paraId="3394D551">
            <w:pPr>
              <w:spacing w:line="240" w:lineRule="auto"/>
              <w:ind w:firstLine="0" w:firstLineChars="0"/>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24、本地系统资源：包括26个英语字母的笔顺笔画发音等内容，提供了地理、历史、医学、化学等多学科对图片及动画素材资源库。</w:t>
            </w:r>
          </w:p>
          <w:p w14:paraId="304001E3">
            <w:pPr>
              <w:spacing w:line="240" w:lineRule="auto"/>
              <w:ind w:firstLine="0" w:firstLineChars="0"/>
              <w:rPr>
                <w:rFonts w:hint="default" w:ascii="Times New Roman" w:hAnsi="Times New Roman" w:cs="Times New Roman"/>
                <w:sz w:val="21"/>
                <w:szCs w:val="21"/>
              </w:rPr>
            </w:pPr>
            <w:r>
              <w:rPr>
                <w:rFonts w:hint="default" w:ascii="Times New Roman" w:hAnsi="Times New Roman" w:cs="Times New Roman"/>
                <w:color w:val="000000"/>
                <w:sz w:val="21"/>
                <w:szCs w:val="21"/>
              </w:rPr>
              <w:t>25、网络资源库：提供涵盖人教版、北师大版、华师大版的小学、初中、高中网络资源库，支持从白板软件界面中一键登录。</w:t>
            </w:r>
          </w:p>
        </w:tc>
        <w:tc>
          <w:tcPr>
            <w:tcW w:w="722" w:type="dxa"/>
            <w:noWrap w:val="0"/>
            <w:vAlign w:val="center"/>
          </w:tcPr>
          <w:p w14:paraId="0555F8EF">
            <w:pPr>
              <w:spacing w:line="240" w:lineRule="auto"/>
              <w:ind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13套</w:t>
            </w:r>
          </w:p>
        </w:tc>
      </w:tr>
      <w:tr w14:paraId="2E9D66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0" w:type="dxa"/>
            <w:noWrap w:val="0"/>
            <w:vAlign w:val="center"/>
          </w:tcPr>
          <w:p w14:paraId="0CC8E615">
            <w:pPr>
              <w:spacing w:line="240" w:lineRule="auto"/>
              <w:ind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3</w:t>
            </w:r>
          </w:p>
        </w:tc>
        <w:tc>
          <w:tcPr>
            <w:tcW w:w="1487" w:type="dxa"/>
            <w:noWrap w:val="0"/>
            <w:vAlign w:val="center"/>
          </w:tcPr>
          <w:p w14:paraId="6D83855C">
            <w:pPr>
              <w:spacing w:line="240" w:lineRule="auto"/>
              <w:ind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实物展台</w:t>
            </w:r>
          </w:p>
        </w:tc>
        <w:tc>
          <w:tcPr>
            <w:tcW w:w="5583" w:type="dxa"/>
            <w:noWrap w:val="0"/>
            <w:vAlign w:val="top"/>
          </w:tcPr>
          <w:p w14:paraId="227EDA8E">
            <w:pPr>
              <w:spacing w:line="240" w:lineRule="auto"/>
              <w:ind w:firstLine="0" w:firstLineChars="0"/>
              <w:jc w:val="left"/>
              <w:rPr>
                <w:rFonts w:hint="default" w:ascii="Times New Roman" w:hAnsi="Times New Roman" w:eastAsia="宋体" w:cs="Times New Roman"/>
                <w:sz w:val="21"/>
                <w:szCs w:val="21"/>
                <w:lang w:eastAsia="zh-CN"/>
              </w:rPr>
            </w:pPr>
            <w:r>
              <w:rPr>
                <w:rFonts w:hint="default" w:ascii="Times New Roman" w:hAnsi="Times New Roman" w:cs="Times New Roman"/>
                <w:sz w:val="21"/>
                <w:szCs w:val="21"/>
              </w:rPr>
              <w:t>1、支持壁挂和桌面两种安装方式、托板边角采用圆弧倒角设计，具有安全锁</w:t>
            </w:r>
            <w:r>
              <w:rPr>
                <w:rFonts w:hint="default" w:ascii="Times New Roman" w:hAnsi="Times New Roman" w:cs="Times New Roman"/>
                <w:sz w:val="21"/>
                <w:szCs w:val="21"/>
                <w:lang w:eastAsia="zh-CN"/>
              </w:rPr>
              <w:t>。</w:t>
            </w:r>
          </w:p>
          <w:p w14:paraId="75C24DAB">
            <w:pPr>
              <w:spacing w:line="240" w:lineRule="auto"/>
              <w:ind w:firstLine="0" w:firstLineChars="0"/>
              <w:jc w:val="left"/>
              <w:rPr>
                <w:rFonts w:hint="default" w:ascii="Times New Roman" w:hAnsi="Times New Roman" w:cs="Times New Roman"/>
                <w:sz w:val="21"/>
                <w:szCs w:val="21"/>
              </w:rPr>
            </w:pPr>
            <w:r>
              <w:rPr>
                <w:rFonts w:hint="default" w:ascii="Times New Roman" w:hAnsi="Times New Roman" w:cs="Times New Roman"/>
                <w:sz w:val="21"/>
                <w:szCs w:val="21"/>
              </w:rPr>
              <w:t>2、清晰度：≥1600万像素，中心≥1400线；拍摄幅面不小于A4</w:t>
            </w:r>
            <w:r>
              <w:rPr>
                <w:rFonts w:hint="default" w:ascii="Times New Roman" w:hAnsi="Times New Roman" w:cs="Times New Roman"/>
                <w:sz w:val="21"/>
                <w:szCs w:val="21"/>
                <w:lang w:eastAsia="zh-CN"/>
              </w:rPr>
              <w:t>。</w:t>
            </w:r>
            <w:r>
              <w:rPr>
                <w:rFonts w:hint="default" w:ascii="Times New Roman" w:hAnsi="Times New Roman" w:cs="Times New Roman"/>
                <w:sz w:val="21"/>
                <w:szCs w:val="21"/>
              </w:rPr>
              <w:t xml:space="preserve"> </w:t>
            </w:r>
          </w:p>
          <w:p w14:paraId="73E61202">
            <w:pPr>
              <w:spacing w:line="240" w:lineRule="auto"/>
              <w:ind w:firstLine="0" w:firstLineChars="0"/>
              <w:jc w:val="left"/>
              <w:rPr>
                <w:rFonts w:hint="default" w:ascii="Times New Roman" w:hAnsi="Times New Roman" w:eastAsia="宋体" w:cs="Times New Roman"/>
                <w:sz w:val="21"/>
                <w:szCs w:val="21"/>
                <w:lang w:eastAsia="zh-CN"/>
              </w:rPr>
            </w:pPr>
            <w:r>
              <w:rPr>
                <w:rFonts w:hint="default" w:ascii="Times New Roman" w:hAnsi="Times New Roman" w:cs="Times New Roman"/>
                <w:sz w:val="21"/>
                <w:szCs w:val="21"/>
              </w:rPr>
              <w:t>3、图像色彩：24位；输出格式：图片JPG，视频MP4</w:t>
            </w:r>
            <w:r>
              <w:rPr>
                <w:rFonts w:hint="default" w:ascii="Times New Roman" w:hAnsi="Times New Roman" w:cs="Times New Roman"/>
                <w:sz w:val="21"/>
                <w:szCs w:val="21"/>
                <w:lang w:eastAsia="zh-CN"/>
              </w:rPr>
              <w:t>。</w:t>
            </w:r>
          </w:p>
          <w:p w14:paraId="458284EB">
            <w:pPr>
              <w:spacing w:line="240" w:lineRule="auto"/>
              <w:ind w:firstLine="0" w:firstLineChars="0"/>
              <w:jc w:val="left"/>
              <w:rPr>
                <w:rFonts w:hint="default" w:ascii="Times New Roman" w:hAnsi="Times New Roman" w:eastAsia="宋体" w:cs="Times New Roman"/>
                <w:sz w:val="21"/>
                <w:szCs w:val="21"/>
                <w:lang w:eastAsia="zh-CN"/>
              </w:rPr>
            </w:pPr>
            <w:r>
              <w:rPr>
                <w:rFonts w:hint="default" w:ascii="Times New Roman" w:hAnsi="Times New Roman" w:cs="Times New Roman"/>
                <w:sz w:val="21"/>
                <w:szCs w:val="21"/>
              </w:rPr>
              <w:t>4、光源：LED灯补光</w:t>
            </w:r>
            <w:r>
              <w:rPr>
                <w:rFonts w:hint="default" w:ascii="Times New Roman" w:hAnsi="Times New Roman" w:cs="Times New Roman"/>
                <w:sz w:val="21"/>
                <w:szCs w:val="21"/>
                <w:lang w:eastAsia="zh-CN"/>
              </w:rPr>
              <w:t>。</w:t>
            </w:r>
          </w:p>
          <w:p w14:paraId="3D7BA1AA">
            <w:pPr>
              <w:spacing w:line="240" w:lineRule="auto"/>
              <w:ind w:firstLine="0" w:firstLineChars="0"/>
              <w:jc w:val="left"/>
              <w:rPr>
                <w:rFonts w:hint="default" w:ascii="Times New Roman" w:hAnsi="Times New Roman" w:cs="Times New Roman"/>
                <w:sz w:val="21"/>
                <w:szCs w:val="21"/>
                <w:lang w:eastAsia="zh-CN"/>
              </w:rPr>
            </w:pPr>
            <w:r>
              <w:rPr>
                <w:rFonts w:hint="default" w:ascii="Times New Roman" w:hAnsi="Times New Roman" w:cs="Times New Roman"/>
                <w:sz w:val="21"/>
                <w:szCs w:val="21"/>
              </w:rPr>
              <w:t>5、可在任意区域内批注书写，同屏对比时可对单张图片进行旋转、全屏、缩放、删除等操作；且支持本地图片导入功能</w:t>
            </w:r>
            <w:r>
              <w:rPr>
                <w:rFonts w:hint="default" w:ascii="Times New Roman" w:hAnsi="Times New Roman" w:cs="Times New Roman"/>
                <w:sz w:val="21"/>
                <w:szCs w:val="21"/>
                <w:lang w:eastAsia="zh-CN"/>
              </w:rPr>
              <w:t>。</w:t>
            </w:r>
          </w:p>
          <w:p w14:paraId="63EA7EA0">
            <w:pPr>
              <w:spacing w:line="240" w:lineRule="auto"/>
              <w:ind w:firstLine="0" w:firstLineChars="0"/>
              <w:jc w:val="left"/>
              <w:rPr>
                <w:rFonts w:hint="default" w:ascii="Times New Roman" w:hAnsi="Times New Roman" w:cs="Times New Roman"/>
                <w:sz w:val="21"/>
                <w:szCs w:val="21"/>
              </w:rPr>
            </w:pPr>
            <w:r>
              <w:rPr>
                <w:rFonts w:hint="default" w:ascii="Times New Roman" w:hAnsi="Times New Roman" w:cs="Times New Roman"/>
                <w:sz w:val="21"/>
                <w:szCs w:val="21"/>
              </w:rPr>
              <w:t>6、展台软件具有自检功能：硬件检测，检测连接线和硬件是否正常。</w:t>
            </w:r>
          </w:p>
          <w:p w14:paraId="41E9D52F">
            <w:pPr>
              <w:spacing w:line="240" w:lineRule="auto"/>
              <w:ind w:firstLine="0" w:firstLineChars="0"/>
              <w:jc w:val="left"/>
              <w:rPr>
                <w:rFonts w:hint="default" w:ascii="Times New Roman" w:hAnsi="Times New Roman" w:cs="Times New Roman"/>
                <w:sz w:val="21"/>
                <w:szCs w:val="21"/>
              </w:rPr>
            </w:pPr>
            <w:r>
              <w:rPr>
                <w:rFonts w:hint="default" w:ascii="Times New Roman" w:hAnsi="Times New Roman" w:cs="Times New Roman"/>
                <w:sz w:val="21"/>
                <w:szCs w:val="21"/>
              </w:rPr>
              <w:t>7、展台软件兼容国产操作系统。</w:t>
            </w:r>
          </w:p>
          <w:p w14:paraId="4AE82013">
            <w:pPr>
              <w:spacing w:line="240" w:lineRule="auto"/>
              <w:ind w:firstLine="0" w:firstLineChars="0"/>
              <w:jc w:val="left"/>
              <w:rPr>
                <w:rFonts w:hint="default" w:ascii="Times New Roman" w:hAnsi="Times New Roman" w:eastAsia="宋体" w:cs="Times New Roman"/>
                <w:sz w:val="21"/>
                <w:szCs w:val="21"/>
                <w:lang w:eastAsia="zh-CN"/>
              </w:rPr>
            </w:pPr>
            <w:r>
              <w:rPr>
                <w:rFonts w:hint="default" w:ascii="Times New Roman" w:hAnsi="Times New Roman" w:cs="Times New Roman"/>
                <w:sz w:val="21"/>
                <w:szCs w:val="21"/>
              </w:rPr>
              <w:t>★8、所投壁挂高清展台平均无故障时间≥100000小时</w:t>
            </w:r>
            <w:r>
              <w:rPr>
                <w:rFonts w:hint="default" w:ascii="Times New Roman" w:hAnsi="Times New Roman" w:cs="Times New Roman"/>
                <w:sz w:val="21"/>
                <w:szCs w:val="21"/>
                <w:lang w:eastAsia="zh-CN"/>
              </w:rPr>
              <w:t>。</w:t>
            </w:r>
          </w:p>
          <w:p w14:paraId="04404844">
            <w:pPr>
              <w:spacing w:line="240" w:lineRule="auto"/>
              <w:ind w:firstLine="0" w:firstLineChars="0"/>
              <w:jc w:val="left"/>
              <w:rPr>
                <w:rFonts w:hint="default" w:ascii="Times New Roman" w:hAnsi="Times New Roman" w:cs="Times New Roman"/>
                <w:sz w:val="21"/>
                <w:szCs w:val="21"/>
              </w:rPr>
            </w:pPr>
            <w:r>
              <w:rPr>
                <w:rFonts w:hint="default" w:ascii="Times New Roman" w:hAnsi="Times New Roman" w:cs="Times New Roman"/>
                <w:szCs w:val="21"/>
              </w:rPr>
              <w:t>▲</w:t>
            </w:r>
            <w:r>
              <w:rPr>
                <w:rFonts w:hint="default" w:ascii="Times New Roman" w:hAnsi="Times New Roman" w:cs="Times New Roman"/>
                <w:sz w:val="21"/>
                <w:szCs w:val="21"/>
              </w:rPr>
              <w:t>9、为保证兼容性及稳定性，视频展台需与触控一体机为同一品牌。</w:t>
            </w:r>
          </w:p>
        </w:tc>
        <w:tc>
          <w:tcPr>
            <w:tcW w:w="722" w:type="dxa"/>
            <w:noWrap w:val="0"/>
            <w:vAlign w:val="center"/>
          </w:tcPr>
          <w:p w14:paraId="5F9157CA">
            <w:pPr>
              <w:spacing w:line="240" w:lineRule="auto"/>
              <w:ind w:firstLine="0" w:firstLineChars="0"/>
              <w:jc w:val="center"/>
              <w:rPr>
                <w:rFonts w:hint="default" w:ascii="Times New Roman" w:hAnsi="Times New Roman" w:cs="Times New Roman"/>
                <w:b/>
                <w:bCs/>
                <w:sz w:val="21"/>
                <w:szCs w:val="21"/>
              </w:rPr>
            </w:pPr>
            <w:r>
              <w:rPr>
                <w:rFonts w:hint="default" w:ascii="Times New Roman" w:hAnsi="Times New Roman" w:cs="Times New Roman"/>
                <w:sz w:val="21"/>
                <w:szCs w:val="21"/>
              </w:rPr>
              <w:t>13台</w:t>
            </w:r>
          </w:p>
        </w:tc>
      </w:tr>
      <w:tr w14:paraId="33DD50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730" w:type="dxa"/>
            <w:noWrap w:val="0"/>
            <w:vAlign w:val="center"/>
          </w:tcPr>
          <w:p w14:paraId="7B447334">
            <w:pPr>
              <w:spacing w:line="240" w:lineRule="auto"/>
              <w:ind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4</w:t>
            </w:r>
          </w:p>
        </w:tc>
        <w:tc>
          <w:tcPr>
            <w:tcW w:w="1487" w:type="dxa"/>
            <w:noWrap w:val="0"/>
            <w:vAlign w:val="center"/>
          </w:tcPr>
          <w:p w14:paraId="64D7CEDC">
            <w:pPr>
              <w:spacing w:line="240" w:lineRule="auto"/>
              <w:ind w:firstLine="0" w:firstLineChars="0"/>
              <w:jc w:val="center"/>
              <w:rPr>
                <w:rFonts w:hint="default" w:ascii="Times New Roman" w:hAnsi="Times New Roman" w:cs="Times New Roman"/>
                <w:sz w:val="21"/>
                <w:szCs w:val="21"/>
              </w:rPr>
            </w:pPr>
            <w:r>
              <w:rPr>
                <w:rFonts w:hint="default" w:ascii="Times New Roman" w:hAnsi="Times New Roman" w:cs="Times New Roman"/>
                <w:bCs/>
                <w:color w:val="000000"/>
                <w:sz w:val="21"/>
                <w:szCs w:val="21"/>
              </w:rPr>
              <w:t>系统附件及施工</w:t>
            </w:r>
          </w:p>
        </w:tc>
        <w:tc>
          <w:tcPr>
            <w:tcW w:w="5583" w:type="dxa"/>
            <w:noWrap w:val="0"/>
            <w:vAlign w:val="center"/>
          </w:tcPr>
          <w:p w14:paraId="261E76B1">
            <w:pPr>
              <w:pStyle w:val="37"/>
              <w:spacing w:line="240" w:lineRule="auto"/>
              <w:ind w:firstLine="0" w:firstLineChars="0"/>
              <w:jc w:val="left"/>
              <w:rPr>
                <w:rFonts w:hint="default" w:ascii="Times New Roman" w:hAnsi="Times New Roman" w:cs="Times New Roman"/>
                <w:b/>
                <w:bCs/>
                <w:sz w:val="21"/>
                <w:szCs w:val="21"/>
              </w:rPr>
            </w:pPr>
            <w:r>
              <w:rPr>
                <w:rFonts w:hint="default" w:ascii="Times New Roman" w:hAnsi="Times New Roman" w:cs="Times New Roman"/>
                <w:sz w:val="21"/>
                <w:szCs w:val="21"/>
              </w:rPr>
              <w:t>包含设备搬运、安装、拆卸、调试等费用。包含安装所需一切辅材(包含无线键鼠)。</w:t>
            </w:r>
          </w:p>
        </w:tc>
        <w:tc>
          <w:tcPr>
            <w:tcW w:w="722" w:type="dxa"/>
            <w:noWrap w:val="0"/>
            <w:vAlign w:val="center"/>
          </w:tcPr>
          <w:p w14:paraId="4A8AB705">
            <w:pPr>
              <w:spacing w:line="240" w:lineRule="auto"/>
              <w:ind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13套</w:t>
            </w:r>
          </w:p>
        </w:tc>
      </w:tr>
    </w:tbl>
    <w:p w14:paraId="186DCB5C">
      <w:pPr>
        <w:widowControl/>
        <w:numPr>
          <w:ilvl w:val="0"/>
          <w:numId w:val="0"/>
        </w:numPr>
        <w:spacing w:line="320" w:lineRule="atLeast"/>
        <w:outlineLvl w:val="0"/>
        <w:rPr>
          <w:rFonts w:hint="default" w:ascii="Times New Roman" w:hAnsi="Times New Roman" w:cs="Times New Roman" w:eastAsiaTheme="minorEastAsia"/>
          <w:b/>
          <w:lang w:val="en-US" w:eastAsia="zh-CN"/>
        </w:rPr>
      </w:pPr>
    </w:p>
    <w:p w14:paraId="4305ECB6">
      <w:pPr>
        <w:numPr>
          <w:ilvl w:val="0"/>
          <w:numId w:val="0"/>
        </w:numPr>
        <w:rPr>
          <w:rFonts w:hint="default" w:ascii="Times New Roman" w:hAnsi="Times New Roman" w:cs="Times New Roman" w:eastAsiaTheme="minorEastAsia"/>
          <w:lang w:val="en-US" w:eastAsia="zh-CN"/>
        </w:rPr>
      </w:pPr>
    </w:p>
    <w:p w14:paraId="2E8C7AFA">
      <w:pPr>
        <w:keepNext w:val="0"/>
        <w:keepLines w:val="0"/>
        <w:pageBreakBefore w:val="0"/>
        <w:widowControl w:val="0"/>
        <w:kinsoku/>
        <w:wordWrap/>
        <w:overflowPunct/>
        <w:topLinePunct w:val="0"/>
        <w:autoSpaceDE/>
        <w:autoSpaceDN/>
        <w:bidi w:val="0"/>
        <w:adjustRightInd/>
        <w:snapToGrid/>
        <w:spacing w:line="440" w:lineRule="exact"/>
        <w:textAlignment w:val="auto"/>
        <w:rPr>
          <w:rStyle w:val="29"/>
          <w:rFonts w:hint="default" w:ascii="Times New Roman" w:hAnsi="Times New Roman" w:cs="Times New Roman" w:eastAsiaTheme="minorEastAsia"/>
          <w:highlight w:val="white"/>
        </w:rPr>
      </w:pPr>
      <w:bookmarkStart w:id="31" w:name="_Toc380480366"/>
      <w:r>
        <w:rPr>
          <w:rFonts w:hint="default" w:ascii="Times New Roman" w:hAnsi="Times New Roman" w:cs="Times New Roman" w:eastAsiaTheme="minorEastAsia"/>
          <w:b/>
          <w:bCs/>
          <w:sz w:val="22"/>
          <w:szCs w:val="22"/>
          <w:lang w:val="en-US" w:eastAsia="zh-CN"/>
        </w:rPr>
        <w:t>二</w:t>
      </w:r>
      <w:r>
        <w:rPr>
          <w:rFonts w:hint="default" w:ascii="Times New Roman" w:hAnsi="Times New Roman" w:cs="Times New Roman" w:eastAsiaTheme="minorEastAsia"/>
          <w:b/>
          <w:bCs/>
          <w:sz w:val="22"/>
          <w:szCs w:val="22"/>
        </w:rPr>
        <w:t>、</w:t>
      </w:r>
      <w:r>
        <w:rPr>
          <w:rStyle w:val="29"/>
          <w:rFonts w:hint="default" w:ascii="Times New Roman" w:hAnsi="Times New Roman" w:cs="Times New Roman" w:eastAsiaTheme="minorEastAsia"/>
          <w:highlight w:val="white"/>
        </w:rPr>
        <w:t>商务要求</w:t>
      </w:r>
    </w:p>
    <w:bookmarkEnd w:id="31"/>
    <w:tbl>
      <w:tblPr>
        <w:tblStyle w:val="26"/>
        <w:tblW w:w="91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5"/>
        <w:gridCol w:w="7306"/>
      </w:tblGrid>
      <w:tr w14:paraId="73E930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 w:hRule="atLeast"/>
          <w:jc w:val="center"/>
        </w:trPr>
        <w:tc>
          <w:tcPr>
            <w:tcW w:w="1835" w:type="dxa"/>
            <w:tcBorders>
              <w:top w:val="single" w:color="auto" w:sz="4" w:space="0"/>
              <w:left w:val="single" w:color="auto" w:sz="4" w:space="0"/>
              <w:bottom w:val="single" w:color="auto" w:sz="4" w:space="0"/>
              <w:right w:val="single" w:color="auto" w:sz="4" w:space="0"/>
            </w:tcBorders>
            <w:vAlign w:val="center"/>
          </w:tcPr>
          <w:p w14:paraId="6B4D5377">
            <w:pPr>
              <w:widowControl/>
              <w:autoSpaceDE w:val="0"/>
              <w:autoSpaceDN w:val="0"/>
              <w:adjustRightInd w:val="0"/>
              <w:snapToGrid w:val="0"/>
              <w:spacing w:line="300" w:lineRule="exact"/>
              <w:ind w:hanging="14"/>
              <w:jc w:val="center"/>
              <w:textAlignment w:val="bottom"/>
              <w:rPr>
                <w:rFonts w:hint="default" w:ascii="Times New Roman" w:hAnsi="Times New Roman" w:cs="Times New Roman" w:eastAsiaTheme="minorEastAsia"/>
                <w:szCs w:val="21"/>
              </w:rPr>
            </w:pPr>
            <w:bookmarkStart w:id="32" w:name="_Toc31825"/>
            <w:r>
              <w:rPr>
                <w:rFonts w:hint="default" w:ascii="Times New Roman" w:hAnsi="Times New Roman" w:cs="Times New Roman" w:eastAsiaTheme="minorEastAsia"/>
                <w:b/>
                <w:bCs/>
                <w:kern w:val="0"/>
                <w:szCs w:val="21"/>
              </w:rPr>
              <w:t>质保期及售后服务</w:t>
            </w:r>
          </w:p>
        </w:tc>
        <w:tc>
          <w:tcPr>
            <w:tcW w:w="7306" w:type="dxa"/>
            <w:tcBorders>
              <w:top w:val="single" w:color="auto" w:sz="4" w:space="0"/>
              <w:left w:val="nil"/>
              <w:bottom w:val="single" w:color="auto" w:sz="4" w:space="0"/>
              <w:right w:val="single" w:color="auto" w:sz="4" w:space="0"/>
            </w:tcBorders>
          </w:tcPr>
          <w:p w14:paraId="5116D230">
            <w:pPr>
              <w:spacing w:line="300" w:lineRule="exact"/>
              <w:contextualSpacing/>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w:t>
            </w:r>
            <w:r>
              <w:rPr>
                <w:rFonts w:hint="default" w:ascii="Times New Roman" w:hAnsi="Times New Roman" w:cs="Times New Roman" w:eastAsiaTheme="minorEastAsia"/>
                <w:kern w:val="0"/>
                <w:szCs w:val="21"/>
              </w:rPr>
              <w:t>1、</w:t>
            </w:r>
            <w:r>
              <w:rPr>
                <w:rFonts w:hint="default" w:ascii="Times New Roman" w:hAnsi="Times New Roman" w:cs="Times New Roman" w:eastAsiaTheme="minorEastAsia"/>
                <w:szCs w:val="21"/>
              </w:rPr>
              <w:t>中标后提供质保期：不少于</w:t>
            </w:r>
            <w:r>
              <w:rPr>
                <w:rFonts w:hint="default" w:ascii="Times New Roman" w:hAnsi="Times New Roman" w:cs="Times New Roman" w:eastAsiaTheme="minorEastAsia"/>
                <w:b/>
                <w:bCs/>
                <w:szCs w:val="21"/>
                <w:highlight w:val="none"/>
                <w:u w:val="single"/>
              </w:rPr>
              <w:t>3年</w:t>
            </w:r>
            <w:r>
              <w:rPr>
                <w:rFonts w:hint="default" w:ascii="Times New Roman" w:hAnsi="Times New Roman" w:cs="Times New Roman" w:eastAsiaTheme="minorEastAsia"/>
                <w:szCs w:val="21"/>
                <w:highlight w:val="none"/>
                <w:u w:val="single"/>
              </w:rPr>
              <w:t>（含）</w:t>
            </w:r>
            <w:r>
              <w:rPr>
                <w:rFonts w:hint="default" w:ascii="Times New Roman" w:hAnsi="Times New Roman" w:cs="Times New Roman" w:eastAsiaTheme="minorEastAsia"/>
                <w:szCs w:val="21"/>
              </w:rPr>
              <w:t>的质保期(自验收之日算起），在质保期内产品有质量和服务问题，及时提供新的零配件更换服务。</w:t>
            </w:r>
          </w:p>
          <w:p w14:paraId="581EE1B3">
            <w:pPr>
              <w:spacing w:line="300" w:lineRule="exact"/>
              <w:contextualSpacing/>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2、现场服务：接买方故障通知后，中标商技术工程师应在1小时之内到达现场，进行故障排除工作。一般性故障保证在4小时内修复。对于影响系统正常运行的严重故障（包括由系统软硬件等原因引起的），中标商技术工程师在1小时内到达现场，查找原因，提出解决方案，并工作直至故障修妥完全恢复正常服务为止。若24小时内无法修复故障，则提供应急方案。</w:t>
            </w:r>
          </w:p>
          <w:p w14:paraId="5CE0A780">
            <w:pPr>
              <w:spacing w:line="300" w:lineRule="exact"/>
              <w:contextualSpacing/>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3、所有产品必须经正规渠道供货</w:t>
            </w:r>
            <w:r>
              <w:rPr>
                <w:rFonts w:hint="default" w:ascii="Times New Roman" w:hAnsi="Times New Roman" w:cs="Times New Roman" w:eastAsiaTheme="minorEastAsia"/>
                <w:kern w:val="0"/>
                <w:szCs w:val="21"/>
                <w:lang w:eastAsia="zh-CN"/>
              </w:rPr>
              <w:t>，</w:t>
            </w:r>
            <w:r>
              <w:rPr>
                <w:rFonts w:hint="default" w:ascii="Times New Roman" w:hAnsi="Times New Roman" w:cs="Times New Roman" w:eastAsiaTheme="minorEastAsia"/>
                <w:kern w:val="0"/>
                <w:szCs w:val="21"/>
              </w:rPr>
              <w:t>要求整机未拆封到现场</w:t>
            </w:r>
            <w:r>
              <w:rPr>
                <w:rFonts w:hint="default" w:ascii="Times New Roman" w:hAnsi="Times New Roman" w:cs="Times New Roman" w:eastAsiaTheme="minorEastAsia"/>
                <w:b/>
                <w:bCs/>
                <w:kern w:val="0"/>
                <w:szCs w:val="21"/>
                <w:highlight w:val="none"/>
              </w:rPr>
              <w:t>。</w:t>
            </w:r>
            <w:r>
              <w:rPr>
                <w:rFonts w:hint="default" w:ascii="Times New Roman" w:hAnsi="Times New Roman" w:cs="Times New Roman" w:eastAsiaTheme="minorEastAsia"/>
                <w:kern w:val="0"/>
                <w:szCs w:val="21"/>
              </w:rPr>
              <w:t>原厂服务的授权书原件及售后服务承诺函原件；并须提供详细配置清单。</w:t>
            </w:r>
          </w:p>
          <w:p w14:paraId="6F2EA1CA">
            <w:pPr>
              <w:spacing w:line="300" w:lineRule="exact"/>
              <w:contextualSpacing/>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4、在设备保修期内，由于设备质量因素而造成的损坏，均由中标商负责免费维修和更换配件；在保修期结束前，须与买方、中标商进行一次全面检查，任何缺陷必须由中标商负责修理或更换。</w:t>
            </w:r>
          </w:p>
          <w:p w14:paraId="302709EF">
            <w:pPr>
              <w:spacing w:line="300" w:lineRule="exact"/>
              <w:contextualSpacing/>
              <w:rPr>
                <w:rFonts w:hint="default" w:ascii="Times New Roman" w:hAnsi="Times New Roman" w:cs="Times New Roman" w:eastAsiaTheme="minorEastAsia"/>
                <w:b/>
                <w:bCs/>
                <w:kern w:val="0"/>
                <w:szCs w:val="21"/>
              </w:rPr>
            </w:pPr>
            <w:r>
              <w:rPr>
                <w:rFonts w:hint="default" w:ascii="Times New Roman" w:hAnsi="Times New Roman" w:cs="Times New Roman" w:eastAsiaTheme="minorEastAsia"/>
                <w:kern w:val="0"/>
                <w:szCs w:val="21"/>
              </w:rPr>
              <w:t>5、投标人应保证所提供货物是全新的、未使用过的，并完全符合招标规定的质量、规格和性能的要求。所有技术指标均以各厂商公开网站所公布的数据为准。</w:t>
            </w:r>
          </w:p>
        </w:tc>
      </w:tr>
      <w:tr w14:paraId="10E23A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1835" w:type="dxa"/>
            <w:tcBorders>
              <w:top w:val="single" w:color="auto" w:sz="4" w:space="0"/>
              <w:left w:val="single" w:color="auto" w:sz="4" w:space="0"/>
              <w:bottom w:val="single" w:color="auto" w:sz="4" w:space="0"/>
              <w:right w:val="single" w:color="auto" w:sz="4" w:space="0"/>
            </w:tcBorders>
            <w:vAlign w:val="center"/>
          </w:tcPr>
          <w:p w14:paraId="6556CD66">
            <w:pPr>
              <w:widowControl/>
              <w:autoSpaceDE w:val="0"/>
              <w:autoSpaceDN w:val="0"/>
              <w:adjustRightInd w:val="0"/>
              <w:snapToGrid w:val="0"/>
              <w:spacing w:line="300" w:lineRule="exact"/>
              <w:ind w:hanging="14"/>
              <w:jc w:val="center"/>
              <w:textAlignment w:val="bottom"/>
              <w:rPr>
                <w:rFonts w:hint="default" w:ascii="Times New Roman" w:hAnsi="Times New Roman" w:cs="Times New Roman" w:eastAsiaTheme="minorEastAsia"/>
                <w:szCs w:val="21"/>
              </w:rPr>
            </w:pPr>
            <w:r>
              <w:rPr>
                <w:rFonts w:hint="default" w:ascii="Times New Roman" w:hAnsi="Times New Roman" w:cs="Times New Roman" w:eastAsiaTheme="minorEastAsia"/>
                <w:b/>
                <w:bCs/>
                <w:szCs w:val="21"/>
              </w:rPr>
              <w:t>交货期和交货地点及完工期</w:t>
            </w:r>
          </w:p>
        </w:tc>
        <w:tc>
          <w:tcPr>
            <w:tcW w:w="7306" w:type="dxa"/>
            <w:tcBorders>
              <w:top w:val="single" w:color="auto" w:sz="4" w:space="0"/>
              <w:left w:val="nil"/>
              <w:bottom w:val="single" w:color="auto" w:sz="4" w:space="0"/>
              <w:right w:val="single" w:color="auto" w:sz="4" w:space="0"/>
            </w:tcBorders>
            <w:vAlign w:val="center"/>
          </w:tcPr>
          <w:p w14:paraId="5A29A69D">
            <w:pPr>
              <w:widowControl/>
              <w:autoSpaceDE w:val="0"/>
              <w:autoSpaceDN w:val="0"/>
              <w:adjustRightInd w:val="0"/>
              <w:snapToGrid w:val="0"/>
              <w:spacing w:line="300" w:lineRule="exact"/>
              <w:ind w:hanging="14"/>
              <w:jc w:val="left"/>
              <w:textAlignment w:val="bottom"/>
              <w:rPr>
                <w:rFonts w:hint="default" w:ascii="Times New Roman" w:hAnsi="Times New Roman" w:cs="Times New Roman" w:eastAsiaTheme="minorEastAsia"/>
                <w:szCs w:val="21"/>
                <w:highlight w:val="none"/>
              </w:rPr>
            </w:pPr>
            <w:r>
              <w:rPr>
                <w:rFonts w:hint="default" w:ascii="Times New Roman" w:hAnsi="Times New Roman" w:cs="Times New Roman" w:eastAsiaTheme="minorEastAsia"/>
                <w:szCs w:val="21"/>
                <w:highlight w:val="none"/>
              </w:rPr>
              <w:t>交货地点：采购人指定地点。</w:t>
            </w:r>
          </w:p>
          <w:p w14:paraId="4C79734E">
            <w:pPr>
              <w:widowControl/>
              <w:autoSpaceDE w:val="0"/>
              <w:autoSpaceDN w:val="0"/>
              <w:adjustRightInd w:val="0"/>
              <w:snapToGrid w:val="0"/>
              <w:spacing w:line="300" w:lineRule="exact"/>
              <w:ind w:hanging="14"/>
              <w:jc w:val="left"/>
              <w:textAlignment w:val="bottom"/>
              <w:rPr>
                <w:rFonts w:hint="default" w:ascii="Times New Roman" w:hAnsi="Times New Roman" w:cs="Times New Roman" w:eastAsiaTheme="minorEastAsia"/>
                <w:szCs w:val="21"/>
                <w:highlight w:val="none"/>
                <w:lang w:eastAsia="zh-CN"/>
              </w:rPr>
            </w:pPr>
            <w:r>
              <w:rPr>
                <w:rFonts w:hint="default" w:ascii="Times New Roman" w:hAnsi="Times New Roman" w:cs="Times New Roman" w:eastAsiaTheme="minorEastAsia"/>
                <w:szCs w:val="21"/>
                <w:highlight w:val="none"/>
              </w:rPr>
              <w:t>交货时间：</w:t>
            </w:r>
            <w:r>
              <w:rPr>
                <w:rFonts w:hint="default" w:ascii="Times New Roman" w:hAnsi="Times New Roman" w:cs="Times New Roman" w:eastAsiaTheme="minorEastAsia"/>
                <w:szCs w:val="21"/>
                <w:highlight w:val="none"/>
                <w:lang w:val="en-US" w:eastAsia="zh-CN"/>
              </w:rPr>
              <w:t>合同签订后30日内完全交付。</w:t>
            </w:r>
          </w:p>
        </w:tc>
      </w:tr>
      <w:tr w14:paraId="18A51E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1835" w:type="dxa"/>
            <w:tcBorders>
              <w:top w:val="single" w:color="auto" w:sz="4" w:space="0"/>
              <w:left w:val="single" w:color="auto" w:sz="4" w:space="0"/>
              <w:bottom w:val="single" w:color="auto" w:sz="4" w:space="0"/>
              <w:right w:val="single" w:color="auto" w:sz="4" w:space="0"/>
            </w:tcBorders>
            <w:vAlign w:val="center"/>
          </w:tcPr>
          <w:p w14:paraId="086A8C11">
            <w:pPr>
              <w:widowControl/>
              <w:autoSpaceDE w:val="0"/>
              <w:autoSpaceDN w:val="0"/>
              <w:adjustRightInd w:val="0"/>
              <w:snapToGrid w:val="0"/>
              <w:spacing w:line="300" w:lineRule="exact"/>
              <w:ind w:hanging="14"/>
              <w:jc w:val="center"/>
              <w:textAlignment w:val="bottom"/>
              <w:rPr>
                <w:rFonts w:hint="default" w:ascii="Times New Roman" w:hAnsi="Times New Roman" w:cs="Times New Roman" w:eastAsiaTheme="minorEastAsia"/>
                <w:szCs w:val="21"/>
              </w:rPr>
            </w:pPr>
            <w:r>
              <w:rPr>
                <w:rFonts w:hint="default" w:ascii="Times New Roman" w:hAnsi="Times New Roman" w:cs="Times New Roman" w:eastAsiaTheme="minorEastAsia"/>
                <w:b/>
                <w:bCs/>
                <w:szCs w:val="21"/>
              </w:rPr>
              <w:t>合同签订时间</w:t>
            </w:r>
          </w:p>
        </w:tc>
        <w:tc>
          <w:tcPr>
            <w:tcW w:w="7306" w:type="dxa"/>
            <w:tcBorders>
              <w:top w:val="single" w:color="auto" w:sz="4" w:space="0"/>
              <w:left w:val="nil"/>
              <w:bottom w:val="single" w:color="auto" w:sz="4" w:space="0"/>
              <w:right w:val="single" w:color="auto" w:sz="4" w:space="0"/>
            </w:tcBorders>
            <w:vAlign w:val="center"/>
          </w:tcPr>
          <w:p w14:paraId="26F7752F">
            <w:pPr>
              <w:widowControl/>
              <w:autoSpaceDE w:val="0"/>
              <w:autoSpaceDN w:val="0"/>
              <w:adjustRightInd w:val="0"/>
              <w:snapToGrid w:val="0"/>
              <w:spacing w:line="300" w:lineRule="exact"/>
              <w:ind w:hanging="14"/>
              <w:jc w:val="left"/>
              <w:textAlignment w:val="bottom"/>
              <w:rPr>
                <w:rFonts w:hint="default" w:ascii="Times New Roman" w:hAnsi="Times New Roman" w:cs="Times New Roman" w:eastAsiaTheme="minorEastAsia"/>
                <w:szCs w:val="21"/>
                <w:highlight w:val="none"/>
              </w:rPr>
            </w:pPr>
            <w:r>
              <w:rPr>
                <w:rFonts w:hint="default" w:ascii="Times New Roman" w:hAnsi="Times New Roman" w:cs="Times New Roman" w:eastAsiaTheme="minorEastAsia"/>
                <w:b/>
                <w:bCs/>
                <w:szCs w:val="21"/>
                <w:highlight w:val="none"/>
              </w:rPr>
              <w:t>成交通知书发出之日起</w:t>
            </w:r>
            <w:r>
              <w:rPr>
                <w:rFonts w:hint="default" w:ascii="Times New Roman" w:hAnsi="Times New Roman" w:cs="Times New Roman" w:eastAsiaTheme="minorEastAsia"/>
                <w:b/>
                <w:bCs/>
                <w:szCs w:val="21"/>
                <w:highlight w:val="none"/>
                <w:u w:val="single"/>
                <w:lang w:val="en-US" w:eastAsia="zh-CN"/>
              </w:rPr>
              <w:t>10</w:t>
            </w:r>
            <w:r>
              <w:rPr>
                <w:rFonts w:hint="default" w:ascii="Times New Roman" w:hAnsi="Times New Roman" w:cs="Times New Roman" w:eastAsiaTheme="minorEastAsia"/>
                <w:b/>
                <w:bCs/>
                <w:szCs w:val="21"/>
                <w:highlight w:val="none"/>
              </w:rPr>
              <w:t>日内签订合同。</w:t>
            </w:r>
          </w:p>
        </w:tc>
      </w:tr>
      <w:tr w14:paraId="1048E1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4" w:hRule="atLeast"/>
          <w:jc w:val="center"/>
        </w:trPr>
        <w:tc>
          <w:tcPr>
            <w:tcW w:w="1835" w:type="dxa"/>
            <w:tcBorders>
              <w:top w:val="single" w:color="auto" w:sz="4" w:space="0"/>
              <w:left w:val="single" w:color="auto" w:sz="4" w:space="0"/>
              <w:bottom w:val="single" w:color="auto" w:sz="4" w:space="0"/>
              <w:right w:val="single" w:color="auto" w:sz="4" w:space="0"/>
            </w:tcBorders>
            <w:vAlign w:val="center"/>
          </w:tcPr>
          <w:p w14:paraId="17B0ED96">
            <w:pPr>
              <w:widowControl/>
              <w:autoSpaceDE w:val="0"/>
              <w:autoSpaceDN w:val="0"/>
              <w:adjustRightInd w:val="0"/>
              <w:snapToGrid w:val="0"/>
              <w:spacing w:line="300" w:lineRule="exact"/>
              <w:ind w:hanging="14"/>
              <w:jc w:val="center"/>
              <w:textAlignment w:val="bottom"/>
              <w:rPr>
                <w:rFonts w:hint="default" w:ascii="Times New Roman" w:hAnsi="Times New Roman" w:cs="Times New Roman" w:eastAsiaTheme="minorEastAsia"/>
                <w:szCs w:val="21"/>
              </w:rPr>
            </w:pPr>
            <w:r>
              <w:rPr>
                <w:rFonts w:hint="default" w:ascii="Times New Roman" w:hAnsi="Times New Roman" w:cs="Times New Roman" w:eastAsiaTheme="minorEastAsia"/>
                <w:b/>
                <w:bCs/>
                <w:szCs w:val="21"/>
              </w:rPr>
              <w:t>付款方式</w:t>
            </w:r>
          </w:p>
        </w:tc>
        <w:tc>
          <w:tcPr>
            <w:tcW w:w="7306" w:type="dxa"/>
            <w:tcBorders>
              <w:top w:val="single" w:color="auto" w:sz="4" w:space="0"/>
              <w:left w:val="nil"/>
              <w:bottom w:val="single" w:color="auto" w:sz="4" w:space="0"/>
              <w:right w:val="single" w:color="auto" w:sz="4" w:space="0"/>
            </w:tcBorders>
            <w:vAlign w:val="center"/>
          </w:tcPr>
          <w:p w14:paraId="487FE309">
            <w:pPr>
              <w:pStyle w:val="13"/>
              <w:keepNext w:val="0"/>
              <w:keepLines w:val="0"/>
              <w:pageBreakBefore w:val="0"/>
              <w:kinsoku/>
              <w:wordWrap/>
              <w:overflowPunct/>
              <w:topLinePunct w:val="0"/>
              <w:bidi w:val="0"/>
              <w:adjustRightInd/>
              <w:snapToGrid w:val="0"/>
              <w:spacing w:before="0" w:beforeLines="0" w:after="0" w:afterLines="0" w:line="300" w:lineRule="exact"/>
              <w:jc w:val="both"/>
              <w:textAlignment w:val="auto"/>
              <w:rPr>
                <w:rFonts w:hint="default" w:ascii="Times New Roman" w:hAnsi="Times New Roman" w:cs="Times New Roman" w:eastAsiaTheme="minorEastAsia"/>
                <w:kern w:val="2"/>
                <w:sz w:val="21"/>
                <w:szCs w:val="21"/>
                <w:lang w:val="en-US" w:eastAsia="zh-CN" w:bidi="ar-SA"/>
              </w:rPr>
            </w:pPr>
            <w:r>
              <w:rPr>
                <w:rFonts w:hint="default" w:ascii="Times New Roman" w:hAnsi="Times New Roman" w:cs="Times New Roman" w:eastAsiaTheme="minorEastAsia"/>
                <w:kern w:val="2"/>
                <w:sz w:val="21"/>
                <w:szCs w:val="21"/>
                <w:lang w:val="en-US" w:eastAsia="zh-CN" w:bidi="ar-SA"/>
              </w:rPr>
              <w:t>（1）合同签订后7个工作日内支付合同金额的</w:t>
            </w:r>
            <w:r>
              <w:rPr>
                <w:rFonts w:hint="eastAsia" w:ascii="Times New Roman" w:hAnsi="Times New Roman" w:cs="Times New Roman" w:eastAsiaTheme="minorEastAsia"/>
                <w:kern w:val="2"/>
                <w:sz w:val="21"/>
                <w:szCs w:val="21"/>
                <w:lang w:val="en-US" w:eastAsia="zh-CN" w:bidi="ar-SA"/>
              </w:rPr>
              <w:t>60</w:t>
            </w:r>
            <w:r>
              <w:rPr>
                <w:rFonts w:hint="default" w:ascii="Times New Roman" w:hAnsi="Times New Roman" w:cs="Times New Roman" w:eastAsiaTheme="minorEastAsia"/>
                <w:kern w:val="2"/>
                <w:sz w:val="21"/>
                <w:szCs w:val="21"/>
                <w:lang w:val="en-US" w:eastAsia="zh-CN" w:bidi="ar-SA"/>
              </w:rPr>
              <w:t>%；</w:t>
            </w:r>
          </w:p>
          <w:p w14:paraId="55DB6E7E">
            <w:pPr>
              <w:pStyle w:val="13"/>
              <w:keepNext w:val="0"/>
              <w:keepLines w:val="0"/>
              <w:pageBreakBefore w:val="0"/>
              <w:kinsoku/>
              <w:wordWrap/>
              <w:overflowPunct/>
              <w:topLinePunct w:val="0"/>
              <w:bidi w:val="0"/>
              <w:adjustRightInd/>
              <w:snapToGrid w:val="0"/>
              <w:spacing w:before="0" w:beforeLines="0" w:after="0" w:afterLines="0" w:line="300" w:lineRule="exact"/>
              <w:jc w:val="both"/>
              <w:textAlignment w:val="auto"/>
              <w:rPr>
                <w:rFonts w:hint="default" w:ascii="Times New Roman" w:hAnsi="Times New Roman" w:cs="Times New Roman" w:eastAsiaTheme="minorEastAsia"/>
                <w:kern w:val="2"/>
                <w:sz w:val="21"/>
                <w:szCs w:val="21"/>
                <w:lang w:val="en-US" w:eastAsia="zh-CN" w:bidi="ar-SA"/>
              </w:rPr>
            </w:pPr>
            <w:r>
              <w:rPr>
                <w:rFonts w:hint="default" w:ascii="Times New Roman" w:hAnsi="Times New Roman" w:cs="Times New Roman" w:eastAsiaTheme="minorEastAsia"/>
                <w:kern w:val="2"/>
                <w:sz w:val="21"/>
                <w:szCs w:val="21"/>
                <w:lang w:val="en-US" w:eastAsia="zh-CN" w:bidi="ar-SA"/>
              </w:rPr>
              <w:t>（2）验收合格后30个工作日内支付至合同价的100%；</w:t>
            </w:r>
          </w:p>
          <w:p w14:paraId="67377337">
            <w:pPr>
              <w:pStyle w:val="13"/>
              <w:keepNext w:val="0"/>
              <w:keepLines w:val="0"/>
              <w:pageBreakBefore w:val="0"/>
              <w:kinsoku/>
              <w:wordWrap/>
              <w:overflowPunct/>
              <w:topLinePunct w:val="0"/>
              <w:bidi w:val="0"/>
              <w:adjustRightInd/>
              <w:snapToGrid w:val="0"/>
              <w:spacing w:before="0" w:beforeLines="0" w:after="0" w:afterLines="0" w:line="300" w:lineRule="exact"/>
              <w:jc w:val="both"/>
              <w:textAlignment w:val="auto"/>
              <w:rPr>
                <w:rFonts w:hint="default" w:ascii="Times New Roman" w:hAnsi="Times New Roman" w:cs="Times New Roman" w:eastAsiaTheme="minorEastAsia"/>
                <w:szCs w:val="21"/>
              </w:rPr>
            </w:pPr>
            <w:r>
              <w:rPr>
                <w:rFonts w:hint="default" w:ascii="Times New Roman" w:hAnsi="Times New Roman" w:cs="Times New Roman" w:eastAsiaTheme="minorEastAsia"/>
                <w:kern w:val="2"/>
                <w:sz w:val="21"/>
                <w:szCs w:val="21"/>
                <w:lang w:val="en-US" w:eastAsia="zh-CN" w:bidi="ar-SA"/>
              </w:rPr>
              <w:t>（3）付款前需提供符合采购人要求的正规发票、项目验收单及其他所需材料。</w:t>
            </w:r>
          </w:p>
        </w:tc>
      </w:tr>
      <w:tr w14:paraId="232322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7" w:hRule="atLeast"/>
          <w:jc w:val="center"/>
        </w:trPr>
        <w:tc>
          <w:tcPr>
            <w:tcW w:w="1835" w:type="dxa"/>
            <w:tcBorders>
              <w:top w:val="single" w:color="auto" w:sz="4" w:space="0"/>
              <w:left w:val="single" w:color="auto" w:sz="4" w:space="0"/>
              <w:bottom w:val="single" w:color="auto" w:sz="4" w:space="0"/>
              <w:right w:val="single" w:color="auto" w:sz="4" w:space="0"/>
            </w:tcBorders>
            <w:vAlign w:val="center"/>
          </w:tcPr>
          <w:p w14:paraId="6D844D11">
            <w:pPr>
              <w:widowControl/>
              <w:autoSpaceDE w:val="0"/>
              <w:autoSpaceDN w:val="0"/>
              <w:adjustRightInd w:val="0"/>
              <w:snapToGrid w:val="0"/>
              <w:spacing w:line="300" w:lineRule="exact"/>
              <w:ind w:hanging="14"/>
              <w:jc w:val="center"/>
              <w:textAlignment w:val="bottom"/>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w:t>
            </w:r>
            <w:r>
              <w:rPr>
                <w:rFonts w:hint="default" w:ascii="Times New Roman" w:hAnsi="Times New Roman" w:cs="Times New Roman" w:eastAsiaTheme="minorEastAsia"/>
                <w:b/>
                <w:bCs/>
                <w:szCs w:val="21"/>
              </w:rPr>
              <w:t>投标报价及费用</w:t>
            </w:r>
          </w:p>
        </w:tc>
        <w:tc>
          <w:tcPr>
            <w:tcW w:w="7306" w:type="dxa"/>
            <w:tcBorders>
              <w:top w:val="single" w:color="auto" w:sz="4" w:space="0"/>
              <w:left w:val="nil"/>
              <w:bottom w:val="single" w:color="auto" w:sz="4" w:space="0"/>
              <w:right w:val="single" w:color="auto" w:sz="4" w:space="0"/>
            </w:tcBorders>
            <w:vAlign w:val="center"/>
          </w:tcPr>
          <w:p w14:paraId="7926CA66">
            <w:pPr>
              <w:keepNext w:val="0"/>
              <w:keepLines w:val="0"/>
              <w:pageBreakBefore w:val="0"/>
              <w:widowControl/>
              <w:kinsoku/>
              <w:wordWrap/>
              <w:overflowPunct/>
              <w:topLinePunct w:val="0"/>
              <w:bidi w:val="0"/>
              <w:adjustRightInd/>
              <w:snapToGrid w:val="0"/>
              <w:spacing w:line="300" w:lineRule="exact"/>
              <w:jc w:val="both"/>
              <w:textAlignment w:val="auto"/>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本项目由成交供应商自行供货并负责安装、调试、</w:t>
            </w:r>
            <w:r>
              <w:rPr>
                <w:rFonts w:hint="default" w:ascii="Times New Roman" w:hAnsi="Times New Roman" w:cs="Times New Roman" w:eastAsiaTheme="minorEastAsia"/>
                <w:szCs w:val="21"/>
                <w:lang w:val="en-US" w:eastAsia="zh-CN"/>
              </w:rPr>
              <w:t>培训使用、</w:t>
            </w:r>
            <w:r>
              <w:rPr>
                <w:rFonts w:hint="default" w:ascii="Times New Roman" w:hAnsi="Times New Roman" w:cs="Times New Roman" w:eastAsiaTheme="minorEastAsia"/>
                <w:szCs w:val="21"/>
              </w:rPr>
              <w:t>协助验收并承担质保期内的维修费用。安装用的所有材料费、安装调试费及质保期内的维修费应全部包含在综合单价中。</w:t>
            </w:r>
          </w:p>
        </w:tc>
      </w:tr>
      <w:tr w14:paraId="61899AE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73" w:hRule="atLeast"/>
          <w:jc w:val="center"/>
        </w:trPr>
        <w:tc>
          <w:tcPr>
            <w:tcW w:w="1835" w:type="dxa"/>
            <w:tcBorders>
              <w:top w:val="single" w:color="auto" w:sz="4" w:space="0"/>
              <w:left w:val="single" w:color="auto" w:sz="4" w:space="0"/>
              <w:bottom w:val="single" w:color="auto" w:sz="4" w:space="0"/>
              <w:right w:val="single" w:color="auto" w:sz="4" w:space="0"/>
            </w:tcBorders>
            <w:vAlign w:val="center"/>
          </w:tcPr>
          <w:p w14:paraId="4096698F">
            <w:pPr>
              <w:pStyle w:val="5"/>
              <w:spacing w:line="360" w:lineRule="auto"/>
              <w:ind w:firstLine="0"/>
              <w:jc w:val="center"/>
              <w:rPr>
                <w:rFonts w:hint="default" w:ascii="Times New Roman" w:hAnsi="Times New Roman" w:cs="Times New Roman" w:eastAsiaTheme="minorEastAsia"/>
                <w:b/>
                <w:bCs/>
                <w:szCs w:val="21"/>
              </w:rPr>
            </w:pPr>
            <w:r>
              <w:rPr>
                <w:rFonts w:hint="default" w:ascii="Times New Roman" w:hAnsi="Times New Roman" w:cs="Times New Roman" w:eastAsiaTheme="minorEastAsia"/>
                <w:b/>
                <w:bCs/>
                <w:szCs w:val="21"/>
              </w:rPr>
              <w:t>专利及知识产权</w:t>
            </w:r>
          </w:p>
        </w:tc>
        <w:tc>
          <w:tcPr>
            <w:tcW w:w="7306" w:type="dxa"/>
            <w:tcBorders>
              <w:top w:val="single" w:color="auto" w:sz="4" w:space="0"/>
              <w:left w:val="single" w:color="auto" w:sz="4" w:space="0"/>
              <w:bottom w:val="single" w:color="auto" w:sz="4" w:space="0"/>
              <w:right w:val="single" w:color="auto" w:sz="4" w:space="0"/>
            </w:tcBorders>
            <w:vAlign w:val="center"/>
          </w:tcPr>
          <w:p w14:paraId="4276A284">
            <w:pPr>
              <w:pStyle w:val="5"/>
              <w:keepNext w:val="0"/>
              <w:keepLines w:val="0"/>
              <w:pageBreakBefore w:val="0"/>
              <w:kinsoku/>
              <w:wordWrap/>
              <w:overflowPunct/>
              <w:topLinePunct w:val="0"/>
              <w:bidi w:val="0"/>
              <w:adjustRightInd/>
              <w:spacing w:line="300" w:lineRule="exact"/>
              <w:ind w:firstLine="0"/>
              <w:jc w:val="both"/>
              <w:textAlignment w:val="auto"/>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投标人需对产品的著作权、知识产权、及所有权负责，并保证不伤害采购人的利益。在法律范围内，所有文字、商标和技术侵权造成的相关费用，采购人概不负责。</w:t>
            </w:r>
          </w:p>
        </w:tc>
      </w:tr>
      <w:tr w14:paraId="5F2203F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73" w:hRule="atLeast"/>
          <w:jc w:val="center"/>
        </w:trPr>
        <w:tc>
          <w:tcPr>
            <w:tcW w:w="1835" w:type="dxa"/>
            <w:tcBorders>
              <w:top w:val="single" w:color="auto" w:sz="4" w:space="0"/>
              <w:left w:val="single" w:color="auto" w:sz="4" w:space="0"/>
              <w:bottom w:val="single" w:color="auto" w:sz="4" w:space="0"/>
              <w:right w:val="single" w:color="auto" w:sz="4" w:space="0"/>
            </w:tcBorders>
            <w:vAlign w:val="center"/>
          </w:tcPr>
          <w:p w14:paraId="69FD12CE">
            <w:pPr>
              <w:pStyle w:val="5"/>
              <w:spacing w:line="360" w:lineRule="auto"/>
              <w:ind w:firstLine="0" w:firstLineChars="0"/>
              <w:jc w:val="center"/>
              <w:rPr>
                <w:rFonts w:hint="default" w:ascii="Times New Roman" w:hAnsi="Times New Roman" w:cs="Times New Roman" w:eastAsiaTheme="minorEastAsia"/>
                <w:b/>
                <w:bCs/>
                <w:szCs w:val="21"/>
              </w:rPr>
            </w:pPr>
            <w:r>
              <w:rPr>
                <w:rFonts w:hint="default" w:ascii="Times New Roman" w:hAnsi="Times New Roman" w:cs="Times New Roman" w:eastAsiaTheme="minorEastAsia"/>
                <w:szCs w:val="21"/>
              </w:rPr>
              <w:t>▲</w:t>
            </w:r>
            <w:r>
              <w:rPr>
                <w:rFonts w:hint="default" w:ascii="Times New Roman" w:hAnsi="Times New Roman" w:cs="Times New Roman" w:eastAsiaTheme="minorEastAsia"/>
                <w:b/>
                <w:bCs/>
                <w:szCs w:val="21"/>
              </w:rPr>
              <w:t>其他要求</w:t>
            </w:r>
          </w:p>
        </w:tc>
        <w:tc>
          <w:tcPr>
            <w:tcW w:w="7306" w:type="dxa"/>
            <w:tcBorders>
              <w:top w:val="single" w:color="auto" w:sz="4" w:space="0"/>
              <w:left w:val="single" w:color="auto" w:sz="4" w:space="0"/>
              <w:bottom w:val="single" w:color="auto" w:sz="4" w:space="0"/>
              <w:right w:val="single" w:color="auto" w:sz="4" w:space="0"/>
            </w:tcBorders>
            <w:vAlign w:val="center"/>
          </w:tcPr>
          <w:p w14:paraId="2A7AEB7C">
            <w:pPr>
              <w:pStyle w:val="5"/>
              <w:spacing w:line="360" w:lineRule="auto"/>
              <w:ind w:firstLine="0" w:firstLineChars="0"/>
              <w:jc w:val="both"/>
              <w:rPr>
                <w:rFonts w:hint="default" w:ascii="Times New Roman" w:hAnsi="Times New Roman" w:cs="Times New Roman" w:eastAsiaTheme="minorEastAsia"/>
                <w:szCs w:val="21"/>
              </w:rPr>
            </w:pPr>
            <w:r>
              <w:rPr>
                <w:rFonts w:hint="default" w:ascii="Times New Roman" w:hAnsi="Times New Roman" w:cs="Times New Roman" w:eastAsiaTheme="minorEastAsia"/>
                <w:b/>
                <w:bCs/>
                <w:kern w:val="0"/>
                <w:szCs w:val="21"/>
              </w:rPr>
              <w:t>设备技术参数中要求提供的各类证书、检测报告等，中标后必须按所列要求提供，如发现供应商虚假响应，有弄虚作假的</w:t>
            </w:r>
            <w:r>
              <w:rPr>
                <w:rFonts w:hint="default" w:ascii="Times New Roman" w:hAnsi="Times New Roman" w:cs="Times New Roman" w:eastAsiaTheme="minorEastAsia"/>
                <w:b/>
                <w:bCs/>
                <w:kern w:val="0"/>
                <w:szCs w:val="21"/>
                <w:lang w:eastAsia="zh-CN"/>
              </w:rPr>
              <w:t>，</w:t>
            </w:r>
            <w:r>
              <w:rPr>
                <w:rFonts w:hint="default" w:ascii="Times New Roman" w:hAnsi="Times New Roman" w:cs="Times New Roman" w:eastAsiaTheme="minorEastAsia"/>
                <w:b/>
                <w:bCs/>
                <w:kern w:val="0"/>
                <w:szCs w:val="21"/>
              </w:rPr>
              <w:t>取消中标资格并承担相关责任。</w:t>
            </w:r>
          </w:p>
        </w:tc>
      </w:tr>
      <w:tr w14:paraId="62BAAC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jc w:val="center"/>
        </w:trPr>
        <w:tc>
          <w:tcPr>
            <w:tcW w:w="1835" w:type="dxa"/>
            <w:tcBorders>
              <w:top w:val="single" w:color="auto" w:sz="4" w:space="0"/>
              <w:left w:val="single" w:color="auto" w:sz="4" w:space="0"/>
              <w:bottom w:val="single" w:color="auto" w:sz="4" w:space="0"/>
              <w:right w:val="single" w:color="auto" w:sz="4" w:space="0"/>
            </w:tcBorders>
            <w:vAlign w:val="center"/>
          </w:tcPr>
          <w:p w14:paraId="61B57CC0">
            <w:pPr>
              <w:spacing w:line="300" w:lineRule="exact"/>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履约保证金</w:t>
            </w:r>
          </w:p>
        </w:tc>
        <w:tc>
          <w:tcPr>
            <w:tcW w:w="7306" w:type="dxa"/>
            <w:tcBorders>
              <w:top w:val="single" w:color="auto" w:sz="4" w:space="0"/>
              <w:left w:val="nil"/>
              <w:bottom w:val="single" w:color="auto" w:sz="4" w:space="0"/>
              <w:right w:val="single" w:color="auto" w:sz="4" w:space="0"/>
            </w:tcBorders>
            <w:vAlign w:val="center"/>
          </w:tcPr>
          <w:p w14:paraId="1824CFB1">
            <w:pPr>
              <w:keepNext w:val="0"/>
              <w:keepLines w:val="0"/>
              <w:pageBreakBefore w:val="0"/>
              <w:kinsoku/>
              <w:wordWrap/>
              <w:overflowPunct/>
              <w:topLinePunct w:val="0"/>
              <w:bidi w:val="0"/>
              <w:adjustRightInd/>
              <w:spacing w:line="300" w:lineRule="exact"/>
              <w:jc w:val="both"/>
              <w:textAlignment w:val="auto"/>
              <w:rPr>
                <w:rFonts w:hint="default" w:ascii="Times New Roman" w:hAnsi="Times New Roman" w:cs="Times New Roman" w:eastAsiaTheme="minorEastAsia"/>
                <w:szCs w:val="21"/>
              </w:rPr>
            </w:pPr>
            <w:r>
              <w:rPr>
                <w:rFonts w:hint="default" w:ascii="Times New Roman" w:hAnsi="Times New Roman" w:cs="Times New Roman" w:eastAsiaTheme="minorEastAsia"/>
                <w:color w:val="000000"/>
                <w:kern w:val="0"/>
                <w:szCs w:val="21"/>
              </w:rPr>
              <w:t>本项目不收取履约保证金</w:t>
            </w:r>
          </w:p>
        </w:tc>
      </w:tr>
    </w:tbl>
    <w:p w14:paraId="5D8123A9">
      <w:pPr>
        <w:pStyle w:val="24"/>
        <w:spacing w:line="480" w:lineRule="auto"/>
        <w:jc w:val="center"/>
        <w:rPr>
          <w:rFonts w:hint="default" w:ascii="Times New Roman" w:hAnsi="Times New Roman" w:cs="Times New Roman" w:eastAsiaTheme="minorEastAsia"/>
        </w:rPr>
      </w:pPr>
    </w:p>
    <w:p w14:paraId="2AD8029C">
      <w:pPr>
        <w:pStyle w:val="24"/>
        <w:spacing w:line="480" w:lineRule="auto"/>
        <w:jc w:val="center"/>
        <w:rPr>
          <w:rFonts w:hint="default" w:ascii="Times New Roman" w:hAnsi="Times New Roman" w:cs="Times New Roman" w:eastAsiaTheme="minorEastAsia"/>
        </w:rPr>
      </w:pPr>
    </w:p>
    <w:p w14:paraId="24F1F4BB">
      <w:pPr>
        <w:pStyle w:val="24"/>
        <w:spacing w:line="480" w:lineRule="auto"/>
        <w:jc w:val="center"/>
        <w:rPr>
          <w:rFonts w:hint="default" w:ascii="Times New Roman" w:hAnsi="Times New Roman" w:cs="Times New Roman" w:eastAsiaTheme="minorEastAsia"/>
        </w:rPr>
      </w:pPr>
    </w:p>
    <w:p w14:paraId="4AE62126">
      <w:pPr>
        <w:pStyle w:val="24"/>
        <w:spacing w:line="480" w:lineRule="auto"/>
        <w:jc w:val="center"/>
        <w:rPr>
          <w:rFonts w:hint="default" w:ascii="Times New Roman" w:hAnsi="Times New Roman" w:cs="Times New Roman" w:eastAsiaTheme="minorEastAsia"/>
        </w:rPr>
      </w:pPr>
    </w:p>
    <w:p w14:paraId="54E66DF2">
      <w:pPr>
        <w:pStyle w:val="24"/>
        <w:spacing w:line="480" w:lineRule="auto"/>
        <w:jc w:val="center"/>
        <w:rPr>
          <w:rFonts w:hint="default" w:ascii="Times New Roman" w:hAnsi="Times New Roman" w:cs="Times New Roman" w:eastAsiaTheme="minorEastAsia"/>
        </w:rPr>
      </w:pPr>
    </w:p>
    <w:p w14:paraId="664CBD8B">
      <w:pPr>
        <w:pStyle w:val="24"/>
        <w:spacing w:line="480" w:lineRule="auto"/>
        <w:jc w:val="center"/>
        <w:rPr>
          <w:rFonts w:hint="default" w:ascii="Times New Roman" w:hAnsi="Times New Roman" w:cs="Times New Roman" w:eastAsiaTheme="minorEastAsia"/>
        </w:rPr>
      </w:pPr>
    </w:p>
    <w:p w14:paraId="7447F489">
      <w:pPr>
        <w:pStyle w:val="24"/>
        <w:spacing w:line="480" w:lineRule="auto"/>
        <w:jc w:val="both"/>
        <w:rPr>
          <w:rFonts w:hint="default" w:ascii="Times New Roman" w:hAnsi="Times New Roman" w:cs="Times New Roman" w:eastAsiaTheme="minorEastAsia"/>
        </w:rPr>
      </w:pPr>
    </w:p>
    <w:p w14:paraId="2E292259">
      <w:pPr>
        <w:rPr>
          <w:rFonts w:hint="default" w:ascii="Times New Roman" w:hAnsi="Times New Roman" w:cs="Times New Roman" w:eastAsiaTheme="minorEastAsia"/>
        </w:rPr>
      </w:pPr>
    </w:p>
    <w:p w14:paraId="0ABB6F08">
      <w:pPr>
        <w:rPr>
          <w:rFonts w:hint="default" w:ascii="Times New Roman" w:hAnsi="Times New Roman" w:cs="Times New Roman" w:eastAsiaTheme="minorEastAsia"/>
        </w:rPr>
      </w:pPr>
    </w:p>
    <w:p w14:paraId="79F56214">
      <w:pPr>
        <w:rPr>
          <w:rFonts w:hint="default" w:ascii="Times New Roman" w:hAnsi="Times New Roman" w:cs="Times New Roman" w:eastAsiaTheme="minorEastAsia"/>
        </w:rPr>
      </w:pPr>
    </w:p>
    <w:p w14:paraId="7B4E9DEF">
      <w:pPr>
        <w:rPr>
          <w:rFonts w:hint="default" w:ascii="Times New Roman" w:hAnsi="Times New Roman" w:cs="Times New Roman" w:eastAsiaTheme="minorEastAsia"/>
        </w:rPr>
      </w:pPr>
    </w:p>
    <w:p w14:paraId="2159C362">
      <w:pPr>
        <w:rPr>
          <w:rFonts w:hint="default" w:ascii="Times New Roman" w:hAnsi="Times New Roman" w:cs="Times New Roman" w:eastAsiaTheme="minorEastAsia"/>
        </w:rPr>
      </w:pPr>
    </w:p>
    <w:p w14:paraId="33947F93">
      <w:pPr>
        <w:rPr>
          <w:rFonts w:hint="default" w:ascii="Times New Roman" w:hAnsi="Times New Roman" w:cs="Times New Roman" w:eastAsiaTheme="minorEastAsia"/>
        </w:rPr>
      </w:pPr>
    </w:p>
    <w:p w14:paraId="4DEFA62A">
      <w:pPr>
        <w:rPr>
          <w:rFonts w:hint="default" w:ascii="Times New Roman" w:hAnsi="Times New Roman" w:cs="Times New Roman" w:eastAsiaTheme="minorEastAsia"/>
        </w:rPr>
      </w:pPr>
    </w:p>
    <w:p w14:paraId="5229ACF6">
      <w:pPr>
        <w:pStyle w:val="24"/>
        <w:spacing w:line="480" w:lineRule="auto"/>
        <w:jc w:val="center"/>
        <w:rPr>
          <w:rFonts w:hint="default" w:ascii="Times New Roman" w:hAnsi="Times New Roman" w:cs="Times New Roman" w:eastAsiaTheme="minorEastAsia"/>
        </w:rPr>
      </w:pPr>
      <w:r>
        <w:rPr>
          <w:rFonts w:hint="default" w:ascii="Times New Roman" w:hAnsi="Times New Roman" w:cs="Times New Roman" w:eastAsiaTheme="minorEastAsia"/>
        </w:rPr>
        <w:t>第四章 评分办法及评分标准</w:t>
      </w:r>
      <w:bookmarkEnd w:id="32"/>
    </w:p>
    <w:p w14:paraId="27A8B633">
      <w:pPr>
        <w:spacing w:line="400" w:lineRule="exact"/>
        <w:ind w:firstLine="420" w:firstLineChars="200"/>
        <w:rPr>
          <w:rFonts w:hint="default" w:ascii="Times New Roman" w:hAnsi="Times New Roman" w:cs="Times New Roman" w:eastAsiaTheme="minorEastAsia"/>
          <w:snapToGrid w:val="0"/>
          <w:color w:val="000000"/>
          <w:szCs w:val="21"/>
        </w:rPr>
      </w:pPr>
      <w:r>
        <w:rPr>
          <w:rFonts w:hint="default" w:ascii="Times New Roman" w:hAnsi="Times New Roman" w:cs="Times New Roman" w:eastAsiaTheme="minorEastAsia"/>
          <w:snapToGrid w:val="0"/>
          <w:color w:val="000000"/>
          <w:szCs w:val="21"/>
        </w:rPr>
        <w:t>根据《中华人民共和国政府采购法》等有关法律法规，结合本项目的实际需求，制定本办法。</w:t>
      </w:r>
    </w:p>
    <w:p w14:paraId="32CD1AD1">
      <w:pPr>
        <w:spacing w:line="400" w:lineRule="exact"/>
        <w:ind w:firstLine="422" w:firstLineChars="200"/>
        <w:rPr>
          <w:rFonts w:hint="default" w:ascii="Times New Roman" w:hAnsi="Times New Roman" w:cs="Times New Roman" w:eastAsiaTheme="minorEastAsia"/>
          <w:b/>
          <w:snapToGrid w:val="0"/>
          <w:color w:val="000000"/>
          <w:szCs w:val="21"/>
        </w:rPr>
      </w:pPr>
      <w:r>
        <w:rPr>
          <w:rFonts w:hint="default" w:ascii="Times New Roman" w:hAnsi="Times New Roman" w:cs="Times New Roman" w:eastAsiaTheme="minorEastAsia"/>
          <w:b/>
          <w:snapToGrid w:val="0"/>
          <w:color w:val="000000"/>
          <w:szCs w:val="21"/>
        </w:rPr>
        <w:t>一、总则</w:t>
      </w:r>
    </w:p>
    <w:p w14:paraId="0C9469E4">
      <w:pPr>
        <w:spacing w:line="400" w:lineRule="exact"/>
        <w:ind w:firstLine="420" w:firstLineChars="200"/>
        <w:rPr>
          <w:rFonts w:hint="default" w:ascii="Times New Roman" w:hAnsi="Times New Roman" w:cs="Times New Roman" w:eastAsiaTheme="minorEastAsia"/>
          <w:snapToGrid w:val="0"/>
          <w:color w:val="000000"/>
          <w:szCs w:val="21"/>
        </w:rPr>
      </w:pPr>
      <w:r>
        <w:rPr>
          <w:rFonts w:hint="default" w:ascii="Times New Roman" w:hAnsi="Times New Roman" w:cs="Times New Roman" w:eastAsiaTheme="minorEastAsia"/>
          <w:snapToGrid w:val="0"/>
          <w:color w:val="000000"/>
          <w:szCs w:val="21"/>
        </w:rPr>
        <w:t>本次评标采用综合评分法，由价格分、技术分、资信商务分等组成。对已通过资格性检查和符合性检查的合格投标文件进行资信商务、技术、报价等评估，综合比较与评价，合格投标人的评标得分为各项目汇总得分，总分为100分。中标候选人顺序按评标得分由高到低顺序排列，得分相同的，按投标报价由低到高顺序排列；得分且投标报价相同的，按技术得分由高到低顺序排列。评分过程中计分方式采用四舍五入法，并保留小数2位。</w:t>
      </w:r>
    </w:p>
    <w:p w14:paraId="1C7D2C0F">
      <w:pPr>
        <w:spacing w:line="400" w:lineRule="exact"/>
        <w:ind w:firstLine="422" w:firstLineChars="200"/>
        <w:rPr>
          <w:rFonts w:hint="default" w:ascii="Times New Roman" w:hAnsi="Times New Roman" w:cs="Times New Roman" w:eastAsiaTheme="minorEastAsia"/>
          <w:b/>
          <w:bCs/>
          <w:color w:val="auto"/>
          <w:szCs w:val="21"/>
          <w:highlight w:val="none"/>
          <w:shd w:val="clear" w:color="auto" w:fill="auto"/>
          <w:lang w:val="en-US" w:eastAsia="zh-CN"/>
        </w:rPr>
      </w:pPr>
      <w:r>
        <w:rPr>
          <w:rFonts w:hint="default" w:ascii="Times New Roman" w:hAnsi="Times New Roman" w:cs="Times New Roman" w:eastAsiaTheme="minorEastAsia"/>
          <w:b/>
          <w:bCs/>
          <w:color w:val="auto"/>
          <w:szCs w:val="21"/>
          <w:highlight w:val="none"/>
          <w:shd w:val="clear" w:color="auto" w:fill="auto"/>
          <w:lang w:val="en-US" w:eastAsia="zh-CN"/>
        </w:rPr>
        <w:t>本项目专门面向中小企业采购</w:t>
      </w:r>
    </w:p>
    <w:p w14:paraId="2329F13B">
      <w:pPr>
        <w:spacing w:line="400" w:lineRule="exact"/>
        <w:ind w:firstLine="422" w:firstLineChars="200"/>
        <w:rPr>
          <w:rFonts w:hint="default" w:ascii="Times New Roman" w:hAnsi="Times New Roman" w:cs="Times New Roman" w:eastAsiaTheme="minorEastAsia"/>
          <w:b/>
          <w:snapToGrid w:val="0"/>
          <w:color w:val="000000"/>
          <w:szCs w:val="21"/>
        </w:rPr>
      </w:pPr>
      <w:r>
        <w:rPr>
          <w:rFonts w:hint="default" w:ascii="Times New Roman" w:hAnsi="Times New Roman" w:cs="Times New Roman" w:eastAsiaTheme="minorEastAsia"/>
          <w:b/>
          <w:snapToGrid w:val="0"/>
          <w:color w:val="000000"/>
          <w:szCs w:val="21"/>
        </w:rPr>
        <w:t>二、分值的计算</w:t>
      </w:r>
    </w:p>
    <w:p w14:paraId="0517C2D5">
      <w:pPr>
        <w:spacing w:line="400" w:lineRule="exact"/>
        <w:ind w:firstLine="420" w:firstLineChars="200"/>
        <w:rPr>
          <w:rFonts w:hint="default" w:ascii="Times New Roman" w:hAnsi="Times New Roman" w:cs="Times New Roman" w:eastAsiaTheme="minorEastAsia"/>
          <w:snapToGrid w:val="0"/>
          <w:color w:val="000000"/>
          <w:szCs w:val="21"/>
        </w:rPr>
      </w:pPr>
      <w:r>
        <w:rPr>
          <w:rFonts w:hint="default" w:ascii="Times New Roman" w:hAnsi="Times New Roman" w:cs="Times New Roman" w:eastAsiaTheme="minorEastAsia"/>
          <w:snapToGrid w:val="0"/>
          <w:color w:val="000000"/>
          <w:szCs w:val="21"/>
        </w:rPr>
        <w:t>技术、资信、商务及其他分按照评标委员会成员的独立评分结果汇总后的算术平均分计算，计算公式为：</w:t>
      </w:r>
    </w:p>
    <w:p w14:paraId="4E64CF30">
      <w:pPr>
        <w:spacing w:line="400" w:lineRule="exact"/>
        <w:ind w:firstLine="420" w:firstLineChars="200"/>
        <w:rPr>
          <w:rFonts w:hint="default" w:ascii="Times New Roman" w:hAnsi="Times New Roman" w:cs="Times New Roman" w:eastAsiaTheme="minorEastAsia"/>
          <w:snapToGrid w:val="0"/>
          <w:color w:val="000000"/>
          <w:szCs w:val="21"/>
        </w:rPr>
      </w:pPr>
      <w:r>
        <w:rPr>
          <w:rFonts w:hint="default" w:ascii="Times New Roman" w:hAnsi="Times New Roman" w:cs="Times New Roman" w:eastAsiaTheme="minorEastAsia"/>
          <w:snapToGrid w:val="0"/>
          <w:color w:val="000000"/>
          <w:szCs w:val="21"/>
        </w:rPr>
        <w:t>技术、资信商务及其他分=评标委员会所有成员评分合计数/评标委员会组成人员数</w:t>
      </w:r>
    </w:p>
    <w:p w14:paraId="2D964EAF">
      <w:pPr>
        <w:spacing w:line="400" w:lineRule="exact"/>
        <w:ind w:firstLine="420" w:firstLineChars="200"/>
        <w:rPr>
          <w:rFonts w:hint="default" w:ascii="Times New Roman" w:hAnsi="Times New Roman" w:cs="Times New Roman" w:eastAsiaTheme="minorEastAsia"/>
          <w:snapToGrid w:val="0"/>
          <w:color w:val="000000"/>
          <w:szCs w:val="21"/>
        </w:rPr>
      </w:pPr>
      <w:r>
        <w:rPr>
          <w:rFonts w:hint="default" w:ascii="Times New Roman" w:hAnsi="Times New Roman" w:cs="Times New Roman" w:eastAsiaTheme="minorEastAsia"/>
          <w:snapToGrid w:val="0"/>
          <w:color w:val="000000"/>
          <w:szCs w:val="21"/>
        </w:rPr>
        <w:t>投标人评标综合得分=价格分+技术分+资信商务</w:t>
      </w:r>
    </w:p>
    <w:p w14:paraId="1429F877">
      <w:pPr>
        <w:spacing w:line="400" w:lineRule="exact"/>
        <w:ind w:firstLine="422" w:firstLineChars="200"/>
        <w:rPr>
          <w:rFonts w:hint="default" w:ascii="Times New Roman" w:hAnsi="Times New Roman" w:cs="Times New Roman" w:eastAsiaTheme="minorEastAsia"/>
          <w:b/>
          <w:snapToGrid w:val="0"/>
          <w:szCs w:val="21"/>
        </w:rPr>
      </w:pPr>
      <w:r>
        <w:rPr>
          <w:rFonts w:hint="default" w:ascii="Times New Roman" w:hAnsi="Times New Roman" w:cs="Times New Roman" w:eastAsiaTheme="minorEastAsia"/>
          <w:b/>
          <w:snapToGrid w:val="0"/>
          <w:color w:val="000000"/>
          <w:szCs w:val="21"/>
        </w:rPr>
        <w:t>（一）投标报</w:t>
      </w:r>
      <w:r>
        <w:rPr>
          <w:rFonts w:hint="default" w:ascii="Times New Roman" w:hAnsi="Times New Roman" w:cs="Times New Roman" w:eastAsiaTheme="minorEastAsia"/>
          <w:b/>
          <w:snapToGrid w:val="0"/>
          <w:szCs w:val="21"/>
        </w:rPr>
        <w:t>价（</w:t>
      </w:r>
      <w:r>
        <w:rPr>
          <w:rFonts w:hint="default" w:ascii="Times New Roman" w:hAnsi="Times New Roman" w:cs="Times New Roman" w:eastAsiaTheme="minorEastAsia"/>
          <w:b/>
          <w:snapToGrid w:val="0"/>
          <w:szCs w:val="21"/>
          <w:highlight w:val="none"/>
          <w:lang w:val="en-US" w:eastAsia="zh-CN"/>
        </w:rPr>
        <w:t>30</w:t>
      </w:r>
      <w:r>
        <w:rPr>
          <w:rFonts w:hint="default" w:ascii="Times New Roman" w:hAnsi="Times New Roman" w:cs="Times New Roman" w:eastAsiaTheme="minorEastAsia"/>
          <w:b/>
          <w:snapToGrid w:val="0"/>
          <w:szCs w:val="21"/>
          <w:highlight w:val="none"/>
        </w:rPr>
        <w:t>分</w:t>
      </w:r>
      <w:r>
        <w:rPr>
          <w:rFonts w:hint="default" w:ascii="Times New Roman" w:hAnsi="Times New Roman" w:cs="Times New Roman" w:eastAsiaTheme="minorEastAsia"/>
          <w:b/>
          <w:snapToGrid w:val="0"/>
          <w:szCs w:val="21"/>
        </w:rPr>
        <w:t>）</w:t>
      </w:r>
    </w:p>
    <w:p w14:paraId="3EF671BA">
      <w:pPr>
        <w:spacing w:before="120" w:beforeLines="50" w:after="120" w:afterLines="50"/>
        <w:ind w:firstLine="315" w:firstLineChars="150"/>
        <w:rPr>
          <w:rFonts w:hint="default" w:ascii="Times New Roman" w:hAnsi="Times New Roman" w:cs="Times New Roman" w:eastAsiaTheme="minorEastAsia"/>
          <w:snapToGrid w:val="0"/>
          <w:szCs w:val="21"/>
        </w:rPr>
      </w:pPr>
      <w:r>
        <w:rPr>
          <w:rFonts w:hint="default" w:ascii="Times New Roman" w:hAnsi="Times New Roman" w:cs="Times New Roman" w:eastAsiaTheme="minorEastAsia"/>
          <w:snapToGrid w:val="0"/>
          <w:szCs w:val="21"/>
        </w:rPr>
        <w:t>有效投标报价的最低价作为评标基准价，其最低报价为满分；</w:t>
      </w:r>
    </w:p>
    <w:p w14:paraId="47210178">
      <w:pPr>
        <w:spacing w:before="120" w:beforeLines="50" w:after="120" w:afterLines="50"/>
        <w:ind w:firstLine="315" w:firstLineChars="150"/>
        <w:rPr>
          <w:rFonts w:hint="default" w:ascii="Times New Roman" w:hAnsi="Times New Roman" w:cs="Times New Roman" w:eastAsiaTheme="minorEastAsia"/>
          <w:snapToGrid w:val="0"/>
          <w:szCs w:val="21"/>
        </w:rPr>
      </w:pPr>
      <w:r>
        <w:rPr>
          <w:rFonts w:hint="default" w:ascii="Times New Roman" w:hAnsi="Times New Roman" w:cs="Times New Roman" w:eastAsiaTheme="minorEastAsia"/>
          <w:snapToGrid w:val="0"/>
          <w:szCs w:val="21"/>
        </w:rPr>
        <w:t>按照［投标报价得分=（评标基准价/投标报价）*价格权值*100］的计算公式计算；</w:t>
      </w:r>
    </w:p>
    <w:p w14:paraId="0A7EEC82">
      <w:pPr>
        <w:spacing w:before="120" w:beforeLines="50" w:after="120" w:afterLines="50"/>
        <w:ind w:firstLine="316" w:firstLineChars="150"/>
        <w:rPr>
          <w:rFonts w:hint="default" w:ascii="Times New Roman" w:hAnsi="Times New Roman" w:cs="Times New Roman" w:eastAsiaTheme="minorEastAsia"/>
          <w:snapToGrid w:val="0"/>
          <w:szCs w:val="21"/>
        </w:rPr>
      </w:pPr>
      <w:r>
        <w:rPr>
          <w:rFonts w:hint="default" w:ascii="Times New Roman" w:hAnsi="Times New Roman" w:cs="Times New Roman" w:eastAsiaTheme="minorEastAsia"/>
          <w:b/>
          <w:snapToGrid w:val="0"/>
          <w:szCs w:val="21"/>
        </w:rPr>
        <w:t>（二）技术、商务、资信及其他分（</w:t>
      </w:r>
      <w:r>
        <w:rPr>
          <w:rFonts w:hint="default" w:ascii="Times New Roman" w:hAnsi="Times New Roman" w:cs="Times New Roman" w:eastAsiaTheme="minorEastAsia"/>
          <w:b/>
          <w:snapToGrid w:val="0"/>
          <w:szCs w:val="21"/>
          <w:lang w:val="en-US" w:eastAsia="zh-CN"/>
        </w:rPr>
        <w:t>70</w:t>
      </w:r>
      <w:r>
        <w:rPr>
          <w:rFonts w:hint="default" w:ascii="Times New Roman" w:hAnsi="Times New Roman" w:cs="Times New Roman" w:eastAsiaTheme="minorEastAsia"/>
          <w:b/>
          <w:snapToGrid w:val="0"/>
          <w:szCs w:val="21"/>
        </w:rPr>
        <w:t>分）</w:t>
      </w:r>
    </w:p>
    <w:tbl>
      <w:tblPr>
        <w:tblStyle w:val="26"/>
        <w:tblpPr w:leftFromText="180" w:rightFromText="180" w:vertAnchor="text" w:horzAnchor="page" w:tblpXSpec="center" w:tblpY="315"/>
        <w:tblOverlap w:val="never"/>
        <w:tblW w:w="91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7"/>
        <w:gridCol w:w="1125"/>
        <w:gridCol w:w="905"/>
        <w:gridCol w:w="6089"/>
      </w:tblGrid>
      <w:tr w14:paraId="041B2C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987" w:type="dxa"/>
            <w:vAlign w:val="center"/>
          </w:tcPr>
          <w:p w14:paraId="71716B1F">
            <w:pPr>
              <w:adjustRightInd w:val="0"/>
              <w:snapToGrid w:val="0"/>
              <w:jc w:val="center"/>
              <w:rPr>
                <w:rFonts w:hint="default" w:ascii="Times New Roman" w:hAnsi="Times New Roman" w:cs="Times New Roman" w:eastAsiaTheme="minorEastAsia"/>
                <w:b/>
                <w:szCs w:val="21"/>
              </w:rPr>
            </w:pPr>
            <w:bookmarkStart w:id="33" w:name="_Toc10214"/>
            <w:r>
              <w:rPr>
                <w:rFonts w:hint="default" w:ascii="Times New Roman" w:hAnsi="Times New Roman" w:cs="Times New Roman" w:eastAsiaTheme="minorEastAsia"/>
                <w:b/>
                <w:snapToGrid w:val="0"/>
                <w:szCs w:val="21"/>
              </w:rPr>
              <w:t>序号</w:t>
            </w:r>
          </w:p>
        </w:tc>
        <w:tc>
          <w:tcPr>
            <w:tcW w:w="1125" w:type="dxa"/>
            <w:vAlign w:val="center"/>
          </w:tcPr>
          <w:p w14:paraId="16CF1368">
            <w:pPr>
              <w:adjustRightInd w:val="0"/>
              <w:snapToGrid w:val="0"/>
              <w:jc w:val="center"/>
              <w:rPr>
                <w:rFonts w:hint="default" w:ascii="Times New Roman" w:hAnsi="Times New Roman" w:cs="Times New Roman" w:eastAsiaTheme="minorEastAsia"/>
                <w:b/>
                <w:szCs w:val="21"/>
              </w:rPr>
            </w:pPr>
            <w:r>
              <w:rPr>
                <w:rFonts w:hint="default" w:ascii="Times New Roman" w:hAnsi="Times New Roman" w:cs="Times New Roman" w:eastAsiaTheme="minorEastAsia"/>
                <w:b/>
                <w:szCs w:val="21"/>
              </w:rPr>
              <w:t>评分项目</w:t>
            </w:r>
          </w:p>
        </w:tc>
        <w:tc>
          <w:tcPr>
            <w:tcW w:w="905" w:type="dxa"/>
            <w:vAlign w:val="center"/>
          </w:tcPr>
          <w:p w14:paraId="1A82F534">
            <w:pPr>
              <w:adjustRightInd w:val="0"/>
              <w:snapToGrid w:val="0"/>
              <w:jc w:val="center"/>
              <w:rPr>
                <w:rFonts w:hint="default" w:ascii="Times New Roman" w:hAnsi="Times New Roman" w:cs="Times New Roman" w:eastAsiaTheme="minorEastAsia"/>
                <w:b/>
                <w:szCs w:val="21"/>
              </w:rPr>
            </w:pPr>
            <w:r>
              <w:rPr>
                <w:rFonts w:hint="default" w:ascii="Times New Roman" w:hAnsi="Times New Roman" w:cs="Times New Roman" w:eastAsiaTheme="minorEastAsia"/>
                <w:b/>
                <w:szCs w:val="21"/>
              </w:rPr>
              <w:t>分值</w:t>
            </w:r>
          </w:p>
        </w:tc>
        <w:tc>
          <w:tcPr>
            <w:tcW w:w="6089" w:type="dxa"/>
            <w:vAlign w:val="center"/>
          </w:tcPr>
          <w:p w14:paraId="292F254F">
            <w:pPr>
              <w:adjustRightInd w:val="0"/>
              <w:snapToGrid w:val="0"/>
              <w:jc w:val="center"/>
              <w:rPr>
                <w:rFonts w:hint="default" w:ascii="Times New Roman" w:hAnsi="Times New Roman" w:cs="Times New Roman" w:eastAsiaTheme="minorEastAsia"/>
                <w:b/>
                <w:szCs w:val="21"/>
              </w:rPr>
            </w:pPr>
            <w:r>
              <w:rPr>
                <w:rFonts w:hint="default" w:ascii="Times New Roman" w:hAnsi="Times New Roman" w:cs="Times New Roman" w:eastAsiaTheme="minorEastAsia"/>
                <w:b/>
                <w:szCs w:val="21"/>
              </w:rPr>
              <w:t>评分标准</w:t>
            </w:r>
          </w:p>
        </w:tc>
      </w:tr>
      <w:tr w14:paraId="497419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987" w:type="dxa"/>
            <w:vAlign w:val="center"/>
          </w:tcPr>
          <w:p w14:paraId="6BE2F30A">
            <w:pPr>
              <w:keepNext w:val="0"/>
              <w:keepLines w:val="0"/>
              <w:pageBreakBefore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cs="Times New Roman" w:eastAsiaTheme="minorEastAsia"/>
                <w:bCs/>
                <w:snapToGrid w:val="0"/>
                <w:szCs w:val="21"/>
              </w:rPr>
            </w:pPr>
            <w:r>
              <w:rPr>
                <w:rFonts w:hint="default" w:ascii="Times New Roman" w:hAnsi="Times New Roman" w:cs="Times New Roman" w:eastAsiaTheme="minorEastAsia"/>
                <w:snapToGrid w:val="0"/>
                <w:szCs w:val="21"/>
              </w:rPr>
              <w:t>1</w:t>
            </w:r>
          </w:p>
        </w:tc>
        <w:tc>
          <w:tcPr>
            <w:tcW w:w="1125" w:type="dxa"/>
            <w:vAlign w:val="center"/>
          </w:tcPr>
          <w:p w14:paraId="0F21E45C">
            <w:pPr>
              <w:keepNext w:val="0"/>
              <w:keepLines w:val="0"/>
              <w:pageBreakBefore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cs="Times New Roman" w:eastAsiaTheme="minorEastAsia"/>
                <w:bCs/>
                <w:szCs w:val="21"/>
              </w:rPr>
            </w:pPr>
            <w:r>
              <w:rPr>
                <w:rFonts w:hint="default" w:ascii="Times New Roman" w:hAnsi="Times New Roman" w:cs="Times New Roman" w:eastAsiaTheme="minorEastAsia"/>
                <w:szCs w:val="21"/>
              </w:rPr>
              <w:t>产品的技术指标、参数及整体性能</w:t>
            </w:r>
          </w:p>
        </w:tc>
        <w:tc>
          <w:tcPr>
            <w:tcW w:w="905" w:type="dxa"/>
            <w:vAlign w:val="center"/>
          </w:tcPr>
          <w:p w14:paraId="0FBFE1AA">
            <w:pPr>
              <w:keepNext w:val="0"/>
              <w:keepLines w:val="0"/>
              <w:pageBreakBefore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cs="Times New Roman" w:eastAsiaTheme="minorEastAsia"/>
                <w:bCs/>
                <w:szCs w:val="21"/>
                <w:lang w:val="en-US" w:eastAsia="zh-CN"/>
              </w:rPr>
            </w:pPr>
            <w:r>
              <w:rPr>
                <w:rFonts w:hint="default" w:ascii="Times New Roman" w:hAnsi="Times New Roman" w:cs="Times New Roman" w:eastAsiaTheme="minorEastAsia"/>
                <w:szCs w:val="21"/>
                <w:lang w:val="en-US" w:eastAsia="zh-CN"/>
              </w:rPr>
              <w:t>2</w:t>
            </w:r>
            <w:r>
              <w:rPr>
                <w:rFonts w:hint="eastAsia" w:cs="Times New Roman" w:eastAsiaTheme="minorEastAsia"/>
                <w:szCs w:val="21"/>
                <w:lang w:val="en-US" w:eastAsia="zh-CN"/>
              </w:rPr>
              <w:t>8</w:t>
            </w:r>
          </w:p>
        </w:tc>
        <w:tc>
          <w:tcPr>
            <w:tcW w:w="6089" w:type="dxa"/>
            <w:vAlign w:val="center"/>
          </w:tcPr>
          <w:p w14:paraId="25DCBE40">
            <w:pPr>
              <w:keepNext w:val="0"/>
              <w:keepLines w:val="0"/>
              <w:pageBreakBefore w:val="0"/>
              <w:kinsoku/>
              <w:wordWrap/>
              <w:overflowPunct/>
              <w:topLinePunct w:val="0"/>
              <w:autoSpaceDE/>
              <w:autoSpaceDN/>
              <w:bidi w:val="0"/>
              <w:spacing w:line="320" w:lineRule="exact"/>
              <w:textAlignment w:val="auto"/>
              <w:rPr>
                <w:rFonts w:hint="default" w:ascii="Times New Roman" w:hAnsi="Times New Roman" w:cs="Times New Roman" w:eastAsiaTheme="minorEastAsia"/>
                <w:lang w:val="en-US" w:eastAsia="zh-CN"/>
              </w:rPr>
            </w:pPr>
            <w:r>
              <w:rPr>
                <w:rFonts w:hint="default" w:ascii="Times New Roman" w:hAnsi="Times New Roman" w:cs="Times New Roman" w:eastAsiaTheme="minorEastAsia"/>
                <w:szCs w:val="21"/>
              </w:rPr>
              <w:t>满</w:t>
            </w:r>
            <w:r>
              <w:rPr>
                <w:rFonts w:hint="default" w:ascii="Times New Roman" w:hAnsi="Times New Roman" w:cs="Times New Roman" w:eastAsiaTheme="minorEastAsia"/>
                <w:snapToGrid w:val="0"/>
                <w:szCs w:val="21"/>
              </w:rPr>
              <w:t>足采购货物的所有性能及技术指标要求得</w:t>
            </w:r>
            <w:r>
              <w:rPr>
                <w:rFonts w:hint="eastAsia" w:cs="Times New Roman" w:eastAsiaTheme="minorEastAsia"/>
                <w:snapToGrid w:val="0"/>
                <w:szCs w:val="21"/>
                <w:shd w:val="clear" w:color="auto" w:fill="auto"/>
                <w:lang w:val="en-US" w:eastAsia="zh-CN"/>
              </w:rPr>
              <w:t>25</w:t>
            </w:r>
            <w:r>
              <w:rPr>
                <w:rFonts w:hint="default" w:ascii="Times New Roman" w:hAnsi="Times New Roman" w:cs="Times New Roman" w:eastAsiaTheme="minorEastAsia"/>
                <w:snapToGrid w:val="0"/>
                <w:szCs w:val="21"/>
              </w:rPr>
              <w:t>分，经由专家组评议后，认定允许偏离的指标低于采购需求中：加“★”的重要技术参数低于采购需求（负偏离）的，每项扣</w:t>
            </w:r>
            <w:r>
              <w:rPr>
                <w:rFonts w:hint="default" w:ascii="Times New Roman" w:hAnsi="Times New Roman" w:cs="Times New Roman" w:eastAsiaTheme="minorEastAsia"/>
                <w:snapToGrid w:val="0"/>
                <w:szCs w:val="21"/>
                <w:lang w:val="en-US" w:eastAsia="zh-CN"/>
              </w:rPr>
              <w:t>0.5</w:t>
            </w:r>
            <w:r>
              <w:rPr>
                <w:rFonts w:hint="default" w:ascii="Times New Roman" w:hAnsi="Times New Roman" w:cs="Times New Roman" w:eastAsiaTheme="minorEastAsia"/>
                <w:snapToGrid w:val="0"/>
                <w:szCs w:val="21"/>
              </w:rPr>
              <w:t>分，其他允许偏离的参数低于采购需求（负偏离）的，每项扣 0.</w:t>
            </w:r>
            <w:r>
              <w:rPr>
                <w:rFonts w:hint="default" w:ascii="Times New Roman" w:hAnsi="Times New Roman" w:cs="Times New Roman" w:eastAsiaTheme="minorEastAsia"/>
                <w:snapToGrid w:val="0"/>
                <w:szCs w:val="21"/>
                <w:lang w:val="en-US" w:eastAsia="zh-CN"/>
              </w:rPr>
              <w:t>2</w:t>
            </w:r>
            <w:r>
              <w:rPr>
                <w:rFonts w:hint="default" w:ascii="Times New Roman" w:hAnsi="Times New Roman" w:cs="Times New Roman" w:eastAsiaTheme="minorEastAsia"/>
                <w:snapToGrid w:val="0"/>
                <w:szCs w:val="21"/>
              </w:rPr>
              <w:t>分，扣完为止。</w:t>
            </w:r>
            <w:r>
              <w:rPr>
                <w:rFonts w:hint="default" w:ascii="Times New Roman" w:hAnsi="Times New Roman" w:cs="Times New Roman" w:eastAsiaTheme="minorEastAsia"/>
                <w:bCs/>
                <w:szCs w:val="21"/>
              </w:rPr>
              <w:t>所投货物性能及技术参数高于配置要求的，经由专家组评议（审核认定为有效正偏离）后</w:t>
            </w:r>
            <w:r>
              <w:rPr>
                <w:rFonts w:hint="default" w:ascii="Times New Roman" w:hAnsi="Times New Roman" w:cs="Times New Roman" w:eastAsiaTheme="minorEastAsia"/>
                <w:bCs/>
                <w:szCs w:val="21"/>
                <w:lang w:val="en-US" w:eastAsia="zh-CN"/>
              </w:rPr>
              <w:t>,</w:t>
            </w:r>
            <w:r>
              <w:rPr>
                <w:rFonts w:hint="default" w:ascii="Times New Roman" w:hAnsi="Times New Roman" w:cs="Times New Roman" w:eastAsiaTheme="minorEastAsia"/>
                <w:snapToGrid w:val="0"/>
                <w:szCs w:val="21"/>
              </w:rPr>
              <w:t>每项加</w:t>
            </w:r>
            <w:r>
              <w:rPr>
                <w:rFonts w:hint="default" w:ascii="Times New Roman" w:hAnsi="Times New Roman" w:cs="Times New Roman" w:eastAsiaTheme="minorEastAsia"/>
                <w:snapToGrid w:val="0"/>
                <w:szCs w:val="21"/>
                <w:lang w:val="en-US" w:eastAsia="zh-CN"/>
              </w:rPr>
              <w:t>0.5</w:t>
            </w:r>
            <w:r>
              <w:rPr>
                <w:rFonts w:hint="default" w:ascii="Times New Roman" w:hAnsi="Times New Roman" w:cs="Times New Roman" w:eastAsiaTheme="minorEastAsia"/>
                <w:snapToGrid w:val="0"/>
                <w:szCs w:val="21"/>
              </w:rPr>
              <w:t>分（最高分为</w:t>
            </w:r>
            <w:r>
              <w:rPr>
                <w:rFonts w:hint="eastAsia" w:cs="Times New Roman" w:eastAsiaTheme="minorEastAsia"/>
                <w:snapToGrid w:val="0"/>
                <w:szCs w:val="21"/>
                <w:shd w:val="clear" w:color="auto" w:fill="auto"/>
                <w:lang w:val="en-US" w:eastAsia="zh-CN"/>
              </w:rPr>
              <w:t>3</w:t>
            </w:r>
            <w:r>
              <w:rPr>
                <w:rFonts w:hint="default" w:ascii="Times New Roman" w:hAnsi="Times New Roman" w:cs="Times New Roman" w:eastAsiaTheme="minorEastAsia"/>
                <w:snapToGrid w:val="0"/>
                <w:szCs w:val="21"/>
              </w:rPr>
              <w:t>分），无实质性意义的正偏离不加分。“采购需求”中标注“▲”的条款为实质性指标且不可偏离，实质性指标负偏离的，响应文件无效。</w:t>
            </w:r>
            <w:r>
              <w:rPr>
                <w:rFonts w:hint="default" w:ascii="Times New Roman" w:hAnsi="Times New Roman" w:cs="Times New Roman" w:eastAsiaTheme="minorEastAsia"/>
                <w:szCs w:val="21"/>
              </w:rPr>
              <w:t>（</w:t>
            </w:r>
            <w:r>
              <w:rPr>
                <w:rFonts w:hint="default" w:ascii="Times New Roman" w:hAnsi="Times New Roman" w:cs="Times New Roman" w:eastAsiaTheme="minorEastAsia"/>
                <w:b/>
                <w:bCs/>
                <w:szCs w:val="21"/>
              </w:rPr>
              <w:t>注：提供技术响应表，检测报告等证明材料未提供的视为负偏离。</w:t>
            </w:r>
            <w:r>
              <w:rPr>
                <w:rFonts w:hint="default" w:ascii="Times New Roman" w:hAnsi="Times New Roman" w:cs="Times New Roman" w:eastAsiaTheme="minorEastAsia"/>
                <w:szCs w:val="21"/>
              </w:rPr>
              <w:t>）</w:t>
            </w:r>
          </w:p>
        </w:tc>
      </w:tr>
      <w:tr w14:paraId="2B27F4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4" w:hRule="atLeast"/>
          <w:jc w:val="center"/>
        </w:trPr>
        <w:tc>
          <w:tcPr>
            <w:tcW w:w="987" w:type="dxa"/>
            <w:vAlign w:val="center"/>
          </w:tcPr>
          <w:p w14:paraId="2A951702">
            <w:pPr>
              <w:keepNext w:val="0"/>
              <w:keepLines w:val="0"/>
              <w:pageBreakBefore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cs="Times New Roman" w:eastAsiaTheme="minorEastAsia"/>
                <w:snapToGrid w:val="0"/>
                <w:szCs w:val="21"/>
                <w:lang w:val="en-US" w:eastAsia="zh-CN"/>
              </w:rPr>
            </w:pPr>
            <w:r>
              <w:rPr>
                <w:rFonts w:hint="default" w:ascii="Times New Roman" w:hAnsi="Times New Roman" w:cs="Times New Roman" w:eastAsiaTheme="minorEastAsia"/>
                <w:snapToGrid w:val="0"/>
                <w:szCs w:val="21"/>
                <w:lang w:val="en-US" w:eastAsia="zh-CN"/>
              </w:rPr>
              <w:t>2</w:t>
            </w:r>
          </w:p>
        </w:tc>
        <w:tc>
          <w:tcPr>
            <w:tcW w:w="1125" w:type="dxa"/>
            <w:vAlign w:val="center"/>
          </w:tcPr>
          <w:p w14:paraId="3CC06599">
            <w:pPr>
              <w:keepNext w:val="0"/>
              <w:keepLines w:val="0"/>
              <w:pageBreakBefore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cs="Times New Roman" w:eastAsiaTheme="minorEastAsia"/>
                <w:szCs w:val="21"/>
                <w:lang w:val="en-US" w:eastAsia="zh-CN"/>
              </w:rPr>
            </w:pPr>
            <w:r>
              <w:rPr>
                <w:rFonts w:hint="default" w:ascii="Times New Roman" w:hAnsi="Times New Roman" w:cs="Times New Roman" w:eastAsiaTheme="minorEastAsia"/>
                <w:szCs w:val="21"/>
                <w:lang w:val="en-US" w:eastAsia="zh-CN"/>
              </w:rPr>
              <w:t>演示</w:t>
            </w:r>
          </w:p>
        </w:tc>
        <w:tc>
          <w:tcPr>
            <w:tcW w:w="905" w:type="dxa"/>
            <w:vAlign w:val="center"/>
          </w:tcPr>
          <w:p w14:paraId="69BACD89">
            <w:pPr>
              <w:keepNext w:val="0"/>
              <w:keepLines w:val="0"/>
              <w:pageBreakBefore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cs="Times New Roman" w:eastAsiaTheme="minorEastAsia"/>
                <w:szCs w:val="21"/>
                <w:lang w:val="en-US" w:eastAsia="zh-CN"/>
              </w:rPr>
            </w:pPr>
            <w:r>
              <w:rPr>
                <w:rFonts w:hint="eastAsia" w:cs="Times New Roman" w:eastAsiaTheme="minorEastAsia"/>
                <w:szCs w:val="21"/>
                <w:lang w:val="en-US" w:eastAsia="zh-CN"/>
              </w:rPr>
              <w:t>6</w:t>
            </w:r>
          </w:p>
        </w:tc>
        <w:tc>
          <w:tcPr>
            <w:tcW w:w="6089" w:type="dxa"/>
            <w:vAlign w:val="center"/>
          </w:tcPr>
          <w:p w14:paraId="4F5E522F">
            <w:pPr>
              <w:keepNext w:val="0"/>
              <w:keepLines w:val="0"/>
              <w:pageBreakBefore w:val="0"/>
              <w:kinsoku/>
              <w:wordWrap/>
              <w:overflowPunct/>
              <w:topLinePunct w:val="0"/>
              <w:autoSpaceDE/>
              <w:autoSpaceDN/>
              <w:bidi w:val="0"/>
              <w:spacing w:line="320" w:lineRule="exact"/>
              <w:textAlignment w:val="auto"/>
              <w:rPr>
                <w:rFonts w:hint="eastAsia" w:ascii="Times New Roman" w:hAnsi="Times New Roman" w:cs="Times New Roman" w:eastAsiaTheme="minorEastAsia"/>
                <w:bCs/>
                <w:szCs w:val="21"/>
              </w:rPr>
            </w:pPr>
            <w:r>
              <w:rPr>
                <w:rFonts w:hint="default" w:ascii="Times New Roman" w:hAnsi="Times New Roman" w:cs="Times New Roman" w:eastAsiaTheme="minorEastAsia"/>
                <w:bCs/>
                <w:szCs w:val="21"/>
              </w:rPr>
              <w:t>1、防误擦除设计，点击板面任何一个快捷键，均不应将老师的板书擦除，只有在按下一键清除按键时，才可以清除。</w:t>
            </w:r>
            <w:r>
              <w:rPr>
                <w:rFonts w:hint="eastAsia" w:ascii="Times New Roman" w:hAnsi="Times New Roman" w:cs="Times New Roman" w:eastAsiaTheme="minorEastAsia"/>
                <w:bCs/>
                <w:szCs w:val="21"/>
              </w:rPr>
              <w:t>(</w:t>
            </w:r>
            <w:r>
              <w:rPr>
                <w:rFonts w:hint="default" w:ascii="Times New Roman" w:hAnsi="Times New Roman" w:cs="Times New Roman" w:eastAsiaTheme="minorEastAsia"/>
                <w:bCs/>
                <w:szCs w:val="21"/>
              </w:rPr>
              <w:t>2</w:t>
            </w:r>
            <w:r>
              <w:rPr>
                <w:rFonts w:hint="eastAsia" w:ascii="Times New Roman" w:hAnsi="Times New Roman" w:cs="Times New Roman" w:eastAsiaTheme="minorEastAsia"/>
                <w:bCs/>
                <w:szCs w:val="21"/>
              </w:rPr>
              <w:t>分)</w:t>
            </w:r>
          </w:p>
          <w:p w14:paraId="38838116">
            <w:pPr>
              <w:keepNext w:val="0"/>
              <w:keepLines w:val="0"/>
              <w:pageBreakBefore w:val="0"/>
              <w:kinsoku/>
              <w:wordWrap/>
              <w:overflowPunct/>
              <w:topLinePunct w:val="0"/>
              <w:autoSpaceDE/>
              <w:autoSpaceDN/>
              <w:bidi w:val="0"/>
              <w:spacing w:line="320" w:lineRule="exact"/>
              <w:textAlignment w:val="auto"/>
              <w:rPr>
                <w:rFonts w:hint="default" w:ascii="Times New Roman" w:hAnsi="Times New Roman" w:cs="Times New Roman" w:eastAsiaTheme="minorEastAsia"/>
                <w:bCs/>
                <w:szCs w:val="21"/>
              </w:rPr>
            </w:pPr>
            <w:r>
              <w:rPr>
                <w:rFonts w:hint="default" w:ascii="Times New Roman" w:hAnsi="Times New Roman" w:cs="Times New Roman" w:eastAsiaTheme="minorEastAsia"/>
                <w:bCs/>
                <w:szCs w:val="21"/>
              </w:rPr>
              <w:t>2、光能黑板上下翻页可以实现板书翻页，也可以实现播放PPT的翻页功能</w:t>
            </w:r>
            <w:r>
              <w:rPr>
                <w:rFonts w:hint="eastAsia" w:cs="Times New Roman" w:eastAsiaTheme="minorEastAsia"/>
                <w:bCs/>
                <w:szCs w:val="21"/>
                <w:lang w:eastAsia="zh-CN"/>
              </w:rPr>
              <w:t>（</w:t>
            </w:r>
            <w:r>
              <w:rPr>
                <w:rFonts w:hint="eastAsia" w:cs="Times New Roman" w:eastAsiaTheme="minorEastAsia"/>
                <w:bCs/>
                <w:szCs w:val="21"/>
                <w:lang w:val="en-US" w:eastAsia="zh-CN"/>
              </w:rPr>
              <w:t>1分</w:t>
            </w:r>
            <w:r>
              <w:rPr>
                <w:rFonts w:hint="eastAsia" w:cs="Times New Roman" w:eastAsiaTheme="minorEastAsia"/>
                <w:bCs/>
                <w:szCs w:val="21"/>
                <w:lang w:eastAsia="zh-CN"/>
              </w:rPr>
              <w:t>）</w:t>
            </w:r>
            <w:r>
              <w:rPr>
                <w:rFonts w:hint="default" w:ascii="Times New Roman" w:hAnsi="Times New Roman" w:cs="Times New Roman" w:eastAsiaTheme="minorEastAsia"/>
                <w:bCs/>
                <w:szCs w:val="21"/>
              </w:rPr>
              <w:t>；白红黄三色笔可以实现板书同步颜色设定，也可以实现PPT批注笔颜色设定</w:t>
            </w:r>
            <w:r>
              <w:rPr>
                <w:rFonts w:hint="eastAsia" w:ascii="Times New Roman" w:hAnsi="Times New Roman" w:cs="Times New Roman" w:eastAsiaTheme="minorEastAsia"/>
                <w:bCs/>
                <w:szCs w:val="21"/>
              </w:rPr>
              <w:t>（</w:t>
            </w:r>
            <w:r>
              <w:rPr>
                <w:rFonts w:hint="eastAsia" w:cs="Times New Roman" w:eastAsiaTheme="minorEastAsia"/>
                <w:bCs/>
                <w:szCs w:val="21"/>
                <w:lang w:val="en-US" w:eastAsia="zh-CN"/>
              </w:rPr>
              <w:t>1</w:t>
            </w:r>
            <w:r>
              <w:rPr>
                <w:rFonts w:hint="eastAsia" w:ascii="Times New Roman" w:hAnsi="Times New Roman" w:cs="Times New Roman" w:eastAsiaTheme="minorEastAsia"/>
                <w:bCs/>
                <w:szCs w:val="21"/>
              </w:rPr>
              <w:t>分）</w:t>
            </w:r>
            <w:r>
              <w:rPr>
                <w:rFonts w:hint="default" w:ascii="Times New Roman" w:hAnsi="Times New Roman" w:cs="Times New Roman" w:eastAsiaTheme="minorEastAsia"/>
                <w:bCs/>
                <w:szCs w:val="21"/>
              </w:rPr>
              <w:t>。</w:t>
            </w:r>
          </w:p>
          <w:p w14:paraId="7F01CC63">
            <w:pPr>
              <w:keepNext w:val="0"/>
              <w:keepLines w:val="0"/>
              <w:pageBreakBefore w:val="0"/>
              <w:kinsoku/>
              <w:wordWrap/>
              <w:overflowPunct/>
              <w:topLinePunct w:val="0"/>
              <w:autoSpaceDE/>
              <w:autoSpaceDN/>
              <w:bidi w:val="0"/>
              <w:spacing w:line="320" w:lineRule="exact"/>
              <w:textAlignment w:val="auto"/>
              <w:rPr>
                <w:rFonts w:hint="default" w:ascii="Times New Roman" w:hAnsi="Times New Roman" w:cs="Times New Roman" w:eastAsiaTheme="minorEastAsia"/>
                <w:snapToGrid w:val="0"/>
                <w:szCs w:val="21"/>
              </w:rPr>
            </w:pPr>
            <w:r>
              <w:rPr>
                <w:rFonts w:hint="default" w:ascii="Times New Roman" w:hAnsi="Times New Roman" w:cs="Times New Roman" w:eastAsiaTheme="minorEastAsia"/>
                <w:snapToGrid w:val="0"/>
                <w:szCs w:val="21"/>
              </w:rPr>
              <w:t>3、光能黑板的录屏功能，不限于电脑桌面和老师授课声音的录制，还可以录制(大屏)摄像头画面，所保存的视频能本地存储，并生成可分享的二维码。</w:t>
            </w:r>
            <w:r>
              <w:rPr>
                <w:rFonts w:hint="eastAsia" w:ascii="Times New Roman" w:hAnsi="Times New Roman" w:cs="Times New Roman" w:eastAsiaTheme="minorEastAsia"/>
                <w:snapToGrid w:val="0"/>
                <w:szCs w:val="21"/>
              </w:rPr>
              <w:t>（2分）</w:t>
            </w:r>
          </w:p>
          <w:p w14:paraId="527AD738">
            <w:pPr>
              <w:keepNext w:val="0"/>
              <w:keepLines w:val="0"/>
              <w:pageBreakBefore w:val="0"/>
              <w:kinsoku/>
              <w:wordWrap/>
              <w:overflowPunct/>
              <w:topLinePunct w:val="0"/>
              <w:autoSpaceDE/>
              <w:autoSpaceDN/>
              <w:bidi w:val="0"/>
              <w:spacing w:line="320" w:lineRule="exact"/>
              <w:textAlignment w:val="auto"/>
              <w:rPr>
                <w:rFonts w:hint="eastAsia" w:ascii="Times New Roman" w:hAnsi="Times New Roman" w:cs="Times New Roman" w:eastAsiaTheme="minorEastAsia"/>
                <w:szCs w:val="21"/>
                <w:lang w:eastAsia="zh-CN"/>
              </w:rPr>
            </w:pPr>
            <w:r>
              <w:rPr>
                <w:rFonts w:hint="default" w:ascii="Times New Roman" w:hAnsi="Times New Roman" w:cs="Times New Roman" w:eastAsiaTheme="minorEastAsia"/>
                <w:snapToGrid w:val="0"/>
                <w:szCs w:val="21"/>
              </w:rPr>
              <w:t>无演示</w:t>
            </w:r>
            <w:r>
              <w:rPr>
                <w:rFonts w:hint="eastAsia" w:cs="Times New Roman" w:eastAsiaTheme="minorEastAsia"/>
                <w:snapToGrid w:val="0"/>
                <w:szCs w:val="21"/>
                <w:lang w:val="en-US" w:eastAsia="zh-CN"/>
              </w:rPr>
              <w:t>内容的</w:t>
            </w:r>
            <w:r>
              <w:rPr>
                <w:rFonts w:hint="default" w:ascii="Times New Roman" w:hAnsi="Times New Roman" w:cs="Times New Roman" w:eastAsiaTheme="minorEastAsia"/>
                <w:snapToGrid w:val="0"/>
                <w:szCs w:val="21"/>
              </w:rPr>
              <w:t>不得分</w:t>
            </w:r>
            <w:r>
              <w:rPr>
                <w:rFonts w:hint="eastAsia" w:cs="Times New Roman" w:eastAsiaTheme="minorEastAsia"/>
                <w:snapToGrid w:val="0"/>
                <w:szCs w:val="21"/>
                <w:lang w:eastAsia="zh-CN"/>
              </w:rPr>
              <w:t>。</w:t>
            </w:r>
          </w:p>
        </w:tc>
      </w:tr>
      <w:tr w14:paraId="4010D8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6" w:hRule="atLeast"/>
          <w:jc w:val="center"/>
        </w:trPr>
        <w:tc>
          <w:tcPr>
            <w:tcW w:w="987" w:type="dxa"/>
            <w:shd w:val="clear" w:color="auto" w:fill="auto"/>
            <w:vAlign w:val="center"/>
          </w:tcPr>
          <w:p w14:paraId="5AFDB35F">
            <w:pPr>
              <w:keepNext w:val="0"/>
              <w:keepLines w:val="0"/>
              <w:pageBreakBefore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cs="Times New Roman" w:eastAsiaTheme="minorEastAsia"/>
                <w:bCs/>
                <w:snapToGrid w:val="0"/>
                <w:kern w:val="2"/>
                <w:sz w:val="21"/>
                <w:szCs w:val="21"/>
                <w:lang w:val="en-US" w:eastAsia="zh-CN" w:bidi="ar-SA"/>
              </w:rPr>
            </w:pPr>
            <w:r>
              <w:rPr>
                <w:rFonts w:hint="default" w:ascii="Times New Roman" w:hAnsi="Times New Roman" w:cs="Times New Roman" w:eastAsiaTheme="minorEastAsia"/>
                <w:snapToGrid w:val="0"/>
                <w:szCs w:val="21"/>
                <w:lang w:val="en-US" w:eastAsia="zh-CN"/>
              </w:rPr>
              <w:t>3</w:t>
            </w:r>
          </w:p>
        </w:tc>
        <w:tc>
          <w:tcPr>
            <w:tcW w:w="1125" w:type="dxa"/>
            <w:vAlign w:val="center"/>
          </w:tcPr>
          <w:p w14:paraId="48C09854">
            <w:pPr>
              <w:keepNext w:val="0"/>
              <w:keepLines w:val="0"/>
              <w:pageBreakBefore w:val="0"/>
              <w:tabs>
                <w:tab w:val="left" w:pos="432"/>
              </w:tabs>
              <w:kinsoku/>
              <w:wordWrap/>
              <w:overflowPunct/>
              <w:topLinePunct w:val="0"/>
              <w:autoSpaceDE/>
              <w:autoSpaceDN/>
              <w:bidi w:val="0"/>
              <w:spacing w:line="320" w:lineRule="exact"/>
              <w:jc w:val="center"/>
              <w:textAlignment w:val="auto"/>
              <w:rPr>
                <w:rFonts w:hint="default" w:ascii="Times New Roman" w:hAnsi="Times New Roman" w:cs="Times New Roman" w:eastAsiaTheme="minorEastAsia"/>
                <w:snapToGrid w:val="0"/>
                <w:szCs w:val="21"/>
              </w:rPr>
            </w:pPr>
            <w:r>
              <w:rPr>
                <w:rFonts w:hint="default" w:ascii="Times New Roman" w:hAnsi="Times New Roman" w:cs="Times New Roman" w:eastAsiaTheme="minorEastAsia"/>
                <w:snapToGrid w:val="0"/>
                <w:szCs w:val="21"/>
                <w:lang w:val="en-US" w:eastAsia="zh-CN"/>
              </w:rPr>
              <w:t>保证交货期的项目实施方案</w:t>
            </w:r>
          </w:p>
        </w:tc>
        <w:tc>
          <w:tcPr>
            <w:tcW w:w="905" w:type="dxa"/>
            <w:vAlign w:val="center"/>
          </w:tcPr>
          <w:p w14:paraId="3E6A60EA">
            <w:pPr>
              <w:keepNext w:val="0"/>
              <w:keepLines w:val="0"/>
              <w:pageBreakBefore w:val="0"/>
              <w:kinsoku/>
              <w:wordWrap/>
              <w:overflowPunct/>
              <w:topLinePunct w:val="0"/>
              <w:autoSpaceDE/>
              <w:autoSpaceDN/>
              <w:bidi w:val="0"/>
              <w:spacing w:line="320" w:lineRule="exact"/>
              <w:jc w:val="center"/>
              <w:textAlignment w:val="auto"/>
              <w:rPr>
                <w:rFonts w:hint="default" w:ascii="Times New Roman" w:hAnsi="Times New Roman" w:cs="Times New Roman" w:eastAsiaTheme="minorEastAsia"/>
                <w:szCs w:val="21"/>
                <w:lang w:val="en-US" w:eastAsia="zh-CN"/>
              </w:rPr>
            </w:pPr>
            <w:r>
              <w:rPr>
                <w:rFonts w:hint="default" w:ascii="Times New Roman" w:hAnsi="Times New Roman" w:cs="Times New Roman" w:eastAsiaTheme="minorEastAsia"/>
                <w:szCs w:val="21"/>
                <w:lang w:val="en-US" w:eastAsia="zh-CN"/>
              </w:rPr>
              <w:t>9</w:t>
            </w:r>
          </w:p>
        </w:tc>
        <w:tc>
          <w:tcPr>
            <w:tcW w:w="6089" w:type="dxa"/>
            <w:vAlign w:val="center"/>
          </w:tcPr>
          <w:p w14:paraId="0D3F6291">
            <w:pPr>
              <w:keepNext w:val="0"/>
              <w:keepLines w:val="0"/>
              <w:pageBreakBefore w:val="0"/>
              <w:kinsoku/>
              <w:wordWrap/>
              <w:overflowPunct/>
              <w:topLinePunct w:val="0"/>
              <w:autoSpaceDE/>
              <w:autoSpaceDN/>
              <w:bidi w:val="0"/>
              <w:spacing w:line="320" w:lineRule="exact"/>
              <w:textAlignment w:val="auto"/>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投标人提供项目实施人员分工安排、项目进度表、工期控制措施、应急预案等方案。</w:t>
            </w:r>
          </w:p>
          <w:p w14:paraId="33F586D3">
            <w:pPr>
              <w:keepNext w:val="0"/>
              <w:keepLines w:val="0"/>
              <w:pageBreakBefore w:val="0"/>
              <w:kinsoku/>
              <w:wordWrap/>
              <w:overflowPunct/>
              <w:topLinePunct w:val="0"/>
              <w:autoSpaceDE/>
              <w:autoSpaceDN/>
              <w:bidi w:val="0"/>
              <w:spacing w:line="320" w:lineRule="exact"/>
              <w:textAlignment w:val="auto"/>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有严密的项目实施方案且切实可行的，得</w:t>
            </w:r>
            <w:r>
              <w:rPr>
                <w:rFonts w:hint="default" w:ascii="Times New Roman" w:hAnsi="Times New Roman" w:cs="Times New Roman" w:eastAsiaTheme="minorEastAsia"/>
                <w:szCs w:val="21"/>
                <w:lang w:val="en-US" w:eastAsia="zh-CN"/>
              </w:rPr>
              <w:t>7</w:t>
            </w:r>
            <w:r>
              <w:rPr>
                <w:rFonts w:hint="default" w:ascii="Times New Roman" w:hAnsi="Times New Roman" w:cs="Times New Roman" w:eastAsiaTheme="minorEastAsia"/>
                <w:szCs w:val="21"/>
              </w:rPr>
              <w:t>-</w:t>
            </w:r>
            <w:r>
              <w:rPr>
                <w:rFonts w:hint="default" w:ascii="Times New Roman" w:hAnsi="Times New Roman" w:cs="Times New Roman" w:eastAsiaTheme="minorEastAsia"/>
                <w:szCs w:val="21"/>
                <w:lang w:val="en-US" w:eastAsia="zh-CN"/>
              </w:rPr>
              <w:t>9</w:t>
            </w:r>
            <w:r>
              <w:rPr>
                <w:rFonts w:hint="default" w:ascii="Times New Roman" w:hAnsi="Times New Roman" w:cs="Times New Roman" w:eastAsiaTheme="minorEastAsia"/>
                <w:szCs w:val="21"/>
              </w:rPr>
              <w:t>分;方案措施较为合理的，得</w:t>
            </w:r>
            <w:r>
              <w:rPr>
                <w:rFonts w:hint="default" w:ascii="Times New Roman" w:hAnsi="Times New Roman" w:cs="Times New Roman" w:eastAsiaTheme="minorEastAsia"/>
                <w:szCs w:val="21"/>
                <w:lang w:val="en-US" w:eastAsia="zh-CN"/>
              </w:rPr>
              <w:t>4</w:t>
            </w:r>
            <w:r>
              <w:rPr>
                <w:rFonts w:hint="default" w:ascii="Times New Roman" w:hAnsi="Times New Roman" w:cs="Times New Roman" w:eastAsiaTheme="minorEastAsia"/>
                <w:szCs w:val="21"/>
              </w:rPr>
              <w:t>-</w:t>
            </w:r>
            <w:r>
              <w:rPr>
                <w:rFonts w:hint="default" w:ascii="Times New Roman" w:hAnsi="Times New Roman" w:cs="Times New Roman" w:eastAsiaTheme="minorEastAsia"/>
                <w:szCs w:val="21"/>
                <w:lang w:val="en-US" w:eastAsia="zh-CN"/>
              </w:rPr>
              <w:t>7</w:t>
            </w:r>
            <w:r>
              <w:rPr>
                <w:rFonts w:hint="default" w:ascii="Times New Roman" w:hAnsi="Times New Roman" w:cs="Times New Roman" w:eastAsiaTheme="minorEastAsia"/>
                <w:szCs w:val="21"/>
              </w:rPr>
              <w:t>分;方案措施有明显漏洞的，得0-</w:t>
            </w:r>
            <w:r>
              <w:rPr>
                <w:rFonts w:hint="default" w:ascii="Times New Roman" w:hAnsi="Times New Roman" w:cs="Times New Roman" w:eastAsiaTheme="minorEastAsia"/>
                <w:szCs w:val="21"/>
                <w:lang w:val="en-US" w:eastAsia="zh-CN"/>
              </w:rPr>
              <w:t>4</w:t>
            </w:r>
            <w:r>
              <w:rPr>
                <w:rFonts w:hint="default" w:ascii="Times New Roman" w:hAnsi="Times New Roman" w:cs="Times New Roman" w:eastAsiaTheme="minorEastAsia"/>
                <w:szCs w:val="21"/>
              </w:rPr>
              <w:t>分;无方案措施的，不得分。</w:t>
            </w:r>
          </w:p>
        </w:tc>
      </w:tr>
      <w:tr w14:paraId="385E84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jc w:val="center"/>
        </w:trPr>
        <w:tc>
          <w:tcPr>
            <w:tcW w:w="987" w:type="dxa"/>
            <w:shd w:val="clear" w:color="auto" w:fill="auto"/>
            <w:vAlign w:val="center"/>
          </w:tcPr>
          <w:p w14:paraId="09AFBBD0">
            <w:pPr>
              <w:keepNext w:val="0"/>
              <w:keepLines w:val="0"/>
              <w:pageBreakBefore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cs="Times New Roman" w:eastAsiaTheme="minorEastAsia"/>
                <w:bCs/>
                <w:snapToGrid w:val="0"/>
                <w:kern w:val="2"/>
                <w:sz w:val="21"/>
                <w:szCs w:val="21"/>
                <w:lang w:val="en-US" w:eastAsia="zh-CN" w:bidi="ar-SA"/>
              </w:rPr>
            </w:pPr>
            <w:r>
              <w:rPr>
                <w:rFonts w:hint="default" w:ascii="Times New Roman" w:hAnsi="Times New Roman" w:cs="Times New Roman" w:eastAsiaTheme="minorEastAsia"/>
                <w:snapToGrid w:val="0"/>
                <w:szCs w:val="21"/>
                <w:lang w:val="en-US" w:eastAsia="zh-CN"/>
              </w:rPr>
              <w:t>4</w:t>
            </w:r>
          </w:p>
        </w:tc>
        <w:tc>
          <w:tcPr>
            <w:tcW w:w="1125" w:type="dxa"/>
            <w:vAlign w:val="center"/>
          </w:tcPr>
          <w:p w14:paraId="71424B6C">
            <w:pPr>
              <w:keepNext w:val="0"/>
              <w:keepLines w:val="0"/>
              <w:pageBreakBefore w:val="0"/>
              <w:widowControl/>
              <w:kinsoku/>
              <w:wordWrap/>
              <w:overflowPunct/>
              <w:topLinePunct w:val="0"/>
              <w:autoSpaceDE/>
              <w:autoSpaceDN/>
              <w:bidi w:val="0"/>
              <w:spacing w:line="320" w:lineRule="exact"/>
              <w:jc w:val="center"/>
              <w:textAlignment w:val="auto"/>
              <w:rPr>
                <w:rFonts w:hint="default" w:ascii="Times New Roman" w:hAnsi="Times New Roman" w:cs="Times New Roman" w:eastAsiaTheme="minorEastAsia"/>
                <w:bCs/>
                <w:szCs w:val="21"/>
                <w:lang w:eastAsia="zh-CN"/>
              </w:rPr>
            </w:pPr>
            <w:r>
              <w:rPr>
                <w:rFonts w:hint="default" w:ascii="Times New Roman" w:hAnsi="Times New Roman" w:cs="Times New Roman" w:eastAsiaTheme="minorEastAsia"/>
                <w:szCs w:val="21"/>
              </w:rPr>
              <w:t>拟投入人力</w:t>
            </w:r>
          </w:p>
        </w:tc>
        <w:tc>
          <w:tcPr>
            <w:tcW w:w="905" w:type="dxa"/>
            <w:vAlign w:val="center"/>
          </w:tcPr>
          <w:p w14:paraId="72F105DF">
            <w:pPr>
              <w:keepNext w:val="0"/>
              <w:keepLines w:val="0"/>
              <w:pageBreakBefore w:val="0"/>
              <w:kinsoku/>
              <w:wordWrap/>
              <w:overflowPunct/>
              <w:topLinePunct w:val="0"/>
              <w:autoSpaceDE/>
              <w:autoSpaceDN/>
              <w:bidi w:val="0"/>
              <w:spacing w:line="320" w:lineRule="exact"/>
              <w:jc w:val="center"/>
              <w:textAlignment w:val="auto"/>
              <w:rPr>
                <w:rFonts w:hint="default" w:ascii="Times New Roman" w:hAnsi="Times New Roman" w:cs="Times New Roman" w:eastAsiaTheme="minorEastAsia"/>
                <w:bCs/>
                <w:szCs w:val="21"/>
                <w:lang w:val="en-US" w:eastAsia="zh-CN"/>
              </w:rPr>
            </w:pPr>
            <w:r>
              <w:rPr>
                <w:rFonts w:hint="default" w:ascii="Times New Roman" w:hAnsi="Times New Roman" w:cs="Times New Roman" w:eastAsiaTheme="minorEastAsia"/>
                <w:szCs w:val="21"/>
                <w:lang w:val="en-US" w:eastAsia="zh-CN"/>
              </w:rPr>
              <w:t>6</w:t>
            </w:r>
          </w:p>
        </w:tc>
        <w:tc>
          <w:tcPr>
            <w:tcW w:w="6089" w:type="dxa"/>
            <w:vAlign w:val="center"/>
          </w:tcPr>
          <w:p w14:paraId="618F99ED">
            <w:pPr>
              <w:keepNext w:val="0"/>
              <w:keepLines w:val="0"/>
              <w:pageBreakBefore w:val="0"/>
              <w:widowControl/>
              <w:tabs>
                <w:tab w:val="left" w:pos="1080"/>
              </w:tabs>
              <w:kinsoku/>
              <w:wordWrap/>
              <w:overflowPunct/>
              <w:topLinePunct w:val="0"/>
              <w:autoSpaceDE/>
              <w:autoSpaceDN/>
              <w:bidi w:val="0"/>
              <w:spacing w:line="320" w:lineRule="exact"/>
              <w:jc w:val="left"/>
              <w:textAlignment w:val="auto"/>
              <w:rPr>
                <w:rFonts w:hint="default" w:ascii="Times New Roman" w:hAnsi="Times New Roman" w:cs="Times New Roman" w:eastAsiaTheme="minorEastAsia"/>
              </w:rPr>
            </w:pPr>
            <w:r>
              <w:rPr>
                <w:rFonts w:hint="default" w:ascii="Times New Roman" w:hAnsi="Times New Roman" w:cs="Times New Roman" w:eastAsiaTheme="minorEastAsia"/>
                <w:kern w:val="2"/>
                <w:sz w:val="21"/>
                <w:szCs w:val="21"/>
                <w:lang w:val="en-US" w:eastAsia="zh-Hans" w:bidi="ar-SA"/>
              </w:rPr>
              <w:t>根据团队人员结构、团队内每个成员的工作履历、资质证书、项目实施经历等相关材料进行综合评分（按人员数量、经验履历丰富程度、专业技术水平等</w:t>
            </w:r>
            <w:r>
              <w:rPr>
                <w:rFonts w:hint="default" w:ascii="Times New Roman" w:hAnsi="Times New Roman" w:cs="Times New Roman" w:eastAsiaTheme="minorEastAsia"/>
                <w:kern w:val="2"/>
                <w:sz w:val="21"/>
                <w:szCs w:val="21"/>
                <w:lang w:val="en-US" w:eastAsia="zh-CN" w:bidi="ar-SA"/>
              </w:rPr>
              <w:t>，</w:t>
            </w:r>
            <w:r>
              <w:rPr>
                <w:rFonts w:hint="default" w:ascii="Times New Roman" w:hAnsi="Times New Roman" w:cs="Times New Roman" w:eastAsiaTheme="minorEastAsia"/>
                <w:kern w:val="2"/>
                <w:sz w:val="21"/>
                <w:szCs w:val="21"/>
                <w:lang w:val="en-US" w:eastAsia="zh-Hans" w:bidi="ar-SA"/>
              </w:rPr>
              <w:t>需提供技术人员相关经验履历证明材料和单位缴纳社保证明材料）</w:t>
            </w:r>
            <w:r>
              <w:rPr>
                <w:rFonts w:hint="default" w:ascii="Times New Roman" w:hAnsi="Times New Roman" w:cs="Times New Roman" w:eastAsiaTheme="minorEastAsia"/>
                <w:kern w:val="2"/>
                <w:sz w:val="21"/>
                <w:szCs w:val="21"/>
                <w:lang w:val="en-US" w:eastAsia="zh-CN" w:bidi="ar-SA"/>
              </w:rPr>
              <w:t>。</w:t>
            </w:r>
            <w:r>
              <w:rPr>
                <w:rFonts w:hint="default" w:ascii="Times New Roman" w:hAnsi="Times New Roman" w:cs="Times New Roman" w:eastAsiaTheme="minorEastAsia"/>
                <w:kern w:val="2"/>
                <w:sz w:val="21"/>
                <w:szCs w:val="21"/>
                <w:lang w:val="en-US" w:eastAsia="zh-Hans" w:bidi="ar-SA"/>
              </w:rPr>
              <w:t>投标单位提供的证明材料完整，人员充足，技术力量强的得</w:t>
            </w:r>
            <w:r>
              <w:rPr>
                <w:rFonts w:hint="default" w:ascii="Times New Roman" w:hAnsi="Times New Roman" w:cs="Times New Roman" w:eastAsiaTheme="minorEastAsia"/>
                <w:kern w:val="2"/>
                <w:sz w:val="21"/>
                <w:szCs w:val="21"/>
                <w:lang w:val="en-US" w:eastAsia="zh-CN" w:bidi="ar-SA"/>
              </w:rPr>
              <w:t>4-6</w:t>
            </w:r>
            <w:r>
              <w:rPr>
                <w:rFonts w:hint="default" w:ascii="Times New Roman" w:hAnsi="Times New Roman" w:cs="Times New Roman" w:eastAsiaTheme="minorEastAsia"/>
                <w:kern w:val="2"/>
                <w:sz w:val="21"/>
                <w:szCs w:val="21"/>
                <w:lang w:val="en-US" w:eastAsia="zh-Hans" w:bidi="ar-SA"/>
              </w:rPr>
              <w:t>分；提供的证明材料较完整，人员较充足，技术力量较强的得</w:t>
            </w:r>
            <w:r>
              <w:rPr>
                <w:rFonts w:hint="default" w:ascii="Times New Roman" w:hAnsi="Times New Roman" w:cs="Times New Roman" w:eastAsiaTheme="minorEastAsia"/>
                <w:kern w:val="2"/>
                <w:sz w:val="21"/>
                <w:szCs w:val="21"/>
                <w:lang w:val="en-US" w:eastAsia="zh-CN" w:bidi="ar-SA"/>
              </w:rPr>
              <w:t>2-4</w:t>
            </w:r>
            <w:r>
              <w:rPr>
                <w:rFonts w:hint="default" w:ascii="Times New Roman" w:hAnsi="Times New Roman" w:cs="Times New Roman" w:eastAsiaTheme="minorEastAsia"/>
                <w:kern w:val="2"/>
                <w:sz w:val="21"/>
                <w:szCs w:val="21"/>
                <w:lang w:val="en-US" w:eastAsia="zh-Hans" w:bidi="ar-SA"/>
              </w:rPr>
              <w:t>分；提供的证明材料不完整，人员配置少，技术力量弱的得</w:t>
            </w:r>
            <w:r>
              <w:rPr>
                <w:rFonts w:hint="default" w:ascii="Times New Roman" w:hAnsi="Times New Roman" w:cs="Times New Roman" w:eastAsiaTheme="minorEastAsia"/>
                <w:kern w:val="2"/>
                <w:sz w:val="21"/>
                <w:szCs w:val="21"/>
                <w:lang w:val="en-US" w:eastAsia="zh-CN" w:bidi="ar-SA"/>
              </w:rPr>
              <w:t>0-2</w:t>
            </w:r>
            <w:r>
              <w:rPr>
                <w:rFonts w:hint="default" w:ascii="Times New Roman" w:hAnsi="Times New Roman" w:cs="Times New Roman" w:eastAsiaTheme="minorEastAsia"/>
                <w:kern w:val="2"/>
                <w:sz w:val="21"/>
                <w:szCs w:val="21"/>
                <w:lang w:val="en-US" w:eastAsia="zh-Hans" w:bidi="ar-SA"/>
              </w:rPr>
              <w:t>分；不提供或完全不符合要求的不得分。</w:t>
            </w:r>
          </w:p>
        </w:tc>
      </w:tr>
      <w:tr w14:paraId="06F78E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0" w:hRule="atLeast"/>
          <w:jc w:val="center"/>
        </w:trPr>
        <w:tc>
          <w:tcPr>
            <w:tcW w:w="987" w:type="dxa"/>
            <w:shd w:val="clear" w:color="auto" w:fill="auto"/>
            <w:vAlign w:val="center"/>
          </w:tcPr>
          <w:p w14:paraId="09F2225A">
            <w:pPr>
              <w:keepNext w:val="0"/>
              <w:keepLines w:val="0"/>
              <w:pageBreakBefore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cs="Times New Roman" w:eastAsiaTheme="minorEastAsia"/>
                <w:snapToGrid w:val="0"/>
                <w:kern w:val="2"/>
                <w:sz w:val="21"/>
                <w:szCs w:val="21"/>
                <w:lang w:val="en-US" w:eastAsia="zh-CN" w:bidi="ar-SA"/>
              </w:rPr>
            </w:pPr>
            <w:r>
              <w:rPr>
                <w:rFonts w:hint="default" w:ascii="Times New Roman" w:hAnsi="Times New Roman" w:cs="Times New Roman" w:eastAsiaTheme="minorEastAsia"/>
                <w:snapToGrid w:val="0"/>
                <w:szCs w:val="21"/>
                <w:lang w:val="en-US" w:eastAsia="zh-CN"/>
              </w:rPr>
              <w:t>5</w:t>
            </w:r>
          </w:p>
        </w:tc>
        <w:tc>
          <w:tcPr>
            <w:tcW w:w="1125" w:type="dxa"/>
            <w:vAlign w:val="center"/>
          </w:tcPr>
          <w:p w14:paraId="1C9BDB8C">
            <w:pPr>
              <w:keepNext w:val="0"/>
              <w:keepLines w:val="0"/>
              <w:pageBreakBefore w:val="0"/>
              <w:widowControl/>
              <w:kinsoku/>
              <w:wordWrap/>
              <w:overflowPunct/>
              <w:topLinePunct w:val="0"/>
              <w:autoSpaceDE/>
              <w:autoSpaceDN/>
              <w:bidi w:val="0"/>
              <w:spacing w:line="320" w:lineRule="exact"/>
              <w:jc w:val="center"/>
              <w:textAlignment w:val="auto"/>
              <w:rPr>
                <w:rFonts w:hint="default" w:ascii="Times New Roman" w:hAnsi="Times New Roman" w:cs="Times New Roman" w:eastAsiaTheme="minorEastAsia"/>
                <w:kern w:val="2"/>
                <w:sz w:val="21"/>
                <w:szCs w:val="21"/>
                <w:lang w:val="zh-TW" w:eastAsia="zh-CN" w:bidi="ar-SA"/>
              </w:rPr>
            </w:pPr>
            <w:r>
              <w:rPr>
                <w:rFonts w:hint="default" w:ascii="Times New Roman" w:hAnsi="Times New Roman" w:cs="Times New Roman" w:eastAsiaTheme="minorEastAsia"/>
              </w:rPr>
              <w:t>确保供应货物质量的设施和措施</w:t>
            </w:r>
          </w:p>
        </w:tc>
        <w:tc>
          <w:tcPr>
            <w:tcW w:w="905" w:type="dxa"/>
            <w:vAlign w:val="center"/>
          </w:tcPr>
          <w:p w14:paraId="334B50B1">
            <w:pPr>
              <w:keepNext w:val="0"/>
              <w:keepLines w:val="0"/>
              <w:pageBreakBefore w:val="0"/>
              <w:kinsoku/>
              <w:wordWrap/>
              <w:overflowPunct/>
              <w:topLinePunct w:val="0"/>
              <w:autoSpaceDE/>
              <w:autoSpaceDN/>
              <w:bidi w:val="0"/>
              <w:spacing w:line="320" w:lineRule="exact"/>
              <w:jc w:val="center"/>
              <w:textAlignment w:val="auto"/>
              <w:rPr>
                <w:rFonts w:hint="default" w:ascii="Times New Roman" w:hAnsi="Times New Roman" w:cs="Times New Roman" w:eastAsiaTheme="minorEastAsia"/>
                <w:kern w:val="0"/>
                <w:sz w:val="21"/>
                <w:szCs w:val="21"/>
                <w:lang w:val="en-US" w:eastAsia="zh-CN" w:bidi="ar-SA"/>
              </w:rPr>
            </w:pPr>
            <w:r>
              <w:rPr>
                <w:rFonts w:hint="default" w:ascii="Times New Roman" w:hAnsi="Times New Roman" w:cs="Times New Roman" w:eastAsiaTheme="minorEastAsia"/>
                <w:szCs w:val="21"/>
                <w:lang w:val="en-US" w:eastAsia="zh-CN"/>
              </w:rPr>
              <w:t>6</w:t>
            </w:r>
          </w:p>
        </w:tc>
        <w:tc>
          <w:tcPr>
            <w:tcW w:w="6089" w:type="dxa"/>
            <w:vAlign w:val="center"/>
          </w:tcPr>
          <w:p w14:paraId="04C12C94">
            <w:pPr>
              <w:keepNext w:val="0"/>
              <w:keepLines w:val="0"/>
              <w:pageBreakBefore w:val="0"/>
              <w:widowControl/>
              <w:tabs>
                <w:tab w:val="left" w:pos="1080"/>
              </w:tabs>
              <w:kinsoku/>
              <w:wordWrap/>
              <w:overflowPunct/>
              <w:topLinePunct w:val="0"/>
              <w:autoSpaceDE/>
              <w:autoSpaceDN/>
              <w:bidi w:val="0"/>
              <w:spacing w:line="320" w:lineRule="exact"/>
              <w:jc w:val="left"/>
              <w:textAlignment w:val="auto"/>
              <w:rPr>
                <w:rFonts w:hint="default" w:ascii="Times New Roman" w:hAnsi="Times New Roman" w:cs="Times New Roman" w:eastAsiaTheme="minorEastAsia"/>
                <w:kern w:val="2"/>
                <w:sz w:val="21"/>
                <w:szCs w:val="21"/>
                <w:lang w:val="en-US" w:eastAsia="zh-Hans" w:bidi="ar-SA"/>
              </w:rPr>
            </w:pPr>
            <w:r>
              <w:rPr>
                <w:rFonts w:hint="default" w:ascii="Times New Roman" w:hAnsi="Times New Roman" w:cs="Times New Roman" w:eastAsiaTheme="minorEastAsia"/>
              </w:rPr>
              <w:t>有严密的质量监控措施和先进的质量检测设施的得</w:t>
            </w:r>
            <w:r>
              <w:rPr>
                <w:rFonts w:hint="default" w:ascii="Times New Roman" w:hAnsi="Times New Roman" w:cs="Times New Roman" w:eastAsiaTheme="minorEastAsia"/>
                <w:lang w:val="en-US" w:eastAsia="zh-CN"/>
              </w:rPr>
              <w:t>6</w:t>
            </w:r>
            <w:r>
              <w:rPr>
                <w:rFonts w:hint="default" w:ascii="Times New Roman" w:hAnsi="Times New Roman" w:cs="Times New Roman" w:eastAsiaTheme="minorEastAsia"/>
              </w:rPr>
              <w:t>分，措施不够严密、设施不够先进的分别扣 1-</w:t>
            </w:r>
            <w:r>
              <w:rPr>
                <w:rFonts w:hint="default" w:ascii="Times New Roman" w:hAnsi="Times New Roman" w:cs="Times New Roman" w:eastAsiaTheme="minorEastAsia"/>
                <w:lang w:val="en-US" w:eastAsia="zh-CN"/>
              </w:rPr>
              <w:t>3</w:t>
            </w:r>
            <w:r>
              <w:rPr>
                <w:rFonts w:hint="default" w:ascii="Times New Roman" w:hAnsi="Times New Roman" w:cs="Times New Roman" w:eastAsiaTheme="minorEastAsia"/>
              </w:rPr>
              <w:t>分。无质量控制措施的扣</w:t>
            </w:r>
            <w:r>
              <w:rPr>
                <w:rFonts w:hint="default" w:ascii="Times New Roman" w:hAnsi="Times New Roman" w:cs="Times New Roman" w:eastAsiaTheme="minorEastAsia"/>
                <w:lang w:val="en-US" w:eastAsia="zh-CN"/>
              </w:rPr>
              <w:t>3</w:t>
            </w:r>
            <w:r>
              <w:rPr>
                <w:rFonts w:hint="default" w:ascii="Times New Roman" w:hAnsi="Times New Roman" w:cs="Times New Roman" w:eastAsiaTheme="minorEastAsia"/>
              </w:rPr>
              <w:t>分，无质量检测设施的扣</w:t>
            </w:r>
            <w:r>
              <w:rPr>
                <w:rFonts w:hint="default" w:ascii="Times New Roman" w:hAnsi="Times New Roman" w:cs="Times New Roman" w:eastAsiaTheme="minorEastAsia"/>
                <w:lang w:val="en-US" w:eastAsia="zh-CN"/>
              </w:rPr>
              <w:t>3</w:t>
            </w:r>
            <w:r>
              <w:rPr>
                <w:rFonts w:hint="default" w:ascii="Times New Roman" w:hAnsi="Times New Roman" w:cs="Times New Roman" w:eastAsiaTheme="minorEastAsia"/>
              </w:rPr>
              <w:t>分。</w:t>
            </w:r>
          </w:p>
        </w:tc>
      </w:tr>
      <w:tr w14:paraId="3EE34C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4" w:hRule="atLeast"/>
          <w:jc w:val="center"/>
        </w:trPr>
        <w:tc>
          <w:tcPr>
            <w:tcW w:w="987" w:type="dxa"/>
            <w:shd w:val="clear" w:color="auto" w:fill="auto"/>
            <w:vAlign w:val="center"/>
          </w:tcPr>
          <w:p w14:paraId="58EAC08F">
            <w:pPr>
              <w:keepNext w:val="0"/>
              <w:keepLines w:val="0"/>
              <w:pageBreakBefore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cs="Times New Roman" w:eastAsiaTheme="minorEastAsia"/>
                <w:bCs/>
                <w:snapToGrid w:val="0"/>
                <w:kern w:val="2"/>
                <w:sz w:val="21"/>
                <w:szCs w:val="21"/>
                <w:lang w:val="en-US" w:eastAsia="zh-CN" w:bidi="ar-SA"/>
              </w:rPr>
            </w:pPr>
            <w:r>
              <w:rPr>
                <w:rFonts w:hint="default" w:ascii="Times New Roman" w:hAnsi="Times New Roman" w:cs="Times New Roman" w:eastAsiaTheme="minorEastAsia"/>
                <w:snapToGrid w:val="0"/>
                <w:szCs w:val="21"/>
                <w:lang w:val="en-US" w:eastAsia="zh-CN"/>
              </w:rPr>
              <w:t>6</w:t>
            </w:r>
          </w:p>
        </w:tc>
        <w:tc>
          <w:tcPr>
            <w:tcW w:w="1125" w:type="dxa"/>
            <w:vAlign w:val="center"/>
          </w:tcPr>
          <w:p w14:paraId="77A71E78">
            <w:pPr>
              <w:keepNext w:val="0"/>
              <w:keepLines w:val="0"/>
              <w:pageBreakBefore w:val="0"/>
              <w:widowControl/>
              <w:kinsoku/>
              <w:wordWrap/>
              <w:overflowPunct/>
              <w:topLinePunct w:val="0"/>
              <w:autoSpaceDE/>
              <w:autoSpaceDN/>
              <w:bidi w:val="0"/>
              <w:spacing w:line="320" w:lineRule="exact"/>
              <w:jc w:val="center"/>
              <w:textAlignment w:val="auto"/>
              <w:rPr>
                <w:rFonts w:hint="default" w:ascii="Times New Roman" w:hAnsi="Times New Roman" w:cs="Times New Roman" w:eastAsiaTheme="minorEastAsia"/>
                <w:szCs w:val="21"/>
                <w:lang w:eastAsia="zh-CN"/>
              </w:rPr>
            </w:pPr>
            <w:r>
              <w:rPr>
                <w:rFonts w:hint="default" w:ascii="Times New Roman" w:hAnsi="Times New Roman" w:cs="Times New Roman" w:eastAsiaTheme="minorEastAsia"/>
                <w:szCs w:val="21"/>
                <w:lang w:eastAsia="zh-CN"/>
              </w:rPr>
              <w:t>培训计划</w:t>
            </w:r>
          </w:p>
        </w:tc>
        <w:tc>
          <w:tcPr>
            <w:tcW w:w="905" w:type="dxa"/>
            <w:vAlign w:val="center"/>
          </w:tcPr>
          <w:p w14:paraId="0BBC6B74">
            <w:pPr>
              <w:keepNext w:val="0"/>
              <w:keepLines w:val="0"/>
              <w:pageBreakBefore w:val="0"/>
              <w:kinsoku/>
              <w:wordWrap/>
              <w:overflowPunct/>
              <w:topLinePunct w:val="0"/>
              <w:autoSpaceDE/>
              <w:autoSpaceDN/>
              <w:bidi w:val="0"/>
              <w:spacing w:line="320" w:lineRule="exact"/>
              <w:jc w:val="center"/>
              <w:textAlignment w:val="auto"/>
              <w:rPr>
                <w:rFonts w:hint="default" w:ascii="Times New Roman" w:hAnsi="Times New Roman" w:cs="Times New Roman" w:eastAsiaTheme="minorEastAsia"/>
                <w:szCs w:val="21"/>
                <w:lang w:val="en-US" w:eastAsia="zh-CN"/>
              </w:rPr>
            </w:pPr>
            <w:r>
              <w:rPr>
                <w:rFonts w:hint="default" w:ascii="Times New Roman" w:hAnsi="Times New Roman" w:cs="Times New Roman" w:eastAsiaTheme="minorEastAsia"/>
                <w:szCs w:val="21"/>
                <w:lang w:val="en-US" w:eastAsia="zh-CN"/>
              </w:rPr>
              <w:t>3</w:t>
            </w:r>
          </w:p>
        </w:tc>
        <w:tc>
          <w:tcPr>
            <w:tcW w:w="6089" w:type="dxa"/>
            <w:shd w:val="clear" w:color="auto" w:fill="auto"/>
            <w:vAlign w:val="center"/>
          </w:tcPr>
          <w:p w14:paraId="347205A6">
            <w:pPr>
              <w:keepNext w:val="0"/>
              <w:keepLines w:val="0"/>
              <w:pageBreakBefore w:val="0"/>
              <w:kinsoku/>
              <w:wordWrap/>
              <w:overflowPunct/>
              <w:topLinePunct w:val="0"/>
              <w:autoSpaceDE/>
              <w:autoSpaceDN/>
              <w:bidi w:val="0"/>
              <w:spacing w:line="320" w:lineRule="exact"/>
              <w:jc w:val="left"/>
              <w:textAlignment w:val="auto"/>
              <w:rPr>
                <w:rFonts w:hint="default" w:ascii="Times New Roman" w:hAnsi="Times New Roman" w:cs="Times New Roman" w:eastAsiaTheme="minorEastAsia"/>
                <w:color w:val="auto"/>
                <w:kern w:val="0"/>
                <w:sz w:val="24"/>
                <w:szCs w:val="20"/>
                <w:lang w:val="en-US" w:eastAsia="zh-Hans" w:bidi="ar-SA"/>
              </w:rPr>
            </w:pPr>
            <w:r>
              <w:rPr>
                <w:rFonts w:hint="default" w:ascii="Times New Roman" w:hAnsi="Times New Roman" w:cs="Times New Roman" w:eastAsiaTheme="minorEastAsia"/>
                <w:color w:val="auto"/>
                <w:kern w:val="2"/>
                <w:sz w:val="21"/>
                <w:szCs w:val="21"/>
                <w:lang w:val="en-US" w:eastAsia="zh-Hans" w:bidi="ar-SA"/>
              </w:rPr>
              <w:t>投标单位提供的培训计划、实施方案、软硬件资料等内容是否完整、科学合理进行综合评分。计划和方案完整可行，软硬件配套齐全的得</w:t>
            </w:r>
            <w:r>
              <w:rPr>
                <w:rFonts w:hint="default" w:ascii="Times New Roman" w:hAnsi="Times New Roman" w:cs="Times New Roman" w:eastAsiaTheme="minorEastAsia"/>
                <w:color w:val="auto"/>
                <w:kern w:val="2"/>
                <w:sz w:val="21"/>
                <w:szCs w:val="21"/>
                <w:lang w:val="en-US" w:eastAsia="zh-CN" w:bidi="ar-SA"/>
              </w:rPr>
              <w:t>2-3</w:t>
            </w:r>
            <w:r>
              <w:rPr>
                <w:rFonts w:hint="default" w:ascii="Times New Roman" w:hAnsi="Times New Roman" w:cs="Times New Roman" w:eastAsiaTheme="minorEastAsia"/>
                <w:color w:val="auto"/>
                <w:kern w:val="2"/>
                <w:sz w:val="21"/>
                <w:szCs w:val="21"/>
                <w:lang w:val="en-US" w:eastAsia="zh-Hans" w:bidi="ar-SA"/>
              </w:rPr>
              <w:t>分；计划和方案较完整可行，软硬件配套较好的得</w:t>
            </w:r>
            <w:r>
              <w:rPr>
                <w:rFonts w:hint="default" w:ascii="Times New Roman" w:hAnsi="Times New Roman" w:cs="Times New Roman" w:eastAsiaTheme="minorEastAsia"/>
                <w:color w:val="auto"/>
                <w:kern w:val="2"/>
                <w:sz w:val="21"/>
                <w:szCs w:val="21"/>
                <w:lang w:val="en-US" w:eastAsia="zh-CN" w:bidi="ar-SA"/>
              </w:rPr>
              <w:t>1-2</w:t>
            </w:r>
            <w:r>
              <w:rPr>
                <w:rFonts w:hint="default" w:ascii="Times New Roman" w:hAnsi="Times New Roman" w:cs="Times New Roman" w:eastAsiaTheme="minorEastAsia"/>
                <w:color w:val="auto"/>
                <w:kern w:val="2"/>
                <w:sz w:val="21"/>
                <w:szCs w:val="21"/>
                <w:lang w:val="en-US" w:eastAsia="zh-Hans" w:bidi="ar-SA"/>
              </w:rPr>
              <w:t>分；计划和方案较差，软硬件配套较差的得</w:t>
            </w:r>
            <w:r>
              <w:rPr>
                <w:rFonts w:hint="default" w:ascii="Times New Roman" w:hAnsi="Times New Roman" w:cs="Times New Roman" w:eastAsiaTheme="minorEastAsia"/>
                <w:color w:val="auto"/>
                <w:kern w:val="2"/>
                <w:sz w:val="21"/>
                <w:szCs w:val="21"/>
                <w:lang w:val="en-US" w:eastAsia="zh-CN" w:bidi="ar-SA"/>
              </w:rPr>
              <w:t>0-1</w:t>
            </w:r>
            <w:r>
              <w:rPr>
                <w:rFonts w:hint="default" w:ascii="Times New Roman" w:hAnsi="Times New Roman" w:cs="Times New Roman" w:eastAsiaTheme="minorEastAsia"/>
                <w:color w:val="auto"/>
                <w:kern w:val="2"/>
                <w:sz w:val="21"/>
                <w:szCs w:val="21"/>
                <w:lang w:val="en-US" w:eastAsia="zh-Hans" w:bidi="ar-SA"/>
              </w:rPr>
              <w:t>分；不提供或完全不符合要求的不得分。</w:t>
            </w:r>
          </w:p>
        </w:tc>
      </w:tr>
      <w:tr w14:paraId="65A096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87" w:type="dxa"/>
            <w:shd w:val="clear" w:color="auto" w:fill="auto"/>
            <w:vAlign w:val="center"/>
          </w:tcPr>
          <w:p w14:paraId="334384C2">
            <w:pPr>
              <w:keepNext w:val="0"/>
              <w:keepLines w:val="0"/>
              <w:pageBreakBefore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cs="Times New Roman" w:eastAsiaTheme="minorEastAsia"/>
                <w:bCs/>
                <w:snapToGrid w:val="0"/>
                <w:kern w:val="2"/>
                <w:sz w:val="21"/>
                <w:szCs w:val="21"/>
                <w:lang w:val="en-US" w:eastAsia="zh-CN" w:bidi="ar-SA"/>
              </w:rPr>
            </w:pPr>
            <w:r>
              <w:rPr>
                <w:rFonts w:hint="default" w:ascii="Times New Roman" w:hAnsi="Times New Roman" w:cs="Times New Roman" w:eastAsiaTheme="minorEastAsia"/>
                <w:bCs/>
                <w:snapToGrid w:val="0"/>
                <w:kern w:val="2"/>
                <w:sz w:val="21"/>
                <w:szCs w:val="21"/>
                <w:lang w:val="en-US" w:eastAsia="zh-CN" w:bidi="ar-SA"/>
              </w:rPr>
              <w:t>7</w:t>
            </w:r>
          </w:p>
        </w:tc>
        <w:tc>
          <w:tcPr>
            <w:tcW w:w="1125" w:type="dxa"/>
            <w:vAlign w:val="center"/>
          </w:tcPr>
          <w:p w14:paraId="3AA18688">
            <w:pPr>
              <w:keepNext w:val="0"/>
              <w:keepLines w:val="0"/>
              <w:pageBreakBefore w:val="0"/>
              <w:widowControl/>
              <w:kinsoku/>
              <w:wordWrap/>
              <w:overflowPunct/>
              <w:topLinePunct w:val="0"/>
              <w:autoSpaceDE/>
              <w:autoSpaceDN/>
              <w:bidi w:val="0"/>
              <w:spacing w:line="320" w:lineRule="exact"/>
              <w:jc w:val="center"/>
              <w:textAlignment w:val="auto"/>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szCs w:val="21"/>
              </w:rPr>
              <w:t>售后服务及承诺</w:t>
            </w:r>
          </w:p>
        </w:tc>
        <w:tc>
          <w:tcPr>
            <w:tcW w:w="905" w:type="dxa"/>
            <w:vAlign w:val="center"/>
          </w:tcPr>
          <w:p w14:paraId="7445D25D">
            <w:pPr>
              <w:keepNext w:val="0"/>
              <w:keepLines w:val="0"/>
              <w:pageBreakBefore w:val="0"/>
              <w:kinsoku/>
              <w:wordWrap/>
              <w:overflowPunct/>
              <w:topLinePunct w:val="0"/>
              <w:autoSpaceDE/>
              <w:autoSpaceDN/>
              <w:bidi w:val="0"/>
              <w:spacing w:line="320" w:lineRule="exact"/>
              <w:jc w:val="center"/>
              <w:textAlignment w:val="auto"/>
              <w:rPr>
                <w:rFonts w:hint="default" w:ascii="Times New Roman" w:hAnsi="Times New Roman" w:cs="Times New Roman" w:eastAsiaTheme="minorEastAsia"/>
                <w:snapToGrid w:val="0"/>
                <w:color w:val="auto"/>
                <w:kern w:val="2"/>
                <w:sz w:val="21"/>
                <w:szCs w:val="21"/>
                <w:lang w:val="en-US" w:eastAsia="zh-CN" w:bidi="ar-SA"/>
              </w:rPr>
            </w:pPr>
            <w:r>
              <w:rPr>
                <w:rFonts w:hint="default" w:ascii="Times New Roman" w:hAnsi="Times New Roman" w:cs="Times New Roman" w:eastAsiaTheme="minorEastAsia"/>
                <w:szCs w:val="21"/>
                <w:lang w:val="en-US" w:eastAsia="zh-CN"/>
              </w:rPr>
              <w:t>3</w:t>
            </w:r>
          </w:p>
        </w:tc>
        <w:tc>
          <w:tcPr>
            <w:tcW w:w="6089" w:type="dxa"/>
            <w:shd w:val="clear" w:color="auto" w:fill="auto"/>
            <w:vAlign w:val="center"/>
          </w:tcPr>
          <w:p w14:paraId="3E6AF7E1">
            <w:pPr>
              <w:keepNext w:val="0"/>
              <w:keepLines w:val="0"/>
              <w:pageBreakBefore w:val="0"/>
              <w:widowControl/>
              <w:kinsoku/>
              <w:wordWrap/>
              <w:overflowPunct/>
              <w:topLinePunct w:val="0"/>
              <w:autoSpaceDE/>
              <w:autoSpaceDN/>
              <w:bidi w:val="0"/>
              <w:spacing w:line="320" w:lineRule="exact"/>
              <w:jc w:val="left"/>
              <w:textAlignment w:val="auto"/>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szCs w:val="21"/>
              </w:rPr>
              <w:t>1.</w:t>
            </w:r>
            <w:r>
              <w:rPr>
                <w:rFonts w:hint="default" w:ascii="Times New Roman" w:hAnsi="Times New Roman" w:cs="Times New Roman" w:eastAsiaTheme="minorEastAsia"/>
                <w:color w:val="auto"/>
                <w:szCs w:val="21"/>
                <w:lang w:eastAsia="zh-CN"/>
              </w:rPr>
              <w:t>满足商务要求售后服务方案的不得分，维修与响应总时长每提前1小时得1分，最多得</w:t>
            </w:r>
            <w:r>
              <w:rPr>
                <w:rFonts w:hint="default" w:ascii="Times New Roman" w:hAnsi="Times New Roman" w:cs="Times New Roman" w:eastAsiaTheme="minorEastAsia"/>
                <w:color w:val="auto"/>
                <w:szCs w:val="21"/>
                <w:lang w:val="en-US" w:eastAsia="zh-CN"/>
              </w:rPr>
              <w:t>2</w:t>
            </w:r>
            <w:r>
              <w:rPr>
                <w:rFonts w:hint="default" w:ascii="Times New Roman" w:hAnsi="Times New Roman" w:cs="Times New Roman" w:eastAsiaTheme="minorEastAsia"/>
                <w:color w:val="auto"/>
                <w:szCs w:val="21"/>
                <w:lang w:eastAsia="zh-CN"/>
              </w:rPr>
              <w:t>分。</w:t>
            </w:r>
            <w:r>
              <w:rPr>
                <w:rFonts w:hint="default" w:ascii="Times New Roman" w:hAnsi="Times New Roman" w:cs="Times New Roman" w:eastAsiaTheme="minorEastAsia"/>
                <w:color w:val="auto"/>
                <w:szCs w:val="21"/>
              </w:rPr>
              <w:t>（提供合理的现场维修响应时间行程说明，未提供说明不得分）</w:t>
            </w:r>
          </w:p>
          <w:p w14:paraId="50A6050B">
            <w:pPr>
              <w:keepNext w:val="0"/>
              <w:keepLines w:val="0"/>
              <w:pageBreakBefore w:val="0"/>
              <w:widowControl/>
              <w:kinsoku/>
              <w:wordWrap/>
              <w:overflowPunct/>
              <w:topLinePunct w:val="0"/>
              <w:autoSpaceDE/>
              <w:autoSpaceDN/>
              <w:bidi w:val="0"/>
              <w:spacing w:line="320" w:lineRule="exact"/>
              <w:jc w:val="left"/>
              <w:textAlignment w:val="auto"/>
              <w:rPr>
                <w:rFonts w:hint="default" w:ascii="Times New Roman" w:hAnsi="Times New Roman" w:cs="Times New Roman" w:eastAsiaTheme="minorEastAsia"/>
                <w:snapToGrid w:val="0"/>
                <w:color w:val="auto"/>
                <w:kern w:val="2"/>
                <w:sz w:val="21"/>
                <w:szCs w:val="21"/>
                <w:lang w:val="en-US" w:eastAsia="zh-CN" w:bidi="ar-SA"/>
              </w:rPr>
            </w:pPr>
            <w:r>
              <w:rPr>
                <w:rFonts w:hint="default" w:ascii="Times New Roman" w:hAnsi="Times New Roman" w:cs="Times New Roman" w:eastAsiaTheme="minorEastAsia"/>
                <w:color w:val="auto"/>
                <w:szCs w:val="21"/>
              </w:rPr>
              <w:t>2.</w:t>
            </w:r>
            <w:r>
              <w:rPr>
                <w:rFonts w:hint="default" w:ascii="Times New Roman" w:hAnsi="Times New Roman" w:cs="Times New Roman" w:eastAsiaTheme="minorEastAsia"/>
                <w:color w:val="auto"/>
                <w:szCs w:val="21"/>
                <w:lang w:eastAsia="zh-CN"/>
              </w:rPr>
              <w:t>投标人在本地有售后服务网点，或在中标后设立售后服务网点，得</w:t>
            </w:r>
            <w:r>
              <w:rPr>
                <w:rFonts w:hint="default" w:ascii="Times New Roman" w:hAnsi="Times New Roman" w:cs="Times New Roman" w:eastAsiaTheme="minorEastAsia"/>
                <w:color w:val="auto"/>
                <w:szCs w:val="21"/>
                <w:lang w:val="en-US" w:eastAsia="zh-CN"/>
              </w:rPr>
              <w:t>1</w:t>
            </w:r>
            <w:r>
              <w:rPr>
                <w:rFonts w:hint="default" w:ascii="Times New Roman" w:hAnsi="Times New Roman" w:cs="Times New Roman" w:eastAsiaTheme="minorEastAsia"/>
                <w:color w:val="auto"/>
                <w:szCs w:val="21"/>
                <w:lang w:eastAsia="zh-CN"/>
              </w:rPr>
              <w:t>分。</w:t>
            </w:r>
            <w:r>
              <w:rPr>
                <w:rFonts w:hint="eastAsia" w:cs="Times New Roman" w:eastAsiaTheme="minorEastAsia"/>
                <w:color w:val="auto"/>
                <w:szCs w:val="21"/>
                <w:lang w:eastAsia="zh-CN"/>
              </w:rPr>
              <w:t>（</w:t>
            </w:r>
            <w:r>
              <w:rPr>
                <w:rFonts w:hint="default" w:ascii="Times New Roman" w:hAnsi="Times New Roman" w:cs="Times New Roman" w:eastAsiaTheme="minorEastAsia"/>
                <w:b w:val="0"/>
                <w:bCs w:val="0"/>
                <w:color w:val="auto"/>
                <w:szCs w:val="21"/>
                <w:lang w:eastAsia="zh-CN"/>
              </w:rPr>
              <w:t>提供服务网点的营业执照或中标后设立服务网点的承诺</w:t>
            </w:r>
            <w:r>
              <w:rPr>
                <w:rFonts w:hint="eastAsia" w:cs="Times New Roman" w:eastAsiaTheme="minorEastAsia"/>
                <w:b w:val="0"/>
                <w:bCs w:val="0"/>
                <w:color w:val="auto"/>
                <w:szCs w:val="21"/>
                <w:lang w:eastAsia="zh-CN"/>
              </w:rPr>
              <w:t>，</w:t>
            </w:r>
            <w:r>
              <w:rPr>
                <w:rFonts w:hint="eastAsia" w:cs="Times New Roman" w:eastAsiaTheme="minorEastAsia"/>
                <w:b w:val="0"/>
                <w:bCs w:val="0"/>
                <w:color w:val="auto"/>
                <w:szCs w:val="21"/>
                <w:lang w:val="en-US" w:eastAsia="zh-CN"/>
              </w:rPr>
              <w:t>未提供不得分</w:t>
            </w:r>
            <w:bookmarkStart w:id="37" w:name="_GoBack"/>
            <w:r>
              <w:rPr>
                <w:rFonts w:hint="eastAsia" w:cs="Times New Roman" w:eastAsiaTheme="minorEastAsia"/>
                <w:b w:val="0"/>
                <w:bCs w:val="0"/>
                <w:color w:val="auto"/>
                <w:szCs w:val="21"/>
                <w:lang w:eastAsia="zh-CN"/>
              </w:rPr>
              <w:t>）</w:t>
            </w:r>
            <w:bookmarkEnd w:id="37"/>
          </w:p>
        </w:tc>
      </w:tr>
      <w:tr w14:paraId="1FB651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4" w:hRule="atLeast"/>
          <w:jc w:val="center"/>
        </w:trPr>
        <w:tc>
          <w:tcPr>
            <w:tcW w:w="987" w:type="dxa"/>
            <w:shd w:val="clear" w:color="auto" w:fill="auto"/>
            <w:vAlign w:val="center"/>
          </w:tcPr>
          <w:p w14:paraId="57D88AC7">
            <w:pPr>
              <w:keepNext w:val="0"/>
              <w:keepLines w:val="0"/>
              <w:pageBreakBefore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cs="Times New Roman" w:eastAsiaTheme="minorEastAsia"/>
                <w:bCs/>
                <w:snapToGrid w:val="0"/>
                <w:kern w:val="2"/>
                <w:sz w:val="21"/>
                <w:szCs w:val="21"/>
                <w:lang w:val="en-US" w:eastAsia="zh-CN" w:bidi="ar-SA"/>
              </w:rPr>
            </w:pPr>
            <w:r>
              <w:rPr>
                <w:rFonts w:hint="default" w:ascii="Times New Roman" w:hAnsi="Times New Roman" w:cs="Times New Roman" w:eastAsiaTheme="minorEastAsia"/>
                <w:bCs/>
                <w:snapToGrid w:val="0"/>
                <w:kern w:val="2"/>
                <w:sz w:val="21"/>
                <w:szCs w:val="21"/>
                <w:lang w:val="en-US" w:eastAsia="zh-CN" w:bidi="ar-SA"/>
              </w:rPr>
              <w:t>8</w:t>
            </w:r>
          </w:p>
        </w:tc>
        <w:tc>
          <w:tcPr>
            <w:tcW w:w="1125" w:type="dxa"/>
            <w:vAlign w:val="center"/>
          </w:tcPr>
          <w:p w14:paraId="0B9B75B3">
            <w:pPr>
              <w:keepNext w:val="0"/>
              <w:keepLines w:val="0"/>
              <w:pageBreakBefore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cs="Times New Roman" w:eastAsiaTheme="minorEastAsia"/>
                <w:kern w:val="2"/>
                <w:sz w:val="21"/>
                <w:szCs w:val="21"/>
                <w:lang w:val="en-US" w:eastAsia="zh-CN" w:bidi="ar-SA"/>
              </w:rPr>
            </w:pPr>
            <w:r>
              <w:rPr>
                <w:rFonts w:hint="default" w:ascii="Times New Roman" w:hAnsi="Times New Roman" w:cs="Times New Roman" w:eastAsiaTheme="minorEastAsia"/>
                <w:snapToGrid w:val="0"/>
                <w:color w:val="000000"/>
                <w:kern w:val="0"/>
                <w:szCs w:val="21"/>
              </w:rPr>
              <w:t>业绩情况</w:t>
            </w:r>
          </w:p>
        </w:tc>
        <w:tc>
          <w:tcPr>
            <w:tcW w:w="905" w:type="dxa"/>
            <w:vAlign w:val="center"/>
          </w:tcPr>
          <w:p w14:paraId="7FBDB7C2">
            <w:pPr>
              <w:keepNext w:val="0"/>
              <w:keepLines w:val="0"/>
              <w:pageBreakBefore w:val="0"/>
              <w:tabs>
                <w:tab w:val="left" w:pos="432"/>
              </w:tabs>
              <w:kinsoku/>
              <w:wordWrap/>
              <w:overflowPunct/>
              <w:topLinePunct w:val="0"/>
              <w:autoSpaceDE/>
              <w:autoSpaceDN/>
              <w:bidi w:val="0"/>
              <w:spacing w:line="320" w:lineRule="exact"/>
              <w:jc w:val="center"/>
              <w:textAlignment w:val="auto"/>
              <w:rPr>
                <w:rFonts w:hint="default" w:ascii="Times New Roman" w:hAnsi="Times New Roman" w:cs="Times New Roman" w:eastAsiaTheme="minorEastAsia"/>
                <w:snapToGrid w:val="0"/>
                <w:kern w:val="2"/>
                <w:sz w:val="21"/>
                <w:szCs w:val="21"/>
                <w:lang w:val="en-US" w:eastAsia="zh-CN" w:bidi="ar-SA"/>
              </w:rPr>
            </w:pPr>
            <w:r>
              <w:rPr>
                <w:rFonts w:hint="default" w:ascii="Times New Roman" w:hAnsi="Times New Roman" w:cs="Times New Roman" w:eastAsiaTheme="minorEastAsia"/>
                <w:snapToGrid w:val="0"/>
                <w:kern w:val="2"/>
                <w:sz w:val="21"/>
                <w:szCs w:val="21"/>
                <w:lang w:val="en-US" w:eastAsia="zh-CN" w:bidi="ar-SA"/>
              </w:rPr>
              <w:t>3</w:t>
            </w:r>
          </w:p>
        </w:tc>
        <w:tc>
          <w:tcPr>
            <w:tcW w:w="6089" w:type="dxa"/>
            <w:shd w:val="clear" w:color="auto" w:fill="auto"/>
            <w:vAlign w:val="center"/>
          </w:tcPr>
          <w:p w14:paraId="003B591E">
            <w:pPr>
              <w:keepNext w:val="0"/>
              <w:keepLines w:val="0"/>
              <w:pageBreakBefore w:val="0"/>
              <w:numPr>
                <w:ilvl w:val="0"/>
                <w:numId w:val="0"/>
              </w:numPr>
              <w:kinsoku/>
              <w:wordWrap/>
              <w:overflowPunct/>
              <w:topLinePunct w:val="0"/>
              <w:autoSpaceDE/>
              <w:autoSpaceDN/>
              <w:bidi w:val="0"/>
              <w:spacing w:line="320" w:lineRule="exact"/>
              <w:textAlignment w:val="auto"/>
              <w:rPr>
                <w:rFonts w:hint="default" w:ascii="Times New Roman" w:hAnsi="Times New Roman" w:cs="Times New Roman" w:eastAsiaTheme="minorEastAsia"/>
                <w:snapToGrid w:val="0"/>
                <w:szCs w:val="21"/>
              </w:rPr>
            </w:pPr>
            <w:r>
              <w:rPr>
                <w:rFonts w:hint="default" w:ascii="Times New Roman" w:hAnsi="Times New Roman" w:cs="Times New Roman" w:eastAsiaTheme="minorEastAsia"/>
                <w:snapToGrid w:val="0"/>
                <w:szCs w:val="21"/>
              </w:rPr>
              <w:t>供应商提供自</w:t>
            </w:r>
            <w:r>
              <w:rPr>
                <w:rFonts w:hint="default" w:ascii="Times New Roman" w:hAnsi="Times New Roman" w:cs="Times New Roman" w:eastAsiaTheme="minorEastAsia"/>
                <w:snapToGrid w:val="0"/>
                <w:szCs w:val="21"/>
                <w:lang w:val="en-US" w:eastAsia="zh-CN"/>
              </w:rPr>
              <w:t>2022</w:t>
            </w:r>
            <w:r>
              <w:rPr>
                <w:rFonts w:hint="default" w:ascii="Times New Roman" w:hAnsi="Times New Roman" w:cs="Times New Roman" w:eastAsiaTheme="minorEastAsia"/>
                <w:snapToGrid w:val="0"/>
                <w:szCs w:val="21"/>
              </w:rPr>
              <w:t>年1月1日以来（以合同签订时间为准）成功实施的</w:t>
            </w:r>
            <w:r>
              <w:rPr>
                <w:rFonts w:hint="default" w:ascii="Times New Roman" w:hAnsi="Times New Roman" w:cs="Times New Roman" w:eastAsiaTheme="minorEastAsia"/>
                <w:snapToGrid w:val="0"/>
                <w:szCs w:val="21"/>
                <w:lang w:eastAsia="zh-CN"/>
              </w:rPr>
              <w:t>类似项目业绩</w:t>
            </w:r>
            <w:r>
              <w:rPr>
                <w:rFonts w:hint="default" w:ascii="Times New Roman" w:hAnsi="Times New Roman" w:cs="Times New Roman" w:eastAsiaTheme="minorEastAsia"/>
                <w:snapToGrid w:val="0"/>
                <w:kern w:val="0"/>
                <w:szCs w:val="21"/>
              </w:rPr>
              <w:t>，每提供一个</w:t>
            </w:r>
            <w:r>
              <w:rPr>
                <w:rFonts w:hint="default" w:ascii="Times New Roman" w:hAnsi="Times New Roman" w:cs="Times New Roman" w:eastAsiaTheme="minorEastAsia"/>
                <w:szCs w:val="21"/>
              </w:rPr>
              <w:t>得</w:t>
            </w:r>
            <w:r>
              <w:rPr>
                <w:rFonts w:hint="default" w:ascii="Times New Roman" w:hAnsi="Times New Roman" w:cs="Times New Roman" w:eastAsiaTheme="minorEastAsia"/>
                <w:szCs w:val="21"/>
                <w:lang w:val="en-US" w:eastAsia="zh-CN"/>
              </w:rPr>
              <w:t>1</w:t>
            </w:r>
            <w:r>
              <w:rPr>
                <w:rFonts w:hint="default" w:ascii="Times New Roman" w:hAnsi="Times New Roman" w:cs="Times New Roman" w:eastAsiaTheme="minorEastAsia"/>
                <w:szCs w:val="21"/>
              </w:rPr>
              <w:t>分</w:t>
            </w:r>
            <w:r>
              <w:rPr>
                <w:rFonts w:hint="eastAsia" w:cs="Times New Roman" w:eastAsiaTheme="minorEastAsia"/>
                <w:snapToGrid w:val="0"/>
                <w:kern w:val="0"/>
                <w:szCs w:val="21"/>
                <w:lang w:eastAsia="zh-CN"/>
              </w:rPr>
              <w:t>，</w:t>
            </w:r>
            <w:r>
              <w:rPr>
                <w:rFonts w:hint="default" w:ascii="Times New Roman" w:hAnsi="Times New Roman" w:cs="Times New Roman" w:eastAsiaTheme="minorEastAsia"/>
                <w:snapToGrid w:val="0"/>
                <w:szCs w:val="21"/>
              </w:rPr>
              <w:t>最多得</w:t>
            </w:r>
            <w:r>
              <w:rPr>
                <w:rFonts w:hint="default" w:ascii="Times New Roman" w:hAnsi="Times New Roman" w:cs="Times New Roman" w:eastAsiaTheme="minorEastAsia"/>
                <w:snapToGrid w:val="0"/>
                <w:szCs w:val="21"/>
                <w:lang w:val="en-US" w:eastAsia="zh-CN"/>
              </w:rPr>
              <w:t>3</w:t>
            </w:r>
            <w:r>
              <w:rPr>
                <w:rFonts w:hint="default" w:ascii="Times New Roman" w:hAnsi="Times New Roman" w:cs="Times New Roman" w:eastAsiaTheme="minorEastAsia"/>
                <w:snapToGrid w:val="0"/>
                <w:szCs w:val="21"/>
              </w:rPr>
              <w:t>分。</w:t>
            </w:r>
          </w:p>
          <w:p w14:paraId="3FC4859D">
            <w:pPr>
              <w:keepNext w:val="0"/>
              <w:keepLines w:val="0"/>
              <w:pageBreakBefore w:val="0"/>
              <w:kinsoku/>
              <w:wordWrap/>
              <w:overflowPunct/>
              <w:topLinePunct w:val="0"/>
              <w:autoSpaceDE/>
              <w:autoSpaceDN/>
              <w:bidi w:val="0"/>
              <w:spacing w:line="320" w:lineRule="exact"/>
              <w:textAlignment w:val="auto"/>
              <w:rPr>
                <w:rFonts w:hint="default" w:ascii="Times New Roman" w:hAnsi="Times New Roman" w:cs="Times New Roman" w:eastAsiaTheme="minorEastAsia"/>
                <w:snapToGrid w:val="0"/>
                <w:kern w:val="2"/>
                <w:sz w:val="21"/>
                <w:szCs w:val="21"/>
                <w:lang w:val="en-US" w:eastAsia="zh-CN" w:bidi="ar-SA"/>
              </w:rPr>
            </w:pPr>
            <w:r>
              <w:rPr>
                <w:rFonts w:hint="default" w:ascii="Times New Roman" w:hAnsi="Times New Roman" w:cs="Times New Roman" w:eastAsiaTheme="minorEastAsia"/>
                <w:b/>
                <w:snapToGrid w:val="0"/>
                <w:szCs w:val="21"/>
              </w:rPr>
              <w:t>提供合同复印件并加盖供应商公章</w:t>
            </w:r>
            <w:r>
              <w:rPr>
                <w:rFonts w:hint="default" w:ascii="Times New Roman" w:hAnsi="Times New Roman" w:cs="Times New Roman" w:eastAsiaTheme="minorEastAsia"/>
                <w:b/>
                <w:snapToGrid w:val="0"/>
                <w:szCs w:val="21"/>
                <w:lang w:eastAsia="zh-CN"/>
              </w:rPr>
              <w:t>，否则不得分</w:t>
            </w:r>
            <w:r>
              <w:rPr>
                <w:rFonts w:hint="default" w:ascii="Times New Roman" w:hAnsi="Times New Roman" w:cs="Times New Roman" w:eastAsiaTheme="minorEastAsia"/>
                <w:b/>
                <w:snapToGrid w:val="0"/>
                <w:szCs w:val="21"/>
              </w:rPr>
              <w:t>。</w:t>
            </w:r>
          </w:p>
        </w:tc>
      </w:tr>
      <w:tr w14:paraId="56C7AA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9" w:hRule="atLeast"/>
          <w:jc w:val="center"/>
        </w:trPr>
        <w:tc>
          <w:tcPr>
            <w:tcW w:w="987" w:type="dxa"/>
            <w:vAlign w:val="center"/>
          </w:tcPr>
          <w:p w14:paraId="7F967BA5">
            <w:pPr>
              <w:keepNext w:val="0"/>
              <w:keepLines w:val="0"/>
              <w:pageBreakBefore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cs="Times New Roman" w:eastAsiaTheme="minorEastAsia"/>
                <w:bCs/>
                <w:snapToGrid w:val="0"/>
                <w:kern w:val="2"/>
                <w:sz w:val="21"/>
                <w:szCs w:val="21"/>
                <w:lang w:val="en-US" w:eastAsia="zh-CN" w:bidi="ar-SA"/>
              </w:rPr>
            </w:pPr>
            <w:r>
              <w:rPr>
                <w:rFonts w:hint="default" w:ascii="Times New Roman" w:hAnsi="Times New Roman" w:cs="Times New Roman" w:eastAsiaTheme="minorEastAsia"/>
                <w:bCs/>
                <w:snapToGrid w:val="0"/>
                <w:kern w:val="2"/>
                <w:sz w:val="21"/>
                <w:szCs w:val="21"/>
                <w:lang w:val="en-US" w:eastAsia="zh-CN" w:bidi="ar-SA"/>
              </w:rPr>
              <w:t>9</w:t>
            </w:r>
          </w:p>
        </w:tc>
        <w:tc>
          <w:tcPr>
            <w:tcW w:w="1125" w:type="dxa"/>
            <w:vAlign w:val="center"/>
          </w:tcPr>
          <w:p w14:paraId="75EDB50B">
            <w:pPr>
              <w:keepNext w:val="0"/>
              <w:keepLines w:val="0"/>
              <w:pageBreakBefore w:val="0"/>
              <w:widowControl/>
              <w:kinsoku/>
              <w:wordWrap/>
              <w:overflowPunct/>
              <w:topLinePunct w:val="0"/>
              <w:autoSpaceDE/>
              <w:autoSpaceDN/>
              <w:bidi w:val="0"/>
              <w:spacing w:line="320" w:lineRule="exact"/>
              <w:jc w:val="center"/>
              <w:textAlignment w:val="auto"/>
              <w:rPr>
                <w:rFonts w:hint="default" w:ascii="Times New Roman" w:hAnsi="Times New Roman" w:cs="Times New Roman" w:eastAsiaTheme="minorEastAsia"/>
                <w:color w:val="FF0000"/>
                <w:kern w:val="2"/>
                <w:sz w:val="21"/>
                <w:szCs w:val="21"/>
                <w:lang w:val="en-US" w:eastAsia="zh-CN" w:bidi="ar-SA"/>
              </w:rPr>
            </w:pPr>
            <w:r>
              <w:rPr>
                <w:rFonts w:hint="default" w:ascii="Times New Roman" w:hAnsi="Times New Roman" w:cs="Times New Roman" w:eastAsiaTheme="minorEastAsia"/>
                <w:snapToGrid w:val="0"/>
                <w:color w:val="000000"/>
                <w:kern w:val="0"/>
                <w:szCs w:val="21"/>
                <w:lang w:eastAsia="zh-CN"/>
              </w:rPr>
              <w:t>综合实力</w:t>
            </w:r>
          </w:p>
        </w:tc>
        <w:tc>
          <w:tcPr>
            <w:tcW w:w="905" w:type="dxa"/>
            <w:vAlign w:val="center"/>
          </w:tcPr>
          <w:p w14:paraId="6893E17A">
            <w:pPr>
              <w:keepNext w:val="0"/>
              <w:keepLines w:val="0"/>
              <w:pageBreakBefore w:val="0"/>
              <w:tabs>
                <w:tab w:val="left" w:pos="432"/>
              </w:tabs>
              <w:kinsoku/>
              <w:wordWrap/>
              <w:overflowPunct/>
              <w:topLinePunct w:val="0"/>
              <w:autoSpaceDE/>
              <w:autoSpaceDN/>
              <w:bidi w:val="0"/>
              <w:spacing w:line="320" w:lineRule="exact"/>
              <w:jc w:val="center"/>
              <w:textAlignment w:val="auto"/>
              <w:rPr>
                <w:rFonts w:hint="default" w:ascii="Times New Roman" w:hAnsi="Times New Roman" w:cs="Times New Roman" w:eastAsiaTheme="minorEastAsia"/>
                <w:color w:val="FF0000"/>
                <w:kern w:val="2"/>
                <w:sz w:val="21"/>
                <w:szCs w:val="21"/>
                <w:lang w:val="en-US" w:eastAsia="zh-CN" w:bidi="ar-SA"/>
              </w:rPr>
            </w:pPr>
            <w:r>
              <w:rPr>
                <w:rFonts w:hint="default" w:ascii="Times New Roman" w:hAnsi="Times New Roman" w:cs="Times New Roman" w:eastAsiaTheme="minorEastAsia"/>
                <w:szCs w:val="21"/>
                <w:lang w:val="en-US" w:eastAsia="zh-CN"/>
              </w:rPr>
              <w:t>6</w:t>
            </w:r>
          </w:p>
        </w:tc>
        <w:tc>
          <w:tcPr>
            <w:tcW w:w="6089" w:type="dxa"/>
            <w:shd w:val="clear" w:color="auto" w:fill="auto"/>
            <w:vAlign w:val="center"/>
          </w:tcPr>
          <w:p w14:paraId="11A889FD">
            <w:pPr>
              <w:keepNext w:val="0"/>
              <w:keepLines w:val="0"/>
              <w:pageBreakBefore w:val="0"/>
              <w:numPr>
                <w:ilvl w:val="0"/>
                <w:numId w:val="0"/>
              </w:numPr>
              <w:kinsoku/>
              <w:wordWrap/>
              <w:overflowPunct/>
              <w:topLinePunct w:val="0"/>
              <w:autoSpaceDE/>
              <w:autoSpaceDN/>
              <w:bidi w:val="0"/>
              <w:spacing w:line="320" w:lineRule="exact"/>
              <w:textAlignment w:val="auto"/>
              <w:rPr>
                <w:rFonts w:hint="default" w:ascii="Times New Roman" w:hAnsi="Times New Roman" w:cs="Times New Roman" w:eastAsiaTheme="minorEastAsia"/>
                <w:snapToGrid w:val="0"/>
                <w:szCs w:val="21"/>
              </w:rPr>
            </w:pPr>
            <w:r>
              <w:rPr>
                <w:rFonts w:hint="default" w:ascii="Times New Roman" w:hAnsi="Times New Roman" w:cs="Times New Roman" w:eastAsiaTheme="minorEastAsia"/>
                <w:snapToGrid w:val="0"/>
                <w:szCs w:val="21"/>
              </w:rPr>
              <w:t>投标供应商具有质量管理体系证书、环境管理体系证书、职业健康安全管理体系证书，每提供1个得</w:t>
            </w:r>
            <w:r>
              <w:rPr>
                <w:rFonts w:hint="default" w:ascii="Times New Roman" w:hAnsi="Times New Roman" w:cs="Times New Roman" w:eastAsiaTheme="minorEastAsia"/>
                <w:snapToGrid w:val="0"/>
                <w:szCs w:val="21"/>
                <w:lang w:val="en-US" w:eastAsia="zh-CN"/>
              </w:rPr>
              <w:t>2</w:t>
            </w:r>
            <w:r>
              <w:rPr>
                <w:rFonts w:hint="default" w:ascii="Times New Roman" w:hAnsi="Times New Roman" w:cs="Times New Roman" w:eastAsiaTheme="minorEastAsia"/>
                <w:snapToGrid w:val="0"/>
                <w:szCs w:val="21"/>
              </w:rPr>
              <w:t>分，最高得</w:t>
            </w:r>
            <w:r>
              <w:rPr>
                <w:rFonts w:hint="default" w:ascii="Times New Roman" w:hAnsi="Times New Roman" w:cs="Times New Roman" w:eastAsiaTheme="minorEastAsia"/>
                <w:snapToGrid w:val="0"/>
                <w:szCs w:val="21"/>
                <w:lang w:val="en-US" w:eastAsia="zh-CN"/>
              </w:rPr>
              <w:t>6</w:t>
            </w:r>
            <w:r>
              <w:rPr>
                <w:rFonts w:hint="default" w:ascii="Times New Roman" w:hAnsi="Times New Roman" w:cs="Times New Roman" w:eastAsiaTheme="minorEastAsia"/>
                <w:snapToGrid w:val="0"/>
                <w:szCs w:val="21"/>
              </w:rPr>
              <w:t>分</w:t>
            </w:r>
            <w:r>
              <w:rPr>
                <w:rFonts w:hint="default" w:ascii="Times New Roman" w:hAnsi="Times New Roman" w:cs="Times New Roman" w:eastAsiaTheme="minorEastAsia"/>
                <w:snapToGrid w:val="0"/>
                <w:szCs w:val="21"/>
                <w:lang w:eastAsia="zh-CN"/>
              </w:rPr>
              <w:t>。</w:t>
            </w:r>
            <w:r>
              <w:rPr>
                <w:rFonts w:hint="default" w:ascii="Times New Roman" w:hAnsi="Times New Roman" w:cs="Times New Roman" w:eastAsiaTheme="minorEastAsia"/>
                <w:snapToGrid w:val="0"/>
                <w:szCs w:val="21"/>
              </w:rPr>
              <w:t xml:space="preserve"> </w:t>
            </w:r>
          </w:p>
          <w:p w14:paraId="6A79F536">
            <w:pPr>
              <w:keepNext w:val="0"/>
              <w:keepLines w:val="0"/>
              <w:pageBreakBefore w:val="0"/>
              <w:kinsoku/>
              <w:wordWrap/>
              <w:overflowPunct/>
              <w:topLinePunct w:val="0"/>
              <w:autoSpaceDE/>
              <w:autoSpaceDN/>
              <w:bidi w:val="0"/>
              <w:spacing w:line="320" w:lineRule="exact"/>
              <w:textAlignment w:val="auto"/>
              <w:rPr>
                <w:rFonts w:hint="default" w:ascii="Times New Roman" w:hAnsi="Times New Roman" w:cs="Times New Roman" w:eastAsiaTheme="minorEastAsia"/>
                <w:color w:val="FF0000"/>
                <w:kern w:val="2"/>
                <w:sz w:val="21"/>
                <w:szCs w:val="21"/>
                <w:lang w:val="en-US" w:eastAsia="zh-CN" w:bidi="ar-SA"/>
              </w:rPr>
            </w:pPr>
            <w:r>
              <w:rPr>
                <w:rFonts w:hint="default" w:ascii="Times New Roman" w:hAnsi="Times New Roman" w:cs="Times New Roman" w:eastAsiaTheme="minorEastAsia"/>
                <w:b/>
                <w:bCs/>
                <w:snapToGrid w:val="0"/>
                <w:szCs w:val="21"/>
                <w:lang w:eastAsia="zh-CN"/>
              </w:rPr>
              <w:t>提供证书复印件</w:t>
            </w:r>
            <w:r>
              <w:rPr>
                <w:rFonts w:hint="default" w:ascii="Times New Roman" w:hAnsi="Times New Roman" w:cs="Times New Roman" w:eastAsiaTheme="minorEastAsia"/>
                <w:b/>
                <w:snapToGrid w:val="0"/>
                <w:szCs w:val="21"/>
              </w:rPr>
              <w:t>加盖供应商公章</w:t>
            </w:r>
            <w:r>
              <w:rPr>
                <w:rFonts w:hint="default" w:ascii="Times New Roman" w:hAnsi="Times New Roman" w:cs="Times New Roman" w:eastAsiaTheme="minorEastAsia"/>
                <w:b/>
                <w:bCs/>
                <w:snapToGrid w:val="0"/>
                <w:szCs w:val="21"/>
                <w:lang w:val="en-US" w:eastAsia="zh-CN"/>
              </w:rPr>
              <w:t>，</w:t>
            </w:r>
            <w:r>
              <w:rPr>
                <w:rFonts w:hint="default" w:ascii="Times New Roman" w:hAnsi="Times New Roman" w:cs="Times New Roman" w:eastAsiaTheme="minorEastAsia"/>
                <w:b/>
                <w:snapToGrid w:val="0"/>
                <w:szCs w:val="21"/>
                <w:lang w:eastAsia="zh-CN"/>
              </w:rPr>
              <w:t>否则不得分</w:t>
            </w:r>
            <w:r>
              <w:rPr>
                <w:rFonts w:hint="default" w:ascii="Times New Roman" w:hAnsi="Times New Roman" w:cs="Times New Roman" w:eastAsiaTheme="minorEastAsia"/>
                <w:b/>
                <w:bCs/>
                <w:snapToGrid w:val="0"/>
                <w:szCs w:val="21"/>
                <w:lang w:val="en-US" w:eastAsia="zh-CN"/>
              </w:rPr>
              <w:t>。</w:t>
            </w:r>
          </w:p>
        </w:tc>
      </w:tr>
    </w:tbl>
    <w:p w14:paraId="4097B50C">
      <w:pPr>
        <w:widowControl/>
        <w:jc w:val="left"/>
        <w:rPr>
          <w:rFonts w:hint="default" w:ascii="Times New Roman" w:hAnsi="Times New Roman" w:cs="Times New Roman" w:eastAsiaTheme="minorEastAsia"/>
        </w:rPr>
      </w:pPr>
      <w:r>
        <w:rPr>
          <w:rFonts w:hint="default" w:ascii="Times New Roman" w:hAnsi="Times New Roman" w:cs="Times New Roman" w:eastAsiaTheme="minorEastAsia"/>
          <w:snapToGrid w:val="0"/>
          <w:color w:val="000000"/>
          <w:kern w:val="0"/>
          <w:szCs w:val="21"/>
          <w:lang w:eastAsia="zh-CN"/>
        </w:rPr>
        <w:t>注：以上需提供清晰复印件加盖投标供应商公章，原件备查。</w:t>
      </w:r>
      <w:r>
        <w:rPr>
          <w:rFonts w:hint="default" w:ascii="Times New Roman" w:hAnsi="Times New Roman" w:cs="Times New Roman" w:eastAsiaTheme="minorEastAsia"/>
          <w:snapToGrid w:val="0"/>
          <w:color w:val="000000"/>
          <w:kern w:val="0"/>
          <w:szCs w:val="21"/>
          <w:lang w:val="en-US" w:eastAsia="zh-CN"/>
        </w:rPr>
        <w:tab/>
      </w:r>
      <w:bookmarkEnd w:id="33"/>
      <w:bookmarkStart w:id="34" w:name="_Toc25115"/>
      <w:bookmarkStart w:id="35" w:name="_Toc249866813"/>
    </w:p>
    <w:p w14:paraId="21818753">
      <w:pPr>
        <w:pStyle w:val="24"/>
        <w:spacing w:line="480" w:lineRule="auto"/>
        <w:jc w:val="center"/>
        <w:rPr>
          <w:rFonts w:hint="default" w:ascii="Times New Roman" w:hAnsi="Times New Roman" w:cs="Times New Roman" w:eastAsiaTheme="minorEastAsia"/>
        </w:rPr>
      </w:pPr>
    </w:p>
    <w:p w14:paraId="0BAA16FC">
      <w:pPr>
        <w:pStyle w:val="24"/>
        <w:spacing w:line="480" w:lineRule="auto"/>
        <w:jc w:val="center"/>
        <w:rPr>
          <w:rFonts w:hint="default" w:ascii="Times New Roman" w:hAnsi="Times New Roman" w:cs="Times New Roman" w:eastAsiaTheme="minorEastAsia"/>
        </w:rPr>
      </w:pPr>
      <w:r>
        <w:rPr>
          <w:rFonts w:hint="default" w:ascii="Times New Roman" w:hAnsi="Times New Roman" w:cs="Times New Roman" w:eastAsiaTheme="minorEastAsia"/>
        </w:rPr>
        <w:t>第五章合同主要条款（仅供参考）</w:t>
      </w:r>
    </w:p>
    <w:p w14:paraId="3D67CD92">
      <w:pPr>
        <w:spacing w:line="440" w:lineRule="exact"/>
        <w:ind w:firstLine="562" w:firstLineChars="200"/>
        <w:contextualSpacing/>
        <w:jc w:val="center"/>
        <w:rPr>
          <w:rFonts w:hint="default" w:ascii="Times New Roman" w:hAnsi="Times New Roman" w:cs="Times New Roman" w:eastAsiaTheme="minorEastAsia"/>
          <w:b/>
          <w:sz w:val="28"/>
          <w:szCs w:val="28"/>
        </w:rPr>
      </w:pPr>
      <w:r>
        <w:rPr>
          <w:rFonts w:hint="default" w:ascii="Times New Roman" w:hAnsi="Times New Roman" w:cs="Times New Roman" w:eastAsiaTheme="minorEastAsia"/>
          <w:b/>
          <w:sz w:val="28"/>
          <w:szCs w:val="28"/>
        </w:rPr>
        <w:t>安吉县政府采购合同（货物）</w:t>
      </w:r>
    </w:p>
    <w:p w14:paraId="072EBB7F">
      <w:pPr>
        <w:spacing w:line="440" w:lineRule="exact"/>
        <w:ind w:firstLine="562" w:firstLineChars="200"/>
        <w:contextualSpacing/>
        <w:jc w:val="center"/>
        <w:rPr>
          <w:rFonts w:hint="default" w:ascii="Times New Roman" w:hAnsi="Times New Roman" w:cs="Times New Roman" w:eastAsiaTheme="minorEastAsia"/>
          <w:b/>
          <w:sz w:val="28"/>
          <w:szCs w:val="28"/>
        </w:rPr>
      </w:pPr>
    </w:p>
    <w:p w14:paraId="261A6AFC">
      <w:pPr>
        <w:spacing w:line="360" w:lineRule="exact"/>
        <w:ind w:firstLine="420" w:firstLineChars="200"/>
        <w:contextualSpacing/>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项目名称：项目编号：</w:t>
      </w:r>
    </w:p>
    <w:p w14:paraId="50E4887F">
      <w:pPr>
        <w:spacing w:line="360" w:lineRule="exact"/>
        <w:ind w:firstLine="420" w:firstLineChars="200"/>
        <w:contextualSpacing/>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甲方：（买方）</w:t>
      </w:r>
    </w:p>
    <w:p w14:paraId="3F368BF9">
      <w:pPr>
        <w:spacing w:line="360" w:lineRule="exact"/>
        <w:ind w:firstLine="420" w:firstLineChars="200"/>
        <w:contextualSpacing/>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乙方：（卖方）</w:t>
      </w:r>
    </w:p>
    <w:p w14:paraId="3E87D750">
      <w:pPr>
        <w:spacing w:line="360" w:lineRule="exact"/>
        <w:ind w:firstLine="420" w:firstLineChars="200"/>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甲、乙双方根据甲中心关于ABC单位XYZ项目竞争性谈判的结果，签署本合同。</w:t>
      </w:r>
    </w:p>
    <w:p w14:paraId="38F24603">
      <w:pPr>
        <w:spacing w:line="360" w:lineRule="exact"/>
        <w:ind w:firstLine="420" w:firstLineChars="200"/>
        <w:contextualSpacing/>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一、货物内容</w:t>
      </w:r>
    </w:p>
    <w:p w14:paraId="1CCEF75B">
      <w:pPr>
        <w:spacing w:line="360" w:lineRule="exact"/>
        <w:ind w:firstLine="420" w:firstLineChars="200"/>
        <w:contextualSpacing/>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1.货物名称：</w:t>
      </w:r>
    </w:p>
    <w:p w14:paraId="3BDAAFB9">
      <w:pPr>
        <w:spacing w:line="360" w:lineRule="exact"/>
        <w:ind w:firstLine="420" w:firstLineChars="200"/>
        <w:contextualSpacing/>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2.型号规格：</w:t>
      </w:r>
    </w:p>
    <w:p w14:paraId="04A15ABB">
      <w:pPr>
        <w:spacing w:line="360" w:lineRule="exact"/>
        <w:ind w:firstLine="420" w:firstLineChars="200"/>
        <w:contextualSpacing/>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3.技术参数：</w:t>
      </w:r>
    </w:p>
    <w:p w14:paraId="10F44EBF">
      <w:pPr>
        <w:spacing w:line="360" w:lineRule="exact"/>
        <w:ind w:firstLine="420" w:firstLineChars="200"/>
        <w:contextualSpacing/>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4.数量（单位）：</w:t>
      </w:r>
    </w:p>
    <w:p w14:paraId="397E3960">
      <w:pPr>
        <w:spacing w:line="360" w:lineRule="exact"/>
        <w:ind w:firstLine="420" w:firstLineChars="200"/>
        <w:contextualSpacing/>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二、合同金额</w:t>
      </w:r>
    </w:p>
    <w:p w14:paraId="6CEDEC66">
      <w:pPr>
        <w:spacing w:line="360" w:lineRule="exact"/>
        <w:ind w:firstLine="420" w:firstLineChars="200"/>
        <w:contextualSpacing/>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本合同金额为（大写）：_____________________元（￥_______________元）人民币。</w:t>
      </w:r>
    </w:p>
    <w:p w14:paraId="763EAC23">
      <w:pPr>
        <w:spacing w:line="360" w:lineRule="exact"/>
        <w:ind w:firstLine="420" w:firstLineChars="200"/>
        <w:contextualSpacing/>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三、技术资料</w:t>
      </w:r>
    </w:p>
    <w:p w14:paraId="2C0AD232">
      <w:pPr>
        <w:spacing w:line="360" w:lineRule="exact"/>
        <w:ind w:firstLine="420" w:firstLineChars="200"/>
        <w:contextualSpacing/>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1.乙方应按招标文件规定的时间向甲方提供使用货物的有关技术资料。</w:t>
      </w:r>
    </w:p>
    <w:p w14:paraId="1F4F365D">
      <w:pPr>
        <w:spacing w:line="360" w:lineRule="exact"/>
        <w:ind w:firstLine="420" w:firstLineChars="200"/>
        <w:contextualSpacing/>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2B6B6C91">
      <w:pPr>
        <w:spacing w:line="360" w:lineRule="exact"/>
        <w:ind w:firstLine="420" w:firstLineChars="200"/>
        <w:contextualSpacing/>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四、知识产权</w:t>
      </w:r>
    </w:p>
    <w:p w14:paraId="2BDA2647">
      <w:pPr>
        <w:spacing w:line="360" w:lineRule="exact"/>
        <w:ind w:firstLine="420" w:firstLineChars="200"/>
        <w:contextualSpacing/>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乙方应保证所提供的货物或其任何一部分均不会侵犯任何第三方的知识产权。</w:t>
      </w:r>
    </w:p>
    <w:p w14:paraId="5E6CEC9B">
      <w:pPr>
        <w:spacing w:line="360" w:lineRule="exact"/>
        <w:ind w:firstLine="420" w:firstLineChars="200"/>
        <w:contextualSpacing/>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五、产权担保</w:t>
      </w:r>
    </w:p>
    <w:p w14:paraId="673A7347">
      <w:pPr>
        <w:spacing w:line="360" w:lineRule="exact"/>
        <w:ind w:firstLine="420" w:firstLineChars="200"/>
        <w:contextualSpacing/>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乙方保证所交付的货物的所有权完全属于乙方且无任何抵押、查封等产权瑕疵。</w:t>
      </w:r>
    </w:p>
    <w:p w14:paraId="29B1772E">
      <w:pPr>
        <w:spacing w:line="360" w:lineRule="exact"/>
        <w:ind w:firstLine="420" w:firstLineChars="200"/>
        <w:contextualSpacing/>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六、履约保证金</w:t>
      </w:r>
    </w:p>
    <w:p w14:paraId="4E213A78">
      <w:pPr>
        <w:spacing w:line="360" w:lineRule="exact"/>
        <w:ind w:firstLine="420" w:firstLineChars="200"/>
        <w:contextualSpacing/>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乙方交纳人民币元作为本合同的履约保证金。</w:t>
      </w:r>
    </w:p>
    <w:p w14:paraId="0DF578F9">
      <w:pPr>
        <w:spacing w:line="360" w:lineRule="exact"/>
        <w:ind w:firstLine="420" w:firstLineChars="200"/>
        <w:contextualSpacing/>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七、转包或分包</w:t>
      </w:r>
    </w:p>
    <w:p w14:paraId="585A714B">
      <w:pPr>
        <w:spacing w:line="360" w:lineRule="exact"/>
        <w:ind w:firstLine="420" w:firstLineChars="200"/>
        <w:contextualSpacing/>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1.本合同范围的货物，应由乙方直接供应，不得转让他人供应；</w:t>
      </w:r>
    </w:p>
    <w:p w14:paraId="07A900B3">
      <w:pPr>
        <w:spacing w:line="360" w:lineRule="exact"/>
        <w:ind w:firstLine="420" w:firstLineChars="200"/>
        <w:contextualSpacing/>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2.除非得到甲方的书面同意，乙方不得将本合同范围的货物全部或部分分包给他人供应；</w:t>
      </w:r>
    </w:p>
    <w:p w14:paraId="47734FA2">
      <w:pPr>
        <w:spacing w:line="360" w:lineRule="exact"/>
        <w:ind w:firstLine="420" w:firstLineChars="200"/>
        <w:contextualSpacing/>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3.如有转让和未经甲方同意的分包行为，甲方有权解除合同，没收履约保证金并追究乙方的违约责任。</w:t>
      </w:r>
    </w:p>
    <w:p w14:paraId="53421E59">
      <w:pPr>
        <w:spacing w:line="360" w:lineRule="exact"/>
        <w:ind w:firstLine="420" w:firstLineChars="200"/>
        <w:contextualSpacing/>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八、质保期和质保金</w:t>
      </w:r>
    </w:p>
    <w:p w14:paraId="60FD05A0">
      <w:pPr>
        <w:spacing w:line="360" w:lineRule="exact"/>
        <w:ind w:firstLine="420" w:firstLineChars="200"/>
        <w:contextualSpacing/>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1.质保期年。（自交货验收合格之日起计）</w:t>
      </w:r>
    </w:p>
    <w:p w14:paraId="1A999FB1">
      <w:pPr>
        <w:spacing w:line="360" w:lineRule="exact"/>
        <w:ind w:firstLine="420" w:firstLineChars="200"/>
        <w:contextualSpacing/>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2.质保金元。</w:t>
      </w:r>
    </w:p>
    <w:p w14:paraId="06413280">
      <w:pPr>
        <w:spacing w:line="360" w:lineRule="exact"/>
        <w:ind w:firstLine="420" w:firstLineChars="200"/>
        <w:contextualSpacing/>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九、交货期、交货方式及交货地点</w:t>
      </w:r>
    </w:p>
    <w:p w14:paraId="04AC2292">
      <w:pPr>
        <w:spacing w:line="360" w:lineRule="exact"/>
        <w:ind w:firstLine="420" w:firstLineChars="200"/>
        <w:contextualSpacing/>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1.交货期：</w:t>
      </w:r>
    </w:p>
    <w:p w14:paraId="7EA9C9B6">
      <w:pPr>
        <w:spacing w:line="360" w:lineRule="exact"/>
        <w:ind w:firstLine="420" w:firstLineChars="200"/>
        <w:contextualSpacing/>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2.交货方式：</w:t>
      </w:r>
    </w:p>
    <w:p w14:paraId="57B4F1CD">
      <w:pPr>
        <w:spacing w:line="360" w:lineRule="exact"/>
        <w:ind w:firstLine="420" w:firstLineChars="200"/>
        <w:contextualSpacing/>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3.交货地点：</w:t>
      </w:r>
    </w:p>
    <w:p w14:paraId="698A3097">
      <w:pPr>
        <w:spacing w:line="360" w:lineRule="exact"/>
        <w:ind w:firstLine="420" w:firstLineChars="200"/>
        <w:contextualSpacing/>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十、货款支付</w:t>
      </w:r>
    </w:p>
    <w:p w14:paraId="2086B53B">
      <w:pPr>
        <w:spacing w:line="360" w:lineRule="exact"/>
        <w:ind w:firstLine="420" w:firstLineChars="200"/>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1.付款方式：</w:t>
      </w:r>
    </w:p>
    <w:p w14:paraId="7A4CFEB5">
      <w:pPr>
        <w:spacing w:line="360" w:lineRule="exact"/>
        <w:ind w:firstLine="420" w:firstLineChars="200"/>
        <w:contextualSpacing/>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2.当采购数量与实际使用数量不一致时，乙方应根据实际使用量供货，合同的最终结算金额按实际使用量乘以成交单价进行计算。</w:t>
      </w:r>
    </w:p>
    <w:p w14:paraId="6BCF662E">
      <w:pPr>
        <w:spacing w:line="360" w:lineRule="exact"/>
        <w:ind w:firstLine="420" w:firstLineChars="200"/>
        <w:contextualSpacing/>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十一、税费</w:t>
      </w:r>
    </w:p>
    <w:p w14:paraId="7778695E">
      <w:pPr>
        <w:spacing w:line="360" w:lineRule="exact"/>
        <w:ind w:firstLine="420" w:firstLineChars="200"/>
        <w:contextualSpacing/>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本合同执行中相关的一切税费均由乙方负担。</w:t>
      </w:r>
    </w:p>
    <w:p w14:paraId="1C44B35C">
      <w:pPr>
        <w:spacing w:line="360" w:lineRule="exact"/>
        <w:ind w:firstLine="420" w:firstLineChars="200"/>
        <w:contextualSpacing/>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十二、质量保证及售后服务</w:t>
      </w:r>
    </w:p>
    <w:p w14:paraId="4C7D9BF8">
      <w:pPr>
        <w:spacing w:line="360" w:lineRule="exact"/>
        <w:ind w:firstLine="420" w:firstLineChars="200"/>
        <w:contextualSpacing/>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1.乙方应按招标文件规定的货物性能、技术要求、质量标准向甲方提供未经使用的全新产品。</w:t>
      </w:r>
    </w:p>
    <w:p w14:paraId="4A8441A3">
      <w:pPr>
        <w:spacing w:line="360" w:lineRule="exact"/>
        <w:ind w:firstLine="420" w:firstLineChars="200"/>
        <w:contextualSpacing/>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2.乙方提供的货物在质保期内因货物本身的质量问题发生故障，乙方应负责免费更换。对达不到技术要求者，根据实际情况，经双方协商，可按以下办法处理：</w:t>
      </w:r>
    </w:p>
    <w:p w14:paraId="0B7CCCAF">
      <w:pPr>
        <w:spacing w:line="360" w:lineRule="exact"/>
        <w:ind w:firstLine="420" w:firstLineChars="200"/>
        <w:contextualSpacing/>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⑴更换：由乙方承担所发生的全部费用。</w:t>
      </w:r>
    </w:p>
    <w:p w14:paraId="650DA8CF">
      <w:pPr>
        <w:spacing w:line="360" w:lineRule="exact"/>
        <w:ind w:firstLine="420" w:firstLineChars="200"/>
        <w:contextualSpacing/>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⑵贬值处理：由甲乙双方合议定价。</w:t>
      </w:r>
    </w:p>
    <w:p w14:paraId="5D927870">
      <w:pPr>
        <w:spacing w:line="360" w:lineRule="exact"/>
        <w:ind w:firstLine="420" w:firstLineChars="200"/>
        <w:contextualSpacing/>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⑶退货处理：乙方应退还甲方支付的合同款，同时应承担该货物的直接费用（运输、保险、检验、货款利息及银行手续费等）。</w:t>
      </w:r>
    </w:p>
    <w:p w14:paraId="56697699">
      <w:pPr>
        <w:spacing w:line="360" w:lineRule="exact"/>
        <w:ind w:firstLine="420" w:firstLineChars="200"/>
        <w:contextualSpacing/>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3.如在使用过程中发生质量问题，乙方在接到甲方通知后在△小时内到达甲方现场。</w:t>
      </w:r>
    </w:p>
    <w:p w14:paraId="0CCA1001">
      <w:pPr>
        <w:spacing w:line="360" w:lineRule="exact"/>
        <w:ind w:firstLine="420" w:firstLineChars="200"/>
        <w:contextualSpacing/>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4.在质保期内，乙方应对货物出现的质量及安全问题负责处理解决并承担一切费用。</w:t>
      </w:r>
    </w:p>
    <w:p w14:paraId="392100E9">
      <w:pPr>
        <w:spacing w:line="360" w:lineRule="exact"/>
        <w:ind w:firstLine="420" w:firstLineChars="200"/>
        <w:contextualSpacing/>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5.上述的货物免费保修期为年，因人为因素出现的故障不在免费保修范围内。超过保修期的机器设备，终生维修，维修时只收部件成本费。</w:t>
      </w:r>
    </w:p>
    <w:p w14:paraId="3FC6F56F">
      <w:pPr>
        <w:spacing w:line="360" w:lineRule="exact"/>
        <w:ind w:firstLine="420" w:firstLineChars="200"/>
        <w:contextualSpacing/>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十三、调试和验收</w:t>
      </w:r>
    </w:p>
    <w:p w14:paraId="61A990FE">
      <w:pPr>
        <w:spacing w:line="360" w:lineRule="exact"/>
        <w:ind w:firstLine="420" w:firstLineChars="200"/>
        <w:contextualSpacing/>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1.甲方对乙方提交的货物依据招标文件上的技术规格要求和国家有关质量标准进行现场初步验收，外观、说明书符合招标文件技术要求的，给予签收，初步验收不合格的不予签收。货到后，甲方需在五个工作日内验收。</w:t>
      </w:r>
    </w:p>
    <w:p w14:paraId="295040D8">
      <w:pPr>
        <w:spacing w:line="360" w:lineRule="exact"/>
        <w:ind w:firstLine="420" w:firstLineChars="200"/>
        <w:contextualSpacing/>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2.乙方交货前应对产品作出全面检查和对验收文件进行整理，并列出清单，作为甲方收货验收和使用的技术条件依据，检验的结果应随货物交甲方。</w:t>
      </w:r>
    </w:p>
    <w:p w14:paraId="58ADAAA4">
      <w:pPr>
        <w:spacing w:line="360" w:lineRule="exact"/>
        <w:ind w:firstLine="420" w:firstLineChars="200"/>
        <w:contextualSpacing/>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3.甲方对乙方提供的货物在使用前进行调试时，乙方需负责安装并培训甲方的使用操作人员，并协助甲方一起调试，直到符合技术要求，甲方才做最终验收。</w:t>
      </w:r>
    </w:p>
    <w:p w14:paraId="4188C8FE">
      <w:pPr>
        <w:spacing w:line="360" w:lineRule="exact"/>
        <w:ind w:firstLine="420" w:firstLineChars="200"/>
        <w:contextualSpacing/>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4.对技术复杂的货物，甲方应请国家认可的专业检测机构参与初步验收及最终验收，并由其出具质量检测报告。</w:t>
      </w:r>
    </w:p>
    <w:p w14:paraId="34728D7A">
      <w:pPr>
        <w:spacing w:line="360" w:lineRule="exact"/>
        <w:ind w:firstLine="420" w:firstLineChars="200"/>
        <w:contextualSpacing/>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5.验收时乙方必须在现场，验收完毕后作出验收结果报告；验收费用由乙方负责。</w:t>
      </w:r>
    </w:p>
    <w:p w14:paraId="3F1B32E3">
      <w:pPr>
        <w:spacing w:line="360" w:lineRule="exact"/>
        <w:ind w:firstLine="420" w:firstLineChars="200"/>
        <w:contextualSpacing/>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十四、货物包装、发运及运输</w:t>
      </w:r>
    </w:p>
    <w:p w14:paraId="19255B0C">
      <w:pPr>
        <w:spacing w:line="360" w:lineRule="exact"/>
        <w:ind w:firstLine="420" w:firstLineChars="200"/>
        <w:contextualSpacing/>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1.乙方应在货物发运前对其进行满足运输距离、防潮、防震、防锈和防破损装卸等要求包装，以保证货物安全运达甲方指定地点。</w:t>
      </w:r>
    </w:p>
    <w:p w14:paraId="5E5BA5C9">
      <w:pPr>
        <w:spacing w:line="360" w:lineRule="exact"/>
        <w:ind w:firstLine="420" w:firstLineChars="200"/>
        <w:contextualSpacing/>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2.使用说明书、质量检验证明书、随配附件和工具以及清单一并附于货物内。</w:t>
      </w:r>
    </w:p>
    <w:p w14:paraId="1F5EA6E8">
      <w:pPr>
        <w:spacing w:line="360" w:lineRule="exact"/>
        <w:ind w:firstLine="420" w:firstLineChars="200"/>
        <w:contextualSpacing/>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3.乙方在货物发运手续办理完毕后24小时内或货到甲方48小时前通知甲方，以准备接货。</w:t>
      </w:r>
    </w:p>
    <w:p w14:paraId="76110EDA">
      <w:pPr>
        <w:spacing w:line="360" w:lineRule="exact"/>
        <w:ind w:firstLine="420" w:firstLineChars="200"/>
        <w:contextualSpacing/>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4.货物在交付甲方前发生的风险均由乙方负责。</w:t>
      </w:r>
    </w:p>
    <w:p w14:paraId="3BA774E1">
      <w:pPr>
        <w:spacing w:line="360" w:lineRule="exact"/>
        <w:ind w:firstLine="420" w:firstLineChars="200"/>
        <w:contextualSpacing/>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5.货物在规定的交付期限内由乙方送达甲方指定的地点视为交付，乙方同时需通知甲方货物已送达。</w:t>
      </w:r>
    </w:p>
    <w:p w14:paraId="2049E382">
      <w:pPr>
        <w:spacing w:line="360" w:lineRule="exact"/>
        <w:ind w:firstLine="420" w:firstLineChars="200"/>
        <w:contextualSpacing/>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十五、违约责任</w:t>
      </w:r>
    </w:p>
    <w:p w14:paraId="128020FE">
      <w:pPr>
        <w:spacing w:line="360" w:lineRule="exact"/>
        <w:ind w:firstLine="420" w:firstLineChars="200"/>
        <w:contextualSpacing/>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1.甲方无正当理由拒收货物的，甲方向乙方偿付拒收货款总值的百分之五违约金。</w:t>
      </w:r>
    </w:p>
    <w:p w14:paraId="6235FA49">
      <w:pPr>
        <w:spacing w:line="360" w:lineRule="exact"/>
        <w:ind w:firstLine="420" w:firstLineChars="200"/>
        <w:contextualSpacing/>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2.甲方无故逾期验收和办理货款支付手续的,甲方应按逾期付款总额每日万分之五向乙方支付违约金。</w:t>
      </w:r>
    </w:p>
    <w:p w14:paraId="56B1AC57">
      <w:pPr>
        <w:spacing w:line="360" w:lineRule="exact"/>
        <w:ind w:firstLine="420" w:firstLineChars="200"/>
        <w:contextualSpacing/>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3.乙方逾期交付货物的，乙方应按逾期交货总额每日千分之六向甲方支付违约金，由甲方从待付货款中扣除。逾期超过约定日期10个工作日不能交货的，甲方可解除本合同。乙方因逾期交货或因其他违约行为导致甲方解除合同的，乙方应向甲方支付合同总值5%的违约金，如造成甲方损失超过违约金的，超出部分由乙方继续承担赔偿责任。</w:t>
      </w:r>
    </w:p>
    <w:p w14:paraId="6DB9DA91">
      <w:pPr>
        <w:spacing w:line="360" w:lineRule="exact"/>
        <w:ind w:firstLine="420" w:firstLineChars="200"/>
        <w:contextualSpacing/>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4.乙方所交的货物品种、型号、规格、技术参数、质量不符合合同规定及招标文件规定标准的，甲方有权拒收该货物，乙方愿意更换货物但逾期交货的，按乙方逾期交货处理。乙方拒绝更换货物的，甲方可单方面解除合同。</w:t>
      </w:r>
    </w:p>
    <w:p w14:paraId="1D13ADE4">
      <w:pPr>
        <w:spacing w:line="360" w:lineRule="exact"/>
        <w:ind w:firstLine="420" w:firstLineChars="200"/>
        <w:contextualSpacing/>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十六、不可抗力事件处理</w:t>
      </w:r>
    </w:p>
    <w:p w14:paraId="291111E7">
      <w:pPr>
        <w:spacing w:line="360" w:lineRule="exact"/>
        <w:ind w:firstLine="420" w:firstLineChars="200"/>
        <w:contextualSpacing/>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1.在合同有效期内，任何一方因不可抗力事件导致不能履行合同，则合同履行期可延长，其延长期与不可抗力影响期相同。</w:t>
      </w:r>
    </w:p>
    <w:p w14:paraId="5D952335">
      <w:pPr>
        <w:spacing w:line="360" w:lineRule="exact"/>
        <w:ind w:firstLine="420" w:firstLineChars="200"/>
        <w:contextualSpacing/>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2.不可抗力事件发生后，应立即通知对方，并寄送有关权威机构出具的证明。</w:t>
      </w:r>
    </w:p>
    <w:p w14:paraId="7FFFF6E5">
      <w:pPr>
        <w:spacing w:line="360" w:lineRule="exact"/>
        <w:ind w:firstLine="420" w:firstLineChars="200"/>
        <w:contextualSpacing/>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3.不可抗力事件延续120天以上，双方应通过友好协商，确定是否继续履行合同。</w:t>
      </w:r>
    </w:p>
    <w:p w14:paraId="44072554">
      <w:pPr>
        <w:spacing w:line="360" w:lineRule="exact"/>
        <w:ind w:firstLine="420" w:firstLineChars="200"/>
        <w:contextualSpacing/>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十七、诉讼</w:t>
      </w:r>
    </w:p>
    <w:p w14:paraId="672921CD">
      <w:pPr>
        <w:spacing w:line="360" w:lineRule="exact"/>
        <w:ind w:firstLine="420" w:firstLineChars="200"/>
        <w:contextualSpacing/>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双方在执行合同中所发生的一切争议，应通过协商解决。如协商不成，可向甲方所在地法院起诉。</w:t>
      </w:r>
    </w:p>
    <w:p w14:paraId="58900674">
      <w:pPr>
        <w:spacing w:line="360" w:lineRule="exact"/>
        <w:ind w:firstLine="420" w:firstLineChars="200"/>
        <w:contextualSpacing/>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十八、合同生效及其它</w:t>
      </w:r>
    </w:p>
    <w:p w14:paraId="4F05C6B6">
      <w:pPr>
        <w:spacing w:line="360" w:lineRule="exact"/>
        <w:ind w:firstLine="420" w:firstLineChars="200"/>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1.合同经双方法定代表人或授权代表签字并加盖单位公章后生效。</w:t>
      </w:r>
    </w:p>
    <w:p w14:paraId="57ECE203">
      <w:pPr>
        <w:spacing w:line="360" w:lineRule="exact"/>
        <w:ind w:firstLine="420" w:firstLineChars="200"/>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2.合同执行中涉及采购资金和采购内容修改或补充的，须经财政部门审批，并签书面补充协议报安吉县公共资源交易中心政府采购中心及政府采购监督管理部门备案，方可作为主合同不可分割的一部分。</w:t>
      </w:r>
    </w:p>
    <w:p w14:paraId="19644AB7">
      <w:pPr>
        <w:spacing w:line="360" w:lineRule="exact"/>
        <w:ind w:firstLine="420" w:firstLineChars="200"/>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3.本项目招标文件和乙方投标文件是本合同不可分割的部分。</w:t>
      </w:r>
    </w:p>
    <w:p w14:paraId="365E1827">
      <w:pPr>
        <w:spacing w:line="360" w:lineRule="exact"/>
        <w:ind w:firstLine="420" w:firstLineChars="200"/>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4.本合同未尽事宜，遵照《中华人民共和国民法典》有关条文执行。</w:t>
      </w:r>
    </w:p>
    <w:p w14:paraId="448310C7">
      <w:pPr>
        <w:spacing w:line="360" w:lineRule="exact"/>
        <w:ind w:firstLine="420" w:firstLineChars="200"/>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5.本合同正本一式四份，甲乙双方各执一份，安吉县财政局、安吉县公共资源交易中心政府中心各执一份，具有同等法律效力。</w:t>
      </w:r>
    </w:p>
    <w:p w14:paraId="46E1B9A9">
      <w:pPr>
        <w:spacing w:line="360" w:lineRule="exact"/>
        <w:ind w:firstLine="420" w:firstLineChars="200"/>
        <w:contextualSpacing/>
        <w:rPr>
          <w:rFonts w:hint="default" w:ascii="Times New Roman" w:hAnsi="Times New Roman" w:cs="Times New Roman" w:eastAsiaTheme="minorEastAsia"/>
          <w:szCs w:val="21"/>
        </w:rPr>
      </w:pPr>
    </w:p>
    <w:p w14:paraId="1C6C39DA">
      <w:pPr>
        <w:pStyle w:val="10"/>
        <w:spacing w:after="0" w:line="360" w:lineRule="exact"/>
        <w:ind w:firstLineChars="200"/>
        <w:rPr>
          <w:rFonts w:hint="default" w:ascii="Times New Roman" w:hAnsi="Times New Roman" w:cs="Times New Roman" w:eastAsiaTheme="minorEastAsia"/>
        </w:rPr>
      </w:pPr>
    </w:p>
    <w:p w14:paraId="68430C42">
      <w:pPr>
        <w:spacing w:line="360" w:lineRule="exact"/>
        <w:ind w:firstLine="420" w:firstLineChars="200"/>
        <w:contextualSpacing/>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甲方：</w:t>
      </w:r>
      <w:r>
        <w:rPr>
          <w:rFonts w:hint="default" w:ascii="Times New Roman" w:hAnsi="Times New Roman" w:cs="Times New Roman" w:eastAsiaTheme="minorEastAsia"/>
          <w:szCs w:val="21"/>
          <w:lang w:val="en-US" w:eastAsia="zh-CN"/>
        </w:rPr>
        <w:t xml:space="preserve">                                    </w:t>
      </w:r>
      <w:r>
        <w:rPr>
          <w:rFonts w:hint="default" w:ascii="Times New Roman" w:hAnsi="Times New Roman" w:cs="Times New Roman" w:eastAsiaTheme="minorEastAsia"/>
          <w:szCs w:val="21"/>
        </w:rPr>
        <w:t>乙方：</w:t>
      </w:r>
    </w:p>
    <w:p w14:paraId="2F013E2C">
      <w:pPr>
        <w:spacing w:line="360" w:lineRule="exact"/>
        <w:ind w:firstLine="420" w:firstLineChars="200"/>
        <w:contextualSpacing/>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地址：</w:t>
      </w:r>
      <w:r>
        <w:rPr>
          <w:rFonts w:hint="default" w:ascii="Times New Roman" w:hAnsi="Times New Roman" w:cs="Times New Roman" w:eastAsiaTheme="minorEastAsia"/>
          <w:szCs w:val="21"/>
          <w:lang w:val="en-US" w:eastAsia="zh-CN"/>
        </w:rPr>
        <w:t xml:space="preserve">                                    </w:t>
      </w:r>
      <w:r>
        <w:rPr>
          <w:rFonts w:hint="default" w:ascii="Times New Roman" w:hAnsi="Times New Roman" w:cs="Times New Roman" w:eastAsiaTheme="minorEastAsia"/>
          <w:szCs w:val="21"/>
        </w:rPr>
        <w:t>地址：</w:t>
      </w:r>
    </w:p>
    <w:p w14:paraId="40E741D6">
      <w:pPr>
        <w:spacing w:line="360" w:lineRule="exact"/>
        <w:ind w:firstLine="420" w:firstLineChars="200"/>
        <w:contextualSpacing/>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法定（授权）代表人：</w:t>
      </w:r>
      <w:r>
        <w:rPr>
          <w:rFonts w:hint="default" w:ascii="Times New Roman" w:hAnsi="Times New Roman" w:cs="Times New Roman" w:eastAsiaTheme="minorEastAsia"/>
          <w:szCs w:val="21"/>
          <w:lang w:val="en-US" w:eastAsia="zh-CN"/>
        </w:rPr>
        <w:t xml:space="preserve">                      </w:t>
      </w:r>
      <w:r>
        <w:rPr>
          <w:rFonts w:hint="default" w:ascii="Times New Roman" w:hAnsi="Times New Roman" w:cs="Times New Roman" w:eastAsiaTheme="minorEastAsia"/>
          <w:szCs w:val="21"/>
        </w:rPr>
        <w:t>法定（授权）代表人：</w:t>
      </w:r>
    </w:p>
    <w:p w14:paraId="2D9A3677">
      <w:pPr>
        <w:spacing w:line="360" w:lineRule="exact"/>
        <w:ind w:firstLine="420" w:firstLineChars="200"/>
        <w:contextualSpacing/>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联系方式：</w:t>
      </w:r>
      <w:r>
        <w:rPr>
          <w:rFonts w:hint="default" w:ascii="Times New Roman" w:hAnsi="Times New Roman" w:cs="Times New Roman" w:eastAsiaTheme="minorEastAsia"/>
          <w:szCs w:val="21"/>
          <w:lang w:val="en-US" w:eastAsia="zh-CN"/>
        </w:rPr>
        <w:t xml:space="preserve">                                </w:t>
      </w:r>
      <w:r>
        <w:rPr>
          <w:rFonts w:hint="default" w:ascii="Times New Roman" w:hAnsi="Times New Roman" w:cs="Times New Roman" w:eastAsiaTheme="minorEastAsia"/>
          <w:szCs w:val="21"/>
        </w:rPr>
        <w:t>联系方式：</w:t>
      </w:r>
    </w:p>
    <w:p w14:paraId="109FA19D">
      <w:pPr>
        <w:spacing w:line="360" w:lineRule="exact"/>
        <w:ind w:firstLine="420" w:firstLineChars="200"/>
        <w:contextualSpacing/>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开户行：</w:t>
      </w:r>
      <w:r>
        <w:rPr>
          <w:rFonts w:hint="default" w:ascii="Times New Roman" w:hAnsi="Times New Roman" w:cs="Times New Roman" w:eastAsiaTheme="minorEastAsia"/>
          <w:szCs w:val="21"/>
          <w:lang w:val="en-US" w:eastAsia="zh-CN"/>
        </w:rPr>
        <w:t xml:space="preserve">                                  </w:t>
      </w:r>
      <w:r>
        <w:rPr>
          <w:rFonts w:hint="default" w:ascii="Times New Roman" w:hAnsi="Times New Roman" w:cs="Times New Roman" w:eastAsiaTheme="minorEastAsia"/>
          <w:szCs w:val="21"/>
        </w:rPr>
        <w:t>开户行：</w:t>
      </w:r>
    </w:p>
    <w:p w14:paraId="5B150673">
      <w:pPr>
        <w:spacing w:line="360" w:lineRule="exact"/>
        <w:ind w:firstLine="420" w:firstLineChars="200"/>
        <w:contextualSpacing/>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账号：</w:t>
      </w:r>
      <w:r>
        <w:rPr>
          <w:rFonts w:hint="default" w:ascii="Times New Roman" w:hAnsi="Times New Roman" w:cs="Times New Roman" w:eastAsiaTheme="minorEastAsia"/>
          <w:szCs w:val="21"/>
          <w:lang w:val="en-US" w:eastAsia="zh-CN"/>
        </w:rPr>
        <w:t xml:space="preserve">                                    </w:t>
      </w:r>
      <w:r>
        <w:rPr>
          <w:rFonts w:hint="default" w:ascii="Times New Roman" w:hAnsi="Times New Roman" w:cs="Times New Roman" w:eastAsiaTheme="minorEastAsia"/>
          <w:szCs w:val="21"/>
        </w:rPr>
        <w:t>账号：</w:t>
      </w:r>
    </w:p>
    <w:p w14:paraId="336574F0">
      <w:pPr>
        <w:spacing w:line="360" w:lineRule="exact"/>
        <w:ind w:firstLine="420" w:firstLineChars="200"/>
        <w:contextualSpacing/>
        <w:rPr>
          <w:rFonts w:hint="default" w:ascii="Times New Roman" w:hAnsi="Times New Roman" w:cs="Times New Roman" w:eastAsiaTheme="minorEastAsia"/>
        </w:rPr>
      </w:pPr>
      <w:r>
        <w:rPr>
          <w:rFonts w:hint="default" w:ascii="Times New Roman" w:hAnsi="Times New Roman" w:cs="Times New Roman" w:eastAsiaTheme="minorEastAsia"/>
          <w:szCs w:val="21"/>
        </w:rPr>
        <w:t>签字日期：年月日</w:t>
      </w:r>
      <w:r>
        <w:rPr>
          <w:rFonts w:hint="default" w:ascii="Times New Roman" w:hAnsi="Times New Roman" w:cs="Times New Roman" w:eastAsiaTheme="minorEastAsia"/>
          <w:szCs w:val="21"/>
          <w:lang w:val="en-US" w:eastAsia="zh-CN"/>
        </w:rPr>
        <w:t xml:space="preserve">                          </w:t>
      </w:r>
      <w:r>
        <w:rPr>
          <w:rFonts w:hint="default" w:ascii="Times New Roman" w:hAnsi="Times New Roman" w:cs="Times New Roman" w:eastAsiaTheme="minorEastAsia"/>
          <w:szCs w:val="21"/>
        </w:rPr>
        <w:t>签字日期：年月日</w:t>
      </w:r>
    </w:p>
    <w:p w14:paraId="029663C0">
      <w:pPr>
        <w:pStyle w:val="24"/>
        <w:numPr>
          <w:ilvl w:val="0"/>
          <w:numId w:val="8"/>
        </w:numPr>
        <w:spacing w:line="480" w:lineRule="auto"/>
        <w:rPr>
          <w:rFonts w:hint="default" w:ascii="Times New Roman" w:hAnsi="Times New Roman" w:cs="Times New Roman" w:eastAsiaTheme="minorEastAsia"/>
        </w:rPr>
      </w:pPr>
      <w:r>
        <w:rPr>
          <w:rFonts w:hint="default" w:ascii="Times New Roman" w:hAnsi="Times New Roman" w:cs="Times New Roman" w:eastAsiaTheme="minorEastAsia"/>
        </w:rPr>
        <w:t>投标文件格式附件</w:t>
      </w:r>
      <w:bookmarkEnd w:id="34"/>
    </w:p>
    <w:p w14:paraId="107B37F2">
      <w:pPr>
        <w:widowControl/>
        <w:jc w:val="center"/>
        <w:rPr>
          <w:rFonts w:hint="default" w:ascii="Times New Roman" w:hAnsi="Times New Roman" w:cs="Times New Roman" w:eastAsiaTheme="minorEastAsia"/>
        </w:rPr>
      </w:pPr>
      <w:r>
        <w:rPr>
          <w:rFonts w:hint="default" w:ascii="Times New Roman" w:hAnsi="Times New Roman" w:cs="Times New Roman" w:eastAsiaTheme="minorEastAsia"/>
          <w:b/>
          <w:bCs/>
          <w:color w:val="000000"/>
          <w:kern w:val="0"/>
          <w:sz w:val="28"/>
          <w:szCs w:val="28"/>
          <w:lang w:bidi="ar"/>
        </w:rPr>
        <w:t>一、投标文件封面格式</w:t>
      </w:r>
    </w:p>
    <w:p w14:paraId="75D02F87">
      <w:pPr>
        <w:jc w:val="right"/>
        <w:rPr>
          <w:rFonts w:hint="default" w:ascii="Times New Roman" w:hAnsi="Times New Roman" w:cs="Times New Roman" w:eastAsiaTheme="minorEastAsia"/>
          <w:b/>
          <w:szCs w:val="21"/>
        </w:rPr>
      </w:pPr>
      <w:r>
        <w:rPr>
          <w:rFonts w:hint="default" w:ascii="Times New Roman" w:hAnsi="Times New Roman" w:cs="Times New Roman" w:eastAsiaTheme="minorEastAsia"/>
          <w:b/>
          <w:szCs w:val="21"/>
        </w:rPr>
        <w:t>正本或副本</w:t>
      </w:r>
    </w:p>
    <w:p w14:paraId="13711F85">
      <w:pPr>
        <w:ind w:firstLine="525" w:firstLineChars="250"/>
        <w:jc w:val="center"/>
        <w:rPr>
          <w:rFonts w:hint="default" w:ascii="Times New Roman" w:hAnsi="Times New Roman" w:cs="Times New Roman" w:eastAsiaTheme="minorEastAsia"/>
          <w:szCs w:val="21"/>
        </w:rPr>
      </w:pPr>
    </w:p>
    <w:p w14:paraId="4FD226B2">
      <w:pPr>
        <w:ind w:firstLine="525" w:firstLineChars="250"/>
        <w:jc w:val="center"/>
        <w:rPr>
          <w:rFonts w:hint="default" w:ascii="Times New Roman" w:hAnsi="Times New Roman" w:cs="Times New Roman" w:eastAsiaTheme="minorEastAsia"/>
          <w:szCs w:val="21"/>
        </w:rPr>
      </w:pPr>
    </w:p>
    <w:p w14:paraId="09426208">
      <w:pPr>
        <w:ind w:firstLine="525" w:firstLineChars="250"/>
        <w:jc w:val="center"/>
        <w:rPr>
          <w:rFonts w:hint="default" w:ascii="Times New Roman" w:hAnsi="Times New Roman" w:cs="Times New Roman" w:eastAsiaTheme="minorEastAsia"/>
          <w:szCs w:val="21"/>
        </w:rPr>
      </w:pPr>
    </w:p>
    <w:p w14:paraId="05EF96D3">
      <w:pPr>
        <w:ind w:firstLine="525" w:firstLineChars="250"/>
        <w:jc w:val="center"/>
        <w:rPr>
          <w:rFonts w:hint="default" w:ascii="Times New Roman" w:hAnsi="Times New Roman" w:cs="Times New Roman" w:eastAsiaTheme="minorEastAsia"/>
          <w:szCs w:val="21"/>
        </w:rPr>
      </w:pPr>
    </w:p>
    <w:p w14:paraId="464150CF">
      <w:pPr>
        <w:ind w:firstLine="700" w:firstLineChars="250"/>
        <w:jc w:val="center"/>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rPr>
        <w:t>*********项目名称</w:t>
      </w:r>
    </w:p>
    <w:p w14:paraId="0BDB2498">
      <w:pPr>
        <w:ind w:firstLine="700" w:firstLineChars="250"/>
        <w:jc w:val="center"/>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rPr>
        <w:t>项目编号：</w:t>
      </w:r>
    </w:p>
    <w:p w14:paraId="65AC93F3">
      <w:pPr>
        <w:spacing w:after="100" w:afterAutospacing="1"/>
        <w:ind w:right="-108"/>
        <w:jc w:val="center"/>
        <w:rPr>
          <w:rFonts w:hint="default" w:ascii="Times New Roman" w:hAnsi="Times New Roman" w:cs="Times New Roman" w:eastAsiaTheme="minorEastAsia"/>
          <w:b/>
          <w:spacing w:val="40"/>
          <w:sz w:val="44"/>
          <w:szCs w:val="44"/>
        </w:rPr>
      </w:pPr>
    </w:p>
    <w:p w14:paraId="7579F7BC">
      <w:pPr>
        <w:spacing w:after="100" w:afterAutospacing="1"/>
        <w:ind w:right="-108"/>
        <w:jc w:val="center"/>
        <w:rPr>
          <w:rFonts w:hint="default" w:ascii="Times New Roman" w:hAnsi="Times New Roman" w:cs="Times New Roman" w:eastAsiaTheme="minorEastAsia"/>
          <w:b/>
          <w:spacing w:val="40"/>
          <w:sz w:val="44"/>
          <w:szCs w:val="44"/>
        </w:rPr>
      </w:pPr>
    </w:p>
    <w:p w14:paraId="22BA737F">
      <w:pPr>
        <w:spacing w:after="100" w:afterAutospacing="1"/>
        <w:ind w:right="-108"/>
        <w:jc w:val="center"/>
        <w:rPr>
          <w:rFonts w:hint="default" w:ascii="Times New Roman" w:hAnsi="Times New Roman" w:cs="Times New Roman" w:eastAsiaTheme="minorEastAsia"/>
          <w:b/>
          <w:spacing w:val="40"/>
          <w:sz w:val="44"/>
          <w:szCs w:val="44"/>
        </w:rPr>
      </w:pPr>
      <w:r>
        <w:rPr>
          <w:rFonts w:hint="default" w:ascii="Times New Roman" w:hAnsi="Times New Roman" w:cs="Times New Roman" w:eastAsiaTheme="minorEastAsia"/>
          <w:b/>
          <w:spacing w:val="40"/>
          <w:sz w:val="44"/>
          <w:szCs w:val="44"/>
        </w:rPr>
        <w:t>****文件</w:t>
      </w:r>
    </w:p>
    <w:p w14:paraId="4F790B42">
      <w:pPr>
        <w:spacing w:after="100" w:afterAutospacing="1"/>
        <w:ind w:right="-108"/>
        <w:jc w:val="center"/>
        <w:rPr>
          <w:rFonts w:hint="default" w:ascii="Times New Roman" w:hAnsi="Times New Roman" w:cs="Times New Roman" w:eastAsiaTheme="minorEastAsia"/>
          <w:b/>
          <w:spacing w:val="40"/>
          <w:sz w:val="44"/>
          <w:szCs w:val="44"/>
        </w:rPr>
      </w:pPr>
    </w:p>
    <w:p w14:paraId="18FEE97D">
      <w:pPr>
        <w:pStyle w:val="10"/>
        <w:ind w:firstLine="522"/>
        <w:rPr>
          <w:rFonts w:hint="default" w:ascii="Times New Roman" w:hAnsi="Times New Roman" w:cs="Times New Roman" w:eastAsiaTheme="minorEastAsia"/>
          <w:b/>
          <w:spacing w:val="40"/>
          <w:sz w:val="44"/>
          <w:szCs w:val="44"/>
        </w:rPr>
      </w:pPr>
    </w:p>
    <w:p w14:paraId="0247CAC5">
      <w:pPr>
        <w:pStyle w:val="10"/>
        <w:ind w:firstLine="522"/>
        <w:rPr>
          <w:rFonts w:hint="default" w:ascii="Times New Roman" w:hAnsi="Times New Roman" w:cs="Times New Roman" w:eastAsiaTheme="minorEastAsia"/>
          <w:b/>
          <w:spacing w:val="40"/>
          <w:sz w:val="44"/>
          <w:szCs w:val="44"/>
        </w:rPr>
      </w:pPr>
    </w:p>
    <w:p w14:paraId="4C228ED4">
      <w:pPr>
        <w:pStyle w:val="10"/>
        <w:ind w:firstLine="522"/>
        <w:rPr>
          <w:rFonts w:hint="default" w:ascii="Times New Roman" w:hAnsi="Times New Roman" w:cs="Times New Roman" w:eastAsiaTheme="minorEastAsia"/>
          <w:b/>
          <w:spacing w:val="40"/>
          <w:sz w:val="44"/>
          <w:szCs w:val="44"/>
        </w:rPr>
      </w:pPr>
    </w:p>
    <w:p w14:paraId="5662DF50">
      <w:pPr>
        <w:pStyle w:val="10"/>
        <w:ind w:firstLine="522"/>
        <w:rPr>
          <w:rFonts w:hint="default" w:ascii="Times New Roman" w:hAnsi="Times New Roman" w:cs="Times New Roman" w:eastAsiaTheme="minorEastAsia"/>
          <w:b/>
          <w:spacing w:val="40"/>
          <w:sz w:val="44"/>
          <w:szCs w:val="44"/>
        </w:rPr>
      </w:pPr>
    </w:p>
    <w:p w14:paraId="644550BB">
      <w:pPr>
        <w:pStyle w:val="10"/>
        <w:ind w:firstLine="522"/>
        <w:rPr>
          <w:rFonts w:hint="default" w:ascii="Times New Roman" w:hAnsi="Times New Roman" w:cs="Times New Roman" w:eastAsiaTheme="minorEastAsia"/>
          <w:b/>
          <w:spacing w:val="40"/>
          <w:sz w:val="44"/>
          <w:szCs w:val="44"/>
        </w:rPr>
      </w:pPr>
    </w:p>
    <w:p w14:paraId="2A1558E1">
      <w:pPr>
        <w:pStyle w:val="10"/>
        <w:ind w:firstLine="522"/>
        <w:rPr>
          <w:rFonts w:hint="default" w:ascii="Times New Roman" w:hAnsi="Times New Roman" w:cs="Times New Roman" w:eastAsiaTheme="minorEastAsia"/>
          <w:b/>
          <w:spacing w:val="40"/>
          <w:sz w:val="44"/>
          <w:szCs w:val="44"/>
        </w:rPr>
      </w:pPr>
    </w:p>
    <w:p w14:paraId="1F4F5FC5">
      <w:pPr>
        <w:spacing w:after="100" w:afterAutospacing="1"/>
        <w:ind w:right="-108"/>
        <w:jc w:val="center"/>
        <w:rPr>
          <w:rFonts w:hint="default" w:ascii="Times New Roman" w:hAnsi="Times New Roman" w:cs="Times New Roman" w:eastAsiaTheme="minorEastAsia"/>
          <w:b/>
          <w:spacing w:val="40"/>
          <w:sz w:val="44"/>
          <w:szCs w:val="44"/>
        </w:rPr>
      </w:pPr>
    </w:p>
    <w:p w14:paraId="7ACDCE12">
      <w:pPr>
        <w:ind w:firstLine="525" w:firstLineChars="250"/>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单位全称（公章）：</w:t>
      </w:r>
    </w:p>
    <w:p w14:paraId="5ED2E48B">
      <w:pPr>
        <w:ind w:firstLine="525" w:firstLineChars="250"/>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地    址：</w:t>
      </w:r>
    </w:p>
    <w:p w14:paraId="291CD7B8">
      <w:pPr>
        <w:ind w:firstLine="525" w:firstLineChars="250"/>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开标时间：</w:t>
      </w:r>
    </w:p>
    <w:p w14:paraId="6C84E912">
      <w:pPr>
        <w:pStyle w:val="5"/>
        <w:ind w:left="0" w:leftChars="0" w:firstLine="0" w:firstLineChars="0"/>
        <w:rPr>
          <w:rFonts w:hint="default" w:ascii="Times New Roman" w:hAnsi="Times New Roman" w:cs="Times New Roman" w:eastAsiaTheme="minorEastAsia"/>
          <w:sz w:val="32"/>
          <w:szCs w:val="32"/>
        </w:rPr>
      </w:pPr>
    </w:p>
    <w:p w14:paraId="5390D29B">
      <w:pPr>
        <w:rPr>
          <w:rFonts w:hint="default" w:ascii="Times New Roman" w:hAnsi="Times New Roman" w:cs="Times New Roman" w:eastAsiaTheme="minorEastAsia"/>
        </w:rPr>
      </w:pPr>
    </w:p>
    <w:p w14:paraId="4D9B8A3C">
      <w:pPr>
        <w:rPr>
          <w:rFonts w:hint="default" w:ascii="Times New Roman" w:hAnsi="Times New Roman" w:cs="Times New Roman" w:eastAsiaTheme="minorEastAsia"/>
        </w:rPr>
      </w:pPr>
    </w:p>
    <w:p w14:paraId="4DD6C71B">
      <w:pPr>
        <w:rPr>
          <w:rFonts w:hint="default" w:ascii="Times New Roman" w:hAnsi="Times New Roman" w:cs="Times New Roman" w:eastAsiaTheme="minorEastAsia"/>
        </w:rPr>
      </w:pPr>
    </w:p>
    <w:p w14:paraId="406C2BCC">
      <w:pPr>
        <w:rPr>
          <w:rFonts w:hint="default" w:ascii="Times New Roman" w:hAnsi="Times New Roman" w:cs="Times New Roman" w:eastAsiaTheme="minorEastAsia"/>
        </w:rPr>
      </w:pPr>
    </w:p>
    <w:p w14:paraId="493F9EBA">
      <w:pPr>
        <w:rPr>
          <w:rFonts w:hint="default" w:ascii="Times New Roman" w:hAnsi="Times New Roman" w:cs="Times New Roman" w:eastAsiaTheme="minorEastAsia"/>
        </w:rPr>
      </w:pPr>
    </w:p>
    <w:p w14:paraId="79FE5D70">
      <w:pPr>
        <w:rPr>
          <w:rFonts w:hint="default" w:ascii="Times New Roman" w:hAnsi="Times New Roman" w:cs="Times New Roman" w:eastAsiaTheme="minorEastAsia"/>
        </w:rPr>
      </w:pPr>
    </w:p>
    <w:p w14:paraId="552CD500">
      <w:pPr>
        <w:snapToGrid w:val="0"/>
        <w:spacing w:before="50" w:after="50"/>
        <w:rPr>
          <w:rFonts w:hint="default" w:ascii="Times New Roman" w:hAnsi="Times New Roman" w:cs="Times New Roman" w:eastAsiaTheme="minorEastAsia"/>
          <w:b/>
          <w:sz w:val="28"/>
          <w:szCs w:val="28"/>
        </w:rPr>
      </w:pPr>
      <w:r>
        <w:rPr>
          <w:rFonts w:hint="default" w:ascii="Times New Roman" w:hAnsi="Times New Roman" w:cs="Times New Roman" w:eastAsiaTheme="minorEastAsia"/>
          <w:b/>
          <w:sz w:val="28"/>
          <w:szCs w:val="28"/>
        </w:rPr>
        <w:t>二、资格证明文件、技术商务文件、报价文件目录（仅供参考）</w:t>
      </w:r>
    </w:p>
    <w:p w14:paraId="4902B544">
      <w:pPr>
        <w:spacing w:line="400" w:lineRule="exact"/>
        <w:ind w:firstLine="422" w:firstLineChars="200"/>
        <w:rPr>
          <w:rFonts w:hint="default" w:ascii="Times New Roman" w:hAnsi="Times New Roman" w:cs="Times New Roman" w:eastAsiaTheme="minorEastAsia"/>
          <w:b/>
          <w:bCs/>
          <w:kern w:val="1"/>
          <w:szCs w:val="21"/>
        </w:rPr>
      </w:pPr>
      <w:r>
        <w:rPr>
          <w:rFonts w:hint="default" w:ascii="Times New Roman" w:hAnsi="Times New Roman" w:cs="Times New Roman" w:eastAsiaTheme="minorEastAsia"/>
          <w:b/>
          <w:bCs/>
          <w:kern w:val="1"/>
          <w:szCs w:val="21"/>
        </w:rPr>
        <w:t>1、资格文件目录：</w:t>
      </w:r>
    </w:p>
    <w:p w14:paraId="5C7ADB77">
      <w:pPr>
        <w:spacing w:line="400" w:lineRule="exact"/>
        <w:ind w:firstLine="420" w:firstLineChars="200"/>
        <w:rPr>
          <w:rFonts w:hint="default" w:ascii="Times New Roman" w:hAnsi="Times New Roman" w:cs="Times New Roman" w:eastAsiaTheme="minorEastAsia"/>
          <w:kern w:val="1"/>
          <w:szCs w:val="21"/>
        </w:rPr>
      </w:pPr>
      <w:r>
        <w:rPr>
          <w:rFonts w:hint="default" w:ascii="Times New Roman" w:hAnsi="Times New Roman" w:cs="Times New Roman" w:eastAsiaTheme="minorEastAsia"/>
          <w:kern w:val="1"/>
          <w:szCs w:val="21"/>
        </w:rPr>
        <w:t>（1）投标声明书(格式见附件)；</w:t>
      </w:r>
    </w:p>
    <w:p w14:paraId="66C48427">
      <w:pPr>
        <w:spacing w:line="400" w:lineRule="exact"/>
        <w:ind w:firstLine="420" w:firstLineChars="200"/>
        <w:rPr>
          <w:rFonts w:hint="default" w:ascii="Times New Roman" w:hAnsi="Times New Roman" w:cs="Times New Roman" w:eastAsiaTheme="minorEastAsia"/>
          <w:kern w:val="1"/>
          <w:szCs w:val="21"/>
        </w:rPr>
      </w:pPr>
      <w:r>
        <w:rPr>
          <w:rFonts w:hint="default" w:ascii="Times New Roman" w:hAnsi="Times New Roman" w:cs="Times New Roman" w:eastAsiaTheme="minorEastAsia"/>
          <w:kern w:val="1"/>
          <w:szCs w:val="21"/>
        </w:rPr>
        <w:t>（2）营业执照副本一份（扫描件）</w:t>
      </w:r>
    </w:p>
    <w:p w14:paraId="03108437">
      <w:pPr>
        <w:spacing w:line="400" w:lineRule="exact"/>
        <w:ind w:firstLine="420" w:firstLineChars="200"/>
        <w:rPr>
          <w:rFonts w:hint="default" w:ascii="Times New Roman" w:hAnsi="Times New Roman" w:cs="Times New Roman" w:eastAsiaTheme="minorEastAsia"/>
          <w:kern w:val="1"/>
          <w:szCs w:val="21"/>
        </w:rPr>
      </w:pPr>
      <w:r>
        <w:rPr>
          <w:rFonts w:hint="default" w:ascii="Times New Roman" w:hAnsi="Times New Roman" w:cs="Times New Roman" w:eastAsiaTheme="minorEastAsia"/>
          <w:kern w:val="1"/>
          <w:szCs w:val="21"/>
        </w:rPr>
        <w:t>（3）法定代表人身份证明书(格式见附件)；</w:t>
      </w:r>
    </w:p>
    <w:p w14:paraId="60DECEFA">
      <w:pPr>
        <w:spacing w:line="400" w:lineRule="exact"/>
        <w:ind w:firstLine="420" w:firstLineChars="200"/>
        <w:rPr>
          <w:rFonts w:hint="default" w:ascii="Times New Roman" w:hAnsi="Times New Roman" w:cs="Times New Roman" w:eastAsiaTheme="minorEastAsia"/>
          <w:kern w:val="1"/>
          <w:szCs w:val="21"/>
        </w:rPr>
      </w:pPr>
      <w:r>
        <w:rPr>
          <w:rFonts w:hint="default" w:ascii="Times New Roman" w:hAnsi="Times New Roman" w:cs="Times New Roman" w:eastAsiaTheme="minorEastAsia"/>
          <w:kern w:val="1"/>
          <w:szCs w:val="21"/>
        </w:rPr>
        <w:t>（4）法定代表人授权委托书(格式见附件)；</w:t>
      </w:r>
    </w:p>
    <w:p w14:paraId="1F6EB80A">
      <w:pPr>
        <w:spacing w:line="400" w:lineRule="exact"/>
        <w:ind w:firstLine="420" w:firstLineChars="200"/>
        <w:rPr>
          <w:rFonts w:hint="default" w:ascii="Times New Roman" w:hAnsi="Times New Roman" w:cs="Times New Roman" w:eastAsiaTheme="minorEastAsia"/>
          <w:kern w:val="1"/>
          <w:szCs w:val="21"/>
        </w:rPr>
      </w:pPr>
      <w:r>
        <w:rPr>
          <w:rFonts w:hint="default" w:ascii="Times New Roman" w:hAnsi="Times New Roman" w:cs="Times New Roman" w:eastAsiaTheme="minorEastAsia"/>
          <w:kern w:val="1"/>
          <w:szCs w:val="21"/>
        </w:rPr>
        <w:t>（5）授权代表社保花名册或者社保缴费凭证；</w:t>
      </w:r>
    </w:p>
    <w:p w14:paraId="672E46E7">
      <w:pPr>
        <w:spacing w:line="400" w:lineRule="exact"/>
        <w:ind w:firstLine="420" w:firstLineChars="200"/>
        <w:rPr>
          <w:rFonts w:hint="default" w:ascii="Times New Roman" w:hAnsi="Times New Roman" w:cs="Times New Roman" w:eastAsiaTheme="minorEastAsia"/>
          <w:kern w:val="1"/>
          <w:szCs w:val="21"/>
        </w:rPr>
      </w:pPr>
      <w:r>
        <w:rPr>
          <w:rFonts w:hint="default" w:ascii="Times New Roman" w:hAnsi="Times New Roman" w:cs="Times New Roman" w:eastAsiaTheme="minorEastAsia"/>
          <w:kern w:val="1"/>
          <w:szCs w:val="21"/>
        </w:rPr>
        <w:t>（6）投标人最近一个季度依法缴纳税收和社保费的证明[税费凭证复印件，或依法免缴税费的证明（复印件加盖公章，格式自拟）]；</w:t>
      </w:r>
    </w:p>
    <w:p w14:paraId="27CDA6AF">
      <w:pPr>
        <w:spacing w:line="400" w:lineRule="exact"/>
        <w:ind w:firstLine="420" w:firstLineChars="200"/>
        <w:rPr>
          <w:rFonts w:hint="default" w:ascii="Times New Roman" w:hAnsi="Times New Roman" w:cs="Times New Roman" w:eastAsiaTheme="minorEastAsia"/>
          <w:kern w:val="1"/>
          <w:szCs w:val="21"/>
        </w:rPr>
      </w:pPr>
      <w:r>
        <w:rPr>
          <w:rFonts w:hint="default" w:ascii="Times New Roman" w:hAnsi="Times New Roman" w:cs="Times New Roman" w:eastAsiaTheme="minorEastAsia"/>
          <w:kern w:val="1"/>
          <w:szCs w:val="21"/>
        </w:rPr>
        <w:t>（7）至本项目投标截止时间前，投标人未列入失信被执行人、重大税收违法案件当事人名单、政府采购严重违法失信行为记录名单（以“信用中国”网站www.creditchina.gov.cn、“中国政府采购网”www.ccgp.gov.cn查询结果为准）</w:t>
      </w:r>
    </w:p>
    <w:p w14:paraId="79DBC4E9">
      <w:pPr>
        <w:spacing w:line="400" w:lineRule="exact"/>
        <w:ind w:firstLine="420" w:firstLineChars="200"/>
        <w:rPr>
          <w:rFonts w:hint="default" w:ascii="Times New Roman" w:hAnsi="Times New Roman" w:cs="Times New Roman" w:eastAsiaTheme="minorEastAsia"/>
          <w:kern w:val="1"/>
          <w:szCs w:val="21"/>
        </w:rPr>
      </w:pPr>
      <w:r>
        <w:rPr>
          <w:rFonts w:hint="default" w:ascii="Times New Roman" w:hAnsi="Times New Roman" w:cs="Times New Roman" w:eastAsiaTheme="minorEastAsia"/>
          <w:kern w:val="1"/>
          <w:szCs w:val="21"/>
          <w:lang w:eastAsia="zh-CN"/>
        </w:rPr>
        <w:t>（</w:t>
      </w:r>
      <w:r>
        <w:rPr>
          <w:rFonts w:hint="default" w:ascii="Times New Roman" w:hAnsi="Times New Roman" w:cs="Times New Roman" w:eastAsiaTheme="minorEastAsia"/>
          <w:kern w:val="1"/>
          <w:szCs w:val="21"/>
          <w:lang w:val="en-US" w:eastAsia="zh-CN"/>
        </w:rPr>
        <w:t>8</w:t>
      </w:r>
      <w:r>
        <w:rPr>
          <w:rFonts w:hint="default" w:ascii="Times New Roman" w:hAnsi="Times New Roman" w:cs="Times New Roman" w:eastAsiaTheme="minorEastAsia"/>
          <w:kern w:val="1"/>
          <w:szCs w:val="21"/>
          <w:lang w:eastAsia="zh-CN"/>
        </w:rPr>
        <w:t>）</w:t>
      </w:r>
      <w:r>
        <w:rPr>
          <w:rFonts w:hint="default" w:ascii="Times New Roman" w:hAnsi="Times New Roman" w:cs="Times New Roman" w:eastAsiaTheme="minorEastAsia"/>
          <w:kern w:val="1"/>
          <w:szCs w:val="21"/>
        </w:rPr>
        <w:t>中小微企业声明函（扫描件）；</w:t>
      </w:r>
    </w:p>
    <w:p w14:paraId="065491F2">
      <w:pPr>
        <w:spacing w:line="400" w:lineRule="exact"/>
        <w:ind w:firstLine="420" w:firstLineChars="200"/>
        <w:rPr>
          <w:rFonts w:hint="default" w:ascii="Times New Roman" w:hAnsi="Times New Roman" w:cs="Times New Roman" w:eastAsiaTheme="minorEastAsia"/>
          <w:kern w:val="1"/>
          <w:szCs w:val="21"/>
        </w:rPr>
      </w:pPr>
    </w:p>
    <w:p w14:paraId="60B79598">
      <w:pPr>
        <w:snapToGrid w:val="0"/>
        <w:spacing w:before="50" w:after="120" w:afterLines="50"/>
        <w:jc w:val="left"/>
        <w:rPr>
          <w:rFonts w:hint="default" w:ascii="Times New Roman" w:hAnsi="Times New Roman" w:cs="Times New Roman" w:eastAsiaTheme="minorEastAsia"/>
          <w:b/>
          <w:szCs w:val="21"/>
        </w:rPr>
      </w:pPr>
    </w:p>
    <w:p w14:paraId="1E0495B0">
      <w:pPr>
        <w:pStyle w:val="10"/>
        <w:ind w:firstLine="211"/>
        <w:rPr>
          <w:rFonts w:hint="default" w:ascii="Times New Roman" w:hAnsi="Times New Roman" w:cs="Times New Roman" w:eastAsiaTheme="minorEastAsia"/>
          <w:b/>
          <w:szCs w:val="21"/>
        </w:rPr>
      </w:pPr>
    </w:p>
    <w:p w14:paraId="649FE276">
      <w:pPr>
        <w:pStyle w:val="10"/>
        <w:ind w:firstLine="211"/>
        <w:rPr>
          <w:rFonts w:hint="default" w:ascii="Times New Roman" w:hAnsi="Times New Roman" w:cs="Times New Roman" w:eastAsiaTheme="minorEastAsia"/>
          <w:b/>
          <w:szCs w:val="21"/>
        </w:rPr>
      </w:pPr>
    </w:p>
    <w:p w14:paraId="789C18F0">
      <w:pPr>
        <w:pStyle w:val="10"/>
        <w:ind w:firstLine="211"/>
        <w:rPr>
          <w:rFonts w:hint="default" w:ascii="Times New Roman" w:hAnsi="Times New Roman" w:cs="Times New Roman" w:eastAsiaTheme="minorEastAsia"/>
          <w:b/>
          <w:szCs w:val="21"/>
        </w:rPr>
      </w:pPr>
    </w:p>
    <w:p w14:paraId="622ACD1C">
      <w:pPr>
        <w:pStyle w:val="10"/>
        <w:ind w:firstLine="211"/>
        <w:rPr>
          <w:rFonts w:hint="default" w:ascii="Times New Roman" w:hAnsi="Times New Roman" w:cs="Times New Roman" w:eastAsiaTheme="minorEastAsia"/>
          <w:b/>
          <w:szCs w:val="21"/>
        </w:rPr>
      </w:pPr>
    </w:p>
    <w:p w14:paraId="1E20DB9A">
      <w:pPr>
        <w:pStyle w:val="10"/>
        <w:ind w:firstLine="211"/>
        <w:rPr>
          <w:rFonts w:hint="default" w:ascii="Times New Roman" w:hAnsi="Times New Roman" w:cs="Times New Roman" w:eastAsiaTheme="minorEastAsia"/>
          <w:b/>
          <w:szCs w:val="21"/>
        </w:rPr>
      </w:pPr>
    </w:p>
    <w:p w14:paraId="39274F8B">
      <w:pPr>
        <w:pStyle w:val="10"/>
        <w:ind w:firstLine="211"/>
        <w:rPr>
          <w:rFonts w:hint="default" w:ascii="Times New Roman" w:hAnsi="Times New Roman" w:cs="Times New Roman" w:eastAsiaTheme="minorEastAsia"/>
          <w:b/>
          <w:szCs w:val="21"/>
        </w:rPr>
      </w:pPr>
    </w:p>
    <w:p w14:paraId="7730384C">
      <w:pPr>
        <w:pStyle w:val="10"/>
        <w:ind w:firstLine="211"/>
        <w:rPr>
          <w:rFonts w:hint="default" w:ascii="Times New Roman" w:hAnsi="Times New Roman" w:cs="Times New Roman" w:eastAsiaTheme="minorEastAsia"/>
          <w:b/>
          <w:szCs w:val="21"/>
        </w:rPr>
      </w:pPr>
    </w:p>
    <w:p w14:paraId="6A07E79B">
      <w:pPr>
        <w:pStyle w:val="10"/>
        <w:ind w:firstLine="211"/>
        <w:rPr>
          <w:rFonts w:hint="default" w:ascii="Times New Roman" w:hAnsi="Times New Roman" w:cs="Times New Roman" w:eastAsiaTheme="minorEastAsia"/>
          <w:b/>
          <w:szCs w:val="21"/>
        </w:rPr>
      </w:pPr>
    </w:p>
    <w:p w14:paraId="32946CD1">
      <w:pPr>
        <w:pStyle w:val="10"/>
        <w:ind w:firstLine="211"/>
        <w:rPr>
          <w:rFonts w:hint="default" w:ascii="Times New Roman" w:hAnsi="Times New Roman" w:cs="Times New Roman" w:eastAsiaTheme="minorEastAsia"/>
          <w:b/>
          <w:szCs w:val="21"/>
        </w:rPr>
      </w:pPr>
    </w:p>
    <w:p w14:paraId="3831AE08">
      <w:pPr>
        <w:pStyle w:val="10"/>
        <w:ind w:firstLine="211"/>
        <w:rPr>
          <w:rFonts w:hint="default" w:ascii="Times New Roman" w:hAnsi="Times New Roman" w:cs="Times New Roman" w:eastAsiaTheme="minorEastAsia"/>
          <w:b/>
          <w:szCs w:val="21"/>
        </w:rPr>
      </w:pPr>
    </w:p>
    <w:p w14:paraId="586A2786">
      <w:pPr>
        <w:pStyle w:val="10"/>
        <w:ind w:firstLine="211"/>
        <w:rPr>
          <w:rFonts w:hint="default" w:ascii="Times New Roman" w:hAnsi="Times New Roman" w:cs="Times New Roman" w:eastAsiaTheme="minorEastAsia"/>
          <w:b/>
          <w:szCs w:val="21"/>
        </w:rPr>
      </w:pPr>
    </w:p>
    <w:p w14:paraId="0D5C8B13">
      <w:pPr>
        <w:pStyle w:val="10"/>
        <w:ind w:firstLine="211"/>
        <w:rPr>
          <w:rFonts w:hint="default" w:ascii="Times New Roman" w:hAnsi="Times New Roman" w:cs="Times New Roman" w:eastAsiaTheme="minorEastAsia"/>
          <w:b/>
          <w:szCs w:val="21"/>
        </w:rPr>
      </w:pPr>
    </w:p>
    <w:p w14:paraId="4EB586E1">
      <w:pPr>
        <w:pStyle w:val="10"/>
        <w:ind w:firstLine="211"/>
        <w:rPr>
          <w:rFonts w:hint="default" w:ascii="Times New Roman" w:hAnsi="Times New Roman" w:cs="Times New Roman" w:eastAsiaTheme="minorEastAsia"/>
          <w:b/>
          <w:szCs w:val="21"/>
        </w:rPr>
      </w:pPr>
    </w:p>
    <w:p w14:paraId="798D6FBD">
      <w:pPr>
        <w:pStyle w:val="10"/>
        <w:ind w:firstLine="211"/>
        <w:rPr>
          <w:rFonts w:hint="default" w:ascii="Times New Roman" w:hAnsi="Times New Roman" w:cs="Times New Roman" w:eastAsiaTheme="minorEastAsia"/>
          <w:b/>
          <w:szCs w:val="21"/>
        </w:rPr>
      </w:pPr>
    </w:p>
    <w:p w14:paraId="27A1CAF3">
      <w:pPr>
        <w:pStyle w:val="10"/>
        <w:ind w:firstLine="211"/>
        <w:rPr>
          <w:rFonts w:hint="default" w:ascii="Times New Roman" w:hAnsi="Times New Roman" w:cs="Times New Roman" w:eastAsiaTheme="minorEastAsia"/>
          <w:b/>
          <w:szCs w:val="21"/>
        </w:rPr>
      </w:pPr>
    </w:p>
    <w:p w14:paraId="65804A8E">
      <w:pPr>
        <w:pStyle w:val="10"/>
        <w:ind w:firstLine="211"/>
        <w:rPr>
          <w:rFonts w:hint="default" w:ascii="Times New Roman" w:hAnsi="Times New Roman" w:cs="Times New Roman" w:eastAsiaTheme="minorEastAsia"/>
          <w:b/>
          <w:szCs w:val="21"/>
        </w:rPr>
      </w:pPr>
    </w:p>
    <w:p w14:paraId="644ABE32">
      <w:pPr>
        <w:pStyle w:val="10"/>
        <w:ind w:firstLine="211"/>
        <w:rPr>
          <w:rFonts w:hint="default" w:ascii="Times New Roman" w:hAnsi="Times New Roman" w:cs="Times New Roman" w:eastAsiaTheme="minorEastAsia"/>
          <w:b/>
          <w:szCs w:val="21"/>
        </w:rPr>
      </w:pPr>
    </w:p>
    <w:p w14:paraId="2E144D95">
      <w:pPr>
        <w:pStyle w:val="10"/>
        <w:ind w:firstLine="211"/>
        <w:rPr>
          <w:rFonts w:hint="default" w:ascii="Times New Roman" w:hAnsi="Times New Roman" w:cs="Times New Roman" w:eastAsiaTheme="minorEastAsia"/>
          <w:b/>
          <w:szCs w:val="21"/>
        </w:rPr>
      </w:pPr>
    </w:p>
    <w:p w14:paraId="3A42B4D1">
      <w:pPr>
        <w:pStyle w:val="10"/>
        <w:ind w:firstLine="211"/>
        <w:rPr>
          <w:rFonts w:hint="default" w:ascii="Times New Roman" w:hAnsi="Times New Roman" w:cs="Times New Roman" w:eastAsiaTheme="minorEastAsia"/>
          <w:b/>
          <w:szCs w:val="21"/>
        </w:rPr>
      </w:pPr>
    </w:p>
    <w:p w14:paraId="32B411CB">
      <w:pPr>
        <w:pStyle w:val="10"/>
        <w:ind w:left="0" w:leftChars="0" w:firstLine="0" w:firstLineChars="0"/>
        <w:rPr>
          <w:rFonts w:hint="default" w:ascii="Times New Roman" w:hAnsi="Times New Roman" w:cs="Times New Roman" w:eastAsiaTheme="minorEastAsia"/>
          <w:b/>
          <w:szCs w:val="21"/>
        </w:rPr>
      </w:pPr>
    </w:p>
    <w:p w14:paraId="799FD8EA">
      <w:pPr>
        <w:snapToGrid w:val="0"/>
        <w:spacing w:before="50" w:after="120" w:afterLines="50"/>
        <w:jc w:val="left"/>
        <w:rPr>
          <w:rFonts w:hint="default" w:ascii="Times New Roman" w:hAnsi="Times New Roman" w:cs="Times New Roman" w:eastAsiaTheme="minorEastAsia"/>
          <w:b/>
          <w:szCs w:val="21"/>
        </w:rPr>
      </w:pPr>
    </w:p>
    <w:p w14:paraId="5602C6C6">
      <w:pPr>
        <w:snapToGrid w:val="0"/>
        <w:spacing w:before="50" w:after="120" w:afterLines="50"/>
        <w:jc w:val="left"/>
        <w:rPr>
          <w:rFonts w:hint="default" w:ascii="Times New Roman" w:hAnsi="Times New Roman" w:cs="Times New Roman" w:eastAsiaTheme="minorEastAsia"/>
          <w:b/>
          <w:szCs w:val="21"/>
        </w:rPr>
      </w:pPr>
      <w:r>
        <w:rPr>
          <w:rFonts w:hint="default" w:ascii="Times New Roman" w:hAnsi="Times New Roman" w:cs="Times New Roman" w:eastAsiaTheme="minorEastAsia"/>
          <w:b/>
          <w:szCs w:val="21"/>
        </w:rPr>
        <w:t>附件：</w:t>
      </w:r>
    </w:p>
    <w:p w14:paraId="16796B0B">
      <w:pPr>
        <w:pStyle w:val="10"/>
        <w:ind w:firstLine="210"/>
        <w:rPr>
          <w:rFonts w:hint="default" w:ascii="Times New Roman" w:hAnsi="Times New Roman" w:cs="Times New Roman" w:eastAsiaTheme="minorEastAsia"/>
        </w:rPr>
      </w:pPr>
    </w:p>
    <w:p w14:paraId="70F14F44">
      <w:pPr>
        <w:autoSpaceDE w:val="0"/>
        <w:autoSpaceDN w:val="0"/>
        <w:adjustRightInd w:val="0"/>
        <w:spacing w:line="360" w:lineRule="auto"/>
        <w:jc w:val="center"/>
        <w:rPr>
          <w:rFonts w:hint="default" w:ascii="Times New Roman" w:hAnsi="Times New Roman" w:cs="Times New Roman" w:eastAsiaTheme="minorEastAsia"/>
          <w:b/>
          <w:color w:val="000000"/>
          <w:sz w:val="36"/>
          <w:szCs w:val="36"/>
        </w:rPr>
      </w:pPr>
      <w:r>
        <w:rPr>
          <w:rFonts w:hint="default" w:ascii="Times New Roman" w:hAnsi="Times New Roman" w:cs="Times New Roman" w:eastAsiaTheme="minorEastAsia"/>
          <w:b/>
          <w:color w:val="000000"/>
          <w:sz w:val="36"/>
          <w:szCs w:val="36"/>
        </w:rPr>
        <w:t>投标声明书</w:t>
      </w:r>
    </w:p>
    <w:p w14:paraId="1F435726">
      <w:pPr>
        <w:snapToGrid w:val="0"/>
        <w:spacing w:before="50" w:after="50"/>
        <w:jc w:val="center"/>
        <w:rPr>
          <w:rFonts w:hint="default" w:ascii="Times New Roman" w:hAnsi="Times New Roman" w:cs="Times New Roman" w:eastAsiaTheme="minorEastAsia"/>
          <w:b/>
          <w:sz w:val="28"/>
          <w:szCs w:val="28"/>
        </w:rPr>
      </w:pPr>
    </w:p>
    <w:p w14:paraId="7418F5EC">
      <w:pPr>
        <w:snapToGrid w:val="0"/>
        <w:spacing w:line="360" w:lineRule="auto"/>
        <w:rPr>
          <w:rFonts w:hint="default" w:ascii="Times New Roman" w:hAnsi="Times New Roman" w:cs="Times New Roman" w:eastAsiaTheme="minorEastAsia"/>
          <w:snapToGrid w:val="0"/>
          <w:kern w:val="0"/>
          <w:szCs w:val="21"/>
        </w:rPr>
      </w:pPr>
      <w:r>
        <w:rPr>
          <w:rFonts w:hint="default" w:ascii="Times New Roman" w:hAnsi="Times New Roman" w:cs="Times New Roman" w:eastAsiaTheme="minorEastAsia"/>
          <w:snapToGrid w:val="0"/>
          <w:kern w:val="0"/>
          <w:szCs w:val="21"/>
        </w:rPr>
        <w:t>致安吉县公共资源交易中心采购中心：</w:t>
      </w:r>
    </w:p>
    <w:p w14:paraId="7795EA54">
      <w:pPr>
        <w:snapToGrid w:val="0"/>
        <w:spacing w:line="360" w:lineRule="auto"/>
        <w:ind w:firstLine="420" w:firstLineChars="200"/>
        <w:jc w:val="left"/>
        <w:rPr>
          <w:rFonts w:hint="default" w:ascii="Times New Roman" w:hAnsi="Times New Roman" w:cs="Times New Roman" w:eastAsiaTheme="minorEastAsia"/>
          <w:snapToGrid w:val="0"/>
          <w:kern w:val="0"/>
          <w:szCs w:val="21"/>
        </w:rPr>
      </w:pPr>
      <w:r>
        <w:rPr>
          <w:rFonts w:hint="default" w:ascii="Times New Roman" w:hAnsi="Times New Roman" w:cs="Times New Roman" w:eastAsiaTheme="minorEastAsia"/>
          <w:snapToGrid w:val="0"/>
          <w:kern w:val="0"/>
          <w:szCs w:val="21"/>
          <w:u w:val="single"/>
        </w:rPr>
        <w:t>（投标人名称）</w:t>
      </w:r>
      <w:r>
        <w:rPr>
          <w:rFonts w:hint="default" w:ascii="Times New Roman" w:hAnsi="Times New Roman" w:cs="Times New Roman" w:eastAsiaTheme="minorEastAsia"/>
          <w:snapToGrid w:val="0"/>
          <w:kern w:val="0"/>
          <w:szCs w:val="21"/>
        </w:rPr>
        <w:t>系中华人民共和国合法企业，经营地址。</w:t>
      </w:r>
    </w:p>
    <w:p w14:paraId="06FFA273">
      <w:pPr>
        <w:snapToGrid w:val="0"/>
        <w:spacing w:line="360" w:lineRule="auto"/>
        <w:ind w:firstLine="420" w:firstLineChars="200"/>
        <w:rPr>
          <w:rFonts w:hint="default" w:ascii="Times New Roman" w:hAnsi="Times New Roman" w:cs="Times New Roman" w:eastAsiaTheme="minorEastAsia"/>
          <w:snapToGrid w:val="0"/>
          <w:kern w:val="0"/>
          <w:szCs w:val="21"/>
        </w:rPr>
      </w:pPr>
      <w:r>
        <w:rPr>
          <w:rFonts w:hint="default" w:ascii="Times New Roman" w:hAnsi="Times New Roman" w:cs="Times New Roman" w:eastAsiaTheme="minorEastAsia"/>
          <w:snapToGrid w:val="0"/>
          <w:kern w:val="0"/>
          <w:szCs w:val="21"/>
        </w:rPr>
        <w:t>我</w:t>
      </w:r>
      <w:r>
        <w:rPr>
          <w:rFonts w:hint="default" w:ascii="Times New Roman" w:hAnsi="Times New Roman" w:cs="Times New Roman" w:eastAsiaTheme="minorEastAsia"/>
          <w:snapToGrid w:val="0"/>
          <w:kern w:val="0"/>
          <w:szCs w:val="21"/>
          <w:u w:val="single"/>
        </w:rPr>
        <w:t>（姓名）</w:t>
      </w:r>
      <w:r>
        <w:rPr>
          <w:rFonts w:hint="default" w:ascii="Times New Roman" w:hAnsi="Times New Roman" w:cs="Times New Roman" w:eastAsiaTheme="minorEastAsia"/>
          <w:snapToGrid w:val="0"/>
          <w:kern w:val="0"/>
          <w:szCs w:val="21"/>
        </w:rPr>
        <w:t>系</w:t>
      </w:r>
      <w:r>
        <w:rPr>
          <w:rFonts w:hint="default" w:ascii="Times New Roman" w:hAnsi="Times New Roman" w:cs="Times New Roman" w:eastAsiaTheme="minorEastAsia"/>
          <w:snapToGrid w:val="0"/>
          <w:kern w:val="0"/>
          <w:szCs w:val="21"/>
          <w:u w:val="single"/>
        </w:rPr>
        <w:t>（投标人名称）</w:t>
      </w:r>
      <w:r>
        <w:rPr>
          <w:rFonts w:hint="default" w:ascii="Times New Roman" w:hAnsi="Times New Roman" w:cs="Times New Roman" w:eastAsiaTheme="minorEastAsia"/>
          <w:snapToGrid w:val="0"/>
          <w:kern w:val="0"/>
          <w:szCs w:val="21"/>
        </w:rPr>
        <w:t>的法定代表人，我方愿意参加贵方组织的</w:t>
      </w:r>
      <w:r>
        <w:rPr>
          <w:rFonts w:hint="default" w:ascii="Times New Roman" w:hAnsi="Times New Roman" w:cs="Times New Roman" w:eastAsiaTheme="minorEastAsia"/>
          <w:snapToGrid w:val="0"/>
          <w:kern w:val="0"/>
          <w:szCs w:val="21"/>
          <w:u w:val="single"/>
        </w:rPr>
        <w:t>（填项目名称），（项目编号：）</w:t>
      </w:r>
      <w:r>
        <w:rPr>
          <w:rFonts w:hint="default" w:ascii="Times New Roman" w:hAnsi="Times New Roman" w:cs="Times New Roman" w:eastAsiaTheme="minorEastAsia"/>
          <w:snapToGrid w:val="0"/>
          <w:kern w:val="0"/>
          <w:szCs w:val="21"/>
        </w:rPr>
        <w:t>的投标，为此，我方就本次投标有关事项郑重声明如下：</w:t>
      </w:r>
    </w:p>
    <w:p w14:paraId="66A29A66">
      <w:pPr>
        <w:snapToGrid w:val="0"/>
        <w:spacing w:line="360" w:lineRule="auto"/>
        <w:ind w:firstLine="420" w:firstLineChars="200"/>
        <w:rPr>
          <w:rFonts w:hint="default" w:ascii="Times New Roman" w:hAnsi="Times New Roman" w:cs="Times New Roman" w:eastAsiaTheme="minorEastAsia"/>
          <w:snapToGrid w:val="0"/>
          <w:kern w:val="0"/>
          <w:szCs w:val="21"/>
        </w:rPr>
      </w:pPr>
      <w:r>
        <w:rPr>
          <w:rFonts w:hint="default" w:ascii="Times New Roman" w:hAnsi="Times New Roman" w:cs="Times New Roman" w:eastAsiaTheme="minorEastAsia"/>
          <w:snapToGrid w:val="0"/>
          <w:kern w:val="0"/>
          <w:szCs w:val="21"/>
        </w:rPr>
        <w:t>1、我方已详细审查全部招标文件，同意招标文件的各项要求。</w:t>
      </w:r>
    </w:p>
    <w:p w14:paraId="74ADD879">
      <w:pPr>
        <w:snapToGrid w:val="0"/>
        <w:spacing w:line="360" w:lineRule="auto"/>
        <w:ind w:firstLine="420" w:firstLineChars="200"/>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2、我方向贵方提交的所有投标文件、资料都是准确的和真实的。</w:t>
      </w:r>
    </w:p>
    <w:p w14:paraId="10422678">
      <w:pPr>
        <w:snapToGrid w:val="0"/>
        <w:spacing w:line="360" w:lineRule="auto"/>
        <w:ind w:firstLine="420" w:firstLineChars="200"/>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3、若中标，我方将按招标文件规定履行合同责任和义务。</w:t>
      </w:r>
    </w:p>
    <w:p w14:paraId="48B944F6">
      <w:pPr>
        <w:snapToGrid w:val="0"/>
        <w:spacing w:line="360" w:lineRule="auto"/>
        <w:ind w:firstLine="420" w:firstLineChars="200"/>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4、我方不是采购人的附属机构，在获知本项目采购信息后，与采购人聘请的为此项目提供咨询服务的公司及其附属机构没有任何联系。</w:t>
      </w:r>
    </w:p>
    <w:p w14:paraId="5FD1F755">
      <w:pPr>
        <w:snapToGrid w:val="0"/>
        <w:spacing w:line="360" w:lineRule="auto"/>
        <w:ind w:firstLine="420" w:firstLineChars="200"/>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5、投标文件自开标日起有效期为90天。</w:t>
      </w:r>
    </w:p>
    <w:p w14:paraId="7BC81A7A">
      <w:pPr>
        <w:snapToGrid w:val="0"/>
        <w:spacing w:line="360" w:lineRule="auto"/>
        <w:ind w:firstLine="413" w:firstLineChars="196"/>
        <w:jc w:val="left"/>
        <w:rPr>
          <w:rFonts w:hint="default" w:ascii="Times New Roman" w:hAnsi="Times New Roman" w:cs="Times New Roman" w:eastAsiaTheme="minorEastAsia"/>
          <w:b/>
          <w:szCs w:val="21"/>
        </w:rPr>
      </w:pPr>
      <w:r>
        <w:rPr>
          <w:rFonts w:hint="default" w:ascii="Times New Roman" w:hAnsi="Times New Roman" w:cs="Times New Roman" w:eastAsiaTheme="minorEastAsia"/>
          <w:b/>
          <w:szCs w:val="21"/>
        </w:rPr>
        <w:t>6、我方参与本项目前3年内的经营活动中没有重大违法记录；</w:t>
      </w:r>
    </w:p>
    <w:p w14:paraId="490106A3">
      <w:pPr>
        <w:snapToGrid w:val="0"/>
        <w:spacing w:line="360" w:lineRule="auto"/>
        <w:ind w:firstLine="420" w:firstLineChars="200"/>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7、我方通过“信用中国”网站（www.creditchina.gov.cn）、中国政府采购网（www.ccgp.gov.cn）查询，未被列入失信被执行人、重大税收违法案件当事人名单、政府采购严重违法失信行为记录名单。</w:t>
      </w:r>
    </w:p>
    <w:p w14:paraId="10C68FEE">
      <w:pPr>
        <w:snapToGrid w:val="0"/>
        <w:spacing w:line="360" w:lineRule="auto"/>
        <w:ind w:firstLine="420" w:firstLineChars="200"/>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8、以上事项如有虚假或隐瞒，我方愿意承担一切后果，并不再寻求任何旨在减轻或免除法律责任的辩解。</w:t>
      </w:r>
    </w:p>
    <w:p w14:paraId="5B13583B">
      <w:pPr>
        <w:snapToGrid w:val="0"/>
        <w:ind w:right="600" w:firstLine="105" w:firstLineChars="50"/>
        <w:rPr>
          <w:rFonts w:hint="default" w:ascii="Times New Roman" w:hAnsi="Times New Roman" w:cs="Times New Roman" w:eastAsiaTheme="minorEastAsia"/>
          <w:szCs w:val="21"/>
        </w:rPr>
      </w:pPr>
    </w:p>
    <w:p w14:paraId="4C2E87EE">
      <w:pPr>
        <w:snapToGrid w:val="0"/>
        <w:rPr>
          <w:rFonts w:hint="default" w:ascii="Times New Roman" w:hAnsi="Times New Roman" w:cs="Times New Roman" w:eastAsiaTheme="minorEastAsia"/>
          <w:szCs w:val="21"/>
        </w:rPr>
      </w:pPr>
    </w:p>
    <w:p w14:paraId="0115CAE3">
      <w:pPr>
        <w:snapToGrid w:val="0"/>
        <w:rPr>
          <w:rFonts w:hint="default" w:ascii="Times New Roman" w:hAnsi="Times New Roman" w:cs="Times New Roman" w:eastAsiaTheme="minorEastAsia"/>
          <w:szCs w:val="21"/>
          <w:u w:val="single"/>
        </w:rPr>
      </w:pPr>
      <w:r>
        <w:rPr>
          <w:rFonts w:hint="default" w:ascii="Times New Roman" w:hAnsi="Times New Roman" w:cs="Times New Roman" w:eastAsiaTheme="minorEastAsia"/>
          <w:szCs w:val="21"/>
        </w:rPr>
        <w:t>法定代表人签名（或签名章）：</w:t>
      </w:r>
    </w:p>
    <w:p w14:paraId="611991CD">
      <w:pPr>
        <w:pStyle w:val="35"/>
        <w:numPr>
          <w:ilvl w:val="0"/>
          <w:numId w:val="0"/>
        </w:numPr>
        <w:snapToGrid w:val="0"/>
        <w:spacing w:line="460" w:lineRule="exact"/>
        <w:rPr>
          <w:rFonts w:hint="default" w:ascii="Times New Roman" w:hAnsi="Times New Roman" w:cs="Times New Roman" w:eastAsiaTheme="minorEastAsia"/>
          <w:sz w:val="21"/>
          <w:szCs w:val="21"/>
        </w:rPr>
      </w:pPr>
    </w:p>
    <w:p w14:paraId="164F17AA">
      <w:pPr>
        <w:pStyle w:val="35"/>
        <w:numPr>
          <w:ilvl w:val="0"/>
          <w:numId w:val="0"/>
        </w:numPr>
        <w:snapToGrid w:val="0"/>
        <w:spacing w:line="460" w:lineRule="exact"/>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sz w:val="21"/>
          <w:szCs w:val="21"/>
        </w:rPr>
        <w:t>投标人全称（电子签章）：</w:t>
      </w:r>
    </w:p>
    <w:p w14:paraId="122613B9">
      <w:pPr>
        <w:snapToGrid w:val="0"/>
        <w:rPr>
          <w:rFonts w:hint="default" w:ascii="Times New Roman" w:hAnsi="Times New Roman" w:cs="Times New Roman" w:eastAsiaTheme="minorEastAsia"/>
          <w:szCs w:val="21"/>
        </w:rPr>
      </w:pPr>
    </w:p>
    <w:p w14:paraId="1201FB88">
      <w:pPr>
        <w:snapToGrid w:val="0"/>
        <w:rPr>
          <w:rFonts w:hint="default" w:ascii="Times New Roman" w:hAnsi="Times New Roman" w:cs="Times New Roman" w:eastAsiaTheme="minorEastAsia"/>
          <w:szCs w:val="21"/>
          <w:u w:val="single"/>
        </w:rPr>
      </w:pPr>
      <w:r>
        <w:rPr>
          <w:rFonts w:hint="default" w:ascii="Times New Roman" w:hAnsi="Times New Roman" w:cs="Times New Roman" w:eastAsiaTheme="minorEastAsia"/>
          <w:szCs w:val="21"/>
        </w:rPr>
        <w:t>日期：</w:t>
      </w:r>
    </w:p>
    <w:p w14:paraId="00B2C215">
      <w:pPr>
        <w:snapToGrid w:val="0"/>
        <w:spacing w:line="460" w:lineRule="exact"/>
        <w:rPr>
          <w:rFonts w:hint="default" w:ascii="Times New Roman" w:hAnsi="Times New Roman" w:cs="Times New Roman" w:eastAsiaTheme="minorEastAsia"/>
          <w:color w:val="000000"/>
          <w:szCs w:val="21"/>
          <w:u w:val="single"/>
        </w:rPr>
      </w:pPr>
    </w:p>
    <w:p w14:paraId="48C31570">
      <w:pPr>
        <w:snapToGrid w:val="0"/>
        <w:spacing w:before="120" w:beforeLines="50" w:after="50" w:line="460" w:lineRule="exact"/>
        <w:ind w:firstLine="300" w:firstLineChars="100"/>
        <w:rPr>
          <w:rFonts w:hint="default" w:ascii="Times New Roman" w:hAnsi="Times New Roman" w:cs="Times New Roman" w:eastAsiaTheme="minorEastAsia"/>
          <w:color w:val="000000"/>
          <w:sz w:val="30"/>
          <w:szCs w:val="30"/>
        </w:rPr>
      </w:pPr>
    </w:p>
    <w:p w14:paraId="398EDBC3">
      <w:pPr>
        <w:snapToGrid w:val="0"/>
        <w:spacing w:before="120" w:beforeLines="50" w:after="50"/>
        <w:ind w:firstLine="150" w:firstLineChars="50"/>
        <w:jc w:val="left"/>
        <w:rPr>
          <w:rFonts w:hint="default" w:ascii="Times New Roman" w:hAnsi="Times New Roman" w:cs="Times New Roman" w:eastAsiaTheme="minorEastAsia"/>
          <w:color w:val="000000"/>
          <w:szCs w:val="21"/>
        </w:rPr>
      </w:pPr>
      <w:r>
        <w:rPr>
          <w:rFonts w:hint="default" w:ascii="Times New Roman" w:hAnsi="Times New Roman" w:cs="Times New Roman" w:eastAsiaTheme="minorEastAsia"/>
          <w:color w:val="000000"/>
          <w:sz w:val="30"/>
          <w:szCs w:val="30"/>
        </w:rPr>
        <w:br w:type="page"/>
      </w:r>
      <w:r>
        <w:rPr>
          <w:rFonts w:hint="default" w:ascii="Times New Roman" w:hAnsi="Times New Roman" w:cs="Times New Roman" w:eastAsiaTheme="minorEastAsia"/>
          <w:b/>
          <w:szCs w:val="21"/>
        </w:rPr>
        <w:t>附件：</w:t>
      </w:r>
    </w:p>
    <w:p w14:paraId="02C14F3F">
      <w:pPr>
        <w:snapToGrid w:val="0"/>
        <w:spacing w:before="120" w:beforeLines="50" w:after="50"/>
        <w:ind w:firstLine="161" w:firstLineChars="50"/>
        <w:jc w:val="center"/>
        <w:rPr>
          <w:rFonts w:hint="default" w:ascii="Times New Roman" w:hAnsi="Times New Roman" w:cs="Times New Roman" w:eastAsiaTheme="minorEastAsia"/>
          <w:b/>
          <w:sz w:val="32"/>
          <w:szCs w:val="32"/>
        </w:rPr>
      </w:pPr>
      <w:r>
        <w:rPr>
          <w:rFonts w:hint="default" w:ascii="Times New Roman" w:hAnsi="Times New Roman" w:cs="Times New Roman" w:eastAsiaTheme="minorEastAsia"/>
          <w:b/>
          <w:sz w:val="32"/>
          <w:szCs w:val="32"/>
        </w:rPr>
        <w:t>法定代表人身份证明书</w:t>
      </w:r>
    </w:p>
    <w:p w14:paraId="08AB2BEE">
      <w:pPr>
        <w:snapToGrid w:val="0"/>
        <w:spacing w:before="120" w:beforeLines="50" w:after="50"/>
        <w:ind w:firstLine="105" w:firstLineChars="50"/>
        <w:rPr>
          <w:rFonts w:hint="default" w:ascii="Times New Roman" w:hAnsi="Times New Roman" w:cs="Times New Roman" w:eastAsiaTheme="minorEastAsia"/>
          <w:szCs w:val="21"/>
        </w:rPr>
      </w:pPr>
    </w:p>
    <w:p w14:paraId="3C2C63CD">
      <w:pPr>
        <w:snapToGrid w:val="0"/>
        <w:spacing w:before="120" w:beforeLines="50" w:after="50"/>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 xml:space="preserve">致 </w:t>
      </w:r>
      <w:r>
        <w:rPr>
          <w:rFonts w:hint="default" w:ascii="Times New Roman" w:hAnsi="Times New Roman" w:cs="Times New Roman" w:eastAsiaTheme="minorEastAsia"/>
          <w:szCs w:val="21"/>
          <w:u w:val="single"/>
        </w:rPr>
        <w:t xml:space="preserve"> 安吉县公共资源交易中心政府采购中心 </w:t>
      </w:r>
      <w:r>
        <w:rPr>
          <w:rFonts w:hint="default" w:ascii="Times New Roman" w:hAnsi="Times New Roman" w:cs="Times New Roman" w:eastAsiaTheme="minorEastAsia"/>
          <w:szCs w:val="21"/>
        </w:rPr>
        <w:t>：</w:t>
      </w:r>
    </w:p>
    <w:p w14:paraId="6FED6949">
      <w:pPr>
        <w:snapToGrid w:val="0"/>
        <w:spacing w:before="120" w:beforeLines="50" w:after="50"/>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 xml:space="preserve">     </w:t>
      </w:r>
    </w:p>
    <w:p w14:paraId="45E40E98">
      <w:pPr>
        <w:snapToGrid w:val="0"/>
        <w:spacing w:before="120" w:beforeLines="50" w:after="50"/>
        <w:ind w:firstLine="420" w:firstLineChars="200"/>
        <w:rPr>
          <w:rFonts w:hint="default" w:ascii="Times New Roman" w:hAnsi="Times New Roman" w:cs="Times New Roman" w:eastAsiaTheme="minorEastAsia"/>
          <w:szCs w:val="21"/>
        </w:rPr>
      </w:pPr>
      <w:r>
        <w:rPr>
          <w:rFonts w:hint="default" w:ascii="Times New Roman" w:hAnsi="Times New Roman" w:cs="Times New Roman" w:eastAsiaTheme="minorEastAsia"/>
          <w:szCs w:val="21"/>
          <w:u w:val="single"/>
        </w:rPr>
        <w:t xml:space="preserve">  （法定代表人姓名）</w:t>
      </w:r>
      <w:r>
        <w:rPr>
          <w:rFonts w:hint="default" w:ascii="Times New Roman" w:hAnsi="Times New Roman" w:cs="Times New Roman" w:eastAsiaTheme="minorEastAsia"/>
          <w:szCs w:val="21"/>
        </w:rPr>
        <w:t xml:space="preserve"> 系 </w:t>
      </w:r>
      <w:r>
        <w:rPr>
          <w:rFonts w:hint="default" w:ascii="Times New Roman" w:hAnsi="Times New Roman" w:cs="Times New Roman" w:eastAsiaTheme="minorEastAsia"/>
          <w:szCs w:val="21"/>
          <w:u w:val="single"/>
        </w:rPr>
        <w:t xml:space="preserve"> （供应商名称）   </w:t>
      </w:r>
      <w:r>
        <w:rPr>
          <w:rFonts w:hint="default" w:ascii="Times New Roman" w:hAnsi="Times New Roman" w:cs="Times New Roman" w:eastAsiaTheme="minorEastAsia"/>
          <w:szCs w:val="21"/>
        </w:rPr>
        <w:t xml:space="preserve"> 的法定代表人，性别</w:t>
      </w:r>
      <w:r>
        <w:rPr>
          <w:rFonts w:hint="default" w:ascii="Times New Roman" w:hAnsi="Times New Roman" w:cs="Times New Roman" w:eastAsiaTheme="minorEastAsia"/>
          <w:szCs w:val="21"/>
          <w:u w:val="single"/>
        </w:rPr>
        <w:t xml:space="preserve">       </w:t>
      </w:r>
      <w:r>
        <w:rPr>
          <w:rFonts w:hint="default" w:ascii="Times New Roman" w:hAnsi="Times New Roman" w:cs="Times New Roman" w:eastAsiaTheme="minorEastAsia"/>
          <w:szCs w:val="21"/>
        </w:rPr>
        <w:t>，职务</w:t>
      </w:r>
      <w:r>
        <w:rPr>
          <w:rFonts w:hint="default" w:ascii="Times New Roman" w:hAnsi="Times New Roman" w:cs="Times New Roman" w:eastAsiaTheme="minorEastAsia"/>
          <w:szCs w:val="21"/>
          <w:u w:val="single"/>
        </w:rPr>
        <w:t xml:space="preserve">      </w:t>
      </w:r>
      <w:r>
        <w:rPr>
          <w:rFonts w:hint="default" w:ascii="Times New Roman" w:hAnsi="Times New Roman" w:cs="Times New Roman" w:eastAsiaTheme="minorEastAsia"/>
          <w:szCs w:val="21"/>
        </w:rPr>
        <w:t>，</w:t>
      </w:r>
    </w:p>
    <w:p w14:paraId="1675DAA5">
      <w:pPr>
        <w:snapToGrid w:val="0"/>
        <w:spacing w:before="120" w:beforeLines="50" w:after="50"/>
        <w:rPr>
          <w:rFonts w:hint="default" w:ascii="Times New Roman" w:hAnsi="Times New Roman" w:cs="Times New Roman" w:eastAsiaTheme="minorEastAsia"/>
          <w:szCs w:val="21"/>
        </w:rPr>
      </w:pPr>
    </w:p>
    <w:p w14:paraId="0BF8F9D2">
      <w:pPr>
        <w:snapToGrid w:val="0"/>
        <w:spacing w:before="120" w:beforeLines="50" w:after="50"/>
        <w:rPr>
          <w:rFonts w:hint="default" w:ascii="Times New Roman" w:hAnsi="Times New Roman" w:cs="Times New Roman" w:eastAsiaTheme="minorEastAsia"/>
          <w:szCs w:val="21"/>
          <w:u w:val="single"/>
        </w:rPr>
      </w:pPr>
      <w:r>
        <w:rPr>
          <w:rFonts w:hint="default" w:ascii="Times New Roman" w:hAnsi="Times New Roman" w:cs="Times New Roman" w:eastAsiaTheme="minorEastAsia"/>
          <w:szCs w:val="21"/>
        </w:rPr>
        <w:t>联系电话</w:t>
      </w:r>
      <w:r>
        <w:rPr>
          <w:rFonts w:hint="default" w:ascii="Times New Roman" w:hAnsi="Times New Roman" w:cs="Times New Roman" w:eastAsiaTheme="minorEastAsia"/>
          <w:szCs w:val="21"/>
          <w:u w:val="single"/>
        </w:rPr>
        <w:t xml:space="preserve">              </w:t>
      </w:r>
      <w:r>
        <w:rPr>
          <w:rFonts w:hint="default" w:ascii="Times New Roman" w:hAnsi="Times New Roman" w:cs="Times New Roman" w:eastAsiaTheme="minorEastAsia"/>
          <w:szCs w:val="21"/>
        </w:rPr>
        <w:t>，传真</w:t>
      </w:r>
      <w:r>
        <w:rPr>
          <w:rFonts w:hint="default" w:ascii="Times New Roman" w:hAnsi="Times New Roman" w:cs="Times New Roman" w:eastAsiaTheme="minorEastAsia"/>
          <w:szCs w:val="21"/>
          <w:u w:val="single"/>
        </w:rPr>
        <w:t xml:space="preserve">               </w:t>
      </w:r>
      <w:r>
        <w:rPr>
          <w:rFonts w:hint="default" w:ascii="Times New Roman" w:hAnsi="Times New Roman" w:cs="Times New Roman" w:eastAsiaTheme="minorEastAsia"/>
          <w:szCs w:val="21"/>
        </w:rPr>
        <w:t>，联系地址：</w:t>
      </w:r>
      <w:r>
        <w:rPr>
          <w:rFonts w:hint="default" w:ascii="Times New Roman" w:hAnsi="Times New Roman" w:cs="Times New Roman" w:eastAsiaTheme="minorEastAsia"/>
          <w:szCs w:val="21"/>
          <w:u w:val="single"/>
        </w:rPr>
        <w:t xml:space="preserve">              </w:t>
      </w:r>
      <w:r>
        <w:rPr>
          <w:rFonts w:hint="default" w:ascii="Times New Roman" w:hAnsi="Times New Roman" w:cs="Times New Roman" w:eastAsiaTheme="minorEastAsia"/>
          <w:szCs w:val="21"/>
        </w:rPr>
        <w:t>，邮编</w:t>
      </w:r>
      <w:r>
        <w:rPr>
          <w:rFonts w:hint="default" w:ascii="Times New Roman" w:hAnsi="Times New Roman" w:cs="Times New Roman" w:eastAsiaTheme="minorEastAsia"/>
          <w:szCs w:val="21"/>
          <w:u w:val="single"/>
        </w:rPr>
        <w:t xml:space="preserve">          </w:t>
      </w:r>
    </w:p>
    <w:p w14:paraId="1847AC81">
      <w:pPr>
        <w:snapToGrid w:val="0"/>
        <w:spacing w:before="120" w:beforeLines="50" w:after="50"/>
        <w:rPr>
          <w:rFonts w:hint="default" w:ascii="Times New Roman" w:hAnsi="Times New Roman" w:cs="Times New Roman" w:eastAsiaTheme="minorEastAsia"/>
          <w:szCs w:val="21"/>
        </w:rPr>
      </w:pPr>
    </w:p>
    <w:p w14:paraId="6E39B183">
      <w:pPr>
        <w:snapToGrid w:val="0"/>
        <w:spacing w:before="120" w:beforeLines="50" w:after="50"/>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特此证明</w:t>
      </w:r>
    </w:p>
    <w:p w14:paraId="7A407EF6">
      <w:pPr>
        <w:snapToGrid w:val="0"/>
        <w:spacing w:before="120" w:beforeLines="50" w:after="50"/>
        <w:rPr>
          <w:rFonts w:hint="default" w:ascii="Times New Roman" w:hAnsi="Times New Roman" w:cs="Times New Roman" w:eastAsiaTheme="minorEastAsia"/>
          <w:szCs w:val="21"/>
        </w:rPr>
      </w:pPr>
    </w:p>
    <w:p w14:paraId="2997C0B0">
      <w:pPr>
        <w:snapToGrid w:val="0"/>
        <w:spacing w:before="120" w:beforeLines="50" w:after="50"/>
        <w:rPr>
          <w:rFonts w:hint="default" w:ascii="Times New Roman" w:hAnsi="Times New Roman" w:cs="Times New Roman" w:eastAsiaTheme="minorEastAsia"/>
          <w:szCs w:val="21"/>
        </w:rPr>
      </w:pPr>
    </w:p>
    <w:p w14:paraId="50A4E248">
      <w:pPr>
        <w:spacing w:line="400" w:lineRule="exact"/>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投标人全称（盖章）：</w:t>
      </w:r>
    </w:p>
    <w:p w14:paraId="39D1D82F">
      <w:pPr>
        <w:snapToGrid w:val="0"/>
        <w:spacing w:before="120" w:beforeLines="50" w:after="50"/>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 xml:space="preserve">   日期：    年   月   日</w:t>
      </w:r>
    </w:p>
    <w:p w14:paraId="5DE27A74">
      <w:pPr>
        <w:snapToGrid w:val="0"/>
        <w:spacing w:before="120" w:beforeLines="50" w:after="50"/>
        <w:rPr>
          <w:rFonts w:hint="default" w:ascii="Times New Roman" w:hAnsi="Times New Roman" w:cs="Times New Roman" w:eastAsiaTheme="minorEastAsia"/>
          <w:szCs w:val="21"/>
        </w:rPr>
      </w:pPr>
      <w:r>
        <w:rPr>
          <w:rFonts w:hint="default" w:ascii="Times New Roman" w:hAnsi="Times New Roman" w:cs="Times New Roman" w:eastAsiaTheme="minorEastAsia"/>
          <w:szCs w:val="21"/>
          <w:u w:val="dotted"/>
        </w:rPr>
        <w:t xml:space="preserve">                                                                                     </w:t>
      </w:r>
      <w:r>
        <w:rPr>
          <w:rFonts w:hint="default" w:ascii="Times New Roman" w:hAnsi="Times New Roman" w:cs="Times New Roman" w:eastAsiaTheme="minorEastAsia"/>
          <w:szCs w:val="21"/>
        </w:rPr>
        <w:t xml:space="preserve"> </w:t>
      </w:r>
    </w:p>
    <w:p w14:paraId="31A246B1">
      <w:pPr>
        <w:snapToGrid w:val="0"/>
        <w:spacing w:before="120" w:beforeLines="50" w:after="50"/>
        <w:ind w:firstLine="3255" w:firstLineChars="1550"/>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附法定代表人身份证复印件</w:t>
      </w:r>
    </w:p>
    <w:p w14:paraId="4468A216">
      <w:pPr>
        <w:snapToGrid w:val="0"/>
        <w:spacing w:before="120" w:beforeLines="50" w:after="50" w:line="460" w:lineRule="exact"/>
        <w:rPr>
          <w:rFonts w:hint="default" w:ascii="Times New Roman" w:hAnsi="Times New Roman" w:cs="Times New Roman" w:eastAsiaTheme="minorEastAsia"/>
          <w:color w:val="000000"/>
          <w:sz w:val="30"/>
          <w:szCs w:val="30"/>
        </w:rPr>
      </w:pPr>
    </w:p>
    <w:p w14:paraId="2B407CF9">
      <w:pPr>
        <w:snapToGrid w:val="0"/>
        <w:spacing w:before="120" w:beforeLines="50" w:after="50" w:line="460" w:lineRule="exact"/>
        <w:rPr>
          <w:rFonts w:hint="default" w:ascii="Times New Roman" w:hAnsi="Times New Roman" w:cs="Times New Roman" w:eastAsiaTheme="minorEastAsia"/>
          <w:color w:val="000000"/>
          <w:sz w:val="30"/>
          <w:szCs w:val="30"/>
        </w:rPr>
      </w:pPr>
    </w:p>
    <w:p w14:paraId="2542E3AB">
      <w:pPr>
        <w:snapToGrid w:val="0"/>
        <w:spacing w:before="120" w:beforeLines="50" w:after="50"/>
        <w:rPr>
          <w:rFonts w:hint="default" w:ascii="Times New Roman" w:hAnsi="Times New Roman" w:cs="Times New Roman" w:eastAsiaTheme="minorEastAsia"/>
          <w:szCs w:val="21"/>
        </w:rPr>
      </w:pPr>
    </w:p>
    <w:p w14:paraId="75F43875">
      <w:pPr>
        <w:snapToGrid w:val="0"/>
        <w:spacing w:before="120" w:beforeLines="50" w:after="50"/>
        <w:rPr>
          <w:rFonts w:hint="default" w:ascii="Times New Roman" w:hAnsi="Times New Roman" w:cs="Times New Roman" w:eastAsiaTheme="minorEastAsia"/>
          <w:szCs w:val="21"/>
        </w:rPr>
      </w:pPr>
    </w:p>
    <w:p w14:paraId="6D1B1A5F">
      <w:pPr>
        <w:snapToGrid w:val="0"/>
        <w:spacing w:before="120" w:beforeLines="50" w:after="50" w:line="460" w:lineRule="exact"/>
        <w:rPr>
          <w:rFonts w:hint="default" w:ascii="Times New Roman" w:hAnsi="Times New Roman" w:cs="Times New Roman" w:eastAsiaTheme="minorEastAsia"/>
          <w:color w:val="000000"/>
          <w:sz w:val="30"/>
          <w:szCs w:val="30"/>
        </w:rPr>
      </w:pPr>
    </w:p>
    <w:p w14:paraId="1FB3F0FD">
      <w:pPr>
        <w:snapToGrid w:val="0"/>
        <w:spacing w:before="120" w:beforeLines="50" w:after="50" w:line="460" w:lineRule="exact"/>
        <w:rPr>
          <w:rFonts w:hint="default" w:ascii="Times New Roman" w:hAnsi="Times New Roman" w:cs="Times New Roman" w:eastAsiaTheme="minorEastAsia"/>
          <w:color w:val="000000"/>
          <w:sz w:val="30"/>
          <w:szCs w:val="30"/>
        </w:rPr>
      </w:pPr>
    </w:p>
    <w:p w14:paraId="21D993DC">
      <w:pPr>
        <w:snapToGrid w:val="0"/>
        <w:spacing w:before="120" w:beforeLines="50" w:after="50" w:line="460" w:lineRule="exact"/>
        <w:rPr>
          <w:rFonts w:hint="default" w:ascii="Times New Roman" w:hAnsi="Times New Roman" w:cs="Times New Roman" w:eastAsiaTheme="minorEastAsia"/>
          <w:color w:val="000000"/>
          <w:sz w:val="30"/>
          <w:szCs w:val="30"/>
        </w:rPr>
      </w:pPr>
    </w:p>
    <w:p w14:paraId="1DE17668">
      <w:pPr>
        <w:snapToGrid w:val="0"/>
        <w:spacing w:before="120" w:beforeLines="50" w:after="50" w:line="460" w:lineRule="exact"/>
        <w:rPr>
          <w:rFonts w:hint="default" w:ascii="Times New Roman" w:hAnsi="Times New Roman" w:cs="Times New Roman" w:eastAsiaTheme="minorEastAsia"/>
          <w:color w:val="000000"/>
          <w:sz w:val="30"/>
          <w:szCs w:val="30"/>
        </w:rPr>
      </w:pPr>
    </w:p>
    <w:p w14:paraId="4BE98F2C">
      <w:pPr>
        <w:snapToGrid w:val="0"/>
        <w:spacing w:before="120" w:beforeLines="50" w:after="50" w:line="460" w:lineRule="exact"/>
        <w:rPr>
          <w:rFonts w:hint="default" w:ascii="Times New Roman" w:hAnsi="Times New Roman" w:cs="Times New Roman" w:eastAsiaTheme="minorEastAsia"/>
          <w:color w:val="000000"/>
          <w:sz w:val="30"/>
          <w:szCs w:val="30"/>
        </w:rPr>
      </w:pPr>
    </w:p>
    <w:p w14:paraId="20AAC53A">
      <w:pPr>
        <w:snapToGrid w:val="0"/>
        <w:spacing w:before="120" w:beforeLines="50" w:after="50" w:line="460" w:lineRule="exact"/>
        <w:rPr>
          <w:rFonts w:hint="default" w:ascii="Times New Roman" w:hAnsi="Times New Roman" w:cs="Times New Roman" w:eastAsiaTheme="minorEastAsia"/>
          <w:color w:val="000000"/>
          <w:sz w:val="30"/>
          <w:szCs w:val="30"/>
        </w:rPr>
      </w:pPr>
    </w:p>
    <w:p w14:paraId="1E6EAD3B">
      <w:pPr>
        <w:snapToGrid w:val="0"/>
        <w:spacing w:before="120" w:beforeLines="50" w:after="50" w:line="460" w:lineRule="exact"/>
        <w:rPr>
          <w:rFonts w:hint="default" w:ascii="Times New Roman" w:hAnsi="Times New Roman" w:cs="Times New Roman" w:eastAsiaTheme="minorEastAsia"/>
          <w:color w:val="000000"/>
          <w:sz w:val="30"/>
          <w:szCs w:val="30"/>
        </w:rPr>
      </w:pPr>
    </w:p>
    <w:p w14:paraId="2B1A66AC">
      <w:pPr>
        <w:snapToGrid w:val="0"/>
        <w:spacing w:before="120" w:beforeLines="50" w:after="50" w:line="460" w:lineRule="exact"/>
        <w:rPr>
          <w:rFonts w:hint="default" w:ascii="Times New Roman" w:hAnsi="Times New Roman" w:cs="Times New Roman" w:eastAsiaTheme="minorEastAsia"/>
          <w:color w:val="000000"/>
          <w:sz w:val="30"/>
          <w:szCs w:val="30"/>
        </w:rPr>
      </w:pPr>
      <w:r>
        <w:rPr>
          <w:rFonts w:hint="default" w:ascii="Times New Roman" w:hAnsi="Times New Roman" w:cs="Times New Roman" w:eastAsiaTheme="minorEastAsia"/>
          <w:color w:val="000000"/>
          <w:sz w:val="30"/>
          <w:szCs w:val="30"/>
        </w:rPr>
        <w:br w:type="page"/>
      </w:r>
    </w:p>
    <w:p w14:paraId="2460F3C4">
      <w:pPr>
        <w:snapToGrid w:val="0"/>
        <w:spacing w:before="120" w:beforeLines="50" w:after="50"/>
        <w:ind w:firstLine="105" w:firstLineChars="50"/>
        <w:jc w:val="left"/>
        <w:rPr>
          <w:rFonts w:hint="default" w:ascii="Times New Roman" w:hAnsi="Times New Roman" w:cs="Times New Roman" w:eastAsiaTheme="minorEastAsia"/>
          <w:b/>
          <w:szCs w:val="21"/>
        </w:rPr>
      </w:pPr>
      <w:r>
        <w:rPr>
          <w:rFonts w:hint="default" w:ascii="Times New Roman" w:hAnsi="Times New Roman" w:cs="Times New Roman" w:eastAsiaTheme="minorEastAsia"/>
          <w:b/>
          <w:szCs w:val="21"/>
        </w:rPr>
        <w:t>附件：</w:t>
      </w:r>
    </w:p>
    <w:p w14:paraId="1AD4F77E">
      <w:pPr>
        <w:snapToGrid w:val="0"/>
        <w:spacing w:before="50" w:after="50"/>
        <w:jc w:val="center"/>
        <w:rPr>
          <w:rFonts w:hint="default" w:ascii="Times New Roman" w:hAnsi="Times New Roman" w:cs="Times New Roman" w:eastAsiaTheme="minorEastAsia"/>
          <w:b/>
          <w:bCs/>
          <w:color w:val="000000"/>
          <w:sz w:val="36"/>
          <w:szCs w:val="36"/>
        </w:rPr>
      </w:pPr>
      <w:r>
        <w:rPr>
          <w:rFonts w:hint="default" w:ascii="Times New Roman" w:hAnsi="Times New Roman" w:cs="Times New Roman" w:eastAsiaTheme="minorEastAsia"/>
          <w:b/>
          <w:bCs/>
          <w:color w:val="000000"/>
          <w:sz w:val="36"/>
          <w:szCs w:val="36"/>
        </w:rPr>
        <w:t>法定代表人授权委托书</w:t>
      </w:r>
    </w:p>
    <w:p w14:paraId="205C12D8">
      <w:pPr>
        <w:snapToGrid w:val="0"/>
        <w:spacing w:before="120" w:beforeLines="50" w:after="50"/>
        <w:jc w:val="center"/>
        <w:rPr>
          <w:rFonts w:hint="default" w:ascii="Times New Roman" w:hAnsi="Times New Roman" w:cs="Times New Roman" w:eastAsiaTheme="minorEastAsia"/>
          <w:b/>
          <w:bCs/>
          <w:color w:val="000000"/>
          <w:sz w:val="30"/>
          <w:szCs w:val="30"/>
        </w:rPr>
      </w:pPr>
    </w:p>
    <w:p w14:paraId="3E8F11D3">
      <w:pPr>
        <w:snapToGrid w:val="0"/>
        <w:spacing w:before="120" w:beforeLines="50" w:after="50" w:line="460" w:lineRule="exact"/>
        <w:rPr>
          <w:rFonts w:hint="default" w:ascii="Times New Roman" w:hAnsi="Times New Roman" w:cs="Times New Roman" w:eastAsiaTheme="minorEastAsia"/>
          <w:b/>
          <w:bCs/>
          <w:color w:val="000000"/>
        </w:rPr>
      </w:pPr>
      <w:r>
        <w:rPr>
          <w:rFonts w:hint="default" w:ascii="Times New Roman" w:hAnsi="Times New Roman" w:cs="Times New Roman" w:eastAsiaTheme="minorEastAsia"/>
          <w:color w:val="000000"/>
        </w:rPr>
        <w:t>安吉县公共资源交易中心政府采购中心：</w:t>
      </w:r>
    </w:p>
    <w:p w14:paraId="0D411066">
      <w:pPr>
        <w:snapToGrid w:val="0"/>
        <w:spacing w:line="460" w:lineRule="exact"/>
        <w:ind w:firstLine="630" w:firstLineChars="300"/>
        <w:rPr>
          <w:rFonts w:hint="default" w:ascii="Times New Roman" w:hAnsi="Times New Roman" w:cs="Times New Roman" w:eastAsiaTheme="minorEastAsia"/>
          <w:color w:val="000000"/>
        </w:rPr>
      </w:pPr>
      <w:r>
        <w:rPr>
          <w:rFonts w:hint="default" w:ascii="Times New Roman" w:hAnsi="Times New Roman" w:cs="Times New Roman" w:eastAsiaTheme="minorEastAsia"/>
          <w:color w:val="000000"/>
        </w:rPr>
        <w:t>我</w:t>
      </w:r>
      <w:r>
        <w:rPr>
          <w:rFonts w:hint="default" w:ascii="Times New Roman" w:hAnsi="Times New Roman" w:cs="Times New Roman" w:eastAsiaTheme="minorEastAsia"/>
          <w:color w:val="000000"/>
          <w:u w:val="single"/>
        </w:rPr>
        <w:t xml:space="preserve">    </w:t>
      </w:r>
      <w:r>
        <w:rPr>
          <w:rFonts w:hint="default" w:ascii="Times New Roman" w:hAnsi="Times New Roman" w:cs="Times New Roman" w:eastAsiaTheme="minorEastAsia"/>
          <w:color w:val="000000"/>
        </w:rPr>
        <w:t>（姓名）系</w:t>
      </w:r>
      <w:r>
        <w:rPr>
          <w:rFonts w:hint="default" w:ascii="Times New Roman" w:hAnsi="Times New Roman" w:cs="Times New Roman" w:eastAsiaTheme="minorEastAsia"/>
          <w:color w:val="000000"/>
          <w:u w:val="single"/>
        </w:rPr>
        <w:t xml:space="preserve">    </w:t>
      </w:r>
      <w:r>
        <w:rPr>
          <w:rFonts w:hint="default" w:ascii="Times New Roman" w:hAnsi="Times New Roman" w:cs="Times New Roman" w:eastAsiaTheme="minorEastAsia"/>
          <w:color w:val="000000"/>
        </w:rPr>
        <w:t>（投标人名称）的法定代表人，现授权委托本单位在职职工</w:t>
      </w:r>
      <w:r>
        <w:rPr>
          <w:rFonts w:hint="default" w:ascii="Times New Roman" w:hAnsi="Times New Roman" w:cs="Times New Roman" w:eastAsiaTheme="minorEastAsia"/>
          <w:color w:val="000000"/>
          <w:u w:val="single"/>
        </w:rPr>
        <w:t xml:space="preserve">        </w:t>
      </w:r>
      <w:r>
        <w:rPr>
          <w:rFonts w:hint="default" w:ascii="Times New Roman" w:hAnsi="Times New Roman" w:cs="Times New Roman" w:eastAsiaTheme="minorEastAsia"/>
          <w:color w:val="000000"/>
        </w:rPr>
        <w:t>（姓名）为全权代表，以我方的名义参加</w:t>
      </w:r>
      <w:r>
        <w:rPr>
          <w:rFonts w:hint="default" w:ascii="Times New Roman" w:hAnsi="Times New Roman" w:cs="Times New Roman" w:eastAsiaTheme="minorEastAsia"/>
          <w:color w:val="000000"/>
          <w:u w:val="single"/>
        </w:rPr>
        <w:t xml:space="preserve">            项目（编号：   ）</w:t>
      </w:r>
      <w:r>
        <w:rPr>
          <w:rFonts w:hint="default" w:ascii="Times New Roman" w:hAnsi="Times New Roman" w:cs="Times New Roman" w:eastAsiaTheme="minorEastAsia"/>
          <w:color w:val="000000"/>
        </w:rPr>
        <w:t>的投标活动，并代表我方全权办理针对上述项目的投标、开标、评标、签约等具体事务和签署相关文件。我方对全权代表的签名事项负全部责任。</w:t>
      </w:r>
    </w:p>
    <w:p w14:paraId="1FA4EA86">
      <w:pPr>
        <w:snapToGrid w:val="0"/>
        <w:spacing w:line="460" w:lineRule="exact"/>
        <w:ind w:firstLine="480"/>
        <w:rPr>
          <w:rFonts w:hint="default" w:ascii="Times New Roman" w:hAnsi="Times New Roman" w:cs="Times New Roman" w:eastAsiaTheme="minorEastAsia"/>
          <w:color w:val="000000"/>
        </w:rPr>
      </w:pPr>
      <w:r>
        <w:rPr>
          <w:rFonts w:hint="default" w:ascii="Times New Roman" w:hAnsi="Times New Roman" w:cs="Times New Roman" w:eastAsiaTheme="minorEastAsia"/>
          <w:color w:val="000000"/>
        </w:rPr>
        <w:t>在撤销授权的书面通知以前，本授权书一直有效。全权代表在授权书有效期内签署的所有文件不因授权的撤销而失效。</w:t>
      </w:r>
    </w:p>
    <w:p w14:paraId="267F22A5">
      <w:pPr>
        <w:snapToGrid w:val="0"/>
        <w:spacing w:line="460" w:lineRule="exact"/>
        <w:ind w:firstLine="480"/>
        <w:rPr>
          <w:rFonts w:hint="default" w:ascii="Times New Roman" w:hAnsi="Times New Roman" w:cs="Times New Roman" w:eastAsiaTheme="minorEastAsia"/>
          <w:color w:val="000000"/>
        </w:rPr>
      </w:pPr>
      <w:r>
        <w:rPr>
          <w:rFonts w:hint="default" w:ascii="Times New Roman" w:hAnsi="Times New Roman" w:cs="Times New Roman" w:eastAsiaTheme="minorEastAsia"/>
          <w:color w:val="000000"/>
        </w:rPr>
        <w:t>全权代表无转委托权，特此委托。</w:t>
      </w:r>
    </w:p>
    <w:p w14:paraId="310B0041">
      <w:pPr>
        <w:snapToGrid w:val="0"/>
        <w:spacing w:line="460" w:lineRule="exact"/>
        <w:ind w:firstLine="480"/>
        <w:rPr>
          <w:rFonts w:hint="default" w:ascii="Times New Roman" w:hAnsi="Times New Roman" w:cs="Times New Roman" w:eastAsiaTheme="minorEastAsia"/>
          <w:color w:val="000000"/>
        </w:rPr>
      </w:pPr>
    </w:p>
    <w:p w14:paraId="240E3365">
      <w:pPr>
        <w:pStyle w:val="34"/>
        <w:spacing w:before="120"/>
        <w:rPr>
          <w:rFonts w:hint="default" w:ascii="Times New Roman" w:hAnsi="Times New Roman" w:cs="Times New Roman" w:eastAsiaTheme="minorEastAsia"/>
        </w:rPr>
      </w:pPr>
    </w:p>
    <w:p w14:paraId="55B67267">
      <w:pPr>
        <w:adjustRightInd w:val="0"/>
        <w:snapToGrid w:val="0"/>
        <w:spacing w:line="500" w:lineRule="exact"/>
        <w:rPr>
          <w:rFonts w:hint="default" w:ascii="Times New Roman" w:hAnsi="Times New Roman" w:cs="Times New Roman" w:eastAsiaTheme="minorEastAsia"/>
          <w:color w:val="000000"/>
          <w:u w:val="single"/>
        </w:rPr>
      </w:pPr>
      <w:r>
        <w:rPr>
          <w:rFonts w:hint="default" w:ascii="Times New Roman" w:hAnsi="Times New Roman" w:cs="Times New Roman" w:eastAsiaTheme="minorEastAsia"/>
          <w:color w:val="000000"/>
        </w:rPr>
        <w:t>被授权人签名：</w:t>
      </w:r>
      <w:r>
        <w:rPr>
          <w:rFonts w:hint="default" w:ascii="Times New Roman" w:hAnsi="Times New Roman" w:cs="Times New Roman" w:eastAsiaTheme="minorEastAsia"/>
          <w:color w:val="000000"/>
          <w:u w:val="single"/>
        </w:rPr>
        <w:t xml:space="preserve">          </w:t>
      </w:r>
      <w:r>
        <w:rPr>
          <w:rFonts w:hint="default" w:ascii="Times New Roman" w:hAnsi="Times New Roman" w:cs="Times New Roman" w:eastAsiaTheme="minorEastAsia"/>
          <w:color w:val="000000"/>
        </w:rPr>
        <w:t xml:space="preserve">                     法定代表人签名：</w:t>
      </w:r>
      <w:r>
        <w:rPr>
          <w:rFonts w:hint="default" w:ascii="Times New Roman" w:hAnsi="Times New Roman" w:cs="Times New Roman" w:eastAsiaTheme="minorEastAsia"/>
          <w:color w:val="000000"/>
          <w:u w:val="single"/>
        </w:rPr>
        <w:t xml:space="preserve">          </w:t>
      </w:r>
    </w:p>
    <w:p w14:paraId="57BCCF89">
      <w:pPr>
        <w:adjustRightInd w:val="0"/>
        <w:snapToGrid w:val="0"/>
        <w:spacing w:line="500" w:lineRule="exact"/>
        <w:ind w:firstLine="840" w:firstLineChars="400"/>
        <w:rPr>
          <w:rFonts w:hint="default" w:ascii="Times New Roman" w:hAnsi="Times New Roman" w:cs="Times New Roman" w:eastAsiaTheme="minorEastAsia"/>
          <w:color w:val="000000"/>
        </w:rPr>
      </w:pPr>
      <w:r>
        <w:rPr>
          <w:rFonts w:hint="default" w:ascii="Times New Roman" w:hAnsi="Times New Roman" w:cs="Times New Roman" w:eastAsiaTheme="minorEastAsia"/>
          <w:color w:val="000000"/>
        </w:rPr>
        <w:t>职务：</w:t>
      </w:r>
      <w:r>
        <w:rPr>
          <w:rFonts w:hint="default" w:ascii="Times New Roman" w:hAnsi="Times New Roman" w:cs="Times New Roman" w:eastAsiaTheme="minorEastAsia"/>
          <w:color w:val="000000"/>
          <w:u w:val="single"/>
        </w:rPr>
        <w:t xml:space="preserve">           </w:t>
      </w:r>
      <w:r>
        <w:rPr>
          <w:rFonts w:hint="default" w:ascii="Times New Roman" w:hAnsi="Times New Roman" w:cs="Times New Roman" w:eastAsiaTheme="minorEastAsia"/>
          <w:color w:val="000000"/>
        </w:rPr>
        <w:t xml:space="preserve">                              职务：</w:t>
      </w:r>
      <w:r>
        <w:rPr>
          <w:rFonts w:hint="default" w:ascii="Times New Roman" w:hAnsi="Times New Roman" w:cs="Times New Roman" w:eastAsiaTheme="minorEastAsia"/>
          <w:color w:val="000000"/>
          <w:u w:val="single"/>
        </w:rPr>
        <w:t xml:space="preserve">           </w:t>
      </w:r>
    </w:p>
    <w:p w14:paraId="3942DE2C">
      <w:pPr>
        <w:adjustRightInd w:val="0"/>
        <w:snapToGrid w:val="0"/>
        <w:spacing w:line="500" w:lineRule="exact"/>
        <w:rPr>
          <w:rFonts w:hint="default" w:ascii="Times New Roman" w:hAnsi="Times New Roman" w:cs="Times New Roman" w:eastAsiaTheme="minorEastAsia"/>
          <w:color w:val="000000"/>
        </w:rPr>
      </w:pPr>
      <w:r>
        <w:rPr>
          <w:rFonts w:hint="default" w:ascii="Times New Roman" w:hAnsi="Times New Roman" w:cs="Times New Roman" w:eastAsiaTheme="minorEastAsia"/>
          <w:color w:val="000000"/>
        </w:rPr>
        <w:t>被授权人身份证号码：</w:t>
      </w:r>
      <w:r>
        <w:rPr>
          <w:rFonts w:hint="default" w:ascii="Times New Roman" w:hAnsi="Times New Roman" w:cs="Times New Roman" w:eastAsiaTheme="minorEastAsia"/>
          <w:color w:val="000000"/>
          <w:u w:val="single"/>
        </w:rPr>
        <w:t xml:space="preserve">                      </w:t>
      </w:r>
    </w:p>
    <w:p w14:paraId="6E806A88">
      <w:pPr>
        <w:adjustRightInd w:val="0"/>
        <w:snapToGrid w:val="0"/>
        <w:spacing w:line="500" w:lineRule="exact"/>
        <w:rPr>
          <w:rFonts w:hint="default" w:ascii="Times New Roman" w:hAnsi="Times New Roman" w:cs="Times New Roman" w:eastAsiaTheme="minorEastAsia"/>
          <w:color w:val="000000"/>
        </w:rPr>
      </w:pPr>
      <w:r>
        <w:rPr>
          <w:rFonts w:hint="default" w:ascii="Times New Roman" w:hAnsi="Times New Roman" w:cs="Times New Roman" w:eastAsiaTheme="minorEastAsia"/>
          <w:color w:val="000000"/>
        </w:rPr>
        <w:t xml:space="preserve">                             </w:t>
      </w:r>
    </w:p>
    <w:p w14:paraId="68C7C2F2">
      <w:pPr>
        <w:adjustRightInd w:val="0"/>
        <w:snapToGrid w:val="0"/>
        <w:spacing w:line="500" w:lineRule="exact"/>
        <w:ind w:firstLine="3990" w:firstLineChars="1900"/>
        <w:rPr>
          <w:rFonts w:hint="default" w:ascii="Times New Roman" w:hAnsi="Times New Roman" w:cs="Times New Roman" w:eastAsiaTheme="minorEastAsia"/>
          <w:color w:val="000000"/>
        </w:rPr>
      </w:pPr>
      <w:r>
        <w:rPr>
          <w:rFonts w:hint="default" w:ascii="Times New Roman" w:hAnsi="Times New Roman" w:cs="Times New Roman" w:eastAsiaTheme="minorEastAsia"/>
          <w:color w:val="000000"/>
        </w:rPr>
        <w:t xml:space="preserve">          </w:t>
      </w:r>
    </w:p>
    <w:p w14:paraId="5B50D2A0">
      <w:pPr>
        <w:spacing w:line="400" w:lineRule="exact"/>
        <w:jc w:val="center"/>
        <w:rPr>
          <w:rFonts w:hint="default" w:ascii="Times New Roman" w:hAnsi="Times New Roman" w:cs="Times New Roman" w:eastAsiaTheme="minorEastAsia"/>
          <w:szCs w:val="21"/>
        </w:rPr>
      </w:pPr>
      <w:r>
        <w:rPr>
          <w:rFonts w:hint="default" w:ascii="Times New Roman" w:hAnsi="Times New Roman" w:cs="Times New Roman" w:eastAsiaTheme="minorEastAsia"/>
          <w:color w:val="000000"/>
        </w:rPr>
        <w:t xml:space="preserve"> </w:t>
      </w:r>
      <w:r>
        <w:rPr>
          <w:rFonts w:hint="default" w:ascii="Times New Roman" w:hAnsi="Times New Roman" w:cs="Times New Roman" w:eastAsiaTheme="minorEastAsia"/>
          <w:szCs w:val="21"/>
        </w:rPr>
        <w:t>投标人全称（盖章）：</w:t>
      </w:r>
    </w:p>
    <w:p w14:paraId="021E2247">
      <w:pPr>
        <w:adjustRightInd w:val="0"/>
        <w:snapToGrid w:val="0"/>
        <w:spacing w:line="500" w:lineRule="exact"/>
        <w:jc w:val="center"/>
        <w:rPr>
          <w:rFonts w:hint="default" w:ascii="Times New Roman" w:hAnsi="Times New Roman" w:cs="Times New Roman" w:eastAsiaTheme="minorEastAsia"/>
          <w:color w:val="000000"/>
        </w:rPr>
      </w:pPr>
      <w:r>
        <w:rPr>
          <w:rFonts w:hint="default" w:ascii="Times New Roman" w:hAnsi="Times New Roman" w:cs="Times New Roman" w:eastAsiaTheme="minorEastAsia"/>
          <w:szCs w:val="21"/>
        </w:rPr>
        <w:t>日期：    年   月   日</w:t>
      </w:r>
      <w:r>
        <w:rPr>
          <w:rFonts w:hint="default" w:ascii="Times New Roman" w:hAnsi="Times New Roman" w:cs="Times New Roman" w:eastAsiaTheme="minorEastAsia"/>
          <w:color w:val="000000"/>
        </w:rPr>
        <w:t xml:space="preserve">                                     </w:t>
      </w:r>
    </w:p>
    <w:p w14:paraId="204B40CA">
      <w:pPr>
        <w:adjustRightInd w:val="0"/>
        <w:snapToGrid w:val="0"/>
        <w:spacing w:line="500" w:lineRule="exact"/>
        <w:jc w:val="center"/>
        <w:rPr>
          <w:rFonts w:hint="default" w:ascii="Times New Roman" w:hAnsi="Times New Roman" w:cs="Times New Roman" w:eastAsiaTheme="minorEastAsia"/>
          <w:color w:val="000000"/>
        </w:rPr>
      </w:pPr>
      <w:r>
        <w:rPr>
          <w:rFonts w:hint="default" w:ascii="Times New Roman" w:hAnsi="Times New Roman" w:cs="Times New Roman" w:eastAsiaTheme="minorEastAsia"/>
          <w:color w:val="000000"/>
        </w:rPr>
        <w:t xml:space="preserve">  附授权代表身份证复印件</w:t>
      </w:r>
    </w:p>
    <w:p w14:paraId="12F96584">
      <w:pPr>
        <w:pStyle w:val="10"/>
        <w:ind w:firstLine="210"/>
        <w:rPr>
          <w:rFonts w:hint="default" w:ascii="Times New Roman" w:hAnsi="Times New Roman" w:cs="Times New Roman" w:eastAsiaTheme="minorEastAsia"/>
          <w:color w:val="000000"/>
        </w:rPr>
      </w:pPr>
    </w:p>
    <w:p w14:paraId="508F09E9">
      <w:pPr>
        <w:pStyle w:val="10"/>
        <w:ind w:firstLine="210"/>
        <w:rPr>
          <w:rFonts w:hint="default" w:ascii="Times New Roman" w:hAnsi="Times New Roman" w:cs="Times New Roman" w:eastAsiaTheme="minorEastAsia"/>
          <w:color w:val="000000"/>
        </w:rPr>
      </w:pPr>
    </w:p>
    <w:p w14:paraId="34CA1E0B">
      <w:pPr>
        <w:pStyle w:val="10"/>
        <w:ind w:firstLine="210"/>
        <w:rPr>
          <w:rFonts w:hint="default" w:ascii="Times New Roman" w:hAnsi="Times New Roman" w:cs="Times New Roman" w:eastAsiaTheme="minorEastAsia"/>
          <w:color w:val="000000"/>
        </w:rPr>
      </w:pPr>
    </w:p>
    <w:p w14:paraId="681A36C1">
      <w:pPr>
        <w:pStyle w:val="10"/>
        <w:ind w:firstLine="210"/>
        <w:rPr>
          <w:rFonts w:hint="default" w:ascii="Times New Roman" w:hAnsi="Times New Roman" w:cs="Times New Roman" w:eastAsiaTheme="minorEastAsia"/>
          <w:color w:val="000000"/>
        </w:rPr>
      </w:pPr>
    </w:p>
    <w:p w14:paraId="0DFF62B5">
      <w:pPr>
        <w:pStyle w:val="10"/>
        <w:ind w:firstLine="210"/>
        <w:rPr>
          <w:rFonts w:hint="default" w:ascii="Times New Roman" w:hAnsi="Times New Roman" w:cs="Times New Roman" w:eastAsiaTheme="minorEastAsia"/>
          <w:color w:val="000000"/>
        </w:rPr>
      </w:pPr>
    </w:p>
    <w:p w14:paraId="1B34C9FE">
      <w:pPr>
        <w:pStyle w:val="10"/>
        <w:ind w:firstLine="210"/>
        <w:rPr>
          <w:rFonts w:hint="default" w:ascii="Times New Roman" w:hAnsi="Times New Roman" w:cs="Times New Roman" w:eastAsiaTheme="minorEastAsia"/>
          <w:color w:val="000000"/>
        </w:rPr>
      </w:pPr>
    </w:p>
    <w:p w14:paraId="5EB7C94C">
      <w:pPr>
        <w:pStyle w:val="10"/>
        <w:ind w:left="0" w:leftChars="0" w:firstLine="0" w:firstLineChars="0"/>
        <w:rPr>
          <w:rFonts w:hint="default" w:ascii="Times New Roman" w:hAnsi="Times New Roman" w:cs="Times New Roman" w:eastAsiaTheme="minorEastAsia"/>
          <w:color w:val="000000"/>
        </w:rPr>
      </w:pPr>
    </w:p>
    <w:p w14:paraId="31362FD6">
      <w:pPr>
        <w:pStyle w:val="11"/>
        <w:rPr>
          <w:rFonts w:hint="default" w:ascii="Times New Roman" w:hAnsi="Times New Roman" w:cs="Times New Roman" w:eastAsiaTheme="minorEastAsia"/>
        </w:rPr>
      </w:pPr>
    </w:p>
    <w:p w14:paraId="2382BE4A">
      <w:pPr>
        <w:pStyle w:val="10"/>
        <w:ind w:firstLine="210"/>
        <w:rPr>
          <w:rFonts w:hint="default" w:ascii="Times New Roman" w:hAnsi="Times New Roman" w:cs="Times New Roman" w:eastAsiaTheme="minorEastAsia"/>
          <w:color w:val="000000"/>
        </w:rPr>
      </w:pPr>
    </w:p>
    <w:p w14:paraId="299839E7">
      <w:pPr>
        <w:pStyle w:val="10"/>
        <w:ind w:firstLine="210"/>
        <w:rPr>
          <w:rFonts w:hint="default" w:ascii="Times New Roman" w:hAnsi="Times New Roman" w:cs="Times New Roman" w:eastAsiaTheme="minorEastAsia"/>
          <w:color w:val="000000"/>
        </w:rPr>
      </w:pPr>
    </w:p>
    <w:p w14:paraId="703534E6">
      <w:pPr>
        <w:snapToGrid w:val="0"/>
        <w:spacing w:before="50" w:after="120" w:afterLines="50"/>
        <w:jc w:val="left"/>
        <w:rPr>
          <w:rFonts w:hint="default" w:ascii="Times New Roman" w:hAnsi="Times New Roman" w:cs="Times New Roman" w:eastAsiaTheme="minorEastAsia"/>
          <w:b/>
          <w:szCs w:val="21"/>
        </w:rPr>
      </w:pPr>
    </w:p>
    <w:p w14:paraId="640991FE">
      <w:pPr>
        <w:snapToGrid w:val="0"/>
        <w:spacing w:before="50" w:after="120" w:afterLines="50"/>
        <w:jc w:val="left"/>
        <w:rPr>
          <w:rFonts w:hint="default" w:ascii="Times New Roman" w:hAnsi="Times New Roman" w:cs="Times New Roman" w:eastAsiaTheme="minorEastAsia"/>
          <w:b/>
          <w:color w:val="000000"/>
          <w:kern w:val="0"/>
          <w:sz w:val="36"/>
          <w:szCs w:val="36"/>
          <w:lang w:bidi="ar"/>
        </w:rPr>
      </w:pPr>
      <w:r>
        <w:rPr>
          <w:rFonts w:hint="default" w:ascii="Times New Roman" w:hAnsi="Times New Roman" w:cs="Times New Roman" w:eastAsiaTheme="minorEastAsia"/>
          <w:b/>
          <w:szCs w:val="21"/>
        </w:rPr>
        <w:t>附件：</w:t>
      </w:r>
    </w:p>
    <w:p w14:paraId="1F310A67">
      <w:pPr>
        <w:widowControl/>
        <w:jc w:val="center"/>
        <w:rPr>
          <w:rFonts w:hint="default" w:ascii="Times New Roman" w:hAnsi="Times New Roman" w:cs="Times New Roman" w:eastAsiaTheme="minorEastAsia"/>
          <w:b/>
        </w:rPr>
      </w:pPr>
      <w:r>
        <w:rPr>
          <w:rFonts w:hint="default" w:ascii="Times New Roman" w:hAnsi="Times New Roman" w:cs="Times New Roman" w:eastAsiaTheme="minorEastAsia"/>
          <w:b/>
          <w:color w:val="000000"/>
          <w:kern w:val="0"/>
          <w:sz w:val="36"/>
          <w:szCs w:val="36"/>
          <w:lang w:bidi="ar"/>
        </w:rPr>
        <w:t>中小企业声明函（货物）</w:t>
      </w:r>
    </w:p>
    <w:p w14:paraId="201EACB2">
      <w:pPr>
        <w:snapToGrid w:val="0"/>
        <w:spacing w:line="400" w:lineRule="exact"/>
        <w:ind w:firstLine="420" w:firstLineChars="200"/>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本公司（联合体）郑重声明，根据《政府采购促进中小企业发展管理办法》（财库〔2020〕46号）的规定，本公司（联合体）参加</w:t>
      </w:r>
      <w:r>
        <w:rPr>
          <w:rFonts w:hint="default" w:ascii="Times New Roman" w:hAnsi="Times New Roman" w:cs="Times New Roman" w:eastAsiaTheme="minorEastAsia"/>
          <w:color w:val="0000FF"/>
          <w:szCs w:val="21"/>
          <w:u w:val="single"/>
        </w:rPr>
        <w:t>（单位名称）</w:t>
      </w:r>
      <w:r>
        <w:rPr>
          <w:rFonts w:hint="default" w:ascii="Times New Roman" w:hAnsi="Times New Roman" w:cs="Times New Roman" w:eastAsiaTheme="minorEastAsia"/>
          <w:szCs w:val="21"/>
        </w:rPr>
        <w:t>的</w:t>
      </w:r>
      <w:r>
        <w:rPr>
          <w:rFonts w:hint="default" w:ascii="Times New Roman" w:hAnsi="Times New Roman" w:cs="Times New Roman" w:eastAsiaTheme="minorEastAsia"/>
          <w:color w:val="0000FF"/>
          <w:szCs w:val="21"/>
          <w:u w:val="single"/>
        </w:rPr>
        <w:t>（采购项目）</w:t>
      </w:r>
      <w:r>
        <w:rPr>
          <w:rFonts w:hint="default" w:ascii="Times New Roman" w:hAnsi="Times New Roman" w:cs="Times New Roman" w:eastAsiaTheme="minorEastAsia"/>
          <w:szCs w:val="21"/>
        </w:rPr>
        <w:t>采购活动，货物或服务全部由符合政策的中小微企业承接。相关企业信息如下：</w:t>
      </w:r>
    </w:p>
    <w:p w14:paraId="5A6435BF">
      <w:pPr>
        <w:numPr>
          <w:ilvl w:val="0"/>
          <w:numId w:val="9"/>
        </w:numPr>
        <w:snapToGrid w:val="0"/>
        <w:spacing w:line="400" w:lineRule="exact"/>
        <w:ind w:firstLine="420" w:firstLineChars="200"/>
        <w:rPr>
          <w:rFonts w:hint="default" w:ascii="Times New Roman" w:hAnsi="Times New Roman" w:cs="Times New Roman" w:eastAsiaTheme="minorEastAsia"/>
          <w:szCs w:val="21"/>
          <w:u w:val="single"/>
        </w:rPr>
      </w:pPr>
      <w:r>
        <w:rPr>
          <w:rFonts w:hint="default" w:ascii="Times New Roman" w:hAnsi="Times New Roman" w:cs="Times New Roman" w:eastAsiaTheme="minorEastAsia"/>
          <w:szCs w:val="21"/>
          <w:u w:val="single"/>
          <w:lang w:val="en-US" w:eastAsia="zh-CN"/>
        </w:rPr>
        <w:t>（标的名称）</w:t>
      </w:r>
      <w:r>
        <w:rPr>
          <w:rFonts w:hint="default" w:ascii="Times New Roman" w:hAnsi="Times New Roman" w:cs="Times New Roman" w:eastAsiaTheme="minorEastAsia"/>
          <w:szCs w:val="21"/>
          <w:u w:val="none"/>
          <w:lang w:val="en-US" w:eastAsia="zh-CN"/>
        </w:rPr>
        <w:t xml:space="preserve"> ，属于</w:t>
      </w:r>
      <w:r>
        <w:rPr>
          <w:rFonts w:hint="default" w:ascii="Times New Roman" w:hAnsi="Times New Roman" w:cs="Times New Roman" w:eastAsiaTheme="minorEastAsia"/>
          <w:szCs w:val="21"/>
          <w:u w:val="single"/>
          <w:lang w:val="en-US" w:eastAsia="zh-CN"/>
        </w:rPr>
        <w:t>（采购文件中明确的所属行业）</w:t>
      </w:r>
      <w:r>
        <w:rPr>
          <w:rFonts w:hint="default" w:ascii="Times New Roman" w:hAnsi="Times New Roman" w:cs="Times New Roman" w:eastAsiaTheme="minorEastAsia"/>
          <w:szCs w:val="21"/>
          <w:u w:val="none"/>
          <w:lang w:val="en-US" w:eastAsia="zh-CN"/>
        </w:rPr>
        <w:t xml:space="preserve"> 行业；制造商为</w:t>
      </w:r>
      <w:r>
        <w:rPr>
          <w:rFonts w:hint="default" w:ascii="Times New Roman" w:hAnsi="Times New Roman" w:cs="Times New Roman" w:eastAsiaTheme="minorEastAsia"/>
          <w:szCs w:val="21"/>
          <w:u w:val="single"/>
          <w:lang w:val="en-US" w:eastAsia="zh-CN"/>
        </w:rPr>
        <w:t>（企业名称）</w:t>
      </w:r>
      <w:r>
        <w:rPr>
          <w:rFonts w:hint="default" w:ascii="Times New Roman" w:hAnsi="Times New Roman" w:cs="Times New Roman" w:eastAsiaTheme="minorEastAsia"/>
          <w:szCs w:val="21"/>
          <w:u w:val="none"/>
          <w:lang w:val="en-US" w:eastAsia="zh-CN"/>
        </w:rPr>
        <w:t>，从业人员</w:t>
      </w:r>
      <w:r>
        <w:rPr>
          <w:rFonts w:hint="default" w:ascii="Times New Roman" w:hAnsi="Times New Roman" w:cs="Times New Roman" w:eastAsiaTheme="minorEastAsia"/>
          <w:szCs w:val="21"/>
          <w:u w:val="single"/>
          <w:lang w:val="en-US" w:eastAsia="zh-CN"/>
        </w:rPr>
        <w:t xml:space="preserve">    </w:t>
      </w:r>
      <w:r>
        <w:rPr>
          <w:rFonts w:hint="default" w:ascii="Times New Roman" w:hAnsi="Times New Roman" w:cs="Times New Roman" w:eastAsiaTheme="minorEastAsia"/>
          <w:szCs w:val="21"/>
          <w:u w:val="none"/>
          <w:lang w:val="en-US" w:eastAsia="zh-CN"/>
        </w:rPr>
        <w:t>人，营业收入为</w:t>
      </w:r>
      <w:r>
        <w:rPr>
          <w:rFonts w:hint="default" w:ascii="Times New Roman" w:hAnsi="Times New Roman" w:cs="Times New Roman" w:eastAsiaTheme="minorEastAsia"/>
          <w:szCs w:val="21"/>
          <w:u w:val="single"/>
          <w:lang w:val="en-US" w:eastAsia="zh-CN"/>
        </w:rPr>
        <w:t xml:space="preserve">        </w:t>
      </w:r>
      <w:r>
        <w:rPr>
          <w:rFonts w:hint="default" w:ascii="Times New Roman" w:hAnsi="Times New Roman" w:cs="Times New Roman" w:eastAsiaTheme="minorEastAsia"/>
          <w:szCs w:val="21"/>
          <w:u w:val="none"/>
          <w:lang w:val="en-US" w:eastAsia="zh-CN"/>
        </w:rPr>
        <w:t>万元，资产总额为</w:t>
      </w:r>
      <w:r>
        <w:rPr>
          <w:rFonts w:hint="default" w:ascii="Times New Roman" w:hAnsi="Times New Roman" w:cs="Times New Roman" w:eastAsiaTheme="minorEastAsia"/>
          <w:szCs w:val="21"/>
          <w:u w:val="single"/>
          <w:lang w:val="en-US" w:eastAsia="zh-CN"/>
        </w:rPr>
        <w:t xml:space="preserve">      </w:t>
      </w:r>
      <w:r>
        <w:rPr>
          <w:rFonts w:hint="default" w:ascii="Times New Roman" w:hAnsi="Times New Roman" w:cs="Times New Roman" w:eastAsiaTheme="minorEastAsia"/>
          <w:szCs w:val="21"/>
          <w:u w:val="none"/>
          <w:lang w:val="en-US" w:eastAsia="zh-CN"/>
        </w:rPr>
        <w:t>万元 ，属于</w:t>
      </w:r>
      <w:r>
        <w:rPr>
          <w:rFonts w:hint="default" w:ascii="Times New Roman" w:hAnsi="Times New Roman" w:cs="Times New Roman" w:eastAsiaTheme="minorEastAsia"/>
          <w:szCs w:val="21"/>
          <w:u w:val="single"/>
          <w:lang w:val="en-US" w:eastAsia="zh-CN"/>
        </w:rPr>
        <w:t>（中型企业、小型企业、微型企业）</w:t>
      </w:r>
      <w:r>
        <w:rPr>
          <w:rFonts w:hint="default" w:ascii="Times New Roman" w:hAnsi="Times New Roman" w:cs="Times New Roman" w:eastAsiaTheme="minorEastAsia"/>
          <w:szCs w:val="21"/>
          <w:u w:val="none"/>
          <w:lang w:val="en-US" w:eastAsia="zh-CN"/>
        </w:rPr>
        <w:t>；</w:t>
      </w:r>
    </w:p>
    <w:p w14:paraId="58201BEF">
      <w:pPr>
        <w:numPr>
          <w:ilvl w:val="0"/>
          <w:numId w:val="9"/>
        </w:numPr>
        <w:snapToGrid w:val="0"/>
        <w:spacing w:line="400" w:lineRule="exact"/>
        <w:ind w:firstLine="420" w:firstLineChars="200"/>
        <w:rPr>
          <w:rFonts w:hint="default" w:ascii="Times New Roman" w:hAnsi="Times New Roman" w:cs="Times New Roman" w:eastAsiaTheme="minorEastAsia"/>
          <w:szCs w:val="21"/>
        </w:rPr>
      </w:pPr>
      <w:r>
        <w:rPr>
          <w:rFonts w:hint="default" w:ascii="Times New Roman" w:hAnsi="Times New Roman" w:cs="Times New Roman" w:eastAsiaTheme="minorEastAsia"/>
          <w:szCs w:val="21"/>
          <w:u w:val="single"/>
          <w:lang w:val="en-US" w:eastAsia="zh-CN"/>
        </w:rPr>
        <w:t>（标的名称）</w:t>
      </w:r>
      <w:r>
        <w:rPr>
          <w:rFonts w:hint="default" w:ascii="Times New Roman" w:hAnsi="Times New Roman" w:cs="Times New Roman" w:eastAsiaTheme="minorEastAsia"/>
          <w:szCs w:val="21"/>
          <w:u w:val="none"/>
          <w:lang w:val="en-US" w:eastAsia="zh-CN"/>
        </w:rPr>
        <w:t xml:space="preserve"> ，属于</w:t>
      </w:r>
      <w:r>
        <w:rPr>
          <w:rFonts w:hint="default" w:ascii="Times New Roman" w:hAnsi="Times New Roman" w:cs="Times New Roman" w:eastAsiaTheme="minorEastAsia"/>
          <w:szCs w:val="21"/>
          <w:u w:val="single"/>
          <w:lang w:val="en-US" w:eastAsia="zh-CN"/>
        </w:rPr>
        <w:t>（采购文件中明确的所属行业）</w:t>
      </w:r>
      <w:r>
        <w:rPr>
          <w:rFonts w:hint="default" w:ascii="Times New Roman" w:hAnsi="Times New Roman" w:cs="Times New Roman" w:eastAsiaTheme="minorEastAsia"/>
          <w:szCs w:val="21"/>
          <w:u w:val="none"/>
          <w:lang w:val="en-US" w:eastAsia="zh-CN"/>
        </w:rPr>
        <w:t xml:space="preserve"> 行业；制造商为</w:t>
      </w:r>
      <w:r>
        <w:rPr>
          <w:rFonts w:hint="default" w:ascii="Times New Roman" w:hAnsi="Times New Roman" w:cs="Times New Roman" w:eastAsiaTheme="minorEastAsia"/>
          <w:szCs w:val="21"/>
          <w:u w:val="single"/>
          <w:lang w:val="en-US" w:eastAsia="zh-CN"/>
        </w:rPr>
        <w:t>（企业名称）</w:t>
      </w:r>
      <w:r>
        <w:rPr>
          <w:rFonts w:hint="default" w:ascii="Times New Roman" w:hAnsi="Times New Roman" w:cs="Times New Roman" w:eastAsiaTheme="minorEastAsia"/>
          <w:szCs w:val="21"/>
          <w:u w:val="none"/>
          <w:lang w:val="en-US" w:eastAsia="zh-CN"/>
        </w:rPr>
        <w:t>，从业人员</w:t>
      </w:r>
      <w:r>
        <w:rPr>
          <w:rFonts w:hint="default" w:ascii="Times New Roman" w:hAnsi="Times New Roman" w:cs="Times New Roman" w:eastAsiaTheme="minorEastAsia"/>
          <w:szCs w:val="21"/>
          <w:u w:val="single"/>
          <w:lang w:val="en-US" w:eastAsia="zh-CN"/>
        </w:rPr>
        <w:t xml:space="preserve">    </w:t>
      </w:r>
      <w:r>
        <w:rPr>
          <w:rFonts w:hint="default" w:ascii="Times New Roman" w:hAnsi="Times New Roman" w:cs="Times New Roman" w:eastAsiaTheme="minorEastAsia"/>
          <w:szCs w:val="21"/>
          <w:u w:val="none"/>
          <w:lang w:val="en-US" w:eastAsia="zh-CN"/>
        </w:rPr>
        <w:t>人，营业收入为</w:t>
      </w:r>
      <w:r>
        <w:rPr>
          <w:rFonts w:hint="default" w:ascii="Times New Roman" w:hAnsi="Times New Roman" w:cs="Times New Roman" w:eastAsiaTheme="minorEastAsia"/>
          <w:szCs w:val="21"/>
          <w:u w:val="single"/>
          <w:lang w:val="en-US" w:eastAsia="zh-CN"/>
        </w:rPr>
        <w:t xml:space="preserve">        </w:t>
      </w:r>
      <w:r>
        <w:rPr>
          <w:rFonts w:hint="default" w:ascii="Times New Roman" w:hAnsi="Times New Roman" w:cs="Times New Roman" w:eastAsiaTheme="minorEastAsia"/>
          <w:szCs w:val="21"/>
          <w:u w:val="none"/>
          <w:lang w:val="en-US" w:eastAsia="zh-CN"/>
        </w:rPr>
        <w:t>万元，资产总额为</w:t>
      </w:r>
      <w:r>
        <w:rPr>
          <w:rFonts w:hint="default" w:ascii="Times New Roman" w:hAnsi="Times New Roman" w:cs="Times New Roman" w:eastAsiaTheme="minorEastAsia"/>
          <w:szCs w:val="21"/>
          <w:u w:val="single"/>
          <w:lang w:val="en-US" w:eastAsia="zh-CN"/>
        </w:rPr>
        <w:t xml:space="preserve">      </w:t>
      </w:r>
      <w:r>
        <w:rPr>
          <w:rFonts w:hint="default" w:ascii="Times New Roman" w:hAnsi="Times New Roman" w:cs="Times New Roman" w:eastAsiaTheme="minorEastAsia"/>
          <w:szCs w:val="21"/>
          <w:u w:val="none"/>
          <w:lang w:val="en-US" w:eastAsia="zh-CN"/>
        </w:rPr>
        <w:t>万元 ，属于</w:t>
      </w:r>
      <w:r>
        <w:rPr>
          <w:rFonts w:hint="default" w:ascii="Times New Roman" w:hAnsi="Times New Roman" w:cs="Times New Roman" w:eastAsiaTheme="minorEastAsia"/>
          <w:szCs w:val="21"/>
          <w:u w:val="single"/>
          <w:lang w:val="en-US" w:eastAsia="zh-CN"/>
        </w:rPr>
        <w:t>（中型企业、小型企业、微型企业）</w:t>
      </w:r>
      <w:r>
        <w:rPr>
          <w:rFonts w:hint="default" w:ascii="Times New Roman" w:hAnsi="Times New Roman" w:cs="Times New Roman" w:eastAsiaTheme="minorEastAsia"/>
          <w:szCs w:val="21"/>
          <w:u w:val="none"/>
          <w:lang w:val="en-US" w:eastAsia="zh-CN"/>
        </w:rPr>
        <w:t>；</w:t>
      </w:r>
    </w:p>
    <w:p w14:paraId="5495058A">
      <w:pPr>
        <w:snapToGrid w:val="0"/>
        <w:spacing w:line="400" w:lineRule="exact"/>
        <w:ind w:left="420" w:leftChars="200"/>
        <w:rPr>
          <w:rFonts w:hint="default" w:ascii="Times New Roman" w:hAnsi="Times New Roman" w:cs="Times New Roman" w:eastAsiaTheme="minorEastAsia"/>
          <w:szCs w:val="21"/>
        </w:rPr>
      </w:pPr>
      <w:r>
        <w:rPr>
          <w:rFonts w:hint="default" w:ascii="Times New Roman" w:hAnsi="Times New Roman" w:cs="Times New Roman" w:eastAsiaTheme="minorEastAsia"/>
          <w:szCs w:val="21"/>
          <w:lang w:eastAsia="zh-CN"/>
        </w:rPr>
        <w:t>……</w:t>
      </w:r>
    </w:p>
    <w:p w14:paraId="6C522DF2">
      <w:pPr>
        <w:snapToGrid w:val="0"/>
        <w:spacing w:line="400" w:lineRule="exact"/>
        <w:ind w:left="420" w:leftChars="200"/>
        <w:rPr>
          <w:rFonts w:hint="default" w:ascii="Times New Roman" w:hAnsi="Times New Roman" w:cs="Times New Roman" w:eastAsiaTheme="minorEastAsia"/>
          <w:szCs w:val="21"/>
          <w:lang w:eastAsia="zh-CN"/>
        </w:rPr>
      </w:pPr>
      <w:r>
        <w:rPr>
          <w:rFonts w:hint="default" w:ascii="Times New Roman" w:hAnsi="Times New Roman" w:cs="Times New Roman" w:eastAsiaTheme="minorEastAsia"/>
          <w:szCs w:val="21"/>
        </w:rPr>
        <w:t>所有所投产品均需提供上述格式；行数自行增加</w:t>
      </w:r>
      <w:r>
        <w:rPr>
          <w:rFonts w:hint="default" w:ascii="Times New Roman" w:hAnsi="Times New Roman" w:cs="Times New Roman" w:eastAsiaTheme="minorEastAsia"/>
          <w:szCs w:val="21"/>
          <w:lang w:eastAsia="zh-CN"/>
        </w:rPr>
        <w:t>。</w:t>
      </w:r>
    </w:p>
    <w:p w14:paraId="0A1AB908">
      <w:pPr>
        <w:snapToGrid w:val="0"/>
        <w:spacing w:line="400" w:lineRule="exact"/>
        <w:ind w:firstLine="420" w:firstLineChars="200"/>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以上企业不属于大企业的分支机构，不存在控股股东为大企业的情形，也不存在与大企业负责人为同一人的情形。</w:t>
      </w:r>
    </w:p>
    <w:p w14:paraId="27BA5DAF">
      <w:pPr>
        <w:pStyle w:val="38"/>
        <w:spacing w:before="0" w:after="0" w:line="400" w:lineRule="exact"/>
        <w:ind w:firstLine="422"/>
        <w:rPr>
          <w:rFonts w:hint="default" w:ascii="Times New Roman" w:hAnsi="Times New Roman" w:cs="Times New Roman" w:eastAsiaTheme="minorEastAsia"/>
          <w:szCs w:val="21"/>
        </w:rPr>
      </w:pPr>
      <w:r>
        <w:rPr>
          <w:rFonts w:hint="default" w:ascii="Times New Roman" w:hAnsi="Times New Roman" w:cs="Times New Roman" w:eastAsiaTheme="minorEastAsia"/>
          <w:b/>
          <w:bCs/>
          <w:color w:val="FF0000"/>
          <w:szCs w:val="21"/>
        </w:rPr>
        <w:t>本公司承诺所投产品均为中小企业制造，无产品为大型企业制造。</w:t>
      </w:r>
    </w:p>
    <w:p w14:paraId="50A1D754">
      <w:pPr>
        <w:snapToGrid w:val="0"/>
        <w:spacing w:line="400" w:lineRule="exact"/>
        <w:ind w:firstLine="420" w:firstLineChars="200"/>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本公司对上述声明的真实性负责。如有虚假，将依法承担相应责任。</w:t>
      </w:r>
    </w:p>
    <w:p w14:paraId="357C0ED8">
      <w:pPr>
        <w:pStyle w:val="38"/>
        <w:spacing w:before="0" w:after="0" w:line="400" w:lineRule="exact"/>
        <w:ind w:firstLine="420"/>
        <w:rPr>
          <w:rFonts w:hint="default" w:ascii="Times New Roman" w:hAnsi="Times New Roman" w:cs="Times New Roman" w:eastAsiaTheme="minorEastAsia"/>
        </w:rPr>
      </w:pPr>
      <w:r>
        <w:rPr>
          <w:rFonts w:hint="default" w:ascii="Times New Roman" w:hAnsi="Times New Roman" w:cs="Times New Roman" w:eastAsiaTheme="minorEastAsia"/>
          <w:szCs w:val="21"/>
        </w:rPr>
        <w:t>备注：在货物或服务采购项目中，供应商提供的货物既有中小企业制造货物，也有大型企业制造货物的，不享受本办法规定的中小企业扶持政策。</w:t>
      </w:r>
    </w:p>
    <w:p w14:paraId="0F6BDFBE">
      <w:pPr>
        <w:snapToGrid w:val="0"/>
        <w:spacing w:line="400" w:lineRule="exact"/>
        <w:ind w:firstLine="420" w:firstLineChars="200"/>
        <w:rPr>
          <w:rFonts w:hint="default" w:ascii="Times New Roman" w:hAnsi="Times New Roman" w:cs="Times New Roman" w:eastAsiaTheme="minorEastAsia"/>
          <w:szCs w:val="21"/>
        </w:rPr>
      </w:pPr>
    </w:p>
    <w:p w14:paraId="5931895B">
      <w:pPr>
        <w:spacing w:line="400" w:lineRule="exact"/>
        <w:rPr>
          <w:rFonts w:hint="default" w:ascii="Times New Roman" w:hAnsi="Times New Roman" w:cs="Times New Roman" w:eastAsiaTheme="minorEastAsia"/>
          <w:szCs w:val="21"/>
        </w:rPr>
      </w:pPr>
    </w:p>
    <w:p w14:paraId="1C7CCD62">
      <w:pPr>
        <w:spacing w:line="400" w:lineRule="exact"/>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供应商名称（盖章）：</w:t>
      </w:r>
    </w:p>
    <w:p w14:paraId="277C551E">
      <w:pPr>
        <w:spacing w:line="400" w:lineRule="exact"/>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日期：年月日</w:t>
      </w:r>
    </w:p>
    <w:p w14:paraId="3BA62D95">
      <w:pPr>
        <w:snapToGrid w:val="0"/>
        <w:spacing w:line="312" w:lineRule="auto"/>
        <w:ind w:firstLine="527" w:firstLineChars="250"/>
        <w:rPr>
          <w:rFonts w:hint="default" w:ascii="Times New Roman" w:hAnsi="Times New Roman" w:cs="Times New Roman" w:eastAsiaTheme="minorEastAsia"/>
          <w:b/>
          <w:szCs w:val="21"/>
        </w:rPr>
      </w:pPr>
    </w:p>
    <w:p w14:paraId="57B92919">
      <w:pPr>
        <w:adjustRightInd w:val="0"/>
        <w:snapToGrid w:val="0"/>
        <w:spacing w:line="360" w:lineRule="auto"/>
        <w:jc w:val="center"/>
        <w:rPr>
          <w:rFonts w:hint="default" w:ascii="Times New Roman" w:hAnsi="Times New Roman" w:cs="Times New Roman" w:eastAsiaTheme="minorEastAsia"/>
          <w:b/>
          <w:bCs/>
          <w:kern w:val="0"/>
          <w:sz w:val="30"/>
          <w:szCs w:val="30"/>
        </w:rPr>
      </w:pPr>
    </w:p>
    <w:p w14:paraId="5273756F">
      <w:pPr>
        <w:widowControl/>
        <w:spacing w:line="360" w:lineRule="exact"/>
        <w:ind w:firstLine="360" w:firstLineChars="200"/>
        <w:jc w:val="left"/>
        <w:rPr>
          <w:rFonts w:hint="default" w:ascii="Times New Roman" w:hAnsi="Times New Roman" w:cs="Times New Roman" w:eastAsiaTheme="minorEastAsia"/>
          <w:color w:val="000000"/>
          <w:kern w:val="0"/>
          <w:sz w:val="18"/>
          <w:szCs w:val="18"/>
          <w:lang w:bidi="ar"/>
        </w:rPr>
      </w:pPr>
      <w:r>
        <w:rPr>
          <w:rFonts w:hint="default" w:ascii="Times New Roman" w:hAnsi="Times New Roman" w:cs="Times New Roman" w:eastAsiaTheme="minorEastAsia"/>
          <w:color w:val="000000"/>
          <w:kern w:val="0"/>
          <w:sz w:val="18"/>
          <w:szCs w:val="18"/>
          <w:lang w:bidi="ar"/>
        </w:rPr>
        <w:t>说明：</w:t>
      </w:r>
    </w:p>
    <w:p w14:paraId="7820ED25">
      <w:pPr>
        <w:widowControl/>
        <w:spacing w:line="360" w:lineRule="exact"/>
        <w:ind w:firstLine="360" w:firstLineChars="200"/>
        <w:jc w:val="left"/>
        <w:rPr>
          <w:rFonts w:hint="default" w:ascii="Times New Roman" w:hAnsi="Times New Roman" w:cs="Times New Roman" w:eastAsiaTheme="minorEastAsia"/>
          <w:color w:val="000000"/>
          <w:kern w:val="0"/>
          <w:sz w:val="18"/>
          <w:szCs w:val="18"/>
          <w:lang w:val="en-US" w:eastAsia="zh-CN" w:bidi="ar"/>
        </w:rPr>
      </w:pPr>
      <w:r>
        <w:rPr>
          <w:rFonts w:hint="default" w:ascii="Times New Roman" w:hAnsi="Times New Roman" w:cs="Times New Roman" w:eastAsiaTheme="minorEastAsia"/>
          <w:color w:val="000000"/>
          <w:kern w:val="0"/>
          <w:sz w:val="18"/>
          <w:szCs w:val="18"/>
          <w:lang w:val="en-US" w:eastAsia="zh-CN" w:bidi="ar"/>
        </w:rPr>
        <w:t>1、填写行业错误或者未填写行业的，投标无效。但错填为“采购文件确定的行业”等类似瑕疵的，投标有效。</w:t>
      </w:r>
    </w:p>
    <w:p w14:paraId="63C7FF3E">
      <w:pPr>
        <w:widowControl/>
        <w:spacing w:line="360" w:lineRule="exact"/>
        <w:ind w:firstLine="360" w:firstLineChars="200"/>
        <w:jc w:val="left"/>
        <w:rPr>
          <w:rFonts w:hint="default" w:ascii="Times New Roman" w:hAnsi="Times New Roman" w:cs="Times New Roman" w:eastAsiaTheme="minorEastAsia"/>
          <w:color w:val="000000"/>
          <w:kern w:val="0"/>
          <w:sz w:val="18"/>
          <w:szCs w:val="18"/>
          <w:lang w:eastAsia="zh-CN" w:bidi="ar"/>
        </w:rPr>
      </w:pPr>
      <w:r>
        <w:rPr>
          <w:rFonts w:hint="default" w:ascii="Times New Roman" w:hAnsi="Times New Roman" w:cs="Times New Roman" w:eastAsiaTheme="minorEastAsia"/>
          <w:color w:val="000000"/>
          <w:kern w:val="0"/>
          <w:sz w:val="18"/>
          <w:szCs w:val="18"/>
          <w:lang w:val="en-US" w:eastAsia="zh-CN" w:bidi="ar"/>
        </w:rPr>
        <w:t>2</w:t>
      </w:r>
      <w:r>
        <w:rPr>
          <w:rFonts w:hint="default" w:ascii="Times New Roman" w:hAnsi="Times New Roman" w:cs="Times New Roman" w:eastAsiaTheme="minorEastAsia"/>
          <w:color w:val="000000"/>
          <w:kern w:val="0"/>
          <w:sz w:val="18"/>
          <w:szCs w:val="18"/>
          <w:lang w:bidi="ar"/>
        </w:rPr>
        <w:t>、从业人员、营业收入、资产总额填报上一年度数据</w:t>
      </w:r>
      <w:r>
        <w:rPr>
          <w:rFonts w:hint="default" w:ascii="Times New Roman" w:hAnsi="Times New Roman" w:cs="Times New Roman" w:eastAsiaTheme="minorEastAsia"/>
          <w:color w:val="000000"/>
          <w:kern w:val="0"/>
          <w:sz w:val="18"/>
          <w:szCs w:val="18"/>
          <w:lang w:eastAsia="zh-CN" w:bidi="ar"/>
        </w:rPr>
        <w:t>。</w:t>
      </w:r>
      <w:r>
        <w:rPr>
          <w:rFonts w:hint="default" w:ascii="Times New Roman" w:hAnsi="Times New Roman" w:cs="Times New Roman" w:eastAsiaTheme="minorEastAsia"/>
          <w:color w:val="000000"/>
          <w:kern w:val="0"/>
          <w:sz w:val="18"/>
          <w:szCs w:val="18"/>
          <w:lang w:bidi="ar"/>
        </w:rPr>
        <w:t>无上一年度数据的新成立企业可不填报</w:t>
      </w:r>
      <w:r>
        <w:rPr>
          <w:rFonts w:hint="default" w:ascii="Times New Roman" w:hAnsi="Times New Roman" w:cs="Times New Roman" w:eastAsiaTheme="minorEastAsia"/>
          <w:color w:val="000000"/>
          <w:kern w:val="0"/>
          <w:sz w:val="18"/>
          <w:szCs w:val="18"/>
          <w:lang w:eastAsia="zh-CN" w:bidi="ar"/>
        </w:rPr>
        <w:t>，但需对企业类型以及是与大企业的负责人为同一人，或者与大企业存在直接控股、管理关系进行声明，否则声明函无效。</w:t>
      </w:r>
    </w:p>
    <w:p w14:paraId="2CC073A8">
      <w:pPr>
        <w:widowControl/>
        <w:spacing w:line="360" w:lineRule="exact"/>
        <w:ind w:firstLine="360" w:firstLineChars="200"/>
        <w:jc w:val="left"/>
        <w:rPr>
          <w:rFonts w:hint="default" w:ascii="Times New Roman" w:hAnsi="Times New Roman" w:cs="Times New Roman" w:eastAsiaTheme="minorEastAsia"/>
          <w:color w:val="000000"/>
          <w:kern w:val="0"/>
          <w:sz w:val="18"/>
          <w:szCs w:val="18"/>
          <w:lang w:bidi="ar"/>
        </w:rPr>
      </w:pPr>
      <w:r>
        <w:rPr>
          <w:rFonts w:hint="default" w:ascii="Times New Roman" w:hAnsi="Times New Roman" w:cs="Times New Roman" w:eastAsiaTheme="minorEastAsia"/>
          <w:color w:val="000000"/>
          <w:kern w:val="0"/>
          <w:sz w:val="18"/>
          <w:szCs w:val="18"/>
          <w:lang w:val="en-US" w:eastAsia="zh-CN" w:bidi="ar"/>
        </w:rPr>
        <w:t>3、</w:t>
      </w:r>
      <w:r>
        <w:rPr>
          <w:rFonts w:hint="default" w:ascii="Times New Roman" w:hAnsi="Times New Roman" w:cs="Times New Roman" w:eastAsiaTheme="minorEastAsia"/>
          <w:color w:val="000000"/>
          <w:kern w:val="0"/>
          <w:sz w:val="18"/>
          <w:szCs w:val="18"/>
          <w:lang w:bidi="ar"/>
        </w:rPr>
        <w:t>为本项目提供服务的企业按照《关于印发中小企业划型标准规定的通知》（工信部联企业〔2011〕300号）的所属行业分类为</w:t>
      </w:r>
      <w:r>
        <w:rPr>
          <w:rStyle w:val="29"/>
          <w:rFonts w:hint="default" w:ascii="Times New Roman" w:hAnsi="Times New Roman" w:cs="Times New Roman" w:eastAsiaTheme="minorEastAsia"/>
          <w:b/>
          <w:bCs/>
          <w:color w:val="FF0000"/>
          <w:kern w:val="0"/>
          <w:sz w:val="18"/>
          <w:szCs w:val="18"/>
          <w:highlight w:val="none"/>
          <w:lang w:bidi="ar"/>
        </w:rPr>
        <w:t>工</w:t>
      </w:r>
      <w:r>
        <w:rPr>
          <w:rFonts w:hint="default" w:ascii="Times New Roman" w:hAnsi="Times New Roman" w:cs="Times New Roman" w:eastAsiaTheme="minorEastAsia"/>
          <w:b/>
          <w:bCs/>
          <w:color w:val="FF0000"/>
          <w:kern w:val="0"/>
          <w:sz w:val="18"/>
          <w:szCs w:val="18"/>
          <w:highlight w:val="none"/>
          <w:lang w:bidi="ar"/>
        </w:rPr>
        <w:t>业</w:t>
      </w:r>
      <w:r>
        <w:rPr>
          <w:rFonts w:hint="default" w:ascii="Times New Roman" w:hAnsi="Times New Roman" w:cs="Times New Roman" w:eastAsiaTheme="minorEastAsia"/>
          <w:color w:val="000000"/>
          <w:kern w:val="0"/>
          <w:sz w:val="18"/>
          <w:szCs w:val="18"/>
          <w:lang w:bidi="ar"/>
        </w:rPr>
        <w:t>。</w:t>
      </w:r>
    </w:p>
    <w:p w14:paraId="360E6173">
      <w:pPr>
        <w:widowControl/>
        <w:shd w:val="clear" w:color="auto" w:fill="FFFFFF"/>
        <w:spacing w:line="360" w:lineRule="exact"/>
        <w:ind w:firstLine="360" w:firstLineChars="200"/>
        <w:jc w:val="left"/>
        <w:rPr>
          <w:rFonts w:hint="default" w:ascii="Times New Roman" w:hAnsi="Times New Roman" w:cs="Times New Roman" w:eastAsiaTheme="minorEastAsia"/>
          <w:color w:val="000000"/>
          <w:kern w:val="0"/>
          <w:sz w:val="18"/>
          <w:szCs w:val="18"/>
          <w:lang w:bidi="ar"/>
        </w:rPr>
      </w:pPr>
      <w:r>
        <w:rPr>
          <w:rFonts w:hint="default" w:ascii="Times New Roman" w:hAnsi="Times New Roman" w:cs="Times New Roman" w:eastAsiaTheme="minorEastAsia"/>
          <w:color w:val="000000"/>
          <w:kern w:val="0"/>
          <w:sz w:val="18"/>
          <w:szCs w:val="18"/>
          <w:lang w:val="en-US" w:eastAsia="zh-CN" w:bidi="ar"/>
        </w:rPr>
        <w:t>4</w:t>
      </w:r>
      <w:r>
        <w:rPr>
          <w:rFonts w:hint="default" w:ascii="Times New Roman" w:hAnsi="Times New Roman" w:cs="Times New Roman" w:eastAsiaTheme="minorEastAsia"/>
          <w:color w:val="000000"/>
          <w:kern w:val="0"/>
          <w:sz w:val="18"/>
          <w:szCs w:val="18"/>
          <w:lang w:bidi="ar"/>
        </w:rPr>
        <w:t>、</w:t>
      </w:r>
      <w:r>
        <w:rPr>
          <w:rStyle w:val="29"/>
          <w:rFonts w:hint="default" w:ascii="Times New Roman" w:hAnsi="Times New Roman" w:cs="Times New Roman" w:eastAsiaTheme="minorEastAsia"/>
          <w:b w:val="0"/>
          <w:color w:val="000000"/>
          <w:kern w:val="0"/>
          <w:sz w:val="18"/>
          <w:szCs w:val="18"/>
          <w:lang w:bidi="ar"/>
        </w:rPr>
        <w:t>中小企业划分为中型、小型、微型三种类型，具体标准根据企业从业人员、营业收入、资产总额等指标，结合行业特点制定。各行业划型标准为：</w:t>
      </w:r>
    </w:p>
    <w:p w14:paraId="555B3423">
      <w:pPr>
        <w:pStyle w:val="23"/>
        <w:shd w:val="clear" w:color="auto" w:fill="FFFFFF"/>
        <w:spacing w:before="0" w:beforeAutospacing="0" w:after="0" w:afterAutospacing="0" w:line="360" w:lineRule="exact"/>
        <w:ind w:firstLine="361" w:firstLineChars="200"/>
        <w:jc w:val="both"/>
        <w:rPr>
          <w:rFonts w:hint="default" w:ascii="Times New Roman" w:hAnsi="Times New Roman" w:cs="Times New Roman" w:eastAsiaTheme="minorEastAsia"/>
          <w:color w:val="191919"/>
          <w:sz w:val="18"/>
          <w:szCs w:val="18"/>
        </w:rPr>
      </w:pPr>
      <w:r>
        <w:rPr>
          <w:rStyle w:val="29"/>
          <w:rFonts w:hint="default" w:ascii="Times New Roman" w:hAnsi="Times New Roman" w:cs="Times New Roman" w:eastAsiaTheme="minorEastAsia"/>
          <w:color w:val="191919"/>
          <w:sz w:val="18"/>
          <w:szCs w:val="18"/>
          <w:shd w:val="clear" w:color="auto" w:fill="FFFFFF"/>
        </w:rPr>
        <w:t>（一）农、林、牧、渔业</w:t>
      </w:r>
    </w:p>
    <w:p w14:paraId="427306CF">
      <w:pPr>
        <w:pStyle w:val="23"/>
        <w:shd w:val="clear" w:color="auto" w:fill="FFFFFF"/>
        <w:spacing w:before="0" w:beforeAutospacing="0" w:after="0" w:afterAutospacing="0" w:line="360" w:lineRule="exact"/>
        <w:ind w:firstLine="360" w:firstLineChars="200"/>
        <w:jc w:val="both"/>
        <w:rPr>
          <w:rFonts w:hint="default" w:ascii="Times New Roman" w:hAnsi="Times New Roman" w:cs="Times New Roman" w:eastAsiaTheme="minorEastAsia"/>
          <w:color w:val="191919"/>
          <w:sz w:val="18"/>
          <w:szCs w:val="18"/>
        </w:rPr>
      </w:pPr>
      <w:r>
        <w:rPr>
          <w:rFonts w:hint="default" w:ascii="Times New Roman" w:hAnsi="Times New Roman" w:cs="Times New Roman" w:eastAsiaTheme="minorEastAsia"/>
          <w:color w:val="191919"/>
          <w:sz w:val="18"/>
          <w:szCs w:val="18"/>
          <w:shd w:val="clear" w:color="auto" w:fill="FFFFFF"/>
        </w:rPr>
        <w:t>营业收入20000万元以下的为中小微型企业。其中，营业收入500万元及以上的为中型企业，营业收入50万元及以上的为小型企业，营业收入50万元以下的为微型企业。</w:t>
      </w:r>
    </w:p>
    <w:p w14:paraId="0837FDCC">
      <w:pPr>
        <w:pStyle w:val="23"/>
        <w:shd w:val="clear" w:color="auto" w:fill="FFFFFF"/>
        <w:spacing w:before="0" w:beforeAutospacing="0" w:after="0" w:afterAutospacing="0" w:line="360" w:lineRule="exact"/>
        <w:ind w:firstLine="361" w:firstLineChars="200"/>
        <w:rPr>
          <w:rFonts w:hint="default" w:ascii="Times New Roman" w:hAnsi="Times New Roman" w:cs="Times New Roman" w:eastAsiaTheme="minorEastAsia"/>
          <w:color w:val="191919"/>
          <w:sz w:val="18"/>
          <w:szCs w:val="18"/>
        </w:rPr>
      </w:pPr>
      <w:r>
        <w:rPr>
          <w:rStyle w:val="29"/>
          <w:rFonts w:hint="default" w:ascii="Times New Roman" w:hAnsi="Times New Roman" w:cs="Times New Roman" w:eastAsiaTheme="minorEastAsia"/>
          <w:color w:val="191919"/>
          <w:sz w:val="18"/>
          <w:szCs w:val="18"/>
          <w:shd w:val="clear" w:color="auto" w:fill="FFFFFF"/>
        </w:rPr>
        <w:t>（二）工业</w:t>
      </w:r>
    </w:p>
    <w:p w14:paraId="61B7E3EB">
      <w:pPr>
        <w:pStyle w:val="23"/>
        <w:shd w:val="clear" w:color="auto" w:fill="FFFFFF"/>
        <w:spacing w:before="0" w:beforeAutospacing="0" w:after="0" w:afterAutospacing="0" w:line="360" w:lineRule="exact"/>
        <w:ind w:firstLine="360" w:firstLineChars="200"/>
        <w:jc w:val="both"/>
        <w:rPr>
          <w:rFonts w:hint="default" w:ascii="Times New Roman" w:hAnsi="Times New Roman" w:cs="Times New Roman" w:eastAsiaTheme="minorEastAsia"/>
          <w:color w:val="191919"/>
          <w:sz w:val="18"/>
          <w:szCs w:val="18"/>
        </w:rPr>
      </w:pPr>
      <w:r>
        <w:rPr>
          <w:rFonts w:hint="default" w:ascii="Times New Roman" w:hAnsi="Times New Roman" w:cs="Times New Roman" w:eastAsiaTheme="minorEastAsia"/>
          <w:color w:val="191919"/>
          <w:sz w:val="18"/>
          <w:szCs w:val="18"/>
          <w:shd w:val="clear" w:color="auto" w:fill="FFFFFF"/>
        </w:rPr>
        <w:t>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55F8E013">
      <w:pPr>
        <w:pStyle w:val="23"/>
        <w:shd w:val="clear" w:color="auto" w:fill="FFFFFF"/>
        <w:spacing w:before="0" w:beforeAutospacing="0" w:after="0" w:afterAutospacing="0" w:line="360" w:lineRule="exact"/>
        <w:ind w:firstLine="361" w:firstLineChars="200"/>
        <w:rPr>
          <w:rFonts w:hint="default" w:ascii="Times New Roman" w:hAnsi="Times New Roman" w:cs="Times New Roman" w:eastAsiaTheme="minorEastAsia"/>
          <w:color w:val="191919"/>
          <w:sz w:val="18"/>
          <w:szCs w:val="18"/>
        </w:rPr>
      </w:pPr>
      <w:r>
        <w:rPr>
          <w:rStyle w:val="29"/>
          <w:rFonts w:hint="default" w:ascii="Times New Roman" w:hAnsi="Times New Roman" w:cs="Times New Roman" w:eastAsiaTheme="minorEastAsia"/>
          <w:color w:val="191919"/>
          <w:sz w:val="18"/>
          <w:szCs w:val="18"/>
          <w:shd w:val="clear" w:color="auto" w:fill="FFFFFF"/>
        </w:rPr>
        <w:t>（三）建筑业</w:t>
      </w:r>
    </w:p>
    <w:p w14:paraId="677DA432">
      <w:pPr>
        <w:pStyle w:val="23"/>
        <w:shd w:val="clear" w:color="auto" w:fill="FFFFFF"/>
        <w:spacing w:before="0" w:beforeAutospacing="0" w:after="0" w:afterAutospacing="0" w:line="360" w:lineRule="exact"/>
        <w:ind w:firstLine="360" w:firstLineChars="200"/>
        <w:jc w:val="both"/>
        <w:rPr>
          <w:rFonts w:hint="default" w:ascii="Times New Roman" w:hAnsi="Times New Roman" w:cs="Times New Roman" w:eastAsiaTheme="minorEastAsia"/>
          <w:color w:val="191919"/>
          <w:sz w:val="18"/>
          <w:szCs w:val="18"/>
        </w:rPr>
      </w:pPr>
      <w:r>
        <w:rPr>
          <w:rFonts w:hint="default" w:ascii="Times New Roman" w:hAnsi="Times New Roman" w:cs="Times New Roman" w:eastAsiaTheme="minorEastAsia"/>
          <w:color w:val="191919"/>
          <w:sz w:val="18"/>
          <w:szCs w:val="18"/>
          <w:shd w:val="clear" w:color="auto" w:fill="FFFFFF"/>
        </w:rPr>
        <w:t>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5F80E172">
      <w:pPr>
        <w:pStyle w:val="23"/>
        <w:shd w:val="clear" w:color="auto" w:fill="FFFFFF"/>
        <w:spacing w:before="0" w:beforeAutospacing="0" w:after="0" w:afterAutospacing="0" w:line="360" w:lineRule="exact"/>
        <w:ind w:firstLine="361" w:firstLineChars="200"/>
        <w:rPr>
          <w:rFonts w:hint="default" w:ascii="Times New Roman" w:hAnsi="Times New Roman" w:cs="Times New Roman" w:eastAsiaTheme="minorEastAsia"/>
          <w:color w:val="191919"/>
          <w:sz w:val="18"/>
          <w:szCs w:val="18"/>
        </w:rPr>
      </w:pPr>
      <w:r>
        <w:rPr>
          <w:rStyle w:val="29"/>
          <w:rFonts w:hint="default" w:ascii="Times New Roman" w:hAnsi="Times New Roman" w:cs="Times New Roman" w:eastAsiaTheme="minorEastAsia"/>
          <w:color w:val="191919"/>
          <w:sz w:val="18"/>
          <w:szCs w:val="18"/>
          <w:shd w:val="clear" w:color="auto" w:fill="FFFFFF"/>
        </w:rPr>
        <w:t>（四）批发业</w:t>
      </w:r>
    </w:p>
    <w:p w14:paraId="564D25DC">
      <w:pPr>
        <w:pStyle w:val="23"/>
        <w:shd w:val="clear" w:color="auto" w:fill="FFFFFF"/>
        <w:spacing w:before="0" w:beforeAutospacing="0" w:after="0" w:afterAutospacing="0" w:line="360" w:lineRule="exact"/>
        <w:ind w:firstLine="360" w:firstLineChars="200"/>
        <w:jc w:val="both"/>
        <w:rPr>
          <w:rFonts w:hint="default" w:ascii="Times New Roman" w:hAnsi="Times New Roman" w:cs="Times New Roman" w:eastAsiaTheme="minorEastAsia"/>
          <w:color w:val="191919"/>
          <w:sz w:val="18"/>
          <w:szCs w:val="18"/>
        </w:rPr>
      </w:pPr>
      <w:r>
        <w:rPr>
          <w:rFonts w:hint="default" w:ascii="Times New Roman" w:hAnsi="Times New Roman" w:cs="Times New Roman" w:eastAsiaTheme="minorEastAsia"/>
          <w:color w:val="191919"/>
          <w:sz w:val="18"/>
          <w:szCs w:val="18"/>
          <w:shd w:val="clear" w:color="auto" w:fill="FFFFFF"/>
        </w:rPr>
        <w:t>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5E7EE556">
      <w:pPr>
        <w:pStyle w:val="23"/>
        <w:shd w:val="clear" w:color="auto" w:fill="FFFFFF"/>
        <w:spacing w:before="0" w:beforeAutospacing="0" w:after="0" w:afterAutospacing="0" w:line="360" w:lineRule="exact"/>
        <w:ind w:firstLine="361" w:firstLineChars="200"/>
        <w:rPr>
          <w:rFonts w:hint="default" w:ascii="Times New Roman" w:hAnsi="Times New Roman" w:cs="Times New Roman" w:eastAsiaTheme="minorEastAsia"/>
          <w:color w:val="191919"/>
          <w:sz w:val="18"/>
          <w:szCs w:val="18"/>
        </w:rPr>
      </w:pPr>
      <w:r>
        <w:rPr>
          <w:rStyle w:val="29"/>
          <w:rFonts w:hint="default" w:ascii="Times New Roman" w:hAnsi="Times New Roman" w:cs="Times New Roman" w:eastAsiaTheme="minorEastAsia"/>
          <w:color w:val="191919"/>
          <w:sz w:val="18"/>
          <w:szCs w:val="18"/>
          <w:shd w:val="clear" w:color="auto" w:fill="FFFFFF"/>
        </w:rPr>
        <w:t>（五）零售业</w:t>
      </w:r>
    </w:p>
    <w:p w14:paraId="7D2DF7BB">
      <w:pPr>
        <w:pStyle w:val="23"/>
        <w:shd w:val="clear" w:color="auto" w:fill="FFFFFF"/>
        <w:spacing w:before="0" w:beforeAutospacing="0" w:after="0" w:afterAutospacing="0" w:line="360" w:lineRule="exact"/>
        <w:ind w:firstLine="360" w:firstLineChars="200"/>
        <w:jc w:val="both"/>
        <w:rPr>
          <w:rFonts w:hint="default" w:ascii="Times New Roman" w:hAnsi="Times New Roman" w:cs="Times New Roman" w:eastAsiaTheme="minorEastAsia"/>
          <w:color w:val="191919"/>
          <w:sz w:val="18"/>
          <w:szCs w:val="18"/>
        </w:rPr>
      </w:pPr>
      <w:r>
        <w:rPr>
          <w:rFonts w:hint="default" w:ascii="Times New Roman" w:hAnsi="Times New Roman" w:cs="Times New Roman" w:eastAsiaTheme="minorEastAsia"/>
          <w:color w:val="191919"/>
          <w:sz w:val="18"/>
          <w:szCs w:val="18"/>
          <w:shd w:val="clear" w:color="auto" w:fill="FFFFFF"/>
        </w:rPr>
        <w:t>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4B0E0EBE">
      <w:pPr>
        <w:pStyle w:val="23"/>
        <w:shd w:val="clear" w:color="auto" w:fill="FFFFFF"/>
        <w:spacing w:before="0" w:beforeAutospacing="0" w:after="0" w:afterAutospacing="0" w:line="360" w:lineRule="exact"/>
        <w:ind w:firstLine="361" w:firstLineChars="200"/>
        <w:rPr>
          <w:rFonts w:hint="default" w:ascii="Times New Roman" w:hAnsi="Times New Roman" w:cs="Times New Roman" w:eastAsiaTheme="minorEastAsia"/>
          <w:color w:val="191919"/>
          <w:sz w:val="18"/>
          <w:szCs w:val="18"/>
        </w:rPr>
      </w:pPr>
      <w:r>
        <w:rPr>
          <w:rStyle w:val="29"/>
          <w:rFonts w:hint="default" w:ascii="Times New Roman" w:hAnsi="Times New Roman" w:cs="Times New Roman" w:eastAsiaTheme="minorEastAsia"/>
          <w:color w:val="191919"/>
          <w:sz w:val="18"/>
          <w:szCs w:val="18"/>
          <w:shd w:val="clear" w:color="auto" w:fill="FFFFFF"/>
        </w:rPr>
        <w:t>（六）交通运输业</w:t>
      </w:r>
    </w:p>
    <w:p w14:paraId="17868C1A">
      <w:pPr>
        <w:pStyle w:val="23"/>
        <w:shd w:val="clear" w:color="auto" w:fill="FFFFFF"/>
        <w:spacing w:before="0" w:beforeAutospacing="0" w:after="0" w:afterAutospacing="0" w:line="360" w:lineRule="exact"/>
        <w:ind w:firstLine="360" w:firstLineChars="200"/>
        <w:jc w:val="both"/>
        <w:rPr>
          <w:rFonts w:hint="default" w:ascii="Times New Roman" w:hAnsi="Times New Roman" w:cs="Times New Roman" w:eastAsiaTheme="minorEastAsia"/>
          <w:color w:val="191919"/>
          <w:sz w:val="18"/>
          <w:szCs w:val="18"/>
        </w:rPr>
      </w:pPr>
      <w:r>
        <w:rPr>
          <w:rFonts w:hint="default" w:ascii="Times New Roman" w:hAnsi="Times New Roman" w:cs="Times New Roman" w:eastAsiaTheme="minorEastAsia"/>
          <w:color w:val="191919"/>
          <w:sz w:val="18"/>
          <w:szCs w:val="18"/>
          <w:shd w:val="clear" w:color="auto" w:fill="FFFFFF"/>
        </w:rPr>
        <w:t>从业人员1000人以下或营业收入30000万元以下的为中小微型企业。</w:t>
      </w:r>
    </w:p>
    <w:p w14:paraId="13891B66">
      <w:pPr>
        <w:pStyle w:val="23"/>
        <w:shd w:val="clear" w:color="auto" w:fill="FFFFFF"/>
        <w:spacing w:before="0" w:beforeAutospacing="0" w:after="0" w:afterAutospacing="0" w:line="360" w:lineRule="exact"/>
        <w:ind w:firstLine="361" w:firstLineChars="200"/>
        <w:rPr>
          <w:rFonts w:hint="default" w:ascii="Times New Roman" w:hAnsi="Times New Roman" w:cs="Times New Roman" w:eastAsiaTheme="minorEastAsia"/>
          <w:color w:val="191919"/>
          <w:sz w:val="18"/>
          <w:szCs w:val="18"/>
        </w:rPr>
      </w:pPr>
      <w:r>
        <w:rPr>
          <w:rStyle w:val="29"/>
          <w:rFonts w:hint="default" w:ascii="Times New Roman" w:hAnsi="Times New Roman" w:cs="Times New Roman" w:eastAsiaTheme="minorEastAsia"/>
          <w:color w:val="191919"/>
          <w:sz w:val="18"/>
          <w:szCs w:val="18"/>
          <w:shd w:val="clear" w:color="auto" w:fill="FFFFFF"/>
        </w:rPr>
        <w:t>（七）仓储业</w:t>
      </w:r>
    </w:p>
    <w:p w14:paraId="05AA7FF4">
      <w:pPr>
        <w:pStyle w:val="23"/>
        <w:shd w:val="clear" w:color="auto" w:fill="FFFFFF"/>
        <w:spacing w:before="0" w:beforeAutospacing="0" w:after="0" w:afterAutospacing="0" w:line="360" w:lineRule="exact"/>
        <w:ind w:firstLine="360" w:firstLineChars="200"/>
        <w:jc w:val="both"/>
        <w:rPr>
          <w:rFonts w:hint="default" w:ascii="Times New Roman" w:hAnsi="Times New Roman" w:cs="Times New Roman" w:eastAsiaTheme="minorEastAsia"/>
          <w:color w:val="191919"/>
          <w:sz w:val="18"/>
          <w:szCs w:val="18"/>
        </w:rPr>
      </w:pPr>
      <w:r>
        <w:rPr>
          <w:rFonts w:hint="default" w:ascii="Times New Roman" w:hAnsi="Times New Roman" w:cs="Times New Roman" w:eastAsiaTheme="minorEastAsia"/>
          <w:color w:val="191919"/>
          <w:sz w:val="18"/>
          <w:szCs w:val="18"/>
          <w:shd w:val="clear" w:color="auto" w:fill="FFFFFF"/>
        </w:rPr>
        <w:t>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17DCBD1F">
      <w:pPr>
        <w:pStyle w:val="23"/>
        <w:shd w:val="clear" w:color="auto" w:fill="FFFFFF"/>
        <w:spacing w:before="0" w:beforeAutospacing="0" w:after="0" w:afterAutospacing="0" w:line="360" w:lineRule="exact"/>
        <w:ind w:firstLine="361" w:firstLineChars="200"/>
        <w:rPr>
          <w:rFonts w:hint="default" w:ascii="Times New Roman" w:hAnsi="Times New Roman" w:cs="Times New Roman" w:eastAsiaTheme="minorEastAsia"/>
          <w:color w:val="191919"/>
          <w:sz w:val="18"/>
          <w:szCs w:val="18"/>
        </w:rPr>
      </w:pPr>
      <w:r>
        <w:rPr>
          <w:rStyle w:val="29"/>
          <w:rFonts w:hint="default" w:ascii="Times New Roman" w:hAnsi="Times New Roman" w:cs="Times New Roman" w:eastAsiaTheme="minorEastAsia"/>
          <w:color w:val="191919"/>
          <w:sz w:val="18"/>
          <w:szCs w:val="18"/>
          <w:shd w:val="clear" w:color="auto" w:fill="FFFFFF"/>
        </w:rPr>
        <w:t>（八）邮政业</w:t>
      </w:r>
    </w:p>
    <w:p w14:paraId="53C394C0">
      <w:pPr>
        <w:pStyle w:val="23"/>
        <w:shd w:val="clear" w:color="auto" w:fill="FFFFFF"/>
        <w:spacing w:before="0" w:beforeAutospacing="0" w:after="0" w:afterAutospacing="0" w:line="360" w:lineRule="exact"/>
        <w:ind w:firstLine="360" w:firstLineChars="200"/>
        <w:jc w:val="both"/>
        <w:rPr>
          <w:rFonts w:hint="default" w:ascii="Times New Roman" w:hAnsi="Times New Roman" w:cs="Times New Roman" w:eastAsiaTheme="minorEastAsia"/>
          <w:color w:val="191919"/>
          <w:sz w:val="18"/>
          <w:szCs w:val="18"/>
        </w:rPr>
      </w:pPr>
      <w:r>
        <w:rPr>
          <w:rFonts w:hint="default" w:ascii="Times New Roman" w:hAnsi="Times New Roman" w:cs="Times New Roman" w:eastAsiaTheme="minorEastAsia"/>
          <w:color w:val="191919"/>
          <w:sz w:val="18"/>
          <w:szCs w:val="18"/>
          <w:shd w:val="clear" w:color="auto" w:fill="FFFFFF"/>
        </w:rPr>
        <w:t>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1CA3209A">
      <w:pPr>
        <w:pStyle w:val="23"/>
        <w:shd w:val="clear" w:color="auto" w:fill="FFFFFF"/>
        <w:spacing w:before="0" w:beforeAutospacing="0" w:after="0" w:afterAutospacing="0" w:line="360" w:lineRule="exact"/>
        <w:ind w:firstLine="361" w:firstLineChars="200"/>
        <w:rPr>
          <w:rFonts w:hint="default" w:ascii="Times New Roman" w:hAnsi="Times New Roman" w:cs="Times New Roman" w:eastAsiaTheme="minorEastAsia"/>
          <w:color w:val="191919"/>
          <w:sz w:val="18"/>
          <w:szCs w:val="18"/>
        </w:rPr>
      </w:pPr>
      <w:r>
        <w:rPr>
          <w:rStyle w:val="29"/>
          <w:rFonts w:hint="default" w:ascii="Times New Roman" w:hAnsi="Times New Roman" w:cs="Times New Roman" w:eastAsiaTheme="minorEastAsia"/>
          <w:color w:val="191919"/>
          <w:sz w:val="18"/>
          <w:szCs w:val="18"/>
          <w:shd w:val="clear" w:color="auto" w:fill="FFFFFF"/>
        </w:rPr>
        <w:t>（九）住宿业</w:t>
      </w:r>
    </w:p>
    <w:p w14:paraId="33A68F30">
      <w:pPr>
        <w:pStyle w:val="23"/>
        <w:shd w:val="clear" w:color="auto" w:fill="FFFFFF"/>
        <w:spacing w:before="0" w:beforeAutospacing="0" w:after="0" w:afterAutospacing="0" w:line="360" w:lineRule="exact"/>
        <w:ind w:firstLine="360" w:firstLineChars="200"/>
        <w:jc w:val="both"/>
        <w:rPr>
          <w:rFonts w:hint="default" w:ascii="Times New Roman" w:hAnsi="Times New Roman" w:cs="Times New Roman" w:eastAsiaTheme="minorEastAsia"/>
          <w:color w:val="191919"/>
          <w:sz w:val="18"/>
          <w:szCs w:val="18"/>
        </w:rPr>
      </w:pPr>
      <w:r>
        <w:rPr>
          <w:rFonts w:hint="default" w:ascii="Times New Roman" w:hAnsi="Times New Roman" w:cs="Times New Roman" w:eastAsiaTheme="minorEastAsia"/>
          <w:color w:val="191919"/>
          <w:sz w:val="18"/>
          <w:szCs w:val="18"/>
          <w:shd w:val="clear" w:color="auto" w:fill="FFFFFF"/>
        </w:rPr>
        <w:t>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3EAFF3A6">
      <w:pPr>
        <w:pStyle w:val="23"/>
        <w:shd w:val="clear" w:color="auto" w:fill="FFFFFF"/>
        <w:spacing w:before="0" w:beforeAutospacing="0" w:after="0" w:afterAutospacing="0" w:line="360" w:lineRule="exact"/>
        <w:ind w:firstLine="361" w:firstLineChars="200"/>
        <w:rPr>
          <w:rFonts w:hint="default" w:ascii="Times New Roman" w:hAnsi="Times New Roman" w:cs="Times New Roman" w:eastAsiaTheme="minorEastAsia"/>
          <w:color w:val="191919"/>
          <w:sz w:val="18"/>
          <w:szCs w:val="18"/>
        </w:rPr>
      </w:pPr>
      <w:r>
        <w:rPr>
          <w:rStyle w:val="29"/>
          <w:rFonts w:hint="default" w:ascii="Times New Roman" w:hAnsi="Times New Roman" w:cs="Times New Roman" w:eastAsiaTheme="minorEastAsia"/>
          <w:color w:val="191919"/>
          <w:sz w:val="18"/>
          <w:szCs w:val="18"/>
          <w:shd w:val="clear" w:color="auto" w:fill="FFFFFF"/>
        </w:rPr>
        <w:t>（十）餐饮业</w:t>
      </w:r>
    </w:p>
    <w:p w14:paraId="074D39AE">
      <w:pPr>
        <w:pStyle w:val="23"/>
        <w:shd w:val="clear" w:color="auto" w:fill="FFFFFF"/>
        <w:spacing w:before="0" w:beforeAutospacing="0" w:after="0" w:afterAutospacing="0" w:line="360" w:lineRule="exact"/>
        <w:ind w:firstLine="360" w:firstLineChars="200"/>
        <w:jc w:val="both"/>
        <w:rPr>
          <w:rFonts w:hint="default" w:ascii="Times New Roman" w:hAnsi="Times New Roman" w:cs="Times New Roman" w:eastAsiaTheme="minorEastAsia"/>
          <w:color w:val="191919"/>
          <w:sz w:val="18"/>
          <w:szCs w:val="18"/>
        </w:rPr>
      </w:pPr>
      <w:r>
        <w:rPr>
          <w:rFonts w:hint="default" w:ascii="Times New Roman" w:hAnsi="Times New Roman" w:cs="Times New Roman" w:eastAsiaTheme="minorEastAsia"/>
          <w:color w:val="191919"/>
          <w:sz w:val="18"/>
          <w:szCs w:val="18"/>
          <w:shd w:val="clear" w:color="auto" w:fill="FFFFFF"/>
        </w:rPr>
        <w:t>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3BA22522">
      <w:pPr>
        <w:pStyle w:val="23"/>
        <w:shd w:val="clear" w:color="auto" w:fill="FFFFFF"/>
        <w:spacing w:before="0" w:beforeAutospacing="0" w:after="0" w:afterAutospacing="0" w:line="360" w:lineRule="exact"/>
        <w:ind w:firstLine="361" w:firstLineChars="200"/>
        <w:rPr>
          <w:rFonts w:hint="default" w:ascii="Times New Roman" w:hAnsi="Times New Roman" w:cs="Times New Roman" w:eastAsiaTheme="minorEastAsia"/>
          <w:color w:val="191919"/>
          <w:sz w:val="18"/>
          <w:szCs w:val="18"/>
        </w:rPr>
      </w:pPr>
      <w:r>
        <w:rPr>
          <w:rStyle w:val="29"/>
          <w:rFonts w:hint="default" w:ascii="Times New Roman" w:hAnsi="Times New Roman" w:cs="Times New Roman" w:eastAsiaTheme="minorEastAsia"/>
          <w:color w:val="191919"/>
          <w:sz w:val="18"/>
          <w:szCs w:val="18"/>
          <w:shd w:val="clear" w:color="auto" w:fill="FFFFFF"/>
        </w:rPr>
        <w:t>（十一）信息传输业</w:t>
      </w:r>
    </w:p>
    <w:p w14:paraId="611490DE">
      <w:pPr>
        <w:pStyle w:val="23"/>
        <w:shd w:val="clear" w:color="auto" w:fill="FFFFFF"/>
        <w:spacing w:before="0" w:beforeAutospacing="0" w:after="0" w:afterAutospacing="0" w:line="360" w:lineRule="exact"/>
        <w:ind w:firstLine="360" w:firstLineChars="200"/>
        <w:jc w:val="both"/>
        <w:rPr>
          <w:rFonts w:hint="default" w:ascii="Times New Roman" w:hAnsi="Times New Roman" w:cs="Times New Roman" w:eastAsiaTheme="minorEastAsia"/>
          <w:color w:val="191919"/>
          <w:sz w:val="18"/>
          <w:szCs w:val="18"/>
        </w:rPr>
      </w:pPr>
      <w:r>
        <w:rPr>
          <w:rFonts w:hint="default" w:ascii="Times New Roman" w:hAnsi="Times New Roman" w:cs="Times New Roman" w:eastAsiaTheme="minorEastAsia"/>
          <w:color w:val="191919"/>
          <w:sz w:val="18"/>
          <w:szCs w:val="18"/>
          <w:shd w:val="clear" w:color="auto" w:fill="FFFFFF"/>
        </w:rPr>
        <w:t>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40CD833E">
      <w:pPr>
        <w:pStyle w:val="23"/>
        <w:shd w:val="clear" w:color="auto" w:fill="FFFFFF"/>
        <w:spacing w:before="0" w:beforeAutospacing="0" w:after="0" w:afterAutospacing="0" w:line="360" w:lineRule="exact"/>
        <w:ind w:firstLine="361" w:firstLineChars="200"/>
        <w:rPr>
          <w:rFonts w:hint="default" w:ascii="Times New Roman" w:hAnsi="Times New Roman" w:cs="Times New Roman" w:eastAsiaTheme="minorEastAsia"/>
          <w:color w:val="191919"/>
          <w:sz w:val="18"/>
          <w:szCs w:val="18"/>
        </w:rPr>
      </w:pPr>
      <w:r>
        <w:rPr>
          <w:rStyle w:val="29"/>
          <w:rFonts w:hint="default" w:ascii="Times New Roman" w:hAnsi="Times New Roman" w:cs="Times New Roman" w:eastAsiaTheme="minorEastAsia"/>
          <w:color w:val="191919"/>
          <w:sz w:val="18"/>
          <w:szCs w:val="18"/>
          <w:shd w:val="clear" w:color="auto" w:fill="FFFFFF"/>
        </w:rPr>
        <w:t>（十二）软件和信息技术服务业</w:t>
      </w:r>
    </w:p>
    <w:p w14:paraId="2D232A5F">
      <w:pPr>
        <w:pStyle w:val="23"/>
        <w:shd w:val="clear" w:color="auto" w:fill="FFFFFF"/>
        <w:spacing w:before="0" w:beforeAutospacing="0" w:after="0" w:afterAutospacing="0" w:line="360" w:lineRule="exact"/>
        <w:ind w:firstLine="360" w:firstLineChars="200"/>
        <w:jc w:val="both"/>
        <w:rPr>
          <w:rFonts w:hint="default" w:ascii="Times New Roman" w:hAnsi="Times New Roman" w:cs="Times New Roman" w:eastAsiaTheme="minorEastAsia"/>
          <w:color w:val="191919"/>
          <w:sz w:val="18"/>
          <w:szCs w:val="18"/>
        </w:rPr>
      </w:pPr>
      <w:r>
        <w:rPr>
          <w:rFonts w:hint="default" w:ascii="Times New Roman" w:hAnsi="Times New Roman" w:cs="Times New Roman" w:eastAsiaTheme="minorEastAsia"/>
          <w:color w:val="191919"/>
          <w:sz w:val="18"/>
          <w:szCs w:val="18"/>
          <w:shd w:val="clear" w:color="auto" w:fill="FFFFFF"/>
        </w:rPr>
        <w:t>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04A74AFA">
      <w:pPr>
        <w:pStyle w:val="23"/>
        <w:shd w:val="clear" w:color="auto" w:fill="FFFFFF"/>
        <w:spacing w:before="0" w:beforeAutospacing="0" w:after="0" w:afterAutospacing="0" w:line="360" w:lineRule="exact"/>
        <w:ind w:firstLine="361" w:firstLineChars="200"/>
        <w:rPr>
          <w:rFonts w:hint="default" w:ascii="Times New Roman" w:hAnsi="Times New Roman" w:cs="Times New Roman" w:eastAsiaTheme="minorEastAsia"/>
          <w:color w:val="191919"/>
          <w:sz w:val="18"/>
          <w:szCs w:val="18"/>
        </w:rPr>
      </w:pPr>
      <w:r>
        <w:rPr>
          <w:rStyle w:val="29"/>
          <w:rFonts w:hint="default" w:ascii="Times New Roman" w:hAnsi="Times New Roman" w:cs="Times New Roman" w:eastAsiaTheme="minorEastAsia"/>
          <w:color w:val="191919"/>
          <w:sz w:val="18"/>
          <w:szCs w:val="18"/>
          <w:shd w:val="clear" w:color="auto" w:fill="FFFFFF"/>
        </w:rPr>
        <w:t>（十三）房地产开发经营</w:t>
      </w:r>
    </w:p>
    <w:p w14:paraId="769CD283">
      <w:pPr>
        <w:pStyle w:val="23"/>
        <w:shd w:val="clear" w:color="auto" w:fill="FFFFFF"/>
        <w:spacing w:before="0" w:beforeAutospacing="0" w:after="0" w:afterAutospacing="0" w:line="360" w:lineRule="exact"/>
        <w:ind w:firstLine="360" w:firstLineChars="200"/>
        <w:jc w:val="both"/>
        <w:rPr>
          <w:rFonts w:hint="default" w:ascii="Times New Roman" w:hAnsi="Times New Roman" w:cs="Times New Roman" w:eastAsiaTheme="minorEastAsia"/>
          <w:color w:val="191919"/>
          <w:sz w:val="18"/>
          <w:szCs w:val="18"/>
        </w:rPr>
      </w:pPr>
      <w:r>
        <w:rPr>
          <w:rFonts w:hint="default" w:ascii="Times New Roman" w:hAnsi="Times New Roman" w:cs="Times New Roman" w:eastAsiaTheme="minorEastAsia"/>
          <w:color w:val="191919"/>
          <w:sz w:val="18"/>
          <w:szCs w:val="18"/>
          <w:shd w:val="clear" w:color="auto" w:fill="FFFFFF"/>
        </w:rPr>
        <w:t>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036F9289">
      <w:pPr>
        <w:pStyle w:val="23"/>
        <w:shd w:val="clear" w:color="auto" w:fill="FFFFFF"/>
        <w:spacing w:before="0" w:beforeAutospacing="0" w:after="0" w:afterAutospacing="0" w:line="360" w:lineRule="exact"/>
        <w:ind w:firstLine="361" w:firstLineChars="200"/>
        <w:rPr>
          <w:rFonts w:hint="default" w:ascii="Times New Roman" w:hAnsi="Times New Roman" w:cs="Times New Roman" w:eastAsiaTheme="minorEastAsia"/>
          <w:color w:val="191919"/>
          <w:sz w:val="18"/>
          <w:szCs w:val="18"/>
        </w:rPr>
      </w:pPr>
      <w:r>
        <w:rPr>
          <w:rStyle w:val="29"/>
          <w:rFonts w:hint="default" w:ascii="Times New Roman" w:hAnsi="Times New Roman" w:cs="Times New Roman" w:eastAsiaTheme="minorEastAsia"/>
          <w:color w:val="191919"/>
          <w:sz w:val="18"/>
          <w:szCs w:val="18"/>
          <w:shd w:val="clear" w:color="auto" w:fill="FFFFFF"/>
        </w:rPr>
        <w:t>（十四）物业管理</w:t>
      </w:r>
    </w:p>
    <w:p w14:paraId="12602A48">
      <w:pPr>
        <w:pStyle w:val="23"/>
        <w:shd w:val="clear" w:color="auto" w:fill="FFFFFF"/>
        <w:spacing w:before="0" w:beforeAutospacing="0" w:after="0" w:afterAutospacing="0" w:line="360" w:lineRule="exact"/>
        <w:ind w:firstLine="360" w:firstLineChars="200"/>
        <w:jc w:val="both"/>
        <w:rPr>
          <w:rFonts w:hint="default" w:ascii="Times New Roman" w:hAnsi="Times New Roman" w:cs="Times New Roman" w:eastAsiaTheme="minorEastAsia"/>
          <w:color w:val="191919"/>
          <w:sz w:val="18"/>
          <w:szCs w:val="18"/>
        </w:rPr>
      </w:pPr>
      <w:r>
        <w:rPr>
          <w:rFonts w:hint="default" w:ascii="Times New Roman" w:hAnsi="Times New Roman" w:cs="Times New Roman" w:eastAsiaTheme="minorEastAsia"/>
          <w:color w:val="191919"/>
          <w:sz w:val="18"/>
          <w:szCs w:val="18"/>
          <w:shd w:val="clear" w:color="auto" w:fill="FFFFFF"/>
        </w:rPr>
        <w:t>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6EBF3C7B">
      <w:pPr>
        <w:pStyle w:val="23"/>
        <w:shd w:val="clear" w:color="auto" w:fill="FFFFFF"/>
        <w:spacing w:before="0" w:beforeAutospacing="0" w:after="0" w:afterAutospacing="0" w:line="360" w:lineRule="exact"/>
        <w:ind w:firstLine="361" w:firstLineChars="200"/>
        <w:rPr>
          <w:rFonts w:hint="default" w:ascii="Times New Roman" w:hAnsi="Times New Roman" w:cs="Times New Roman" w:eastAsiaTheme="minorEastAsia"/>
          <w:color w:val="191919"/>
          <w:sz w:val="18"/>
          <w:szCs w:val="18"/>
        </w:rPr>
      </w:pPr>
      <w:r>
        <w:rPr>
          <w:rStyle w:val="29"/>
          <w:rFonts w:hint="default" w:ascii="Times New Roman" w:hAnsi="Times New Roman" w:cs="Times New Roman" w:eastAsiaTheme="minorEastAsia"/>
          <w:color w:val="191919"/>
          <w:sz w:val="18"/>
          <w:szCs w:val="18"/>
          <w:shd w:val="clear" w:color="auto" w:fill="FFFFFF"/>
        </w:rPr>
        <w:t>（十五）租赁和商务服务业</w:t>
      </w:r>
    </w:p>
    <w:p w14:paraId="56099CF7">
      <w:pPr>
        <w:pStyle w:val="23"/>
        <w:shd w:val="clear" w:color="auto" w:fill="FFFFFF"/>
        <w:spacing w:before="0" w:beforeAutospacing="0" w:after="0" w:afterAutospacing="0" w:line="360" w:lineRule="exact"/>
        <w:ind w:firstLine="360" w:firstLineChars="200"/>
        <w:jc w:val="both"/>
        <w:rPr>
          <w:rFonts w:hint="default" w:ascii="Times New Roman" w:hAnsi="Times New Roman" w:cs="Times New Roman" w:eastAsiaTheme="minorEastAsia"/>
          <w:color w:val="191919"/>
          <w:sz w:val="18"/>
          <w:szCs w:val="18"/>
        </w:rPr>
      </w:pPr>
      <w:r>
        <w:rPr>
          <w:rFonts w:hint="default" w:ascii="Times New Roman" w:hAnsi="Times New Roman" w:cs="Times New Roman" w:eastAsiaTheme="minorEastAsia"/>
          <w:color w:val="191919"/>
          <w:sz w:val="18"/>
          <w:szCs w:val="18"/>
          <w:shd w:val="clear" w:color="auto" w:fill="FFFFFF"/>
        </w:rPr>
        <w:t>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02E0B664">
      <w:pPr>
        <w:pStyle w:val="23"/>
        <w:shd w:val="clear" w:color="auto" w:fill="FFFFFF"/>
        <w:spacing w:before="0" w:beforeAutospacing="0" w:after="0" w:afterAutospacing="0" w:line="360" w:lineRule="exact"/>
        <w:ind w:firstLine="361" w:firstLineChars="200"/>
        <w:rPr>
          <w:rFonts w:hint="default" w:ascii="Times New Roman" w:hAnsi="Times New Roman" w:cs="Times New Roman" w:eastAsiaTheme="minorEastAsia"/>
          <w:color w:val="191919"/>
          <w:sz w:val="18"/>
          <w:szCs w:val="18"/>
        </w:rPr>
      </w:pPr>
      <w:r>
        <w:rPr>
          <w:rStyle w:val="29"/>
          <w:rFonts w:hint="default" w:ascii="Times New Roman" w:hAnsi="Times New Roman" w:cs="Times New Roman" w:eastAsiaTheme="minorEastAsia"/>
          <w:color w:val="191919"/>
          <w:sz w:val="18"/>
          <w:szCs w:val="18"/>
          <w:shd w:val="clear" w:color="auto" w:fill="FFFFFF"/>
        </w:rPr>
        <w:t>（十六）其他未列明行业</w:t>
      </w:r>
    </w:p>
    <w:p w14:paraId="000F3DDB">
      <w:pPr>
        <w:pStyle w:val="23"/>
        <w:shd w:val="clear" w:color="auto" w:fill="FFFFFF"/>
        <w:spacing w:before="0" w:beforeAutospacing="0" w:after="0" w:afterAutospacing="0" w:line="360" w:lineRule="exact"/>
        <w:ind w:firstLine="360" w:firstLineChars="200"/>
        <w:jc w:val="both"/>
        <w:rPr>
          <w:rFonts w:hint="default" w:ascii="Times New Roman" w:hAnsi="Times New Roman" w:cs="Times New Roman" w:eastAsiaTheme="minorEastAsia"/>
          <w:sz w:val="18"/>
          <w:szCs w:val="18"/>
        </w:rPr>
      </w:pPr>
      <w:r>
        <w:rPr>
          <w:rFonts w:hint="default" w:ascii="Times New Roman" w:hAnsi="Times New Roman" w:cs="Times New Roman" w:eastAsiaTheme="minorEastAsia"/>
          <w:color w:val="191919"/>
          <w:sz w:val="18"/>
          <w:szCs w:val="18"/>
          <w:shd w:val="clear" w:color="auto" w:fill="FFFFFF"/>
        </w:rPr>
        <w:t>从业人员300人以下的为中小微型企业。其中，从业人员100人及以上的为中型企业；从业人员10人及以上的为小型企业；从业人员10人以下的为微型企业。</w:t>
      </w:r>
    </w:p>
    <w:p w14:paraId="3DE72D1B">
      <w:pPr>
        <w:pStyle w:val="10"/>
        <w:ind w:firstLine="210"/>
        <w:rPr>
          <w:rFonts w:hint="default" w:ascii="Times New Roman" w:hAnsi="Times New Roman" w:cs="Times New Roman" w:eastAsiaTheme="minorEastAsia"/>
          <w:color w:val="000000"/>
        </w:rPr>
        <w:sectPr>
          <w:headerReference r:id="rId5" w:type="default"/>
          <w:footerReference r:id="rId6" w:type="default"/>
          <w:pgSz w:w="11906" w:h="16838"/>
          <w:pgMar w:top="1558" w:right="1531" w:bottom="1402" w:left="1531" w:header="851" w:footer="851" w:gutter="0"/>
          <w:cols w:space="720" w:num="1"/>
          <w:docGrid w:linePitch="312" w:charSpace="0"/>
        </w:sectPr>
      </w:pPr>
    </w:p>
    <w:p w14:paraId="116374D6">
      <w:pPr>
        <w:snapToGrid w:val="0"/>
        <w:spacing w:before="50" w:after="50" w:line="500" w:lineRule="exact"/>
        <w:jc w:val="left"/>
        <w:rPr>
          <w:rFonts w:hint="default" w:ascii="Times New Roman" w:hAnsi="Times New Roman" w:cs="Times New Roman" w:eastAsiaTheme="minorEastAsia"/>
          <w:b/>
          <w:szCs w:val="21"/>
        </w:rPr>
      </w:pPr>
      <w:r>
        <w:rPr>
          <w:rFonts w:hint="default" w:ascii="Times New Roman" w:hAnsi="Times New Roman" w:cs="Times New Roman" w:eastAsiaTheme="minorEastAsia"/>
          <w:b/>
          <w:szCs w:val="21"/>
        </w:rPr>
        <w:t>附件：</w:t>
      </w:r>
    </w:p>
    <w:p w14:paraId="7E0CF36E">
      <w:pPr>
        <w:pStyle w:val="34"/>
        <w:spacing w:before="120"/>
        <w:rPr>
          <w:rFonts w:hint="default" w:ascii="Times New Roman" w:hAnsi="Times New Roman" w:cs="Times New Roman" w:eastAsiaTheme="minorEastAsia"/>
        </w:rPr>
      </w:pPr>
    </w:p>
    <w:p w14:paraId="5E926C7E">
      <w:pPr>
        <w:snapToGrid w:val="0"/>
        <w:spacing w:before="50" w:after="50" w:line="500" w:lineRule="exact"/>
        <w:jc w:val="center"/>
        <w:rPr>
          <w:rFonts w:hint="default" w:ascii="Times New Roman" w:hAnsi="Times New Roman" w:cs="Times New Roman" w:eastAsiaTheme="minorEastAsia"/>
          <w:b/>
          <w:sz w:val="32"/>
          <w:szCs w:val="32"/>
        </w:rPr>
      </w:pPr>
      <w:r>
        <w:rPr>
          <w:rFonts w:hint="default" w:ascii="Times New Roman" w:hAnsi="Times New Roman" w:cs="Times New Roman" w:eastAsiaTheme="minorEastAsia"/>
          <w:b/>
          <w:sz w:val="32"/>
          <w:szCs w:val="32"/>
        </w:rPr>
        <w:t>残疾人福利性单位声明函</w:t>
      </w:r>
    </w:p>
    <w:p w14:paraId="7166D348">
      <w:pPr>
        <w:snapToGrid w:val="0"/>
        <w:spacing w:before="50" w:after="50" w:line="380" w:lineRule="exact"/>
        <w:ind w:right="-817" w:rightChars="-389"/>
        <w:rPr>
          <w:rFonts w:hint="default" w:ascii="Times New Roman" w:hAnsi="Times New Roman" w:cs="Times New Roman" w:eastAsiaTheme="minorEastAsia"/>
          <w:b/>
          <w:sz w:val="24"/>
        </w:rPr>
      </w:pPr>
    </w:p>
    <w:p w14:paraId="56613EA4">
      <w:pPr>
        <w:spacing w:line="420" w:lineRule="exact"/>
        <w:ind w:firstLine="420" w:firstLineChars="200"/>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本单位郑重声明，根据《财政部民政部中国残疾人联合会关于促进残疾人就业政府采购政策的通知》（财库〔2017〕141号）的规定，本单位为符合条件的残疾人福利性单位，且本单位参加单位的</w:t>
      </w:r>
      <w:r>
        <w:rPr>
          <w:rFonts w:hint="default" w:ascii="Times New Roman" w:hAnsi="Times New Roman" w:cs="Times New Roman" w:eastAsiaTheme="minorEastAsia"/>
          <w:szCs w:val="21"/>
          <w:u w:val="single"/>
        </w:rPr>
        <w:tab/>
      </w:r>
      <w:r>
        <w:rPr>
          <w:rFonts w:hint="default" w:ascii="Times New Roman" w:hAnsi="Times New Roman" w:cs="Times New Roman" w:eastAsiaTheme="minorEastAsia"/>
          <w:szCs w:val="21"/>
        </w:rPr>
        <w:t>项目采购活动提供本单位制造的货物（由本单位承担工程/提供服务），或者提供其他残疾人福利性单位制造的货物（不包括使用非残疾人福利性单位注册商标的货物）。</w:t>
      </w:r>
    </w:p>
    <w:p w14:paraId="30988016">
      <w:pPr>
        <w:spacing w:line="420" w:lineRule="exact"/>
        <w:ind w:firstLine="420" w:firstLineChars="200"/>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本单位对上述声明的真实性负责。如有虚假，将依法承担相应责任。</w:t>
      </w:r>
    </w:p>
    <w:p w14:paraId="69482FED">
      <w:pPr>
        <w:snapToGrid w:val="0"/>
        <w:spacing w:before="50" w:after="50" w:line="380" w:lineRule="exact"/>
        <w:ind w:right="-817" w:rightChars="-389"/>
        <w:rPr>
          <w:rFonts w:hint="default" w:ascii="Times New Roman" w:hAnsi="Times New Roman" w:cs="Times New Roman" w:eastAsiaTheme="minorEastAsia"/>
          <w:b/>
          <w:szCs w:val="21"/>
        </w:rPr>
      </w:pPr>
    </w:p>
    <w:p w14:paraId="757346A8">
      <w:pPr>
        <w:snapToGrid w:val="0"/>
        <w:spacing w:before="50" w:after="50" w:line="380" w:lineRule="exact"/>
        <w:ind w:right="-817" w:rightChars="-389"/>
        <w:rPr>
          <w:rFonts w:hint="default" w:ascii="Times New Roman" w:hAnsi="Times New Roman" w:cs="Times New Roman" w:eastAsiaTheme="minorEastAsia"/>
          <w:b/>
          <w:szCs w:val="21"/>
        </w:rPr>
      </w:pPr>
    </w:p>
    <w:p w14:paraId="03E5F995">
      <w:pPr>
        <w:spacing w:line="400" w:lineRule="exact"/>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供应商名称（盖章）：</w:t>
      </w:r>
    </w:p>
    <w:p w14:paraId="0263017B">
      <w:pPr>
        <w:spacing w:line="400" w:lineRule="exact"/>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日期：年月日</w:t>
      </w:r>
    </w:p>
    <w:p w14:paraId="4524C2D2">
      <w:pPr>
        <w:snapToGrid w:val="0"/>
        <w:spacing w:before="50" w:after="50" w:line="380" w:lineRule="exact"/>
        <w:ind w:right="-817" w:rightChars="-389"/>
        <w:rPr>
          <w:rFonts w:hint="default" w:ascii="Times New Roman" w:hAnsi="Times New Roman" w:cs="Times New Roman" w:eastAsiaTheme="minorEastAsia"/>
          <w:b/>
          <w:szCs w:val="21"/>
        </w:rPr>
      </w:pPr>
    </w:p>
    <w:p w14:paraId="652B68AE">
      <w:pPr>
        <w:snapToGrid w:val="0"/>
        <w:spacing w:before="50" w:after="50" w:line="380" w:lineRule="exact"/>
        <w:ind w:right="-817" w:rightChars="-389"/>
        <w:rPr>
          <w:rFonts w:hint="default" w:ascii="Times New Roman" w:hAnsi="Times New Roman" w:cs="Times New Roman" w:eastAsiaTheme="minorEastAsia"/>
          <w:b/>
          <w:szCs w:val="21"/>
        </w:rPr>
      </w:pPr>
    </w:p>
    <w:p w14:paraId="2314E538">
      <w:pPr>
        <w:ind w:firstLine="420" w:firstLineChars="200"/>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注：提供社保缴纳人员名单、录用的残疾人的《中华人民共和国残疾人证》或者《中华人民共和国残疾军人证(1至8级)》复印件。</w:t>
      </w:r>
    </w:p>
    <w:p w14:paraId="1C4B199F">
      <w:pPr>
        <w:snapToGrid w:val="0"/>
        <w:spacing w:before="50" w:after="50" w:line="380" w:lineRule="exact"/>
        <w:ind w:right="-817" w:rightChars="-389"/>
        <w:rPr>
          <w:rFonts w:hint="default" w:ascii="Times New Roman" w:hAnsi="Times New Roman" w:cs="Times New Roman" w:eastAsiaTheme="minorEastAsia"/>
          <w:b/>
          <w:sz w:val="24"/>
        </w:rPr>
      </w:pPr>
    </w:p>
    <w:p w14:paraId="7FF6DD91">
      <w:pPr>
        <w:snapToGrid w:val="0"/>
        <w:spacing w:before="50" w:after="50" w:line="380" w:lineRule="exact"/>
        <w:ind w:right="-817" w:rightChars="-389"/>
        <w:rPr>
          <w:rFonts w:hint="default" w:ascii="Times New Roman" w:hAnsi="Times New Roman" w:cs="Times New Roman" w:eastAsiaTheme="minorEastAsia"/>
          <w:b/>
          <w:sz w:val="24"/>
        </w:rPr>
      </w:pPr>
    </w:p>
    <w:p w14:paraId="139E9217">
      <w:pPr>
        <w:pStyle w:val="10"/>
        <w:ind w:firstLine="210"/>
        <w:rPr>
          <w:rFonts w:hint="default" w:ascii="Times New Roman" w:hAnsi="Times New Roman" w:cs="Times New Roman" w:eastAsiaTheme="minorEastAsia"/>
        </w:rPr>
      </w:pPr>
    </w:p>
    <w:p w14:paraId="3B99ADBF">
      <w:pPr>
        <w:snapToGrid w:val="0"/>
        <w:spacing w:before="50" w:after="50" w:line="380" w:lineRule="exact"/>
        <w:ind w:right="-817" w:rightChars="-389"/>
        <w:rPr>
          <w:rFonts w:hint="default" w:ascii="Times New Roman" w:hAnsi="Times New Roman" w:cs="Times New Roman" w:eastAsiaTheme="minorEastAsia"/>
          <w:b/>
          <w:sz w:val="24"/>
        </w:rPr>
      </w:pPr>
    </w:p>
    <w:p w14:paraId="70395B0B">
      <w:pPr>
        <w:pStyle w:val="3"/>
        <w:rPr>
          <w:rFonts w:hint="default" w:ascii="Times New Roman" w:hAnsi="Times New Roman" w:cs="Times New Roman" w:eastAsiaTheme="minorEastAsia"/>
        </w:rPr>
      </w:pPr>
    </w:p>
    <w:p w14:paraId="26AD8728">
      <w:pPr>
        <w:rPr>
          <w:rFonts w:hint="default" w:ascii="Times New Roman" w:hAnsi="Times New Roman" w:cs="Times New Roman" w:eastAsiaTheme="minorEastAsia"/>
        </w:rPr>
      </w:pPr>
    </w:p>
    <w:p w14:paraId="0A2470B4">
      <w:pPr>
        <w:pStyle w:val="3"/>
        <w:rPr>
          <w:rFonts w:hint="default" w:ascii="Times New Roman" w:hAnsi="Times New Roman" w:cs="Times New Roman" w:eastAsiaTheme="minorEastAsia"/>
        </w:rPr>
      </w:pPr>
    </w:p>
    <w:p w14:paraId="5EF30378">
      <w:pPr>
        <w:rPr>
          <w:rFonts w:hint="default" w:ascii="Times New Roman" w:hAnsi="Times New Roman" w:cs="Times New Roman" w:eastAsiaTheme="minorEastAsia"/>
        </w:rPr>
      </w:pPr>
    </w:p>
    <w:p w14:paraId="54B61A6A">
      <w:pPr>
        <w:pStyle w:val="3"/>
        <w:rPr>
          <w:rFonts w:hint="default" w:ascii="Times New Roman" w:hAnsi="Times New Roman" w:cs="Times New Roman" w:eastAsiaTheme="minorEastAsia"/>
        </w:rPr>
      </w:pPr>
    </w:p>
    <w:p w14:paraId="1ED42361">
      <w:pPr>
        <w:rPr>
          <w:rFonts w:hint="default" w:ascii="Times New Roman" w:hAnsi="Times New Roman" w:cs="Times New Roman" w:eastAsiaTheme="minorEastAsia"/>
        </w:rPr>
      </w:pPr>
    </w:p>
    <w:p w14:paraId="291A9E4C">
      <w:pPr>
        <w:pStyle w:val="3"/>
        <w:rPr>
          <w:rFonts w:hint="default" w:ascii="Times New Roman" w:hAnsi="Times New Roman" w:cs="Times New Roman" w:eastAsiaTheme="minorEastAsia"/>
        </w:rPr>
      </w:pPr>
    </w:p>
    <w:p w14:paraId="6927789C">
      <w:pPr>
        <w:pStyle w:val="10"/>
        <w:ind w:firstLine="241"/>
        <w:rPr>
          <w:rFonts w:hint="default" w:ascii="Times New Roman" w:hAnsi="Times New Roman" w:cs="Times New Roman" w:eastAsiaTheme="minorEastAsia"/>
          <w:b/>
          <w:sz w:val="24"/>
        </w:rPr>
      </w:pPr>
    </w:p>
    <w:p w14:paraId="74860FD2">
      <w:pPr>
        <w:snapToGrid w:val="0"/>
        <w:spacing w:before="50" w:after="50" w:line="500" w:lineRule="exact"/>
        <w:jc w:val="left"/>
        <w:rPr>
          <w:rFonts w:hint="default" w:ascii="Times New Roman" w:hAnsi="Times New Roman" w:cs="Times New Roman" w:eastAsiaTheme="minorEastAsia"/>
          <w:b/>
          <w:szCs w:val="21"/>
        </w:rPr>
      </w:pPr>
      <w:r>
        <w:rPr>
          <w:rFonts w:hint="default" w:ascii="Times New Roman" w:hAnsi="Times New Roman" w:cs="Times New Roman" w:eastAsiaTheme="minorEastAsia"/>
          <w:b/>
          <w:szCs w:val="21"/>
        </w:rPr>
        <w:t>附件：</w:t>
      </w:r>
    </w:p>
    <w:p w14:paraId="26FF40B3">
      <w:pPr>
        <w:pStyle w:val="10"/>
        <w:ind w:firstLine="210"/>
        <w:rPr>
          <w:rFonts w:hint="default" w:ascii="Times New Roman" w:hAnsi="Times New Roman" w:cs="Times New Roman" w:eastAsiaTheme="minorEastAsia"/>
        </w:rPr>
      </w:pPr>
    </w:p>
    <w:p w14:paraId="567BC8F9">
      <w:pPr>
        <w:jc w:val="center"/>
        <w:rPr>
          <w:rFonts w:hint="default" w:ascii="Times New Roman" w:hAnsi="Times New Roman" w:cs="Times New Roman" w:eastAsiaTheme="minorEastAsia"/>
          <w:b/>
          <w:bCs/>
          <w:color w:val="000000"/>
          <w:sz w:val="32"/>
          <w:szCs w:val="32"/>
        </w:rPr>
      </w:pPr>
      <w:r>
        <w:rPr>
          <w:rFonts w:hint="default" w:ascii="Times New Roman" w:hAnsi="Times New Roman" w:cs="Times New Roman" w:eastAsiaTheme="minorEastAsia"/>
          <w:b/>
          <w:bCs/>
          <w:color w:val="000000"/>
          <w:sz w:val="32"/>
          <w:szCs w:val="32"/>
        </w:rPr>
        <w:t>监狱企业声明函</w:t>
      </w:r>
    </w:p>
    <w:p w14:paraId="14B9C2B8">
      <w:pPr>
        <w:spacing w:line="600" w:lineRule="exact"/>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【非监狱企业的不用提供】</w:t>
      </w:r>
    </w:p>
    <w:p w14:paraId="622A4CFA">
      <w:pPr>
        <w:spacing w:line="400" w:lineRule="exact"/>
        <w:ind w:firstLine="420" w:firstLineChars="200"/>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本企业郑重声明，参照《关于政府采购支持监狱企业发展有关间想的通知》(财库[2014]68号）的规定，本企业为监狱企业。</w:t>
      </w:r>
    </w:p>
    <w:p w14:paraId="7F18AF73">
      <w:pPr>
        <w:spacing w:line="400" w:lineRule="exact"/>
        <w:ind w:firstLine="420" w:firstLineChars="200"/>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根据上述标准，我企业属于监狱企业的理由为:</w:t>
      </w:r>
    </w:p>
    <w:p w14:paraId="33FA65CA">
      <w:pPr>
        <w:spacing w:line="400" w:lineRule="exact"/>
        <w:ind w:firstLine="420" w:firstLineChars="200"/>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本企业为参加(项目名称:)(项目编号:)采购活动提供本企业的产品。</w:t>
      </w:r>
    </w:p>
    <w:p w14:paraId="4ECFDA95">
      <w:pPr>
        <w:spacing w:line="400" w:lineRule="exact"/>
        <w:ind w:firstLine="315" w:firstLineChars="150"/>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本企业对上述声明的真实性负责。如有虚假，将依法承担相应责任。</w:t>
      </w:r>
    </w:p>
    <w:p w14:paraId="177E01CD">
      <w:pPr>
        <w:spacing w:line="400" w:lineRule="exact"/>
        <w:rPr>
          <w:rFonts w:hint="default" w:ascii="Times New Roman" w:hAnsi="Times New Roman" w:cs="Times New Roman" w:eastAsiaTheme="minorEastAsia"/>
          <w:szCs w:val="21"/>
        </w:rPr>
      </w:pPr>
    </w:p>
    <w:p w14:paraId="53115CFD">
      <w:pPr>
        <w:pStyle w:val="10"/>
        <w:ind w:firstLine="210"/>
        <w:rPr>
          <w:rFonts w:hint="default" w:ascii="Times New Roman" w:hAnsi="Times New Roman" w:cs="Times New Roman" w:eastAsiaTheme="minorEastAsia"/>
        </w:rPr>
      </w:pPr>
    </w:p>
    <w:p w14:paraId="7843656D">
      <w:pPr>
        <w:spacing w:line="400" w:lineRule="exact"/>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供应商名称（盖章）：</w:t>
      </w:r>
    </w:p>
    <w:p w14:paraId="5A861F0F">
      <w:pPr>
        <w:spacing w:line="400" w:lineRule="exact"/>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日期：年月日</w:t>
      </w:r>
    </w:p>
    <w:p w14:paraId="385B81D8">
      <w:pPr>
        <w:pStyle w:val="10"/>
        <w:ind w:firstLine="210"/>
        <w:rPr>
          <w:rFonts w:hint="default" w:ascii="Times New Roman" w:hAnsi="Times New Roman" w:cs="Times New Roman" w:eastAsiaTheme="minorEastAsia"/>
        </w:rPr>
      </w:pPr>
    </w:p>
    <w:p w14:paraId="73D61C49">
      <w:pPr>
        <w:spacing w:line="400" w:lineRule="exact"/>
        <w:rPr>
          <w:rFonts w:hint="default" w:ascii="Times New Roman" w:hAnsi="Times New Roman" w:cs="Times New Roman" w:eastAsiaTheme="minorEastAsia"/>
          <w:szCs w:val="21"/>
        </w:rPr>
      </w:pPr>
    </w:p>
    <w:p w14:paraId="73CD0C05">
      <w:pPr>
        <w:spacing w:line="400" w:lineRule="exact"/>
        <w:rPr>
          <w:rFonts w:hint="default" w:ascii="Times New Roman" w:hAnsi="Times New Roman" w:cs="Times New Roman" w:eastAsiaTheme="minorEastAsia"/>
          <w:b/>
          <w:bCs/>
          <w:szCs w:val="21"/>
        </w:rPr>
      </w:pPr>
      <w:r>
        <w:rPr>
          <w:rFonts w:hint="default" w:ascii="Times New Roman" w:hAnsi="Times New Roman" w:cs="Times New Roman" w:eastAsiaTheme="minorEastAsia"/>
          <w:b/>
          <w:bCs/>
          <w:szCs w:val="21"/>
        </w:rPr>
        <w:t>附相关证明材料</w:t>
      </w:r>
    </w:p>
    <w:p w14:paraId="244A3043">
      <w:pPr>
        <w:spacing w:line="400" w:lineRule="exact"/>
        <w:ind w:firstLine="420" w:firstLineChars="200"/>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监狱企业参加采购采购活动时，应当提供由省级以上监狱管理局、戒毒管理局(含新疆生产建设兵团)出具的属于监狱企业的证明文件；</w:t>
      </w:r>
    </w:p>
    <w:p w14:paraId="55782C28">
      <w:pPr>
        <w:spacing w:line="400" w:lineRule="exact"/>
        <w:ind w:firstLine="420" w:firstLineChars="200"/>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0A605FBB">
      <w:pPr>
        <w:widowControl/>
        <w:rPr>
          <w:rFonts w:hint="default" w:ascii="Times New Roman" w:hAnsi="Times New Roman" w:cs="Times New Roman" w:eastAsiaTheme="minorEastAsia"/>
          <w:b/>
          <w:bCs/>
          <w:color w:val="000000"/>
          <w:kern w:val="0"/>
          <w:sz w:val="30"/>
          <w:szCs w:val="30"/>
          <w:lang w:bidi="ar"/>
        </w:rPr>
      </w:pPr>
    </w:p>
    <w:p w14:paraId="66C987A3">
      <w:pPr>
        <w:widowControl/>
        <w:rPr>
          <w:rFonts w:hint="default" w:ascii="Times New Roman" w:hAnsi="Times New Roman" w:cs="Times New Roman" w:eastAsiaTheme="minorEastAsia"/>
          <w:b/>
          <w:bCs/>
          <w:color w:val="000000"/>
          <w:kern w:val="0"/>
          <w:sz w:val="30"/>
          <w:szCs w:val="30"/>
          <w:lang w:bidi="ar"/>
        </w:rPr>
      </w:pPr>
    </w:p>
    <w:p w14:paraId="521834E5">
      <w:pPr>
        <w:widowControl/>
        <w:rPr>
          <w:rFonts w:hint="default" w:ascii="Times New Roman" w:hAnsi="Times New Roman" w:cs="Times New Roman" w:eastAsiaTheme="minorEastAsia"/>
          <w:b/>
          <w:bCs/>
          <w:color w:val="000000"/>
          <w:kern w:val="0"/>
          <w:sz w:val="30"/>
          <w:szCs w:val="30"/>
          <w:lang w:bidi="ar"/>
        </w:rPr>
      </w:pPr>
    </w:p>
    <w:p w14:paraId="0BA8BF8E">
      <w:pPr>
        <w:widowControl/>
        <w:rPr>
          <w:rFonts w:hint="default" w:ascii="Times New Roman" w:hAnsi="Times New Roman" w:cs="Times New Roman" w:eastAsiaTheme="minorEastAsia"/>
          <w:b/>
          <w:bCs/>
          <w:color w:val="000000"/>
          <w:kern w:val="0"/>
          <w:sz w:val="30"/>
          <w:szCs w:val="30"/>
          <w:lang w:bidi="ar"/>
        </w:rPr>
      </w:pPr>
    </w:p>
    <w:p w14:paraId="239FBC75">
      <w:pPr>
        <w:widowControl/>
        <w:rPr>
          <w:rFonts w:hint="default" w:ascii="Times New Roman" w:hAnsi="Times New Roman" w:cs="Times New Roman" w:eastAsiaTheme="minorEastAsia"/>
          <w:b/>
          <w:bCs/>
          <w:color w:val="000000"/>
          <w:kern w:val="0"/>
          <w:sz w:val="30"/>
          <w:szCs w:val="30"/>
          <w:lang w:bidi="ar"/>
        </w:rPr>
      </w:pPr>
    </w:p>
    <w:p w14:paraId="78034C97">
      <w:pPr>
        <w:widowControl/>
        <w:rPr>
          <w:rFonts w:hint="default" w:ascii="Times New Roman" w:hAnsi="Times New Roman" w:cs="Times New Roman" w:eastAsiaTheme="minorEastAsia"/>
          <w:b/>
          <w:bCs/>
          <w:color w:val="000000"/>
          <w:kern w:val="0"/>
          <w:sz w:val="30"/>
          <w:szCs w:val="30"/>
          <w:lang w:bidi="ar"/>
        </w:rPr>
      </w:pPr>
    </w:p>
    <w:p w14:paraId="0C736974">
      <w:pPr>
        <w:widowControl/>
        <w:rPr>
          <w:rFonts w:hint="default" w:ascii="Times New Roman" w:hAnsi="Times New Roman" w:cs="Times New Roman" w:eastAsiaTheme="minorEastAsia"/>
          <w:b/>
          <w:bCs/>
          <w:color w:val="000000"/>
          <w:kern w:val="0"/>
          <w:sz w:val="30"/>
          <w:szCs w:val="30"/>
          <w:lang w:bidi="ar"/>
        </w:rPr>
      </w:pPr>
    </w:p>
    <w:p w14:paraId="0314BBD2">
      <w:pPr>
        <w:widowControl/>
        <w:rPr>
          <w:rFonts w:hint="default" w:ascii="Times New Roman" w:hAnsi="Times New Roman" w:cs="Times New Roman" w:eastAsiaTheme="minorEastAsia"/>
          <w:b/>
          <w:bCs/>
          <w:color w:val="000000"/>
          <w:kern w:val="0"/>
          <w:sz w:val="30"/>
          <w:szCs w:val="30"/>
          <w:lang w:bidi="ar"/>
        </w:rPr>
      </w:pPr>
    </w:p>
    <w:p w14:paraId="33D33767">
      <w:pPr>
        <w:widowControl/>
        <w:rPr>
          <w:rFonts w:hint="default" w:ascii="Times New Roman" w:hAnsi="Times New Roman" w:cs="Times New Roman" w:eastAsiaTheme="minorEastAsia"/>
          <w:b/>
          <w:bCs/>
          <w:color w:val="000000"/>
          <w:kern w:val="0"/>
          <w:sz w:val="30"/>
          <w:szCs w:val="30"/>
          <w:lang w:bidi="ar"/>
        </w:rPr>
      </w:pPr>
    </w:p>
    <w:p w14:paraId="29EA0AEE">
      <w:pPr>
        <w:widowControl/>
        <w:rPr>
          <w:rFonts w:hint="default" w:ascii="Times New Roman" w:hAnsi="Times New Roman" w:cs="Times New Roman" w:eastAsiaTheme="minorEastAsia"/>
          <w:b/>
          <w:bCs/>
          <w:color w:val="000000"/>
          <w:kern w:val="0"/>
          <w:sz w:val="30"/>
          <w:szCs w:val="30"/>
          <w:lang w:bidi="ar"/>
        </w:rPr>
      </w:pPr>
    </w:p>
    <w:p w14:paraId="4D324DA8">
      <w:pPr>
        <w:widowControl/>
        <w:rPr>
          <w:rFonts w:hint="default" w:ascii="Times New Roman" w:hAnsi="Times New Roman" w:cs="Times New Roman" w:eastAsiaTheme="minorEastAsia"/>
          <w:b/>
          <w:bCs/>
          <w:color w:val="000000"/>
          <w:kern w:val="0"/>
          <w:sz w:val="30"/>
          <w:szCs w:val="30"/>
          <w:lang w:bidi="ar"/>
        </w:rPr>
      </w:pPr>
    </w:p>
    <w:p w14:paraId="64C9186F">
      <w:pPr>
        <w:widowControl/>
        <w:rPr>
          <w:rFonts w:hint="default" w:ascii="Times New Roman" w:hAnsi="Times New Roman" w:cs="Times New Roman" w:eastAsiaTheme="minorEastAsia"/>
          <w:b/>
          <w:bCs/>
          <w:color w:val="000000"/>
          <w:kern w:val="0"/>
          <w:sz w:val="30"/>
          <w:szCs w:val="30"/>
          <w:lang w:bidi="ar"/>
        </w:rPr>
      </w:pPr>
    </w:p>
    <w:p w14:paraId="3A8E6C79">
      <w:pPr>
        <w:pStyle w:val="10"/>
        <w:ind w:left="0" w:leftChars="0" w:firstLine="0" w:firstLineChars="0"/>
        <w:rPr>
          <w:rFonts w:hint="default" w:ascii="Times New Roman" w:hAnsi="Times New Roman" w:cs="Times New Roman" w:eastAsiaTheme="minorEastAsia"/>
          <w:color w:val="000000"/>
        </w:rPr>
      </w:pPr>
    </w:p>
    <w:p w14:paraId="53732969">
      <w:pPr>
        <w:widowControl/>
        <w:rPr>
          <w:rFonts w:hint="default" w:ascii="Times New Roman" w:hAnsi="Times New Roman" w:cs="Times New Roman" w:eastAsiaTheme="minorEastAsia"/>
          <w:b/>
          <w:bCs/>
          <w:color w:val="000000"/>
          <w:kern w:val="0"/>
          <w:sz w:val="30"/>
          <w:szCs w:val="30"/>
          <w:lang w:bidi="ar"/>
        </w:rPr>
      </w:pPr>
    </w:p>
    <w:p w14:paraId="5B0199B2">
      <w:pPr>
        <w:widowControl/>
        <w:rPr>
          <w:rFonts w:hint="default" w:ascii="Times New Roman" w:hAnsi="Times New Roman" w:cs="Times New Roman" w:eastAsiaTheme="minorEastAsia"/>
          <w:kern w:val="1"/>
          <w:szCs w:val="21"/>
        </w:rPr>
      </w:pPr>
      <w:r>
        <w:rPr>
          <w:rFonts w:hint="default" w:ascii="Times New Roman" w:hAnsi="Times New Roman" w:cs="Times New Roman" w:eastAsiaTheme="minorEastAsia"/>
          <w:b/>
          <w:bCs/>
          <w:color w:val="000000"/>
          <w:kern w:val="0"/>
          <w:sz w:val="30"/>
          <w:szCs w:val="30"/>
          <w:lang w:bidi="ar"/>
        </w:rPr>
        <w:t>三、技术商务文件目录</w:t>
      </w:r>
      <w:r>
        <w:rPr>
          <w:rFonts w:hint="default" w:ascii="Times New Roman" w:hAnsi="Times New Roman" w:cs="Times New Roman" w:eastAsiaTheme="minorEastAsia"/>
          <w:b/>
          <w:bCs/>
          <w:color w:val="000000"/>
          <w:kern w:val="0"/>
          <w:szCs w:val="21"/>
          <w:lang w:bidi="ar"/>
        </w:rPr>
        <w:t>（仅供参考）</w:t>
      </w:r>
    </w:p>
    <w:p w14:paraId="54D22069">
      <w:pPr>
        <w:spacing w:line="400" w:lineRule="exact"/>
        <w:ind w:firstLine="420" w:firstLineChars="200"/>
        <w:rPr>
          <w:rFonts w:hint="default" w:ascii="Times New Roman" w:hAnsi="Times New Roman" w:cs="Times New Roman" w:eastAsiaTheme="minorEastAsia"/>
          <w:kern w:val="1"/>
          <w:szCs w:val="21"/>
        </w:rPr>
      </w:pPr>
      <w:r>
        <w:rPr>
          <w:rFonts w:hint="default" w:ascii="Times New Roman" w:hAnsi="Times New Roman" w:cs="Times New Roman" w:eastAsiaTheme="minorEastAsia"/>
          <w:kern w:val="1"/>
          <w:szCs w:val="21"/>
        </w:rPr>
        <w:t>（1）投标函（格式见附件）</w:t>
      </w:r>
    </w:p>
    <w:p w14:paraId="43F3E845">
      <w:pPr>
        <w:spacing w:line="400" w:lineRule="exact"/>
        <w:ind w:firstLine="420" w:firstLineChars="200"/>
        <w:rPr>
          <w:rFonts w:hint="default" w:ascii="Times New Roman" w:hAnsi="Times New Roman" w:cs="Times New Roman" w:eastAsiaTheme="minorEastAsia"/>
          <w:kern w:val="1"/>
          <w:szCs w:val="21"/>
        </w:rPr>
      </w:pPr>
      <w:r>
        <w:rPr>
          <w:rFonts w:hint="default" w:ascii="Times New Roman" w:hAnsi="Times New Roman" w:cs="Times New Roman" w:eastAsiaTheme="minorEastAsia"/>
          <w:kern w:val="1"/>
          <w:szCs w:val="21"/>
        </w:rPr>
        <w:t>（2）投标人情况介绍（主要产品、技术力量等）；</w:t>
      </w:r>
    </w:p>
    <w:p w14:paraId="4B1F011C">
      <w:pPr>
        <w:spacing w:line="400" w:lineRule="exact"/>
        <w:ind w:firstLine="420" w:firstLineChars="200"/>
        <w:rPr>
          <w:rFonts w:hint="default" w:ascii="Times New Roman" w:hAnsi="Times New Roman" w:cs="Times New Roman" w:eastAsiaTheme="minorEastAsia"/>
          <w:kern w:val="1"/>
          <w:szCs w:val="21"/>
        </w:rPr>
      </w:pPr>
      <w:r>
        <w:rPr>
          <w:rFonts w:hint="default" w:ascii="Times New Roman" w:hAnsi="Times New Roman" w:cs="Times New Roman" w:eastAsiaTheme="minorEastAsia"/>
          <w:kern w:val="1"/>
          <w:szCs w:val="21"/>
        </w:rPr>
        <w:t>（3）类似成功案例的业绩证明（投标人同类项目实施情况一览表、合同复印件、用户验收报告）（格式见）；</w:t>
      </w:r>
    </w:p>
    <w:p w14:paraId="216559FB">
      <w:pPr>
        <w:spacing w:line="400" w:lineRule="exact"/>
        <w:ind w:firstLine="420" w:firstLineChars="200"/>
        <w:rPr>
          <w:rFonts w:hint="default" w:ascii="Times New Roman" w:hAnsi="Times New Roman" w:cs="Times New Roman" w:eastAsiaTheme="minorEastAsia"/>
          <w:kern w:val="1"/>
          <w:szCs w:val="21"/>
        </w:rPr>
      </w:pPr>
      <w:r>
        <w:rPr>
          <w:rFonts w:hint="default" w:ascii="Times New Roman" w:hAnsi="Times New Roman" w:cs="Times New Roman" w:eastAsiaTheme="minorEastAsia"/>
          <w:kern w:val="1"/>
          <w:szCs w:val="21"/>
        </w:rPr>
        <w:t>（4）节能环保等政策性加分证书或文件（若有）；</w:t>
      </w:r>
    </w:p>
    <w:p w14:paraId="031C0D4C">
      <w:pPr>
        <w:spacing w:line="400" w:lineRule="exact"/>
        <w:ind w:firstLine="420" w:firstLineChars="200"/>
        <w:rPr>
          <w:rFonts w:hint="default" w:ascii="Times New Roman" w:hAnsi="Times New Roman" w:cs="Times New Roman" w:eastAsiaTheme="minorEastAsia"/>
          <w:kern w:val="1"/>
          <w:szCs w:val="21"/>
        </w:rPr>
      </w:pPr>
      <w:r>
        <w:rPr>
          <w:rFonts w:hint="default" w:ascii="Times New Roman" w:hAnsi="Times New Roman" w:cs="Times New Roman" w:eastAsiaTheme="minorEastAsia"/>
          <w:kern w:val="1"/>
          <w:szCs w:val="21"/>
        </w:rPr>
        <w:t>（5）售后服务、培训等方案；</w:t>
      </w:r>
    </w:p>
    <w:p w14:paraId="5A7FF095">
      <w:pPr>
        <w:spacing w:line="400" w:lineRule="exact"/>
        <w:ind w:firstLine="420" w:firstLineChars="200"/>
        <w:rPr>
          <w:rFonts w:hint="default" w:ascii="Times New Roman" w:hAnsi="Times New Roman" w:cs="Times New Roman" w:eastAsiaTheme="minorEastAsia"/>
          <w:kern w:val="1"/>
          <w:szCs w:val="21"/>
        </w:rPr>
      </w:pPr>
      <w:r>
        <w:rPr>
          <w:rFonts w:hint="default" w:ascii="Times New Roman" w:hAnsi="Times New Roman" w:cs="Times New Roman" w:eastAsiaTheme="minorEastAsia"/>
          <w:kern w:val="1"/>
          <w:szCs w:val="21"/>
        </w:rPr>
        <w:t>（6）体系认证情况；</w:t>
      </w:r>
    </w:p>
    <w:p w14:paraId="1E646E66">
      <w:pPr>
        <w:spacing w:line="400" w:lineRule="exact"/>
        <w:ind w:firstLine="420" w:firstLineChars="200"/>
        <w:rPr>
          <w:rFonts w:hint="default" w:ascii="Times New Roman" w:hAnsi="Times New Roman" w:cs="Times New Roman" w:eastAsiaTheme="minorEastAsia"/>
          <w:kern w:val="1"/>
          <w:szCs w:val="21"/>
        </w:rPr>
      </w:pPr>
      <w:r>
        <w:rPr>
          <w:rFonts w:hint="default" w:ascii="Times New Roman" w:hAnsi="Times New Roman" w:cs="Times New Roman" w:eastAsiaTheme="minorEastAsia"/>
          <w:kern w:val="1"/>
          <w:szCs w:val="21"/>
        </w:rPr>
        <w:t>（7）商务响应表（格式见附件）；</w:t>
      </w:r>
    </w:p>
    <w:p w14:paraId="50D83CFA">
      <w:pPr>
        <w:spacing w:line="400" w:lineRule="exact"/>
        <w:ind w:firstLine="420" w:firstLineChars="200"/>
        <w:rPr>
          <w:rFonts w:hint="default" w:ascii="Times New Roman" w:hAnsi="Times New Roman" w:cs="Times New Roman" w:eastAsiaTheme="minorEastAsia"/>
          <w:kern w:val="1"/>
          <w:szCs w:val="21"/>
        </w:rPr>
      </w:pPr>
      <w:r>
        <w:rPr>
          <w:rFonts w:hint="default" w:ascii="Times New Roman" w:hAnsi="Times New Roman" w:cs="Times New Roman" w:eastAsiaTheme="minorEastAsia"/>
          <w:kern w:val="1"/>
          <w:szCs w:val="21"/>
        </w:rPr>
        <w:t>（8）人员安排情况；</w:t>
      </w:r>
    </w:p>
    <w:p w14:paraId="7010CCF9">
      <w:pPr>
        <w:spacing w:line="400" w:lineRule="exact"/>
        <w:ind w:firstLine="420" w:firstLineChars="200"/>
        <w:rPr>
          <w:rFonts w:hint="default" w:ascii="Times New Roman" w:hAnsi="Times New Roman" w:cs="Times New Roman" w:eastAsiaTheme="minorEastAsia"/>
          <w:kern w:val="1"/>
          <w:szCs w:val="21"/>
        </w:rPr>
      </w:pPr>
      <w:r>
        <w:rPr>
          <w:rFonts w:hint="default" w:ascii="Times New Roman" w:hAnsi="Times New Roman" w:cs="Times New Roman" w:eastAsiaTheme="minorEastAsia"/>
          <w:kern w:val="1"/>
          <w:szCs w:val="21"/>
        </w:rPr>
        <w:t>（9）诚信情况；</w:t>
      </w:r>
    </w:p>
    <w:p w14:paraId="5798718D">
      <w:pPr>
        <w:spacing w:line="400" w:lineRule="exact"/>
        <w:ind w:firstLine="420" w:firstLineChars="200"/>
        <w:rPr>
          <w:rFonts w:hint="default" w:ascii="Times New Roman" w:hAnsi="Times New Roman" w:cs="Times New Roman" w:eastAsiaTheme="minorEastAsia"/>
          <w:kern w:val="1"/>
          <w:szCs w:val="21"/>
        </w:rPr>
      </w:pPr>
      <w:r>
        <w:rPr>
          <w:rFonts w:hint="default" w:ascii="Times New Roman" w:hAnsi="Times New Roman" w:cs="Times New Roman" w:eastAsiaTheme="minorEastAsia"/>
          <w:kern w:val="1"/>
          <w:szCs w:val="21"/>
        </w:rPr>
        <w:t>（10）质保期承诺；</w:t>
      </w:r>
    </w:p>
    <w:p w14:paraId="2FAB4FCD">
      <w:pPr>
        <w:spacing w:line="400" w:lineRule="exact"/>
        <w:ind w:firstLine="420" w:firstLineChars="200"/>
        <w:rPr>
          <w:rFonts w:hint="default" w:ascii="Times New Roman" w:hAnsi="Times New Roman" w:cs="Times New Roman" w:eastAsiaTheme="minorEastAsia"/>
          <w:kern w:val="1"/>
          <w:szCs w:val="21"/>
        </w:rPr>
      </w:pPr>
      <w:r>
        <w:rPr>
          <w:rFonts w:hint="default" w:ascii="Times New Roman" w:hAnsi="Times New Roman" w:cs="Times New Roman" w:eastAsiaTheme="minorEastAsia"/>
          <w:kern w:val="1"/>
          <w:szCs w:val="21"/>
        </w:rPr>
        <w:t>（</w:t>
      </w:r>
      <w:r>
        <w:rPr>
          <w:rFonts w:hint="default" w:ascii="Times New Roman" w:hAnsi="Times New Roman" w:cs="Times New Roman" w:eastAsiaTheme="minorEastAsia"/>
          <w:kern w:val="1"/>
          <w:szCs w:val="21"/>
          <w:lang w:val="en-US" w:eastAsia="zh-CN"/>
        </w:rPr>
        <w:t>11</w:t>
      </w:r>
      <w:r>
        <w:rPr>
          <w:rFonts w:hint="default" w:ascii="Times New Roman" w:hAnsi="Times New Roman" w:cs="Times New Roman" w:eastAsiaTheme="minorEastAsia"/>
          <w:kern w:val="1"/>
          <w:szCs w:val="21"/>
        </w:rPr>
        <w:t>）投标产品的技术规格情况及图片；</w:t>
      </w:r>
    </w:p>
    <w:p w14:paraId="669EFBD1">
      <w:pPr>
        <w:spacing w:line="400" w:lineRule="exact"/>
        <w:ind w:firstLine="420" w:firstLineChars="200"/>
        <w:rPr>
          <w:rFonts w:hint="default" w:ascii="Times New Roman" w:hAnsi="Times New Roman" w:cs="Times New Roman" w:eastAsiaTheme="minorEastAsia"/>
          <w:kern w:val="1"/>
          <w:szCs w:val="21"/>
        </w:rPr>
      </w:pPr>
      <w:r>
        <w:rPr>
          <w:rFonts w:hint="default" w:ascii="Times New Roman" w:hAnsi="Times New Roman" w:cs="Times New Roman" w:eastAsiaTheme="minorEastAsia"/>
          <w:kern w:val="1"/>
          <w:szCs w:val="21"/>
        </w:rPr>
        <w:t>（</w:t>
      </w:r>
      <w:r>
        <w:rPr>
          <w:rFonts w:hint="default" w:ascii="Times New Roman" w:hAnsi="Times New Roman" w:cs="Times New Roman" w:eastAsiaTheme="minorEastAsia"/>
          <w:kern w:val="1"/>
          <w:szCs w:val="21"/>
          <w:lang w:val="en-US" w:eastAsia="zh-CN"/>
        </w:rPr>
        <w:t>12</w:t>
      </w:r>
      <w:r>
        <w:rPr>
          <w:rFonts w:hint="default" w:ascii="Times New Roman" w:hAnsi="Times New Roman" w:cs="Times New Roman" w:eastAsiaTheme="minorEastAsia"/>
          <w:kern w:val="1"/>
          <w:szCs w:val="21"/>
        </w:rPr>
        <w:t>）投标人拥有主要装备和检测设施的情况及现状（若有）；</w:t>
      </w:r>
    </w:p>
    <w:p w14:paraId="4D3115DE">
      <w:pPr>
        <w:spacing w:line="400" w:lineRule="exact"/>
        <w:ind w:firstLine="420" w:firstLineChars="200"/>
        <w:rPr>
          <w:rFonts w:hint="default" w:ascii="Times New Roman" w:hAnsi="Times New Roman" w:cs="Times New Roman" w:eastAsiaTheme="minorEastAsia"/>
          <w:kern w:val="1"/>
          <w:szCs w:val="21"/>
        </w:rPr>
      </w:pPr>
      <w:r>
        <w:rPr>
          <w:rFonts w:hint="default" w:ascii="Times New Roman" w:hAnsi="Times New Roman" w:cs="Times New Roman" w:eastAsiaTheme="minorEastAsia"/>
          <w:kern w:val="1"/>
          <w:szCs w:val="21"/>
        </w:rPr>
        <w:t>（</w:t>
      </w:r>
      <w:r>
        <w:rPr>
          <w:rFonts w:hint="default" w:ascii="Times New Roman" w:hAnsi="Times New Roman" w:cs="Times New Roman" w:eastAsiaTheme="minorEastAsia"/>
          <w:kern w:val="1"/>
          <w:szCs w:val="21"/>
          <w:lang w:val="en-US" w:eastAsia="zh-CN"/>
        </w:rPr>
        <w:t>13</w:t>
      </w:r>
      <w:r>
        <w:rPr>
          <w:rFonts w:hint="default" w:ascii="Times New Roman" w:hAnsi="Times New Roman" w:cs="Times New Roman" w:eastAsiaTheme="minorEastAsia"/>
          <w:kern w:val="1"/>
          <w:szCs w:val="21"/>
        </w:rPr>
        <w:t>）产品出厂标准、质量检测报告；</w:t>
      </w:r>
    </w:p>
    <w:p w14:paraId="17554255">
      <w:pPr>
        <w:spacing w:line="400" w:lineRule="exact"/>
        <w:ind w:firstLine="420" w:firstLineChars="200"/>
        <w:rPr>
          <w:rFonts w:hint="default" w:ascii="Times New Roman" w:hAnsi="Times New Roman" w:cs="Times New Roman" w:eastAsiaTheme="minorEastAsia"/>
          <w:kern w:val="1"/>
          <w:szCs w:val="21"/>
        </w:rPr>
      </w:pPr>
      <w:r>
        <w:rPr>
          <w:rFonts w:hint="default" w:ascii="Times New Roman" w:hAnsi="Times New Roman" w:cs="Times New Roman" w:eastAsiaTheme="minorEastAsia"/>
          <w:kern w:val="1"/>
          <w:szCs w:val="21"/>
        </w:rPr>
        <w:t>（</w:t>
      </w:r>
      <w:r>
        <w:rPr>
          <w:rFonts w:hint="default" w:ascii="Times New Roman" w:hAnsi="Times New Roman" w:cs="Times New Roman" w:eastAsiaTheme="minorEastAsia"/>
          <w:kern w:val="1"/>
          <w:szCs w:val="21"/>
          <w:lang w:val="en-US" w:eastAsia="zh-CN"/>
        </w:rPr>
        <w:t>14</w:t>
      </w:r>
      <w:r>
        <w:rPr>
          <w:rFonts w:hint="default" w:ascii="Times New Roman" w:hAnsi="Times New Roman" w:cs="Times New Roman" w:eastAsiaTheme="minorEastAsia"/>
          <w:kern w:val="1"/>
          <w:szCs w:val="21"/>
        </w:rPr>
        <w:t>）项目实施的详细组织工作方案；</w:t>
      </w:r>
    </w:p>
    <w:p w14:paraId="466A39D8">
      <w:pPr>
        <w:spacing w:line="400" w:lineRule="exact"/>
        <w:ind w:firstLine="420" w:firstLineChars="200"/>
        <w:rPr>
          <w:rFonts w:hint="default" w:ascii="Times New Roman" w:hAnsi="Times New Roman" w:cs="Times New Roman" w:eastAsiaTheme="minorEastAsia"/>
          <w:kern w:val="1"/>
          <w:szCs w:val="21"/>
        </w:rPr>
      </w:pPr>
      <w:r>
        <w:rPr>
          <w:rFonts w:hint="default" w:ascii="Times New Roman" w:hAnsi="Times New Roman" w:cs="Times New Roman" w:eastAsiaTheme="minorEastAsia"/>
          <w:kern w:val="1"/>
          <w:szCs w:val="21"/>
        </w:rPr>
        <w:t>（</w:t>
      </w:r>
      <w:r>
        <w:rPr>
          <w:rFonts w:hint="default" w:ascii="Times New Roman" w:hAnsi="Times New Roman" w:cs="Times New Roman" w:eastAsiaTheme="minorEastAsia"/>
          <w:kern w:val="1"/>
          <w:szCs w:val="21"/>
          <w:lang w:val="en-US" w:eastAsia="zh-CN"/>
        </w:rPr>
        <w:t>15</w:t>
      </w:r>
      <w:r>
        <w:rPr>
          <w:rFonts w:hint="default" w:ascii="Times New Roman" w:hAnsi="Times New Roman" w:cs="Times New Roman" w:eastAsiaTheme="minorEastAsia"/>
          <w:kern w:val="1"/>
          <w:szCs w:val="21"/>
        </w:rPr>
        <w:t>）设备配置清单(格式见附件)；（均不含报价）</w:t>
      </w:r>
    </w:p>
    <w:p w14:paraId="43158FE0">
      <w:pPr>
        <w:spacing w:line="400" w:lineRule="exact"/>
        <w:ind w:firstLine="420" w:firstLineChars="200"/>
        <w:rPr>
          <w:rFonts w:hint="default" w:ascii="Times New Roman" w:hAnsi="Times New Roman" w:cs="Times New Roman" w:eastAsiaTheme="minorEastAsia"/>
          <w:kern w:val="1"/>
          <w:szCs w:val="21"/>
        </w:rPr>
      </w:pPr>
      <w:r>
        <w:rPr>
          <w:rFonts w:hint="default" w:ascii="Times New Roman" w:hAnsi="Times New Roman" w:cs="Times New Roman" w:eastAsiaTheme="minorEastAsia"/>
          <w:kern w:val="1"/>
          <w:szCs w:val="21"/>
        </w:rPr>
        <w:t>（</w:t>
      </w:r>
      <w:r>
        <w:rPr>
          <w:rFonts w:hint="default" w:ascii="Times New Roman" w:hAnsi="Times New Roman" w:cs="Times New Roman" w:eastAsiaTheme="minorEastAsia"/>
          <w:kern w:val="1"/>
          <w:szCs w:val="21"/>
          <w:lang w:val="en-US" w:eastAsia="zh-CN"/>
        </w:rPr>
        <w:t>16</w:t>
      </w:r>
      <w:r>
        <w:rPr>
          <w:rFonts w:hint="default" w:ascii="Times New Roman" w:hAnsi="Times New Roman" w:cs="Times New Roman" w:eastAsiaTheme="minorEastAsia"/>
          <w:kern w:val="1"/>
          <w:szCs w:val="21"/>
        </w:rPr>
        <w:t>）技术响应表(格式见附件)；</w:t>
      </w:r>
    </w:p>
    <w:p w14:paraId="6523BBC3">
      <w:pPr>
        <w:spacing w:line="400" w:lineRule="exact"/>
        <w:ind w:firstLine="420" w:firstLineChars="200"/>
        <w:rPr>
          <w:rFonts w:hint="default" w:ascii="Times New Roman" w:hAnsi="Times New Roman" w:cs="Times New Roman" w:eastAsiaTheme="minorEastAsia"/>
          <w:kern w:val="1"/>
          <w:szCs w:val="21"/>
        </w:rPr>
      </w:pPr>
      <w:r>
        <w:rPr>
          <w:rFonts w:hint="default" w:ascii="Times New Roman" w:hAnsi="Times New Roman" w:cs="Times New Roman" w:eastAsiaTheme="minorEastAsia"/>
          <w:kern w:val="1"/>
          <w:szCs w:val="21"/>
        </w:rPr>
        <w:t>（</w:t>
      </w:r>
      <w:r>
        <w:rPr>
          <w:rFonts w:hint="default" w:ascii="Times New Roman" w:hAnsi="Times New Roman" w:cs="Times New Roman" w:eastAsiaTheme="minorEastAsia"/>
          <w:kern w:val="1"/>
          <w:szCs w:val="21"/>
          <w:lang w:val="en-US" w:eastAsia="zh-CN"/>
        </w:rPr>
        <w:t>17</w:t>
      </w:r>
      <w:r>
        <w:rPr>
          <w:rFonts w:hint="default" w:ascii="Times New Roman" w:hAnsi="Times New Roman" w:cs="Times New Roman" w:eastAsiaTheme="minorEastAsia"/>
          <w:kern w:val="1"/>
          <w:szCs w:val="21"/>
        </w:rPr>
        <w:t>）保证工期的施工组织方案及人力资源安排；</w:t>
      </w:r>
    </w:p>
    <w:p w14:paraId="1DEB19E1">
      <w:pPr>
        <w:spacing w:line="400" w:lineRule="exact"/>
        <w:ind w:firstLine="420" w:firstLineChars="200"/>
        <w:rPr>
          <w:rFonts w:hint="default" w:ascii="Times New Roman" w:hAnsi="Times New Roman" w:cs="Times New Roman" w:eastAsiaTheme="minorEastAsia"/>
          <w:kern w:val="1"/>
          <w:szCs w:val="21"/>
        </w:rPr>
      </w:pPr>
      <w:r>
        <w:rPr>
          <w:rFonts w:hint="default" w:ascii="Times New Roman" w:hAnsi="Times New Roman" w:cs="Times New Roman" w:eastAsiaTheme="minorEastAsia"/>
          <w:kern w:val="1"/>
          <w:szCs w:val="21"/>
        </w:rPr>
        <w:t>（</w:t>
      </w:r>
      <w:r>
        <w:rPr>
          <w:rFonts w:hint="default" w:ascii="Times New Roman" w:hAnsi="Times New Roman" w:cs="Times New Roman" w:eastAsiaTheme="minorEastAsia"/>
          <w:kern w:val="1"/>
          <w:szCs w:val="21"/>
          <w:lang w:val="en-US" w:eastAsia="zh-CN"/>
        </w:rPr>
        <w:t>18</w:t>
      </w:r>
      <w:r>
        <w:rPr>
          <w:rFonts w:hint="default" w:ascii="Times New Roman" w:hAnsi="Times New Roman" w:cs="Times New Roman" w:eastAsiaTheme="minorEastAsia"/>
          <w:kern w:val="1"/>
          <w:szCs w:val="21"/>
        </w:rPr>
        <w:t>）投标人建议的安装、调试、验收方法或方案；</w:t>
      </w:r>
    </w:p>
    <w:p w14:paraId="3F373933">
      <w:pPr>
        <w:spacing w:line="400" w:lineRule="exact"/>
        <w:ind w:firstLine="420" w:firstLineChars="200"/>
        <w:rPr>
          <w:rFonts w:hint="default" w:ascii="Times New Roman" w:hAnsi="Times New Roman" w:cs="Times New Roman" w:eastAsiaTheme="minorEastAsia"/>
          <w:kern w:val="1"/>
          <w:szCs w:val="21"/>
        </w:rPr>
      </w:pPr>
      <w:r>
        <w:rPr>
          <w:rFonts w:hint="default" w:ascii="Times New Roman" w:hAnsi="Times New Roman" w:cs="Times New Roman" w:eastAsiaTheme="minorEastAsia"/>
          <w:kern w:val="1"/>
          <w:szCs w:val="21"/>
        </w:rPr>
        <w:t>（</w:t>
      </w:r>
      <w:r>
        <w:rPr>
          <w:rFonts w:hint="default" w:ascii="Times New Roman" w:hAnsi="Times New Roman" w:cs="Times New Roman" w:eastAsiaTheme="minorEastAsia"/>
          <w:kern w:val="1"/>
          <w:szCs w:val="21"/>
          <w:lang w:val="en-US" w:eastAsia="zh-CN"/>
        </w:rPr>
        <w:t>19</w:t>
      </w:r>
      <w:r>
        <w:rPr>
          <w:rFonts w:hint="default" w:ascii="Times New Roman" w:hAnsi="Times New Roman" w:cs="Times New Roman" w:eastAsiaTheme="minorEastAsia"/>
          <w:kern w:val="1"/>
          <w:szCs w:val="21"/>
        </w:rPr>
        <w:t>）投标人对本项目的合理化建议和改进措施（若有）；</w:t>
      </w:r>
    </w:p>
    <w:p w14:paraId="707AD7A6">
      <w:pPr>
        <w:spacing w:line="400" w:lineRule="exact"/>
        <w:ind w:firstLine="420" w:firstLineChars="200"/>
        <w:rPr>
          <w:rFonts w:hint="default" w:ascii="Times New Roman" w:hAnsi="Times New Roman" w:cs="Times New Roman" w:eastAsiaTheme="minorEastAsia"/>
          <w:kern w:val="1"/>
          <w:szCs w:val="21"/>
        </w:rPr>
      </w:pPr>
      <w:r>
        <w:rPr>
          <w:rFonts w:hint="default" w:ascii="Times New Roman" w:hAnsi="Times New Roman" w:cs="Times New Roman" w:eastAsiaTheme="minorEastAsia"/>
          <w:kern w:val="1"/>
          <w:szCs w:val="21"/>
        </w:rPr>
        <w:t>（</w:t>
      </w:r>
      <w:r>
        <w:rPr>
          <w:rFonts w:hint="default" w:ascii="Times New Roman" w:hAnsi="Times New Roman" w:cs="Times New Roman" w:eastAsiaTheme="minorEastAsia"/>
          <w:kern w:val="1"/>
          <w:szCs w:val="21"/>
          <w:lang w:val="en-US" w:eastAsia="zh-CN"/>
        </w:rPr>
        <w:t>20</w:t>
      </w:r>
      <w:r>
        <w:rPr>
          <w:rFonts w:hint="default" w:ascii="Times New Roman" w:hAnsi="Times New Roman" w:cs="Times New Roman" w:eastAsiaTheme="minorEastAsia"/>
          <w:kern w:val="1"/>
          <w:szCs w:val="21"/>
        </w:rPr>
        <w:t>）投标人需要说明的其他文件和说明（格式略）；</w:t>
      </w:r>
    </w:p>
    <w:p w14:paraId="7F45ABF1">
      <w:pPr>
        <w:pStyle w:val="10"/>
        <w:ind w:firstLine="211"/>
        <w:rPr>
          <w:rFonts w:hint="default" w:ascii="Times New Roman" w:hAnsi="Times New Roman" w:cs="Times New Roman" w:eastAsiaTheme="minorEastAsia"/>
          <w:b/>
          <w:szCs w:val="21"/>
        </w:rPr>
      </w:pPr>
    </w:p>
    <w:p w14:paraId="26889596">
      <w:pPr>
        <w:pStyle w:val="10"/>
        <w:ind w:firstLine="211"/>
        <w:rPr>
          <w:rFonts w:hint="default" w:ascii="Times New Roman" w:hAnsi="Times New Roman" w:cs="Times New Roman" w:eastAsiaTheme="minorEastAsia"/>
          <w:b/>
          <w:szCs w:val="21"/>
        </w:rPr>
      </w:pPr>
    </w:p>
    <w:p w14:paraId="1F44D119">
      <w:pPr>
        <w:pStyle w:val="10"/>
        <w:ind w:firstLine="211"/>
        <w:rPr>
          <w:rFonts w:hint="default" w:ascii="Times New Roman" w:hAnsi="Times New Roman" w:cs="Times New Roman" w:eastAsiaTheme="minorEastAsia"/>
          <w:b/>
          <w:szCs w:val="21"/>
        </w:rPr>
      </w:pPr>
    </w:p>
    <w:p w14:paraId="69EF1DA7">
      <w:pPr>
        <w:pStyle w:val="10"/>
        <w:ind w:firstLine="211"/>
        <w:rPr>
          <w:rFonts w:hint="default" w:ascii="Times New Roman" w:hAnsi="Times New Roman" w:cs="Times New Roman" w:eastAsiaTheme="minorEastAsia"/>
          <w:b/>
          <w:szCs w:val="21"/>
        </w:rPr>
      </w:pPr>
    </w:p>
    <w:p w14:paraId="43579716">
      <w:pPr>
        <w:pStyle w:val="10"/>
        <w:ind w:firstLine="211"/>
        <w:rPr>
          <w:rFonts w:hint="default" w:ascii="Times New Roman" w:hAnsi="Times New Roman" w:cs="Times New Roman" w:eastAsiaTheme="minorEastAsia"/>
          <w:b/>
          <w:szCs w:val="21"/>
        </w:rPr>
      </w:pPr>
    </w:p>
    <w:p w14:paraId="7BBCB81A">
      <w:pPr>
        <w:pStyle w:val="10"/>
        <w:ind w:firstLine="211"/>
        <w:rPr>
          <w:rFonts w:hint="default" w:ascii="Times New Roman" w:hAnsi="Times New Roman" w:cs="Times New Roman" w:eastAsiaTheme="minorEastAsia"/>
          <w:b/>
          <w:szCs w:val="21"/>
        </w:rPr>
      </w:pPr>
    </w:p>
    <w:p w14:paraId="2AF5189A">
      <w:pPr>
        <w:pStyle w:val="10"/>
        <w:ind w:firstLine="211"/>
        <w:rPr>
          <w:rFonts w:hint="default" w:ascii="Times New Roman" w:hAnsi="Times New Roman" w:cs="Times New Roman" w:eastAsiaTheme="minorEastAsia"/>
          <w:b/>
          <w:szCs w:val="21"/>
        </w:rPr>
      </w:pPr>
    </w:p>
    <w:p w14:paraId="454725DF">
      <w:pPr>
        <w:pStyle w:val="10"/>
        <w:ind w:firstLine="211"/>
        <w:rPr>
          <w:rFonts w:hint="default" w:ascii="Times New Roman" w:hAnsi="Times New Roman" w:cs="Times New Roman" w:eastAsiaTheme="minorEastAsia"/>
          <w:b/>
          <w:szCs w:val="21"/>
        </w:rPr>
      </w:pPr>
    </w:p>
    <w:p w14:paraId="0D540ED7">
      <w:pPr>
        <w:pStyle w:val="10"/>
        <w:ind w:firstLine="211"/>
        <w:rPr>
          <w:rFonts w:hint="default" w:ascii="Times New Roman" w:hAnsi="Times New Roman" w:cs="Times New Roman" w:eastAsiaTheme="minorEastAsia"/>
          <w:b/>
          <w:szCs w:val="21"/>
        </w:rPr>
      </w:pPr>
    </w:p>
    <w:p w14:paraId="1672C061">
      <w:pPr>
        <w:pStyle w:val="11"/>
        <w:rPr>
          <w:rFonts w:hint="default" w:ascii="Times New Roman" w:hAnsi="Times New Roman" w:cs="Times New Roman" w:eastAsiaTheme="minorEastAsia"/>
          <w:b/>
          <w:szCs w:val="21"/>
        </w:rPr>
      </w:pPr>
    </w:p>
    <w:p w14:paraId="24EA2D31">
      <w:pPr>
        <w:rPr>
          <w:rFonts w:hint="default" w:ascii="Times New Roman" w:hAnsi="Times New Roman" w:cs="Times New Roman" w:eastAsiaTheme="minorEastAsia"/>
          <w:b/>
          <w:szCs w:val="21"/>
        </w:rPr>
      </w:pPr>
    </w:p>
    <w:p w14:paraId="3D640E85">
      <w:pPr>
        <w:rPr>
          <w:rFonts w:hint="default" w:ascii="Times New Roman" w:hAnsi="Times New Roman" w:cs="Times New Roman" w:eastAsiaTheme="minorEastAsia"/>
          <w:b/>
          <w:szCs w:val="21"/>
        </w:rPr>
      </w:pPr>
    </w:p>
    <w:p w14:paraId="6765F7A2">
      <w:pPr>
        <w:rPr>
          <w:rFonts w:hint="default" w:ascii="Times New Roman" w:hAnsi="Times New Roman" w:cs="Times New Roman" w:eastAsiaTheme="minorEastAsia"/>
          <w:b/>
          <w:szCs w:val="21"/>
        </w:rPr>
      </w:pPr>
    </w:p>
    <w:p w14:paraId="5ABBF8F8">
      <w:pPr>
        <w:pStyle w:val="10"/>
        <w:ind w:firstLine="211"/>
        <w:rPr>
          <w:rFonts w:hint="default" w:ascii="Times New Roman" w:hAnsi="Times New Roman" w:cs="Times New Roman" w:eastAsiaTheme="minorEastAsia"/>
          <w:b/>
          <w:szCs w:val="21"/>
        </w:rPr>
      </w:pPr>
    </w:p>
    <w:p w14:paraId="196EA60F">
      <w:pPr>
        <w:snapToGrid w:val="0"/>
        <w:spacing w:before="50" w:after="50" w:line="500" w:lineRule="exact"/>
        <w:jc w:val="left"/>
        <w:rPr>
          <w:rFonts w:hint="default" w:ascii="Times New Roman" w:hAnsi="Times New Roman" w:cs="Times New Roman" w:eastAsiaTheme="minorEastAsia"/>
          <w:b/>
          <w:szCs w:val="21"/>
        </w:rPr>
      </w:pPr>
    </w:p>
    <w:p w14:paraId="5D3589BF">
      <w:pPr>
        <w:numPr>
          <w:ilvl w:val="0"/>
          <w:numId w:val="10"/>
        </w:numPr>
        <w:snapToGrid w:val="0"/>
        <w:spacing w:before="50" w:after="120" w:afterLines="50"/>
        <w:rPr>
          <w:rFonts w:hint="default" w:ascii="Times New Roman" w:hAnsi="Times New Roman" w:cs="Times New Roman" w:eastAsiaTheme="minorEastAsia"/>
          <w:b/>
          <w:szCs w:val="21"/>
        </w:rPr>
      </w:pPr>
      <w:r>
        <w:rPr>
          <w:rFonts w:hint="default" w:ascii="Times New Roman" w:hAnsi="Times New Roman" w:cs="Times New Roman" w:eastAsiaTheme="minorEastAsia"/>
          <w:b/>
          <w:szCs w:val="21"/>
        </w:rPr>
        <w:t>投标函格式</w:t>
      </w:r>
    </w:p>
    <w:p w14:paraId="53A4BFED">
      <w:pPr>
        <w:widowControl/>
        <w:jc w:val="center"/>
        <w:rPr>
          <w:rFonts w:hint="default" w:ascii="Times New Roman" w:hAnsi="Times New Roman" w:cs="Times New Roman" w:eastAsiaTheme="minorEastAsia"/>
        </w:rPr>
      </w:pPr>
      <w:r>
        <w:rPr>
          <w:rFonts w:hint="default" w:ascii="Times New Roman" w:hAnsi="Times New Roman" w:cs="Times New Roman" w:eastAsiaTheme="minorEastAsia"/>
          <w:b/>
          <w:bCs/>
          <w:color w:val="000000"/>
          <w:kern w:val="0"/>
          <w:sz w:val="30"/>
          <w:szCs w:val="30"/>
          <w:lang w:bidi="ar"/>
        </w:rPr>
        <w:t>投标函</w:t>
      </w:r>
    </w:p>
    <w:p w14:paraId="689E27A1">
      <w:pPr>
        <w:widowControl/>
        <w:spacing w:line="400" w:lineRule="exact"/>
        <w:ind w:firstLine="400" w:firstLineChars="200"/>
        <w:jc w:val="left"/>
        <w:rPr>
          <w:rFonts w:hint="default" w:ascii="Times New Roman" w:hAnsi="Times New Roman" w:cs="Times New Roman" w:eastAsiaTheme="minorEastAsia"/>
        </w:rPr>
      </w:pPr>
      <w:r>
        <w:rPr>
          <w:rFonts w:hint="default" w:ascii="Times New Roman" w:hAnsi="Times New Roman" w:cs="Times New Roman" w:eastAsiaTheme="minorEastAsia"/>
          <w:color w:val="000000"/>
          <w:kern w:val="0"/>
          <w:sz w:val="20"/>
          <w:lang w:bidi="ar"/>
        </w:rPr>
        <w:t>致</w:t>
      </w:r>
      <w:r>
        <w:rPr>
          <w:rFonts w:hint="default" w:ascii="Times New Roman" w:hAnsi="Times New Roman" w:cs="Times New Roman" w:eastAsiaTheme="minorEastAsia"/>
          <w:color w:val="000000"/>
          <w:kern w:val="0"/>
          <w:sz w:val="20"/>
          <w:u w:val="single"/>
          <w:lang w:bidi="ar"/>
        </w:rPr>
        <w:t xml:space="preserve">                     </w:t>
      </w:r>
      <w:r>
        <w:rPr>
          <w:rFonts w:hint="default" w:ascii="Times New Roman" w:hAnsi="Times New Roman" w:cs="Times New Roman" w:eastAsiaTheme="minorEastAsia"/>
          <w:color w:val="000000"/>
          <w:kern w:val="0"/>
          <w:sz w:val="20"/>
          <w:lang w:bidi="ar"/>
        </w:rPr>
        <w:t xml:space="preserve"> ：</w:t>
      </w:r>
    </w:p>
    <w:p w14:paraId="60CEEC0F">
      <w:pPr>
        <w:widowControl/>
        <w:spacing w:line="400" w:lineRule="exact"/>
        <w:ind w:firstLine="400" w:firstLineChars="200"/>
        <w:jc w:val="left"/>
        <w:rPr>
          <w:rFonts w:hint="default" w:ascii="Times New Roman" w:hAnsi="Times New Roman" w:cs="Times New Roman" w:eastAsiaTheme="minorEastAsia"/>
        </w:rPr>
      </w:pPr>
      <w:r>
        <w:rPr>
          <w:rFonts w:hint="default" w:ascii="Times New Roman" w:hAnsi="Times New Roman" w:cs="Times New Roman" w:eastAsiaTheme="minorEastAsia"/>
          <w:color w:val="000000"/>
          <w:kern w:val="0"/>
          <w:sz w:val="20"/>
          <w:lang w:bidi="ar"/>
        </w:rPr>
        <w:t xml:space="preserve"> </w:t>
      </w:r>
      <w:r>
        <w:rPr>
          <w:rFonts w:hint="default" w:ascii="Times New Roman" w:hAnsi="Times New Roman" w:cs="Times New Roman" w:eastAsiaTheme="minorEastAsia"/>
          <w:color w:val="000000"/>
          <w:kern w:val="0"/>
          <w:sz w:val="20"/>
          <w:u w:val="single"/>
          <w:lang w:bidi="ar"/>
        </w:rPr>
        <w:t xml:space="preserve"> 安吉县公共资源交易中心政府采购中心   </w:t>
      </w:r>
      <w:r>
        <w:rPr>
          <w:rFonts w:hint="default" w:ascii="Times New Roman" w:hAnsi="Times New Roman" w:cs="Times New Roman" w:eastAsiaTheme="minorEastAsia"/>
          <w:color w:val="000000"/>
          <w:kern w:val="0"/>
          <w:sz w:val="20"/>
          <w:lang w:bidi="ar"/>
        </w:rPr>
        <w:t xml:space="preserve">： </w:t>
      </w:r>
    </w:p>
    <w:p w14:paraId="7024E3DE">
      <w:pPr>
        <w:widowControl/>
        <w:spacing w:line="400" w:lineRule="exact"/>
        <w:ind w:firstLine="400" w:firstLineChars="200"/>
        <w:jc w:val="left"/>
        <w:rPr>
          <w:rFonts w:hint="default" w:ascii="Times New Roman" w:hAnsi="Times New Roman" w:cs="Times New Roman" w:eastAsiaTheme="minorEastAsia"/>
        </w:rPr>
      </w:pPr>
      <w:r>
        <w:rPr>
          <w:rFonts w:hint="default" w:ascii="Times New Roman" w:hAnsi="Times New Roman" w:cs="Times New Roman" w:eastAsiaTheme="minorEastAsia"/>
          <w:color w:val="000000"/>
          <w:kern w:val="0"/>
          <w:sz w:val="20"/>
          <w:lang w:bidi="ar"/>
        </w:rPr>
        <w:t xml:space="preserve">根据已收到贵方 </w:t>
      </w:r>
      <w:r>
        <w:rPr>
          <w:rFonts w:hint="default" w:ascii="Times New Roman" w:hAnsi="Times New Roman" w:cs="Times New Roman" w:eastAsiaTheme="minorEastAsia"/>
          <w:color w:val="000000"/>
          <w:kern w:val="0"/>
          <w:sz w:val="20"/>
          <w:u w:val="single"/>
          <w:lang w:bidi="ar"/>
        </w:rPr>
        <w:t xml:space="preserve">           </w:t>
      </w:r>
      <w:r>
        <w:rPr>
          <w:rFonts w:hint="default" w:ascii="Times New Roman" w:hAnsi="Times New Roman" w:cs="Times New Roman" w:eastAsiaTheme="minorEastAsia"/>
          <w:color w:val="000000"/>
          <w:sz w:val="20"/>
          <w:u w:val="single"/>
        </w:rPr>
        <w:t>项目（编号：    ）</w:t>
      </w:r>
      <w:r>
        <w:rPr>
          <w:rFonts w:hint="default" w:ascii="Times New Roman" w:hAnsi="Times New Roman" w:cs="Times New Roman" w:eastAsiaTheme="minorEastAsia"/>
          <w:color w:val="000000"/>
          <w:kern w:val="0"/>
          <w:sz w:val="20"/>
          <w:u w:val="single"/>
          <w:lang w:bidi="ar"/>
        </w:rPr>
        <w:t xml:space="preserve">  </w:t>
      </w:r>
      <w:r>
        <w:rPr>
          <w:rFonts w:hint="default" w:ascii="Times New Roman" w:hAnsi="Times New Roman" w:cs="Times New Roman" w:eastAsiaTheme="minorEastAsia"/>
          <w:color w:val="000000"/>
          <w:kern w:val="0"/>
          <w:sz w:val="20"/>
          <w:lang w:bidi="ar"/>
        </w:rPr>
        <w:t xml:space="preserve">的招标文件，正式授权下述签字人：（姓名和职务）为我公司在职职工，代表投标人（即投标单位），按招标文件要求制作并提交规定的电子档加密线响应文件 1 份、备份响应文件 1 份（如有）。 </w:t>
      </w:r>
    </w:p>
    <w:p w14:paraId="15914235">
      <w:pPr>
        <w:widowControl/>
        <w:spacing w:line="400" w:lineRule="exact"/>
        <w:ind w:firstLine="400" w:firstLineChars="200"/>
        <w:jc w:val="left"/>
        <w:rPr>
          <w:rFonts w:hint="default" w:ascii="Times New Roman" w:hAnsi="Times New Roman" w:cs="Times New Roman" w:eastAsiaTheme="minorEastAsia"/>
        </w:rPr>
      </w:pPr>
      <w:r>
        <w:rPr>
          <w:rFonts w:hint="default" w:ascii="Times New Roman" w:hAnsi="Times New Roman" w:cs="Times New Roman" w:eastAsiaTheme="minorEastAsia"/>
          <w:color w:val="000000"/>
          <w:kern w:val="0"/>
          <w:sz w:val="20"/>
          <w:lang w:bidi="ar"/>
        </w:rPr>
        <w:t xml:space="preserve">据此函，签字人兹宣布同意如下： </w:t>
      </w:r>
    </w:p>
    <w:p w14:paraId="711A45EF">
      <w:pPr>
        <w:widowControl/>
        <w:spacing w:line="400" w:lineRule="exact"/>
        <w:ind w:firstLine="400" w:firstLineChars="200"/>
        <w:jc w:val="left"/>
        <w:rPr>
          <w:rFonts w:hint="default" w:ascii="Times New Roman" w:hAnsi="Times New Roman" w:cs="Times New Roman" w:eastAsiaTheme="minorEastAsia"/>
        </w:rPr>
      </w:pPr>
      <w:r>
        <w:rPr>
          <w:rFonts w:hint="default" w:ascii="Times New Roman" w:hAnsi="Times New Roman" w:cs="Times New Roman" w:eastAsiaTheme="minorEastAsia"/>
          <w:color w:val="000000"/>
          <w:kern w:val="0"/>
          <w:sz w:val="20"/>
          <w:lang w:bidi="ar"/>
        </w:rPr>
        <w:t xml:space="preserve">1. 我单位已详细审核全部招标文件，包括招标文件、招标文件的补充、修改通知、投标答疑纪要 </w:t>
      </w:r>
    </w:p>
    <w:p w14:paraId="584A82BA">
      <w:pPr>
        <w:widowControl/>
        <w:spacing w:line="400" w:lineRule="exact"/>
        <w:ind w:firstLine="400" w:firstLineChars="200"/>
        <w:jc w:val="left"/>
        <w:rPr>
          <w:rFonts w:hint="default" w:ascii="Times New Roman" w:hAnsi="Times New Roman" w:cs="Times New Roman" w:eastAsiaTheme="minorEastAsia"/>
        </w:rPr>
      </w:pPr>
      <w:r>
        <w:rPr>
          <w:rFonts w:hint="default" w:ascii="Times New Roman" w:hAnsi="Times New Roman" w:cs="Times New Roman" w:eastAsiaTheme="minorEastAsia"/>
          <w:color w:val="000000"/>
          <w:kern w:val="0"/>
          <w:sz w:val="20"/>
          <w:lang w:bidi="ar"/>
        </w:rPr>
        <w:t xml:space="preserve">的所有内容，均没有异议。在完全理解和接受的前提下，完全知道必须放弃因含糊不清或误解而对招标文件提出质疑的权利； </w:t>
      </w:r>
    </w:p>
    <w:p w14:paraId="5714E2D0">
      <w:pPr>
        <w:widowControl/>
        <w:spacing w:line="400" w:lineRule="exact"/>
        <w:ind w:firstLine="400" w:firstLineChars="200"/>
        <w:jc w:val="left"/>
        <w:rPr>
          <w:rFonts w:hint="default" w:ascii="Times New Roman" w:hAnsi="Times New Roman" w:cs="Times New Roman" w:eastAsiaTheme="minorEastAsia"/>
        </w:rPr>
      </w:pPr>
      <w:r>
        <w:rPr>
          <w:rFonts w:hint="default" w:ascii="Times New Roman" w:hAnsi="Times New Roman" w:cs="Times New Roman" w:eastAsiaTheme="minorEastAsia"/>
          <w:color w:val="000000"/>
          <w:kern w:val="0"/>
          <w:sz w:val="20"/>
          <w:lang w:bidi="ar"/>
        </w:rPr>
        <w:t xml:space="preserve">2.投标人在投标之前已经与贵方进行了充分的沟通，完全理解并接受招标文件的各项规定和要求， </w:t>
      </w:r>
    </w:p>
    <w:p w14:paraId="54348F3F">
      <w:pPr>
        <w:widowControl/>
        <w:spacing w:line="400" w:lineRule="exact"/>
        <w:jc w:val="left"/>
        <w:rPr>
          <w:rFonts w:hint="default" w:ascii="Times New Roman" w:hAnsi="Times New Roman" w:cs="Times New Roman" w:eastAsiaTheme="minorEastAsia"/>
        </w:rPr>
      </w:pPr>
      <w:r>
        <w:rPr>
          <w:rFonts w:hint="default" w:ascii="Times New Roman" w:hAnsi="Times New Roman" w:cs="Times New Roman" w:eastAsiaTheme="minorEastAsia"/>
          <w:color w:val="000000"/>
          <w:kern w:val="0"/>
          <w:sz w:val="20"/>
          <w:lang w:bidi="ar"/>
        </w:rPr>
        <w:t xml:space="preserve">对招标文件的合理性、合法性不再有异议。 </w:t>
      </w:r>
    </w:p>
    <w:p w14:paraId="0DB2D72C">
      <w:pPr>
        <w:widowControl/>
        <w:spacing w:line="400" w:lineRule="exact"/>
        <w:ind w:firstLine="400" w:firstLineChars="200"/>
        <w:jc w:val="left"/>
        <w:rPr>
          <w:rFonts w:hint="default" w:ascii="Times New Roman" w:hAnsi="Times New Roman" w:cs="Times New Roman" w:eastAsiaTheme="minorEastAsia"/>
        </w:rPr>
      </w:pPr>
      <w:r>
        <w:rPr>
          <w:rFonts w:hint="default" w:ascii="Times New Roman" w:hAnsi="Times New Roman" w:cs="Times New Roman" w:eastAsiaTheme="minorEastAsia"/>
          <w:color w:val="000000"/>
          <w:kern w:val="0"/>
          <w:sz w:val="20"/>
          <w:lang w:bidi="ar"/>
        </w:rPr>
        <w:t xml:space="preserve">3.本投标有效期自开标日起 90 个日历天； </w:t>
      </w:r>
    </w:p>
    <w:p w14:paraId="5AC5CECB">
      <w:pPr>
        <w:widowControl/>
        <w:spacing w:line="400" w:lineRule="exact"/>
        <w:ind w:firstLine="400" w:firstLineChars="200"/>
        <w:jc w:val="left"/>
        <w:rPr>
          <w:rFonts w:hint="default" w:ascii="Times New Roman" w:hAnsi="Times New Roman" w:cs="Times New Roman" w:eastAsiaTheme="minorEastAsia"/>
        </w:rPr>
      </w:pPr>
      <w:r>
        <w:rPr>
          <w:rFonts w:hint="default" w:ascii="Times New Roman" w:hAnsi="Times New Roman" w:cs="Times New Roman" w:eastAsiaTheme="minorEastAsia"/>
          <w:color w:val="000000"/>
          <w:kern w:val="0"/>
          <w:sz w:val="20"/>
          <w:lang w:bidi="ar"/>
        </w:rPr>
        <w:t xml:space="preserve">4.我单位同意提供招标人和采购代理机构可能另外要求的与其招标有关的任何数据或资料； </w:t>
      </w:r>
    </w:p>
    <w:p w14:paraId="315369A6">
      <w:pPr>
        <w:widowControl/>
        <w:spacing w:line="400" w:lineRule="exact"/>
        <w:ind w:firstLine="400" w:firstLineChars="200"/>
        <w:jc w:val="left"/>
        <w:rPr>
          <w:rFonts w:hint="default" w:ascii="Times New Roman" w:hAnsi="Times New Roman" w:cs="Times New Roman" w:eastAsiaTheme="minorEastAsia"/>
        </w:rPr>
      </w:pPr>
      <w:r>
        <w:rPr>
          <w:rFonts w:hint="default" w:ascii="Times New Roman" w:hAnsi="Times New Roman" w:cs="Times New Roman" w:eastAsiaTheme="minorEastAsia"/>
          <w:color w:val="000000"/>
          <w:kern w:val="0"/>
          <w:sz w:val="20"/>
          <w:lang w:bidi="ar"/>
        </w:rPr>
        <w:t xml:space="preserve">5.单位同意按照招标文件中规定的服务期限如期提供服务； </w:t>
      </w:r>
    </w:p>
    <w:p w14:paraId="20835E53">
      <w:pPr>
        <w:widowControl/>
        <w:spacing w:line="400" w:lineRule="exact"/>
        <w:ind w:firstLine="400" w:firstLineChars="200"/>
        <w:jc w:val="left"/>
        <w:rPr>
          <w:rFonts w:hint="default" w:ascii="Times New Roman" w:hAnsi="Times New Roman" w:cs="Times New Roman" w:eastAsiaTheme="minorEastAsia"/>
        </w:rPr>
      </w:pPr>
      <w:r>
        <w:rPr>
          <w:rFonts w:hint="default" w:ascii="Times New Roman" w:hAnsi="Times New Roman" w:cs="Times New Roman" w:eastAsiaTheme="minorEastAsia"/>
          <w:color w:val="000000"/>
          <w:kern w:val="0"/>
          <w:sz w:val="20"/>
          <w:lang w:bidi="ar"/>
        </w:rPr>
        <w:t xml:space="preserve">6.我单位保证所供服务项目质量符合国家强制性规范和标准，达到招标文件规定的要求； </w:t>
      </w:r>
    </w:p>
    <w:p w14:paraId="052D6018">
      <w:pPr>
        <w:widowControl/>
        <w:spacing w:line="400" w:lineRule="exact"/>
        <w:ind w:firstLine="400" w:firstLineChars="200"/>
        <w:jc w:val="left"/>
        <w:rPr>
          <w:rFonts w:hint="default" w:ascii="Times New Roman" w:hAnsi="Times New Roman" w:cs="Times New Roman" w:eastAsiaTheme="minorEastAsia"/>
        </w:rPr>
      </w:pPr>
      <w:r>
        <w:rPr>
          <w:rFonts w:hint="default" w:ascii="Times New Roman" w:hAnsi="Times New Roman" w:cs="Times New Roman" w:eastAsiaTheme="minorEastAsia"/>
          <w:color w:val="000000"/>
          <w:kern w:val="0"/>
          <w:sz w:val="20"/>
          <w:lang w:bidi="ar"/>
        </w:rPr>
        <w:t xml:space="preserve">7.我单位同意所提交的投标文件在招标有效期内有效，在此期间我方的投标有可能中标，我方将 </w:t>
      </w:r>
    </w:p>
    <w:p w14:paraId="0BC760E1">
      <w:pPr>
        <w:widowControl/>
        <w:spacing w:line="400" w:lineRule="exact"/>
        <w:jc w:val="left"/>
        <w:rPr>
          <w:rFonts w:hint="default" w:ascii="Times New Roman" w:hAnsi="Times New Roman" w:cs="Times New Roman" w:eastAsiaTheme="minorEastAsia"/>
        </w:rPr>
      </w:pPr>
      <w:r>
        <w:rPr>
          <w:rFonts w:hint="default" w:ascii="Times New Roman" w:hAnsi="Times New Roman" w:cs="Times New Roman" w:eastAsiaTheme="minorEastAsia"/>
          <w:color w:val="000000"/>
          <w:kern w:val="0"/>
          <w:sz w:val="20"/>
          <w:lang w:bidi="ar"/>
        </w:rPr>
        <w:t xml:space="preserve">受此约束； </w:t>
      </w:r>
    </w:p>
    <w:p w14:paraId="3393324E">
      <w:pPr>
        <w:widowControl/>
        <w:spacing w:line="400" w:lineRule="exact"/>
        <w:ind w:firstLine="400" w:firstLineChars="200"/>
        <w:jc w:val="left"/>
        <w:rPr>
          <w:rFonts w:hint="default" w:ascii="Times New Roman" w:hAnsi="Times New Roman" w:cs="Times New Roman" w:eastAsiaTheme="minorEastAsia"/>
        </w:rPr>
      </w:pPr>
      <w:r>
        <w:rPr>
          <w:rFonts w:hint="default" w:ascii="Times New Roman" w:hAnsi="Times New Roman" w:cs="Times New Roman" w:eastAsiaTheme="minorEastAsia"/>
          <w:color w:val="000000"/>
          <w:kern w:val="0"/>
          <w:sz w:val="20"/>
          <w:lang w:bidi="ar"/>
        </w:rPr>
        <w:t xml:space="preserve">8. 除非另外达成协议并生效，招标文件、招标文件补充、修改通知、技术规范、中标通知书和本 </w:t>
      </w:r>
    </w:p>
    <w:p w14:paraId="5642D32A">
      <w:pPr>
        <w:widowControl/>
        <w:spacing w:line="400" w:lineRule="exact"/>
        <w:jc w:val="left"/>
        <w:rPr>
          <w:rFonts w:hint="default" w:ascii="Times New Roman" w:hAnsi="Times New Roman" w:cs="Times New Roman" w:eastAsiaTheme="minorEastAsia"/>
        </w:rPr>
      </w:pPr>
      <w:r>
        <w:rPr>
          <w:rFonts w:hint="default" w:ascii="Times New Roman" w:hAnsi="Times New Roman" w:cs="Times New Roman" w:eastAsiaTheme="minorEastAsia"/>
          <w:color w:val="000000"/>
          <w:kern w:val="0"/>
          <w:sz w:val="20"/>
          <w:lang w:bidi="ar"/>
        </w:rPr>
        <w:t xml:space="preserve">投标文件将构成约束我们双方的合同。 </w:t>
      </w:r>
    </w:p>
    <w:p w14:paraId="37A7075B">
      <w:pPr>
        <w:widowControl/>
        <w:spacing w:line="400" w:lineRule="exact"/>
        <w:ind w:firstLine="400" w:firstLineChars="200"/>
        <w:jc w:val="left"/>
        <w:rPr>
          <w:rFonts w:hint="default" w:ascii="Times New Roman" w:hAnsi="Times New Roman" w:cs="Times New Roman" w:eastAsiaTheme="minorEastAsia"/>
        </w:rPr>
      </w:pPr>
      <w:r>
        <w:rPr>
          <w:rFonts w:hint="default" w:ascii="Times New Roman" w:hAnsi="Times New Roman" w:cs="Times New Roman" w:eastAsiaTheme="minorEastAsia"/>
          <w:color w:val="000000"/>
          <w:kern w:val="0"/>
          <w:sz w:val="20"/>
          <w:lang w:bidi="ar"/>
        </w:rPr>
        <w:t xml:space="preserve">9. 与本次投标有关的一切正式往来函件信息如下： </w:t>
      </w:r>
    </w:p>
    <w:p w14:paraId="76A392CD">
      <w:pPr>
        <w:widowControl/>
        <w:jc w:val="left"/>
        <w:rPr>
          <w:rFonts w:hint="default" w:ascii="Times New Roman" w:hAnsi="Times New Roman" w:cs="Times New Roman" w:eastAsiaTheme="minorEastAsia"/>
          <w:color w:val="000000"/>
          <w:kern w:val="0"/>
          <w:sz w:val="20"/>
          <w:lang w:bidi="ar"/>
        </w:rPr>
      </w:pPr>
    </w:p>
    <w:p w14:paraId="3904EDA9">
      <w:pPr>
        <w:widowControl/>
        <w:spacing w:line="400" w:lineRule="exact"/>
        <w:jc w:val="left"/>
        <w:rPr>
          <w:rFonts w:hint="default" w:ascii="Times New Roman" w:hAnsi="Times New Roman" w:cs="Times New Roman" w:eastAsiaTheme="minorEastAsia"/>
        </w:rPr>
      </w:pPr>
      <w:r>
        <w:rPr>
          <w:rFonts w:hint="default" w:ascii="Times New Roman" w:hAnsi="Times New Roman" w:cs="Times New Roman" w:eastAsiaTheme="minorEastAsia"/>
          <w:color w:val="000000"/>
          <w:kern w:val="0"/>
          <w:sz w:val="20"/>
          <w:lang w:bidi="ar"/>
        </w:rPr>
        <w:t xml:space="preserve">通信地址：  电子邮箱： </w:t>
      </w:r>
    </w:p>
    <w:p w14:paraId="135DD296">
      <w:pPr>
        <w:widowControl/>
        <w:spacing w:line="400" w:lineRule="exact"/>
        <w:jc w:val="left"/>
        <w:rPr>
          <w:rFonts w:hint="default" w:ascii="Times New Roman" w:hAnsi="Times New Roman" w:cs="Times New Roman" w:eastAsiaTheme="minorEastAsia"/>
        </w:rPr>
      </w:pPr>
      <w:r>
        <w:rPr>
          <w:rFonts w:hint="default" w:ascii="Times New Roman" w:hAnsi="Times New Roman" w:cs="Times New Roman" w:eastAsiaTheme="minorEastAsia"/>
          <w:color w:val="000000"/>
          <w:kern w:val="0"/>
          <w:sz w:val="20"/>
          <w:lang w:bidi="ar"/>
        </w:rPr>
        <w:t xml:space="preserve">邮编：电话：传真： </w:t>
      </w:r>
    </w:p>
    <w:p w14:paraId="2FAAC972">
      <w:pPr>
        <w:widowControl/>
        <w:spacing w:line="400" w:lineRule="exact"/>
        <w:jc w:val="left"/>
        <w:rPr>
          <w:rFonts w:hint="default" w:ascii="Times New Roman" w:hAnsi="Times New Roman" w:cs="Times New Roman" w:eastAsiaTheme="minorEastAsia"/>
        </w:rPr>
      </w:pPr>
      <w:r>
        <w:rPr>
          <w:rFonts w:hint="default" w:ascii="Times New Roman" w:hAnsi="Times New Roman" w:cs="Times New Roman" w:eastAsiaTheme="minorEastAsia"/>
          <w:color w:val="000000"/>
          <w:kern w:val="0"/>
          <w:sz w:val="20"/>
          <w:lang w:bidi="ar"/>
        </w:rPr>
        <w:t xml:space="preserve">开户银行：银行帐号： </w:t>
      </w:r>
    </w:p>
    <w:p w14:paraId="533154A0">
      <w:pPr>
        <w:widowControl/>
        <w:spacing w:line="400" w:lineRule="exact"/>
        <w:jc w:val="left"/>
        <w:rPr>
          <w:rFonts w:hint="default" w:ascii="Times New Roman" w:hAnsi="Times New Roman" w:cs="Times New Roman" w:eastAsiaTheme="minorEastAsia"/>
        </w:rPr>
      </w:pPr>
      <w:r>
        <w:rPr>
          <w:rFonts w:hint="default" w:ascii="Times New Roman" w:hAnsi="Times New Roman" w:cs="Times New Roman" w:eastAsiaTheme="minorEastAsia"/>
          <w:color w:val="000000"/>
          <w:kern w:val="0"/>
          <w:sz w:val="20"/>
          <w:lang w:bidi="ar"/>
        </w:rPr>
        <w:t>投标人代表姓名 ：</w:t>
      </w:r>
      <w:r>
        <w:rPr>
          <w:rFonts w:hint="default" w:ascii="Times New Roman" w:hAnsi="Times New Roman" w:cs="Times New Roman" w:eastAsiaTheme="minorEastAsia"/>
          <w:color w:val="000000"/>
          <w:kern w:val="0"/>
          <w:sz w:val="20"/>
          <w:u w:val="single"/>
          <w:lang w:bidi="ar"/>
        </w:rPr>
        <w:t xml:space="preserve">             </w:t>
      </w:r>
      <w:r>
        <w:rPr>
          <w:rFonts w:hint="default" w:ascii="Times New Roman" w:hAnsi="Times New Roman" w:cs="Times New Roman" w:eastAsiaTheme="minorEastAsia"/>
          <w:color w:val="000000"/>
          <w:kern w:val="0"/>
          <w:sz w:val="20"/>
          <w:lang w:bidi="ar"/>
        </w:rPr>
        <w:t>职务：</w:t>
      </w:r>
      <w:r>
        <w:rPr>
          <w:rFonts w:hint="default" w:ascii="Times New Roman" w:hAnsi="Times New Roman" w:cs="Times New Roman" w:eastAsiaTheme="minorEastAsia"/>
          <w:color w:val="000000"/>
          <w:kern w:val="0"/>
          <w:sz w:val="20"/>
          <w:u w:val="single"/>
          <w:lang w:bidi="ar"/>
        </w:rPr>
        <w:t xml:space="preserve">       </w:t>
      </w:r>
      <w:r>
        <w:rPr>
          <w:rFonts w:hint="default" w:ascii="Times New Roman" w:hAnsi="Times New Roman" w:cs="Times New Roman" w:eastAsiaTheme="minorEastAsia"/>
          <w:color w:val="000000"/>
          <w:kern w:val="0"/>
          <w:sz w:val="20"/>
          <w:lang w:bidi="ar"/>
        </w:rPr>
        <w:t xml:space="preserve"> </w:t>
      </w:r>
    </w:p>
    <w:p w14:paraId="17A85ABA">
      <w:pPr>
        <w:widowControl/>
        <w:spacing w:line="400" w:lineRule="exact"/>
        <w:jc w:val="left"/>
        <w:rPr>
          <w:rFonts w:hint="default" w:ascii="Times New Roman" w:hAnsi="Times New Roman" w:cs="Times New Roman" w:eastAsiaTheme="minorEastAsia"/>
          <w:color w:val="000000"/>
          <w:kern w:val="0"/>
          <w:sz w:val="20"/>
          <w:lang w:bidi="ar"/>
        </w:rPr>
      </w:pPr>
    </w:p>
    <w:p w14:paraId="62287528">
      <w:pPr>
        <w:widowControl/>
        <w:spacing w:line="400" w:lineRule="exact"/>
        <w:jc w:val="left"/>
        <w:rPr>
          <w:rFonts w:hint="default" w:ascii="Times New Roman" w:hAnsi="Times New Roman" w:cs="Times New Roman" w:eastAsiaTheme="minorEastAsia"/>
          <w:color w:val="000000"/>
          <w:kern w:val="0"/>
          <w:sz w:val="20"/>
          <w:lang w:bidi="ar"/>
        </w:rPr>
      </w:pPr>
    </w:p>
    <w:p w14:paraId="1244186B">
      <w:pPr>
        <w:widowControl/>
        <w:spacing w:line="400" w:lineRule="exact"/>
        <w:jc w:val="left"/>
        <w:rPr>
          <w:rFonts w:hint="default" w:ascii="Times New Roman" w:hAnsi="Times New Roman" w:cs="Times New Roman" w:eastAsiaTheme="minorEastAsia"/>
        </w:rPr>
      </w:pPr>
      <w:r>
        <w:rPr>
          <w:rFonts w:hint="default" w:ascii="Times New Roman" w:hAnsi="Times New Roman" w:cs="Times New Roman" w:eastAsiaTheme="minorEastAsia"/>
          <w:color w:val="000000"/>
          <w:kern w:val="0"/>
          <w:sz w:val="20"/>
          <w:lang w:bidi="ar"/>
        </w:rPr>
        <w:t xml:space="preserve">法定代表人签字： </w:t>
      </w:r>
    </w:p>
    <w:p w14:paraId="26DC038A">
      <w:pPr>
        <w:widowControl/>
        <w:spacing w:line="400" w:lineRule="exact"/>
        <w:jc w:val="left"/>
        <w:rPr>
          <w:rFonts w:hint="default" w:ascii="Times New Roman" w:hAnsi="Times New Roman" w:cs="Times New Roman" w:eastAsiaTheme="minorEastAsia"/>
        </w:rPr>
      </w:pPr>
      <w:r>
        <w:rPr>
          <w:rFonts w:hint="default" w:ascii="Times New Roman" w:hAnsi="Times New Roman" w:cs="Times New Roman" w:eastAsiaTheme="minorEastAsia"/>
          <w:color w:val="000000"/>
          <w:kern w:val="0"/>
          <w:sz w:val="20"/>
          <w:lang w:bidi="ar"/>
        </w:rPr>
        <w:t xml:space="preserve">投标人全称（公章）： </w:t>
      </w:r>
    </w:p>
    <w:p w14:paraId="40565F3E">
      <w:pPr>
        <w:widowControl/>
        <w:spacing w:line="400" w:lineRule="exact"/>
        <w:jc w:val="left"/>
        <w:rPr>
          <w:rFonts w:hint="default" w:ascii="Times New Roman" w:hAnsi="Times New Roman" w:cs="Times New Roman" w:eastAsiaTheme="minorEastAsia"/>
        </w:rPr>
      </w:pPr>
      <w:r>
        <w:rPr>
          <w:rFonts w:hint="default" w:ascii="Times New Roman" w:hAnsi="Times New Roman" w:cs="Times New Roman" w:eastAsiaTheme="minorEastAsia"/>
          <w:color w:val="000000"/>
          <w:kern w:val="0"/>
          <w:sz w:val="20"/>
          <w:lang w:bidi="ar"/>
        </w:rPr>
        <w:t>日期：</w:t>
      </w:r>
    </w:p>
    <w:p w14:paraId="69DFACAA">
      <w:pPr>
        <w:pStyle w:val="5"/>
        <w:ind w:left="0" w:leftChars="0" w:firstLine="0" w:firstLineChars="0"/>
        <w:rPr>
          <w:rFonts w:hint="default" w:ascii="Times New Roman" w:hAnsi="Times New Roman" w:cs="Times New Roman" w:eastAsiaTheme="minorEastAsia"/>
          <w:b/>
          <w:color w:val="000000"/>
          <w:sz w:val="32"/>
          <w:szCs w:val="32"/>
        </w:rPr>
      </w:pPr>
    </w:p>
    <w:p w14:paraId="3AC3848A">
      <w:pPr>
        <w:snapToGrid w:val="0"/>
        <w:spacing w:before="50" w:after="120" w:afterLines="50"/>
        <w:jc w:val="left"/>
        <w:rPr>
          <w:rFonts w:hint="default" w:ascii="Times New Roman" w:hAnsi="Times New Roman" w:cs="Times New Roman" w:eastAsiaTheme="minorEastAsia"/>
          <w:b/>
          <w:szCs w:val="21"/>
        </w:rPr>
      </w:pPr>
    </w:p>
    <w:p w14:paraId="2D12C2D6">
      <w:pPr>
        <w:snapToGrid w:val="0"/>
        <w:spacing w:before="50" w:after="120" w:afterLines="50"/>
        <w:jc w:val="left"/>
        <w:rPr>
          <w:rFonts w:hint="default" w:ascii="Times New Roman" w:hAnsi="Times New Roman" w:cs="Times New Roman" w:eastAsiaTheme="minorEastAsia"/>
          <w:b/>
          <w:szCs w:val="21"/>
        </w:rPr>
      </w:pPr>
    </w:p>
    <w:p w14:paraId="38748DB2">
      <w:pPr>
        <w:snapToGrid w:val="0"/>
        <w:spacing w:before="50" w:after="120" w:afterLines="50"/>
        <w:jc w:val="left"/>
        <w:rPr>
          <w:rFonts w:hint="default" w:ascii="Times New Roman" w:hAnsi="Times New Roman" w:cs="Times New Roman" w:eastAsiaTheme="minorEastAsia"/>
          <w:b/>
          <w:szCs w:val="21"/>
        </w:rPr>
      </w:pPr>
    </w:p>
    <w:p w14:paraId="666EE15D">
      <w:pPr>
        <w:snapToGrid w:val="0"/>
        <w:spacing w:before="50" w:after="120" w:afterLines="50"/>
        <w:jc w:val="left"/>
        <w:rPr>
          <w:rFonts w:hint="default" w:ascii="Times New Roman" w:hAnsi="Times New Roman" w:cs="Times New Roman" w:eastAsiaTheme="minorEastAsia"/>
          <w:szCs w:val="21"/>
        </w:rPr>
      </w:pPr>
      <w:r>
        <w:rPr>
          <w:rFonts w:hint="default" w:ascii="Times New Roman" w:hAnsi="Times New Roman" w:cs="Times New Roman" w:eastAsiaTheme="minorEastAsia"/>
          <w:b/>
          <w:szCs w:val="21"/>
        </w:rPr>
        <w:t>附件：供应商的基本情况介绍</w:t>
      </w:r>
    </w:p>
    <w:p w14:paraId="19254278">
      <w:pPr>
        <w:adjustRightInd w:val="0"/>
        <w:snapToGrid w:val="0"/>
        <w:spacing w:line="360" w:lineRule="auto"/>
        <w:jc w:val="center"/>
        <w:rPr>
          <w:rFonts w:hint="default" w:ascii="Times New Roman" w:hAnsi="Times New Roman" w:cs="Times New Roman" w:eastAsiaTheme="minorEastAsia"/>
          <w:b/>
          <w:bCs/>
          <w:kern w:val="0"/>
          <w:sz w:val="24"/>
        </w:rPr>
      </w:pPr>
    </w:p>
    <w:p w14:paraId="064CC0B5">
      <w:pPr>
        <w:snapToGrid w:val="0"/>
        <w:spacing w:before="50" w:after="50"/>
        <w:jc w:val="center"/>
        <w:rPr>
          <w:rFonts w:hint="default" w:ascii="Times New Roman" w:hAnsi="Times New Roman" w:cs="Times New Roman" w:eastAsiaTheme="minorEastAsia"/>
          <w:b/>
          <w:color w:val="000000"/>
          <w:sz w:val="32"/>
          <w:szCs w:val="32"/>
        </w:rPr>
      </w:pPr>
      <w:r>
        <w:rPr>
          <w:rFonts w:hint="default" w:ascii="Times New Roman" w:hAnsi="Times New Roman" w:cs="Times New Roman" w:eastAsiaTheme="minorEastAsia"/>
          <w:b/>
          <w:color w:val="000000"/>
          <w:sz w:val="32"/>
          <w:szCs w:val="32"/>
        </w:rPr>
        <w:t>供应商基本情况</w:t>
      </w:r>
    </w:p>
    <w:p w14:paraId="5E12484B">
      <w:pPr>
        <w:spacing w:after="156" w:line="400" w:lineRule="exact"/>
        <w:jc w:val="left"/>
        <w:rPr>
          <w:rFonts w:hint="default" w:ascii="Times New Roman" w:hAnsi="Times New Roman" w:cs="Times New Roman" w:eastAsiaTheme="minorEastAsia"/>
          <w:kern w:val="1"/>
          <w:szCs w:val="21"/>
        </w:rPr>
      </w:pPr>
    </w:p>
    <w:p w14:paraId="41FCE7BA">
      <w:pPr>
        <w:spacing w:after="156" w:line="400" w:lineRule="exact"/>
        <w:jc w:val="left"/>
        <w:rPr>
          <w:rFonts w:hint="default" w:ascii="Times New Roman" w:hAnsi="Times New Roman" w:cs="Times New Roman" w:eastAsiaTheme="minorEastAsia"/>
          <w:kern w:val="1"/>
        </w:rPr>
      </w:pPr>
      <w:r>
        <w:rPr>
          <w:rFonts w:hint="default" w:ascii="Times New Roman" w:hAnsi="Times New Roman" w:cs="Times New Roman" w:eastAsiaTheme="minorEastAsia"/>
          <w:kern w:val="1"/>
          <w:szCs w:val="21"/>
        </w:rPr>
        <w:t>项目名称：项目编号：</w:t>
      </w:r>
    </w:p>
    <w:tbl>
      <w:tblPr>
        <w:tblStyle w:val="26"/>
        <w:tblW w:w="9280" w:type="dxa"/>
        <w:tblInd w:w="0" w:type="dxa"/>
        <w:tblLayout w:type="fixed"/>
        <w:tblCellMar>
          <w:top w:w="0" w:type="dxa"/>
          <w:left w:w="108" w:type="dxa"/>
          <w:bottom w:w="0" w:type="dxa"/>
          <w:right w:w="108" w:type="dxa"/>
        </w:tblCellMar>
      </w:tblPr>
      <w:tblGrid>
        <w:gridCol w:w="1232"/>
        <w:gridCol w:w="1607"/>
        <w:gridCol w:w="254"/>
        <w:gridCol w:w="1353"/>
        <w:gridCol w:w="1110"/>
        <w:gridCol w:w="497"/>
        <w:gridCol w:w="1041"/>
        <w:gridCol w:w="567"/>
        <w:gridCol w:w="1619"/>
      </w:tblGrid>
      <w:tr w14:paraId="1ABB565E">
        <w:tblPrEx>
          <w:tblCellMar>
            <w:top w:w="0" w:type="dxa"/>
            <w:left w:w="108" w:type="dxa"/>
            <w:bottom w:w="0" w:type="dxa"/>
            <w:right w:w="108" w:type="dxa"/>
          </w:tblCellMar>
        </w:tblPrEx>
        <w:trPr>
          <w:trHeight w:val="397" w:hRule="exact"/>
        </w:trPr>
        <w:tc>
          <w:tcPr>
            <w:tcW w:w="3093" w:type="dxa"/>
            <w:gridSpan w:val="3"/>
            <w:tcBorders>
              <w:top w:val="single" w:color="000000" w:sz="4" w:space="0"/>
              <w:left w:val="single" w:color="000000" w:sz="4" w:space="0"/>
              <w:bottom w:val="single" w:color="000000" w:sz="4" w:space="0"/>
              <w:right w:val="single" w:color="000000" w:sz="4" w:space="0"/>
            </w:tcBorders>
            <w:vAlign w:val="center"/>
          </w:tcPr>
          <w:p w14:paraId="121D8BBD">
            <w:pPr>
              <w:jc w:val="center"/>
              <w:rPr>
                <w:rFonts w:hint="default" w:ascii="Times New Roman" w:hAnsi="Times New Roman" w:cs="Times New Roman" w:eastAsiaTheme="minorEastAsia"/>
                <w:kern w:val="1"/>
                <w:szCs w:val="21"/>
              </w:rPr>
            </w:pPr>
            <w:r>
              <w:rPr>
                <w:rFonts w:hint="default" w:ascii="Times New Roman" w:hAnsi="Times New Roman" w:cs="Times New Roman" w:eastAsiaTheme="minorEastAsia"/>
                <w:kern w:val="1"/>
                <w:szCs w:val="21"/>
              </w:rPr>
              <w:t>公司名称</w:t>
            </w:r>
          </w:p>
        </w:tc>
        <w:tc>
          <w:tcPr>
            <w:tcW w:w="6187" w:type="dxa"/>
            <w:gridSpan w:val="6"/>
            <w:tcBorders>
              <w:top w:val="single" w:color="000000" w:sz="4" w:space="0"/>
              <w:left w:val="single" w:color="000000" w:sz="4" w:space="0"/>
              <w:bottom w:val="single" w:color="000000" w:sz="4" w:space="0"/>
              <w:right w:val="single" w:color="000000" w:sz="4" w:space="0"/>
            </w:tcBorders>
            <w:vAlign w:val="center"/>
          </w:tcPr>
          <w:p w14:paraId="1175F641">
            <w:pPr>
              <w:jc w:val="center"/>
              <w:rPr>
                <w:rFonts w:hint="default" w:ascii="Times New Roman" w:hAnsi="Times New Roman" w:cs="Times New Roman" w:eastAsiaTheme="minorEastAsia"/>
                <w:kern w:val="1"/>
                <w:szCs w:val="21"/>
              </w:rPr>
            </w:pPr>
          </w:p>
        </w:tc>
      </w:tr>
      <w:tr w14:paraId="75B50082">
        <w:tblPrEx>
          <w:tblCellMar>
            <w:top w:w="0" w:type="dxa"/>
            <w:left w:w="108" w:type="dxa"/>
            <w:bottom w:w="0" w:type="dxa"/>
            <w:right w:w="108" w:type="dxa"/>
          </w:tblCellMar>
        </w:tblPrEx>
        <w:trPr>
          <w:trHeight w:val="397" w:hRule="exact"/>
        </w:trPr>
        <w:tc>
          <w:tcPr>
            <w:tcW w:w="3093" w:type="dxa"/>
            <w:gridSpan w:val="3"/>
            <w:tcBorders>
              <w:top w:val="single" w:color="000000" w:sz="4" w:space="0"/>
              <w:left w:val="single" w:color="000000" w:sz="4" w:space="0"/>
              <w:bottom w:val="single" w:color="000000" w:sz="4" w:space="0"/>
              <w:right w:val="single" w:color="000000" w:sz="4" w:space="0"/>
            </w:tcBorders>
            <w:vAlign w:val="center"/>
          </w:tcPr>
          <w:p w14:paraId="2142312F">
            <w:pPr>
              <w:jc w:val="center"/>
              <w:rPr>
                <w:rFonts w:hint="default" w:ascii="Times New Roman" w:hAnsi="Times New Roman" w:cs="Times New Roman" w:eastAsiaTheme="minorEastAsia"/>
                <w:kern w:val="1"/>
                <w:szCs w:val="21"/>
              </w:rPr>
            </w:pPr>
            <w:r>
              <w:rPr>
                <w:rFonts w:hint="default" w:ascii="Times New Roman" w:hAnsi="Times New Roman" w:cs="Times New Roman" w:eastAsiaTheme="minorEastAsia"/>
                <w:kern w:val="1"/>
                <w:szCs w:val="21"/>
              </w:rPr>
              <w:t>注册资金</w:t>
            </w:r>
          </w:p>
        </w:tc>
        <w:tc>
          <w:tcPr>
            <w:tcW w:w="2463" w:type="dxa"/>
            <w:gridSpan w:val="2"/>
            <w:tcBorders>
              <w:top w:val="single" w:color="000000" w:sz="4" w:space="0"/>
              <w:left w:val="single" w:color="000000" w:sz="4" w:space="0"/>
              <w:bottom w:val="single" w:color="000000" w:sz="4" w:space="0"/>
              <w:right w:val="single" w:color="000000" w:sz="4" w:space="0"/>
            </w:tcBorders>
            <w:vAlign w:val="center"/>
          </w:tcPr>
          <w:p w14:paraId="274C38AC">
            <w:pPr>
              <w:jc w:val="center"/>
              <w:rPr>
                <w:rFonts w:hint="default" w:ascii="Times New Roman" w:hAnsi="Times New Roman" w:cs="Times New Roman" w:eastAsiaTheme="minorEastAsia"/>
                <w:kern w:val="1"/>
                <w:szCs w:val="21"/>
              </w:rPr>
            </w:pPr>
          </w:p>
        </w:tc>
        <w:tc>
          <w:tcPr>
            <w:tcW w:w="1538" w:type="dxa"/>
            <w:gridSpan w:val="2"/>
            <w:tcBorders>
              <w:top w:val="single" w:color="000000" w:sz="4" w:space="0"/>
              <w:left w:val="single" w:color="000000" w:sz="4" w:space="0"/>
              <w:bottom w:val="single" w:color="000000" w:sz="4" w:space="0"/>
              <w:right w:val="single" w:color="000000" w:sz="4" w:space="0"/>
            </w:tcBorders>
            <w:vAlign w:val="center"/>
          </w:tcPr>
          <w:p w14:paraId="2537D131">
            <w:pPr>
              <w:jc w:val="center"/>
              <w:rPr>
                <w:rFonts w:hint="default" w:ascii="Times New Roman" w:hAnsi="Times New Roman" w:cs="Times New Roman" w:eastAsiaTheme="minorEastAsia"/>
                <w:kern w:val="1"/>
                <w:szCs w:val="21"/>
              </w:rPr>
            </w:pPr>
            <w:r>
              <w:rPr>
                <w:rFonts w:hint="default" w:ascii="Times New Roman" w:hAnsi="Times New Roman" w:cs="Times New Roman" w:eastAsiaTheme="minorEastAsia"/>
                <w:kern w:val="1"/>
                <w:szCs w:val="21"/>
              </w:rPr>
              <w:t>网址</w:t>
            </w:r>
          </w:p>
        </w:tc>
        <w:tc>
          <w:tcPr>
            <w:tcW w:w="2186" w:type="dxa"/>
            <w:gridSpan w:val="2"/>
            <w:tcBorders>
              <w:top w:val="single" w:color="000000" w:sz="4" w:space="0"/>
              <w:left w:val="single" w:color="000000" w:sz="4" w:space="0"/>
              <w:bottom w:val="single" w:color="000000" w:sz="4" w:space="0"/>
              <w:right w:val="single" w:color="000000" w:sz="4" w:space="0"/>
            </w:tcBorders>
            <w:vAlign w:val="center"/>
          </w:tcPr>
          <w:p w14:paraId="0C9DEA32">
            <w:pPr>
              <w:jc w:val="center"/>
              <w:rPr>
                <w:rFonts w:hint="default" w:ascii="Times New Roman" w:hAnsi="Times New Roman" w:cs="Times New Roman" w:eastAsiaTheme="minorEastAsia"/>
                <w:kern w:val="1"/>
                <w:szCs w:val="21"/>
              </w:rPr>
            </w:pPr>
          </w:p>
        </w:tc>
      </w:tr>
      <w:tr w14:paraId="20F4C457">
        <w:tblPrEx>
          <w:tblCellMar>
            <w:top w:w="0" w:type="dxa"/>
            <w:left w:w="108" w:type="dxa"/>
            <w:bottom w:w="0" w:type="dxa"/>
            <w:right w:w="108" w:type="dxa"/>
          </w:tblCellMar>
        </w:tblPrEx>
        <w:trPr>
          <w:trHeight w:val="397" w:hRule="exact"/>
        </w:trPr>
        <w:tc>
          <w:tcPr>
            <w:tcW w:w="3093" w:type="dxa"/>
            <w:gridSpan w:val="3"/>
            <w:tcBorders>
              <w:top w:val="single" w:color="000000" w:sz="4" w:space="0"/>
              <w:left w:val="single" w:color="000000" w:sz="4" w:space="0"/>
              <w:bottom w:val="single" w:color="000000" w:sz="4" w:space="0"/>
              <w:right w:val="single" w:color="000000" w:sz="4" w:space="0"/>
            </w:tcBorders>
            <w:vAlign w:val="center"/>
          </w:tcPr>
          <w:p w14:paraId="53175E2C">
            <w:pPr>
              <w:jc w:val="center"/>
              <w:rPr>
                <w:rFonts w:hint="default" w:ascii="Times New Roman" w:hAnsi="Times New Roman" w:cs="Times New Roman" w:eastAsiaTheme="minorEastAsia"/>
                <w:kern w:val="1"/>
                <w:szCs w:val="21"/>
              </w:rPr>
            </w:pPr>
            <w:r>
              <w:rPr>
                <w:rFonts w:hint="default" w:ascii="Times New Roman" w:hAnsi="Times New Roman" w:cs="Times New Roman" w:eastAsiaTheme="minorEastAsia"/>
                <w:kern w:val="1"/>
                <w:szCs w:val="21"/>
              </w:rPr>
              <w:t>地址、邮编</w:t>
            </w:r>
          </w:p>
        </w:tc>
        <w:tc>
          <w:tcPr>
            <w:tcW w:w="6187" w:type="dxa"/>
            <w:gridSpan w:val="6"/>
            <w:tcBorders>
              <w:top w:val="single" w:color="000000" w:sz="4" w:space="0"/>
              <w:left w:val="single" w:color="000000" w:sz="4" w:space="0"/>
              <w:bottom w:val="single" w:color="000000" w:sz="4" w:space="0"/>
              <w:right w:val="single" w:color="000000" w:sz="4" w:space="0"/>
            </w:tcBorders>
            <w:vAlign w:val="center"/>
          </w:tcPr>
          <w:p w14:paraId="4CF2E9F0">
            <w:pPr>
              <w:jc w:val="center"/>
              <w:rPr>
                <w:rFonts w:hint="default" w:ascii="Times New Roman" w:hAnsi="Times New Roman" w:cs="Times New Roman" w:eastAsiaTheme="minorEastAsia"/>
                <w:kern w:val="1"/>
                <w:szCs w:val="21"/>
              </w:rPr>
            </w:pPr>
          </w:p>
        </w:tc>
      </w:tr>
      <w:tr w14:paraId="4CDFC07B">
        <w:tblPrEx>
          <w:tblCellMar>
            <w:top w:w="0" w:type="dxa"/>
            <w:left w:w="108" w:type="dxa"/>
            <w:bottom w:w="0" w:type="dxa"/>
            <w:right w:w="108" w:type="dxa"/>
          </w:tblCellMar>
        </w:tblPrEx>
        <w:trPr>
          <w:trHeight w:val="397" w:hRule="exact"/>
        </w:trPr>
        <w:tc>
          <w:tcPr>
            <w:tcW w:w="3093" w:type="dxa"/>
            <w:gridSpan w:val="3"/>
            <w:tcBorders>
              <w:top w:val="single" w:color="000000" w:sz="4" w:space="0"/>
              <w:left w:val="single" w:color="000000" w:sz="4" w:space="0"/>
              <w:bottom w:val="single" w:color="000000" w:sz="4" w:space="0"/>
              <w:right w:val="single" w:color="000000" w:sz="4" w:space="0"/>
            </w:tcBorders>
            <w:vAlign w:val="center"/>
          </w:tcPr>
          <w:p w14:paraId="335A8892">
            <w:pPr>
              <w:jc w:val="center"/>
              <w:rPr>
                <w:rFonts w:hint="default" w:ascii="Times New Roman" w:hAnsi="Times New Roman" w:cs="Times New Roman" w:eastAsiaTheme="minorEastAsia"/>
                <w:kern w:val="1"/>
                <w:szCs w:val="21"/>
              </w:rPr>
            </w:pPr>
            <w:r>
              <w:rPr>
                <w:rFonts w:hint="default" w:ascii="Times New Roman" w:hAnsi="Times New Roman" w:cs="Times New Roman" w:eastAsiaTheme="minorEastAsia"/>
                <w:kern w:val="1"/>
                <w:szCs w:val="21"/>
              </w:rPr>
              <w:t>联系电话</w:t>
            </w:r>
          </w:p>
        </w:tc>
        <w:tc>
          <w:tcPr>
            <w:tcW w:w="2463" w:type="dxa"/>
            <w:gridSpan w:val="2"/>
            <w:tcBorders>
              <w:top w:val="single" w:color="000000" w:sz="4" w:space="0"/>
              <w:left w:val="single" w:color="000000" w:sz="4" w:space="0"/>
              <w:bottom w:val="single" w:color="000000" w:sz="4" w:space="0"/>
              <w:right w:val="single" w:color="000000" w:sz="4" w:space="0"/>
            </w:tcBorders>
            <w:vAlign w:val="center"/>
          </w:tcPr>
          <w:p w14:paraId="57E6A537">
            <w:pPr>
              <w:jc w:val="center"/>
              <w:rPr>
                <w:rFonts w:hint="default" w:ascii="Times New Roman" w:hAnsi="Times New Roman" w:cs="Times New Roman" w:eastAsiaTheme="minorEastAsia"/>
                <w:kern w:val="1"/>
                <w:szCs w:val="21"/>
              </w:rPr>
            </w:pPr>
          </w:p>
        </w:tc>
        <w:tc>
          <w:tcPr>
            <w:tcW w:w="1538" w:type="dxa"/>
            <w:gridSpan w:val="2"/>
            <w:tcBorders>
              <w:top w:val="single" w:color="000000" w:sz="4" w:space="0"/>
              <w:left w:val="single" w:color="000000" w:sz="4" w:space="0"/>
              <w:bottom w:val="single" w:color="000000" w:sz="4" w:space="0"/>
              <w:right w:val="single" w:color="000000" w:sz="4" w:space="0"/>
            </w:tcBorders>
            <w:vAlign w:val="center"/>
          </w:tcPr>
          <w:p w14:paraId="25E0B27F">
            <w:pPr>
              <w:jc w:val="center"/>
              <w:rPr>
                <w:rFonts w:hint="default" w:ascii="Times New Roman" w:hAnsi="Times New Roman" w:cs="Times New Roman" w:eastAsiaTheme="minorEastAsia"/>
                <w:kern w:val="1"/>
                <w:szCs w:val="21"/>
              </w:rPr>
            </w:pPr>
            <w:r>
              <w:rPr>
                <w:rFonts w:hint="default" w:ascii="Times New Roman" w:hAnsi="Times New Roman" w:cs="Times New Roman" w:eastAsiaTheme="minorEastAsia"/>
                <w:kern w:val="1"/>
                <w:szCs w:val="21"/>
              </w:rPr>
              <w:t>传真</w:t>
            </w:r>
          </w:p>
        </w:tc>
        <w:tc>
          <w:tcPr>
            <w:tcW w:w="2186" w:type="dxa"/>
            <w:gridSpan w:val="2"/>
            <w:tcBorders>
              <w:top w:val="single" w:color="000000" w:sz="4" w:space="0"/>
              <w:left w:val="single" w:color="000000" w:sz="4" w:space="0"/>
              <w:bottom w:val="single" w:color="000000" w:sz="4" w:space="0"/>
              <w:right w:val="single" w:color="000000" w:sz="4" w:space="0"/>
            </w:tcBorders>
            <w:vAlign w:val="center"/>
          </w:tcPr>
          <w:p w14:paraId="04B283A0">
            <w:pPr>
              <w:jc w:val="center"/>
              <w:rPr>
                <w:rFonts w:hint="default" w:ascii="Times New Roman" w:hAnsi="Times New Roman" w:cs="Times New Roman" w:eastAsiaTheme="minorEastAsia"/>
                <w:kern w:val="1"/>
                <w:szCs w:val="21"/>
              </w:rPr>
            </w:pPr>
          </w:p>
        </w:tc>
      </w:tr>
      <w:tr w14:paraId="6B6EA2EE">
        <w:tblPrEx>
          <w:tblCellMar>
            <w:top w:w="0" w:type="dxa"/>
            <w:left w:w="108" w:type="dxa"/>
            <w:bottom w:w="0" w:type="dxa"/>
            <w:right w:w="108" w:type="dxa"/>
          </w:tblCellMar>
        </w:tblPrEx>
        <w:trPr>
          <w:trHeight w:val="397" w:hRule="exact"/>
        </w:trPr>
        <w:tc>
          <w:tcPr>
            <w:tcW w:w="3093" w:type="dxa"/>
            <w:gridSpan w:val="3"/>
            <w:tcBorders>
              <w:top w:val="single" w:color="000000" w:sz="4" w:space="0"/>
              <w:left w:val="single" w:color="000000" w:sz="4" w:space="0"/>
              <w:bottom w:val="single" w:color="000000" w:sz="4" w:space="0"/>
              <w:right w:val="single" w:color="000000" w:sz="4" w:space="0"/>
            </w:tcBorders>
            <w:vAlign w:val="center"/>
          </w:tcPr>
          <w:p w14:paraId="0BEED9C1">
            <w:pPr>
              <w:jc w:val="center"/>
              <w:rPr>
                <w:rFonts w:hint="default" w:ascii="Times New Roman" w:hAnsi="Times New Roman" w:cs="Times New Roman" w:eastAsiaTheme="minorEastAsia"/>
                <w:kern w:val="1"/>
                <w:szCs w:val="21"/>
              </w:rPr>
            </w:pPr>
            <w:r>
              <w:rPr>
                <w:rFonts w:hint="default" w:ascii="Times New Roman" w:hAnsi="Times New Roman" w:cs="Times New Roman" w:eastAsiaTheme="minorEastAsia"/>
                <w:kern w:val="1"/>
                <w:szCs w:val="21"/>
              </w:rPr>
              <w:t>企业性质</w:t>
            </w:r>
          </w:p>
        </w:tc>
        <w:tc>
          <w:tcPr>
            <w:tcW w:w="2463" w:type="dxa"/>
            <w:gridSpan w:val="2"/>
            <w:tcBorders>
              <w:top w:val="single" w:color="000000" w:sz="4" w:space="0"/>
              <w:left w:val="single" w:color="000000" w:sz="4" w:space="0"/>
              <w:bottom w:val="single" w:color="000000" w:sz="4" w:space="0"/>
              <w:right w:val="single" w:color="000000" w:sz="4" w:space="0"/>
            </w:tcBorders>
            <w:vAlign w:val="center"/>
          </w:tcPr>
          <w:p w14:paraId="329CBFB6">
            <w:pPr>
              <w:jc w:val="center"/>
              <w:rPr>
                <w:rFonts w:hint="default" w:ascii="Times New Roman" w:hAnsi="Times New Roman" w:cs="Times New Roman" w:eastAsiaTheme="minorEastAsia"/>
                <w:kern w:val="1"/>
                <w:szCs w:val="21"/>
              </w:rPr>
            </w:pPr>
          </w:p>
        </w:tc>
        <w:tc>
          <w:tcPr>
            <w:tcW w:w="1538" w:type="dxa"/>
            <w:gridSpan w:val="2"/>
            <w:tcBorders>
              <w:top w:val="single" w:color="000000" w:sz="4" w:space="0"/>
              <w:left w:val="single" w:color="000000" w:sz="4" w:space="0"/>
              <w:bottom w:val="single" w:color="000000" w:sz="4" w:space="0"/>
              <w:right w:val="single" w:color="000000" w:sz="4" w:space="0"/>
            </w:tcBorders>
            <w:vAlign w:val="center"/>
          </w:tcPr>
          <w:p w14:paraId="316493DA">
            <w:pPr>
              <w:jc w:val="center"/>
              <w:rPr>
                <w:rFonts w:hint="default" w:ascii="Times New Roman" w:hAnsi="Times New Roman" w:cs="Times New Roman" w:eastAsiaTheme="minorEastAsia"/>
                <w:kern w:val="1"/>
                <w:szCs w:val="21"/>
              </w:rPr>
            </w:pPr>
            <w:r>
              <w:rPr>
                <w:rFonts w:hint="default" w:ascii="Times New Roman" w:hAnsi="Times New Roman" w:cs="Times New Roman" w:eastAsiaTheme="minorEastAsia"/>
                <w:kern w:val="1"/>
                <w:szCs w:val="21"/>
              </w:rPr>
              <w:t>成立时间</w:t>
            </w:r>
          </w:p>
        </w:tc>
        <w:tc>
          <w:tcPr>
            <w:tcW w:w="2186" w:type="dxa"/>
            <w:gridSpan w:val="2"/>
            <w:tcBorders>
              <w:top w:val="single" w:color="000000" w:sz="4" w:space="0"/>
              <w:left w:val="single" w:color="000000" w:sz="4" w:space="0"/>
              <w:bottom w:val="single" w:color="000000" w:sz="4" w:space="0"/>
              <w:right w:val="single" w:color="000000" w:sz="4" w:space="0"/>
            </w:tcBorders>
            <w:vAlign w:val="center"/>
          </w:tcPr>
          <w:p w14:paraId="4B081882">
            <w:pPr>
              <w:jc w:val="center"/>
              <w:rPr>
                <w:rFonts w:hint="default" w:ascii="Times New Roman" w:hAnsi="Times New Roman" w:cs="Times New Roman" w:eastAsiaTheme="minorEastAsia"/>
                <w:kern w:val="1"/>
                <w:szCs w:val="21"/>
              </w:rPr>
            </w:pPr>
          </w:p>
        </w:tc>
      </w:tr>
      <w:tr w14:paraId="6279047B">
        <w:tblPrEx>
          <w:tblCellMar>
            <w:top w:w="0" w:type="dxa"/>
            <w:left w:w="108" w:type="dxa"/>
            <w:bottom w:w="0" w:type="dxa"/>
            <w:right w:w="108" w:type="dxa"/>
          </w:tblCellMar>
        </w:tblPrEx>
        <w:trPr>
          <w:trHeight w:val="397" w:hRule="exact"/>
        </w:trPr>
        <w:tc>
          <w:tcPr>
            <w:tcW w:w="3093" w:type="dxa"/>
            <w:gridSpan w:val="3"/>
            <w:tcBorders>
              <w:top w:val="single" w:color="000000" w:sz="4" w:space="0"/>
              <w:left w:val="single" w:color="000000" w:sz="4" w:space="0"/>
              <w:bottom w:val="single" w:color="000000" w:sz="4" w:space="0"/>
              <w:right w:val="single" w:color="000000" w:sz="4" w:space="0"/>
            </w:tcBorders>
            <w:vAlign w:val="center"/>
          </w:tcPr>
          <w:p w14:paraId="4E9B23E7">
            <w:pPr>
              <w:jc w:val="center"/>
              <w:rPr>
                <w:rFonts w:hint="default" w:ascii="Times New Roman" w:hAnsi="Times New Roman" w:cs="Times New Roman" w:eastAsiaTheme="minorEastAsia"/>
                <w:kern w:val="1"/>
                <w:szCs w:val="21"/>
              </w:rPr>
            </w:pPr>
            <w:r>
              <w:rPr>
                <w:rFonts w:hint="default" w:ascii="Times New Roman" w:hAnsi="Times New Roman" w:cs="Times New Roman" w:eastAsiaTheme="minorEastAsia"/>
                <w:kern w:val="1"/>
                <w:szCs w:val="21"/>
              </w:rPr>
              <w:t>主要业务范围</w:t>
            </w:r>
          </w:p>
        </w:tc>
        <w:tc>
          <w:tcPr>
            <w:tcW w:w="6187" w:type="dxa"/>
            <w:gridSpan w:val="6"/>
            <w:tcBorders>
              <w:top w:val="single" w:color="000000" w:sz="4" w:space="0"/>
              <w:left w:val="single" w:color="000000" w:sz="4" w:space="0"/>
              <w:bottom w:val="single" w:color="000000" w:sz="4" w:space="0"/>
              <w:right w:val="single" w:color="000000" w:sz="4" w:space="0"/>
            </w:tcBorders>
            <w:vAlign w:val="center"/>
          </w:tcPr>
          <w:p w14:paraId="77B4EDFC">
            <w:pPr>
              <w:jc w:val="center"/>
              <w:rPr>
                <w:rFonts w:hint="default" w:ascii="Times New Roman" w:hAnsi="Times New Roman" w:cs="Times New Roman" w:eastAsiaTheme="minorEastAsia"/>
                <w:kern w:val="1"/>
                <w:szCs w:val="21"/>
              </w:rPr>
            </w:pPr>
          </w:p>
        </w:tc>
      </w:tr>
      <w:tr w14:paraId="2CAD8DA2">
        <w:tblPrEx>
          <w:tblCellMar>
            <w:top w:w="0" w:type="dxa"/>
            <w:left w:w="108" w:type="dxa"/>
            <w:bottom w:w="0" w:type="dxa"/>
            <w:right w:w="108" w:type="dxa"/>
          </w:tblCellMar>
        </w:tblPrEx>
        <w:trPr>
          <w:trHeight w:val="397" w:hRule="exact"/>
        </w:trPr>
        <w:tc>
          <w:tcPr>
            <w:tcW w:w="3093" w:type="dxa"/>
            <w:gridSpan w:val="3"/>
            <w:tcBorders>
              <w:top w:val="single" w:color="000000" w:sz="4" w:space="0"/>
              <w:left w:val="single" w:color="000000" w:sz="4" w:space="0"/>
              <w:bottom w:val="single" w:color="000000" w:sz="4" w:space="0"/>
              <w:right w:val="single" w:color="000000" w:sz="4" w:space="0"/>
            </w:tcBorders>
            <w:vAlign w:val="center"/>
          </w:tcPr>
          <w:p w14:paraId="7F935BCD">
            <w:pPr>
              <w:jc w:val="center"/>
              <w:rPr>
                <w:rFonts w:hint="default" w:ascii="Times New Roman" w:hAnsi="Times New Roman" w:cs="Times New Roman" w:eastAsiaTheme="minorEastAsia"/>
                <w:kern w:val="1"/>
                <w:szCs w:val="21"/>
              </w:rPr>
            </w:pPr>
            <w:r>
              <w:rPr>
                <w:rFonts w:hint="default" w:ascii="Times New Roman" w:hAnsi="Times New Roman" w:cs="Times New Roman" w:eastAsiaTheme="minorEastAsia"/>
                <w:kern w:val="1"/>
                <w:szCs w:val="21"/>
              </w:rPr>
              <w:t>法定代表人</w:t>
            </w:r>
          </w:p>
        </w:tc>
        <w:tc>
          <w:tcPr>
            <w:tcW w:w="2463" w:type="dxa"/>
            <w:gridSpan w:val="2"/>
            <w:tcBorders>
              <w:top w:val="single" w:color="000000" w:sz="4" w:space="0"/>
              <w:left w:val="single" w:color="000000" w:sz="4" w:space="0"/>
              <w:bottom w:val="single" w:color="000000" w:sz="4" w:space="0"/>
              <w:right w:val="single" w:color="000000" w:sz="4" w:space="0"/>
            </w:tcBorders>
            <w:vAlign w:val="center"/>
          </w:tcPr>
          <w:p w14:paraId="752EA9AE">
            <w:pPr>
              <w:jc w:val="center"/>
              <w:rPr>
                <w:rFonts w:hint="default" w:ascii="Times New Roman" w:hAnsi="Times New Roman" w:cs="Times New Roman" w:eastAsiaTheme="minorEastAsia"/>
                <w:kern w:val="1"/>
                <w:szCs w:val="21"/>
              </w:rPr>
            </w:pPr>
          </w:p>
        </w:tc>
        <w:tc>
          <w:tcPr>
            <w:tcW w:w="1538" w:type="dxa"/>
            <w:gridSpan w:val="2"/>
            <w:tcBorders>
              <w:top w:val="single" w:color="000000" w:sz="4" w:space="0"/>
              <w:left w:val="single" w:color="000000" w:sz="4" w:space="0"/>
              <w:bottom w:val="single" w:color="000000" w:sz="4" w:space="0"/>
              <w:right w:val="single" w:color="000000" w:sz="4" w:space="0"/>
            </w:tcBorders>
            <w:vAlign w:val="center"/>
          </w:tcPr>
          <w:p w14:paraId="4A44DD7F">
            <w:pPr>
              <w:jc w:val="center"/>
              <w:rPr>
                <w:rFonts w:hint="default" w:ascii="Times New Roman" w:hAnsi="Times New Roman" w:cs="Times New Roman" w:eastAsiaTheme="minorEastAsia"/>
                <w:kern w:val="1"/>
                <w:szCs w:val="21"/>
              </w:rPr>
            </w:pPr>
            <w:r>
              <w:rPr>
                <w:rFonts w:hint="default" w:ascii="Times New Roman" w:hAnsi="Times New Roman" w:cs="Times New Roman" w:eastAsiaTheme="minorEastAsia"/>
                <w:kern w:val="1"/>
                <w:szCs w:val="21"/>
              </w:rPr>
              <w:t>联系电话</w:t>
            </w:r>
          </w:p>
        </w:tc>
        <w:tc>
          <w:tcPr>
            <w:tcW w:w="2186" w:type="dxa"/>
            <w:gridSpan w:val="2"/>
            <w:tcBorders>
              <w:top w:val="single" w:color="000000" w:sz="4" w:space="0"/>
              <w:left w:val="single" w:color="000000" w:sz="4" w:space="0"/>
              <w:bottom w:val="single" w:color="000000" w:sz="4" w:space="0"/>
              <w:right w:val="single" w:color="000000" w:sz="4" w:space="0"/>
            </w:tcBorders>
            <w:vAlign w:val="center"/>
          </w:tcPr>
          <w:p w14:paraId="524AF173">
            <w:pPr>
              <w:jc w:val="center"/>
              <w:rPr>
                <w:rFonts w:hint="default" w:ascii="Times New Roman" w:hAnsi="Times New Roman" w:cs="Times New Roman" w:eastAsiaTheme="minorEastAsia"/>
                <w:kern w:val="1"/>
                <w:szCs w:val="21"/>
              </w:rPr>
            </w:pPr>
          </w:p>
        </w:tc>
      </w:tr>
      <w:tr w14:paraId="5B2A99A3">
        <w:tblPrEx>
          <w:tblCellMar>
            <w:top w:w="0" w:type="dxa"/>
            <w:left w:w="108" w:type="dxa"/>
            <w:bottom w:w="0" w:type="dxa"/>
            <w:right w:w="108" w:type="dxa"/>
          </w:tblCellMar>
        </w:tblPrEx>
        <w:trPr>
          <w:trHeight w:val="632" w:hRule="exact"/>
        </w:trPr>
        <w:tc>
          <w:tcPr>
            <w:tcW w:w="9280" w:type="dxa"/>
            <w:gridSpan w:val="9"/>
            <w:tcBorders>
              <w:top w:val="single" w:color="000000" w:sz="4" w:space="0"/>
              <w:left w:val="single" w:color="000000" w:sz="4" w:space="0"/>
              <w:bottom w:val="single" w:color="000000" w:sz="4" w:space="0"/>
              <w:right w:val="single" w:color="000000" w:sz="4" w:space="0"/>
            </w:tcBorders>
            <w:vAlign w:val="center"/>
          </w:tcPr>
          <w:p w14:paraId="4689FF1A">
            <w:pPr>
              <w:jc w:val="center"/>
              <w:rPr>
                <w:rFonts w:hint="default" w:ascii="Times New Roman" w:hAnsi="Times New Roman" w:cs="Times New Roman" w:eastAsiaTheme="minorEastAsia"/>
                <w:kern w:val="1"/>
                <w:szCs w:val="21"/>
              </w:rPr>
            </w:pPr>
            <w:r>
              <w:rPr>
                <w:rFonts w:hint="default" w:ascii="Times New Roman" w:hAnsi="Times New Roman" w:cs="Times New Roman" w:eastAsiaTheme="minorEastAsia"/>
                <w:kern w:val="1"/>
                <w:szCs w:val="21"/>
                <w:u w:val="single"/>
              </w:rPr>
              <w:t>2</w:t>
            </w:r>
            <w:r>
              <w:rPr>
                <w:rFonts w:hint="default" w:ascii="Times New Roman" w:hAnsi="Times New Roman" w:cs="Times New Roman" w:eastAsiaTheme="minorEastAsia"/>
                <w:kern w:val="1"/>
                <w:szCs w:val="21"/>
                <w:u w:val="single"/>
                <w:shd w:val="clear" w:color="auto" w:fill="FFFF00"/>
              </w:rPr>
              <w:t>02</w:t>
            </w:r>
            <w:r>
              <w:rPr>
                <w:rFonts w:hint="default" w:ascii="Times New Roman" w:hAnsi="Times New Roman" w:cs="Times New Roman" w:eastAsiaTheme="minorEastAsia"/>
                <w:kern w:val="1"/>
                <w:szCs w:val="21"/>
                <w:u w:val="single"/>
                <w:shd w:val="clear" w:color="auto" w:fill="FFFF00"/>
                <w:lang w:val="en-US" w:eastAsia="zh-CN"/>
              </w:rPr>
              <w:t>4</w:t>
            </w:r>
            <w:r>
              <w:rPr>
                <w:rFonts w:hint="default" w:ascii="Times New Roman" w:hAnsi="Times New Roman" w:cs="Times New Roman" w:eastAsiaTheme="minorEastAsia"/>
                <w:kern w:val="1"/>
                <w:szCs w:val="21"/>
              </w:rPr>
              <w:t>年财务状况（万元）</w:t>
            </w:r>
          </w:p>
        </w:tc>
      </w:tr>
      <w:tr w14:paraId="650610FC">
        <w:tblPrEx>
          <w:tblCellMar>
            <w:top w:w="0" w:type="dxa"/>
            <w:left w:w="108" w:type="dxa"/>
            <w:bottom w:w="0" w:type="dxa"/>
            <w:right w:w="108" w:type="dxa"/>
          </w:tblCellMar>
        </w:tblPrEx>
        <w:trPr>
          <w:trHeight w:val="647" w:hRule="exact"/>
        </w:trPr>
        <w:tc>
          <w:tcPr>
            <w:tcW w:w="1232" w:type="dxa"/>
            <w:tcBorders>
              <w:top w:val="single" w:color="000000" w:sz="4" w:space="0"/>
              <w:left w:val="single" w:color="000000" w:sz="4" w:space="0"/>
              <w:bottom w:val="single" w:color="000000" w:sz="4" w:space="0"/>
              <w:right w:val="single" w:color="000000" w:sz="4" w:space="0"/>
            </w:tcBorders>
            <w:vAlign w:val="center"/>
          </w:tcPr>
          <w:p w14:paraId="65BB5A94">
            <w:pPr>
              <w:jc w:val="center"/>
              <w:rPr>
                <w:rFonts w:hint="default" w:ascii="Times New Roman" w:hAnsi="Times New Roman" w:cs="Times New Roman" w:eastAsiaTheme="minorEastAsia"/>
                <w:kern w:val="1"/>
                <w:szCs w:val="21"/>
              </w:rPr>
            </w:pPr>
            <w:r>
              <w:rPr>
                <w:rFonts w:hint="default" w:ascii="Times New Roman" w:hAnsi="Times New Roman" w:cs="Times New Roman" w:eastAsiaTheme="minorEastAsia"/>
                <w:kern w:val="1"/>
                <w:szCs w:val="21"/>
              </w:rPr>
              <w:t>总资产</w:t>
            </w:r>
          </w:p>
        </w:tc>
        <w:tc>
          <w:tcPr>
            <w:tcW w:w="1861" w:type="dxa"/>
            <w:gridSpan w:val="2"/>
            <w:tcBorders>
              <w:top w:val="single" w:color="000000" w:sz="4" w:space="0"/>
              <w:left w:val="single" w:color="000000" w:sz="4" w:space="0"/>
              <w:bottom w:val="single" w:color="000000" w:sz="4" w:space="0"/>
              <w:right w:val="single" w:color="000000" w:sz="4" w:space="0"/>
            </w:tcBorders>
            <w:vAlign w:val="center"/>
          </w:tcPr>
          <w:p w14:paraId="6B31A67B">
            <w:pPr>
              <w:jc w:val="center"/>
              <w:rPr>
                <w:rFonts w:hint="default" w:ascii="Times New Roman" w:hAnsi="Times New Roman" w:cs="Times New Roman" w:eastAsiaTheme="minorEastAsia"/>
                <w:kern w:val="1"/>
                <w:szCs w:val="21"/>
              </w:rPr>
            </w:pPr>
            <w:r>
              <w:rPr>
                <w:rFonts w:hint="default" w:ascii="Times New Roman" w:hAnsi="Times New Roman" w:cs="Times New Roman" w:eastAsiaTheme="minorEastAsia"/>
                <w:kern w:val="1"/>
                <w:szCs w:val="21"/>
              </w:rPr>
              <w:t>负债</w:t>
            </w:r>
          </w:p>
        </w:tc>
        <w:tc>
          <w:tcPr>
            <w:tcW w:w="2463" w:type="dxa"/>
            <w:gridSpan w:val="2"/>
            <w:tcBorders>
              <w:top w:val="single" w:color="000000" w:sz="4" w:space="0"/>
              <w:left w:val="single" w:color="000000" w:sz="4" w:space="0"/>
              <w:bottom w:val="single" w:color="000000" w:sz="4" w:space="0"/>
              <w:right w:val="single" w:color="000000" w:sz="4" w:space="0"/>
            </w:tcBorders>
            <w:vAlign w:val="center"/>
          </w:tcPr>
          <w:p w14:paraId="3B57771A">
            <w:pPr>
              <w:jc w:val="center"/>
              <w:rPr>
                <w:rFonts w:hint="default" w:ascii="Times New Roman" w:hAnsi="Times New Roman" w:cs="Times New Roman" w:eastAsiaTheme="minorEastAsia"/>
                <w:kern w:val="1"/>
                <w:szCs w:val="21"/>
              </w:rPr>
            </w:pPr>
            <w:r>
              <w:rPr>
                <w:rFonts w:hint="default" w:ascii="Times New Roman" w:hAnsi="Times New Roman" w:cs="Times New Roman" w:eastAsiaTheme="minorEastAsia"/>
                <w:kern w:val="1"/>
                <w:szCs w:val="21"/>
              </w:rPr>
              <w:t>营业收入</w:t>
            </w:r>
          </w:p>
        </w:tc>
        <w:tc>
          <w:tcPr>
            <w:tcW w:w="1538" w:type="dxa"/>
            <w:gridSpan w:val="2"/>
            <w:tcBorders>
              <w:top w:val="single" w:color="000000" w:sz="4" w:space="0"/>
              <w:left w:val="single" w:color="000000" w:sz="4" w:space="0"/>
              <w:bottom w:val="single" w:color="000000" w:sz="4" w:space="0"/>
              <w:right w:val="single" w:color="000000" w:sz="4" w:space="0"/>
            </w:tcBorders>
            <w:vAlign w:val="center"/>
          </w:tcPr>
          <w:p w14:paraId="79372C52">
            <w:pPr>
              <w:jc w:val="center"/>
              <w:rPr>
                <w:rFonts w:hint="default" w:ascii="Times New Roman" w:hAnsi="Times New Roman" w:cs="Times New Roman" w:eastAsiaTheme="minorEastAsia"/>
                <w:kern w:val="1"/>
                <w:szCs w:val="21"/>
              </w:rPr>
            </w:pPr>
            <w:r>
              <w:rPr>
                <w:rFonts w:hint="default" w:ascii="Times New Roman" w:hAnsi="Times New Roman" w:cs="Times New Roman" w:eastAsiaTheme="minorEastAsia"/>
                <w:kern w:val="1"/>
                <w:szCs w:val="21"/>
              </w:rPr>
              <w:t>净利润</w:t>
            </w:r>
          </w:p>
        </w:tc>
        <w:tc>
          <w:tcPr>
            <w:tcW w:w="2186" w:type="dxa"/>
            <w:gridSpan w:val="2"/>
            <w:tcBorders>
              <w:top w:val="single" w:color="000000" w:sz="4" w:space="0"/>
              <w:left w:val="single" w:color="000000" w:sz="4" w:space="0"/>
              <w:bottom w:val="single" w:color="000000" w:sz="4" w:space="0"/>
              <w:right w:val="single" w:color="000000" w:sz="4" w:space="0"/>
            </w:tcBorders>
            <w:vAlign w:val="center"/>
          </w:tcPr>
          <w:p w14:paraId="23138A99">
            <w:pPr>
              <w:jc w:val="center"/>
              <w:rPr>
                <w:rFonts w:hint="default" w:ascii="Times New Roman" w:hAnsi="Times New Roman" w:cs="Times New Roman" w:eastAsiaTheme="minorEastAsia"/>
                <w:kern w:val="1"/>
                <w:szCs w:val="21"/>
              </w:rPr>
            </w:pPr>
            <w:r>
              <w:rPr>
                <w:rFonts w:hint="default" w:ascii="Times New Roman" w:hAnsi="Times New Roman" w:cs="Times New Roman" w:eastAsiaTheme="minorEastAsia"/>
                <w:kern w:val="1"/>
                <w:szCs w:val="21"/>
              </w:rPr>
              <w:t>固定资产原值</w:t>
            </w:r>
          </w:p>
        </w:tc>
      </w:tr>
      <w:tr w14:paraId="45D37EEB">
        <w:tblPrEx>
          <w:tblCellMar>
            <w:top w:w="0" w:type="dxa"/>
            <w:left w:w="108" w:type="dxa"/>
            <w:bottom w:w="0" w:type="dxa"/>
            <w:right w:w="108" w:type="dxa"/>
          </w:tblCellMar>
        </w:tblPrEx>
        <w:trPr>
          <w:trHeight w:val="397" w:hRule="exact"/>
        </w:trPr>
        <w:tc>
          <w:tcPr>
            <w:tcW w:w="1232" w:type="dxa"/>
            <w:tcBorders>
              <w:top w:val="single" w:color="000000" w:sz="4" w:space="0"/>
              <w:left w:val="single" w:color="000000" w:sz="4" w:space="0"/>
              <w:bottom w:val="single" w:color="000000" w:sz="4" w:space="0"/>
              <w:right w:val="single" w:color="000000" w:sz="4" w:space="0"/>
            </w:tcBorders>
            <w:vAlign w:val="center"/>
          </w:tcPr>
          <w:p w14:paraId="28867D78">
            <w:pPr>
              <w:jc w:val="center"/>
              <w:rPr>
                <w:rFonts w:hint="default" w:ascii="Times New Roman" w:hAnsi="Times New Roman" w:cs="Times New Roman" w:eastAsiaTheme="minorEastAsia"/>
                <w:kern w:val="1"/>
                <w:szCs w:val="21"/>
              </w:rPr>
            </w:pPr>
          </w:p>
        </w:tc>
        <w:tc>
          <w:tcPr>
            <w:tcW w:w="1861" w:type="dxa"/>
            <w:gridSpan w:val="2"/>
            <w:tcBorders>
              <w:top w:val="single" w:color="000000" w:sz="4" w:space="0"/>
              <w:left w:val="single" w:color="000000" w:sz="4" w:space="0"/>
              <w:bottom w:val="single" w:color="000000" w:sz="4" w:space="0"/>
              <w:right w:val="single" w:color="000000" w:sz="4" w:space="0"/>
            </w:tcBorders>
            <w:vAlign w:val="center"/>
          </w:tcPr>
          <w:p w14:paraId="5E9DD6DD">
            <w:pPr>
              <w:jc w:val="center"/>
              <w:rPr>
                <w:rFonts w:hint="default" w:ascii="Times New Roman" w:hAnsi="Times New Roman" w:cs="Times New Roman" w:eastAsiaTheme="minorEastAsia"/>
                <w:kern w:val="1"/>
                <w:szCs w:val="21"/>
              </w:rPr>
            </w:pPr>
          </w:p>
        </w:tc>
        <w:tc>
          <w:tcPr>
            <w:tcW w:w="2463" w:type="dxa"/>
            <w:gridSpan w:val="2"/>
            <w:tcBorders>
              <w:top w:val="single" w:color="000000" w:sz="4" w:space="0"/>
              <w:left w:val="single" w:color="000000" w:sz="4" w:space="0"/>
              <w:bottom w:val="single" w:color="000000" w:sz="4" w:space="0"/>
              <w:right w:val="single" w:color="000000" w:sz="4" w:space="0"/>
            </w:tcBorders>
            <w:vAlign w:val="center"/>
          </w:tcPr>
          <w:p w14:paraId="03AABF41">
            <w:pPr>
              <w:jc w:val="center"/>
              <w:rPr>
                <w:rFonts w:hint="default" w:ascii="Times New Roman" w:hAnsi="Times New Roman" w:cs="Times New Roman" w:eastAsiaTheme="minorEastAsia"/>
                <w:kern w:val="1"/>
                <w:szCs w:val="21"/>
              </w:rPr>
            </w:pPr>
          </w:p>
        </w:tc>
        <w:tc>
          <w:tcPr>
            <w:tcW w:w="1538" w:type="dxa"/>
            <w:gridSpan w:val="2"/>
            <w:tcBorders>
              <w:top w:val="single" w:color="000000" w:sz="4" w:space="0"/>
              <w:left w:val="single" w:color="000000" w:sz="4" w:space="0"/>
              <w:bottom w:val="single" w:color="000000" w:sz="4" w:space="0"/>
              <w:right w:val="single" w:color="000000" w:sz="4" w:space="0"/>
            </w:tcBorders>
            <w:vAlign w:val="center"/>
          </w:tcPr>
          <w:p w14:paraId="74D0B5A3">
            <w:pPr>
              <w:jc w:val="center"/>
              <w:rPr>
                <w:rFonts w:hint="default" w:ascii="Times New Roman" w:hAnsi="Times New Roman" w:cs="Times New Roman" w:eastAsiaTheme="minorEastAsia"/>
                <w:kern w:val="1"/>
                <w:szCs w:val="21"/>
              </w:rPr>
            </w:pPr>
          </w:p>
        </w:tc>
        <w:tc>
          <w:tcPr>
            <w:tcW w:w="2186" w:type="dxa"/>
            <w:gridSpan w:val="2"/>
            <w:tcBorders>
              <w:top w:val="single" w:color="000000" w:sz="4" w:space="0"/>
              <w:left w:val="single" w:color="000000" w:sz="4" w:space="0"/>
              <w:bottom w:val="single" w:color="000000" w:sz="4" w:space="0"/>
              <w:right w:val="single" w:color="000000" w:sz="4" w:space="0"/>
            </w:tcBorders>
            <w:vAlign w:val="center"/>
          </w:tcPr>
          <w:p w14:paraId="6D6BCC12">
            <w:pPr>
              <w:jc w:val="center"/>
              <w:rPr>
                <w:rFonts w:hint="default" w:ascii="Times New Roman" w:hAnsi="Times New Roman" w:cs="Times New Roman" w:eastAsiaTheme="minorEastAsia"/>
                <w:kern w:val="1"/>
                <w:szCs w:val="21"/>
              </w:rPr>
            </w:pPr>
          </w:p>
        </w:tc>
      </w:tr>
      <w:tr w14:paraId="21364D7B">
        <w:tblPrEx>
          <w:tblCellMar>
            <w:top w:w="0" w:type="dxa"/>
            <w:left w:w="108" w:type="dxa"/>
            <w:bottom w:w="0" w:type="dxa"/>
            <w:right w:w="108" w:type="dxa"/>
          </w:tblCellMar>
        </w:tblPrEx>
        <w:trPr>
          <w:trHeight w:val="632" w:hRule="exact"/>
        </w:trPr>
        <w:tc>
          <w:tcPr>
            <w:tcW w:w="9280" w:type="dxa"/>
            <w:gridSpan w:val="9"/>
            <w:tcBorders>
              <w:top w:val="single" w:color="000000" w:sz="4" w:space="0"/>
              <w:left w:val="single" w:color="000000" w:sz="4" w:space="0"/>
              <w:bottom w:val="single" w:color="000000" w:sz="4" w:space="0"/>
              <w:right w:val="single" w:color="000000" w:sz="4" w:space="0"/>
            </w:tcBorders>
            <w:vAlign w:val="center"/>
          </w:tcPr>
          <w:p w14:paraId="5261DBD8">
            <w:pPr>
              <w:jc w:val="center"/>
              <w:rPr>
                <w:rFonts w:hint="default" w:ascii="Times New Roman" w:hAnsi="Times New Roman" w:cs="Times New Roman" w:eastAsiaTheme="minorEastAsia"/>
                <w:kern w:val="1"/>
                <w:szCs w:val="21"/>
              </w:rPr>
            </w:pPr>
            <w:r>
              <w:rPr>
                <w:rFonts w:hint="default" w:ascii="Times New Roman" w:hAnsi="Times New Roman" w:cs="Times New Roman" w:eastAsiaTheme="minorEastAsia"/>
                <w:kern w:val="1"/>
                <w:szCs w:val="21"/>
              </w:rPr>
              <w:t>人员结构</w:t>
            </w:r>
          </w:p>
        </w:tc>
      </w:tr>
      <w:tr w14:paraId="11E052F2">
        <w:tblPrEx>
          <w:tblCellMar>
            <w:top w:w="0" w:type="dxa"/>
            <w:left w:w="108" w:type="dxa"/>
            <w:bottom w:w="0" w:type="dxa"/>
            <w:right w:w="108" w:type="dxa"/>
          </w:tblCellMar>
        </w:tblPrEx>
        <w:trPr>
          <w:trHeight w:val="685" w:hRule="exact"/>
        </w:trPr>
        <w:tc>
          <w:tcPr>
            <w:tcW w:w="1232" w:type="dxa"/>
            <w:tcBorders>
              <w:top w:val="single" w:color="000000" w:sz="4" w:space="0"/>
              <w:left w:val="single" w:color="000000" w:sz="4" w:space="0"/>
              <w:bottom w:val="single" w:color="000000" w:sz="4" w:space="0"/>
              <w:right w:val="single" w:color="000000" w:sz="4" w:space="0"/>
            </w:tcBorders>
            <w:vAlign w:val="center"/>
          </w:tcPr>
          <w:p w14:paraId="2411CB7C">
            <w:pPr>
              <w:jc w:val="center"/>
              <w:rPr>
                <w:rFonts w:hint="default" w:ascii="Times New Roman" w:hAnsi="Times New Roman" w:cs="Times New Roman" w:eastAsiaTheme="minorEastAsia"/>
                <w:kern w:val="1"/>
                <w:szCs w:val="21"/>
              </w:rPr>
            </w:pPr>
            <w:r>
              <w:rPr>
                <w:rFonts w:hint="default" w:ascii="Times New Roman" w:hAnsi="Times New Roman" w:cs="Times New Roman" w:eastAsiaTheme="minorEastAsia"/>
                <w:kern w:val="1"/>
                <w:szCs w:val="21"/>
              </w:rPr>
              <w:t>总数</w:t>
            </w:r>
          </w:p>
        </w:tc>
        <w:tc>
          <w:tcPr>
            <w:tcW w:w="1607" w:type="dxa"/>
            <w:tcBorders>
              <w:top w:val="single" w:color="000000" w:sz="4" w:space="0"/>
              <w:left w:val="single" w:color="000000" w:sz="4" w:space="0"/>
              <w:bottom w:val="single" w:color="000000" w:sz="4" w:space="0"/>
              <w:right w:val="single" w:color="000000" w:sz="4" w:space="0"/>
            </w:tcBorders>
            <w:vAlign w:val="center"/>
          </w:tcPr>
          <w:p w14:paraId="51D9FE96">
            <w:pPr>
              <w:jc w:val="center"/>
              <w:rPr>
                <w:rFonts w:hint="default" w:ascii="Times New Roman" w:hAnsi="Times New Roman" w:cs="Times New Roman" w:eastAsiaTheme="minorEastAsia"/>
                <w:kern w:val="1"/>
                <w:szCs w:val="21"/>
              </w:rPr>
            </w:pPr>
            <w:r>
              <w:rPr>
                <w:rFonts w:hint="default" w:ascii="Times New Roman" w:hAnsi="Times New Roman" w:cs="Times New Roman" w:eastAsiaTheme="minorEastAsia"/>
                <w:kern w:val="1"/>
                <w:szCs w:val="21"/>
              </w:rPr>
              <w:t>高级职称人数</w:t>
            </w:r>
          </w:p>
        </w:tc>
        <w:tc>
          <w:tcPr>
            <w:tcW w:w="1607" w:type="dxa"/>
            <w:gridSpan w:val="2"/>
            <w:tcBorders>
              <w:top w:val="single" w:color="000000" w:sz="4" w:space="0"/>
              <w:left w:val="single" w:color="000000" w:sz="4" w:space="0"/>
              <w:bottom w:val="single" w:color="000000" w:sz="4" w:space="0"/>
              <w:right w:val="single" w:color="auto" w:sz="4" w:space="0"/>
            </w:tcBorders>
            <w:vAlign w:val="center"/>
          </w:tcPr>
          <w:p w14:paraId="79DBD6F3">
            <w:pPr>
              <w:jc w:val="center"/>
              <w:rPr>
                <w:rFonts w:hint="default" w:ascii="Times New Roman" w:hAnsi="Times New Roman" w:cs="Times New Roman" w:eastAsiaTheme="minorEastAsia"/>
                <w:kern w:val="1"/>
                <w:szCs w:val="21"/>
              </w:rPr>
            </w:pPr>
            <w:r>
              <w:rPr>
                <w:rFonts w:hint="default" w:ascii="Times New Roman" w:hAnsi="Times New Roman" w:cs="Times New Roman" w:eastAsiaTheme="minorEastAsia"/>
                <w:kern w:val="1"/>
                <w:szCs w:val="21"/>
              </w:rPr>
              <w:t>中级职称人数</w:t>
            </w:r>
          </w:p>
        </w:tc>
        <w:tc>
          <w:tcPr>
            <w:tcW w:w="1607" w:type="dxa"/>
            <w:gridSpan w:val="2"/>
            <w:tcBorders>
              <w:top w:val="single" w:color="000000" w:sz="4" w:space="0"/>
              <w:left w:val="single" w:color="auto" w:sz="4" w:space="0"/>
              <w:bottom w:val="single" w:color="000000" w:sz="4" w:space="0"/>
              <w:right w:val="single" w:color="000000" w:sz="4" w:space="0"/>
            </w:tcBorders>
            <w:vAlign w:val="center"/>
          </w:tcPr>
          <w:p w14:paraId="567A3DC5">
            <w:pPr>
              <w:jc w:val="center"/>
              <w:rPr>
                <w:rFonts w:hint="default" w:ascii="Times New Roman" w:hAnsi="Times New Roman" w:cs="Times New Roman" w:eastAsiaTheme="minorEastAsia"/>
                <w:kern w:val="1"/>
                <w:szCs w:val="21"/>
              </w:rPr>
            </w:pPr>
            <w:r>
              <w:rPr>
                <w:rFonts w:hint="default" w:ascii="Times New Roman" w:hAnsi="Times New Roman" w:cs="Times New Roman" w:eastAsiaTheme="minorEastAsia"/>
                <w:kern w:val="1"/>
                <w:szCs w:val="21"/>
              </w:rPr>
              <w:t>初级职称人数</w:t>
            </w:r>
          </w:p>
        </w:tc>
        <w:tc>
          <w:tcPr>
            <w:tcW w:w="1608" w:type="dxa"/>
            <w:gridSpan w:val="2"/>
            <w:tcBorders>
              <w:top w:val="single" w:color="000000" w:sz="4" w:space="0"/>
              <w:left w:val="single" w:color="000000" w:sz="4" w:space="0"/>
              <w:bottom w:val="single" w:color="000000" w:sz="4" w:space="0"/>
              <w:right w:val="single" w:color="000000" w:sz="4" w:space="0"/>
            </w:tcBorders>
            <w:vAlign w:val="center"/>
          </w:tcPr>
          <w:p w14:paraId="12E5D83B">
            <w:pPr>
              <w:jc w:val="center"/>
              <w:rPr>
                <w:rFonts w:hint="default" w:ascii="Times New Roman" w:hAnsi="Times New Roman" w:cs="Times New Roman" w:eastAsiaTheme="minorEastAsia"/>
                <w:kern w:val="1"/>
                <w:szCs w:val="21"/>
              </w:rPr>
            </w:pPr>
            <w:r>
              <w:rPr>
                <w:rFonts w:hint="default" w:ascii="Times New Roman" w:hAnsi="Times New Roman" w:cs="Times New Roman" w:eastAsiaTheme="minorEastAsia"/>
                <w:kern w:val="1"/>
                <w:szCs w:val="21"/>
              </w:rPr>
              <w:t>技术人员</w:t>
            </w:r>
          </w:p>
        </w:tc>
        <w:tc>
          <w:tcPr>
            <w:tcW w:w="1619" w:type="dxa"/>
            <w:tcBorders>
              <w:top w:val="single" w:color="000000" w:sz="4" w:space="0"/>
              <w:left w:val="single" w:color="000000" w:sz="4" w:space="0"/>
              <w:bottom w:val="single" w:color="000000" w:sz="4" w:space="0"/>
              <w:right w:val="single" w:color="000000" w:sz="4" w:space="0"/>
            </w:tcBorders>
            <w:vAlign w:val="center"/>
          </w:tcPr>
          <w:p w14:paraId="21F1EA0E">
            <w:pPr>
              <w:jc w:val="center"/>
              <w:rPr>
                <w:rFonts w:hint="default" w:ascii="Times New Roman" w:hAnsi="Times New Roman" w:cs="Times New Roman" w:eastAsiaTheme="minorEastAsia"/>
                <w:kern w:val="1"/>
                <w:szCs w:val="21"/>
              </w:rPr>
            </w:pPr>
            <w:r>
              <w:rPr>
                <w:rFonts w:hint="default" w:ascii="Times New Roman" w:hAnsi="Times New Roman" w:cs="Times New Roman" w:eastAsiaTheme="minorEastAsia"/>
                <w:kern w:val="1"/>
                <w:szCs w:val="21"/>
              </w:rPr>
              <w:t>其他</w:t>
            </w:r>
          </w:p>
        </w:tc>
      </w:tr>
      <w:tr w14:paraId="71CDAA91">
        <w:tblPrEx>
          <w:tblCellMar>
            <w:top w:w="0" w:type="dxa"/>
            <w:left w:w="108" w:type="dxa"/>
            <w:bottom w:w="0" w:type="dxa"/>
            <w:right w:w="108" w:type="dxa"/>
          </w:tblCellMar>
        </w:tblPrEx>
        <w:trPr>
          <w:trHeight w:val="622" w:hRule="exact"/>
        </w:trPr>
        <w:tc>
          <w:tcPr>
            <w:tcW w:w="1232" w:type="dxa"/>
            <w:tcBorders>
              <w:top w:val="single" w:color="000000" w:sz="4" w:space="0"/>
              <w:left w:val="single" w:color="000000" w:sz="4" w:space="0"/>
              <w:bottom w:val="single" w:color="000000" w:sz="4" w:space="0"/>
              <w:right w:val="single" w:color="000000" w:sz="4" w:space="0"/>
            </w:tcBorders>
            <w:vAlign w:val="center"/>
          </w:tcPr>
          <w:p w14:paraId="2E5033A0">
            <w:pPr>
              <w:jc w:val="center"/>
              <w:rPr>
                <w:rFonts w:hint="default" w:ascii="Times New Roman" w:hAnsi="Times New Roman" w:cs="Times New Roman" w:eastAsiaTheme="minorEastAsia"/>
                <w:kern w:val="1"/>
                <w:szCs w:val="21"/>
              </w:rPr>
            </w:pPr>
          </w:p>
        </w:tc>
        <w:tc>
          <w:tcPr>
            <w:tcW w:w="1607" w:type="dxa"/>
            <w:tcBorders>
              <w:top w:val="single" w:color="000000" w:sz="4" w:space="0"/>
              <w:left w:val="single" w:color="000000" w:sz="4" w:space="0"/>
              <w:bottom w:val="single" w:color="000000" w:sz="4" w:space="0"/>
              <w:right w:val="single" w:color="000000" w:sz="4" w:space="0"/>
            </w:tcBorders>
            <w:vAlign w:val="center"/>
          </w:tcPr>
          <w:p w14:paraId="4364E069">
            <w:pPr>
              <w:jc w:val="center"/>
              <w:rPr>
                <w:rFonts w:hint="default" w:ascii="Times New Roman" w:hAnsi="Times New Roman" w:cs="Times New Roman" w:eastAsiaTheme="minorEastAsia"/>
                <w:kern w:val="1"/>
                <w:szCs w:val="21"/>
              </w:rPr>
            </w:pPr>
          </w:p>
        </w:tc>
        <w:tc>
          <w:tcPr>
            <w:tcW w:w="1607" w:type="dxa"/>
            <w:gridSpan w:val="2"/>
            <w:tcBorders>
              <w:top w:val="single" w:color="000000" w:sz="4" w:space="0"/>
              <w:left w:val="single" w:color="000000" w:sz="4" w:space="0"/>
              <w:bottom w:val="single" w:color="000000" w:sz="4" w:space="0"/>
              <w:right w:val="single" w:color="auto" w:sz="4" w:space="0"/>
            </w:tcBorders>
            <w:vAlign w:val="center"/>
          </w:tcPr>
          <w:p w14:paraId="68B0BE89">
            <w:pPr>
              <w:jc w:val="center"/>
              <w:rPr>
                <w:rFonts w:hint="default" w:ascii="Times New Roman" w:hAnsi="Times New Roman" w:cs="Times New Roman" w:eastAsiaTheme="minorEastAsia"/>
                <w:kern w:val="1"/>
                <w:szCs w:val="21"/>
              </w:rPr>
            </w:pPr>
          </w:p>
        </w:tc>
        <w:tc>
          <w:tcPr>
            <w:tcW w:w="1607" w:type="dxa"/>
            <w:gridSpan w:val="2"/>
            <w:tcBorders>
              <w:top w:val="single" w:color="000000" w:sz="4" w:space="0"/>
              <w:left w:val="single" w:color="auto" w:sz="4" w:space="0"/>
              <w:bottom w:val="single" w:color="000000" w:sz="4" w:space="0"/>
              <w:right w:val="single" w:color="000000" w:sz="4" w:space="0"/>
            </w:tcBorders>
            <w:vAlign w:val="center"/>
          </w:tcPr>
          <w:p w14:paraId="078648E5">
            <w:pPr>
              <w:jc w:val="center"/>
              <w:rPr>
                <w:rFonts w:hint="default" w:ascii="Times New Roman" w:hAnsi="Times New Roman" w:cs="Times New Roman" w:eastAsiaTheme="minorEastAsia"/>
                <w:kern w:val="1"/>
                <w:szCs w:val="21"/>
              </w:rPr>
            </w:pPr>
          </w:p>
        </w:tc>
        <w:tc>
          <w:tcPr>
            <w:tcW w:w="1608" w:type="dxa"/>
            <w:gridSpan w:val="2"/>
            <w:tcBorders>
              <w:top w:val="single" w:color="000000" w:sz="4" w:space="0"/>
              <w:left w:val="single" w:color="000000" w:sz="4" w:space="0"/>
              <w:bottom w:val="single" w:color="000000" w:sz="4" w:space="0"/>
              <w:right w:val="single" w:color="000000" w:sz="4" w:space="0"/>
            </w:tcBorders>
            <w:vAlign w:val="center"/>
          </w:tcPr>
          <w:p w14:paraId="75B0C895">
            <w:pPr>
              <w:jc w:val="center"/>
              <w:rPr>
                <w:rFonts w:hint="default" w:ascii="Times New Roman" w:hAnsi="Times New Roman" w:cs="Times New Roman" w:eastAsiaTheme="minorEastAsia"/>
                <w:kern w:val="1"/>
                <w:szCs w:val="21"/>
              </w:rPr>
            </w:pPr>
          </w:p>
        </w:tc>
        <w:tc>
          <w:tcPr>
            <w:tcW w:w="1619" w:type="dxa"/>
            <w:tcBorders>
              <w:top w:val="single" w:color="000000" w:sz="4" w:space="0"/>
              <w:left w:val="single" w:color="000000" w:sz="4" w:space="0"/>
              <w:bottom w:val="single" w:color="000000" w:sz="4" w:space="0"/>
              <w:right w:val="single" w:color="000000" w:sz="4" w:space="0"/>
            </w:tcBorders>
            <w:vAlign w:val="center"/>
          </w:tcPr>
          <w:p w14:paraId="77330578">
            <w:pPr>
              <w:jc w:val="center"/>
              <w:rPr>
                <w:rFonts w:hint="default" w:ascii="Times New Roman" w:hAnsi="Times New Roman" w:cs="Times New Roman" w:eastAsiaTheme="minorEastAsia"/>
                <w:kern w:val="1"/>
                <w:szCs w:val="21"/>
              </w:rPr>
            </w:pPr>
          </w:p>
        </w:tc>
      </w:tr>
      <w:tr w14:paraId="6D267302">
        <w:tblPrEx>
          <w:tblCellMar>
            <w:top w:w="0" w:type="dxa"/>
            <w:left w:w="108" w:type="dxa"/>
            <w:bottom w:w="0" w:type="dxa"/>
            <w:right w:w="108" w:type="dxa"/>
          </w:tblCellMar>
        </w:tblPrEx>
        <w:trPr>
          <w:trHeight w:val="2423" w:hRule="atLeast"/>
        </w:trPr>
        <w:tc>
          <w:tcPr>
            <w:tcW w:w="9280" w:type="dxa"/>
            <w:gridSpan w:val="9"/>
            <w:tcBorders>
              <w:top w:val="single" w:color="000000" w:sz="4" w:space="0"/>
              <w:left w:val="single" w:color="000000" w:sz="4" w:space="0"/>
              <w:bottom w:val="single" w:color="000000" w:sz="4" w:space="0"/>
              <w:right w:val="single" w:color="000000" w:sz="4" w:space="0"/>
            </w:tcBorders>
          </w:tcPr>
          <w:p w14:paraId="433016FA">
            <w:pPr>
              <w:rPr>
                <w:rFonts w:hint="default" w:ascii="Times New Roman" w:hAnsi="Times New Roman" w:cs="Times New Roman" w:eastAsiaTheme="minorEastAsia"/>
                <w:kern w:val="1"/>
                <w:szCs w:val="21"/>
              </w:rPr>
            </w:pPr>
            <w:r>
              <w:rPr>
                <w:rFonts w:hint="default" w:ascii="Times New Roman" w:hAnsi="Times New Roman" w:cs="Times New Roman" w:eastAsiaTheme="minorEastAsia"/>
                <w:kern w:val="1"/>
                <w:szCs w:val="21"/>
              </w:rPr>
              <w:t>企业简介：</w:t>
            </w:r>
          </w:p>
        </w:tc>
      </w:tr>
    </w:tbl>
    <w:p w14:paraId="2FE36FBB">
      <w:pPr>
        <w:spacing w:line="300" w:lineRule="exact"/>
        <w:rPr>
          <w:rFonts w:hint="default" w:ascii="Times New Roman" w:hAnsi="Times New Roman" w:cs="Times New Roman" w:eastAsiaTheme="minorEastAsia"/>
        </w:rPr>
      </w:pPr>
    </w:p>
    <w:p w14:paraId="50067012">
      <w:pPr>
        <w:jc w:val="left"/>
        <w:rPr>
          <w:rFonts w:hint="default" w:ascii="Times New Roman" w:hAnsi="Times New Roman" w:cs="Times New Roman" w:eastAsiaTheme="minorEastAsia"/>
          <w:kern w:val="1"/>
          <w:szCs w:val="21"/>
        </w:rPr>
      </w:pPr>
      <w:r>
        <w:rPr>
          <w:rFonts w:hint="default" w:ascii="Times New Roman" w:hAnsi="Times New Roman" w:cs="Times New Roman" w:eastAsiaTheme="minorEastAsia"/>
          <w:b/>
          <w:kern w:val="1"/>
          <w:szCs w:val="21"/>
          <w:u w:val="single"/>
        </w:rPr>
        <w:t>注：附投标供应商财务报表（复印件加盖公章）</w:t>
      </w:r>
      <w:r>
        <w:rPr>
          <w:rFonts w:hint="default" w:ascii="Times New Roman" w:hAnsi="Times New Roman" w:cs="Times New Roman" w:eastAsiaTheme="minorEastAsia"/>
          <w:kern w:val="1"/>
          <w:szCs w:val="21"/>
        </w:rPr>
        <w:t>以证明企业的经营情况，可增行。</w:t>
      </w:r>
    </w:p>
    <w:p w14:paraId="0C5A3C19">
      <w:pPr>
        <w:spacing w:line="400" w:lineRule="exact"/>
        <w:rPr>
          <w:rFonts w:hint="default" w:ascii="Times New Roman" w:hAnsi="Times New Roman" w:cs="Times New Roman" w:eastAsiaTheme="minorEastAsia"/>
          <w:szCs w:val="21"/>
        </w:rPr>
      </w:pPr>
    </w:p>
    <w:p w14:paraId="0482ED0D">
      <w:pPr>
        <w:spacing w:line="400" w:lineRule="exact"/>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法定代表人或授权代表（签字）：</w:t>
      </w:r>
    </w:p>
    <w:p w14:paraId="0ADD3569">
      <w:pPr>
        <w:spacing w:line="400" w:lineRule="exact"/>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供应商名称（盖章）：</w:t>
      </w:r>
    </w:p>
    <w:p w14:paraId="76CCD37F">
      <w:pPr>
        <w:spacing w:line="400" w:lineRule="exact"/>
        <w:rPr>
          <w:rFonts w:hint="default" w:ascii="Times New Roman" w:hAnsi="Times New Roman" w:cs="Times New Roman" w:eastAsiaTheme="minorEastAsia"/>
          <w:b/>
          <w:szCs w:val="21"/>
        </w:rPr>
      </w:pPr>
      <w:r>
        <w:rPr>
          <w:rFonts w:hint="default" w:ascii="Times New Roman" w:hAnsi="Times New Roman" w:cs="Times New Roman" w:eastAsiaTheme="minorEastAsia"/>
          <w:szCs w:val="21"/>
        </w:rPr>
        <w:t>日期：年月日</w:t>
      </w:r>
    </w:p>
    <w:p w14:paraId="1A3DA7FA">
      <w:pPr>
        <w:snapToGrid w:val="0"/>
        <w:spacing w:before="50" w:after="50" w:line="500" w:lineRule="exact"/>
        <w:jc w:val="left"/>
        <w:rPr>
          <w:rFonts w:hint="default" w:ascii="Times New Roman" w:hAnsi="Times New Roman" w:cs="Times New Roman" w:eastAsiaTheme="minorEastAsia"/>
          <w:b/>
          <w:szCs w:val="21"/>
        </w:rPr>
      </w:pPr>
    </w:p>
    <w:p w14:paraId="05DAA7F8">
      <w:pPr>
        <w:snapToGrid w:val="0"/>
        <w:spacing w:before="50" w:after="50" w:line="500" w:lineRule="exact"/>
        <w:jc w:val="left"/>
        <w:rPr>
          <w:rFonts w:hint="default" w:ascii="Times New Roman" w:hAnsi="Times New Roman" w:cs="Times New Roman" w:eastAsiaTheme="minorEastAsia"/>
          <w:b/>
          <w:szCs w:val="21"/>
        </w:rPr>
      </w:pPr>
      <w:r>
        <w:rPr>
          <w:rFonts w:hint="default" w:ascii="Times New Roman" w:hAnsi="Times New Roman" w:cs="Times New Roman" w:eastAsiaTheme="minorEastAsia"/>
          <w:b/>
          <w:szCs w:val="21"/>
        </w:rPr>
        <w:t>附件：</w:t>
      </w:r>
    </w:p>
    <w:p w14:paraId="0220B36E">
      <w:pPr>
        <w:pStyle w:val="21"/>
        <w:snapToGrid w:val="0"/>
        <w:ind w:left="643" w:hanging="643"/>
        <w:jc w:val="center"/>
        <w:rPr>
          <w:rFonts w:hint="default" w:ascii="Times New Roman" w:hAnsi="Times New Roman" w:cs="Times New Roman" w:eastAsiaTheme="minorEastAsia"/>
          <w:b/>
          <w:sz w:val="32"/>
          <w:szCs w:val="32"/>
        </w:rPr>
      </w:pPr>
      <w:r>
        <w:rPr>
          <w:rFonts w:hint="default" w:ascii="Times New Roman" w:hAnsi="Times New Roman" w:cs="Times New Roman" w:eastAsiaTheme="minorEastAsia"/>
          <w:b/>
          <w:sz w:val="32"/>
          <w:szCs w:val="32"/>
        </w:rPr>
        <w:t>同类项目实施情况一览表</w:t>
      </w:r>
    </w:p>
    <w:p w14:paraId="5E70797C">
      <w:pPr>
        <w:pStyle w:val="21"/>
        <w:snapToGrid w:val="0"/>
        <w:ind w:left="643" w:hanging="643"/>
        <w:jc w:val="center"/>
        <w:rPr>
          <w:rFonts w:hint="default" w:ascii="Times New Roman" w:hAnsi="Times New Roman" w:cs="Times New Roman" w:eastAsiaTheme="minorEastAsia"/>
          <w:b/>
          <w:sz w:val="32"/>
          <w:szCs w:val="32"/>
        </w:rPr>
      </w:pPr>
    </w:p>
    <w:p w14:paraId="03DF17C1">
      <w:pPr>
        <w:pStyle w:val="21"/>
        <w:snapToGrid w:val="0"/>
        <w:ind w:left="376" w:leftChars="-85" w:hanging="554" w:hangingChars="264"/>
        <w:rPr>
          <w:rFonts w:hint="default" w:ascii="Times New Roman" w:hAnsi="Times New Roman" w:cs="Times New Roman" w:eastAsiaTheme="minorEastAsia"/>
          <w:szCs w:val="21"/>
          <w:u w:val="single"/>
        </w:rPr>
      </w:pPr>
      <w:r>
        <w:rPr>
          <w:rFonts w:hint="default" w:ascii="Times New Roman" w:hAnsi="Times New Roman" w:cs="Times New Roman" w:eastAsiaTheme="minorEastAsia"/>
          <w:szCs w:val="21"/>
        </w:rPr>
        <w:t>单位全称（公章）：项目名称</w:t>
      </w:r>
      <w:r>
        <w:rPr>
          <w:rFonts w:hint="default" w:ascii="Times New Roman" w:hAnsi="Times New Roman" w:cs="Times New Roman" w:eastAsiaTheme="minorEastAsia"/>
          <w:szCs w:val="21"/>
          <w:u w:val="single"/>
        </w:rPr>
        <w:t>：</w:t>
      </w:r>
    </w:p>
    <w:tbl>
      <w:tblPr>
        <w:tblStyle w:val="26"/>
        <w:tblW w:w="92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1"/>
        <w:gridCol w:w="1929"/>
        <w:gridCol w:w="1385"/>
        <w:gridCol w:w="1573"/>
        <w:gridCol w:w="1170"/>
        <w:gridCol w:w="1491"/>
      </w:tblGrid>
      <w:tr w14:paraId="12EB0A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4" w:hRule="atLeast"/>
        </w:trPr>
        <w:tc>
          <w:tcPr>
            <w:tcW w:w="1731" w:type="dxa"/>
            <w:vAlign w:val="center"/>
          </w:tcPr>
          <w:p w14:paraId="0AB7F23F">
            <w:pPr>
              <w:snapToGrid w:val="0"/>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采购单位名称</w:t>
            </w:r>
          </w:p>
        </w:tc>
        <w:tc>
          <w:tcPr>
            <w:tcW w:w="1929" w:type="dxa"/>
            <w:vAlign w:val="center"/>
          </w:tcPr>
          <w:p w14:paraId="75F10142">
            <w:pPr>
              <w:snapToGrid w:val="0"/>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项目名称</w:t>
            </w:r>
          </w:p>
        </w:tc>
        <w:tc>
          <w:tcPr>
            <w:tcW w:w="1385" w:type="dxa"/>
            <w:vAlign w:val="center"/>
          </w:tcPr>
          <w:p w14:paraId="3046A7A0">
            <w:pPr>
              <w:snapToGrid w:val="0"/>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合同金额</w:t>
            </w:r>
          </w:p>
          <w:p w14:paraId="4226BB82">
            <w:pPr>
              <w:snapToGrid w:val="0"/>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（万元）</w:t>
            </w:r>
          </w:p>
        </w:tc>
        <w:tc>
          <w:tcPr>
            <w:tcW w:w="1573" w:type="dxa"/>
            <w:vAlign w:val="center"/>
          </w:tcPr>
          <w:p w14:paraId="3F7B8B0C">
            <w:pPr>
              <w:snapToGrid w:val="0"/>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合同复印件及验收报告</w:t>
            </w:r>
          </w:p>
        </w:tc>
        <w:tc>
          <w:tcPr>
            <w:tcW w:w="1170" w:type="dxa"/>
            <w:vAlign w:val="center"/>
          </w:tcPr>
          <w:p w14:paraId="48ECE6F3">
            <w:pPr>
              <w:snapToGrid w:val="0"/>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采购单位联系人及联系电话</w:t>
            </w:r>
          </w:p>
        </w:tc>
        <w:tc>
          <w:tcPr>
            <w:tcW w:w="1491" w:type="dxa"/>
            <w:vAlign w:val="center"/>
          </w:tcPr>
          <w:p w14:paraId="439B0AF8">
            <w:pPr>
              <w:snapToGrid w:val="0"/>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所在页码</w:t>
            </w:r>
          </w:p>
        </w:tc>
      </w:tr>
      <w:tr w14:paraId="703438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1" w:type="dxa"/>
            <w:vAlign w:val="center"/>
          </w:tcPr>
          <w:p w14:paraId="7B206B9D">
            <w:pPr>
              <w:snapToGrid w:val="0"/>
              <w:spacing w:before="50" w:after="120" w:afterLines="50"/>
              <w:jc w:val="center"/>
              <w:rPr>
                <w:rFonts w:hint="default" w:ascii="Times New Roman" w:hAnsi="Times New Roman" w:cs="Times New Roman" w:eastAsiaTheme="minorEastAsia"/>
                <w:szCs w:val="21"/>
              </w:rPr>
            </w:pPr>
          </w:p>
        </w:tc>
        <w:tc>
          <w:tcPr>
            <w:tcW w:w="1929" w:type="dxa"/>
            <w:vAlign w:val="center"/>
          </w:tcPr>
          <w:p w14:paraId="1C6702A9">
            <w:pPr>
              <w:snapToGrid w:val="0"/>
              <w:spacing w:before="50" w:after="120" w:afterLines="50"/>
              <w:jc w:val="center"/>
              <w:rPr>
                <w:rFonts w:hint="default" w:ascii="Times New Roman" w:hAnsi="Times New Roman" w:cs="Times New Roman" w:eastAsiaTheme="minorEastAsia"/>
                <w:szCs w:val="21"/>
              </w:rPr>
            </w:pPr>
          </w:p>
        </w:tc>
        <w:tc>
          <w:tcPr>
            <w:tcW w:w="1385" w:type="dxa"/>
            <w:vAlign w:val="center"/>
          </w:tcPr>
          <w:p w14:paraId="0D114176">
            <w:pPr>
              <w:snapToGrid w:val="0"/>
              <w:spacing w:before="50" w:after="120" w:afterLines="50"/>
              <w:jc w:val="center"/>
              <w:rPr>
                <w:rFonts w:hint="default" w:ascii="Times New Roman" w:hAnsi="Times New Roman" w:cs="Times New Roman" w:eastAsiaTheme="minorEastAsia"/>
                <w:szCs w:val="21"/>
              </w:rPr>
            </w:pPr>
          </w:p>
        </w:tc>
        <w:tc>
          <w:tcPr>
            <w:tcW w:w="1573" w:type="dxa"/>
            <w:vAlign w:val="center"/>
          </w:tcPr>
          <w:p w14:paraId="7E89F9F3">
            <w:pPr>
              <w:snapToGrid w:val="0"/>
              <w:spacing w:before="50" w:after="120" w:afterLines="50"/>
              <w:jc w:val="center"/>
              <w:rPr>
                <w:rFonts w:hint="default" w:ascii="Times New Roman" w:hAnsi="Times New Roman" w:cs="Times New Roman" w:eastAsiaTheme="minorEastAsia"/>
                <w:szCs w:val="21"/>
              </w:rPr>
            </w:pPr>
          </w:p>
        </w:tc>
        <w:tc>
          <w:tcPr>
            <w:tcW w:w="1170" w:type="dxa"/>
            <w:vAlign w:val="center"/>
          </w:tcPr>
          <w:p w14:paraId="64A0BB34">
            <w:pPr>
              <w:snapToGrid w:val="0"/>
              <w:spacing w:before="50" w:after="120" w:afterLines="50"/>
              <w:jc w:val="center"/>
              <w:rPr>
                <w:rFonts w:hint="default" w:ascii="Times New Roman" w:hAnsi="Times New Roman" w:cs="Times New Roman" w:eastAsiaTheme="minorEastAsia"/>
                <w:szCs w:val="21"/>
              </w:rPr>
            </w:pPr>
          </w:p>
        </w:tc>
        <w:tc>
          <w:tcPr>
            <w:tcW w:w="1491" w:type="dxa"/>
            <w:vAlign w:val="center"/>
          </w:tcPr>
          <w:p w14:paraId="4FC8032A">
            <w:pPr>
              <w:snapToGrid w:val="0"/>
              <w:spacing w:before="50" w:after="120" w:afterLines="50"/>
              <w:jc w:val="center"/>
              <w:rPr>
                <w:rFonts w:hint="default" w:ascii="Times New Roman" w:hAnsi="Times New Roman" w:cs="Times New Roman" w:eastAsiaTheme="minorEastAsia"/>
                <w:szCs w:val="21"/>
              </w:rPr>
            </w:pPr>
          </w:p>
        </w:tc>
      </w:tr>
      <w:tr w14:paraId="7FFBE1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1731" w:type="dxa"/>
            <w:vAlign w:val="center"/>
          </w:tcPr>
          <w:p w14:paraId="1721D199">
            <w:pPr>
              <w:snapToGrid w:val="0"/>
              <w:spacing w:before="50" w:after="120" w:afterLines="50"/>
              <w:jc w:val="center"/>
              <w:rPr>
                <w:rFonts w:hint="default" w:ascii="Times New Roman" w:hAnsi="Times New Roman" w:cs="Times New Roman" w:eastAsiaTheme="minorEastAsia"/>
                <w:szCs w:val="21"/>
              </w:rPr>
            </w:pPr>
          </w:p>
        </w:tc>
        <w:tc>
          <w:tcPr>
            <w:tcW w:w="1929" w:type="dxa"/>
            <w:vAlign w:val="center"/>
          </w:tcPr>
          <w:p w14:paraId="684ADC92">
            <w:pPr>
              <w:snapToGrid w:val="0"/>
              <w:spacing w:before="50" w:after="120" w:afterLines="50"/>
              <w:jc w:val="center"/>
              <w:rPr>
                <w:rFonts w:hint="default" w:ascii="Times New Roman" w:hAnsi="Times New Roman" w:cs="Times New Roman" w:eastAsiaTheme="minorEastAsia"/>
                <w:szCs w:val="21"/>
              </w:rPr>
            </w:pPr>
          </w:p>
        </w:tc>
        <w:tc>
          <w:tcPr>
            <w:tcW w:w="1385" w:type="dxa"/>
            <w:vAlign w:val="center"/>
          </w:tcPr>
          <w:p w14:paraId="582BF3EA">
            <w:pPr>
              <w:snapToGrid w:val="0"/>
              <w:spacing w:before="50" w:after="120" w:afterLines="50"/>
              <w:jc w:val="center"/>
              <w:rPr>
                <w:rFonts w:hint="default" w:ascii="Times New Roman" w:hAnsi="Times New Roman" w:cs="Times New Roman" w:eastAsiaTheme="minorEastAsia"/>
                <w:szCs w:val="21"/>
              </w:rPr>
            </w:pPr>
          </w:p>
        </w:tc>
        <w:tc>
          <w:tcPr>
            <w:tcW w:w="1573" w:type="dxa"/>
            <w:vAlign w:val="center"/>
          </w:tcPr>
          <w:p w14:paraId="589DB516">
            <w:pPr>
              <w:snapToGrid w:val="0"/>
              <w:spacing w:before="50" w:after="120" w:afterLines="50"/>
              <w:jc w:val="center"/>
              <w:rPr>
                <w:rFonts w:hint="default" w:ascii="Times New Roman" w:hAnsi="Times New Roman" w:cs="Times New Roman" w:eastAsiaTheme="minorEastAsia"/>
                <w:szCs w:val="21"/>
              </w:rPr>
            </w:pPr>
          </w:p>
        </w:tc>
        <w:tc>
          <w:tcPr>
            <w:tcW w:w="1170" w:type="dxa"/>
            <w:vAlign w:val="center"/>
          </w:tcPr>
          <w:p w14:paraId="0528C631">
            <w:pPr>
              <w:snapToGrid w:val="0"/>
              <w:spacing w:before="50" w:after="120" w:afterLines="50"/>
              <w:jc w:val="center"/>
              <w:rPr>
                <w:rFonts w:hint="default" w:ascii="Times New Roman" w:hAnsi="Times New Roman" w:cs="Times New Roman" w:eastAsiaTheme="minorEastAsia"/>
                <w:szCs w:val="21"/>
              </w:rPr>
            </w:pPr>
          </w:p>
        </w:tc>
        <w:tc>
          <w:tcPr>
            <w:tcW w:w="1491" w:type="dxa"/>
            <w:vAlign w:val="center"/>
          </w:tcPr>
          <w:p w14:paraId="028F9344">
            <w:pPr>
              <w:snapToGrid w:val="0"/>
              <w:spacing w:before="50" w:after="120" w:afterLines="50"/>
              <w:jc w:val="center"/>
              <w:rPr>
                <w:rFonts w:hint="default" w:ascii="Times New Roman" w:hAnsi="Times New Roman" w:cs="Times New Roman" w:eastAsiaTheme="minorEastAsia"/>
                <w:szCs w:val="21"/>
              </w:rPr>
            </w:pPr>
          </w:p>
        </w:tc>
      </w:tr>
      <w:tr w14:paraId="2394E8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1" w:type="dxa"/>
            <w:vAlign w:val="center"/>
          </w:tcPr>
          <w:p w14:paraId="4394951A">
            <w:pPr>
              <w:snapToGrid w:val="0"/>
              <w:spacing w:before="50" w:after="120" w:afterLines="50"/>
              <w:jc w:val="center"/>
              <w:rPr>
                <w:rFonts w:hint="default" w:ascii="Times New Roman" w:hAnsi="Times New Roman" w:cs="Times New Roman" w:eastAsiaTheme="minorEastAsia"/>
                <w:szCs w:val="21"/>
              </w:rPr>
            </w:pPr>
          </w:p>
        </w:tc>
        <w:tc>
          <w:tcPr>
            <w:tcW w:w="1929" w:type="dxa"/>
            <w:vAlign w:val="center"/>
          </w:tcPr>
          <w:p w14:paraId="407A3974">
            <w:pPr>
              <w:snapToGrid w:val="0"/>
              <w:spacing w:before="50" w:after="120" w:afterLines="50"/>
              <w:jc w:val="center"/>
              <w:rPr>
                <w:rFonts w:hint="default" w:ascii="Times New Roman" w:hAnsi="Times New Roman" w:cs="Times New Roman" w:eastAsiaTheme="minorEastAsia"/>
                <w:szCs w:val="21"/>
              </w:rPr>
            </w:pPr>
          </w:p>
        </w:tc>
        <w:tc>
          <w:tcPr>
            <w:tcW w:w="1385" w:type="dxa"/>
            <w:vAlign w:val="center"/>
          </w:tcPr>
          <w:p w14:paraId="05497E27">
            <w:pPr>
              <w:snapToGrid w:val="0"/>
              <w:spacing w:before="50" w:after="120" w:afterLines="50"/>
              <w:jc w:val="center"/>
              <w:rPr>
                <w:rFonts w:hint="default" w:ascii="Times New Roman" w:hAnsi="Times New Roman" w:cs="Times New Roman" w:eastAsiaTheme="minorEastAsia"/>
                <w:szCs w:val="21"/>
              </w:rPr>
            </w:pPr>
          </w:p>
        </w:tc>
        <w:tc>
          <w:tcPr>
            <w:tcW w:w="1573" w:type="dxa"/>
            <w:vAlign w:val="center"/>
          </w:tcPr>
          <w:p w14:paraId="5BFAE0F9">
            <w:pPr>
              <w:snapToGrid w:val="0"/>
              <w:spacing w:before="50" w:after="120" w:afterLines="50"/>
              <w:jc w:val="center"/>
              <w:rPr>
                <w:rFonts w:hint="default" w:ascii="Times New Roman" w:hAnsi="Times New Roman" w:cs="Times New Roman" w:eastAsiaTheme="minorEastAsia"/>
                <w:szCs w:val="21"/>
              </w:rPr>
            </w:pPr>
          </w:p>
        </w:tc>
        <w:tc>
          <w:tcPr>
            <w:tcW w:w="1170" w:type="dxa"/>
            <w:vAlign w:val="center"/>
          </w:tcPr>
          <w:p w14:paraId="2DCC2FE8">
            <w:pPr>
              <w:snapToGrid w:val="0"/>
              <w:spacing w:before="50" w:after="120" w:afterLines="50"/>
              <w:jc w:val="center"/>
              <w:rPr>
                <w:rFonts w:hint="default" w:ascii="Times New Roman" w:hAnsi="Times New Roman" w:cs="Times New Roman" w:eastAsiaTheme="minorEastAsia"/>
                <w:szCs w:val="21"/>
              </w:rPr>
            </w:pPr>
          </w:p>
        </w:tc>
        <w:tc>
          <w:tcPr>
            <w:tcW w:w="1491" w:type="dxa"/>
            <w:vAlign w:val="center"/>
          </w:tcPr>
          <w:p w14:paraId="0A26E859">
            <w:pPr>
              <w:snapToGrid w:val="0"/>
              <w:spacing w:before="50" w:after="120" w:afterLines="50"/>
              <w:jc w:val="center"/>
              <w:rPr>
                <w:rFonts w:hint="default" w:ascii="Times New Roman" w:hAnsi="Times New Roman" w:cs="Times New Roman" w:eastAsiaTheme="minorEastAsia"/>
                <w:szCs w:val="21"/>
              </w:rPr>
            </w:pPr>
          </w:p>
        </w:tc>
      </w:tr>
      <w:tr w14:paraId="568978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1" w:type="dxa"/>
            <w:vAlign w:val="center"/>
          </w:tcPr>
          <w:p w14:paraId="1AA8DCB6">
            <w:pPr>
              <w:snapToGrid w:val="0"/>
              <w:spacing w:before="50" w:after="120" w:afterLines="50"/>
              <w:jc w:val="center"/>
              <w:rPr>
                <w:rFonts w:hint="default" w:ascii="Times New Roman" w:hAnsi="Times New Roman" w:cs="Times New Roman" w:eastAsiaTheme="minorEastAsia"/>
                <w:szCs w:val="21"/>
              </w:rPr>
            </w:pPr>
          </w:p>
        </w:tc>
        <w:tc>
          <w:tcPr>
            <w:tcW w:w="1929" w:type="dxa"/>
            <w:vAlign w:val="center"/>
          </w:tcPr>
          <w:p w14:paraId="3F03FE28">
            <w:pPr>
              <w:snapToGrid w:val="0"/>
              <w:spacing w:before="50" w:after="120" w:afterLines="50"/>
              <w:jc w:val="center"/>
              <w:rPr>
                <w:rFonts w:hint="default" w:ascii="Times New Roman" w:hAnsi="Times New Roman" w:cs="Times New Roman" w:eastAsiaTheme="minorEastAsia"/>
                <w:szCs w:val="21"/>
              </w:rPr>
            </w:pPr>
          </w:p>
        </w:tc>
        <w:tc>
          <w:tcPr>
            <w:tcW w:w="1385" w:type="dxa"/>
            <w:vAlign w:val="center"/>
          </w:tcPr>
          <w:p w14:paraId="35125CF8">
            <w:pPr>
              <w:snapToGrid w:val="0"/>
              <w:spacing w:before="50" w:after="120" w:afterLines="50"/>
              <w:jc w:val="center"/>
              <w:rPr>
                <w:rFonts w:hint="default" w:ascii="Times New Roman" w:hAnsi="Times New Roman" w:cs="Times New Roman" w:eastAsiaTheme="minorEastAsia"/>
                <w:szCs w:val="21"/>
              </w:rPr>
            </w:pPr>
          </w:p>
        </w:tc>
        <w:tc>
          <w:tcPr>
            <w:tcW w:w="1573" w:type="dxa"/>
            <w:vAlign w:val="center"/>
          </w:tcPr>
          <w:p w14:paraId="542B1E78">
            <w:pPr>
              <w:snapToGrid w:val="0"/>
              <w:spacing w:before="50" w:after="120" w:afterLines="50"/>
              <w:jc w:val="center"/>
              <w:rPr>
                <w:rFonts w:hint="default" w:ascii="Times New Roman" w:hAnsi="Times New Roman" w:cs="Times New Roman" w:eastAsiaTheme="minorEastAsia"/>
                <w:szCs w:val="21"/>
              </w:rPr>
            </w:pPr>
          </w:p>
        </w:tc>
        <w:tc>
          <w:tcPr>
            <w:tcW w:w="1170" w:type="dxa"/>
            <w:vAlign w:val="center"/>
          </w:tcPr>
          <w:p w14:paraId="71FD3AEA">
            <w:pPr>
              <w:snapToGrid w:val="0"/>
              <w:spacing w:before="50" w:after="120" w:afterLines="50"/>
              <w:jc w:val="center"/>
              <w:rPr>
                <w:rFonts w:hint="default" w:ascii="Times New Roman" w:hAnsi="Times New Roman" w:cs="Times New Roman" w:eastAsiaTheme="minorEastAsia"/>
                <w:szCs w:val="21"/>
              </w:rPr>
            </w:pPr>
          </w:p>
        </w:tc>
        <w:tc>
          <w:tcPr>
            <w:tcW w:w="1491" w:type="dxa"/>
            <w:vAlign w:val="center"/>
          </w:tcPr>
          <w:p w14:paraId="1820B709">
            <w:pPr>
              <w:snapToGrid w:val="0"/>
              <w:spacing w:before="50" w:after="120" w:afterLines="50"/>
              <w:jc w:val="center"/>
              <w:rPr>
                <w:rFonts w:hint="default" w:ascii="Times New Roman" w:hAnsi="Times New Roman" w:cs="Times New Roman" w:eastAsiaTheme="minorEastAsia"/>
                <w:szCs w:val="21"/>
              </w:rPr>
            </w:pPr>
          </w:p>
        </w:tc>
      </w:tr>
      <w:tr w14:paraId="2AD896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1" w:type="dxa"/>
            <w:vAlign w:val="center"/>
          </w:tcPr>
          <w:p w14:paraId="4056E009">
            <w:pPr>
              <w:snapToGrid w:val="0"/>
              <w:spacing w:before="50" w:after="120" w:afterLines="50"/>
              <w:jc w:val="center"/>
              <w:rPr>
                <w:rFonts w:hint="default" w:ascii="Times New Roman" w:hAnsi="Times New Roman" w:cs="Times New Roman" w:eastAsiaTheme="minorEastAsia"/>
                <w:szCs w:val="21"/>
              </w:rPr>
            </w:pPr>
          </w:p>
        </w:tc>
        <w:tc>
          <w:tcPr>
            <w:tcW w:w="1929" w:type="dxa"/>
            <w:vAlign w:val="center"/>
          </w:tcPr>
          <w:p w14:paraId="47E5F681">
            <w:pPr>
              <w:snapToGrid w:val="0"/>
              <w:spacing w:before="50" w:after="120" w:afterLines="50"/>
              <w:jc w:val="center"/>
              <w:rPr>
                <w:rFonts w:hint="default" w:ascii="Times New Roman" w:hAnsi="Times New Roman" w:cs="Times New Roman" w:eastAsiaTheme="minorEastAsia"/>
                <w:szCs w:val="21"/>
              </w:rPr>
            </w:pPr>
          </w:p>
        </w:tc>
        <w:tc>
          <w:tcPr>
            <w:tcW w:w="1385" w:type="dxa"/>
            <w:vAlign w:val="center"/>
          </w:tcPr>
          <w:p w14:paraId="5DB68E6A">
            <w:pPr>
              <w:snapToGrid w:val="0"/>
              <w:spacing w:before="50" w:after="120" w:afterLines="50"/>
              <w:jc w:val="center"/>
              <w:rPr>
                <w:rFonts w:hint="default" w:ascii="Times New Roman" w:hAnsi="Times New Roman" w:cs="Times New Roman" w:eastAsiaTheme="minorEastAsia"/>
                <w:szCs w:val="21"/>
              </w:rPr>
            </w:pPr>
          </w:p>
        </w:tc>
        <w:tc>
          <w:tcPr>
            <w:tcW w:w="1573" w:type="dxa"/>
            <w:vAlign w:val="center"/>
          </w:tcPr>
          <w:p w14:paraId="706D44D8">
            <w:pPr>
              <w:snapToGrid w:val="0"/>
              <w:spacing w:before="50" w:after="120" w:afterLines="50"/>
              <w:jc w:val="center"/>
              <w:rPr>
                <w:rFonts w:hint="default" w:ascii="Times New Roman" w:hAnsi="Times New Roman" w:cs="Times New Roman" w:eastAsiaTheme="minorEastAsia"/>
                <w:szCs w:val="21"/>
              </w:rPr>
            </w:pPr>
          </w:p>
        </w:tc>
        <w:tc>
          <w:tcPr>
            <w:tcW w:w="1170" w:type="dxa"/>
            <w:vAlign w:val="center"/>
          </w:tcPr>
          <w:p w14:paraId="54F8038D">
            <w:pPr>
              <w:snapToGrid w:val="0"/>
              <w:spacing w:before="50" w:after="120" w:afterLines="50"/>
              <w:jc w:val="center"/>
              <w:rPr>
                <w:rFonts w:hint="default" w:ascii="Times New Roman" w:hAnsi="Times New Roman" w:cs="Times New Roman" w:eastAsiaTheme="minorEastAsia"/>
                <w:szCs w:val="21"/>
              </w:rPr>
            </w:pPr>
          </w:p>
        </w:tc>
        <w:tc>
          <w:tcPr>
            <w:tcW w:w="1491" w:type="dxa"/>
            <w:vAlign w:val="center"/>
          </w:tcPr>
          <w:p w14:paraId="10AB0B27">
            <w:pPr>
              <w:snapToGrid w:val="0"/>
              <w:spacing w:before="50" w:after="120" w:afterLines="50"/>
              <w:jc w:val="center"/>
              <w:rPr>
                <w:rFonts w:hint="default" w:ascii="Times New Roman" w:hAnsi="Times New Roman" w:cs="Times New Roman" w:eastAsiaTheme="minorEastAsia"/>
                <w:szCs w:val="21"/>
              </w:rPr>
            </w:pPr>
          </w:p>
        </w:tc>
      </w:tr>
      <w:tr w14:paraId="03DB20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731" w:type="dxa"/>
            <w:vAlign w:val="center"/>
          </w:tcPr>
          <w:p w14:paraId="43F71684">
            <w:pPr>
              <w:snapToGrid w:val="0"/>
              <w:spacing w:before="50" w:after="120" w:afterLines="50"/>
              <w:jc w:val="center"/>
              <w:rPr>
                <w:rFonts w:hint="default" w:ascii="Times New Roman" w:hAnsi="Times New Roman" w:cs="Times New Roman" w:eastAsiaTheme="minorEastAsia"/>
                <w:szCs w:val="21"/>
              </w:rPr>
            </w:pPr>
          </w:p>
        </w:tc>
        <w:tc>
          <w:tcPr>
            <w:tcW w:w="1929" w:type="dxa"/>
            <w:vAlign w:val="center"/>
          </w:tcPr>
          <w:p w14:paraId="6EDA2401">
            <w:pPr>
              <w:snapToGrid w:val="0"/>
              <w:spacing w:before="50" w:after="120" w:afterLines="50"/>
              <w:jc w:val="center"/>
              <w:rPr>
                <w:rFonts w:hint="default" w:ascii="Times New Roman" w:hAnsi="Times New Roman" w:cs="Times New Roman" w:eastAsiaTheme="minorEastAsia"/>
                <w:szCs w:val="21"/>
              </w:rPr>
            </w:pPr>
          </w:p>
        </w:tc>
        <w:tc>
          <w:tcPr>
            <w:tcW w:w="1385" w:type="dxa"/>
            <w:vAlign w:val="center"/>
          </w:tcPr>
          <w:p w14:paraId="2FA30146">
            <w:pPr>
              <w:snapToGrid w:val="0"/>
              <w:spacing w:before="50" w:after="120" w:afterLines="50"/>
              <w:jc w:val="center"/>
              <w:rPr>
                <w:rFonts w:hint="default" w:ascii="Times New Roman" w:hAnsi="Times New Roman" w:cs="Times New Roman" w:eastAsiaTheme="minorEastAsia"/>
                <w:szCs w:val="21"/>
              </w:rPr>
            </w:pPr>
          </w:p>
        </w:tc>
        <w:tc>
          <w:tcPr>
            <w:tcW w:w="1573" w:type="dxa"/>
            <w:vAlign w:val="center"/>
          </w:tcPr>
          <w:p w14:paraId="4B526498">
            <w:pPr>
              <w:snapToGrid w:val="0"/>
              <w:spacing w:before="50" w:after="120" w:afterLines="50"/>
              <w:jc w:val="center"/>
              <w:rPr>
                <w:rFonts w:hint="default" w:ascii="Times New Roman" w:hAnsi="Times New Roman" w:cs="Times New Roman" w:eastAsiaTheme="minorEastAsia"/>
                <w:szCs w:val="21"/>
              </w:rPr>
            </w:pPr>
          </w:p>
        </w:tc>
        <w:tc>
          <w:tcPr>
            <w:tcW w:w="1170" w:type="dxa"/>
            <w:vAlign w:val="center"/>
          </w:tcPr>
          <w:p w14:paraId="724E6AAA">
            <w:pPr>
              <w:snapToGrid w:val="0"/>
              <w:spacing w:before="50" w:after="120" w:afterLines="50"/>
              <w:jc w:val="center"/>
              <w:rPr>
                <w:rFonts w:hint="default" w:ascii="Times New Roman" w:hAnsi="Times New Roman" w:cs="Times New Roman" w:eastAsiaTheme="minorEastAsia"/>
                <w:szCs w:val="21"/>
              </w:rPr>
            </w:pPr>
          </w:p>
        </w:tc>
        <w:tc>
          <w:tcPr>
            <w:tcW w:w="1491" w:type="dxa"/>
            <w:vAlign w:val="center"/>
          </w:tcPr>
          <w:p w14:paraId="1BEAD6AC">
            <w:pPr>
              <w:snapToGrid w:val="0"/>
              <w:spacing w:before="50" w:after="120" w:afterLines="50"/>
              <w:jc w:val="center"/>
              <w:rPr>
                <w:rFonts w:hint="default" w:ascii="Times New Roman" w:hAnsi="Times New Roman" w:cs="Times New Roman" w:eastAsiaTheme="minorEastAsia"/>
                <w:szCs w:val="21"/>
              </w:rPr>
            </w:pPr>
          </w:p>
        </w:tc>
      </w:tr>
      <w:tr w14:paraId="105EB4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1" w:type="dxa"/>
            <w:vAlign w:val="center"/>
          </w:tcPr>
          <w:p w14:paraId="441DB407">
            <w:pPr>
              <w:snapToGrid w:val="0"/>
              <w:spacing w:before="50" w:after="120" w:afterLines="50"/>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w:t>
            </w:r>
          </w:p>
        </w:tc>
        <w:tc>
          <w:tcPr>
            <w:tcW w:w="1929" w:type="dxa"/>
            <w:vAlign w:val="center"/>
          </w:tcPr>
          <w:p w14:paraId="0B81C467">
            <w:pPr>
              <w:snapToGrid w:val="0"/>
              <w:spacing w:before="50" w:after="120" w:afterLines="50"/>
              <w:jc w:val="center"/>
              <w:rPr>
                <w:rFonts w:hint="default" w:ascii="Times New Roman" w:hAnsi="Times New Roman" w:cs="Times New Roman" w:eastAsiaTheme="minorEastAsia"/>
                <w:szCs w:val="21"/>
              </w:rPr>
            </w:pPr>
          </w:p>
        </w:tc>
        <w:tc>
          <w:tcPr>
            <w:tcW w:w="1385" w:type="dxa"/>
            <w:vAlign w:val="center"/>
          </w:tcPr>
          <w:p w14:paraId="7083A67E">
            <w:pPr>
              <w:snapToGrid w:val="0"/>
              <w:spacing w:before="50" w:after="120" w:afterLines="50"/>
              <w:jc w:val="center"/>
              <w:rPr>
                <w:rFonts w:hint="default" w:ascii="Times New Roman" w:hAnsi="Times New Roman" w:cs="Times New Roman" w:eastAsiaTheme="minorEastAsia"/>
                <w:szCs w:val="21"/>
              </w:rPr>
            </w:pPr>
          </w:p>
        </w:tc>
        <w:tc>
          <w:tcPr>
            <w:tcW w:w="1573" w:type="dxa"/>
            <w:vAlign w:val="center"/>
          </w:tcPr>
          <w:p w14:paraId="1EDBCC57">
            <w:pPr>
              <w:snapToGrid w:val="0"/>
              <w:spacing w:before="50" w:after="120" w:afterLines="50"/>
              <w:jc w:val="center"/>
              <w:rPr>
                <w:rFonts w:hint="default" w:ascii="Times New Roman" w:hAnsi="Times New Roman" w:cs="Times New Roman" w:eastAsiaTheme="minorEastAsia"/>
                <w:szCs w:val="21"/>
              </w:rPr>
            </w:pPr>
          </w:p>
        </w:tc>
        <w:tc>
          <w:tcPr>
            <w:tcW w:w="1170" w:type="dxa"/>
            <w:vAlign w:val="center"/>
          </w:tcPr>
          <w:p w14:paraId="33AB5491">
            <w:pPr>
              <w:snapToGrid w:val="0"/>
              <w:spacing w:before="50" w:after="120" w:afterLines="50"/>
              <w:jc w:val="center"/>
              <w:rPr>
                <w:rFonts w:hint="default" w:ascii="Times New Roman" w:hAnsi="Times New Roman" w:cs="Times New Roman" w:eastAsiaTheme="minorEastAsia"/>
                <w:szCs w:val="21"/>
              </w:rPr>
            </w:pPr>
          </w:p>
        </w:tc>
        <w:tc>
          <w:tcPr>
            <w:tcW w:w="1491" w:type="dxa"/>
            <w:vAlign w:val="center"/>
          </w:tcPr>
          <w:p w14:paraId="38EA368A">
            <w:pPr>
              <w:snapToGrid w:val="0"/>
              <w:spacing w:before="50" w:after="120" w:afterLines="50"/>
              <w:jc w:val="center"/>
              <w:rPr>
                <w:rFonts w:hint="default" w:ascii="Times New Roman" w:hAnsi="Times New Roman" w:cs="Times New Roman" w:eastAsiaTheme="minorEastAsia"/>
                <w:szCs w:val="21"/>
              </w:rPr>
            </w:pPr>
          </w:p>
        </w:tc>
      </w:tr>
    </w:tbl>
    <w:p w14:paraId="43CA5E69">
      <w:pPr>
        <w:snapToGrid w:val="0"/>
        <w:spacing w:line="440" w:lineRule="exact"/>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注：从 以合同签订时间为准，提供合同复印件及验收报告复印件并加盖公章。</w:t>
      </w:r>
    </w:p>
    <w:p w14:paraId="0790DEFE">
      <w:pPr>
        <w:snapToGrid w:val="0"/>
        <w:spacing w:line="440" w:lineRule="exact"/>
        <w:rPr>
          <w:rFonts w:hint="default" w:ascii="Times New Roman" w:hAnsi="Times New Roman" w:cs="Times New Roman" w:eastAsiaTheme="minorEastAsia"/>
          <w:szCs w:val="21"/>
        </w:rPr>
      </w:pPr>
    </w:p>
    <w:p w14:paraId="01F0CB4C">
      <w:pPr>
        <w:pStyle w:val="6"/>
        <w:snapToGrid w:val="0"/>
        <w:rPr>
          <w:rFonts w:hint="default" w:ascii="Times New Roman" w:hAnsi="Times New Roman" w:cs="Times New Roman" w:eastAsiaTheme="minorEastAsia"/>
          <w:sz w:val="21"/>
          <w:szCs w:val="21"/>
        </w:rPr>
      </w:pPr>
    </w:p>
    <w:p w14:paraId="6A462404">
      <w:pPr>
        <w:spacing w:line="400" w:lineRule="exact"/>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法定代表人或授权代表（签字）：</w:t>
      </w:r>
    </w:p>
    <w:p w14:paraId="4F852922">
      <w:pPr>
        <w:spacing w:line="400" w:lineRule="exact"/>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供应商名称（盖章）：</w:t>
      </w:r>
    </w:p>
    <w:p w14:paraId="5E96ECA5">
      <w:pPr>
        <w:spacing w:line="400" w:lineRule="exact"/>
        <w:rPr>
          <w:rFonts w:hint="default" w:ascii="Times New Roman" w:hAnsi="Times New Roman" w:cs="Times New Roman" w:eastAsiaTheme="minorEastAsia"/>
        </w:rPr>
      </w:pPr>
      <w:r>
        <w:rPr>
          <w:rFonts w:hint="default" w:ascii="Times New Roman" w:hAnsi="Times New Roman" w:cs="Times New Roman" w:eastAsiaTheme="minorEastAsia"/>
          <w:szCs w:val="21"/>
        </w:rPr>
        <w:t>日期：年月日</w:t>
      </w:r>
    </w:p>
    <w:p w14:paraId="31CDAD4A">
      <w:pPr>
        <w:pStyle w:val="21"/>
        <w:snapToGrid w:val="0"/>
        <w:ind w:left="376" w:leftChars="-85" w:hanging="554" w:hangingChars="264"/>
        <w:rPr>
          <w:rFonts w:hint="default" w:ascii="Times New Roman" w:hAnsi="Times New Roman" w:cs="Times New Roman" w:eastAsiaTheme="minorEastAsia"/>
          <w:szCs w:val="21"/>
          <w:u w:val="single"/>
        </w:rPr>
      </w:pPr>
    </w:p>
    <w:p w14:paraId="1A8128D7">
      <w:pPr>
        <w:pStyle w:val="21"/>
        <w:snapToGrid w:val="0"/>
        <w:ind w:left="0" w:firstLine="0" w:firstLineChars="0"/>
        <w:rPr>
          <w:rFonts w:hint="default" w:ascii="Times New Roman" w:hAnsi="Times New Roman" w:cs="Times New Roman" w:eastAsiaTheme="minorEastAsia"/>
          <w:szCs w:val="21"/>
          <w:u w:val="single"/>
        </w:rPr>
      </w:pPr>
    </w:p>
    <w:p w14:paraId="463C7D53">
      <w:pPr>
        <w:pStyle w:val="10"/>
        <w:ind w:firstLine="281"/>
        <w:rPr>
          <w:rFonts w:hint="default" w:ascii="Times New Roman" w:hAnsi="Times New Roman" w:cs="Times New Roman" w:eastAsiaTheme="minorEastAsia"/>
          <w:b/>
          <w:sz w:val="28"/>
          <w:szCs w:val="28"/>
        </w:rPr>
      </w:pPr>
    </w:p>
    <w:p w14:paraId="0A1C6852">
      <w:pPr>
        <w:pStyle w:val="10"/>
        <w:ind w:firstLine="281"/>
        <w:rPr>
          <w:rFonts w:hint="default" w:ascii="Times New Roman" w:hAnsi="Times New Roman" w:cs="Times New Roman" w:eastAsiaTheme="minorEastAsia"/>
          <w:b/>
          <w:sz w:val="28"/>
          <w:szCs w:val="28"/>
        </w:rPr>
      </w:pPr>
    </w:p>
    <w:p w14:paraId="08F18D92">
      <w:pPr>
        <w:pStyle w:val="10"/>
        <w:ind w:firstLine="281"/>
        <w:rPr>
          <w:rFonts w:hint="default" w:ascii="Times New Roman" w:hAnsi="Times New Roman" w:cs="Times New Roman" w:eastAsiaTheme="minorEastAsia"/>
          <w:b/>
          <w:sz w:val="28"/>
          <w:szCs w:val="28"/>
        </w:rPr>
      </w:pPr>
    </w:p>
    <w:p w14:paraId="53C39C3D">
      <w:pPr>
        <w:pStyle w:val="10"/>
        <w:ind w:firstLine="281"/>
        <w:rPr>
          <w:rFonts w:hint="default" w:ascii="Times New Roman" w:hAnsi="Times New Roman" w:cs="Times New Roman" w:eastAsiaTheme="minorEastAsia"/>
          <w:b/>
          <w:sz w:val="28"/>
          <w:szCs w:val="28"/>
        </w:rPr>
      </w:pPr>
    </w:p>
    <w:p w14:paraId="55D3554C">
      <w:pPr>
        <w:pStyle w:val="10"/>
        <w:ind w:firstLine="281"/>
        <w:rPr>
          <w:rFonts w:hint="default" w:ascii="Times New Roman" w:hAnsi="Times New Roman" w:cs="Times New Roman" w:eastAsiaTheme="minorEastAsia"/>
          <w:b/>
          <w:sz w:val="28"/>
          <w:szCs w:val="28"/>
        </w:rPr>
      </w:pPr>
    </w:p>
    <w:p w14:paraId="5B6AD18B">
      <w:pPr>
        <w:pStyle w:val="10"/>
        <w:ind w:firstLine="281"/>
        <w:rPr>
          <w:rFonts w:hint="default" w:ascii="Times New Roman" w:hAnsi="Times New Roman" w:cs="Times New Roman" w:eastAsiaTheme="minorEastAsia"/>
          <w:b/>
          <w:sz w:val="28"/>
          <w:szCs w:val="28"/>
        </w:rPr>
      </w:pPr>
    </w:p>
    <w:p w14:paraId="47B2BC11">
      <w:pPr>
        <w:pStyle w:val="10"/>
        <w:ind w:firstLine="281"/>
        <w:rPr>
          <w:rFonts w:hint="default" w:ascii="Times New Roman" w:hAnsi="Times New Roman" w:cs="Times New Roman" w:eastAsiaTheme="minorEastAsia"/>
          <w:b/>
          <w:sz w:val="28"/>
          <w:szCs w:val="28"/>
        </w:rPr>
      </w:pPr>
    </w:p>
    <w:p w14:paraId="0F655B59">
      <w:pPr>
        <w:pStyle w:val="10"/>
        <w:ind w:firstLine="281"/>
        <w:rPr>
          <w:rFonts w:hint="default" w:ascii="Times New Roman" w:hAnsi="Times New Roman" w:cs="Times New Roman" w:eastAsiaTheme="minorEastAsia"/>
          <w:b/>
          <w:sz w:val="28"/>
          <w:szCs w:val="28"/>
        </w:rPr>
      </w:pPr>
    </w:p>
    <w:p w14:paraId="7B874CE5">
      <w:pPr>
        <w:pStyle w:val="10"/>
        <w:ind w:firstLine="281"/>
        <w:rPr>
          <w:rFonts w:hint="default" w:ascii="Times New Roman" w:hAnsi="Times New Roman" w:cs="Times New Roman" w:eastAsiaTheme="minorEastAsia"/>
          <w:b/>
          <w:sz w:val="28"/>
          <w:szCs w:val="28"/>
        </w:rPr>
      </w:pPr>
    </w:p>
    <w:p w14:paraId="6655334F">
      <w:pPr>
        <w:pStyle w:val="10"/>
        <w:ind w:firstLine="281"/>
        <w:rPr>
          <w:rFonts w:hint="default" w:ascii="Times New Roman" w:hAnsi="Times New Roman" w:cs="Times New Roman" w:eastAsiaTheme="minorEastAsia"/>
          <w:b/>
          <w:sz w:val="28"/>
          <w:szCs w:val="28"/>
        </w:rPr>
      </w:pPr>
    </w:p>
    <w:p w14:paraId="0C23420E">
      <w:pPr>
        <w:snapToGrid w:val="0"/>
        <w:spacing w:before="50" w:after="50" w:line="500" w:lineRule="exact"/>
        <w:jc w:val="left"/>
        <w:rPr>
          <w:rFonts w:hint="default" w:ascii="Times New Roman" w:hAnsi="Times New Roman" w:cs="Times New Roman" w:eastAsiaTheme="minorEastAsia"/>
          <w:b/>
          <w:szCs w:val="21"/>
        </w:rPr>
      </w:pPr>
    </w:p>
    <w:p w14:paraId="63830986">
      <w:pPr>
        <w:snapToGrid w:val="0"/>
        <w:spacing w:before="50" w:after="50" w:line="500" w:lineRule="exact"/>
        <w:jc w:val="left"/>
        <w:rPr>
          <w:rFonts w:hint="default" w:ascii="Times New Roman" w:hAnsi="Times New Roman" w:cs="Times New Roman" w:eastAsiaTheme="minorEastAsia"/>
          <w:b/>
          <w:szCs w:val="21"/>
        </w:rPr>
      </w:pPr>
      <w:r>
        <w:rPr>
          <w:rFonts w:hint="default" w:ascii="Times New Roman" w:hAnsi="Times New Roman" w:cs="Times New Roman" w:eastAsiaTheme="minorEastAsia"/>
          <w:b/>
          <w:szCs w:val="21"/>
        </w:rPr>
        <w:t>附件：</w:t>
      </w:r>
    </w:p>
    <w:p w14:paraId="3F94EE39">
      <w:pPr>
        <w:snapToGrid w:val="0"/>
        <w:spacing w:before="50" w:after="50"/>
        <w:jc w:val="center"/>
        <w:rPr>
          <w:rFonts w:hint="default" w:ascii="Times New Roman" w:hAnsi="Times New Roman" w:cs="Times New Roman" w:eastAsiaTheme="minorEastAsia"/>
          <w:b/>
          <w:color w:val="000000"/>
          <w:sz w:val="32"/>
          <w:szCs w:val="32"/>
        </w:rPr>
      </w:pPr>
      <w:r>
        <w:rPr>
          <w:rFonts w:hint="default" w:ascii="Times New Roman" w:hAnsi="Times New Roman" w:cs="Times New Roman" w:eastAsiaTheme="minorEastAsia"/>
          <w:b/>
          <w:color w:val="000000"/>
          <w:sz w:val="32"/>
          <w:szCs w:val="32"/>
        </w:rPr>
        <w:t>企业荣誉情况表</w:t>
      </w:r>
    </w:p>
    <w:p w14:paraId="70337784">
      <w:pPr>
        <w:spacing w:line="360" w:lineRule="auto"/>
        <w:rPr>
          <w:rFonts w:hint="default" w:ascii="Times New Roman" w:hAnsi="Times New Roman" w:cs="Times New Roman" w:eastAsiaTheme="minorEastAsia"/>
          <w:spacing w:val="14"/>
          <w:szCs w:val="21"/>
        </w:rPr>
      </w:pPr>
    </w:p>
    <w:p w14:paraId="3FF771F0">
      <w:pPr>
        <w:pStyle w:val="6"/>
        <w:snapToGrid w:val="0"/>
        <w:spacing w:line="320" w:lineRule="atLeast"/>
        <w:rPr>
          <w:rFonts w:hint="default" w:ascii="Times New Roman" w:hAnsi="Times New Roman" w:cs="Times New Roman" w:eastAsiaTheme="minorEastAsia"/>
          <w:szCs w:val="21"/>
        </w:rPr>
      </w:pPr>
      <w:r>
        <w:rPr>
          <w:rFonts w:hint="default" w:ascii="Times New Roman" w:hAnsi="Times New Roman" w:cs="Times New Roman" w:eastAsiaTheme="minorEastAsia"/>
          <w:sz w:val="21"/>
          <w:szCs w:val="21"/>
          <w:u w:val="single"/>
        </w:rPr>
        <w:t>单位全称：</w:t>
      </w:r>
      <w:r>
        <w:rPr>
          <w:rFonts w:hint="default" w:ascii="Times New Roman" w:hAnsi="Times New Roman" w:cs="Times New Roman" w:eastAsiaTheme="minorEastAsia"/>
          <w:sz w:val="21"/>
          <w:szCs w:val="21"/>
        </w:rPr>
        <w:t>项目编号：</w:t>
      </w:r>
    </w:p>
    <w:tbl>
      <w:tblPr>
        <w:tblStyle w:val="26"/>
        <w:tblW w:w="92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1"/>
        <w:gridCol w:w="1538"/>
        <w:gridCol w:w="1540"/>
        <w:gridCol w:w="1733"/>
        <w:gridCol w:w="1926"/>
        <w:gridCol w:w="1671"/>
      </w:tblGrid>
      <w:tr w14:paraId="0CE64C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871" w:type="dxa"/>
            <w:vAlign w:val="center"/>
          </w:tcPr>
          <w:p w14:paraId="1F407E0E">
            <w:pPr>
              <w:jc w:val="center"/>
              <w:rPr>
                <w:rFonts w:hint="default" w:ascii="Times New Roman" w:hAnsi="Times New Roman" w:cs="Times New Roman" w:eastAsiaTheme="minorEastAsia"/>
                <w:bCs/>
                <w:szCs w:val="21"/>
              </w:rPr>
            </w:pPr>
            <w:r>
              <w:rPr>
                <w:rFonts w:hint="default" w:ascii="Times New Roman" w:hAnsi="Times New Roman" w:cs="Times New Roman" w:eastAsiaTheme="minorEastAsia"/>
                <w:bCs/>
                <w:szCs w:val="21"/>
              </w:rPr>
              <w:t>序号</w:t>
            </w:r>
          </w:p>
        </w:tc>
        <w:tc>
          <w:tcPr>
            <w:tcW w:w="1538" w:type="dxa"/>
            <w:vAlign w:val="center"/>
          </w:tcPr>
          <w:p w14:paraId="55E21DD5">
            <w:pPr>
              <w:jc w:val="center"/>
              <w:rPr>
                <w:rFonts w:hint="default" w:ascii="Times New Roman" w:hAnsi="Times New Roman" w:cs="Times New Roman" w:eastAsiaTheme="minorEastAsia"/>
                <w:bCs/>
                <w:szCs w:val="21"/>
              </w:rPr>
            </w:pPr>
            <w:r>
              <w:rPr>
                <w:rFonts w:hint="default" w:ascii="Times New Roman" w:hAnsi="Times New Roman" w:cs="Times New Roman" w:eastAsiaTheme="minorEastAsia"/>
                <w:bCs/>
                <w:szCs w:val="21"/>
              </w:rPr>
              <w:t>证书名称</w:t>
            </w:r>
          </w:p>
        </w:tc>
        <w:tc>
          <w:tcPr>
            <w:tcW w:w="1540" w:type="dxa"/>
            <w:vAlign w:val="center"/>
          </w:tcPr>
          <w:p w14:paraId="59933CFB">
            <w:pPr>
              <w:jc w:val="center"/>
              <w:rPr>
                <w:rFonts w:hint="default" w:ascii="Times New Roman" w:hAnsi="Times New Roman" w:cs="Times New Roman" w:eastAsiaTheme="minorEastAsia"/>
                <w:bCs/>
                <w:szCs w:val="21"/>
              </w:rPr>
            </w:pPr>
            <w:r>
              <w:rPr>
                <w:rFonts w:hint="default" w:ascii="Times New Roman" w:hAnsi="Times New Roman" w:cs="Times New Roman" w:eastAsiaTheme="minorEastAsia"/>
                <w:bCs/>
                <w:szCs w:val="21"/>
              </w:rPr>
              <w:t>颁发机构</w:t>
            </w:r>
          </w:p>
        </w:tc>
        <w:tc>
          <w:tcPr>
            <w:tcW w:w="1733" w:type="dxa"/>
            <w:vAlign w:val="center"/>
          </w:tcPr>
          <w:p w14:paraId="753F519B">
            <w:pPr>
              <w:jc w:val="center"/>
              <w:rPr>
                <w:rFonts w:hint="default" w:ascii="Times New Roman" w:hAnsi="Times New Roman" w:cs="Times New Roman" w:eastAsiaTheme="minorEastAsia"/>
                <w:bCs/>
                <w:szCs w:val="21"/>
              </w:rPr>
            </w:pPr>
            <w:r>
              <w:rPr>
                <w:rFonts w:hint="default" w:ascii="Times New Roman" w:hAnsi="Times New Roman" w:cs="Times New Roman" w:eastAsiaTheme="minorEastAsia"/>
                <w:bCs/>
                <w:szCs w:val="21"/>
              </w:rPr>
              <w:t>颁发时间</w:t>
            </w:r>
          </w:p>
        </w:tc>
        <w:tc>
          <w:tcPr>
            <w:tcW w:w="1926" w:type="dxa"/>
            <w:vAlign w:val="center"/>
          </w:tcPr>
          <w:p w14:paraId="23DB7E2D">
            <w:pPr>
              <w:jc w:val="center"/>
              <w:rPr>
                <w:rFonts w:hint="default" w:ascii="Times New Roman" w:hAnsi="Times New Roman" w:cs="Times New Roman" w:eastAsiaTheme="minorEastAsia"/>
                <w:bCs/>
                <w:szCs w:val="21"/>
              </w:rPr>
            </w:pPr>
            <w:r>
              <w:rPr>
                <w:rFonts w:hint="default" w:ascii="Times New Roman" w:hAnsi="Times New Roman" w:cs="Times New Roman" w:eastAsiaTheme="minorEastAsia"/>
                <w:bCs/>
                <w:szCs w:val="21"/>
              </w:rPr>
              <w:t>有效期截止日期</w:t>
            </w:r>
          </w:p>
        </w:tc>
        <w:tc>
          <w:tcPr>
            <w:tcW w:w="1671" w:type="dxa"/>
            <w:vAlign w:val="center"/>
          </w:tcPr>
          <w:p w14:paraId="1E6A6EAA">
            <w:pPr>
              <w:jc w:val="center"/>
              <w:rPr>
                <w:rFonts w:hint="default" w:ascii="Times New Roman" w:hAnsi="Times New Roman" w:cs="Times New Roman" w:eastAsiaTheme="minorEastAsia"/>
                <w:bCs/>
                <w:szCs w:val="21"/>
              </w:rPr>
            </w:pPr>
            <w:r>
              <w:rPr>
                <w:rFonts w:hint="default" w:ascii="Times New Roman" w:hAnsi="Times New Roman" w:cs="Times New Roman" w:eastAsiaTheme="minorEastAsia"/>
                <w:bCs/>
                <w:szCs w:val="21"/>
              </w:rPr>
              <w:t>备注</w:t>
            </w:r>
          </w:p>
        </w:tc>
      </w:tr>
      <w:tr w14:paraId="491888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871" w:type="dxa"/>
            <w:vAlign w:val="center"/>
          </w:tcPr>
          <w:p w14:paraId="71A6B932">
            <w:pPr>
              <w:jc w:val="center"/>
              <w:rPr>
                <w:rFonts w:hint="default" w:ascii="Times New Roman" w:hAnsi="Times New Roman" w:cs="Times New Roman" w:eastAsiaTheme="minorEastAsia"/>
                <w:bCs/>
                <w:szCs w:val="21"/>
              </w:rPr>
            </w:pPr>
          </w:p>
        </w:tc>
        <w:tc>
          <w:tcPr>
            <w:tcW w:w="1538" w:type="dxa"/>
            <w:vAlign w:val="center"/>
          </w:tcPr>
          <w:p w14:paraId="51B31BF6">
            <w:pPr>
              <w:jc w:val="center"/>
              <w:rPr>
                <w:rFonts w:hint="default" w:ascii="Times New Roman" w:hAnsi="Times New Roman" w:cs="Times New Roman" w:eastAsiaTheme="minorEastAsia"/>
                <w:bCs/>
                <w:szCs w:val="21"/>
              </w:rPr>
            </w:pPr>
          </w:p>
        </w:tc>
        <w:tc>
          <w:tcPr>
            <w:tcW w:w="1540" w:type="dxa"/>
            <w:vAlign w:val="center"/>
          </w:tcPr>
          <w:p w14:paraId="5BBE4031">
            <w:pPr>
              <w:jc w:val="center"/>
              <w:rPr>
                <w:rFonts w:hint="default" w:ascii="Times New Roman" w:hAnsi="Times New Roman" w:cs="Times New Roman" w:eastAsiaTheme="minorEastAsia"/>
                <w:bCs/>
                <w:szCs w:val="21"/>
              </w:rPr>
            </w:pPr>
          </w:p>
        </w:tc>
        <w:tc>
          <w:tcPr>
            <w:tcW w:w="1733" w:type="dxa"/>
            <w:vAlign w:val="center"/>
          </w:tcPr>
          <w:p w14:paraId="42139733">
            <w:pPr>
              <w:jc w:val="center"/>
              <w:rPr>
                <w:rFonts w:hint="default" w:ascii="Times New Roman" w:hAnsi="Times New Roman" w:cs="Times New Roman" w:eastAsiaTheme="minorEastAsia"/>
                <w:bCs/>
                <w:szCs w:val="21"/>
              </w:rPr>
            </w:pPr>
          </w:p>
        </w:tc>
        <w:tc>
          <w:tcPr>
            <w:tcW w:w="1926" w:type="dxa"/>
            <w:vAlign w:val="center"/>
          </w:tcPr>
          <w:p w14:paraId="3174043B">
            <w:pPr>
              <w:jc w:val="center"/>
              <w:rPr>
                <w:rFonts w:hint="default" w:ascii="Times New Roman" w:hAnsi="Times New Roman" w:cs="Times New Roman" w:eastAsiaTheme="minorEastAsia"/>
                <w:bCs/>
                <w:szCs w:val="21"/>
              </w:rPr>
            </w:pPr>
          </w:p>
        </w:tc>
        <w:tc>
          <w:tcPr>
            <w:tcW w:w="1671" w:type="dxa"/>
            <w:vAlign w:val="center"/>
          </w:tcPr>
          <w:p w14:paraId="13D02DA9">
            <w:pPr>
              <w:jc w:val="center"/>
              <w:rPr>
                <w:rFonts w:hint="default" w:ascii="Times New Roman" w:hAnsi="Times New Roman" w:cs="Times New Roman" w:eastAsiaTheme="minorEastAsia"/>
                <w:bCs/>
                <w:szCs w:val="21"/>
              </w:rPr>
            </w:pPr>
          </w:p>
        </w:tc>
      </w:tr>
      <w:tr w14:paraId="6678F7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871" w:type="dxa"/>
            <w:vAlign w:val="center"/>
          </w:tcPr>
          <w:p w14:paraId="188259DD">
            <w:pPr>
              <w:jc w:val="center"/>
              <w:rPr>
                <w:rFonts w:hint="default" w:ascii="Times New Roman" w:hAnsi="Times New Roman" w:cs="Times New Roman" w:eastAsiaTheme="minorEastAsia"/>
                <w:bCs/>
                <w:szCs w:val="21"/>
              </w:rPr>
            </w:pPr>
          </w:p>
        </w:tc>
        <w:tc>
          <w:tcPr>
            <w:tcW w:w="1538" w:type="dxa"/>
            <w:vAlign w:val="center"/>
          </w:tcPr>
          <w:p w14:paraId="557A4C20">
            <w:pPr>
              <w:jc w:val="center"/>
              <w:rPr>
                <w:rFonts w:hint="default" w:ascii="Times New Roman" w:hAnsi="Times New Roman" w:cs="Times New Roman" w:eastAsiaTheme="minorEastAsia"/>
                <w:bCs/>
                <w:szCs w:val="21"/>
              </w:rPr>
            </w:pPr>
          </w:p>
        </w:tc>
        <w:tc>
          <w:tcPr>
            <w:tcW w:w="1540" w:type="dxa"/>
            <w:vAlign w:val="center"/>
          </w:tcPr>
          <w:p w14:paraId="738A85AA">
            <w:pPr>
              <w:jc w:val="center"/>
              <w:rPr>
                <w:rFonts w:hint="default" w:ascii="Times New Roman" w:hAnsi="Times New Roman" w:cs="Times New Roman" w:eastAsiaTheme="minorEastAsia"/>
                <w:bCs/>
                <w:szCs w:val="21"/>
              </w:rPr>
            </w:pPr>
          </w:p>
        </w:tc>
        <w:tc>
          <w:tcPr>
            <w:tcW w:w="1733" w:type="dxa"/>
            <w:vAlign w:val="center"/>
          </w:tcPr>
          <w:p w14:paraId="64021F01">
            <w:pPr>
              <w:jc w:val="center"/>
              <w:rPr>
                <w:rFonts w:hint="default" w:ascii="Times New Roman" w:hAnsi="Times New Roman" w:cs="Times New Roman" w:eastAsiaTheme="minorEastAsia"/>
                <w:bCs/>
                <w:szCs w:val="21"/>
              </w:rPr>
            </w:pPr>
          </w:p>
        </w:tc>
        <w:tc>
          <w:tcPr>
            <w:tcW w:w="1926" w:type="dxa"/>
            <w:vAlign w:val="center"/>
          </w:tcPr>
          <w:p w14:paraId="7DC59375">
            <w:pPr>
              <w:jc w:val="center"/>
              <w:rPr>
                <w:rFonts w:hint="default" w:ascii="Times New Roman" w:hAnsi="Times New Roman" w:cs="Times New Roman" w:eastAsiaTheme="minorEastAsia"/>
                <w:bCs/>
                <w:szCs w:val="21"/>
              </w:rPr>
            </w:pPr>
          </w:p>
        </w:tc>
        <w:tc>
          <w:tcPr>
            <w:tcW w:w="1671" w:type="dxa"/>
            <w:vAlign w:val="center"/>
          </w:tcPr>
          <w:p w14:paraId="466FCB86">
            <w:pPr>
              <w:jc w:val="center"/>
              <w:rPr>
                <w:rFonts w:hint="default" w:ascii="Times New Roman" w:hAnsi="Times New Roman" w:cs="Times New Roman" w:eastAsiaTheme="minorEastAsia"/>
                <w:bCs/>
                <w:szCs w:val="21"/>
              </w:rPr>
            </w:pPr>
          </w:p>
        </w:tc>
      </w:tr>
      <w:tr w14:paraId="2A5086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871" w:type="dxa"/>
            <w:vAlign w:val="center"/>
          </w:tcPr>
          <w:p w14:paraId="2A435D1B">
            <w:pPr>
              <w:jc w:val="center"/>
              <w:rPr>
                <w:rFonts w:hint="default" w:ascii="Times New Roman" w:hAnsi="Times New Roman" w:cs="Times New Roman" w:eastAsiaTheme="minorEastAsia"/>
                <w:bCs/>
                <w:szCs w:val="21"/>
              </w:rPr>
            </w:pPr>
          </w:p>
        </w:tc>
        <w:tc>
          <w:tcPr>
            <w:tcW w:w="1538" w:type="dxa"/>
            <w:vAlign w:val="center"/>
          </w:tcPr>
          <w:p w14:paraId="62FFF09A">
            <w:pPr>
              <w:jc w:val="center"/>
              <w:rPr>
                <w:rFonts w:hint="default" w:ascii="Times New Roman" w:hAnsi="Times New Roman" w:cs="Times New Roman" w:eastAsiaTheme="minorEastAsia"/>
                <w:bCs/>
                <w:szCs w:val="21"/>
              </w:rPr>
            </w:pPr>
          </w:p>
        </w:tc>
        <w:tc>
          <w:tcPr>
            <w:tcW w:w="1540" w:type="dxa"/>
            <w:vAlign w:val="center"/>
          </w:tcPr>
          <w:p w14:paraId="61508993">
            <w:pPr>
              <w:jc w:val="center"/>
              <w:rPr>
                <w:rFonts w:hint="default" w:ascii="Times New Roman" w:hAnsi="Times New Roman" w:cs="Times New Roman" w:eastAsiaTheme="minorEastAsia"/>
                <w:bCs/>
                <w:szCs w:val="21"/>
              </w:rPr>
            </w:pPr>
          </w:p>
        </w:tc>
        <w:tc>
          <w:tcPr>
            <w:tcW w:w="1733" w:type="dxa"/>
            <w:vAlign w:val="center"/>
          </w:tcPr>
          <w:p w14:paraId="2389A7B2">
            <w:pPr>
              <w:jc w:val="center"/>
              <w:rPr>
                <w:rFonts w:hint="default" w:ascii="Times New Roman" w:hAnsi="Times New Roman" w:cs="Times New Roman" w:eastAsiaTheme="minorEastAsia"/>
                <w:bCs/>
                <w:szCs w:val="21"/>
              </w:rPr>
            </w:pPr>
          </w:p>
        </w:tc>
        <w:tc>
          <w:tcPr>
            <w:tcW w:w="1926" w:type="dxa"/>
            <w:vAlign w:val="center"/>
          </w:tcPr>
          <w:p w14:paraId="387D2411">
            <w:pPr>
              <w:jc w:val="center"/>
              <w:rPr>
                <w:rFonts w:hint="default" w:ascii="Times New Roman" w:hAnsi="Times New Roman" w:cs="Times New Roman" w:eastAsiaTheme="minorEastAsia"/>
                <w:bCs/>
                <w:szCs w:val="21"/>
              </w:rPr>
            </w:pPr>
          </w:p>
        </w:tc>
        <w:tc>
          <w:tcPr>
            <w:tcW w:w="1671" w:type="dxa"/>
            <w:vAlign w:val="center"/>
          </w:tcPr>
          <w:p w14:paraId="1C731F9A">
            <w:pPr>
              <w:jc w:val="center"/>
              <w:rPr>
                <w:rFonts w:hint="default" w:ascii="Times New Roman" w:hAnsi="Times New Roman" w:cs="Times New Roman" w:eastAsiaTheme="minorEastAsia"/>
                <w:bCs/>
                <w:szCs w:val="21"/>
              </w:rPr>
            </w:pPr>
          </w:p>
        </w:tc>
      </w:tr>
      <w:tr w14:paraId="192A05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871" w:type="dxa"/>
            <w:vAlign w:val="center"/>
          </w:tcPr>
          <w:p w14:paraId="3359BCB9">
            <w:pPr>
              <w:jc w:val="center"/>
              <w:rPr>
                <w:rFonts w:hint="default" w:ascii="Times New Roman" w:hAnsi="Times New Roman" w:cs="Times New Roman" w:eastAsiaTheme="minorEastAsia"/>
                <w:bCs/>
                <w:szCs w:val="21"/>
              </w:rPr>
            </w:pPr>
          </w:p>
        </w:tc>
        <w:tc>
          <w:tcPr>
            <w:tcW w:w="1538" w:type="dxa"/>
            <w:vAlign w:val="center"/>
          </w:tcPr>
          <w:p w14:paraId="6C50410C">
            <w:pPr>
              <w:jc w:val="center"/>
              <w:rPr>
                <w:rFonts w:hint="default" w:ascii="Times New Roman" w:hAnsi="Times New Roman" w:cs="Times New Roman" w:eastAsiaTheme="minorEastAsia"/>
                <w:bCs/>
                <w:szCs w:val="21"/>
              </w:rPr>
            </w:pPr>
            <w:r>
              <w:rPr>
                <w:rFonts w:hint="default" w:ascii="Times New Roman" w:hAnsi="Times New Roman" w:cs="Times New Roman" w:eastAsiaTheme="minorEastAsia"/>
                <w:bCs/>
                <w:szCs w:val="21"/>
              </w:rPr>
              <w:t>......</w:t>
            </w:r>
          </w:p>
        </w:tc>
        <w:tc>
          <w:tcPr>
            <w:tcW w:w="1540" w:type="dxa"/>
            <w:vAlign w:val="center"/>
          </w:tcPr>
          <w:p w14:paraId="38B5D50F">
            <w:pPr>
              <w:jc w:val="center"/>
              <w:rPr>
                <w:rFonts w:hint="default" w:ascii="Times New Roman" w:hAnsi="Times New Roman" w:cs="Times New Roman" w:eastAsiaTheme="minorEastAsia"/>
                <w:bCs/>
                <w:szCs w:val="21"/>
              </w:rPr>
            </w:pPr>
          </w:p>
        </w:tc>
        <w:tc>
          <w:tcPr>
            <w:tcW w:w="1733" w:type="dxa"/>
            <w:vAlign w:val="center"/>
          </w:tcPr>
          <w:p w14:paraId="4BE3B977">
            <w:pPr>
              <w:jc w:val="center"/>
              <w:rPr>
                <w:rFonts w:hint="default" w:ascii="Times New Roman" w:hAnsi="Times New Roman" w:cs="Times New Roman" w:eastAsiaTheme="minorEastAsia"/>
                <w:bCs/>
                <w:szCs w:val="21"/>
              </w:rPr>
            </w:pPr>
          </w:p>
        </w:tc>
        <w:tc>
          <w:tcPr>
            <w:tcW w:w="1926" w:type="dxa"/>
            <w:vAlign w:val="center"/>
          </w:tcPr>
          <w:p w14:paraId="2A6CE994">
            <w:pPr>
              <w:jc w:val="center"/>
              <w:rPr>
                <w:rFonts w:hint="default" w:ascii="Times New Roman" w:hAnsi="Times New Roman" w:cs="Times New Roman" w:eastAsiaTheme="minorEastAsia"/>
                <w:bCs/>
                <w:szCs w:val="21"/>
              </w:rPr>
            </w:pPr>
          </w:p>
        </w:tc>
        <w:tc>
          <w:tcPr>
            <w:tcW w:w="1671" w:type="dxa"/>
            <w:vAlign w:val="center"/>
          </w:tcPr>
          <w:p w14:paraId="1914B775">
            <w:pPr>
              <w:jc w:val="center"/>
              <w:rPr>
                <w:rFonts w:hint="default" w:ascii="Times New Roman" w:hAnsi="Times New Roman" w:cs="Times New Roman" w:eastAsiaTheme="minorEastAsia"/>
                <w:bCs/>
                <w:szCs w:val="21"/>
              </w:rPr>
            </w:pPr>
          </w:p>
        </w:tc>
      </w:tr>
    </w:tbl>
    <w:p w14:paraId="124FF210">
      <w:pPr>
        <w:spacing w:line="440" w:lineRule="exact"/>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注：</w:t>
      </w:r>
    </w:p>
    <w:p w14:paraId="6EA0B8C5">
      <w:pPr>
        <w:spacing w:line="440" w:lineRule="exact"/>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1、企业荣誉须附荣誉证书和荣誉通报文件（如有），仅为协会颁发的荣誉不予认可；</w:t>
      </w:r>
    </w:p>
    <w:p w14:paraId="1B23779F">
      <w:pPr>
        <w:spacing w:line="440" w:lineRule="exact"/>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2、此表仅提供了表格形式，投标人应根据需要准备足够数量的表格来填写。</w:t>
      </w:r>
    </w:p>
    <w:p w14:paraId="7500EC1B">
      <w:pPr>
        <w:spacing w:line="440" w:lineRule="exact"/>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3、应附证书复印件并加盖公章，原件随带备查。</w:t>
      </w:r>
    </w:p>
    <w:p w14:paraId="383D0088">
      <w:pPr>
        <w:snapToGrid w:val="0"/>
        <w:spacing w:line="440" w:lineRule="exact"/>
        <w:rPr>
          <w:rFonts w:hint="default" w:ascii="Times New Roman" w:hAnsi="Times New Roman" w:cs="Times New Roman" w:eastAsiaTheme="minorEastAsia"/>
          <w:szCs w:val="21"/>
        </w:rPr>
      </w:pPr>
    </w:p>
    <w:p w14:paraId="1622F01C">
      <w:pPr>
        <w:spacing w:line="400" w:lineRule="exact"/>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法定代表人或授权代表（签字）：</w:t>
      </w:r>
    </w:p>
    <w:p w14:paraId="59C2E5A1">
      <w:pPr>
        <w:spacing w:line="400" w:lineRule="exact"/>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供应商名称（盖章）：</w:t>
      </w:r>
    </w:p>
    <w:p w14:paraId="464B94A7">
      <w:pPr>
        <w:spacing w:line="400" w:lineRule="exact"/>
        <w:rPr>
          <w:rFonts w:hint="default" w:ascii="Times New Roman" w:hAnsi="Times New Roman" w:cs="Times New Roman" w:eastAsiaTheme="minorEastAsia"/>
        </w:rPr>
      </w:pPr>
      <w:r>
        <w:rPr>
          <w:rFonts w:hint="default" w:ascii="Times New Roman" w:hAnsi="Times New Roman" w:cs="Times New Roman" w:eastAsiaTheme="minorEastAsia"/>
          <w:szCs w:val="21"/>
        </w:rPr>
        <w:t>日期：年月日</w:t>
      </w:r>
    </w:p>
    <w:p w14:paraId="15945C3C">
      <w:pPr>
        <w:pStyle w:val="10"/>
        <w:ind w:firstLine="210"/>
        <w:rPr>
          <w:rFonts w:hint="default" w:ascii="Times New Roman" w:hAnsi="Times New Roman" w:cs="Times New Roman" w:eastAsiaTheme="minorEastAsia"/>
        </w:rPr>
      </w:pPr>
    </w:p>
    <w:p w14:paraId="74E9B074">
      <w:pPr>
        <w:pStyle w:val="10"/>
        <w:ind w:firstLine="210"/>
        <w:rPr>
          <w:rFonts w:hint="default" w:ascii="Times New Roman" w:hAnsi="Times New Roman" w:cs="Times New Roman" w:eastAsiaTheme="minorEastAsia"/>
        </w:rPr>
      </w:pPr>
    </w:p>
    <w:p w14:paraId="33D99155">
      <w:pPr>
        <w:pStyle w:val="10"/>
        <w:ind w:firstLine="210"/>
        <w:rPr>
          <w:rFonts w:hint="default" w:ascii="Times New Roman" w:hAnsi="Times New Roman" w:cs="Times New Roman" w:eastAsiaTheme="minorEastAsia"/>
        </w:rPr>
      </w:pPr>
    </w:p>
    <w:p w14:paraId="24D1C0CB">
      <w:pPr>
        <w:pStyle w:val="10"/>
        <w:ind w:firstLine="210"/>
        <w:rPr>
          <w:rFonts w:hint="default" w:ascii="Times New Roman" w:hAnsi="Times New Roman" w:cs="Times New Roman" w:eastAsiaTheme="minorEastAsia"/>
        </w:rPr>
      </w:pPr>
    </w:p>
    <w:p w14:paraId="028FE44C">
      <w:pPr>
        <w:pStyle w:val="10"/>
        <w:ind w:firstLine="210"/>
        <w:rPr>
          <w:rFonts w:hint="default" w:ascii="Times New Roman" w:hAnsi="Times New Roman" w:cs="Times New Roman" w:eastAsiaTheme="minorEastAsia"/>
        </w:rPr>
      </w:pPr>
    </w:p>
    <w:p w14:paraId="51307266">
      <w:pPr>
        <w:pStyle w:val="10"/>
        <w:ind w:firstLine="210"/>
        <w:rPr>
          <w:rFonts w:hint="default" w:ascii="Times New Roman" w:hAnsi="Times New Roman" w:cs="Times New Roman" w:eastAsiaTheme="minorEastAsia"/>
        </w:rPr>
      </w:pPr>
    </w:p>
    <w:p w14:paraId="2D79C6EA">
      <w:pPr>
        <w:rPr>
          <w:rFonts w:hint="default" w:ascii="Times New Roman" w:hAnsi="Times New Roman" w:cs="Times New Roman" w:eastAsiaTheme="minorEastAsia"/>
        </w:rPr>
      </w:pPr>
    </w:p>
    <w:p w14:paraId="0969F91D">
      <w:pPr>
        <w:pStyle w:val="10"/>
        <w:ind w:firstLine="210"/>
        <w:rPr>
          <w:rFonts w:hint="default" w:ascii="Times New Roman" w:hAnsi="Times New Roman" w:cs="Times New Roman" w:eastAsiaTheme="minorEastAsia"/>
        </w:rPr>
      </w:pPr>
    </w:p>
    <w:p w14:paraId="2E976FB5">
      <w:pPr>
        <w:pStyle w:val="10"/>
        <w:ind w:firstLine="210"/>
        <w:rPr>
          <w:rFonts w:hint="default" w:ascii="Times New Roman" w:hAnsi="Times New Roman" w:cs="Times New Roman" w:eastAsiaTheme="minorEastAsia"/>
        </w:rPr>
      </w:pPr>
    </w:p>
    <w:p w14:paraId="45F53DFF">
      <w:pPr>
        <w:spacing w:line="360" w:lineRule="auto"/>
        <w:jc w:val="center"/>
        <w:rPr>
          <w:rFonts w:hint="default" w:ascii="Times New Roman" w:hAnsi="Times New Roman" w:cs="Times New Roman" w:eastAsiaTheme="minorEastAsia"/>
          <w:szCs w:val="21"/>
        </w:rPr>
      </w:pPr>
    </w:p>
    <w:p w14:paraId="3CE09FDB">
      <w:pPr>
        <w:pStyle w:val="3"/>
        <w:rPr>
          <w:rFonts w:hint="default" w:ascii="Times New Roman" w:hAnsi="Times New Roman" w:cs="Times New Roman" w:eastAsiaTheme="minorEastAsia"/>
          <w:szCs w:val="21"/>
        </w:rPr>
      </w:pPr>
    </w:p>
    <w:p w14:paraId="4DD4AC68">
      <w:pPr>
        <w:rPr>
          <w:rFonts w:hint="default" w:ascii="Times New Roman" w:hAnsi="Times New Roman" w:cs="Times New Roman" w:eastAsiaTheme="minorEastAsia"/>
        </w:rPr>
      </w:pPr>
    </w:p>
    <w:p w14:paraId="3DFA0DB6">
      <w:pPr>
        <w:snapToGrid w:val="0"/>
        <w:spacing w:before="50" w:after="50" w:line="500" w:lineRule="exact"/>
        <w:jc w:val="left"/>
        <w:rPr>
          <w:rFonts w:hint="default" w:ascii="Times New Roman" w:hAnsi="Times New Roman" w:cs="Times New Roman" w:eastAsiaTheme="minorEastAsia"/>
          <w:b/>
          <w:szCs w:val="21"/>
        </w:rPr>
      </w:pPr>
    </w:p>
    <w:p w14:paraId="1A8DC166">
      <w:pPr>
        <w:snapToGrid w:val="0"/>
        <w:spacing w:before="50" w:after="50" w:line="500" w:lineRule="exact"/>
        <w:jc w:val="left"/>
        <w:rPr>
          <w:rFonts w:hint="default" w:ascii="Times New Roman" w:hAnsi="Times New Roman" w:cs="Times New Roman" w:eastAsiaTheme="minorEastAsia"/>
          <w:b/>
          <w:szCs w:val="21"/>
        </w:rPr>
      </w:pPr>
    </w:p>
    <w:p w14:paraId="4C49AC8A">
      <w:pPr>
        <w:snapToGrid w:val="0"/>
        <w:spacing w:before="50" w:after="50" w:line="500" w:lineRule="exact"/>
        <w:jc w:val="left"/>
        <w:rPr>
          <w:rFonts w:hint="default" w:ascii="Times New Roman" w:hAnsi="Times New Roman" w:cs="Times New Roman" w:eastAsiaTheme="minorEastAsia"/>
          <w:b/>
          <w:szCs w:val="21"/>
        </w:rPr>
      </w:pPr>
      <w:r>
        <w:rPr>
          <w:rFonts w:hint="default" w:ascii="Times New Roman" w:hAnsi="Times New Roman" w:cs="Times New Roman" w:eastAsiaTheme="minorEastAsia"/>
          <w:b/>
          <w:szCs w:val="21"/>
        </w:rPr>
        <w:t>附件：</w:t>
      </w:r>
    </w:p>
    <w:p w14:paraId="05C154A1">
      <w:pPr>
        <w:snapToGrid w:val="0"/>
        <w:spacing w:before="50" w:after="50"/>
        <w:jc w:val="center"/>
        <w:rPr>
          <w:rFonts w:hint="default" w:ascii="Times New Roman" w:hAnsi="Times New Roman" w:cs="Times New Roman" w:eastAsiaTheme="minorEastAsia"/>
          <w:b/>
          <w:color w:val="000000"/>
          <w:sz w:val="32"/>
          <w:szCs w:val="32"/>
        </w:rPr>
      </w:pPr>
      <w:r>
        <w:rPr>
          <w:rFonts w:hint="default" w:ascii="Times New Roman" w:hAnsi="Times New Roman" w:cs="Times New Roman" w:eastAsiaTheme="minorEastAsia"/>
          <w:b/>
          <w:color w:val="000000"/>
          <w:sz w:val="32"/>
          <w:szCs w:val="32"/>
        </w:rPr>
        <w:t>商务响应表</w:t>
      </w:r>
    </w:p>
    <w:p w14:paraId="6C76D17E">
      <w:pPr>
        <w:pStyle w:val="5"/>
        <w:tabs>
          <w:tab w:val="left" w:pos="4477"/>
        </w:tabs>
        <w:spacing w:line="400" w:lineRule="exact"/>
        <w:ind w:firstLine="0"/>
        <w:rPr>
          <w:rFonts w:hint="default" w:ascii="Times New Roman" w:hAnsi="Times New Roman" w:cs="Times New Roman" w:eastAsiaTheme="minorEastAsia"/>
          <w:szCs w:val="21"/>
        </w:rPr>
      </w:pPr>
    </w:p>
    <w:p w14:paraId="5A8FD681">
      <w:pPr>
        <w:pStyle w:val="5"/>
        <w:tabs>
          <w:tab w:val="left" w:pos="4477"/>
        </w:tabs>
        <w:spacing w:line="400" w:lineRule="exact"/>
        <w:ind w:firstLine="0"/>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项目名称</w:t>
      </w:r>
      <w:r>
        <w:rPr>
          <w:rFonts w:hint="default" w:ascii="Times New Roman" w:hAnsi="Times New Roman" w:cs="Times New Roman" w:eastAsiaTheme="minorEastAsia"/>
          <w:szCs w:val="21"/>
          <w:u w:val="single"/>
        </w:rPr>
        <w:t>：</w:t>
      </w:r>
      <w:r>
        <w:rPr>
          <w:rFonts w:hint="default" w:ascii="Times New Roman" w:hAnsi="Times New Roman" w:cs="Times New Roman" w:eastAsiaTheme="minorEastAsia"/>
          <w:szCs w:val="21"/>
        </w:rPr>
        <w:t>项目编号</w:t>
      </w:r>
      <w:r>
        <w:rPr>
          <w:rFonts w:hint="default" w:ascii="Times New Roman" w:hAnsi="Times New Roman" w:cs="Times New Roman" w:eastAsiaTheme="minorEastAsia"/>
          <w:szCs w:val="21"/>
          <w:u w:val="single"/>
        </w:rPr>
        <w:t>：</w:t>
      </w:r>
    </w:p>
    <w:tbl>
      <w:tblPr>
        <w:tblStyle w:val="26"/>
        <w:tblpPr w:leftFromText="180" w:rightFromText="180" w:vertAnchor="text" w:horzAnchor="page" w:tblpX="1523" w:tblpY="408"/>
        <w:tblOverlap w:val="never"/>
        <w:tblW w:w="92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7"/>
        <w:gridCol w:w="2144"/>
        <w:gridCol w:w="3140"/>
        <w:gridCol w:w="1639"/>
        <w:gridCol w:w="1719"/>
      </w:tblGrid>
      <w:tr w14:paraId="4D20F2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37" w:type="dxa"/>
            <w:tcBorders>
              <w:top w:val="single" w:color="auto" w:sz="4" w:space="0"/>
              <w:left w:val="single" w:color="auto" w:sz="4" w:space="0"/>
              <w:bottom w:val="single" w:color="auto" w:sz="4" w:space="0"/>
              <w:right w:val="single" w:color="auto" w:sz="4" w:space="0"/>
            </w:tcBorders>
            <w:vAlign w:val="center"/>
          </w:tcPr>
          <w:p w14:paraId="7697979F">
            <w:pPr>
              <w:spacing w:line="280" w:lineRule="exact"/>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序号</w:t>
            </w:r>
          </w:p>
        </w:tc>
        <w:tc>
          <w:tcPr>
            <w:tcW w:w="2144" w:type="dxa"/>
            <w:tcBorders>
              <w:top w:val="single" w:color="auto" w:sz="4" w:space="0"/>
              <w:left w:val="single" w:color="auto" w:sz="4" w:space="0"/>
              <w:bottom w:val="single" w:color="auto" w:sz="4" w:space="0"/>
              <w:right w:val="single" w:color="auto" w:sz="4" w:space="0"/>
            </w:tcBorders>
            <w:vAlign w:val="center"/>
          </w:tcPr>
          <w:p w14:paraId="73ADF250">
            <w:pPr>
              <w:spacing w:line="280" w:lineRule="exact"/>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内容</w:t>
            </w:r>
          </w:p>
        </w:tc>
        <w:tc>
          <w:tcPr>
            <w:tcW w:w="3140" w:type="dxa"/>
            <w:tcBorders>
              <w:top w:val="single" w:color="auto" w:sz="4" w:space="0"/>
              <w:left w:val="single" w:color="auto" w:sz="4" w:space="0"/>
              <w:bottom w:val="single" w:color="auto" w:sz="4" w:space="0"/>
              <w:right w:val="single" w:color="auto" w:sz="4" w:space="0"/>
            </w:tcBorders>
            <w:vAlign w:val="center"/>
          </w:tcPr>
          <w:p w14:paraId="4A0365F2">
            <w:pPr>
              <w:snapToGrid w:val="0"/>
              <w:spacing w:line="280" w:lineRule="exact"/>
              <w:contextualSpacing/>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招标文件要求</w:t>
            </w:r>
          </w:p>
        </w:tc>
        <w:tc>
          <w:tcPr>
            <w:tcW w:w="1639" w:type="dxa"/>
            <w:tcBorders>
              <w:top w:val="single" w:color="auto" w:sz="4" w:space="0"/>
              <w:left w:val="single" w:color="auto" w:sz="4" w:space="0"/>
              <w:bottom w:val="single" w:color="auto" w:sz="4" w:space="0"/>
              <w:right w:val="single" w:color="auto" w:sz="4" w:space="0"/>
            </w:tcBorders>
            <w:vAlign w:val="center"/>
          </w:tcPr>
          <w:p w14:paraId="3920AA57">
            <w:pPr>
              <w:snapToGrid w:val="0"/>
              <w:spacing w:line="280" w:lineRule="exact"/>
              <w:contextualSpacing/>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是否响应</w:t>
            </w:r>
          </w:p>
        </w:tc>
        <w:tc>
          <w:tcPr>
            <w:tcW w:w="1719" w:type="dxa"/>
            <w:tcBorders>
              <w:top w:val="single" w:color="auto" w:sz="4" w:space="0"/>
              <w:left w:val="single" w:color="auto" w:sz="4" w:space="0"/>
              <w:bottom w:val="single" w:color="auto" w:sz="4" w:space="0"/>
              <w:right w:val="single" w:color="auto" w:sz="4" w:space="0"/>
            </w:tcBorders>
            <w:vAlign w:val="center"/>
          </w:tcPr>
          <w:p w14:paraId="0EA7BB98">
            <w:pPr>
              <w:snapToGrid w:val="0"/>
              <w:spacing w:line="280" w:lineRule="exact"/>
              <w:contextualSpacing/>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响应方的承诺或说明</w:t>
            </w:r>
          </w:p>
        </w:tc>
      </w:tr>
      <w:tr w14:paraId="4D2C89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637" w:type="dxa"/>
            <w:tcBorders>
              <w:top w:val="single" w:color="auto" w:sz="4" w:space="0"/>
              <w:left w:val="single" w:color="auto" w:sz="4" w:space="0"/>
              <w:bottom w:val="single" w:color="auto" w:sz="4" w:space="0"/>
              <w:right w:val="single" w:color="auto" w:sz="4" w:space="0"/>
            </w:tcBorders>
          </w:tcPr>
          <w:p w14:paraId="66305012">
            <w:pPr>
              <w:spacing w:line="280" w:lineRule="exact"/>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1</w:t>
            </w:r>
          </w:p>
        </w:tc>
        <w:tc>
          <w:tcPr>
            <w:tcW w:w="2144" w:type="dxa"/>
            <w:tcBorders>
              <w:top w:val="single" w:color="auto" w:sz="4" w:space="0"/>
              <w:left w:val="single" w:color="auto" w:sz="4" w:space="0"/>
              <w:bottom w:val="single" w:color="auto" w:sz="4" w:space="0"/>
              <w:right w:val="single" w:color="auto" w:sz="4" w:space="0"/>
            </w:tcBorders>
            <w:vAlign w:val="center"/>
          </w:tcPr>
          <w:p w14:paraId="13700A9C">
            <w:pPr>
              <w:spacing w:line="280" w:lineRule="exact"/>
              <w:rPr>
                <w:rFonts w:hint="default" w:ascii="Times New Roman" w:hAnsi="Times New Roman" w:cs="Times New Roman" w:eastAsiaTheme="minorEastAsia"/>
                <w:szCs w:val="21"/>
              </w:rPr>
            </w:pPr>
          </w:p>
        </w:tc>
        <w:tc>
          <w:tcPr>
            <w:tcW w:w="3140" w:type="dxa"/>
            <w:tcBorders>
              <w:top w:val="single" w:color="auto" w:sz="4" w:space="0"/>
              <w:left w:val="single" w:color="auto" w:sz="4" w:space="0"/>
              <w:bottom w:val="single" w:color="auto" w:sz="4" w:space="0"/>
              <w:right w:val="single" w:color="auto" w:sz="4" w:space="0"/>
            </w:tcBorders>
            <w:vAlign w:val="center"/>
          </w:tcPr>
          <w:p w14:paraId="3544F6CB">
            <w:pPr>
              <w:snapToGrid w:val="0"/>
              <w:spacing w:line="280" w:lineRule="exact"/>
              <w:contextualSpacing/>
              <w:jc w:val="center"/>
              <w:rPr>
                <w:rFonts w:hint="default" w:ascii="Times New Roman" w:hAnsi="Times New Roman" w:cs="Times New Roman" w:eastAsiaTheme="minorEastAsia"/>
                <w:szCs w:val="21"/>
              </w:rPr>
            </w:pPr>
          </w:p>
        </w:tc>
        <w:tc>
          <w:tcPr>
            <w:tcW w:w="1639" w:type="dxa"/>
            <w:tcBorders>
              <w:top w:val="single" w:color="auto" w:sz="4" w:space="0"/>
              <w:left w:val="single" w:color="auto" w:sz="4" w:space="0"/>
              <w:bottom w:val="single" w:color="auto" w:sz="4" w:space="0"/>
              <w:right w:val="single" w:color="auto" w:sz="4" w:space="0"/>
            </w:tcBorders>
          </w:tcPr>
          <w:p w14:paraId="4BBC3206">
            <w:pPr>
              <w:spacing w:line="280" w:lineRule="exact"/>
              <w:rPr>
                <w:rFonts w:hint="default" w:ascii="Times New Roman" w:hAnsi="Times New Roman" w:cs="Times New Roman" w:eastAsiaTheme="minorEastAsia"/>
                <w:szCs w:val="21"/>
              </w:rPr>
            </w:pPr>
          </w:p>
        </w:tc>
        <w:tc>
          <w:tcPr>
            <w:tcW w:w="1719" w:type="dxa"/>
            <w:tcBorders>
              <w:top w:val="single" w:color="auto" w:sz="4" w:space="0"/>
              <w:left w:val="single" w:color="auto" w:sz="4" w:space="0"/>
              <w:bottom w:val="single" w:color="auto" w:sz="4" w:space="0"/>
              <w:right w:val="single" w:color="auto" w:sz="4" w:space="0"/>
            </w:tcBorders>
          </w:tcPr>
          <w:p w14:paraId="58B2C5A6">
            <w:pPr>
              <w:spacing w:line="280" w:lineRule="exact"/>
              <w:rPr>
                <w:rFonts w:hint="default" w:ascii="Times New Roman" w:hAnsi="Times New Roman" w:cs="Times New Roman" w:eastAsiaTheme="minorEastAsia"/>
                <w:szCs w:val="21"/>
              </w:rPr>
            </w:pPr>
          </w:p>
        </w:tc>
      </w:tr>
      <w:tr w14:paraId="5DBB47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637" w:type="dxa"/>
            <w:tcBorders>
              <w:top w:val="single" w:color="auto" w:sz="4" w:space="0"/>
              <w:left w:val="single" w:color="auto" w:sz="4" w:space="0"/>
              <w:bottom w:val="single" w:color="auto" w:sz="4" w:space="0"/>
              <w:right w:val="single" w:color="auto" w:sz="4" w:space="0"/>
            </w:tcBorders>
          </w:tcPr>
          <w:p w14:paraId="6D950D84">
            <w:pPr>
              <w:spacing w:line="280" w:lineRule="exact"/>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2</w:t>
            </w:r>
          </w:p>
        </w:tc>
        <w:tc>
          <w:tcPr>
            <w:tcW w:w="2144" w:type="dxa"/>
            <w:tcBorders>
              <w:top w:val="single" w:color="auto" w:sz="4" w:space="0"/>
              <w:left w:val="single" w:color="auto" w:sz="4" w:space="0"/>
              <w:bottom w:val="single" w:color="auto" w:sz="4" w:space="0"/>
              <w:right w:val="single" w:color="auto" w:sz="4" w:space="0"/>
            </w:tcBorders>
            <w:vAlign w:val="center"/>
          </w:tcPr>
          <w:p w14:paraId="605CC939">
            <w:pPr>
              <w:spacing w:line="280" w:lineRule="exact"/>
              <w:rPr>
                <w:rFonts w:hint="default" w:ascii="Times New Roman" w:hAnsi="Times New Roman" w:cs="Times New Roman" w:eastAsiaTheme="minorEastAsia"/>
                <w:szCs w:val="21"/>
              </w:rPr>
            </w:pPr>
          </w:p>
        </w:tc>
        <w:tc>
          <w:tcPr>
            <w:tcW w:w="3140" w:type="dxa"/>
            <w:tcBorders>
              <w:top w:val="single" w:color="auto" w:sz="4" w:space="0"/>
              <w:left w:val="single" w:color="auto" w:sz="4" w:space="0"/>
              <w:bottom w:val="single" w:color="auto" w:sz="4" w:space="0"/>
              <w:right w:val="single" w:color="auto" w:sz="4" w:space="0"/>
            </w:tcBorders>
            <w:vAlign w:val="center"/>
          </w:tcPr>
          <w:p w14:paraId="19810D7B">
            <w:pPr>
              <w:snapToGrid w:val="0"/>
              <w:spacing w:line="280" w:lineRule="exact"/>
              <w:contextualSpacing/>
              <w:jc w:val="center"/>
              <w:rPr>
                <w:rFonts w:hint="default" w:ascii="Times New Roman" w:hAnsi="Times New Roman" w:cs="Times New Roman" w:eastAsiaTheme="minorEastAsia"/>
                <w:szCs w:val="21"/>
              </w:rPr>
            </w:pPr>
          </w:p>
        </w:tc>
        <w:tc>
          <w:tcPr>
            <w:tcW w:w="1639" w:type="dxa"/>
            <w:tcBorders>
              <w:top w:val="single" w:color="auto" w:sz="4" w:space="0"/>
              <w:left w:val="single" w:color="auto" w:sz="4" w:space="0"/>
              <w:bottom w:val="single" w:color="auto" w:sz="4" w:space="0"/>
              <w:right w:val="single" w:color="auto" w:sz="4" w:space="0"/>
            </w:tcBorders>
          </w:tcPr>
          <w:p w14:paraId="730EA219">
            <w:pPr>
              <w:spacing w:line="280" w:lineRule="exact"/>
              <w:rPr>
                <w:rFonts w:hint="default" w:ascii="Times New Roman" w:hAnsi="Times New Roman" w:cs="Times New Roman" w:eastAsiaTheme="minorEastAsia"/>
                <w:szCs w:val="21"/>
              </w:rPr>
            </w:pPr>
          </w:p>
        </w:tc>
        <w:tc>
          <w:tcPr>
            <w:tcW w:w="1719" w:type="dxa"/>
            <w:tcBorders>
              <w:top w:val="single" w:color="auto" w:sz="4" w:space="0"/>
              <w:left w:val="single" w:color="auto" w:sz="4" w:space="0"/>
              <w:bottom w:val="single" w:color="auto" w:sz="4" w:space="0"/>
              <w:right w:val="single" w:color="auto" w:sz="4" w:space="0"/>
            </w:tcBorders>
          </w:tcPr>
          <w:p w14:paraId="09AE7AA9">
            <w:pPr>
              <w:spacing w:line="280" w:lineRule="exact"/>
              <w:rPr>
                <w:rFonts w:hint="default" w:ascii="Times New Roman" w:hAnsi="Times New Roman" w:cs="Times New Roman" w:eastAsiaTheme="minorEastAsia"/>
                <w:szCs w:val="21"/>
              </w:rPr>
            </w:pPr>
          </w:p>
        </w:tc>
      </w:tr>
      <w:tr w14:paraId="40A214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637" w:type="dxa"/>
            <w:tcBorders>
              <w:top w:val="single" w:color="auto" w:sz="4" w:space="0"/>
              <w:left w:val="single" w:color="auto" w:sz="4" w:space="0"/>
              <w:bottom w:val="single" w:color="auto" w:sz="4" w:space="0"/>
              <w:right w:val="single" w:color="auto" w:sz="4" w:space="0"/>
            </w:tcBorders>
          </w:tcPr>
          <w:p w14:paraId="728B4979">
            <w:pPr>
              <w:spacing w:line="280" w:lineRule="exact"/>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3</w:t>
            </w:r>
          </w:p>
        </w:tc>
        <w:tc>
          <w:tcPr>
            <w:tcW w:w="2144" w:type="dxa"/>
            <w:tcBorders>
              <w:top w:val="single" w:color="auto" w:sz="4" w:space="0"/>
              <w:left w:val="single" w:color="auto" w:sz="4" w:space="0"/>
              <w:bottom w:val="single" w:color="auto" w:sz="4" w:space="0"/>
              <w:right w:val="single" w:color="auto" w:sz="4" w:space="0"/>
            </w:tcBorders>
            <w:vAlign w:val="center"/>
          </w:tcPr>
          <w:p w14:paraId="51770B03">
            <w:pPr>
              <w:spacing w:line="280" w:lineRule="exact"/>
              <w:rPr>
                <w:rFonts w:hint="default" w:ascii="Times New Roman" w:hAnsi="Times New Roman" w:cs="Times New Roman" w:eastAsiaTheme="minorEastAsia"/>
                <w:szCs w:val="21"/>
              </w:rPr>
            </w:pPr>
          </w:p>
        </w:tc>
        <w:tc>
          <w:tcPr>
            <w:tcW w:w="3140" w:type="dxa"/>
            <w:tcBorders>
              <w:top w:val="single" w:color="auto" w:sz="4" w:space="0"/>
              <w:left w:val="single" w:color="auto" w:sz="4" w:space="0"/>
              <w:bottom w:val="single" w:color="auto" w:sz="4" w:space="0"/>
              <w:right w:val="single" w:color="auto" w:sz="4" w:space="0"/>
            </w:tcBorders>
            <w:vAlign w:val="center"/>
          </w:tcPr>
          <w:p w14:paraId="056E70A9">
            <w:pPr>
              <w:snapToGrid w:val="0"/>
              <w:spacing w:line="280" w:lineRule="exact"/>
              <w:contextualSpacing/>
              <w:jc w:val="center"/>
              <w:rPr>
                <w:rFonts w:hint="default" w:ascii="Times New Roman" w:hAnsi="Times New Roman" w:cs="Times New Roman" w:eastAsiaTheme="minorEastAsia"/>
                <w:szCs w:val="21"/>
              </w:rPr>
            </w:pPr>
          </w:p>
        </w:tc>
        <w:tc>
          <w:tcPr>
            <w:tcW w:w="1639" w:type="dxa"/>
            <w:tcBorders>
              <w:top w:val="single" w:color="auto" w:sz="4" w:space="0"/>
              <w:left w:val="single" w:color="auto" w:sz="4" w:space="0"/>
              <w:bottom w:val="single" w:color="auto" w:sz="4" w:space="0"/>
              <w:right w:val="single" w:color="auto" w:sz="4" w:space="0"/>
            </w:tcBorders>
          </w:tcPr>
          <w:p w14:paraId="18EF90AF">
            <w:pPr>
              <w:spacing w:line="280" w:lineRule="exact"/>
              <w:rPr>
                <w:rFonts w:hint="default" w:ascii="Times New Roman" w:hAnsi="Times New Roman" w:cs="Times New Roman" w:eastAsiaTheme="minorEastAsia"/>
                <w:szCs w:val="21"/>
              </w:rPr>
            </w:pPr>
          </w:p>
        </w:tc>
        <w:tc>
          <w:tcPr>
            <w:tcW w:w="1719" w:type="dxa"/>
            <w:tcBorders>
              <w:top w:val="single" w:color="auto" w:sz="4" w:space="0"/>
              <w:left w:val="single" w:color="auto" w:sz="4" w:space="0"/>
              <w:bottom w:val="single" w:color="auto" w:sz="4" w:space="0"/>
              <w:right w:val="single" w:color="auto" w:sz="4" w:space="0"/>
            </w:tcBorders>
          </w:tcPr>
          <w:p w14:paraId="275EBEE0">
            <w:pPr>
              <w:spacing w:line="280" w:lineRule="exact"/>
              <w:rPr>
                <w:rFonts w:hint="default" w:ascii="Times New Roman" w:hAnsi="Times New Roman" w:cs="Times New Roman" w:eastAsiaTheme="minorEastAsia"/>
                <w:szCs w:val="21"/>
              </w:rPr>
            </w:pPr>
          </w:p>
        </w:tc>
      </w:tr>
      <w:tr w14:paraId="0374AF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637" w:type="dxa"/>
            <w:tcBorders>
              <w:top w:val="single" w:color="auto" w:sz="4" w:space="0"/>
              <w:left w:val="single" w:color="auto" w:sz="4" w:space="0"/>
              <w:bottom w:val="single" w:color="auto" w:sz="4" w:space="0"/>
              <w:right w:val="single" w:color="auto" w:sz="4" w:space="0"/>
            </w:tcBorders>
          </w:tcPr>
          <w:p w14:paraId="615F2412">
            <w:pPr>
              <w:spacing w:line="280" w:lineRule="exact"/>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4</w:t>
            </w:r>
          </w:p>
        </w:tc>
        <w:tc>
          <w:tcPr>
            <w:tcW w:w="2144" w:type="dxa"/>
            <w:tcBorders>
              <w:top w:val="single" w:color="auto" w:sz="4" w:space="0"/>
              <w:left w:val="single" w:color="auto" w:sz="4" w:space="0"/>
              <w:bottom w:val="single" w:color="auto" w:sz="4" w:space="0"/>
              <w:right w:val="single" w:color="auto" w:sz="4" w:space="0"/>
            </w:tcBorders>
            <w:vAlign w:val="center"/>
          </w:tcPr>
          <w:p w14:paraId="09084634">
            <w:pPr>
              <w:spacing w:line="280" w:lineRule="exact"/>
              <w:rPr>
                <w:rFonts w:hint="default" w:ascii="Times New Roman" w:hAnsi="Times New Roman" w:cs="Times New Roman" w:eastAsiaTheme="minorEastAsia"/>
                <w:szCs w:val="21"/>
              </w:rPr>
            </w:pPr>
          </w:p>
        </w:tc>
        <w:tc>
          <w:tcPr>
            <w:tcW w:w="3140" w:type="dxa"/>
            <w:tcBorders>
              <w:top w:val="single" w:color="auto" w:sz="4" w:space="0"/>
              <w:left w:val="single" w:color="auto" w:sz="4" w:space="0"/>
              <w:bottom w:val="single" w:color="auto" w:sz="4" w:space="0"/>
              <w:right w:val="single" w:color="auto" w:sz="4" w:space="0"/>
            </w:tcBorders>
            <w:vAlign w:val="center"/>
          </w:tcPr>
          <w:p w14:paraId="40E4080F">
            <w:pPr>
              <w:snapToGrid w:val="0"/>
              <w:spacing w:line="280" w:lineRule="exact"/>
              <w:contextualSpacing/>
              <w:jc w:val="center"/>
              <w:rPr>
                <w:rFonts w:hint="default" w:ascii="Times New Roman" w:hAnsi="Times New Roman" w:cs="Times New Roman" w:eastAsiaTheme="minorEastAsia"/>
                <w:szCs w:val="21"/>
              </w:rPr>
            </w:pPr>
          </w:p>
        </w:tc>
        <w:tc>
          <w:tcPr>
            <w:tcW w:w="1639" w:type="dxa"/>
            <w:tcBorders>
              <w:top w:val="single" w:color="auto" w:sz="4" w:space="0"/>
              <w:left w:val="single" w:color="auto" w:sz="4" w:space="0"/>
              <w:bottom w:val="single" w:color="auto" w:sz="4" w:space="0"/>
              <w:right w:val="single" w:color="auto" w:sz="4" w:space="0"/>
            </w:tcBorders>
          </w:tcPr>
          <w:p w14:paraId="632CE102">
            <w:pPr>
              <w:spacing w:line="280" w:lineRule="exact"/>
              <w:rPr>
                <w:rFonts w:hint="default" w:ascii="Times New Roman" w:hAnsi="Times New Roman" w:cs="Times New Roman" w:eastAsiaTheme="minorEastAsia"/>
                <w:szCs w:val="21"/>
              </w:rPr>
            </w:pPr>
          </w:p>
        </w:tc>
        <w:tc>
          <w:tcPr>
            <w:tcW w:w="1719" w:type="dxa"/>
            <w:tcBorders>
              <w:top w:val="single" w:color="auto" w:sz="4" w:space="0"/>
              <w:left w:val="single" w:color="auto" w:sz="4" w:space="0"/>
              <w:bottom w:val="single" w:color="auto" w:sz="4" w:space="0"/>
              <w:right w:val="single" w:color="auto" w:sz="4" w:space="0"/>
            </w:tcBorders>
          </w:tcPr>
          <w:p w14:paraId="3AB536D3">
            <w:pPr>
              <w:spacing w:line="280" w:lineRule="exact"/>
              <w:rPr>
                <w:rFonts w:hint="default" w:ascii="Times New Roman" w:hAnsi="Times New Roman" w:cs="Times New Roman" w:eastAsiaTheme="minorEastAsia"/>
                <w:szCs w:val="21"/>
              </w:rPr>
            </w:pPr>
          </w:p>
        </w:tc>
      </w:tr>
      <w:tr w14:paraId="431C7D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637" w:type="dxa"/>
            <w:tcBorders>
              <w:top w:val="single" w:color="auto" w:sz="4" w:space="0"/>
              <w:left w:val="single" w:color="auto" w:sz="4" w:space="0"/>
              <w:bottom w:val="single" w:color="auto" w:sz="4" w:space="0"/>
              <w:right w:val="single" w:color="auto" w:sz="4" w:space="0"/>
            </w:tcBorders>
          </w:tcPr>
          <w:p w14:paraId="3A079FAC">
            <w:pPr>
              <w:spacing w:line="280" w:lineRule="exact"/>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5</w:t>
            </w:r>
          </w:p>
        </w:tc>
        <w:tc>
          <w:tcPr>
            <w:tcW w:w="2144" w:type="dxa"/>
            <w:tcBorders>
              <w:top w:val="single" w:color="auto" w:sz="4" w:space="0"/>
              <w:left w:val="single" w:color="auto" w:sz="4" w:space="0"/>
              <w:bottom w:val="single" w:color="auto" w:sz="4" w:space="0"/>
              <w:right w:val="single" w:color="auto" w:sz="4" w:space="0"/>
            </w:tcBorders>
            <w:vAlign w:val="center"/>
          </w:tcPr>
          <w:p w14:paraId="09D9B51B">
            <w:pPr>
              <w:spacing w:line="280" w:lineRule="exact"/>
              <w:rPr>
                <w:rFonts w:hint="default" w:ascii="Times New Roman" w:hAnsi="Times New Roman" w:cs="Times New Roman" w:eastAsiaTheme="minorEastAsia"/>
                <w:szCs w:val="21"/>
              </w:rPr>
            </w:pPr>
          </w:p>
        </w:tc>
        <w:tc>
          <w:tcPr>
            <w:tcW w:w="3140" w:type="dxa"/>
            <w:tcBorders>
              <w:top w:val="single" w:color="auto" w:sz="4" w:space="0"/>
              <w:left w:val="single" w:color="auto" w:sz="4" w:space="0"/>
              <w:bottom w:val="single" w:color="auto" w:sz="4" w:space="0"/>
              <w:right w:val="single" w:color="auto" w:sz="4" w:space="0"/>
            </w:tcBorders>
            <w:vAlign w:val="center"/>
          </w:tcPr>
          <w:p w14:paraId="3EA87545">
            <w:pPr>
              <w:snapToGrid w:val="0"/>
              <w:spacing w:line="280" w:lineRule="exact"/>
              <w:contextualSpacing/>
              <w:jc w:val="center"/>
              <w:rPr>
                <w:rFonts w:hint="default" w:ascii="Times New Roman" w:hAnsi="Times New Roman" w:cs="Times New Roman" w:eastAsiaTheme="minorEastAsia"/>
                <w:szCs w:val="21"/>
              </w:rPr>
            </w:pPr>
          </w:p>
        </w:tc>
        <w:tc>
          <w:tcPr>
            <w:tcW w:w="1639" w:type="dxa"/>
            <w:tcBorders>
              <w:top w:val="single" w:color="auto" w:sz="4" w:space="0"/>
              <w:left w:val="single" w:color="auto" w:sz="4" w:space="0"/>
              <w:bottom w:val="single" w:color="auto" w:sz="4" w:space="0"/>
              <w:right w:val="single" w:color="auto" w:sz="4" w:space="0"/>
            </w:tcBorders>
          </w:tcPr>
          <w:p w14:paraId="4ED7AF8E">
            <w:pPr>
              <w:spacing w:line="280" w:lineRule="exact"/>
              <w:rPr>
                <w:rFonts w:hint="default" w:ascii="Times New Roman" w:hAnsi="Times New Roman" w:cs="Times New Roman" w:eastAsiaTheme="minorEastAsia"/>
                <w:szCs w:val="21"/>
              </w:rPr>
            </w:pPr>
          </w:p>
        </w:tc>
        <w:tc>
          <w:tcPr>
            <w:tcW w:w="1719" w:type="dxa"/>
            <w:tcBorders>
              <w:top w:val="single" w:color="auto" w:sz="4" w:space="0"/>
              <w:left w:val="single" w:color="auto" w:sz="4" w:space="0"/>
              <w:bottom w:val="single" w:color="auto" w:sz="4" w:space="0"/>
              <w:right w:val="single" w:color="auto" w:sz="4" w:space="0"/>
            </w:tcBorders>
          </w:tcPr>
          <w:p w14:paraId="7135868F">
            <w:pPr>
              <w:spacing w:line="280" w:lineRule="exact"/>
              <w:rPr>
                <w:rFonts w:hint="default" w:ascii="Times New Roman" w:hAnsi="Times New Roman" w:cs="Times New Roman" w:eastAsiaTheme="minorEastAsia"/>
                <w:szCs w:val="21"/>
              </w:rPr>
            </w:pPr>
          </w:p>
        </w:tc>
      </w:tr>
      <w:tr w14:paraId="052627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637" w:type="dxa"/>
            <w:tcBorders>
              <w:top w:val="single" w:color="auto" w:sz="4" w:space="0"/>
              <w:left w:val="single" w:color="auto" w:sz="4" w:space="0"/>
              <w:bottom w:val="single" w:color="auto" w:sz="4" w:space="0"/>
              <w:right w:val="single" w:color="auto" w:sz="4" w:space="0"/>
            </w:tcBorders>
          </w:tcPr>
          <w:p w14:paraId="18E56CB1">
            <w:pPr>
              <w:spacing w:line="280" w:lineRule="exact"/>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6</w:t>
            </w:r>
          </w:p>
        </w:tc>
        <w:tc>
          <w:tcPr>
            <w:tcW w:w="2144" w:type="dxa"/>
            <w:tcBorders>
              <w:top w:val="single" w:color="auto" w:sz="4" w:space="0"/>
              <w:left w:val="single" w:color="auto" w:sz="4" w:space="0"/>
              <w:bottom w:val="single" w:color="auto" w:sz="4" w:space="0"/>
              <w:right w:val="single" w:color="auto" w:sz="4" w:space="0"/>
            </w:tcBorders>
            <w:vAlign w:val="center"/>
          </w:tcPr>
          <w:p w14:paraId="2C3266B5">
            <w:pPr>
              <w:spacing w:line="280" w:lineRule="exact"/>
              <w:rPr>
                <w:rFonts w:hint="default" w:ascii="Times New Roman" w:hAnsi="Times New Roman" w:cs="Times New Roman" w:eastAsiaTheme="minorEastAsia"/>
                <w:szCs w:val="21"/>
              </w:rPr>
            </w:pPr>
          </w:p>
        </w:tc>
        <w:tc>
          <w:tcPr>
            <w:tcW w:w="3140" w:type="dxa"/>
            <w:tcBorders>
              <w:top w:val="single" w:color="auto" w:sz="4" w:space="0"/>
              <w:left w:val="single" w:color="auto" w:sz="4" w:space="0"/>
              <w:bottom w:val="single" w:color="auto" w:sz="4" w:space="0"/>
              <w:right w:val="single" w:color="auto" w:sz="4" w:space="0"/>
            </w:tcBorders>
            <w:vAlign w:val="center"/>
          </w:tcPr>
          <w:p w14:paraId="06D9AE95">
            <w:pPr>
              <w:snapToGrid w:val="0"/>
              <w:spacing w:line="280" w:lineRule="exact"/>
              <w:contextualSpacing/>
              <w:jc w:val="center"/>
              <w:rPr>
                <w:rFonts w:hint="default" w:ascii="Times New Roman" w:hAnsi="Times New Roman" w:cs="Times New Roman" w:eastAsiaTheme="minorEastAsia"/>
                <w:szCs w:val="21"/>
              </w:rPr>
            </w:pPr>
          </w:p>
        </w:tc>
        <w:tc>
          <w:tcPr>
            <w:tcW w:w="1639" w:type="dxa"/>
            <w:tcBorders>
              <w:top w:val="single" w:color="auto" w:sz="4" w:space="0"/>
              <w:left w:val="single" w:color="auto" w:sz="4" w:space="0"/>
              <w:bottom w:val="single" w:color="auto" w:sz="4" w:space="0"/>
              <w:right w:val="single" w:color="auto" w:sz="4" w:space="0"/>
            </w:tcBorders>
          </w:tcPr>
          <w:p w14:paraId="27791FE9">
            <w:pPr>
              <w:spacing w:line="280" w:lineRule="exact"/>
              <w:rPr>
                <w:rFonts w:hint="default" w:ascii="Times New Roman" w:hAnsi="Times New Roman" w:cs="Times New Roman" w:eastAsiaTheme="minorEastAsia"/>
                <w:szCs w:val="21"/>
              </w:rPr>
            </w:pPr>
          </w:p>
        </w:tc>
        <w:tc>
          <w:tcPr>
            <w:tcW w:w="1719" w:type="dxa"/>
            <w:tcBorders>
              <w:top w:val="single" w:color="auto" w:sz="4" w:space="0"/>
              <w:left w:val="single" w:color="auto" w:sz="4" w:space="0"/>
              <w:bottom w:val="single" w:color="auto" w:sz="4" w:space="0"/>
              <w:right w:val="single" w:color="auto" w:sz="4" w:space="0"/>
            </w:tcBorders>
          </w:tcPr>
          <w:p w14:paraId="6CC997CE">
            <w:pPr>
              <w:spacing w:line="280" w:lineRule="exact"/>
              <w:rPr>
                <w:rFonts w:hint="default" w:ascii="Times New Roman" w:hAnsi="Times New Roman" w:cs="Times New Roman" w:eastAsiaTheme="minorEastAsia"/>
                <w:szCs w:val="21"/>
              </w:rPr>
            </w:pPr>
          </w:p>
        </w:tc>
      </w:tr>
      <w:tr w14:paraId="4E361C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637" w:type="dxa"/>
            <w:tcBorders>
              <w:top w:val="single" w:color="auto" w:sz="4" w:space="0"/>
              <w:left w:val="single" w:color="auto" w:sz="4" w:space="0"/>
              <w:bottom w:val="single" w:color="auto" w:sz="4" w:space="0"/>
              <w:right w:val="single" w:color="auto" w:sz="4" w:space="0"/>
            </w:tcBorders>
          </w:tcPr>
          <w:p w14:paraId="0D077CA3">
            <w:pPr>
              <w:spacing w:line="280" w:lineRule="exact"/>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7</w:t>
            </w:r>
          </w:p>
        </w:tc>
        <w:tc>
          <w:tcPr>
            <w:tcW w:w="2144" w:type="dxa"/>
            <w:tcBorders>
              <w:top w:val="single" w:color="auto" w:sz="4" w:space="0"/>
              <w:left w:val="single" w:color="auto" w:sz="4" w:space="0"/>
              <w:bottom w:val="single" w:color="auto" w:sz="4" w:space="0"/>
              <w:right w:val="single" w:color="auto" w:sz="4" w:space="0"/>
            </w:tcBorders>
            <w:vAlign w:val="center"/>
          </w:tcPr>
          <w:p w14:paraId="46634CB9">
            <w:pPr>
              <w:spacing w:line="280" w:lineRule="exact"/>
              <w:rPr>
                <w:rFonts w:hint="default" w:ascii="Times New Roman" w:hAnsi="Times New Roman" w:cs="Times New Roman" w:eastAsiaTheme="minorEastAsia"/>
                <w:szCs w:val="21"/>
              </w:rPr>
            </w:pPr>
          </w:p>
        </w:tc>
        <w:tc>
          <w:tcPr>
            <w:tcW w:w="3140" w:type="dxa"/>
            <w:tcBorders>
              <w:top w:val="single" w:color="auto" w:sz="4" w:space="0"/>
              <w:left w:val="single" w:color="auto" w:sz="4" w:space="0"/>
              <w:bottom w:val="single" w:color="auto" w:sz="4" w:space="0"/>
              <w:right w:val="single" w:color="auto" w:sz="4" w:space="0"/>
            </w:tcBorders>
            <w:vAlign w:val="center"/>
          </w:tcPr>
          <w:p w14:paraId="113EDE4F">
            <w:pPr>
              <w:snapToGrid w:val="0"/>
              <w:spacing w:line="280" w:lineRule="exact"/>
              <w:contextualSpacing/>
              <w:jc w:val="center"/>
              <w:rPr>
                <w:rFonts w:hint="default" w:ascii="Times New Roman" w:hAnsi="Times New Roman" w:cs="Times New Roman" w:eastAsiaTheme="minorEastAsia"/>
                <w:szCs w:val="21"/>
              </w:rPr>
            </w:pPr>
          </w:p>
        </w:tc>
        <w:tc>
          <w:tcPr>
            <w:tcW w:w="1639" w:type="dxa"/>
            <w:tcBorders>
              <w:top w:val="single" w:color="auto" w:sz="4" w:space="0"/>
              <w:left w:val="single" w:color="auto" w:sz="4" w:space="0"/>
              <w:bottom w:val="single" w:color="auto" w:sz="4" w:space="0"/>
              <w:right w:val="single" w:color="auto" w:sz="4" w:space="0"/>
            </w:tcBorders>
          </w:tcPr>
          <w:p w14:paraId="57F5321E">
            <w:pPr>
              <w:spacing w:line="280" w:lineRule="exact"/>
              <w:rPr>
                <w:rFonts w:hint="default" w:ascii="Times New Roman" w:hAnsi="Times New Roman" w:cs="Times New Roman" w:eastAsiaTheme="minorEastAsia"/>
                <w:szCs w:val="21"/>
              </w:rPr>
            </w:pPr>
          </w:p>
        </w:tc>
        <w:tc>
          <w:tcPr>
            <w:tcW w:w="1719" w:type="dxa"/>
            <w:tcBorders>
              <w:top w:val="single" w:color="auto" w:sz="4" w:space="0"/>
              <w:left w:val="single" w:color="auto" w:sz="4" w:space="0"/>
              <w:bottom w:val="single" w:color="auto" w:sz="4" w:space="0"/>
              <w:right w:val="single" w:color="auto" w:sz="4" w:space="0"/>
            </w:tcBorders>
          </w:tcPr>
          <w:p w14:paraId="1DA03460">
            <w:pPr>
              <w:spacing w:line="280" w:lineRule="exact"/>
              <w:rPr>
                <w:rFonts w:hint="default" w:ascii="Times New Roman" w:hAnsi="Times New Roman" w:cs="Times New Roman" w:eastAsiaTheme="minorEastAsia"/>
                <w:szCs w:val="21"/>
              </w:rPr>
            </w:pPr>
          </w:p>
        </w:tc>
      </w:tr>
      <w:tr w14:paraId="2BEAC8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637" w:type="dxa"/>
            <w:tcBorders>
              <w:top w:val="single" w:color="auto" w:sz="4" w:space="0"/>
              <w:left w:val="single" w:color="auto" w:sz="4" w:space="0"/>
              <w:bottom w:val="single" w:color="auto" w:sz="4" w:space="0"/>
              <w:right w:val="single" w:color="auto" w:sz="4" w:space="0"/>
            </w:tcBorders>
          </w:tcPr>
          <w:p w14:paraId="1E88D444">
            <w:pPr>
              <w:spacing w:line="280" w:lineRule="exact"/>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8</w:t>
            </w:r>
          </w:p>
        </w:tc>
        <w:tc>
          <w:tcPr>
            <w:tcW w:w="2144" w:type="dxa"/>
            <w:tcBorders>
              <w:top w:val="single" w:color="auto" w:sz="4" w:space="0"/>
              <w:left w:val="single" w:color="auto" w:sz="4" w:space="0"/>
              <w:bottom w:val="single" w:color="auto" w:sz="4" w:space="0"/>
              <w:right w:val="single" w:color="auto" w:sz="4" w:space="0"/>
            </w:tcBorders>
            <w:vAlign w:val="center"/>
          </w:tcPr>
          <w:p w14:paraId="1FB2BBE7">
            <w:pPr>
              <w:autoSpaceDE w:val="0"/>
              <w:autoSpaceDN w:val="0"/>
              <w:adjustRightInd w:val="0"/>
              <w:spacing w:line="280" w:lineRule="exact"/>
              <w:rPr>
                <w:rFonts w:hint="default" w:ascii="Times New Roman" w:hAnsi="Times New Roman" w:cs="Times New Roman" w:eastAsiaTheme="minorEastAsia"/>
                <w:szCs w:val="21"/>
              </w:rPr>
            </w:pPr>
          </w:p>
        </w:tc>
        <w:tc>
          <w:tcPr>
            <w:tcW w:w="3140" w:type="dxa"/>
            <w:tcBorders>
              <w:top w:val="single" w:color="auto" w:sz="4" w:space="0"/>
              <w:left w:val="single" w:color="auto" w:sz="4" w:space="0"/>
              <w:bottom w:val="single" w:color="auto" w:sz="4" w:space="0"/>
              <w:right w:val="single" w:color="auto" w:sz="4" w:space="0"/>
            </w:tcBorders>
            <w:vAlign w:val="center"/>
          </w:tcPr>
          <w:p w14:paraId="1AA17415">
            <w:pPr>
              <w:snapToGrid w:val="0"/>
              <w:spacing w:line="280" w:lineRule="exact"/>
              <w:contextualSpacing/>
              <w:jc w:val="center"/>
              <w:rPr>
                <w:rFonts w:hint="default" w:ascii="Times New Roman" w:hAnsi="Times New Roman" w:cs="Times New Roman" w:eastAsiaTheme="minorEastAsia"/>
                <w:szCs w:val="21"/>
              </w:rPr>
            </w:pPr>
          </w:p>
        </w:tc>
        <w:tc>
          <w:tcPr>
            <w:tcW w:w="1639" w:type="dxa"/>
            <w:tcBorders>
              <w:top w:val="single" w:color="auto" w:sz="4" w:space="0"/>
              <w:left w:val="single" w:color="auto" w:sz="4" w:space="0"/>
              <w:bottom w:val="single" w:color="auto" w:sz="4" w:space="0"/>
              <w:right w:val="single" w:color="auto" w:sz="4" w:space="0"/>
            </w:tcBorders>
          </w:tcPr>
          <w:p w14:paraId="061CA505">
            <w:pPr>
              <w:spacing w:line="280" w:lineRule="exact"/>
              <w:rPr>
                <w:rFonts w:hint="default" w:ascii="Times New Roman" w:hAnsi="Times New Roman" w:cs="Times New Roman" w:eastAsiaTheme="minorEastAsia"/>
                <w:szCs w:val="21"/>
              </w:rPr>
            </w:pPr>
          </w:p>
        </w:tc>
        <w:tc>
          <w:tcPr>
            <w:tcW w:w="1719" w:type="dxa"/>
            <w:tcBorders>
              <w:top w:val="single" w:color="auto" w:sz="4" w:space="0"/>
              <w:left w:val="single" w:color="auto" w:sz="4" w:space="0"/>
              <w:bottom w:val="single" w:color="auto" w:sz="4" w:space="0"/>
              <w:right w:val="single" w:color="auto" w:sz="4" w:space="0"/>
            </w:tcBorders>
          </w:tcPr>
          <w:p w14:paraId="1DDBDC43">
            <w:pPr>
              <w:spacing w:line="280" w:lineRule="exact"/>
              <w:rPr>
                <w:rFonts w:hint="default" w:ascii="Times New Roman" w:hAnsi="Times New Roman" w:cs="Times New Roman" w:eastAsiaTheme="minorEastAsia"/>
                <w:szCs w:val="21"/>
              </w:rPr>
            </w:pPr>
          </w:p>
        </w:tc>
      </w:tr>
      <w:tr w14:paraId="28D773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637" w:type="dxa"/>
            <w:tcBorders>
              <w:top w:val="single" w:color="auto" w:sz="4" w:space="0"/>
              <w:left w:val="single" w:color="auto" w:sz="4" w:space="0"/>
              <w:bottom w:val="single" w:color="auto" w:sz="4" w:space="0"/>
              <w:right w:val="single" w:color="auto" w:sz="4" w:space="0"/>
            </w:tcBorders>
          </w:tcPr>
          <w:p w14:paraId="08A06EFA">
            <w:pPr>
              <w:spacing w:line="280" w:lineRule="exact"/>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9</w:t>
            </w:r>
          </w:p>
        </w:tc>
        <w:tc>
          <w:tcPr>
            <w:tcW w:w="2144" w:type="dxa"/>
            <w:tcBorders>
              <w:top w:val="single" w:color="auto" w:sz="4" w:space="0"/>
              <w:left w:val="single" w:color="auto" w:sz="4" w:space="0"/>
              <w:bottom w:val="single" w:color="auto" w:sz="4" w:space="0"/>
              <w:right w:val="single" w:color="auto" w:sz="4" w:space="0"/>
            </w:tcBorders>
            <w:vAlign w:val="center"/>
          </w:tcPr>
          <w:p w14:paraId="7899EE87">
            <w:pPr>
              <w:autoSpaceDE w:val="0"/>
              <w:autoSpaceDN w:val="0"/>
              <w:adjustRightInd w:val="0"/>
              <w:spacing w:line="280" w:lineRule="exact"/>
              <w:rPr>
                <w:rFonts w:hint="default" w:ascii="Times New Roman" w:hAnsi="Times New Roman" w:cs="Times New Roman" w:eastAsiaTheme="minorEastAsia"/>
                <w:szCs w:val="21"/>
              </w:rPr>
            </w:pPr>
          </w:p>
        </w:tc>
        <w:tc>
          <w:tcPr>
            <w:tcW w:w="3140" w:type="dxa"/>
            <w:tcBorders>
              <w:top w:val="single" w:color="auto" w:sz="4" w:space="0"/>
              <w:left w:val="single" w:color="auto" w:sz="4" w:space="0"/>
              <w:bottom w:val="single" w:color="auto" w:sz="4" w:space="0"/>
              <w:right w:val="single" w:color="auto" w:sz="4" w:space="0"/>
            </w:tcBorders>
            <w:vAlign w:val="center"/>
          </w:tcPr>
          <w:p w14:paraId="6B8E85A4">
            <w:pPr>
              <w:snapToGrid w:val="0"/>
              <w:spacing w:line="280" w:lineRule="exact"/>
              <w:contextualSpacing/>
              <w:jc w:val="center"/>
              <w:rPr>
                <w:rFonts w:hint="default" w:ascii="Times New Roman" w:hAnsi="Times New Roman" w:cs="Times New Roman" w:eastAsiaTheme="minorEastAsia"/>
                <w:szCs w:val="21"/>
              </w:rPr>
            </w:pPr>
          </w:p>
        </w:tc>
        <w:tc>
          <w:tcPr>
            <w:tcW w:w="1639" w:type="dxa"/>
            <w:tcBorders>
              <w:top w:val="single" w:color="auto" w:sz="4" w:space="0"/>
              <w:left w:val="single" w:color="auto" w:sz="4" w:space="0"/>
              <w:bottom w:val="single" w:color="auto" w:sz="4" w:space="0"/>
              <w:right w:val="single" w:color="auto" w:sz="4" w:space="0"/>
            </w:tcBorders>
          </w:tcPr>
          <w:p w14:paraId="0CD10DA8">
            <w:pPr>
              <w:spacing w:line="280" w:lineRule="exact"/>
              <w:rPr>
                <w:rFonts w:hint="default" w:ascii="Times New Roman" w:hAnsi="Times New Roman" w:cs="Times New Roman" w:eastAsiaTheme="minorEastAsia"/>
                <w:szCs w:val="21"/>
              </w:rPr>
            </w:pPr>
          </w:p>
        </w:tc>
        <w:tc>
          <w:tcPr>
            <w:tcW w:w="1719" w:type="dxa"/>
            <w:tcBorders>
              <w:top w:val="single" w:color="auto" w:sz="4" w:space="0"/>
              <w:left w:val="single" w:color="auto" w:sz="4" w:space="0"/>
              <w:bottom w:val="single" w:color="auto" w:sz="4" w:space="0"/>
              <w:right w:val="single" w:color="auto" w:sz="4" w:space="0"/>
            </w:tcBorders>
          </w:tcPr>
          <w:p w14:paraId="55D28C46">
            <w:pPr>
              <w:spacing w:line="280" w:lineRule="exact"/>
              <w:rPr>
                <w:rFonts w:hint="default" w:ascii="Times New Roman" w:hAnsi="Times New Roman" w:cs="Times New Roman" w:eastAsiaTheme="minorEastAsia"/>
                <w:szCs w:val="21"/>
              </w:rPr>
            </w:pPr>
          </w:p>
        </w:tc>
      </w:tr>
      <w:tr w14:paraId="3184E0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637" w:type="dxa"/>
            <w:tcBorders>
              <w:top w:val="single" w:color="auto" w:sz="4" w:space="0"/>
              <w:left w:val="single" w:color="auto" w:sz="4" w:space="0"/>
              <w:bottom w:val="single" w:color="auto" w:sz="4" w:space="0"/>
              <w:right w:val="single" w:color="auto" w:sz="4" w:space="0"/>
            </w:tcBorders>
          </w:tcPr>
          <w:p w14:paraId="51228494">
            <w:pPr>
              <w:spacing w:line="280" w:lineRule="exact"/>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10</w:t>
            </w:r>
          </w:p>
        </w:tc>
        <w:tc>
          <w:tcPr>
            <w:tcW w:w="2144" w:type="dxa"/>
            <w:tcBorders>
              <w:top w:val="single" w:color="auto" w:sz="4" w:space="0"/>
              <w:left w:val="single" w:color="auto" w:sz="4" w:space="0"/>
              <w:bottom w:val="single" w:color="auto" w:sz="4" w:space="0"/>
              <w:right w:val="single" w:color="auto" w:sz="4" w:space="0"/>
            </w:tcBorders>
            <w:vAlign w:val="center"/>
          </w:tcPr>
          <w:p w14:paraId="489E7BAD">
            <w:pPr>
              <w:autoSpaceDE w:val="0"/>
              <w:autoSpaceDN w:val="0"/>
              <w:adjustRightInd w:val="0"/>
              <w:spacing w:line="280" w:lineRule="exact"/>
              <w:rPr>
                <w:rFonts w:hint="default" w:ascii="Times New Roman" w:hAnsi="Times New Roman" w:cs="Times New Roman" w:eastAsiaTheme="minorEastAsia"/>
                <w:szCs w:val="21"/>
              </w:rPr>
            </w:pPr>
          </w:p>
        </w:tc>
        <w:tc>
          <w:tcPr>
            <w:tcW w:w="3140" w:type="dxa"/>
            <w:tcBorders>
              <w:top w:val="single" w:color="auto" w:sz="4" w:space="0"/>
              <w:left w:val="single" w:color="auto" w:sz="4" w:space="0"/>
              <w:bottom w:val="single" w:color="auto" w:sz="4" w:space="0"/>
              <w:right w:val="single" w:color="auto" w:sz="4" w:space="0"/>
            </w:tcBorders>
            <w:vAlign w:val="center"/>
          </w:tcPr>
          <w:p w14:paraId="1B6471B0">
            <w:pPr>
              <w:autoSpaceDE w:val="0"/>
              <w:autoSpaceDN w:val="0"/>
              <w:adjustRightInd w:val="0"/>
              <w:spacing w:line="280" w:lineRule="exact"/>
              <w:rPr>
                <w:rFonts w:hint="default" w:ascii="Times New Roman" w:hAnsi="Times New Roman" w:cs="Times New Roman" w:eastAsiaTheme="minorEastAsia"/>
                <w:szCs w:val="21"/>
              </w:rPr>
            </w:pPr>
          </w:p>
        </w:tc>
        <w:tc>
          <w:tcPr>
            <w:tcW w:w="1639" w:type="dxa"/>
            <w:tcBorders>
              <w:top w:val="single" w:color="auto" w:sz="4" w:space="0"/>
              <w:left w:val="single" w:color="auto" w:sz="4" w:space="0"/>
              <w:bottom w:val="single" w:color="auto" w:sz="4" w:space="0"/>
              <w:right w:val="single" w:color="auto" w:sz="4" w:space="0"/>
            </w:tcBorders>
          </w:tcPr>
          <w:p w14:paraId="4C725B9A">
            <w:pPr>
              <w:spacing w:line="280" w:lineRule="exact"/>
              <w:rPr>
                <w:rFonts w:hint="default" w:ascii="Times New Roman" w:hAnsi="Times New Roman" w:cs="Times New Roman" w:eastAsiaTheme="minorEastAsia"/>
                <w:szCs w:val="21"/>
              </w:rPr>
            </w:pPr>
          </w:p>
        </w:tc>
        <w:tc>
          <w:tcPr>
            <w:tcW w:w="1719" w:type="dxa"/>
            <w:tcBorders>
              <w:top w:val="single" w:color="auto" w:sz="4" w:space="0"/>
              <w:left w:val="single" w:color="auto" w:sz="4" w:space="0"/>
              <w:bottom w:val="single" w:color="auto" w:sz="4" w:space="0"/>
              <w:right w:val="single" w:color="auto" w:sz="4" w:space="0"/>
            </w:tcBorders>
          </w:tcPr>
          <w:p w14:paraId="6B9E7AA8">
            <w:pPr>
              <w:spacing w:line="280" w:lineRule="exact"/>
              <w:rPr>
                <w:rFonts w:hint="default" w:ascii="Times New Roman" w:hAnsi="Times New Roman" w:cs="Times New Roman" w:eastAsiaTheme="minorEastAsia"/>
                <w:szCs w:val="21"/>
              </w:rPr>
            </w:pPr>
          </w:p>
        </w:tc>
      </w:tr>
      <w:tr w14:paraId="24BBC8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637" w:type="dxa"/>
            <w:tcBorders>
              <w:top w:val="single" w:color="auto" w:sz="4" w:space="0"/>
              <w:left w:val="single" w:color="auto" w:sz="4" w:space="0"/>
              <w:bottom w:val="single" w:color="auto" w:sz="4" w:space="0"/>
              <w:right w:val="single" w:color="auto" w:sz="4" w:space="0"/>
            </w:tcBorders>
          </w:tcPr>
          <w:p w14:paraId="7D8562E3">
            <w:pPr>
              <w:spacing w:line="280" w:lineRule="exact"/>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11</w:t>
            </w:r>
          </w:p>
        </w:tc>
        <w:tc>
          <w:tcPr>
            <w:tcW w:w="2144" w:type="dxa"/>
            <w:tcBorders>
              <w:top w:val="single" w:color="auto" w:sz="4" w:space="0"/>
              <w:left w:val="single" w:color="auto" w:sz="4" w:space="0"/>
              <w:bottom w:val="single" w:color="auto" w:sz="4" w:space="0"/>
              <w:right w:val="single" w:color="auto" w:sz="4" w:space="0"/>
            </w:tcBorders>
            <w:vAlign w:val="center"/>
          </w:tcPr>
          <w:p w14:paraId="61BADEBE">
            <w:pPr>
              <w:autoSpaceDE w:val="0"/>
              <w:autoSpaceDN w:val="0"/>
              <w:adjustRightInd w:val="0"/>
              <w:spacing w:line="280" w:lineRule="exact"/>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w:t>
            </w:r>
          </w:p>
        </w:tc>
        <w:tc>
          <w:tcPr>
            <w:tcW w:w="3140" w:type="dxa"/>
            <w:tcBorders>
              <w:top w:val="single" w:color="auto" w:sz="4" w:space="0"/>
              <w:left w:val="single" w:color="auto" w:sz="4" w:space="0"/>
              <w:bottom w:val="single" w:color="auto" w:sz="4" w:space="0"/>
              <w:right w:val="single" w:color="auto" w:sz="4" w:space="0"/>
            </w:tcBorders>
            <w:vAlign w:val="center"/>
          </w:tcPr>
          <w:p w14:paraId="4349E327">
            <w:pPr>
              <w:autoSpaceDE w:val="0"/>
              <w:autoSpaceDN w:val="0"/>
              <w:adjustRightInd w:val="0"/>
              <w:spacing w:line="280" w:lineRule="exact"/>
              <w:jc w:val="center"/>
              <w:rPr>
                <w:rFonts w:hint="default" w:ascii="Times New Roman" w:hAnsi="Times New Roman" w:cs="Times New Roman" w:eastAsiaTheme="minorEastAsia"/>
                <w:szCs w:val="21"/>
              </w:rPr>
            </w:pPr>
          </w:p>
        </w:tc>
        <w:tc>
          <w:tcPr>
            <w:tcW w:w="1639" w:type="dxa"/>
            <w:tcBorders>
              <w:top w:val="single" w:color="auto" w:sz="4" w:space="0"/>
              <w:left w:val="single" w:color="auto" w:sz="4" w:space="0"/>
              <w:bottom w:val="single" w:color="auto" w:sz="4" w:space="0"/>
              <w:right w:val="single" w:color="auto" w:sz="4" w:space="0"/>
            </w:tcBorders>
          </w:tcPr>
          <w:p w14:paraId="4DB22CF4">
            <w:pPr>
              <w:spacing w:line="280" w:lineRule="exact"/>
              <w:rPr>
                <w:rFonts w:hint="default" w:ascii="Times New Roman" w:hAnsi="Times New Roman" w:cs="Times New Roman" w:eastAsiaTheme="minorEastAsia"/>
                <w:szCs w:val="21"/>
              </w:rPr>
            </w:pPr>
          </w:p>
        </w:tc>
        <w:tc>
          <w:tcPr>
            <w:tcW w:w="1719" w:type="dxa"/>
            <w:tcBorders>
              <w:top w:val="single" w:color="auto" w:sz="4" w:space="0"/>
              <w:left w:val="single" w:color="auto" w:sz="4" w:space="0"/>
              <w:bottom w:val="single" w:color="auto" w:sz="4" w:space="0"/>
              <w:right w:val="single" w:color="auto" w:sz="4" w:space="0"/>
            </w:tcBorders>
          </w:tcPr>
          <w:p w14:paraId="594BED3B">
            <w:pPr>
              <w:spacing w:line="280" w:lineRule="exact"/>
              <w:rPr>
                <w:rFonts w:hint="default" w:ascii="Times New Roman" w:hAnsi="Times New Roman" w:cs="Times New Roman" w:eastAsiaTheme="minorEastAsia"/>
                <w:szCs w:val="21"/>
              </w:rPr>
            </w:pPr>
          </w:p>
        </w:tc>
      </w:tr>
    </w:tbl>
    <w:p w14:paraId="0C86C433">
      <w:pPr>
        <w:spacing w:line="340" w:lineRule="exact"/>
        <w:ind w:firstLine="420" w:firstLineChars="200"/>
        <w:rPr>
          <w:rFonts w:hint="default" w:ascii="Times New Roman" w:hAnsi="Times New Roman" w:cs="Times New Roman" w:eastAsiaTheme="minorEastAsia"/>
          <w:szCs w:val="21"/>
        </w:rPr>
      </w:pPr>
    </w:p>
    <w:p w14:paraId="04DC906B">
      <w:pPr>
        <w:spacing w:line="340" w:lineRule="exact"/>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注：1、本表格为</w:t>
      </w:r>
      <w:r>
        <w:rPr>
          <w:rFonts w:hint="default" w:ascii="Times New Roman" w:hAnsi="Times New Roman" w:cs="Times New Roman" w:eastAsiaTheme="minorEastAsia"/>
          <w:bCs/>
          <w:szCs w:val="21"/>
        </w:rPr>
        <w:t>商务要求中除报价以外的其他要求，不填写视同完全响应文件要求。</w:t>
      </w:r>
      <w:r>
        <w:rPr>
          <w:rFonts w:hint="default" w:ascii="Times New Roman" w:hAnsi="Times New Roman" w:cs="Times New Roman" w:eastAsiaTheme="minorEastAsia"/>
          <w:szCs w:val="21"/>
        </w:rPr>
        <w:t>此表可在不改变格式的情况下可自行制作。</w:t>
      </w:r>
    </w:p>
    <w:p w14:paraId="60E3132B">
      <w:pPr>
        <w:spacing w:line="340" w:lineRule="exact"/>
        <w:ind w:firstLine="420" w:firstLineChars="200"/>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2、备注栏填正偏离、负偏离或无偏离。</w:t>
      </w:r>
    </w:p>
    <w:p w14:paraId="63193304">
      <w:pPr>
        <w:spacing w:line="400" w:lineRule="exact"/>
        <w:rPr>
          <w:rFonts w:hint="default" w:ascii="Times New Roman" w:hAnsi="Times New Roman" w:cs="Times New Roman" w:eastAsiaTheme="minorEastAsia"/>
          <w:szCs w:val="21"/>
        </w:rPr>
      </w:pPr>
    </w:p>
    <w:p w14:paraId="68CC3431">
      <w:pPr>
        <w:spacing w:line="400" w:lineRule="exact"/>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法定代表人或授权代表（签字）：</w:t>
      </w:r>
    </w:p>
    <w:p w14:paraId="3F69E662">
      <w:pPr>
        <w:spacing w:line="400" w:lineRule="exact"/>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供应商名称（盖章）：</w:t>
      </w:r>
    </w:p>
    <w:p w14:paraId="72EC846F">
      <w:pPr>
        <w:spacing w:line="400" w:lineRule="exact"/>
        <w:rPr>
          <w:rFonts w:hint="default" w:ascii="Times New Roman" w:hAnsi="Times New Roman" w:cs="Times New Roman" w:eastAsiaTheme="minorEastAsia"/>
        </w:rPr>
      </w:pPr>
      <w:r>
        <w:rPr>
          <w:rFonts w:hint="default" w:ascii="Times New Roman" w:hAnsi="Times New Roman" w:cs="Times New Roman" w:eastAsiaTheme="minorEastAsia"/>
          <w:szCs w:val="21"/>
        </w:rPr>
        <w:t>日期：年月日</w:t>
      </w:r>
    </w:p>
    <w:p w14:paraId="0807E994">
      <w:pPr>
        <w:snapToGrid w:val="0"/>
        <w:spacing w:before="50" w:after="50" w:line="500" w:lineRule="exact"/>
        <w:jc w:val="left"/>
        <w:rPr>
          <w:rFonts w:hint="default" w:ascii="Times New Roman" w:hAnsi="Times New Roman" w:cs="Times New Roman" w:eastAsiaTheme="minorEastAsia"/>
          <w:b/>
          <w:szCs w:val="21"/>
        </w:rPr>
      </w:pPr>
    </w:p>
    <w:p w14:paraId="41468D72">
      <w:pPr>
        <w:pStyle w:val="10"/>
        <w:ind w:firstLine="210"/>
        <w:rPr>
          <w:rFonts w:hint="default" w:ascii="Times New Roman" w:hAnsi="Times New Roman" w:cs="Times New Roman" w:eastAsiaTheme="minorEastAsia"/>
        </w:rPr>
      </w:pPr>
    </w:p>
    <w:p w14:paraId="2509056B">
      <w:pPr>
        <w:pStyle w:val="10"/>
        <w:ind w:firstLine="210"/>
        <w:rPr>
          <w:rFonts w:hint="default" w:ascii="Times New Roman" w:hAnsi="Times New Roman" w:cs="Times New Roman" w:eastAsiaTheme="minorEastAsia"/>
        </w:rPr>
      </w:pPr>
    </w:p>
    <w:p w14:paraId="35C039B0">
      <w:pPr>
        <w:pStyle w:val="10"/>
        <w:ind w:firstLine="210"/>
        <w:rPr>
          <w:rFonts w:hint="default" w:ascii="Times New Roman" w:hAnsi="Times New Roman" w:cs="Times New Roman" w:eastAsiaTheme="minorEastAsia"/>
        </w:rPr>
      </w:pPr>
    </w:p>
    <w:p w14:paraId="724A4FA3">
      <w:pPr>
        <w:pStyle w:val="10"/>
        <w:ind w:firstLine="210"/>
        <w:rPr>
          <w:rFonts w:hint="default" w:ascii="Times New Roman" w:hAnsi="Times New Roman" w:cs="Times New Roman" w:eastAsiaTheme="minorEastAsia"/>
        </w:rPr>
      </w:pPr>
    </w:p>
    <w:p w14:paraId="790A34C0">
      <w:pPr>
        <w:snapToGrid w:val="0"/>
        <w:spacing w:before="50" w:after="50" w:line="500" w:lineRule="exact"/>
        <w:jc w:val="left"/>
        <w:rPr>
          <w:rFonts w:hint="default" w:ascii="Times New Roman" w:hAnsi="Times New Roman" w:cs="Times New Roman" w:eastAsiaTheme="minorEastAsia"/>
          <w:b/>
          <w:szCs w:val="21"/>
        </w:rPr>
      </w:pPr>
      <w:r>
        <w:rPr>
          <w:rFonts w:hint="default" w:ascii="Times New Roman" w:hAnsi="Times New Roman" w:cs="Times New Roman" w:eastAsiaTheme="minorEastAsia"/>
          <w:b/>
          <w:szCs w:val="21"/>
        </w:rPr>
        <w:t>附件：</w:t>
      </w:r>
      <w:r>
        <w:rPr>
          <w:rFonts w:hint="default" w:ascii="Times New Roman" w:hAnsi="Times New Roman" w:cs="Times New Roman" w:eastAsiaTheme="minorEastAsia"/>
          <w:kern w:val="1"/>
          <w:szCs w:val="21"/>
        </w:rPr>
        <w:t>投标方认为需要的其他文件资料</w:t>
      </w:r>
    </w:p>
    <w:p w14:paraId="257423AD">
      <w:pPr>
        <w:snapToGrid w:val="0"/>
        <w:jc w:val="left"/>
        <w:rPr>
          <w:rFonts w:hint="default" w:ascii="Times New Roman" w:hAnsi="Times New Roman" w:cs="Times New Roman" w:eastAsiaTheme="minorEastAsia"/>
          <w:b/>
          <w:szCs w:val="21"/>
        </w:rPr>
      </w:pPr>
    </w:p>
    <w:p w14:paraId="790F04EF">
      <w:pPr>
        <w:snapToGrid w:val="0"/>
        <w:jc w:val="left"/>
        <w:rPr>
          <w:rFonts w:hint="default" w:ascii="Times New Roman" w:hAnsi="Times New Roman" w:cs="Times New Roman" w:eastAsiaTheme="minorEastAsia"/>
          <w:b/>
          <w:szCs w:val="21"/>
        </w:rPr>
      </w:pPr>
    </w:p>
    <w:p w14:paraId="360FE8C0">
      <w:pPr>
        <w:pStyle w:val="10"/>
        <w:ind w:firstLine="211"/>
        <w:rPr>
          <w:rFonts w:hint="default" w:ascii="Times New Roman" w:hAnsi="Times New Roman" w:cs="Times New Roman" w:eastAsiaTheme="minorEastAsia"/>
          <w:b/>
          <w:szCs w:val="21"/>
        </w:rPr>
      </w:pPr>
    </w:p>
    <w:p w14:paraId="321BFA6F">
      <w:pPr>
        <w:pStyle w:val="10"/>
        <w:ind w:firstLine="211"/>
        <w:rPr>
          <w:rFonts w:hint="default" w:ascii="Times New Roman" w:hAnsi="Times New Roman" w:cs="Times New Roman" w:eastAsiaTheme="minorEastAsia"/>
          <w:b/>
          <w:szCs w:val="21"/>
        </w:rPr>
      </w:pPr>
    </w:p>
    <w:p w14:paraId="4411C953">
      <w:pPr>
        <w:rPr>
          <w:rFonts w:hint="default" w:ascii="Times New Roman" w:hAnsi="Times New Roman" w:cs="Times New Roman" w:eastAsiaTheme="minorEastAsia"/>
        </w:rPr>
      </w:pPr>
    </w:p>
    <w:p w14:paraId="3A73F924">
      <w:pPr>
        <w:snapToGrid w:val="0"/>
        <w:spacing w:before="50" w:after="50"/>
        <w:rPr>
          <w:rFonts w:hint="default" w:ascii="Times New Roman" w:hAnsi="Times New Roman" w:cs="Times New Roman" w:eastAsiaTheme="minorEastAsia"/>
          <w:spacing w:val="20"/>
          <w:sz w:val="28"/>
          <w:szCs w:val="28"/>
        </w:rPr>
      </w:pPr>
    </w:p>
    <w:p w14:paraId="0FF74A1C">
      <w:pPr>
        <w:snapToGrid w:val="0"/>
        <w:spacing w:before="50" w:after="50"/>
        <w:rPr>
          <w:rFonts w:hint="default" w:ascii="Times New Roman" w:hAnsi="Times New Roman" w:cs="Times New Roman" w:eastAsiaTheme="minorEastAsia"/>
          <w:b/>
          <w:szCs w:val="21"/>
        </w:rPr>
      </w:pPr>
    </w:p>
    <w:p w14:paraId="4607FCDD">
      <w:pPr>
        <w:snapToGrid w:val="0"/>
        <w:spacing w:before="50" w:after="50"/>
        <w:rPr>
          <w:rFonts w:hint="default" w:ascii="Times New Roman" w:hAnsi="Times New Roman" w:cs="Times New Roman" w:eastAsiaTheme="minorEastAsia"/>
          <w:b/>
          <w:szCs w:val="21"/>
        </w:rPr>
      </w:pPr>
      <w:r>
        <w:rPr>
          <w:rFonts w:hint="default" w:ascii="Times New Roman" w:hAnsi="Times New Roman" w:cs="Times New Roman" w:eastAsiaTheme="minorEastAsia"/>
          <w:b/>
          <w:szCs w:val="21"/>
        </w:rPr>
        <w:t>附件：</w:t>
      </w:r>
    </w:p>
    <w:p w14:paraId="732A1029">
      <w:pPr>
        <w:snapToGrid w:val="0"/>
        <w:spacing w:before="50" w:after="120" w:afterLines="50"/>
        <w:jc w:val="center"/>
        <w:rPr>
          <w:rFonts w:hint="default" w:ascii="Times New Roman" w:hAnsi="Times New Roman" w:cs="Times New Roman" w:eastAsiaTheme="minorEastAsia"/>
          <w:b/>
          <w:sz w:val="30"/>
          <w:szCs w:val="30"/>
        </w:rPr>
      </w:pPr>
      <w:r>
        <w:rPr>
          <w:rFonts w:hint="default" w:ascii="Times New Roman" w:hAnsi="Times New Roman" w:cs="Times New Roman" w:eastAsiaTheme="minorEastAsia"/>
          <w:b/>
          <w:sz w:val="30"/>
          <w:szCs w:val="30"/>
        </w:rPr>
        <w:t>技术响应表</w:t>
      </w:r>
    </w:p>
    <w:p w14:paraId="278D57C0">
      <w:pPr>
        <w:snapToGrid w:val="0"/>
        <w:spacing w:before="50" w:after="120" w:afterLines="50"/>
        <w:jc w:val="center"/>
        <w:rPr>
          <w:rFonts w:hint="default" w:ascii="Times New Roman" w:hAnsi="Times New Roman" w:cs="Times New Roman" w:eastAsiaTheme="minorEastAsia"/>
          <w:szCs w:val="21"/>
        </w:rPr>
      </w:pPr>
    </w:p>
    <w:p w14:paraId="7CF3AAA6">
      <w:pPr>
        <w:pStyle w:val="6"/>
        <w:snapToGrid w:val="0"/>
        <w:ind w:firstLine="210" w:firstLineChars="100"/>
        <w:rPr>
          <w:rFonts w:hint="default" w:ascii="Times New Roman" w:hAnsi="Times New Roman" w:cs="Times New Roman" w:eastAsiaTheme="minorEastAsia"/>
          <w:sz w:val="21"/>
          <w:szCs w:val="21"/>
          <w:u w:val="single"/>
        </w:rPr>
      </w:pPr>
      <w:r>
        <w:rPr>
          <w:rFonts w:hint="default" w:ascii="Times New Roman" w:hAnsi="Times New Roman" w:cs="Times New Roman" w:eastAsiaTheme="minorEastAsia"/>
          <w:sz w:val="21"/>
          <w:szCs w:val="21"/>
        </w:rPr>
        <w:t>单位全称（公章）：标项：</w:t>
      </w:r>
    </w:p>
    <w:tbl>
      <w:tblPr>
        <w:tblStyle w:val="26"/>
        <w:tblW w:w="9279"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30"/>
        <w:gridCol w:w="2975"/>
        <w:gridCol w:w="3378"/>
        <w:gridCol w:w="2096"/>
      </w:tblGrid>
      <w:tr w14:paraId="27099A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40" w:hRule="atLeast"/>
        </w:trPr>
        <w:tc>
          <w:tcPr>
            <w:tcW w:w="830" w:type="dxa"/>
            <w:tcBorders>
              <w:top w:val="single" w:color="auto" w:sz="4" w:space="0"/>
              <w:left w:val="single" w:color="auto" w:sz="4" w:space="0"/>
              <w:bottom w:val="single" w:color="auto" w:sz="4" w:space="0"/>
              <w:right w:val="single" w:color="auto" w:sz="4" w:space="0"/>
            </w:tcBorders>
            <w:vAlign w:val="center"/>
          </w:tcPr>
          <w:p w14:paraId="7C44D086">
            <w:pPr>
              <w:pStyle w:val="8"/>
              <w:spacing w:after="0" w:line="300" w:lineRule="exact"/>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序号</w:t>
            </w:r>
          </w:p>
        </w:tc>
        <w:tc>
          <w:tcPr>
            <w:tcW w:w="2975" w:type="dxa"/>
            <w:tcBorders>
              <w:top w:val="single" w:color="auto" w:sz="4" w:space="0"/>
              <w:left w:val="single" w:color="auto" w:sz="4" w:space="0"/>
              <w:bottom w:val="single" w:color="auto" w:sz="4" w:space="0"/>
              <w:right w:val="single" w:color="auto" w:sz="4" w:space="0"/>
            </w:tcBorders>
            <w:vAlign w:val="center"/>
          </w:tcPr>
          <w:p w14:paraId="0EE21380">
            <w:pPr>
              <w:pStyle w:val="8"/>
              <w:spacing w:after="0" w:line="300" w:lineRule="exact"/>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招标文件要求</w:t>
            </w:r>
          </w:p>
        </w:tc>
        <w:tc>
          <w:tcPr>
            <w:tcW w:w="3378" w:type="dxa"/>
            <w:tcBorders>
              <w:top w:val="single" w:color="auto" w:sz="4" w:space="0"/>
              <w:left w:val="single" w:color="auto" w:sz="4" w:space="0"/>
              <w:bottom w:val="single" w:color="auto" w:sz="4" w:space="0"/>
              <w:right w:val="single" w:color="auto" w:sz="4" w:space="0"/>
            </w:tcBorders>
            <w:vAlign w:val="center"/>
          </w:tcPr>
          <w:p w14:paraId="071B598F">
            <w:pPr>
              <w:pStyle w:val="8"/>
              <w:spacing w:after="0" w:line="300" w:lineRule="exact"/>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投标文件响应</w:t>
            </w:r>
          </w:p>
        </w:tc>
        <w:tc>
          <w:tcPr>
            <w:tcW w:w="2096" w:type="dxa"/>
            <w:tcBorders>
              <w:top w:val="single" w:color="auto" w:sz="4" w:space="0"/>
              <w:left w:val="single" w:color="auto" w:sz="4" w:space="0"/>
              <w:bottom w:val="single" w:color="auto" w:sz="4" w:space="0"/>
              <w:right w:val="single" w:color="auto" w:sz="4" w:space="0"/>
            </w:tcBorders>
            <w:vAlign w:val="center"/>
          </w:tcPr>
          <w:p w14:paraId="084DE470">
            <w:pPr>
              <w:pStyle w:val="8"/>
              <w:spacing w:after="0" w:line="300" w:lineRule="exact"/>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偏离情况</w:t>
            </w:r>
          </w:p>
        </w:tc>
      </w:tr>
      <w:tr w14:paraId="7058A4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40" w:hRule="atLeast"/>
        </w:trPr>
        <w:tc>
          <w:tcPr>
            <w:tcW w:w="830" w:type="dxa"/>
            <w:tcBorders>
              <w:top w:val="single" w:color="auto" w:sz="4" w:space="0"/>
              <w:left w:val="single" w:color="auto" w:sz="4" w:space="0"/>
              <w:bottom w:val="single" w:color="auto" w:sz="4" w:space="0"/>
              <w:right w:val="single" w:color="auto" w:sz="4" w:space="0"/>
            </w:tcBorders>
            <w:vAlign w:val="center"/>
          </w:tcPr>
          <w:p w14:paraId="05DD5194">
            <w:pPr>
              <w:pStyle w:val="13"/>
              <w:snapToGrid w:val="0"/>
              <w:spacing w:before="0" w:beforeLines="0" w:after="0" w:afterLines="0" w:line="300" w:lineRule="exact"/>
              <w:outlineLvl w:val="0"/>
              <w:rPr>
                <w:rFonts w:hint="default" w:ascii="Times New Roman" w:hAnsi="Times New Roman" w:cs="Times New Roman" w:eastAsiaTheme="minorEastAsia"/>
                <w:sz w:val="21"/>
                <w:szCs w:val="21"/>
              </w:rPr>
            </w:pPr>
          </w:p>
        </w:tc>
        <w:tc>
          <w:tcPr>
            <w:tcW w:w="2975" w:type="dxa"/>
            <w:tcBorders>
              <w:top w:val="single" w:color="auto" w:sz="4" w:space="0"/>
              <w:left w:val="single" w:color="auto" w:sz="4" w:space="0"/>
              <w:bottom w:val="single" w:color="auto" w:sz="4" w:space="0"/>
              <w:right w:val="single" w:color="auto" w:sz="4" w:space="0"/>
            </w:tcBorders>
          </w:tcPr>
          <w:p w14:paraId="47726215">
            <w:pPr>
              <w:pStyle w:val="13"/>
              <w:snapToGrid w:val="0"/>
              <w:spacing w:before="0" w:beforeLines="0" w:after="0" w:afterLines="0" w:line="300" w:lineRule="exact"/>
              <w:outlineLvl w:val="0"/>
              <w:rPr>
                <w:rFonts w:hint="default" w:ascii="Times New Roman" w:hAnsi="Times New Roman" w:cs="Times New Roman" w:eastAsiaTheme="minorEastAsia"/>
                <w:sz w:val="21"/>
                <w:szCs w:val="21"/>
              </w:rPr>
            </w:pPr>
          </w:p>
        </w:tc>
        <w:tc>
          <w:tcPr>
            <w:tcW w:w="3378" w:type="dxa"/>
            <w:tcBorders>
              <w:top w:val="single" w:color="auto" w:sz="4" w:space="0"/>
              <w:left w:val="single" w:color="auto" w:sz="4" w:space="0"/>
              <w:bottom w:val="single" w:color="auto" w:sz="4" w:space="0"/>
              <w:right w:val="single" w:color="auto" w:sz="4" w:space="0"/>
            </w:tcBorders>
          </w:tcPr>
          <w:p w14:paraId="70CB0033">
            <w:pPr>
              <w:pStyle w:val="13"/>
              <w:snapToGrid w:val="0"/>
              <w:spacing w:before="0" w:beforeLines="0" w:after="0" w:afterLines="0" w:line="300" w:lineRule="exact"/>
              <w:outlineLvl w:val="0"/>
              <w:rPr>
                <w:rFonts w:hint="default" w:ascii="Times New Roman" w:hAnsi="Times New Roman" w:cs="Times New Roman" w:eastAsiaTheme="minorEastAsia"/>
                <w:sz w:val="21"/>
                <w:szCs w:val="21"/>
              </w:rPr>
            </w:pPr>
          </w:p>
        </w:tc>
        <w:tc>
          <w:tcPr>
            <w:tcW w:w="2096" w:type="dxa"/>
            <w:tcBorders>
              <w:top w:val="single" w:color="auto" w:sz="4" w:space="0"/>
              <w:left w:val="single" w:color="auto" w:sz="4" w:space="0"/>
              <w:bottom w:val="single" w:color="auto" w:sz="4" w:space="0"/>
              <w:right w:val="single" w:color="auto" w:sz="4" w:space="0"/>
            </w:tcBorders>
          </w:tcPr>
          <w:p w14:paraId="092C6576">
            <w:pPr>
              <w:pStyle w:val="13"/>
              <w:snapToGrid w:val="0"/>
              <w:spacing w:before="0" w:beforeLines="0" w:after="0" w:afterLines="0" w:line="300" w:lineRule="exact"/>
              <w:outlineLvl w:val="0"/>
              <w:rPr>
                <w:rFonts w:hint="default" w:ascii="Times New Roman" w:hAnsi="Times New Roman" w:cs="Times New Roman" w:eastAsiaTheme="minorEastAsia"/>
                <w:sz w:val="21"/>
                <w:szCs w:val="21"/>
              </w:rPr>
            </w:pPr>
          </w:p>
        </w:tc>
      </w:tr>
      <w:tr w14:paraId="715DC35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40" w:hRule="atLeast"/>
        </w:trPr>
        <w:tc>
          <w:tcPr>
            <w:tcW w:w="830" w:type="dxa"/>
            <w:tcBorders>
              <w:top w:val="single" w:color="auto" w:sz="4" w:space="0"/>
              <w:left w:val="single" w:color="auto" w:sz="4" w:space="0"/>
              <w:bottom w:val="single" w:color="auto" w:sz="4" w:space="0"/>
              <w:right w:val="single" w:color="auto" w:sz="4" w:space="0"/>
            </w:tcBorders>
            <w:vAlign w:val="center"/>
          </w:tcPr>
          <w:p w14:paraId="4B1B2090">
            <w:pPr>
              <w:pStyle w:val="13"/>
              <w:snapToGrid w:val="0"/>
              <w:spacing w:before="0" w:beforeLines="0" w:after="0" w:afterLines="0" w:line="300" w:lineRule="exact"/>
              <w:outlineLvl w:val="0"/>
              <w:rPr>
                <w:rFonts w:hint="default" w:ascii="Times New Roman" w:hAnsi="Times New Roman" w:cs="Times New Roman" w:eastAsiaTheme="minorEastAsia"/>
                <w:sz w:val="21"/>
                <w:szCs w:val="21"/>
              </w:rPr>
            </w:pPr>
          </w:p>
        </w:tc>
        <w:tc>
          <w:tcPr>
            <w:tcW w:w="2975" w:type="dxa"/>
            <w:tcBorders>
              <w:top w:val="single" w:color="auto" w:sz="4" w:space="0"/>
              <w:left w:val="single" w:color="auto" w:sz="4" w:space="0"/>
              <w:bottom w:val="single" w:color="auto" w:sz="4" w:space="0"/>
              <w:right w:val="single" w:color="auto" w:sz="4" w:space="0"/>
            </w:tcBorders>
          </w:tcPr>
          <w:p w14:paraId="424D539A">
            <w:pPr>
              <w:pStyle w:val="13"/>
              <w:snapToGrid w:val="0"/>
              <w:spacing w:before="0" w:beforeLines="0" w:after="0" w:afterLines="0" w:line="300" w:lineRule="exact"/>
              <w:rPr>
                <w:rFonts w:hint="default" w:ascii="Times New Roman" w:hAnsi="Times New Roman" w:cs="Times New Roman" w:eastAsiaTheme="minorEastAsia"/>
                <w:sz w:val="21"/>
                <w:szCs w:val="21"/>
              </w:rPr>
            </w:pPr>
          </w:p>
        </w:tc>
        <w:tc>
          <w:tcPr>
            <w:tcW w:w="3378" w:type="dxa"/>
            <w:tcBorders>
              <w:top w:val="single" w:color="auto" w:sz="4" w:space="0"/>
              <w:left w:val="single" w:color="auto" w:sz="4" w:space="0"/>
              <w:bottom w:val="single" w:color="auto" w:sz="4" w:space="0"/>
              <w:right w:val="single" w:color="auto" w:sz="4" w:space="0"/>
            </w:tcBorders>
          </w:tcPr>
          <w:p w14:paraId="2E62ADF5">
            <w:pPr>
              <w:pStyle w:val="13"/>
              <w:snapToGrid w:val="0"/>
              <w:spacing w:before="0" w:beforeLines="0" w:after="0" w:afterLines="0" w:line="300" w:lineRule="exact"/>
              <w:rPr>
                <w:rFonts w:hint="default" w:ascii="Times New Roman" w:hAnsi="Times New Roman" w:cs="Times New Roman" w:eastAsiaTheme="minorEastAsia"/>
                <w:sz w:val="21"/>
                <w:szCs w:val="21"/>
              </w:rPr>
            </w:pPr>
          </w:p>
        </w:tc>
        <w:tc>
          <w:tcPr>
            <w:tcW w:w="2096" w:type="dxa"/>
            <w:tcBorders>
              <w:top w:val="single" w:color="auto" w:sz="4" w:space="0"/>
              <w:left w:val="single" w:color="auto" w:sz="4" w:space="0"/>
              <w:bottom w:val="single" w:color="auto" w:sz="4" w:space="0"/>
              <w:right w:val="single" w:color="auto" w:sz="4" w:space="0"/>
            </w:tcBorders>
          </w:tcPr>
          <w:p w14:paraId="70E076CB">
            <w:pPr>
              <w:pStyle w:val="13"/>
              <w:snapToGrid w:val="0"/>
              <w:spacing w:before="0" w:beforeLines="0" w:after="0" w:afterLines="0" w:line="300" w:lineRule="exact"/>
              <w:rPr>
                <w:rFonts w:hint="default" w:ascii="Times New Roman" w:hAnsi="Times New Roman" w:cs="Times New Roman" w:eastAsiaTheme="minorEastAsia"/>
                <w:sz w:val="21"/>
                <w:szCs w:val="21"/>
              </w:rPr>
            </w:pPr>
          </w:p>
        </w:tc>
      </w:tr>
      <w:tr w14:paraId="300D13B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40" w:hRule="atLeast"/>
        </w:trPr>
        <w:tc>
          <w:tcPr>
            <w:tcW w:w="830" w:type="dxa"/>
            <w:tcBorders>
              <w:top w:val="single" w:color="auto" w:sz="4" w:space="0"/>
              <w:left w:val="single" w:color="auto" w:sz="4" w:space="0"/>
              <w:bottom w:val="single" w:color="auto" w:sz="4" w:space="0"/>
              <w:right w:val="single" w:color="auto" w:sz="4" w:space="0"/>
            </w:tcBorders>
            <w:vAlign w:val="center"/>
          </w:tcPr>
          <w:p w14:paraId="3E74E34F">
            <w:pPr>
              <w:pStyle w:val="13"/>
              <w:snapToGrid w:val="0"/>
              <w:spacing w:before="0" w:beforeLines="0" w:after="0" w:afterLines="0" w:line="300" w:lineRule="exact"/>
              <w:outlineLvl w:val="0"/>
              <w:rPr>
                <w:rFonts w:hint="default" w:ascii="Times New Roman" w:hAnsi="Times New Roman" w:cs="Times New Roman" w:eastAsiaTheme="minorEastAsia"/>
                <w:sz w:val="21"/>
                <w:szCs w:val="21"/>
              </w:rPr>
            </w:pPr>
          </w:p>
        </w:tc>
        <w:tc>
          <w:tcPr>
            <w:tcW w:w="2975" w:type="dxa"/>
            <w:tcBorders>
              <w:top w:val="single" w:color="auto" w:sz="4" w:space="0"/>
              <w:left w:val="single" w:color="auto" w:sz="4" w:space="0"/>
              <w:bottom w:val="single" w:color="auto" w:sz="4" w:space="0"/>
              <w:right w:val="single" w:color="auto" w:sz="4" w:space="0"/>
            </w:tcBorders>
          </w:tcPr>
          <w:p w14:paraId="681B9080">
            <w:pPr>
              <w:pStyle w:val="13"/>
              <w:snapToGrid w:val="0"/>
              <w:spacing w:before="0" w:beforeLines="0" w:after="0" w:afterLines="0" w:line="300" w:lineRule="exact"/>
              <w:outlineLvl w:val="0"/>
              <w:rPr>
                <w:rFonts w:hint="default" w:ascii="Times New Roman" w:hAnsi="Times New Roman" w:cs="Times New Roman" w:eastAsiaTheme="minorEastAsia"/>
                <w:sz w:val="21"/>
                <w:szCs w:val="21"/>
              </w:rPr>
            </w:pPr>
          </w:p>
        </w:tc>
        <w:tc>
          <w:tcPr>
            <w:tcW w:w="3378" w:type="dxa"/>
            <w:tcBorders>
              <w:top w:val="single" w:color="auto" w:sz="4" w:space="0"/>
              <w:left w:val="single" w:color="auto" w:sz="4" w:space="0"/>
              <w:bottom w:val="single" w:color="auto" w:sz="4" w:space="0"/>
              <w:right w:val="single" w:color="auto" w:sz="4" w:space="0"/>
            </w:tcBorders>
          </w:tcPr>
          <w:p w14:paraId="1F728A55">
            <w:pPr>
              <w:pStyle w:val="13"/>
              <w:snapToGrid w:val="0"/>
              <w:spacing w:before="0" w:beforeLines="0" w:after="0" w:afterLines="0" w:line="300" w:lineRule="exact"/>
              <w:outlineLvl w:val="0"/>
              <w:rPr>
                <w:rFonts w:hint="default" w:ascii="Times New Roman" w:hAnsi="Times New Roman" w:cs="Times New Roman" w:eastAsiaTheme="minorEastAsia"/>
                <w:sz w:val="21"/>
                <w:szCs w:val="21"/>
              </w:rPr>
            </w:pPr>
          </w:p>
        </w:tc>
        <w:tc>
          <w:tcPr>
            <w:tcW w:w="2096" w:type="dxa"/>
            <w:tcBorders>
              <w:top w:val="single" w:color="auto" w:sz="4" w:space="0"/>
              <w:left w:val="single" w:color="auto" w:sz="4" w:space="0"/>
              <w:bottom w:val="single" w:color="auto" w:sz="4" w:space="0"/>
              <w:right w:val="single" w:color="auto" w:sz="4" w:space="0"/>
            </w:tcBorders>
          </w:tcPr>
          <w:p w14:paraId="310AF64C">
            <w:pPr>
              <w:pStyle w:val="13"/>
              <w:snapToGrid w:val="0"/>
              <w:spacing w:before="0" w:beforeLines="0" w:after="0" w:afterLines="0" w:line="300" w:lineRule="exact"/>
              <w:outlineLvl w:val="0"/>
              <w:rPr>
                <w:rFonts w:hint="default" w:ascii="Times New Roman" w:hAnsi="Times New Roman" w:cs="Times New Roman" w:eastAsiaTheme="minorEastAsia"/>
                <w:sz w:val="21"/>
                <w:szCs w:val="21"/>
              </w:rPr>
            </w:pPr>
          </w:p>
        </w:tc>
      </w:tr>
      <w:tr w14:paraId="620D432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40" w:hRule="atLeast"/>
        </w:trPr>
        <w:tc>
          <w:tcPr>
            <w:tcW w:w="830" w:type="dxa"/>
            <w:tcBorders>
              <w:top w:val="single" w:color="auto" w:sz="4" w:space="0"/>
              <w:left w:val="single" w:color="auto" w:sz="4" w:space="0"/>
              <w:bottom w:val="single" w:color="auto" w:sz="4" w:space="0"/>
              <w:right w:val="single" w:color="auto" w:sz="4" w:space="0"/>
            </w:tcBorders>
            <w:vAlign w:val="center"/>
          </w:tcPr>
          <w:p w14:paraId="02EDA54C">
            <w:pPr>
              <w:pStyle w:val="13"/>
              <w:snapToGrid w:val="0"/>
              <w:spacing w:before="0" w:beforeLines="0" w:after="0" w:afterLines="0" w:line="300" w:lineRule="exact"/>
              <w:outlineLvl w:val="0"/>
              <w:rPr>
                <w:rFonts w:hint="default" w:ascii="Times New Roman" w:hAnsi="Times New Roman" w:cs="Times New Roman" w:eastAsiaTheme="minorEastAsia"/>
                <w:sz w:val="21"/>
                <w:szCs w:val="21"/>
              </w:rPr>
            </w:pPr>
          </w:p>
        </w:tc>
        <w:tc>
          <w:tcPr>
            <w:tcW w:w="2975" w:type="dxa"/>
            <w:tcBorders>
              <w:top w:val="single" w:color="auto" w:sz="4" w:space="0"/>
              <w:left w:val="single" w:color="auto" w:sz="4" w:space="0"/>
              <w:bottom w:val="single" w:color="auto" w:sz="4" w:space="0"/>
              <w:right w:val="single" w:color="auto" w:sz="4" w:space="0"/>
            </w:tcBorders>
          </w:tcPr>
          <w:p w14:paraId="48BE189F">
            <w:pPr>
              <w:pStyle w:val="13"/>
              <w:snapToGrid w:val="0"/>
              <w:spacing w:before="0" w:beforeLines="0" w:after="0" w:afterLines="0" w:line="300" w:lineRule="exact"/>
              <w:outlineLvl w:val="0"/>
              <w:rPr>
                <w:rFonts w:hint="default" w:ascii="Times New Roman" w:hAnsi="Times New Roman" w:cs="Times New Roman" w:eastAsiaTheme="minorEastAsia"/>
                <w:sz w:val="21"/>
                <w:szCs w:val="21"/>
              </w:rPr>
            </w:pPr>
          </w:p>
        </w:tc>
        <w:tc>
          <w:tcPr>
            <w:tcW w:w="3378" w:type="dxa"/>
            <w:tcBorders>
              <w:top w:val="single" w:color="auto" w:sz="4" w:space="0"/>
              <w:left w:val="single" w:color="auto" w:sz="4" w:space="0"/>
              <w:bottom w:val="single" w:color="auto" w:sz="4" w:space="0"/>
              <w:right w:val="single" w:color="auto" w:sz="4" w:space="0"/>
            </w:tcBorders>
          </w:tcPr>
          <w:p w14:paraId="0E779B5E">
            <w:pPr>
              <w:pStyle w:val="13"/>
              <w:snapToGrid w:val="0"/>
              <w:spacing w:before="0" w:beforeLines="0" w:after="0" w:afterLines="0" w:line="300" w:lineRule="exact"/>
              <w:outlineLvl w:val="0"/>
              <w:rPr>
                <w:rFonts w:hint="default" w:ascii="Times New Roman" w:hAnsi="Times New Roman" w:cs="Times New Roman" w:eastAsiaTheme="minorEastAsia"/>
                <w:sz w:val="21"/>
                <w:szCs w:val="21"/>
              </w:rPr>
            </w:pPr>
          </w:p>
        </w:tc>
        <w:tc>
          <w:tcPr>
            <w:tcW w:w="2096" w:type="dxa"/>
            <w:tcBorders>
              <w:top w:val="single" w:color="auto" w:sz="4" w:space="0"/>
              <w:left w:val="single" w:color="auto" w:sz="4" w:space="0"/>
              <w:right w:val="single" w:color="auto" w:sz="4" w:space="0"/>
            </w:tcBorders>
          </w:tcPr>
          <w:p w14:paraId="7936AD2A">
            <w:pPr>
              <w:pStyle w:val="13"/>
              <w:snapToGrid w:val="0"/>
              <w:spacing w:before="0" w:beforeLines="0" w:after="0" w:afterLines="0" w:line="300" w:lineRule="exact"/>
              <w:outlineLvl w:val="0"/>
              <w:rPr>
                <w:rFonts w:hint="default" w:ascii="Times New Roman" w:hAnsi="Times New Roman" w:cs="Times New Roman" w:eastAsiaTheme="minorEastAsia"/>
                <w:sz w:val="21"/>
                <w:szCs w:val="21"/>
              </w:rPr>
            </w:pPr>
          </w:p>
        </w:tc>
      </w:tr>
      <w:tr w14:paraId="6A164FE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40" w:hRule="atLeast"/>
        </w:trPr>
        <w:tc>
          <w:tcPr>
            <w:tcW w:w="830" w:type="dxa"/>
            <w:tcBorders>
              <w:top w:val="single" w:color="auto" w:sz="4" w:space="0"/>
              <w:left w:val="single" w:color="auto" w:sz="4" w:space="0"/>
              <w:bottom w:val="single" w:color="auto" w:sz="4" w:space="0"/>
              <w:right w:val="single" w:color="auto" w:sz="4" w:space="0"/>
            </w:tcBorders>
            <w:vAlign w:val="center"/>
          </w:tcPr>
          <w:p w14:paraId="5EBE9B7A">
            <w:pPr>
              <w:pStyle w:val="13"/>
              <w:snapToGrid w:val="0"/>
              <w:spacing w:before="0" w:beforeLines="0" w:after="0" w:afterLines="0" w:line="300" w:lineRule="exact"/>
              <w:outlineLvl w:val="0"/>
              <w:rPr>
                <w:rFonts w:hint="default" w:ascii="Times New Roman" w:hAnsi="Times New Roman" w:cs="Times New Roman" w:eastAsiaTheme="minorEastAsia"/>
                <w:sz w:val="21"/>
                <w:szCs w:val="21"/>
              </w:rPr>
            </w:pPr>
          </w:p>
        </w:tc>
        <w:tc>
          <w:tcPr>
            <w:tcW w:w="2975" w:type="dxa"/>
            <w:tcBorders>
              <w:top w:val="single" w:color="auto" w:sz="4" w:space="0"/>
              <w:left w:val="single" w:color="auto" w:sz="4" w:space="0"/>
              <w:bottom w:val="single" w:color="auto" w:sz="4" w:space="0"/>
              <w:right w:val="single" w:color="auto" w:sz="4" w:space="0"/>
            </w:tcBorders>
          </w:tcPr>
          <w:p w14:paraId="601CFEC2">
            <w:pPr>
              <w:pStyle w:val="13"/>
              <w:snapToGrid w:val="0"/>
              <w:spacing w:before="0" w:beforeLines="0" w:after="0" w:afterLines="0" w:line="300" w:lineRule="exact"/>
              <w:outlineLvl w:val="0"/>
              <w:rPr>
                <w:rFonts w:hint="default" w:ascii="Times New Roman" w:hAnsi="Times New Roman" w:cs="Times New Roman" w:eastAsiaTheme="minorEastAsia"/>
                <w:sz w:val="21"/>
                <w:szCs w:val="21"/>
              </w:rPr>
            </w:pPr>
            <w:bookmarkStart w:id="36" w:name="_Toc24976"/>
            <w:r>
              <w:rPr>
                <w:rFonts w:hint="default" w:ascii="Times New Roman" w:hAnsi="Times New Roman" w:cs="Times New Roman" w:eastAsiaTheme="minorEastAsia"/>
                <w:sz w:val="21"/>
                <w:szCs w:val="21"/>
              </w:rPr>
              <w:t>......</w:t>
            </w:r>
            <w:bookmarkEnd w:id="36"/>
          </w:p>
        </w:tc>
        <w:tc>
          <w:tcPr>
            <w:tcW w:w="3378" w:type="dxa"/>
            <w:tcBorders>
              <w:top w:val="single" w:color="auto" w:sz="4" w:space="0"/>
              <w:left w:val="single" w:color="auto" w:sz="4" w:space="0"/>
              <w:bottom w:val="single" w:color="auto" w:sz="4" w:space="0"/>
              <w:right w:val="single" w:color="auto" w:sz="4" w:space="0"/>
            </w:tcBorders>
          </w:tcPr>
          <w:p w14:paraId="05A4C5B2">
            <w:pPr>
              <w:pStyle w:val="13"/>
              <w:snapToGrid w:val="0"/>
              <w:spacing w:before="0" w:beforeLines="0" w:after="0" w:afterLines="0" w:line="300" w:lineRule="exact"/>
              <w:outlineLvl w:val="0"/>
              <w:rPr>
                <w:rFonts w:hint="default" w:ascii="Times New Roman" w:hAnsi="Times New Roman" w:cs="Times New Roman" w:eastAsiaTheme="minorEastAsia"/>
                <w:sz w:val="21"/>
                <w:szCs w:val="21"/>
              </w:rPr>
            </w:pPr>
          </w:p>
        </w:tc>
        <w:tc>
          <w:tcPr>
            <w:tcW w:w="2096" w:type="dxa"/>
            <w:tcBorders>
              <w:top w:val="single" w:color="auto" w:sz="4" w:space="0"/>
              <w:left w:val="single" w:color="auto" w:sz="4" w:space="0"/>
              <w:bottom w:val="single" w:color="auto" w:sz="4" w:space="0"/>
              <w:right w:val="single" w:color="auto" w:sz="4" w:space="0"/>
            </w:tcBorders>
          </w:tcPr>
          <w:p w14:paraId="22ECD4BF">
            <w:pPr>
              <w:pStyle w:val="13"/>
              <w:snapToGrid w:val="0"/>
              <w:spacing w:before="0" w:beforeLines="0" w:after="0" w:afterLines="0" w:line="300" w:lineRule="exact"/>
              <w:outlineLvl w:val="0"/>
              <w:rPr>
                <w:rFonts w:hint="default" w:ascii="Times New Roman" w:hAnsi="Times New Roman" w:cs="Times New Roman" w:eastAsiaTheme="minorEastAsia"/>
                <w:sz w:val="21"/>
                <w:szCs w:val="21"/>
              </w:rPr>
            </w:pPr>
          </w:p>
        </w:tc>
      </w:tr>
    </w:tbl>
    <w:p w14:paraId="3F12DDA2">
      <w:pPr>
        <w:pStyle w:val="8"/>
        <w:ind w:firstLine="205" w:firstLineChars="98"/>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注：投标人应根据投标设备的性能指标、对照招标文件要求在“偏离情况”栏注明“正偏离”、“负偏离”或“无偏离”。</w:t>
      </w:r>
    </w:p>
    <w:p w14:paraId="028F131C">
      <w:pPr>
        <w:snapToGrid w:val="0"/>
        <w:spacing w:before="50" w:after="50"/>
        <w:rPr>
          <w:rFonts w:hint="default" w:ascii="Times New Roman" w:hAnsi="Times New Roman" w:cs="Times New Roman" w:eastAsiaTheme="minorEastAsia"/>
          <w:szCs w:val="21"/>
        </w:rPr>
      </w:pPr>
    </w:p>
    <w:p w14:paraId="16260288">
      <w:pPr>
        <w:spacing w:line="400" w:lineRule="exact"/>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法定代表人或授权代表（签字）：</w:t>
      </w:r>
    </w:p>
    <w:p w14:paraId="32366FB2">
      <w:pPr>
        <w:spacing w:line="400" w:lineRule="exact"/>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供应商名称（盖章）：</w:t>
      </w:r>
    </w:p>
    <w:p w14:paraId="66622401">
      <w:pPr>
        <w:spacing w:line="400" w:lineRule="exact"/>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日期：年月日</w:t>
      </w:r>
    </w:p>
    <w:p w14:paraId="30E457E2">
      <w:pPr>
        <w:spacing w:line="400" w:lineRule="exact"/>
        <w:rPr>
          <w:rFonts w:hint="default" w:ascii="Times New Roman" w:hAnsi="Times New Roman" w:cs="Times New Roman" w:eastAsiaTheme="minorEastAsia"/>
          <w:szCs w:val="21"/>
        </w:rPr>
      </w:pPr>
    </w:p>
    <w:p w14:paraId="1E96EFD2">
      <w:pPr>
        <w:pStyle w:val="10"/>
        <w:ind w:firstLine="210"/>
        <w:rPr>
          <w:rFonts w:hint="default" w:ascii="Times New Roman" w:hAnsi="Times New Roman" w:cs="Times New Roman" w:eastAsiaTheme="minorEastAsia"/>
        </w:rPr>
      </w:pPr>
    </w:p>
    <w:p w14:paraId="1A33CD6C">
      <w:pPr>
        <w:pStyle w:val="10"/>
        <w:ind w:firstLine="210"/>
        <w:rPr>
          <w:rFonts w:hint="default" w:ascii="Times New Roman" w:hAnsi="Times New Roman" w:cs="Times New Roman" w:eastAsiaTheme="minorEastAsia"/>
        </w:rPr>
      </w:pPr>
    </w:p>
    <w:p w14:paraId="5CD7E4C4">
      <w:pPr>
        <w:pStyle w:val="10"/>
        <w:ind w:firstLine="210"/>
        <w:rPr>
          <w:rFonts w:hint="default" w:ascii="Times New Roman" w:hAnsi="Times New Roman" w:cs="Times New Roman" w:eastAsiaTheme="minorEastAsia"/>
        </w:rPr>
      </w:pPr>
    </w:p>
    <w:p w14:paraId="60CB3DF4">
      <w:pPr>
        <w:pStyle w:val="10"/>
        <w:ind w:firstLine="210"/>
        <w:rPr>
          <w:rFonts w:hint="default" w:ascii="Times New Roman" w:hAnsi="Times New Roman" w:cs="Times New Roman" w:eastAsiaTheme="minorEastAsia"/>
        </w:rPr>
      </w:pPr>
    </w:p>
    <w:p w14:paraId="4E75F2B0">
      <w:pPr>
        <w:pStyle w:val="10"/>
        <w:ind w:firstLine="210"/>
        <w:rPr>
          <w:rFonts w:hint="default" w:ascii="Times New Roman" w:hAnsi="Times New Roman" w:cs="Times New Roman" w:eastAsiaTheme="minorEastAsia"/>
        </w:rPr>
      </w:pPr>
    </w:p>
    <w:p w14:paraId="1F5D55AD">
      <w:pPr>
        <w:pStyle w:val="10"/>
        <w:ind w:firstLine="210"/>
        <w:rPr>
          <w:rFonts w:hint="default" w:ascii="Times New Roman" w:hAnsi="Times New Roman" w:cs="Times New Roman" w:eastAsiaTheme="minorEastAsia"/>
        </w:rPr>
      </w:pPr>
    </w:p>
    <w:p w14:paraId="3B83182F">
      <w:pPr>
        <w:pStyle w:val="10"/>
        <w:ind w:firstLine="210"/>
        <w:rPr>
          <w:rFonts w:hint="default" w:ascii="Times New Roman" w:hAnsi="Times New Roman" w:cs="Times New Roman" w:eastAsiaTheme="minorEastAsia"/>
        </w:rPr>
      </w:pPr>
    </w:p>
    <w:p w14:paraId="75BA6915">
      <w:pPr>
        <w:pStyle w:val="10"/>
        <w:ind w:firstLine="210"/>
        <w:rPr>
          <w:rFonts w:hint="default" w:ascii="Times New Roman" w:hAnsi="Times New Roman" w:cs="Times New Roman" w:eastAsiaTheme="minorEastAsia"/>
        </w:rPr>
      </w:pPr>
    </w:p>
    <w:p w14:paraId="3E1EB350">
      <w:pPr>
        <w:pStyle w:val="10"/>
        <w:ind w:firstLine="210"/>
        <w:rPr>
          <w:rFonts w:hint="default" w:ascii="Times New Roman" w:hAnsi="Times New Roman" w:cs="Times New Roman" w:eastAsiaTheme="minorEastAsia"/>
        </w:rPr>
      </w:pPr>
    </w:p>
    <w:p w14:paraId="4419EFC5">
      <w:pPr>
        <w:pStyle w:val="10"/>
        <w:ind w:firstLine="210"/>
        <w:rPr>
          <w:rFonts w:hint="default" w:ascii="Times New Roman" w:hAnsi="Times New Roman" w:cs="Times New Roman" w:eastAsiaTheme="minorEastAsia"/>
        </w:rPr>
      </w:pPr>
    </w:p>
    <w:p w14:paraId="6A4928D0">
      <w:pPr>
        <w:pStyle w:val="10"/>
        <w:ind w:firstLine="210"/>
        <w:rPr>
          <w:rFonts w:hint="default" w:ascii="Times New Roman" w:hAnsi="Times New Roman" w:cs="Times New Roman" w:eastAsiaTheme="minorEastAsia"/>
        </w:rPr>
      </w:pPr>
    </w:p>
    <w:p w14:paraId="7364C10D">
      <w:pPr>
        <w:pStyle w:val="10"/>
        <w:ind w:firstLine="210"/>
        <w:rPr>
          <w:rFonts w:hint="default" w:ascii="Times New Roman" w:hAnsi="Times New Roman" w:cs="Times New Roman" w:eastAsiaTheme="minorEastAsia"/>
        </w:rPr>
      </w:pPr>
    </w:p>
    <w:p w14:paraId="52BA1632">
      <w:pPr>
        <w:pStyle w:val="10"/>
        <w:ind w:firstLine="210"/>
        <w:rPr>
          <w:rFonts w:hint="default" w:ascii="Times New Roman" w:hAnsi="Times New Roman" w:cs="Times New Roman" w:eastAsiaTheme="minorEastAsia"/>
        </w:rPr>
      </w:pPr>
    </w:p>
    <w:p w14:paraId="618DB46E">
      <w:pPr>
        <w:pStyle w:val="10"/>
        <w:ind w:firstLine="210"/>
        <w:rPr>
          <w:rFonts w:hint="default" w:ascii="Times New Roman" w:hAnsi="Times New Roman" w:cs="Times New Roman" w:eastAsiaTheme="minorEastAsia"/>
        </w:rPr>
      </w:pPr>
    </w:p>
    <w:p w14:paraId="10105D63">
      <w:pPr>
        <w:rPr>
          <w:rFonts w:hint="default" w:ascii="Times New Roman" w:hAnsi="Times New Roman" w:cs="Times New Roman" w:eastAsiaTheme="minorEastAsia"/>
        </w:rPr>
      </w:pPr>
    </w:p>
    <w:p w14:paraId="4B6E9C02">
      <w:pPr>
        <w:pStyle w:val="10"/>
        <w:ind w:firstLine="210"/>
        <w:rPr>
          <w:rFonts w:hint="default" w:ascii="Times New Roman" w:hAnsi="Times New Roman" w:cs="Times New Roman" w:eastAsiaTheme="minorEastAsia"/>
        </w:rPr>
      </w:pPr>
    </w:p>
    <w:p w14:paraId="7F32FD03">
      <w:pPr>
        <w:pStyle w:val="10"/>
        <w:ind w:firstLine="210"/>
        <w:rPr>
          <w:rFonts w:hint="default" w:ascii="Times New Roman" w:hAnsi="Times New Roman" w:cs="Times New Roman" w:eastAsiaTheme="minorEastAsia"/>
        </w:rPr>
      </w:pPr>
    </w:p>
    <w:p w14:paraId="3B0A16CE">
      <w:pPr>
        <w:pStyle w:val="10"/>
        <w:ind w:firstLine="210"/>
        <w:rPr>
          <w:rFonts w:hint="default" w:ascii="Times New Roman" w:hAnsi="Times New Roman" w:cs="Times New Roman" w:eastAsiaTheme="minorEastAsia"/>
        </w:rPr>
      </w:pPr>
    </w:p>
    <w:p w14:paraId="145EA609">
      <w:pPr>
        <w:pStyle w:val="10"/>
        <w:ind w:firstLine="210"/>
        <w:rPr>
          <w:rFonts w:hint="default" w:ascii="Times New Roman" w:hAnsi="Times New Roman" w:cs="Times New Roman" w:eastAsiaTheme="minorEastAsia"/>
        </w:rPr>
      </w:pPr>
    </w:p>
    <w:p w14:paraId="011AAEB1">
      <w:pPr>
        <w:pStyle w:val="10"/>
        <w:ind w:firstLine="210"/>
        <w:rPr>
          <w:rFonts w:hint="default" w:ascii="Times New Roman" w:hAnsi="Times New Roman" w:cs="Times New Roman" w:eastAsiaTheme="minorEastAsia"/>
        </w:rPr>
      </w:pPr>
    </w:p>
    <w:p w14:paraId="324906E4">
      <w:pPr>
        <w:pStyle w:val="10"/>
        <w:ind w:firstLine="210"/>
        <w:rPr>
          <w:rFonts w:hint="default" w:ascii="Times New Roman" w:hAnsi="Times New Roman" w:cs="Times New Roman" w:eastAsiaTheme="minorEastAsia"/>
        </w:rPr>
      </w:pPr>
    </w:p>
    <w:p w14:paraId="7A2C3DBD">
      <w:pPr>
        <w:spacing w:line="400" w:lineRule="exact"/>
        <w:rPr>
          <w:rFonts w:hint="default" w:ascii="Times New Roman" w:hAnsi="Times New Roman" w:cs="Times New Roman" w:eastAsiaTheme="minorEastAsia"/>
          <w:b/>
          <w:szCs w:val="21"/>
        </w:rPr>
      </w:pPr>
      <w:r>
        <w:rPr>
          <w:rFonts w:hint="default" w:ascii="Times New Roman" w:hAnsi="Times New Roman" w:cs="Times New Roman" w:eastAsiaTheme="minorEastAsia"/>
          <w:b/>
          <w:szCs w:val="21"/>
        </w:rPr>
        <w:t>附件：</w:t>
      </w:r>
    </w:p>
    <w:p w14:paraId="3AD8A947">
      <w:pPr>
        <w:snapToGrid w:val="0"/>
        <w:spacing w:before="50" w:after="50"/>
        <w:jc w:val="center"/>
        <w:rPr>
          <w:rFonts w:hint="default" w:ascii="Times New Roman" w:hAnsi="Times New Roman" w:cs="Times New Roman" w:eastAsiaTheme="minorEastAsia"/>
          <w:b/>
          <w:color w:val="000000"/>
          <w:sz w:val="32"/>
          <w:szCs w:val="32"/>
        </w:rPr>
      </w:pPr>
      <w:r>
        <w:rPr>
          <w:rFonts w:hint="default" w:ascii="Times New Roman" w:hAnsi="Times New Roman" w:cs="Times New Roman" w:eastAsiaTheme="minorEastAsia"/>
          <w:b/>
          <w:color w:val="000000"/>
          <w:sz w:val="32"/>
          <w:szCs w:val="32"/>
        </w:rPr>
        <w:t>实质性技术响应表</w:t>
      </w:r>
    </w:p>
    <w:p w14:paraId="26F3E0B8">
      <w:pPr>
        <w:pStyle w:val="34"/>
        <w:spacing w:before="120"/>
        <w:rPr>
          <w:rFonts w:hint="default" w:ascii="Times New Roman" w:hAnsi="Times New Roman" w:cs="Times New Roman" w:eastAsiaTheme="minorEastAsia"/>
          <w:szCs w:val="21"/>
        </w:rPr>
      </w:pPr>
    </w:p>
    <w:p w14:paraId="473C93B9">
      <w:pPr>
        <w:pStyle w:val="34"/>
        <w:spacing w:before="120"/>
        <w:rPr>
          <w:rFonts w:hint="default" w:ascii="Times New Roman" w:hAnsi="Times New Roman" w:cs="Times New Roman" w:eastAsiaTheme="minorEastAsia"/>
          <w:spacing w:val="20"/>
          <w:szCs w:val="21"/>
          <w:u w:val="single"/>
        </w:rPr>
      </w:pPr>
      <w:r>
        <w:rPr>
          <w:rFonts w:hint="default" w:ascii="Times New Roman" w:hAnsi="Times New Roman" w:cs="Times New Roman" w:eastAsiaTheme="minorEastAsia"/>
          <w:szCs w:val="21"/>
        </w:rPr>
        <w:t>项目名称：</w:t>
      </w:r>
      <w:r>
        <w:rPr>
          <w:rFonts w:hint="eastAsia" w:ascii="Times New Roman" w:hAnsi="Times New Roman" w:cs="Times New Roman" w:eastAsiaTheme="minorEastAsia"/>
          <w:szCs w:val="21"/>
          <w:lang w:val="en-US" w:eastAsia="zh-CN"/>
        </w:rPr>
        <w:t xml:space="preserve"> </w:t>
      </w:r>
      <w:r>
        <w:rPr>
          <w:rFonts w:hint="default" w:ascii="Times New Roman" w:hAnsi="Times New Roman" w:cs="Times New Roman" w:eastAsiaTheme="minorEastAsia"/>
          <w:szCs w:val="21"/>
        </w:rPr>
        <w:t>项目编号：</w:t>
      </w:r>
    </w:p>
    <w:tbl>
      <w:tblPr>
        <w:tblStyle w:val="27"/>
        <w:tblW w:w="92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2"/>
        <w:gridCol w:w="1226"/>
        <w:gridCol w:w="4187"/>
        <w:gridCol w:w="1301"/>
        <w:gridCol w:w="1800"/>
      </w:tblGrid>
      <w:tr w14:paraId="06346A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32" w:type="dxa"/>
            <w:vAlign w:val="center"/>
          </w:tcPr>
          <w:p w14:paraId="20C52028">
            <w:pPr>
              <w:spacing w:line="300" w:lineRule="exact"/>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序号</w:t>
            </w:r>
          </w:p>
        </w:tc>
        <w:tc>
          <w:tcPr>
            <w:tcW w:w="1226" w:type="dxa"/>
            <w:vAlign w:val="center"/>
          </w:tcPr>
          <w:p w14:paraId="65D94BFF">
            <w:pPr>
              <w:spacing w:line="300" w:lineRule="exact"/>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内容</w:t>
            </w:r>
          </w:p>
        </w:tc>
        <w:tc>
          <w:tcPr>
            <w:tcW w:w="4187" w:type="dxa"/>
            <w:vAlign w:val="center"/>
          </w:tcPr>
          <w:p w14:paraId="087EBE86">
            <w:pPr>
              <w:spacing w:line="300" w:lineRule="exact"/>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实质性参数内容</w:t>
            </w:r>
          </w:p>
        </w:tc>
        <w:tc>
          <w:tcPr>
            <w:tcW w:w="1301" w:type="dxa"/>
            <w:vAlign w:val="center"/>
          </w:tcPr>
          <w:p w14:paraId="68545102">
            <w:pPr>
              <w:spacing w:line="300" w:lineRule="exact"/>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响应情况</w:t>
            </w:r>
          </w:p>
        </w:tc>
        <w:tc>
          <w:tcPr>
            <w:tcW w:w="1800" w:type="dxa"/>
            <w:vAlign w:val="center"/>
          </w:tcPr>
          <w:p w14:paraId="6821DB9D">
            <w:pPr>
              <w:spacing w:line="300" w:lineRule="exact"/>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具体位置（页码）</w:t>
            </w:r>
          </w:p>
        </w:tc>
      </w:tr>
      <w:tr w14:paraId="68C3F2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0" w:hRule="atLeast"/>
        </w:trPr>
        <w:tc>
          <w:tcPr>
            <w:tcW w:w="732" w:type="dxa"/>
            <w:vAlign w:val="center"/>
          </w:tcPr>
          <w:p w14:paraId="39510AD7">
            <w:pPr>
              <w:pStyle w:val="34"/>
              <w:spacing w:before="0" w:beforeLines="0" w:after="0" w:line="300" w:lineRule="exact"/>
              <w:ind w:firstLine="0"/>
              <w:jc w:val="center"/>
              <w:rPr>
                <w:rFonts w:hint="default" w:ascii="Times New Roman" w:hAnsi="Times New Roman" w:cs="Times New Roman" w:eastAsiaTheme="minorEastAsia"/>
                <w:color w:val="000000"/>
                <w:szCs w:val="21"/>
                <w:lang w:val="en-US" w:eastAsia="zh-CN" w:bidi="ar"/>
              </w:rPr>
            </w:pPr>
            <w:r>
              <w:rPr>
                <w:rFonts w:hint="eastAsia" w:ascii="Times New Roman" w:hAnsi="Times New Roman" w:cs="Times New Roman" w:eastAsiaTheme="minorEastAsia"/>
                <w:color w:val="000000"/>
                <w:szCs w:val="21"/>
                <w:lang w:val="en-US" w:eastAsia="zh-CN" w:bidi="ar"/>
              </w:rPr>
              <w:t>3</w:t>
            </w:r>
          </w:p>
        </w:tc>
        <w:tc>
          <w:tcPr>
            <w:tcW w:w="1226" w:type="dxa"/>
            <w:vAlign w:val="center"/>
          </w:tcPr>
          <w:p w14:paraId="1605FA36">
            <w:pPr>
              <w:widowControl/>
              <w:spacing w:line="300" w:lineRule="exact"/>
              <w:jc w:val="center"/>
              <w:textAlignment w:val="center"/>
              <w:rPr>
                <w:rFonts w:hint="default" w:ascii="Times New Roman" w:hAnsi="Times New Roman" w:cs="Times New Roman" w:eastAsiaTheme="minorEastAsia"/>
                <w:bCs/>
                <w:kern w:val="0"/>
                <w:szCs w:val="21"/>
                <w:lang w:val="en-US" w:eastAsia="zh-CN"/>
              </w:rPr>
            </w:pPr>
            <w:r>
              <w:rPr>
                <w:rFonts w:hint="eastAsia" w:cs="Times New Roman" w:eastAsiaTheme="minorEastAsia"/>
                <w:bCs/>
                <w:kern w:val="0"/>
                <w:szCs w:val="21"/>
                <w:lang w:val="en-US" w:eastAsia="zh-CN"/>
              </w:rPr>
              <w:t>实物展台</w:t>
            </w:r>
          </w:p>
        </w:tc>
        <w:tc>
          <w:tcPr>
            <w:tcW w:w="4187" w:type="dxa"/>
            <w:vAlign w:val="center"/>
          </w:tcPr>
          <w:p w14:paraId="32B35E57">
            <w:pPr>
              <w:widowControl/>
              <w:spacing w:line="300" w:lineRule="exact"/>
              <w:jc w:val="left"/>
              <w:textAlignment w:val="center"/>
              <w:rPr>
                <w:rFonts w:hint="default" w:ascii="Times New Roman" w:hAnsi="Times New Roman" w:cs="Times New Roman" w:eastAsiaTheme="minorEastAsia"/>
                <w:color w:val="auto"/>
                <w:szCs w:val="21"/>
              </w:rPr>
            </w:pPr>
            <w:r>
              <w:rPr>
                <w:rFonts w:hint="eastAsia" w:ascii="宋体" w:hAnsi="宋体"/>
                <w:szCs w:val="21"/>
              </w:rPr>
              <w:t>▲</w:t>
            </w:r>
            <w:r>
              <w:rPr>
                <w:rFonts w:hint="eastAsia" w:ascii="宋体" w:hAnsi="宋体" w:cs="宋体"/>
                <w:sz w:val="21"/>
                <w:szCs w:val="21"/>
              </w:rPr>
              <w:t>9、为保证兼容性及稳定性，视频展台需与触控一体机为同一品牌。</w:t>
            </w:r>
          </w:p>
        </w:tc>
        <w:tc>
          <w:tcPr>
            <w:tcW w:w="1301" w:type="dxa"/>
            <w:vAlign w:val="center"/>
          </w:tcPr>
          <w:p w14:paraId="480364D3">
            <w:pPr>
              <w:spacing w:line="300" w:lineRule="exact"/>
              <w:jc w:val="center"/>
              <w:rPr>
                <w:rFonts w:hint="default" w:ascii="Times New Roman" w:hAnsi="Times New Roman" w:cs="Times New Roman" w:eastAsiaTheme="minorEastAsia"/>
                <w:szCs w:val="21"/>
              </w:rPr>
            </w:pPr>
          </w:p>
        </w:tc>
        <w:tc>
          <w:tcPr>
            <w:tcW w:w="1800" w:type="dxa"/>
            <w:vAlign w:val="center"/>
          </w:tcPr>
          <w:p w14:paraId="5B87562D">
            <w:pPr>
              <w:spacing w:line="300" w:lineRule="exact"/>
              <w:jc w:val="center"/>
              <w:rPr>
                <w:rFonts w:hint="default" w:ascii="Times New Roman" w:hAnsi="Times New Roman" w:cs="Times New Roman" w:eastAsiaTheme="minorEastAsia"/>
                <w:szCs w:val="21"/>
              </w:rPr>
            </w:pPr>
          </w:p>
        </w:tc>
      </w:tr>
    </w:tbl>
    <w:p w14:paraId="73859A7F">
      <w:pPr>
        <w:pStyle w:val="8"/>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注：</w:t>
      </w:r>
    </w:p>
    <w:p w14:paraId="6F39C18F">
      <w:pPr>
        <w:pStyle w:val="8"/>
        <w:rPr>
          <w:rFonts w:hint="default" w:ascii="Times New Roman" w:hAnsi="Times New Roman" w:cs="Times New Roman" w:eastAsiaTheme="minorEastAsia"/>
          <w:spacing w:val="20"/>
          <w:sz w:val="21"/>
          <w:szCs w:val="21"/>
        </w:rPr>
      </w:pPr>
      <w:r>
        <w:rPr>
          <w:rFonts w:hint="default" w:ascii="Times New Roman" w:hAnsi="Times New Roman" w:cs="Times New Roman" w:eastAsiaTheme="minorEastAsia"/>
          <w:sz w:val="21"/>
          <w:szCs w:val="21"/>
        </w:rPr>
        <w:t>1.以上实质性响应情况请各单位自行对照招标要求，填写是否响应的具体情况，并标清所在页码。</w:t>
      </w:r>
    </w:p>
    <w:p w14:paraId="0EEE1E4B">
      <w:pPr>
        <w:snapToGrid w:val="0"/>
        <w:spacing w:before="50" w:after="50"/>
        <w:rPr>
          <w:rFonts w:hint="default" w:ascii="Times New Roman" w:hAnsi="Times New Roman" w:cs="Times New Roman" w:eastAsiaTheme="minorEastAsia"/>
          <w:spacing w:val="20"/>
          <w:szCs w:val="21"/>
        </w:rPr>
      </w:pPr>
      <w:r>
        <w:rPr>
          <w:rFonts w:hint="default" w:ascii="Times New Roman" w:hAnsi="Times New Roman" w:cs="Times New Roman" w:eastAsiaTheme="minorEastAsia"/>
          <w:spacing w:val="20"/>
          <w:szCs w:val="21"/>
        </w:rPr>
        <w:t>2.如文件无标明实质性参数本表可不填写。</w:t>
      </w:r>
    </w:p>
    <w:p w14:paraId="1DBB1447">
      <w:pPr>
        <w:spacing w:line="400" w:lineRule="exact"/>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法定代表人或授权代表（签字）：</w:t>
      </w:r>
    </w:p>
    <w:p w14:paraId="06C6F251">
      <w:pPr>
        <w:spacing w:line="400" w:lineRule="exact"/>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供应商名称（盖章）：</w:t>
      </w:r>
    </w:p>
    <w:p w14:paraId="77A24C16">
      <w:pPr>
        <w:spacing w:line="400" w:lineRule="exact"/>
        <w:rPr>
          <w:rFonts w:hint="default" w:ascii="Times New Roman" w:hAnsi="Times New Roman" w:cs="Times New Roman" w:eastAsiaTheme="minorEastAsia"/>
          <w:b/>
          <w:szCs w:val="21"/>
        </w:rPr>
      </w:pPr>
      <w:r>
        <w:rPr>
          <w:rFonts w:hint="default" w:ascii="Times New Roman" w:hAnsi="Times New Roman" w:cs="Times New Roman" w:eastAsiaTheme="minorEastAsia"/>
          <w:szCs w:val="21"/>
        </w:rPr>
        <w:t>日期：年月日</w:t>
      </w:r>
    </w:p>
    <w:p w14:paraId="419BA169">
      <w:pPr>
        <w:snapToGrid w:val="0"/>
        <w:spacing w:before="50" w:after="50"/>
        <w:rPr>
          <w:rFonts w:hint="default" w:ascii="Times New Roman" w:hAnsi="Times New Roman" w:cs="Times New Roman" w:eastAsiaTheme="minorEastAsia"/>
          <w:b/>
          <w:szCs w:val="21"/>
        </w:rPr>
      </w:pPr>
    </w:p>
    <w:p w14:paraId="3BC07BF8">
      <w:pPr>
        <w:pStyle w:val="3"/>
        <w:rPr>
          <w:rFonts w:hint="default" w:ascii="Times New Roman" w:hAnsi="Times New Roman" w:cs="Times New Roman" w:eastAsiaTheme="minorEastAsia"/>
          <w:b/>
          <w:szCs w:val="21"/>
        </w:rPr>
      </w:pPr>
    </w:p>
    <w:p w14:paraId="17160908">
      <w:pPr>
        <w:rPr>
          <w:rFonts w:hint="default" w:ascii="Times New Roman" w:hAnsi="Times New Roman" w:cs="Times New Roman" w:eastAsiaTheme="minorEastAsia"/>
          <w:b/>
          <w:szCs w:val="21"/>
        </w:rPr>
      </w:pPr>
    </w:p>
    <w:p w14:paraId="698C3C86">
      <w:pPr>
        <w:rPr>
          <w:rFonts w:hint="default" w:ascii="Times New Roman" w:hAnsi="Times New Roman" w:cs="Times New Roman" w:eastAsiaTheme="minorEastAsia"/>
          <w:b/>
          <w:szCs w:val="21"/>
        </w:rPr>
      </w:pPr>
    </w:p>
    <w:p w14:paraId="44336528">
      <w:pPr>
        <w:rPr>
          <w:rFonts w:hint="default" w:ascii="Times New Roman" w:hAnsi="Times New Roman" w:cs="Times New Roman" w:eastAsiaTheme="minorEastAsia"/>
          <w:b/>
          <w:szCs w:val="21"/>
        </w:rPr>
      </w:pPr>
    </w:p>
    <w:p w14:paraId="4A6B56D9">
      <w:pPr>
        <w:rPr>
          <w:rFonts w:hint="default" w:ascii="Times New Roman" w:hAnsi="Times New Roman" w:cs="Times New Roman" w:eastAsiaTheme="minorEastAsia"/>
          <w:b/>
          <w:szCs w:val="21"/>
        </w:rPr>
      </w:pPr>
    </w:p>
    <w:p w14:paraId="212DFA48">
      <w:pPr>
        <w:rPr>
          <w:rFonts w:hint="default" w:ascii="Times New Roman" w:hAnsi="Times New Roman" w:cs="Times New Roman" w:eastAsiaTheme="minorEastAsia"/>
          <w:b/>
          <w:szCs w:val="21"/>
        </w:rPr>
      </w:pPr>
    </w:p>
    <w:p w14:paraId="07DD07D8">
      <w:pPr>
        <w:rPr>
          <w:rFonts w:hint="default" w:ascii="Times New Roman" w:hAnsi="Times New Roman" w:cs="Times New Roman" w:eastAsiaTheme="minorEastAsia"/>
          <w:b/>
          <w:szCs w:val="21"/>
        </w:rPr>
      </w:pPr>
    </w:p>
    <w:p w14:paraId="464AB23A">
      <w:pPr>
        <w:rPr>
          <w:rFonts w:hint="default" w:ascii="Times New Roman" w:hAnsi="Times New Roman" w:cs="Times New Roman" w:eastAsiaTheme="minorEastAsia"/>
          <w:b/>
          <w:szCs w:val="21"/>
        </w:rPr>
      </w:pPr>
    </w:p>
    <w:p w14:paraId="1AF30DBD">
      <w:pPr>
        <w:rPr>
          <w:rFonts w:hint="default" w:ascii="Times New Roman" w:hAnsi="Times New Roman" w:cs="Times New Roman" w:eastAsiaTheme="minorEastAsia"/>
          <w:b/>
          <w:szCs w:val="21"/>
        </w:rPr>
      </w:pPr>
    </w:p>
    <w:p w14:paraId="49ADC871">
      <w:pPr>
        <w:rPr>
          <w:rFonts w:hint="default" w:ascii="Times New Roman" w:hAnsi="Times New Roman" w:cs="Times New Roman" w:eastAsiaTheme="minorEastAsia"/>
          <w:b/>
          <w:szCs w:val="21"/>
        </w:rPr>
      </w:pPr>
    </w:p>
    <w:p w14:paraId="38858356">
      <w:pPr>
        <w:rPr>
          <w:rFonts w:hint="default" w:ascii="Times New Roman" w:hAnsi="Times New Roman" w:cs="Times New Roman" w:eastAsiaTheme="minorEastAsia"/>
          <w:b/>
          <w:szCs w:val="21"/>
        </w:rPr>
      </w:pPr>
    </w:p>
    <w:p w14:paraId="183A8CB9">
      <w:pPr>
        <w:rPr>
          <w:rFonts w:hint="default" w:ascii="Times New Roman" w:hAnsi="Times New Roman" w:cs="Times New Roman" w:eastAsiaTheme="minorEastAsia"/>
          <w:b/>
          <w:szCs w:val="21"/>
        </w:rPr>
      </w:pPr>
    </w:p>
    <w:p w14:paraId="518FCCF6">
      <w:pPr>
        <w:rPr>
          <w:rFonts w:hint="default" w:ascii="Times New Roman" w:hAnsi="Times New Roman" w:cs="Times New Roman" w:eastAsiaTheme="minorEastAsia"/>
          <w:b/>
          <w:szCs w:val="21"/>
        </w:rPr>
      </w:pPr>
    </w:p>
    <w:p w14:paraId="5F67160D">
      <w:pPr>
        <w:rPr>
          <w:rFonts w:hint="default" w:ascii="Times New Roman" w:hAnsi="Times New Roman" w:cs="Times New Roman" w:eastAsiaTheme="minorEastAsia"/>
          <w:b/>
          <w:szCs w:val="21"/>
        </w:rPr>
      </w:pPr>
    </w:p>
    <w:p w14:paraId="72C31FE3">
      <w:pPr>
        <w:rPr>
          <w:rFonts w:hint="default" w:ascii="Times New Roman" w:hAnsi="Times New Roman" w:cs="Times New Roman" w:eastAsiaTheme="minorEastAsia"/>
          <w:b/>
          <w:szCs w:val="21"/>
        </w:rPr>
      </w:pPr>
    </w:p>
    <w:p w14:paraId="68CF4D43">
      <w:pPr>
        <w:rPr>
          <w:rFonts w:hint="default" w:ascii="Times New Roman" w:hAnsi="Times New Roman" w:cs="Times New Roman" w:eastAsiaTheme="minorEastAsia"/>
          <w:b/>
          <w:szCs w:val="21"/>
        </w:rPr>
      </w:pPr>
    </w:p>
    <w:p w14:paraId="58C6A129">
      <w:pPr>
        <w:rPr>
          <w:rFonts w:hint="default" w:ascii="Times New Roman" w:hAnsi="Times New Roman" w:cs="Times New Roman" w:eastAsiaTheme="minorEastAsia"/>
          <w:b/>
          <w:szCs w:val="21"/>
        </w:rPr>
      </w:pPr>
    </w:p>
    <w:p w14:paraId="378A319F">
      <w:pPr>
        <w:rPr>
          <w:rFonts w:hint="default" w:ascii="Times New Roman" w:hAnsi="Times New Roman" w:cs="Times New Roman" w:eastAsiaTheme="minorEastAsia"/>
          <w:b/>
          <w:szCs w:val="21"/>
        </w:rPr>
      </w:pPr>
    </w:p>
    <w:p w14:paraId="37DFD911">
      <w:pPr>
        <w:rPr>
          <w:rFonts w:hint="default" w:ascii="Times New Roman" w:hAnsi="Times New Roman" w:cs="Times New Roman" w:eastAsiaTheme="minorEastAsia"/>
          <w:b/>
          <w:szCs w:val="21"/>
        </w:rPr>
      </w:pPr>
    </w:p>
    <w:p w14:paraId="2B425AAE">
      <w:pPr>
        <w:rPr>
          <w:rFonts w:hint="default" w:ascii="Times New Roman" w:hAnsi="Times New Roman" w:cs="Times New Roman" w:eastAsiaTheme="minorEastAsia"/>
          <w:b/>
          <w:szCs w:val="21"/>
        </w:rPr>
      </w:pPr>
    </w:p>
    <w:p w14:paraId="056855CC">
      <w:pPr>
        <w:rPr>
          <w:rFonts w:hint="default" w:ascii="Times New Roman" w:hAnsi="Times New Roman" w:cs="Times New Roman" w:eastAsiaTheme="minorEastAsia"/>
          <w:b/>
          <w:szCs w:val="21"/>
        </w:rPr>
      </w:pPr>
    </w:p>
    <w:p w14:paraId="7A455DE0">
      <w:pPr>
        <w:rPr>
          <w:rFonts w:hint="default" w:ascii="Times New Roman" w:hAnsi="Times New Roman" w:cs="Times New Roman" w:eastAsiaTheme="minorEastAsia"/>
          <w:b/>
          <w:szCs w:val="21"/>
        </w:rPr>
      </w:pPr>
    </w:p>
    <w:p w14:paraId="2466E2EF">
      <w:pPr>
        <w:rPr>
          <w:rFonts w:hint="default" w:ascii="Times New Roman" w:hAnsi="Times New Roman" w:cs="Times New Roman" w:eastAsiaTheme="minorEastAsia"/>
          <w:b/>
          <w:szCs w:val="21"/>
        </w:rPr>
      </w:pPr>
    </w:p>
    <w:p w14:paraId="33B9B99E">
      <w:pPr>
        <w:rPr>
          <w:rFonts w:hint="default" w:ascii="Times New Roman" w:hAnsi="Times New Roman" w:cs="Times New Roman" w:eastAsiaTheme="minorEastAsia"/>
          <w:b/>
          <w:szCs w:val="21"/>
        </w:rPr>
      </w:pPr>
    </w:p>
    <w:p w14:paraId="71AFB213">
      <w:pPr>
        <w:rPr>
          <w:rFonts w:hint="default" w:ascii="Times New Roman" w:hAnsi="Times New Roman" w:cs="Times New Roman" w:eastAsiaTheme="minorEastAsia"/>
          <w:b/>
          <w:szCs w:val="21"/>
        </w:rPr>
      </w:pPr>
    </w:p>
    <w:p w14:paraId="7CD5CF63">
      <w:pPr>
        <w:rPr>
          <w:rFonts w:hint="default" w:ascii="Times New Roman" w:hAnsi="Times New Roman" w:cs="Times New Roman" w:eastAsiaTheme="minorEastAsia"/>
          <w:b/>
          <w:szCs w:val="21"/>
        </w:rPr>
      </w:pPr>
    </w:p>
    <w:p w14:paraId="7D44E5CF">
      <w:pPr>
        <w:snapToGrid w:val="0"/>
        <w:spacing w:before="50" w:after="50"/>
        <w:rPr>
          <w:rFonts w:hint="default" w:ascii="Times New Roman" w:hAnsi="Times New Roman" w:cs="Times New Roman" w:eastAsiaTheme="minorEastAsia"/>
          <w:b/>
          <w:szCs w:val="21"/>
        </w:rPr>
      </w:pPr>
      <w:r>
        <w:rPr>
          <w:rFonts w:hint="default" w:ascii="Times New Roman" w:hAnsi="Times New Roman" w:cs="Times New Roman" w:eastAsiaTheme="minorEastAsia"/>
          <w:b/>
          <w:szCs w:val="21"/>
        </w:rPr>
        <w:t>附件：</w:t>
      </w:r>
    </w:p>
    <w:p w14:paraId="257D37E0">
      <w:pPr>
        <w:snapToGrid w:val="0"/>
        <w:spacing w:before="50" w:after="50"/>
        <w:jc w:val="center"/>
        <w:rPr>
          <w:rFonts w:hint="default" w:ascii="Times New Roman" w:hAnsi="Times New Roman" w:cs="Times New Roman" w:eastAsiaTheme="minorEastAsia"/>
          <w:b/>
          <w:color w:val="000000"/>
          <w:sz w:val="32"/>
          <w:szCs w:val="32"/>
        </w:rPr>
      </w:pPr>
      <w:r>
        <w:rPr>
          <w:rFonts w:hint="default" w:ascii="Times New Roman" w:hAnsi="Times New Roman" w:cs="Times New Roman" w:eastAsiaTheme="minorEastAsia"/>
          <w:b/>
          <w:color w:val="000000"/>
          <w:sz w:val="32"/>
          <w:szCs w:val="32"/>
        </w:rPr>
        <w:t>重要技术参数响应表</w:t>
      </w:r>
    </w:p>
    <w:p w14:paraId="50C11EDB">
      <w:pPr>
        <w:pStyle w:val="34"/>
        <w:spacing w:before="120"/>
        <w:rPr>
          <w:rFonts w:hint="default" w:ascii="Times New Roman" w:hAnsi="Times New Roman" w:cs="Times New Roman" w:eastAsiaTheme="minorEastAsia"/>
          <w:szCs w:val="21"/>
        </w:rPr>
      </w:pPr>
    </w:p>
    <w:p w14:paraId="3369F215">
      <w:pPr>
        <w:pStyle w:val="34"/>
        <w:spacing w:before="120"/>
        <w:rPr>
          <w:rFonts w:hint="default" w:ascii="Times New Roman" w:hAnsi="Times New Roman" w:cs="Times New Roman" w:eastAsiaTheme="minorEastAsia"/>
          <w:spacing w:val="20"/>
          <w:szCs w:val="21"/>
          <w:u w:val="single"/>
        </w:rPr>
      </w:pPr>
      <w:r>
        <w:rPr>
          <w:rFonts w:hint="default" w:ascii="Times New Roman" w:hAnsi="Times New Roman" w:cs="Times New Roman" w:eastAsiaTheme="minorEastAsia"/>
          <w:szCs w:val="21"/>
        </w:rPr>
        <w:t>项目名称：项目编号：</w:t>
      </w:r>
    </w:p>
    <w:tbl>
      <w:tblPr>
        <w:tblStyle w:val="27"/>
        <w:tblW w:w="92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1"/>
        <w:gridCol w:w="1506"/>
        <w:gridCol w:w="3878"/>
        <w:gridCol w:w="752"/>
        <w:gridCol w:w="1138"/>
        <w:gridCol w:w="1264"/>
      </w:tblGrid>
      <w:tr w14:paraId="139981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41" w:type="dxa"/>
            <w:vAlign w:val="center"/>
          </w:tcPr>
          <w:p w14:paraId="5B6171F6">
            <w:pPr>
              <w:pStyle w:val="34"/>
              <w:spacing w:before="0" w:beforeLines="0" w:after="0" w:line="300" w:lineRule="exact"/>
              <w:ind w:firstLine="0"/>
              <w:jc w:val="center"/>
              <w:rPr>
                <w:rFonts w:hint="default" w:ascii="Times New Roman" w:hAnsi="Times New Roman" w:cs="Times New Roman" w:eastAsiaTheme="minorEastAsia"/>
                <w:color w:val="000000"/>
                <w:szCs w:val="21"/>
                <w:lang w:bidi="ar"/>
              </w:rPr>
            </w:pPr>
            <w:r>
              <w:rPr>
                <w:rFonts w:hint="default" w:ascii="Times New Roman" w:hAnsi="Times New Roman" w:cs="Times New Roman" w:eastAsiaTheme="minorEastAsia"/>
                <w:color w:val="000000"/>
                <w:szCs w:val="21"/>
                <w:lang w:bidi="ar"/>
              </w:rPr>
              <w:t>序号</w:t>
            </w:r>
          </w:p>
        </w:tc>
        <w:tc>
          <w:tcPr>
            <w:tcW w:w="1506" w:type="dxa"/>
            <w:vAlign w:val="center"/>
          </w:tcPr>
          <w:p w14:paraId="520996A3">
            <w:pPr>
              <w:pStyle w:val="34"/>
              <w:spacing w:before="0" w:beforeLines="0" w:after="0" w:line="300" w:lineRule="exact"/>
              <w:ind w:firstLine="0"/>
              <w:jc w:val="center"/>
              <w:rPr>
                <w:rFonts w:hint="default" w:ascii="Times New Roman" w:hAnsi="Times New Roman" w:cs="Times New Roman" w:eastAsiaTheme="minorEastAsia"/>
                <w:color w:val="000000"/>
                <w:szCs w:val="21"/>
                <w:lang w:bidi="ar"/>
              </w:rPr>
            </w:pPr>
            <w:r>
              <w:rPr>
                <w:rFonts w:hint="default" w:ascii="Times New Roman" w:hAnsi="Times New Roman" w:cs="Times New Roman" w:eastAsiaTheme="minorEastAsia"/>
                <w:color w:val="000000"/>
                <w:szCs w:val="21"/>
                <w:lang w:bidi="ar"/>
              </w:rPr>
              <w:t>内容</w:t>
            </w:r>
          </w:p>
        </w:tc>
        <w:tc>
          <w:tcPr>
            <w:tcW w:w="3878" w:type="dxa"/>
            <w:vAlign w:val="center"/>
          </w:tcPr>
          <w:p w14:paraId="6341743B">
            <w:pPr>
              <w:pStyle w:val="34"/>
              <w:spacing w:before="0" w:beforeLines="0" w:after="0" w:line="300" w:lineRule="exact"/>
              <w:ind w:firstLine="0"/>
              <w:jc w:val="center"/>
              <w:rPr>
                <w:rFonts w:hint="default" w:ascii="Times New Roman" w:hAnsi="Times New Roman" w:cs="Times New Roman" w:eastAsiaTheme="minorEastAsia"/>
                <w:color w:val="000000"/>
                <w:szCs w:val="21"/>
                <w:lang w:bidi="ar"/>
              </w:rPr>
            </w:pPr>
            <w:r>
              <w:rPr>
                <w:rFonts w:hint="default" w:ascii="Times New Roman" w:hAnsi="Times New Roman" w:cs="Times New Roman" w:eastAsiaTheme="minorEastAsia"/>
                <w:color w:val="000000"/>
                <w:szCs w:val="21"/>
                <w:lang w:bidi="ar"/>
              </w:rPr>
              <w:t>重要参数内容</w:t>
            </w:r>
          </w:p>
        </w:tc>
        <w:tc>
          <w:tcPr>
            <w:tcW w:w="752" w:type="dxa"/>
            <w:vAlign w:val="center"/>
          </w:tcPr>
          <w:p w14:paraId="1E4BED5B">
            <w:pPr>
              <w:pStyle w:val="34"/>
              <w:spacing w:before="0" w:beforeLines="0" w:after="0" w:line="300" w:lineRule="exact"/>
              <w:ind w:firstLine="0"/>
              <w:jc w:val="center"/>
              <w:rPr>
                <w:rFonts w:hint="default" w:ascii="Times New Roman" w:hAnsi="Times New Roman" w:cs="Times New Roman" w:eastAsiaTheme="minorEastAsia"/>
                <w:color w:val="000000"/>
                <w:szCs w:val="21"/>
                <w:lang w:bidi="ar"/>
              </w:rPr>
            </w:pPr>
            <w:r>
              <w:rPr>
                <w:rFonts w:hint="default" w:ascii="Times New Roman" w:hAnsi="Times New Roman" w:cs="Times New Roman" w:eastAsiaTheme="minorEastAsia"/>
                <w:color w:val="000000"/>
                <w:szCs w:val="21"/>
                <w:lang w:bidi="ar"/>
              </w:rPr>
              <w:t>响应情况</w:t>
            </w:r>
          </w:p>
        </w:tc>
        <w:tc>
          <w:tcPr>
            <w:tcW w:w="1138" w:type="dxa"/>
            <w:vAlign w:val="center"/>
          </w:tcPr>
          <w:p w14:paraId="6B6FA49C">
            <w:pPr>
              <w:pStyle w:val="34"/>
              <w:spacing w:before="0" w:beforeLines="0" w:after="0" w:line="300" w:lineRule="exact"/>
              <w:ind w:firstLine="0"/>
              <w:jc w:val="center"/>
              <w:rPr>
                <w:rFonts w:hint="default" w:ascii="Times New Roman" w:hAnsi="Times New Roman" w:cs="Times New Roman" w:eastAsiaTheme="minorEastAsia"/>
                <w:color w:val="000000"/>
                <w:szCs w:val="21"/>
                <w:lang w:bidi="ar"/>
              </w:rPr>
            </w:pPr>
            <w:r>
              <w:rPr>
                <w:rFonts w:hint="default" w:ascii="Times New Roman" w:hAnsi="Times New Roman" w:cs="Times New Roman" w:eastAsiaTheme="minorEastAsia"/>
                <w:color w:val="000000"/>
                <w:szCs w:val="21"/>
                <w:lang w:bidi="ar"/>
              </w:rPr>
              <w:t>具体位置（页码）</w:t>
            </w:r>
          </w:p>
        </w:tc>
        <w:tc>
          <w:tcPr>
            <w:tcW w:w="1264" w:type="dxa"/>
            <w:vAlign w:val="center"/>
          </w:tcPr>
          <w:p w14:paraId="06244648">
            <w:pPr>
              <w:pStyle w:val="34"/>
              <w:spacing w:before="0" w:beforeLines="0" w:after="0" w:line="300" w:lineRule="exact"/>
              <w:ind w:firstLine="0"/>
              <w:jc w:val="center"/>
              <w:rPr>
                <w:rFonts w:hint="default" w:ascii="Times New Roman" w:hAnsi="Times New Roman" w:cs="Times New Roman" w:eastAsiaTheme="minorEastAsia"/>
                <w:color w:val="000000"/>
                <w:szCs w:val="21"/>
                <w:lang w:bidi="ar"/>
              </w:rPr>
            </w:pPr>
            <w:r>
              <w:rPr>
                <w:rFonts w:hint="default" w:ascii="Times New Roman" w:hAnsi="Times New Roman" w:cs="Times New Roman" w:eastAsiaTheme="minorEastAsia"/>
                <w:color w:val="000000"/>
                <w:szCs w:val="21"/>
                <w:lang w:bidi="ar"/>
              </w:rPr>
              <w:t>证明材料所在页码</w:t>
            </w:r>
          </w:p>
        </w:tc>
      </w:tr>
      <w:tr w14:paraId="039C7C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atLeast"/>
        </w:trPr>
        <w:tc>
          <w:tcPr>
            <w:tcW w:w="741" w:type="dxa"/>
            <w:vMerge w:val="restart"/>
            <w:vAlign w:val="center"/>
          </w:tcPr>
          <w:p w14:paraId="3E13898B">
            <w:pPr>
              <w:pStyle w:val="34"/>
              <w:spacing w:before="0" w:beforeLines="0" w:after="0" w:line="300" w:lineRule="exact"/>
              <w:ind w:firstLine="0"/>
              <w:jc w:val="center"/>
              <w:rPr>
                <w:rFonts w:hint="default" w:ascii="Times New Roman" w:hAnsi="Times New Roman" w:cs="Times New Roman" w:eastAsiaTheme="minorEastAsia"/>
                <w:color w:val="000000"/>
                <w:szCs w:val="21"/>
                <w:lang w:val="en-US" w:eastAsia="zh-CN" w:bidi="ar"/>
              </w:rPr>
            </w:pPr>
            <w:r>
              <w:rPr>
                <w:rFonts w:hint="eastAsia" w:ascii="Times New Roman" w:hAnsi="Times New Roman" w:cs="Times New Roman" w:eastAsiaTheme="minorEastAsia"/>
                <w:color w:val="000000"/>
                <w:szCs w:val="21"/>
                <w:lang w:val="en-US" w:eastAsia="zh-CN" w:bidi="ar"/>
              </w:rPr>
              <w:t>1</w:t>
            </w:r>
          </w:p>
        </w:tc>
        <w:tc>
          <w:tcPr>
            <w:tcW w:w="1506" w:type="dxa"/>
            <w:vMerge w:val="restart"/>
            <w:vAlign w:val="center"/>
          </w:tcPr>
          <w:p w14:paraId="4C6D578D">
            <w:pPr>
              <w:spacing w:line="240" w:lineRule="auto"/>
              <w:ind w:firstLine="0" w:firstLineChars="0"/>
              <w:jc w:val="center"/>
              <w:rPr>
                <w:rFonts w:hint="eastAsia" w:ascii="宋体" w:hAnsi="宋体" w:cs="宋体"/>
                <w:b w:val="0"/>
                <w:bCs w:val="0"/>
                <w:sz w:val="21"/>
                <w:szCs w:val="21"/>
              </w:rPr>
            </w:pPr>
            <w:r>
              <w:rPr>
                <w:rFonts w:hint="eastAsia" w:ascii="宋体" w:hAnsi="宋体" w:cs="宋体"/>
                <w:b w:val="0"/>
                <w:bCs w:val="0"/>
                <w:sz w:val="21"/>
                <w:szCs w:val="21"/>
              </w:rPr>
              <w:t>触控一体机</w:t>
            </w:r>
          </w:p>
          <w:p w14:paraId="54B67814">
            <w:pPr>
              <w:pStyle w:val="34"/>
              <w:spacing w:before="0" w:beforeLines="0" w:after="0" w:line="300" w:lineRule="exact"/>
              <w:ind w:firstLine="0"/>
              <w:jc w:val="center"/>
              <w:rPr>
                <w:rFonts w:hint="default" w:ascii="Times New Roman" w:hAnsi="Times New Roman" w:cs="Times New Roman" w:eastAsiaTheme="minorEastAsia"/>
                <w:color w:val="000000"/>
                <w:szCs w:val="21"/>
                <w:lang w:bidi="ar"/>
              </w:rPr>
            </w:pPr>
          </w:p>
        </w:tc>
        <w:tc>
          <w:tcPr>
            <w:tcW w:w="3878" w:type="dxa"/>
            <w:vAlign w:val="center"/>
          </w:tcPr>
          <w:p w14:paraId="4C22FBF5">
            <w:pPr>
              <w:spacing w:line="240" w:lineRule="auto"/>
              <w:ind w:firstLine="0" w:firstLineChars="0"/>
              <w:jc w:val="left"/>
              <w:rPr>
                <w:rFonts w:hint="default" w:ascii="Times New Roman" w:hAnsi="Times New Roman" w:cs="Times New Roman" w:eastAsiaTheme="minorEastAsia"/>
                <w:color w:val="auto"/>
                <w:sz w:val="21"/>
                <w:szCs w:val="21"/>
                <w:lang w:bidi="ar"/>
              </w:rPr>
            </w:pPr>
            <w:r>
              <w:rPr>
                <w:rFonts w:ascii="宋体" w:hAnsi="宋体" w:cs="宋体"/>
                <w:sz w:val="21"/>
                <w:szCs w:val="21"/>
              </w:rPr>
              <w:t>★10.满足《GB 40070-2021儿童青少年学习用品近视防控卫生要求》。</w:t>
            </w:r>
          </w:p>
        </w:tc>
        <w:tc>
          <w:tcPr>
            <w:tcW w:w="752" w:type="dxa"/>
            <w:vAlign w:val="center"/>
          </w:tcPr>
          <w:p w14:paraId="51FA4443">
            <w:pPr>
              <w:pStyle w:val="34"/>
              <w:spacing w:before="0" w:beforeLines="0" w:after="0" w:line="300" w:lineRule="exact"/>
              <w:ind w:firstLine="0"/>
              <w:jc w:val="center"/>
              <w:rPr>
                <w:rFonts w:hint="default" w:ascii="Times New Roman" w:hAnsi="Times New Roman" w:cs="Times New Roman" w:eastAsiaTheme="minorEastAsia"/>
                <w:color w:val="000000"/>
                <w:szCs w:val="21"/>
                <w:lang w:bidi="ar"/>
              </w:rPr>
            </w:pPr>
          </w:p>
        </w:tc>
        <w:tc>
          <w:tcPr>
            <w:tcW w:w="1138" w:type="dxa"/>
            <w:vAlign w:val="center"/>
          </w:tcPr>
          <w:p w14:paraId="1BA9FA68">
            <w:pPr>
              <w:pStyle w:val="34"/>
              <w:spacing w:before="0" w:beforeLines="0" w:after="0" w:line="300" w:lineRule="exact"/>
              <w:ind w:firstLine="0"/>
              <w:jc w:val="center"/>
              <w:rPr>
                <w:rFonts w:hint="default" w:ascii="Times New Roman" w:hAnsi="Times New Roman" w:cs="Times New Roman" w:eastAsiaTheme="minorEastAsia"/>
                <w:color w:val="000000"/>
                <w:szCs w:val="21"/>
                <w:lang w:bidi="ar"/>
              </w:rPr>
            </w:pPr>
          </w:p>
        </w:tc>
        <w:tc>
          <w:tcPr>
            <w:tcW w:w="1264" w:type="dxa"/>
            <w:vAlign w:val="center"/>
          </w:tcPr>
          <w:p w14:paraId="0EC7EDD8">
            <w:pPr>
              <w:pStyle w:val="34"/>
              <w:spacing w:before="0" w:beforeLines="0" w:after="0" w:line="300" w:lineRule="exact"/>
              <w:ind w:firstLine="0"/>
              <w:jc w:val="center"/>
              <w:rPr>
                <w:rFonts w:hint="default" w:ascii="Times New Roman" w:hAnsi="Times New Roman" w:cs="Times New Roman" w:eastAsiaTheme="minorEastAsia"/>
                <w:color w:val="000000"/>
                <w:szCs w:val="21"/>
                <w:lang w:bidi="ar"/>
              </w:rPr>
            </w:pPr>
          </w:p>
        </w:tc>
      </w:tr>
      <w:tr w14:paraId="696319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1" w:hRule="atLeast"/>
        </w:trPr>
        <w:tc>
          <w:tcPr>
            <w:tcW w:w="741" w:type="dxa"/>
            <w:vMerge w:val="continue"/>
            <w:vAlign w:val="center"/>
          </w:tcPr>
          <w:p w14:paraId="3A84F5A1">
            <w:pPr>
              <w:pStyle w:val="34"/>
              <w:spacing w:before="0" w:beforeLines="0" w:after="0" w:line="300" w:lineRule="exact"/>
              <w:ind w:firstLine="0"/>
              <w:jc w:val="center"/>
              <w:rPr>
                <w:rFonts w:hint="eastAsia" w:ascii="Times New Roman" w:hAnsi="Times New Roman" w:cs="Times New Roman" w:eastAsiaTheme="minorEastAsia"/>
                <w:color w:val="000000"/>
                <w:szCs w:val="21"/>
                <w:lang w:val="en-US" w:eastAsia="zh-CN" w:bidi="ar"/>
              </w:rPr>
            </w:pPr>
          </w:p>
        </w:tc>
        <w:tc>
          <w:tcPr>
            <w:tcW w:w="1506" w:type="dxa"/>
            <w:vMerge w:val="continue"/>
            <w:vAlign w:val="center"/>
          </w:tcPr>
          <w:p w14:paraId="31C91C4A">
            <w:pPr>
              <w:pStyle w:val="34"/>
              <w:spacing w:before="0" w:beforeLines="0" w:after="0" w:line="300" w:lineRule="exact"/>
              <w:ind w:firstLine="0"/>
              <w:jc w:val="center"/>
              <w:rPr>
                <w:rFonts w:hint="eastAsia" w:ascii="宋体" w:hAnsi="宋体" w:cs="宋体"/>
                <w:b/>
                <w:bCs/>
                <w:sz w:val="21"/>
                <w:szCs w:val="21"/>
                <w:lang w:eastAsia="zh-CN"/>
              </w:rPr>
            </w:pPr>
          </w:p>
        </w:tc>
        <w:tc>
          <w:tcPr>
            <w:tcW w:w="3878" w:type="dxa"/>
            <w:vAlign w:val="center"/>
          </w:tcPr>
          <w:p w14:paraId="51A32679">
            <w:pPr>
              <w:spacing w:line="240" w:lineRule="auto"/>
              <w:ind w:firstLine="0" w:firstLineChars="0"/>
              <w:jc w:val="left"/>
              <w:rPr>
                <w:rFonts w:hint="default" w:ascii="Times New Roman" w:hAnsi="Times New Roman" w:cs="Times New Roman" w:eastAsiaTheme="minorEastAsia"/>
                <w:color w:val="auto"/>
                <w:sz w:val="21"/>
                <w:szCs w:val="21"/>
                <w:lang w:bidi="ar"/>
              </w:rPr>
            </w:pPr>
            <w:r>
              <w:rPr>
                <w:rFonts w:ascii="宋体" w:hAnsi="宋体" w:cs="宋体"/>
                <w:sz w:val="21"/>
                <w:szCs w:val="21"/>
              </w:rPr>
              <w:t>★20.整机通过五指抓取屏幕任意位置可调出多任务处理窗口，并对正在运行的应用进行浏览、快速切换或结束进程。</w:t>
            </w:r>
            <w:r>
              <w:rPr>
                <w:rFonts w:hint="default" w:ascii="Times New Roman" w:hAnsi="Times New Roman" w:eastAsia="宋体" w:cs="Times New Roman"/>
                <w:i w:val="0"/>
                <w:iCs w:val="0"/>
                <w:color w:val="auto"/>
                <w:sz w:val="21"/>
                <w:szCs w:val="21"/>
                <w:u w:val="none"/>
              </w:rPr>
              <w:t>（需提供得到CMA或CNAS认可的检测机构出具的检测报告）</w:t>
            </w:r>
          </w:p>
        </w:tc>
        <w:tc>
          <w:tcPr>
            <w:tcW w:w="752" w:type="dxa"/>
            <w:vAlign w:val="center"/>
          </w:tcPr>
          <w:p w14:paraId="268284F6">
            <w:pPr>
              <w:pStyle w:val="34"/>
              <w:spacing w:before="0" w:beforeLines="0" w:after="0" w:line="300" w:lineRule="exact"/>
              <w:ind w:firstLine="0"/>
              <w:jc w:val="center"/>
              <w:rPr>
                <w:rFonts w:hint="default" w:ascii="Times New Roman" w:hAnsi="Times New Roman" w:cs="Times New Roman" w:eastAsiaTheme="minorEastAsia"/>
                <w:color w:val="000000"/>
                <w:szCs w:val="21"/>
                <w:lang w:bidi="ar"/>
              </w:rPr>
            </w:pPr>
          </w:p>
        </w:tc>
        <w:tc>
          <w:tcPr>
            <w:tcW w:w="1138" w:type="dxa"/>
            <w:vAlign w:val="center"/>
          </w:tcPr>
          <w:p w14:paraId="4296561C">
            <w:pPr>
              <w:pStyle w:val="34"/>
              <w:spacing w:before="0" w:beforeLines="0" w:after="0" w:line="300" w:lineRule="exact"/>
              <w:ind w:firstLine="0"/>
              <w:jc w:val="center"/>
              <w:rPr>
                <w:rFonts w:hint="default" w:ascii="Times New Roman" w:hAnsi="Times New Roman" w:cs="Times New Roman" w:eastAsiaTheme="minorEastAsia"/>
                <w:color w:val="000000"/>
                <w:szCs w:val="21"/>
                <w:lang w:bidi="ar"/>
              </w:rPr>
            </w:pPr>
          </w:p>
        </w:tc>
        <w:tc>
          <w:tcPr>
            <w:tcW w:w="1264" w:type="dxa"/>
            <w:vAlign w:val="center"/>
          </w:tcPr>
          <w:p w14:paraId="507F4D1A">
            <w:pPr>
              <w:pStyle w:val="34"/>
              <w:spacing w:before="0" w:beforeLines="0" w:after="0" w:line="300" w:lineRule="exact"/>
              <w:ind w:firstLine="0"/>
              <w:jc w:val="center"/>
              <w:rPr>
                <w:rFonts w:hint="default" w:ascii="Times New Roman" w:hAnsi="Times New Roman" w:cs="Times New Roman" w:eastAsiaTheme="minorEastAsia"/>
                <w:color w:val="000000"/>
                <w:szCs w:val="21"/>
                <w:lang w:bidi="ar"/>
              </w:rPr>
            </w:pPr>
          </w:p>
        </w:tc>
      </w:tr>
      <w:tr w14:paraId="3BFA0D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1" w:hRule="atLeast"/>
        </w:trPr>
        <w:tc>
          <w:tcPr>
            <w:tcW w:w="741" w:type="dxa"/>
            <w:vMerge w:val="restart"/>
            <w:vAlign w:val="center"/>
          </w:tcPr>
          <w:p w14:paraId="0A8F82E0">
            <w:pPr>
              <w:pStyle w:val="34"/>
              <w:spacing w:before="0" w:beforeLines="0" w:after="0" w:line="300" w:lineRule="exact"/>
              <w:ind w:firstLine="0"/>
              <w:jc w:val="center"/>
              <w:rPr>
                <w:rFonts w:hint="default" w:ascii="Times New Roman" w:hAnsi="Times New Roman" w:cs="Times New Roman" w:eastAsiaTheme="minorEastAsia"/>
                <w:color w:val="000000"/>
                <w:szCs w:val="21"/>
                <w:lang w:val="en-US" w:eastAsia="zh-CN" w:bidi="ar"/>
              </w:rPr>
            </w:pPr>
            <w:r>
              <w:rPr>
                <w:rFonts w:hint="eastAsia" w:ascii="Times New Roman" w:hAnsi="Times New Roman" w:cs="Times New Roman" w:eastAsiaTheme="minorEastAsia"/>
                <w:color w:val="000000"/>
                <w:szCs w:val="21"/>
                <w:lang w:val="en-US" w:eastAsia="zh-CN" w:bidi="ar"/>
              </w:rPr>
              <w:t>2</w:t>
            </w:r>
          </w:p>
        </w:tc>
        <w:tc>
          <w:tcPr>
            <w:tcW w:w="1506" w:type="dxa"/>
            <w:vMerge w:val="restart"/>
            <w:vAlign w:val="center"/>
          </w:tcPr>
          <w:p w14:paraId="2B42F13F">
            <w:pPr>
              <w:pStyle w:val="34"/>
              <w:spacing w:before="0" w:beforeLines="0" w:after="0" w:line="300" w:lineRule="exact"/>
              <w:ind w:firstLine="0"/>
              <w:jc w:val="center"/>
              <w:rPr>
                <w:rFonts w:hint="eastAsia" w:ascii="宋体" w:hAnsi="宋体" w:cs="宋体"/>
                <w:b/>
                <w:bCs/>
                <w:sz w:val="21"/>
                <w:szCs w:val="21"/>
                <w:lang w:val="en-US" w:eastAsia="zh-CN"/>
              </w:rPr>
            </w:pPr>
            <w:r>
              <w:rPr>
                <w:rFonts w:hint="eastAsia" w:ascii="宋体" w:hAnsi="宋体" w:cs="宋体"/>
                <w:b/>
                <w:bCs/>
                <w:sz w:val="21"/>
                <w:szCs w:val="21"/>
                <w:lang w:val="en-US" w:eastAsia="zh-CN"/>
              </w:rPr>
              <w:t>光能黑板</w:t>
            </w:r>
          </w:p>
          <w:p w14:paraId="384B8CED">
            <w:pPr>
              <w:pStyle w:val="34"/>
              <w:spacing w:before="0" w:beforeLines="0" w:after="0" w:line="300" w:lineRule="exact"/>
              <w:ind w:firstLine="0"/>
              <w:jc w:val="center"/>
              <w:rPr>
                <w:rFonts w:hint="default" w:ascii="宋体" w:hAnsi="宋体" w:cs="宋体"/>
                <w:b/>
                <w:bCs/>
                <w:sz w:val="21"/>
                <w:szCs w:val="21"/>
                <w:lang w:val="en-US" w:eastAsia="zh-CN"/>
              </w:rPr>
            </w:pPr>
            <w:r>
              <w:rPr>
                <w:rFonts w:hint="eastAsia" w:ascii="宋体" w:hAnsi="宋体" w:cs="宋体"/>
                <w:b/>
                <w:bCs/>
                <w:sz w:val="21"/>
                <w:szCs w:val="21"/>
                <w:lang w:eastAsia="zh-CN"/>
              </w:rPr>
              <w:t>（</w:t>
            </w:r>
            <w:r>
              <w:rPr>
                <w:rFonts w:hint="eastAsia" w:ascii="宋体" w:hAnsi="宋体" w:cs="宋体"/>
                <w:b/>
                <w:bCs/>
                <w:sz w:val="21"/>
                <w:szCs w:val="21"/>
                <w:lang w:val="en-US" w:eastAsia="zh-CN"/>
              </w:rPr>
              <w:t>核心产品</w:t>
            </w:r>
            <w:r>
              <w:rPr>
                <w:rFonts w:hint="eastAsia" w:ascii="宋体" w:hAnsi="宋体" w:cs="宋体"/>
                <w:b/>
                <w:bCs/>
                <w:sz w:val="21"/>
                <w:szCs w:val="21"/>
                <w:lang w:eastAsia="zh-CN"/>
              </w:rPr>
              <w:t>）</w:t>
            </w:r>
          </w:p>
        </w:tc>
        <w:tc>
          <w:tcPr>
            <w:tcW w:w="3878" w:type="dxa"/>
            <w:vAlign w:val="center"/>
          </w:tcPr>
          <w:p w14:paraId="7C1D61EF">
            <w:pPr>
              <w:spacing w:line="240" w:lineRule="auto"/>
              <w:ind w:firstLine="0" w:firstLineChars="0"/>
              <w:rPr>
                <w:rFonts w:ascii="宋体" w:hAnsi="宋体" w:cs="宋体"/>
                <w:sz w:val="21"/>
                <w:szCs w:val="21"/>
              </w:rPr>
            </w:pPr>
            <w:r>
              <w:rPr>
                <w:rFonts w:hint="eastAsia" w:ascii="宋体" w:hAnsi="宋体"/>
                <w:sz w:val="21"/>
                <w:szCs w:val="21"/>
              </w:rPr>
              <w:t>★3</w:t>
            </w:r>
            <w:r>
              <w:rPr>
                <w:rFonts w:ascii="宋体" w:hAnsi="宋体"/>
                <w:sz w:val="21"/>
                <w:szCs w:val="21"/>
              </w:rPr>
              <w:t>、</w:t>
            </w:r>
            <w:r>
              <w:rPr>
                <w:rFonts w:hint="eastAsia" w:ascii="宋体" w:hAnsi="宋体"/>
                <w:sz w:val="21"/>
                <w:szCs w:val="21"/>
              </w:rPr>
              <w:t>依靠反射外界自然光线，显示绿色字迹，无背光，</w:t>
            </w:r>
            <w:r>
              <w:rPr>
                <w:rFonts w:ascii="宋体" w:hAnsi="宋体"/>
                <w:sz w:val="21"/>
                <w:szCs w:val="21"/>
              </w:rPr>
              <w:t>长时间观看眼睛不易疲劳，呵护视力</w:t>
            </w:r>
            <w:r>
              <w:rPr>
                <w:rFonts w:hint="eastAsia" w:ascii="宋体" w:hAnsi="宋体"/>
                <w:sz w:val="21"/>
                <w:szCs w:val="21"/>
              </w:rPr>
              <w:t>。书写笔迹</w:t>
            </w:r>
            <w:r>
              <w:rPr>
                <w:rFonts w:ascii="宋体" w:hAnsi="宋体"/>
                <w:sz w:val="21"/>
                <w:szCs w:val="21"/>
              </w:rPr>
              <w:t>可视距离40米</w:t>
            </w:r>
            <w:r>
              <w:rPr>
                <w:rFonts w:hint="eastAsia" w:ascii="宋体" w:hAnsi="宋体"/>
                <w:sz w:val="21"/>
                <w:szCs w:val="21"/>
              </w:rPr>
              <w:t>，可视角度≥1</w:t>
            </w:r>
            <w:r>
              <w:rPr>
                <w:rFonts w:ascii="宋体" w:hAnsi="宋体"/>
                <w:sz w:val="21"/>
                <w:szCs w:val="21"/>
              </w:rPr>
              <w:t>45</w:t>
            </w:r>
            <w:r>
              <w:rPr>
                <w:rFonts w:hint="eastAsia" w:ascii="宋体" w:hAnsi="宋体"/>
                <w:sz w:val="21"/>
                <w:szCs w:val="21"/>
              </w:rPr>
              <w:t>°，对比度6</w:t>
            </w:r>
            <w:r>
              <w:rPr>
                <w:rFonts w:ascii="宋体" w:hAnsi="宋体"/>
                <w:sz w:val="21"/>
                <w:szCs w:val="21"/>
              </w:rPr>
              <w:t>80</w:t>
            </w:r>
            <w:r>
              <w:rPr>
                <w:rFonts w:hint="eastAsia" w:ascii="宋体" w:hAnsi="宋体"/>
                <w:sz w:val="21"/>
                <w:szCs w:val="21"/>
              </w:rPr>
              <w:t>:1。</w:t>
            </w:r>
            <w:r>
              <w:rPr>
                <w:rFonts w:hint="default" w:ascii="Times New Roman" w:hAnsi="Times New Roman" w:eastAsia="宋体" w:cs="Times New Roman"/>
                <w:i w:val="0"/>
                <w:iCs w:val="0"/>
                <w:color w:val="auto"/>
                <w:sz w:val="21"/>
                <w:szCs w:val="21"/>
                <w:u w:val="none"/>
              </w:rPr>
              <w:t>（需提供得到CMA或CNAS认可的检测机构出具的检测报告）</w:t>
            </w:r>
          </w:p>
        </w:tc>
        <w:tc>
          <w:tcPr>
            <w:tcW w:w="752" w:type="dxa"/>
            <w:vAlign w:val="center"/>
          </w:tcPr>
          <w:p w14:paraId="75171A73">
            <w:pPr>
              <w:pStyle w:val="34"/>
              <w:spacing w:before="0" w:beforeLines="0" w:after="0" w:line="300" w:lineRule="exact"/>
              <w:ind w:firstLine="0"/>
              <w:jc w:val="center"/>
              <w:rPr>
                <w:rFonts w:hint="default" w:ascii="Times New Roman" w:hAnsi="Times New Roman" w:cs="Times New Roman" w:eastAsiaTheme="minorEastAsia"/>
                <w:color w:val="000000"/>
                <w:szCs w:val="21"/>
                <w:lang w:bidi="ar"/>
              </w:rPr>
            </w:pPr>
          </w:p>
        </w:tc>
        <w:tc>
          <w:tcPr>
            <w:tcW w:w="1138" w:type="dxa"/>
            <w:vAlign w:val="center"/>
          </w:tcPr>
          <w:p w14:paraId="0989C5F4">
            <w:pPr>
              <w:pStyle w:val="34"/>
              <w:spacing w:before="0" w:beforeLines="0" w:after="0" w:line="300" w:lineRule="exact"/>
              <w:ind w:firstLine="0"/>
              <w:jc w:val="center"/>
              <w:rPr>
                <w:rFonts w:hint="default" w:ascii="Times New Roman" w:hAnsi="Times New Roman" w:cs="Times New Roman" w:eastAsiaTheme="minorEastAsia"/>
                <w:color w:val="000000"/>
                <w:szCs w:val="21"/>
                <w:lang w:bidi="ar"/>
              </w:rPr>
            </w:pPr>
          </w:p>
        </w:tc>
        <w:tc>
          <w:tcPr>
            <w:tcW w:w="1264" w:type="dxa"/>
            <w:vAlign w:val="center"/>
          </w:tcPr>
          <w:p w14:paraId="7CC8A777">
            <w:pPr>
              <w:pStyle w:val="34"/>
              <w:spacing w:before="0" w:beforeLines="0" w:after="0" w:line="300" w:lineRule="exact"/>
              <w:ind w:firstLine="0"/>
              <w:jc w:val="center"/>
              <w:rPr>
                <w:rFonts w:hint="default" w:ascii="Times New Roman" w:hAnsi="Times New Roman" w:cs="Times New Roman" w:eastAsiaTheme="minorEastAsia"/>
                <w:color w:val="000000"/>
                <w:szCs w:val="21"/>
                <w:lang w:bidi="ar"/>
              </w:rPr>
            </w:pPr>
          </w:p>
        </w:tc>
      </w:tr>
      <w:tr w14:paraId="3C258A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1" w:hRule="atLeast"/>
        </w:trPr>
        <w:tc>
          <w:tcPr>
            <w:tcW w:w="741" w:type="dxa"/>
            <w:vMerge w:val="continue"/>
            <w:vAlign w:val="center"/>
          </w:tcPr>
          <w:p w14:paraId="3410E44F">
            <w:pPr>
              <w:pStyle w:val="34"/>
              <w:spacing w:before="0" w:beforeLines="0" w:after="0" w:line="300" w:lineRule="exact"/>
              <w:ind w:firstLine="0"/>
              <w:jc w:val="center"/>
              <w:rPr>
                <w:rFonts w:hint="eastAsia" w:ascii="Times New Roman" w:hAnsi="Times New Roman" w:cs="Times New Roman" w:eastAsiaTheme="minorEastAsia"/>
                <w:color w:val="000000"/>
                <w:szCs w:val="21"/>
                <w:lang w:val="en-US" w:eastAsia="zh-CN" w:bidi="ar"/>
              </w:rPr>
            </w:pPr>
          </w:p>
        </w:tc>
        <w:tc>
          <w:tcPr>
            <w:tcW w:w="1506" w:type="dxa"/>
            <w:vMerge w:val="continue"/>
            <w:vAlign w:val="center"/>
          </w:tcPr>
          <w:p w14:paraId="38A858CB">
            <w:pPr>
              <w:pStyle w:val="34"/>
              <w:spacing w:before="0" w:beforeLines="0" w:after="0" w:line="300" w:lineRule="exact"/>
              <w:ind w:firstLine="0"/>
              <w:jc w:val="center"/>
              <w:rPr>
                <w:rFonts w:hint="eastAsia" w:ascii="宋体" w:hAnsi="宋体" w:cs="宋体"/>
                <w:b/>
                <w:bCs/>
                <w:sz w:val="21"/>
                <w:szCs w:val="21"/>
                <w:lang w:eastAsia="zh-CN"/>
              </w:rPr>
            </w:pPr>
          </w:p>
        </w:tc>
        <w:tc>
          <w:tcPr>
            <w:tcW w:w="3878" w:type="dxa"/>
            <w:vAlign w:val="center"/>
          </w:tcPr>
          <w:p w14:paraId="7C9DFEA5">
            <w:pPr>
              <w:spacing w:line="240" w:lineRule="auto"/>
              <w:ind w:firstLine="0" w:firstLineChars="0"/>
              <w:rPr>
                <w:rFonts w:ascii="宋体" w:hAnsi="宋体" w:cs="宋体"/>
                <w:sz w:val="21"/>
                <w:szCs w:val="21"/>
              </w:rPr>
            </w:pPr>
            <w:r>
              <w:rPr>
                <w:rFonts w:hint="eastAsia" w:ascii="宋体" w:hAnsi="宋体"/>
                <w:sz w:val="21"/>
                <w:szCs w:val="21"/>
              </w:rPr>
              <w:t>★</w:t>
            </w:r>
            <w:r>
              <w:rPr>
                <w:rFonts w:ascii="宋体" w:hAnsi="宋体"/>
                <w:sz w:val="21"/>
                <w:szCs w:val="21"/>
              </w:rPr>
              <w:t>4</w:t>
            </w:r>
            <w:r>
              <w:rPr>
                <w:rFonts w:hint="eastAsia" w:ascii="宋体" w:hAnsi="宋体"/>
                <w:sz w:val="21"/>
                <w:szCs w:val="21"/>
              </w:rPr>
              <w:t>、光能黑板应避免眩光，光泽度不高于2</w:t>
            </w:r>
            <w:r>
              <w:rPr>
                <w:rFonts w:ascii="宋体" w:hAnsi="宋体"/>
                <w:sz w:val="21"/>
                <w:szCs w:val="21"/>
              </w:rPr>
              <w:t>6</w:t>
            </w:r>
            <w:r>
              <w:rPr>
                <w:rFonts w:hint="eastAsia" w:ascii="宋体" w:hAnsi="宋体"/>
                <w:sz w:val="21"/>
                <w:szCs w:val="21"/>
              </w:rPr>
              <w:t>，透光率不低于8</w:t>
            </w:r>
            <w:r>
              <w:rPr>
                <w:rFonts w:ascii="宋体" w:hAnsi="宋体"/>
                <w:sz w:val="21"/>
                <w:szCs w:val="21"/>
              </w:rPr>
              <w:t>7</w:t>
            </w:r>
            <w:r>
              <w:rPr>
                <w:rFonts w:hint="eastAsia" w:ascii="宋体" w:hAnsi="宋体"/>
                <w:sz w:val="21"/>
                <w:szCs w:val="21"/>
              </w:rPr>
              <w:t>%，雾度不高于</w:t>
            </w:r>
            <w:r>
              <w:rPr>
                <w:rFonts w:ascii="宋体" w:hAnsi="宋体"/>
                <w:sz w:val="21"/>
                <w:szCs w:val="21"/>
              </w:rPr>
              <w:t>40</w:t>
            </w:r>
            <w:r>
              <w:rPr>
                <w:rFonts w:hint="eastAsia" w:ascii="宋体" w:hAnsi="宋体"/>
                <w:sz w:val="21"/>
                <w:szCs w:val="21"/>
              </w:rPr>
              <w:t>%。</w:t>
            </w:r>
            <w:r>
              <w:rPr>
                <w:rFonts w:hint="default" w:ascii="Times New Roman" w:hAnsi="Times New Roman" w:eastAsia="宋体" w:cs="Times New Roman"/>
                <w:i w:val="0"/>
                <w:iCs w:val="0"/>
                <w:color w:val="auto"/>
                <w:sz w:val="21"/>
                <w:szCs w:val="21"/>
                <w:u w:val="none"/>
              </w:rPr>
              <w:t>（需提供得到CMA或CNAS认可的检测机构出具的检测报告）</w:t>
            </w:r>
          </w:p>
        </w:tc>
        <w:tc>
          <w:tcPr>
            <w:tcW w:w="752" w:type="dxa"/>
            <w:vAlign w:val="center"/>
          </w:tcPr>
          <w:p w14:paraId="667B1844">
            <w:pPr>
              <w:pStyle w:val="34"/>
              <w:spacing w:before="0" w:beforeLines="0" w:after="0" w:line="300" w:lineRule="exact"/>
              <w:ind w:firstLine="0"/>
              <w:jc w:val="center"/>
              <w:rPr>
                <w:rFonts w:hint="default" w:ascii="Times New Roman" w:hAnsi="Times New Roman" w:cs="Times New Roman" w:eastAsiaTheme="minorEastAsia"/>
                <w:color w:val="000000"/>
                <w:szCs w:val="21"/>
                <w:lang w:bidi="ar"/>
              </w:rPr>
            </w:pPr>
          </w:p>
        </w:tc>
        <w:tc>
          <w:tcPr>
            <w:tcW w:w="1138" w:type="dxa"/>
            <w:vAlign w:val="center"/>
          </w:tcPr>
          <w:p w14:paraId="7D776498">
            <w:pPr>
              <w:pStyle w:val="34"/>
              <w:spacing w:before="0" w:beforeLines="0" w:after="0" w:line="300" w:lineRule="exact"/>
              <w:ind w:firstLine="0"/>
              <w:jc w:val="center"/>
              <w:rPr>
                <w:rFonts w:hint="default" w:ascii="Times New Roman" w:hAnsi="Times New Roman" w:cs="Times New Roman" w:eastAsiaTheme="minorEastAsia"/>
                <w:color w:val="000000"/>
                <w:szCs w:val="21"/>
                <w:lang w:bidi="ar"/>
              </w:rPr>
            </w:pPr>
          </w:p>
        </w:tc>
        <w:tc>
          <w:tcPr>
            <w:tcW w:w="1264" w:type="dxa"/>
            <w:vAlign w:val="center"/>
          </w:tcPr>
          <w:p w14:paraId="5A007B0E">
            <w:pPr>
              <w:pStyle w:val="34"/>
              <w:spacing w:before="0" w:beforeLines="0" w:after="0" w:line="300" w:lineRule="exact"/>
              <w:ind w:firstLine="0"/>
              <w:jc w:val="center"/>
              <w:rPr>
                <w:rFonts w:hint="default" w:ascii="Times New Roman" w:hAnsi="Times New Roman" w:cs="Times New Roman" w:eastAsiaTheme="minorEastAsia"/>
                <w:color w:val="000000"/>
                <w:szCs w:val="21"/>
                <w:lang w:bidi="ar"/>
              </w:rPr>
            </w:pPr>
          </w:p>
        </w:tc>
      </w:tr>
      <w:tr w14:paraId="543972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1" w:hRule="atLeast"/>
        </w:trPr>
        <w:tc>
          <w:tcPr>
            <w:tcW w:w="741" w:type="dxa"/>
            <w:vMerge w:val="continue"/>
            <w:vAlign w:val="center"/>
          </w:tcPr>
          <w:p w14:paraId="7DB33A25">
            <w:pPr>
              <w:pStyle w:val="34"/>
              <w:spacing w:before="0" w:beforeLines="0" w:after="0" w:line="300" w:lineRule="exact"/>
              <w:ind w:firstLine="0"/>
              <w:jc w:val="center"/>
              <w:rPr>
                <w:rFonts w:hint="eastAsia" w:ascii="Times New Roman" w:hAnsi="Times New Roman" w:cs="Times New Roman" w:eastAsiaTheme="minorEastAsia"/>
                <w:color w:val="000000"/>
                <w:szCs w:val="21"/>
                <w:lang w:val="en-US" w:eastAsia="zh-CN" w:bidi="ar"/>
              </w:rPr>
            </w:pPr>
          </w:p>
        </w:tc>
        <w:tc>
          <w:tcPr>
            <w:tcW w:w="1506" w:type="dxa"/>
            <w:vMerge w:val="continue"/>
            <w:vAlign w:val="center"/>
          </w:tcPr>
          <w:p w14:paraId="2CE50305">
            <w:pPr>
              <w:pStyle w:val="34"/>
              <w:spacing w:before="0" w:beforeLines="0" w:after="0" w:line="300" w:lineRule="exact"/>
              <w:ind w:firstLine="0"/>
              <w:jc w:val="center"/>
              <w:rPr>
                <w:rFonts w:hint="eastAsia" w:ascii="宋体" w:hAnsi="宋体" w:cs="宋体"/>
                <w:b/>
                <w:bCs/>
                <w:sz w:val="21"/>
                <w:szCs w:val="21"/>
                <w:lang w:eastAsia="zh-CN"/>
              </w:rPr>
            </w:pPr>
          </w:p>
        </w:tc>
        <w:tc>
          <w:tcPr>
            <w:tcW w:w="3878" w:type="dxa"/>
            <w:vAlign w:val="center"/>
          </w:tcPr>
          <w:p w14:paraId="73256C9C">
            <w:pPr>
              <w:numPr>
                <w:ilvl w:val="0"/>
                <w:numId w:val="0"/>
              </w:numPr>
              <w:spacing w:line="240" w:lineRule="auto"/>
              <w:rPr>
                <w:rFonts w:hint="eastAsia" w:ascii="宋体" w:hAnsi="宋体"/>
                <w:sz w:val="21"/>
                <w:szCs w:val="21"/>
              </w:rPr>
            </w:pPr>
            <w:r>
              <w:rPr>
                <w:rFonts w:hint="eastAsia" w:ascii="宋体" w:hAnsi="宋体"/>
                <w:sz w:val="21"/>
                <w:szCs w:val="21"/>
              </w:rPr>
              <w:t>★6</w:t>
            </w:r>
            <w:r>
              <w:rPr>
                <w:rFonts w:ascii="宋体" w:hAnsi="宋体"/>
                <w:sz w:val="21"/>
                <w:szCs w:val="21"/>
              </w:rPr>
              <w:t>、局部擦除：可使用板擦和手势对错误字迹进行局部擦除</w:t>
            </w:r>
            <w:r>
              <w:rPr>
                <w:rFonts w:hint="eastAsia" w:ascii="宋体" w:hAnsi="宋体"/>
                <w:sz w:val="21"/>
                <w:szCs w:val="21"/>
              </w:rPr>
              <w:t>，擦除精度小于</w:t>
            </w:r>
            <w:r>
              <w:rPr>
                <w:rFonts w:ascii="宋体" w:hAnsi="宋体"/>
                <w:sz w:val="21"/>
                <w:szCs w:val="21"/>
              </w:rPr>
              <w:t>10</w:t>
            </w:r>
            <w:r>
              <w:rPr>
                <w:rFonts w:hint="eastAsia" w:ascii="宋体" w:hAnsi="宋体"/>
                <w:sz w:val="21"/>
                <w:szCs w:val="21"/>
              </w:rPr>
              <w:t>mm</w:t>
            </w:r>
            <w:r>
              <w:rPr>
                <w:rFonts w:ascii="宋体" w:hAnsi="宋体"/>
                <w:sz w:val="21"/>
                <w:szCs w:val="21"/>
              </w:rPr>
              <w:t>*10m</w:t>
            </w:r>
            <w:r>
              <w:rPr>
                <w:rFonts w:hint="eastAsia" w:ascii="宋体" w:hAnsi="宋体"/>
                <w:sz w:val="21"/>
                <w:szCs w:val="21"/>
              </w:rPr>
              <w:t>m，擦除延时＜6</w:t>
            </w:r>
            <w:r>
              <w:rPr>
                <w:rFonts w:ascii="宋体" w:hAnsi="宋体"/>
                <w:sz w:val="21"/>
                <w:szCs w:val="21"/>
              </w:rPr>
              <w:t>0ms</w:t>
            </w:r>
            <w:r>
              <w:rPr>
                <w:rFonts w:hint="eastAsia" w:ascii="宋体" w:hAnsi="宋体"/>
                <w:sz w:val="21"/>
                <w:szCs w:val="21"/>
              </w:rPr>
              <w:t>。</w:t>
            </w:r>
          </w:p>
          <w:p w14:paraId="179D5154">
            <w:pPr>
              <w:numPr>
                <w:ilvl w:val="0"/>
                <w:numId w:val="0"/>
              </w:numPr>
              <w:spacing w:line="240" w:lineRule="auto"/>
              <w:rPr>
                <w:rFonts w:ascii="宋体" w:hAnsi="宋体" w:cs="宋体"/>
                <w:sz w:val="21"/>
                <w:szCs w:val="21"/>
              </w:rPr>
            </w:pPr>
            <w:r>
              <w:rPr>
                <w:rFonts w:hint="default" w:ascii="Times New Roman" w:hAnsi="Times New Roman" w:eastAsia="宋体" w:cs="Times New Roman"/>
                <w:i w:val="0"/>
                <w:iCs w:val="0"/>
                <w:color w:val="auto"/>
                <w:sz w:val="21"/>
                <w:szCs w:val="21"/>
                <w:u w:val="none"/>
              </w:rPr>
              <w:t>（需提供得到CMA或CNAS认可的检测机构出具的检测报告）</w:t>
            </w:r>
          </w:p>
        </w:tc>
        <w:tc>
          <w:tcPr>
            <w:tcW w:w="752" w:type="dxa"/>
            <w:vAlign w:val="center"/>
          </w:tcPr>
          <w:p w14:paraId="77E95982">
            <w:pPr>
              <w:pStyle w:val="34"/>
              <w:spacing w:before="0" w:beforeLines="0" w:after="0" w:line="300" w:lineRule="exact"/>
              <w:ind w:firstLine="0"/>
              <w:jc w:val="center"/>
              <w:rPr>
                <w:rFonts w:hint="default" w:ascii="Times New Roman" w:hAnsi="Times New Roman" w:cs="Times New Roman" w:eastAsiaTheme="minorEastAsia"/>
                <w:color w:val="000000"/>
                <w:szCs w:val="21"/>
                <w:lang w:bidi="ar"/>
              </w:rPr>
            </w:pPr>
          </w:p>
        </w:tc>
        <w:tc>
          <w:tcPr>
            <w:tcW w:w="1138" w:type="dxa"/>
            <w:vAlign w:val="center"/>
          </w:tcPr>
          <w:p w14:paraId="1F0B575C">
            <w:pPr>
              <w:pStyle w:val="34"/>
              <w:spacing w:before="0" w:beforeLines="0" w:after="0" w:line="300" w:lineRule="exact"/>
              <w:ind w:firstLine="0"/>
              <w:jc w:val="center"/>
              <w:rPr>
                <w:rFonts w:hint="default" w:ascii="Times New Roman" w:hAnsi="Times New Roman" w:cs="Times New Roman" w:eastAsiaTheme="minorEastAsia"/>
                <w:color w:val="000000"/>
                <w:szCs w:val="21"/>
                <w:lang w:bidi="ar"/>
              </w:rPr>
            </w:pPr>
          </w:p>
        </w:tc>
        <w:tc>
          <w:tcPr>
            <w:tcW w:w="1264" w:type="dxa"/>
            <w:vAlign w:val="center"/>
          </w:tcPr>
          <w:p w14:paraId="71C11148">
            <w:pPr>
              <w:pStyle w:val="34"/>
              <w:spacing w:before="0" w:beforeLines="0" w:after="0" w:line="300" w:lineRule="exact"/>
              <w:ind w:firstLine="0"/>
              <w:jc w:val="center"/>
              <w:rPr>
                <w:rFonts w:hint="default" w:ascii="Times New Roman" w:hAnsi="Times New Roman" w:cs="Times New Roman" w:eastAsiaTheme="minorEastAsia"/>
                <w:color w:val="000000"/>
                <w:szCs w:val="21"/>
                <w:lang w:bidi="ar"/>
              </w:rPr>
            </w:pPr>
          </w:p>
        </w:tc>
      </w:tr>
      <w:tr w14:paraId="78639A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1" w:hRule="atLeast"/>
        </w:trPr>
        <w:tc>
          <w:tcPr>
            <w:tcW w:w="741" w:type="dxa"/>
            <w:vMerge w:val="continue"/>
            <w:vAlign w:val="center"/>
          </w:tcPr>
          <w:p w14:paraId="41F6075E">
            <w:pPr>
              <w:pStyle w:val="34"/>
              <w:spacing w:before="0" w:beforeLines="0" w:after="0" w:line="300" w:lineRule="exact"/>
              <w:ind w:firstLine="0"/>
              <w:jc w:val="center"/>
              <w:rPr>
                <w:rFonts w:hint="eastAsia" w:ascii="Times New Roman" w:hAnsi="Times New Roman" w:cs="Times New Roman" w:eastAsiaTheme="minorEastAsia"/>
                <w:color w:val="000000"/>
                <w:szCs w:val="21"/>
                <w:lang w:val="en-US" w:eastAsia="zh-CN" w:bidi="ar"/>
              </w:rPr>
            </w:pPr>
          </w:p>
        </w:tc>
        <w:tc>
          <w:tcPr>
            <w:tcW w:w="1506" w:type="dxa"/>
            <w:vMerge w:val="continue"/>
            <w:vAlign w:val="center"/>
          </w:tcPr>
          <w:p w14:paraId="16F5F437">
            <w:pPr>
              <w:pStyle w:val="34"/>
              <w:spacing w:before="0" w:beforeLines="0" w:after="0" w:line="300" w:lineRule="exact"/>
              <w:ind w:firstLine="0"/>
              <w:jc w:val="center"/>
              <w:rPr>
                <w:rFonts w:hint="eastAsia" w:ascii="宋体" w:hAnsi="宋体" w:cs="宋体"/>
                <w:b/>
                <w:bCs/>
                <w:sz w:val="21"/>
                <w:szCs w:val="21"/>
                <w:lang w:eastAsia="zh-CN"/>
              </w:rPr>
            </w:pPr>
          </w:p>
        </w:tc>
        <w:tc>
          <w:tcPr>
            <w:tcW w:w="3878" w:type="dxa"/>
            <w:vAlign w:val="center"/>
          </w:tcPr>
          <w:p w14:paraId="21B67F77">
            <w:pPr>
              <w:spacing w:line="240" w:lineRule="auto"/>
              <w:ind w:firstLine="0" w:firstLineChars="0"/>
              <w:jc w:val="left"/>
              <w:rPr>
                <w:rFonts w:ascii="宋体" w:hAnsi="宋体" w:cs="宋体"/>
                <w:sz w:val="21"/>
                <w:szCs w:val="21"/>
              </w:rPr>
            </w:pPr>
            <w:r>
              <w:rPr>
                <w:rFonts w:hint="eastAsia" w:ascii="宋体" w:hAnsi="宋体"/>
                <w:sz w:val="21"/>
                <w:szCs w:val="21"/>
              </w:rPr>
              <w:t>★</w:t>
            </w:r>
            <w:r>
              <w:rPr>
                <w:rFonts w:ascii="宋体" w:hAnsi="宋体"/>
                <w:sz w:val="21"/>
                <w:szCs w:val="21"/>
              </w:rPr>
              <w:t>7、</w:t>
            </w:r>
            <w:r>
              <w:rPr>
                <w:rFonts w:hint="eastAsia" w:ascii="宋体" w:hAnsi="宋体"/>
                <w:sz w:val="21"/>
                <w:szCs w:val="21"/>
              </w:rPr>
              <w:t>为保证</w:t>
            </w:r>
            <w:r>
              <w:rPr>
                <w:rFonts w:ascii="宋体" w:hAnsi="宋体"/>
                <w:sz w:val="21"/>
                <w:szCs w:val="21"/>
              </w:rPr>
              <w:t>停电情况下仍可</w:t>
            </w:r>
            <w:r>
              <w:rPr>
                <w:rFonts w:hint="eastAsia" w:ascii="宋体" w:hAnsi="宋体"/>
                <w:sz w:val="21"/>
                <w:szCs w:val="21"/>
              </w:rPr>
              <w:t>正常使用，内置</w:t>
            </w:r>
            <w:r>
              <w:rPr>
                <w:rFonts w:ascii="宋体" w:hAnsi="宋体"/>
                <w:sz w:val="21"/>
                <w:szCs w:val="21"/>
              </w:rPr>
              <w:t>可拆卸18650型号</w:t>
            </w:r>
            <w:r>
              <w:rPr>
                <w:rFonts w:hint="eastAsia" w:ascii="宋体" w:hAnsi="宋体"/>
                <w:sz w:val="21"/>
                <w:szCs w:val="21"/>
              </w:rPr>
              <w:t>充电</w:t>
            </w:r>
            <w:r>
              <w:rPr>
                <w:rFonts w:ascii="宋体" w:hAnsi="宋体"/>
                <w:sz w:val="21"/>
                <w:szCs w:val="21"/>
              </w:rPr>
              <w:t>锂电池，电池容量≥2600mAh</w:t>
            </w:r>
            <w:r>
              <w:rPr>
                <w:rFonts w:hint="eastAsia" w:ascii="宋体" w:hAnsi="宋体"/>
                <w:sz w:val="21"/>
                <w:szCs w:val="21"/>
              </w:rPr>
              <w:t>，且通过电池试验</w:t>
            </w:r>
            <w:r>
              <w:rPr>
                <w:rFonts w:hint="default" w:ascii="Times New Roman" w:hAnsi="Times New Roman" w:eastAsia="宋体" w:cs="Times New Roman"/>
                <w:i w:val="0"/>
                <w:iCs w:val="0"/>
                <w:color w:val="auto"/>
                <w:sz w:val="21"/>
                <w:szCs w:val="21"/>
                <w:u w:val="none"/>
              </w:rPr>
              <w:t>（需提供得到CMA或CNAS认可的检测机构出具的检测报告）</w:t>
            </w:r>
            <w:r>
              <w:rPr>
                <w:rFonts w:hint="eastAsia" w:ascii="宋体" w:hAnsi="宋体"/>
                <w:sz w:val="21"/>
                <w:szCs w:val="21"/>
              </w:rPr>
              <w:t>。</w:t>
            </w:r>
          </w:p>
        </w:tc>
        <w:tc>
          <w:tcPr>
            <w:tcW w:w="752" w:type="dxa"/>
            <w:vAlign w:val="center"/>
          </w:tcPr>
          <w:p w14:paraId="3F5FF0B7">
            <w:pPr>
              <w:pStyle w:val="34"/>
              <w:spacing w:before="0" w:beforeLines="0" w:after="0" w:line="300" w:lineRule="exact"/>
              <w:ind w:firstLine="0"/>
              <w:jc w:val="center"/>
              <w:rPr>
                <w:rFonts w:hint="default" w:ascii="Times New Roman" w:hAnsi="Times New Roman" w:cs="Times New Roman" w:eastAsiaTheme="minorEastAsia"/>
                <w:color w:val="000000"/>
                <w:szCs w:val="21"/>
                <w:lang w:bidi="ar"/>
              </w:rPr>
            </w:pPr>
          </w:p>
        </w:tc>
        <w:tc>
          <w:tcPr>
            <w:tcW w:w="1138" w:type="dxa"/>
            <w:vAlign w:val="center"/>
          </w:tcPr>
          <w:p w14:paraId="4E7D4A16">
            <w:pPr>
              <w:pStyle w:val="34"/>
              <w:spacing w:before="0" w:beforeLines="0" w:after="0" w:line="300" w:lineRule="exact"/>
              <w:ind w:firstLine="0"/>
              <w:jc w:val="center"/>
              <w:rPr>
                <w:rFonts w:hint="default" w:ascii="Times New Roman" w:hAnsi="Times New Roman" w:cs="Times New Roman" w:eastAsiaTheme="minorEastAsia"/>
                <w:color w:val="000000"/>
                <w:szCs w:val="21"/>
                <w:lang w:bidi="ar"/>
              </w:rPr>
            </w:pPr>
          </w:p>
        </w:tc>
        <w:tc>
          <w:tcPr>
            <w:tcW w:w="1264" w:type="dxa"/>
            <w:vAlign w:val="center"/>
          </w:tcPr>
          <w:p w14:paraId="188DF27E">
            <w:pPr>
              <w:pStyle w:val="34"/>
              <w:spacing w:before="0" w:beforeLines="0" w:after="0" w:line="300" w:lineRule="exact"/>
              <w:ind w:firstLine="0"/>
              <w:jc w:val="center"/>
              <w:rPr>
                <w:rFonts w:hint="default" w:ascii="Times New Roman" w:hAnsi="Times New Roman" w:cs="Times New Roman" w:eastAsiaTheme="minorEastAsia"/>
                <w:color w:val="000000"/>
                <w:szCs w:val="21"/>
                <w:lang w:bidi="ar"/>
              </w:rPr>
            </w:pPr>
          </w:p>
        </w:tc>
      </w:tr>
      <w:tr w14:paraId="7174DE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1" w:hRule="atLeast"/>
        </w:trPr>
        <w:tc>
          <w:tcPr>
            <w:tcW w:w="741" w:type="dxa"/>
            <w:vAlign w:val="center"/>
          </w:tcPr>
          <w:p w14:paraId="3428A495">
            <w:pPr>
              <w:pStyle w:val="34"/>
              <w:spacing w:before="0" w:beforeLines="0" w:after="0" w:line="300" w:lineRule="exact"/>
              <w:ind w:firstLine="0"/>
              <w:jc w:val="center"/>
              <w:rPr>
                <w:rFonts w:hint="default" w:ascii="Times New Roman" w:hAnsi="Times New Roman" w:cs="Times New Roman" w:eastAsiaTheme="minorEastAsia"/>
                <w:color w:val="000000"/>
                <w:szCs w:val="21"/>
                <w:lang w:val="en-US" w:eastAsia="zh-CN" w:bidi="ar"/>
              </w:rPr>
            </w:pPr>
            <w:r>
              <w:rPr>
                <w:rFonts w:hint="eastAsia" w:ascii="Times New Roman" w:hAnsi="Times New Roman" w:cs="Times New Roman" w:eastAsiaTheme="minorEastAsia"/>
                <w:color w:val="000000"/>
                <w:szCs w:val="21"/>
                <w:lang w:val="en-US" w:eastAsia="zh-CN" w:bidi="ar"/>
              </w:rPr>
              <w:t>3</w:t>
            </w:r>
          </w:p>
        </w:tc>
        <w:tc>
          <w:tcPr>
            <w:tcW w:w="1506" w:type="dxa"/>
            <w:vAlign w:val="center"/>
          </w:tcPr>
          <w:p w14:paraId="0B70E37C">
            <w:pPr>
              <w:pStyle w:val="34"/>
              <w:spacing w:before="0" w:beforeLines="0" w:after="0" w:line="300" w:lineRule="exact"/>
              <w:ind w:firstLine="0"/>
              <w:jc w:val="center"/>
              <w:rPr>
                <w:rFonts w:hint="default" w:ascii="宋体" w:hAnsi="宋体" w:cs="宋体"/>
                <w:b/>
                <w:bCs/>
                <w:sz w:val="21"/>
                <w:szCs w:val="21"/>
                <w:lang w:val="en-US" w:eastAsia="zh-CN"/>
              </w:rPr>
            </w:pPr>
            <w:r>
              <w:rPr>
                <w:rFonts w:hint="eastAsia" w:ascii="宋体" w:hAnsi="宋体" w:cs="宋体"/>
                <w:b w:val="0"/>
                <w:bCs w:val="0"/>
                <w:sz w:val="21"/>
                <w:szCs w:val="21"/>
                <w:lang w:val="en-US" w:eastAsia="zh-CN"/>
              </w:rPr>
              <w:t>实物展台</w:t>
            </w:r>
          </w:p>
        </w:tc>
        <w:tc>
          <w:tcPr>
            <w:tcW w:w="3878" w:type="dxa"/>
            <w:vAlign w:val="center"/>
          </w:tcPr>
          <w:p w14:paraId="25366CEB">
            <w:pPr>
              <w:spacing w:line="240" w:lineRule="auto"/>
              <w:ind w:firstLine="0" w:firstLineChars="0"/>
              <w:jc w:val="left"/>
              <w:rPr>
                <w:rFonts w:ascii="宋体" w:hAnsi="宋体" w:cs="宋体"/>
                <w:sz w:val="21"/>
                <w:szCs w:val="21"/>
              </w:rPr>
            </w:pPr>
            <w:r>
              <w:rPr>
                <w:rFonts w:hint="eastAsia" w:ascii="宋体" w:hAnsi="宋体"/>
                <w:sz w:val="21"/>
                <w:szCs w:val="21"/>
              </w:rPr>
              <w:t>★</w:t>
            </w:r>
            <w:r>
              <w:rPr>
                <w:rFonts w:hint="eastAsia" w:ascii="宋体" w:hAnsi="宋体" w:cs="宋体"/>
                <w:sz w:val="21"/>
                <w:szCs w:val="21"/>
              </w:rPr>
              <w:t>8、所投壁挂高清展台平均无故障时间≥100000小时</w:t>
            </w:r>
            <w:r>
              <w:rPr>
                <w:rFonts w:hint="eastAsia" w:ascii="宋体" w:hAnsi="宋体" w:cs="宋体"/>
                <w:sz w:val="21"/>
                <w:szCs w:val="21"/>
                <w:lang w:eastAsia="zh-CN"/>
              </w:rPr>
              <w:t>。</w:t>
            </w:r>
          </w:p>
        </w:tc>
        <w:tc>
          <w:tcPr>
            <w:tcW w:w="752" w:type="dxa"/>
            <w:vAlign w:val="center"/>
          </w:tcPr>
          <w:p w14:paraId="73CD0F01">
            <w:pPr>
              <w:pStyle w:val="34"/>
              <w:spacing w:before="0" w:beforeLines="0" w:after="0" w:line="300" w:lineRule="exact"/>
              <w:ind w:firstLine="0"/>
              <w:jc w:val="center"/>
              <w:rPr>
                <w:rFonts w:hint="default" w:ascii="Times New Roman" w:hAnsi="Times New Roman" w:cs="Times New Roman" w:eastAsiaTheme="minorEastAsia"/>
                <w:color w:val="000000"/>
                <w:szCs w:val="21"/>
                <w:lang w:bidi="ar"/>
              </w:rPr>
            </w:pPr>
          </w:p>
        </w:tc>
        <w:tc>
          <w:tcPr>
            <w:tcW w:w="1138" w:type="dxa"/>
            <w:vAlign w:val="center"/>
          </w:tcPr>
          <w:p w14:paraId="2D87DCCC">
            <w:pPr>
              <w:pStyle w:val="34"/>
              <w:spacing w:before="0" w:beforeLines="0" w:after="0" w:line="300" w:lineRule="exact"/>
              <w:ind w:firstLine="0"/>
              <w:jc w:val="center"/>
              <w:rPr>
                <w:rFonts w:hint="default" w:ascii="Times New Roman" w:hAnsi="Times New Roman" w:cs="Times New Roman" w:eastAsiaTheme="minorEastAsia"/>
                <w:color w:val="000000"/>
                <w:szCs w:val="21"/>
                <w:lang w:bidi="ar"/>
              </w:rPr>
            </w:pPr>
          </w:p>
        </w:tc>
        <w:tc>
          <w:tcPr>
            <w:tcW w:w="1264" w:type="dxa"/>
            <w:vAlign w:val="center"/>
          </w:tcPr>
          <w:p w14:paraId="3B0F089B">
            <w:pPr>
              <w:pStyle w:val="34"/>
              <w:spacing w:before="0" w:beforeLines="0" w:after="0" w:line="300" w:lineRule="exact"/>
              <w:ind w:firstLine="0"/>
              <w:jc w:val="center"/>
              <w:rPr>
                <w:rFonts w:hint="default" w:ascii="Times New Roman" w:hAnsi="Times New Roman" w:cs="Times New Roman" w:eastAsiaTheme="minorEastAsia"/>
                <w:color w:val="000000"/>
                <w:szCs w:val="21"/>
                <w:lang w:bidi="ar"/>
              </w:rPr>
            </w:pPr>
          </w:p>
        </w:tc>
      </w:tr>
    </w:tbl>
    <w:p w14:paraId="7754EE4C">
      <w:pPr>
        <w:pStyle w:val="8"/>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注：</w:t>
      </w:r>
    </w:p>
    <w:p w14:paraId="228A12A3">
      <w:pPr>
        <w:pStyle w:val="8"/>
        <w:rPr>
          <w:rFonts w:hint="default" w:ascii="Times New Roman" w:hAnsi="Times New Roman" w:cs="Times New Roman" w:eastAsiaTheme="minorEastAsia"/>
          <w:spacing w:val="20"/>
          <w:sz w:val="21"/>
          <w:szCs w:val="21"/>
        </w:rPr>
      </w:pPr>
      <w:r>
        <w:rPr>
          <w:rFonts w:hint="default" w:ascii="Times New Roman" w:hAnsi="Times New Roman" w:cs="Times New Roman" w:eastAsiaTheme="minorEastAsia"/>
          <w:sz w:val="21"/>
          <w:szCs w:val="21"/>
        </w:rPr>
        <w:t>1.以上重要参数响应情况请各单位自行对照招标要求填写，填写是否响应的具体情况，并标清所在页码。</w:t>
      </w:r>
    </w:p>
    <w:p w14:paraId="7267EE59">
      <w:pPr>
        <w:snapToGrid w:val="0"/>
        <w:spacing w:before="50" w:after="50"/>
        <w:rPr>
          <w:rFonts w:hint="default" w:ascii="Times New Roman" w:hAnsi="Times New Roman" w:cs="Times New Roman" w:eastAsiaTheme="minorEastAsia"/>
          <w:spacing w:val="20"/>
          <w:szCs w:val="21"/>
        </w:rPr>
      </w:pPr>
      <w:r>
        <w:rPr>
          <w:rFonts w:hint="default" w:ascii="Times New Roman" w:hAnsi="Times New Roman" w:cs="Times New Roman" w:eastAsiaTheme="minorEastAsia"/>
          <w:spacing w:val="20"/>
          <w:szCs w:val="21"/>
        </w:rPr>
        <w:t>2.如文件无标明重要参数本表可不填写。</w:t>
      </w:r>
    </w:p>
    <w:p w14:paraId="1A7C3C07">
      <w:pPr>
        <w:spacing w:line="400" w:lineRule="exact"/>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法定代表人或授权代表（签字）：</w:t>
      </w:r>
    </w:p>
    <w:p w14:paraId="5D88A216">
      <w:pPr>
        <w:spacing w:line="400" w:lineRule="exact"/>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供应商名称（盖章）：</w:t>
      </w:r>
    </w:p>
    <w:p w14:paraId="1620ECC2">
      <w:pPr>
        <w:spacing w:line="400" w:lineRule="exact"/>
        <w:rPr>
          <w:rFonts w:hint="default" w:ascii="Times New Roman" w:hAnsi="Times New Roman" w:cs="Times New Roman" w:eastAsiaTheme="minorEastAsia"/>
        </w:rPr>
      </w:pPr>
      <w:r>
        <w:rPr>
          <w:rFonts w:hint="default" w:ascii="Times New Roman" w:hAnsi="Times New Roman" w:cs="Times New Roman" w:eastAsiaTheme="minorEastAsia"/>
          <w:szCs w:val="21"/>
        </w:rPr>
        <w:t>日期：年月日</w:t>
      </w:r>
    </w:p>
    <w:p w14:paraId="6BE6EF1F">
      <w:pPr>
        <w:snapToGrid w:val="0"/>
        <w:spacing w:before="50" w:after="50"/>
        <w:rPr>
          <w:rFonts w:hint="default" w:ascii="Times New Roman" w:hAnsi="Times New Roman" w:cs="Times New Roman" w:eastAsiaTheme="minorEastAsia"/>
          <w:b/>
          <w:szCs w:val="21"/>
        </w:rPr>
      </w:pPr>
    </w:p>
    <w:p w14:paraId="35BFF651">
      <w:pPr>
        <w:snapToGrid w:val="0"/>
        <w:spacing w:before="50" w:after="50"/>
        <w:rPr>
          <w:rFonts w:hint="default" w:ascii="Times New Roman" w:hAnsi="Times New Roman" w:cs="Times New Roman" w:eastAsiaTheme="minorEastAsia"/>
          <w:b/>
          <w:szCs w:val="21"/>
        </w:rPr>
      </w:pPr>
    </w:p>
    <w:p w14:paraId="4157E530">
      <w:pPr>
        <w:snapToGrid w:val="0"/>
        <w:spacing w:before="50" w:after="50"/>
        <w:rPr>
          <w:rFonts w:hint="default" w:ascii="Times New Roman" w:hAnsi="Times New Roman" w:cs="Times New Roman" w:eastAsiaTheme="minorEastAsia"/>
          <w:b/>
          <w:szCs w:val="21"/>
        </w:rPr>
      </w:pPr>
      <w:r>
        <w:rPr>
          <w:rFonts w:hint="default" w:ascii="Times New Roman" w:hAnsi="Times New Roman" w:cs="Times New Roman" w:eastAsiaTheme="minorEastAsia"/>
          <w:b/>
          <w:szCs w:val="21"/>
        </w:rPr>
        <w:t>附件：</w:t>
      </w:r>
    </w:p>
    <w:p w14:paraId="35FAC2E5">
      <w:pPr>
        <w:snapToGrid w:val="0"/>
        <w:spacing w:before="120" w:beforeLines="50" w:after="50"/>
        <w:jc w:val="center"/>
        <w:rPr>
          <w:rFonts w:hint="default" w:ascii="Times New Roman" w:hAnsi="Times New Roman" w:cs="Times New Roman" w:eastAsiaTheme="minorEastAsia"/>
          <w:b/>
          <w:sz w:val="28"/>
          <w:szCs w:val="28"/>
        </w:rPr>
      </w:pPr>
      <w:r>
        <w:rPr>
          <w:rFonts w:hint="default" w:ascii="Times New Roman" w:hAnsi="Times New Roman" w:cs="Times New Roman" w:eastAsiaTheme="minorEastAsia"/>
          <w:b/>
          <w:sz w:val="28"/>
          <w:szCs w:val="28"/>
        </w:rPr>
        <w:t>项目实施人员（主要从业人员及其技术资格）一览表</w:t>
      </w:r>
    </w:p>
    <w:p w14:paraId="550637EA">
      <w:pPr>
        <w:pStyle w:val="6"/>
        <w:snapToGrid w:val="0"/>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项目名称：项目编号：</w:t>
      </w:r>
    </w:p>
    <w:tbl>
      <w:tblPr>
        <w:tblStyle w:val="26"/>
        <w:tblW w:w="9279"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90"/>
        <w:gridCol w:w="1092"/>
        <w:gridCol w:w="1809"/>
        <w:gridCol w:w="1370"/>
        <w:gridCol w:w="1959"/>
        <w:gridCol w:w="1959"/>
      </w:tblGrid>
      <w:tr w14:paraId="4DCECE4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090" w:type="dxa"/>
            <w:tcBorders>
              <w:top w:val="single" w:color="auto" w:sz="4" w:space="0"/>
              <w:left w:val="single" w:color="auto" w:sz="4" w:space="0"/>
              <w:bottom w:val="single" w:color="auto" w:sz="4" w:space="0"/>
              <w:right w:val="single" w:color="auto" w:sz="4" w:space="0"/>
            </w:tcBorders>
            <w:vAlign w:val="center"/>
          </w:tcPr>
          <w:p w14:paraId="08F2B110">
            <w:pPr>
              <w:jc w:val="center"/>
              <w:rPr>
                <w:rFonts w:hint="default" w:ascii="Times New Roman" w:hAnsi="Times New Roman" w:cs="Times New Roman" w:eastAsiaTheme="minorEastAsia"/>
                <w:bCs/>
                <w:szCs w:val="21"/>
              </w:rPr>
            </w:pPr>
            <w:r>
              <w:rPr>
                <w:rFonts w:hint="default" w:ascii="Times New Roman" w:hAnsi="Times New Roman" w:cs="Times New Roman" w:eastAsiaTheme="minorEastAsia"/>
                <w:bCs/>
                <w:szCs w:val="21"/>
              </w:rPr>
              <w:t>姓名</w:t>
            </w:r>
          </w:p>
        </w:tc>
        <w:tc>
          <w:tcPr>
            <w:tcW w:w="1092" w:type="dxa"/>
            <w:tcBorders>
              <w:top w:val="single" w:color="auto" w:sz="4" w:space="0"/>
              <w:left w:val="single" w:color="auto" w:sz="4" w:space="0"/>
              <w:bottom w:val="single" w:color="auto" w:sz="4" w:space="0"/>
              <w:right w:val="single" w:color="auto" w:sz="4" w:space="0"/>
            </w:tcBorders>
            <w:vAlign w:val="center"/>
          </w:tcPr>
          <w:p w14:paraId="640D9BDA">
            <w:pPr>
              <w:jc w:val="center"/>
              <w:rPr>
                <w:rFonts w:hint="default" w:ascii="Times New Roman" w:hAnsi="Times New Roman" w:cs="Times New Roman" w:eastAsiaTheme="minorEastAsia"/>
                <w:bCs/>
                <w:szCs w:val="21"/>
              </w:rPr>
            </w:pPr>
            <w:r>
              <w:rPr>
                <w:rFonts w:hint="default" w:ascii="Times New Roman" w:hAnsi="Times New Roman" w:cs="Times New Roman" w:eastAsiaTheme="minorEastAsia"/>
                <w:bCs/>
                <w:szCs w:val="21"/>
              </w:rPr>
              <w:t>职务</w:t>
            </w:r>
          </w:p>
        </w:tc>
        <w:tc>
          <w:tcPr>
            <w:tcW w:w="1809" w:type="dxa"/>
            <w:tcBorders>
              <w:top w:val="single" w:color="auto" w:sz="4" w:space="0"/>
              <w:left w:val="single" w:color="auto" w:sz="4" w:space="0"/>
              <w:bottom w:val="single" w:color="auto" w:sz="4" w:space="0"/>
              <w:right w:val="single" w:color="auto" w:sz="4" w:space="0"/>
            </w:tcBorders>
            <w:vAlign w:val="center"/>
          </w:tcPr>
          <w:p w14:paraId="2639FB1E">
            <w:pPr>
              <w:jc w:val="center"/>
              <w:rPr>
                <w:rFonts w:hint="default" w:ascii="Times New Roman" w:hAnsi="Times New Roman" w:cs="Times New Roman" w:eastAsiaTheme="minorEastAsia"/>
                <w:bCs/>
                <w:szCs w:val="21"/>
              </w:rPr>
            </w:pPr>
            <w:r>
              <w:rPr>
                <w:rFonts w:hint="default" w:ascii="Times New Roman" w:hAnsi="Times New Roman" w:cs="Times New Roman" w:eastAsiaTheme="minorEastAsia"/>
                <w:bCs/>
                <w:szCs w:val="21"/>
              </w:rPr>
              <w:t>专业技</w:t>
            </w:r>
          </w:p>
          <w:p w14:paraId="761A6C1A">
            <w:pPr>
              <w:jc w:val="center"/>
              <w:rPr>
                <w:rFonts w:hint="default" w:ascii="Times New Roman" w:hAnsi="Times New Roman" w:cs="Times New Roman" w:eastAsiaTheme="minorEastAsia"/>
                <w:bCs/>
                <w:szCs w:val="21"/>
              </w:rPr>
            </w:pPr>
            <w:r>
              <w:rPr>
                <w:rFonts w:hint="default" w:ascii="Times New Roman" w:hAnsi="Times New Roman" w:cs="Times New Roman" w:eastAsiaTheme="minorEastAsia"/>
                <w:bCs/>
                <w:szCs w:val="21"/>
              </w:rPr>
              <w:t>术资格</w:t>
            </w:r>
          </w:p>
        </w:tc>
        <w:tc>
          <w:tcPr>
            <w:tcW w:w="1370" w:type="dxa"/>
            <w:tcBorders>
              <w:top w:val="single" w:color="auto" w:sz="4" w:space="0"/>
              <w:left w:val="single" w:color="auto" w:sz="4" w:space="0"/>
              <w:bottom w:val="single" w:color="auto" w:sz="4" w:space="0"/>
              <w:right w:val="single" w:color="auto" w:sz="4" w:space="0"/>
            </w:tcBorders>
            <w:vAlign w:val="center"/>
          </w:tcPr>
          <w:p w14:paraId="1C77E289">
            <w:pPr>
              <w:jc w:val="center"/>
              <w:rPr>
                <w:rFonts w:hint="default" w:ascii="Times New Roman" w:hAnsi="Times New Roman" w:cs="Times New Roman" w:eastAsiaTheme="minorEastAsia"/>
                <w:bCs/>
                <w:szCs w:val="21"/>
              </w:rPr>
            </w:pPr>
            <w:r>
              <w:rPr>
                <w:rFonts w:hint="default" w:ascii="Times New Roman" w:hAnsi="Times New Roman" w:cs="Times New Roman" w:eastAsiaTheme="minorEastAsia"/>
                <w:bCs/>
                <w:szCs w:val="21"/>
              </w:rPr>
              <w:t>证书</w:t>
            </w:r>
          </w:p>
          <w:p w14:paraId="6769E4F3">
            <w:pPr>
              <w:jc w:val="center"/>
              <w:rPr>
                <w:rFonts w:hint="default" w:ascii="Times New Roman" w:hAnsi="Times New Roman" w:cs="Times New Roman" w:eastAsiaTheme="minorEastAsia"/>
                <w:bCs/>
                <w:szCs w:val="21"/>
              </w:rPr>
            </w:pPr>
            <w:r>
              <w:rPr>
                <w:rFonts w:hint="default" w:ascii="Times New Roman" w:hAnsi="Times New Roman" w:cs="Times New Roman" w:eastAsiaTheme="minorEastAsia"/>
                <w:bCs/>
                <w:szCs w:val="21"/>
              </w:rPr>
              <w:t>编号</w:t>
            </w:r>
          </w:p>
        </w:tc>
        <w:tc>
          <w:tcPr>
            <w:tcW w:w="1959" w:type="dxa"/>
            <w:tcBorders>
              <w:top w:val="single" w:color="auto" w:sz="4" w:space="0"/>
              <w:left w:val="single" w:color="auto" w:sz="4" w:space="0"/>
              <w:bottom w:val="single" w:color="auto" w:sz="4" w:space="0"/>
              <w:right w:val="single" w:color="auto" w:sz="4" w:space="0"/>
            </w:tcBorders>
            <w:vAlign w:val="center"/>
          </w:tcPr>
          <w:p w14:paraId="2E6A9E22">
            <w:pPr>
              <w:jc w:val="center"/>
              <w:rPr>
                <w:rFonts w:hint="default" w:ascii="Times New Roman" w:hAnsi="Times New Roman" w:cs="Times New Roman" w:eastAsiaTheme="minorEastAsia"/>
                <w:bCs/>
                <w:szCs w:val="21"/>
              </w:rPr>
            </w:pPr>
            <w:r>
              <w:rPr>
                <w:rFonts w:hint="default" w:ascii="Times New Roman" w:hAnsi="Times New Roman" w:cs="Times New Roman" w:eastAsiaTheme="minorEastAsia"/>
                <w:bCs/>
                <w:szCs w:val="21"/>
              </w:rPr>
              <w:t>参加本单位工作时间</w:t>
            </w:r>
          </w:p>
        </w:tc>
        <w:tc>
          <w:tcPr>
            <w:tcW w:w="1959" w:type="dxa"/>
            <w:tcBorders>
              <w:top w:val="single" w:color="auto" w:sz="4" w:space="0"/>
              <w:left w:val="single" w:color="auto" w:sz="4" w:space="0"/>
              <w:bottom w:val="single" w:color="auto" w:sz="4" w:space="0"/>
              <w:right w:val="single" w:color="auto" w:sz="4" w:space="0"/>
            </w:tcBorders>
            <w:vAlign w:val="center"/>
          </w:tcPr>
          <w:p w14:paraId="2BCC3B7E">
            <w:pPr>
              <w:jc w:val="center"/>
              <w:rPr>
                <w:rFonts w:hint="default" w:ascii="Times New Roman" w:hAnsi="Times New Roman" w:cs="Times New Roman" w:eastAsiaTheme="minorEastAsia"/>
                <w:bCs/>
                <w:szCs w:val="21"/>
              </w:rPr>
            </w:pPr>
            <w:r>
              <w:rPr>
                <w:rFonts w:hint="default" w:ascii="Times New Roman" w:hAnsi="Times New Roman" w:cs="Times New Roman" w:eastAsiaTheme="minorEastAsia"/>
                <w:bCs/>
                <w:szCs w:val="21"/>
              </w:rPr>
              <w:t>劳动合</w:t>
            </w:r>
          </w:p>
          <w:p w14:paraId="2E0C5C10">
            <w:pPr>
              <w:jc w:val="center"/>
              <w:rPr>
                <w:rFonts w:hint="default" w:ascii="Times New Roman" w:hAnsi="Times New Roman" w:cs="Times New Roman" w:eastAsiaTheme="minorEastAsia"/>
                <w:bCs/>
                <w:szCs w:val="21"/>
              </w:rPr>
            </w:pPr>
            <w:r>
              <w:rPr>
                <w:rFonts w:hint="default" w:ascii="Times New Roman" w:hAnsi="Times New Roman" w:cs="Times New Roman" w:eastAsiaTheme="minorEastAsia"/>
                <w:bCs/>
                <w:szCs w:val="21"/>
              </w:rPr>
              <w:t>同编号</w:t>
            </w:r>
          </w:p>
        </w:tc>
      </w:tr>
      <w:tr w14:paraId="0EDDAE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090" w:type="dxa"/>
            <w:tcBorders>
              <w:top w:val="single" w:color="auto" w:sz="4" w:space="0"/>
              <w:left w:val="single" w:color="auto" w:sz="4" w:space="0"/>
              <w:bottom w:val="single" w:color="auto" w:sz="4" w:space="0"/>
              <w:right w:val="single" w:color="auto" w:sz="4" w:space="0"/>
            </w:tcBorders>
          </w:tcPr>
          <w:p w14:paraId="1B6AB81C">
            <w:pPr>
              <w:jc w:val="center"/>
              <w:rPr>
                <w:rFonts w:hint="default" w:ascii="Times New Roman" w:hAnsi="Times New Roman" w:cs="Times New Roman" w:eastAsiaTheme="minorEastAsia"/>
                <w:bCs/>
                <w:szCs w:val="21"/>
              </w:rPr>
            </w:pPr>
          </w:p>
        </w:tc>
        <w:tc>
          <w:tcPr>
            <w:tcW w:w="1092" w:type="dxa"/>
            <w:tcBorders>
              <w:top w:val="single" w:color="auto" w:sz="4" w:space="0"/>
              <w:left w:val="single" w:color="auto" w:sz="4" w:space="0"/>
              <w:bottom w:val="single" w:color="auto" w:sz="4" w:space="0"/>
              <w:right w:val="single" w:color="auto" w:sz="4" w:space="0"/>
            </w:tcBorders>
          </w:tcPr>
          <w:p w14:paraId="3707D3B8">
            <w:pPr>
              <w:jc w:val="center"/>
              <w:rPr>
                <w:rFonts w:hint="default" w:ascii="Times New Roman" w:hAnsi="Times New Roman" w:cs="Times New Roman" w:eastAsiaTheme="minorEastAsia"/>
                <w:bCs/>
                <w:szCs w:val="21"/>
              </w:rPr>
            </w:pPr>
          </w:p>
        </w:tc>
        <w:tc>
          <w:tcPr>
            <w:tcW w:w="1809" w:type="dxa"/>
            <w:tcBorders>
              <w:top w:val="single" w:color="auto" w:sz="4" w:space="0"/>
              <w:left w:val="single" w:color="auto" w:sz="4" w:space="0"/>
              <w:bottom w:val="single" w:color="auto" w:sz="4" w:space="0"/>
              <w:right w:val="single" w:color="auto" w:sz="4" w:space="0"/>
            </w:tcBorders>
          </w:tcPr>
          <w:p w14:paraId="03EA4526">
            <w:pPr>
              <w:jc w:val="center"/>
              <w:rPr>
                <w:rFonts w:hint="default" w:ascii="Times New Roman" w:hAnsi="Times New Roman" w:cs="Times New Roman" w:eastAsiaTheme="minorEastAsia"/>
                <w:bCs/>
                <w:szCs w:val="21"/>
              </w:rPr>
            </w:pPr>
          </w:p>
        </w:tc>
        <w:tc>
          <w:tcPr>
            <w:tcW w:w="1370" w:type="dxa"/>
            <w:tcBorders>
              <w:top w:val="single" w:color="auto" w:sz="4" w:space="0"/>
              <w:left w:val="single" w:color="auto" w:sz="4" w:space="0"/>
              <w:bottom w:val="single" w:color="auto" w:sz="4" w:space="0"/>
              <w:right w:val="single" w:color="auto" w:sz="4" w:space="0"/>
            </w:tcBorders>
          </w:tcPr>
          <w:p w14:paraId="039A93AA">
            <w:pPr>
              <w:jc w:val="center"/>
              <w:rPr>
                <w:rFonts w:hint="default" w:ascii="Times New Roman" w:hAnsi="Times New Roman" w:cs="Times New Roman" w:eastAsiaTheme="minorEastAsia"/>
                <w:bCs/>
                <w:szCs w:val="21"/>
              </w:rPr>
            </w:pPr>
          </w:p>
        </w:tc>
        <w:tc>
          <w:tcPr>
            <w:tcW w:w="1959" w:type="dxa"/>
            <w:tcBorders>
              <w:top w:val="single" w:color="auto" w:sz="4" w:space="0"/>
              <w:left w:val="single" w:color="auto" w:sz="4" w:space="0"/>
              <w:bottom w:val="single" w:color="auto" w:sz="4" w:space="0"/>
              <w:right w:val="single" w:color="auto" w:sz="4" w:space="0"/>
            </w:tcBorders>
          </w:tcPr>
          <w:p w14:paraId="30B3F73E">
            <w:pPr>
              <w:jc w:val="center"/>
              <w:rPr>
                <w:rFonts w:hint="default" w:ascii="Times New Roman" w:hAnsi="Times New Roman" w:cs="Times New Roman" w:eastAsiaTheme="minorEastAsia"/>
                <w:bCs/>
                <w:szCs w:val="21"/>
              </w:rPr>
            </w:pPr>
          </w:p>
        </w:tc>
        <w:tc>
          <w:tcPr>
            <w:tcW w:w="1959" w:type="dxa"/>
            <w:tcBorders>
              <w:top w:val="single" w:color="auto" w:sz="4" w:space="0"/>
              <w:left w:val="single" w:color="auto" w:sz="4" w:space="0"/>
              <w:bottom w:val="single" w:color="auto" w:sz="4" w:space="0"/>
              <w:right w:val="single" w:color="auto" w:sz="4" w:space="0"/>
            </w:tcBorders>
          </w:tcPr>
          <w:p w14:paraId="6C1DDE0B">
            <w:pPr>
              <w:jc w:val="center"/>
              <w:rPr>
                <w:rFonts w:hint="default" w:ascii="Times New Roman" w:hAnsi="Times New Roman" w:cs="Times New Roman" w:eastAsiaTheme="minorEastAsia"/>
                <w:bCs/>
                <w:szCs w:val="21"/>
              </w:rPr>
            </w:pPr>
          </w:p>
        </w:tc>
      </w:tr>
      <w:tr w14:paraId="2F5B7EE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090" w:type="dxa"/>
            <w:tcBorders>
              <w:top w:val="single" w:color="auto" w:sz="4" w:space="0"/>
              <w:left w:val="single" w:color="auto" w:sz="4" w:space="0"/>
              <w:bottom w:val="single" w:color="auto" w:sz="4" w:space="0"/>
              <w:right w:val="single" w:color="auto" w:sz="4" w:space="0"/>
            </w:tcBorders>
          </w:tcPr>
          <w:p w14:paraId="170FB66F">
            <w:pPr>
              <w:jc w:val="center"/>
              <w:rPr>
                <w:rFonts w:hint="default" w:ascii="Times New Roman" w:hAnsi="Times New Roman" w:cs="Times New Roman" w:eastAsiaTheme="minorEastAsia"/>
                <w:bCs/>
                <w:szCs w:val="21"/>
              </w:rPr>
            </w:pPr>
          </w:p>
        </w:tc>
        <w:tc>
          <w:tcPr>
            <w:tcW w:w="1092" w:type="dxa"/>
            <w:tcBorders>
              <w:top w:val="single" w:color="auto" w:sz="4" w:space="0"/>
              <w:left w:val="single" w:color="auto" w:sz="4" w:space="0"/>
              <w:bottom w:val="single" w:color="auto" w:sz="4" w:space="0"/>
              <w:right w:val="single" w:color="auto" w:sz="4" w:space="0"/>
            </w:tcBorders>
          </w:tcPr>
          <w:p w14:paraId="4B23CEC4">
            <w:pPr>
              <w:jc w:val="center"/>
              <w:rPr>
                <w:rFonts w:hint="default" w:ascii="Times New Roman" w:hAnsi="Times New Roman" w:cs="Times New Roman" w:eastAsiaTheme="minorEastAsia"/>
                <w:bCs/>
                <w:szCs w:val="21"/>
              </w:rPr>
            </w:pPr>
          </w:p>
        </w:tc>
        <w:tc>
          <w:tcPr>
            <w:tcW w:w="1809" w:type="dxa"/>
            <w:tcBorders>
              <w:top w:val="single" w:color="auto" w:sz="4" w:space="0"/>
              <w:left w:val="single" w:color="auto" w:sz="4" w:space="0"/>
              <w:bottom w:val="single" w:color="auto" w:sz="4" w:space="0"/>
              <w:right w:val="single" w:color="auto" w:sz="4" w:space="0"/>
            </w:tcBorders>
          </w:tcPr>
          <w:p w14:paraId="3F3FFE3C">
            <w:pPr>
              <w:jc w:val="center"/>
              <w:rPr>
                <w:rFonts w:hint="default" w:ascii="Times New Roman" w:hAnsi="Times New Roman" w:cs="Times New Roman" w:eastAsiaTheme="minorEastAsia"/>
                <w:bCs/>
                <w:szCs w:val="21"/>
              </w:rPr>
            </w:pPr>
          </w:p>
        </w:tc>
        <w:tc>
          <w:tcPr>
            <w:tcW w:w="1370" w:type="dxa"/>
            <w:tcBorders>
              <w:top w:val="single" w:color="auto" w:sz="4" w:space="0"/>
              <w:left w:val="single" w:color="auto" w:sz="4" w:space="0"/>
              <w:bottom w:val="single" w:color="auto" w:sz="4" w:space="0"/>
              <w:right w:val="single" w:color="auto" w:sz="4" w:space="0"/>
            </w:tcBorders>
          </w:tcPr>
          <w:p w14:paraId="471EEA95">
            <w:pPr>
              <w:jc w:val="center"/>
              <w:rPr>
                <w:rFonts w:hint="default" w:ascii="Times New Roman" w:hAnsi="Times New Roman" w:cs="Times New Roman" w:eastAsiaTheme="minorEastAsia"/>
                <w:bCs/>
                <w:szCs w:val="21"/>
              </w:rPr>
            </w:pPr>
          </w:p>
        </w:tc>
        <w:tc>
          <w:tcPr>
            <w:tcW w:w="1959" w:type="dxa"/>
            <w:tcBorders>
              <w:top w:val="single" w:color="auto" w:sz="4" w:space="0"/>
              <w:left w:val="single" w:color="auto" w:sz="4" w:space="0"/>
              <w:bottom w:val="single" w:color="auto" w:sz="4" w:space="0"/>
              <w:right w:val="single" w:color="auto" w:sz="4" w:space="0"/>
            </w:tcBorders>
          </w:tcPr>
          <w:p w14:paraId="20A2B5E8">
            <w:pPr>
              <w:jc w:val="center"/>
              <w:rPr>
                <w:rFonts w:hint="default" w:ascii="Times New Roman" w:hAnsi="Times New Roman" w:cs="Times New Roman" w:eastAsiaTheme="minorEastAsia"/>
                <w:bCs/>
                <w:szCs w:val="21"/>
              </w:rPr>
            </w:pPr>
          </w:p>
        </w:tc>
        <w:tc>
          <w:tcPr>
            <w:tcW w:w="1959" w:type="dxa"/>
            <w:tcBorders>
              <w:top w:val="single" w:color="auto" w:sz="4" w:space="0"/>
              <w:left w:val="single" w:color="auto" w:sz="4" w:space="0"/>
              <w:bottom w:val="single" w:color="auto" w:sz="4" w:space="0"/>
              <w:right w:val="single" w:color="auto" w:sz="4" w:space="0"/>
            </w:tcBorders>
          </w:tcPr>
          <w:p w14:paraId="62FA1041">
            <w:pPr>
              <w:jc w:val="center"/>
              <w:rPr>
                <w:rFonts w:hint="default" w:ascii="Times New Roman" w:hAnsi="Times New Roman" w:cs="Times New Roman" w:eastAsiaTheme="minorEastAsia"/>
                <w:bCs/>
                <w:szCs w:val="21"/>
              </w:rPr>
            </w:pPr>
          </w:p>
        </w:tc>
      </w:tr>
      <w:tr w14:paraId="6992DFC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090" w:type="dxa"/>
            <w:tcBorders>
              <w:top w:val="single" w:color="auto" w:sz="4" w:space="0"/>
              <w:left w:val="single" w:color="auto" w:sz="4" w:space="0"/>
              <w:bottom w:val="single" w:color="auto" w:sz="4" w:space="0"/>
              <w:right w:val="single" w:color="auto" w:sz="4" w:space="0"/>
            </w:tcBorders>
          </w:tcPr>
          <w:p w14:paraId="292FEDD2">
            <w:pPr>
              <w:jc w:val="center"/>
              <w:rPr>
                <w:rFonts w:hint="default" w:ascii="Times New Roman" w:hAnsi="Times New Roman" w:cs="Times New Roman" w:eastAsiaTheme="minorEastAsia"/>
                <w:bCs/>
                <w:szCs w:val="21"/>
              </w:rPr>
            </w:pPr>
          </w:p>
        </w:tc>
        <w:tc>
          <w:tcPr>
            <w:tcW w:w="1092" w:type="dxa"/>
            <w:tcBorders>
              <w:top w:val="single" w:color="auto" w:sz="4" w:space="0"/>
              <w:left w:val="single" w:color="auto" w:sz="4" w:space="0"/>
              <w:bottom w:val="single" w:color="auto" w:sz="4" w:space="0"/>
              <w:right w:val="single" w:color="auto" w:sz="4" w:space="0"/>
            </w:tcBorders>
          </w:tcPr>
          <w:p w14:paraId="37B5207C">
            <w:pPr>
              <w:jc w:val="center"/>
              <w:rPr>
                <w:rFonts w:hint="default" w:ascii="Times New Roman" w:hAnsi="Times New Roman" w:cs="Times New Roman" w:eastAsiaTheme="minorEastAsia"/>
                <w:bCs/>
                <w:szCs w:val="21"/>
              </w:rPr>
            </w:pPr>
          </w:p>
        </w:tc>
        <w:tc>
          <w:tcPr>
            <w:tcW w:w="1809" w:type="dxa"/>
            <w:tcBorders>
              <w:top w:val="single" w:color="auto" w:sz="4" w:space="0"/>
              <w:left w:val="single" w:color="auto" w:sz="4" w:space="0"/>
              <w:bottom w:val="single" w:color="auto" w:sz="4" w:space="0"/>
              <w:right w:val="single" w:color="auto" w:sz="4" w:space="0"/>
            </w:tcBorders>
          </w:tcPr>
          <w:p w14:paraId="0F54976E">
            <w:pPr>
              <w:jc w:val="center"/>
              <w:rPr>
                <w:rFonts w:hint="default" w:ascii="Times New Roman" w:hAnsi="Times New Roman" w:cs="Times New Roman" w:eastAsiaTheme="minorEastAsia"/>
                <w:bCs/>
                <w:szCs w:val="21"/>
              </w:rPr>
            </w:pPr>
          </w:p>
        </w:tc>
        <w:tc>
          <w:tcPr>
            <w:tcW w:w="1370" w:type="dxa"/>
            <w:tcBorders>
              <w:top w:val="single" w:color="auto" w:sz="4" w:space="0"/>
              <w:left w:val="single" w:color="auto" w:sz="4" w:space="0"/>
              <w:bottom w:val="single" w:color="auto" w:sz="4" w:space="0"/>
              <w:right w:val="single" w:color="auto" w:sz="4" w:space="0"/>
            </w:tcBorders>
          </w:tcPr>
          <w:p w14:paraId="3125167C">
            <w:pPr>
              <w:jc w:val="center"/>
              <w:rPr>
                <w:rFonts w:hint="default" w:ascii="Times New Roman" w:hAnsi="Times New Roman" w:cs="Times New Roman" w:eastAsiaTheme="minorEastAsia"/>
                <w:bCs/>
                <w:szCs w:val="21"/>
              </w:rPr>
            </w:pPr>
          </w:p>
        </w:tc>
        <w:tc>
          <w:tcPr>
            <w:tcW w:w="1959" w:type="dxa"/>
            <w:tcBorders>
              <w:top w:val="single" w:color="auto" w:sz="4" w:space="0"/>
              <w:left w:val="single" w:color="auto" w:sz="4" w:space="0"/>
              <w:bottom w:val="single" w:color="auto" w:sz="4" w:space="0"/>
              <w:right w:val="single" w:color="auto" w:sz="4" w:space="0"/>
            </w:tcBorders>
          </w:tcPr>
          <w:p w14:paraId="12303A46">
            <w:pPr>
              <w:jc w:val="center"/>
              <w:rPr>
                <w:rFonts w:hint="default" w:ascii="Times New Roman" w:hAnsi="Times New Roman" w:cs="Times New Roman" w:eastAsiaTheme="minorEastAsia"/>
                <w:bCs/>
                <w:szCs w:val="21"/>
              </w:rPr>
            </w:pPr>
          </w:p>
        </w:tc>
        <w:tc>
          <w:tcPr>
            <w:tcW w:w="1959" w:type="dxa"/>
            <w:tcBorders>
              <w:top w:val="single" w:color="auto" w:sz="4" w:space="0"/>
              <w:left w:val="single" w:color="auto" w:sz="4" w:space="0"/>
              <w:bottom w:val="single" w:color="auto" w:sz="4" w:space="0"/>
              <w:right w:val="single" w:color="auto" w:sz="4" w:space="0"/>
            </w:tcBorders>
          </w:tcPr>
          <w:p w14:paraId="2C13B18E">
            <w:pPr>
              <w:jc w:val="center"/>
              <w:rPr>
                <w:rFonts w:hint="default" w:ascii="Times New Roman" w:hAnsi="Times New Roman" w:cs="Times New Roman" w:eastAsiaTheme="minorEastAsia"/>
                <w:bCs/>
                <w:szCs w:val="21"/>
              </w:rPr>
            </w:pPr>
          </w:p>
        </w:tc>
      </w:tr>
      <w:tr w14:paraId="59F3976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090" w:type="dxa"/>
            <w:tcBorders>
              <w:top w:val="single" w:color="auto" w:sz="4" w:space="0"/>
              <w:left w:val="single" w:color="auto" w:sz="4" w:space="0"/>
              <w:bottom w:val="single" w:color="auto" w:sz="4" w:space="0"/>
              <w:right w:val="single" w:color="auto" w:sz="4" w:space="0"/>
            </w:tcBorders>
          </w:tcPr>
          <w:p w14:paraId="3B8BFE31">
            <w:pPr>
              <w:jc w:val="center"/>
              <w:rPr>
                <w:rFonts w:hint="default" w:ascii="Times New Roman" w:hAnsi="Times New Roman" w:cs="Times New Roman" w:eastAsiaTheme="minorEastAsia"/>
                <w:bCs/>
                <w:szCs w:val="21"/>
              </w:rPr>
            </w:pPr>
            <w:r>
              <w:rPr>
                <w:rFonts w:hint="default" w:ascii="Times New Roman" w:hAnsi="Times New Roman" w:cs="Times New Roman" w:eastAsiaTheme="minorEastAsia"/>
                <w:bCs/>
                <w:szCs w:val="21"/>
              </w:rPr>
              <w:t>......</w:t>
            </w:r>
          </w:p>
        </w:tc>
        <w:tc>
          <w:tcPr>
            <w:tcW w:w="1092" w:type="dxa"/>
            <w:tcBorders>
              <w:top w:val="single" w:color="auto" w:sz="4" w:space="0"/>
              <w:left w:val="single" w:color="auto" w:sz="4" w:space="0"/>
              <w:bottom w:val="single" w:color="auto" w:sz="4" w:space="0"/>
              <w:right w:val="single" w:color="auto" w:sz="4" w:space="0"/>
            </w:tcBorders>
          </w:tcPr>
          <w:p w14:paraId="348496DE">
            <w:pPr>
              <w:jc w:val="center"/>
              <w:rPr>
                <w:rFonts w:hint="default" w:ascii="Times New Roman" w:hAnsi="Times New Roman" w:cs="Times New Roman" w:eastAsiaTheme="minorEastAsia"/>
                <w:bCs/>
                <w:szCs w:val="21"/>
              </w:rPr>
            </w:pPr>
          </w:p>
        </w:tc>
        <w:tc>
          <w:tcPr>
            <w:tcW w:w="1809" w:type="dxa"/>
            <w:tcBorders>
              <w:top w:val="single" w:color="auto" w:sz="4" w:space="0"/>
              <w:left w:val="single" w:color="auto" w:sz="4" w:space="0"/>
              <w:bottom w:val="single" w:color="auto" w:sz="4" w:space="0"/>
              <w:right w:val="single" w:color="auto" w:sz="4" w:space="0"/>
            </w:tcBorders>
          </w:tcPr>
          <w:p w14:paraId="076DA25E">
            <w:pPr>
              <w:jc w:val="center"/>
              <w:rPr>
                <w:rFonts w:hint="default" w:ascii="Times New Roman" w:hAnsi="Times New Roman" w:cs="Times New Roman" w:eastAsiaTheme="minorEastAsia"/>
                <w:bCs/>
                <w:szCs w:val="21"/>
              </w:rPr>
            </w:pPr>
          </w:p>
        </w:tc>
        <w:tc>
          <w:tcPr>
            <w:tcW w:w="1370" w:type="dxa"/>
            <w:tcBorders>
              <w:top w:val="single" w:color="auto" w:sz="4" w:space="0"/>
              <w:left w:val="single" w:color="auto" w:sz="4" w:space="0"/>
              <w:bottom w:val="single" w:color="auto" w:sz="4" w:space="0"/>
              <w:right w:val="single" w:color="auto" w:sz="4" w:space="0"/>
            </w:tcBorders>
          </w:tcPr>
          <w:p w14:paraId="04E0C952">
            <w:pPr>
              <w:jc w:val="center"/>
              <w:rPr>
                <w:rFonts w:hint="default" w:ascii="Times New Roman" w:hAnsi="Times New Roman" w:cs="Times New Roman" w:eastAsiaTheme="minorEastAsia"/>
                <w:bCs/>
                <w:szCs w:val="21"/>
              </w:rPr>
            </w:pPr>
          </w:p>
        </w:tc>
        <w:tc>
          <w:tcPr>
            <w:tcW w:w="1959" w:type="dxa"/>
            <w:tcBorders>
              <w:top w:val="single" w:color="auto" w:sz="4" w:space="0"/>
              <w:left w:val="single" w:color="auto" w:sz="4" w:space="0"/>
              <w:bottom w:val="single" w:color="auto" w:sz="4" w:space="0"/>
              <w:right w:val="single" w:color="auto" w:sz="4" w:space="0"/>
            </w:tcBorders>
          </w:tcPr>
          <w:p w14:paraId="684563CB">
            <w:pPr>
              <w:jc w:val="center"/>
              <w:rPr>
                <w:rFonts w:hint="default" w:ascii="Times New Roman" w:hAnsi="Times New Roman" w:cs="Times New Roman" w:eastAsiaTheme="minorEastAsia"/>
                <w:bCs/>
                <w:szCs w:val="21"/>
              </w:rPr>
            </w:pPr>
          </w:p>
        </w:tc>
        <w:tc>
          <w:tcPr>
            <w:tcW w:w="1959" w:type="dxa"/>
            <w:tcBorders>
              <w:top w:val="single" w:color="auto" w:sz="4" w:space="0"/>
              <w:left w:val="single" w:color="auto" w:sz="4" w:space="0"/>
              <w:bottom w:val="single" w:color="auto" w:sz="4" w:space="0"/>
              <w:right w:val="single" w:color="auto" w:sz="4" w:space="0"/>
            </w:tcBorders>
          </w:tcPr>
          <w:p w14:paraId="0EA945B9">
            <w:pPr>
              <w:jc w:val="center"/>
              <w:rPr>
                <w:rFonts w:hint="default" w:ascii="Times New Roman" w:hAnsi="Times New Roman" w:cs="Times New Roman" w:eastAsiaTheme="minorEastAsia"/>
                <w:bCs/>
                <w:szCs w:val="21"/>
              </w:rPr>
            </w:pPr>
          </w:p>
        </w:tc>
      </w:tr>
    </w:tbl>
    <w:p w14:paraId="2CC1385D">
      <w:pPr>
        <w:spacing w:line="400" w:lineRule="exact"/>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注：在填写时，如本表格不适合谈判响应单位的实际情况，可根据本表格式自行划表填写。</w:t>
      </w:r>
    </w:p>
    <w:p w14:paraId="56033C71">
      <w:pPr>
        <w:spacing w:line="400" w:lineRule="exact"/>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法定代表人或授权代表（签字）：</w:t>
      </w:r>
    </w:p>
    <w:p w14:paraId="49CF39D2">
      <w:pPr>
        <w:spacing w:line="400" w:lineRule="exact"/>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供应商名称（盖章）：</w:t>
      </w:r>
    </w:p>
    <w:p w14:paraId="644A6D31">
      <w:pPr>
        <w:spacing w:line="400" w:lineRule="exact"/>
        <w:rPr>
          <w:rFonts w:hint="default" w:ascii="Times New Roman" w:hAnsi="Times New Roman" w:cs="Times New Roman" w:eastAsiaTheme="minorEastAsia"/>
          <w:b/>
          <w:szCs w:val="21"/>
        </w:rPr>
      </w:pPr>
      <w:r>
        <w:rPr>
          <w:rFonts w:hint="default" w:ascii="Times New Roman" w:hAnsi="Times New Roman" w:cs="Times New Roman" w:eastAsiaTheme="minorEastAsia"/>
          <w:szCs w:val="21"/>
        </w:rPr>
        <w:t>日期：年月日</w:t>
      </w:r>
    </w:p>
    <w:p w14:paraId="1CDEA09D">
      <w:pPr>
        <w:snapToGrid w:val="0"/>
        <w:spacing w:before="50" w:after="50"/>
        <w:rPr>
          <w:rFonts w:hint="default" w:ascii="Times New Roman" w:hAnsi="Times New Roman" w:cs="Times New Roman" w:eastAsiaTheme="minorEastAsia"/>
          <w:b/>
          <w:szCs w:val="21"/>
        </w:rPr>
      </w:pPr>
    </w:p>
    <w:p w14:paraId="2E416437">
      <w:pPr>
        <w:snapToGrid w:val="0"/>
        <w:spacing w:before="50" w:after="50"/>
        <w:rPr>
          <w:rFonts w:hint="default" w:ascii="Times New Roman" w:hAnsi="Times New Roman" w:cs="Times New Roman" w:eastAsiaTheme="minorEastAsia"/>
          <w:b/>
          <w:szCs w:val="21"/>
        </w:rPr>
      </w:pPr>
      <w:r>
        <w:rPr>
          <w:rFonts w:hint="default" w:ascii="Times New Roman" w:hAnsi="Times New Roman" w:cs="Times New Roman" w:eastAsiaTheme="minorEastAsia"/>
          <w:b/>
          <w:szCs w:val="21"/>
        </w:rPr>
        <w:t>附件：</w:t>
      </w:r>
    </w:p>
    <w:p w14:paraId="4ADF603F">
      <w:pPr>
        <w:adjustRightInd w:val="0"/>
        <w:snapToGrid w:val="0"/>
        <w:spacing w:line="440" w:lineRule="exact"/>
        <w:jc w:val="center"/>
        <w:rPr>
          <w:rFonts w:hint="default" w:ascii="Times New Roman" w:hAnsi="Times New Roman" w:cs="Times New Roman" w:eastAsiaTheme="minorEastAsia"/>
          <w:b/>
          <w:color w:val="000000"/>
          <w:sz w:val="28"/>
          <w:szCs w:val="28"/>
        </w:rPr>
      </w:pPr>
      <w:r>
        <w:rPr>
          <w:rFonts w:hint="default" w:ascii="Times New Roman" w:hAnsi="Times New Roman" w:cs="Times New Roman" w:eastAsiaTheme="minorEastAsia"/>
          <w:b/>
          <w:color w:val="000000"/>
          <w:sz w:val="28"/>
          <w:szCs w:val="28"/>
        </w:rPr>
        <w:t>项目负责人简历表</w:t>
      </w:r>
    </w:p>
    <w:p w14:paraId="0D81D9A1">
      <w:pPr>
        <w:jc w:val="center"/>
        <w:rPr>
          <w:rFonts w:hint="default" w:ascii="Times New Roman" w:hAnsi="Times New Roman" w:cs="Times New Roman" w:eastAsiaTheme="minorEastAsia"/>
          <w:bCs/>
          <w:szCs w:val="21"/>
        </w:rPr>
      </w:pPr>
    </w:p>
    <w:p w14:paraId="23A1D28F">
      <w:pPr>
        <w:jc w:val="left"/>
        <w:rPr>
          <w:rFonts w:hint="default" w:ascii="Times New Roman" w:hAnsi="Times New Roman" w:cs="Times New Roman" w:eastAsiaTheme="minorEastAsia"/>
          <w:bCs/>
          <w:szCs w:val="21"/>
          <w:u w:val="single"/>
        </w:rPr>
      </w:pPr>
      <w:r>
        <w:rPr>
          <w:rFonts w:hint="default" w:ascii="Times New Roman" w:hAnsi="Times New Roman" w:cs="Times New Roman" w:eastAsiaTheme="minorEastAsia"/>
          <w:bCs/>
          <w:szCs w:val="21"/>
        </w:rPr>
        <w:t>项目名称：项目编号：</w:t>
      </w:r>
    </w:p>
    <w:tbl>
      <w:tblPr>
        <w:tblStyle w:val="26"/>
        <w:tblW w:w="88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4"/>
        <w:gridCol w:w="1613"/>
        <w:gridCol w:w="1620"/>
        <w:gridCol w:w="982"/>
        <w:gridCol w:w="83"/>
        <w:gridCol w:w="630"/>
        <w:gridCol w:w="547"/>
        <w:gridCol w:w="1355"/>
      </w:tblGrid>
      <w:tr w14:paraId="163022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74" w:type="dxa"/>
            <w:vAlign w:val="center"/>
          </w:tcPr>
          <w:p w14:paraId="40BA45C4">
            <w:pPr>
              <w:jc w:val="center"/>
              <w:rPr>
                <w:rFonts w:hint="default" w:ascii="Times New Roman" w:hAnsi="Times New Roman" w:cs="Times New Roman" w:eastAsiaTheme="minorEastAsia"/>
                <w:bCs/>
                <w:szCs w:val="21"/>
                <w:lang w:val="zh-CN"/>
              </w:rPr>
            </w:pPr>
            <w:r>
              <w:rPr>
                <w:rFonts w:hint="default" w:ascii="Times New Roman" w:hAnsi="Times New Roman" w:cs="Times New Roman" w:eastAsiaTheme="minorEastAsia"/>
                <w:bCs/>
                <w:szCs w:val="21"/>
                <w:lang w:val="zh-CN"/>
              </w:rPr>
              <w:t>姓名</w:t>
            </w:r>
          </w:p>
        </w:tc>
        <w:tc>
          <w:tcPr>
            <w:tcW w:w="1613" w:type="dxa"/>
            <w:vAlign w:val="center"/>
          </w:tcPr>
          <w:p w14:paraId="1B286808">
            <w:pPr>
              <w:jc w:val="center"/>
              <w:rPr>
                <w:rFonts w:hint="default" w:ascii="Times New Roman" w:hAnsi="Times New Roman" w:cs="Times New Roman" w:eastAsiaTheme="minorEastAsia"/>
                <w:bCs/>
                <w:szCs w:val="21"/>
                <w:lang w:val="zh-CN"/>
              </w:rPr>
            </w:pPr>
          </w:p>
        </w:tc>
        <w:tc>
          <w:tcPr>
            <w:tcW w:w="1620" w:type="dxa"/>
            <w:vAlign w:val="center"/>
          </w:tcPr>
          <w:p w14:paraId="79A81F59">
            <w:pPr>
              <w:jc w:val="center"/>
              <w:rPr>
                <w:rFonts w:hint="default" w:ascii="Times New Roman" w:hAnsi="Times New Roman" w:cs="Times New Roman" w:eastAsiaTheme="minorEastAsia"/>
                <w:bCs/>
                <w:szCs w:val="21"/>
                <w:lang w:val="zh-CN"/>
              </w:rPr>
            </w:pPr>
            <w:r>
              <w:rPr>
                <w:rFonts w:hint="default" w:ascii="Times New Roman" w:hAnsi="Times New Roman" w:cs="Times New Roman" w:eastAsiaTheme="minorEastAsia"/>
                <w:bCs/>
                <w:szCs w:val="21"/>
                <w:lang w:val="zh-CN"/>
              </w:rPr>
              <w:t>性别</w:t>
            </w:r>
          </w:p>
        </w:tc>
        <w:tc>
          <w:tcPr>
            <w:tcW w:w="982" w:type="dxa"/>
            <w:vAlign w:val="center"/>
          </w:tcPr>
          <w:p w14:paraId="598AC21D">
            <w:pPr>
              <w:jc w:val="center"/>
              <w:rPr>
                <w:rFonts w:hint="default" w:ascii="Times New Roman" w:hAnsi="Times New Roman" w:cs="Times New Roman" w:eastAsiaTheme="minorEastAsia"/>
                <w:bCs/>
                <w:szCs w:val="21"/>
                <w:lang w:val="zh-CN"/>
              </w:rPr>
            </w:pPr>
          </w:p>
        </w:tc>
        <w:tc>
          <w:tcPr>
            <w:tcW w:w="1260" w:type="dxa"/>
            <w:gridSpan w:val="3"/>
            <w:vAlign w:val="center"/>
          </w:tcPr>
          <w:p w14:paraId="63570FC1">
            <w:pPr>
              <w:jc w:val="center"/>
              <w:rPr>
                <w:rFonts w:hint="default" w:ascii="Times New Roman" w:hAnsi="Times New Roman" w:cs="Times New Roman" w:eastAsiaTheme="minorEastAsia"/>
                <w:bCs/>
                <w:szCs w:val="21"/>
                <w:lang w:val="zh-CN"/>
              </w:rPr>
            </w:pPr>
            <w:r>
              <w:rPr>
                <w:rFonts w:hint="default" w:ascii="Times New Roman" w:hAnsi="Times New Roman" w:cs="Times New Roman" w:eastAsiaTheme="minorEastAsia"/>
                <w:bCs/>
                <w:szCs w:val="21"/>
                <w:lang w:val="zh-CN"/>
              </w:rPr>
              <w:t>年龄</w:t>
            </w:r>
          </w:p>
        </w:tc>
        <w:tc>
          <w:tcPr>
            <w:tcW w:w="1355" w:type="dxa"/>
            <w:vAlign w:val="center"/>
          </w:tcPr>
          <w:p w14:paraId="55C4594C">
            <w:pPr>
              <w:jc w:val="center"/>
              <w:rPr>
                <w:rFonts w:hint="default" w:ascii="Times New Roman" w:hAnsi="Times New Roman" w:cs="Times New Roman" w:eastAsiaTheme="minorEastAsia"/>
                <w:bCs/>
                <w:szCs w:val="21"/>
                <w:lang w:val="zh-CN"/>
              </w:rPr>
            </w:pPr>
          </w:p>
        </w:tc>
      </w:tr>
      <w:tr w14:paraId="4AA935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74" w:type="dxa"/>
            <w:vAlign w:val="center"/>
          </w:tcPr>
          <w:p w14:paraId="24662E1A">
            <w:pPr>
              <w:jc w:val="center"/>
              <w:rPr>
                <w:rFonts w:hint="default" w:ascii="Times New Roman" w:hAnsi="Times New Roman" w:cs="Times New Roman" w:eastAsiaTheme="minorEastAsia"/>
                <w:bCs/>
                <w:szCs w:val="21"/>
                <w:lang w:val="zh-CN"/>
              </w:rPr>
            </w:pPr>
            <w:r>
              <w:rPr>
                <w:rFonts w:hint="default" w:ascii="Times New Roman" w:hAnsi="Times New Roman" w:cs="Times New Roman" w:eastAsiaTheme="minorEastAsia"/>
                <w:bCs/>
                <w:szCs w:val="21"/>
                <w:lang w:val="zh-CN"/>
              </w:rPr>
              <w:t>职务</w:t>
            </w:r>
          </w:p>
        </w:tc>
        <w:tc>
          <w:tcPr>
            <w:tcW w:w="1613" w:type="dxa"/>
            <w:vAlign w:val="center"/>
          </w:tcPr>
          <w:p w14:paraId="52561D6C">
            <w:pPr>
              <w:jc w:val="center"/>
              <w:rPr>
                <w:rFonts w:hint="default" w:ascii="Times New Roman" w:hAnsi="Times New Roman" w:cs="Times New Roman" w:eastAsiaTheme="minorEastAsia"/>
                <w:bCs/>
                <w:szCs w:val="21"/>
                <w:lang w:val="zh-CN"/>
              </w:rPr>
            </w:pPr>
          </w:p>
        </w:tc>
        <w:tc>
          <w:tcPr>
            <w:tcW w:w="1620" w:type="dxa"/>
            <w:vAlign w:val="center"/>
          </w:tcPr>
          <w:p w14:paraId="7A8BD643">
            <w:pPr>
              <w:jc w:val="center"/>
              <w:rPr>
                <w:rFonts w:hint="default" w:ascii="Times New Roman" w:hAnsi="Times New Roman" w:cs="Times New Roman" w:eastAsiaTheme="minorEastAsia"/>
                <w:bCs/>
                <w:szCs w:val="21"/>
                <w:lang w:val="zh-CN"/>
              </w:rPr>
            </w:pPr>
            <w:r>
              <w:rPr>
                <w:rFonts w:hint="default" w:ascii="Times New Roman" w:hAnsi="Times New Roman" w:cs="Times New Roman" w:eastAsiaTheme="minorEastAsia"/>
                <w:bCs/>
                <w:szCs w:val="21"/>
                <w:lang w:val="zh-CN"/>
              </w:rPr>
              <w:t>职称</w:t>
            </w:r>
          </w:p>
        </w:tc>
        <w:tc>
          <w:tcPr>
            <w:tcW w:w="982" w:type="dxa"/>
            <w:vAlign w:val="center"/>
          </w:tcPr>
          <w:p w14:paraId="550F171B">
            <w:pPr>
              <w:jc w:val="center"/>
              <w:rPr>
                <w:rFonts w:hint="default" w:ascii="Times New Roman" w:hAnsi="Times New Roman" w:cs="Times New Roman" w:eastAsiaTheme="minorEastAsia"/>
                <w:bCs/>
                <w:szCs w:val="21"/>
                <w:lang w:val="zh-CN"/>
              </w:rPr>
            </w:pPr>
          </w:p>
        </w:tc>
        <w:tc>
          <w:tcPr>
            <w:tcW w:w="1260" w:type="dxa"/>
            <w:gridSpan w:val="3"/>
            <w:vAlign w:val="center"/>
          </w:tcPr>
          <w:p w14:paraId="1DAF6508">
            <w:pPr>
              <w:jc w:val="center"/>
              <w:rPr>
                <w:rFonts w:hint="default" w:ascii="Times New Roman" w:hAnsi="Times New Roman" w:cs="Times New Roman" w:eastAsiaTheme="minorEastAsia"/>
                <w:bCs/>
                <w:szCs w:val="21"/>
                <w:lang w:val="zh-CN"/>
              </w:rPr>
            </w:pPr>
            <w:r>
              <w:rPr>
                <w:rFonts w:hint="default" w:ascii="Times New Roman" w:hAnsi="Times New Roman" w:cs="Times New Roman" w:eastAsiaTheme="minorEastAsia"/>
                <w:bCs/>
                <w:szCs w:val="21"/>
                <w:lang w:val="zh-CN"/>
              </w:rPr>
              <w:t>学历</w:t>
            </w:r>
          </w:p>
        </w:tc>
        <w:tc>
          <w:tcPr>
            <w:tcW w:w="1355" w:type="dxa"/>
            <w:vAlign w:val="center"/>
          </w:tcPr>
          <w:p w14:paraId="63272296">
            <w:pPr>
              <w:jc w:val="center"/>
              <w:rPr>
                <w:rFonts w:hint="default" w:ascii="Times New Roman" w:hAnsi="Times New Roman" w:cs="Times New Roman" w:eastAsiaTheme="minorEastAsia"/>
                <w:bCs/>
                <w:szCs w:val="21"/>
                <w:lang w:val="zh-CN"/>
              </w:rPr>
            </w:pPr>
          </w:p>
        </w:tc>
      </w:tr>
      <w:tr w14:paraId="5BBCD2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74" w:type="dxa"/>
            <w:vAlign w:val="center"/>
          </w:tcPr>
          <w:p w14:paraId="21C85870">
            <w:pPr>
              <w:jc w:val="center"/>
              <w:rPr>
                <w:rFonts w:hint="default" w:ascii="Times New Roman" w:hAnsi="Times New Roman" w:cs="Times New Roman" w:eastAsiaTheme="minorEastAsia"/>
                <w:bCs/>
                <w:szCs w:val="21"/>
                <w:lang w:val="zh-CN"/>
              </w:rPr>
            </w:pPr>
            <w:r>
              <w:rPr>
                <w:rFonts w:hint="default" w:ascii="Times New Roman" w:hAnsi="Times New Roman" w:cs="Times New Roman" w:eastAsiaTheme="minorEastAsia"/>
                <w:bCs/>
                <w:szCs w:val="21"/>
                <w:lang w:val="zh-CN"/>
              </w:rPr>
              <w:t>联系电话</w:t>
            </w:r>
          </w:p>
        </w:tc>
        <w:tc>
          <w:tcPr>
            <w:tcW w:w="3233" w:type="dxa"/>
            <w:gridSpan w:val="2"/>
            <w:vAlign w:val="center"/>
          </w:tcPr>
          <w:p w14:paraId="6619BF3A">
            <w:pPr>
              <w:jc w:val="center"/>
              <w:rPr>
                <w:rFonts w:hint="default" w:ascii="Times New Roman" w:hAnsi="Times New Roman" w:cs="Times New Roman" w:eastAsiaTheme="minorEastAsia"/>
                <w:bCs/>
                <w:szCs w:val="21"/>
                <w:lang w:val="zh-CN"/>
              </w:rPr>
            </w:pPr>
          </w:p>
        </w:tc>
        <w:tc>
          <w:tcPr>
            <w:tcW w:w="2242" w:type="dxa"/>
            <w:gridSpan w:val="4"/>
            <w:vAlign w:val="center"/>
          </w:tcPr>
          <w:p w14:paraId="06B84D6B">
            <w:pPr>
              <w:jc w:val="center"/>
              <w:rPr>
                <w:rFonts w:hint="default" w:ascii="Times New Roman" w:hAnsi="Times New Roman" w:cs="Times New Roman" w:eastAsiaTheme="minorEastAsia"/>
                <w:bCs/>
                <w:szCs w:val="21"/>
                <w:lang w:val="zh-CN"/>
              </w:rPr>
            </w:pPr>
            <w:r>
              <w:rPr>
                <w:rFonts w:hint="default" w:ascii="Times New Roman" w:hAnsi="Times New Roman" w:cs="Times New Roman" w:eastAsiaTheme="minorEastAsia"/>
                <w:bCs/>
                <w:szCs w:val="21"/>
                <w:lang w:val="zh-CN"/>
              </w:rPr>
              <w:t>从事本行业年限</w:t>
            </w:r>
          </w:p>
        </w:tc>
        <w:tc>
          <w:tcPr>
            <w:tcW w:w="1355" w:type="dxa"/>
            <w:vAlign w:val="center"/>
          </w:tcPr>
          <w:p w14:paraId="4EB8B6ED">
            <w:pPr>
              <w:jc w:val="center"/>
              <w:rPr>
                <w:rFonts w:hint="default" w:ascii="Times New Roman" w:hAnsi="Times New Roman" w:cs="Times New Roman" w:eastAsiaTheme="minorEastAsia"/>
                <w:bCs/>
                <w:szCs w:val="21"/>
                <w:lang w:val="zh-CN"/>
              </w:rPr>
            </w:pPr>
          </w:p>
        </w:tc>
      </w:tr>
      <w:tr w14:paraId="60D1C0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74" w:type="dxa"/>
            <w:vAlign w:val="center"/>
          </w:tcPr>
          <w:p w14:paraId="70F27191">
            <w:pPr>
              <w:jc w:val="center"/>
              <w:rPr>
                <w:rFonts w:hint="default" w:ascii="Times New Roman" w:hAnsi="Times New Roman" w:cs="Times New Roman" w:eastAsiaTheme="minorEastAsia"/>
                <w:bCs/>
                <w:szCs w:val="21"/>
                <w:lang w:val="zh-CN"/>
              </w:rPr>
            </w:pPr>
            <w:r>
              <w:rPr>
                <w:rFonts w:hint="default" w:ascii="Times New Roman" w:hAnsi="Times New Roman" w:cs="Times New Roman" w:eastAsiaTheme="minorEastAsia"/>
                <w:bCs/>
                <w:szCs w:val="21"/>
                <w:lang w:val="zh-CN"/>
              </w:rPr>
              <w:t>专业资格证书名称及编号</w:t>
            </w:r>
          </w:p>
        </w:tc>
        <w:tc>
          <w:tcPr>
            <w:tcW w:w="3233" w:type="dxa"/>
            <w:gridSpan w:val="2"/>
            <w:vAlign w:val="center"/>
          </w:tcPr>
          <w:p w14:paraId="1A0D6EB2">
            <w:pPr>
              <w:jc w:val="center"/>
              <w:rPr>
                <w:rFonts w:hint="default" w:ascii="Times New Roman" w:hAnsi="Times New Roman" w:cs="Times New Roman" w:eastAsiaTheme="minorEastAsia"/>
                <w:bCs/>
                <w:szCs w:val="21"/>
                <w:lang w:val="zh-CN"/>
              </w:rPr>
            </w:pPr>
          </w:p>
        </w:tc>
        <w:tc>
          <w:tcPr>
            <w:tcW w:w="1065" w:type="dxa"/>
            <w:gridSpan w:val="2"/>
            <w:vAlign w:val="center"/>
          </w:tcPr>
          <w:p w14:paraId="589973DB">
            <w:pPr>
              <w:jc w:val="center"/>
              <w:rPr>
                <w:rFonts w:hint="default" w:ascii="Times New Roman" w:hAnsi="Times New Roman" w:cs="Times New Roman" w:eastAsiaTheme="minorEastAsia"/>
                <w:bCs/>
                <w:szCs w:val="21"/>
                <w:lang w:val="zh-CN"/>
              </w:rPr>
            </w:pPr>
            <w:r>
              <w:rPr>
                <w:rFonts w:hint="default" w:ascii="Times New Roman" w:hAnsi="Times New Roman" w:cs="Times New Roman" w:eastAsiaTheme="minorEastAsia"/>
                <w:bCs/>
                <w:szCs w:val="21"/>
                <w:lang w:val="zh-CN"/>
              </w:rPr>
              <w:t>联系电话</w:t>
            </w:r>
          </w:p>
        </w:tc>
        <w:tc>
          <w:tcPr>
            <w:tcW w:w="2532" w:type="dxa"/>
            <w:gridSpan w:val="3"/>
            <w:vAlign w:val="center"/>
          </w:tcPr>
          <w:p w14:paraId="12A91526">
            <w:pPr>
              <w:jc w:val="center"/>
              <w:rPr>
                <w:rFonts w:hint="default" w:ascii="Times New Roman" w:hAnsi="Times New Roman" w:cs="Times New Roman" w:eastAsiaTheme="minorEastAsia"/>
                <w:bCs/>
                <w:szCs w:val="21"/>
                <w:lang w:val="zh-CN"/>
              </w:rPr>
            </w:pPr>
          </w:p>
        </w:tc>
      </w:tr>
      <w:tr w14:paraId="60EDAB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8804" w:type="dxa"/>
            <w:gridSpan w:val="8"/>
            <w:vAlign w:val="center"/>
          </w:tcPr>
          <w:p w14:paraId="51D45088">
            <w:pPr>
              <w:jc w:val="center"/>
              <w:rPr>
                <w:rFonts w:hint="default" w:ascii="Times New Roman" w:hAnsi="Times New Roman" w:cs="Times New Roman" w:eastAsiaTheme="minorEastAsia"/>
                <w:bCs/>
                <w:szCs w:val="21"/>
                <w:lang w:val="zh-CN"/>
              </w:rPr>
            </w:pPr>
            <w:r>
              <w:rPr>
                <w:rFonts w:hint="default" w:ascii="Times New Roman" w:hAnsi="Times New Roman" w:cs="Times New Roman" w:eastAsiaTheme="minorEastAsia"/>
                <w:bCs/>
                <w:szCs w:val="21"/>
                <w:lang w:val="zh-CN"/>
              </w:rPr>
              <w:t>已完成业绩</w:t>
            </w:r>
          </w:p>
        </w:tc>
      </w:tr>
      <w:tr w14:paraId="597B6C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974" w:type="dxa"/>
            <w:vAlign w:val="center"/>
          </w:tcPr>
          <w:p w14:paraId="2FF0E7C1">
            <w:pPr>
              <w:jc w:val="center"/>
              <w:rPr>
                <w:rFonts w:hint="default" w:ascii="Times New Roman" w:hAnsi="Times New Roman" w:cs="Times New Roman" w:eastAsiaTheme="minorEastAsia"/>
                <w:bCs/>
                <w:szCs w:val="21"/>
                <w:lang w:val="zh-CN"/>
              </w:rPr>
            </w:pPr>
            <w:r>
              <w:rPr>
                <w:rFonts w:hint="default" w:ascii="Times New Roman" w:hAnsi="Times New Roman" w:cs="Times New Roman" w:eastAsiaTheme="minorEastAsia"/>
                <w:bCs/>
                <w:szCs w:val="21"/>
                <w:lang w:val="zh-CN"/>
              </w:rPr>
              <w:t>委托单位</w:t>
            </w:r>
          </w:p>
        </w:tc>
        <w:tc>
          <w:tcPr>
            <w:tcW w:w="1613" w:type="dxa"/>
            <w:vAlign w:val="center"/>
          </w:tcPr>
          <w:p w14:paraId="7B59C5A1">
            <w:pPr>
              <w:jc w:val="center"/>
              <w:rPr>
                <w:rFonts w:hint="default" w:ascii="Times New Roman" w:hAnsi="Times New Roman" w:cs="Times New Roman" w:eastAsiaTheme="minorEastAsia"/>
                <w:bCs/>
                <w:szCs w:val="21"/>
                <w:lang w:val="zh-CN"/>
              </w:rPr>
            </w:pPr>
            <w:r>
              <w:rPr>
                <w:rFonts w:hint="default" w:ascii="Times New Roman" w:hAnsi="Times New Roman" w:cs="Times New Roman" w:eastAsiaTheme="minorEastAsia"/>
                <w:bCs/>
                <w:szCs w:val="21"/>
                <w:lang w:val="zh-CN"/>
              </w:rPr>
              <w:t>项目名称</w:t>
            </w:r>
          </w:p>
        </w:tc>
        <w:tc>
          <w:tcPr>
            <w:tcW w:w="1620" w:type="dxa"/>
            <w:vAlign w:val="center"/>
          </w:tcPr>
          <w:p w14:paraId="3888F191">
            <w:pPr>
              <w:jc w:val="center"/>
              <w:rPr>
                <w:rFonts w:hint="default" w:ascii="Times New Roman" w:hAnsi="Times New Roman" w:cs="Times New Roman" w:eastAsiaTheme="minorEastAsia"/>
                <w:bCs/>
                <w:szCs w:val="21"/>
                <w:lang w:val="zh-CN"/>
              </w:rPr>
            </w:pPr>
            <w:r>
              <w:rPr>
                <w:rFonts w:hint="default" w:ascii="Times New Roman" w:hAnsi="Times New Roman" w:cs="Times New Roman" w:eastAsiaTheme="minorEastAsia"/>
                <w:bCs/>
                <w:szCs w:val="21"/>
                <w:lang w:val="zh-CN"/>
              </w:rPr>
              <w:t>项目规模</w:t>
            </w:r>
          </w:p>
        </w:tc>
        <w:tc>
          <w:tcPr>
            <w:tcW w:w="1695" w:type="dxa"/>
            <w:gridSpan w:val="3"/>
            <w:vAlign w:val="center"/>
          </w:tcPr>
          <w:p w14:paraId="5F7F0031">
            <w:pPr>
              <w:jc w:val="center"/>
              <w:rPr>
                <w:rFonts w:hint="default" w:ascii="Times New Roman" w:hAnsi="Times New Roman" w:cs="Times New Roman" w:eastAsiaTheme="minorEastAsia"/>
                <w:bCs/>
                <w:szCs w:val="21"/>
                <w:lang w:val="zh-CN"/>
              </w:rPr>
            </w:pPr>
            <w:r>
              <w:rPr>
                <w:rFonts w:hint="default" w:ascii="Times New Roman" w:hAnsi="Times New Roman" w:cs="Times New Roman" w:eastAsiaTheme="minorEastAsia"/>
                <w:bCs/>
                <w:szCs w:val="21"/>
                <w:lang w:val="zh-CN"/>
              </w:rPr>
              <w:t>日期</w:t>
            </w:r>
          </w:p>
        </w:tc>
        <w:tc>
          <w:tcPr>
            <w:tcW w:w="1902" w:type="dxa"/>
            <w:gridSpan w:val="2"/>
            <w:vAlign w:val="center"/>
          </w:tcPr>
          <w:p w14:paraId="79126FB5">
            <w:pPr>
              <w:jc w:val="center"/>
              <w:rPr>
                <w:rFonts w:hint="default" w:ascii="Times New Roman" w:hAnsi="Times New Roman" w:cs="Times New Roman" w:eastAsiaTheme="minorEastAsia"/>
                <w:bCs/>
                <w:szCs w:val="21"/>
                <w:lang w:val="zh-CN"/>
              </w:rPr>
            </w:pPr>
            <w:r>
              <w:rPr>
                <w:rFonts w:hint="default" w:ascii="Times New Roman" w:hAnsi="Times New Roman" w:cs="Times New Roman" w:eastAsiaTheme="minorEastAsia"/>
                <w:bCs/>
                <w:szCs w:val="21"/>
                <w:lang w:val="zh-CN"/>
              </w:rPr>
              <w:t>备注</w:t>
            </w:r>
          </w:p>
        </w:tc>
      </w:tr>
      <w:tr w14:paraId="042B03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974" w:type="dxa"/>
            <w:vAlign w:val="center"/>
          </w:tcPr>
          <w:p w14:paraId="3950F5A3">
            <w:pPr>
              <w:jc w:val="center"/>
              <w:rPr>
                <w:rFonts w:hint="default" w:ascii="Times New Roman" w:hAnsi="Times New Roman" w:cs="Times New Roman" w:eastAsiaTheme="minorEastAsia"/>
                <w:bCs/>
                <w:szCs w:val="21"/>
                <w:lang w:val="zh-CN"/>
              </w:rPr>
            </w:pPr>
          </w:p>
        </w:tc>
        <w:tc>
          <w:tcPr>
            <w:tcW w:w="1613" w:type="dxa"/>
            <w:vAlign w:val="center"/>
          </w:tcPr>
          <w:p w14:paraId="78E1E224">
            <w:pPr>
              <w:jc w:val="center"/>
              <w:rPr>
                <w:rFonts w:hint="default" w:ascii="Times New Roman" w:hAnsi="Times New Roman" w:cs="Times New Roman" w:eastAsiaTheme="minorEastAsia"/>
                <w:bCs/>
                <w:szCs w:val="21"/>
                <w:lang w:val="zh-CN"/>
              </w:rPr>
            </w:pPr>
          </w:p>
        </w:tc>
        <w:tc>
          <w:tcPr>
            <w:tcW w:w="1620" w:type="dxa"/>
            <w:vAlign w:val="center"/>
          </w:tcPr>
          <w:p w14:paraId="3E1059AB">
            <w:pPr>
              <w:jc w:val="center"/>
              <w:rPr>
                <w:rFonts w:hint="default" w:ascii="Times New Roman" w:hAnsi="Times New Roman" w:cs="Times New Roman" w:eastAsiaTheme="minorEastAsia"/>
                <w:bCs/>
                <w:szCs w:val="21"/>
                <w:lang w:val="zh-CN"/>
              </w:rPr>
            </w:pPr>
          </w:p>
        </w:tc>
        <w:tc>
          <w:tcPr>
            <w:tcW w:w="1695" w:type="dxa"/>
            <w:gridSpan w:val="3"/>
            <w:vAlign w:val="center"/>
          </w:tcPr>
          <w:p w14:paraId="4D111EF6">
            <w:pPr>
              <w:jc w:val="center"/>
              <w:rPr>
                <w:rFonts w:hint="default" w:ascii="Times New Roman" w:hAnsi="Times New Roman" w:cs="Times New Roman" w:eastAsiaTheme="minorEastAsia"/>
                <w:bCs/>
                <w:szCs w:val="21"/>
                <w:lang w:val="zh-CN"/>
              </w:rPr>
            </w:pPr>
          </w:p>
        </w:tc>
        <w:tc>
          <w:tcPr>
            <w:tcW w:w="1902" w:type="dxa"/>
            <w:gridSpan w:val="2"/>
            <w:vAlign w:val="center"/>
          </w:tcPr>
          <w:p w14:paraId="63661091">
            <w:pPr>
              <w:jc w:val="center"/>
              <w:rPr>
                <w:rFonts w:hint="default" w:ascii="Times New Roman" w:hAnsi="Times New Roman" w:cs="Times New Roman" w:eastAsiaTheme="minorEastAsia"/>
                <w:bCs/>
                <w:szCs w:val="21"/>
                <w:lang w:val="zh-CN"/>
              </w:rPr>
            </w:pPr>
          </w:p>
        </w:tc>
      </w:tr>
      <w:tr w14:paraId="062915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974" w:type="dxa"/>
            <w:vAlign w:val="center"/>
          </w:tcPr>
          <w:p w14:paraId="16BCFEE6">
            <w:pPr>
              <w:jc w:val="center"/>
              <w:rPr>
                <w:rFonts w:hint="default" w:ascii="Times New Roman" w:hAnsi="Times New Roman" w:cs="Times New Roman" w:eastAsiaTheme="minorEastAsia"/>
                <w:bCs/>
                <w:szCs w:val="21"/>
                <w:lang w:val="zh-CN"/>
              </w:rPr>
            </w:pPr>
          </w:p>
        </w:tc>
        <w:tc>
          <w:tcPr>
            <w:tcW w:w="1613" w:type="dxa"/>
            <w:vAlign w:val="center"/>
          </w:tcPr>
          <w:p w14:paraId="439325E3">
            <w:pPr>
              <w:jc w:val="center"/>
              <w:rPr>
                <w:rFonts w:hint="default" w:ascii="Times New Roman" w:hAnsi="Times New Roman" w:cs="Times New Roman" w:eastAsiaTheme="minorEastAsia"/>
                <w:bCs/>
                <w:szCs w:val="21"/>
                <w:lang w:val="zh-CN"/>
              </w:rPr>
            </w:pPr>
          </w:p>
        </w:tc>
        <w:tc>
          <w:tcPr>
            <w:tcW w:w="1620" w:type="dxa"/>
            <w:vAlign w:val="center"/>
          </w:tcPr>
          <w:p w14:paraId="1F092805">
            <w:pPr>
              <w:jc w:val="center"/>
              <w:rPr>
                <w:rFonts w:hint="default" w:ascii="Times New Roman" w:hAnsi="Times New Roman" w:cs="Times New Roman" w:eastAsiaTheme="minorEastAsia"/>
                <w:bCs/>
                <w:szCs w:val="21"/>
                <w:lang w:val="zh-CN"/>
              </w:rPr>
            </w:pPr>
          </w:p>
        </w:tc>
        <w:tc>
          <w:tcPr>
            <w:tcW w:w="1695" w:type="dxa"/>
            <w:gridSpan w:val="3"/>
            <w:vAlign w:val="center"/>
          </w:tcPr>
          <w:p w14:paraId="209C2180">
            <w:pPr>
              <w:jc w:val="center"/>
              <w:rPr>
                <w:rFonts w:hint="default" w:ascii="Times New Roman" w:hAnsi="Times New Roman" w:cs="Times New Roman" w:eastAsiaTheme="minorEastAsia"/>
                <w:bCs/>
                <w:szCs w:val="21"/>
                <w:lang w:val="zh-CN"/>
              </w:rPr>
            </w:pPr>
          </w:p>
        </w:tc>
        <w:tc>
          <w:tcPr>
            <w:tcW w:w="1902" w:type="dxa"/>
            <w:gridSpan w:val="2"/>
            <w:vAlign w:val="center"/>
          </w:tcPr>
          <w:p w14:paraId="0C128EF3">
            <w:pPr>
              <w:jc w:val="center"/>
              <w:rPr>
                <w:rFonts w:hint="default" w:ascii="Times New Roman" w:hAnsi="Times New Roman" w:cs="Times New Roman" w:eastAsiaTheme="minorEastAsia"/>
                <w:bCs/>
                <w:szCs w:val="21"/>
                <w:lang w:val="zh-CN"/>
              </w:rPr>
            </w:pPr>
          </w:p>
        </w:tc>
      </w:tr>
      <w:tr w14:paraId="1F9292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974" w:type="dxa"/>
            <w:vAlign w:val="center"/>
          </w:tcPr>
          <w:p w14:paraId="718FD5CE">
            <w:pPr>
              <w:jc w:val="center"/>
              <w:rPr>
                <w:rFonts w:hint="default" w:ascii="Times New Roman" w:hAnsi="Times New Roman" w:cs="Times New Roman" w:eastAsiaTheme="minorEastAsia"/>
                <w:bCs/>
                <w:szCs w:val="21"/>
                <w:lang w:val="zh-CN"/>
              </w:rPr>
            </w:pPr>
          </w:p>
        </w:tc>
        <w:tc>
          <w:tcPr>
            <w:tcW w:w="1613" w:type="dxa"/>
            <w:vAlign w:val="center"/>
          </w:tcPr>
          <w:p w14:paraId="2555ED70">
            <w:pPr>
              <w:jc w:val="center"/>
              <w:rPr>
                <w:rFonts w:hint="default" w:ascii="Times New Roman" w:hAnsi="Times New Roman" w:cs="Times New Roman" w:eastAsiaTheme="minorEastAsia"/>
                <w:bCs/>
                <w:szCs w:val="21"/>
                <w:lang w:val="zh-CN"/>
              </w:rPr>
            </w:pPr>
          </w:p>
        </w:tc>
        <w:tc>
          <w:tcPr>
            <w:tcW w:w="1620" w:type="dxa"/>
            <w:vAlign w:val="center"/>
          </w:tcPr>
          <w:p w14:paraId="6B9E2FB1">
            <w:pPr>
              <w:jc w:val="center"/>
              <w:rPr>
                <w:rFonts w:hint="default" w:ascii="Times New Roman" w:hAnsi="Times New Roman" w:cs="Times New Roman" w:eastAsiaTheme="minorEastAsia"/>
                <w:bCs/>
                <w:szCs w:val="21"/>
                <w:lang w:val="zh-CN"/>
              </w:rPr>
            </w:pPr>
          </w:p>
        </w:tc>
        <w:tc>
          <w:tcPr>
            <w:tcW w:w="1695" w:type="dxa"/>
            <w:gridSpan w:val="3"/>
            <w:vAlign w:val="center"/>
          </w:tcPr>
          <w:p w14:paraId="12F212B4">
            <w:pPr>
              <w:jc w:val="center"/>
              <w:rPr>
                <w:rFonts w:hint="default" w:ascii="Times New Roman" w:hAnsi="Times New Roman" w:cs="Times New Roman" w:eastAsiaTheme="minorEastAsia"/>
                <w:bCs/>
                <w:szCs w:val="21"/>
                <w:lang w:val="zh-CN"/>
              </w:rPr>
            </w:pPr>
          </w:p>
        </w:tc>
        <w:tc>
          <w:tcPr>
            <w:tcW w:w="1902" w:type="dxa"/>
            <w:gridSpan w:val="2"/>
            <w:vAlign w:val="center"/>
          </w:tcPr>
          <w:p w14:paraId="07639390">
            <w:pPr>
              <w:jc w:val="center"/>
              <w:rPr>
                <w:rFonts w:hint="default" w:ascii="Times New Roman" w:hAnsi="Times New Roman" w:cs="Times New Roman" w:eastAsiaTheme="minorEastAsia"/>
                <w:bCs/>
                <w:szCs w:val="21"/>
                <w:lang w:val="zh-CN"/>
              </w:rPr>
            </w:pPr>
          </w:p>
        </w:tc>
      </w:tr>
      <w:tr w14:paraId="308395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8804" w:type="dxa"/>
            <w:gridSpan w:val="8"/>
            <w:vAlign w:val="center"/>
          </w:tcPr>
          <w:p w14:paraId="2FEC20B2">
            <w:pPr>
              <w:jc w:val="center"/>
              <w:rPr>
                <w:rFonts w:hint="default" w:ascii="Times New Roman" w:hAnsi="Times New Roman" w:cs="Times New Roman" w:eastAsiaTheme="minorEastAsia"/>
                <w:bCs/>
                <w:szCs w:val="21"/>
                <w:lang w:val="zh-CN"/>
              </w:rPr>
            </w:pPr>
            <w:r>
              <w:rPr>
                <w:rFonts w:hint="default" w:ascii="Times New Roman" w:hAnsi="Times New Roman" w:cs="Times New Roman" w:eastAsiaTheme="minorEastAsia"/>
                <w:bCs/>
                <w:szCs w:val="21"/>
                <w:lang w:val="zh-CN"/>
              </w:rPr>
              <w:t>简介</w:t>
            </w:r>
          </w:p>
        </w:tc>
      </w:tr>
    </w:tbl>
    <w:p w14:paraId="5545EDBD">
      <w:pPr>
        <w:jc w:val="center"/>
        <w:rPr>
          <w:rFonts w:hint="default" w:ascii="Times New Roman" w:hAnsi="Times New Roman" w:cs="Times New Roman" w:eastAsiaTheme="minorEastAsia"/>
          <w:bCs/>
          <w:szCs w:val="21"/>
        </w:rPr>
      </w:pPr>
    </w:p>
    <w:p w14:paraId="5EA75603">
      <w:pPr>
        <w:spacing w:line="400" w:lineRule="exact"/>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法定代表人或授权代表（签字）：</w:t>
      </w:r>
    </w:p>
    <w:p w14:paraId="78F79529">
      <w:pPr>
        <w:spacing w:line="400" w:lineRule="exact"/>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供应商名称（盖章）：</w:t>
      </w:r>
    </w:p>
    <w:p w14:paraId="1A32E7BA">
      <w:pPr>
        <w:spacing w:line="400" w:lineRule="exact"/>
        <w:rPr>
          <w:rFonts w:hint="default" w:ascii="Times New Roman" w:hAnsi="Times New Roman" w:cs="Times New Roman" w:eastAsiaTheme="minorEastAsia"/>
        </w:rPr>
      </w:pPr>
      <w:r>
        <w:rPr>
          <w:rFonts w:hint="default" w:ascii="Times New Roman" w:hAnsi="Times New Roman" w:cs="Times New Roman" w:eastAsiaTheme="minorEastAsia"/>
          <w:szCs w:val="21"/>
        </w:rPr>
        <w:t>日期：年月日</w:t>
      </w:r>
    </w:p>
    <w:p w14:paraId="389F7352">
      <w:pPr>
        <w:snapToGrid w:val="0"/>
        <w:spacing w:before="50" w:after="50"/>
        <w:rPr>
          <w:rFonts w:hint="default" w:ascii="Times New Roman" w:hAnsi="Times New Roman" w:cs="Times New Roman" w:eastAsiaTheme="minorEastAsia"/>
          <w:b/>
          <w:szCs w:val="21"/>
        </w:rPr>
      </w:pPr>
    </w:p>
    <w:p w14:paraId="4F15FB75">
      <w:pPr>
        <w:snapToGrid w:val="0"/>
        <w:spacing w:before="50" w:after="50"/>
        <w:rPr>
          <w:rFonts w:hint="default" w:ascii="Times New Roman" w:hAnsi="Times New Roman" w:cs="Times New Roman" w:eastAsiaTheme="minorEastAsia"/>
          <w:b/>
          <w:szCs w:val="21"/>
        </w:rPr>
      </w:pPr>
      <w:r>
        <w:rPr>
          <w:rFonts w:hint="default" w:ascii="Times New Roman" w:hAnsi="Times New Roman" w:cs="Times New Roman" w:eastAsiaTheme="minorEastAsia"/>
          <w:b/>
          <w:szCs w:val="21"/>
        </w:rPr>
        <w:t>附件：</w:t>
      </w:r>
    </w:p>
    <w:p w14:paraId="5075E8E4">
      <w:pPr>
        <w:pStyle w:val="10"/>
        <w:ind w:firstLine="211"/>
        <w:rPr>
          <w:rFonts w:hint="default" w:ascii="Times New Roman" w:hAnsi="Times New Roman" w:cs="Times New Roman" w:eastAsiaTheme="minorEastAsia"/>
          <w:b/>
          <w:szCs w:val="21"/>
        </w:rPr>
      </w:pPr>
      <w:r>
        <w:rPr>
          <w:rFonts w:hint="default" w:ascii="Times New Roman" w:hAnsi="Times New Roman" w:cs="Times New Roman" w:eastAsiaTheme="minorEastAsia"/>
          <w:b/>
          <w:szCs w:val="21"/>
        </w:rPr>
        <w:t>投标响应方需要说明的其他文件和说明</w:t>
      </w:r>
    </w:p>
    <w:p w14:paraId="5DB02635">
      <w:pPr>
        <w:snapToGrid w:val="0"/>
        <w:spacing w:before="120" w:beforeLines="50" w:after="50"/>
        <w:rPr>
          <w:rFonts w:hint="default" w:ascii="Times New Roman" w:hAnsi="Times New Roman" w:cs="Times New Roman" w:eastAsiaTheme="minorEastAsia"/>
          <w:b/>
          <w:sz w:val="28"/>
          <w:szCs w:val="28"/>
        </w:rPr>
      </w:pPr>
    </w:p>
    <w:p w14:paraId="445D7949">
      <w:pPr>
        <w:snapToGrid w:val="0"/>
        <w:spacing w:before="120" w:beforeLines="50" w:after="50"/>
        <w:rPr>
          <w:rFonts w:hint="default" w:ascii="Times New Roman" w:hAnsi="Times New Roman" w:cs="Times New Roman" w:eastAsiaTheme="minorEastAsia"/>
          <w:b/>
          <w:sz w:val="28"/>
          <w:szCs w:val="28"/>
        </w:rPr>
      </w:pPr>
      <w:r>
        <w:rPr>
          <w:rFonts w:hint="default" w:ascii="Times New Roman" w:hAnsi="Times New Roman" w:cs="Times New Roman" w:eastAsiaTheme="minorEastAsia"/>
          <w:b/>
          <w:sz w:val="28"/>
          <w:szCs w:val="28"/>
        </w:rPr>
        <w:t>附件：</w:t>
      </w:r>
    </w:p>
    <w:p w14:paraId="7F048FFE">
      <w:pPr>
        <w:snapToGrid w:val="0"/>
        <w:spacing w:before="120" w:beforeLines="50" w:after="50"/>
        <w:jc w:val="right"/>
        <w:rPr>
          <w:rFonts w:hint="default" w:ascii="Times New Roman" w:hAnsi="Times New Roman" w:cs="Times New Roman" w:eastAsiaTheme="minorEastAsia"/>
          <w:b/>
          <w:sz w:val="32"/>
          <w:szCs w:val="32"/>
        </w:rPr>
      </w:pPr>
      <w:r>
        <w:rPr>
          <w:rFonts w:hint="default" w:ascii="Times New Roman" w:hAnsi="Times New Roman" w:cs="Times New Roman" w:eastAsiaTheme="minorEastAsia"/>
          <w:b/>
          <w:sz w:val="32"/>
          <w:szCs w:val="32"/>
        </w:rPr>
        <w:t>正本或副本</w:t>
      </w:r>
    </w:p>
    <w:p w14:paraId="58995509">
      <w:pPr>
        <w:ind w:right="-110"/>
        <w:jc w:val="center"/>
        <w:rPr>
          <w:rFonts w:hint="default" w:ascii="Times New Roman" w:hAnsi="Times New Roman" w:cs="Times New Roman" w:eastAsiaTheme="minorEastAsia"/>
          <w:spacing w:val="40"/>
          <w:sz w:val="52"/>
          <w:szCs w:val="52"/>
        </w:rPr>
      </w:pPr>
    </w:p>
    <w:p w14:paraId="264A643B">
      <w:pPr>
        <w:ind w:right="-110"/>
        <w:jc w:val="center"/>
        <w:rPr>
          <w:rFonts w:hint="default" w:ascii="Times New Roman" w:hAnsi="Times New Roman" w:cs="Times New Roman" w:eastAsiaTheme="minorEastAsia"/>
          <w:spacing w:val="40"/>
          <w:sz w:val="32"/>
          <w:szCs w:val="32"/>
        </w:rPr>
      </w:pPr>
      <w:r>
        <w:rPr>
          <w:rFonts w:hint="default" w:ascii="Times New Roman" w:hAnsi="Times New Roman" w:cs="Times New Roman" w:eastAsiaTheme="minorEastAsia"/>
          <w:spacing w:val="40"/>
          <w:sz w:val="32"/>
          <w:szCs w:val="32"/>
        </w:rPr>
        <w:t>***项目名称</w:t>
      </w:r>
    </w:p>
    <w:p w14:paraId="2D5C98E6">
      <w:pPr>
        <w:spacing w:before="240" w:beforeLines="100"/>
        <w:ind w:right="-108"/>
        <w:jc w:val="center"/>
        <w:rPr>
          <w:rFonts w:hint="default" w:ascii="Times New Roman" w:hAnsi="Times New Roman" w:cs="Times New Roman" w:eastAsiaTheme="minorEastAsia"/>
          <w:sz w:val="32"/>
          <w:szCs w:val="32"/>
          <w:u w:val="single"/>
        </w:rPr>
      </w:pPr>
      <w:r>
        <w:rPr>
          <w:rFonts w:hint="default" w:ascii="Times New Roman" w:hAnsi="Times New Roman" w:cs="Times New Roman" w:eastAsiaTheme="minorEastAsia"/>
          <w:sz w:val="32"/>
          <w:szCs w:val="32"/>
        </w:rPr>
        <w:t>项目编号：</w:t>
      </w:r>
    </w:p>
    <w:p w14:paraId="431CB136">
      <w:pPr>
        <w:spacing w:after="100" w:afterAutospacing="1"/>
        <w:ind w:right="-108"/>
        <w:jc w:val="center"/>
        <w:rPr>
          <w:rFonts w:hint="default" w:ascii="Times New Roman" w:hAnsi="Times New Roman" w:cs="Times New Roman" w:eastAsiaTheme="minorEastAsia"/>
          <w:b/>
          <w:spacing w:val="40"/>
          <w:sz w:val="84"/>
          <w:szCs w:val="84"/>
        </w:rPr>
      </w:pPr>
    </w:p>
    <w:p w14:paraId="293D6283">
      <w:pPr>
        <w:spacing w:after="100" w:afterAutospacing="1"/>
        <w:ind w:right="-108"/>
        <w:jc w:val="center"/>
        <w:rPr>
          <w:rFonts w:hint="default" w:ascii="Times New Roman" w:hAnsi="Times New Roman" w:cs="Times New Roman" w:eastAsiaTheme="minorEastAsia"/>
          <w:b/>
          <w:spacing w:val="40"/>
          <w:sz w:val="84"/>
          <w:szCs w:val="84"/>
        </w:rPr>
      </w:pPr>
    </w:p>
    <w:p w14:paraId="4CD0DBA9">
      <w:pPr>
        <w:spacing w:after="100" w:afterAutospacing="1"/>
        <w:ind w:right="-108"/>
        <w:jc w:val="center"/>
        <w:rPr>
          <w:rFonts w:hint="default" w:ascii="Times New Roman" w:hAnsi="Times New Roman" w:cs="Times New Roman" w:eastAsiaTheme="minorEastAsia"/>
          <w:b/>
          <w:spacing w:val="40"/>
          <w:sz w:val="48"/>
          <w:szCs w:val="48"/>
        </w:rPr>
      </w:pPr>
      <w:r>
        <w:rPr>
          <w:rFonts w:hint="default" w:ascii="Times New Roman" w:hAnsi="Times New Roman" w:cs="Times New Roman" w:eastAsiaTheme="minorEastAsia"/>
          <w:b/>
          <w:spacing w:val="40"/>
          <w:sz w:val="48"/>
          <w:szCs w:val="48"/>
        </w:rPr>
        <w:t>报</w:t>
      </w:r>
    </w:p>
    <w:p w14:paraId="24761FC4">
      <w:pPr>
        <w:spacing w:after="100" w:afterAutospacing="1"/>
        <w:ind w:right="-108"/>
        <w:jc w:val="center"/>
        <w:rPr>
          <w:rFonts w:hint="default" w:ascii="Times New Roman" w:hAnsi="Times New Roman" w:cs="Times New Roman" w:eastAsiaTheme="minorEastAsia"/>
          <w:b/>
          <w:spacing w:val="40"/>
          <w:sz w:val="48"/>
          <w:szCs w:val="48"/>
        </w:rPr>
      </w:pPr>
      <w:r>
        <w:rPr>
          <w:rFonts w:hint="default" w:ascii="Times New Roman" w:hAnsi="Times New Roman" w:cs="Times New Roman" w:eastAsiaTheme="minorEastAsia"/>
          <w:b/>
          <w:spacing w:val="40"/>
          <w:sz w:val="48"/>
          <w:szCs w:val="48"/>
        </w:rPr>
        <w:t>价</w:t>
      </w:r>
    </w:p>
    <w:p w14:paraId="3C634E2A">
      <w:pPr>
        <w:spacing w:after="100" w:afterAutospacing="1"/>
        <w:ind w:right="-108"/>
        <w:jc w:val="center"/>
        <w:rPr>
          <w:rFonts w:hint="default" w:ascii="Times New Roman" w:hAnsi="Times New Roman" w:cs="Times New Roman" w:eastAsiaTheme="minorEastAsia"/>
          <w:b/>
          <w:spacing w:val="40"/>
          <w:sz w:val="48"/>
          <w:szCs w:val="48"/>
        </w:rPr>
      </w:pPr>
      <w:r>
        <w:rPr>
          <w:rFonts w:hint="default" w:ascii="Times New Roman" w:hAnsi="Times New Roman" w:cs="Times New Roman" w:eastAsiaTheme="minorEastAsia"/>
          <w:b/>
          <w:spacing w:val="40"/>
          <w:sz w:val="48"/>
          <w:szCs w:val="48"/>
        </w:rPr>
        <w:t>文</w:t>
      </w:r>
    </w:p>
    <w:p w14:paraId="57502566">
      <w:pPr>
        <w:spacing w:after="100" w:afterAutospacing="1"/>
        <w:ind w:right="-108"/>
        <w:jc w:val="center"/>
        <w:rPr>
          <w:rFonts w:hint="default" w:ascii="Times New Roman" w:hAnsi="Times New Roman" w:cs="Times New Roman" w:eastAsiaTheme="minorEastAsia"/>
          <w:b/>
          <w:spacing w:val="40"/>
          <w:sz w:val="48"/>
          <w:szCs w:val="48"/>
        </w:rPr>
      </w:pPr>
      <w:r>
        <w:rPr>
          <w:rFonts w:hint="default" w:ascii="Times New Roman" w:hAnsi="Times New Roman" w:cs="Times New Roman" w:eastAsiaTheme="minorEastAsia"/>
          <w:b/>
          <w:spacing w:val="40"/>
          <w:sz w:val="48"/>
          <w:szCs w:val="48"/>
        </w:rPr>
        <w:t>件</w:t>
      </w:r>
    </w:p>
    <w:p w14:paraId="548AC32F">
      <w:pPr>
        <w:spacing w:after="100" w:afterAutospacing="1"/>
        <w:ind w:right="-108"/>
        <w:jc w:val="center"/>
        <w:rPr>
          <w:rFonts w:hint="default" w:ascii="Times New Roman" w:hAnsi="Times New Roman" w:cs="Times New Roman" w:eastAsiaTheme="minorEastAsia"/>
          <w:b/>
          <w:spacing w:val="40"/>
          <w:sz w:val="48"/>
          <w:szCs w:val="48"/>
        </w:rPr>
      </w:pPr>
    </w:p>
    <w:p w14:paraId="5C512E7C">
      <w:pPr>
        <w:spacing w:after="100" w:afterAutospacing="1"/>
        <w:ind w:right="-108"/>
        <w:jc w:val="center"/>
        <w:rPr>
          <w:rFonts w:hint="default" w:ascii="Times New Roman" w:hAnsi="Times New Roman" w:cs="Times New Roman" w:eastAsiaTheme="minorEastAsia"/>
          <w:b/>
          <w:spacing w:val="40"/>
          <w:sz w:val="48"/>
          <w:szCs w:val="48"/>
        </w:rPr>
      </w:pPr>
    </w:p>
    <w:p w14:paraId="77783A26">
      <w:pPr>
        <w:spacing w:after="100" w:afterAutospacing="1"/>
        <w:ind w:right="-108"/>
        <w:jc w:val="center"/>
        <w:rPr>
          <w:rFonts w:hint="default" w:ascii="Times New Roman" w:hAnsi="Times New Roman" w:cs="Times New Roman" w:eastAsiaTheme="minorEastAsia"/>
          <w:b/>
          <w:spacing w:val="40"/>
          <w:sz w:val="48"/>
          <w:szCs w:val="48"/>
        </w:rPr>
      </w:pPr>
    </w:p>
    <w:p w14:paraId="2C32BEA1">
      <w:pPr>
        <w:ind w:right="532"/>
        <w:rPr>
          <w:rFonts w:hint="default" w:ascii="Times New Roman" w:hAnsi="Times New Roman" w:cs="Times New Roman" w:eastAsiaTheme="minorEastAsia"/>
          <w:sz w:val="32"/>
          <w:szCs w:val="32"/>
        </w:rPr>
      </w:pPr>
      <w:r>
        <w:rPr>
          <w:rFonts w:hint="default" w:ascii="Times New Roman" w:hAnsi="Times New Roman" w:cs="Times New Roman" w:eastAsiaTheme="minorEastAsia"/>
          <w:sz w:val="32"/>
          <w:szCs w:val="32"/>
        </w:rPr>
        <w:t>单位全称（公章）：</w:t>
      </w:r>
    </w:p>
    <w:p w14:paraId="0FFB65AD">
      <w:pPr>
        <w:ind w:right="-108"/>
        <w:rPr>
          <w:rFonts w:hint="default" w:ascii="Times New Roman" w:hAnsi="Times New Roman" w:cs="Times New Roman" w:eastAsiaTheme="minorEastAsia"/>
          <w:sz w:val="32"/>
          <w:szCs w:val="32"/>
        </w:rPr>
      </w:pPr>
      <w:r>
        <w:rPr>
          <w:rFonts w:hint="default" w:ascii="Times New Roman" w:hAnsi="Times New Roman" w:cs="Times New Roman" w:eastAsiaTheme="minorEastAsia"/>
          <w:sz w:val="32"/>
          <w:szCs w:val="32"/>
        </w:rPr>
        <w:t>地址：</w:t>
      </w:r>
    </w:p>
    <w:p w14:paraId="3C7DA179">
      <w:pPr>
        <w:ind w:right="-108"/>
        <w:rPr>
          <w:rFonts w:hint="default" w:ascii="Times New Roman" w:hAnsi="Times New Roman" w:cs="Times New Roman" w:eastAsiaTheme="minorEastAsia"/>
          <w:sz w:val="32"/>
          <w:szCs w:val="32"/>
        </w:rPr>
      </w:pPr>
      <w:r>
        <w:rPr>
          <w:rFonts w:hint="default" w:ascii="Times New Roman" w:hAnsi="Times New Roman" w:cs="Times New Roman" w:eastAsiaTheme="minorEastAsia"/>
          <w:sz w:val="32"/>
          <w:szCs w:val="32"/>
        </w:rPr>
        <w:t>时间：</w:t>
      </w:r>
    </w:p>
    <w:p w14:paraId="4FAA02A4">
      <w:pPr>
        <w:pStyle w:val="15"/>
        <w:snapToGrid w:val="0"/>
        <w:ind w:left="-859" w:leftChars="-1190" w:hanging="1640" w:hangingChars="781"/>
        <w:rPr>
          <w:rFonts w:hint="default" w:ascii="Times New Roman" w:hAnsi="Times New Roman" w:cs="Times New Roman" w:eastAsiaTheme="minorEastAsia"/>
          <w:szCs w:val="32"/>
        </w:rPr>
      </w:pPr>
    </w:p>
    <w:p w14:paraId="10AF0CD5">
      <w:pPr>
        <w:pStyle w:val="15"/>
        <w:snapToGrid w:val="0"/>
        <w:ind w:left="0" w:leftChars="0"/>
        <w:jc w:val="left"/>
        <w:rPr>
          <w:rFonts w:hint="default" w:ascii="Times New Roman" w:hAnsi="Times New Roman" w:cs="Times New Roman" w:eastAsiaTheme="minorEastAsia"/>
          <w:szCs w:val="32"/>
        </w:rPr>
      </w:pPr>
    </w:p>
    <w:p w14:paraId="1E0C0FFA">
      <w:pPr>
        <w:rPr>
          <w:rFonts w:hint="default" w:ascii="Times New Roman" w:hAnsi="Times New Roman" w:cs="Times New Roman" w:eastAsiaTheme="minorEastAsia"/>
        </w:rPr>
      </w:pPr>
    </w:p>
    <w:p w14:paraId="17BAC435">
      <w:pPr>
        <w:pStyle w:val="15"/>
        <w:snapToGrid w:val="0"/>
        <w:ind w:left="0" w:leftChars="0"/>
        <w:jc w:val="left"/>
        <w:rPr>
          <w:rFonts w:hint="default" w:ascii="Times New Roman" w:hAnsi="Times New Roman" w:cs="Times New Roman" w:eastAsiaTheme="minorEastAsia"/>
          <w:szCs w:val="32"/>
        </w:rPr>
      </w:pPr>
    </w:p>
    <w:p w14:paraId="5634F40A">
      <w:pPr>
        <w:spacing w:line="400" w:lineRule="exact"/>
        <w:ind w:firstLine="422" w:firstLineChars="200"/>
        <w:rPr>
          <w:rFonts w:hint="default" w:ascii="Times New Roman" w:hAnsi="Times New Roman" w:cs="Times New Roman" w:eastAsiaTheme="minorEastAsia"/>
          <w:b/>
          <w:szCs w:val="21"/>
        </w:rPr>
      </w:pPr>
    </w:p>
    <w:p w14:paraId="56E7CB74">
      <w:pPr>
        <w:spacing w:line="400" w:lineRule="exact"/>
        <w:ind w:firstLine="422" w:firstLineChars="200"/>
        <w:rPr>
          <w:rFonts w:hint="default" w:ascii="Times New Roman" w:hAnsi="Times New Roman" w:cs="Times New Roman" w:eastAsiaTheme="minorEastAsia"/>
          <w:b/>
          <w:szCs w:val="21"/>
        </w:rPr>
      </w:pPr>
      <w:r>
        <w:rPr>
          <w:rFonts w:hint="default" w:ascii="Times New Roman" w:hAnsi="Times New Roman" w:cs="Times New Roman" w:eastAsiaTheme="minorEastAsia"/>
          <w:b/>
          <w:szCs w:val="21"/>
        </w:rPr>
        <w:t>4.报价文件：</w:t>
      </w:r>
    </w:p>
    <w:p w14:paraId="317A4560">
      <w:pPr>
        <w:spacing w:line="400" w:lineRule="exact"/>
        <w:ind w:firstLine="420" w:firstLineChars="200"/>
        <w:rPr>
          <w:rFonts w:hint="default" w:ascii="Times New Roman" w:hAnsi="Times New Roman" w:cs="Times New Roman" w:eastAsiaTheme="minorEastAsia"/>
          <w:kern w:val="1"/>
          <w:szCs w:val="21"/>
        </w:rPr>
      </w:pPr>
      <w:r>
        <w:rPr>
          <w:rFonts w:hint="default" w:ascii="Times New Roman" w:hAnsi="Times New Roman" w:cs="Times New Roman" w:eastAsiaTheme="minorEastAsia"/>
          <w:kern w:val="1"/>
          <w:szCs w:val="21"/>
        </w:rPr>
        <w:t>（1）开标一览表（格式见附件）；</w:t>
      </w:r>
    </w:p>
    <w:p w14:paraId="1F67CBD5">
      <w:pPr>
        <w:spacing w:line="400" w:lineRule="exact"/>
        <w:ind w:firstLine="420" w:firstLineChars="200"/>
        <w:rPr>
          <w:rFonts w:hint="default" w:ascii="Times New Roman" w:hAnsi="Times New Roman" w:cs="Times New Roman" w:eastAsiaTheme="minorEastAsia"/>
          <w:kern w:val="1"/>
          <w:szCs w:val="21"/>
        </w:rPr>
      </w:pPr>
      <w:r>
        <w:rPr>
          <w:rFonts w:hint="default" w:ascii="Times New Roman" w:hAnsi="Times New Roman" w:cs="Times New Roman" w:eastAsiaTheme="minorEastAsia"/>
          <w:kern w:val="1"/>
          <w:szCs w:val="21"/>
        </w:rPr>
        <w:t>（2）投标报价明细表（格式见附件）；</w:t>
      </w:r>
    </w:p>
    <w:p w14:paraId="1216444D">
      <w:pPr>
        <w:spacing w:line="400" w:lineRule="exact"/>
        <w:ind w:firstLine="420" w:firstLineChars="200"/>
        <w:rPr>
          <w:rFonts w:hint="default" w:ascii="Times New Roman" w:hAnsi="Times New Roman" w:cs="Times New Roman" w:eastAsiaTheme="minorEastAsia"/>
          <w:kern w:val="1"/>
          <w:szCs w:val="21"/>
        </w:rPr>
      </w:pPr>
      <w:r>
        <w:rPr>
          <w:rFonts w:hint="default" w:ascii="Times New Roman" w:hAnsi="Times New Roman" w:cs="Times New Roman" w:eastAsiaTheme="minorEastAsia"/>
          <w:kern w:val="1"/>
          <w:szCs w:val="21"/>
          <w:lang w:eastAsia="zh-CN"/>
        </w:rPr>
        <w:t>（</w:t>
      </w:r>
      <w:r>
        <w:rPr>
          <w:rFonts w:hint="default" w:ascii="Times New Roman" w:hAnsi="Times New Roman" w:cs="Times New Roman" w:eastAsiaTheme="minorEastAsia"/>
          <w:kern w:val="1"/>
          <w:szCs w:val="21"/>
          <w:lang w:val="en-US" w:eastAsia="zh-CN"/>
        </w:rPr>
        <w:t>3</w:t>
      </w:r>
      <w:r>
        <w:rPr>
          <w:rFonts w:hint="default" w:ascii="Times New Roman" w:hAnsi="Times New Roman" w:cs="Times New Roman" w:eastAsiaTheme="minorEastAsia"/>
          <w:kern w:val="1"/>
          <w:szCs w:val="21"/>
          <w:lang w:eastAsia="zh-CN"/>
        </w:rPr>
        <w:t>）</w:t>
      </w:r>
      <w:r>
        <w:rPr>
          <w:rFonts w:hint="default" w:ascii="Times New Roman" w:hAnsi="Times New Roman" w:cs="Times New Roman" w:eastAsiaTheme="minorEastAsia"/>
          <w:kern w:val="1"/>
          <w:szCs w:val="21"/>
        </w:rPr>
        <w:t>投标方认为需要的其他文件资料；</w:t>
      </w:r>
    </w:p>
    <w:p w14:paraId="551E6ED1">
      <w:pPr>
        <w:spacing w:line="400" w:lineRule="exact"/>
        <w:ind w:firstLine="420" w:firstLineChars="200"/>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w:t>
      </w:r>
      <w:r>
        <w:rPr>
          <w:rFonts w:hint="default" w:ascii="Times New Roman" w:hAnsi="Times New Roman" w:cs="Times New Roman" w:eastAsiaTheme="minorEastAsia"/>
          <w:b/>
          <w:bCs/>
          <w:szCs w:val="21"/>
        </w:rPr>
        <w:t>注：法定代表人授权委托书、投标声明书、报价汇总表必须由相应代表人签名并加盖单位公章。资信及商务文件和技术文件中不得出现价格信息，否则以无效标处理。</w:t>
      </w:r>
    </w:p>
    <w:p w14:paraId="0CA144E8">
      <w:pPr>
        <w:snapToGrid w:val="0"/>
        <w:spacing w:before="50" w:after="50"/>
        <w:rPr>
          <w:rFonts w:hint="default" w:ascii="Times New Roman" w:hAnsi="Times New Roman" w:cs="Times New Roman" w:eastAsiaTheme="minorEastAsia"/>
          <w:sz w:val="28"/>
          <w:szCs w:val="28"/>
        </w:rPr>
      </w:pPr>
    </w:p>
    <w:p w14:paraId="15276295">
      <w:pPr>
        <w:rPr>
          <w:rFonts w:hint="default" w:ascii="Times New Roman" w:hAnsi="Times New Roman" w:cs="Times New Roman" w:eastAsiaTheme="minorEastAsia"/>
        </w:rPr>
      </w:pPr>
    </w:p>
    <w:p w14:paraId="44DB63D6">
      <w:pPr>
        <w:rPr>
          <w:rFonts w:hint="default" w:ascii="Times New Roman" w:hAnsi="Times New Roman" w:cs="Times New Roman" w:eastAsiaTheme="minorEastAsia"/>
        </w:rPr>
      </w:pPr>
    </w:p>
    <w:p w14:paraId="28433696">
      <w:pPr>
        <w:pStyle w:val="13"/>
        <w:snapToGrid w:val="0"/>
        <w:spacing w:before="0" w:beforeLines="0" w:after="120" w:line="240" w:lineRule="auto"/>
        <w:rPr>
          <w:rFonts w:hint="default" w:ascii="Times New Roman" w:hAnsi="Times New Roman" w:cs="Times New Roman" w:eastAsiaTheme="minorEastAsia"/>
          <w:b/>
          <w:sz w:val="28"/>
          <w:szCs w:val="28"/>
        </w:rPr>
      </w:pPr>
    </w:p>
    <w:bookmarkEnd w:id="35"/>
    <w:p w14:paraId="0625A097">
      <w:pPr>
        <w:snapToGrid w:val="0"/>
        <w:spacing w:before="50" w:after="240"/>
        <w:jc w:val="center"/>
        <w:rPr>
          <w:rFonts w:hint="default" w:ascii="Times New Roman" w:hAnsi="Times New Roman" w:cs="Times New Roman" w:eastAsiaTheme="minorEastAsia"/>
          <w:b/>
          <w:sz w:val="36"/>
          <w:szCs w:val="36"/>
        </w:rPr>
      </w:pPr>
      <w:r>
        <w:rPr>
          <w:rFonts w:hint="default" w:ascii="Times New Roman" w:hAnsi="Times New Roman" w:cs="Times New Roman" w:eastAsiaTheme="minorEastAsia"/>
          <w:b/>
          <w:sz w:val="36"/>
          <w:szCs w:val="36"/>
        </w:rPr>
        <w:t>开标一览表</w:t>
      </w:r>
    </w:p>
    <w:p w14:paraId="281833DA">
      <w:pPr>
        <w:snapToGrid w:val="0"/>
        <w:ind w:firstLine="420" w:firstLineChars="200"/>
        <w:rPr>
          <w:rFonts w:hint="default" w:ascii="Times New Roman" w:hAnsi="Times New Roman" w:cs="Times New Roman" w:eastAsiaTheme="minorEastAsia"/>
          <w:szCs w:val="32"/>
        </w:rPr>
      </w:pPr>
      <w:r>
        <w:rPr>
          <w:rFonts w:hint="default" w:ascii="Times New Roman" w:hAnsi="Times New Roman" w:cs="Times New Roman" w:eastAsiaTheme="minorEastAsia"/>
          <w:szCs w:val="32"/>
        </w:rPr>
        <w:t>供应商全称（公章）：                    招标编号</w:t>
      </w:r>
      <w:r>
        <w:rPr>
          <w:rFonts w:hint="default" w:ascii="Times New Roman" w:hAnsi="Times New Roman" w:cs="Times New Roman" w:eastAsiaTheme="minorEastAsia"/>
          <w:szCs w:val="32"/>
          <w:u w:val="single"/>
        </w:rPr>
        <w:t xml:space="preserve">：                  </w:t>
      </w:r>
      <w:r>
        <w:rPr>
          <w:rFonts w:hint="default" w:ascii="Times New Roman" w:hAnsi="Times New Roman" w:cs="Times New Roman" w:eastAsiaTheme="minorEastAsia"/>
          <w:szCs w:val="32"/>
        </w:rPr>
        <w:t xml:space="preserve">    单位</w:t>
      </w:r>
      <w:r>
        <w:rPr>
          <w:rFonts w:hint="default" w:ascii="Times New Roman" w:hAnsi="Times New Roman" w:cs="Times New Roman" w:eastAsiaTheme="minorEastAsia"/>
          <w:color w:val="000000"/>
          <w:kern w:val="0"/>
          <w:szCs w:val="21"/>
        </w:rPr>
        <w:t>（元）</w:t>
      </w: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9"/>
        <w:gridCol w:w="1787"/>
        <w:gridCol w:w="800"/>
        <w:gridCol w:w="1547"/>
        <w:gridCol w:w="1625"/>
        <w:gridCol w:w="2918"/>
      </w:tblGrid>
      <w:tr w14:paraId="7D0302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2" w:hRule="atLeast"/>
          <w:jc w:val="center"/>
        </w:trPr>
        <w:tc>
          <w:tcPr>
            <w:tcW w:w="0" w:type="auto"/>
          </w:tcPr>
          <w:p w14:paraId="64D0EC8F">
            <w:pPr>
              <w:snapToGrid w:val="0"/>
              <w:spacing w:before="50" w:after="50" w:line="400" w:lineRule="exact"/>
              <w:jc w:val="center"/>
              <w:rPr>
                <w:rFonts w:hint="default" w:ascii="Times New Roman" w:hAnsi="Times New Roman" w:cs="Times New Roman" w:eastAsiaTheme="minorEastAsia"/>
                <w:szCs w:val="32"/>
              </w:rPr>
            </w:pPr>
            <w:r>
              <w:rPr>
                <w:rFonts w:hint="default" w:ascii="Times New Roman" w:hAnsi="Times New Roman" w:cs="Times New Roman" w:eastAsiaTheme="minorEastAsia"/>
                <w:szCs w:val="32"/>
              </w:rPr>
              <w:t>序号</w:t>
            </w:r>
          </w:p>
        </w:tc>
        <w:tc>
          <w:tcPr>
            <w:tcW w:w="1787" w:type="dxa"/>
            <w:vAlign w:val="center"/>
          </w:tcPr>
          <w:p w14:paraId="3EEDA7D0">
            <w:pPr>
              <w:snapToGrid w:val="0"/>
              <w:spacing w:before="50" w:after="50" w:line="400" w:lineRule="exact"/>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szCs w:val="32"/>
              </w:rPr>
              <w:t>货物名称</w:t>
            </w:r>
          </w:p>
        </w:tc>
        <w:tc>
          <w:tcPr>
            <w:tcW w:w="800" w:type="dxa"/>
            <w:vAlign w:val="center"/>
          </w:tcPr>
          <w:p w14:paraId="6EDC2E23">
            <w:pPr>
              <w:snapToGrid w:val="0"/>
              <w:spacing w:before="50" w:after="50" w:line="400" w:lineRule="exact"/>
              <w:jc w:val="center"/>
              <w:rPr>
                <w:rFonts w:hint="default" w:ascii="Times New Roman" w:hAnsi="Times New Roman" w:cs="Times New Roman" w:eastAsiaTheme="minorEastAsia"/>
                <w:szCs w:val="32"/>
              </w:rPr>
            </w:pPr>
            <w:r>
              <w:rPr>
                <w:rFonts w:hint="default" w:ascii="Times New Roman" w:hAnsi="Times New Roman" w:cs="Times New Roman" w:eastAsiaTheme="minorEastAsia"/>
                <w:szCs w:val="32"/>
              </w:rPr>
              <w:t>数量</w:t>
            </w:r>
          </w:p>
        </w:tc>
        <w:tc>
          <w:tcPr>
            <w:tcW w:w="1547" w:type="dxa"/>
            <w:vAlign w:val="center"/>
          </w:tcPr>
          <w:p w14:paraId="4D666EBD">
            <w:pPr>
              <w:widowControl/>
              <w:jc w:val="center"/>
              <w:rPr>
                <w:rFonts w:hint="default" w:ascii="Times New Roman" w:hAnsi="Times New Roman" w:cs="Times New Roman" w:eastAsiaTheme="minorEastAsia"/>
                <w:color w:val="000000"/>
                <w:kern w:val="0"/>
                <w:szCs w:val="21"/>
              </w:rPr>
            </w:pPr>
            <w:r>
              <w:rPr>
                <w:rFonts w:hint="default" w:ascii="Times New Roman" w:hAnsi="Times New Roman" w:cs="Times New Roman" w:eastAsiaTheme="minorEastAsia"/>
                <w:color w:val="000000"/>
                <w:kern w:val="0"/>
                <w:szCs w:val="21"/>
              </w:rPr>
              <w:t>投标报价</w:t>
            </w:r>
          </w:p>
        </w:tc>
        <w:tc>
          <w:tcPr>
            <w:tcW w:w="1625" w:type="dxa"/>
            <w:vAlign w:val="center"/>
          </w:tcPr>
          <w:p w14:paraId="3B642A5D">
            <w:pPr>
              <w:widowControl/>
              <w:jc w:val="center"/>
              <w:rPr>
                <w:rFonts w:hint="default" w:ascii="Times New Roman" w:hAnsi="Times New Roman" w:cs="Times New Roman" w:eastAsiaTheme="minorEastAsia"/>
                <w:color w:val="000000"/>
                <w:kern w:val="0"/>
                <w:szCs w:val="21"/>
              </w:rPr>
            </w:pPr>
            <w:r>
              <w:rPr>
                <w:rFonts w:hint="default" w:ascii="Times New Roman" w:hAnsi="Times New Roman" w:cs="Times New Roman" w:eastAsiaTheme="minorEastAsia"/>
                <w:color w:val="000000"/>
                <w:kern w:val="0"/>
                <w:szCs w:val="21"/>
              </w:rPr>
              <w:t>项目负责人</w:t>
            </w:r>
          </w:p>
        </w:tc>
        <w:tc>
          <w:tcPr>
            <w:tcW w:w="2918" w:type="dxa"/>
            <w:vAlign w:val="center"/>
          </w:tcPr>
          <w:p w14:paraId="65B0FAD5">
            <w:pPr>
              <w:widowControl/>
              <w:jc w:val="center"/>
              <w:rPr>
                <w:rFonts w:hint="default" w:ascii="Times New Roman" w:hAnsi="Times New Roman" w:cs="Times New Roman" w:eastAsiaTheme="minorEastAsia"/>
                <w:color w:val="000000"/>
                <w:kern w:val="0"/>
                <w:szCs w:val="21"/>
              </w:rPr>
            </w:pPr>
            <w:r>
              <w:rPr>
                <w:rFonts w:hint="default" w:ascii="Times New Roman" w:hAnsi="Times New Roman" w:cs="Times New Roman" w:eastAsiaTheme="minorEastAsia"/>
                <w:color w:val="000000"/>
                <w:kern w:val="0"/>
                <w:szCs w:val="21"/>
              </w:rPr>
              <w:t>说明</w:t>
            </w:r>
          </w:p>
        </w:tc>
      </w:tr>
      <w:tr w14:paraId="13F131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2" w:hRule="atLeast"/>
          <w:jc w:val="center"/>
        </w:trPr>
        <w:tc>
          <w:tcPr>
            <w:tcW w:w="0" w:type="auto"/>
            <w:vAlign w:val="center"/>
          </w:tcPr>
          <w:p w14:paraId="25322A48">
            <w:pPr>
              <w:snapToGrid w:val="0"/>
              <w:spacing w:line="380" w:lineRule="atLeast"/>
              <w:jc w:val="center"/>
              <w:rPr>
                <w:rFonts w:hint="default" w:ascii="Times New Roman" w:hAnsi="Times New Roman" w:cs="Times New Roman" w:eastAsiaTheme="minorEastAsia"/>
                <w:color w:val="000000"/>
                <w:szCs w:val="21"/>
              </w:rPr>
            </w:pPr>
            <w:r>
              <w:rPr>
                <w:rFonts w:hint="default" w:ascii="Times New Roman" w:hAnsi="Times New Roman" w:cs="Times New Roman" w:eastAsiaTheme="minorEastAsia"/>
                <w:color w:val="000000"/>
                <w:szCs w:val="21"/>
              </w:rPr>
              <w:t>1</w:t>
            </w:r>
          </w:p>
        </w:tc>
        <w:tc>
          <w:tcPr>
            <w:tcW w:w="1787" w:type="dxa"/>
            <w:vAlign w:val="center"/>
          </w:tcPr>
          <w:p w14:paraId="2FB29D8F">
            <w:pPr>
              <w:snapToGrid w:val="0"/>
              <w:spacing w:before="50" w:after="50" w:line="400" w:lineRule="exact"/>
              <w:jc w:val="center"/>
              <w:rPr>
                <w:rFonts w:hint="default" w:ascii="Times New Roman" w:hAnsi="Times New Roman" w:cs="Times New Roman" w:eastAsiaTheme="minorEastAsia"/>
                <w:szCs w:val="21"/>
                <w:lang w:val="en-US" w:eastAsia="zh-CN"/>
              </w:rPr>
            </w:pPr>
            <w:r>
              <w:rPr>
                <w:rFonts w:hint="eastAsia" w:cs="Times New Roman" w:eastAsiaTheme="minorEastAsia"/>
                <w:szCs w:val="21"/>
                <w:lang w:val="en-US" w:eastAsia="zh-CN"/>
              </w:rPr>
              <w:t>教室多媒体</w:t>
            </w:r>
          </w:p>
        </w:tc>
        <w:tc>
          <w:tcPr>
            <w:tcW w:w="800" w:type="dxa"/>
            <w:vAlign w:val="center"/>
          </w:tcPr>
          <w:p w14:paraId="6A77D3C6">
            <w:pPr>
              <w:snapToGrid w:val="0"/>
              <w:spacing w:before="50" w:after="50" w:line="400" w:lineRule="exact"/>
              <w:jc w:val="center"/>
              <w:rPr>
                <w:rFonts w:hint="eastAsia" w:ascii="Times New Roman" w:hAnsi="Times New Roman" w:cs="Times New Roman" w:eastAsiaTheme="minorEastAsia"/>
                <w:szCs w:val="32"/>
                <w:lang w:val="en-US" w:eastAsia="zh-CN"/>
              </w:rPr>
            </w:pPr>
            <w:r>
              <w:rPr>
                <w:rFonts w:hint="eastAsia" w:cs="Times New Roman" w:eastAsiaTheme="minorEastAsia"/>
                <w:szCs w:val="32"/>
                <w:lang w:val="en-US" w:eastAsia="zh-CN"/>
              </w:rPr>
              <w:t>1</w:t>
            </w:r>
          </w:p>
        </w:tc>
        <w:tc>
          <w:tcPr>
            <w:tcW w:w="1547" w:type="dxa"/>
            <w:vAlign w:val="center"/>
          </w:tcPr>
          <w:p w14:paraId="7A355139">
            <w:pPr>
              <w:widowControl/>
              <w:jc w:val="center"/>
              <w:rPr>
                <w:rFonts w:hint="default" w:ascii="Times New Roman" w:hAnsi="Times New Roman" w:cs="Times New Roman" w:eastAsiaTheme="minorEastAsia"/>
                <w:color w:val="000000"/>
                <w:kern w:val="0"/>
                <w:szCs w:val="21"/>
              </w:rPr>
            </w:pPr>
          </w:p>
        </w:tc>
        <w:tc>
          <w:tcPr>
            <w:tcW w:w="1625" w:type="dxa"/>
            <w:vAlign w:val="center"/>
          </w:tcPr>
          <w:p w14:paraId="3A4F865C">
            <w:pPr>
              <w:widowControl/>
              <w:jc w:val="center"/>
              <w:rPr>
                <w:rFonts w:hint="default" w:ascii="Times New Roman" w:hAnsi="Times New Roman" w:cs="Times New Roman" w:eastAsiaTheme="minorEastAsia"/>
                <w:color w:val="000000"/>
                <w:kern w:val="0"/>
                <w:szCs w:val="21"/>
              </w:rPr>
            </w:pPr>
          </w:p>
        </w:tc>
        <w:tc>
          <w:tcPr>
            <w:tcW w:w="2918" w:type="dxa"/>
            <w:vMerge w:val="restart"/>
            <w:vAlign w:val="center"/>
          </w:tcPr>
          <w:p w14:paraId="0BC3CB68">
            <w:pPr>
              <w:widowControl/>
              <w:jc w:val="center"/>
              <w:rPr>
                <w:rFonts w:hint="default" w:ascii="Times New Roman" w:hAnsi="Times New Roman" w:cs="Times New Roman" w:eastAsiaTheme="minorEastAsia"/>
                <w:color w:val="000000"/>
                <w:kern w:val="0"/>
                <w:szCs w:val="21"/>
              </w:rPr>
            </w:pPr>
            <w:r>
              <w:rPr>
                <w:rFonts w:hint="default" w:ascii="Times New Roman" w:hAnsi="Times New Roman" w:cs="Times New Roman" w:eastAsiaTheme="minorEastAsia"/>
                <w:color w:val="000000"/>
                <w:kern w:val="0"/>
                <w:szCs w:val="21"/>
              </w:rPr>
              <w:t>本项目面向中小微企业采购，不使用</w:t>
            </w:r>
            <w:r>
              <w:rPr>
                <w:rFonts w:hint="default" w:ascii="Times New Roman" w:hAnsi="Times New Roman" w:cs="Times New Roman" w:eastAsiaTheme="minorEastAsia"/>
                <w:szCs w:val="32"/>
              </w:rPr>
              <w:t>政策扣除方式计算</w:t>
            </w:r>
          </w:p>
        </w:tc>
      </w:tr>
      <w:tr w14:paraId="1ADFE8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9" w:hRule="atLeast"/>
          <w:jc w:val="center"/>
        </w:trPr>
        <w:tc>
          <w:tcPr>
            <w:tcW w:w="6368" w:type="dxa"/>
            <w:gridSpan w:val="5"/>
            <w:vAlign w:val="center"/>
          </w:tcPr>
          <w:p w14:paraId="2B7D35DD">
            <w:pPr>
              <w:widowControl/>
              <w:rPr>
                <w:rFonts w:hint="default" w:ascii="Times New Roman" w:hAnsi="Times New Roman" w:cs="Times New Roman" w:eastAsiaTheme="minorEastAsia"/>
                <w:color w:val="000000"/>
                <w:kern w:val="0"/>
                <w:szCs w:val="21"/>
              </w:rPr>
            </w:pPr>
            <w:r>
              <w:rPr>
                <w:rFonts w:hint="default" w:ascii="Times New Roman" w:hAnsi="Times New Roman" w:cs="Times New Roman" w:eastAsiaTheme="minorEastAsia"/>
                <w:szCs w:val="32"/>
              </w:rPr>
              <w:t>合计金额大写： 小写：￥</w:t>
            </w:r>
          </w:p>
        </w:tc>
        <w:tc>
          <w:tcPr>
            <w:tcW w:w="2918" w:type="dxa"/>
            <w:vMerge w:val="continue"/>
            <w:vAlign w:val="center"/>
          </w:tcPr>
          <w:p w14:paraId="6694B8E0">
            <w:pPr>
              <w:widowControl/>
              <w:rPr>
                <w:rFonts w:hint="default" w:ascii="Times New Roman" w:hAnsi="Times New Roman" w:cs="Times New Roman" w:eastAsiaTheme="minorEastAsia"/>
                <w:szCs w:val="32"/>
              </w:rPr>
            </w:pPr>
          </w:p>
        </w:tc>
      </w:tr>
    </w:tbl>
    <w:p w14:paraId="17FBD22F">
      <w:pPr>
        <w:snapToGrid w:val="0"/>
        <w:spacing w:before="50" w:after="50"/>
        <w:ind w:firstLine="210" w:firstLineChars="100"/>
        <w:jc w:val="left"/>
        <w:rPr>
          <w:rFonts w:hint="default" w:ascii="Times New Roman" w:hAnsi="Times New Roman" w:cs="Times New Roman" w:eastAsiaTheme="minorEastAsia"/>
          <w:szCs w:val="32"/>
        </w:rPr>
      </w:pPr>
      <w:r>
        <w:rPr>
          <w:rFonts w:hint="default" w:ascii="Times New Roman" w:hAnsi="Times New Roman" w:cs="Times New Roman" w:eastAsiaTheme="minorEastAsia"/>
          <w:szCs w:val="32"/>
        </w:rPr>
        <w:t>注:</w:t>
      </w:r>
    </w:p>
    <w:p w14:paraId="27B382E1">
      <w:pPr>
        <w:snapToGrid w:val="0"/>
        <w:spacing w:before="50" w:after="50"/>
        <w:jc w:val="left"/>
        <w:rPr>
          <w:rFonts w:hint="default" w:ascii="Times New Roman" w:hAnsi="Times New Roman" w:cs="Times New Roman" w:eastAsiaTheme="minorEastAsia"/>
          <w:szCs w:val="32"/>
        </w:rPr>
      </w:pPr>
      <w:r>
        <w:rPr>
          <w:rFonts w:hint="default" w:ascii="Times New Roman" w:hAnsi="Times New Roman" w:cs="Times New Roman" w:eastAsiaTheme="minorEastAsia"/>
          <w:szCs w:val="32"/>
        </w:rPr>
        <w:t>1、此表报价单不得涂改，请按规定要求填报。</w:t>
      </w:r>
    </w:p>
    <w:p w14:paraId="52151F4C">
      <w:pPr>
        <w:snapToGrid w:val="0"/>
        <w:spacing w:before="50" w:after="50"/>
        <w:jc w:val="left"/>
        <w:rPr>
          <w:rFonts w:hint="default" w:ascii="Times New Roman" w:hAnsi="Times New Roman" w:cs="Times New Roman" w:eastAsiaTheme="minorEastAsia"/>
          <w:szCs w:val="32"/>
        </w:rPr>
      </w:pPr>
      <w:r>
        <w:rPr>
          <w:rFonts w:hint="default" w:ascii="Times New Roman" w:hAnsi="Times New Roman" w:cs="Times New Roman" w:eastAsiaTheme="minorEastAsia"/>
          <w:szCs w:val="32"/>
        </w:rPr>
        <w:t>2、以上报价应与“投标费用明细表”中的“合计”数相一致。</w:t>
      </w:r>
    </w:p>
    <w:p w14:paraId="6C13E9CE">
      <w:pPr>
        <w:snapToGrid w:val="0"/>
        <w:spacing w:before="50" w:after="50"/>
        <w:jc w:val="left"/>
        <w:rPr>
          <w:rFonts w:hint="default" w:ascii="Times New Roman" w:hAnsi="Times New Roman" w:cs="Times New Roman" w:eastAsiaTheme="minorEastAsia"/>
          <w:szCs w:val="32"/>
        </w:rPr>
      </w:pPr>
      <w:r>
        <w:rPr>
          <w:rFonts w:hint="default" w:ascii="Times New Roman" w:hAnsi="Times New Roman" w:cs="Times New Roman" w:eastAsiaTheme="minorEastAsia"/>
          <w:szCs w:val="32"/>
          <w:lang w:val="en-US" w:eastAsia="zh-CN"/>
        </w:rPr>
        <w:t>3、</w:t>
      </w:r>
      <w:r>
        <w:rPr>
          <w:rFonts w:hint="default" w:ascii="Times New Roman" w:hAnsi="Times New Roman" w:cs="Times New Roman" w:eastAsiaTheme="minorEastAsia"/>
          <w:szCs w:val="32"/>
        </w:rPr>
        <w:t>项目费用包括项目实施所需的工程费、工时费、服务费、运输费、安装调试费、税费及其他费用。</w:t>
      </w:r>
    </w:p>
    <w:p w14:paraId="532EFEF5">
      <w:pPr>
        <w:snapToGrid w:val="0"/>
        <w:spacing w:before="50" w:after="50"/>
        <w:jc w:val="left"/>
        <w:rPr>
          <w:rFonts w:hint="default" w:ascii="Times New Roman" w:hAnsi="Times New Roman" w:cs="Times New Roman" w:eastAsiaTheme="minorEastAsia"/>
          <w:szCs w:val="32"/>
        </w:rPr>
      </w:pPr>
    </w:p>
    <w:p w14:paraId="284AEAB1">
      <w:pPr>
        <w:spacing w:line="400" w:lineRule="exact"/>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法定代表人或授权代表（签字）：</w:t>
      </w:r>
    </w:p>
    <w:p w14:paraId="6CE37ED5">
      <w:pPr>
        <w:spacing w:line="400" w:lineRule="exact"/>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供应商名称（盖章）：</w:t>
      </w:r>
    </w:p>
    <w:p w14:paraId="601F07C2">
      <w:pPr>
        <w:spacing w:line="400" w:lineRule="exact"/>
        <w:rPr>
          <w:rFonts w:hint="default" w:ascii="Times New Roman" w:hAnsi="Times New Roman" w:cs="Times New Roman" w:eastAsiaTheme="minorEastAsia"/>
        </w:rPr>
      </w:pPr>
      <w:r>
        <w:rPr>
          <w:rFonts w:hint="default" w:ascii="Times New Roman" w:hAnsi="Times New Roman" w:cs="Times New Roman" w:eastAsiaTheme="minorEastAsia"/>
          <w:szCs w:val="21"/>
        </w:rPr>
        <w:t>日期：年月日</w:t>
      </w:r>
    </w:p>
    <w:p w14:paraId="5F5311CF">
      <w:pPr>
        <w:snapToGrid w:val="0"/>
        <w:spacing w:before="50" w:after="50"/>
        <w:ind w:left="1155" w:leftChars="400" w:hanging="315" w:hangingChars="150"/>
        <w:jc w:val="left"/>
        <w:rPr>
          <w:rFonts w:hint="default" w:ascii="Times New Roman" w:hAnsi="Times New Roman" w:cs="Times New Roman" w:eastAsiaTheme="minorEastAsia"/>
          <w:szCs w:val="32"/>
        </w:rPr>
      </w:pPr>
    </w:p>
    <w:p w14:paraId="65DFC427">
      <w:pPr>
        <w:snapToGrid w:val="0"/>
        <w:spacing w:before="50" w:after="50"/>
        <w:ind w:left="1155" w:leftChars="400" w:hanging="315" w:hangingChars="150"/>
        <w:jc w:val="left"/>
        <w:rPr>
          <w:rFonts w:hint="default" w:ascii="Times New Roman" w:hAnsi="Times New Roman" w:cs="Times New Roman" w:eastAsiaTheme="minorEastAsia"/>
          <w:szCs w:val="32"/>
        </w:rPr>
      </w:pPr>
    </w:p>
    <w:p w14:paraId="3396A533">
      <w:pPr>
        <w:snapToGrid w:val="0"/>
        <w:spacing w:before="50" w:after="50"/>
        <w:ind w:left="1155" w:leftChars="400" w:hanging="315" w:hangingChars="150"/>
        <w:jc w:val="left"/>
        <w:rPr>
          <w:rFonts w:hint="default" w:ascii="Times New Roman" w:hAnsi="Times New Roman" w:cs="Times New Roman" w:eastAsiaTheme="minorEastAsia"/>
          <w:szCs w:val="32"/>
        </w:rPr>
      </w:pPr>
    </w:p>
    <w:p w14:paraId="197E5587">
      <w:pPr>
        <w:snapToGrid w:val="0"/>
        <w:spacing w:before="50" w:after="50"/>
        <w:ind w:left="1155" w:leftChars="400" w:hanging="315" w:hangingChars="150"/>
        <w:jc w:val="left"/>
        <w:rPr>
          <w:rFonts w:hint="default" w:ascii="Times New Roman" w:hAnsi="Times New Roman" w:cs="Times New Roman" w:eastAsiaTheme="minorEastAsia"/>
          <w:szCs w:val="32"/>
        </w:rPr>
      </w:pPr>
    </w:p>
    <w:p w14:paraId="39F1556D">
      <w:pPr>
        <w:snapToGrid w:val="0"/>
        <w:spacing w:before="50" w:after="50"/>
        <w:ind w:left="1155" w:leftChars="400" w:hanging="315" w:hangingChars="150"/>
        <w:jc w:val="left"/>
        <w:rPr>
          <w:rFonts w:hint="default" w:ascii="Times New Roman" w:hAnsi="Times New Roman" w:cs="Times New Roman" w:eastAsiaTheme="minorEastAsia"/>
          <w:szCs w:val="32"/>
        </w:rPr>
      </w:pPr>
    </w:p>
    <w:p w14:paraId="2CCA567B">
      <w:pPr>
        <w:snapToGrid w:val="0"/>
        <w:spacing w:before="50" w:after="50"/>
        <w:ind w:left="1155" w:leftChars="400" w:hanging="315" w:hangingChars="150"/>
        <w:jc w:val="left"/>
        <w:rPr>
          <w:rFonts w:hint="default" w:ascii="Times New Roman" w:hAnsi="Times New Roman" w:cs="Times New Roman" w:eastAsiaTheme="minorEastAsia"/>
          <w:szCs w:val="32"/>
        </w:rPr>
      </w:pPr>
    </w:p>
    <w:p w14:paraId="2F65BB42">
      <w:pPr>
        <w:snapToGrid w:val="0"/>
        <w:spacing w:before="50" w:after="50"/>
        <w:ind w:left="1155" w:leftChars="400" w:hanging="315" w:hangingChars="150"/>
        <w:jc w:val="left"/>
        <w:rPr>
          <w:rFonts w:hint="default" w:ascii="Times New Roman" w:hAnsi="Times New Roman" w:cs="Times New Roman" w:eastAsiaTheme="minorEastAsia"/>
          <w:szCs w:val="32"/>
        </w:rPr>
      </w:pPr>
    </w:p>
    <w:p w14:paraId="5F30D8B7">
      <w:pPr>
        <w:snapToGrid w:val="0"/>
        <w:spacing w:before="50" w:after="50"/>
        <w:ind w:left="1155" w:leftChars="400" w:hanging="315" w:hangingChars="150"/>
        <w:jc w:val="left"/>
        <w:rPr>
          <w:rFonts w:hint="default" w:ascii="Times New Roman" w:hAnsi="Times New Roman" w:cs="Times New Roman" w:eastAsiaTheme="minorEastAsia"/>
          <w:szCs w:val="32"/>
        </w:rPr>
      </w:pPr>
    </w:p>
    <w:p w14:paraId="19EB4DA3">
      <w:pPr>
        <w:snapToGrid w:val="0"/>
        <w:spacing w:before="50" w:after="50"/>
        <w:ind w:left="1155" w:leftChars="400" w:hanging="315" w:hangingChars="150"/>
        <w:jc w:val="left"/>
        <w:rPr>
          <w:rFonts w:hint="default" w:ascii="Times New Roman" w:hAnsi="Times New Roman" w:cs="Times New Roman" w:eastAsiaTheme="minorEastAsia"/>
          <w:szCs w:val="32"/>
        </w:rPr>
      </w:pPr>
    </w:p>
    <w:p w14:paraId="3EE60076">
      <w:pPr>
        <w:snapToGrid w:val="0"/>
        <w:spacing w:before="50" w:after="50"/>
        <w:ind w:left="1155" w:leftChars="400" w:hanging="315" w:hangingChars="150"/>
        <w:jc w:val="left"/>
        <w:rPr>
          <w:rFonts w:hint="default" w:ascii="Times New Roman" w:hAnsi="Times New Roman" w:cs="Times New Roman" w:eastAsiaTheme="minorEastAsia"/>
          <w:szCs w:val="32"/>
        </w:rPr>
      </w:pPr>
    </w:p>
    <w:p w14:paraId="2007730A">
      <w:pPr>
        <w:snapToGrid w:val="0"/>
        <w:spacing w:before="50" w:after="50"/>
        <w:ind w:left="1155" w:leftChars="400" w:hanging="315" w:hangingChars="150"/>
        <w:jc w:val="left"/>
        <w:rPr>
          <w:rFonts w:hint="default" w:ascii="Times New Roman" w:hAnsi="Times New Roman" w:cs="Times New Roman" w:eastAsiaTheme="minorEastAsia"/>
          <w:szCs w:val="32"/>
        </w:rPr>
      </w:pPr>
    </w:p>
    <w:p w14:paraId="06D8A96C">
      <w:pPr>
        <w:snapToGrid w:val="0"/>
        <w:spacing w:before="50" w:after="50"/>
        <w:ind w:left="1155" w:leftChars="400" w:hanging="315" w:hangingChars="150"/>
        <w:jc w:val="left"/>
        <w:rPr>
          <w:rFonts w:hint="default" w:ascii="Times New Roman" w:hAnsi="Times New Roman" w:cs="Times New Roman" w:eastAsiaTheme="minorEastAsia"/>
          <w:szCs w:val="32"/>
        </w:rPr>
      </w:pPr>
    </w:p>
    <w:p w14:paraId="78C0CD9E">
      <w:pPr>
        <w:snapToGrid w:val="0"/>
        <w:spacing w:before="50" w:after="50"/>
        <w:ind w:left="1155" w:leftChars="400" w:hanging="315" w:hangingChars="150"/>
        <w:jc w:val="left"/>
        <w:rPr>
          <w:rFonts w:hint="default" w:ascii="Times New Roman" w:hAnsi="Times New Roman" w:cs="Times New Roman" w:eastAsiaTheme="minorEastAsia"/>
          <w:szCs w:val="32"/>
        </w:rPr>
      </w:pPr>
    </w:p>
    <w:p w14:paraId="5A5E4197">
      <w:pPr>
        <w:pStyle w:val="13"/>
        <w:snapToGrid w:val="0"/>
        <w:spacing w:before="0" w:beforeLines="0" w:after="120" w:line="240" w:lineRule="auto"/>
        <w:rPr>
          <w:rFonts w:hint="default" w:ascii="Times New Roman" w:hAnsi="Times New Roman" w:cs="Times New Roman" w:eastAsiaTheme="minorEastAsia"/>
          <w:b/>
          <w:sz w:val="21"/>
          <w:szCs w:val="21"/>
        </w:rPr>
      </w:pPr>
    </w:p>
    <w:p w14:paraId="241D8DEE">
      <w:pPr>
        <w:pStyle w:val="13"/>
        <w:snapToGrid w:val="0"/>
        <w:spacing w:before="0" w:beforeLines="0" w:after="120" w:line="240" w:lineRule="auto"/>
        <w:rPr>
          <w:rFonts w:hint="default" w:ascii="Times New Roman" w:hAnsi="Times New Roman" w:cs="Times New Roman" w:eastAsiaTheme="minorEastAsia"/>
          <w:b/>
          <w:sz w:val="21"/>
          <w:szCs w:val="21"/>
        </w:rPr>
      </w:pPr>
      <w:r>
        <w:rPr>
          <w:rFonts w:hint="default" w:ascii="Times New Roman" w:hAnsi="Times New Roman" w:cs="Times New Roman" w:eastAsiaTheme="minorEastAsia"/>
          <w:b/>
          <w:sz w:val="21"/>
          <w:szCs w:val="21"/>
        </w:rPr>
        <w:t>附件：</w:t>
      </w:r>
    </w:p>
    <w:p w14:paraId="217F96BD">
      <w:pPr>
        <w:pStyle w:val="13"/>
        <w:snapToGrid w:val="0"/>
        <w:spacing w:before="0" w:beforeLines="0" w:after="120" w:line="240" w:lineRule="auto"/>
        <w:jc w:val="center"/>
        <w:rPr>
          <w:rFonts w:hint="default" w:ascii="Times New Roman" w:hAnsi="Times New Roman" w:cs="Times New Roman" w:eastAsiaTheme="minorEastAsia"/>
          <w:b/>
          <w:sz w:val="32"/>
          <w:szCs w:val="32"/>
        </w:rPr>
      </w:pPr>
      <w:r>
        <w:rPr>
          <w:rFonts w:hint="default" w:ascii="Times New Roman" w:hAnsi="Times New Roman" w:cs="Times New Roman" w:eastAsiaTheme="minorEastAsia"/>
          <w:b/>
          <w:sz w:val="32"/>
          <w:szCs w:val="32"/>
        </w:rPr>
        <w:t>投标报价明细表</w:t>
      </w:r>
    </w:p>
    <w:p w14:paraId="6131ADDF">
      <w:pPr>
        <w:snapToGrid w:val="0"/>
        <w:spacing w:before="50" w:after="50"/>
        <w:ind w:left="23" w:leftChars="11" w:right="-817" w:rightChars="-389"/>
        <w:rPr>
          <w:rFonts w:hint="default" w:ascii="Times New Roman" w:hAnsi="Times New Roman" w:cs="Times New Roman" w:eastAsiaTheme="minorEastAsia"/>
          <w:szCs w:val="32"/>
          <w:u w:val="single"/>
        </w:rPr>
      </w:pPr>
      <w:r>
        <w:rPr>
          <w:rFonts w:hint="default" w:ascii="Times New Roman" w:hAnsi="Times New Roman" w:cs="Times New Roman" w:eastAsiaTheme="minorEastAsia"/>
          <w:szCs w:val="32"/>
        </w:rPr>
        <w:t>单位全称（公章）：招标编号及标项</w:t>
      </w:r>
      <w:r>
        <w:rPr>
          <w:rFonts w:hint="default" w:ascii="Times New Roman" w:hAnsi="Times New Roman" w:cs="Times New Roman" w:eastAsiaTheme="minorEastAsia"/>
          <w:szCs w:val="32"/>
          <w:u w:val="single"/>
        </w:rPr>
        <w:t>：</w:t>
      </w:r>
    </w:p>
    <w:tbl>
      <w:tblPr>
        <w:tblStyle w:val="26"/>
        <w:tblpPr w:leftFromText="180" w:rightFromText="180" w:vertAnchor="text" w:horzAnchor="page" w:tblpX="1515" w:tblpY="303"/>
        <w:tblOverlap w:val="never"/>
        <w:tblW w:w="9214"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9"/>
        <w:gridCol w:w="1631"/>
        <w:gridCol w:w="900"/>
        <w:gridCol w:w="1440"/>
        <w:gridCol w:w="990"/>
        <w:gridCol w:w="993"/>
        <w:gridCol w:w="1134"/>
        <w:gridCol w:w="1417"/>
      </w:tblGrid>
      <w:tr w14:paraId="56CCE94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vAlign w:val="center"/>
          </w:tcPr>
          <w:p w14:paraId="460BFD31">
            <w:pPr>
              <w:snapToGrid w:val="0"/>
              <w:spacing w:before="50" w:after="50"/>
              <w:ind w:left="23" w:leftChars="11" w:right="-817" w:rightChars="-389"/>
              <w:rPr>
                <w:rFonts w:hint="default" w:ascii="Times New Roman" w:hAnsi="Times New Roman" w:cs="Times New Roman" w:eastAsiaTheme="minorEastAsia"/>
                <w:szCs w:val="32"/>
              </w:rPr>
            </w:pPr>
            <w:r>
              <w:rPr>
                <w:rFonts w:hint="default" w:ascii="Times New Roman" w:hAnsi="Times New Roman" w:cs="Times New Roman" w:eastAsiaTheme="minorEastAsia"/>
                <w:szCs w:val="32"/>
              </w:rPr>
              <w:t>序号</w:t>
            </w:r>
          </w:p>
        </w:tc>
        <w:tc>
          <w:tcPr>
            <w:tcW w:w="1631" w:type="dxa"/>
            <w:tcBorders>
              <w:top w:val="single" w:color="auto" w:sz="4" w:space="0"/>
              <w:left w:val="single" w:color="auto" w:sz="4" w:space="0"/>
              <w:bottom w:val="single" w:color="auto" w:sz="4" w:space="0"/>
              <w:right w:val="single" w:color="auto" w:sz="4" w:space="0"/>
            </w:tcBorders>
            <w:vAlign w:val="center"/>
          </w:tcPr>
          <w:p w14:paraId="6242EE42">
            <w:pPr>
              <w:snapToGrid w:val="0"/>
              <w:spacing w:before="50" w:after="50"/>
              <w:ind w:left="23" w:leftChars="11" w:right="-817" w:rightChars="-389"/>
              <w:rPr>
                <w:rFonts w:hint="default" w:ascii="Times New Roman" w:hAnsi="Times New Roman" w:cs="Times New Roman" w:eastAsiaTheme="minorEastAsia"/>
                <w:szCs w:val="32"/>
              </w:rPr>
            </w:pPr>
            <w:r>
              <w:rPr>
                <w:rFonts w:hint="default" w:ascii="Times New Roman" w:hAnsi="Times New Roman" w:cs="Times New Roman" w:eastAsiaTheme="minorEastAsia"/>
                <w:szCs w:val="32"/>
              </w:rPr>
              <w:t>设备名称</w:t>
            </w:r>
          </w:p>
        </w:tc>
        <w:tc>
          <w:tcPr>
            <w:tcW w:w="900" w:type="dxa"/>
            <w:tcBorders>
              <w:top w:val="single" w:color="auto" w:sz="4" w:space="0"/>
              <w:left w:val="single" w:color="auto" w:sz="4" w:space="0"/>
              <w:bottom w:val="single" w:color="auto" w:sz="4" w:space="0"/>
              <w:right w:val="single" w:color="auto" w:sz="4" w:space="0"/>
            </w:tcBorders>
            <w:vAlign w:val="center"/>
          </w:tcPr>
          <w:p w14:paraId="14202285">
            <w:pPr>
              <w:snapToGrid w:val="0"/>
              <w:spacing w:before="50" w:after="50"/>
              <w:ind w:left="23" w:leftChars="11" w:right="-817" w:rightChars="-389" w:firstLine="105" w:firstLineChars="50"/>
              <w:rPr>
                <w:rFonts w:hint="default" w:ascii="Times New Roman" w:hAnsi="Times New Roman" w:cs="Times New Roman" w:eastAsiaTheme="minorEastAsia"/>
                <w:szCs w:val="32"/>
              </w:rPr>
            </w:pPr>
            <w:r>
              <w:rPr>
                <w:rFonts w:hint="default" w:ascii="Times New Roman" w:hAnsi="Times New Roman" w:cs="Times New Roman" w:eastAsiaTheme="minorEastAsia"/>
                <w:szCs w:val="32"/>
              </w:rPr>
              <w:t>品牌</w:t>
            </w:r>
          </w:p>
        </w:tc>
        <w:tc>
          <w:tcPr>
            <w:tcW w:w="1440" w:type="dxa"/>
            <w:tcBorders>
              <w:top w:val="single" w:color="auto" w:sz="4" w:space="0"/>
              <w:left w:val="single" w:color="auto" w:sz="4" w:space="0"/>
              <w:bottom w:val="single" w:color="auto" w:sz="4" w:space="0"/>
              <w:right w:val="single" w:color="auto" w:sz="4" w:space="0"/>
            </w:tcBorders>
            <w:vAlign w:val="center"/>
          </w:tcPr>
          <w:p w14:paraId="690E520B">
            <w:pPr>
              <w:snapToGrid w:val="0"/>
              <w:spacing w:before="50" w:after="50"/>
              <w:ind w:left="23" w:leftChars="11" w:right="-817" w:rightChars="-389" w:firstLine="210" w:firstLineChars="100"/>
              <w:rPr>
                <w:rFonts w:hint="default" w:ascii="Times New Roman" w:hAnsi="Times New Roman" w:cs="Times New Roman" w:eastAsiaTheme="minorEastAsia"/>
                <w:szCs w:val="32"/>
              </w:rPr>
            </w:pPr>
            <w:r>
              <w:rPr>
                <w:rFonts w:hint="default" w:ascii="Times New Roman" w:hAnsi="Times New Roman" w:cs="Times New Roman" w:eastAsiaTheme="minorEastAsia"/>
                <w:szCs w:val="32"/>
              </w:rPr>
              <w:t>规格型号</w:t>
            </w:r>
          </w:p>
        </w:tc>
        <w:tc>
          <w:tcPr>
            <w:tcW w:w="990" w:type="dxa"/>
            <w:tcBorders>
              <w:top w:val="single" w:color="auto" w:sz="4" w:space="0"/>
              <w:left w:val="single" w:color="auto" w:sz="4" w:space="0"/>
              <w:bottom w:val="single" w:color="auto" w:sz="4" w:space="0"/>
              <w:right w:val="single" w:color="auto" w:sz="4" w:space="0"/>
            </w:tcBorders>
          </w:tcPr>
          <w:p w14:paraId="416BC8C5">
            <w:pPr>
              <w:snapToGrid w:val="0"/>
              <w:spacing w:before="50" w:after="50"/>
              <w:ind w:left="23" w:leftChars="11" w:right="-817" w:rightChars="-389" w:firstLine="210" w:firstLineChars="100"/>
              <w:rPr>
                <w:rFonts w:hint="default" w:ascii="Times New Roman" w:hAnsi="Times New Roman" w:cs="Times New Roman" w:eastAsiaTheme="minorEastAsia"/>
                <w:szCs w:val="32"/>
              </w:rPr>
            </w:pPr>
            <w:r>
              <w:rPr>
                <w:rFonts w:hint="default" w:ascii="Times New Roman" w:hAnsi="Times New Roman" w:cs="Times New Roman" w:eastAsiaTheme="minorEastAsia"/>
                <w:szCs w:val="32"/>
              </w:rPr>
              <w:t>单位</w:t>
            </w:r>
          </w:p>
        </w:tc>
        <w:tc>
          <w:tcPr>
            <w:tcW w:w="993" w:type="dxa"/>
            <w:tcBorders>
              <w:top w:val="single" w:color="auto" w:sz="4" w:space="0"/>
              <w:left w:val="single" w:color="auto" w:sz="4" w:space="0"/>
              <w:bottom w:val="single" w:color="auto" w:sz="4" w:space="0"/>
              <w:right w:val="single" w:color="auto" w:sz="4" w:space="0"/>
            </w:tcBorders>
            <w:vAlign w:val="center"/>
          </w:tcPr>
          <w:p w14:paraId="45AA010A">
            <w:pPr>
              <w:snapToGrid w:val="0"/>
              <w:spacing w:before="50" w:after="50"/>
              <w:ind w:left="23" w:leftChars="11" w:right="-817" w:rightChars="-389" w:firstLine="210" w:firstLineChars="100"/>
              <w:rPr>
                <w:rFonts w:hint="default" w:ascii="Times New Roman" w:hAnsi="Times New Roman" w:cs="Times New Roman" w:eastAsiaTheme="minorEastAsia"/>
                <w:szCs w:val="32"/>
              </w:rPr>
            </w:pPr>
            <w:r>
              <w:rPr>
                <w:rFonts w:hint="default" w:ascii="Times New Roman" w:hAnsi="Times New Roman" w:cs="Times New Roman" w:eastAsiaTheme="minorEastAsia"/>
                <w:szCs w:val="32"/>
              </w:rPr>
              <w:t>数量</w:t>
            </w:r>
          </w:p>
        </w:tc>
        <w:tc>
          <w:tcPr>
            <w:tcW w:w="1134" w:type="dxa"/>
            <w:tcBorders>
              <w:top w:val="single" w:color="auto" w:sz="4" w:space="0"/>
              <w:left w:val="single" w:color="auto" w:sz="4" w:space="0"/>
              <w:bottom w:val="single" w:color="auto" w:sz="4" w:space="0"/>
              <w:right w:val="single" w:color="auto" w:sz="4" w:space="0"/>
            </w:tcBorders>
            <w:vAlign w:val="center"/>
          </w:tcPr>
          <w:p w14:paraId="0ADC4515">
            <w:pPr>
              <w:snapToGrid w:val="0"/>
              <w:spacing w:before="50" w:after="50"/>
              <w:ind w:left="23" w:leftChars="11" w:right="-817" w:rightChars="-389"/>
              <w:rPr>
                <w:rFonts w:hint="default" w:ascii="Times New Roman" w:hAnsi="Times New Roman" w:cs="Times New Roman" w:eastAsiaTheme="minorEastAsia"/>
                <w:szCs w:val="32"/>
              </w:rPr>
            </w:pPr>
            <w:r>
              <w:rPr>
                <w:rFonts w:hint="default" w:ascii="Times New Roman" w:hAnsi="Times New Roman" w:cs="Times New Roman" w:eastAsiaTheme="minorEastAsia"/>
                <w:szCs w:val="32"/>
              </w:rPr>
              <w:t>单价（元）</w:t>
            </w:r>
          </w:p>
        </w:tc>
        <w:tc>
          <w:tcPr>
            <w:tcW w:w="1417" w:type="dxa"/>
            <w:tcBorders>
              <w:top w:val="single" w:color="auto" w:sz="4" w:space="0"/>
              <w:left w:val="single" w:color="auto" w:sz="4" w:space="0"/>
              <w:bottom w:val="single" w:color="auto" w:sz="4" w:space="0"/>
              <w:right w:val="single" w:color="auto" w:sz="4" w:space="0"/>
            </w:tcBorders>
            <w:vAlign w:val="center"/>
          </w:tcPr>
          <w:p w14:paraId="5397FA46">
            <w:pPr>
              <w:snapToGrid w:val="0"/>
              <w:spacing w:before="50" w:after="50"/>
              <w:ind w:left="23" w:leftChars="11" w:right="-817" w:rightChars="-389" w:firstLine="210" w:firstLineChars="100"/>
              <w:rPr>
                <w:rFonts w:hint="default" w:ascii="Times New Roman" w:hAnsi="Times New Roman" w:cs="Times New Roman" w:eastAsiaTheme="minorEastAsia"/>
                <w:szCs w:val="32"/>
              </w:rPr>
            </w:pPr>
            <w:r>
              <w:rPr>
                <w:rFonts w:hint="default" w:ascii="Times New Roman" w:hAnsi="Times New Roman" w:cs="Times New Roman" w:eastAsiaTheme="minorEastAsia"/>
                <w:szCs w:val="32"/>
              </w:rPr>
              <w:t>总价（元）</w:t>
            </w:r>
          </w:p>
        </w:tc>
      </w:tr>
      <w:tr w14:paraId="66FA5AA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vAlign w:val="center"/>
          </w:tcPr>
          <w:p w14:paraId="3B7D560E">
            <w:pPr>
              <w:jc w:val="center"/>
              <w:rPr>
                <w:rFonts w:hint="default" w:ascii="Times New Roman" w:hAnsi="Times New Roman" w:cs="Times New Roman" w:eastAsiaTheme="minorEastAsia"/>
                <w:color w:val="000000"/>
                <w:sz w:val="18"/>
                <w:szCs w:val="18"/>
              </w:rPr>
            </w:pPr>
            <w:r>
              <w:rPr>
                <w:rFonts w:hint="default" w:ascii="Times New Roman" w:hAnsi="Times New Roman" w:cs="Times New Roman" w:eastAsiaTheme="minorEastAsia"/>
                <w:color w:val="000000"/>
                <w:sz w:val="18"/>
                <w:szCs w:val="18"/>
              </w:rPr>
              <w:t>1</w:t>
            </w:r>
          </w:p>
        </w:tc>
        <w:tc>
          <w:tcPr>
            <w:tcW w:w="1631" w:type="dxa"/>
            <w:tcBorders>
              <w:top w:val="single" w:color="auto" w:sz="4" w:space="0"/>
              <w:left w:val="single" w:color="auto" w:sz="4" w:space="0"/>
              <w:bottom w:val="single" w:color="auto" w:sz="4" w:space="0"/>
              <w:right w:val="single" w:color="auto" w:sz="4" w:space="0"/>
            </w:tcBorders>
            <w:vAlign w:val="center"/>
          </w:tcPr>
          <w:p w14:paraId="389D23DA">
            <w:pPr>
              <w:spacing w:line="320" w:lineRule="exact"/>
              <w:jc w:val="center"/>
              <w:rPr>
                <w:rFonts w:hint="default" w:ascii="Times New Roman" w:hAnsi="Times New Roman" w:cs="Times New Roman" w:eastAsiaTheme="minorEastAsia"/>
                <w:color w:val="000000"/>
                <w:kern w:val="0"/>
                <w:sz w:val="18"/>
                <w:szCs w:val="18"/>
              </w:rPr>
            </w:pPr>
          </w:p>
        </w:tc>
        <w:tc>
          <w:tcPr>
            <w:tcW w:w="900" w:type="dxa"/>
            <w:tcBorders>
              <w:top w:val="single" w:color="auto" w:sz="4" w:space="0"/>
              <w:left w:val="single" w:color="auto" w:sz="4" w:space="0"/>
              <w:bottom w:val="single" w:color="auto" w:sz="4" w:space="0"/>
              <w:right w:val="single" w:color="auto" w:sz="4" w:space="0"/>
            </w:tcBorders>
          </w:tcPr>
          <w:p w14:paraId="512D1F94">
            <w:pPr>
              <w:snapToGrid w:val="0"/>
              <w:spacing w:before="50" w:after="50"/>
              <w:ind w:left="23" w:leftChars="11" w:right="-817" w:rightChars="-389"/>
              <w:rPr>
                <w:rFonts w:hint="default" w:ascii="Times New Roman" w:hAnsi="Times New Roman" w:cs="Times New Roman" w:eastAsiaTheme="minorEastAsia"/>
                <w:sz w:val="18"/>
                <w:szCs w:val="18"/>
              </w:rPr>
            </w:pPr>
          </w:p>
        </w:tc>
        <w:tc>
          <w:tcPr>
            <w:tcW w:w="1440" w:type="dxa"/>
            <w:tcBorders>
              <w:top w:val="single" w:color="auto" w:sz="4" w:space="0"/>
              <w:left w:val="single" w:color="auto" w:sz="4" w:space="0"/>
              <w:bottom w:val="single" w:color="auto" w:sz="4" w:space="0"/>
              <w:right w:val="single" w:color="auto" w:sz="4" w:space="0"/>
            </w:tcBorders>
          </w:tcPr>
          <w:p w14:paraId="5ECCBAB4">
            <w:pPr>
              <w:snapToGrid w:val="0"/>
              <w:spacing w:before="50" w:after="50"/>
              <w:ind w:left="23" w:leftChars="11" w:right="-817" w:rightChars="-389"/>
              <w:rPr>
                <w:rFonts w:hint="default" w:ascii="Times New Roman" w:hAnsi="Times New Roman" w:cs="Times New Roman" w:eastAsiaTheme="minorEastAsia"/>
                <w:sz w:val="18"/>
                <w:szCs w:val="18"/>
              </w:rPr>
            </w:pPr>
          </w:p>
        </w:tc>
        <w:tc>
          <w:tcPr>
            <w:tcW w:w="990" w:type="dxa"/>
            <w:tcBorders>
              <w:top w:val="single" w:color="auto" w:sz="4" w:space="0"/>
              <w:left w:val="single" w:color="auto" w:sz="4" w:space="0"/>
              <w:bottom w:val="single" w:color="auto" w:sz="4" w:space="0"/>
              <w:right w:val="single" w:color="auto" w:sz="4" w:space="0"/>
            </w:tcBorders>
            <w:vAlign w:val="center"/>
          </w:tcPr>
          <w:p w14:paraId="21B6741E">
            <w:pPr>
              <w:widowControl/>
              <w:jc w:val="center"/>
              <w:rPr>
                <w:rFonts w:hint="default" w:ascii="Times New Roman" w:hAnsi="Times New Roman" w:cs="Times New Roman" w:eastAsiaTheme="minorEastAsia"/>
                <w:color w:val="000000"/>
                <w:kern w:val="0"/>
                <w:sz w:val="18"/>
                <w:szCs w:val="18"/>
              </w:rPr>
            </w:pPr>
          </w:p>
        </w:tc>
        <w:tc>
          <w:tcPr>
            <w:tcW w:w="993" w:type="dxa"/>
            <w:tcBorders>
              <w:top w:val="single" w:color="auto" w:sz="4" w:space="0"/>
              <w:left w:val="single" w:color="auto" w:sz="4" w:space="0"/>
              <w:bottom w:val="single" w:color="auto" w:sz="4" w:space="0"/>
              <w:right w:val="single" w:color="auto" w:sz="4" w:space="0"/>
            </w:tcBorders>
            <w:vAlign w:val="center"/>
          </w:tcPr>
          <w:p w14:paraId="5BEBD8CF">
            <w:pPr>
              <w:jc w:val="center"/>
              <w:rPr>
                <w:rFonts w:hint="default" w:ascii="Times New Roman" w:hAnsi="Times New Roman" w:cs="Times New Roman" w:eastAsiaTheme="minorEastAsia"/>
                <w:sz w:val="18"/>
                <w:szCs w:val="18"/>
              </w:rPr>
            </w:pPr>
          </w:p>
        </w:tc>
        <w:tc>
          <w:tcPr>
            <w:tcW w:w="1134" w:type="dxa"/>
            <w:tcBorders>
              <w:top w:val="single" w:color="auto" w:sz="4" w:space="0"/>
              <w:left w:val="single" w:color="auto" w:sz="4" w:space="0"/>
              <w:bottom w:val="single" w:color="auto" w:sz="4" w:space="0"/>
              <w:right w:val="single" w:color="auto" w:sz="4" w:space="0"/>
            </w:tcBorders>
          </w:tcPr>
          <w:p w14:paraId="228775E9">
            <w:pPr>
              <w:snapToGrid w:val="0"/>
              <w:spacing w:before="50" w:after="50"/>
              <w:ind w:left="23" w:leftChars="11" w:right="-817" w:rightChars="-389"/>
              <w:rPr>
                <w:rFonts w:hint="default" w:ascii="Times New Roman" w:hAnsi="Times New Roman" w:cs="Times New Roman" w:eastAsiaTheme="minorEastAsia"/>
                <w:sz w:val="18"/>
                <w:szCs w:val="18"/>
              </w:rPr>
            </w:pPr>
          </w:p>
        </w:tc>
        <w:tc>
          <w:tcPr>
            <w:tcW w:w="1417" w:type="dxa"/>
            <w:tcBorders>
              <w:top w:val="single" w:color="auto" w:sz="4" w:space="0"/>
              <w:left w:val="single" w:color="auto" w:sz="4" w:space="0"/>
              <w:bottom w:val="single" w:color="auto" w:sz="4" w:space="0"/>
              <w:right w:val="single" w:color="auto" w:sz="4" w:space="0"/>
            </w:tcBorders>
          </w:tcPr>
          <w:p w14:paraId="185EFA2F">
            <w:pPr>
              <w:snapToGrid w:val="0"/>
              <w:spacing w:before="50" w:after="50"/>
              <w:ind w:left="23" w:leftChars="11" w:right="-817" w:rightChars="-389"/>
              <w:rPr>
                <w:rFonts w:hint="default" w:ascii="Times New Roman" w:hAnsi="Times New Roman" w:cs="Times New Roman" w:eastAsiaTheme="minorEastAsia"/>
                <w:sz w:val="18"/>
                <w:szCs w:val="18"/>
              </w:rPr>
            </w:pPr>
          </w:p>
        </w:tc>
      </w:tr>
      <w:tr w14:paraId="203B905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vAlign w:val="center"/>
          </w:tcPr>
          <w:p w14:paraId="4E91444F">
            <w:pPr>
              <w:jc w:val="center"/>
              <w:rPr>
                <w:rFonts w:hint="default" w:ascii="Times New Roman" w:hAnsi="Times New Roman" w:cs="Times New Roman" w:eastAsiaTheme="minorEastAsia"/>
                <w:color w:val="000000"/>
                <w:sz w:val="18"/>
                <w:szCs w:val="18"/>
              </w:rPr>
            </w:pPr>
            <w:r>
              <w:rPr>
                <w:rFonts w:hint="default" w:ascii="Times New Roman" w:hAnsi="Times New Roman" w:cs="Times New Roman" w:eastAsiaTheme="minorEastAsia"/>
                <w:color w:val="000000"/>
                <w:sz w:val="18"/>
                <w:szCs w:val="18"/>
              </w:rPr>
              <w:t>2</w:t>
            </w:r>
          </w:p>
        </w:tc>
        <w:tc>
          <w:tcPr>
            <w:tcW w:w="1631" w:type="dxa"/>
            <w:tcBorders>
              <w:top w:val="single" w:color="auto" w:sz="4" w:space="0"/>
              <w:left w:val="single" w:color="auto" w:sz="4" w:space="0"/>
              <w:bottom w:val="single" w:color="auto" w:sz="4" w:space="0"/>
              <w:right w:val="single" w:color="auto" w:sz="4" w:space="0"/>
            </w:tcBorders>
            <w:vAlign w:val="center"/>
          </w:tcPr>
          <w:p w14:paraId="339EBA09">
            <w:pPr>
              <w:spacing w:line="320" w:lineRule="exact"/>
              <w:jc w:val="center"/>
              <w:rPr>
                <w:rFonts w:hint="default" w:ascii="Times New Roman" w:hAnsi="Times New Roman" w:cs="Times New Roman" w:eastAsiaTheme="minorEastAsia"/>
                <w:color w:val="000000"/>
                <w:kern w:val="0"/>
                <w:sz w:val="18"/>
                <w:szCs w:val="18"/>
              </w:rPr>
            </w:pPr>
          </w:p>
        </w:tc>
        <w:tc>
          <w:tcPr>
            <w:tcW w:w="900" w:type="dxa"/>
            <w:tcBorders>
              <w:top w:val="single" w:color="auto" w:sz="4" w:space="0"/>
              <w:left w:val="single" w:color="auto" w:sz="4" w:space="0"/>
              <w:bottom w:val="single" w:color="auto" w:sz="4" w:space="0"/>
              <w:right w:val="single" w:color="auto" w:sz="4" w:space="0"/>
            </w:tcBorders>
          </w:tcPr>
          <w:p w14:paraId="5AF629E8">
            <w:pPr>
              <w:snapToGrid w:val="0"/>
              <w:spacing w:before="50" w:after="50"/>
              <w:ind w:left="23" w:leftChars="11" w:right="-817" w:rightChars="-389"/>
              <w:rPr>
                <w:rFonts w:hint="default" w:ascii="Times New Roman" w:hAnsi="Times New Roman" w:cs="Times New Roman" w:eastAsiaTheme="minorEastAsia"/>
                <w:sz w:val="18"/>
                <w:szCs w:val="18"/>
              </w:rPr>
            </w:pPr>
          </w:p>
        </w:tc>
        <w:tc>
          <w:tcPr>
            <w:tcW w:w="1440" w:type="dxa"/>
            <w:tcBorders>
              <w:top w:val="single" w:color="auto" w:sz="4" w:space="0"/>
              <w:left w:val="single" w:color="auto" w:sz="4" w:space="0"/>
              <w:bottom w:val="single" w:color="auto" w:sz="4" w:space="0"/>
              <w:right w:val="single" w:color="auto" w:sz="4" w:space="0"/>
            </w:tcBorders>
          </w:tcPr>
          <w:p w14:paraId="327EEA50">
            <w:pPr>
              <w:snapToGrid w:val="0"/>
              <w:spacing w:before="50" w:after="50"/>
              <w:ind w:left="23" w:leftChars="11" w:right="-817" w:rightChars="-389"/>
              <w:rPr>
                <w:rFonts w:hint="default" w:ascii="Times New Roman" w:hAnsi="Times New Roman" w:cs="Times New Roman" w:eastAsiaTheme="minorEastAsia"/>
                <w:sz w:val="18"/>
                <w:szCs w:val="18"/>
              </w:rPr>
            </w:pPr>
          </w:p>
        </w:tc>
        <w:tc>
          <w:tcPr>
            <w:tcW w:w="990" w:type="dxa"/>
            <w:tcBorders>
              <w:top w:val="single" w:color="auto" w:sz="4" w:space="0"/>
              <w:left w:val="single" w:color="auto" w:sz="4" w:space="0"/>
              <w:bottom w:val="single" w:color="auto" w:sz="4" w:space="0"/>
              <w:right w:val="single" w:color="auto" w:sz="4" w:space="0"/>
            </w:tcBorders>
            <w:vAlign w:val="center"/>
          </w:tcPr>
          <w:p w14:paraId="264844F3">
            <w:pPr>
              <w:widowControl/>
              <w:jc w:val="center"/>
              <w:rPr>
                <w:rFonts w:hint="default" w:ascii="Times New Roman" w:hAnsi="Times New Roman" w:cs="Times New Roman" w:eastAsiaTheme="minorEastAsia"/>
                <w:color w:val="000000"/>
                <w:kern w:val="0"/>
                <w:sz w:val="18"/>
                <w:szCs w:val="18"/>
              </w:rPr>
            </w:pPr>
          </w:p>
        </w:tc>
        <w:tc>
          <w:tcPr>
            <w:tcW w:w="993" w:type="dxa"/>
            <w:tcBorders>
              <w:top w:val="single" w:color="auto" w:sz="4" w:space="0"/>
              <w:left w:val="single" w:color="auto" w:sz="4" w:space="0"/>
              <w:bottom w:val="single" w:color="auto" w:sz="4" w:space="0"/>
              <w:right w:val="single" w:color="auto" w:sz="4" w:space="0"/>
            </w:tcBorders>
            <w:vAlign w:val="center"/>
          </w:tcPr>
          <w:p w14:paraId="037CB254">
            <w:pPr>
              <w:jc w:val="center"/>
              <w:rPr>
                <w:rFonts w:hint="default" w:ascii="Times New Roman" w:hAnsi="Times New Roman" w:cs="Times New Roman" w:eastAsiaTheme="minorEastAsia"/>
                <w:sz w:val="18"/>
                <w:szCs w:val="18"/>
              </w:rPr>
            </w:pPr>
          </w:p>
        </w:tc>
        <w:tc>
          <w:tcPr>
            <w:tcW w:w="1134" w:type="dxa"/>
            <w:tcBorders>
              <w:top w:val="single" w:color="auto" w:sz="4" w:space="0"/>
              <w:left w:val="single" w:color="auto" w:sz="4" w:space="0"/>
              <w:bottom w:val="single" w:color="auto" w:sz="4" w:space="0"/>
              <w:right w:val="single" w:color="auto" w:sz="4" w:space="0"/>
            </w:tcBorders>
          </w:tcPr>
          <w:p w14:paraId="60418AC5">
            <w:pPr>
              <w:snapToGrid w:val="0"/>
              <w:spacing w:before="50" w:after="50"/>
              <w:ind w:left="23" w:leftChars="11" w:right="-817" w:rightChars="-389"/>
              <w:rPr>
                <w:rFonts w:hint="default" w:ascii="Times New Roman" w:hAnsi="Times New Roman" w:cs="Times New Roman" w:eastAsiaTheme="minorEastAsia"/>
                <w:sz w:val="18"/>
                <w:szCs w:val="18"/>
              </w:rPr>
            </w:pPr>
          </w:p>
        </w:tc>
        <w:tc>
          <w:tcPr>
            <w:tcW w:w="1417" w:type="dxa"/>
            <w:tcBorders>
              <w:top w:val="single" w:color="auto" w:sz="4" w:space="0"/>
              <w:left w:val="single" w:color="auto" w:sz="4" w:space="0"/>
              <w:bottom w:val="single" w:color="auto" w:sz="4" w:space="0"/>
              <w:right w:val="single" w:color="auto" w:sz="4" w:space="0"/>
            </w:tcBorders>
          </w:tcPr>
          <w:p w14:paraId="7A2B4A37">
            <w:pPr>
              <w:snapToGrid w:val="0"/>
              <w:spacing w:before="50" w:after="50"/>
              <w:ind w:left="23" w:leftChars="11" w:right="-817" w:rightChars="-389"/>
              <w:rPr>
                <w:rFonts w:hint="default" w:ascii="Times New Roman" w:hAnsi="Times New Roman" w:cs="Times New Roman" w:eastAsiaTheme="minorEastAsia"/>
                <w:sz w:val="18"/>
                <w:szCs w:val="18"/>
              </w:rPr>
            </w:pPr>
          </w:p>
        </w:tc>
      </w:tr>
      <w:tr w14:paraId="2E7751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vAlign w:val="center"/>
          </w:tcPr>
          <w:p w14:paraId="44EE5E95">
            <w:pPr>
              <w:jc w:val="center"/>
              <w:rPr>
                <w:rFonts w:hint="default" w:ascii="Times New Roman" w:hAnsi="Times New Roman" w:cs="Times New Roman" w:eastAsiaTheme="minorEastAsia"/>
                <w:color w:val="000000"/>
                <w:sz w:val="18"/>
                <w:szCs w:val="18"/>
              </w:rPr>
            </w:pPr>
            <w:r>
              <w:rPr>
                <w:rFonts w:hint="default" w:ascii="Times New Roman" w:hAnsi="Times New Roman" w:cs="Times New Roman" w:eastAsiaTheme="minorEastAsia"/>
                <w:color w:val="000000"/>
                <w:sz w:val="18"/>
                <w:szCs w:val="18"/>
              </w:rPr>
              <w:t>3</w:t>
            </w:r>
          </w:p>
        </w:tc>
        <w:tc>
          <w:tcPr>
            <w:tcW w:w="1631" w:type="dxa"/>
            <w:tcBorders>
              <w:top w:val="single" w:color="auto" w:sz="4" w:space="0"/>
              <w:left w:val="single" w:color="auto" w:sz="4" w:space="0"/>
              <w:bottom w:val="single" w:color="auto" w:sz="4" w:space="0"/>
              <w:right w:val="single" w:color="auto" w:sz="4" w:space="0"/>
            </w:tcBorders>
            <w:vAlign w:val="center"/>
          </w:tcPr>
          <w:p w14:paraId="0556DEBA">
            <w:pPr>
              <w:spacing w:line="320" w:lineRule="exact"/>
              <w:jc w:val="center"/>
              <w:rPr>
                <w:rFonts w:hint="default" w:ascii="Times New Roman" w:hAnsi="Times New Roman" w:cs="Times New Roman" w:eastAsiaTheme="minorEastAsia"/>
                <w:color w:val="000000"/>
                <w:kern w:val="0"/>
                <w:sz w:val="18"/>
                <w:szCs w:val="18"/>
              </w:rPr>
            </w:pPr>
          </w:p>
        </w:tc>
        <w:tc>
          <w:tcPr>
            <w:tcW w:w="900" w:type="dxa"/>
            <w:tcBorders>
              <w:top w:val="single" w:color="auto" w:sz="4" w:space="0"/>
              <w:left w:val="single" w:color="auto" w:sz="4" w:space="0"/>
              <w:bottom w:val="single" w:color="auto" w:sz="4" w:space="0"/>
              <w:right w:val="single" w:color="auto" w:sz="4" w:space="0"/>
            </w:tcBorders>
          </w:tcPr>
          <w:p w14:paraId="4BE04620">
            <w:pPr>
              <w:snapToGrid w:val="0"/>
              <w:spacing w:before="50" w:after="50"/>
              <w:ind w:left="23" w:leftChars="11" w:right="-817" w:rightChars="-389"/>
              <w:rPr>
                <w:rFonts w:hint="default" w:ascii="Times New Roman" w:hAnsi="Times New Roman" w:cs="Times New Roman" w:eastAsiaTheme="minorEastAsia"/>
                <w:sz w:val="18"/>
                <w:szCs w:val="18"/>
              </w:rPr>
            </w:pPr>
          </w:p>
        </w:tc>
        <w:tc>
          <w:tcPr>
            <w:tcW w:w="1440" w:type="dxa"/>
            <w:tcBorders>
              <w:top w:val="single" w:color="auto" w:sz="4" w:space="0"/>
              <w:left w:val="single" w:color="auto" w:sz="4" w:space="0"/>
              <w:bottom w:val="single" w:color="auto" w:sz="4" w:space="0"/>
              <w:right w:val="single" w:color="auto" w:sz="4" w:space="0"/>
            </w:tcBorders>
          </w:tcPr>
          <w:p w14:paraId="1160AAB6">
            <w:pPr>
              <w:snapToGrid w:val="0"/>
              <w:spacing w:before="50" w:after="50"/>
              <w:ind w:left="23" w:leftChars="11" w:right="-817" w:rightChars="-389"/>
              <w:rPr>
                <w:rFonts w:hint="default" w:ascii="Times New Roman" w:hAnsi="Times New Roman" w:cs="Times New Roman" w:eastAsiaTheme="minorEastAsia"/>
                <w:sz w:val="18"/>
                <w:szCs w:val="18"/>
              </w:rPr>
            </w:pPr>
          </w:p>
        </w:tc>
        <w:tc>
          <w:tcPr>
            <w:tcW w:w="990" w:type="dxa"/>
            <w:tcBorders>
              <w:top w:val="single" w:color="auto" w:sz="4" w:space="0"/>
              <w:left w:val="single" w:color="auto" w:sz="4" w:space="0"/>
              <w:bottom w:val="single" w:color="auto" w:sz="4" w:space="0"/>
              <w:right w:val="single" w:color="auto" w:sz="4" w:space="0"/>
            </w:tcBorders>
            <w:vAlign w:val="center"/>
          </w:tcPr>
          <w:p w14:paraId="52551AA6">
            <w:pPr>
              <w:widowControl/>
              <w:jc w:val="center"/>
              <w:rPr>
                <w:rFonts w:hint="default" w:ascii="Times New Roman" w:hAnsi="Times New Roman" w:cs="Times New Roman" w:eastAsiaTheme="minorEastAsia"/>
                <w:color w:val="000000"/>
                <w:kern w:val="0"/>
                <w:sz w:val="18"/>
                <w:szCs w:val="18"/>
              </w:rPr>
            </w:pPr>
          </w:p>
        </w:tc>
        <w:tc>
          <w:tcPr>
            <w:tcW w:w="993" w:type="dxa"/>
            <w:tcBorders>
              <w:top w:val="single" w:color="auto" w:sz="4" w:space="0"/>
              <w:left w:val="single" w:color="auto" w:sz="4" w:space="0"/>
              <w:bottom w:val="single" w:color="auto" w:sz="4" w:space="0"/>
              <w:right w:val="single" w:color="auto" w:sz="4" w:space="0"/>
            </w:tcBorders>
            <w:vAlign w:val="center"/>
          </w:tcPr>
          <w:p w14:paraId="5468A999">
            <w:pPr>
              <w:jc w:val="center"/>
              <w:rPr>
                <w:rFonts w:hint="default" w:ascii="Times New Roman" w:hAnsi="Times New Roman" w:cs="Times New Roman" w:eastAsiaTheme="minorEastAsia"/>
                <w:sz w:val="18"/>
                <w:szCs w:val="18"/>
              </w:rPr>
            </w:pPr>
          </w:p>
        </w:tc>
        <w:tc>
          <w:tcPr>
            <w:tcW w:w="1134" w:type="dxa"/>
            <w:tcBorders>
              <w:top w:val="single" w:color="auto" w:sz="4" w:space="0"/>
              <w:left w:val="single" w:color="auto" w:sz="4" w:space="0"/>
              <w:bottom w:val="single" w:color="auto" w:sz="4" w:space="0"/>
              <w:right w:val="single" w:color="auto" w:sz="4" w:space="0"/>
            </w:tcBorders>
          </w:tcPr>
          <w:p w14:paraId="49F6456C">
            <w:pPr>
              <w:snapToGrid w:val="0"/>
              <w:spacing w:before="50" w:after="50"/>
              <w:ind w:left="23" w:leftChars="11" w:right="-817" w:rightChars="-389"/>
              <w:rPr>
                <w:rFonts w:hint="default" w:ascii="Times New Roman" w:hAnsi="Times New Roman" w:cs="Times New Roman" w:eastAsiaTheme="minorEastAsia"/>
                <w:sz w:val="18"/>
                <w:szCs w:val="18"/>
              </w:rPr>
            </w:pPr>
          </w:p>
        </w:tc>
        <w:tc>
          <w:tcPr>
            <w:tcW w:w="1417" w:type="dxa"/>
            <w:tcBorders>
              <w:top w:val="single" w:color="auto" w:sz="4" w:space="0"/>
              <w:left w:val="single" w:color="auto" w:sz="4" w:space="0"/>
              <w:bottom w:val="single" w:color="auto" w:sz="4" w:space="0"/>
              <w:right w:val="single" w:color="auto" w:sz="4" w:space="0"/>
            </w:tcBorders>
          </w:tcPr>
          <w:p w14:paraId="5798EB79">
            <w:pPr>
              <w:snapToGrid w:val="0"/>
              <w:spacing w:before="50" w:after="50"/>
              <w:ind w:left="23" w:leftChars="11" w:right="-817" w:rightChars="-389"/>
              <w:rPr>
                <w:rFonts w:hint="default" w:ascii="Times New Roman" w:hAnsi="Times New Roman" w:cs="Times New Roman" w:eastAsiaTheme="minorEastAsia"/>
                <w:sz w:val="18"/>
                <w:szCs w:val="18"/>
              </w:rPr>
            </w:pPr>
          </w:p>
        </w:tc>
      </w:tr>
      <w:tr w14:paraId="261B339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vAlign w:val="center"/>
          </w:tcPr>
          <w:p w14:paraId="4C3B6ACD">
            <w:pPr>
              <w:jc w:val="center"/>
              <w:rPr>
                <w:rFonts w:hint="default" w:ascii="Times New Roman" w:hAnsi="Times New Roman" w:cs="Times New Roman" w:eastAsiaTheme="minorEastAsia"/>
                <w:color w:val="000000"/>
                <w:sz w:val="18"/>
                <w:szCs w:val="18"/>
              </w:rPr>
            </w:pPr>
            <w:r>
              <w:rPr>
                <w:rFonts w:hint="default" w:ascii="Times New Roman" w:hAnsi="Times New Roman" w:cs="Times New Roman" w:eastAsiaTheme="minorEastAsia"/>
                <w:color w:val="000000"/>
                <w:sz w:val="18"/>
                <w:szCs w:val="18"/>
              </w:rPr>
              <w:t>4</w:t>
            </w:r>
          </w:p>
        </w:tc>
        <w:tc>
          <w:tcPr>
            <w:tcW w:w="1631" w:type="dxa"/>
            <w:tcBorders>
              <w:top w:val="single" w:color="auto" w:sz="4" w:space="0"/>
              <w:left w:val="single" w:color="auto" w:sz="4" w:space="0"/>
              <w:bottom w:val="single" w:color="auto" w:sz="4" w:space="0"/>
              <w:right w:val="single" w:color="auto" w:sz="4" w:space="0"/>
            </w:tcBorders>
            <w:vAlign w:val="center"/>
          </w:tcPr>
          <w:p w14:paraId="41F4FDC4">
            <w:pPr>
              <w:spacing w:line="320" w:lineRule="exact"/>
              <w:jc w:val="center"/>
              <w:rPr>
                <w:rFonts w:hint="default" w:ascii="Times New Roman" w:hAnsi="Times New Roman" w:cs="Times New Roman" w:eastAsiaTheme="minorEastAsia"/>
                <w:color w:val="000000"/>
                <w:kern w:val="0"/>
                <w:sz w:val="18"/>
                <w:szCs w:val="18"/>
              </w:rPr>
            </w:pPr>
          </w:p>
        </w:tc>
        <w:tc>
          <w:tcPr>
            <w:tcW w:w="900" w:type="dxa"/>
            <w:tcBorders>
              <w:top w:val="single" w:color="auto" w:sz="4" w:space="0"/>
              <w:left w:val="single" w:color="auto" w:sz="4" w:space="0"/>
              <w:bottom w:val="single" w:color="auto" w:sz="4" w:space="0"/>
              <w:right w:val="single" w:color="auto" w:sz="4" w:space="0"/>
            </w:tcBorders>
          </w:tcPr>
          <w:p w14:paraId="6BB83CC3">
            <w:pPr>
              <w:snapToGrid w:val="0"/>
              <w:spacing w:before="50" w:after="50"/>
              <w:ind w:left="23" w:leftChars="11" w:right="-817" w:rightChars="-389"/>
              <w:rPr>
                <w:rFonts w:hint="default" w:ascii="Times New Roman" w:hAnsi="Times New Roman" w:cs="Times New Roman" w:eastAsiaTheme="minorEastAsia"/>
                <w:sz w:val="18"/>
                <w:szCs w:val="18"/>
              </w:rPr>
            </w:pPr>
          </w:p>
        </w:tc>
        <w:tc>
          <w:tcPr>
            <w:tcW w:w="1440" w:type="dxa"/>
            <w:tcBorders>
              <w:top w:val="single" w:color="auto" w:sz="4" w:space="0"/>
              <w:left w:val="single" w:color="auto" w:sz="4" w:space="0"/>
              <w:bottom w:val="single" w:color="auto" w:sz="4" w:space="0"/>
              <w:right w:val="single" w:color="auto" w:sz="4" w:space="0"/>
            </w:tcBorders>
          </w:tcPr>
          <w:p w14:paraId="798A7E3A">
            <w:pPr>
              <w:snapToGrid w:val="0"/>
              <w:spacing w:before="50" w:after="50"/>
              <w:ind w:left="23" w:leftChars="11" w:right="-817" w:rightChars="-389"/>
              <w:rPr>
                <w:rFonts w:hint="default" w:ascii="Times New Roman" w:hAnsi="Times New Roman" w:cs="Times New Roman" w:eastAsiaTheme="minorEastAsia"/>
                <w:sz w:val="18"/>
                <w:szCs w:val="18"/>
              </w:rPr>
            </w:pPr>
          </w:p>
        </w:tc>
        <w:tc>
          <w:tcPr>
            <w:tcW w:w="990" w:type="dxa"/>
            <w:tcBorders>
              <w:top w:val="single" w:color="auto" w:sz="4" w:space="0"/>
              <w:left w:val="single" w:color="auto" w:sz="4" w:space="0"/>
              <w:bottom w:val="single" w:color="auto" w:sz="4" w:space="0"/>
              <w:right w:val="single" w:color="auto" w:sz="4" w:space="0"/>
            </w:tcBorders>
            <w:vAlign w:val="center"/>
          </w:tcPr>
          <w:p w14:paraId="2BD1741B">
            <w:pPr>
              <w:widowControl/>
              <w:jc w:val="center"/>
              <w:rPr>
                <w:rFonts w:hint="default" w:ascii="Times New Roman" w:hAnsi="Times New Roman" w:cs="Times New Roman" w:eastAsiaTheme="minorEastAsia"/>
                <w:color w:val="000000"/>
                <w:kern w:val="0"/>
                <w:sz w:val="18"/>
                <w:szCs w:val="18"/>
              </w:rPr>
            </w:pPr>
          </w:p>
        </w:tc>
        <w:tc>
          <w:tcPr>
            <w:tcW w:w="993" w:type="dxa"/>
            <w:tcBorders>
              <w:top w:val="single" w:color="auto" w:sz="4" w:space="0"/>
              <w:left w:val="single" w:color="auto" w:sz="4" w:space="0"/>
              <w:bottom w:val="single" w:color="auto" w:sz="4" w:space="0"/>
              <w:right w:val="single" w:color="auto" w:sz="4" w:space="0"/>
            </w:tcBorders>
            <w:vAlign w:val="center"/>
          </w:tcPr>
          <w:p w14:paraId="6C537BFE">
            <w:pPr>
              <w:ind w:firstLine="90" w:firstLineChars="50"/>
              <w:jc w:val="center"/>
              <w:rPr>
                <w:rFonts w:hint="default" w:ascii="Times New Roman" w:hAnsi="Times New Roman" w:cs="Times New Roman" w:eastAsiaTheme="minorEastAsia"/>
                <w:sz w:val="18"/>
                <w:szCs w:val="18"/>
              </w:rPr>
            </w:pPr>
          </w:p>
        </w:tc>
        <w:tc>
          <w:tcPr>
            <w:tcW w:w="1134" w:type="dxa"/>
            <w:tcBorders>
              <w:top w:val="single" w:color="auto" w:sz="4" w:space="0"/>
              <w:left w:val="single" w:color="auto" w:sz="4" w:space="0"/>
              <w:bottom w:val="single" w:color="auto" w:sz="4" w:space="0"/>
              <w:right w:val="single" w:color="auto" w:sz="4" w:space="0"/>
            </w:tcBorders>
          </w:tcPr>
          <w:p w14:paraId="0A946109">
            <w:pPr>
              <w:snapToGrid w:val="0"/>
              <w:spacing w:before="50" w:after="50"/>
              <w:ind w:left="23" w:leftChars="11" w:right="-817" w:rightChars="-389"/>
              <w:rPr>
                <w:rFonts w:hint="default" w:ascii="Times New Roman" w:hAnsi="Times New Roman" w:cs="Times New Roman" w:eastAsiaTheme="minorEastAsia"/>
                <w:sz w:val="18"/>
                <w:szCs w:val="18"/>
              </w:rPr>
            </w:pPr>
          </w:p>
        </w:tc>
        <w:tc>
          <w:tcPr>
            <w:tcW w:w="1417" w:type="dxa"/>
            <w:tcBorders>
              <w:top w:val="single" w:color="auto" w:sz="4" w:space="0"/>
              <w:left w:val="single" w:color="auto" w:sz="4" w:space="0"/>
              <w:bottom w:val="single" w:color="auto" w:sz="4" w:space="0"/>
              <w:right w:val="single" w:color="auto" w:sz="4" w:space="0"/>
            </w:tcBorders>
          </w:tcPr>
          <w:p w14:paraId="23773108">
            <w:pPr>
              <w:snapToGrid w:val="0"/>
              <w:spacing w:before="50" w:after="50"/>
              <w:ind w:left="23" w:leftChars="11" w:right="-817" w:rightChars="-389"/>
              <w:rPr>
                <w:rFonts w:hint="default" w:ascii="Times New Roman" w:hAnsi="Times New Roman" w:cs="Times New Roman" w:eastAsiaTheme="minorEastAsia"/>
                <w:sz w:val="18"/>
                <w:szCs w:val="18"/>
              </w:rPr>
            </w:pPr>
          </w:p>
        </w:tc>
      </w:tr>
      <w:tr w14:paraId="7B02E07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vAlign w:val="center"/>
          </w:tcPr>
          <w:p w14:paraId="4D716C74">
            <w:pPr>
              <w:jc w:val="center"/>
              <w:rPr>
                <w:rFonts w:hint="default" w:ascii="Times New Roman" w:hAnsi="Times New Roman" w:cs="Times New Roman" w:eastAsiaTheme="minorEastAsia"/>
                <w:color w:val="000000"/>
                <w:sz w:val="18"/>
                <w:szCs w:val="18"/>
              </w:rPr>
            </w:pPr>
            <w:r>
              <w:rPr>
                <w:rFonts w:hint="default" w:ascii="Times New Roman" w:hAnsi="Times New Roman" w:cs="Times New Roman" w:eastAsiaTheme="minorEastAsia"/>
                <w:color w:val="000000"/>
                <w:sz w:val="18"/>
                <w:szCs w:val="18"/>
              </w:rPr>
              <w:t>5</w:t>
            </w:r>
          </w:p>
        </w:tc>
        <w:tc>
          <w:tcPr>
            <w:tcW w:w="1631" w:type="dxa"/>
            <w:tcBorders>
              <w:top w:val="single" w:color="auto" w:sz="4" w:space="0"/>
              <w:left w:val="single" w:color="auto" w:sz="4" w:space="0"/>
              <w:bottom w:val="single" w:color="auto" w:sz="4" w:space="0"/>
              <w:right w:val="single" w:color="auto" w:sz="4" w:space="0"/>
            </w:tcBorders>
            <w:vAlign w:val="center"/>
          </w:tcPr>
          <w:p w14:paraId="111616C4">
            <w:pPr>
              <w:spacing w:line="320" w:lineRule="exact"/>
              <w:jc w:val="center"/>
              <w:rPr>
                <w:rFonts w:hint="default" w:ascii="Times New Roman" w:hAnsi="Times New Roman" w:cs="Times New Roman" w:eastAsiaTheme="minorEastAsia"/>
                <w:color w:val="000000"/>
                <w:kern w:val="0"/>
                <w:sz w:val="18"/>
                <w:szCs w:val="18"/>
              </w:rPr>
            </w:pPr>
          </w:p>
        </w:tc>
        <w:tc>
          <w:tcPr>
            <w:tcW w:w="900" w:type="dxa"/>
            <w:tcBorders>
              <w:top w:val="single" w:color="auto" w:sz="4" w:space="0"/>
              <w:left w:val="single" w:color="auto" w:sz="4" w:space="0"/>
              <w:bottom w:val="single" w:color="auto" w:sz="4" w:space="0"/>
              <w:right w:val="single" w:color="auto" w:sz="4" w:space="0"/>
            </w:tcBorders>
          </w:tcPr>
          <w:p w14:paraId="04B91E61">
            <w:pPr>
              <w:snapToGrid w:val="0"/>
              <w:spacing w:before="50" w:after="50"/>
              <w:ind w:left="23" w:leftChars="11" w:right="-817" w:rightChars="-389"/>
              <w:rPr>
                <w:rFonts w:hint="default" w:ascii="Times New Roman" w:hAnsi="Times New Roman" w:cs="Times New Roman" w:eastAsiaTheme="minorEastAsia"/>
                <w:sz w:val="18"/>
                <w:szCs w:val="18"/>
              </w:rPr>
            </w:pPr>
          </w:p>
        </w:tc>
        <w:tc>
          <w:tcPr>
            <w:tcW w:w="1440" w:type="dxa"/>
            <w:tcBorders>
              <w:top w:val="single" w:color="auto" w:sz="4" w:space="0"/>
              <w:left w:val="single" w:color="auto" w:sz="4" w:space="0"/>
              <w:bottom w:val="single" w:color="auto" w:sz="4" w:space="0"/>
              <w:right w:val="single" w:color="auto" w:sz="4" w:space="0"/>
            </w:tcBorders>
          </w:tcPr>
          <w:p w14:paraId="70C8991A">
            <w:pPr>
              <w:snapToGrid w:val="0"/>
              <w:spacing w:before="50" w:after="50"/>
              <w:ind w:left="23" w:leftChars="11" w:right="-817" w:rightChars="-389"/>
              <w:rPr>
                <w:rFonts w:hint="default" w:ascii="Times New Roman" w:hAnsi="Times New Roman" w:cs="Times New Roman" w:eastAsiaTheme="minorEastAsia"/>
                <w:sz w:val="18"/>
                <w:szCs w:val="18"/>
              </w:rPr>
            </w:pPr>
          </w:p>
        </w:tc>
        <w:tc>
          <w:tcPr>
            <w:tcW w:w="990" w:type="dxa"/>
            <w:tcBorders>
              <w:top w:val="single" w:color="auto" w:sz="4" w:space="0"/>
              <w:left w:val="single" w:color="auto" w:sz="4" w:space="0"/>
              <w:bottom w:val="single" w:color="auto" w:sz="4" w:space="0"/>
              <w:right w:val="single" w:color="auto" w:sz="4" w:space="0"/>
            </w:tcBorders>
            <w:vAlign w:val="center"/>
          </w:tcPr>
          <w:p w14:paraId="540AF0E3">
            <w:pPr>
              <w:widowControl/>
              <w:jc w:val="center"/>
              <w:rPr>
                <w:rFonts w:hint="default" w:ascii="Times New Roman" w:hAnsi="Times New Roman" w:cs="Times New Roman" w:eastAsiaTheme="minorEastAsia"/>
                <w:color w:val="000000"/>
                <w:kern w:val="0"/>
                <w:sz w:val="18"/>
                <w:szCs w:val="18"/>
              </w:rPr>
            </w:pPr>
          </w:p>
        </w:tc>
        <w:tc>
          <w:tcPr>
            <w:tcW w:w="993" w:type="dxa"/>
            <w:tcBorders>
              <w:top w:val="single" w:color="auto" w:sz="4" w:space="0"/>
              <w:left w:val="single" w:color="auto" w:sz="4" w:space="0"/>
              <w:bottom w:val="single" w:color="auto" w:sz="4" w:space="0"/>
              <w:right w:val="single" w:color="auto" w:sz="4" w:space="0"/>
            </w:tcBorders>
            <w:vAlign w:val="center"/>
          </w:tcPr>
          <w:p w14:paraId="7E08BD01">
            <w:pPr>
              <w:ind w:firstLine="90" w:firstLineChars="50"/>
              <w:jc w:val="center"/>
              <w:rPr>
                <w:rFonts w:hint="default" w:ascii="Times New Roman" w:hAnsi="Times New Roman" w:cs="Times New Roman" w:eastAsiaTheme="minorEastAsia"/>
                <w:sz w:val="18"/>
                <w:szCs w:val="18"/>
              </w:rPr>
            </w:pPr>
          </w:p>
        </w:tc>
        <w:tc>
          <w:tcPr>
            <w:tcW w:w="1134" w:type="dxa"/>
            <w:tcBorders>
              <w:top w:val="single" w:color="auto" w:sz="4" w:space="0"/>
              <w:left w:val="single" w:color="auto" w:sz="4" w:space="0"/>
              <w:bottom w:val="single" w:color="auto" w:sz="4" w:space="0"/>
              <w:right w:val="single" w:color="auto" w:sz="4" w:space="0"/>
            </w:tcBorders>
          </w:tcPr>
          <w:p w14:paraId="5B383AC9">
            <w:pPr>
              <w:snapToGrid w:val="0"/>
              <w:spacing w:before="50" w:after="50"/>
              <w:ind w:left="23" w:leftChars="11" w:right="-817" w:rightChars="-389"/>
              <w:rPr>
                <w:rFonts w:hint="default" w:ascii="Times New Roman" w:hAnsi="Times New Roman" w:cs="Times New Roman" w:eastAsiaTheme="minorEastAsia"/>
                <w:sz w:val="18"/>
                <w:szCs w:val="18"/>
              </w:rPr>
            </w:pPr>
          </w:p>
        </w:tc>
        <w:tc>
          <w:tcPr>
            <w:tcW w:w="1417" w:type="dxa"/>
            <w:tcBorders>
              <w:top w:val="single" w:color="auto" w:sz="4" w:space="0"/>
              <w:left w:val="single" w:color="auto" w:sz="4" w:space="0"/>
              <w:bottom w:val="single" w:color="auto" w:sz="4" w:space="0"/>
              <w:right w:val="single" w:color="auto" w:sz="4" w:space="0"/>
            </w:tcBorders>
          </w:tcPr>
          <w:p w14:paraId="487340E3">
            <w:pPr>
              <w:snapToGrid w:val="0"/>
              <w:spacing w:before="50" w:after="50"/>
              <w:ind w:left="23" w:leftChars="11" w:right="-817" w:rightChars="-389"/>
              <w:rPr>
                <w:rFonts w:hint="default" w:ascii="Times New Roman" w:hAnsi="Times New Roman" w:cs="Times New Roman" w:eastAsiaTheme="minorEastAsia"/>
                <w:sz w:val="18"/>
                <w:szCs w:val="18"/>
              </w:rPr>
            </w:pPr>
          </w:p>
        </w:tc>
      </w:tr>
      <w:tr w14:paraId="09341B1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vAlign w:val="center"/>
          </w:tcPr>
          <w:p w14:paraId="3E929CB1">
            <w:pPr>
              <w:jc w:val="center"/>
              <w:rPr>
                <w:rFonts w:hint="default" w:ascii="Times New Roman" w:hAnsi="Times New Roman" w:cs="Times New Roman" w:eastAsiaTheme="minorEastAsia"/>
                <w:color w:val="000000"/>
                <w:sz w:val="18"/>
                <w:szCs w:val="18"/>
              </w:rPr>
            </w:pPr>
            <w:r>
              <w:rPr>
                <w:rFonts w:hint="default" w:ascii="Times New Roman" w:hAnsi="Times New Roman" w:cs="Times New Roman" w:eastAsiaTheme="minorEastAsia"/>
                <w:color w:val="000000"/>
                <w:sz w:val="18"/>
                <w:szCs w:val="18"/>
              </w:rPr>
              <w:t>6</w:t>
            </w:r>
          </w:p>
        </w:tc>
        <w:tc>
          <w:tcPr>
            <w:tcW w:w="1631" w:type="dxa"/>
            <w:tcBorders>
              <w:top w:val="single" w:color="auto" w:sz="4" w:space="0"/>
              <w:left w:val="single" w:color="auto" w:sz="4" w:space="0"/>
              <w:bottom w:val="single" w:color="auto" w:sz="4" w:space="0"/>
              <w:right w:val="single" w:color="auto" w:sz="4" w:space="0"/>
            </w:tcBorders>
            <w:vAlign w:val="center"/>
          </w:tcPr>
          <w:p w14:paraId="5114E379">
            <w:pPr>
              <w:spacing w:line="320" w:lineRule="exact"/>
              <w:jc w:val="center"/>
              <w:rPr>
                <w:rFonts w:hint="default" w:ascii="Times New Roman" w:hAnsi="Times New Roman" w:cs="Times New Roman" w:eastAsiaTheme="minorEastAsia"/>
                <w:b/>
                <w:color w:val="000000"/>
                <w:kern w:val="0"/>
                <w:sz w:val="18"/>
                <w:szCs w:val="18"/>
              </w:rPr>
            </w:pPr>
          </w:p>
        </w:tc>
        <w:tc>
          <w:tcPr>
            <w:tcW w:w="900" w:type="dxa"/>
            <w:tcBorders>
              <w:top w:val="single" w:color="auto" w:sz="4" w:space="0"/>
              <w:left w:val="single" w:color="auto" w:sz="4" w:space="0"/>
              <w:bottom w:val="single" w:color="auto" w:sz="4" w:space="0"/>
              <w:right w:val="single" w:color="auto" w:sz="4" w:space="0"/>
            </w:tcBorders>
          </w:tcPr>
          <w:p w14:paraId="1D3F60AE">
            <w:pPr>
              <w:snapToGrid w:val="0"/>
              <w:spacing w:before="50" w:after="50"/>
              <w:ind w:left="23" w:leftChars="11" w:right="-817" w:rightChars="-389"/>
              <w:rPr>
                <w:rFonts w:hint="default" w:ascii="Times New Roman" w:hAnsi="Times New Roman" w:cs="Times New Roman" w:eastAsiaTheme="minorEastAsia"/>
                <w:sz w:val="18"/>
                <w:szCs w:val="18"/>
              </w:rPr>
            </w:pPr>
          </w:p>
        </w:tc>
        <w:tc>
          <w:tcPr>
            <w:tcW w:w="1440" w:type="dxa"/>
            <w:tcBorders>
              <w:top w:val="single" w:color="auto" w:sz="4" w:space="0"/>
              <w:left w:val="single" w:color="auto" w:sz="4" w:space="0"/>
              <w:bottom w:val="single" w:color="auto" w:sz="4" w:space="0"/>
              <w:right w:val="single" w:color="auto" w:sz="4" w:space="0"/>
            </w:tcBorders>
          </w:tcPr>
          <w:p w14:paraId="015D1788">
            <w:pPr>
              <w:snapToGrid w:val="0"/>
              <w:spacing w:before="50" w:after="50"/>
              <w:ind w:left="23" w:leftChars="11" w:right="-817" w:rightChars="-389"/>
              <w:rPr>
                <w:rFonts w:hint="default" w:ascii="Times New Roman" w:hAnsi="Times New Roman" w:cs="Times New Roman" w:eastAsiaTheme="minorEastAsia"/>
                <w:sz w:val="18"/>
                <w:szCs w:val="18"/>
              </w:rPr>
            </w:pPr>
          </w:p>
        </w:tc>
        <w:tc>
          <w:tcPr>
            <w:tcW w:w="990" w:type="dxa"/>
            <w:tcBorders>
              <w:top w:val="single" w:color="auto" w:sz="4" w:space="0"/>
              <w:left w:val="single" w:color="auto" w:sz="4" w:space="0"/>
              <w:bottom w:val="single" w:color="auto" w:sz="4" w:space="0"/>
              <w:right w:val="single" w:color="auto" w:sz="4" w:space="0"/>
            </w:tcBorders>
            <w:vAlign w:val="center"/>
          </w:tcPr>
          <w:p w14:paraId="611DC681">
            <w:pPr>
              <w:widowControl/>
              <w:jc w:val="center"/>
              <w:rPr>
                <w:rFonts w:hint="default" w:ascii="Times New Roman" w:hAnsi="Times New Roman" w:cs="Times New Roman" w:eastAsiaTheme="minorEastAsia"/>
                <w:color w:val="000000"/>
                <w:kern w:val="0"/>
                <w:sz w:val="18"/>
                <w:szCs w:val="18"/>
              </w:rPr>
            </w:pPr>
          </w:p>
        </w:tc>
        <w:tc>
          <w:tcPr>
            <w:tcW w:w="993" w:type="dxa"/>
            <w:tcBorders>
              <w:top w:val="single" w:color="auto" w:sz="4" w:space="0"/>
              <w:left w:val="single" w:color="auto" w:sz="4" w:space="0"/>
              <w:bottom w:val="single" w:color="auto" w:sz="4" w:space="0"/>
              <w:right w:val="single" w:color="auto" w:sz="4" w:space="0"/>
            </w:tcBorders>
            <w:vAlign w:val="center"/>
          </w:tcPr>
          <w:p w14:paraId="1C910827">
            <w:pPr>
              <w:jc w:val="center"/>
              <w:rPr>
                <w:rFonts w:hint="default" w:ascii="Times New Roman" w:hAnsi="Times New Roman" w:cs="Times New Roman" w:eastAsiaTheme="minorEastAsia"/>
                <w:sz w:val="18"/>
                <w:szCs w:val="18"/>
              </w:rPr>
            </w:pPr>
          </w:p>
        </w:tc>
        <w:tc>
          <w:tcPr>
            <w:tcW w:w="1134" w:type="dxa"/>
            <w:tcBorders>
              <w:top w:val="single" w:color="auto" w:sz="4" w:space="0"/>
              <w:left w:val="single" w:color="auto" w:sz="4" w:space="0"/>
              <w:bottom w:val="single" w:color="auto" w:sz="4" w:space="0"/>
              <w:right w:val="single" w:color="auto" w:sz="4" w:space="0"/>
            </w:tcBorders>
          </w:tcPr>
          <w:p w14:paraId="65C88A57">
            <w:pPr>
              <w:snapToGrid w:val="0"/>
              <w:spacing w:before="50" w:after="50"/>
              <w:ind w:left="23" w:leftChars="11" w:right="-817" w:rightChars="-389"/>
              <w:rPr>
                <w:rFonts w:hint="default" w:ascii="Times New Roman" w:hAnsi="Times New Roman" w:cs="Times New Roman" w:eastAsiaTheme="minorEastAsia"/>
                <w:sz w:val="18"/>
                <w:szCs w:val="18"/>
              </w:rPr>
            </w:pPr>
          </w:p>
        </w:tc>
        <w:tc>
          <w:tcPr>
            <w:tcW w:w="1417" w:type="dxa"/>
            <w:tcBorders>
              <w:top w:val="single" w:color="auto" w:sz="4" w:space="0"/>
              <w:left w:val="single" w:color="auto" w:sz="4" w:space="0"/>
              <w:bottom w:val="single" w:color="auto" w:sz="4" w:space="0"/>
              <w:right w:val="single" w:color="auto" w:sz="4" w:space="0"/>
            </w:tcBorders>
          </w:tcPr>
          <w:p w14:paraId="56EDF846">
            <w:pPr>
              <w:snapToGrid w:val="0"/>
              <w:spacing w:before="50" w:after="50"/>
              <w:ind w:left="23" w:leftChars="11" w:right="-817" w:rightChars="-389"/>
              <w:rPr>
                <w:rFonts w:hint="default" w:ascii="Times New Roman" w:hAnsi="Times New Roman" w:cs="Times New Roman" w:eastAsiaTheme="minorEastAsia"/>
                <w:sz w:val="18"/>
                <w:szCs w:val="18"/>
              </w:rPr>
            </w:pPr>
          </w:p>
        </w:tc>
      </w:tr>
      <w:tr w14:paraId="34DD801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vAlign w:val="center"/>
          </w:tcPr>
          <w:p w14:paraId="29AECDA4">
            <w:pPr>
              <w:jc w:val="center"/>
              <w:rPr>
                <w:rFonts w:hint="default" w:ascii="Times New Roman" w:hAnsi="Times New Roman" w:cs="Times New Roman" w:eastAsiaTheme="minorEastAsia"/>
                <w:color w:val="000000"/>
                <w:sz w:val="18"/>
                <w:szCs w:val="18"/>
              </w:rPr>
            </w:pPr>
            <w:r>
              <w:rPr>
                <w:rFonts w:hint="default" w:ascii="Times New Roman" w:hAnsi="Times New Roman" w:cs="Times New Roman" w:eastAsiaTheme="minorEastAsia"/>
                <w:color w:val="000000"/>
                <w:sz w:val="18"/>
                <w:szCs w:val="18"/>
              </w:rPr>
              <w:t>7</w:t>
            </w:r>
          </w:p>
        </w:tc>
        <w:tc>
          <w:tcPr>
            <w:tcW w:w="1631" w:type="dxa"/>
            <w:tcBorders>
              <w:top w:val="single" w:color="auto" w:sz="4" w:space="0"/>
              <w:left w:val="single" w:color="auto" w:sz="4" w:space="0"/>
              <w:bottom w:val="single" w:color="auto" w:sz="4" w:space="0"/>
              <w:right w:val="single" w:color="auto" w:sz="4" w:space="0"/>
            </w:tcBorders>
            <w:vAlign w:val="center"/>
          </w:tcPr>
          <w:p w14:paraId="2A87A41B">
            <w:pPr>
              <w:spacing w:line="320" w:lineRule="exact"/>
              <w:jc w:val="center"/>
              <w:rPr>
                <w:rFonts w:hint="default" w:ascii="Times New Roman" w:hAnsi="Times New Roman" w:cs="Times New Roman" w:eastAsiaTheme="minorEastAsia"/>
                <w:color w:val="000000"/>
                <w:kern w:val="0"/>
                <w:sz w:val="18"/>
                <w:szCs w:val="18"/>
              </w:rPr>
            </w:pPr>
          </w:p>
        </w:tc>
        <w:tc>
          <w:tcPr>
            <w:tcW w:w="900" w:type="dxa"/>
            <w:tcBorders>
              <w:top w:val="single" w:color="auto" w:sz="4" w:space="0"/>
              <w:left w:val="single" w:color="auto" w:sz="4" w:space="0"/>
              <w:bottom w:val="single" w:color="auto" w:sz="4" w:space="0"/>
              <w:right w:val="single" w:color="auto" w:sz="4" w:space="0"/>
            </w:tcBorders>
          </w:tcPr>
          <w:p w14:paraId="0E8A4FBD">
            <w:pPr>
              <w:snapToGrid w:val="0"/>
              <w:spacing w:before="50" w:after="50"/>
              <w:ind w:left="23" w:leftChars="11" w:right="-817" w:rightChars="-389"/>
              <w:rPr>
                <w:rFonts w:hint="default" w:ascii="Times New Roman" w:hAnsi="Times New Roman" w:cs="Times New Roman" w:eastAsiaTheme="minorEastAsia"/>
                <w:sz w:val="18"/>
                <w:szCs w:val="18"/>
              </w:rPr>
            </w:pPr>
          </w:p>
        </w:tc>
        <w:tc>
          <w:tcPr>
            <w:tcW w:w="1440" w:type="dxa"/>
            <w:tcBorders>
              <w:top w:val="single" w:color="auto" w:sz="4" w:space="0"/>
              <w:left w:val="single" w:color="auto" w:sz="4" w:space="0"/>
              <w:bottom w:val="single" w:color="auto" w:sz="4" w:space="0"/>
              <w:right w:val="single" w:color="auto" w:sz="4" w:space="0"/>
            </w:tcBorders>
          </w:tcPr>
          <w:p w14:paraId="1467CC64">
            <w:pPr>
              <w:snapToGrid w:val="0"/>
              <w:spacing w:before="50" w:after="50"/>
              <w:ind w:left="23" w:leftChars="11" w:right="-817" w:rightChars="-389"/>
              <w:rPr>
                <w:rFonts w:hint="default" w:ascii="Times New Roman" w:hAnsi="Times New Roman" w:cs="Times New Roman" w:eastAsiaTheme="minorEastAsia"/>
                <w:sz w:val="18"/>
                <w:szCs w:val="18"/>
              </w:rPr>
            </w:pPr>
          </w:p>
        </w:tc>
        <w:tc>
          <w:tcPr>
            <w:tcW w:w="990" w:type="dxa"/>
            <w:tcBorders>
              <w:top w:val="single" w:color="auto" w:sz="4" w:space="0"/>
              <w:left w:val="single" w:color="auto" w:sz="4" w:space="0"/>
              <w:bottom w:val="single" w:color="auto" w:sz="4" w:space="0"/>
              <w:right w:val="single" w:color="auto" w:sz="4" w:space="0"/>
            </w:tcBorders>
            <w:vAlign w:val="center"/>
          </w:tcPr>
          <w:p w14:paraId="593A45A6">
            <w:pPr>
              <w:widowControl/>
              <w:jc w:val="center"/>
              <w:rPr>
                <w:rFonts w:hint="default" w:ascii="Times New Roman" w:hAnsi="Times New Roman" w:cs="Times New Roman" w:eastAsiaTheme="minorEastAsia"/>
                <w:color w:val="000000"/>
                <w:kern w:val="0"/>
                <w:sz w:val="18"/>
                <w:szCs w:val="18"/>
              </w:rPr>
            </w:pPr>
          </w:p>
        </w:tc>
        <w:tc>
          <w:tcPr>
            <w:tcW w:w="993" w:type="dxa"/>
            <w:tcBorders>
              <w:top w:val="single" w:color="auto" w:sz="4" w:space="0"/>
              <w:left w:val="single" w:color="auto" w:sz="4" w:space="0"/>
              <w:bottom w:val="single" w:color="auto" w:sz="4" w:space="0"/>
              <w:right w:val="single" w:color="auto" w:sz="4" w:space="0"/>
            </w:tcBorders>
            <w:vAlign w:val="center"/>
          </w:tcPr>
          <w:p w14:paraId="7D06B8FE">
            <w:pPr>
              <w:jc w:val="center"/>
              <w:rPr>
                <w:rFonts w:hint="default" w:ascii="Times New Roman" w:hAnsi="Times New Roman" w:cs="Times New Roman" w:eastAsiaTheme="minorEastAsia"/>
                <w:sz w:val="18"/>
                <w:szCs w:val="18"/>
              </w:rPr>
            </w:pPr>
          </w:p>
        </w:tc>
        <w:tc>
          <w:tcPr>
            <w:tcW w:w="1134" w:type="dxa"/>
            <w:tcBorders>
              <w:top w:val="single" w:color="auto" w:sz="4" w:space="0"/>
              <w:left w:val="single" w:color="auto" w:sz="4" w:space="0"/>
              <w:bottom w:val="single" w:color="auto" w:sz="4" w:space="0"/>
              <w:right w:val="single" w:color="auto" w:sz="4" w:space="0"/>
            </w:tcBorders>
          </w:tcPr>
          <w:p w14:paraId="2F04FC01">
            <w:pPr>
              <w:snapToGrid w:val="0"/>
              <w:spacing w:before="50" w:after="50"/>
              <w:ind w:left="23" w:leftChars="11" w:right="-817" w:rightChars="-389"/>
              <w:rPr>
                <w:rFonts w:hint="default" w:ascii="Times New Roman" w:hAnsi="Times New Roman" w:cs="Times New Roman" w:eastAsiaTheme="minorEastAsia"/>
                <w:sz w:val="18"/>
                <w:szCs w:val="18"/>
              </w:rPr>
            </w:pPr>
          </w:p>
        </w:tc>
        <w:tc>
          <w:tcPr>
            <w:tcW w:w="1417" w:type="dxa"/>
            <w:tcBorders>
              <w:top w:val="single" w:color="auto" w:sz="4" w:space="0"/>
              <w:left w:val="single" w:color="auto" w:sz="4" w:space="0"/>
              <w:bottom w:val="single" w:color="auto" w:sz="4" w:space="0"/>
              <w:right w:val="single" w:color="auto" w:sz="4" w:space="0"/>
            </w:tcBorders>
          </w:tcPr>
          <w:p w14:paraId="2537AD1D">
            <w:pPr>
              <w:snapToGrid w:val="0"/>
              <w:spacing w:before="50" w:after="50"/>
              <w:ind w:left="23" w:leftChars="11" w:right="-817" w:rightChars="-389"/>
              <w:rPr>
                <w:rFonts w:hint="default" w:ascii="Times New Roman" w:hAnsi="Times New Roman" w:cs="Times New Roman" w:eastAsiaTheme="minorEastAsia"/>
                <w:sz w:val="18"/>
                <w:szCs w:val="18"/>
              </w:rPr>
            </w:pPr>
          </w:p>
        </w:tc>
      </w:tr>
      <w:tr w14:paraId="020DFCC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vAlign w:val="center"/>
          </w:tcPr>
          <w:p w14:paraId="06A45E77">
            <w:pPr>
              <w:jc w:val="center"/>
              <w:rPr>
                <w:rFonts w:hint="default" w:ascii="Times New Roman" w:hAnsi="Times New Roman" w:cs="Times New Roman" w:eastAsiaTheme="minorEastAsia"/>
                <w:color w:val="000000"/>
                <w:sz w:val="18"/>
                <w:szCs w:val="18"/>
              </w:rPr>
            </w:pPr>
            <w:r>
              <w:rPr>
                <w:rFonts w:hint="default" w:ascii="Times New Roman" w:hAnsi="Times New Roman" w:cs="Times New Roman" w:eastAsiaTheme="minorEastAsia"/>
                <w:color w:val="000000"/>
                <w:sz w:val="18"/>
                <w:szCs w:val="18"/>
              </w:rPr>
              <w:t>8</w:t>
            </w:r>
          </w:p>
        </w:tc>
        <w:tc>
          <w:tcPr>
            <w:tcW w:w="1631" w:type="dxa"/>
            <w:tcBorders>
              <w:top w:val="single" w:color="auto" w:sz="4" w:space="0"/>
              <w:left w:val="single" w:color="auto" w:sz="4" w:space="0"/>
              <w:bottom w:val="single" w:color="auto" w:sz="4" w:space="0"/>
              <w:right w:val="single" w:color="auto" w:sz="4" w:space="0"/>
            </w:tcBorders>
            <w:vAlign w:val="center"/>
          </w:tcPr>
          <w:p w14:paraId="2526A3BA">
            <w:pPr>
              <w:spacing w:line="320" w:lineRule="exact"/>
              <w:jc w:val="center"/>
              <w:rPr>
                <w:rFonts w:hint="default" w:ascii="Times New Roman" w:hAnsi="Times New Roman" w:cs="Times New Roman" w:eastAsiaTheme="minorEastAsia"/>
                <w:color w:val="000000"/>
                <w:kern w:val="0"/>
                <w:sz w:val="18"/>
                <w:szCs w:val="18"/>
              </w:rPr>
            </w:pPr>
          </w:p>
        </w:tc>
        <w:tc>
          <w:tcPr>
            <w:tcW w:w="900" w:type="dxa"/>
            <w:tcBorders>
              <w:top w:val="single" w:color="auto" w:sz="4" w:space="0"/>
              <w:left w:val="single" w:color="auto" w:sz="4" w:space="0"/>
              <w:bottom w:val="single" w:color="auto" w:sz="4" w:space="0"/>
              <w:right w:val="single" w:color="auto" w:sz="4" w:space="0"/>
            </w:tcBorders>
          </w:tcPr>
          <w:p w14:paraId="343B1ED7">
            <w:pPr>
              <w:snapToGrid w:val="0"/>
              <w:spacing w:before="50" w:after="50"/>
              <w:ind w:left="23" w:leftChars="11" w:right="-817" w:rightChars="-389"/>
              <w:rPr>
                <w:rFonts w:hint="default" w:ascii="Times New Roman" w:hAnsi="Times New Roman" w:cs="Times New Roman" w:eastAsiaTheme="minorEastAsia"/>
                <w:sz w:val="18"/>
                <w:szCs w:val="18"/>
              </w:rPr>
            </w:pPr>
          </w:p>
        </w:tc>
        <w:tc>
          <w:tcPr>
            <w:tcW w:w="1440" w:type="dxa"/>
            <w:tcBorders>
              <w:top w:val="single" w:color="auto" w:sz="4" w:space="0"/>
              <w:left w:val="single" w:color="auto" w:sz="4" w:space="0"/>
              <w:bottom w:val="single" w:color="auto" w:sz="4" w:space="0"/>
              <w:right w:val="single" w:color="auto" w:sz="4" w:space="0"/>
            </w:tcBorders>
          </w:tcPr>
          <w:p w14:paraId="4769F764">
            <w:pPr>
              <w:snapToGrid w:val="0"/>
              <w:spacing w:before="50" w:after="50"/>
              <w:ind w:left="23" w:leftChars="11" w:right="-817" w:rightChars="-389"/>
              <w:rPr>
                <w:rFonts w:hint="default" w:ascii="Times New Roman" w:hAnsi="Times New Roman" w:cs="Times New Roman" w:eastAsiaTheme="minorEastAsia"/>
                <w:sz w:val="18"/>
                <w:szCs w:val="18"/>
              </w:rPr>
            </w:pPr>
          </w:p>
        </w:tc>
        <w:tc>
          <w:tcPr>
            <w:tcW w:w="990" w:type="dxa"/>
            <w:tcBorders>
              <w:top w:val="single" w:color="auto" w:sz="4" w:space="0"/>
              <w:left w:val="single" w:color="auto" w:sz="4" w:space="0"/>
              <w:bottom w:val="single" w:color="auto" w:sz="4" w:space="0"/>
              <w:right w:val="single" w:color="auto" w:sz="4" w:space="0"/>
            </w:tcBorders>
            <w:vAlign w:val="center"/>
          </w:tcPr>
          <w:p w14:paraId="6120AF5F">
            <w:pPr>
              <w:widowControl/>
              <w:jc w:val="center"/>
              <w:rPr>
                <w:rFonts w:hint="default" w:ascii="Times New Roman" w:hAnsi="Times New Roman" w:cs="Times New Roman" w:eastAsiaTheme="minorEastAsia"/>
                <w:color w:val="000000"/>
                <w:kern w:val="0"/>
                <w:sz w:val="18"/>
                <w:szCs w:val="18"/>
              </w:rPr>
            </w:pPr>
          </w:p>
        </w:tc>
        <w:tc>
          <w:tcPr>
            <w:tcW w:w="993" w:type="dxa"/>
            <w:tcBorders>
              <w:top w:val="single" w:color="auto" w:sz="4" w:space="0"/>
              <w:left w:val="single" w:color="auto" w:sz="4" w:space="0"/>
              <w:bottom w:val="single" w:color="auto" w:sz="4" w:space="0"/>
              <w:right w:val="single" w:color="auto" w:sz="4" w:space="0"/>
            </w:tcBorders>
            <w:vAlign w:val="center"/>
          </w:tcPr>
          <w:p w14:paraId="7D504BFC">
            <w:pPr>
              <w:ind w:firstLine="90" w:firstLineChars="50"/>
              <w:jc w:val="center"/>
              <w:rPr>
                <w:rFonts w:hint="default" w:ascii="Times New Roman" w:hAnsi="Times New Roman" w:cs="Times New Roman" w:eastAsiaTheme="minorEastAsia"/>
                <w:sz w:val="18"/>
                <w:szCs w:val="18"/>
              </w:rPr>
            </w:pPr>
          </w:p>
        </w:tc>
        <w:tc>
          <w:tcPr>
            <w:tcW w:w="1134" w:type="dxa"/>
            <w:tcBorders>
              <w:top w:val="single" w:color="auto" w:sz="4" w:space="0"/>
              <w:left w:val="single" w:color="auto" w:sz="4" w:space="0"/>
              <w:bottom w:val="single" w:color="auto" w:sz="4" w:space="0"/>
              <w:right w:val="single" w:color="auto" w:sz="4" w:space="0"/>
            </w:tcBorders>
          </w:tcPr>
          <w:p w14:paraId="69C8CCC1">
            <w:pPr>
              <w:snapToGrid w:val="0"/>
              <w:spacing w:before="50" w:after="50"/>
              <w:ind w:left="23" w:leftChars="11" w:right="-817" w:rightChars="-389"/>
              <w:rPr>
                <w:rFonts w:hint="default" w:ascii="Times New Roman" w:hAnsi="Times New Roman" w:cs="Times New Roman" w:eastAsiaTheme="minorEastAsia"/>
                <w:sz w:val="18"/>
                <w:szCs w:val="18"/>
              </w:rPr>
            </w:pPr>
          </w:p>
        </w:tc>
        <w:tc>
          <w:tcPr>
            <w:tcW w:w="1417" w:type="dxa"/>
            <w:tcBorders>
              <w:top w:val="single" w:color="auto" w:sz="4" w:space="0"/>
              <w:left w:val="single" w:color="auto" w:sz="4" w:space="0"/>
              <w:bottom w:val="single" w:color="auto" w:sz="4" w:space="0"/>
              <w:right w:val="single" w:color="auto" w:sz="4" w:space="0"/>
            </w:tcBorders>
          </w:tcPr>
          <w:p w14:paraId="42459235">
            <w:pPr>
              <w:snapToGrid w:val="0"/>
              <w:spacing w:before="50" w:after="50"/>
              <w:ind w:left="23" w:leftChars="11" w:right="-817" w:rightChars="-389"/>
              <w:rPr>
                <w:rFonts w:hint="default" w:ascii="Times New Roman" w:hAnsi="Times New Roman" w:cs="Times New Roman" w:eastAsiaTheme="minorEastAsia"/>
                <w:sz w:val="18"/>
                <w:szCs w:val="18"/>
              </w:rPr>
            </w:pPr>
          </w:p>
        </w:tc>
      </w:tr>
      <w:tr w14:paraId="676BAEB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vAlign w:val="center"/>
          </w:tcPr>
          <w:p w14:paraId="28A3C50B">
            <w:pPr>
              <w:jc w:val="center"/>
              <w:rPr>
                <w:rFonts w:hint="default" w:ascii="Times New Roman" w:hAnsi="Times New Roman" w:cs="Times New Roman" w:eastAsiaTheme="minorEastAsia"/>
                <w:color w:val="000000"/>
                <w:sz w:val="18"/>
                <w:szCs w:val="18"/>
              </w:rPr>
            </w:pPr>
            <w:r>
              <w:rPr>
                <w:rFonts w:hint="default" w:ascii="Times New Roman" w:hAnsi="Times New Roman" w:cs="Times New Roman" w:eastAsiaTheme="minorEastAsia"/>
                <w:color w:val="000000"/>
                <w:sz w:val="18"/>
                <w:szCs w:val="18"/>
              </w:rPr>
              <w:t>9</w:t>
            </w:r>
          </w:p>
        </w:tc>
        <w:tc>
          <w:tcPr>
            <w:tcW w:w="1631" w:type="dxa"/>
            <w:tcBorders>
              <w:top w:val="single" w:color="auto" w:sz="4" w:space="0"/>
              <w:left w:val="single" w:color="auto" w:sz="4" w:space="0"/>
              <w:bottom w:val="single" w:color="auto" w:sz="4" w:space="0"/>
              <w:right w:val="single" w:color="auto" w:sz="4" w:space="0"/>
            </w:tcBorders>
            <w:vAlign w:val="center"/>
          </w:tcPr>
          <w:p w14:paraId="7BB3B89D">
            <w:pPr>
              <w:spacing w:line="320" w:lineRule="exact"/>
              <w:jc w:val="center"/>
              <w:rPr>
                <w:rFonts w:hint="default" w:ascii="Times New Roman" w:hAnsi="Times New Roman" w:cs="Times New Roman" w:eastAsiaTheme="minorEastAsia"/>
                <w:color w:val="000000"/>
                <w:kern w:val="0"/>
                <w:sz w:val="18"/>
                <w:szCs w:val="18"/>
              </w:rPr>
            </w:pPr>
          </w:p>
        </w:tc>
        <w:tc>
          <w:tcPr>
            <w:tcW w:w="900" w:type="dxa"/>
            <w:tcBorders>
              <w:top w:val="single" w:color="auto" w:sz="4" w:space="0"/>
              <w:left w:val="single" w:color="auto" w:sz="4" w:space="0"/>
              <w:bottom w:val="single" w:color="auto" w:sz="4" w:space="0"/>
              <w:right w:val="single" w:color="auto" w:sz="4" w:space="0"/>
            </w:tcBorders>
          </w:tcPr>
          <w:p w14:paraId="605DE1E8">
            <w:pPr>
              <w:snapToGrid w:val="0"/>
              <w:spacing w:before="50" w:after="50"/>
              <w:ind w:left="23" w:leftChars="11" w:right="-817" w:rightChars="-389"/>
              <w:rPr>
                <w:rFonts w:hint="default" w:ascii="Times New Roman" w:hAnsi="Times New Roman" w:cs="Times New Roman" w:eastAsiaTheme="minorEastAsia"/>
                <w:sz w:val="18"/>
                <w:szCs w:val="18"/>
              </w:rPr>
            </w:pPr>
          </w:p>
        </w:tc>
        <w:tc>
          <w:tcPr>
            <w:tcW w:w="1440" w:type="dxa"/>
            <w:tcBorders>
              <w:top w:val="single" w:color="auto" w:sz="4" w:space="0"/>
              <w:left w:val="single" w:color="auto" w:sz="4" w:space="0"/>
              <w:bottom w:val="single" w:color="auto" w:sz="4" w:space="0"/>
              <w:right w:val="single" w:color="auto" w:sz="4" w:space="0"/>
            </w:tcBorders>
          </w:tcPr>
          <w:p w14:paraId="192C7AD6">
            <w:pPr>
              <w:snapToGrid w:val="0"/>
              <w:spacing w:before="50" w:after="50"/>
              <w:ind w:left="23" w:leftChars="11" w:right="-817" w:rightChars="-389"/>
              <w:rPr>
                <w:rFonts w:hint="default" w:ascii="Times New Roman" w:hAnsi="Times New Roman" w:cs="Times New Roman" w:eastAsiaTheme="minorEastAsia"/>
                <w:sz w:val="18"/>
                <w:szCs w:val="18"/>
              </w:rPr>
            </w:pPr>
          </w:p>
        </w:tc>
        <w:tc>
          <w:tcPr>
            <w:tcW w:w="990" w:type="dxa"/>
            <w:tcBorders>
              <w:top w:val="single" w:color="auto" w:sz="4" w:space="0"/>
              <w:left w:val="single" w:color="auto" w:sz="4" w:space="0"/>
              <w:bottom w:val="single" w:color="auto" w:sz="4" w:space="0"/>
              <w:right w:val="single" w:color="auto" w:sz="4" w:space="0"/>
            </w:tcBorders>
            <w:vAlign w:val="center"/>
          </w:tcPr>
          <w:p w14:paraId="5B30D075">
            <w:pPr>
              <w:widowControl/>
              <w:jc w:val="center"/>
              <w:rPr>
                <w:rFonts w:hint="default" w:ascii="Times New Roman" w:hAnsi="Times New Roman" w:cs="Times New Roman" w:eastAsiaTheme="minorEastAsia"/>
                <w:color w:val="000000"/>
                <w:kern w:val="0"/>
                <w:sz w:val="18"/>
                <w:szCs w:val="18"/>
              </w:rPr>
            </w:pPr>
          </w:p>
        </w:tc>
        <w:tc>
          <w:tcPr>
            <w:tcW w:w="993" w:type="dxa"/>
            <w:tcBorders>
              <w:top w:val="single" w:color="auto" w:sz="4" w:space="0"/>
              <w:left w:val="single" w:color="auto" w:sz="4" w:space="0"/>
              <w:bottom w:val="single" w:color="auto" w:sz="4" w:space="0"/>
              <w:right w:val="single" w:color="auto" w:sz="4" w:space="0"/>
            </w:tcBorders>
            <w:vAlign w:val="center"/>
          </w:tcPr>
          <w:p w14:paraId="68A7578C">
            <w:pPr>
              <w:jc w:val="center"/>
              <w:rPr>
                <w:rFonts w:hint="default" w:ascii="Times New Roman" w:hAnsi="Times New Roman" w:cs="Times New Roman" w:eastAsiaTheme="minorEastAsia"/>
                <w:sz w:val="18"/>
                <w:szCs w:val="18"/>
              </w:rPr>
            </w:pPr>
          </w:p>
        </w:tc>
        <w:tc>
          <w:tcPr>
            <w:tcW w:w="1134" w:type="dxa"/>
            <w:tcBorders>
              <w:top w:val="single" w:color="auto" w:sz="4" w:space="0"/>
              <w:left w:val="single" w:color="auto" w:sz="4" w:space="0"/>
              <w:bottom w:val="single" w:color="auto" w:sz="4" w:space="0"/>
              <w:right w:val="single" w:color="auto" w:sz="4" w:space="0"/>
            </w:tcBorders>
          </w:tcPr>
          <w:p w14:paraId="0788D3D0">
            <w:pPr>
              <w:snapToGrid w:val="0"/>
              <w:spacing w:before="50" w:after="50"/>
              <w:ind w:left="23" w:leftChars="11" w:right="-817" w:rightChars="-389"/>
              <w:rPr>
                <w:rFonts w:hint="default" w:ascii="Times New Roman" w:hAnsi="Times New Roman" w:cs="Times New Roman" w:eastAsiaTheme="minorEastAsia"/>
                <w:sz w:val="18"/>
                <w:szCs w:val="18"/>
              </w:rPr>
            </w:pPr>
          </w:p>
        </w:tc>
        <w:tc>
          <w:tcPr>
            <w:tcW w:w="1417" w:type="dxa"/>
            <w:tcBorders>
              <w:top w:val="single" w:color="auto" w:sz="4" w:space="0"/>
              <w:left w:val="single" w:color="auto" w:sz="4" w:space="0"/>
              <w:bottom w:val="single" w:color="auto" w:sz="4" w:space="0"/>
              <w:right w:val="single" w:color="auto" w:sz="4" w:space="0"/>
            </w:tcBorders>
          </w:tcPr>
          <w:p w14:paraId="7A28590C">
            <w:pPr>
              <w:snapToGrid w:val="0"/>
              <w:spacing w:before="50" w:after="50"/>
              <w:ind w:left="23" w:leftChars="11" w:right="-817" w:rightChars="-389"/>
              <w:rPr>
                <w:rFonts w:hint="default" w:ascii="Times New Roman" w:hAnsi="Times New Roman" w:cs="Times New Roman" w:eastAsiaTheme="minorEastAsia"/>
                <w:sz w:val="18"/>
                <w:szCs w:val="18"/>
              </w:rPr>
            </w:pPr>
          </w:p>
        </w:tc>
      </w:tr>
      <w:tr w14:paraId="3C553F4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vAlign w:val="center"/>
          </w:tcPr>
          <w:p w14:paraId="7C026378">
            <w:pPr>
              <w:jc w:val="center"/>
              <w:rPr>
                <w:rFonts w:hint="default" w:ascii="Times New Roman" w:hAnsi="Times New Roman" w:cs="Times New Roman" w:eastAsiaTheme="minorEastAsia"/>
                <w:color w:val="000000"/>
                <w:sz w:val="18"/>
                <w:szCs w:val="18"/>
              </w:rPr>
            </w:pPr>
            <w:r>
              <w:rPr>
                <w:rFonts w:hint="default" w:ascii="Times New Roman" w:hAnsi="Times New Roman" w:cs="Times New Roman" w:eastAsiaTheme="minorEastAsia"/>
                <w:color w:val="000000"/>
                <w:sz w:val="18"/>
                <w:szCs w:val="18"/>
              </w:rPr>
              <w:t>10</w:t>
            </w:r>
          </w:p>
        </w:tc>
        <w:tc>
          <w:tcPr>
            <w:tcW w:w="1631" w:type="dxa"/>
            <w:tcBorders>
              <w:top w:val="single" w:color="auto" w:sz="4" w:space="0"/>
              <w:left w:val="single" w:color="auto" w:sz="4" w:space="0"/>
              <w:bottom w:val="single" w:color="auto" w:sz="4" w:space="0"/>
              <w:right w:val="single" w:color="auto" w:sz="4" w:space="0"/>
            </w:tcBorders>
            <w:vAlign w:val="center"/>
          </w:tcPr>
          <w:p w14:paraId="6324D0FC">
            <w:pPr>
              <w:spacing w:line="320" w:lineRule="exact"/>
              <w:jc w:val="center"/>
              <w:rPr>
                <w:rFonts w:hint="default" w:ascii="Times New Roman" w:hAnsi="Times New Roman" w:cs="Times New Roman" w:eastAsiaTheme="minorEastAsia"/>
                <w:color w:val="000000"/>
                <w:kern w:val="0"/>
                <w:sz w:val="18"/>
                <w:szCs w:val="18"/>
              </w:rPr>
            </w:pPr>
          </w:p>
        </w:tc>
        <w:tc>
          <w:tcPr>
            <w:tcW w:w="900" w:type="dxa"/>
            <w:tcBorders>
              <w:top w:val="single" w:color="auto" w:sz="4" w:space="0"/>
              <w:left w:val="single" w:color="auto" w:sz="4" w:space="0"/>
              <w:bottom w:val="single" w:color="auto" w:sz="4" w:space="0"/>
              <w:right w:val="single" w:color="auto" w:sz="4" w:space="0"/>
            </w:tcBorders>
          </w:tcPr>
          <w:p w14:paraId="3B9DEB32">
            <w:pPr>
              <w:snapToGrid w:val="0"/>
              <w:spacing w:before="50" w:after="50"/>
              <w:ind w:left="23" w:leftChars="11" w:right="-817" w:rightChars="-389"/>
              <w:rPr>
                <w:rFonts w:hint="default" w:ascii="Times New Roman" w:hAnsi="Times New Roman" w:cs="Times New Roman" w:eastAsiaTheme="minorEastAsia"/>
                <w:sz w:val="18"/>
                <w:szCs w:val="18"/>
              </w:rPr>
            </w:pPr>
          </w:p>
        </w:tc>
        <w:tc>
          <w:tcPr>
            <w:tcW w:w="1440" w:type="dxa"/>
            <w:tcBorders>
              <w:top w:val="single" w:color="auto" w:sz="4" w:space="0"/>
              <w:left w:val="single" w:color="auto" w:sz="4" w:space="0"/>
              <w:bottom w:val="single" w:color="auto" w:sz="4" w:space="0"/>
              <w:right w:val="single" w:color="auto" w:sz="4" w:space="0"/>
            </w:tcBorders>
          </w:tcPr>
          <w:p w14:paraId="7EF1B68D">
            <w:pPr>
              <w:snapToGrid w:val="0"/>
              <w:spacing w:before="50" w:after="50"/>
              <w:ind w:left="23" w:leftChars="11" w:right="-817" w:rightChars="-389"/>
              <w:rPr>
                <w:rFonts w:hint="default" w:ascii="Times New Roman" w:hAnsi="Times New Roman" w:cs="Times New Roman" w:eastAsiaTheme="minorEastAsia"/>
                <w:sz w:val="18"/>
                <w:szCs w:val="18"/>
              </w:rPr>
            </w:pPr>
          </w:p>
        </w:tc>
        <w:tc>
          <w:tcPr>
            <w:tcW w:w="990" w:type="dxa"/>
            <w:tcBorders>
              <w:top w:val="single" w:color="auto" w:sz="4" w:space="0"/>
              <w:left w:val="single" w:color="auto" w:sz="4" w:space="0"/>
              <w:bottom w:val="single" w:color="auto" w:sz="4" w:space="0"/>
              <w:right w:val="single" w:color="auto" w:sz="4" w:space="0"/>
            </w:tcBorders>
            <w:vAlign w:val="center"/>
          </w:tcPr>
          <w:p w14:paraId="4C320389">
            <w:pPr>
              <w:widowControl/>
              <w:jc w:val="center"/>
              <w:rPr>
                <w:rFonts w:hint="default" w:ascii="Times New Roman" w:hAnsi="Times New Roman" w:cs="Times New Roman" w:eastAsiaTheme="minorEastAsia"/>
                <w:color w:val="000000"/>
                <w:kern w:val="0"/>
                <w:sz w:val="18"/>
                <w:szCs w:val="18"/>
              </w:rPr>
            </w:pPr>
          </w:p>
        </w:tc>
        <w:tc>
          <w:tcPr>
            <w:tcW w:w="993" w:type="dxa"/>
            <w:tcBorders>
              <w:top w:val="single" w:color="auto" w:sz="4" w:space="0"/>
              <w:left w:val="single" w:color="auto" w:sz="4" w:space="0"/>
              <w:bottom w:val="single" w:color="auto" w:sz="4" w:space="0"/>
              <w:right w:val="single" w:color="auto" w:sz="4" w:space="0"/>
            </w:tcBorders>
            <w:vAlign w:val="center"/>
          </w:tcPr>
          <w:p w14:paraId="3273CF05">
            <w:pPr>
              <w:jc w:val="center"/>
              <w:rPr>
                <w:rFonts w:hint="default" w:ascii="Times New Roman" w:hAnsi="Times New Roman" w:cs="Times New Roman" w:eastAsiaTheme="minorEastAsia"/>
                <w:sz w:val="18"/>
                <w:szCs w:val="18"/>
              </w:rPr>
            </w:pPr>
          </w:p>
        </w:tc>
        <w:tc>
          <w:tcPr>
            <w:tcW w:w="1134" w:type="dxa"/>
            <w:tcBorders>
              <w:top w:val="single" w:color="auto" w:sz="4" w:space="0"/>
              <w:left w:val="single" w:color="auto" w:sz="4" w:space="0"/>
              <w:bottom w:val="single" w:color="auto" w:sz="4" w:space="0"/>
              <w:right w:val="single" w:color="auto" w:sz="4" w:space="0"/>
            </w:tcBorders>
          </w:tcPr>
          <w:p w14:paraId="5C883A66">
            <w:pPr>
              <w:snapToGrid w:val="0"/>
              <w:spacing w:before="50" w:after="50"/>
              <w:ind w:left="23" w:leftChars="11" w:right="-817" w:rightChars="-389"/>
              <w:rPr>
                <w:rFonts w:hint="default" w:ascii="Times New Roman" w:hAnsi="Times New Roman" w:cs="Times New Roman" w:eastAsiaTheme="minorEastAsia"/>
                <w:sz w:val="18"/>
                <w:szCs w:val="18"/>
              </w:rPr>
            </w:pPr>
          </w:p>
        </w:tc>
        <w:tc>
          <w:tcPr>
            <w:tcW w:w="1417" w:type="dxa"/>
            <w:tcBorders>
              <w:top w:val="single" w:color="auto" w:sz="4" w:space="0"/>
              <w:left w:val="single" w:color="auto" w:sz="4" w:space="0"/>
              <w:bottom w:val="single" w:color="auto" w:sz="4" w:space="0"/>
              <w:right w:val="single" w:color="auto" w:sz="4" w:space="0"/>
            </w:tcBorders>
          </w:tcPr>
          <w:p w14:paraId="6FADF55A">
            <w:pPr>
              <w:snapToGrid w:val="0"/>
              <w:spacing w:before="50" w:after="50"/>
              <w:ind w:left="23" w:leftChars="11" w:right="-817" w:rightChars="-389"/>
              <w:rPr>
                <w:rFonts w:hint="default" w:ascii="Times New Roman" w:hAnsi="Times New Roman" w:cs="Times New Roman" w:eastAsiaTheme="minorEastAsia"/>
                <w:sz w:val="18"/>
                <w:szCs w:val="18"/>
              </w:rPr>
            </w:pPr>
          </w:p>
        </w:tc>
      </w:tr>
      <w:tr w14:paraId="10DC884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vAlign w:val="center"/>
          </w:tcPr>
          <w:p w14:paraId="711FCB7D">
            <w:pPr>
              <w:jc w:val="center"/>
              <w:rPr>
                <w:rFonts w:hint="default" w:ascii="Times New Roman" w:hAnsi="Times New Roman" w:cs="Times New Roman" w:eastAsiaTheme="minorEastAsia"/>
                <w:color w:val="000000"/>
                <w:sz w:val="18"/>
                <w:szCs w:val="18"/>
              </w:rPr>
            </w:pPr>
            <w:r>
              <w:rPr>
                <w:rFonts w:hint="default" w:ascii="Times New Roman" w:hAnsi="Times New Roman" w:cs="Times New Roman" w:eastAsiaTheme="minorEastAsia"/>
                <w:color w:val="000000"/>
                <w:sz w:val="18"/>
                <w:szCs w:val="18"/>
              </w:rPr>
              <w:t>11</w:t>
            </w:r>
          </w:p>
        </w:tc>
        <w:tc>
          <w:tcPr>
            <w:tcW w:w="1631" w:type="dxa"/>
            <w:tcBorders>
              <w:top w:val="single" w:color="auto" w:sz="4" w:space="0"/>
              <w:left w:val="single" w:color="auto" w:sz="4" w:space="0"/>
              <w:bottom w:val="single" w:color="auto" w:sz="4" w:space="0"/>
              <w:right w:val="single" w:color="auto" w:sz="4" w:space="0"/>
            </w:tcBorders>
            <w:vAlign w:val="center"/>
          </w:tcPr>
          <w:p w14:paraId="3E8CF797">
            <w:pPr>
              <w:spacing w:line="320" w:lineRule="exact"/>
              <w:jc w:val="center"/>
              <w:rPr>
                <w:rFonts w:hint="default" w:ascii="Times New Roman" w:hAnsi="Times New Roman" w:cs="Times New Roman" w:eastAsiaTheme="minorEastAsia"/>
                <w:color w:val="000000"/>
                <w:kern w:val="0"/>
                <w:sz w:val="18"/>
                <w:szCs w:val="18"/>
              </w:rPr>
            </w:pPr>
          </w:p>
        </w:tc>
        <w:tc>
          <w:tcPr>
            <w:tcW w:w="900" w:type="dxa"/>
            <w:tcBorders>
              <w:top w:val="single" w:color="auto" w:sz="4" w:space="0"/>
              <w:left w:val="single" w:color="auto" w:sz="4" w:space="0"/>
              <w:bottom w:val="single" w:color="auto" w:sz="4" w:space="0"/>
              <w:right w:val="single" w:color="auto" w:sz="4" w:space="0"/>
            </w:tcBorders>
          </w:tcPr>
          <w:p w14:paraId="0DD1034E">
            <w:pPr>
              <w:snapToGrid w:val="0"/>
              <w:spacing w:before="50" w:after="50"/>
              <w:ind w:left="23" w:leftChars="11" w:right="-817" w:rightChars="-389"/>
              <w:rPr>
                <w:rFonts w:hint="default" w:ascii="Times New Roman" w:hAnsi="Times New Roman" w:cs="Times New Roman" w:eastAsiaTheme="minorEastAsia"/>
                <w:sz w:val="18"/>
                <w:szCs w:val="18"/>
              </w:rPr>
            </w:pPr>
          </w:p>
        </w:tc>
        <w:tc>
          <w:tcPr>
            <w:tcW w:w="1440" w:type="dxa"/>
            <w:tcBorders>
              <w:top w:val="single" w:color="auto" w:sz="4" w:space="0"/>
              <w:left w:val="single" w:color="auto" w:sz="4" w:space="0"/>
              <w:bottom w:val="single" w:color="auto" w:sz="4" w:space="0"/>
              <w:right w:val="single" w:color="auto" w:sz="4" w:space="0"/>
            </w:tcBorders>
          </w:tcPr>
          <w:p w14:paraId="72AD2FA5">
            <w:pPr>
              <w:snapToGrid w:val="0"/>
              <w:spacing w:before="50" w:after="50"/>
              <w:ind w:left="23" w:leftChars="11" w:right="-817" w:rightChars="-389"/>
              <w:rPr>
                <w:rFonts w:hint="default" w:ascii="Times New Roman" w:hAnsi="Times New Roman" w:cs="Times New Roman" w:eastAsiaTheme="minorEastAsia"/>
                <w:sz w:val="18"/>
                <w:szCs w:val="18"/>
              </w:rPr>
            </w:pPr>
          </w:p>
        </w:tc>
        <w:tc>
          <w:tcPr>
            <w:tcW w:w="990" w:type="dxa"/>
            <w:tcBorders>
              <w:top w:val="single" w:color="auto" w:sz="4" w:space="0"/>
              <w:left w:val="single" w:color="auto" w:sz="4" w:space="0"/>
              <w:bottom w:val="single" w:color="auto" w:sz="4" w:space="0"/>
              <w:right w:val="single" w:color="auto" w:sz="4" w:space="0"/>
            </w:tcBorders>
            <w:vAlign w:val="center"/>
          </w:tcPr>
          <w:p w14:paraId="74523112">
            <w:pPr>
              <w:widowControl/>
              <w:jc w:val="center"/>
              <w:rPr>
                <w:rFonts w:hint="default" w:ascii="Times New Roman" w:hAnsi="Times New Roman" w:cs="Times New Roman" w:eastAsiaTheme="minorEastAsia"/>
                <w:color w:val="000000"/>
                <w:kern w:val="0"/>
                <w:sz w:val="18"/>
                <w:szCs w:val="18"/>
              </w:rPr>
            </w:pPr>
          </w:p>
        </w:tc>
        <w:tc>
          <w:tcPr>
            <w:tcW w:w="993" w:type="dxa"/>
            <w:tcBorders>
              <w:top w:val="single" w:color="auto" w:sz="4" w:space="0"/>
              <w:left w:val="single" w:color="auto" w:sz="4" w:space="0"/>
              <w:bottom w:val="single" w:color="auto" w:sz="4" w:space="0"/>
              <w:right w:val="single" w:color="auto" w:sz="4" w:space="0"/>
            </w:tcBorders>
            <w:vAlign w:val="center"/>
          </w:tcPr>
          <w:p w14:paraId="5EB108E2">
            <w:pPr>
              <w:jc w:val="center"/>
              <w:rPr>
                <w:rFonts w:hint="default" w:ascii="Times New Roman" w:hAnsi="Times New Roman" w:cs="Times New Roman" w:eastAsiaTheme="minorEastAsia"/>
                <w:sz w:val="18"/>
                <w:szCs w:val="18"/>
              </w:rPr>
            </w:pPr>
          </w:p>
        </w:tc>
        <w:tc>
          <w:tcPr>
            <w:tcW w:w="1134" w:type="dxa"/>
            <w:tcBorders>
              <w:top w:val="single" w:color="auto" w:sz="4" w:space="0"/>
              <w:left w:val="single" w:color="auto" w:sz="4" w:space="0"/>
              <w:bottom w:val="single" w:color="auto" w:sz="4" w:space="0"/>
              <w:right w:val="single" w:color="auto" w:sz="4" w:space="0"/>
            </w:tcBorders>
          </w:tcPr>
          <w:p w14:paraId="62C2A4F6">
            <w:pPr>
              <w:snapToGrid w:val="0"/>
              <w:spacing w:before="50" w:after="50"/>
              <w:ind w:left="23" w:leftChars="11" w:right="-817" w:rightChars="-389"/>
              <w:rPr>
                <w:rFonts w:hint="default" w:ascii="Times New Roman" w:hAnsi="Times New Roman" w:cs="Times New Roman" w:eastAsiaTheme="minorEastAsia"/>
                <w:sz w:val="18"/>
                <w:szCs w:val="18"/>
              </w:rPr>
            </w:pPr>
          </w:p>
        </w:tc>
        <w:tc>
          <w:tcPr>
            <w:tcW w:w="1417" w:type="dxa"/>
            <w:tcBorders>
              <w:top w:val="single" w:color="auto" w:sz="4" w:space="0"/>
              <w:left w:val="single" w:color="auto" w:sz="4" w:space="0"/>
              <w:bottom w:val="single" w:color="auto" w:sz="4" w:space="0"/>
              <w:right w:val="single" w:color="auto" w:sz="4" w:space="0"/>
            </w:tcBorders>
          </w:tcPr>
          <w:p w14:paraId="70D920FE">
            <w:pPr>
              <w:snapToGrid w:val="0"/>
              <w:spacing w:before="50" w:after="50"/>
              <w:ind w:left="23" w:leftChars="11" w:right="-817" w:rightChars="-389"/>
              <w:rPr>
                <w:rFonts w:hint="default" w:ascii="Times New Roman" w:hAnsi="Times New Roman" w:cs="Times New Roman" w:eastAsiaTheme="minorEastAsia"/>
                <w:sz w:val="18"/>
                <w:szCs w:val="18"/>
              </w:rPr>
            </w:pPr>
          </w:p>
        </w:tc>
      </w:tr>
      <w:tr w14:paraId="166ED5D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vAlign w:val="center"/>
          </w:tcPr>
          <w:p w14:paraId="545C4214">
            <w:pPr>
              <w:jc w:val="center"/>
              <w:rPr>
                <w:rFonts w:hint="default" w:ascii="Times New Roman" w:hAnsi="Times New Roman" w:cs="Times New Roman" w:eastAsiaTheme="minorEastAsia"/>
                <w:color w:val="000000"/>
                <w:sz w:val="18"/>
                <w:szCs w:val="18"/>
              </w:rPr>
            </w:pPr>
            <w:r>
              <w:rPr>
                <w:rFonts w:hint="default" w:ascii="Times New Roman" w:hAnsi="Times New Roman" w:cs="Times New Roman" w:eastAsiaTheme="minorEastAsia"/>
                <w:color w:val="000000"/>
                <w:sz w:val="18"/>
                <w:szCs w:val="18"/>
              </w:rPr>
              <w:t>12</w:t>
            </w:r>
          </w:p>
        </w:tc>
        <w:tc>
          <w:tcPr>
            <w:tcW w:w="1631" w:type="dxa"/>
            <w:tcBorders>
              <w:top w:val="single" w:color="auto" w:sz="4" w:space="0"/>
              <w:left w:val="single" w:color="auto" w:sz="4" w:space="0"/>
              <w:bottom w:val="single" w:color="auto" w:sz="4" w:space="0"/>
              <w:right w:val="single" w:color="auto" w:sz="4" w:space="0"/>
            </w:tcBorders>
            <w:vAlign w:val="center"/>
          </w:tcPr>
          <w:p w14:paraId="4DD6D305">
            <w:pPr>
              <w:spacing w:line="320" w:lineRule="exact"/>
              <w:jc w:val="center"/>
              <w:rPr>
                <w:rFonts w:hint="default" w:ascii="Times New Roman" w:hAnsi="Times New Roman" w:cs="Times New Roman" w:eastAsiaTheme="minorEastAsia"/>
                <w:color w:val="000000"/>
                <w:kern w:val="0"/>
                <w:sz w:val="18"/>
                <w:szCs w:val="18"/>
              </w:rPr>
            </w:pPr>
          </w:p>
        </w:tc>
        <w:tc>
          <w:tcPr>
            <w:tcW w:w="900" w:type="dxa"/>
            <w:tcBorders>
              <w:top w:val="single" w:color="auto" w:sz="4" w:space="0"/>
              <w:left w:val="single" w:color="auto" w:sz="4" w:space="0"/>
              <w:bottom w:val="single" w:color="auto" w:sz="4" w:space="0"/>
              <w:right w:val="single" w:color="auto" w:sz="4" w:space="0"/>
            </w:tcBorders>
          </w:tcPr>
          <w:p w14:paraId="107ACAF2">
            <w:pPr>
              <w:snapToGrid w:val="0"/>
              <w:spacing w:before="50" w:after="50"/>
              <w:ind w:left="23" w:leftChars="11" w:right="-817" w:rightChars="-389"/>
              <w:rPr>
                <w:rFonts w:hint="default" w:ascii="Times New Roman" w:hAnsi="Times New Roman" w:cs="Times New Roman" w:eastAsiaTheme="minorEastAsia"/>
                <w:sz w:val="18"/>
                <w:szCs w:val="18"/>
              </w:rPr>
            </w:pPr>
          </w:p>
        </w:tc>
        <w:tc>
          <w:tcPr>
            <w:tcW w:w="1440" w:type="dxa"/>
            <w:tcBorders>
              <w:top w:val="single" w:color="auto" w:sz="4" w:space="0"/>
              <w:left w:val="single" w:color="auto" w:sz="4" w:space="0"/>
              <w:bottom w:val="single" w:color="auto" w:sz="4" w:space="0"/>
              <w:right w:val="single" w:color="auto" w:sz="4" w:space="0"/>
            </w:tcBorders>
          </w:tcPr>
          <w:p w14:paraId="77C0B2FB">
            <w:pPr>
              <w:snapToGrid w:val="0"/>
              <w:spacing w:before="50" w:after="50"/>
              <w:ind w:left="23" w:leftChars="11" w:right="-817" w:rightChars="-389"/>
              <w:rPr>
                <w:rFonts w:hint="default" w:ascii="Times New Roman" w:hAnsi="Times New Roman" w:cs="Times New Roman" w:eastAsiaTheme="minorEastAsia"/>
                <w:sz w:val="18"/>
                <w:szCs w:val="18"/>
              </w:rPr>
            </w:pPr>
          </w:p>
        </w:tc>
        <w:tc>
          <w:tcPr>
            <w:tcW w:w="990" w:type="dxa"/>
            <w:tcBorders>
              <w:top w:val="single" w:color="auto" w:sz="4" w:space="0"/>
              <w:left w:val="single" w:color="auto" w:sz="4" w:space="0"/>
              <w:bottom w:val="single" w:color="auto" w:sz="4" w:space="0"/>
              <w:right w:val="single" w:color="auto" w:sz="4" w:space="0"/>
            </w:tcBorders>
            <w:vAlign w:val="center"/>
          </w:tcPr>
          <w:p w14:paraId="030E231D">
            <w:pPr>
              <w:widowControl/>
              <w:jc w:val="center"/>
              <w:rPr>
                <w:rFonts w:hint="default" w:ascii="Times New Roman" w:hAnsi="Times New Roman" w:cs="Times New Roman" w:eastAsiaTheme="minorEastAsia"/>
                <w:color w:val="000000"/>
                <w:kern w:val="0"/>
                <w:sz w:val="18"/>
                <w:szCs w:val="18"/>
              </w:rPr>
            </w:pPr>
          </w:p>
        </w:tc>
        <w:tc>
          <w:tcPr>
            <w:tcW w:w="993" w:type="dxa"/>
            <w:tcBorders>
              <w:top w:val="single" w:color="auto" w:sz="4" w:space="0"/>
              <w:left w:val="single" w:color="auto" w:sz="4" w:space="0"/>
              <w:bottom w:val="single" w:color="auto" w:sz="4" w:space="0"/>
              <w:right w:val="single" w:color="auto" w:sz="4" w:space="0"/>
            </w:tcBorders>
            <w:vAlign w:val="center"/>
          </w:tcPr>
          <w:p w14:paraId="57640486">
            <w:pPr>
              <w:jc w:val="center"/>
              <w:rPr>
                <w:rFonts w:hint="default" w:ascii="Times New Roman" w:hAnsi="Times New Roman" w:cs="Times New Roman" w:eastAsiaTheme="minorEastAsia"/>
                <w:sz w:val="18"/>
                <w:szCs w:val="18"/>
              </w:rPr>
            </w:pPr>
          </w:p>
        </w:tc>
        <w:tc>
          <w:tcPr>
            <w:tcW w:w="1134" w:type="dxa"/>
            <w:tcBorders>
              <w:top w:val="single" w:color="auto" w:sz="4" w:space="0"/>
              <w:left w:val="single" w:color="auto" w:sz="4" w:space="0"/>
              <w:bottom w:val="single" w:color="auto" w:sz="4" w:space="0"/>
              <w:right w:val="single" w:color="auto" w:sz="4" w:space="0"/>
            </w:tcBorders>
          </w:tcPr>
          <w:p w14:paraId="448BBF46">
            <w:pPr>
              <w:snapToGrid w:val="0"/>
              <w:spacing w:before="50" w:after="50"/>
              <w:ind w:left="23" w:leftChars="11" w:right="-817" w:rightChars="-389"/>
              <w:rPr>
                <w:rFonts w:hint="default" w:ascii="Times New Roman" w:hAnsi="Times New Roman" w:cs="Times New Roman" w:eastAsiaTheme="minorEastAsia"/>
                <w:sz w:val="18"/>
                <w:szCs w:val="18"/>
              </w:rPr>
            </w:pPr>
          </w:p>
        </w:tc>
        <w:tc>
          <w:tcPr>
            <w:tcW w:w="1417" w:type="dxa"/>
            <w:tcBorders>
              <w:top w:val="single" w:color="auto" w:sz="4" w:space="0"/>
              <w:left w:val="single" w:color="auto" w:sz="4" w:space="0"/>
              <w:bottom w:val="single" w:color="auto" w:sz="4" w:space="0"/>
              <w:right w:val="single" w:color="auto" w:sz="4" w:space="0"/>
            </w:tcBorders>
          </w:tcPr>
          <w:p w14:paraId="0EAC42B8">
            <w:pPr>
              <w:snapToGrid w:val="0"/>
              <w:spacing w:before="50" w:after="50"/>
              <w:ind w:left="23" w:leftChars="11" w:right="-817" w:rightChars="-389"/>
              <w:rPr>
                <w:rFonts w:hint="default" w:ascii="Times New Roman" w:hAnsi="Times New Roman" w:cs="Times New Roman" w:eastAsiaTheme="minorEastAsia"/>
                <w:sz w:val="18"/>
                <w:szCs w:val="18"/>
              </w:rPr>
            </w:pPr>
          </w:p>
        </w:tc>
      </w:tr>
      <w:tr w14:paraId="1501287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vAlign w:val="center"/>
          </w:tcPr>
          <w:p w14:paraId="08B92E60">
            <w:pPr>
              <w:jc w:val="center"/>
              <w:rPr>
                <w:rFonts w:hint="default" w:ascii="Times New Roman" w:hAnsi="Times New Roman" w:cs="Times New Roman" w:eastAsiaTheme="minorEastAsia"/>
                <w:color w:val="000000"/>
                <w:sz w:val="18"/>
                <w:szCs w:val="18"/>
              </w:rPr>
            </w:pPr>
            <w:r>
              <w:rPr>
                <w:rFonts w:hint="default" w:ascii="Times New Roman" w:hAnsi="Times New Roman" w:cs="Times New Roman" w:eastAsiaTheme="minorEastAsia"/>
                <w:color w:val="000000"/>
                <w:sz w:val="18"/>
                <w:szCs w:val="18"/>
              </w:rPr>
              <w:t>13</w:t>
            </w:r>
          </w:p>
        </w:tc>
        <w:tc>
          <w:tcPr>
            <w:tcW w:w="1631" w:type="dxa"/>
            <w:tcBorders>
              <w:top w:val="single" w:color="auto" w:sz="4" w:space="0"/>
              <w:left w:val="single" w:color="auto" w:sz="4" w:space="0"/>
              <w:bottom w:val="single" w:color="auto" w:sz="4" w:space="0"/>
              <w:right w:val="single" w:color="auto" w:sz="4" w:space="0"/>
            </w:tcBorders>
            <w:vAlign w:val="center"/>
          </w:tcPr>
          <w:p w14:paraId="53479291">
            <w:pPr>
              <w:spacing w:line="320" w:lineRule="exact"/>
              <w:jc w:val="center"/>
              <w:rPr>
                <w:rFonts w:hint="default" w:ascii="Times New Roman" w:hAnsi="Times New Roman" w:cs="Times New Roman" w:eastAsiaTheme="minorEastAsia"/>
                <w:color w:val="000000"/>
                <w:kern w:val="0"/>
                <w:sz w:val="18"/>
                <w:szCs w:val="18"/>
              </w:rPr>
            </w:pPr>
          </w:p>
        </w:tc>
        <w:tc>
          <w:tcPr>
            <w:tcW w:w="900" w:type="dxa"/>
            <w:tcBorders>
              <w:top w:val="single" w:color="auto" w:sz="4" w:space="0"/>
              <w:left w:val="single" w:color="auto" w:sz="4" w:space="0"/>
              <w:bottom w:val="single" w:color="auto" w:sz="4" w:space="0"/>
              <w:right w:val="single" w:color="auto" w:sz="4" w:space="0"/>
            </w:tcBorders>
          </w:tcPr>
          <w:p w14:paraId="2BAFB2E6">
            <w:pPr>
              <w:snapToGrid w:val="0"/>
              <w:spacing w:before="50" w:after="50"/>
              <w:ind w:left="23" w:leftChars="11" w:right="-817" w:rightChars="-389"/>
              <w:rPr>
                <w:rFonts w:hint="default" w:ascii="Times New Roman" w:hAnsi="Times New Roman" w:cs="Times New Roman" w:eastAsiaTheme="minorEastAsia"/>
                <w:sz w:val="18"/>
                <w:szCs w:val="18"/>
              </w:rPr>
            </w:pPr>
          </w:p>
        </w:tc>
        <w:tc>
          <w:tcPr>
            <w:tcW w:w="1440" w:type="dxa"/>
            <w:tcBorders>
              <w:top w:val="single" w:color="auto" w:sz="4" w:space="0"/>
              <w:left w:val="single" w:color="auto" w:sz="4" w:space="0"/>
              <w:bottom w:val="single" w:color="auto" w:sz="4" w:space="0"/>
              <w:right w:val="single" w:color="auto" w:sz="4" w:space="0"/>
            </w:tcBorders>
          </w:tcPr>
          <w:p w14:paraId="4DD794CA">
            <w:pPr>
              <w:snapToGrid w:val="0"/>
              <w:spacing w:before="50" w:after="50"/>
              <w:ind w:left="23" w:leftChars="11" w:right="-817" w:rightChars="-389"/>
              <w:rPr>
                <w:rFonts w:hint="default" w:ascii="Times New Roman" w:hAnsi="Times New Roman" w:cs="Times New Roman" w:eastAsiaTheme="minorEastAsia"/>
                <w:sz w:val="18"/>
                <w:szCs w:val="18"/>
              </w:rPr>
            </w:pPr>
          </w:p>
        </w:tc>
        <w:tc>
          <w:tcPr>
            <w:tcW w:w="990" w:type="dxa"/>
            <w:tcBorders>
              <w:top w:val="single" w:color="auto" w:sz="4" w:space="0"/>
              <w:left w:val="single" w:color="auto" w:sz="4" w:space="0"/>
              <w:bottom w:val="single" w:color="auto" w:sz="4" w:space="0"/>
              <w:right w:val="single" w:color="auto" w:sz="4" w:space="0"/>
            </w:tcBorders>
            <w:vAlign w:val="center"/>
          </w:tcPr>
          <w:p w14:paraId="7B635217">
            <w:pPr>
              <w:widowControl/>
              <w:jc w:val="center"/>
              <w:rPr>
                <w:rFonts w:hint="default" w:ascii="Times New Roman" w:hAnsi="Times New Roman" w:cs="Times New Roman" w:eastAsiaTheme="minorEastAsia"/>
                <w:color w:val="000000"/>
                <w:kern w:val="0"/>
                <w:sz w:val="18"/>
                <w:szCs w:val="18"/>
              </w:rPr>
            </w:pPr>
          </w:p>
        </w:tc>
        <w:tc>
          <w:tcPr>
            <w:tcW w:w="993" w:type="dxa"/>
            <w:tcBorders>
              <w:top w:val="single" w:color="auto" w:sz="4" w:space="0"/>
              <w:left w:val="single" w:color="auto" w:sz="4" w:space="0"/>
              <w:bottom w:val="single" w:color="auto" w:sz="4" w:space="0"/>
              <w:right w:val="single" w:color="auto" w:sz="4" w:space="0"/>
            </w:tcBorders>
            <w:vAlign w:val="center"/>
          </w:tcPr>
          <w:p w14:paraId="11EF0FDB">
            <w:pPr>
              <w:jc w:val="center"/>
              <w:rPr>
                <w:rFonts w:hint="default" w:ascii="Times New Roman" w:hAnsi="Times New Roman" w:cs="Times New Roman" w:eastAsiaTheme="minorEastAsia"/>
                <w:sz w:val="18"/>
                <w:szCs w:val="18"/>
              </w:rPr>
            </w:pPr>
          </w:p>
        </w:tc>
        <w:tc>
          <w:tcPr>
            <w:tcW w:w="1134" w:type="dxa"/>
            <w:tcBorders>
              <w:top w:val="single" w:color="auto" w:sz="4" w:space="0"/>
              <w:left w:val="single" w:color="auto" w:sz="4" w:space="0"/>
              <w:bottom w:val="single" w:color="auto" w:sz="4" w:space="0"/>
              <w:right w:val="single" w:color="auto" w:sz="4" w:space="0"/>
            </w:tcBorders>
          </w:tcPr>
          <w:p w14:paraId="624BCFFC">
            <w:pPr>
              <w:snapToGrid w:val="0"/>
              <w:spacing w:before="50" w:after="50"/>
              <w:ind w:left="23" w:leftChars="11" w:right="-817" w:rightChars="-389"/>
              <w:rPr>
                <w:rFonts w:hint="default" w:ascii="Times New Roman" w:hAnsi="Times New Roman" w:cs="Times New Roman" w:eastAsiaTheme="minorEastAsia"/>
                <w:sz w:val="18"/>
                <w:szCs w:val="18"/>
              </w:rPr>
            </w:pPr>
          </w:p>
        </w:tc>
        <w:tc>
          <w:tcPr>
            <w:tcW w:w="1417" w:type="dxa"/>
            <w:tcBorders>
              <w:top w:val="single" w:color="auto" w:sz="4" w:space="0"/>
              <w:left w:val="single" w:color="auto" w:sz="4" w:space="0"/>
              <w:bottom w:val="single" w:color="auto" w:sz="4" w:space="0"/>
              <w:right w:val="single" w:color="auto" w:sz="4" w:space="0"/>
            </w:tcBorders>
          </w:tcPr>
          <w:p w14:paraId="40936B7D">
            <w:pPr>
              <w:snapToGrid w:val="0"/>
              <w:spacing w:before="50" w:after="50"/>
              <w:ind w:left="23" w:leftChars="11" w:right="-817" w:rightChars="-389"/>
              <w:rPr>
                <w:rFonts w:hint="default" w:ascii="Times New Roman" w:hAnsi="Times New Roman" w:cs="Times New Roman" w:eastAsiaTheme="minorEastAsia"/>
                <w:sz w:val="18"/>
                <w:szCs w:val="18"/>
              </w:rPr>
            </w:pPr>
          </w:p>
        </w:tc>
      </w:tr>
      <w:tr w14:paraId="1615B56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vAlign w:val="center"/>
          </w:tcPr>
          <w:p w14:paraId="67B024BF">
            <w:pPr>
              <w:jc w:val="center"/>
              <w:rPr>
                <w:rFonts w:hint="default" w:ascii="Times New Roman" w:hAnsi="Times New Roman" w:cs="Times New Roman" w:eastAsiaTheme="minorEastAsia"/>
                <w:color w:val="000000"/>
                <w:sz w:val="18"/>
                <w:szCs w:val="18"/>
              </w:rPr>
            </w:pPr>
            <w:r>
              <w:rPr>
                <w:rFonts w:hint="default" w:ascii="Times New Roman" w:hAnsi="Times New Roman" w:cs="Times New Roman" w:eastAsiaTheme="minorEastAsia"/>
                <w:color w:val="000000"/>
                <w:sz w:val="18"/>
                <w:szCs w:val="18"/>
              </w:rPr>
              <w:t>14</w:t>
            </w:r>
          </w:p>
        </w:tc>
        <w:tc>
          <w:tcPr>
            <w:tcW w:w="1631" w:type="dxa"/>
            <w:tcBorders>
              <w:top w:val="single" w:color="auto" w:sz="4" w:space="0"/>
              <w:left w:val="single" w:color="auto" w:sz="4" w:space="0"/>
              <w:bottom w:val="single" w:color="auto" w:sz="4" w:space="0"/>
              <w:right w:val="single" w:color="auto" w:sz="4" w:space="0"/>
            </w:tcBorders>
            <w:vAlign w:val="center"/>
          </w:tcPr>
          <w:p w14:paraId="78420166">
            <w:pPr>
              <w:spacing w:line="320" w:lineRule="exact"/>
              <w:jc w:val="center"/>
              <w:rPr>
                <w:rFonts w:hint="default" w:ascii="Times New Roman" w:hAnsi="Times New Roman" w:cs="Times New Roman" w:eastAsiaTheme="minorEastAsia"/>
                <w:color w:val="000000"/>
                <w:kern w:val="0"/>
                <w:sz w:val="18"/>
                <w:szCs w:val="18"/>
              </w:rPr>
            </w:pPr>
          </w:p>
        </w:tc>
        <w:tc>
          <w:tcPr>
            <w:tcW w:w="900" w:type="dxa"/>
            <w:tcBorders>
              <w:top w:val="single" w:color="auto" w:sz="4" w:space="0"/>
              <w:left w:val="single" w:color="auto" w:sz="4" w:space="0"/>
              <w:bottom w:val="single" w:color="auto" w:sz="4" w:space="0"/>
              <w:right w:val="single" w:color="auto" w:sz="4" w:space="0"/>
            </w:tcBorders>
          </w:tcPr>
          <w:p w14:paraId="50BA4A93">
            <w:pPr>
              <w:snapToGrid w:val="0"/>
              <w:spacing w:before="50" w:after="50"/>
              <w:ind w:left="23" w:leftChars="11" w:right="-817" w:rightChars="-389"/>
              <w:rPr>
                <w:rFonts w:hint="default" w:ascii="Times New Roman" w:hAnsi="Times New Roman" w:cs="Times New Roman" w:eastAsiaTheme="minorEastAsia"/>
                <w:sz w:val="18"/>
                <w:szCs w:val="18"/>
              </w:rPr>
            </w:pPr>
          </w:p>
        </w:tc>
        <w:tc>
          <w:tcPr>
            <w:tcW w:w="1440" w:type="dxa"/>
            <w:tcBorders>
              <w:top w:val="single" w:color="auto" w:sz="4" w:space="0"/>
              <w:left w:val="single" w:color="auto" w:sz="4" w:space="0"/>
              <w:bottom w:val="single" w:color="auto" w:sz="4" w:space="0"/>
              <w:right w:val="single" w:color="auto" w:sz="4" w:space="0"/>
            </w:tcBorders>
          </w:tcPr>
          <w:p w14:paraId="5E1D951F">
            <w:pPr>
              <w:snapToGrid w:val="0"/>
              <w:spacing w:before="50" w:after="50"/>
              <w:ind w:left="23" w:leftChars="11" w:right="-817" w:rightChars="-389"/>
              <w:rPr>
                <w:rFonts w:hint="default" w:ascii="Times New Roman" w:hAnsi="Times New Roman" w:cs="Times New Roman" w:eastAsiaTheme="minorEastAsia"/>
                <w:sz w:val="18"/>
                <w:szCs w:val="18"/>
              </w:rPr>
            </w:pPr>
          </w:p>
        </w:tc>
        <w:tc>
          <w:tcPr>
            <w:tcW w:w="990" w:type="dxa"/>
            <w:tcBorders>
              <w:top w:val="single" w:color="auto" w:sz="4" w:space="0"/>
              <w:left w:val="single" w:color="auto" w:sz="4" w:space="0"/>
              <w:bottom w:val="single" w:color="auto" w:sz="4" w:space="0"/>
              <w:right w:val="single" w:color="auto" w:sz="4" w:space="0"/>
            </w:tcBorders>
            <w:vAlign w:val="center"/>
          </w:tcPr>
          <w:p w14:paraId="41B8BEED">
            <w:pPr>
              <w:widowControl/>
              <w:jc w:val="center"/>
              <w:rPr>
                <w:rFonts w:hint="default" w:ascii="Times New Roman" w:hAnsi="Times New Roman" w:cs="Times New Roman" w:eastAsiaTheme="minorEastAsia"/>
                <w:color w:val="000000"/>
                <w:kern w:val="0"/>
                <w:sz w:val="18"/>
                <w:szCs w:val="18"/>
              </w:rPr>
            </w:pPr>
          </w:p>
        </w:tc>
        <w:tc>
          <w:tcPr>
            <w:tcW w:w="993" w:type="dxa"/>
            <w:tcBorders>
              <w:top w:val="single" w:color="auto" w:sz="4" w:space="0"/>
              <w:left w:val="single" w:color="auto" w:sz="4" w:space="0"/>
              <w:bottom w:val="single" w:color="auto" w:sz="4" w:space="0"/>
              <w:right w:val="single" w:color="auto" w:sz="4" w:space="0"/>
            </w:tcBorders>
            <w:vAlign w:val="center"/>
          </w:tcPr>
          <w:p w14:paraId="5D5A9285">
            <w:pPr>
              <w:jc w:val="center"/>
              <w:rPr>
                <w:rFonts w:hint="default" w:ascii="Times New Roman" w:hAnsi="Times New Roman" w:cs="Times New Roman" w:eastAsiaTheme="minorEastAsia"/>
                <w:sz w:val="18"/>
                <w:szCs w:val="18"/>
              </w:rPr>
            </w:pPr>
          </w:p>
        </w:tc>
        <w:tc>
          <w:tcPr>
            <w:tcW w:w="1134" w:type="dxa"/>
            <w:tcBorders>
              <w:top w:val="single" w:color="auto" w:sz="4" w:space="0"/>
              <w:left w:val="single" w:color="auto" w:sz="4" w:space="0"/>
              <w:bottom w:val="single" w:color="auto" w:sz="4" w:space="0"/>
              <w:right w:val="single" w:color="auto" w:sz="4" w:space="0"/>
            </w:tcBorders>
          </w:tcPr>
          <w:p w14:paraId="70416247">
            <w:pPr>
              <w:snapToGrid w:val="0"/>
              <w:spacing w:before="50" w:after="50"/>
              <w:ind w:left="23" w:leftChars="11" w:right="-817" w:rightChars="-389"/>
              <w:rPr>
                <w:rFonts w:hint="default" w:ascii="Times New Roman" w:hAnsi="Times New Roman" w:cs="Times New Roman" w:eastAsiaTheme="minorEastAsia"/>
                <w:sz w:val="18"/>
                <w:szCs w:val="18"/>
              </w:rPr>
            </w:pPr>
          </w:p>
        </w:tc>
        <w:tc>
          <w:tcPr>
            <w:tcW w:w="1417" w:type="dxa"/>
            <w:tcBorders>
              <w:top w:val="single" w:color="auto" w:sz="4" w:space="0"/>
              <w:left w:val="single" w:color="auto" w:sz="4" w:space="0"/>
              <w:bottom w:val="single" w:color="auto" w:sz="4" w:space="0"/>
              <w:right w:val="single" w:color="auto" w:sz="4" w:space="0"/>
            </w:tcBorders>
          </w:tcPr>
          <w:p w14:paraId="3E988513">
            <w:pPr>
              <w:snapToGrid w:val="0"/>
              <w:spacing w:before="50" w:after="50"/>
              <w:ind w:left="23" w:leftChars="11" w:right="-817" w:rightChars="-389"/>
              <w:rPr>
                <w:rFonts w:hint="default" w:ascii="Times New Roman" w:hAnsi="Times New Roman" w:cs="Times New Roman" w:eastAsiaTheme="minorEastAsia"/>
                <w:sz w:val="18"/>
                <w:szCs w:val="18"/>
              </w:rPr>
            </w:pPr>
          </w:p>
        </w:tc>
      </w:tr>
      <w:tr w14:paraId="633BE0E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709" w:type="dxa"/>
            <w:tcBorders>
              <w:top w:val="single" w:color="auto" w:sz="4" w:space="0"/>
              <w:left w:val="single" w:color="auto" w:sz="4" w:space="0"/>
              <w:bottom w:val="single" w:color="auto" w:sz="4" w:space="0"/>
              <w:right w:val="single" w:color="auto" w:sz="4" w:space="0"/>
            </w:tcBorders>
            <w:vAlign w:val="center"/>
          </w:tcPr>
          <w:p w14:paraId="348D8769">
            <w:pPr>
              <w:jc w:val="center"/>
              <w:rPr>
                <w:rFonts w:hint="default" w:ascii="Times New Roman" w:hAnsi="Times New Roman" w:cs="Times New Roman" w:eastAsiaTheme="minorEastAsia"/>
                <w:color w:val="000000"/>
                <w:sz w:val="18"/>
                <w:szCs w:val="18"/>
              </w:rPr>
            </w:pPr>
            <w:r>
              <w:rPr>
                <w:rFonts w:hint="default" w:ascii="Times New Roman" w:hAnsi="Times New Roman" w:cs="Times New Roman" w:eastAsiaTheme="minorEastAsia"/>
                <w:color w:val="000000"/>
                <w:sz w:val="18"/>
                <w:szCs w:val="18"/>
              </w:rPr>
              <w:t>...</w:t>
            </w:r>
          </w:p>
        </w:tc>
        <w:tc>
          <w:tcPr>
            <w:tcW w:w="1631" w:type="dxa"/>
            <w:tcBorders>
              <w:top w:val="single" w:color="auto" w:sz="4" w:space="0"/>
              <w:left w:val="single" w:color="auto" w:sz="4" w:space="0"/>
              <w:bottom w:val="single" w:color="auto" w:sz="4" w:space="0"/>
              <w:right w:val="single" w:color="auto" w:sz="4" w:space="0"/>
            </w:tcBorders>
            <w:vAlign w:val="center"/>
          </w:tcPr>
          <w:p w14:paraId="75DAEEFF">
            <w:pPr>
              <w:jc w:val="center"/>
              <w:rPr>
                <w:rFonts w:hint="default" w:ascii="Times New Roman" w:hAnsi="Times New Roman" w:cs="Times New Roman" w:eastAsiaTheme="minorEastAsia"/>
                <w:sz w:val="18"/>
                <w:szCs w:val="18"/>
              </w:rPr>
            </w:pPr>
            <w:r>
              <w:rPr>
                <w:rFonts w:hint="default" w:ascii="Times New Roman" w:hAnsi="Times New Roman" w:cs="Times New Roman" w:eastAsiaTheme="minorEastAsia"/>
                <w:sz w:val="18"/>
                <w:szCs w:val="18"/>
              </w:rPr>
              <w:t>......</w:t>
            </w:r>
          </w:p>
        </w:tc>
        <w:tc>
          <w:tcPr>
            <w:tcW w:w="900" w:type="dxa"/>
            <w:tcBorders>
              <w:top w:val="single" w:color="auto" w:sz="4" w:space="0"/>
              <w:left w:val="single" w:color="auto" w:sz="4" w:space="0"/>
              <w:bottom w:val="single" w:color="auto" w:sz="4" w:space="0"/>
              <w:right w:val="single" w:color="auto" w:sz="4" w:space="0"/>
            </w:tcBorders>
          </w:tcPr>
          <w:p w14:paraId="7D49A5E6">
            <w:pPr>
              <w:snapToGrid w:val="0"/>
              <w:spacing w:before="50" w:after="50"/>
              <w:ind w:left="23" w:leftChars="11" w:right="-817" w:rightChars="-389"/>
              <w:rPr>
                <w:rFonts w:hint="default" w:ascii="Times New Roman" w:hAnsi="Times New Roman" w:cs="Times New Roman" w:eastAsiaTheme="minorEastAsia"/>
                <w:sz w:val="18"/>
                <w:szCs w:val="18"/>
              </w:rPr>
            </w:pPr>
          </w:p>
        </w:tc>
        <w:tc>
          <w:tcPr>
            <w:tcW w:w="1440" w:type="dxa"/>
            <w:tcBorders>
              <w:top w:val="single" w:color="auto" w:sz="4" w:space="0"/>
              <w:left w:val="single" w:color="auto" w:sz="4" w:space="0"/>
              <w:bottom w:val="single" w:color="auto" w:sz="4" w:space="0"/>
              <w:right w:val="single" w:color="auto" w:sz="4" w:space="0"/>
            </w:tcBorders>
          </w:tcPr>
          <w:p w14:paraId="29D21A5C">
            <w:pPr>
              <w:snapToGrid w:val="0"/>
              <w:spacing w:before="50" w:after="50"/>
              <w:ind w:left="23" w:leftChars="11" w:right="-817" w:rightChars="-389"/>
              <w:rPr>
                <w:rFonts w:hint="default" w:ascii="Times New Roman" w:hAnsi="Times New Roman" w:cs="Times New Roman" w:eastAsiaTheme="minorEastAsia"/>
                <w:sz w:val="18"/>
                <w:szCs w:val="18"/>
              </w:rPr>
            </w:pPr>
          </w:p>
        </w:tc>
        <w:tc>
          <w:tcPr>
            <w:tcW w:w="990" w:type="dxa"/>
            <w:tcBorders>
              <w:top w:val="single" w:color="auto" w:sz="4" w:space="0"/>
              <w:left w:val="single" w:color="auto" w:sz="4" w:space="0"/>
              <w:bottom w:val="single" w:color="auto" w:sz="4" w:space="0"/>
              <w:right w:val="single" w:color="auto" w:sz="4" w:space="0"/>
            </w:tcBorders>
            <w:vAlign w:val="center"/>
          </w:tcPr>
          <w:p w14:paraId="3336E6F5">
            <w:pPr>
              <w:widowControl/>
              <w:jc w:val="center"/>
              <w:rPr>
                <w:rFonts w:hint="default" w:ascii="Times New Roman" w:hAnsi="Times New Roman" w:cs="Times New Roman" w:eastAsiaTheme="minorEastAsia"/>
                <w:color w:val="000000"/>
                <w:kern w:val="0"/>
                <w:sz w:val="18"/>
                <w:szCs w:val="18"/>
              </w:rPr>
            </w:pPr>
          </w:p>
        </w:tc>
        <w:tc>
          <w:tcPr>
            <w:tcW w:w="993" w:type="dxa"/>
            <w:tcBorders>
              <w:top w:val="single" w:color="auto" w:sz="4" w:space="0"/>
              <w:left w:val="single" w:color="auto" w:sz="4" w:space="0"/>
              <w:bottom w:val="single" w:color="auto" w:sz="4" w:space="0"/>
              <w:right w:val="single" w:color="auto" w:sz="4" w:space="0"/>
            </w:tcBorders>
            <w:vAlign w:val="center"/>
          </w:tcPr>
          <w:p w14:paraId="47CDFBBC">
            <w:pPr>
              <w:jc w:val="center"/>
              <w:rPr>
                <w:rFonts w:hint="default" w:ascii="Times New Roman" w:hAnsi="Times New Roman" w:cs="Times New Roman" w:eastAsiaTheme="minorEastAsia"/>
                <w:sz w:val="18"/>
                <w:szCs w:val="18"/>
              </w:rPr>
            </w:pPr>
          </w:p>
        </w:tc>
        <w:tc>
          <w:tcPr>
            <w:tcW w:w="1134" w:type="dxa"/>
            <w:tcBorders>
              <w:top w:val="single" w:color="auto" w:sz="4" w:space="0"/>
              <w:left w:val="single" w:color="auto" w:sz="4" w:space="0"/>
              <w:bottom w:val="single" w:color="auto" w:sz="4" w:space="0"/>
              <w:right w:val="single" w:color="auto" w:sz="4" w:space="0"/>
            </w:tcBorders>
          </w:tcPr>
          <w:p w14:paraId="32AFD377">
            <w:pPr>
              <w:snapToGrid w:val="0"/>
              <w:spacing w:before="50" w:after="50"/>
              <w:ind w:left="23" w:leftChars="11" w:right="-817" w:rightChars="-389"/>
              <w:rPr>
                <w:rFonts w:hint="default" w:ascii="Times New Roman" w:hAnsi="Times New Roman" w:cs="Times New Roman" w:eastAsiaTheme="minorEastAsia"/>
                <w:sz w:val="18"/>
                <w:szCs w:val="18"/>
              </w:rPr>
            </w:pPr>
          </w:p>
        </w:tc>
        <w:tc>
          <w:tcPr>
            <w:tcW w:w="1417" w:type="dxa"/>
            <w:tcBorders>
              <w:top w:val="single" w:color="auto" w:sz="4" w:space="0"/>
              <w:left w:val="single" w:color="auto" w:sz="4" w:space="0"/>
              <w:bottom w:val="single" w:color="auto" w:sz="4" w:space="0"/>
              <w:right w:val="single" w:color="auto" w:sz="4" w:space="0"/>
            </w:tcBorders>
          </w:tcPr>
          <w:p w14:paraId="17FE686E">
            <w:pPr>
              <w:snapToGrid w:val="0"/>
              <w:spacing w:before="50" w:after="50"/>
              <w:ind w:left="23" w:leftChars="11" w:right="-817" w:rightChars="-389"/>
              <w:rPr>
                <w:rFonts w:hint="default" w:ascii="Times New Roman" w:hAnsi="Times New Roman" w:cs="Times New Roman" w:eastAsiaTheme="minorEastAsia"/>
                <w:sz w:val="18"/>
                <w:szCs w:val="18"/>
              </w:rPr>
            </w:pPr>
          </w:p>
        </w:tc>
      </w:tr>
      <w:tr w14:paraId="030CC76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240" w:type="dxa"/>
            <w:gridSpan w:val="3"/>
            <w:vMerge w:val="restart"/>
            <w:tcBorders>
              <w:top w:val="single" w:color="auto" w:sz="4" w:space="0"/>
              <w:left w:val="single" w:color="auto" w:sz="4" w:space="0"/>
              <w:right w:val="single" w:color="auto" w:sz="4" w:space="0"/>
            </w:tcBorders>
            <w:vAlign w:val="center"/>
          </w:tcPr>
          <w:p w14:paraId="2E742917">
            <w:pPr>
              <w:snapToGrid w:val="0"/>
              <w:spacing w:before="50" w:after="50"/>
              <w:ind w:left="23" w:leftChars="11" w:right="-817" w:rightChars="-389"/>
              <w:rPr>
                <w:rFonts w:hint="default" w:ascii="Times New Roman" w:hAnsi="Times New Roman" w:cs="Times New Roman" w:eastAsiaTheme="minorEastAsia"/>
                <w:szCs w:val="32"/>
              </w:rPr>
            </w:pPr>
            <w:r>
              <w:rPr>
                <w:rFonts w:hint="default" w:ascii="Times New Roman" w:hAnsi="Times New Roman" w:cs="Times New Roman" w:eastAsiaTheme="minorEastAsia"/>
                <w:szCs w:val="32"/>
              </w:rPr>
              <w:t>投标总价</w:t>
            </w:r>
          </w:p>
        </w:tc>
        <w:tc>
          <w:tcPr>
            <w:tcW w:w="5974" w:type="dxa"/>
            <w:gridSpan w:val="5"/>
            <w:tcBorders>
              <w:top w:val="single" w:color="auto" w:sz="4" w:space="0"/>
              <w:left w:val="single" w:color="auto" w:sz="4" w:space="0"/>
              <w:bottom w:val="single" w:color="auto" w:sz="4" w:space="0"/>
              <w:right w:val="single" w:color="auto" w:sz="4" w:space="0"/>
            </w:tcBorders>
          </w:tcPr>
          <w:p w14:paraId="2C0B6701">
            <w:pPr>
              <w:snapToGrid w:val="0"/>
              <w:spacing w:before="50" w:after="50"/>
              <w:ind w:left="23" w:leftChars="11" w:right="-817" w:rightChars="-389"/>
              <w:rPr>
                <w:rFonts w:hint="default" w:ascii="Times New Roman" w:hAnsi="Times New Roman" w:cs="Times New Roman" w:eastAsiaTheme="minorEastAsia"/>
                <w:szCs w:val="32"/>
              </w:rPr>
            </w:pPr>
            <w:r>
              <w:rPr>
                <w:rFonts w:hint="default" w:ascii="Times New Roman" w:hAnsi="Times New Roman" w:cs="Times New Roman" w:eastAsiaTheme="minorEastAsia"/>
                <w:szCs w:val="32"/>
              </w:rPr>
              <w:t>小写：</w:t>
            </w:r>
          </w:p>
        </w:tc>
      </w:tr>
      <w:tr w14:paraId="0B3FC4D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240" w:type="dxa"/>
            <w:gridSpan w:val="3"/>
            <w:vMerge w:val="continue"/>
            <w:tcBorders>
              <w:left w:val="single" w:color="auto" w:sz="4" w:space="0"/>
              <w:bottom w:val="single" w:color="auto" w:sz="4" w:space="0"/>
              <w:right w:val="single" w:color="auto" w:sz="4" w:space="0"/>
            </w:tcBorders>
          </w:tcPr>
          <w:p w14:paraId="770AE094">
            <w:pPr>
              <w:snapToGrid w:val="0"/>
              <w:spacing w:before="50" w:after="50"/>
              <w:ind w:left="23" w:leftChars="11" w:right="-817" w:rightChars="-389"/>
              <w:rPr>
                <w:rFonts w:hint="default" w:ascii="Times New Roman" w:hAnsi="Times New Roman" w:cs="Times New Roman" w:eastAsiaTheme="minorEastAsia"/>
                <w:szCs w:val="32"/>
              </w:rPr>
            </w:pPr>
          </w:p>
        </w:tc>
        <w:tc>
          <w:tcPr>
            <w:tcW w:w="5974" w:type="dxa"/>
            <w:gridSpan w:val="5"/>
            <w:tcBorders>
              <w:top w:val="single" w:color="auto" w:sz="4" w:space="0"/>
              <w:left w:val="single" w:color="auto" w:sz="4" w:space="0"/>
              <w:bottom w:val="single" w:color="auto" w:sz="4" w:space="0"/>
              <w:right w:val="single" w:color="auto" w:sz="4" w:space="0"/>
            </w:tcBorders>
          </w:tcPr>
          <w:p w14:paraId="107823A5">
            <w:pPr>
              <w:snapToGrid w:val="0"/>
              <w:spacing w:before="50" w:after="50"/>
              <w:ind w:left="23" w:leftChars="11" w:right="-817" w:rightChars="-389"/>
              <w:rPr>
                <w:rFonts w:hint="default" w:ascii="Times New Roman" w:hAnsi="Times New Roman" w:cs="Times New Roman" w:eastAsiaTheme="minorEastAsia"/>
                <w:szCs w:val="32"/>
              </w:rPr>
            </w:pPr>
            <w:r>
              <w:rPr>
                <w:rFonts w:hint="default" w:ascii="Times New Roman" w:hAnsi="Times New Roman" w:cs="Times New Roman" w:eastAsiaTheme="minorEastAsia"/>
                <w:szCs w:val="32"/>
              </w:rPr>
              <w:t>大写：</w:t>
            </w:r>
          </w:p>
        </w:tc>
      </w:tr>
    </w:tbl>
    <w:p w14:paraId="3DAB7BDE">
      <w:pPr>
        <w:snapToGrid w:val="0"/>
        <w:spacing w:before="50" w:after="50"/>
        <w:ind w:left="1016" w:leftChars="134" w:hanging="735" w:hangingChars="350"/>
        <w:jc w:val="left"/>
        <w:rPr>
          <w:rFonts w:hint="default" w:ascii="Times New Roman" w:hAnsi="Times New Roman" w:cs="Times New Roman" w:eastAsiaTheme="minorEastAsia"/>
          <w:szCs w:val="32"/>
        </w:rPr>
      </w:pPr>
      <w:r>
        <w:rPr>
          <w:rFonts w:hint="default" w:ascii="Times New Roman" w:hAnsi="Times New Roman" w:cs="Times New Roman" w:eastAsiaTheme="minorEastAsia"/>
          <w:szCs w:val="32"/>
        </w:rPr>
        <w:t>注:1、此表报价单可按项目的明细情况列项填报。</w:t>
      </w:r>
    </w:p>
    <w:p w14:paraId="1855257D">
      <w:pPr>
        <w:snapToGrid w:val="0"/>
        <w:spacing w:before="50" w:after="50"/>
        <w:ind w:firstLine="630" w:firstLineChars="300"/>
        <w:jc w:val="left"/>
        <w:rPr>
          <w:rFonts w:hint="default" w:ascii="Times New Roman" w:hAnsi="Times New Roman" w:cs="Times New Roman" w:eastAsiaTheme="minorEastAsia"/>
          <w:szCs w:val="32"/>
        </w:rPr>
      </w:pPr>
      <w:r>
        <w:rPr>
          <w:rFonts w:hint="default" w:ascii="Times New Roman" w:hAnsi="Times New Roman" w:cs="Times New Roman" w:eastAsiaTheme="minorEastAsia"/>
          <w:szCs w:val="32"/>
        </w:rPr>
        <w:t>2、以上报价应与“投标费用明细表”中的“合计”数相一致。</w:t>
      </w:r>
    </w:p>
    <w:p w14:paraId="03A19BCA">
      <w:pPr>
        <w:snapToGrid w:val="0"/>
        <w:spacing w:before="50" w:after="50"/>
        <w:ind w:left="609" w:leftChars="290"/>
        <w:jc w:val="left"/>
        <w:rPr>
          <w:rFonts w:hint="default" w:ascii="Times New Roman" w:hAnsi="Times New Roman" w:cs="Times New Roman" w:eastAsiaTheme="minorEastAsia"/>
          <w:szCs w:val="32"/>
        </w:rPr>
      </w:pPr>
      <w:r>
        <w:rPr>
          <w:rFonts w:hint="default" w:ascii="Times New Roman" w:hAnsi="Times New Roman" w:cs="Times New Roman" w:eastAsiaTheme="minorEastAsia"/>
          <w:szCs w:val="32"/>
        </w:rPr>
        <w:t>3、项目费用包括项目实施所需的工程费、工时费、服务费、运输费、安装调试费、税费及其他一切费用。</w:t>
      </w:r>
    </w:p>
    <w:p w14:paraId="58634D2E">
      <w:pPr>
        <w:snapToGrid w:val="0"/>
        <w:spacing w:before="50" w:after="50"/>
        <w:ind w:left="609" w:leftChars="290"/>
        <w:jc w:val="left"/>
        <w:rPr>
          <w:rFonts w:hint="default" w:ascii="Times New Roman" w:hAnsi="Times New Roman" w:cs="Times New Roman" w:eastAsiaTheme="minorEastAsia"/>
          <w:szCs w:val="32"/>
        </w:rPr>
      </w:pPr>
      <w:r>
        <w:rPr>
          <w:rFonts w:hint="default" w:ascii="Times New Roman" w:hAnsi="Times New Roman" w:cs="Times New Roman" w:eastAsiaTheme="minorEastAsia"/>
          <w:szCs w:val="32"/>
        </w:rPr>
        <w:t>4、同品牌型号设备应执行同一报价。</w:t>
      </w:r>
    </w:p>
    <w:p w14:paraId="7AB9B37D">
      <w:pPr>
        <w:snapToGrid w:val="0"/>
        <w:spacing w:before="50" w:after="50"/>
        <w:ind w:left="609" w:leftChars="290"/>
        <w:jc w:val="left"/>
        <w:rPr>
          <w:rFonts w:hint="default" w:ascii="Times New Roman" w:hAnsi="Times New Roman" w:cs="Times New Roman" w:eastAsiaTheme="minorEastAsia"/>
          <w:szCs w:val="32"/>
        </w:rPr>
      </w:pPr>
    </w:p>
    <w:p w14:paraId="75C04FCB">
      <w:pPr>
        <w:spacing w:line="320" w:lineRule="exact"/>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法定代表人或授权代表（签字）：</w:t>
      </w:r>
    </w:p>
    <w:p w14:paraId="49102C6F">
      <w:pPr>
        <w:spacing w:line="400" w:lineRule="exact"/>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供应商名称（盖章）：</w:t>
      </w:r>
    </w:p>
    <w:p w14:paraId="6B36DF27">
      <w:pPr>
        <w:spacing w:line="400" w:lineRule="exact"/>
        <w:rPr>
          <w:rFonts w:hint="default" w:ascii="Times New Roman" w:hAnsi="Times New Roman" w:cs="Times New Roman" w:eastAsiaTheme="minorEastAsia"/>
        </w:rPr>
      </w:pPr>
      <w:r>
        <w:rPr>
          <w:rFonts w:hint="default" w:ascii="Times New Roman" w:hAnsi="Times New Roman" w:cs="Times New Roman" w:eastAsiaTheme="minorEastAsia"/>
          <w:szCs w:val="21"/>
        </w:rPr>
        <w:t>日期：年月日</w:t>
      </w:r>
    </w:p>
    <w:p w14:paraId="3D4D3C5C">
      <w:pPr>
        <w:pStyle w:val="13"/>
        <w:snapToGrid w:val="0"/>
        <w:spacing w:before="0" w:beforeLines="0" w:after="120" w:line="240" w:lineRule="auto"/>
        <w:rPr>
          <w:rFonts w:hint="default" w:ascii="Times New Roman" w:hAnsi="Times New Roman" w:cs="Times New Roman" w:eastAsiaTheme="minorEastAsia"/>
          <w:szCs w:val="32"/>
        </w:rPr>
      </w:pPr>
    </w:p>
    <w:p w14:paraId="5A17E229">
      <w:pPr>
        <w:pStyle w:val="13"/>
        <w:snapToGrid w:val="0"/>
        <w:spacing w:before="0" w:beforeLines="0" w:after="120" w:line="240" w:lineRule="auto"/>
        <w:rPr>
          <w:rFonts w:hint="default" w:ascii="Times New Roman" w:hAnsi="Times New Roman" w:cs="Times New Roman" w:eastAsiaTheme="minorEastAsia"/>
          <w:szCs w:val="32"/>
        </w:rPr>
      </w:pPr>
    </w:p>
    <w:p w14:paraId="385DC636">
      <w:pPr>
        <w:pStyle w:val="13"/>
        <w:snapToGrid w:val="0"/>
        <w:spacing w:before="0" w:beforeLines="0" w:after="120" w:line="240" w:lineRule="auto"/>
        <w:rPr>
          <w:rFonts w:hint="default" w:ascii="Times New Roman" w:hAnsi="Times New Roman" w:cs="Times New Roman" w:eastAsiaTheme="minorEastAsia"/>
          <w:szCs w:val="32"/>
        </w:rPr>
      </w:pPr>
    </w:p>
    <w:p w14:paraId="3781B7A3">
      <w:pPr>
        <w:pStyle w:val="14"/>
        <w:rPr>
          <w:rFonts w:hint="default" w:ascii="Times New Roman" w:hAnsi="Times New Roman" w:cs="Times New Roman" w:eastAsiaTheme="minorEastAsia"/>
        </w:rPr>
      </w:pPr>
    </w:p>
    <w:p w14:paraId="7DB1B499">
      <w:pPr>
        <w:pStyle w:val="13"/>
        <w:snapToGrid w:val="0"/>
        <w:spacing w:before="0" w:beforeLines="0" w:after="120" w:line="240" w:lineRule="auto"/>
        <w:rPr>
          <w:rFonts w:hint="default" w:ascii="Times New Roman" w:hAnsi="Times New Roman" w:cs="Times New Roman" w:eastAsiaTheme="minorEastAsia"/>
          <w:szCs w:val="32"/>
        </w:rPr>
      </w:pPr>
    </w:p>
    <w:p w14:paraId="4AAE402B">
      <w:pPr>
        <w:pStyle w:val="13"/>
        <w:snapToGrid w:val="0"/>
        <w:spacing w:before="0" w:beforeLines="0" w:after="120" w:line="240" w:lineRule="auto"/>
        <w:rPr>
          <w:rFonts w:hint="default" w:ascii="Times New Roman" w:hAnsi="Times New Roman" w:cs="Times New Roman" w:eastAsiaTheme="minorEastAsia"/>
          <w:szCs w:val="32"/>
        </w:rPr>
      </w:pPr>
    </w:p>
    <w:p w14:paraId="451B51E8">
      <w:pPr>
        <w:pStyle w:val="13"/>
        <w:snapToGrid w:val="0"/>
        <w:spacing w:before="0" w:beforeLines="0" w:after="120" w:line="240" w:lineRule="auto"/>
        <w:rPr>
          <w:rFonts w:hint="default" w:ascii="Times New Roman" w:hAnsi="Times New Roman" w:cs="Times New Roman" w:eastAsiaTheme="minorEastAsia"/>
          <w:szCs w:val="32"/>
        </w:rPr>
      </w:pPr>
    </w:p>
    <w:p w14:paraId="14551434">
      <w:pPr>
        <w:pStyle w:val="14"/>
        <w:rPr>
          <w:rFonts w:hint="default" w:ascii="Times New Roman" w:hAnsi="Times New Roman" w:cs="Times New Roman" w:eastAsiaTheme="minorEastAsia"/>
        </w:rPr>
      </w:pPr>
    </w:p>
    <w:p w14:paraId="2FFEC61E">
      <w:pPr>
        <w:snapToGrid w:val="0"/>
        <w:spacing w:before="50" w:after="120" w:afterLines="50"/>
        <w:jc w:val="left"/>
        <w:rPr>
          <w:rFonts w:hint="default" w:ascii="Times New Roman" w:hAnsi="Times New Roman" w:cs="Times New Roman" w:eastAsiaTheme="minorEastAsia"/>
          <w:b/>
          <w:szCs w:val="21"/>
        </w:rPr>
      </w:pPr>
    </w:p>
    <w:p w14:paraId="7FD8B761">
      <w:pPr>
        <w:snapToGrid w:val="0"/>
        <w:spacing w:before="50" w:after="120" w:afterLines="50"/>
        <w:jc w:val="left"/>
        <w:rPr>
          <w:rFonts w:hint="default" w:ascii="Times New Roman" w:hAnsi="Times New Roman" w:cs="Times New Roman" w:eastAsiaTheme="minorEastAsia"/>
          <w:b/>
          <w:szCs w:val="21"/>
        </w:rPr>
      </w:pPr>
      <w:r>
        <w:rPr>
          <w:rFonts w:hint="default" w:ascii="Times New Roman" w:hAnsi="Times New Roman" w:cs="Times New Roman" w:eastAsiaTheme="minorEastAsia"/>
          <w:b/>
          <w:szCs w:val="21"/>
        </w:rPr>
        <w:t>附件：</w:t>
      </w:r>
    </w:p>
    <w:p w14:paraId="7CC60A82">
      <w:pPr>
        <w:snapToGrid w:val="0"/>
        <w:spacing w:before="120" w:beforeLines="50" w:after="50"/>
        <w:jc w:val="center"/>
        <w:rPr>
          <w:rFonts w:hint="default" w:ascii="Times New Roman" w:hAnsi="Times New Roman" w:cs="Times New Roman" w:eastAsiaTheme="minorEastAsia"/>
          <w:b/>
          <w:sz w:val="32"/>
          <w:szCs w:val="32"/>
        </w:rPr>
      </w:pPr>
      <w:r>
        <w:rPr>
          <w:rFonts w:hint="default" w:ascii="Times New Roman" w:hAnsi="Times New Roman" w:cs="Times New Roman" w:eastAsiaTheme="minorEastAsia"/>
          <w:b/>
          <w:sz w:val="32"/>
          <w:szCs w:val="32"/>
        </w:rPr>
        <w:t>投标人自评表及所在页码</w:t>
      </w:r>
    </w:p>
    <w:tbl>
      <w:tblPr>
        <w:tblStyle w:val="26"/>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7"/>
        <w:gridCol w:w="4844"/>
        <w:gridCol w:w="1618"/>
        <w:gridCol w:w="1867"/>
      </w:tblGrid>
      <w:tr w14:paraId="1FEE23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7" w:type="dxa"/>
          </w:tcPr>
          <w:p w14:paraId="4A71DEA9">
            <w:pPr>
              <w:snapToGrid w:val="0"/>
              <w:spacing w:line="400" w:lineRule="exact"/>
              <w:jc w:val="center"/>
              <w:rPr>
                <w:rFonts w:hint="default" w:ascii="Times New Roman" w:hAnsi="Times New Roman" w:cs="Times New Roman" w:eastAsiaTheme="minorEastAsia"/>
                <w:b/>
                <w:sz w:val="32"/>
                <w:szCs w:val="32"/>
              </w:rPr>
            </w:pPr>
            <w:r>
              <w:rPr>
                <w:rFonts w:hint="default" w:ascii="Times New Roman" w:hAnsi="Times New Roman" w:cs="Times New Roman" w:eastAsiaTheme="minorEastAsia"/>
                <w:szCs w:val="21"/>
              </w:rPr>
              <w:t>序号</w:t>
            </w:r>
          </w:p>
        </w:tc>
        <w:tc>
          <w:tcPr>
            <w:tcW w:w="4844" w:type="dxa"/>
          </w:tcPr>
          <w:p w14:paraId="7CBE7D98">
            <w:pPr>
              <w:snapToGrid w:val="0"/>
              <w:spacing w:line="400" w:lineRule="exact"/>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评分标准内容</w:t>
            </w:r>
          </w:p>
        </w:tc>
        <w:tc>
          <w:tcPr>
            <w:tcW w:w="1618" w:type="dxa"/>
          </w:tcPr>
          <w:p w14:paraId="0B6888A7">
            <w:pPr>
              <w:snapToGrid w:val="0"/>
              <w:spacing w:line="400" w:lineRule="exact"/>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自评分</w:t>
            </w:r>
          </w:p>
        </w:tc>
        <w:tc>
          <w:tcPr>
            <w:tcW w:w="1867" w:type="dxa"/>
          </w:tcPr>
          <w:p w14:paraId="0B5266CB">
            <w:pPr>
              <w:snapToGrid w:val="0"/>
              <w:spacing w:line="400" w:lineRule="exact"/>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内容所在页码</w:t>
            </w:r>
          </w:p>
        </w:tc>
      </w:tr>
      <w:tr w14:paraId="2F148D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7" w:type="dxa"/>
          </w:tcPr>
          <w:p w14:paraId="7BF3E5A4">
            <w:pPr>
              <w:snapToGrid w:val="0"/>
              <w:spacing w:line="400" w:lineRule="exact"/>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1</w:t>
            </w:r>
          </w:p>
        </w:tc>
        <w:tc>
          <w:tcPr>
            <w:tcW w:w="4844" w:type="dxa"/>
          </w:tcPr>
          <w:p w14:paraId="15E1E255">
            <w:pPr>
              <w:snapToGrid w:val="0"/>
              <w:spacing w:line="400" w:lineRule="exact"/>
              <w:jc w:val="center"/>
              <w:rPr>
                <w:rFonts w:hint="default" w:ascii="Times New Roman" w:hAnsi="Times New Roman" w:cs="Times New Roman" w:eastAsiaTheme="minorEastAsia"/>
                <w:b/>
                <w:sz w:val="32"/>
                <w:szCs w:val="32"/>
              </w:rPr>
            </w:pPr>
          </w:p>
        </w:tc>
        <w:tc>
          <w:tcPr>
            <w:tcW w:w="1618" w:type="dxa"/>
          </w:tcPr>
          <w:p w14:paraId="02DA3BB7">
            <w:pPr>
              <w:snapToGrid w:val="0"/>
              <w:spacing w:line="400" w:lineRule="exact"/>
              <w:jc w:val="center"/>
              <w:rPr>
                <w:rFonts w:hint="default" w:ascii="Times New Roman" w:hAnsi="Times New Roman" w:cs="Times New Roman" w:eastAsiaTheme="minorEastAsia"/>
                <w:b/>
                <w:sz w:val="32"/>
                <w:szCs w:val="32"/>
              </w:rPr>
            </w:pPr>
          </w:p>
        </w:tc>
        <w:tc>
          <w:tcPr>
            <w:tcW w:w="1867" w:type="dxa"/>
          </w:tcPr>
          <w:p w14:paraId="442DE856">
            <w:pPr>
              <w:snapToGrid w:val="0"/>
              <w:spacing w:line="400" w:lineRule="exact"/>
              <w:jc w:val="center"/>
              <w:rPr>
                <w:rFonts w:hint="default" w:ascii="Times New Roman" w:hAnsi="Times New Roman" w:cs="Times New Roman" w:eastAsiaTheme="minorEastAsia"/>
                <w:b/>
                <w:sz w:val="32"/>
                <w:szCs w:val="32"/>
              </w:rPr>
            </w:pPr>
          </w:p>
        </w:tc>
      </w:tr>
      <w:tr w14:paraId="742884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7" w:type="dxa"/>
          </w:tcPr>
          <w:p w14:paraId="6B2C7091">
            <w:pPr>
              <w:snapToGrid w:val="0"/>
              <w:spacing w:line="400" w:lineRule="exact"/>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2</w:t>
            </w:r>
          </w:p>
        </w:tc>
        <w:tc>
          <w:tcPr>
            <w:tcW w:w="4844" w:type="dxa"/>
          </w:tcPr>
          <w:p w14:paraId="28107C97">
            <w:pPr>
              <w:snapToGrid w:val="0"/>
              <w:spacing w:line="400" w:lineRule="exact"/>
              <w:jc w:val="center"/>
              <w:rPr>
                <w:rFonts w:hint="default" w:ascii="Times New Roman" w:hAnsi="Times New Roman" w:cs="Times New Roman" w:eastAsiaTheme="minorEastAsia"/>
                <w:b/>
                <w:sz w:val="32"/>
                <w:szCs w:val="32"/>
              </w:rPr>
            </w:pPr>
          </w:p>
        </w:tc>
        <w:tc>
          <w:tcPr>
            <w:tcW w:w="1618" w:type="dxa"/>
          </w:tcPr>
          <w:p w14:paraId="5F43549D">
            <w:pPr>
              <w:snapToGrid w:val="0"/>
              <w:spacing w:line="400" w:lineRule="exact"/>
              <w:jc w:val="center"/>
              <w:rPr>
                <w:rFonts w:hint="default" w:ascii="Times New Roman" w:hAnsi="Times New Roman" w:cs="Times New Roman" w:eastAsiaTheme="minorEastAsia"/>
                <w:b/>
                <w:sz w:val="32"/>
                <w:szCs w:val="32"/>
              </w:rPr>
            </w:pPr>
          </w:p>
        </w:tc>
        <w:tc>
          <w:tcPr>
            <w:tcW w:w="1867" w:type="dxa"/>
          </w:tcPr>
          <w:p w14:paraId="14635D3D">
            <w:pPr>
              <w:snapToGrid w:val="0"/>
              <w:spacing w:line="400" w:lineRule="exact"/>
              <w:jc w:val="center"/>
              <w:rPr>
                <w:rFonts w:hint="default" w:ascii="Times New Roman" w:hAnsi="Times New Roman" w:cs="Times New Roman" w:eastAsiaTheme="minorEastAsia"/>
                <w:b/>
                <w:sz w:val="32"/>
                <w:szCs w:val="32"/>
              </w:rPr>
            </w:pPr>
          </w:p>
        </w:tc>
      </w:tr>
      <w:tr w14:paraId="3781A3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7" w:type="dxa"/>
          </w:tcPr>
          <w:p w14:paraId="69B990A3">
            <w:pPr>
              <w:snapToGrid w:val="0"/>
              <w:spacing w:line="400" w:lineRule="exact"/>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3</w:t>
            </w:r>
          </w:p>
        </w:tc>
        <w:tc>
          <w:tcPr>
            <w:tcW w:w="4844" w:type="dxa"/>
          </w:tcPr>
          <w:p w14:paraId="112DB4C5">
            <w:pPr>
              <w:snapToGrid w:val="0"/>
              <w:spacing w:line="400" w:lineRule="exact"/>
              <w:jc w:val="center"/>
              <w:rPr>
                <w:rFonts w:hint="default" w:ascii="Times New Roman" w:hAnsi="Times New Roman" w:cs="Times New Roman" w:eastAsiaTheme="minorEastAsia"/>
                <w:b/>
                <w:sz w:val="32"/>
                <w:szCs w:val="32"/>
              </w:rPr>
            </w:pPr>
          </w:p>
        </w:tc>
        <w:tc>
          <w:tcPr>
            <w:tcW w:w="1618" w:type="dxa"/>
          </w:tcPr>
          <w:p w14:paraId="5837950B">
            <w:pPr>
              <w:snapToGrid w:val="0"/>
              <w:spacing w:line="400" w:lineRule="exact"/>
              <w:jc w:val="center"/>
              <w:rPr>
                <w:rFonts w:hint="default" w:ascii="Times New Roman" w:hAnsi="Times New Roman" w:cs="Times New Roman" w:eastAsiaTheme="minorEastAsia"/>
                <w:b/>
                <w:sz w:val="32"/>
                <w:szCs w:val="32"/>
              </w:rPr>
            </w:pPr>
          </w:p>
        </w:tc>
        <w:tc>
          <w:tcPr>
            <w:tcW w:w="1867" w:type="dxa"/>
          </w:tcPr>
          <w:p w14:paraId="5F66C907">
            <w:pPr>
              <w:snapToGrid w:val="0"/>
              <w:spacing w:line="400" w:lineRule="exact"/>
              <w:jc w:val="center"/>
              <w:rPr>
                <w:rFonts w:hint="default" w:ascii="Times New Roman" w:hAnsi="Times New Roman" w:cs="Times New Roman" w:eastAsiaTheme="minorEastAsia"/>
                <w:b/>
                <w:sz w:val="32"/>
                <w:szCs w:val="32"/>
              </w:rPr>
            </w:pPr>
          </w:p>
        </w:tc>
      </w:tr>
      <w:tr w14:paraId="04B15C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7" w:type="dxa"/>
          </w:tcPr>
          <w:p w14:paraId="1D3901BC">
            <w:pPr>
              <w:snapToGrid w:val="0"/>
              <w:spacing w:line="400" w:lineRule="exact"/>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4</w:t>
            </w:r>
          </w:p>
        </w:tc>
        <w:tc>
          <w:tcPr>
            <w:tcW w:w="4844" w:type="dxa"/>
          </w:tcPr>
          <w:p w14:paraId="19C90ABE">
            <w:pPr>
              <w:snapToGrid w:val="0"/>
              <w:spacing w:line="400" w:lineRule="exact"/>
              <w:jc w:val="center"/>
              <w:rPr>
                <w:rFonts w:hint="default" w:ascii="Times New Roman" w:hAnsi="Times New Roman" w:cs="Times New Roman" w:eastAsiaTheme="minorEastAsia"/>
                <w:b/>
                <w:sz w:val="32"/>
                <w:szCs w:val="32"/>
              </w:rPr>
            </w:pPr>
          </w:p>
        </w:tc>
        <w:tc>
          <w:tcPr>
            <w:tcW w:w="1618" w:type="dxa"/>
          </w:tcPr>
          <w:p w14:paraId="4796B105">
            <w:pPr>
              <w:snapToGrid w:val="0"/>
              <w:spacing w:line="400" w:lineRule="exact"/>
              <w:jc w:val="center"/>
              <w:rPr>
                <w:rFonts w:hint="default" w:ascii="Times New Roman" w:hAnsi="Times New Roman" w:cs="Times New Roman" w:eastAsiaTheme="minorEastAsia"/>
                <w:b/>
                <w:sz w:val="32"/>
                <w:szCs w:val="32"/>
              </w:rPr>
            </w:pPr>
          </w:p>
        </w:tc>
        <w:tc>
          <w:tcPr>
            <w:tcW w:w="1867" w:type="dxa"/>
          </w:tcPr>
          <w:p w14:paraId="26CB34EA">
            <w:pPr>
              <w:snapToGrid w:val="0"/>
              <w:spacing w:line="400" w:lineRule="exact"/>
              <w:jc w:val="center"/>
              <w:rPr>
                <w:rFonts w:hint="default" w:ascii="Times New Roman" w:hAnsi="Times New Roman" w:cs="Times New Roman" w:eastAsiaTheme="minorEastAsia"/>
                <w:b/>
                <w:sz w:val="32"/>
                <w:szCs w:val="32"/>
              </w:rPr>
            </w:pPr>
          </w:p>
        </w:tc>
      </w:tr>
      <w:tr w14:paraId="3DD130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7" w:type="dxa"/>
          </w:tcPr>
          <w:p w14:paraId="3CC24969">
            <w:pPr>
              <w:snapToGrid w:val="0"/>
              <w:spacing w:line="400" w:lineRule="exact"/>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5</w:t>
            </w:r>
          </w:p>
        </w:tc>
        <w:tc>
          <w:tcPr>
            <w:tcW w:w="4844" w:type="dxa"/>
          </w:tcPr>
          <w:p w14:paraId="0D94645C">
            <w:pPr>
              <w:snapToGrid w:val="0"/>
              <w:spacing w:line="400" w:lineRule="exact"/>
              <w:jc w:val="center"/>
              <w:rPr>
                <w:rFonts w:hint="default" w:ascii="Times New Roman" w:hAnsi="Times New Roman" w:cs="Times New Roman" w:eastAsiaTheme="minorEastAsia"/>
                <w:b/>
                <w:sz w:val="32"/>
                <w:szCs w:val="32"/>
              </w:rPr>
            </w:pPr>
          </w:p>
        </w:tc>
        <w:tc>
          <w:tcPr>
            <w:tcW w:w="1618" w:type="dxa"/>
          </w:tcPr>
          <w:p w14:paraId="24D1B40D">
            <w:pPr>
              <w:snapToGrid w:val="0"/>
              <w:spacing w:line="400" w:lineRule="exact"/>
              <w:jc w:val="center"/>
              <w:rPr>
                <w:rFonts w:hint="default" w:ascii="Times New Roman" w:hAnsi="Times New Roman" w:cs="Times New Roman" w:eastAsiaTheme="minorEastAsia"/>
                <w:b/>
                <w:sz w:val="32"/>
                <w:szCs w:val="32"/>
              </w:rPr>
            </w:pPr>
          </w:p>
        </w:tc>
        <w:tc>
          <w:tcPr>
            <w:tcW w:w="1867" w:type="dxa"/>
          </w:tcPr>
          <w:p w14:paraId="77B89F46">
            <w:pPr>
              <w:snapToGrid w:val="0"/>
              <w:spacing w:line="400" w:lineRule="exact"/>
              <w:jc w:val="center"/>
              <w:rPr>
                <w:rFonts w:hint="default" w:ascii="Times New Roman" w:hAnsi="Times New Roman" w:cs="Times New Roman" w:eastAsiaTheme="minorEastAsia"/>
                <w:b/>
                <w:sz w:val="32"/>
                <w:szCs w:val="32"/>
              </w:rPr>
            </w:pPr>
          </w:p>
        </w:tc>
      </w:tr>
      <w:tr w14:paraId="767BAA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7" w:type="dxa"/>
          </w:tcPr>
          <w:p w14:paraId="2C5308B1">
            <w:pPr>
              <w:snapToGrid w:val="0"/>
              <w:spacing w:line="400" w:lineRule="exact"/>
              <w:jc w:val="center"/>
              <w:rPr>
                <w:rFonts w:hint="default" w:ascii="Times New Roman" w:hAnsi="Times New Roman" w:cs="Times New Roman" w:eastAsiaTheme="minorEastAsia"/>
                <w:b/>
                <w:sz w:val="32"/>
                <w:szCs w:val="32"/>
              </w:rPr>
            </w:pPr>
            <w:r>
              <w:rPr>
                <w:rFonts w:hint="default" w:ascii="Times New Roman" w:hAnsi="Times New Roman" w:cs="Times New Roman" w:eastAsiaTheme="minorEastAsia"/>
                <w:szCs w:val="21"/>
              </w:rPr>
              <w:t>...</w:t>
            </w:r>
          </w:p>
        </w:tc>
        <w:tc>
          <w:tcPr>
            <w:tcW w:w="4844" w:type="dxa"/>
          </w:tcPr>
          <w:p w14:paraId="53492C80">
            <w:pPr>
              <w:snapToGrid w:val="0"/>
              <w:spacing w:line="400" w:lineRule="exact"/>
              <w:jc w:val="center"/>
              <w:rPr>
                <w:rFonts w:hint="default" w:ascii="Times New Roman" w:hAnsi="Times New Roman" w:cs="Times New Roman" w:eastAsiaTheme="minorEastAsia"/>
                <w:b/>
                <w:sz w:val="32"/>
                <w:szCs w:val="32"/>
              </w:rPr>
            </w:pPr>
          </w:p>
        </w:tc>
        <w:tc>
          <w:tcPr>
            <w:tcW w:w="1618" w:type="dxa"/>
          </w:tcPr>
          <w:p w14:paraId="506E5C66">
            <w:pPr>
              <w:snapToGrid w:val="0"/>
              <w:spacing w:line="400" w:lineRule="exact"/>
              <w:jc w:val="center"/>
              <w:rPr>
                <w:rFonts w:hint="default" w:ascii="Times New Roman" w:hAnsi="Times New Roman" w:cs="Times New Roman" w:eastAsiaTheme="minorEastAsia"/>
                <w:b/>
                <w:sz w:val="32"/>
                <w:szCs w:val="32"/>
              </w:rPr>
            </w:pPr>
          </w:p>
        </w:tc>
        <w:tc>
          <w:tcPr>
            <w:tcW w:w="1867" w:type="dxa"/>
          </w:tcPr>
          <w:p w14:paraId="066582A8">
            <w:pPr>
              <w:snapToGrid w:val="0"/>
              <w:spacing w:line="400" w:lineRule="exact"/>
              <w:jc w:val="center"/>
              <w:rPr>
                <w:rFonts w:hint="default" w:ascii="Times New Roman" w:hAnsi="Times New Roman" w:cs="Times New Roman" w:eastAsiaTheme="minorEastAsia"/>
                <w:b/>
                <w:sz w:val="32"/>
                <w:szCs w:val="32"/>
              </w:rPr>
            </w:pPr>
          </w:p>
        </w:tc>
      </w:tr>
      <w:tr w14:paraId="7F09A1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7" w:type="dxa"/>
          </w:tcPr>
          <w:p w14:paraId="264FD1BB">
            <w:pPr>
              <w:snapToGrid w:val="0"/>
              <w:spacing w:line="400" w:lineRule="exact"/>
              <w:jc w:val="center"/>
              <w:rPr>
                <w:rFonts w:hint="default" w:ascii="Times New Roman" w:hAnsi="Times New Roman" w:cs="Times New Roman" w:eastAsiaTheme="minorEastAsia"/>
                <w:b/>
                <w:sz w:val="32"/>
                <w:szCs w:val="32"/>
              </w:rPr>
            </w:pPr>
          </w:p>
        </w:tc>
        <w:tc>
          <w:tcPr>
            <w:tcW w:w="4844" w:type="dxa"/>
          </w:tcPr>
          <w:p w14:paraId="642918F9">
            <w:pPr>
              <w:snapToGrid w:val="0"/>
              <w:spacing w:line="400" w:lineRule="exact"/>
              <w:jc w:val="center"/>
              <w:rPr>
                <w:rFonts w:hint="default" w:ascii="Times New Roman" w:hAnsi="Times New Roman" w:cs="Times New Roman" w:eastAsiaTheme="minorEastAsia"/>
                <w:b/>
                <w:sz w:val="32"/>
                <w:szCs w:val="32"/>
              </w:rPr>
            </w:pPr>
          </w:p>
        </w:tc>
        <w:tc>
          <w:tcPr>
            <w:tcW w:w="1618" w:type="dxa"/>
          </w:tcPr>
          <w:p w14:paraId="1DE76D29">
            <w:pPr>
              <w:snapToGrid w:val="0"/>
              <w:spacing w:line="400" w:lineRule="exact"/>
              <w:jc w:val="center"/>
              <w:rPr>
                <w:rFonts w:hint="default" w:ascii="Times New Roman" w:hAnsi="Times New Roman" w:cs="Times New Roman" w:eastAsiaTheme="minorEastAsia"/>
                <w:b/>
                <w:sz w:val="32"/>
                <w:szCs w:val="32"/>
              </w:rPr>
            </w:pPr>
          </w:p>
        </w:tc>
        <w:tc>
          <w:tcPr>
            <w:tcW w:w="1867" w:type="dxa"/>
          </w:tcPr>
          <w:p w14:paraId="33FAFD91">
            <w:pPr>
              <w:snapToGrid w:val="0"/>
              <w:spacing w:line="400" w:lineRule="exact"/>
              <w:jc w:val="center"/>
              <w:rPr>
                <w:rFonts w:hint="default" w:ascii="Times New Roman" w:hAnsi="Times New Roman" w:cs="Times New Roman" w:eastAsiaTheme="minorEastAsia"/>
                <w:b/>
                <w:sz w:val="32"/>
                <w:szCs w:val="32"/>
              </w:rPr>
            </w:pPr>
          </w:p>
        </w:tc>
      </w:tr>
      <w:tr w14:paraId="6DC2FD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7" w:type="dxa"/>
          </w:tcPr>
          <w:p w14:paraId="2F1318CA">
            <w:pPr>
              <w:snapToGrid w:val="0"/>
              <w:spacing w:line="400" w:lineRule="exact"/>
              <w:jc w:val="center"/>
              <w:rPr>
                <w:rFonts w:hint="default" w:ascii="Times New Roman" w:hAnsi="Times New Roman" w:cs="Times New Roman" w:eastAsiaTheme="minorEastAsia"/>
                <w:b/>
                <w:sz w:val="32"/>
                <w:szCs w:val="32"/>
              </w:rPr>
            </w:pPr>
          </w:p>
        </w:tc>
        <w:tc>
          <w:tcPr>
            <w:tcW w:w="4844" w:type="dxa"/>
          </w:tcPr>
          <w:p w14:paraId="4E04E79F">
            <w:pPr>
              <w:snapToGrid w:val="0"/>
              <w:spacing w:line="400" w:lineRule="exact"/>
              <w:jc w:val="center"/>
              <w:rPr>
                <w:rFonts w:hint="default" w:ascii="Times New Roman" w:hAnsi="Times New Roman" w:cs="Times New Roman" w:eastAsiaTheme="minorEastAsia"/>
                <w:b/>
                <w:sz w:val="32"/>
                <w:szCs w:val="32"/>
              </w:rPr>
            </w:pPr>
          </w:p>
        </w:tc>
        <w:tc>
          <w:tcPr>
            <w:tcW w:w="1618" w:type="dxa"/>
          </w:tcPr>
          <w:p w14:paraId="6CC48FE7">
            <w:pPr>
              <w:snapToGrid w:val="0"/>
              <w:spacing w:line="400" w:lineRule="exact"/>
              <w:jc w:val="center"/>
              <w:rPr>
                <w:rFonts w:hint="default" w:ascii="Times New Roman" w:hAnsi="Times New Roman" w:cs="Times New Roman" w:eastAsiaTheme="minorEastAsia"/>
                <w:b/>
                <w:sz w:val="32"/>
                <w:szCs w:val="32"/>
              </w:rPr>
            </w:pPr>
          </w:p>
        </w:tc>
        <w:tc>
          <w:tcPr>
            <w:tcW w:w="1867" w:type="dxa"/>
          </w:tcPr>
          <w:p w14:paraId="43A46C22">
            <w:pPr>
              <w:snapToGrid w:val="0"/>
              <w:spacing w:line="400" w:lineRule="exact"/>
              <w:jc w:val="center"/>
              <w:rPr>
                <w:rFonts w:hint="default" w:ascii="Times New Roman" w:hAnsi="Times New Roman" w:cs="Times New Roman" w:eastAsiaTheme="minorEastAsia"/>
                <w:b/>
                <w:sz w:val="32"/>
                <w:szCs w:val="32"/>
              </w:rPr>
            </w:pPr>
          </w:p>
        </w:tc>
      </w:tr>
      <w:tr w14:paraId="18EC28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7" w:type="dxa"/>
          </w:tcPr>
          <w:p w14:paraId="6E62ABD5">
            <w:pPr>
              <w:snapToGrid w:val="0"/>
              <w:spacing w:line="400" w:lineRule="exact"/>
              <w:jc w:val="center"/>
              <w:rPr>
                <w:rFonts w:hint="default" w:ascii="Times New Roman" w:hAnsi="Times New Roman" w:cs="Times New Roman" w:eastAsiaTheme="minorEastAsia"/>
                <w:b/>
                <w:sz w:val="32"/>
                <w:szCs w:val="32"/>
              </w:rPr>
            </w:pPr>
          </w:p>
        </w:tc>
        <w:tc>
          <w:tcPr>
            <w:tcW w:w="4844" w:type="dxa"/>
          </w:tcPr>
          <w:p w14:paraId="1F909E3E">
            <w:pPr>
              <w:snapToGrid w:val="0"/>
              <w:spacing w:line="400" w:lineRule="exact"/>
              <w:jc w:val="center"/>
              <w:rPr>
                <w:rFonts w:hint="default" w:ascii="Times New Roman" w:hAnsi="Times New Roman" w:cs="Times New Roman" w:eastAsiaTheme="minorEastAsia"/>
                <w:b/>
                <w:sz w:val="32"/>
                <w:szCs w:val="32"/>
              </w:rPr>
            </w:pPr>
          </w:p>
        </w:tc>
        <w:tc>
          <w:tcPr>
            <w:tcW w:w="1618" w:type="dxa"/>
          </w:tcPr>
          <w:p w14:paraId="1B6A4237">
            <w:pPr>
              <w:snapToGrid w:val="0"/>
              <w:spacing w:line="400" w:lineRule="exact"/>
              <w:jc w:val="center"/>
              <w:rPr>
                <w:rFonts w:hint="default" w:ascii="Times New Roman" w:hAnsi="Times New Roman" w:cs="Times New Roman" w:eastAsiaTheme="minorEastAsia"/>
                <w:b/>
                <w:sz w:val="32"/>
                <w:szCs w:val="32"/>
              </w:rPr>
            </w:pPr>
          </w:p>
        </w:tc>
        <w:tc>
          <w:tcPr>
            <w:tcW w:w="1867" w:type="dxa"/>
          </w:tcPr>
          <w:p w14:paraId="5A2A83DC">
            <w:pPr>
              <w:snapToGrid w:val="0"/>
              <w:spacing w:line="400" w:lineRule="exact"/>
              <w:jc w:val="center"/>
              <w:rPr>
                <w:rFonts w:hint="default" w:ascii="Times New Roman" w:hAnsi="Times New Roman" w:cs="Times New Roman" w:eastAsiaTheme="minorEastAsia"/>
                <w:b/>
                <w:sz w:val="32"/>
                <w:szCs w:val="32"/>
              </w:rPr>
            </w:pPr>
          </w:p>
        </w:tc>
      </w:tr>
      <w:tr w14:paraId="408557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7" w:type="dxa"/>
          </w:tcPr>
          <w:p w14:paraId="031A926D">
            <w:pPr>
              <w:snapToGrid w:val="0"/>
              <w:spacing w:line="400" w:lineRule="exact"/>
              <w:jc w:val="center"/>
              <w:rPr>
                <w:rFonts w:hint="default" w:ascii="Times New Roman" w:hAnsi="Times New Roman" w:cs="Times New Roman" w:eastAsiaTheme="minorEastAsia"/>
                <w:b/>
                <w:sz w:val="32"/>
                <w:szCs w:val="32"/>
              </w:rPr>
            </w:pPr>
          </w:p>
        </w:tc>
        <w:tc>
          <w:tcPr>
            <w:tcW w:w="4844" w:type="dxa"/>
          </w:tcPr>
          <w:p w14:paraId="186D8C43">
            <w:pPr>
              <w:snapToGrid w:val="0"/>
              <w:spacing w:line="400" w:lineRule="exact"/>
              <w:jc w:val="center"/>
              <w:rPr>
                <w:rFonts w:hint="default" w:ascii="Times New Roman" w:hAnsi="Times New Roman" w:cs="Times New Roman" w:eastAsiaTheme="minorEastAsia"/>
                <w:b/>
                <w:sz w:val="32"/>
                <w:szCs w:val="32"/>
              </w:rPr>
            </w:pPr>
          </w:p>
        </w:tc>
        <w:tc>
          <w:tcPr>
            <w:tcW w:w="1618" w:type="dxa"/>
          </w:tcPr>
          <w:p w14:paraId="58E61A15">
            <w:pPr>
              <w:snapToGrid w:val="0"/>
              <w:spacing w:line="400" w:lineRule="exact"/>
              <w:jc w:val="center"/>
              <w:rPr>
                <w:rFonts w:hint="default" w:ascii="Times New Roman" w:hAnsi="Times New Roman" w:cs="Times New Roman" w:eastAsiaTheme="minorEastAsia"/>
                <w:b/>
                <w:sz w:val="32"/>
                <w:szCs w:val="32"/>
              </w:rPr>
            </w:pPr>
          </w:p>
        </w:tc>
        <w:tc>
          <w:tcPr>
            <w:tcW w:w="1867" w:type="dxa"/>
          </w:tcPr>
          <w:p w14:paraId="1220B37C">
            <w:pPr>
              <w:snapToGrid w:val="0"/>
              <w:spacing w:line="400" w:lineRule="exact"/>
              <w:jc w:val="center"/>
              <w:rPr>
                <w:rFonts w:hint="default" w:ascii="Times New Roman" w:hAnsi="Times New Roman" w:cs="Times New Roman" w:eastAsiaTheme="minorEastAsia"/>
                <w:b/>
                <w:sz w:val="32"/>
                <w:szCs w:val="32"/>
              </w:rPr>
            </w:pPr>
          </w:p>
        </w:tc>
      </w:tr>
    </w:tbl>
    <w:p w14:paraId="50583EDB">
      <w:pPr>
        <w:snapToGrid w:val="0"/>
        <w:spacing w:before="120" w:beforeLines="50" w:after="50"/>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备注：</w:t>
      </w:r>
    </w:p>
    <w:p w14:paraId="6F55972E">
      <w:pPr>
        <w:numPr>
          <w:ilvl w:val="0"/>
          <w:numId w:val="11"/>
        </w:numPr>
        <w:snapToGrid w:val="0"/>
        <w:spacing w:before="120" w:beforeLines="50" w:after="50"/>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该项由投标人根据评分标准自行打分，并按要求提供相应内容所在页码。</w:t>
      </w:r>
    </w:p>
    <w:p w14:paraId="205885B3">
      <w:pPr>
        <w:numPr>
          <w:ilvl w:val="0"/>
          <w:numId w:val="11"/>
        </w:numPr>
        <w:snapToGrid w:val="0"/>
        <w:spacing w:before="120" w:beforeLines="50" w:after="50" w:line="360" w:lineRule="auto"/>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对于客观分自评中与评审打分不一致的，评标委员会可以根据情况对供应商进行询标，说明不一致的原因。</w:t>
      </w:r>
    </w:p>
    <w:p w14:paraId="0481E620">
      <w:pPr>
        <w:numPr>
          <w:ilvl w:val="0"/>
          <w:numId w:val="11"/>
        </w:numPr>
        <w:snapToGrid w:val="0"/>
        <w:spacing w:before="120" w:beforeLines="50" w:after="50" w:line="360" w:lineRule="auto"/>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对于主观性评分分可不填写。</w:t>
      </w:r>
    </w:p>
    <w:p w14:paraId="10745A0F">
      <w:pPr>
        <w:numPr>
          <w:ilvl w:val="0"/>
          <w:numId w:val="11"/>
        </w:numPr>
        <w:snapToGrid w:val="0"/>
        <w:spacing w:before="120" w:beforeLines="50" w:after="50" w:line="360" w:lineRule="auto"/>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此表各供应商可以根据实际情况拟定格式。</w:t>
      </w:r>
    </w:p>
    <w:p w14:paraId="091FAED4">
      <w:pPr>
        <w:pStyle w:val="13"/>
        <w:snapToGrid w:val="0"/>
        <w:spacing w:before="0" w:beforeLines="0" w:after="120" w:line="240" w:lineRule="auto"/>
        <w:rPr>
          <w:rFonts w:hint="default" w:ascii="Times New Roman" w:hAnsi="Times New Roman" w:cs="Times New Roman" w:eastAsiaTheme="minorEastAsia"/>
          <w:szCs w:val="32"/>
        </w:rPr>
      </w:pPr>
    </w:p>
    <w:p w14:paraId="7BC97379">
      <w:pPr>
        <w:rPr>
          <w:rFonts w:hint="default" w:ascii="Times New Roman" w:hAnsi="Times New Roman" w:cs="Times New Roman" w:eastAsiaTheme="minorEastAsia"/>
        </w:rPr>
      </w:pPr>
    </w:p>
    <w:sectPr>
      <w:headerReference r:id="rId7" w:type="default"/>
      <w:footerReference r:id="rId8" w:type="default"/>
      <w:footerReference r:id="rId9" w:type="even"/>
      <w:pgSz w:w="11906" w:h="16838"/>
      <w:pgMar w:top="1418" w:right="1418" w:bottom="1304" w:left="1418" w:header="851" w:footer="851"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Helvetica">
    <w:altName w:val="Arial"/>
    <w:panose1 w:val="020B0604020202020204"/>
    <w:charset w:val="00"/>
    <w:family w:val="swiss"/>
    <w:pitch w:val="default"/>
    <w:sig w:usb0="00000000" w:usb1="00000000" w:usb2="00000009" w:usb3="00000000" w:csb0="0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D4E3A8">
    <w:pPr>
      <w:pStyle w:val="18"/>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57785" cy="131445"/>
              <wp:effectExtent l="0" t="0" r="0" b="0"/>
              <wp:wrapNone/>
              <wp:docPr id="1" name="文本框 1"/>
              <wp:cNvGraphicFramePr/>
              <a:graphic xmlns:a="http://schemas.openxmlformats.org/drawingml/2006/main">
                <a:graphicData uri="http://schemas.microsoft.com/office/word/2010/wordprocessingShape">
                  <wps:wsp>
                    <wps:cNvSpPr txBox="1"/>
                    <wps:spPr>
                      <a:xfrm>
                        <a:off x="0" y="0"/>
                        <a:ext cx="57785" cy="131445"/>
                      </a:xfrm>
                      <a:prstGeom prst="rect">
                        <a:avLst/>
                      </a:prstGeom>
                      <a:noFill/>
                      <a:ln w="15875">
                        <a:noFill/>
                      </a:ln>
                    </wps:spPr>
                    <wps:txbx>
                      <w:txbxContent>
                        <w:p w14:paraId="0CC2AA2D">
                          <w:pPr>
                            <w:pStyle w:val="18"/>
                            <w:jc w:val="center"/>
                          </w:pPr>
                          <w:r>
                            <w:fldChar w:fldCharType="begin"/>
                          </w:r>
                          <w:r>
                            <w:instrText xml:space="preserve"> PAGE   \* MERGEFORMAT </w:instrText>
                          </w:r>
                          <w:r>
                            <w:fldChar w:fldCharType="separate"/>
                          </w:r>
                          <w:r>
                            <w:rPr>
                              <w:lang w:val="zh-CN"/>
                            </w:rPr>
                            <w:t>18</w:t>
                          </w:r>
                          <w:r>
                            <w:rPr>
                              <w:lang w:val="zh-CN"/>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0.35pt;width:4.55pt;mso-position-horizontal:center;mso-position-horizontal-relative:margin;mso-wrap-style:none;z-index:251661312;mso-width-relative:page;mso-height-relative:page;" filled="f" stroked="f" coordsize="21600,21600" o:gfxdata="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LwOFPHUAAAAAgEAAA8AAAAAAAAAAQAgAAAA&#10;IgAAAGRycy9kb3ducmV2LnhtbFBLAQIUABQAAAAIAIdO4kChLclc1gEAAKADAAAOAAAAAAAAAAEA&#10;IAAAACMBAABkcnMvZTJvRG9jLnhtbFBLBQYAAAAABgAGAFkBAABrBQAAAAA=&#10;">
              <v:fill on="f" focussize="0,0"/>
              <v:stroke on="f" weight="1.25pt"/>
              <v:imagedata o:title=""/>
              <o:lock v:ext="edit" aspectratio="f"/>
              <v:textbox inset="0mm,0mm,0mm,0mm" style="mso-fit-shape-to-text:t;">
                <w:txbxContent>
                  <w:p w14:paraId="0CC2AA2D">
                    <w:pPr>
                      <w:pStyle w:val="18"/>
                      <w:jc w:val="center"/>
                    </w:pPr>
                    <w:r>
                      <w:fldChar w:fldCharType="begin"/>
                    </w:r>
                    <w:r>
                      <w:instrText xml:space="preserve"> PAGE   \* MERGEFORMAT </w:instrText>
                    </w:r>
                    <w:r>
                      <w:fldChar w:fldCharType="separate"/>
                    </w:r>
                    <w:r>
                      <w:rPr>
                        <w:lang w:val="zh-CN"/>
                      </w:rPr>
                      <w:t>18</w:t>
                    </w:r>
                    <w:r>
                      <w:rPr>
                        <w:lang w:val="zh-CN"/>
                      </w:rPr>
                      <w:fldChar w:fldCharType="end"/>
                    </w:r>
                  </w:p>
                </w:txbxContent>
              </v:textbox>
            </v:shape>
          </w:pict>
        </mc:Fallback>
      </mc:AlternateContent>
    </w:r>
  </w:p>
  <w:p w14:paraId="78B1AFF2">
    <w:pPr>
      <w:pStyle w:val="18"/>
      <w:tabs>
        <w:tab w:val="left" w:pos="5300"/>
        <w:tab w:val="clear" w:pos="4153"/>
      </w:tabs>
      <w:ind w:right="360"/>
    </w:pP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95EB40">
    <w:pPr>
      <w:pStyle w:val="18"/>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57785" cy="131445"/>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57785" cy="131445"/>
                      </a:xfrm>
                      <a:prstGeom prst="rect">
                        <a:avLst/>
                      </a:prstGeom>
                      <a:noFill/>
                      <a:ln w="15875">
                        <a:noFill/>
                      </a:ln>
                    </wps:spPr>
                    <wps:txbx>
                      <w:txbxContent>
                        <w:p w14:paraId="0D403064">
                          <w:pPr>
                            <w:pStyle w:val="18"/>
                            <w:jc w:val="center"/>
                          </w:pPr>
                          <w:r>
                            <w:fldChar w:fldCharType="begin"/>
                          </w:r>
                          <w:r>
                            <w:instrText xml:space="preserve"> PAGE   \* MERGEFORMAT </w:instrText>
                          </w:r>
                          <w:r>
                            <w:fldChar w:fldCharType="separate"/>
                          </w:r>
                          <w:r>
                            <w:rPr>
                              <w:lang w:val="zh-CN"/>
                            </w:rPr>
                            <w:t>30</w:t>
                          </w:r>
                          <w:r>
                            <w:rPr>
                              <w:lang w:val="zh-CN"/>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0.35pt;width:4.55pt;mso-position-horizontal:center;mso-position-horizontal-relative:margin;mso-wrap-style:none;z-index:251660288;mso-width-relative:page;mso-height-relative:page;" filled="f" stroked="f" coordsize="21600,21600" o:gfxdata="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C8DhTx1AAAAAIBAAAPAAAAAAAAAAEAIAAA&#10;ACIAAABkcnMvZG93bnJldi54bWxQSwECFAAUAAAACACHTuJAXb8IDdcBAACiAwAADgAAAAAAAAAB&#10;ACAAAAAjAQAAZHJzL2Uyb0RvYy54bWxQSwUGAAAAAAYABgBZAQAAbAUAAAAA&#10;">
              <v:fill on="f" focussize="0,0"/>
              <v:stroke on="f" weight="1.25pt"/>
              <v:imagedata o:title=""/>
              <o:lock v:ext="edit" aspectratio="f"/>
              <v:textbox inset="0mm,0mm,0mm,0mm" style="mso-fit-shape-to-text:t;">
                <w:txbxContent>
                  <w:p w14:paraId="0D403064">
                    <w:pPr>
                      <w:pStyle w:val="18"/>
                      <w:jc w:val="center"/>
                    </w:pPr>
                    <w:r>
                      <w:fldChar w:fldCharType="begin"/>
                    </w:r>
                    <w:r>
                      <w:instrText xml:space="preserve"> PAGE   \* MERGEFORMAT </w:instrText>
                    </w:r>
                    <w:r>
                      <w:fldChar w:fldCharType="separate"/>
                    </w:r>
                    <w:r>
                      <w:rPr>
                        <w:lang w:val="zh-CN"/>
                      </w:rPr>
                      <w:t>30</w:t>
                    </w:r>
                    <w:r>
                      <w:rPr>
                        <w:lang w:val="zh-CN"/>
                      </w:rPr>
                      <w:fldChar w:fldCharType="end"/>
                    </w:r>
                  </w:p>
                </w:txbxContent>
              </v:textbox>
            </v:shape>
          </w:pict>
        </mc:Fallback>
      </mc:AlternateContent>
    </w:r>
  </w:p>
  <w:p w14:paraId="144F7A31">
    <w:pPr>
      <w:pStyle w:val="18"/>
      <w:tabs>
        <w:tab w:val="left" w:pos="5300"/>
        <w:tab w:val="clear" w:pos="4153"/>
      </w:tabs>
      <w:ind w:right="360"/>
    </w:pP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76791F">
    <w:pPr>
      <w:pStyle w:val="18"/>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74" name="文本框 74"/>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w="15875">
                        <a:noFill/>
                      </a:ln>
                    </wps:spPr>
                    <wps:txbx>
                      <w:txbxContent>
                        <w:p w14:paraId="3771EB93">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59</w:t>
                          </w:r>
                          <w:r>
                            <w:rPr>
                              <w:rFonts w:hint="eastAsia"/>
                              <w:sz w:val="18"/>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ADMeA1AAAAAMBAAAPAAAAAAAAAAEAIAAAACIAAABk&#10;cnMvZG93bnJldi54bWxQSwECFAAUAAAACACHTuJAgycK+NEBAACXAwAADgAAAAAAAAABACAAAAAj&#10;AQAAZHJzL2Uyb0RvYy54bWxQSwUGAAAAAAYABgBZAQAAZgUAAAAA&#10;">
              <v:fill on="f" focussize="0,0"/>
              <v:stroke on="f" weight="1.25pt"/>
              <v:imagedata o:title=""/>
              <o:lock v:ext="edit" aspectratio="f"/>
              <v:textbox inset="0mm,0mm,0mm,0mm" style="mso-fit-shape-to-text:t;">
                <w:txbxContent>
                  <w:p w14:paraId="3771EB93">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59</w:t>
                    </w:r>
                    <w:r>
                      <w:rPr>
                        <w:rFonts w:hint="eastAsia"/>
                        <w:sz w:val="18"/>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CC0700">
    <w:pPr>
      <w:pStyle w:val="18"/>
      <w:framePr w:wrap="around" w:vAnchor="text" w:hAnchor="margin" w:xAlign="center" w:y="1"/>
      <w:rPr>
        <w:rStyle w:val="30"/>
      </w:rPr>
    </w:pPr>
    <w:r>
      <w:fldChar w:fldCharType="begin"/>
    </w:r>
    <w:r>
      <w:rPr>
        <w:rStyle w:val="30"/>
      </w:rPr>
      <w:instrText xml:space="preserve">PAGE  </w:instrText>
    </w:r>
    <w:r>
      <w:fldChar w:fldCharType="end"/>
    </w:r>
  </w:p>
  <w:p w14:paraId="360E64CC">
    <w:pPr>
      <w:pStyle w:val="1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09284F">
    <w:pPr>
      <w:pStyle w:val="1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2FB2F2">
    <w:pPr>
      <w:pStyle w:val="19"/>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FF47BB">
    <w:pPr>
      <w:pStyle w:val="1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4A05749"/>
    <w:multiLevelType w:val="singleLevel"/>
    <w:tmpl w:val="B4A05749"/>
    <w:lvl w:ilvl="0" w:tentative="0">
      <w:start w:val="1"/>
      <w:numFmt w:val="decimal"/>
      <w:suff w:val="nothing"/>
      <w:lvlText w:val="%1、"/>
      <w:lvlJc w:val="left"/>
    </w:lvl>
  </w:abstractNum>
  <w:abstractNum w:abstractNumId="1">
    <w:nsid w:val="B653655D"/>
    <w:multiLevelType w:val="singleLevel"/>
    <w:tmpl w:val="B653655D"/>
    <w:lvl w:ilvl="0" w:tentative="0">
      <w:start w:val="1"/>
      <w:numFmt w:val="decimal"/>
      <w:suff w:val="nothing"/>
      <w:lvlText w:val="%1、"/>
      <w:lvlJc w:val="left"/>
    </w:lvl>
  </w:abstractNum>
  <w:abstractNum w:abstractNumId="2">
    <w:nsid w:val="C5EDA6AB"/>
    <w:multiLevelType w:val="singleLevel"/>
    <w:tmpl w:val="C5EDA6AB"/>
    <w:lvl w:ilvl="0" w:tentative="0">
      <w:start w:val="6"/>
      <w:numFmt w:val="chineseCounting"/>
      <w:suff w:val="space"/>
      <w:lvlText w:val="第%1章"/>
      <w:lvlJc w:val="left"/>
      <w:rPr>
        <w:rFonts w:hint="eastAsia"/>
      </w:rPr>
    </w:lvl>
  </w:abstractNum>
  <w:abstractNum w:abstractNumId="3">
    <w:nsid w:val="CB17B1A9"/>
    <w:multiLevelType w:val="singleLevel"/>
    <w:tmpl w:val="CB17B1A9"/>
    <w:lvl w:ilvl="0" w:tentative="0">
      <w:start w:val="2"/>
      <w:numFmt w:val="decimal"/>
      <w:suff w:val="nothing"/>
      <w:lvlText w:val="%1、"/>
      <w:lvlJc w:val="left"/>
    </w:lvl>
  </w:abstractNum>
  <w:abstractNum w:abstractNumId="4">
    <w:nsid w:val="E0A06438"/>
    <w:multiLevelType w:val="singleLevel"/>
    <w:tmpl w:val="E0A06438"/>
    <w:lvl w:ilvl="0" w:tentative="0">
      <w:start w:val="1"/>
      <w:numFmt w:val="chineseCounting"/>
      <w:suff w:val="nothing"/>
      <w:lvlText w:val="%1、"/>
      <w:lvlJc w:val="left"/>
      <w:rPr>
        <w:rFonts w:hint="eastAsia"/>
      </w:rPr>
    </w:lvl>
  </w:abstractNum>
  <w:abstractNum w:abstractNumId="5">
    <w:nsid w:val="00000007"/>
    <w:multiLevelType w:val="singleLevel"/>
    <w:tmpl w:val="00000007"/>
    <w:lvl w:ilvl="0" w:tentative="0">
      <w:start w:val="1"/>
      <w:numFmt w:val="decimal"/>
      <w:pStyle w:val="35"/>
      <w:lvlText w:val="%1."/>
      <w:lvlJc w:val="left"/>
      <w:pPr>
        <w:tabs>
          <w:tab w:val="left" w:pos="1200"/>
        </w:tabs>
        <w:ind w:left="1200" w:hanging="360"/>
      </w:pPr>
    </w:lvl>
  </w:abstractNum>
  <w:abstractNum w:abstractNumId="6">
    <w:nsid w:val="0C9D24FE"/>
    <w:multiLevelType w:val="singleLevel"/>
    <w:tmpl w:val="0C9D24FE"/>
    <w:lvl w:ilvl="0" w:tentative="0">
      <w:start w:val="1"/>
      <w:numFmt w:val="decimal"/>
      <w:lvlText w:val="%1."/>
      <w:lvlJc w:val="left"/>
      <w:pPr>
        <w:tabs>
          <w:tab w:val="left" w:pos="312"/>
        </w:tabs>
      </w:pPr>
    </w:lvl>
  </w:abstractNum>
  <w:abstractNum w:abstractNumId="7">
    <w:nsid w:val="48745E46"/>
    <w:multiLevelType w:val="singleLevel"/>
    <w:tmpl w:val="48745E46"/>
    <w:lvl w:ilvl="0" w:tentative="0">
      <w:start w:val="1"/>
      <w:numFmt w:val="chineseCounting"/>
      <w:suff w:val="nothing"/>
      <w:lvlText w:val="（%1）"/>
      <w:lvlJc w:val="left"/>
      <w:pPr>
        <w:ind w:left="349"/>
      </w:pPr>
      <w:rPr>
        <w:rFonts w:hint="eastAsia"/>
      </w:rPr>
    </w:lvl>
  </w:abstractNum>
  <w:abstractNum w:abstractNumId="8">
    <w:nsid w:val="4BA1CD48"/>
    <w:multiLevelType w:val="singleLevel"/>
    <w:tmpl w:val="4BA1CD48"/>
    <w:lvl w:ilvl="0" w:tentative="0">
      <w:start w:val="2"/>
      <w:numFmt w:val="decimal"/>
      <w:suff w:val="nothing"/>
      <w:lvlText w:val="%1、"/>
      <w:lvlJc w:val="left"/>
    </w:lvl>
  </w:abstractNum>
  <w:abstractNum w:abstractNumId="9">
    <w:nsid w:val="5343DB53"/>
    <w:multiLevelType w:val="multilevel"/>
    <w:tmpl w:val="5343DB53"/>
    <w:lvl w:ilvl="0" w:tentative="0">
      <w:start w:val="2"/>
      <w:numFmt w:val="chineseCounting"/>
      <w:suff w:val="nothing"/>
      <w:lvlText w:val="（%1）"/>
      <w:lvlJc w:val="left"/>
    </w:lvl>
    <w:lvl w:ilvl="1" w:tentative="0">
      <w:start w:val="1"/>
      <w:numFmt w:val="decimal"/>
      <w:suff w:val="nothing"/>
      <w:lvlText w:val="%2．"/>
      <w:lvlJc w:val="left"/>
    </w:lvl>
    <w:lvl w:ilvl="2" w:tentative="0">
      <w:start w:val="1"/>
      <w:numFmt w:val="decimal"/>
      <w:suff w:val="nothing"/>
      <w:lvlText w:val="（%3）"/>
      <w:lvlJc w:val="left"/>
    </w:lvl>
    <w:lvl w:ilvl="3" w:tentative="0">
      <w:start w:val="1"/>
      <w:numFmt w:val="decimalEnclosedCircleChinese"/>
      <w:suff w:val="nothing"/>
      <w:lvlText w:val="%4"/>
      <w:lvlJc w:val="left"/>
    </w:lvl>
    <w:lvl w:ilvl="4" w:tentative="0">
      <w:start w:val="1"/>
      <w:numFmt w:val="decimal"/>
      <w:suff w:val="nothing"/>
      <w:lvlText w:val="%5）"/>
      <w:lvlJc w:val="left"/>
    </w:lvl>
    <w:lvl w:ilvl="5" w:tentative="0">
      <w:start w:val="1"/>
      <w:numFmt w:val="lowerLetter"/>
      <w:suff w:val="nothing"/>
      <w:lvlText w:val="%6．"/>
      <w:lvlJc w:val="left"/>
    </w:lvl>
    <w:lvl w:ilvl="6" w:tentative="0">
      <w:start w:val="1"/>
      <w:numFmt w:val="lowerLetter"/>
      <w:suff w:val="nothing"/>
      <w:lvlText w:val="%7）"/>
      <w:lvlJc w:val="left"/>
    </w:lvl>
    <w:lvl w:ilvl="7" w:tentative="0">
      <w:start w:val="1"/>
      <w:numFmt w:val="lowerRoman"/>
      <w:suff w:val="nothing"/>
      <w:lvlText w:val="%8．"/>
      <w:lvlJc w:val="left"/>
    </w:lvl>
    <w:lvl w:ilvl="8" w:tentative="0">
      <w:start w:val="1"/>
      <w:numFmt w:val="lowerRoman"/>
      <w:suff w:val="nothing"/>
      <w:lvlText w:val="%9）"/>
      <w:lvlJc w:val="left"/>
    </w:lvl>
  </w:abstractNum>
  <w:abstractNum w:abstractNumId="10">
    <w:nsid w:val="6F344DF8"/>
    <w:multiLevelType w:val="singleLevel"/>
    <w:tmpl w:val="6F344DF8"/>
    <w:lvl w:ilvl="0" w:tentative="0">
      <w:start w:val="1"/>
      <w:numFmt w:val="decimal"/>
      <w:suff w:val="space"/>
      <w:lvlText w:val="%1."/>
      <w:lvlJc w:val="left"/>
    </w:lvl>
  </w:abstractNum>
  <w:num w:numId="1">
    <w:abstractNumId w:val="5"/>
  </w:num>
  <w:num w:numId="2">
    <w:abstractNumId w:val="3"/>
  </w:num>
  <w:num w:numId="3">
    <w:abstractNumId w:val="0"/>
  </w:num>
  <w:num w:numId="4">
    <w:abstractNumId w:val="9"/>
  </w:num>
  <w:num w:numId="5">
    <w:abstractNumId w:val="7"/>
  </w:num>
  <w:num w:numId="6">
    <w:abstractNumId w:val="8"/>
  </w:num>
  <w:num w:numId="7">
    <w:abstractNumId w:val="4"/>
  </w:num>
  <w:num w:numId="8">
    <w:abstractNumId w:val="2"/>
  </w:num>
  <w:num w:numId="9">
    <w:abstractNumId w:val="10"/>
  </w:num>
  <w:num w:numId="10">
    <w:abstractNumId w:val="1"/>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U0MWQwYmUyNzVlZTBiODIwOWE0OTk0YjdhYmM3ZjAifQ=="/>
    <w:docVar w:name="KSO_WPS_MARK_KEY" w:val="e6a48ba5-c082-4ede-9a51-76384ac10fb2"/>
  </w:docVars>
  <w:rsids>
    <w:rsidRoot w:val="002C67C6"/>
    <w:rsid w:val="00076A99"/>
    <w:rsid w:val="000E35F4"/>
    <w:rsid w:val="000E427A"/>
    <w:rsid w:val="000F2FBE"/>
    <w:rsid w:val="002A0053"/>
    <w:rsid w:val="002A5782"/>
    <w:rsid w:val="002B5F9D"/>
    <w:rsid w:val="002C67C6"/>
    <w:rsid w:val="0030244F"/>
    <w:rsid w:val="00324CA4"/>
    <w:rsid w:val="00367430"/>
    <w:rsid w:val="00414DA1"/>
    <w:rsid w:val="00450863"/>
    <w:rsid w:val="004A316C"/>
    <w:rsid w:val="004D316A"/>
    <w:rsid w:val="004F34AC"/>
    <w:rsid w:val="004F42A1"/>
    <w:rsid w:val="00514DF5"/>
    <w:rsid w:val="0056478D"/>
    <w:rsid w:val="00566796"/>
    <w:rsid w:val="005701D6"/>
    <w:rsid w:val="005B4B81"/>
    <w:rsid w:val="005D0B58"/>
    <w:rsid w:val="00643BE3"/>
    <w:rsid w:val="00692FA7"/>
    <w:rsid w:val="006B2FB5"/>
    <w:rsid w:val="00722645"/>
    <w:rsid w:val="007311B2"/>
    <w:rsid w:val="007A28D5"/>
    <w:rsid w:val="007C621C"/>
    <w:rsid w:val="007E242D"/>
    <w:rsid w:val="007F4EF2"/>
    <w:rsid w:val="007F6317"/>
    <w:rsid w:val="00802469"/>
    <w:rsid w:val="0081235E"/>
    <w:rsid w:val="0089084D"/>
    <w:rsid w:val="00903C2E"/>
    <w:rsid w:val="00923FC8"/>
    <w:rsid w:val="00952B96"/>
    <w:rsid w:val="009F04A7"/>
    <w:rsid w:val="00B26308"/>
    <w:rsid w:val="00B7424C"/>
    <w:rsid w:val="00B80F6D"/>
    <w:rsid w:val="00BC344E"/>
    <w:rsid w:val="00C024E9"/>
    <w:rsid w:val="00C35527"/>
    <w:rsid w:val="00C4132B"/>
    <w:rsid w:val="00CA520A"/>
    <w:rsid w:val="00D24A58"/>
    <w:rsid w:val="00D85C09"/>
    <w:rsid w:val="00E05B53"/>
    <w:rsid w:val="00E92BCB"/>
    <w:rsid w:val="00F85A2C"/>
    <w:rsid w:val="00FE3545"/>
    <w:rsid w:val="01365A4F"/>
    <w:rsid w:val="01A544B3"/>
    <w:rsid w:val="01D65AB7"/>
    <w:rsid w:val="01FA1013"/>
    <w:rsid w:val="023C4E17"/>
    <w:rsid w:val="024756AD"/>
    <w:rsid w:val="025F4A76"/>
    <w:rsid w:val="027A149C"/>
    <w:rsid w:val="03260BD5"/>
    <w:rsid w:val="03261624"/>
    <w:rsid w:val="03444BFD"/>
    <w:rsid w:val="034D57DD"/>
    <w:rsid w:val="036327B2"/>
    <w:rsid w:val="03B629A7"/>
    <w:rsid w:val="03BA5610"/>
    <w:rsid w:val="03DD78F1"/>
    <w:rsid w:val="03F90AE6"/>
    <w:rsid w:val="03FB4841"/>
    <w:rsid w:val="044340F7"/>
    <w:rsid w:val="045521C0"/>
    <w:rsid w:val="045A4DC9"/>
    <w:rsid w:val="047D34C5"/>
    <w:rsid w:val="04C071EF"/>
    <w:rsid w:val="04EA7923"/>
    <w:rsid w:val="04ED064B"/>
    <w:rsid w:val="05037DA4"/>
    <w:rsid w:val="051E6F90"/>
    <w:rsid w:val="053964D6"/>
    <w:rsid w:val="05401B5B"/>
    <w:rsid w:val="055D7FDA"/>
    <w:rsid w:val="057C41EE"/>
    <w:rsid w:val="05A145FA"/>
    <w:rsid w:val="05A37A7B"/>
    <w:rsid w:val="05C573F1"/>
    <w:rsid w:val="05CE27F3"/>
    <w:rsid w:val="05E05ABA"/>
    <w:rsid w:val="060D167D"/>
    <w:rsid w:val="060D2C0E"/>
    <w:rsid w:val="060F77A6"/>
    <w:rsid w:val="065D535C"/>
    <w:rsid w:val="066761DB"/>
    <w:rsid w:val="07150750"/>
    <w:rsid w:val="072F6498"/>
    <w:rsid w:val="07303A35"/>
    <w:rsid w:val="074A793C"/>
    <w:rsid w:val="07620BC1"/>
    <w:rsid w:val="076461AB"/>
    <w:rsid w:val="076A755F"/>
    <w:rsid w:val="076D5C46"/>
    <w:rsid w:val="07B57823"/>
    <w:rsid w:val="081C0951"/>
    <w:rsid w:val="08551DA2"/>
    <w:rsid w:val="087F780C"/>
    <w:rsid w:val="08A13C26"/>
    <w:rsid w:val="08EC01A0"/>
    <w:rsid w:val="095D5EE9"/>
    <w:rsid w:val="09605BF1"/>
    <w:rsid w:val="097E4CA5"/>
    <w:rsid w:val="099472E7"/>
    <w:rsid w:val="099F7A3A"/>
    <w:rsid w:val="09CE4FD8"/>
    <w:rsid w:val="09E01412"/>
    <w:rsid w:val="0A373495"/>
    <w:rsid w:val="0A540824"/>
    <w:rsid w:val="0A8D31F8"/>
    <w:rsid w:val="0AA5574F"/>
    <w:rsid w:val="0AB13976"/>
    <w:rsid w:val="0ABC5BC4"/>
    <w:rsid w:val="0ABE4B90"/>
    <w:rsid w:val="0B4366E0"/>
    <w:rsid w:val="0B5F3925"/>
    <w:rsid w:val="0B6657F8"/>
    <w:rsid w:val="0B864B73"/>
    <w:rsid w:val="0BAB3C75"/>
    <w:rsid w:val="0C0A3CCA"/>
    <w:rsid w:val="0C25581F"/>
    <w:rsid w:val="0C2D3AF6"/>
    <w:rsid w:val="0C474AE5"/>
    <w:rsid w:val="0C4813F5"/>
    <w:rsid w:val="0CC25F19"/>
    <w:rsid w:val="0CE95B9C"/>
    <w:rsid w:val="0D15252B"/>
    <w:rsid w:val="0D292B92"/>
    <w:rsid w:val="0D2947D6"/>
    <w:rsid w:val="0D2B4B06"/>
    <w:rsid w:val="0D2F79FF"/>
    <w:rsid w:val="0D3028CF"/>
    <w:rsid w:val="0D474670"/>
    <w:rsid w:val="0D5278C3"/>
    <w:rsid w:val="0D5D1E86"/>
    <w:rsid w:val="0D7B17B1"/>
    <w:rsid w:val="0DBF6685"/>
    <w:rsid w:val="0DCC13FF"/>
    <w:rsid w:val="0DDA1988"/>
    <w:rsid w:val="0DDC1D74"/>
    <w:rsid w:val="0DDD312E"/>
    <w:rsid w:val="0DDF2AFB"/>
    <w:rsid w:val="0DFE3586"/>
    <w:rsid w:val="0E0B075C"/>
    <w:rsid w:val="0E7B249A"/>
    <w:rsid w:val="0E80608C"/>
    <w:rsid w:val="0E83792A"/>
    <w:rsid w:val="0E8A0D5E"/>
    <w:rsid w:val="0E955AB3"/>
    <w:rsid w:val="0EA81961"/>
    <w:rsid w:val="0EAA3AE3"/>
    <w:rsid w:val="0ED32660"/>
    <w:rsid w:val="0EEC54CF"/>
    <w:rsid w:val="0EFD2494"/>
    <w:rsid w:val="0F1877D0"/>
    <w:rsid w:val="0F464BFC"/>
    <w:rsid w:val="0FE755C2"/>
    <w:rsid w:val="10453F5E"/>
    <w:rsid w:val="104C269E"/>
    <w:rsid w:val="106A7F78"/>
    <w:rsid w:val="10962F21"/>
    <w:rsid w:val="109A0768"/>
    <w:rsid w:val="10E62667"/>
    <w:rsid w:val="10E95F5F"/>
    <w:rsid w:val="10F37BA1"/>
    <w:rsid w:val="112A6CA9"/>
    <w:rsid w:val="117A2313"/>
    <w:rsid w:val="11C224EE"/>
    <w:rsid w:val="11C965D3"/>
    <w:rsid w:val="11CE70D8"/>
    <w:rsid w:val="11D22345"/>
    <w:rsid w:val="11F513C3"/>
    <w:rsid w:val="12904F8A"/>
    <w:rsid w:val="1291100A"/>
    <w:rsid w:val="12DC4DC2"/>
    <w:rsid w:val="132137D9"/>
    <w:rsid w:val="13452AAB"/>
    <w:rsid w:val="136F7524"/>
    <w:rsid w:val="139666E3"/>
    <w:rsid w:val="14910212"/>
    <w:rsid w:val="149F058F"/>
    <w:rsid w:val="14A97BC7"/>
    <w:rsid w:val="14D16820"/>
    <w:rsid w:val="150428D8"/>
    <w:rsid w:val="15237A06"/>
    <w:rsid w:val="15B72A6F"/>
    <w:rsid w:val="15DA3140"/>
    <w:rsid w:val="15E6243D"/>
    <w:rsid w:val="16133C89"/>
    <w:rsid w:val="16227A29"/>
    <w:rsid w:val="16486291"/>
    <w:rsid w:val="164D0F49"/>
    <w:rsid w:val="16C13309"/>
    <w:rsid w:val="16ED3645"/>
    <w:rsid w:val="172577D0"/>
    <w:rsid w:val="17487963"/>
    <w:rsid w:val="175D7AB9"/>
    <w:rsid w:val="176152F1"/>
    <w:rsid w:val="179D4709"/>
    <w:rsid w:val="17B61A60"/>
    <w:rsid w:val="17BE7468"/>
    <w:rsid w:val="1802673E"/>
    <w:rsid w:val="1835138A"/>
    <w:rsid w:val="187C01BA"/>
    <w:rsid w:val="18906E28"/>
    <w:rsid w:val="191A7DB2"/>
    <w:rsid w:val="192A763F"/>
    <w:rsid w:val="199B1FCC"/>
    <w:rsid w:val="199E7D91"/>
    <w:rsid w:val="19C61144"/>
    <w:rsid w:val="19CD338E"/>
    <w:rsid w:val="19F47315"/>
    <w:rsid w:val="1A187C5E"/>
    <w:rsid w:val="1A1957D8"/>
    <w:rsid w:val="1A735B18"/>
    <w:rsid w:val="1A776CE1"/>
    <w:rsid w:val="1A7B516E"/>
    <w:rsid w:val="1A994513"/>
    <w:rsid w:val="1A9A0E4D"/>
    <w:rsid w:val="1AA40CF0"/>
    <w:rsid w:val="1AB866A7"/>
    <w:rsid w:val="1AE86950"/>
    <w:rsid w:val="1B437D36"/>
    <w:rsid w:val="1B47522A"/>
    <w:rsid w:val="1B673C13"/>
    <w:rsid w:val="1B7862A3"/>
    <w:rsid w:val="1B956ED5"/>
    <w:rsid w:val="1BB448B2"/>
    <w:rsid w:val="1BB92BDD"/>
    <w:rsid w:val="1C377FB9"/>
    <w:rsid w:val="1C450652"/>
    <w:rsid w:val="1C760ACE"/>
    <w:rsid w:val="1CCB01C5"/>
    <w:rsid w:val="1D0143DD"/>
    <w:rsid w:val="1D392789"/>
    <w:rsid w:val="1D570384"/>
    <w:rsid w:val="1DEF02F9"/>
    <w:rsid w:val="1E4F2CDB"/>
    <w:rsid w:val="1E5D29A7"/>
    <w:rsid w:val="1E764180"/>
    <w:rsid w:val="1E825CE8"/>
    <w:rsid w:val="1E945DCB"/>
    <w:rsid w:val="1EA66EF3"/>
    <w:rsid w:val="1ECA21BB"/>
    <w:rsid w:val="1ED8781E"/>
    <w:rsid w:val="1ED96703"/>
    <w:rsid w:val="1EE04F73"/>
    <w:rsid w:val="1EF06916"/>
    <w:rsid w:val="1F1A1BE5"/>
    <w:rsid w:val="1F1B770B"/>
    <w:rsid w:val="1F226CEB"/>
    <w:rsid w:val="1F410E2C"/>
    <w:rsid w:val="1F4F6DEC"/>
    <w:rsid w:val="1F707A57"/>
    <w:rsid w:val="1FAA2BE7"/>
    <w:rsid w:val="1FBD714F"/>
    <w:rsid w:val="1FDB75C6"/>
    <w:rsid w:val="1FE916AF"/>
    <w:rsid w:val="201278B0"/>
    <w:rsid w:val="20132A9E"/>
    <w:rsid w:val="20376C9F"/>
    <w:rsid w:val="20563768"/>
    <w:rsid w:val="208A03B1"/>
    <w:rsid w:val="20A756FA"/>
    <w:rsid w:val="21352D06"/>
    <w:rsid w:val="215F39B6"/>
    <w:rsid w:val="21800838"/>
    <w:rsid w:val="218B39C0"/>
    <w:rsid w:val="219A79E7"/>
    <w:rsid w:val="21F36C72"/>
    <w:rsid w:val="21F4496F"/>
    <w:rsid w:val="21F62798"/>
    <w:rsid w:val="222C6F48"/>
    <w:rsid w:val="22600F99"/>
    <w:rsid w:val="226824A6"/>
    <w:rsid w:val="228B2A32"/>
    <w:rsid w:val="229D57EF"/>
    <w:rsid w:val="22F54A94"/>
    <w:rsid w:val="23045086"/>
    <w:rsid w:val="230B5C6F"/>
    <w:rsid w:val="232D55EF"/>
    <w:rsid w:val="235F6A5E"/>
    <w:rsid w:val="23741D77"/>
    <w:rsid w:val="23751ADF"/>
    <w:rsid w:val="23815B41"/>
    <w:rsid w:val="23957A8C"/>
    <w:rsid w:val="23B24B8E"/>
    <w:rsid w:val="23BD410C"/>
    <w:rsid w:val="23D305B4"/>
    <w:rsid w:val="23FC1647"/>
    <w:rsid w:val="24283A08"/>
    <w:rsid w:val="246606CF"/>
    <w:rsid w:val="24686203"/>
    <w:rsid w:val="249920BA"/>
    <w:rsid w:val="24AE43E7"/>
    <w:rsid w:val="24BE6FE3"/>
    <w:rsid w:val="24CB06B2"/>
    <w:rsid w:val="24D929AB"/>
    <w:rsid w:val="25297528"/>
    <w:rsid w:val="2531654F"/>
    <w:rsid w:val="25331C0B"/>
    <w:rsid w:val="255E7802"/>
    <w:rsid w:val="256F53C0"/>
    <w:rsid w:val="25C22911"/>
    <w:rsid w:val="25DF2B4F"/>
    <w:rsid w:val="266A3573"/>
    <w:rsid w:val="266F2816"/>
    <w:rsid w:val="26817E21"/>
    <w:rsid w:val="26C00E9C"/>
    <w:rsid w:val="26E36212"/>
    <w:rsid w:val="271D74FE"/>
    <w:rsid w:val="272F2A41"/>
    <w:rsid w:val="27A55B8A"/>
    <w:rsid w:val="27E309B7"/>
    <w:rsid w:val="284E6AFF"/>
    <w:rsid w:val="28527768"/>
    <w:rsid w:val="28DD7431"/>
    <w:rsid w:val="291678C1"/>
    <w:rsid w:val="294B77DB"/>
    <w:rsid w:val="294E267F"/>
    <w:rsid w:val="297B4689"/>
    <w:rsid w:val="29BD0957"/>
    <w:rsid w:val="29FA689B"/>
    <w:rsid w:val="2A111E36"/>
    <w:rsid w:val="2A2C7DE4"/>
    <w:rsid w:val="2A3D0E7D"/>
    <w:rsid w:val="2A731ADC"/>
    <w:rsid w:val="2A77438F"/>
    <w:rsid w:val="2A8F7060"/>
    <w:rsid w:val="2AA2605F"/>
    <w:rsid w:val="2B125E66"/>
    <w:rsid w:val="2B1A2280"/>
    <w:rsid w:val="2B3623BA"/>
    <w:rsid w:val="2B3D1C04"/>
    <w:rsid w:val="2B612949"/>
    <w:rsid w:val="2B8B5169"/>
    <w:rsid w:val="2BAC0A30"/>
    <w:rsid w:val="2BD33772"/>
    <w:rsid w:val="2BF031B6"/>
    <w:rsid w:val="2C22657D"/>
    <w:rsid w:val="2C2B00B9"/>
    <w:rsid w:val="2C542223"/>
    <w:rsid w:val="2C5A3040"/>
    <w:rsid w:val="2CA84CD4"/>
    <w:rsid w:val="2D84264E"/>
    <w:rsid w:val="2D956868"/>
    <w:rsid w:val="2DB41456"/>
    <w:rsid w:val="2E171D2F"/>
    <w:rsid w:val="2E232093"/>
    <w:rsid w:val="2E355AE9"/>
    <w:rsid w:val="2E4A673E"/>
    <w:rsid w:val="2E645478"/>
    <w:rsid w:val="2E666BF4"/>
    <w:rsid w:val="2E76670C"/>
    <w:rsid w:val="2E9A064C"/>
    <w:rsid w:val="2EA97F93"/>
    <w:rsid w:val="2F1943FA"/>
    <w:rsid w:val="2F206317"/>
    <w:rsid w:val="2F2A1D86"/>
    <w:rsid w:val="2F2C7DC1"/>
    <w:rsid w:val="2F752F4B"/>
    <w:rsid w:val="2FA24B31"/>
    <w:rsid w:val="2FAB27DB"/>
    <w:rsid w:val="2FE10B9E"/>
    <w:rsid w:val="2FE37DD1"/>
    <w:rsid w:val="2FFB36B1"/>
    <w:rsid w:val="300663B5"/>
    <w:rsid w:val="30816185"/>
    <w:rsid w:val="30912823"/>
    <w:rsid w:val="30952E95"/>
    <w:rsid w:val="31305041"/>
    <w:rsid w:val="313E169F"/>
    <w:rsid w:val="31644F41"/>
    <w:rsid w:val="31A6431A"/>
    <w:rsid w:val="320E1B73"/>
    <w:rsid w:val="321E5800"/>
    <w:rsid w:val="324B70C0"/>
    <w:rsid w:val="325A7D01"/>
    <w:rsid w:val="325E7BE3"/>
    <w:rsid w:val="32607485"/>
    <w:rsid w:val="32632A06"/>
    <w:rsid w:val="329C1846"/>
    <w:rsid w:val="32B62FD1"/>
    <w:rsid w:val="32DB28D4"/>
    <w:rsid w:val="33167EC8"/>
    <w:rsid w:val="33461026"/>
    <w:rsid w:val="33A8387F"/>
    <w:rsid w:val="33EB7D41"/>
    <w:rsid w:val="33FE342B"/>
    <w:rsid w:val="34052A0C"/>
    <w:rsid w:val="340D0144"/>
    <w:rsid w:val="34371FB5"/>
    <w:rsid w:val="344A7B6F"/>
    <w:rsid w:val="348E2A01"/>
    <w:rsid w:val="34A54D63"/>
    <w:rsid w:val="34B70926"/>
    <w:rsid w:val="34BA38B6"/>
    <w:rsid w:val="34CC5D92"/>
    <w:rsid w:val="34F9395D"/>
    <w:rsid w:val="35003EB1"/>
    <w:rsid w:val="35214CB6"/>
    <w:rsid w:val="35B73417"/>
    <w:rsid w:val="35DF5D80"/>
    <w:rsid w:val="35EF1DD6"/>
    <w:rsid w:val="35EF22B1"/>
    <w:rsid w:val="36204A54"/>
    <w:rsid w:val="368B14B7"/>
    <w:rsid w:val="36A10173"/>
    <w:rsid w:val="36E32CDF"/>
    <w:rsid w:val="36F11025"/>
    <w:rsid w:val="36F438BF"/>
    <w:rsid w:val="371E1E2C"/>
    <w:rsid w:val="37203F2E"/>
    <w:rsid w:val="372C1B5A"/>
    <w:rsid w:val="37C34928"/>
    <w:rsid w:val="37C4498C"/>
    <w:rsid w:val="37D245CC"/>
    <w:rsid w:val="37F742A0"/>
    <w:rsid w:val="37FE6D36"/>
    <w:rsid w:val="380215D8"/>
    <w:rsid w:val="38A3784F"/>
    <w:rsid w:val="38CB24B2"/>
    <w:rsid w:val="38FD490F"/>
    <w:rsid w:val="39150056"/>
    <w:rsid w:val="39193606"/>
    <w:rsid w:val="392C1E26"/>
    <w:rsid w:val="3961619F"/>
    <w:rsid w:val="396F2B95"/>
    <w:rsid w:val="397114A7"/>
    <w:rsid w:val="39751ABD"/>
    <w:rsid w:val="39AB3DCF"/>
    <w:rsid w:val="39CB23E7"/>
    <w:rsid w:val="3A16409E"/>
    <w:rsid w:val="3A263454"/>
    <w:rsid w:val="3A3412EC"/>
    <w:rsid w:val="3A7766C0"/>
    <w:rsid w:val="3AD20B5D"/>
    <w:rsid w:val="3AEB2AE5"/>
    <w:rsid w:val="3AF66C64"/>
    <w:rsid w:val="3B527190"/>
    <w:rsid w:val="3B5D137F"/>
    <w:rsid w:val="3B9802C6"/>
    <w:rsid w:val="3B9A7EDD"/>
    <w:rsid w:val="3BA448B8"/>
    <w:rsid w:val="3BF86FFE"/>
    <w:rsid w:val="3C1F49F1"/>
    <w:rsid w:val="3C291F53"/>
    <w:rsid w:val="3C3D3C43"/>
    <w:rsid w:val="3C595F2F"/>
    <w:rsid w:val="3C7D0837"/>
    <w:rsid w:val="3CBA6F28"/>
    <w:rsid w:val="3CDB07AE"/>
    <w:rsid w:val="3D262023"/>
    <w:rsid w:val="3D4C16AB"/>
    <w:rsid w:val="3D650326"/>
    <w:rsid w:val="3D650523"/>
    <w:rsid w:val="3D9F2F62"/>
    <w:rsid w:val="3DB556D7"/>
    <w:rsid w:val="3DE713D4"/>
    <w:rsid w:val="3DED69EA"/>
    <w:rsid w:val="3E2C6AFC"/>
    <w:rsid w:val="3E2E7003"/>
    <w:rsid w:val="3E40386D"/>
    <w:rsid w:val="3E4816E2"/>
    <w:rsid w:val="3E4A0E47"/>
    <w:rsid w:val="3E4B5E18"/>
    <w:rsid w:val="3E5A6CBB"/>
    <w:rsid w:val="3F1E2BD3"/>
    <w:rsid w:val="3F2C214D"/>
    <w:rsid w:val="3F604E04"/>
    <w:rsid w:val="3FA42E32"/>
    <w:rsid w:val="3FBE44C2"/>
    <w:rsid w:val="3FCE63A8"/>
    <w:rsid w:val="3FFB4EF6"/>
    <w:rsid w:val="40460634"/>
    <w:rsid w:val="40482747"/>
    <w:rsid w:val="40486207"/>
    <w:rsid w:val="407B3394"/>
    <w:rsid w:val="408B1CF9"/>
    <w:rsid w:val="409969B6"/>
    <w:rsid w:val="41520B46"/>
    <w:rsid w:val="41654990"/>
    <w:rsid w:val="419A2A83"/>
    <w:rsid w:val="41C366B1"/>
    <w:rsid w:val="420F79B5"/>
    <w:rsid w:val="423C1CEE"/>
    <w:rsid w:val="428D1F20"/>
    <w:rsid w:val="42B5359E"/>
    <w:rsid w:val="42C9156C"/>
    <w:rsid w:val="42E2739A"/>
    <w:rsid w:val="42FA72A7"/>
    <w:rsid w:val="433302D3"/>
    <w:rsid w:val="43632278"/>
    <w:rsid w:val="439E42E3"/>
    <w:rsid w:val="43DD44A7"/>
    <w:rsid w:val="43F959BD"/>
    <w:rsid w:val="442C7DEC"/>
    <w:rsid w:val="44330ECF"/>
    <w:rsid w:val="44410A09"/>
    <w:rsid w:val="444F4F4E"/>
    <w:rsid w:val="44520073"/>
    <w:rsid w:val="44646693"/>
    <w:rsid w:val="4492209A"/>
    <w:rsid w:val="44935E12"/>
    <w:rsid w:val="44A66508"/>
    <w:rsid w:val="44DF7977"/>
    <w:rsid w:val="44E64377"/>
    <w:rsid w:val="44ED18E4"/>
    <w:rsid w:val="451E63E9"/>
    <w:rsid w:val="452A525B"/>
    <w:rsid w:val="453469C6"/>
    <w:rsid w:val="454176CC"/>
    <w:rsid w:val="456D6663"/>
    <w:rsid w:val="45B46040"/>
    <w:rsid w:val="45BF3E63"/>
    <w:rsid w:val="45DC0FAB"/>
    <w:rsid w:val="45E809FB"/>
    <w:rsid w:val="45F62EEC"/>
    <w:rsid w:val="461764DB"/>
    <w:rsid w:val="46184820"/>
    <w:rsid w:val="461A2868"/>
    <w:rsid w:val="46257102"/>
    <w:rsid w:val="46411ABE"/>
    <w:rsid w:val="46541F73"/>
    <w:rsid w:val="46E84E16"/>
    <w:rsid w:val="47104CAB"/>
    <w:rsid w:val="47206989"/>
    <w:rsid w:val="473D3E13"/>
    <w:rsid w:val="47655843"/>
    <w:rsid w:val="47900117"/>
    <w:rsid w:val="47A86AE6"/>
    <w:rsid w:val="47B60623"/>
    <w:rsid w:val="48115FEF"/>
    <w:rsid w:val="486755EB"/>
    <w:rsid w:val="487C7BDC"/>
    <w:rsid w:val="489F6AB0"/>
    <w:rsid w:val="48CD44CB"/>
    <w:rsid w:val="48CE566A"/>
    <w:rsid w:val="48EC64CB"/>
    <w:rsid w:val="48FC063D"/>
    <w:rsid w:val="48FD66F3"/>
    <w:rsid w:val="496958EA"/>
    <w:rsid w:val="497C182D"/>
    <w:rsid w:val="49884600"/>
    <w:rsid w:val="49A5461D"/>
    <w:rsid w:val="49A62143"/>
    <w:rsid w:val="49E31467"/>
    <w:rsid w:val="49E865A1"/>
    <w:rsid w:val="4A311682"/>
    <w:rsid w:val="4A74628F"/>
    <w:rsid w:val="4A777D38"/>
    <w:rsid w:val="4A80706E"/>
    <w:rsid w:val="4A82100C"/>
    <w:rsid w:val="4A8B0670"/>
    <w:rsid w:val="4AF13974"/>
    <w:rsid w:val="4B314F73"/>
    <w:rsid w:val="4B481704"/>
    <w:rsid w:val="4B53748E"/>
    <w:rsid w:val="4B6F69BC"/>
    <w:rsid w:val="4BA34617"/>
    <w:rsid w:val="4C485734"/>
    <w:rsid w:val="4C686320"/>
    <w:rsid w:val="4C8C5620"/>
    <w:rsid w:val="4C9D3B6D"/>
    <w:rsid w:val="4CB12A2D"/>
    <w:rsid w:val="4CC222C4"/>
    <w:rsid w:val="4CF90174"/>
    <w:rsid w:val="4D1C7A4F"/>
    <w:rsid w:val="4D4A3555"/>
    <w:rsid w:val="4D5A44E5"/>
    <w:rsid w:val="4D982760"/>
    <w:rsid w:val="4DA44BEC"/>
    <w:rsid w:val="4DD348FE"/>
    <w:rsid w:val="4DD3628F"/>
    <w:rsid w:val="4DD54963"/>
    <w:rsid w:val="4E1350F9"/>
    <w:rsid w:val="4E1E5378"/>
    <w:rsid w:val="4E4A12EF"/>
    <w:rsid w:val="4E623F93"/>
    <w:rsid w:val="4E6538DC"/>
    <w:rsid w:val="4EA417C5"/>
    <w:rsid w:val="4EEB163A"/>
    <w:rsid w:val="4F0B1B93"/>
    <w:rsid w:val="4F1C7662"/>
    <w:rsid w:val="4F2522E1"/>
    <w:rsid w:val="4F744A86"/>
    <w:rsid w:val="4F8E7901"/>
    <w:rsid w:val="4FA37F2B"/>
    <w:rsid w:val="4FB32E94"/>
    <w:rsid w:val="4FCE41A2"/>
    <w:rsid w:val="4FE52525"/>
    <w:rsid w:val="50002C6A"/>
    <w:rsid w:val="50097E3D"/>
    <w:rsid w:val="501551EC"/>
    <w:rsid w:val="504C5ECD"/>
    <w:rsid w:val="50744E34"/>
    <w:rsid w:val="5086134B"/>
    <w:rsid w:val="50ED28E4"/>
    <w:rsid w:val="50FE4C39"/>
    <w:rsid w:val="51084C49"/>
    <w:rsid w:val="512D05F4"/>
    <w:rsid w:val="513F5357"/>
    <w:rsid w:val="518D04BF"/>
    <w:rsid w:val="51A25CA7"/>
    <w:rsid w:val="51B63DCC"/>
    <w:rsid w:val="51CD784E"/>
    <w:rsid w:val="51CF597C"/>
    <w:rsid w:val="51D45BAA"/>
    <w:rsid w:val="51FC6DA4"/>
    <w:rsid w:val="520420FD"/>
    <w:rsid w:val="52752794"/>
    <w:rsid w:val="527B5AD9"/>
    <w:rsid w:val="527E0054"/>
    <w:rsid w:val="529F5629"/>
    <w:rsid w:val="52A64F62"/>
    <w:rsid w:val="52D506D0"/>
    <w:rsid w:val="52E15F9A"/>
    <w:rsid w:val="52EA01D7"/>
    <w:rsid w:val="52F673EF"/>
    <w:rsid w:val="531C7B4E"/>
    <w:rsid w:val="535D2FAC"/>
    <w:rsid w:val="537D2167"/>
    <w:rsid w:val="53933738"/>
    <w:rsid w:val="53E1561A"/>
    <w:rsid w:val="5415414D"/>
    <w:rsid w:val="5488523A"/>
    <w:rsid w:val="548B7C32"/>
    <w:rsid w:val="54CA13DC"/>
    <w:rsid w:val="54CE14ED"/>
    <w:rsid w:val="54D34525"/>
    <w:rsid w:val="54EA382C"/>
    <w:rsid w:val="54EC7E5F"/>
    <w:rsid w:val="54F34B39"/>
    <w:rsid w:val="552C2773"/>
    <w:rsid w:val="555801FF"/>
    <w:rsid w:val="55AC68A6"/>
    <w:rsid w:val="55B16BF1"/>
    <w:rsid w:val="55E02539"/>
    <w:rsid w:val="562E7748"/>
    <w:rsid w:val="566778AF"/>
    <w:rsid w:val="567809C3"/>
    <w:rsid w:val="568F22A5"/>
    <w:rsid w:val="56D7509B"/>
    <w:rsid w:val="56E55CDB"/>
    <w:rsid w:val="56EB6A17"/>
    <w:rsid w:val="56F50266"/>
    <w:rsid w:val="572F7495"/>
    <w:rsid w:val="573F0B41"/>
    <w:rsid w:val="577367A5"/>
    <w:rsid w:val="57935EAF"/>
    <w:rsid w:val="57CC63EF"/>
    <w:rsid w:val="582E1A66"/>
    <w:rsid w:val="583A23D4"/>
    <w:rsid w:val="583C71F9"/>
    <w:rsid w:val="583E02EE"/>
    <w:rsid w:val="584147A8"/>
    <w:rsid w:val="585F480B"/>
    <w:rsid w:val="58652788"/>
    <w:rsid w:val="591A1084"/>
    <w:rsid w:val="59292E23"/>
    <w:rsid w:val="59351CF1"/>
    <w:rsid w:val="59402E7C"/>
    <w:rsid w:val="59643A84"/>
    <w:rsid w:val="597E4543"/>
    <w:rsid w:val="59BE7035"/>
    <w:rsid w:val="59D822A4"/>
    <w:rsid w:val="5A2055FA"/>
    <w:rsid w:val="5A316CAC"/>
    <w:rsid w:val="5A7F75D1"/>
    <w:rsid w:val="5ADB7C95"/>
    <w:rsid w:val="5B7D0CFF"/>
    <w:rsid w:val="5B963EC4"/>
    <w:rsid w:val="5B9D3413"/>
    <w:rsid w:val="5BBF6281"/>
    <w:rsid w:val="5BC2095A"/>
    <w:rsid w:val="5C0D1BAE"/>
    <w:rsid w:val="5C174686"/>
    <w:rsid w:val="5C9D103D"/>
    <w:rsid w:val="5CA72002"/>
    <w:rsid w:val="5CBD6C3E"/>
    <w:rsid w:val="5D4C76B8"/>
    <w:rsid w:val="5D6751F7"/>
    <w:rsid w:val="5D871C84"/>
    <w:rsid w:val="5DA243BC"/>
    <w:rsid w:val="5DE00DB4"/>
    <w:rsid w:val="5DFA5059"/>
    <w:rsid w:val="5E196F30"/>
    <w:rsid w:val="5E2B2657"/>
    <w:rsid w:val="5E454A40"/>
    <w:rsid w:val="5E4F1E91"/>
    <w:rsid w:val="5E5E6B08"/>
    <w:rsid w:val="5E7072AE"/>
    <w:rsid w:val="5EEC78C2"/>
    <w:rsid w:val="5F057FCE"/>
    <w:rsid w:val="5F564F24"/>
    <w:rsid w:val="5F8C4F92"/>
    <w:rsid w:val="5FB7255D"/>
    <w:rsid w:val="5FBE7236"/>
    <w:rsid w:val="5FD64687"/>
    <w:rsid w:val="5FF67529"/>
    <w:rsid w:val="60A87BB6"/>
    <w:rsid w:val="60C5222F"/>
    <w:rsid w:val="60CF0F5E"/>
    <w:rsid w:val="60E96BA8"/>
    <w:rsid w:val="61002499"/>
    <w:rsid w:val="611E7463"/>
    <w:rsid w:val="614E2BEF"/>
    <w:rsid w:val="61534507"/>
    <w:rsid w:val="615F328A"/>
    <w:rsid w:val="61B261CF"/>
    <w:rsid w:val="61B5227A"/>
    <w:rsid w:val="61BD39BE"/>
    <w:rsid w:val="61FF712A"/>
    <w:rsid w:val="62134A99"/>
    <w:rsid w:val="621B6DEA"/>
    <w:rsid w:val="623938D8"/>
    <w:rsid w:val="623F3562"/>
    <w:rsid w:val="625B63C5"/>
    <w:rsid w:val="626E3B4F"/>
    <w:rsid w:val="62907608"/>
    <w:rsid w:val="62E11CD8"/>
    <w:rsid w:val="62F51707"/>
    <w:rsid w:val="631F2406"/>
    <w:rsid w:val="634C7460"/>
    <w:rsid w:val="637772AD"/>
    <w:rsid w:val="637D3ABD"/>
    <w:rsid w:val="63AF142C"/>
    <w:rsid w:val="63BB13C8"/>
    <w:rsid w:val="64153CF6"/>
    <w:rsid w:val="64425949"/>
    <w:rsid w:val="644C01E7"/>
    <w:rsid w:val="6461790B"/>
    <w:rsid w:val="64697E50"/>
    <w:rsid w:val="64743C23"/>
    <w:rsid w:val="64852C29"/>
    <w:rsid w:val="648F6EA7"/>
    <w:rsid w:val="64D12286"/>
    <w:rsid w:val="64F63B27"/>
    <w:rsid w:val="65252988"/>
    <w:rsid w:val="652878BA"/>
    <w:rsid w:val="654A5C21"/>
    <w:rsid w:val="65A96DEB"/>
    <w:rsid w:val="65AA74EE"/>
    <w:rsid w:val="65B56329"/>
    <w:rsid w:val="66011337"/>
    <w:rsid w:val="660E452A"/>
    <w:rsid w:val="664D4AD9"/>
    <w:rsid w:val="6650370B"/>
    <w:rsid w:val="6659125C"/>
    <w:rsid w:val="666F1DE3"/>
    <w:rsid w:val="667315E6"/>
    <w:rsid w:val="667A5FC9"/>
    <w:rsid w:val="668D04BB"/>
    <w:rsid w:val="66974E96"/>
    <w:rsid w:val="66AF30AE"/>
    <w:rsid w:val="66AF6777"/>
    <w:rsid w:val="66DB4D83"/>
    <w:rsid w:val="670469DD"/>
    <w:rsid w:val="672901E4"/>
    <w:rsid w:val="67377761"/>
    <w:rsid w:val="67506A93"/>
    <w:rsid w:val="67533228"/>
    <w:rsid w:val="67590D78"/>
    <w:rsid w:val="67637262"/>
    <w:rsid w:val="67983358"/>
    <w:rsid w:val="67D95B71"/>
    <w:rsid w:val="67DD4447"/>
    <w:rsid w:val="67F325A0"/>
    <w:rsid w:val="67FB52A6"/>
    <w:rsid w:val="681307F8"/>
    <w:rsid w:val="68352BB8"/>
    <w:rsid w:val="684B05AE"/>
    <w:rsid w:val="68994EF5"/>
    <w:rsid w:val="68B83832"/>
    <w:rsid w:val="68D94A23"/>
    <w:rsid w:val="68EE2455"/>
    <w:rsid w:val="690F4B6E"/>
    <w:rsid w:val="69373481"/>
    <w:rsid w:val="69526CA0"/>
    <w:rsid w:val="69574E45"/>
    <w:rsid w:val="696A4AE4"/>
    <w:rsid w:val="697242DC"/>
    <w:rsid w:val="697C4656"/>
    <w:rsid w:val="698C6377"/>
    <w:rsid w:val="6995052D"/>
    <w:rsid w:val="69A13374"/>
    <w:rsid w:val="69B112B1"/>
    <w:rsid w:val="69CE0BAE"/>
    <w:rsid w:val="6A135E2D"/>
    <w:rsid w:val="6AA87600"/>
    <w:rsid w:val="6AC81AC2"/>
    <w:rsid w:val="6AD10700"/>
    <w:rsid w:val="6AF02DC7"/>
    <w:rsid w:val="6AF51F1F"/>
    <w:rsid w:val="6B0C2230"/>
    <w:rsid w:val="6B4012AB"/>
    <w:rsid w:val="6B4231D3"/>
    <w:rsid w:val="6B67161B"/>
    <w:rsid w:val="6B76151E"/>
    <w:rsid w:val="6B9031DA"/>
    <w:rsid w:val="6BA35A94"/>
    <w:rsid w:val="6BC77FCB"/>
    <w:rsid w:val="6BF130D6"/>
    <w:rsid w:val="6C3F0FE5"/>
    <w:rsid w:val="6C6463EF"/>
    <w:rsid w:val="6CCA7D73"/>
    <w:rsid w:val="6CD218F0"/>
    <w:rsid w:val="6CE728F3"/>
    <w:rsid w:val="6CFF465A"/>
    <w:rsid w:val="6D611D5A"/>
    <w:rsid w:val="6D785A7F"/>
    <w:rsid w:val="6D7D5F8C"/>
    <w:rsid w:val="6D877A12"/>
    <w:rsid w:val="6D910ACF"/>
    <w:rsid w:val="6DFA4688"/>
    <w:rsid w:val="6E041063"/>
    <w:rsid w:val="6E31797E"/>
    <w:rsid w:val="6E637175"/>
    <w:rsid w:val="6E72333D"/>
    <w:rsid w:val="6E964D33"/>
    <w:rsid w:val="6EC3134D"/>
    <w:rsid w:val="6EFF5CCE"/>
    <w:rsid w:val="6F0D25C5"/>
    <w:rsid w:val="6F8F2BAE"/>
    <w:rsid w:val="6FC7485A"/>
    <w:rsid w:val="6FE068B4"/>
    <w:rsid w:val="6FFA2E4B"/>
    <w:rsid w:val="700351EB"/>
    <w:rsid w:val="70613ABF"/>
    <w:rsid w:val="7076156C"/>
    <w:rsid w:val="70A22DB5"/>
    <w:rsid w:val="70A43BB4"/>
    <w:rsid w:val="70C530B4"/>
    <w:rsid w:val="710841E0"/>
    <w:rsid w:val="71151C5D"/>
    <w:rsid w:val="712D00CD"/>
    <w:rsid w:val="714B670E"/>
    <w:rsid w:val="717402AD"/>
    <w:rsid w:val="71762C07"/>
    <w:rsid w:val="71B73D14"/>
    <w:rsid w:val="71CD66B3"/>
    <w:rsid w:val="725620A9"/>
    <w:rsid w:val="725F239F"/>
    <w:rsid w:val="72B53C7A"/>
    <w:rsid w:val="72CA547B"/>
    <w:rsid w:val="72ED3F9E"/>
    <w:rsid w:val="72F930CE"/>
    <w:rsid w:val="7312338F"/>
    <w:rsid w:val="73561A14"/>
    <w:rsid w:val="73566626"/>
    <w:rsid w:val="73932DDB"/>
    <w:rsid w:val="73A74B01"/>
    <w:rsid w:val="73C406F7"/>
    <w:rsid w:val="74100036"/>
    <w:rsid w:val="741602CA"/>
    <w:rsid w:val="741B6D1F"/>
    <w:rsid w:val="74334D69"/>
    <w:rsid w:val="743356A0"/>
    <w:rsid w:val="745E36D6"/>
    <w:rsid w:val="746564F2"/>
    <w:rsid w:val="74790BAB"/>
    <w:rsid w:val="748065A4"/>
    <w:rsid w:val="74AF5AA0"/>
    <w:rsid w:val="74B2697D"/>
    <w:rsid w:val="74B55F80"/>
    <w:rsid w:val="74C9097F"/>
    <w:rsid w:val="74D128FA"/>
    <w:rsid w:val="753744AF"/>
    <w:rsid w:val="75582CE4"/>
    <w:rsid w:val="756F71AF"/>
    <w:rsid w:val="7571429D"/>
    <w:rsid w:val="75735F02"/>
    <w:rsid w:val="75941E05"/>
    <w:rsid w:val="75950FCB"/>
    <w:rsid w:val="759C6025"/>
    <w:rsid w:val="759D65CB"/>
    <w:rsid w:val="75B47417"/>
    <w:rsid w:val="75B4798B"/>
    <w:rsid w:val="75D3480A"/>
    <w:rsid w:val="75EB47EC"/>
    <w:rsid w:val="75F13801"/>
    <w:rsid w:val="763235CF"/>
    <w:rsid w:val="763F6C2C"/>
    <w:rsid w:val="76774441"/>
    <w:rsid w:val="76B438DB"/>
    <w:rsid w:val="76F36C77"/>
    <w:rsid w:val="77252A24"/>
    <w:rsid w:val="772B787E"/>
    <w:rsid w:val="772C685C"/>
    <w:rsid w:val="773149E5"/>
    <w:rsid w:val="773C0C25"/>
    <w:rsid w:val="774714A5"/>
    <w:rsid w:val="77620687"/>
    <w:rsid w:val="77672250"/>
    <w:rsid w:val="776808B4"/>
    <w:rsid w:val="777F1147"/>
    <w:rsid w:val="77E51F05"/>
    <w:rsid w:val="78000953"/>
    <w:rsid w:val="780B5736"/>
    <w:rsid w:val="784213E8"/>
    <w:rsid w:val="78C064CE"/>
    <w:rsid w:val="78E33AA6"/>
    <w:rsid w:val="79105E33"/>
    <w:rsid w:val="79252D2E"/>
    <w:rsid w:val="79E63674"/>
    <w:rsid w:val="79FE5492"/>
    <w:rsid w:val="7A09625D"/>
    <w:rsid w:val="7A1302FC"/>
    <w:rsid w:val="7A323394"/>
    <w:rsid w:val="7A4C3E24"/>
    <w:rsid w:val="7A680BCB"/>
    <w:rsid w:val="7A71477D"/>
    <w:rsid w:val="7A71731B"/>
    <w:rsid w:val="7A78082C"/>
    <w:rsid w:val="7A78447F"/>
    <w:rsid w:val="7A96599F"/>
    <w:rsid w:val="7AD6298E"/>
    <w:rsid w:val="7AE85C83"/>
    <w:rsid w:val="7AEF40CC"/>
    <w:rsid w:val="7AF50DF2"/>
    <w:rsid w:val="7AFF5EF3"/>
    <w:rsid w:val="7B09415C"/>
    <w:rsid w:val="7B0D78A9"/>
    <w:rsid w:val="7B2956F3"/>
    <w:rsid w:val="7B7816F7"/>
    <w:rsid w:val="7B9A2995"/>
    <w:rsid w:val="7BA725CD"/>
    <w:rsid w:val="7BCB1412"/>
    <w:rsid w:val="7BD25C17"/>
    <w:rsid w:val="7BE00B38"/>
    <w:rsid w:val="7BE3358E"/>
    <w:rsid w:val="7BFC781D"/>
    <w:rsid w:val="7C1E4119"/>
    <w:rsid w:val="7C4B56C7"/>
    <w:rsid w:val="7C4C488D"/>
    <w:rsid w:val="7C50293F"/>
    <w:rsid w:val="7C5054F9"/>
    <w:rsid w:val="7C780984"/>
    <w:rsid w:val="7CAB39BF"/>
    <w:rsid w:val="7CD361F4"/>
    <w:rsid w:val="7D0A7F18"/>
    <w:rsid w:val="7D0F51AC"/>
    <w:rsid w:val="7D4077E1"/>
    <w:rsid w:val="7D674FA9"/>
    <w:rsid w:val="7D9116F6"/>
    <w:rsid w:val="7D983576"/>
    <w:rsid w:val="7DA75656"/>
    <w:rsid w:val="7E087B80"/>
    <w:rsid w:val="7E092AD4"/>
    <w:rsid w:val="7E0E7650"/>
    <w:rsid w:val="7E1536A4"/>
    <w:rsid w:val="7E38135A"/>
    <w:rsid w:val="7E602E85"/>
    <w:rsid w:val="7E777293"/>
    <w:rsid w:val="7E7A7AFA"/>
    <w:rsid w:val="7E8854DE"/>
    <w:rsid w:val="7E8C7AA9"/>
    <w:rsid w:val="7E943573"/>
    <w:rsid w:val="7E947A3F"/>
    <w:rsid w:val="7EF60013"/>
    <w:rsid w:val="7F2430A7"/>
    <w:rsid w:val="7F2F6DE1"/>
    <w:rsid w:val="7F4514F2"/>
    <w:rsid w:val="7F675B9A"/>
    <w:rsid w:val="7F8734DB"/>
    <w:rsid w:val="7FA402A0"/>
    <w:rsid w:val="7FF157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99"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keepNext/>
      <w:keepLines/>
      <w:autoSpaceDE w:val="0"/>
      <w:autoSpaceDN w:val="0"/>
      <w:adjustRightInd w:val="0"/>
      <w:spacing w:before="340" w:after="330" w:line="578" w:lineRule="auto"/>
      <w:outlineLvl w:val="0"/>
    </w:pPr>
    <w:rPr>
      <w:b/>
      <w:color w:val="000000"/>
      <w:kern w:val="44"/>
    </w:rPr>
  </w:style>
  <w:style w:type="paragraph" w:styleId="3">
    <w:name w:val="heading 2"/>
    <w:basedOn w:val="1"/>
    <w:next w:val="1"/>
    <w:unhideWhenUsed/>
    <w:qFormat/>
    <w:uiPriority w:val="0"/>
    <w:pPr>
      <w:spacing w:beforeAutospacing="1" w:afterAutospacing="1"/>
      <w:jc w:val="left"/>
      <w:outlineLvl w:val="1"/>
    </w:pPr>
    <w:rPr>
      <w:rFonts w:hint="eastAsia" w:ascii="宋体" w:hAnsi="宋体"/>
      <w:b/>
      <w:bCs/>
      <w:kern w:val="0"/>
      <w:sz w:val="36"/>
      <w:szCs w:val="36"/>
    </w:rPr>
  </w:style>
  <w:style w:type="paragraph" w:styleId="4">
    <w:name w:val="heading 4"/>
    <w:basedOn w:val="1"/>
    <w:next w:val="1"/>
    <w:qFormat/>
    <w:uiPriority w:val="0"/>
    <w:pPr>
      <w:keepNext/>
      <w:keepLines/>
      <w:spacing w:beforeLines="0" w:afterLines="0" w:line="240" w:lineRule="auto"/>
      <w:jc w:val="left"/>
      <w:outlineLvl w:val="3"/>
    </w:pPr>
    <w:rPr>
      <w:rFonts w:hint="eastAsia" w:ascii="Arial" w:hAnsi="Arial" w:eastAsia="宋体" w:cs="Times New Roman"/>
      <w:b/>
      <w:sz w:val="32"/>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5">
    <w:name w:val="Normal Indent"/>
    <w:basedOn w:val="1"/>
    <w:next w:val="1"/>
    <w:qFormat/>
    <w:uiPriority w:val="0"/>
    <w:pPr>
      <w:ind w:firstLine="420"/>
    </w:pPr>
  </w:style>
  <w:style w:type="paragraph" w:styleId="6">
    <w:name w:val="caption"/>
    <w:basedOn w:val="1"/>
    <w:next w:val="1"/>
    <w:qFormat/>
    <w:uiPriority w:val="0"/>
    <w:pPr>
      <w:spacing w:before="152" w:after="160"/>
    </w:pPr>
    <w:rPr>
      <w:rFonts w:ascii="Arial" w:hAnsi="Arial" w:eastAsia="黑体" w:cs="Arial"/>
      <w:sz w:val="20"/>
    </w:rPr>
  </w:style>
  <w:style w:type="paragraph" w:styleId="7">
    <w:name w:val="annotation text"/>
    <w:basedOn w:val="1"/>
    <w:qFormat/>
    <w:uiPriority w:val="0"/>
    <w:pPr>
      <w:jc w:val="left"/>
    </w:pPr>
  </w:style>
  <w:style w:type="paragraph" w:styleId="8">
    <w:name w:val="Body Text 3"/>
    <w:basedOn w:val="1"/>
    <w:qFormat/>
    <w:uiPriority w:val="0"/>
    <w:pPr>
      <w:spacing w:after="120"/>
    </w:pPr>
    <w:rPr>
      <w:sz w:val="16"/>
      <w:szCs w:val="16"/>
    </w:rPr>
  </w:style>
  <w:style w:type="paragraph" w:styleId="9">
    <w:name w:val="Body Text"/>
    <w:basedOn w:val="1"/>
    <w:next w:val="10"/>
    <w:qFormat/>
    <w:uiPriority w:val="0"/>
    <w:pPr>
      <w:spacing w:after="120"/>
    </w:pPr>
  </w:style>
  <w:style w:type="paragraph" w:styleId="10">
    <w:name w:val="Body Text First Indent"/>
    <w:basedOn w:val="9"/>
    <w:next w:val="11"/>
    <w:qFormat/>
    <w:uiPriority w:val="0"/>
    <w:pPr>
      <w:ind w:firstLine="420" w:firstLineChars="100"/>
    </w:pPr>
  </w:style>
  <w:style w:type="paragraph" w:styleId="11">
    <w:name w:val="toc 6"/>
    <w:basedOn w:val="1"/>
    <w:next w:val="1"/>
    <w:qFormat/>
    <w:uiPriority w:val="0"/>
    <w:pPr>
      <w:ind w:left="2100" w:leftChars="1000"/>
    </w:pPr>
  </w:style>
  <w:style w:type="paragraph" w:styleId="12">
    <w:name w:val="Body Text Indent"/>
    <w:basedOn w:val="1"/>
    <w:next w:val="1"/>
    <w:unhideWhenUsed/>
    <w:qFormat/>
    <w:uiPriority w:val="0"/>
    <w:pPr>
      <w:adjustRightInd w:val="0"/>
      <w:spacing w:after="120"/>
      <w:ind w:left="420" w:leftChars="200"/>
    </w:pPr>
    <w:rPr>
      <w:szCs w:val="24"/>
    </w:rPr>
  </w:style>
  <w:style w:type="paragraph" w:styleId="13">
    <w:name w:val="Plain Text"/>
    <w:basedOn w:val="1"/>
    <w:next w:val="14"/>
    <w:qFormat/>
    <w:uiPriority w:val="99"/>
    <w:pPr>
      <w:spacing w:before="156" w:beforeLines="50" w:after="156" w:afterLines="50" w:line="400" w:lineRule="exact"/>
    </w:pPr>
    <w:rPr>
      <w:rFonts w:ascii="宋体" w:hAnsi="Courier New"/>
      <w:sz w:val="24"/>
      <w:szCs w:val="24"/>
    </w:rPr>
  </w:style>
  <w:style w:type="paragraph" w:styleId="14">
    <w:name w:val="toc 2"/>
    <w:basedOn w:val="1"/>
    <w:next w:val="1"/>
    <w:qFormat/>
    <w:uiPriority w:val="99"/>
    <w:pPr>
      <w:tabs>
        <w:tab w:val="right" w:leader="dot" w:pos="8494"/>
      </w:tabs>
    </w:pPr>
    <w:rPr>
      <w:sz w:val="30"/>
    </w:rPr>
  </w:style>
  <w:style w:type="paragraph" w:styleId="15">
    <w:name w:val="Date"/>
    <w:basedOn w:val="1"/>
    <w:next w:val="1"/>
    <w:qFormat/>
    <w:uiPriority w:val="0"/>
    <w:pPr>
      <w:ind w:left="100" w:leftChars="2500"/>
    </w:pPr>
    <w:rPr>
      <w:szCs w:val="24"/>
    </w:rPr>
  </w:style>
  <w:style w:type="paragraph" w:styleId="16">
    <w:name w:val="Body Text Indent 2"/>
    <w:basedOn w:val="1"/>
    <w:qFormat/>
    <w:uiPriority w:val="0"/>
    <w:pPr>
      <w:spacing w:line="320" w:lineRule="atLeast"/>
      <w:ind w:firstLine="600" w:firstLineChars="250"/>
    </w:pPr>
    <w:rPr>
      <w:rFonts w:ascii="宋体" w:hAnsi="宋体"/>
      <w:sz w:val="24"/>
    </w:rPr>
  </w:style>
  <w:style w:type="paragraph" w:styleId="17">
    <w:name w:val="Balloon Text"/>
    <w:basedOn w:val="1"/>
    <w:link w:val="45"/>
    <w:qFormat/>
    <w:uiPriority w:val="0"/>
    <w:rPr>
      <w:sz w:val="18"/>
      <w:szCs w:val="18"/>
    </w:rPr>
  </w:style>
  <w:style w:type="paragraph" w:styleId="18">
    <w:name w:val="footer"/>
    <w:basedOn w:val="1"/>
    <w:qFormat/>
    <w:uiPriority w:val="99"/>
    <w:pPr>
      <w:tabs>
        <w:tab w:val="center" w:pos="4153"/>
        <w:tab w:val="right" w:pos="8306"/>
      </w:tabs>
      <w:snapToGrid w:val="0"/>
      <w:jc w:val="left"/>
    </w:pPr>
    <w:rPr>
      <w:sz w:val="18"/>
    </w:rPr>
  </w:style>
  <w:style w:type="paragraph" w:styleId="19">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20">
    <w:name w:val="toc 1"/>
    <w:basedOn w:val="1"/>
    <w:next w:val="1"/>
    <w:qFormat/>
    <w:uiPriority w:val="39"/>
    <w:pPr>
      <w:spacing w:line="360" w:lineRule="auto"/>
      <w:jc w:val="left"/>
    </w:pPr>
    <w:rPr>
      <w:sz w:val="24"/>
    </w:rPr>
  </w:style>
  <w:style w:type="paragraph" w:styleId="21">
    <w:name w:val="List"/>
    <w:basedOn w:val="1"/>
    <w:qFormat/>
    <w:uiPriority w:val="0"/>
    <w:pPr>
      <w:ind w:left="200" w:hanging="200" w:hangingChars="200"/>
    </w:pPr>
    <w:rPr>
      <w:szCs w:val="24"/>
    </w:rPr>
  </w:style>
  <w:style w:type="paragraph" w:styleId="22">
    <w:name w:val="Body Text Indent 3"/>
    <w:basedOn w:val="1"/>
    <w:qFormat/>
    <w:uiPriority w:val="0"/>
    <w:pPr>
      <w:spacing w:after="120"/>
      <w:ind w:left="420" w:leftChars="200"/>
    </w:pPr>
    <w:rPr>
      <w:sz w:val="16"/>
      <w:szCs w:val="16"/>
    </w:rPr>
  </w:style>
  <w:style w:type="paragraph" w:styleId="23">
    <w:name w:val="Normal (Web)"/>
    <w:basedOn w:val="1"/>
    <w:qFormat/>
    <w:uiPriority w:val="0"/>
    <w:pPr>
      <w:widowControl/>
      <w:spacing w:before="100" w:beforeAutospacing="1" w:after="100" w:afterAutospacing="1"/>
      <w:jc w:val="left"/>
    </w:pPr>
    <w:rPr>
      <w:rFonts w:ascii="宋体" w:hAnsi="宋体"/>
      <w:color w:val="000000"/>
      <w:kern w:val="0"/>
      <w:sz w:val="24"/>
    </w:rPr>
  </w:style>
  <w:style w:type="paragraph" w:styleId="24">
    <w:name w:val="Title"/>
    <w:basedOn w:val="1"/>
    <w:next w:val="1"/>
    <w:qFormat/>
    <w:uiPriority w:val="0"/>
    <w:pPr>
      <w:spacing w:before="240" w:after="60"/>
      <w:jc w:val="center"/>
      <w:outlineLvl w:val="0"/>
    </w:pPr>
    <w:rPr>
      <w:rFonts w:ascii="Cambria" w:hAnsi="Cambria"/>
      <w:b/>
      <w:bCs/>
      <w:sz w:val="32"/>
      <w:szCs w:val="32"/>
    </w:rPr>
  </w:style>
  <w:style w:type="paragraph" w:styleId="25">
    <w:name w:val="Body Text First Indent 2"/>
    <w:basedOn w:val="12"/>
    <w:next w:val="10"/>
    <w:qFormat/>
    <w:uiPriority w:val="0"/>
    <w:pPr>
      <w:adjustRightInd/>
      <w:ind w:firstLine="210" w:firstLineChars="200"/>
    </w:pPr>
    <w:rPr>
      <w:rFonts w:ascii="宋体" w:hAnsi="宋体" w:eastAsiaTheme="minorEastAsia" w:cstheme="minorBidi"/>
    </w:rPr>
  </w:style>
  <w:style w:type="table" w:styleId="27">
    <w:name w:val="Table Grid"/>
    <w:basedOn w:val="26"/>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basedOn w:val="28"/>
    <w:qFormat/>
    <w:uiPriority w:val="0"/>
    <w:rPr>
      <w:b/>
      <w:bCs/>
    </w:rPr>
  </w:style>
  <w:style w:type="character" w:styleId="30">
    <w:name w:val="page number"/>
    <w:basedOn w:val="28"/>
    <w:qFormat/>
    <w:uiPriority w:val="0"/>
  </w:style>
  <w:style w:type="character" w:styleId="31">
    <w:name w:val="FollowedHyperlink"/>
    <w:basedOn w:val="28"/>
    <w:qFormat/>
    <w:uiPriority w:val="0"/>
    <w:rPr>
      <w:color w:val="800080"/>
      <w:u w:val="single"/>
    </w:rPr>
  </w:style>
  <w:style w:type="character" w:styleId="32">
    <w:name w:val="Hyperlink"/>
    <w:unhideWhenUsed/>
    <w:qFormat/>
    <w:uiPriority w:val="99"/>
    <w:rPr>
      <w:color w:val="0000FF"/>
      <w:u w:val="single"/>
    </w:rPr>
  </w:style>
  <w:style w:type="character" w:styleId="33">
    <w:name w:val="annotation reference"/>
    <w:basedOn w:val="28"/>
    <w:qFormat/>
    <w:uiPriority w:val="0"/>
    <w:rPr>
      <w:sz w:val="21"/>
      <w:szCs w:val="21"/>
    </w:rPr>
  </w:style>
  <w:style w:type="paragraph" w:customStyle="1" w:styleId="34">
    <w:name w:val="章正文"/>
    <w:basedOn w:val="1"/>
    <w:qFormat/>
    <w:locked/>
    <w:uiPriority w:val="0"/>
    <w:pPr>
      <w:spacing w:before="156" w:beforeLines="50" w:after="120" w:line="300" w:lineRule="auto"/>
      <w:ind w:firstLine="480"/>
    </w:pPr>
    <w:rPr>
      <w:rFonts w:ascii="Helvetica" w:hAnsi="Helvetica"/>
      <w:kern w:val="0"/>
    </w:rPr>
  </w:style>
  <w:style w:type="paragraph" w:customStyle="1" w:styleId="35">
    <w:name w:val="默认段落字体 Para Char Char Char Char Char Char Char Char Char1 Char Char Char Char"/>
    <w:basedOn w:val="1"/>
    <w:qFormat/>
    <w:uiPriority w:val="0"/>
    <w:pPr>
      <w:numPr>
        <w:ilvl w:val="0"/>
        <w:numId w:val="1"/>
      </w:numPr>
      <w:tabs>
        <w:tab w:val="clear" w:pos="1200"/>
      </w:tabs>
      <w:ind w:left="0" w:firstLine="0"/>
    </w:pPr>
    <w:rPr>
      <w:rFonts w:ascii="Tahoma" w:hAnsi="Tahoma"/>
      <w:sz w:val="24"/>
    </w:rPr>
  </w:style>
  <w:style w:type="character" w:customStyle="1" w:styleId="36">
    <w:name w:val="font41"/>
    <w:basedOn w:val="28"/>
    <w:qFormat/>
    <w:uiPriority w:val="0"/>
    <w:rPr>
      <w:rFonts w:hint="eastAsia" w:ascii="宋体" w:hAnsi="宋体" w:eastAsia="宋体" w:cs="宋体"/>
      <w:color w:val="000000"/>
      <w:sz w:val="16"/>
      <w:szCs w:val="16"/>
      <w:u w:val="none"/>
    </w:rPr>
  </w:style>
  <w:style w:type="paragraph" w:customStyle="1" w:styleId="37">
    <w:name w:val="列出段落1"/>
    <w:basedOn w:val="1"/>
    <w:qFormat/>
    <w:uiPriority w:val="0"/>
    <w:pPr>
      <w:ind w:firstLine="420" w:firstLineChars="200"/>
    </w:pPr>
    <w:rPr>
      <w:rFonts w:asciiTheme="minorHAnsi" w:hAnsiTheme="minorHAnsi" w:eastAsiaTheme="minorEastAsia" w:cstheme="minorBidi"/>
    </w:rPr>
  </w:style>
  <w:style w:type="paragraph" w:customStyle="1" w:styleId="38">
    <w:name w:val="正文（缩进）"/>
    <w:basedOn w:val="1"/>
    <w:qFormat/>
    <w:uiPriority w:val="0"/>
    <w:pPr>
      <w:spacing w:before="156" w:after="156"/>
      <w:ind w:firstLine="480" w:firstLineChars="200"/>
    </w:pPr>
  </w:style>
  <w:style w:type="character" w:customStyle="1" w:styleId="39">
    <w:name w:val="font01"/>
    <w:basedOn w:val="28"/>
    <w:qFormat/>
    <w:uiPriority w:val="0"/>
    <w:rPr>
      <w:rFonts w:hint="eastAsia" w:ascii="微软雅黑" w:hAnsi="微软雅黑" w:eastAsia="微软雅黑" w:cs="微软雅黑"/>
      <w:color w:val="000000"/>
      <w:sz w:val="18"/>
      <w:szCs w:val="18"/>
      <w:u w:val="none"/>
    </w:rPr>
  </w:style>
  <w:style w:type="character" w:customStyle="1" w:styleId="40">
    <w:name w:val="font91"/>
    <w:basedOn w:val="28"/>
    <w:qFormat/>
    <w:uiPriority w:val="0"/>
    <w:rPr>
      <w:rFonts w:hint="eastAsia" w:ascii="微软雅黑" w:hAnsi="微软雅黑" w:eastAsia="微软雅黑" w:cs="微软雅黑"/>
      <w:color w:val="000000"/>
      <w:sz w:val="20"/>
      <w:szCs w:val="20"/>
      <w:u w:val="none"/>
      <w:vertAlign w:val="superscript"/>
    </w:rPr>
  </w:style>
  <w:style w:type="character" w:customStyle="1" w:styleId="41">
    <w:name w:val="font31"/>
    <w:basedOn w:val="28"/>
    <w:qFormat/>
    <w:uiPriority w:val="0"/>
    <w:rPr>
      <w:rFonts w:hint="eastAsia" w:ascii="宋体" w:hAnsi="宋体" w:eastAsia="宋体" w:cs="宋体"/>
      <w:b/>
      <w:bCs/>
      <w:color w:val="FF0000"/>
      <w:sz w:val="20"/>
      <w:szCs w:val="20"/>
      <w:u w:val="none"/>
    </w:rPr>
  </w:style>
  <w:style w:type="character" w:customStyle="1" w:styleId="42">
    <w:name w:val="font11"/>
    <w:basedOn w:val="28"/>
    <w:qFormat/>
    <w:uiPriority w:val="0"/>
    <w:rPr>
      <w:rFonts w:hint="eastAsia" w:ascii="微软雅黑" w:hAnsi="微软雅黑" w:eastAsia="微软雅黑" w:cs="微软雅黑"/>
      <w:color w:val="000000"/>
      <w:sz w:val="16"/>
      <w:szCs w:val="16"/>
      <w:u w:val="none"/>
    </w:rPr>
  </w:style>
  <w:style w:type="character" w:customStyle="1" w:styleId="43">
    <w:name w:val="font71"/>
    <w:basedOn w:val="28"/>
    <w:qFormat/>
    <w:uiPriority w:val="0"/>
    <w:rPr>
      <w:rFonts w:hint="eastAsia" w:ascii="微软雅黑" w:hAnsi="微软雅黑" w:eastAsia="微软雅黑" w:cs="微软雅黑"/>
      <w:color w:val="000000"/>
      <w:sz w:val="18"/>
      <w:szCs w:val="18"/>
      <w:u w:val="none"/>
    </w:rPr>
  </w:style>
  <w:style w:type="character" w:customStyle="1" w:styleId="44">
    <w:name w:val="font81"/>
    <w:basedOn w:val="28"/>
    <w:qFormat/>
    <w:uiPriority w:val="0"/>
    <w:rPr>
      <w:rFonts w:hint="eastAsia" w:ascii="微软雅黑" w:hAnsi="微软雅黑" w:eastAsia="微软雅黑" w:cs="微软雅黑"/>
      <w:color w:val="000000"/>
      <w:sz w:val="20"/>
      <w:szCs w:val="20"/>
      <w:u w:val="none"/>
      <w:vertAlign w:val="superscript"/>
    </w:rPr>
  </w:style>
  <w:style w:type="character" w:customStyle="1" w:styleId="45">
    <w:name w:val="批注框文本 字符"/>
    <w:basedOn w:val="28"/>
    <w:link w:val="17"/>
    <w:qFormat/>
    <w:uiPriority w:val="0"/>
    <w:rPr>
      <w:kern w:val="2"/>
      <w:sz w:val="18"/>
      <w:szCs w:val="18"/>
    </w:rPr>
  </w:style>
  <w:style w:type="paragraph" w:styleId="46">
    <w:name w:val="List Paragraph"/>
    <w:basedOn w:val="1"/>
    <w:qFormat/>
    <w:uiPriority w:val="99"/>
    <w:pPr>
      <w:ind w:firstLine="420" w:firstLineChars="200"/>
    </w:pPr>
  </w:style>
  <w:style w:type="paragraph" w:customStyle="1" w:styleId="47">
    <w:name w:val="纯文本2"/>
    <w:basedOn w:val="1"/>
    <w:qFormat/>
    <w:uiPriority w:val="0"/>
    <w:pPr>
      <w:widowControl/>
      <w:adjustRightInd w:val="0"/>
      <w:jc w:val="left"/>
      <w:textAlignment w:val="baseline"/>
    </w:pPr>
    <w:rPr>
      <w:rFonts w:ascii="宋体" w:hAnsi="Courier New" w:eastAsia="楷体_GB2312"/>
      <w:kern w:val="0"/>
      <w:sz w:val="26"/>
      <w:szCs w:val="20"/>
    </w:rPr>
  </w:style>
  <w:style w:type="paragraph" w:customStyle="1" w:styleId="48">
    <w:name w:val="List Paragraph2"/>
    <w:basedOn w:val="1"/>
    <w:qFormat/>
    <w:uiPriority w:val="0"/>
    <w:pPr>
      <w:ind w:firstLine="420" w:firstLineChars="200"/>
    </w:pPr>
    <w:rPr>
      <w:rFonts w:asciiTheme="minorHAnsi" w:hAnsiTheme="minorHAnsi" w:eastAsiaTheme="minorEastAsia" w:cstheme="minorBidi"/>
      <w:szCs w:val="24"/>
    </w:rPr>
  </w:style>
  <w:style w:type="character" w:customStyle="1" w:styleId="49">
    <w:name w:val="font51"/>
    <w:basedOn w:val="28"/>
    <w:qFormat/>
    <w:uiPriority w:val="0"/>
    <w:rPr>
      <w:rFonts w:ascii="Times New Roman" w:hAnsi="Times New Roman" w:cs="Times New Roman"/>
      <w:color w:val="000000"/>
      <w:sz w:val="21"/>
      <w:szCs w:val="21"/>
      <w:u w:val="none"/>
    </w:rPr>
  </w:style>
  <w:style w:type="paragraph" w:customStyle="1" w:styleId="50">
    <w:name w:val="Body Text First Indent1"/>
    <w:basedOn w:val="9"/>
    <w:next w:val="1"/>
    <w:qFormat/>
    <w:uiPriority w:val="0"/>
    <w:pPr>
      <w:ind w:firstLine="420"/>
    </w:pPr>
    <w:rPr>
      <w:rFonts w:cs="Times New Roman"/>
      <w:snapToGrid w:val="0"/>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 Corp.</Company>
  <Pages>54</Pages>
  <Words>5283</Words>
  <Characters>6300</Characters>
  <Lines>333</Lines>
  <Paragraphs>93</Paragraphs>
  <TotalTime>11</TotalTime>
  <ScaleCrop>false</ScaleCrop>
  <LinksUpToDate>false</LinksUpToDate>
  <CharactersWithSpaces>6337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2021-05-18T06:48:00Z</dcterms:created>
  <dc:creator>Administrator</dc:creator>
  <cp:lastModifiedBy>阿定</cp:lastModifiedBy>
  <cp:lastPrinted>2025-04-30T00:53:00Z</cp:lastPrinted>
  <dcterms:modified xsi:type="dcterms:W3CDTF">2025-06-26T02:00:50Z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1A909E6F15164511BE02F556A29270DC_13</vt:lpwstr>
  </property>
  <property fmtid="{D5CDD505-2E9C-101B-9397-08002B2CF9AE}" pid="4" name="KSOTemplateDocerSaveRecord">
    <vt:lpwstr>eyJoZGlkIjoiYzk2ODExNzBkY2E5M2Q4NWM5NzhkNWJjYWY5ZWQ2ZDgiLCJ1c2VySWQiOiI1NTY1Mzc4NzcifQ==</vt:lpwstr>
  </property>
</Properties>
</file>