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0"/>
        <w:jc w:val="center"/>
        <w:rPr>
          <w:rFonts w:ascii="宋体" w:hAnsi="宋体" w:eastAsia="宋体" w:cs="宋体"/>
          <w:b/>
          <w:color w:val="auto"/>
          <w:spacing w:val="0"/>
          <w:position w:val="0"/>
          <w:sz w:val="48"/>
          <w:shd w:val="clear" w:fill="auto"/>
        </w:rPr>
      </w:pPr>
      <w:r>
        <w:rPr>
          <w:rFonts w:ascii="宋体" w:hAnsi="宋体" w:eastAsia="宋体" w:cs="宋体"/>
          <w:b/>
          <w:color w:val="auto"/>
          <w:spacing w:val="0"/>
          <w:position w:val="0"/>
          <w:sz w:val="48"/>
          <w:shd w:val="clear" w:fill="auto"/>
        </w:rPr>
        <w:t>2023年度-2024年度长兴县杭宁高速以西道路保洁垃圾清运采购服务项目</w:t>
      </w:r>
    </w:p>
    <w:p>
      <w:pPr>
        <w:spacing w:before="0" w:after="0" w:line="240" w:lineRule="auto"/>
        <w:ind w:left="0" w:right="0" w:firstLine="0"/>
        <w:jc w:val="center"/>
        <w:rPr>
          <w:rFonts w:ascii="宋体" w:hAnsi="宋体" w:eastAsia="宋体" w:cs="宋体"/>
          <w:b/>
          <w:color w:val="auto"/>
          <w:spacing w:val="0"/>
          <w:position w:val="0"/>
          <w:sz w:val="72"/>
          <w:shd w:val="clear" w:fill="auto"/>
        </w:rPr>
      </w:pPr>
    </w:p>
    <w:p>
      <w:pPr>
        <w:spacing w:before="0" w:after="120" w:line="240" w:lineRule="auto"/>
        <w:ind w:left="0" w:right="0" w:firstLine="723"/>
        <w:jc w:val="both"/>
        <w:rPr>
          <w:rFonts w:ascii="宋体" w:hAnsi="宋体" w:eastAsia="宋体" w:cs="宋体"/>
          <w:b/>
          <w:color w:val="auto"/>
          <w:spacing w:val="0"/>
          <w:position w:val="0"/>
          <w:sz w:val="72"/>
          <w:shd w:val="clear" w:fill="auto"/>
        </w:rPr>
      </w:pPr>
    </w:p>
    <w:p>
      <w:pPr>
        <w:spacing w:before="0" w:after="120" w:line="240" w:lineRule="auto"/>
        <w:ind w:left="0" w:right="0" w:firstLine="723"/>
        <w:jc w:val="both"/>
        <w:rPr>
          <w:rFonts w:ascii="宋体" w:hAnsi="宋体" w:eastAsia="宋体" w:cs="宋体"/>
          <w:b/>
          <w:color w:val="auto"/>
          <w:spacing w:val="0"/>
          <w:position w:val="0"/>
          <w:sz w:val="72"/>
          <w:shd w:val="clear" w:fill="auto"/>
        </w:rPr>
      </w:pPr>
    </w:p>
    <w:p>
      <w:pPr>
        <w:spacing w:before="0" w:after="0" w:line="240" w:lineRule="auto"/>
        <w:ind w:left="0" w:right="0" w:firstLine="0"/>
        <w:jc w:val="center"/>
        <w:rPr>
          <w:rFonts w:ascii="宋体" w:hAnsi="宋体" w:eastAsia="宋体" w:cs="宋体"/>
          <w:b/>
          <w:color w:val="auto"/>
          <w:spacing w:val="0"/>
          <w:position w:val="0"/>
          <w:sz w:val="72"/>
          <w:shd w:val="clear" w:fill="auto"/>
        </w:rPr>
      </w:pPr>
      <w:r>
        <w:rPr>
          <w:rFonts w:ascii="宋体" w:hAnsi="宋体" w:eastAsia="宋体" w:cs="宋体"/>
          <w:b/>
          <w:color w:val="auto"/>
          <w:spacing w:val="0"/>
          <w:position w:val="0"/>
          <w:sz w:val="72"/>
          <w:shd w:val="clear" w:fill="auto"/>
        </w:rPr>
        <w:t>公开招标采购文件</w:t>
      </w: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hint="eastAsia" w:ascii="宋体" w:hAnsi="宋体" w:eastAsia="宋体" w:cs="宋体"/>
          <w:color w:val="auto"/>
          <w:spacing w:val="0"/>
          <w:position w:val="0"/>
          <w:sz w:val="30"/>
          <w:shd w:val="clear" w:fill="auto"/>
          <w:lang w:eastAsia="zh-CN"/>
        </w:rPr>
      </w:pPr>
      <w:r>
        <w:rPr>
          <w:rFonts w:ascii="宋体" w:hAnsi="宋体" w:eastAsia="宋体" w:cs="宋体"/>
          <w:b/>
          <w:color w:val="auto"/>
          <w:spacing w:val="0"/>
          <w:position w:val="0"/>
          <w:sz w:val="30"/>
          <w:shd w:val="clear" w:fill="auto"/>
        </w:rPr>
        <w:t>项目编号：</w:t>
      </w:r>
      <w:r>
        <w:rPr>
          <w:rFonts w:hint="eastAsia" w:ascii="宋体" w:hAnsi="宋体" w:eastAsia="宋体" w:cs="宋体"/>
          <w:b/>
          <w:color w:val="auto"/>
          <w:spacing w:val="0"/>
          <w:position w:val="0"/>
          <w:sz w:val="28"/>
          <w:shd w:val="clear" w:fill="auto"/>
          <w:lang w:eastAsia="zh-CN"/>
        </w:rPr>
        <w:t>HZTR-2022030</w:t>
      </w: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0" w:after="0" w:line="360" w:lineRule="auto"/>
        <w:ind w:left="0" w:right="0" w:firstLine="0"/>
        <w:jc w:val="both"/>
        <w:rPr>
          <w:rFonts w:ascii="宋体" w:hAnsi="宋体" w:eastAsia="宋体" w:cs="宋体"/>
          <w:color w:val="auto"/>
          <w:spacing w:val="0"/>
          <w:position w:val="0"/>
          <w:sz w:val="30"/>
          <w:shd w:val="clear" w:fill="auto"/>
        </w:rPr>
      </w:pPr>
    </w:p>
    <w:p>
      <w:pPr>
        <w:spacing w:before="156" w:after="156" w:line="360" w:lineRule="auto"/>
        <w:ind w:left="1917" w:right="0" w:hanging="819"/>
        <w:jc w:val="both"/>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采购单位：长兴县人民政府太湖街道办事处</w:t>
      </w:r>
    </w:p>
    <w:p>
      <w:pPr>
        <w:spacing w:before="156" w:after="156" w:line="360" w:lineRule="auto"/>
        <w:ind w:left="1917" w:right="0" w:hanging="819"/>
        <w:jc w:val="both"/>
        <w:rPr>
          <w:rFonts w:hint="eastAsia" w:ascii="宋体" w:hAnsi="宋体" w:eastAsia="宋体" w:cs="宋体"/>
          <w:b/>
          <w:color w:val="auto"/>
          <w:spacing w:val="0"/>
          <w:position w:val="0"/>
          <w:sz w:val="30"/>
          <w:shd w:val="clear" w:fill="auto"/>
          <w:lang w:eastAsia="zh-CN"/>
        </w:rPr>
      </w:pPr>
      <w:r>
        <w:rPr>
          <w:rFonts w:ascii="宋体" w:hAnsi="宋体" w:eastAsia="宋体" w:cs="宋体"/>
          <w:b/>
          <w:color w:val="auto"/>
          <w:spacing w:val="0"/>
          <w:position w:val="0"/>
          <w:sz w:val="30"/>
          <w:shd w:val="clear" w:fill="auto"/>
        </w:rPr>
        <w:t>代理机构：</w:t>
      </w:r>
      <w:r>
        <w:rPr>
          <w:rFonts w:hint="eastAsia" w:ascii="宋体" w:hAnsi="宋体" w:eastAsia="宋体" w:cs="宋体"/>
          <w:b/>
          <w:color w:val="auto"/>
          <w:spacing w:val="0"/>
          <w:position w:val="0"/>
          <w:sz w:val="30"/>
          <w:shd w:val="clear" w:fill="auto"/>
          <w:lang w:eastAsia="zh-CN"/>
        </w:rPr>
        <w:t>湖州天睿工程管理咨询有限公司</w:t>
      </w:r>
    </w:p>
    <w:p>
      <w:pPr>
        <w:spacing w:before="0" w:after="0" w:line="360" w:lineRule="auto"/>
        <w:ind w:left="0" w:right="0" w:firstLine="2699"/>
        <w:jc w:val="both"/>
        <w:rPr>
          <w:rFonts w:ascii="宋体" w:hAnsi="宋体" w:eastAsia="宋体" w:cs="宋体"/>
          <w:color w:val="auto"/>
          <w:spacing w:val="0"/>
          <w:position w:val="0"/>
          <w:sz w:val="30"/>
          <w:shd w:val="clear" w:fill="auto"/>
        </w:rPr>
      </w:pPr>
      <w:r>
        <w:rPr>
          <w:rFonts w:ascii="宋体" w:hAnsi="宋体" w:eastAsia="宋体" w:cs="宋体"/>
          <w:b/>
          <w:color w:val="auto"/>
          <w:spacing w:val="0"/>
          <w:position w:val="0"/>
          <w:sz w:val="30"/>
          <w:shd w:val="clear" w:fill="auto"/>
        </w:rPr>
        <w:t>2022年</w:t>
      </w:r>
      <w:r>
        <w:rPr>
          <w:rFonts w:hint="eastAsia" w:ascii="宋体" w:hAnsi="宋体" w:eastAsia="宋体" w:cs="宋体"/>
          <w:b/>
          <w:color w:val="auto"/>
          <w:spacing w:val="0"/>
          <w:position w:val="0"/>
          <w:sz w:val="30"/>
          <w:shd w:val="clear" w:fill="auto"/>
          <w:lang w:val="en-US" w:eastAsia="zh-CN"/>
        </w:rPr>
        <w:t>12</w:t>
      </w:r>
      <w:r>
        <w:rPr>
          <w:rFonts w:ascii="宋体" w:hAnsi="宋体" w:eastAsia="宋体" w:cs="宋体"/>
          <w:b/>
          <w:color w:val="auto"/>
          <w:spacing w:val="0"/>
          <w:position w:val="0"/>
          <w:sz w:val="30"/>
          <w:shd w:val="clear" w:fill="auto"/>
        </w:rPr>
        <w:t>月</w:t>
      </w:r>
    </w:p>
    <w:p>
      <w:pPr>
        <w:spacing w:before="156" w:after="156" w:line="360" w:lineRule="auto"/>
        <w:ind w:left="0" w:right="0" w:firstLine="0"/>
        <w:jc w:val="center"/>
        <w:rPr>
          <w:rFonts w:ascii="宋体" w:hAnsi="宋体" w:eastAsia="宋体" w:cs="宋体"/>
          <w:color w:val="auto"/>
          <w:spacing w:val="0"/>
          <w:position w:val="0"/>
          <w:sz w:val="44"/>
          <w:shd w:val="clear" w:fill="auto"/>
        </w:rPr>
      </w:pPr>
    </w:p>
    <w:p>
      <w:pPr>
        <w:spacing w:before="156" w:after="156" w:line="360" w:lineRule="auto"/>
        <w:ind w:left="0" w:right="0" w:firstLine="0"/>
        <w:jc w:val="center"/>
        <w:rPr>
          <w:rFonts w:ascii="宋体" w:hAnsi="宋体" w:eastAsia="宋体" w:cs="宋体"/>
          <w:color w:val="auto"/>
          <w:spacing w:val="0"/>
          <w:position w:val="0"/>
          <w:sz w:val="44"/>
          <w:shd w:val="clear" w:fill="auto"/>
        </w:rPr>
      </w:pPr>
      <w:r>
        <w:rPr>
          <w:rFonts w:ascii="宋体" w:hAnsi="宋体" w:eastAsia="宋体" w:cs="宋体"/>
          <w:color w:val="auto"/>
          <w:spacing w:val="0"/>
          <w:position w:val="0"/>
          <w:sz w:val="44"/>
          <w:shd w:val="clear" w:fill="auto"/>
        </w:rPr>
        <w:t>目录</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第一章公开招标采购公告</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3</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第二章投标供应商须知</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6</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第三章采购需求</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27</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第四章评标办法及评分标准</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42</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第五章合同主要条款</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45</w:t>
      </w:r>
    </w:p>
    <w:p>
      <w:pPr>
        <w:tabs>
          <w:tab w:val="right" w:leader="dot" w:pos="8302"/>
        </w:tabs>
        <w:spacing w:before="0" w:after="0" w:line="600" w:lineRule="auto"/>
        <w:ind w:left="0" w:right="0" w:firstLine="0"/>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第六章投标文件格式</w:t>
      </w:r>
      <w:r>
        <w:rPr>
          <w:rFonts w:ascii="宋体" w:hAnsi="宋体" w:eastAsia="宋体" w:cs="宋体"/>
          <w:color w:val="auto"/>
          <w:spacing w:val="0"/>
          <w:position w:val="0"/>
          <w:sz w:val="30"/>
          <w:shd w:val="clear" w:fill="auto"/>
        </w:rPr>
        <w:tab/>
      </w:r>
      <w:r>
        <w:rPr>
          <w:rFonts w:ascii="宋体" w:hAnsi="宋体" w:eastAsia="宋体" w:cs="宋体"/>
          <w:color w:val="auto"/>
          <w:spacing w:val="0"/>
          <w:position w:val="0"/>
          <w:sz w:val="30"/>
          <w:shd w:val="clear" w:fill="auto"/>
        </w:rPr>
        <w:t>57</w:t>
      </w:r>
    </w:p>
    <w:p>
      <w:pPr>
        <w:tabs>
          <w:tab w:val="right" w:leader="dot" w:pos="8302"/>
        </w:tabs>
        <w:spacing w:before="0" w:after="0" w:line="6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第一章公开招标采购公告</w:t>
      </w:r>
    </w:p>
    <w:tbl>
      <w:tblPr>
        <w:tblStyle w:val="7"/>
        <w:tblW w:w="0" w:type="auto"/>
        <w:tblInd w:w="0" w:type="dxa"/>
        <w:tblLayout w:type="autofit"/>
        <w:tblCellMar>
          <w:top w:w="0" w:type="dxa"/>
          <w:left w:w="10" w:type="dxa"/>
          <w:bottom w:w="0" w:type="dxa"/>
          <w:right w:w="10" w:type="dxa"/>
        </w:tblCellMar>
      </w:tblPr>
      <w:tblGrid>
        <w:gridCol w:w="8522"/>
      </w:tblGrid>
      <w:tr>
        <w:tblPrEx>
          <w:tblCellMar>
            <w:top w:w="0" w:type="dxa"/>
            <w:left w:w="10" w:type="dxa"/>
            <w:bottom w:w="0" w:type="dxa"/>
            <w:right w:w="10" w:type="dxa"/>
          </w:tblCellMar>
        </w:tblPrEx>
        <w:trPr>
          <w:trHeight w:val="1" w:hRule="atLeast"/>
        </w:trPr>
        <w:tc>
          <w:tcPr>
            <w:tcW w:w="93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4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项目概况</w:t>
            </w:r>
          </w:p>
          <w:p>
            <w:pPr>
              <w:spacing w:before="0" w:after="0" w:line="440" w:lineRule="auto"/>
              <w:ind w:left="0" w:right="0" w:firstLine="480"/>
              <w:jc w:val="left"/>
              <w:rPr>
                <w:rFonts w:ascii="宋体" w:hAnsi="宋体" w:eastAsia="宋体" w:cs="宋体"/>
                <w:spacing w:val="0"/>
                <w:position w:val="0"/>
                <w:shd w:val="clear" w:fill="auto"/>
              </w:rPr>
            </w:pPr>
            <w:r>
              <w:rPr>
                <w:rFonts w:ascii="宋体" w:hAnsi="宋体" w:eastAsia="宋体" w:cs="宋体"/>
                <w:color w:val="auto"/>
                <w:spacing w:val="0"/>
                <w:position w:val="0"/>
                <w:sz w:val="24"/>
                <w:shd w:val="clear" w:fill="auto"/>
              </w:rPr>
              <w:t>2023年度-2024年度长兴县杭宁高速以西道路保洁垃圾清运采购服务项目招标项目的潜在供应商应在浙江政府采购网</w:t>
            </w:r>
            <w:r>
              <w:fldChar w:fldCharType="begin"/>
            </w:r>
            <w:r>
              <w:instrText xml:space="preserve"> HYPERLINK "http://zfcg.czt.zj.gov.cn/" \h </w:instrText>
            </w:r>
            <w:r>
              <w:fldChar w:fldCharType="separate"/>
            </w:r>
            <w:r>
              <w:rPr>
                <w:rFonts w:ascii="宋体" w:hAnsi="宋体" w:eastAsia="宋体" w:cs="宋体"/>
                <w:color w:val="0000FF"/>
                <w:spacing w:val="0"/>
                <w:position w:val="0"/>
                <w:sz w:val="24"/>
                <w:u w:val="single"/>
                <w:shd w:val="clear" w:fill="auto"/>
              </w:rPr>
              <w:t>http://zfcg.czt.zj.gov.cn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获取（下载）采购文件，并于</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4</w:t>
            </w:r>
            <w:r>
              <w:rPr>
                <w:rFonts w:ascii="宋体" w:hAnsi="宋体" w:eastAsia="宋体" w:cs="宋体"/>
                <w:color w:val="0000FF"/>
                <w:spacing w:val="0"/>
                <w:position w:val="0"/>
                <w:sz w:val="24"/>
                <w:shd w:val="clear" w:fill="auto"/>
              </w:rPr>
              <w:t>日09:00时</w:t>
            </w:r>
            <w:r>
              <w:rPr>
                <w:rFonts w:ascii="宋体" w:hAnsi="宋体" w:eastAsia="宋体" w:cs="宋体"/>
                <w:color w:val="auto"/>
                <w:spacing w:val="0"/>
                <w:position w:val="0"/>
                <w:sz w:val="24"/>
                <w:shd w:val="clear" w:fill="auto"/>
              </w:rPr>
              <w:t>（北京时间）前上传投标（响应）文件。</w:t>
            </w:r>
          </w:p>
        </w:tc>
      </w:tr>
    </w:tbl>
    <w:p>
      <w:pPr>
        <w:spacing w:before="0" w:after="0" w:line="440" w:lineRule="auto"/>
        <w:ind w:left="0" w:right="0" w:firstLine="0"/>
        <w:jc w:val="center"/>
        <w:rPr>
          <w:rFonts w:ascii="宋体" w:hAnsi="宋体" w:eastAsia="宋体" w:cs="宋体"/>
          <w:color w:val="auto"/>
          <w:spacing w:val="0"/>
          <w:position w:val="0"/>
          <w:sz w:val="24"/>
          <w:shd w:val="clear" w:fill="auto"/>
        </w:rPr>
      </w:pPr>
    </w:p>
    <w:p>
      <w:pPr>
        <w:widowControl w:val="0"/>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一、项目基本情况</w:t>
      </w:r>
    </w:p>
    <w:p>
      <w:pPr>
        <w:widowControl w:val="0"/>
        <w:spacing w:before="0" w:after="0" w:line="360" w:lineRule="auto"/>
        <w:ind w:left="0" w:right="0" w:firstLine="480"/>
        <w:jc w:val="left"/>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项目编号：</w:t>
      </w:r>
      <w:r>
        <w:rPr>
          <w:rFonts w:hint="eastAsia" w:ascii="宋体" w:hAnsi="宋体" w:eastAsia="宋体" w:cs="宋体"/>
          <w:color w:val="auto"/>
          <w:spacing w:val="0"/>
          <w:position w:val="0"/>
          <w:sz w:val="24"/>
          <w:shd w:val="clear" w:fill="auto"/>
          <w:lang w:eastAsia="zh-CN"/>
        </w:rPr>
        <w:t>HZTR-2022030</w:t>
      </w:r>
    </w:p>
    <w:p>
      <w:pPr>
        <w:widowControl w:val="0"/>
        <w:spacing w:before="0" w:after="0" w:line="360" w:lineRule="auto"/>
        <w:ind w:left="1679" w:right="0" w:hanging="120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项目名称：2023年度-2024年度长兴县杭宁高速以西道路保洁垃圾清运采购服务项目</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预算金额（元）：10400000</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最高限价（元）：10400000</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采购需求：</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标项名称：</w:t>
      </w:r>
      <w:r>
        <w:rPr>
          <w:rFonts w:ascii="宋体" w:hAnsi="宋体" w:eastAsia="宋体" w:cs="宋体"/>
          <w:color w:val="auto"/>
          <w:spacing w:val="0"/>
          <w:position w:val="0"/>
          <w:sz w:val="24"/>
          <w:u w:val="single"/>
          <w:shd w:val="clear" w:fill="auto"/>
        </w:rPr>
        <w:t>2023年度-2024年度长兴县杭宁高速以西道路保洁垃圾清运采购服务项目</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数量：1</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预算金额（万元）：520万元/年</w:t>
      </w:r>
    </w:p>
    <w:p>
      <w:pPr>
        <w:widowControl w:val="0"/>
        <w:spacing w:before="0" w:after="0" w:line="360" w:lineRule="auto"/>
        <w:ind w:left="0" w:right="0" w:firstLine="480"/>
        <w:jc w:val="left"/>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简要规格描述或项目基本概况介绍、用途：</w:t>
      </w:r>
    </w:p>
    <w:p>
      <w:pPr>
        <w:widowControl w:val="0"/>
        <w:spacing w:before="0" w:after="0" w:line="36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保洁范围内的主路面、人行道、绿化带(道路两侧绿化、隔离带)及两边可视范围内的日常保洁及管理；</w:t>
      </w:r>
      <w:r>
        <w:rPr>
          <w:rFonts w:hint="eastAsia" w:ascii="宋体" w:hAnsi="宋体" w:eastAsia="宋体" w:cs="宋体"/>
          <w:color w:val="000000"/>
          <w:spacing w:val="0"/>
          <w:position w:val="0"/>
          <w:sz w:val="24"/>
          <w:shd w:val="clear" w:fill="auto"/>
          <w:lang w:eastAsia="zh-CN"/>
        </w:rPr>
        <w:t>保洁范围内所产生的垃圾(含园林绿化修剪下来的树枝等)即产即清并清运至中转站</w:t>
      </w:r>
      <w:r>
        <w:rPr>
          <w:rFonts w:ascii="宋体" w:hAnsi="宋体" w:eastAsia="宋体" w:cs="宋体"/>
          <w:color w:val="000000"/>
          <w:spacing w:val="0"/>
          <w:position w:val="0"/>
          <w:sz w:val="24"/>
          <w:shd w:val="clear" w:fill="auto"/>
        </w:rPr>
        <w:t>；日常道路洒水、降尘和冲洗作业；所有的环卫设施的日常保洁、维护与清洗；保洁范围内卫生死角、杂物清理</w:t>
      </w:r>
      <w:r>
        <w:rPr>
          <w:rFonts w:ascii="宋体" w:hAnsi="宋体" w:eastAsia="宋体" w:cs="宋体"/>
          <w:color w:val="000000"/>
          <w:spacing w:val="0"/>
          <w:position w:val="0"/>
          <w:sz w:val="24"/>
          <w:highlight w:val="none"/>
          <w:shd w:val="clear" w:fill="auto"/>
        </w:rPr>
        <w:t>；</w:t>
      </w:r>
      <w:r>
        <w:rPr>
          <w:rFonts w:ascii="宋体" w:hAnsi="宋体" w:eastAsia="宋体" w:cs="宋体"/>
          <w:color w:val="000000"/>
          <w:spacing w:val="0"/>
          <w:position w:val="0"/>
          <w:sz w:val="24"/>
          <w:shd w:val="clear" w:fill="auto"/>
        </w:rPr>
        <w:t>所产生的其他垃圾（厨余垃圾除外）即产即清并清运至中转站等。</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备注： /</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合同履行期限：2年（合同一年一签）。</w:t>
      </w:r>
    </w:p>
    <w:p>
      <w:pPr>
        <w:widowControl w:val="0"/>
        <w:spacing w:before="0" w:after="0" w:line="360" w:lineRule="auto"/>
        <w:ind w:left="0" w:right="0" w:firstLine="480"/>
        <w:jc w:val="left"/>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本项目（否）接受联合体投标。</w:t>
      </w:r>
    </w:p>
    <w:p>
      <w:pPr>
        <w:widowControl w:val="0"/>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二、申请人的资格要求：</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1、满足《中华人民共和国政府采购法》第二十二条规定；</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w:t>
      </w:r>
      <w:r>
        <w:rPr>
          <w:rFonts w:hint="eastAsia" w:ascii="宋体" w:hAnsi="宋体" w:eastAsia="宋体" w:cs="宋体"/>
          <w:color w:val="auto"/>
          <w:spacing w:val="0"/>
          <w:position w:val="0"/>
          <w:sz w:val="24"/>
          <w:shd w:val="clear" w:fill="auto"/>
        </w:rPr>
        <w:t xml:space="preserve"> 未 被 “ 信 用 中 国 ” （www.creditchina.gov.cn)、中国政府采购网（www.ccgp.gov.cn）列入失信被执行人、重大税收违法失信主体、政府采购严重违法失信行为记录名单。</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3、落实政府采购政策需满足的要求：</w:t>
      </w:r>
      <w:r>
        <w:rPr>
          <w:rFonts w:hint="eastAsia" w:ascii="宋体" w:hAnsi="宋体" w:eastAsia="宋体" w:cs="宋体"/>
          <w:color w:val="auto"/>
          <w:spacing w:val="0"/>
          <w:position w:val="0"/>
          <w:sz w:val="24"/>
          <w:shd w:val="clear" w:fill="auto"/>
        </w:rPr>
        <w:t>本项目属于专门面向中小企业采购的项目</w:t>
      </w:r>
      <w:r>
        <w:rPr>
          <w:rFonts w:ascii="宋体" w:hAnsi="宋体" w:eastAsia="宋体" w:cs="宋体"/>
          <w:color w:val="auto"/>
          <w:spacing w:val="0"/>
          <w:position w:val="0"/>
          <w:sz w:val="24"/>
          <w:shd w:val="clear" w:fill="auto"/>
        </w:rPr>
        <w:t>。</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4、本项目的特定资格要求：无。</w:t>
      </w:r>
    </w:p>
    <w:p>
      <w:pPr>
        <w:widowControl w:val="0"/>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三、获取采购文件</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1、时间：/至</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4</w:t>
      </w:r>
      <w:r>
        <w:rPr>
          <w:rFonts w:ascii="宋体" w:hAnsi="宋体" w:eastAsia="宋体" w:cs="宋体"/>
          <w:color w:val="0000FF"/>
          <w:spacing w:val="0"/>
          <w:position w:val="0"/>
          <w:sz w:val="24"/>
          <w:shd w:val="clear" w:fill="auto"/>
        </w:rPr>
        <w:t>日09:00时</w:t>
      </w:r>
      <w:r>
        <w:rPr>
          <w:rFonts w:ascii="宋体" w:hAnsi="宋体" w:eastAsia="宋体" w:cs="宋体"/>
          <w:color w:val="auto"/>
          <w:spacing w:val="0"/>
          <w:position w:val="0"/>
          <w:sz w:val="24"/>
          <w:shd w:val="clear" w:fill="auto"/>
        </w:rPr>
        <w:t>，每天上午00:00至12:00 ，下午12:00至23:59（北京时间，线上获取法定节假日均可，线下获取文件法定节假日除外）</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2、地点（网址）：浙江政府采购网</w:t>
      </w:r>
      <w:r>
        <w:fldChar w:fldCharType="begin"/>
      </w:r>
      <w:r>
        <w:instrText xml:space="preserve"> HYPERLINK "http://zfcg.czt.zj.gov.cn/" \h </w:instrText>
      </w:r>
      <w:r>
        <w:fldChar w:fldCharType="separate"/>
      </w:r>
      <w:r>
        <w:rPr>
          <w:rFonts w:ascii="宋体" w:hAnsi="宋体" w:eastAsia="宋体" w:cs="宋体"/>
          <w:color w:val="0000FF"/>
          <w:spacing w:val="0"/>
          <w:position w:val="0"/>
          <w:sz w:val="24"/>
          <w:u w:val="single"/>
          <w:shd w:val="clear" w:fill="auto"/>
        </w:rPr>
        <w:t>http://zfcg.czt.zj.gov.cn</w:t>
      </w:r>
      <w:r>
        <w:rPr>
          <w:rFonts w:ascii="宋体" w:hAnsi="宋体" w:eastAsia="宋体" w:cs="宋体"/>
          <w:color w:val="0000FF"/>
          <w:spacing w:val="0"/>
          <w:position w:val="0"/>
          <w:sz w:val="24"/>
          <w:u w:val="single"/>
          <w:shd w:val="clear" w:fill="auto"/>
        </w:rPr>
        <w:fldChar w:fldCharType="end"/>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3、方式：</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（1）线上获取（登录政府采购云平台→项目采购→获取采购文件→申请，审核通过后可下载采购文件）。本次招标不提供纸质版采购文件。</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（2）供应商获取采购文件前应注册成为政府采购云平台正式供应商。</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（3）招标公告所附采购文件仅供阅览使用，供应商只有在“政府采购云平台”完成获取采购文件申请并下载了采购文件后才被视为合法获取了采购文件，否则其投标将被拒绝。</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4、售价（元）：0 </w:t>
      </w:r>
    </w:p>
    <w:p>
      <w:pPr>
        <w:widowControl w:val="0"/>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四、提交投标文件截止时间、开标时间和地点</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1、提交投标文件截止时间：</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4</w:t>
      </w:r>
      <w:r>
        <w:rPr>
          <w:rFonts w:ascii="宋体" w:hAnsi="宋体" w:eastAsia="宋体" w:cs="宋体"/>
          <w:color w:val="0000FF"/>
          <w:spacing w:val="0"/>
          <w:position w:val="0"/>
          <w:sz w:val="24"/>
          <w:shd w:val="clear" w:fill="auto"/>
        </w:rPr>
        <w:t>日09:00时</w:t>
      </w:r>
      <w:r>
        <w:rPr>
          <w:rFonts w:ascii="宋体" w:hAnsi="宋体" w:eastAsia="宋体" w:cs="宋体"/>
          <w:color w:val="auto"/>
          <w:spacing w:val="0"/>
          <w:position w:val="0"/>
          <w:sz w:val="24"/>
          <w:shd w:val="clear" w:fill="auto"/>
        </w:rPr>
        <w:t>（北京时间）。</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2、投标地点（网址）：政府采购云平台在线电子投标（</w:t>
      </w:r>
      <w:r>
        <w:fldChar w:fldCharType="begin"/>
      </w:r>
      <w:r>
        <w:instrText xml:space="preserve"> HYPERLINK "http://zfcg.czt.zj.gov.cn/" \h </w:instrText>
      </w:r>
      <w:r>
        <w:fldChar w:fldCharType="separate"/>
      </w:r>
      <w:r>
        <w:rPr>
          <w:rFonts w:ascii="宋体" w:hAnsi="宋体" w:eastAsia="宋体" w:cs="宋体"/>
          <w:color w:val="0000FF"/>
          <w:spacing w:val="0"/>
          <w:position w:val="0"/>
          <w:sz w:val="24"/>
          <w:u w:val="single"/>
          <w:shd w:val="clear" w:fill="auto"/>
        </w:rPr>
        <w:t>http://zfcg.czt.zj.gov.cn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）；备份文件快递或送至</w:t>
      </w:r>
      <w:r>
        <w:rPr>
          <w:rFonts w:hint="eastAsia" w:ascii="宋体" w:hAnsi="宋体" w:eastAsia="宋体" w:cs="宋体"/>
          <w:color w:val="auto"/>
          <w:spacing w:val="0"/>
          <w:position w:val="0"/>
          <w:sz w:val="24"/>
          <w:shd w:val="clear" w:fill="auto"/>
          <w:lang w:eastAsia="zh-CN"/>
        </w:rPr>
        <w:t>湖州天睿工程管理咨询有限公司</w:t>
      </w:r>
      <w:r>
        <w:rPr>
          <w:rFonts w:ascii="宋体" w:hAnsi="宋体" w:eastAsia="宋体" w:cs="宋体"/>
          <w:color w:val="auto"/>
          <w:spacing w:val="0"/>
          <w:position w:val="0"/>
          <w:sz w:val="24"/>
          <w:shd w:val="clear" w:fill="auto"/>
        </w:rPr>
        <w:t>（长兴县太湖街道格兰国际A座701室）。</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3、开标时间：</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4</w:t>
      </w:r>
      <w:r>
        <w:rPr>
          <w:rFonts w:ascii="宋体" w:hAnsi="宋体" w:eastAsia="宋体" w:cs="宋体"/>
          <w:color w:val="0000FF"/>
          <w:spacing w:val="0"/>
          <w:position w:val="0"/>
          <w:sz w:val="24"/>
          <w:shd w:val="clear" w:fill="auto"/>
        </w:rPr>
        <w:t>日09:00时</w:t>
      </w:r>
      <w:r>
        <w:rPr>
          <w:rFonts w:ascii="宋体" w:hAnsi="宋体" w:eastAsia="宋体" w:cs="宋体"/>
          <w:color w:val="auto"/>
          <w:spacing w:val="0"/>
          <w:position w:val="0"/>
          <w:sz w:val="24"/>
          <w:shd w:val="clear" w:fill="auto"/>
        </w:rPr>
        <w:t>。投标截止时间后半小时内供应商可以登录“政采云”平台，用“项目采购-开标评标”功能进行解密投标文件。若供应商在规定时间内未解密的，视为供应商放弃投标。</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4、开标地点：长兴县锦绣路8号长兴县公共资源交易中心，政府采购云平台在线电子开标（</w:t>
      </w:r>
      <w:r>
        <w:fldChar w:fldCharType="begin"/>
      </w:r>
      <w:r>
        <w:instrText xml:space="preserve"> HYPERLINK "http://zfcg.czt.zj.gov.cn/" \h </w:instrText>
      </w:r>
      <w:r>
        <w:fldChar w:fldCharType="separate"/>
      </w:r>
      <w:r>
        <w:rPr>
          <w:rFonts w:ascii="宋体" w:hAnsi="宋体" w:eastAsia="宋体" w:cs="宋体"/>
          <w:color w:val="0000FF"/>
          <w:spacing w:val="0"/>
          <w:position w:val="0"/>
          <w:sz w:val="24"/>
          <w:u w:val="single"/>
          <w:shd w:val="clear" w:fill="auto"/>
        </w:rPr>
        <w:t>http://zfcg.czt.zj.gov.cn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w:t>
      </w:r>
    </w:p>
    <w:p>
      <w:pPr>
        <w:widowControl w:val="0"/>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五、公告期限</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自本公告发布之日起5个工作日。</w:t>
      </w:r>
    </w:p>
    <w:p>
      <w:pPr>
        <w:widowControl w:val="0"/>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六、其他补充事宜</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投标人应当在开标时间截止时间前，如认为需要，投标人可以选择递交以介质存储的数据电文形式的U盘或光盘备份文件一份和制作纸质备份投标响应文件一份。考虑疫情情况，U盘或光盘备份文件和纸质备份投标响应文件将通过邮寄快递方式送达，邮寄地址为长兴县格兰国际广场A座7楼（联系人：杨工，电话：17816796628），由采购代理机构统一负责接收，邮寄接收截止时间</w:t>
      </w:r>
      <w:r>
        <w:rPr>
          <w:rFonts w:hint="eastAsia" w:ascii="宋体" w:hAnsi="宋体" w:eastAsia="宋体" w:cs="宋体"/>
          <w:color w:val="auto"/>
          <w:spacing w:val="0"/>
          <w:position w:val="0"/>
          <w:sz w:val="24"/>
          <w:shd w:val="clear" w:fill="auto"/>
          <w:lang w:eastAsia="zh-CN"/>
        </w:rPr>
        <w:t>：</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3</w:t>
      </w:r>
      <w:r>
        <w:rPr>
          <w:rFonts w:ascii="宋体" w:hAnsi="宋体" w:eastAsia="宋体" w:cs="宋体"/>
          <w:color w:val="0000FF"/>
          <w:spacing w:val="0"/>
          <w:position w:val="0"/>
          <w:sz w:val="24"/>
          <w:shd w:val="clear" w:fill="auto"/>
        </w:rPr>
        <w:t>日</w:t>
      </w:r>
      <w:r>
        <w:rPr>
          <w:rFonts w:hint="eastAsia" w:ascii="宋体" w:hAnsi="宋体" w:eastAsia="宋体" w:cs="宋体"/>
          <w:color w:val="0000FF"/>
          <w:spacing w:val="0"/>
          <w:position w:val="0"/>
          <w:sz w:val="24"/>
          <w:shd w:val="clear" w:fill="auto"/>
          <w:lang w:val="en-US" w:eastAsia="zh-CN"/>
        </w:rPr>
        <w:t>17</w:t>
      </w:r>
      <w:r>
        <w:rPr>
          <w:rFonts w:ascii="宋体" w:hAnsi="宋体" w:eastAsia="宋体" w:cs="宋体"/>
          <w:color w:val="0000FF"/>
          <w:spacing w:val="0"/>
          <w:position w:val="0"/>
          <w:sz w:val="24"/>
          <w:shd w:val="clear" w:fill="auto"/>
        </w:rPr>
        <w:t>:00时</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其他事项：（1）投标人对采购文件的质疑应以书面形式一次性提出。（2）单位负责人为同一人或者存在直接控股、管理关系的不同投标人，不得同时参加同一合同项下的投标。（3）本项目采取电子招投标，电子招投标有关事项说明：A.本项目通过“浙江政府采购网（http://zfcg.czt.zj.gov.cn）”实行电子投标，投标人须安装客户端软件，并按照采购文件和电子交易平台的要求制作响应文件。客户端软件下载方式：投标人可通过“浙江政府采购网-下载专区-电子交易客户端”进行下载。B.投标人须申领CA，并在浙江政府采购网完成绑定方可进行响应文件的编制，CA相关操作可参考“浙江政府采购网-下载专区-电子交易客户端-CA驱动和申领流程”。（4）本项目不收取投标保证金。（6）本项目执行促进中小企业发展（监狱企业、残疾人福利性单位视同小型、微型企业）政策。（7）为有效破解当前中小企业面临的“融资难、融资贵”困局，充分发挥好政府采购扶持中小企业发展的政策功能，本项目中标投标人可凭政府采合同或中标通知书等材料至政采云平台申请相关融资产品。办理流程：政采云平台线上发起申请——银行审批给出额度利率——贷款发放。 操作方式：登录政采云平台（ https：//www.zcygov.cn/）——点击右上角金融服务（ https：//jinrong.zcygov.cn/）——选择融资服务——选择银行及产品——线上直接申请。</w:t>
      </w:r>
    </w:p>
    <w:p>
      <w:pPr>
        <w:widowControl w:val="0"/>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七、对本次招标提出询问、质疑、投诉，请按以下方式联系。</w:t>
      </w:r>
      <w:r>
        <w:rPr>
          <w:rFonts w:ascii="宋体" w:hAnsi="宋体" w:eastAsia="宋体" w:cs="宋体"/>
          <w:color w:val="auto"/>
          <w:spacing w:val="0"/>
          <w:position w:val="0"/>
          <w:sz w:val="24"/>
          <w:shd w:val="clear" w:fill="auto"/>
        </w:rPr>
        <w:t>　　　　　　　　　　　　</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1、采购人信息</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名 称：长兴县人民政府太湖街道办事处</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址：湖州市长兴县太湖街道陈王路299号</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项目联系人（询问）：朱主任    项目联系方式（询问）：13868257119</w:t>
      </w:r>
    </w:p>
    <w:p>
      <w:pPr>
        <w:widowControl w:val="0"/>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质疑联系人：张主任质疑联系方式：0572-668</w:t>
      </w:r>
      <w:r>
        <w:rPr>
          <w:rFonts w:hint="eastAsia" w:ascii="宋体" w:hAnsi="宋体" w:eastAsia="宋体" w:cs="宋体"/>
          <w:color w:val="auto"/>
          <w:spacing w:val="0"/>
          <w:position w:val="0"/>
          <w:sz w:val="24"/>
          <w:shd w:val="clear" w:fill="auto"/>
          <w:lang w:val="en-US" w:eastAsia="zh-CN"/>
        </w:rPr>
        <w:t>2920</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2、采购代理机构信息</w:t>
      </w:r>
    </w:p>
    <w:p>
      <w:pPr>
        <w:widowControl w:val="0"/>
        <w:spacing w:before="0" w:after="0" w:line="360" w:lineRule="auto"/>
        <w:ind w:left="0" w:right="0" w:firstLine="480"/>
        <w:jc w:val="left"/>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名 称：</w:t>
      </w:r>
      <w:r>
        <w:rPr>
          <w:rFonts w:hint="eastAsia" w:ascii="宋体" w:hAnsi="宋体" w:eastAsia="宋体" w:cs="宋体"/>
          <w:color w:val="auto"/>
          <w:spacing w:val="0"/>
          <w:position w:val="0"/>
          <w:sz w:val="24"/>
          <w:shd w:val="clear" w:fill="auto"/>
          <w:lang w:eastAsia="zh-CN"/>
        </w:rPr>
        <w:t>湖州天睿工程管理咨询有限公司</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址：长兴县太湖街道格兰国际A座701室</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传 真： 0572-6682770</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项目联系人（询问）：杨工项目联系方式（询问）：0572-6722325、17816796628</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质疑联系人：</w:t>
      </w:r>
      <w:r>
        <w:rPr>
          <w:rFonts w:hint="eastAsia" w:ascii="宋体" w:hAnsi="宋体" w:eastAsia="宋体" w:cs="宋体"/>
          <w:color w:val="auto"/>
          <w:spacing w:val="0"/>
          <w:position w:val="0"/>
          <w:sz w:val="24"/>
          <w:shd w:val="clear" w:fill="auto"/>
          <w:lang w:eastAsia="zh-CN"/>
        </w:rPr>
        <w:t>向</w:t>
      </w:r>
      <w:r>
        <w:rPr>
          <w:rFonts w:ascii="宋体" w:hAnsi="宋体" w:eastAsia="宋体" w:cs="宋体"/>
          <w:color w:val="auto"/>
          <w:spacing w:val="0"/>
          <w:position w:val="0"/>
          <w:sz w:val="24"/>
          <w:shd w:val="clear" w:fill="auto"/>
        </w:rPr>
        <w:t>工质疑联系方式：0572-6682767</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3.同级政府采购监督管理部门</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名 称：长兴县财政局政府采购监督管理科</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址：长兴县太湖街道中央大道和长兴大道交叉口</w:t>
      </w:r>
    </w:p>
    <w:p>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联系人：佘先生监督投诉电话：0572-6027789</w:t>
      </w:r>
    </w:p>
    <w:p>
      <w:pPr>
        <w:spacing w:before="0" w:after="0" w:line="440" w:lineRule="auto"/>
        <w:ind w:left="0" w:right="0" w:firstLine="4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1"/>
          <w:shd w:val="clear" w:fill="auto"/>
        </w:rPr>
        <w:t>备注：若对项目采购电子交易系统操作有疑问，可登录政采云（</w:t>
      </w:r>
      <w:r>
        <w:fldChar w:fldCharType="begin"/>
      </w:r>
      <w:r>
        <w:instrText xml:space="preserve"> HYPERLINK "https://www.zcygov.cn/" \h </w:instrText>
      </w:r>
      <w:r>
        <w:fldChar w:fldCharType="separate"/>
      </w:r>
      <w:r>
        <w:rPr>
          <w:rFonts w:ascii="宋体" w:hAnsi="宋体" w:eastAsia="宋体" w:cs="宋体"/>
          <w:color w:val="0000FF"/>
          <w:spacing w:val="0"/>
          <w:position w:val="0"/>
          <w:sz w:val="21"/>
          <w:u w:val="single"/>
          <w:shd w:val="clear" w:fill="auto"/>
        </w:rPr>
        <w:t>https://www.zcygov.cn/</w:t>
      </w:r>
      <w:r>
        <w:rPr>
          <w:rFonts w:ascii="宋体" w:hAnsi="宋体" w:eastAsia="宋体" w:cs="宋体"/>
          <w:color w:val="0000FF"/>
          <w:spacing w:val="0"/>
          <w:position w:val="0"/>
          <w:sz w:val="21"/>
          <w:u w:val="single"/>
          <w:shd w:val="clear" w:fill="auto"/>
        </w:rPr>
        <w:fldChar w:fldCharType="end"/>
      </w:r>
      <w:r>
        <w:rPr>
          <w:rFonts w:ascii="宋体" w:hAnsi="宋体" w:eastAsia="宋体" w:cs="宋体"/>
          <w:color w:val="auto"/>
          <w:spacing w:val="0"/>
          <w:position w:val="0"/>
          <w:sz w:val="21"/>
          <w:shd w:val="clear" w:fill="auto"/>
        </w:rPr>
        <w:t>），点击右侧咨询小采，获取采小蜜智能服务管家帮助，或拨打政采云服务热线400-881-7190获取热线服务帮助。CA问题联系电话（人工）：汇信CA 400-888-4636；天谷CA 400-087-8198。</w:t>
      </w:r>
    </w:p>
    <w:p>
      <w:pPr>
        <w:spacing w:before="0" w:after="0" w:line="440" w:lineRule="auto"/>
        <w:ind w:left="0" w:right="0" w:firstLine="420"/>
        <w:jc w:val="left"/>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 xml:space="preserve"> </w:t>
      </w: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spacing w:before="0" w:after="0" w:line="440" w:lineRule="auto"/>
        <w:ind w:left="0" w:right="0" w:firstLine="420"/>
        <w:jc w:val="left"/>
        <w:rPr>
          <w:rFonts w:ascii="宋体" w:hAnsi="宋体" w:eastAsia="宋体" w:cs="宋体"/>
          <w:b/>
          <w:color w:val="auto"/>
          <w:spacing w:val="0"/>
          <w:position w:val="0"/>
          <w:sz w:val="30"/>
          <w:shd w:val="clear" w:fill="auto"/>
        </w:rPr>
      </w:pPr>
    </w:p>
    <w:p>
      <w:pPr>
        <w:pStyle w:val="4"/>
      </w:pPr>
    </w:p>
    <w:p>
      <w:pPr>
        <w:widowControl w:val="0"/>
        <w:spacing w:before="0" w:after="0" w:line="24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第二章投标供应商须知</w:t>
      </w:r>
    </w:p>
    <w:p>
      <w:pPr>
        <w:widowControl w:val="0"/>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8"/>
          <w:shd w:val="clear" w:fill="auto"/>
        </w:rPr>
        <w:t>投标供应商须知前附表</w:t>
      </w:r>
    </w:p>
    <w:tbl>
      <w:tblPr>
        <w:tblStyle w:val="7"/>
        <w:tblW w:w="0" w:type="auto"/>
        <w:jc w:val="center"/>
        <w:tblLayout w:type="autofit"/>
        <w:tblCellMar>
          <w:top w:w="0" w:type="dxa"/>
          <w:left w:w="10" w:type="dxa"/>
          <w:bottom w:w="0" w:type="dxa"/>
          <w:right w:w="10" w:type="dxa"/>
        </w:tblCellMar>
      </w:tblPr>
      <w:tblGrid>
        <w:gridCol w:w="1089"/>
        <w:gridCol w:w="2009"/>
        <w:gridCol w:w="5424"/>
      </w:tblGrid>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条款号</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条款名称</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编列内容</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名称：长兴县人民政府太湖街道办事处</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联系人：朱主任</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联系电话：13868257119</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地址：湖州市长兴县太湖街道陈王路299号</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1.1.5</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采购代理机构</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名称：</w:t>
            </w:r>
            <w:r>
              <w:rPr>
                <w:rFonts w:hint="eastAsia" w:ascii="宋体" w:hAnsi="宋体" w:eastAsia="宋体" w:cs="宋体"/>
                <w:color w:val="auto"/>
                <w:spacing w:val="0"/>
                <w:position w:val="0"/>
                <w:sz w:val="24"/>
                <w:shd w:val="clear" w:fill="auto"/>
                <w:lang w:eastAsia="zh-CN"/>
              </w:rPr>
              <w:t>湖州天睿工程管理咨询有限公司</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联系人：杨工</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联系电话：0572-6722325、17816796628</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传真：0572-6682770</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地址：长兴县太湖街道格兰国际A座701室</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1.1.6</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2023年度-2024年度长兴县杭宁高速以西道路保洁垃圾清运采购服务项目</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1.1.7</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采购人式</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本次招标采购采用公开招标的方式进行</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1.2.1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资金来源及预算</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资金来源为：财政资金；</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预算金额：人民币</w:t>
            </w:r>
            <w:r>
              <w:rPr>
                <w:rFonts w:ascii="宋体" w:hAnsi="宋体" w:eastAsia="宋体" w:cs="宋体"/>
                <w:color w:val="auto"/>
                <w:spacing w:val="0"/>
                <w:position w:val="0"/>
                <w:sz w:val="24"/>
                <w:u w:val="single"/>
                <w:shd w:val="clear" w:fill="auto"/>
              </w:rPr>
              <w:t>1040</w:t>
            </w:r>
            <w:r>
              <w:rPr>
                <w:rFonts w:ascii="宋体" w:hAnsi="宋体" w:eastAsia="宋体" w:cs="宋体"/>
                <w:color w:val="auto"/>
                <w:spacing w:val="0"/>
                <w:position w:val="0"/>
                <w:sz w:val="24"/>
                <w:shd w:val="clear" w:fill="auto"/>
              </w:rPr>
              <w:t>万元；</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1.2.2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最高限价</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最高限价</w:t>
            </w:r>
            <w:r>
              <w:rPr>
                <w:rFonts w:ascii="宋体" w:hAnsi="宋体" w:eastAsia="宋体" w:cs="宋体"/>
                <w:b/>
                <w:color w:val="auto"/>
                <w:spacing w:val="0"/>
                <w:position w:val="0"/>
                <w:sz w:val="24"/>
                <w:u w:val="single"/>
                <w:shd w:val="clear" w:fill="auto"/>
              </w:rPr>
              <w:t>1040</w:t>
            </w:r>
            <w:r>
              <w:rPr>
                <w:rFonts w:ascii="宋体" w:hAnsi="宋体" w:eastAsia="宋体" w:cs="宋体"/>
                <w:b/>
                <w:color w:val="auto"/>
                <w:spacing w:val="0"/>
                <w:position w:val="0"/>
                <w:sz w:val="24"/>
                <w:shd w:val="clear" w:fill="auto"/>
              </w:rPr>
              <w:t>万元，超过最高限价的投标将做无效标处理。</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服务期</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详见采购需求。</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服务地点</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采购人指定地点</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服务要求</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详见第三章采购需求</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1.5.1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投标供应商资格条件、要求</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详见采购公告</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1.5.2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是否接受联合体投标</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不接受</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1.5.3</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84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分包</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不允许</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1.5.4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投标供应商存在以下情形不得参与投标</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存在该款规定的，采购人有权拒绝。如在标后查实存在该款规定情形的，作无效标处理，并按相关政府采购相关规定进行处罚。</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2.2.1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实质性要求和条件</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采购文件规定的实质性条款内容不满足的，会造成投标无效。</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2.3.1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答疑和澄清</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left"/>
              <w:rPr>
                <w:rFonts w:ascii="宋体" w:hAnsi="宋体" w:eastAsia="宋体" w:cs="宋体"/>
                <w:color w:val="auto"/>
                <w:position w:val="0"/>
              </w:rPr>
            </w:pPr>
            <w:r>
              <w:rPr>
                <w:rFonts w:ascii="宋体" w:hAnsi="宋体" w:eastAsia="宋体" w:cs="宋体"/>
                <w:color w:val="auto"/>
                <w:spacing w:val="0"/>
                <w:position w:val="0"/>
                <w:sz w:val="24"/>
                <w:shd w:val="clear" w:fill="auto"/>
              </w:rPr>
              <w:t>投标供应商如认为采购文件表述不清晰、存在歧视性、排他性或者其他违法内容的，应当于</w:t>
            </w:r>
            <w:r>
              <w:rPr>
                <w:rFonts w:hint="eastAsia" w:ascii="宋体" w:hAnsi="宋体" w:eastAsia="宋体" w:cs="宋体"/>
                <w:color w:val="0000FF"/>
                <w:spacing w:val="0"/>
                <w:position w:val="0"/>
                <w:sz w:val="24"/>
                <w:shd w:val="clear" w:fill="auto"/>
                <w:lang w:val="en-US" w:eastAsia="zh-CN"/>
              </w:rPr>
              <w:t>2022</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12</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19</w:t>
            </w:r>
            <w:r>
              <w:rPr>
                <w:rFonts w:ascii="宋体" w:hAnsi="宋体" w:eastAsia="宋体" w:cs="宋体"/>
                <w:color w:val="0000FF"/>
                <w:spacing w:val="0"/>
                <w:position w:val="0"/>
                <w:sz w:val="24"/>
                <w:shd w:val="clear" w:fill="auto"/>
              </w:rPr>
              <w:t>日</w:t>
            </w:r>
            <w:r>
              <w:rPr>
                <w:rFonts w:hint="eastAsia" w:ascii="宋体" w:hAnsi="宋体" w:eastAsia="宋体" w:cs="宋体"/>
                <w:color w:val="0000FF"/>
                <w:spacing w:val="0"/>
                <w:position w:val="0"/>
                <w:sz w:val="24"/>
                <w:shd w:val="clear" w:fill="auto"/>
                <w:lang w:val="en-US" w:eastAsia="zh-CN"/>
              </w:rPr>
              <w:t>17</w:t>
            </w:r>
            <w:r>
              <w:rPr>
                <w:rFonts w:ascii="宋体" w:hAnsi="宋体" w:eastAsia="宋体" w:cs="宋体"/>
                <w:color w:val="0000FF"/>
                <w:spacing w:val="0"/>
                <w:position w:val="0"/>
                <w:sz w:val="24"/>
                <w:shd w:val="clear" w:fill="auto"/>
              </w:rPr>
              <w:t>:00时</w:t>
            </w:r>
            <w:r>
              <w:rPr>
                <w:rFonts w:ascii="宋体" w:hAnsi="宋体" w:eastAsia="宋体" w:cs="宋体"/>
                <w:color w:val="auto"/>
                <w:spacing w:val="0"/>
                <w:position w:val="0"/>
                <w:sz w:val="24"/>
                <w:shd w:val="clear" w:fill="auto"/>
              </w:rPr>
              <w:t>前，以书面形式(电子稿发送至807705573@qq.com)向采购代理机构提出书面质疑（</w:t>
            </w:r>
            <w:r>
              <w:rPr>
                <w:rFonts w:ascii="宋体" w:hAnsi="宋体" w:eastAsia="宋体" w:cs="宋体"/>
                <w:b/>
                <w:color w:val="auto"/>
                <w:spacing w:val="0"/>
                <w:position w:val="0"/>
                <w:sz w:val="24"/>
                <w:shd w:val="clear" w:fill="auto"/>
              </w:rPr>
              <w:t>投标供应商应把握所提疑问是否确需澄清或质疑，相关非实质性问题可以沟通解决的请及时电话联系，以免答疑后影响用户的正常采购进程）</w:t>
            </w:r>
            <w:r>
              <w:rPr>
                <w:rFonts w:ascii="宋体" w:hAnsi="宋体" w:eastAsia="宋体" w:cs="宋体"/>
                <w:color w:val="auto"/>
                <w:spacing w:val="0"/>
                <w:position w:val="0"/>
                <w:sz w:val="24"/>
                <w:shd w:val="clear" w:fill="auto"/>
              </w:rPr>
              <w:t>；答疑和澄清修改的内容在3个工作日内作出答复，如答疑和澄清修改的内容影响投标文件编制的，采购代理机构将在投标截止时间15日前，在浙江政府采购网(</w:t>
            </w:r>
            <w:r>
              <w:fldChar w:fldCharType="begin"/>
            </w:r>
            <w:r>
              <w:instrText xml:space="preserve"> HYPERLINK "http:///" \h </w:instrText>
            </w:r>
            <w:r>
              <w:fldChar w:fldCharType="separate"/>
            </w:r>
            <w:r>
              <w:rPr>
                <w:rFonts w:ascii="宋体" w:hAnsi="宋体" w:eastAsia="宋体" w:cs="宋体"/>
                <w:color w:val="0000FF"/>
                <w:spacing w:val="0"/>
                <w:position w:val="0"/>
                <w:sz w:val="24"/>
                <w:u w:val="single"/>
                <w:shd w:val="clear" w:fill="auto"/>
              </w:rPr>
              <w:t>http://</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11"/>
                <w:position w:val="0"/>
                <w:sz w:val="24"/>
                <w:shd w:val="clear" w:fill="auto"/>
              </w:rPr>
              <w:t xml:space="preserve"> zfcg.czt.zj.gov.cn</w:t>
            </w:r>
            <w:r>
              <w:rPr>
                <w:rFonts w:ascii="宋体" w:hAnsi="宋体" w:eastAsia="宋体" w:cs="宋体"/>
                <w:color w:val="auto"/>
                <w:spacing w:val="0"/>
                <w:position w:val="0"/>
                <w:sz w:val="24"/>
                <w:shd w:val="clear" w:fill="auto"/>
              </w:rPr>
              <w:t xml:space="preserve"> /)和长兴县公共资源交易中心网(</w:t>
            </w:r>
            <w:r>
              <w:fldChar w:fldCharType="begin"/>
            </w:r>
            <w:r>
              <w:instrText xml:space="preserve"> HYPERLINK "http://ggzy.zjcx.gov.cn:8081/" \h </w:instrText>
            </w:r>
            <w:r>
              <w:fldChar w:fldCharType="separate"/>
            </w:r>
            <w:r>
              <w:rPr>
                <w:rFonts w:ascii="宋体" w:hAnsi="宋体" w:eastAsia="宋体" w:cs="宋体"/>
                <w:color w:val="0000FF"/>
                <w:spacing w:val="0"/>
                <w:position w:val="0"/>
                <w:sz w:val="24"/>
                <w:u w:val="single"/>
                <w:shd w:val="clear" w:fill="auto"/>
              </w:rPr>
              <w:t>http://ggzy.zjcx.gov.cn:8081</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)相应栏目发布答疑和澄清。不足15天的，招标人将顺延递交投标文件的截止时间。质疑函范本、投诉书范本请到浙江政府采购网下载专区下载。</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2.3.2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投标供应商确认收到采购文件澄清、修改的时间</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潜在投标供应商应自行关注浙江政府采购网或长兴县公共资源交易网站的公告，采购人不再一一通知。投标供应商因自身贻误行为导致投标失败的，责任自负。</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投标文件形式及效力</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投标文件的形式和效力：</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1.形式：本项目实行全流程网上电子投标。</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2.组成：投标人应准备上传电子投标文件一份。如认为需要，投标人可以选择提交以介质存储的数据电文形式的U盘备份投标文件一份和制作纸质备份投标文件一份。</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（1）电子投标文件部分：投标人应根据“政采云供应商项目采购-电子招投标操作指南”及本采购文件规定的格式和顺序编制，按电子投标文件要求制作、加密并递交，进行关联定位。</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（2）以介质存储的数据电文形式的备份投标文件部分（如有）：即电子投标文件的备份文件，按“政采云供应商项目采购-电子招投标操作指南”制作的备份文件。以U盘形式存储，并单独密封提交。</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（3）纸质备份投标文件部分（如有）：电子投标文件的备份文件按须知“投标文件的组成”编制，制作成纸质文件，并单独密封提交。</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3.效力：投标文件的启用，按先后顺位分别为电子投标文件、以介质存储的数据电文形式的备份投标文件（U盘）、纸质备份投标文件。在下一顺位的投标文件启用时，前一顺位的投标文件自动失效。</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（1）电子投标文件未按时解密，投标人提供了备份投标文件的，以备份投标文件作为依据，否则视为投标文件撤回。电子投标文件已按时解密的，备份投标文件自动失效。</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（2）解密失败的异常处理：</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若因电子交易平台原因（具体原因见下一条款）无法读取或电子开评标无法正常进行，经财政监管部门确认后，采购代理机构将开启所有投标人递交的纸质备份投标文件，以完成开标，电子投标文件及以介质存储的数据电文形式的备份投标文件（U盘）自动失效。</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③采购过程中出现以下情形，导致电子交易平台无法正常运行，或者无法保证电子交易的公平、公正和安全时，采购组织机构可中止电子交易活动：</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1）电子交易平台发生故障而无法登录访问的； </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2）电子交易平台应用或数据库出现错误，不能进行正常操作的；</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3）电子交易平台发现严重安全漏洞，有潜在泄密危险的；</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4）病毒发作导致不能进行正常操作的； </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5）其他无法保证电子交易的公平、公正和安全的情况。</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④若因电子交易平台原因导致电子投标文件上传不全、无法打开、显示缺陷等，经财政监管部门确认后，才进行第二、第三效力文件的启用。</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（3）投标人上传了电子投标文件，但未提供备份投标文件，解密出现问题或电子交易平台出现问题后，由此导致对该投标人响应无法评审的，其后果由该投标人自行承担。</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投标文件的形式和效力</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投标文件分为电子投标文件以及备份投标文件，备份文件分为以介质存储的数据电文形式的备份投标文件（U盘或光盘）和纸质备份投标文件。</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1.电子投标文件部分：供应商应根据“政采云供应商项目采购-电子招投标操作指南”及本采购文件规定的格式和顺序编制，按电子投标文件要求制作、加密并递交，进行关联定位。</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2.以介质存储的数据电文形式的备份投标文件部分：即电子投标文件的备份文件，按“政采云供应商项目采购-电子招投标操作指南”制作的备份文件。以U盘或光盘形式存储，并单独密封递交。</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3.纸质备份投标文件部分：电子投标文件的备份文件按“3.1投标文件的形式及组成”编制，制作成纸质文件，并单独密封递交。</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投标文件的效力：投标文件的启用，按先后顺位分别为电子投标文件、以介质存储的数据电文形式的备份投标文件（U盘或光盘）、纸质备份投标文件。在下一顺位的投标文件启用时，前一顺位的投标文件自动失效。</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如需启用备份文件时，而投标供应商未按规定提交备份文件的，视作投标供应商放弃投标，由投标供应商自行承担责任。</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备注：（以投标供应商解密成功的上传电子投标文件为准，除非投标供应商原因导致的电子投标文件上传不全、无法打开、显示缺陷等才进行第二、第三效力文件的启用。）</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3.3</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投标报价</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1.本项目投标应以人民币报价；</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2.不论投标结果如何，投标供应商均应自行承担所有与投标有关的全部费用；</w:t>
            </w:r>
          </w:p>
          <w:p>
            <w:pPr>
              <w:spacing w:before="0" w:after="0" w:line="38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rPr>
              <w:t>3. 本项目中标服务费24000元，由中标人在收到中标通知书后的7日内支付给采购代理机构。请在投标总价中考虑该费用。</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3.5.1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投标有效期</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60日历天</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24"/>
                <w:shd w:val="clear" w:fill="auto"/>
              </w:rPr>
            </w:pP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hint="eastAsia" w:ascii="宋体" w:hAnsi="宋体" w:eastAsia="宋体" w:cs="宋体"/>
                <w:color w:val="auto"/>
                <w:spacing w:val="0"/>
                <w:position w:val="0"/>
                <w:sz w:val="24"/>
                <w:shd w:val="clear"/>
              </w:rPr>
            </w:pPr>
            <w:r>
              <w:rPr>
                <w:rFonts w:hint="eastAsia" w:ascii="宋体" w:hAnsi="宋体" w:eastAsia="宋体" w:cs="宋体"/>
                <w:color w:val="auto"/>
                <w:spacing w:val="0"/>
                <w:position w:val="0"/>
                <w:sz w:val="24"/>
                <w:shd w:val="clear"/>
              </w:rPr>
              <w:t>面向中小企业预留采购份额说明</w:t>
            </w:r>
          </w:p>
          <w:p>
            <w:pPr>
              <w:spacing w:before="0" w:after="0" w:line="380" w:lineRule="auto"/>
              <w:ind w:left="0" w:right="0" w:firstLine="0"/>
              <w:jc w:val="both"/>
              <w:rPr>
                <w:rFonts w:ascii="宋体" w:hAnsi="宋体" w:eastAsia="宋体" w:cs="宋体"/>
                <w:color w:val="auto"/>
                <w:spacing w:val="0"/>
                <w:position w:val="0"/>
                <w:sz w:val="24"/>
                <w:shd w:val="clear"/>
              </w:rPr>
            </w:pP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hint="eastAsia" w:ascii="宋体" w:hAnsi="宋体" w:eastAsia="宋体" w:cs="宋体"/>
                <w:color w:val="auto"/>
                <w:spacing w:val="0"/>
                <w:position w:val="0"/>
                <w:sz w:val="24"/>
                <w:shd w:val="clear"/>
              </w:rPr>
            </w:pPr>
            <w:r>
              <w:rPr>
                <w:rFonts w:hint="eastAsia" w:ascii="宋体" w:hAnsi="宋体" w:eastAsia="宋体" w:cs="宋体"/>
                <w:color w:val="auto"/>
                <w:spacing w:val="0"/>
                <w:position w:val="0"/>
                <w:sz w:val="24"/>
                <w:shd w:val="clear"/>
              </w:rPr>
              <w:t>1.本项目是否属于专门面向中小企业预留采购份额的项目：</w:t>
            </w:r>
            <w:r>
              <w:rPr>
                <w:rFonts w:hint="eastAsia" w:ascii="宋体" w:hAnsi="宋体" w:eastAsia="宋体" w:cs="宋体"/>
                <w:b/>
                <w:bCs/>
                <w:color w:val="auto"/>
                <w:spacing w:val="0"/>
                <w:position w:val="0"/>
                <w:sz w:val="24"/>
                <w:u w:val="single"/>
                <w:shd w:val="clear"/>
              </w:rPr>
              <w:t xml:space="preserve">是 </w:t>
            </w:r>
          </w:p>
          <w:p>
            <w:pPr>
              <w:spacing w:before="0" w:after="0" w:line="380" w:lineRule="auto"/>
              <w:ind w:left="0" w:right="0" w:firstLine="0"/>
              <w:jc w:val="both"/>
              <w:rPr>
                <w:rFonts w:hint="eastAsia" w:ascii="宋体" w:hAnsi="宋体" w:eastAsia="宋体" w:cs="宋体"/>
                <w:color w:val="auto"/>
                <w:spacing w:val="0"/>
                <w:position w:val="0"/>
                <w:sz w:val="24"/>
                <w:shd w:val="clear"/>
              </w:rPr>
            </w:pPr>
            <w:r>
              <w:rPr>
                <w:rFonts w:hint="eastAsia" w:ascii="宋体" w:hAnsi="宋体" w:eastAsia="宋体" w:cs="宋体"/>
                <w:color w:val="auto"/>
                <w:spacing w:val="0"/>
                <w:position w:val="0"/>
                <w:sz w:val="24"/>
                <w:shd w:val="clear"/>
              </w:rPr>
              <w:t>2.预留采购份额措施：</w:t>
            </w:r>
            <w:r>
              <w:rPr>
                <w:rFonts w:hint="eastAsia" w:ascii="宋体" w:hAnsi="宋体" w:eastAsia="宋体" w:cs="宋体"/>
                <w:b/>
                <w:bCs/>
                <w:color w:val="auto"/>
                <w:spacing w:val="0"/>
                <w:position w:val="0"/>
                <w:sz w:val="24"/>
                <w:u w:val="single"/>
                <w:shd w:val="clear"/>
              </w:rPr>
              <w:t>专门面向中小企业采购</w:t>
            </w:r>
            <w:r>
              <w:rPr>
                <w:rFonts w:hint="eastAsia" w:ascii="宋体" w:hAnsi="宋体" w:eastAsia="宋体" w:cs="宋体"/>
                <w:b/>
                <w:bCs/>
                <w:color w:val="auto"/>
                <w:spacing w:val="0"/>
                <w:position w:val="0"/>
                <w:sz w:val="24"/>
                <w:shd w:val="clear"/>
              </w:rPr>
              <w:t xml:space="preserve"> </w:t>
            </w:r>
          </w:p>
          <w:p>
            <w:pPr>
              <w:spacing w:before="0" w:after="0" w:line="380" w:lineRule="auto"/>
              <w:ind w:left="0" w:right="0" w:firstLine="0"/>
              <w:jc w:val="both"/>
              <w:rPr>
                <w:rFonts w:hint="eastAsia" w:ascii="宋体" w:hAnsi="宋体" w:eastAsia="宋体" w:cs="宋体"/>
                <w:color w:val="auto"/>
                <w:spacing w:val="0"/>
                <w:position w:val="0"/>
                <w:sz w:val="24"/>
                <w:shd w:val="clear"/>
              </w:rPr>
            </w:pPr>
            <w:r>
              <w:rPr>
                <w:rFonts w:hint="eastAsia" w:ascii="宋体" w:hAnsi="宋体" w:eastAsia="宋体" w:cs="宋体"/>
                <w:color w:val="auto"/>
                <w:spacing w:val="0"/>
                <w:position w:val="0"/>
                <w:sz w:val="24"/>
                <w:shd w:val="clear"/>
              </w:rPr>
              <w:t>3.是否落实小、微企业价格扣除扶持政策：</w:t>
            </w:r>
            <w:r>
              <w:rPr>
                <w:rFonts w:hint="eastAsia" w:ascii="宋体" w:hAnsi="宋体" w:eastAsia="宋体" w:cs="宋体"/>
                <w:b/>
                <w:bCs/>
                <w:color w:val="auto"/>
                <w:spacing w:val="0"/>
                <w:position w:val="0"/>
                <w:sz w:val="24"/>
                <w:u w:val="single"/>
                <w:shd w:val="clear"/>
              </w:rPr>
              <w:t>否</w:t>
            </w:r>
            <w:r>
              <w:rPr>
                <w:rFonts w:hint="eastAsia" w:ascii="宋体" w:hAnsi="宋体" w:eastAsia="宋体" w:cs="宋体"/>
                <w:color w:val="auto"/>
                <w:spacing w:val="0"/>
                <w:position w:val="0"/>
                <w:sz w:val="24"/>
                <w:shd w:val="clear"/>
              </w:rPr>
              <w:t xml:space="preserve"> </w:t>
            </w:r>
          </w:p>
          <w:p>
            <w:pPr>
              <w:spacing w:before="0" w:after="0" w:line="380" w:lineRule="auto"/>
              <w:ind w:left="0" w:right="0" w:firstLine="0"/>
              <w:jc w:val="both"/>
              <w:rPr>
                <w:rFonts w:ascii="宋体" w:hAnsi="宋体" w:eastAsia="宋体" w:cs="宋体"/>
                <w:color w:val="auto"/>
                <w:spacing w:val="0"/>
                <w:position w:val="0"/>
                <w:sz w:val="24"/>
                <w:shd w:val="clear"/>
              </w:rPr>
            </w:pPr>
            <w:r>
              <w:rPr>
                <w:rFonts w:hint="eastAsia" w:ascii="宋体" w:hAnsi="宋体" w:eastAsia="宋体" w:cs="宋体"/>
                <w:color w:val="auto"/>
                <w:spacing w:val="0"/>
                <w:position w:val="0"/>
                <w:sz w:val="24"/>
                <w:shd w:val="clear"/>
              </w:rPr>
              <w:t>4.本项目中小企业划分标准所属行业：</w:t>
            </w:r>
            <w:r>
              <w:rPr>
                <w:rFonts w:hint="eastAsia" w:ascii="宋体" w:hAnsi="宋体" w:eastAsia="宋体" w:cs="宋体"/>
                <w:color w:val="auto"/>
                <w:spacing w:val="0"/>
                <w:position w:val="0"/>
                <w:sz w:val="24"/>
                <w:u w:val="single"/>
                <w:shd w:val="clear"/>
              </w:rPr>
              <w:t>其他未列明行业</w:t>
            </w:r>
            <w:r>
              <w:rPr>
                <w:rFonts w:hint="eastAsia" w:ascii="宋体" w:hAnsi="宋体" w:eastAsia="宋体" w:cs="宋体"/>
                <w:color w:val="auto"/>
                <w:spacing w:val="0"/>
                <w:position w:val="0"/>
                <w:sz w:val="24"/>
                <w:u w:val="single"/>
                <w:shd w:val="clear"/>
                <w:lang w:eastAsia="zh-CN"/>
              </w:rPr>
              <w:t>。</w:t>
            </w:r>
            <w:r>
              <w:rPr>
                <w:rFonts w:hint="eastAsia" w:ascii="宋体" w:hAnsi="宋体" w:eastAsia="宋体" w:cs="宋体"/>
                <w:color w:val="auto"/>
                <w:spacing w:val="0"/>
                <w:position w:val="0"/>
                <w:sz w:val="24"/>
                <w:u w:val="single"/>
                <w:shd w:val="clear"/>
              </w:rPr>
              <w:t>（根据《关于印发中小企业划型标准规定的通知》（工信部联企业〔2011〕300号）规定：从业人员300人以下的为中小微型企业。其中，从业人员100人及以上的为中型企业；从业人员10人及以上的为小型企业；从业人员10人以下的为微型企业。）</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投标文件的签署、密封、标记和盖章要求</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投标文件签字或盖章要求：投标文件封面（或扉页）、《投标函》中所要求盖章处应按要求签字、盖章（</w:t>
            </w:r>
            <w:r>
              <w:rPr>
                <w:rFonts w:ascii="宋体" w:hAnsi="宋体" w:eastAsia="宋体" w:cs="宋体"/>
                <w:b/>
                <w:color w:val="auto"/>
                <w:spacing w:val="0"/>
                <w:position w:val="0"/>
                <w:sz w:val="24"/>
                <w:shd w:val="clear" w:fill="auto"/>
              </w:rPr>
              <w:t>上传的电子投标文件的盖章可采用CA锁电子签章进行，如办理了法人电子锁，法人签字也可以进行电子签章；以介质存储的数据电文形式的备份投标文件（U盘或光盘）、纸质备份投标文件应按采购文件要求在需签字盖章的地方进行签字盖章</w:t>
            </w:r>
            <w:r>
              <w:rPr>
                <w:rFonts w:ascii="宋体" w:hAnsi="宋体" w:eastAsia="宋体" w:cs="宋体"/>
                <w:color w:val="auto"/>
                <w:spacing w:val="0"/>
                <w:position w:val="0"/>
                <w:sz w:val="24"/>
                <w:shd w:val="clear" w:fill="auto"/>
              </w:rPr>
              <w:t>）。投标文件非法定代表人签署的，应出具授权委托书并按要求签字和盖章。</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4.1.1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装订要求</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投标文件必须按投标供应商须知4.1中要求签署、盖章；</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并按以下要求分册（装订）：</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分册装订，共分3册，分别为：</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1.资格文件；</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2.商务技术文件；</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3.报价文件。</w:t>
            </w:r>
          </w:p>
          <w:p>
            <w:pPr>
              <w:spacing w:before="0" w:after="0" w:line="38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纸质备份投标文件每册装订应牢固、不易拆散和换页，不得采用活页装订。（资格文件的组成参考第二章第</w:t>
            </w:r>
            <w:r>
              <w:rPr>
                <w:rFonts w:ascii="宋体" w:hAnsi="宋体" w:eastAsia="宋体" w:cs="宋体"/>
                <w:b/>
                <w:color w:val="auto"/>
                <w:spacing w:val="0"/>
                <w:position w:val="0"/>
                <w:sz w:val="24"/>
                <w:shd w:val="clear" w:fill="auto"/>
              </w:rPr>
              <w:t>3.1</w:t>
            </w:r>
            <w:r>
              <w:rPr>
                <w:rFonts w:ascii="宋体" w:hAnsi="宋体" w:eastAsia="宋体" w:cs="宋体"/>
                <w:color w:val="auto"/>
                <w:spacing w:val="0"/>
                <w:position w:val="0"/>
                <w:sz w:val="24"/>
                <w:shd w:val="clear" w:fill="auto"/>
              </w:rPr>
              <w:t>要求，如未单独装订，在商务技术文件内可查亦可；报价文件必须单独密封装订，报价文件未单独密封造成废标的风险由投标供应商自行承担）。</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投标文件的递交要求，备份文件的外包装和密封要求</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1.电子投标文件，按政采云平台项目采购-电子招投标操作指南及本采购文件要求上传。</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2.以介质存储的数据电文形式的备份投标文件，按政采云平台项目采购-电子招投标操作指南中上传的电子投标文件的组成和格式，以密封的U盘或光盘形式提供。数量为1份。</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3.纸质备份投标文件将以密封的纸质文件的形式递交。</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每册装订应牢固、不易拆散和换页，不得采用活页装订。（价格部分必须单独密封装订，报价文件未单独密封造成无效标的风险由供应商自行承担）</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外包装和密封要求：投标文件的外包装封口处加盖供应商单位公章。</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投标文件均由资格文件、商务技术文件、报价文件三部分组成。</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4.2.4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24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投标文件份数</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1.上传的电子投标文件：一份；</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2.以介质存储的数据电文形式的备份投标文件一份；</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3.纸质备份投标文件1份。</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其他：建议正反面打印。</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4.2.5</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提交投标文件截止时间、地点</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1.本项目于</w:t>
            </w:r>
            <w:r>
              <w:rPr>
                <w:rFonts w:hint="eastAsia" w:ascii="宋体" w:hAnsi="宋体" w:eastAsia="宋体" w:cs="宋体"/>
                <w:color w:val="0000FF"/>
                <w:spacing w:val="0"/>
                <w:position w:val="0"/>
                <w:sz w:val="24"/>
                <w:shd w:val="clear" w:fill="auto"/>
                <w:lang w:val="en-US" w:eastAsia="zh-CN"/>
              </w:rPr>
              <w:t>2023</w:t>
            </w:r>
            <w:r>
              <w:rPr>
                <w:rFonts w:ascii="宋体" w:hAnsi="宋体" w:eastAsia="宋体" w:cs="宋体"/>
                <w:color w:val="0000FF"/>
                <w:spacing w:val="0"/>
                <w:position w:val="0"/>
                <w:sz w:val="24"/>
                <w:shd w:val="clear" w:fill="auto"/>
              </w:rPr>
              <w:t>年</w:t>
            </w:r>
            <w:r>
              <w:rPr>
                <w:rFonts w:hint="eastAsia" w:ascii="宋体" w:hAnsi="宋体" w:eastAsia="宋体" w:cs="宋体"/>
                <w:color w:val="0000FF"/>
                <w:spacing w:val="0"/>
                <w:position w:val="0"/>
                <w:sz w:val="24"/>
                <w:shd w:val="clear" w:fill="auto"/>
                <w:lang w:val="en-US" w:eastAsia="zh-CN"/>
              </w:rPr>
              <w:t>1</w:t>
            </w:r>
            <w:r>
              <w:rPr>
                <w:rFonts w:ascii="宋体" w:hAnsi="宋体" w:eastAsia="宋体" w:cs="宋体"/>
                <w:color w:val="0000FF"/>
                <w:spacing w:val="0"/>
                <w:position w:val="0"/>
                <w:sz w:val="24"/>
                <w:shd w:val="clear" w:fill="auto"/>
              </w:rPr>
              <w:t>月</w:t>
            </w:r>
            <w:r>
              <w:rPr>
                <w:rFonts w:hint="eastAsia" w:ascii="宋体" w:hAnsi="宋体" w:eastAsia="宋体" w:cs="宋体"/>
                <w:color w:val="0000FF"/>
                <w:spacing w:val="0"/>
                <w:position w:val="0"/>
                <w:sz w:val="24"/>
                <w:shd w:val="clear" w:fill="auto"/>
                <w:lang w:val="en-US" w:eastAsia="zh-CN"/>
              </w:rPr>
              <w:t>4</w:t>
            </w:r>
            <w:r>
              <w:rPr>
                <w:rFonts w:ascii="宋体" w:hAnsi="宋体" w:eastAsia="宋体" w:cs="宋体"/>
                <w:color w:val="0000FF"/>
                <w:spacing w:val="0"/>
                <w:position w:val="0"/>
                <w:sz w:val="24"/>
                <w:shd w:val="clear" w:fill="auto"/>
              </w:rPr>
              <w:t>日09:00时</w:t>
            </w:r>
            <w:r>
              <w:rPr>
                <w:rFonts w:ascii="宋体" w:hAnsi="宋体" w:eastAsia="宋体" w:cs="宋体"/>
                <w:color w:val="auto"/>
                <w:spacing w:val="0"/>
                <w:position w:val="0"/>
                <w:sz w:val="24"/>
                <w:shd w:val="clear" w:fill="auto"/>
              </w:rPr>
              <w:t>投标截止。</w:t>
            </w:r>
          </w:p>
          <w:p>
            <w:pPr>
              <w:spacing w:before="0" w:after="0" w:line="38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before="0" w:after="0" w:line="380" w:lineRule="auto"/>
              <w:ind w:left="0" w:right="0" w:firstLine="0"/>
              <w:jc w:val="both"/>
              <w:rPr>
                <w:rFonts w:ascii="宋体" w:hAnsi="宋体" w:eastAsia="宋体" w:cs="宋体"/>
                <w:color w:val="auto"/>
                <w:position w:val="0"/>
              </w:rPr>
            </w:pPr>
            <w:r>
              <w:rPr>
                <w:rFonts w:ascii="宋体" w:hAnsi="宋体" w:eastAsia="宋体" w:cs="宋体"/>
                <w:color w:val="auto"/>
                <w:spacing w:val="0"/>
                <w:position w:val="0"/>
                <w:sz w:val="24"/>
                <w:shd w:val="clear" w:fill="auto"/>
              </w:rPr>
              <w:t>3.投标供应商应当在投标截止时间前，除政采云上传的电子投标文件外，还应递交以介质存储的数据电文形式的U盘或光盘备份文件一份和制作纸质备份投标文件一份，介质存储的数据电文形式的备份投标文件和纸质备份投标文件允许供应商采用邮递形式送达（包裹外包装上请注明单位、项目名称、联系电话等信息，以便代理机构作接收登记工作,寄出后请电话告知代理公司工作人员）。投标文件密封并盖章邮寄给</w:t>
            </w:r>
            <w:r>
              <w:rPr>
                <w:rFonts w:hint="eastAsia" w:ascii="宋体" w:hAnsi="宋体" w:eastAsia="宋体" w:cs="宋体"/>
                <w:color w:val="auto"/>
                <w:spacing w:val="11"/>
                <w:position w:val="0"/>
                <w:sz w:val="24"/>
                <w:shd w:val="clear" w:fill="auto"/>
                <w:lang w:eastAsia="zh-CN"/>
              </w:rPr>
              <w:t>湖州天睿工程管理咨询有限公司</w:t>
            </w:r>
            <w:r>
              <w:rPr>
                <w:rFonts w:ascii="宋体" w:hAnsi="宋体" w:eastAsia="宋体" w:cs="宋体"/>
                <w:b/>
                <w:color w:val="auto"/>
                <w:spacing w:val="0"/>
                <w:position w:val="0"/>
                <w:sz w:val="24"/>
                <w:shd w:val="clear" w:fill="auto"/>
              </w:rPr>
              <w:t>（长兴县太湖街道格兰国际A座701室，电话17816796628），接收截止时间为</w:t>
            </w:r>
            <w:r>
              <w:rPr>
                <w:rFonts w:hint="eastAsia" w:ascii="宋体" w:hAnsi="宋体" w:eastAsia="宋体" w:cs="宋体"/>
                <w:b/>
                <w:color w:val="auto"/>
                <w:spacing w:val="0"/>
                <w:position w:val="0"/>
                <w:sz w:val="24"/>
                <w:shd w:val="clear" w:fill="auto"/>
                <w:lang w:val="en-US" w:eastAsia="zh-CN"/>
              </w:rPr>
              <w:t>2023</w:t>
            </w:r>
            <w:r>
              <w:rPr>
                <w:rFonts w:ascii="宋体" w:hAnsi="宋体" w:eastAsia="宋体" w:cs="宋体"/>
                <w:b/>
                <w:color w:val="auto"/>
                <w:spacing w:val="0"/>
                <w:position w:val="0"/>
                <w:sz w:val="24"/>
                <w:shd w:val="clear" w:fill="auto"/>
              </w:rPr>
              <w:t>年</w:t>
            </w:r>
            <w:r>
              <w:rPr>
                <w:rFonts w:hint="eastAsia" w:ascii="宋体" w:hAnsi="宋体" w:eastAsia="宋体" w:cs="宋体"/>
                <w:b/>
                <w:color w:val="auto"/>
                <w:spacing w:val="0"/>
                <w:position w:val="0"/>
                <w:sz w:val="24"/>
                <w:shd w:val="clear" w:fill="auto"/>
                <w:lang w:val="en-US" w:eastAsia="zh-CN"/>
              </w:rPr>
              <w:t>1</w:t>
            </w:r>
            <w:r>
              <w:rPr>
                <w:rFonts w:ascii="宋体" w:hAnsi="宋体" w:eastAsia="宋体" w:cs="宋体"/>
                <w:b/>
                <w:color w:val="auto"/>
                <w:spacing w:val="0"/>
                <w:position w:val="0"/>
                <w:sz w:val="24"/>
                <w:shd w:val="clear" w:fill="auto"/>
              </w:rPr>
              <w:t>月</w:t>
            </w:r>
            <w:r>
              <w:rPr>
                <w:rFonts w:hint="eastAsia" w:ascii="宋体" w:hAnsi="宋体" w:eastAsia="宋体" w:cs="宋体"/>
                <w:b/>
                <w:color w:val="auto"/>
                <w:spacing w:val="0"/>
                <w:position w:val="0"/>
                <w:sz w:val="24"/>
                <w:shd w:val="clear" w:fill="auto"/>
                <w:lang w:val="en-US" w:eastAsia="zh-CN"/>
              </w:rPr>
              <w:t>3</w:t>
            </w:r>
            <w:r>
              <w:rPr>
                <w:rFonts w:ascii="宋体" w:hAnsi="宋体" w:eastAsia="宋体" w:cs="宋体"/>
                <w:b/>
                <w:color w:val="auto"/>
                <w:spacing w:val="0"/>
                <w:position w:val="0"/>
                <w:sz w:val="24"/>
                <w:shd w:val="clear" w:fill="auto"/>
              </w:rPr>
              <w:t>日</w:t>
            </w:r>
            <w:r>
              <w:rPr>
                <w:rFonts w:hint="eastAsia" w:ascii="宋体" w:hAnsi="宋体" w:eastAsia="宋体" w:cs="宋体"/>
                <w:b/>
                <w:color w:val="auto"/>
                <w:spacing w:val="0"/>
                <w:position w:val="0"/>
                <w:sz w:val="24"/>
                <w:shd w:val="clear" w:fill="auto"/>
                <w:lang w:val="en-US" w:eastAsia="zh-CN"/>
              </w:rPr>
              <w:t>17</w:t>
            </w:r>
            <w:r>
              <w:rPr>
                <w:rFonts w:ascii="宋体" w:hAnsi="宋体" w:eastAsia="宋体" w:cs="宋体"/>
                <w:b/>
                <w:color w:val="auto"/>
                <w:spacing w:val="0"/>
                <w:position w:val="0"/>
                <w:sz w:val="24"/>
                <w:shd w:val="clear" w:fill="auto"/>
              </w:rPr>
              <w:t>:00时（以签收时间为准，如在规定时间内未收到投标文件，由投标供应商自行承担相关责任</w:t>
            </w:r>
            <w:r>
              <w:rPr>
                <w:rFonts w:ascii="宋体" w:hAnsi="宋体" w:eastAsia="宋体" w:cs="宋体"/>
                <w:color w:val="auto"/>
                <w:spacing w:val="0"/>
                <w:position w:val="0"/>
                <w:sz w:val="24"/>
                <w:shd w:val="clear" w:fill="auto"/>
              </w:rPr>
              <w:t>）。</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5.1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开标时间、地点</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开标时间：同投标截止时间</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投标截止时间后半小时内供应商可以登录“政采云”平台，用“项目采购-开标评标”功能进行解密投标文件。若供应商在规定时间内无法解密或解密失败，视为投标供应商放弃投标。</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开标地点：浙江省长兴县龙山街道锦绣路8号长兴县公共资源交易中心。</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6.1.1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评标委员会的组建及评标专家的确定方式</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采购人依法组建评标委员会，共</w:t>
            </w:r>
            <w:r>
              <w:rPr>
                <w:rFonts w:ascii="宋体" w:hAnsi="宋体" w:eastAsia="宋体" w:cs="宋体"/>
                <w:color w:val="auto"/>
                <w:spacing w:val="0"/>
                <w:position w:val="0"/>
                <w:sz w:val="24"/>
                <w:u w:val="single"/>
                <w:shd w:val="clear" w:fill="auto"/>
              </w:rPr>
              <w:t xml:space="preserve">5 </w:t>
            </w:r>
            <w:r>
              <w:rPr>
                <w:rFonts w:ascii="宋体" w:hAnsi="宋体" w:eastAsia="宋体" w:cs="宋体"/>
                <w:color w:val="auto"/>
                <w:spacing w:val="0"/>
                <w:position w:val="0"/>
                <w:sz w:val="24"/>
                <w:shd w:val="clear" w:fill="auto"/>
              </w:rPr>
              <w:t>人组成，其中采购人代表</w:t>
            </w:r>
            <w:r>
              <w:rPr>
                <w:rFonts w:ascii="宋体" w:hAnsi="宋体" w:eastAsia="宋体" w:cs="宋体"/>
                <w:color w:val="auto"/>
                <w:spacing w:val="0"/>
                <w:position w:val="0"/>
                <w:sz w:val="24"/>
                <w:u w:val="single"/>
                <w:shd w:val="clear" w:fill="auto"/>
              </w:rPr>
              <w:t xml:space="preserve">1 </w:t>
            </w:r>
            <w:r>
              <w:rPr>
                <w:rFonts w:ascii="宋体" w:hAnsi="宋体" w:eastAsia="宋体" w:cs="宋体"/>
                <w:color w:val="auto"/>
                <w:spacing w:val="0"/>
                <w:position w:val="0"/>
                <w:sz w:val="24"/>
                <w:shd w:val="clear" w:fill="auto"/>
              </w:rPr>
              <w:t>人和专家评委</w:t>
            </w:r>
            <w:r>
              <w:rPr>
                <w:rFonts w:ascii="宋体" w:hAnsi="宋体" w:eastAsia="宋体" w:cs="宋体"/>
                <w:color w:val="auto"/>
                <w:spacing w:val="0"/>
                <w:position w:val="0"/>
                <w:sz w:val="24"/>
                <w:u w:val="single"/>
                <w:shd w:val="clear" w:fill="auto"/>
              </w:rPr>
              <w:t xml:space="preserve"> 4  </w:t>
            </w:r>
            <w:r>
              <w:rPr>
                <w:rFonts w:ascii="宋体" w:hAnsi="宋体" w:eastAsia="宋体" w:cs="宋体"/>
                <w:color w:val="auto"/>
                <w:spacing w:val="0"/>
                <w:position w:val="0"/>
                <w:sz w:val="24"/>
                <w:shd w:val="clear" w:fill="auto"/>
              </w:rPr>
              <w:t>人。</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评标专家确定方式：计算机随机抽取语音通知方式</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6.1.3</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60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评标办法</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综合评分法</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6.1.4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60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评标标准</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具体标准见本采购文件第四章评标办法及评分标准</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6.6.2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确定中标人</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评标委员会推荐中标候选人后，采购人在评标结束后5个工作日内确定中标人。</w:t>
            </w:r>
          </w:p>
        </w:tc>
      </w:tr>
      <w:tr>
        <w:tblPrEx>
          <w:tblCellMar>
            <w:top w:w="0" w:type="dxa"/>
            <w:left w:w="10" w:type="dxa"/>
            <w:bottom w:w="0" w:type="dxa"/>
            <w:right w:w="10" w:type="dxa"/>
          </w:tblCellMar>
        </w:tblPrEx>
        <w:trPr>
          <w:trHeight w:val="1"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6.6.5</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中标公告</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评标结束后5个工作日内，公告于浙江政府采购网(</w:t>
            </w:r>
            <w:r>
              <w:fldChar w:fldCharType="begin"/>
            </w:r>
            <w:r>
              <w:instrText xml:space="preserve"> HYPERLINK "http://www.zjzfcg.gov.cn/" \h </w:instrText>
            </w:r>
            <w:r>
              <w:fldChar w:fldCharType="separate"/>
            </w:r>
            <w:r>
              <w:rPr>
                <w:rFonts w:ascii="宋体" w:hAnsi="宋体" w:eastAsia="宋体" w:cs="宋体"/>
                <w:color w:val="0000FF"/>
                <w:spacing w:val="0"/>
                <w:position w:val="0"/>
                <w:sz w:val="24"/>
                <w:u w:val="single"/>
                <w:shd w:val="clear" w:fill="auto"/>
              </w:rPr>
              <w:t xml:space="preserve">http:// zfcg.czt.zj.gov.cn </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)、长兴县公共资源交易中心网（</w:t>
            </w:r>
            <w:r>
              <w:fldChar w:fldCharType="begin"/>
            </w:r>
            <w:r>
              <w:instrText xml:space="preserve"> HYPERLINK "http://ggzy.zjcx.gov.cn:8081/" \h </w:instrText>
            </w:r>
            <w:r>
              <w:fldChar w:fldCharType="separate"/>
            </w:r>
            <w:r>
              <w:rPr>
                <w:rFonts w:ascii="宋体" w:hAnsi="宋体" w:eastAsia="宋体" w:cs="宋体"/>
                <w:color w:val="0000FF"/>
                <w:spacing w:val="0"/>
                <w:position w:val="0"/>
                <w:sz w:val="24"/>
                <w:u w:val="single"/>
                <w:shd w:val="clear" w:fill="auto"/>
              </w:rPr>
              <w:t>http://ggzy.zjcx.gov.cn:8081</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w:t>
            </w:r>
          </w:p>
          <w:p>
            <w:pPr>
              <w:spacing w:before="0" w:after="0" w:line="380" w:lineRule="auto"/>
              <w:ind w:left="0" w:right="0" w:firstLine="0"/>
              <w:jc w:val="both"/>
              <w:rPr>
                <w:rFonts w:ascii="宋体" w:hAnsi="宋体" w:eastAsia="宋体" w:cs="宋体"/>
                <w:spacing w:val="0"/>
                <w:position w:val="0"/>
                <w:shd w:val="clear" w:fill="auto"/>
              </w:rPr>
            </w:pPr>
            <w:r>
              <w:rPr>
                <w:rFonts w:ascii="宋体" w:hAnsi="宋体" w:eastAsia="宋体" w:cs="宋体"/>
                <w:color w:val="auto"/>
                <w:spacing w:val="0"/>
                <w:position w:val="0"/>
                <w:sz w:val="24"/>
                <w:shd w:val="clear" w:fill="auto"/>
              </w:rPr>
              <w:t>公告期限：1个工作日</w:t>
            </w:r>
          </w:p>
        </w:tc>
      </w:tr>
      <w:tr>
        <w:tblPrEx>
          <w:tblCellMar>
            <w:top w:w="0" w:type="dxa"/>
            <w:left w:w="10" w:type="dxa"/>
            <w:bottom w:w="0" w:type="dxa"/>
            <w:right w:w="10" w:type="dxa"/>
          </w:tblCellMar>
        </w:tblPrEx>
        <w:trPr>
          <w:trHeight w:val="1"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中标通知书</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中标公告期届满之日起7个工作日内无质疑的，采购代理机构向中标人发出《中标通知书》。《中标通知书》是合同的组成部分,对中标人和采购人具有同等法律效力。</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7.1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履约保证金</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是否要求中标人提交履约保证金：要求。</w:t>
            </w:r>
          </w:p>
          <w:p>
            <w:pPr>
              <w:spacing w:before="0" w:after="0" w:line="38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履约保证金的形式：中标人应按中标价的1%向采购人提交履约保证金（电汇、网上银行转账；不接受现金等其它形式。）。</w:t>
            </w:r>
          </w:p>
        </w:tc>
      </w:tr>
      <w:tr>
        <w:tblPrEx>
          <w:tblCellMar>
            <w:top w:w="0" w:type="dxa"/>
            <w:left w:w="10" w:type="dxa"/>
            <w:bottom w:w="0" w:type="dxa"/>
            <w:right w:w="10" w:type="dxa"/>
          </w:tblCellMar>
        </w:tblPrEx>
        <w:trPr>
          <w:trHeight w:val="1"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8.2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签订合同时间</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中标通知书发出后30日内。</w:t>
            </w:r>
          </w:p>
        </w:tc>
      </w:tr>
      <w:tr>
        <w:tblPrEx>
          <w:tblCellMar>
            <w:top w:w="0" w:type="dxa"/>
            <w:left w:w="10" w:type="dxa"/>
            <w:bottom w:w="0" w:type="dxa"/>
            <w:right w:w="10" w:type="dxa"/>
          </w:tblCellMar>
        </w:tblPrEx>
        <w:trPr>
          <w:trHeight w:val="1"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合同备案</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签订政府采购合同后7个工作日内，采购人应及时在政采云平台进行合同备案。</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w:t>
            </w:r>
          </w:p>
        </w:tc>
        <w:tc>
          <w:tcPr>
            <w:tcW w:w="743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采购人认为应该补充的其他内容</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特别说明</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1.如遇“政采云平台”电子化开标或评审程序调整的，按调整后程序执行。</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2.在投标响应文件解密前，请务必检验 CA 锁与所用电脑的兼容性，部分电脑因 CA 驱动未正常安装、USB 接口兼容性差等原因可能造成磋商响应文件解密失败。</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使用综合评分法的采购项目，单一产品采购项目中提供相同品牌产品且通过资格审查、符合性审查的不同供应商参加同一合同项下投标的，按一家供应商计算，评审后得分最高得同品牌供应商获得成交候选供应商推荐资格；评审得分相同的，采取随机抽取方式确定，其他同品牌供应商不作为成交候选供应商。</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非单一产品采购项目，已根据采购项目技术构成、产品价格比重等确定了核心产品，多家供应商提供的核心产品品牌相同的，按前款规定处理。</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4.供应商投标所使用的资格、信誉、荣誉、业绩与企业认证必须为本法人所拥有。供应商投标所使用的采购项目实施人员必须为本法人员工（或必须为本法人或控股公司正式员工）。</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5.供应商应仔细阅读采购文件的所有内容，按照采购文件的要求提交投标响应文件，并对所提供的全部资料的真实性承担法律责任。</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供应商在投标活动中提供任何虚假材料,其投标无效，并报监管部门查处；成交后发现的,成交供应商须依照《中华人民共和国消费者权益保护法》相关规定赔偿采购人，且民事赔偿并不免除违法供应商的行政与刑事责任。</w:t>
            </w:r>
          </w:p>
          <w:p>
            <w:pPr>
              <w:spacing w:before="0" w:after="0" w:line="38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7.如成交，成交供应商需根据采购人的要求提供纸质投标响应文件。纸质文件必须与线上电子投标响应文件一致，如采购人或其他监管部门发现不一致，记入不良行为档案。</w:t>
            </w:r>
          </w:p>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8.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成交资格的供应商，将要求其承担代理费和专家评审费等费用，供应商应无条件响应。</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b/>
                <w:color w:val="auto"/>
                <w:spacing w:val="0"/>
                <w:position w:val="0"/>
                <w:sz w:val="24"/>
                <w:shd w:val="clear" w:fill="auto"/>
              </w:rPr>
            </w:pPr>
          </w:p>
          <w:p>
            <w:pPr>
              <w:spacing w:before="0" w:after="0" w:line="264"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政府采购政策相关说明（</w:t>
            </w:r>
            <w:r>
              <w:rPr>
                <w:rFonts w:hint="eastAsia" w:ascii="宋体" w:hAnsi="宋体" w:eastAsia="宋体" w:cs="宋体"/>
                <w:b/>
                <w:bCs/>
                <w:color w:val="auto"/>
                <w:spacing w:val="11"/>
                <w:sz w:val="21"/>
                <w:szCs w:val="21"/>
              </w:rPr>
              <w:t>其他未列明行业</w:t>
            </w:r>
            <w:r>
              <w:rPr>
                <w:rFonts w:ascii="宋体" w:hAnsi="宋体" w:eastAsia="宋体" w:cs="宋体"/>
                <w:b/>
                <w:color w:val="auto"/>
                <w:spacing w:val="0"/>
                <w:position w:val="0"/>
                <w:sz w:val="24"/>
                <w:shd w:val="clear" w:fill="auto"/>
              </w:rPr>
              <w:t>）</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（一）文件依据</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1.中小企业（含监狱企业、残疾人福利性单位）扶持政策</w:t>
            </w:r>
          </w:p>
          <w:p>
            <w:pPr>
              <w:spacing w:before="0" w:after="0" w:line="31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（1）关于进一步加大政府采购支持中小企业力度的通知（ 财库〔2022〕19号）</w:t>
            </w:r>
          </w:p>
          <w:p>
            <w:pPr>
              <w:spacing w:before="0" w:after="0" w:line="31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（2）浙江省财政厅关于进一步加大政府采购支持中小企业力度 助力扎实稳住经济的通知（浙财采监〔2022〕8号）</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（3）浙江省财政厅关于进一步发挥政府采购政策功能全力推动经济稳进提质的通知（浙财采监〔2022〕3号）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 关于印发《政府采购促进中小企业发展管理办法》的通知（财库〔2020〕46号）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 《工业和信息化部、国家统计局、国家发展和改革委员会、财政部关于印发中小企业划型标准规定的通知》（工信部联企业[2011]300号）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（6）浙江省财政厅、浙江省中小企业局转发财政部、工业和信息化部关于《政府采购促进中小企业发展暂行办法》的通知（浙财采监〔2012〕11号）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 财政部、司法部《关于政府采购支持监狱企业发展有关问题的通知》（财库〔2014〕68号）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（8）《财政部 民政部 中国残疾人联合会关于促进残疾人就业政府采购政策的通知》（财库〔2017〕 141号）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（9）浙江省财政厅 浙江省经济和信息化委员会 浙江省中小企业局关于简化中小企业类别确认流程有关事项的通知（浙财采监〔2018〕2号）</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2.节能环保政策</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（1）财政部 发展改革委 生态环境部 市场监督总局关于调整优化节能产品环境标志产品政府采购执行机制的通知（财库〔2019〕9号）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 关于印发环境标志产品政府采购品目清单的通知（财库〔2019〕18号）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（3）关于印发节能产品政府采购品目清单的通知（财库〔2019〕19号）</w:t>
            </w:r>
          </w:p>
          <w:p>
            <w:pPr>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（4）市场监管总局关于发布参与实施政府采购节能产品、环境标志产品认证机构名录的公告（2020年第16号）</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（二）为落实政府采购政策需满足的要求</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1.中小企业（含监狱企业、残疾人福利性单位）扶持政策</w:t>
            </w:r>
          </w:p>
          <w:p>
            <w:pPr>
              <w:spacing w:before="0" w:after="0" w:line="264" w:lineRule="auto"/>
              <w:ind w:left="0" w:right="0" w:firstLine="48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（1）</w:t>
            </w:r>
            <w:r>
              <w:rPr>
                <w:rFonts w:ascii="宋体" w:hAnsi="宋体" w:eastAsia="宋体" w:cs="宋体"/>
                <w:color w:val="auto"/>
                <w:spacing w:val="0"/>
                <w:position w:val="0"/>
                <w:sz w:val="24"/>
                <w:u w:val="single"/>
                <w:shd w:val="clear" w:fill="auto"/>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before="0" w:after="0" w:line="264" w:lineRule="auto"/>
              <w:ind w:left="0" w:right="0" w:firstLine="480"/>
              <w:jc w:val="both"/>
              <w:rPr>
                <w:rFonts w:ascii="宋体" w:hAnsi="宋体" w:eastAsia="宋体" w:cs="宋体"/>
                <w:b/>
                <w:color w:val="auto"/>
                <w:spacing w:val="0"/>
                <w:position w:val="0"/>
                <w:sz w:val="24"/>
                <w:u w:val="single"/>
                <w:shd w:val="clear" w:fill="auto"/>
              </w:rPr>
            </w:pPr>
            <w:r>
              <w:rPr>
                <w:rFonts w:ascii="宋体" w:hAnsi="宋体" w:eastAsia="宋体" w:cs="宋体"/>
                <w:color w:val="auto"/>
                <w:spacing w:val="0"/>
                <w:position w:val="0"/>
                <w:sz w:val="24"/>
                <w:shd w:val="clear" w:fill="auto"/>
              </w:rPr>
              <w:t>（2）</w:t>
            </w:r>
            <w:r>
              <w:rPr>
                <w:rFonts w:ascii="宋体" w:hAnsi="宋体" w:eastAsia="宋体" w:cs="宋体"/>
                <w:color w:val="auto"/>
                <w:spacing w:val="0"/>
                <w:position w:val="0"/>
                <w:sz w:val="24"/>
                <w:u w:val="single"/>
                <w:shd w:val="clear" w:fill="auto"/>
              </w:rPr>
              <w:t>中小企业参加政府采购活动，应当出具符合规定的《中小企业声明函》,否则不得享受相关中小企业扶持政策。</w:t>
            </w:r>
            <w:r>
              <w:rPr>
                <w:rFonts w:ascii="宋体" w:hAnsi="宋体" w:eastAsia="宋体" w:cs="宋体"/>
                <w:b/>
                <w:color w:val="auto"/>
                <w:spacing w:val="0"/>
                <w:position w:val="0"/>
                <w:sz w:val="24"/>
                <w:u w:val="single"/>
                <w:shd w:val="clear" w:fill="auto"/>
              </w:rPr>
              <w:t>符合规定的，根据供应商须知前附表中的相关要求来执行。</w:t>
            </w:r>
          </w:p>
          <w:p>
            <w:pPr>
              <w:spacing w:before="0" w:after="0" w:line="264" w:lineRule="auto"/>
              <w:ind w:left="0" w:right="0" w:firstLine="48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（3）</w:t>
            </w:r>
            <w:r>
              <w:rPr>
                <w:rFonts w:ascii="宋体" w:hAnsi="宋体" w:eastAsia="宋体" w:cs="宋体"/>
                <w:color w:val="auto"/>
                <w:spacing w:val="0"/>
                <w:position w:val="0"/>
                <w:sz w:val="24"/>
                <w:u w:val="single"/>
                <w:shd w:val="clear" w:fill="auto"/>
              </w:rPr>
              <w:t>在政府采购活动中，监狱企业、残疾人福利性单位视同小型、微型企业；符合中小企业划分标准的个体工商户，在政府采购活动中视同中小企业；其均享受中小企业扶持政策。</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（4）价格扣除有关政策</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政府采购促进中小企业发展管理办法》〔财库（2020）46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w:t>
            </w:r>
            <w:r>
              <w:rPr>
                <w:rFonts w:ascii="宋体" w:hAnsi="宋体" w:eastAsia="宋体" w:cs="宋体"/>
                <w:color w:val="auto"/>
                <w:spacing w:val="0"/>
                <w:position w:val="0"/>
                <w:sz w:val="24"/>
                <w:u w:val="single"/>
                <w:shd w:val="clear" w:fill="auto"/>
              </w:rPr>
              <w:t>20%</w:t>
            </w:r>
            <w:r>
              <w:rPr>
                <w:rFonts w:ascii="宋体" w:hAnsi="宋体" w:eastAsia="宋体" w:cs="宋体"/>
                <w:color w:val="auto"/>
                <w:spacing w:val="0"/>
                <w:position w:val="0"/>
                <w:sz w:val="24"/>
                <w:shd w:val="clear" w:fill="auto"/>
              </w:rPr>
              <w:t>的扣除，用扣除后的价格参加评审。</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w:t>
            </w:r>
            <w:r>
              <w:rPr>
                <w:rFonts w:ascii="宋体" w:hAnsi="宋体" w:eastAsia="宋体" w:cs="宋体"/>
                <w:color w:val="auto"/>
                <w:spacing w:val="0"/>
                <w:position w:val="0"/>
                <w:sz w:val="24"/>
                <w:u w:val="single"/>
                <w:shd w:val="clear" w:fill="auto"/>
              </w:rPr>
              <w:t>6%</w:t>
            </w:r>
            <w:r>
              <w:rPr>
                <w:rFonts w:ascii="宋体" w:hAnsi="宋体" w:eastAsia="宋体" w:cs="宋体"/>
                <w:color w:val="auto"/>
                <w:spacing w:val="0"/>
                <w:position w:val="0"/>
                <w:sz w:val="24"/>
                <w:shd w:val="clear" w:fill="auto"/>
              </w:rPr>
              <w:t>的扣除，用扣除后的价格参加评审。</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组成联合体或者接受分包的小微企业与联合体内其他企业、分包企业之间存在直接控股、管理关系的，不享受价格扣除优惠政策。</w:t>
            </w:r>
          </w:p>
          <w:p>
            <w:pPr>
              <w:tabs>
                <w:tab w:val="left" w:pos="1080"/>
                <w:tab w:val="left" w:pos="1436"/>
              </w:tabs>
              <w:spacing w:before="0" w:after="0" w:line="264" w:lineRule="auto"/>
              <w:ind w:left="0" w:right="0" w:firstLine="482"/>
              <w:jc w:val="both"/>
              <w:rPr>
                <w:rFonts w:hint="eastAsia" w:ascii="宋体" w:hAnsi="宋体" w:eastAsia="宋体" w:cs="宋体"/>
                <w:color w:val="auto"/>
                <w:spacing w:val="0"/>
                <w:position w:val="0"/>
                <w:sz w:val="24"/>
                <w:shd w:val="clear" w:fill="auto"/>
                <w:lang w:eastAsia="zh-CN"/>
              </w:rPr>
            </w:pPr>
            <w:r>
              <w:rPr>
                <w:rFonts w:ascii="宋体" w:hAnsi="宋体" w:eastAsia="宋体" w:cs="宋体"/>
                <w:b/>
                <w:color w:val="auto"/>
                <w:spacing w:val="0"/>
                <w:position w:val="0"/>
                <w:sz w:val="24"/>
                <w:shd w:val="clear" w:fill="auto"/>
              </w:rPr>
              <w:t>（5）价格扣除说明</w:t>
            </w:r>
            <w:r>
              <w:rPr>
                <w:rFonts w:hint="eastAsia" w:ascii="宋体" w:hAnsi="宋体" w:eastAsia="宋体" w:cs="宋体"/>
                <w:b/>
                <w:color w:val="auto"/>
                <w:spacing w:val="0"/>
                <w:position w:val="0"/>
                <w:sz w:val="24"/>
                <w:shd w:val="clear" w:fill="auto"/>
                <w:lang w:eastAsia="zh-CN"/>
              </w:rPr>
              <w:t>（本项目不适用）</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①根据《政府采购促进中小企业发展管理办法》的通知（财库〔2020〕46号）、关于进一步加大政府采购支持中小企业力度的通知（ 财库〔2022〕19号）、浙江省财政厅关于进一步加大政府采购支持中小企业力度 助力扎实稳住经济的通知（浙财采监〔2022〕8号）及浙江省财政厅关于进一步发挥政府采购政策功能全力推动经济稳进提质的通知（浙财采监〔2022〕3号）的规定，若服务由小型或微型企业承接的，应当在响应文件中出具此办法规定的 </w:t>
            </w:r>
          </w:p>
          <w:p>
            <w:pPr>
              <w:tabs>
                <w:tab w:val="left" w:pos="1080"/>
                <w:tab w:val="left" w:pos="1436"/>
              </w:tabs>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《中小企业声明函》（格式见附件），对符合规定的小型、微型企业报价给予</w:t>
            </w:r>
            <w:r>
              <w:rPr>
                <w:rFonts w:ascii="宋体" w:hAnsi="宋体" w:eastAsia="宋体" w:cs="宋体"/>
                <w:color w:val="auto"/>
                <w:spacing w:val="0"/>
                <w:position w:val="0"/>
                <w:sz w:val="24"/>
                <w:u w:val="single"/>
                <w:shd w:val="clear" w:fill="auto"/>
              </w:rPr>
              <w:t xml:space="preserve"> 20% </w:t>
            </w:r>
            <w:r>
              <w:rPr>
                <w:rFonts w:ascii="宋体" w:hAnsi="宋体" w:eastAsia="宋体" w:cs="宋体"/>
                <w:color w:val="auto"/>
                <w:spacing w:val="0"/>
                <w:position w:val="0"/>
                <w:sz w:val="24"/>
                <w:shd w:val="clear" w:fill="auto"/>
              </w:rPr>
              <w:t>的扣除。</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w:t>
            </w:r>
            <w:r>
              <w:rPr>
                <w:rFonts w:ascii="宋体" w:hAnsi="宋体" w:eastAsia="宋体" w:cs="宋体"/>
                <w:color w:val="auto"/>
                <w:spacing w:val="0"/>
                <w:position w:val="0"/>
                <w:sz w:val="24"/>
                <w:u w:val="single"/>
                <w:shd w:val="clear" w:fill="auto"/>
              </w:rPr>
              <w:t xml:space="preserve"> 20% </w:t>
            </w:r>
            <w:r>
              <w:rPr>
                <w:rFonts w:ascii="宋体" w:hAnsi="宋体" w:eastAsia="宋体" w:cs="宋体"/>
                <w:color w:val="auto"/>
                <w:spacing w:val="0"/>
                <w:position w:val="0"/>
                <w:sz w:val="24"/>
                <w:shd w:val="clear" w:fill="auto"/>
              </w:rPr>
              <w:t>的扣除。</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 </w:t>
            </w:r>
          </w:p>
          <w:p>
            <w:pPr>
              <w:tabs>
                <w:tab w:val="left" w:pos="1080"/>
                <w:tab w:val="left" w:pos="1436"/>
              </w:tabs>
              <w:spacing w:before="0" w:after="0" w:line="264"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供服务的，应当在响应文件中提供此办法规定的《残疾人福利性单位声明函》（格式见附件），对符合规定的企业报价给予</w:t>
            </w:r>
            <w:r>
              <w:rPr>
                <w:rFonts w:ascii="宋体" w:hAnsi="宋体" w:eastAsia="宋体" w:cs="宋体"/>
                <w:color w:val="auto"/>
                <w:spacing w:val="0"/>
                <w:position w:val="0"/>
                <w:sz w:val="24"/>
                <w:u w:val="single"/>
                <w:shd w:val="clear" w:fill="auto"/>
              </w:rPr>
              <w:t xml:space="preserve"> 20% </w:t>
            </w:r>
            <w:r>
              <w:rPr>
                <w:rFonts w:ascii="宋体" w:hAnsi="宋体" w:eastAsia="宋体" w:cs="宋体"/>
                <w:color w:val="auto"/>
                <w:spacing w:val="0"/>
                <w:position w:val="0"/>
                <w:sz w:val="24"/>
                <w:shd w:val="clear" w:fill="auto"/>
              </w:rPr>
              <w:t>的扣除。</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上述①、②、③价格扣除不重复计算，未提供以上材料的，均不给予价格扣除。</w:t>
            </w:r>
          </w:p>
          <w:p>
            <w:pPr>
              <w:tabs>
                <w:tab w:val="left" w:pos="1080"/>
                <w:tab w:val="left" w:pos="1436"/>
              </w:tabs>
              <w:spacing w:before="0" w:after="0" w:line="26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此项由磋商小组集体核实后统一打分。</w:t>
            </w:r>
          </w:p>
          <w:p>
            <w:pPr>
              <w:spacing w:before="0" w:after="0" w:line="26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2.其他的国家政策支持</w:t>
            </w:r>
          </w:p>
          <w:p>
            <w:pPr>
              <w:spacing w:before="0" w:after="0" w:line="264" w:lineRule="auto"/>
              <w:ind w:left="0" w:right="0" w:firstLine="48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供应商享受其他国家政策支持的，需提供相关证明材料，详见评标方法，符合要求的，相应评分予以得分。</w:t>
            </w:r>
          </w:p>
        </w:tc>
      </w:tr>
      <w:tr>
        <w:tblPrEx>
          <w:tblCellMar>
            <w:top w:w="0" w:type="dxa"/>
            <w:left w:w="10" w:type="dxa"/>
            <w:bottom w:w="0" w:type="dxa"/>
            <w:right w:w="10" w:type="dxa"/>
          </w:tblCellMar>
        </w:tblPrEx>
        <w:trPr>
          <w:trHeight w:val="1"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解释</w:t>
            </w:r>
          </w:p>
        </w:tc>
        <w:tc>
          <w:tcPr>
            <w:tcW w:w="5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本采购文件的解释权属于招标采购单位。</w:t>
            </w:r>
          </w:p>
        </w:tc>
      </w:tr>
    </w:tbl>
    <w:p>
      <w:pPr>
        <w:spacing w:before="0" w:after="0" w:line="360" w:lineRule="auto"/>
        <w:ind w:right="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pPr>
        <w:keepNext/>
        <w:keepLines/>
        <w:spacing w:before="0" w:after="0" w:line="454"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1.总则</w:t>
      </w:r>
    </w:p>
    <w:p>
      <w:pPr>
        <w:spacing w:before="0" w:after="0" w:line="454"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1.1招标项目概况</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1.1.1根据《中华人民共和国政府采购法》、《政府采购货物和服务招标投标管理办法》、《中华人民共和国政府采购法实施条例》等规定，经长兴县财政局批准，现就</w:t>
      </w:r>
      <w:r>
        <w:rPr>
          <w:rFonts w:ascii="宋体" w:hAnsi="宋体" w:eastAsia="宋体" w:cs="宋体"/>
          <w:color w:val="auto"/>
          <w:spacing w:val="0"/>
          <w:position w:val="0"/>
          <w:sz w:val="24"/>
          <w:u w:val="single"/>
          <w:shd w:val="clear" w:fill="auto"/>
        </w:rPr>
        <w:t>2023年度-2024年度长兴县杭宁高速以西道路保洁垃圾清运采购服务项目</w:t>
      </w:r>
      <w:r>
        <w:rPr>
          <w:rFonts w:ascii="宋体" w:hAnsi="宋体" w:eastAsia="宋体" w:cs="宋体"/>
          <w:color w:val="auto"/>
          <w:spacing w:val="0"/>
          <w:position w:val="0"/>
          <w:sz w:val="24"/>
          <w:shd w:val="clear" w:fill="auto"/>
        </w:rPr>
        <w:t>进行公开招标采购，欢迎中华人民共和国境内合格的供应商前来投标。</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1.1.2采购文件的适用范围：本采购文件适用于</w:t>
      </w:r>
      <w:r>
        <w:rPr>
          <w:rFonts w:ascii="宋体" w:hAnsi="宋体" w:eastAsia="宋体" w:cs="宋体"/>
          <w:color w:val="auto"/>
          <w:spacing w:val="0"/>
          <w:position w:val="0"/>
          <w:sz w:val="24"/>
          <w:u w:val="single"/>
          <w:shd w:val="clear" w:fill="auto"/>
        </w:rPr>
        <w:t>2023年度-2024年度长兴县杭宁高速以西道路保洁垃圾清运采购服务项目</w:t>
      </w:r>
      <w:r>
        <w:rPr>
          <w:rFonts w:ascii="宋体" w:hAnsi="宋体" w:eastAsia="宋体" w:cs="宋体"/>
          <w:color w:val="auto"/>
          <w:spacing w:val="0"/>
          <w:position w:val="0"/>
          <w:sz w:val="24"/>
          <w:shd w:val="clear" w:fill="auto"/>
        </w:rPr>
        <w:t>的招标、投标、评标、定标、验收、合同履约、付款等行为（法律、法规另有规定的，从其规定）。</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1.1.3采购文件中的定义：</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（1）“采购人”系指依法使用财政性资金对规定的货物、工程和服务进行采购的国家各级机关、事业单位和团体组织。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（2）“招标采购单位”系指组织本次招标的采购代理机构和采购人。</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（3）“投标供应商”系指向采购人提交投标文件的单位或个人。</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（4）“产品”系指供方按采购文件规定，须向采购人提供的一切设备、保险、税金、备品备件、工具、手册及其它有关技术资料和材料。</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货物”是指：投标供应商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（6）“服务”系指采购文件规定投标供应商须承担的安装、调试、技术协助、校准、培训、技术指导、课题研究、社会组织服务以及其他类似的义务。</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（7）“项目”系指投标供应商按采购文件规定向采购人提供的产品和服务。</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（8）“书面形式”包括信函、传真、电报等。</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（9）“中标人”是指:经评标委员会评审，授予合同的投标供应商。</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（10）“实质性条款”凡是标有“▲”符号属于实质性条款。不满足会造成投标文件无效。</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(11)标有“★”记号的条款系指重要性要求条款。不满足对得分可能造成影响。</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1.1.4采购人：见投标供应商须知前附表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1.1.5采购代理机构：见投标供应商须知前附表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1.1.6招标项目名称：见投标供应商须知前附表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1.1.7采购人式：见投标供应商须知前附表</w:t>
      </w:r>
    </w:p>
    <w:p>
      <w:pPr>
        <w:spacing w:before="0" w:after="0" w:line="454"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1.2项目资金</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1.2.1资金来源及预算：见投标供应商须知前附表</w:t>
      </w:r>
    </w:p>
    <w:p>
      <w:pPr>
        <w:spacing w:before="0" w:after="0" w:line="454"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1.3服务期（或交货期限）及服务（或交货）地点</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1.3.1服务期（或交货期限）：见投标供应商须知前附表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1.3.2服务（或交货）地点：见投标供应商须知前附表</w:t>
      </w:r>
    </w:p>
    <w:p>
      <w:pPr>
        <w:spacing w:before="0" w:after="0" w:line="454" w:lineRule="auto"/>
        <w:ind w:left="0" w:right="0" w:firstLine="47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1.4采购需求及性能指标：见投标供应商须知前附表</w:t>
      </w:r>
    </w:p>
    <w:p>
      <w:pPr>
        <w:spacing w:before="0" w:after="0" w:line="454" w:lineRule="auto"/>
        <w:ind w:left="0" w:right="0" w:firstLine="472"/>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1.5投标供应商资格：</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1.5.1投标供应商资质条件：需要提交的相关证明材料见投标供应商须知前附表。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▲采购人对各投标单位进行资格审查；凡不符合资格审查要求的，作无效标处理。</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1.5.2是否接受联合体投标：投标供应商须知前附表规定接受联合体投标的，联合体除应符合本章第 1.5.1 项和投标供应商须知前附表的要求外，还应遵守以下规定：</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（1）联合体各方应按采购文件提供的格式签订联合体协议书，明确联合体牵头人和各方权利义务，并承诺就中标项目向采购人承担连带责任；</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（2）由同一专业的单位组成的联合体，按照资质等级较低的单位确定资质等级；</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（3）联合体各方不得再以自己名义单独或参加其他联合体在本招标项目中投标，否则各相关投标均无效。</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1.5.3分包：见投标供应商须知前附表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供应商拟在中标后将中标项目的非主体内容进行分包的，应符合投标供应商须知前附表规定的分包内容、分包金额和资质要求等限制性条件，除投标供应商须知前附表规定的非主体内容外，其他工作不得分包。</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（2）中标人不得向他人转让中标项目，接受分包的人不得再次分包。中标人应当就分包项目向采购人负责，接受分包的人就分包项目承担连带责任。</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1.5.4投标供应商存在以下情形不得参与投标：</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（1）与采购人存在利害关系且可能影响招标公正性；</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（2）为本项目提供过设计、编制技术规范和其他文件的咨询服务；</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（3）为本项目的代建人；</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（4）为本项目的招标代理机构；</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（5）与本项目的代建人或招标代理机构同为一个法定代表人；</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（6）与本项目的代建人或招标代理机构存在直接控股；</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（7）被依法暂停或者取消投标资格；</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（8）被责令停产停业、暂扣或者吊销许可证、暂扣或者吊销执照；</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（9）进入清算程序，或被宣告破产，或其他丧失履约能力的情形；</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（10）自本项目招标公告发布之日起到投标截止时间期间，</w:t>
      </w:r>
      <w:r>
        <w:rPr>
          <w:rFonts w:hint="eastAsia" w:ascii="宋体" w:hAnsi="宋体" w:eastAsia="宋体" w:cs="宋体"/>
          <w:color w:val="auto"/>
          <w:spacing w:val="0"/>
          <w:position w:val="0"/>
          <w:sz w:val="24"/>
          <w:shd w:val="clear" w:fill="auto"/>
        </w:rPr>
        <w:t xml:space="preserve"> 被 “ 信 用 中 国 ” （www.creditchina.gov.cn)、中国政府采购网（www.ccgp.gov.cn）列入失信被执行人、重大税收违法失信主体、政府采购严重违法失信行为记录名单。</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（11）法律法规或投标供应商须知前附表规定的其他情形。</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1.6保密：参与招标投标活动的各方应对采购文件和投标文件中的商业和技术等秘密保密，否则应承担相应的法律责任。</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1.7语言文字：招标投标文件使用的语言文字为中文。专用术语使用外文的，应附有中文注释。</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1.8计量单位：所有计量均采用中华人民共和国法定计量单位。</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1.9响应和偏差：</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（1）投标文件应当对采购文件的实质性要求和条件作出满足性或更有利于采购人的响应，否则，投标供应商的投标将被否决。实质性要求和条件见投标供应商须知前附表。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（2）投标文件对采购文件的全部偏差，均应在投标文件的商务和技术偏差表中列明，除列明的内容外，视为投标供应商响应采购文件的全部要求。</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2.采购文件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2.1采购文件的组成：本采购文件由下列文件以及在招标过程中发出的修正和补充文件组成：</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2.1.1公开招标采购公告；</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2.1.2投标供应商须知；</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2.1.3招标需求；</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2.1.4评标办法及标准；</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2.1.5合同格式及合同条款；</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2.1.6投标文件格式；</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2.1.7本项目采购文件的澄清、答复、修改、补充的内容。</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2.2采购文件中的特定要求和条件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2.2.1实质性内容和条件：见投标供应商须知前附表。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2.3采购文件的澄清和修改</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2.3.1答疑和澄清：见投标供应商须知前附表。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（1）采购代理机构将以书面形式答复投标供应商要求澄清的问题，并将不包含问题来源的答复书面通知所有购买采购文件的投标供应商；除书面答复以外的其他澄清方式及澄清内容均无效。</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（2）采购文件澄清、答复、修改、补充的内容为采购文件的组成部分。当采购文件与采购文件的答复、澄清、修改、补充通知就同一内容的表述不一致时，以最后发出的书面文件为准。</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（3）采购文件的澄清、答复、修改或补充都应该通过本采购代理机构以法定形式发布，采购人非通过本机构，不得擅自澄清、答复、修改或补充采购文件。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（4）因投标供应商提供联系资料错误等原因导致采购代理机构未能将有关澄清、答复、修改或补充通知送达投标供应商或通知投标供应商前来领取的，责任由投标供应商自负。</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2.3.2投标供应商确认收到采购文件澄清、修改的时间：见投标供应商须知前附表。</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2.4质疑和投诉</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供应商认为采购文件、招标过程或中标结果使自己的合法权益受到损害的，应当在知道或者应知其权益受到损害之日起七个工作日内，以书面形式向采购人、采购代理机构提出质疑。投标供应商对采购人的质疑答复不满意或者采购人未在规定时间内作出答复的，可以在答复期满后十五个工作日内向同级采购监管部门投诉。</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质疑、投诉应当采用书面形式，质疑书、投诉书均应明确阐述采购文件、招标过程或中标结果中使自己合法权益受到损害的实质性内容，提供相关事实、依据和证据及其来源或线索，便于有关单位调查、答复和处理。</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2.5投标供应商的风险</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应认真阅读采购文件中所有的事项、格式、条款和技术规范、参数及相关要求等。投标供应商没有按照采购文件要求提交全部资料，或者投标没有对采购文件在各方面都做出实质性响应是投标供应商的风险，有可能导致其投标被拒绝，或被按照无效投标处理或被确定为投标无效。</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3.投标文件的编制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3.1投标文件的构成</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投标文件由资格文件、商务技术文件、报价文件三部分组成。</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3.1.1资格文件</w:t>
      </w:r>
    </w:p>
    <w:p>
      <w:pPr>
        <w:spacing w:before="0" w:after="0" w:line="454" w:lineRule="auto"/>
        <w:ind w:left="0" w:right="0" w:firstLine="470"/>
        <w:jc w:val="left"/>
        <w:rPr>
          <w:rFonts w:hint="eastAsia" w:ascii="宋体" w:hAnsi="宋体" w:eastAsia="宋体" w:cs="宋体"/>
          <w:color w:val="auto"/>
          <w:spacing w:val="0"/>
          <w:position w:val="0"/>
          <w:sz w:val="22"/>
          <w:szCs w:val="21"/>
          <w:shd w:val="clear" w:fill="auto"/>
          <w:lang w:val="en-US" w:eastAsia="zh-CN"/>
        </w:rPr>
      </w:pPr>
      <w:r>
        <w:rPr>
          <w:rFonts w:ascii="宋体" w:hAnsi="宋体" w:eastAsia="宋体" w:cs="宋体"/>
          <w:color w:val="auto"/>
          <w:spacing w:val="0"/>
          <w:position w:val="0"/>
          <w:sz w:val="22"/>
          <w:szCs w:val="21"/>
          <w:shd w:val="clear" w:fill="auto"/>
        </w:rPr>
        <w:t>（</w:t>
      </w:r>
      <w:r>
        <w:rPr>
          <w:rFonts w:hint="eastAsia" w:ascii="宋体" w:hAnsi="宋体" w:eastAsia="宋体" w:cs="宋体"/>
          <w:color w:val="auto"/>
          <w:spacing w:val="0"/>
          <w:position w:val="0"/>
          <w:sz w:val="22"/>
          <w:szCs w:val="21"/>
          <w:shd w:val="clear" w:fill="auto"/>
          <w:lang w:val="en-US" w:eastAsia="zh-CN"/>
        </w:rPr>
        <w:t>1</w:t>
      </w:r>
      <w:r>
        <w:rPr>
          <w:rFonts w:ascii="宋体" w:hAnsi="宋体" w:eastAsia="宋体" w:cs="宋体"/>
          <w:color w:val="auto"/>
          <w:spacing w:val="0"/>
          <w:position w:val="0"/>
          <w:sz w:val="22"/>
          <w:szCs w:val="21"/>
          <w:shd w:val="clear" w:fill="auto"/>
        </w:rPr>
        <w:t>）</w:t>
      </w:r>
      <w:r>
        <w:rPr>
          <w:rFonts w:hint="eastAsia" w:ascii="宋体" w:hAnsi="宋体" w:eastAsia="宋体" w:cs="宋体"/>
          <w:color w:val="auto"/>
          <w:spacing w:val="0"/>
          <w:position w:val="0"/>
          <w:sz w:val="22"/>
          <w:szCs w:val="21"/>
          <w:shd w:val="clear" w:fill="auto"/>
          <w:lang w:val="en-US" w:eastAsia="zh-CN"/>
        </w:rPr>
        <w:t>满足《中华人民共和国政府采购法》第二十二条规定。</w:t>
      </w:r>
      <w:r>
        <w:rPr>
          <w:rFonts w:hint="eastAsia" w:ascii="宋体" w:hAnsi="宋体" w:eastAsia="宋体" w:cs="宋体"/>
          <w:color w:val="auto"/>
          <w:spacing w:val="0"/>
          <w:position w:val="0"/>
          <w:sz w:val="22"/>
          <w:szCs w:val="21"/>
          <w:shd w:val="clear" w:fill="auto"/>
        </w:rPr>
        <w:t>未 被 “ 信 用 中 国 ” （www.creditchina.gov.cn)、中国政府采购网（www.ccgp.gov.cn）列入失信被执行人、重大税收违法失信主体、政府采购严重违法失信行为记录名单。</w:t>
      </w:r>
    </w:p>
    <w:p>
      <w:pPr>
        <w:spacing w:before="0" w:after="0" w:line="454" w:lineRule="auto"/>
        <w:ind w:left="0" w:right="0" w:firstLine="470"/>
        <w:jc w:val="left"/>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w:t>
      </w: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w:t>
      </w:r>
      <w:r>
        <w:rPr>
          <w:rFonts w:hint="eastAsia" w:ascii="宋体" w:hAnsi="宋体" w:eastAsia="宋体" w:cs="宋体"/>
          <w:color w:val="auto"/>
          <w:spacing w:val="0"/>
          <w:position w:val="0"/>
          <w:sz w:val="24"/>
          <w:shd w:val="clear" w:fill="auto"/>
          <w:lang w:eastAsia="zh-CN"/>
        </w:rPr>
        <w:t>供应商为中小企业/小微企业</w:t>
      </w:r>
      <w:r>
        <w:rPr>
          <w:rFonts w:hint="eastAsia" w:ascii="宋体" w:hAnsi="宋体" w:eastAsia="宋体" w:cs="宋体"/>
          <w:color w:val="auto"/>
          <w:spacing w:val="0"/>
          <w:position w:val="0"/>
          <w:sz w:val="24"/>
          <w:shd w:val="clear" w:fill="auto"/>
          <w:lang w:val="en-US" w:eastAsia="zh-CN"/>
        </w:rPr>
        <w:t>/监狱企业/残疾人福利企业</w:t>
      </w:r>
      <w:r>
        <w:rPr>
          <w:rFonts w:hint="eastAsia" w:ascii="宋体" w:hAnsi="宋体" w:eastAsia="宋体" w:cs="宋体"/>
          <w:color w:val="auto"/>
          <w:spacing w:val="0"/>
          <w:position w:val="0"/>
          <w:sz w:val="24"/>
          <w:shd w:val="clear" w:fill="auto"/>
          <w:lang w:eastAsia="zh-CN"/>
        </w:rPr>
        <w:t>：请根据要求单独上传《中小企业声明函》</w:t>
      </w:r>
      <w:r>
        <w:rPr>
          <w:rFonts w:hint="eastAsia" w:ascii="宋体" w:hAnsi="宋体" w:eastAsia="宋体" w:cs="宋体"/>
          <w:color w:val="auto"/>
          <w:spacing w:val="0"/>
          <w:position w:val="0"/>
          <w:sz w:val="24"/>
          <w:shd w:val="clear" w:fill="auto"/>
          <w:lang w:val="en-US" w:eastAsia="zh-CN"/>
        </w:rPr>
        <w:t>或根据“落实政府采购政策需满足的资格要求”，上传对应的资格文件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w:t>
      </w: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）特定资质证书（公告如有要求时）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3.1.2技术、商务、资信及其他文件：</w:t>
      </w:r>
    </w:p>
    <w:p>
      <w:pPr>
        <w:spacing w:before="0" w:after="0" w:line="454" w:lineRule="auto"/>
        <w:ind w:left="0" w:right="0" w:firstLine="4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（1）投标声明书（格式见附件）；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（2）法定代表人有效身份证明书或法定代表人授权委托书(格式见附件)；</w:t>
      </w:r>
    </w:p>
    <w:p>
      <w:pPr>
        <w:spacing w:before="0" w:after="0" w:line="454" w:lineRule="auto"/>
        <w:ind w:left="0" w:right="0" w:firstLine="472"/>
        <w:jc w:val="left"/>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可作为投标供应商资信评分的资质证明材料</w:t>
      </w:r>
      <w:r>
        <w:rPr>
          <w:rFonts w:ascii="宋体" w:hAnsi="宋体" w:eastAsia="宋体" w:cs="宋体"/>
          <w:color w:val="auto"/>
          <w:spacing w:val="0"/>
          <w:position w:val="0"/>
          <w:sz w:val="24"/>
          <w:shd w:val="clear" w:fill="auto"/>
        </w:rPr>
        <w:t>（可选）：</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（3）投标供应商情况介绍；</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（4）类似项目成功案例的证明材料；</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（5）评分办法涉及的其他资信商务部分相关证明材料。</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（6）技术文件</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1）清扫保洁作业方案；</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2）服务承诺；</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3）一线保洁作业人员（不含管理人员）安排一览表</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4）拟派本项目管理人员情况表及相关证明材料；（格式自拟）</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5）拟投入本项目的作业车辆及其他相关作业机具</w:t>
      </w:r>
    </w:p>
    <w:p>
      <w:pPr>
        <w:spacing w:before="0" w:after="0" w:line="454"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6）供应商认为需要提供的其他资料和文件</w:t>
      </w:r>
    </w:p>
    <w:p>
      <w:pPr>
        <w:spacing w:before="0" w:after="0" w:line="454" w:lineRule="auto"/>
        <w:ind w:left="0" w:right="0" w:firstLine="412"/>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1"/>
          <w:shd w:val="clear" w:fill="auto"/>
        </w:rPr>
        <w:t>▲</w:t>
      </w:r>
      <w:r>
        <w:rPr>
          <w:rFonts w:ascii="宋体" w:hAnsi="宋体" w:eastAsia="宋体" w:cs="宋体"/>
          <w:b/>
          <w:color w:val="auto"/>
          <w:spacing w:val="0"/>
          <w:position w:val="0"/>
          <w:sz w:val="21"/>
          <w:shd w:val="clear" w:fill="auto"/>
        </w:rPr>
        <w:t>注：法定代表人授权委托书、投标声明书必须由法定代表人签名（或盖章）并加盖单位公章。</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3.1.3报价文件：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（1）投标函（格式见附件）；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（2）报价明细表（如有）</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w:t>
      </w:r>
      <w:r>
        <w:rPr>
          <w:rFonts w:hint="eastAsia" w:ascii="宋体" w:hAnsi="宋体" w:eastAsia="宋体" w:cs="宋体"/>
          <w:color w:val="auto"/>
          <w:spacing w:val="0"/>
          <w:position w:val="0"/>
          <w:sz w:val="24"/>
          <w:shd w:val="clear" w:fill="auto"/>
          <w:lang w:eastAsia="zh-CN"/>
        </w:rPr>
        <w:t>供应商为中小企业/小微企业</w:t>
      </w:r>
      <w:r>
        <w:rPr>
          <w:rFonts w:hint="eastAsia" w:ascii="宋体" w:hAnsi="宋体" w:eastAsia="宋体" w:cs="宋体"/>
          <w:color w:val="auto"/>
          <w:spacing w:val="0"/>
          <w:position w:val="0"/>
          <w:sz w:val="24"/>
          <w:shd w:val="clear" w:fill="auto"/>
          <w:lang w:val="en-US" w:eastAsia="zh-CN"/>
        </w:rPr>
        <w:t>/监狱企业/残疾人福利企业</w:t>
      </w:r>
      <w:r>
        <w:rPr>
          <w:rFonts w:hint="eastAsia" w:ascii="宋体" w:hAnsi="宋体" w:eastAsia="宋体" w:cs="宋体"/>
          <w:color w:val="auto"/>
          <w:spacing w:val="0"/>
          <w:position w:val="0"/>
          <w:sz w:val="24"/>
          <w:shd w:val="clear" w:fill="auto"/>
          <w:lang w:eastAsia="zh-CN"/>
        </w:rPr>
        <w:t>：请根据要求单独上传《中小企业声明函》</w:t>
      </w:r>
      <w:r>
        <w:rPr>
          <w:rFonts w:ascii="宋体" w:hAnsi="宋体" w:eastAsia="宋体" w:cs="宋体"/>
          <w:color w:val="auto"/>
          <w:spacing w:val="0"/>
          <w:position w:val="0"/>
          <w:sz w:val="24"/>
          <w:shd w:val="clear" w:fill="auto"/>
        </w:rPr>
        <w:t>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如有）</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（4）投标供应商针对报价需要说明的其他文件和说明（格式自拟）；</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3.2投标文件编制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3.2.1投标文件的编制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（1）投标文件制作时，应按照统一的采购文件中明确的投标文件目录和投标技术规格、参数及相关要求格式进行编制，保证目录清晰、内容完整。</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（2）投标供应商应按照投标供应商须知前附表要求的份数编制投标文件。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3.2.2投标供应商应完整地填写采购文件中提供的《投标函》、《报价明细表》等采购文件中规定的所有内容。</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3.2.3投标供应商必须保证投标文件所提供的全部资料真实可靠，并接受采购人对其中任何资料进一步核实的要求。</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3.2.4构成投标文件的其他材料：见投标供应商须知前附表。</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投标供应商获取采购文件后，应仔细检查采购文件的所有内容，如有残缺等问题，应在获得采购文件后3日内向采购代理机构书面提出，否则，由此引起的损失由投标供应商自行承担。</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3.3投标报价</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3.3.1投标报价应按采购文件中相关附表格式填写。</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3.3.2投标报价是履行合同的最终价格，应包括完成采购文件所确定的服务范围内全部工作内容所必须的设施、材料、技术、劳务、交通、差旅、现场服务、出具相关报告、验收及中标服务费、税金等其它必须的全部费用。投标报价的市场风险由投标供应商承担，结算时，不得以任何理由调整价格。</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▲3.3.3投标文件只允许有一个报价，有选择的或有条件的报价将不予接受。</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3.3.4投标供应商应按照“第三章采购需求”规定的服务内容、责任范围以及合同条款进行报价，并按《报价明细表》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▲3.3.5投标供应商的投标报价超过采购项目最高限价的为无效投标。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3.5投标文件的有效期</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▲3.5.1自投标截止日起60天投标文件应保持有效。有效期不足的投标文件将被拒绝。</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3.5.2在特殊情况下，采购人可与投标供应商协商延长投标文件的有效期，这种要求和答复均以书面形式进行。</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3.5.3投标供应商可拒绝接受延期要求。同意延长有效期的投标供应商不能修改投标文件。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3.5.4中标人的投标文件自开标之日起至合同履行完毕止均应保持有效。</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3.6联合体投标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3.6.1两个以上供应商可以组成一个联合体，以一个投标供应商的身份共同参与投标。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3.6.2采取联合体形式投标的，联合体各方均应当符合政府采购法第二十二条规定的条件。采购人根据采购项目的特殊要求规定投标供应商特定条件的，联合体各方中至少有一方符合采购文件规定的特定条件。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3.6.3联合体各方之间必须签订联合投标协议，明确约定联合体主体及各方承担的工作和相应的责任，其投标文件中必须提供联合投标协议。</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3.6.4以联合体形式参加政府采购活动的，联合体各方不得再单独参加或者与其他供应商另外组成联合体参加同一合同项下的政府采购活动。</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3.6.5采取联合体形式投标的，其投标文件必须由联合体所有成员或其各自正式书面授权的代表签署（盖章），以便对所有成员作为整体及作为个体均具有法律约束力。</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3.6.6联合体中标的，联合体各方应当共同与采购人签订采购合同。</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3.6.7联合体中有同类资质的供应商按照联合体分工承担相同工作的，应当按照资质等级较低的供应商确定资质等级。</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3.7投标供应商资格证明文件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3.7.1投标供应商应提交证明其有资格参加投标的文件，并作为其投标文件的一部分。</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3.7.2资格证明文件必须真实可靠、不得伪造。</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3.7.3投标供应商相关资格证明文件：（详见本章第3.1）。</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4.投标文件的递交</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▲4.1投标文件的签署、密封、标记和盖章：见投标供应商须知前附表。</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4.1.1纸质备份文件的装订要求：</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（1）投标供应商应按本采购文件规定的格式和顺序编制、装订投标文件并标注页码，投标文件内容不完整、编排混乱导致投标文件被误读、漏读或者查找不到相关内容的，是投标供应商的责任。</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（2）投标文件的正本需打印或用不褪色的墨水填写。副本为正本的复印件。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（3）投标文件须由投标供应商在规定位置盖章并由法定代表人或法定代表人的委托代理人签署，投标供应商应写全称。</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（4）投标文件不得涂改，若有修改错漏处，须加盖单位公章或者法定代表人或委托代理人签字或盖章。</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（5）投标文件因字迹潦草或表达不清所引起的后果由投标供应商负责。</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4.2纸质备份投标文件的外包装和密封要求</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4.2.1投标供应商应按“资格文件”“商务技术文件”和“报价文件”三部分密封封装投标文件，投标文件的包装封面上应注明投标供应商名称、投标供应商地址、投标文件名称（“资格文件”“商务技术文件”和“报价文件”等）、投标项目名称、项目编号、标项及“开标时启封”字样，并加盖投标供应商公章。</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4.2.2投标文件未按规定密封或标记而造成被误投或提前拆封的风险由投标供应商承担。</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4.2.3投标供应商在投标截止时间之前，可以对已提交的投标文件进行修改或撤回，并书面通知采购代理机构；投标截止时间后，投标供应商不得撤回、修改投标文件。修改后重新递交的投标文件应当按本采购文件的要求签署、盖章和密封。</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4.2.4投标文件的份数：见投标供应商须知前附表</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4.2.5投标截止时间：见投标供应商须知前附表</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4.3迟交的投标文件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采购人将拒绝并原封退回在规定的截止期后收到的任何投标文件。</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4.4投标文件的修改和撤回</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4.4.1投标供应商在采购文件规定的投标截止时间前，可以撤回投标文件。如要修改，必须在撤回并修改后在规定的投标截止时间之前将修改后的投标文件再重新递交。在投标截止时间之后，投标供应商不得对其投标文件撤销或修改。</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4.4.2投标供应商所提交的投标文件在评标结束后，无论中标与否都不退还。</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5.开标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5.1开标时间和地点</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采购代理机构将在投标供应商须知前附表规定的时间和地点进行开标，投标供应商的法定代表人或其委托代理人无须参加开标会。</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5.2开标程序</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开标开始时，投标供应商投标文件出现下列情形之一的，采购人或采购代理机构不予受理，不得进入开标程序：</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（1）电子投标文件光盘或U盘未按照采购文件的要求予以密封的；</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（2）电子投标文件未按采购文件要求上传的；</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（3）投标供应商未按照供应商须知前附表规定的时间解密电子投标文件的；</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（4）其它违反法律、法规的情形。</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5.2.1开标会由采购代理机构主持，主持人宣布开标会议开始，并宣读会场纪律；</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5.2.2宣布主持人、唱标人、记录人、监标人、采购人、公证人员等有关人员姓名；</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5.2.3主持人宣布评标期间的有关事项；</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5.2.4投标供应商各自登录政采云平台，用“项目采购-开标评标”功能对电子投标文件进行在线解密。在线解密电子投标文件时间为开标时间起30分钟内；</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5.2.7电子招投标的应急措施电子开标、评标如出现下列原因，导致系统无法正常运行或无法正常评标时，应采取应急措施：</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（1）系统服务器发生故障，无法访问或无法使用系统；</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（2）系统的软件或数据库出现错误，不能进行正常操作；</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（3）系统发现有安全漏洞，有潜在的泄密危险；</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（4）病毒发作或受到外来病毒的攻击；</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出现上述情况时，应对未开标的暂停开标程序，已在系统内开标、评标的，立即停止，经财政监管部门确认后，可改用备份光盘或U盘上传后进行评审，电子光盘或U盘也无法进行的，可改用纸质评审。采取应急措施时，必须对原有资料及信息作出妥善保密处理。</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5.2.8采购人代表对各投标供应商进行资格审查；资格审查不通过的投标供应商将不得进入评标小组的评标过程。</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5.2.9评标小组根据各投标供应商的投标文件，进行符合性审查，未通过符合性审查的投标供应商不得进入下道评审程序，符合性审查通过后评标小组根据采购文件要求的采购需求、资信/商务、技术响应等进行评分。</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5.2.10资信/商务、技术评分结束后，由采购代理机构开启价格标。</w:t>
      </w:r>
    </w:p>
    <w:p>
      <w:pPr>
        <w:spacing w:before="0" w:after="0" w:line="454"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5.2.11评标小组再对各通过符合性审查的投标供应商进行投标报价符合性审查，未通过报价符合性审查的投标供应商的将被作为无效标处理，通过报价符合性审查后，进行价格得分的计算，并计算总得分及排名。由采购代理机构对各得分情况进行复核。</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6.评标</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6.1评标委员会的组成和评标方法</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6.1.1评标由采购人依法组建的评标委员会负责。评标委员会由采购人代表和有关技术、经济等方面的专家组成。评标委员会人数以及技术、经济方面的专家组成见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\h </w:instrText>
      </w:r>
      <w:r>
        <w:fldChar w:fldCharType="separate"/>
      </w:r>
      <w:r>
        <w:rPr>
          <w:rFonts w:ascii="宋体" w:hAnsi="宋体" w:eastAsia="宋体" w:cs="宋体"/>
          <w:color w:val="0000FF"/>
          <w:spacing w:val="0"/>
          <w:position w:val="0"/>
          <w:sz w:val="24"/>
          <w:u w:val="single"/>
          <w:shd w:val="clear" w:fill="auto"/>
        </w:rPr>
        <w:t>投标供应商须知前附表</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6.1.2评标委员会将按照采购文件确定的评标方法进行评标。</w:t>
      </w:r>
    </w:p>
    <w:p>
      <w:pPr>
        <w:spacing w:before="0" w:after="0" w:line="454" w:lineRule="auto"/>
        <w:ind w:left="0" w:right="0" w:firstLine="47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6.1.3评标的方式、评标办法：本项目采用不公开方式评标，办法详见投标供应商须知。</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6.1.4本项目评标标准详见采购文件“第四章评标方法及评分标准”。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6.2投标文件的初审</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投标文件的初审分为资格性检查和符合性检查。</w:t>
      </w:r>
    </w:p>
    <w:p>
      <w:pPr>
        <w:spacing w:before="0" w:after="0" w:line="454" w:lineRule="auto"/>
        <w:ind w:left="0" w:right="0" w:firstLine="47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6.2.1资格性检查</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（1）采购人根据评标办法前附表规定的评审因素和评审标准，对投标供应商的投标文件进行资格评审。资格性检查不合格的投标供应商的投标文件作废标处理。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（2）采购人在进行资格检查时，不得改变采购文件中已载明的资格条件、标准和办法。</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（3）采购人在评审中必要时可按投标供应商提供的联系方式就有关问题进行查询核实，或要求投标供应商做出书面澄清，查询及澄清结果将作为审查的依据。</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（4）只有通过全部资格性检查条件合格的投标供应商才能通过资格检查，其投标文件方可进入下一个检查阶段。</w:t>
      </w:r>
    </w:p>
    <w:p>
      <w:pPr>
        <w:spacing w:before="0" w:after="0" w:line="454" w:lineRule="auto"/>
        <w:ind w:left="0" w:right="0" w:firstLine="47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6.2.2符合性检查</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评标委员会根据评标办法前附表规定的评审因素和评审标准，对投标供应商的投标文件进行符合性检查。符合性检查不合格的投标供应商的投标文件作废标处理。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▲6.2.3违法投标行为</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在评标过程中，评标委员会发现投标供应商有下列情形之一的，作废标处理：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（1）属于同一集团、协会、商会等组织成员的投标供应商按照该组织要求协同投标；</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（2）不同投标供应商的投标文件由同一单位或者个人编制；</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（3）不同投标供应商委托同一单位或者个人办理投标事宜；</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（4）不同投标供应商的投标文件载明的项目管理成员为同一人；</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（5）不同投标供应商的投标文件异常一致或者投标报价呈规律性差异；</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（6）不同投标供应商的投标文件相互混装；</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（7）使用伪造、变造的行政许可证件；</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（8）提供虚假的财务状况或者业绩；</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（9）提供虚假的项目负责人或者主要技术人员简历、劳动关系证明；</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（10）提供虚假的信用状况；</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（11）其他弄虚作假的行为。</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6.3投标文件的评审</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6.3.1投标无效的情形</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实质上没有响应采购文件要求的投标将被视为无效投标。投标供应商不得通过修正或撤消不合要求的偏离或保留从而使其投标成为实质上响应的投标。</w:t>
      </w:r>
    </w:p>
    <w:p>
      <w:pPr>
        <w:numPr>
          <w:ilvl w:val="0"/>
          <w:numId w:val="1"/>
        </w:num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在符合性审查和商务评审时，如发现下列情形之一的，投标文件将被视为无效：</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①投标文件未按采购文件要求签署、盖章的；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②资格、资信文件不全的，或者不符合采购文件标明的资格要求的；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③投标文件内容虚假的；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④投标文件的实质性内容未使用中文表述、意思表述不明确、前后矛盾或者使用计量单位不符合采购文件要求的（经评标委员会认定并允许其当场更正的笔误除外）；</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⑤投标有效期不能满足采购文件要求的；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⑥未实质性响应采购文件要求或者投标文件有采购人不能接受的附加条件的；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⑦法律法规规定的其他无效情形。</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（2）在技术评审时，如发现下列情形之一的，投标文件将被视为无效：</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①投标文件标明的响应或偏离与事实不符或虚假投标的；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②与采购文件中标“▲”的技术指标、商务条款发生实质性偏离的；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③投标技术方案不明确，存在一个或一个以上备选（替代）投标供应商案的；</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（3）在报价评审时，如发现下列情形之一的，投标文件将被视为无效：</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①未采用人民币报价或者未按照采购文件标明的币种报价的；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②报价超出采购项目最高限价，采购人不能支付的；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③投标报价具有选择性，或者开标价格与投标文件承诺的优惠（折扣）价格不一致的；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④报价明细表总额与总价不一致，且高于总价5%的；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⑤报价明细表中与采购文件采购清单中数量或单位不一致的；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⑥投标供应商的报价明显低于其他通过符合性审查的投标供应商报价，有可能影响服务质量或者不能诚信履约的，应当要求其在评标现场合理的时间内提供书面说明，必要时提交相关证明材料；投标供应商不能证明其报价合理性的。</w:t>
      </w:r>
    </w:p>
    <w:p>
      <w:pPr>
        <w:numPr>
          <w:ilvl w:val="0"/>
          <w:numId w:val="2"/>
        </w:num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被拒绝的投标文件为无效。</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6.3.2出现下列情形之一的，应予废标：</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①符合条件的供应商或者对采购文件实质性条款完全响应的供应商不足三家的；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②出现影响采购公正的违法、违规行为的；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③投标供应商的报价超过了采购预算，采购人不能支付的；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④评标委员会发现采购文件存在歧义、重大缺陷导致评标工作无法进行，或者采购文件内容违反国家有关强制性规定的；</w:t>
      </w:r>
    </w:p>
    <w:p>
      <w:pPr>
        <w:spacing w:before="0" w:after="0" w:line="454"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⑤因重大变故，采购任务取消的。</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6.3.3投标报价的修正</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投标文件如果出现计算或表达上的错误，修正错误的原则如下：</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（1）投标文件的大写金额和小写金额不一致的，以大写金额为准；</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（2）单价金额小数点或者百分比有明显错位的，以投标函中的总价为准，并修改单价；</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（3）总价金额与按单价汇总金额不一致的，以单价金额计算结果为准；</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（4）对不同文字文本投标文件的解释发生异议的，以中文文本为准；</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（5）报价明细表中单价与数量的乘积与该项总价不一致的，以单价计算为准。</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同时出现两种以上不一致的，按照前款规定的顺序修正。</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6.4投标文件的澄清</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6.4.1评标期间，评标委员会有权要求投标供应商对其投标文件中含义不明确、同类问题表述不一致或者有明显文字和计算错误的内容等作必要的澄清、说明或者补正。投标供应商必须按照评标委员会要求的澄清内容和时间做出澄清。除按本须知规定改正算术错误外，投标供应商对投标文件的澄清不得超出投标文件的范围或者改变投标文件的实质性内容。在评标期间,评标委员会可要求投标供应商对其投标文件进行澄清，但不得寻求、提供或允许投标供应商对投标报价等实质性内容做任何更改。有关澄清的答复均应由投标供应商的法定代表人或委托代理人以书面形式作出并签字。</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6.4.2投标供应商的澄清文件是其投标文件的组成部分。</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6.4.3澄清问题的形式：对投标文件中含义不明确、同类问题表述不一致或者有明显文字和计算错误的内容，评标委员会可要求投标供应商作出必要的澄清、说明或者纠正。投标供应商的澄清、说明或者补正应当采用书面形式，由其委托代理人签字或盖章确认，并不得超出投标文件的范围或者改变投标文件的实质性内容。</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6.5评标过程的监控</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本项目评标过程实行全程录音、录像监控，并邀请长兴县公证处公证员以及长兴县政府采购督导员进行现场监督，投标供应商在评标过程中所进行的试图影响评标结果的不公正活动，可能导致其投标被拒绝。</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6.6定标</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6.6.1评标委员会按照采购文件确定的评标方法及评分标准，对投标文件进行评审，提出书面评标报告。</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6.6.2采购人应在收到评标报告后5个工作日内，按照评标报告推荐的中标候选供应商顺序确定中标人，并出具书面确认函。</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6.6.3采购文件中对中标人的数量、方式有其他规定的，按相关规定执行。</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6.6.4中标人因不可抗力或者自身原因不能履行政府采购合同的，采购人可以按照评审报告推荐的中标候选人名单排列，确定下一候选人为中标人，也可以重新开展政府采购活动。</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6.6.6在评标期间，任何人不得非法干预、影响评标过程。</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7.履约保证金</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7.1履约保证金的形式及收退：见投标供应商须知前附表</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8.签订合同</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8.1采购人应当自《中标通知书》发出之日起30日内，按采购文件和中标人投标文件的规定，同时，中标人的车辆、设施、设备和场地或厂房，符合采购人的要求时，与中标人签订书面合同。所签订的合同不得对采购文件确定的事项和中标人投标文件作实质性修改，也不得再行订立背离合同实质性内容的其他协议。</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8.2采购人应在签订合同后7个工作日内，将合同在政采云平台上进行备案。</w:t>
      </w:r>
    </w:p>
    <w:p>
      <w:pPr>
        <w:spacing w:before="0" w:after="0" w:line="454"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8.3中标人拖延、拒签合同的,将被取消中标资格。</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9.公告、质疑</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9.1采购人将在政府采购监管部门指定媒体上（浙江政府采购网、长兴县公共资源交易中心网）发布招标公告、通知、评标结果公告等招标程序中所有信息。</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9.2如果投标供应商对此次采购活动有疑问，可依据《政府采购法》等相关规定，在规定的时间内以书面形式向采购人提出质疑。质疑函应当包括下列主要内容：</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（1）质疑人的名称、地址、电话等；</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（2）质疑人法人签章和单位公章；</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（3）具体的质疑事项及事实依据；</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（4）明确的请求和必要（合法来源）的证明材料；</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（5）以联合体形式参与投标的，则必须联合体各方共同签署、盖章；</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（6）提起质疑的日期。</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特注：未按上述程序规定的必备内容进行质疑的，采购人将不予以受理。</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9.3中标结果公告期限届满之日起7个工作日内如有质疑的，采购人将依法给与答复，并将结果告知所有当事人。</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9.4质疑供应商对采购人答复不满意，可在15个工作日内向政府采购监管部门投诉。</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9.5投标供应商的质疑和投诉应有事实依据，若为无效投诉，政府采购监管部门将按有关规定给予处罚。</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10.项目验收</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10.1采购人按照政府采购合同规定的技术、服务、安全标准对供应商履约情况进行验收，并出具验收书。验收书包括每一项技术、服务、安全标准的履约情况。</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10.2验收标准及方法:采购文件、投标文件、政府采购合同规定的标准。</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11.适用法律</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采购人和投标供应商的一切招标投标活动均适用于《政府采购法》、《政府采购实施条例》、《政府采购货物和服务招标投标管理办法》等相关规定。</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12.其他注意事项</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12.1单位负责人为同一人或者存在直接控股、管理关系的不同供应商，不得参加同一合同项下的政府采购活动。</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12.2投标供应商为采购项目提供整体设计、规范编制或者项目管理、监理、检测等服务的供应商，不得再参加该采购项目的其他采购活动。</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12.3政府采购法第二十二条第一款第五项所称重大违法记录，是指供应商因违法经营受到刑事处罚或者责令停产停业、吊销许可证或者执照、较大数额罚款等行政处罚。</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12.4按照财政部《关于规范政府采购行政处罚有关问题的通知》的规定，各级人民政府财政部门依法对参加政府采购活动的供应商作出的禁止参加政府采购活动等行政处罚决定在全国范围内生效。</w:t>
      </w:r>
    </w:p>
    <w:p>
      <w:pPr>
        <w:spacing w:before="0" w:after="0" w:line="454"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12.5供应商在参加政府采购活动前3年内因违法经营被禁止在一定期限内参加政府采购活动，期限届满的，可以参加政府采购活动。</w:t>
      </w:r>
    </w:p>
    <w:p>
      <w:pPr>
        <w:keepNext/>
        <w:keepLines/>
        <w:spacing w:before="0" w:after="0" w:line="454"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13.采购人认为应该补充的其他内容</w:t>
      </w:r>
    </w:p>
    <w:p>
      <w:pPr>
        <w:spacing w:before="0" w:after="0" w:line="454" w:lineRule="auto"/>
        <w:ind w:left="0" w:right="0" w:firstLine="482"/>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13.1特别说明：见投标供应商须知前附表。</w:t>
      </w:r>
    </w:p>
    <w:p>
      <w:pPr>
        <w:spacing w:before="0" w:after="0" w:line="454" w:lineRule="auto"/>
        <w:ind w:left="0" w:right="0" w:firstLine="482"/>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13.2注意事项：见投标供应商须知前附表。</w:t>
      </w:r>
    </w:p>
    <w:p>
      <w:pPr>
        <w:keepNext/>
        <w:keepLines/>
        <w:spacing w:before="0" w:after="0" w:line="454"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14.解释</w:t>
      </w: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见投标供应商须知前附表。</w:t>
      </w: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120" w:line="240" w:lineRule="auto"/>
        <w:ind w:left="0" w:right="0" w:firstLine="240"/>
        <w:jc w:val="both"/>
        <w:rPr>
          <w:rFonts w:ascii="宋体" w:hAnsi="宋体" w:eastAsia="宋体" w:cs="宋体"/>
          <w:color w:val="auto"/>
          <w:spacing w:val="0"/>
          <w:position w:val="0"/>
          <w:sz w:val="24"/>
          <w:shd w:val="clear" w:fill="auto"/>
        </w:rPr>
      </w:pPr>
    </w:p>
    <w:p>
      <w:pPr>
        <w:spacing w:before="0" w:after="120" w:line="240" w:lineRule="auto"/>
        <w:ind w:left="0" w:right="0" w:firstLine="240"/>
        <w:jc w:val="both"/>
        <w:rPr>
          <w:rFonts w:ascii="宋体" w:hAnsi="宋体" w:eastAsia="宋体" w:cs="宋体"/>
          <w:color w:val="auto"/>
          <w:spacing w:val="0"/>
          <w:position w:val="0"/>
          <w:sz w:val="24"/>
          <w:shd w:val="clear" w:fill="auto"/>
        </w:rPr>
      </w:pPr>
    </w:p>
    <w:p>
      <w:pPr>
        <w:spacing w:before="0" w:after="120" w:line="240" w:lineRule="auto"/>
        <w:ind w:left="0" w:right="0" w:firstLine="240"/>
        <w:jc w:val="both"/>
        <w:rPr>
          <w:rFonts w:ascii="宋体" w:hAnsi="宋体" w:eastAsia="宋体" w:cs="宋体"/>
          <w:color w:val="auto"/>
          <w:spacing w:val="0"/>
          <w:position w:val="0"/>
          <w:sz w:val="24"/>
          <w:shd w:val="clear" w:fill="auto"/>
        </w:rPr>
      </w:pPr>
    </w:p>
    <w:p>
      <w:pPr>
        <w:pStyle w:val="4"/>
      </w:pPr>
    </w:p>
    <w:p>
      <w:pPr>
        <w:widowControl w:val="0"/>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center"/>
        <w:rPr>
          <w:rFonts w:ascii="宋体" w:hAnsi="宋体" w:eastAsia="宋体" w:cs="宋体"/>
          <w:b/>
          <w:color w:val="auto"/>
          <w:spacing w:val="0"/>
          <w:position w:val="0"/>
          <w:sz w:val="30"/>
          <w:shd w:val="clear" w:fill="auto"/>
        </w:rPr>
      </w:pPr>
    </w:p>
    <w:p>
      <w:pPr>
        <w:widowControl w:val="0"/>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30"/>
          <w:shd w:val="clear" w:fill="auto"/>
        </w:rPr>
        <w:t>第三章采购需求</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一、保洁人员、车辆概况（包括但不限于）：</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▲人员配置：为确保保洁质量达到业主单位要求，共配备人员不少于131（含）人员。</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▲机械车辆、设备配置：8吨及以上洒水车2辆、3吨及以上扫路车2辆、洗扫车1辆、垃圾压缩车1辆、快速保洁车10辆（自行改装的除外）以上环卫车辆均需提供购车发票或车辆行驶证</w:t>
      </w:r>
      <w:r>
        <w:rPr>
          <w:rFonts w:hint="eastAsia" w:ascii="宋体" w:hAnsi="宋体" w:eastAsia="宋体" w:cs="宋体"/>
          <w:color w:val="auto"/>
          <w:spacing w:val="0"/>
          <w:position w:val="0"/>
          <w:sz w:val="24"/>
          <w:shd w:val="clear" w:fill="auto"/>
          <w:lang w:eastAsia="zh-CN"/>
        </w:rPr>
        <w:t>复印件</w:t>
      </w:r>
      <w:r>
        <w:rPr>
          <w:rFonts w:ascii="宋体" w:hAnsi="宋体" w:eastAsia="宋体" w:cs="宋体"/>
          <w:color w:val="auto"/>
          <w:spacing w:val="0"/>
          <w:position w:val="0"/>
          <w:sz w:val="24"/>
          <w:shd w:val="clear" w:fill="auto"/>
        </w:rPr>
        <w:t>（必须在年审有效期内）。</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备注：中标单位对所承诺的所有设施、设备及场地必须用于本项目，并落实到位，经甲方对其验收合格方可签订合同。</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本次招标范围包括（但不限于）：长兴县杭宁高速以西道路保洁垃圾清运采购服务项目，主要包括保洁范围内的主路面、人行道、绿化带(道路两侧绿化、隔离带)及两边可视范围内的日常保洁及管理；</w:t>
      </w:r>
      <w:r>
        <w:rPr>
          <w:rFonts w:hint="eastAsia" w:ascii="宋体" w:hAnsi="宋体" w:eastAsia="宋体" w:cs="宋体"/>
          <w:color w:val="auto"/>
          <w:spacing w:val="0"/>
          <w:position w:val="0"/>
          <w:sz w:val="24"/>
          <w:shd w:val="clear" w:fill="auto"/>
          <w:lang w:eastAsia="zh-CN"/>
        </w:rPr>
        <w:t>保洁范围内所产生的垃圾(含园林绿化修剪下来的树枝等)即产即清并清运至中转站</w:t>
      </w:r>
      <w:r>
        <w:rPr>
          <w:rFonts w:ascii="宋体" w:hAnsi="宋体" w:eastAsia="宋体" w:cs="宋体"/>
          <w:color w:val="auto"/>
          <w:spacing w:val="0"/>
          <w:position w:val="0"/>
          <w:sz w:val="24"/>
          <w:shd w:val="clear" w:fill="auto"/>
        </w:rPr>
        <w:t>；日常道路洒水、降尘和冲洗作业；所有的环卫设施的日常保洁、维护与清洗；保洁范围内卫生死角、杂物清理等。所产生的其他垃圾（厨余垃圾除外）即产即清并清运至中转站等。</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2、要求：</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（1）本项目要求中标后所有车辆均为自有车辆；自有车辆须提供车辆行驶证或购买发票（车辆行驶证和购买发票上的车辆所有人应为投标方）；</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（2）设备在服务期间能正常工作，车辆年检正常，保险齐全，在为采购人服务期间不得挪作它用。</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（3）驾驶人员须持有驾驶车辆驾驶证，驾驶人员在工作时间不喝酒，服从管理，无不良嗜好。</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3、其他：</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必须制定一份详细的保洁人员及保洁车辆分配计划表，将所有保洁人员及保洁车辆进行分工、责任区域划分，定点、定人、定职责，每月上报采购人。</w:t>
      </w:r>
    </w:p>
    <w:p>
      <w:p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今后保洁工作实施过程中必须严格按照计划表进行保洁工作，并不定期进行现场抽查，按照考核办法进行考核。</w:t>
      </w:r>
    </w:p>
    <w:p>
      <w:pPr>
        <w:numPr>
          <w:ilvl w:val="-1"/>
          <w:numId w:val="0"/>
        </w:numPr>
        <w:spacing w:before="0" w:after="0" w:line="360" w:lineRule="auto"/>
        <w:ind w:left="0" w:right="0" w:firstLine="42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本工程配备的所有保洁人员及保洁车辆在为采购人服务期间均不得为第三方提供服务。</w:t>
      </w:r>
    </w:p>
    <w:p>
      <w:pPr>
        <w:numPr>
          <w:ilvl w:val="-1"/>
          <w:numId w:val="0"/>
        </w:numPr>
        <w:spacing w:before="0" w:after="120" w:line="240" w:lineRule="auto"/>
        <w:ind w:left="240" w:right="0" w:firstLine="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eastAsia="zh-CN"/>
        </w:rPr>
        <w:t>二、</w:t>
      </w:r>
      <w:r>
        <w:rPr>
          <w:rFonts w:ascii="宋体" w:hAnsi="宋体" w:eastAsia="宋体" w:cs="宋体"/>
          <w:color w:val="auto"/>
          <w:spacing w:val="0"/>
          <w:position w:val="0"/>
          <w:sz w:val="24"/>
          <w:shd w:val="clear" w:fill="auto"/>
        </w:rPr>
        <w:t>保洁服务内容及要求</w:t>
      </w:r>
    </w:p>
    <w:p>
      <w:pPr>
        <w:spacing w:before="0" w:after="12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（1）垃圾收集清运：</w:t>
      </w:r>
    </w:p>
    <w:p>
      <w:pPr>
        <w:widowControl w:val="0"/>
        <w:spacing w:before="0" w:after="0" w:line="400" w:lineRule="auto"/>
        <w:ind w:left="0" w:right="0" w:firstLine="4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①保洁范围内所产生的垃圾应做到即产即清，并由中标单位负责运往采购人指定地点。</w:t>
      </w:r>
    </w:p>
    <w:p>
      <w:pPr>
        <w:spacing w:before="0" w:after="0" w:line="400" w:lineRule="auto"/>
        <w:ind w:left="0" w:right="0" w:firstLine="4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②所产生的其他垃圾（厨余垃圾除外）即产即清并清运至采购人指定地点等。由此产生的清运费用请考虑到投标总价中。</w:t>
      </w:r>
    </w:p>
    <w:p>
      <w:pPr>
        <w:spacing w:before="0" w:after="12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（2）其他保洁内容：</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①日常道路洒水、降尘和冲洗作业：道路日常洒水每天不少于4次，气温低于3℃时不宜洒水；严重沙尘天气、30度以上高温天气按采购人要求增加洒水作业，其他特殊情况需洒水的做到随叫随到。</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②保洁范围内所有的环卫设施的日常保洁、维护与清洗：做好环卫设施保洁和养护工作，确保环卫设施的整洁、完好。</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③重大节庆活动期间或接受重要检查所产生的工作量及费用，均由中标单位承担。</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④区域内的死角和杂物清理，可视范围内垃圾有义务清除；</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eastAsia="zh-CN"/>
        </w:rPr>
        <w:t>三</w:t>
      </w:r>
      <w:r>
        <w:rPr>
          <w:rFonts w:ascii="宋体" w:hAnsi="宋体" w:eastAsia="宋体" w:cs="宋体"/>
          <w:color w:val="auto"/>
          <w:spacing w:val="0"/>
          <w:position w:val="0"/>
          <w:sz w:val="24"/>
          <w:shd w:val="clear" w:fill="auto"/>
        </w:rPr>
        <w:t>、承包期限</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承包期限：本次采购服务期为自合同签订之日起二年（一年一签，合同期内如履约情况不佳，甲方有权终止合同。一年合同期满，如履约情况好，服务好，考核情况好，签订第二年合同）。</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eastAsia="zh-CN"/>
        </w:rPr>
        <w:t>四</w:t>
      </w:r>
      <w:r>
        <w:rPr>
          <w:rFonts w:ascii="宋体" w:hAnsi="宋体" w:eastAsia="宋体" w:cs="宋体"/>
          <w:color w:val="auto"/>
          <w:spacing w:val="0"/>
          <w:position w:val="0"/>
          <w:sz w:val="24"/>
          <w:shd w:val="clear" w:fill="auto"/>
        </w:rPr>
        <w:t>、管理要求</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1、质量要求：</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（1）达到《长兴县清扫保洁质量标准》的要求；</w:t>
      </w:r>
    </w:p>
    <w:p>
      <w:pPr>
        <w:spacing w:before="0" w:after="120" w:line="240" w:lineRule="auto"/>
        <w:ind w:left="0" w:right="0" w:firstLine="240"/>
        <w:jc w:val="both"/>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（2）达到长兴县创建办制定的《“和美街道”长效管理办法》相关要求,年度创建名次力争全县第一、确保全县第二。</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如采购文件中质量要求内容前后相互冲突（矛盾），则按两个质量要求中最严格的要求考核。</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2、人员要求：保洁作业方案中一线保洁作业人员数量不得少于131人（含驾驶员）。</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3、环卫相关作业车辆要求：承包期内，用于本项目的作业车辆最低配置必须满足以下条件：</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具备并满足本项目环卫相关作业车辆：8吨及以上洒水车2辆、3吨及以上扫路车2辆、洗扫车1辆、垃圾压缩车1辆、快速保洁车10辆（自行改装的除外）。以上环卫车辆均需提供购车发票或车辆行驶证（必须在年审有效期内），租赁无效。快速保洁小电瓶车（必备用于县前东街、中央大道，长洲路，陈王路、林荫路、温州路），扫路车、洒水车、压缩车必须专用于太湖街道保洁（含指定应急车辆：洒水车、扫路车等其他车辆），并停放在</w:t>
      </w:r>
      <w:r>
        <w:rPr>
          <w:rFonts w:hint="eastAsia" w:ascii="宋体" w:hAnsi="宋体" w:eastAsia="宋体" w:cs="宋体"/>
          <w:color w:val="auto"/>
          <w:spacing w:val="0"/>
          <w:position w:val="0"/>
          <w:sz w:val="24"/>
          <w:shd w:val="clear" w:fill="auto"/>
          <w:lang w:eastAsia="zh-CN"/>
        </w:rPr>
        <w:t>采购</w:t>
      </w:r>
      <w:r>
        <w:rPr>
          <w:rFonts w:ascii="宋体" w:hAnsi="宋体" w:eastAsia="宋体" w:cs="宋体"/>
          <w:color w:val="auto"/>
          <w:spacing w:val="0"/>
          <w:position w:val="0"/>
          <w:sz w:val="24"/>
          <w:shd w:val="clear" w:fill="auto"/>
        </w:rPr>
        <w:t>单位指定位置。</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4、时间要求：</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（1）承包者应按要求实行二级道路14小时制和三级道路8小时制保洁。</w:t>
      </w:r>
    </w:p>
    <w:p>
      <w:pPr>
        <w:spacing w:before="0" w:after="120" w:line="240" w:lineRule="auto"/>
        <w:ind w:left="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（2）凡涉及承诺服务、12345市民热线等方面内容的，按照指定时限完成。</w:t>
      </w:r>
    </w:p>
    <w:p>
      <w:pPr>
        <w:spacing w:before="0" w:after="120" w:line="240" w:lineRule="auto"/>
        <w:ind w:right="0"/>
        <w:jc w:val="both"/>
        <w:rPr>
          <w:rFonts w:ascii="Times New Roman" w:hAnsi="Times New Roman" w:eastAsia="Times New Roman" w:cs="Times New Roman"/>
          <w:b/>
          <w:color w:val="auto"/>
          <w:spacing w:val="0"/>
          <w:position w:val="0"/>
          <w:sz w:val="24"/>
          <w:shd w:val="clear" w:fill="auto"/>
        </w:rPr>
      </w:pPr>
      <w:r>
        <w:rPr>
          <w:rFonts w:hint="eastAsia" w:ascii="宋体" w:hAnsi="宋体" w:eastAsia="宋体" w:cs="宋体"/>
          <w:b/>
          <w:color w:val="auto"/>
          <w:spacing w:val="0"/>
          <w:position w:val="0"/>
          <w:sz w:val="24"/>
          <w:shd w:val="clear" w:fill="auto"/>
          <w:lang w:eastAsia="zh-CN"/>
        </w:rPr>
        <w:t>五、</w:t>
      </w:r>
      <w:r>
        <w:rPr>
          <w:rFonts w:ascii="宋体" w:hAnsi="宋体" w:eastAsia="宋体" w:cs="宋体"/>
          <w:b/>
          <w:color w:val="auto"/>
          <w:spacing w:val="0"/>
          <w:position w:val="0"/>
          <w:sz w:val="24"/>
          <w:shd w:val="clear" w:fill="auto"/>
        </w:rPr>
        <w:t>商务条款</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、付款方式：采购人对中标供应商的保洁成果进行考核，按考核结果支付，每</w:t>
      </w:r>
      <w:r>
        <w:rPr>
          <w:rFonts w:hint="eastAsia" w:ascii="宋体" w:hAnsi="宋体" w:eastAsia="宋体" w:cs="宋体"/>
          <w:color w:val="auto"/>
          <w:spacing w:val="0"/>
          <w:position w:val="0"/>
          <w:sz w:val="24"/>
          <w:shd w:val="clear" w:fill="auto"/>
          <w:lang w:val="en-US" w:eastAsia="zh-CN"/>
        </w:rPr>
        <w:t>2个</w:t>
      </w:r>
      <w:r>
        <w:rPr>
          <w:rFonts w:ascii="宋体" w:hAnsi="宋体" w:eastAsia="宋体" w:cs="宋体"/>
          <w:color w:val="auto"/>
          <w:spacing w:val="0"/>
          <w:position w:val="0"/>
          <w:sz w:val="24"/>
          <w:shd w:val="clear" w:fill="auto"/>
        </w:rPr>
        <w:t>月支付上</w:t>
      </w:r>
      <w:r>
        <w:rPr>
          <w:rFonts w:hint="eastAsia" w:ascii="宋体" w:hAnsi="宋体" w:eastAsia="宋体" w:cs="宋体"/>
          <w:color w:val="auto"/>
          <w:spacing w:val="0"/>
          <w:position w:val="0"/>
          <w:sz w:val="24"/>
          <w:shd w:val="clear" w:fill="auto"/>
          <w:lang w:val="en-US" w:eastAsia="zh-CN"/>
        </w:rPr>
        <w:t>2个</w:t>
      </w:r>
      <w:r>
        <w:rPr>
          <w:rFonts w:ascii="宋体" w:hAnsi="宋体" w:eastAsia="宋体" w:cs="宋体"/>
          <w:color w:val="auto"/>
          <w:spacing w:val="0"/>
          <w:position w:val="0"/>
          <w:sz w:val="24"/>
          <w:shd w:val="clear" w:fill="auto"/>
        </w:rPr>
        <w:t>月应得承包款的90%。合同期满，30天内结清，中标供应商凭税务部门开具的发票领取。</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、履约保证金：中标供应商在签订合同前，须向采购人递交中标价</w:t>
      </w:r>
      <w:r>
        <w:rPr>
          <w:rFonts w:hint="eastAsia" w:ascii="宋体" w:hAnsi="宋体" w:eastAsia="宋体" w:cs="宋体"/>
          <w:color w:val="auto"/>
          <w:spacing w:val="0"/>
          <w:position w:val="0"/>
          <w:sz w:val="24"/>
          <w:shd w:val="clear" w:fill="auto"/>
          <w:lang w:val="en-US" w:eastAsia="zh-CN"/>
        </w:rPr>
        <w:t>1</w:t>
      </w:r>
      <w:r>
        <w:rPr>
          <w:rFonts w:ascii="Times New Roman" w:hAnsi="Times New Roman" w:eastAsia="Times New Roman" w:cs="Times New Roman"/>
          <w:color w:val="auto"/>
          <w:spacing w:val="0"/>
          <w:position w:val="0"/>
          <w:sz w:val="24"/>
          <w:shd w:val="clear" w:fill="auto"/>
        </w:rPr>
        <w:t>%</w:t>
      </w:r>
      <w:r>
        <w:rPr>
          <w:rFonts w:ascii="宋体" w:hAnsi="宋体" w:eastAsia="宋体" w:cs="宋体"/>
          <w:color w:val="auto"/>
          <w:spacing w:val="0"/>
          <w:position w:val="0"/>
          <w:sz w:val="24"/>
          <w:shd w:val="clear" w:fill="auto"/>
        </w:rPr>
        <w:t>的履约保证金，在合同履行完成后</w:t>
      </w:r>
      <w:r>
        <w:rPr>
          <w:rFonts w:ascii="Times New Roman" w:hAnsi="Times New Roman" w:eastAsia="Times New Roman" w:cs="Times New Roman"/>
          <w:color w:val="auto"/>
          <w:spacing w:val="0"/>
          <w:position w:val="0"/>
          <w:sz w:val="24"/>
          <w:shd w:val="clear" w:fill="auto"/>
        </w:rPr>
        <w:t>7</w:t>
      </w:r>
      <w:r>
        <w:rPr>
          <w:rFonts w:ascii="宋体" w:hAnsi="宋体" w:eastAsia="宋体" w:cs="宋体"/>
          <w:color w:val="auto"/>
          <w:spacing w:val="0"/>
          <w:position w:val="0"/>
          <w:sz w:val="24"/>
          <w:shd w:val="clear" w:fill="auto"/>
        </w:rPr>
        <w:t>个工作日内无息退还。</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如中标供应商拒不缴纳履约保证金，采购人视中标供应商单方面违约，取消其中标资格，中标供应商不得对此有任何异议。</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、考核</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按招标内容及要求及考核办法执行。</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六、其他说明</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供应商要制订用工计划和加强劳动用工管理，必须符合劳动法等法律法规的要求，与员工签订正规的劳动合同，负责支付上岗人员的工资、津贴、社会保险、工商意外保险及根据国家规定应支付的各项费用。承担体检、培训费用，并负责办理上岗人员的居住证、计划生育证明等有关证件。</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如果采购人根据实际情况需要增减人员及设备，按投标文件中的相应费用支付给中标供应商。如发生劳动纠纷时采购人不承担连带责任，用工调整须报采购人备案。中标供应商在履行合同过程中，如遇国家最低保障工资和社保基数的政策调整，本年度合同相应金额应作相应调整。</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、中标供应商不得将本项目转包或分包，否则采购人视中标供应商单方面违约，单方面终止合同，中标供应商承担违约赔偿责任，并没收履约保证金。</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中标供应商须遵守采购人的各项规章制度，参加和接受采购人的日常检查与考评，考评结果直接与经济挂钩。管理未能达到采购文件和投标文件中承诺的目标，中标供应商承担违约的赔偿责任，并没收履约保证金。</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5</w:t>
      </w:r>
      <w:r>
        <w:rPr>
          <w:rFonts w:ascii="宋体" w:hAnsi="宋体" w:eastAsia="宋体" w:cs="宋体"/>
          <w:color w:val="auto"/>
          <w:spacing w:val="0"/>
          <w:position w:val="0"/>
          <w:sz w:val="24"/>
          <w:highlight w:val="none"/>
          <w:shd w:val="clear" w:fill="auto"/>
        </w:rPr>
        <w:t>、本次投标报价为</w:t>
      </w:r>
      <w:r>
        <w:rPr>
          <w:rFonts w:hint="eastAsia" w:ascii="宋体" w:hAnsi="宋体" w:eastAsia="宋体" w:cs="宋体"/>
          <w:color w:val="auto"/>
          <w:spacing w:val="0"/>
          <w:position w:val="0"/>
          <w:sz w:val="24"/>
          <w:highlight w:val="none"/>
          <w:shd w:val="clear" w:fill="auto"/>
          <w:lang w:eastAsia="zh-CN"/>
        </w:rPr>
        <w:t>二</w:t>
      </w:r>
      <w:r>
        <w:rPr>
          <w:rFonts w:ascii="宋体" w:hAnsi="宋体" w:eastAsia="宋体" w:cs="宋体"/>
          <w:color w:val="auto"/>
          <w:spacing w:val="0"/>
          <w:position w:val="0"/>
          <w:sz w:val="24"/>
          <w:highlight w:val="none"/>
          <w:shd w:val="clear" w:fill="auto"/>
        </w:rPr>
        <w:t>年合同服务费用，并</w:t>
      </w:r>
      <w:r>
        <w:rPr>
          <w:rFonts w:ascii="宋体" w:hAnsi="宋体" w:eastAsia="宋体" w:cs="宋体"/>
          <w:color w:val="auto"/>
          <w:spacing w:val="0"/>
          <w:position w:val="0"/>
          <w:sz w:val="24"/>
          <w:shd w:val="clear" w:fill="auto"/>
        </w:rPr>
        <w:t>要求提供详细费用测算细目（备注：所有物料、工具、器械皆由中标供应商负责提供）。人工工资不得低于湖州市长兴县最低工资标准，社会基本养老保险缴纳不得低于最新一年的新规。</w:t>
      </w:r>
    </w:p>
    <w:p>
      <w:pPr>
        <w:spacing w:before="0" w:after="120" w:line="240" w:lineRule="auto"/>
        <w:ind w:firstLine="240"/>
      </w:pP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、在同等用工条件下，优先聘用原工作人员。</w:t>
      </w:r>
    </w:p>
    <w:p>
      <w:pPr>
        <w:spacing w:before="0" w:after="0" w:line="360" w:lineRule="auto"/>
        <w:ind w:left="0" w:right="0" w:firstLine="0"/>
        <w:jc w:val="both"/>
        <w:rPr>
          <w:rFonts w:ascii="Times New Roman" w:hAnsi="Times New Roman" w:eastAsia="Times New Roman" w:cs="Times New Roman"/>
          <w:color w:val="auto"/>
          <w:spacing w:val="0"/>
          <w:position w:val="0"/>
          <w:sz w:val="21"/>
          <w:shd w:val="clear" w:fill="auto"/>
        </w:rPr>
      </w:pPr>
      <w:r>
        <w:rPr>
          <w:rFonts w:hint="eastAsia" w:ascii="宋体" w:hAnsi="宋体" w:eastAsia="宋体" w:cs="宋体"/>
          <w:color w:val="auto"/>
          <w:spacing w:val="0"/>
          <w:position w:val="0"/>
          <w:sz w:val="24"/>
          <w:shd w:val="clear" w:fill="auto"/>
          <w:lang w:eastAsia="zh-CN"/>
        </w:rPr>
        <w:t>七</w:t>
      </w:r>
      <w:r>
        <w:rPr>
          <w:rFonts w:ascii="宋体" w:hAnsi="宋体" w:eastAsia="宋体" w:cs="宋体"/>
          <w:color w:val="auto"/>
          <w:spacing w:val="0"/>
          <w:position w:val="0"/>
          <w:sz w:val="24"/>
          <w:shd w:val="clear" w:fill="auto"/>
        </w:rPr>
        <w:t>、保洁范围：</w:t>
      </w:r>
    </w:p>
    <w:p>
      <w:pPr>
        <w:tabs>
          <w:tab w:val="left" w:pos="236"/>
        </w:tabs>
        <w:spacing w:before="0" w:after="0" w:line="240" w:lineRule="auto"/>
        <w:ind w:left="0" w:right="0" w:firstLine="0"/>
        <w:jc w:val="left"/>
        <w:rPr>
          <w:rFonts w:ascii="Times New Roman" w:hAnsi="Times New Roman" w:eastAsia="Times New Roman" w:cs="Times New Roman"/>
          <w:color w:val="auto"/>
          <w:spacing w:val="0"/>
          <w:position w:val="0"/>
          <w:sz w:val="21"/>
          <w:shd w:val="clear" w:fill="auto"/>
        </w:rPr>
      </w:pPr>
    </w:p>
    <w:tbl>
      <w:tblPr>
        <w:tblStyle w:val="7"/>
        <w:tblW w:w="0" w:type="auto"/>
        <w:tblInd w:w="0" w:type="dxa"/>
        <w:tblLayout w:type="autofit"/>
        <w:tblCellMar>
          <w:top w:w="0" w:type="dxa"/>
          <w:left w:w="10" w:type="dxa"/>
          <w:bottom w:w="0" w:type="dxa"/>
          <w:right w:w="10" w:type="dxa"/>
        </w:tblCellMar>
      </w:tblPr>
      <w:tblGrid>
        <w:gridCol w:w="343"/>
        <w:gridCol w:w="641"/>
        <w:gridCol w:w="1137"/>
        <w:gridCol w:w="754"/>
        <w:gridCol w:w="501"/>
        <w:gridCol w:w="501"/>
        <w:gridCol w:w="1059"/>
        <w:gridCol w:w="574"/>
        <w:gridCol w:w="1057"/>
        <w:gridCol w:w="574"/>
        <w:gridCol w:w="575"/>
        <w:gridCol w:w="618"/>
      </w:tblGrid>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序号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路名</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路段</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距离</w:t>
            </w:r>
            <w:r>
              <w:rPr>
                <w:rFonts w:ascii="宋体" w:hAnsi="宋体" w:eastAsia="宋体" w:cs="宋体"/>
                <w:color w:val="000000"/>
                <w:spacing w:val="0"/>
                <w:position w:val="0"/>
                <w:sz w:val="20"/>
                <w:shd w:val="clear" w:fill="auto"/>
              </w:rPr>
              <w:t>(m)</w:t>
            </w:r>
          </w:p>
        </w:tc>
        <w:tc>
          <w:tcPr>
            <w:tcW w:w="2635" w:type="dxa"/>
            <w:gridSpan w:val="4"/>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宽</w:t>
            </w:r>
            <w:r>
              <w:rPr>
                <w:rFonts w:ascii="宋体" w:hAnsi="宋体" w:eastAsia="宋体" w:cs="宋体"/>
                <w:color w:val="000000"/>
                <w:spacing w:val="0"/>
                <w:position w:val="0"/>
                <w:sz w:val="20"/>
                <w:shd w:val="clear" w:fill="auto"/>
              </w:rPr>
              <w:t>（m）</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面积</w:t>
            </w:r>
            <w:r>
              <w:rPr>
                <w:rFonts w:ascii="宋体" w:hAnsi="宋体" w:eastAsia="宋体" w:cs="宋体"/>
                <w:color w:val="000000"/>
                <w:spacing w:val="0"/>
                <w:position w:val="0"/>
                <w:sz w:val="20"/>
                <w:shd w:val="clear" w:fill="auto"/>
              </w:rPr>
              <w:t>（㎡）</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拟定道路等级</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保洁时间</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果壳箱设置</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车道</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慢车道</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人行道</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绿化带</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太湖大道</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明珠路—长城路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1060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23</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110360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长城路—长兴大道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长兴大道—陈王路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陈王路--高速公路桥底</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3560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陈王路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污水处理厂-发展大道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2.6</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162260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发展大道—白溪大道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白溪大道—中央大道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中央大道—太湖大道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太湖大道—县前东街</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县前街—陆汇路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陆汇路—图影大道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6100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3</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解放东路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明珠路—长城路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1017</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12</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18306                 </w:t>
            </w:r>
            <w:r>
              <w:rPr>
                <w:rFonts w:ascii="宋体" w:hAnsi="宋体" w:eastAsia="宋体" w:cs="宋体"/>
                <w:color w:val="auto"/>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二级道路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1017</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4</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新塘路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明珠路—太湖路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3800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　</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22800                </w:t>
            </w:r>
            <w:r>
              <w:rPr>
                <w:rFonts w:ascii="宋体" w:hAnsi="宋体" w:eastAsia="宋体" w:cs="宋体"/>
                <w:color w:val="auto"/>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3800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5</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发展大道</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太湖大桥—陈王路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102000                  </w:t>
            </w:r>
            <w:r>
              <w:rPr>
                <w:rFonts w:ascii="宋体" w:hAnsi="宋体" w:eastAsia="宋体" w:cs="宋体"/>
                <w:color w:val="auto"/>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陈王路—长兴大道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长兴大道—长城路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长城路—明珠北路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3400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6</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机场路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太湖大道—县前东街</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12000               </w:t>
            </w:r>
            <w:r>
              <w:rPr>
                <w:rFonts w:ascii="宋体" w:hAnsi="宋体" w:eastAsia="宋体" w:cs="宋体"/>
                <w:color w:val="auto"/>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县前街—解放东路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1200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7</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陈塘路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县前东街—太湖大道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14000                    </w:t>
            </w:r>
            <w:r>
              <w:rPr>
                <w:rFonts w:ascii="宋体" w:hAnsi="宋体" w:eastAsia="宋体" w:cs="宋体"/>
                <w:color w:val="auto"/>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A区5#—长城路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太湖大道—中央大道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1400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8</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杨湾路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县前东街—京兴加气站</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500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5000                  </w:t>
            </w:r>
            <w:r>
              <w:rPr>
                <w:rFonts w:ascii="宋体" w:hAnsi="宋体" w:eastAsia="宋体" w:cs="宋体"/>
                <w:color w:val="auto"/>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500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9</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林荫路</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明珠北路—海信西大门</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1200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12</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①人行道至店面门口</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13410                  </w:t>
            </w:r>
            <w:r>
              <w:rPr>
                <w:rFonts w:ascii="宋体" w:hAnsi="宋体" w:eastAsia="宋体" w:cs="宋体"/>
                <w:color w:val="auto"/>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14小时</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②人行道至绿化带</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③人行道至部分围墙</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1200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10</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荣乐路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合溪路—白溪大道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2495</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24950                </w:t>
            </w:r>
            <w:r>
              <w:rPr>
                <w:rFonts w:ascii="宋体" w:hAnsi="宋体" w:eastAsia="宋体" w:cs="宋体"/>
                <w:color w:val="auto"/>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2495</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11</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南庄路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发展大道—合溪路口子</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xml:space="preserve">7000                  </w:t>
            </w:r>
            <w:r>
              <w:rPr>
                <w:rFonts w:ascii="宋体" w:hAnsi="宋体" w:eastAsia="宋体" w:cs="宋体"/>
                <w:color w:val="auto"/>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三级道路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发展大道-温州路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1400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12</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合溪路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南庄路—长兴大道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8000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800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13</w:t>
            </w:r>
          </w:p>
        </w:tc>
        <w:tc>
          <w:tcPr>
            <w:tcW w:w="641" w:type="dxa"/>
            <w:tcBorders>
              <w:top w:val="single" w:color="000000" w:sz="4"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县前东街</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长城路—陈王路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2100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3100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14</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陆汇路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祥福路—陈王路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16</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64800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陈王路—长兴大道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长兴大道—陆汇桥西堍</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陆汇桥西堍-明珠路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16</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16</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18</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2700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15</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温州路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明珠北路—希望大道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16</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①人行道至店面门口</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33600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希望大道—长城路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②人行道至绿化带</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长城路—长兴大道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③人行道至部分围墙</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1400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16</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希望大道</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发展大道到底</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①人行道至店面门口</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42050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发展大道—温州路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450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②人行道至绿化带</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温州路—白溪大道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③人行道至部分围墙</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白溪大道—林荫大道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1450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17</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白溪大道</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明珠北路—希望大道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w:t>
            </w: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①人行道至店面门口</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70656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希望大道—长城路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②人行道至绿化带</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长城路—长兴大道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③人行道至部分围墙</w:t>
            </w: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长兴大道—陈王路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延伸线中轴路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2750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18</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长城路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德士达光电—发展大道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129000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发展大道—温州路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温州路—林荫路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林荫路—中央大道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中央大道—太湖大道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太湖路—县前街</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县前街—长新路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4300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19</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长洲路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长兴港南—解放路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500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16</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76800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解放路—县前街</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县前街—中央大道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1300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20</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金竹路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长州路—长城路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6000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玉环园</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南高路、莘桥路、杨庄路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2540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25400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2540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22</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上庄路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陈王路—祥福路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7200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600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23</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祥福路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图影大道—长兴港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28800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24</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中央大道</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明珠路-长城路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900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9</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136000                    </w:t>
            </w:r>
            <w:r>
              <w:rPr>
                <w:rFonts w:ascii="宋体" w:hAnsi="宋体" w:eastAsia="宋体" w:cs="宋体"/>
                <w:color w:val="000000"/>
                <w:spacing w:val="0"/>
                <w:position w:val="0"/>
                <w:sz w:val="16"/>
                <w:shd w:val="clear" w:fill="auto"/>
              </w:rPr>
              <w:t>（未含绿化带）</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已设置</w:t>
            </w: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长城路-长兴大道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1100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长兴大道-陈王路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陈王路-太湖大桥西堍</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700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3400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25</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文苑路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文苑路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380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8</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6</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可视范围</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 xml:space="preserve">12600                        </w:t>
            </w:r>
            <w:r>
              <w:rPr>
                <w:rFonts w:ascii="宋体" w:hAnsi="宋体" w:eastAsia="宋体" w:cs="宋体"/>
                <w:color w:val="000000"/>
                <w:spacing w:val="0"/>
                <w:position w:val="0"/>
                <w:sz w:val="16"/>
                <w:shd w:val="clear" w:fill="auto"/>
              </w:rPr>
              <w:t>（未含绿化带）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文苑路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明珠路--希望大道</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长兴互通段</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陈王路互通段</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300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二级道路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14小时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桑园路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桑园路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500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总长</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610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26</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永畅路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104国道--盛家港北堍</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500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庄前路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长兴大道-陈王路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350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11</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耐力东侧道路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104国道--企业口</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730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15</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90" w:hRule="atLeast"/>
        </w:trPr>
        <w:tc>
          <w:tcPr>
            <w:tcW w:w="34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27</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区间路</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中央公馆与丽湖名居之间、区间路</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200</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三级道路</w:t>
            </w: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6"/>
                <w:shd w:val="clear" w:fill="auto"/>
              </w:rPr>
              <w:t>8小时</w:t>
            </w: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34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18"/>
                <w:shd w:val="clear" w:fill="auto"/>
              </w:rPr>
            </w:pPr>
          </w:p>
        </w:tc>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共计</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56402</w:t>
            </w: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01"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059"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righ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1279692                （未含绿化带）</w:t>
            </w:r>
          </w:p>
        </w:tc>
        <w:tc>
          <w:tcPr>
            <w:tcW w:w="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7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228</w:t>
            </w:r>
          </w:p>
        </w:tc>
      </w:tr>
    </w:tbl>
    <w:p>
      <w:pPr>
        <w:spacing w:before="0" w:after="120" w:line="240" w:lineRule="auto"/>
        <w:ind w:left="0" w:right="0" w:firstLine="21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注：以上数据仅供参考，具体范围为太湖街道辖区内高速以西的所有范围，含服务期内新增道路的所有保洁，风险自行考虑。</w:t>
      </w:r>
    </w:p>
    <w:p>
      <w:pPr>
        <w:spacing w:before="0" w:after="120" w:line="240" w:lineRule="auto"/>
        <w:ind w:left="0" w:right="0" w:firstLine="0"/>
        <w:jc w:val="both"/>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2"/>
      </w:pPr>
    </w:p>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考核评分标准</w:t>
      </w:r>
    </w:p>
    <w:p>
      <w:pPr>
        <w:spacing w:before="0" w:after="0" w:line="440" w:lineRule="auto"/>
        <w:ind w:left="0" w:right="7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根据《长兴县清扫保洁质量标准》、《“和美乡镇”长效管理办法》规定，结合实际制定考核评分标准。</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一、《长兴县清扫保洁质量标准》考核办法</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1、在合同实施期间，采购人有权对成交供应商按该考核办法进行监督检查。成交供应商必须按照该考核办法规范作业。考核方式分为日常巡查和月度检查两种形式：</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（一）日常巡查。采购人对供应商工作情况进行不定时日常巡查。巡查中发现的问题，采购人(含上级主管部门)下发《巡查考核整改处罚告知单》，责任单位应限期完成整改。未及时整改的扣4分。</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月度检查。由采购人组织每月例检两次，明查与暗查相结合，明查一天前通知，暗查则随机抽查。检查中发现问题及时通知供应商，限期整改，对存在问题逾期不改或整改不力的，按考核评分标准扣分，并根据考核成绩在当月结算价款中对供应商实施扣罚,每分折合人民币300元。</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2、合同期内，供应商未按合同约定完成工作，被采购人当月扣分达到20分（含20分）的，当月考核为不合格。</w:t>
      </w:r>
    </w:p>
    <w:p>
      <w:pPr>
        <w:widowControl w:val="0"/>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3、连续两月考核不达标，或连续三次整改不到位，采购人有权次月起终止合同，予以清退。同时没收履约保证金。</w:t>
      </w:r>
    </w:p>
    <w:p>
      <w:pPr>
        <w:widowControl w:val="0"/>
        <w:spacing w:before="0" w:after="0" w:line="420" w:lineRule="auto"/>
        <w:ind w:left="0" w:right="0" w:firstLine="500"/>
        <w:jc w:val="both"/>
        <w:rPr>
          <w:rFonts w:ascii="宋体" w:hAnsi="宋体" w:eastAsia="宋体" w:cs="宋体"/>
          <w:color w:val="auto"/>
          <w:spacing w:val="5"/>
          <w:position w:val="0"/>
          <w:sz w:val="24"/>
          <w:shd w:val="clear" w:fill="auto"/>
        </w:rPr>
      </w:pPr>
    </w:p>
    <w:p>
      <w:pPr>
        <w:widowControl w:val="0"/>
        <w:spacing w:before="0" w:after="0" w:line="420" w:lineRule="auto"/>
        <w:ind w:left="0" w:right="0" w:firstLine="500"/>
        <w:jc w:val="both"/>
        <w:rPr>
          <w:rFonts w:ascii="宋体" w:hAnsi="宋体" w:eastAsia="宋体" w:cs="宋体"/>
          <w:color w:val="auto"/>
          <w:spacing w:val="5"/>
          <w:position w:val="0"/>
          <w:sz w:val="24"/>
          <w:shd w:val="clear" w:fill="auto"/>
        </w:rPr>
      </w:pPr>
    </w:p>
    <w:p>
      <w:pPr>
        <w:widowControl w:val="0"/>
        <w:spacing w:before="0" w:after="0" w:line="420" w:lineRule="auto"/>
        <w:ind w:left="0" w:right="0" w:firstLine="500"/>
        <w:jc w:val="both"/>
        <w:rPr>
          <w:rFonts w:ascii="宋体" w:hAnsi="宋体" w:eastAsia="宋体" w:cs="宋体"/>
          <w:color w:val="auto"/>
          <w:spacing w:val="5"/>
          <w:position w:val="0"/>
          <w:sz w:val="24"/>
          <w:shd w:val="clear" w:fill="auto"/>
        </w:rPr>
      </w:pPr>
    </w:p>
    <w:p>
      <w:pPr>
        <w:spacing w:before="0" w:after="0" w:line="360" w:lineRule="auto"/>
        <w:ind w:left="0" w:right="0" w:firstLine="0"/>
        <w:jc w:val="center"/>
        <w:rPr>
          <w:rFonts w:ascii="宋体" w:hAnsi="宋体" w:eastAsia="宋体" w:cs="宋体"/>
          <w:b/>
          <w:color w:val="000000"/>
          <w:spacing w:val="0"/>
          <w:position w:val="0"/>
          <w:sz w:val="28"/>
          <w:shd w:val="clear" w:fill="auto"/>
        </w:rPr>
      </w:pPr>
    </w:p>
    <w:p>
      <w:pPr>
        <w:pStyle w:val="4"/>
        <w:rPr>
          <w:rFonts w:ascii="宋体" w:hAnsi="宋体" w:eastAsia="宋体" w:cs="宋体"/>
          <w:b/>
          <w:color w:val="000000"/>
          <w:spacing w:val="0"/>
          <w:position w:val="0"/>
          <w:sz w:val="28"/>
          <w:shd w:val="clear" w:fill="auto"/>
        </w:rPr>
      </w:pPr>
    </w:p>
    <w:p>
      <w:pPr>
        <w:pStyle w:val="5"/>
        <w:rPr>
          <w:rFonts w:ascii="宋体" w:hAnsi="宋体" w:eastAsia="宋体" w:cs="宋体"/>
          <w:b/>
          <w:color w:val="000000"/>
          <w:spacing w:val="0"/>
          <w:position w:val="0"/>
          <w:sz w:val="28"/>
          <w:shd w:val="clear" w:fill="auto"/>
        </w:rPr>
      </w:pPr>
    </w:p>
    <w:p>
      <w:pPr>
        <w:pStyle w:val="6"/>
      </w:pPr>
    </w:p>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000000"/>
          <w:spacing w:val="0"/>
          <w:position w:val="0"/>
          <w:sz w:val="24"/>
          <w:shd w:val="clear" w:fill="auto"/>
        </w:rPr>
        <w:t>《长兴县清扫保洁质量标准》</w:t>
      </w:r>
    </w:p>
    <w:tbl>
      <w:tblPr>
        <w:tblStyle w:val="7"/>
        <w:tblW w:w="0" w:type="auto"/>
        <w:jc w:val="center"/>
        <w:tblLayout w:type="autofit"/>
        <w:tblCellMar>
          <w:top w:w="0" w:type="dxa"/>
          <w:left w:w="10" w:type="dxa"/>
          <w:bottom w:w="0" w:type="dxa"/>
          <w:right w:w="10" w:type="dxa"/>
        </w:tblCellMar>
      </w:tblPr>
      <w:tblGrid>
        <w:gridCol w:w="437"/>
        <w:gridCol w:w="630"/>
        <w:gridCol w:w="606"/>
        <w:gridCol w:w="2684"/>
        <w:gridCol w:w="1072"/>
        <w:gridCol w:w="3093"/>
      </w:tblGrid>
      <w:tr>
        <w:tblPrEx>
          <w:tblCellMar>
            <w:top w:w="0" w:type="dxa"/>
            <w:left w:w="10" w:type="dxa"/>
            <w:bottom w:w="0" w:type="dxa"/>
            <w:right w:w="10" w:type="dxa"/>
          </w:tblCellMar>
        </w:tblPrEx>
        <w:trPr>
          <w:trHeight w:val="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b/>
                <w:color w:val="000000"/>
                <w:spacing w:val="0"/>
                <w:position w:val="0"/>
                <w:sz w:val="18"/>
                <w:shd w:val="clear" w:fill="auto"/>
              </w:rPr>
            </w:pPr>
            <w:r>
              <w:rPr>
                <w:rFonts w:ascii="宋体" w:hAnsi="宋体" w:eastAsia="宋体" w:cs="宋体"/>
                <w:b/>
                <w:color w:val="000000"/>
                <w:spacing w:val="0"/>
                <w:position w:val="0"/>
                <w:sz w:val="18"/>
                <w:shd w:val="clear" w:fill="auto"/>
              </w:rPr>
              <w:t>序</w:t>
            </w:r>
          </w:p>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号</w:t>
            </w:r>
          </w:p>
        </w:tc>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检查项目</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b/>
                <w:color w:val="000000"/>
                <w:spacing w:val="0"/>
                <w:position w:val="0"/>
                <w:sz w:val="18"/>
                <w:shd w:val="clear" w:fill="auto"/>
              </w:rPr>
            </w:pPr>
            <w:r>
              <w:rPr>
                <w:rFonts w:ascii="宋体" w:hAnsi="宋体" w:eastAsia="宋体" w:cs="宋体"/>
                <w:b/>
                <w:color w:val="000000"/>
                <w:spacing w:val="0"/>
                <w:position w:val="0"/>
                <w:sz w:val="18"/>
                <w:shd w:val="clear" w:fill="auto"/>
              </w:rPr>
              <w:t>检查</w:t>
            </w:r>
          </w:p>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方式</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管理作业标准</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评分标准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一</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台帐资料</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现场检查</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1、层层落实管理责任制</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1、未落实责任制的扣3分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2、按行业要求建好台帐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2、台帐每缺一项扣1.5分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二</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管理指标落实情况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w:t>
            </w:r>
          </w:p>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3、按照行业标准化管理指标要求落实道路保洁时间。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3、保洁时间未达到规定时间要求的，每条道路每次扣1分。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4、按照行业管理落实专职管理员跟踪作业，发现问题及时解决。</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4、在管理中管理员不到位或通信不畅通的扣1分。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5、路面作业应做到五无五净，无果皮纸屑、无土石杂草、无积水积泥、无烟蒂、无堆积物。道路绿地树池干净、边角侧石干净、窨井盖沟眼畅通干净、果壳箱等环卫设施干净。</w:t>
            </w:r>
          </w:p>
          <w:p>
            <w:pPr>
              <w:spacing w:before="0" w:after="0" w:line="300" w:lineRule="auto"/>
              <w:ind w:left="0" w:right="0" w:firstLine="0"/>
              <w:jc w:val="both"/>
              <w:rPr>
                <w:rFonts w:ascii="宋体" w:hAnsi="宋体" w:eastAsia="宋体" w:cs="宋体"/>
                <w:color w:val="auto"/>
                <w:spacing w:val="0"/>
                <w:position w:val="0"/>
                <w:sz w:val="18"/>
                <w:shd w:val="clear" w:fill="auto"/>
              </w:rPr>
            </w:pPr>
          </w:p>
          <w:p>
            <w:pPr>
              <w:spacing w:before="0" w:after="0" w:line="300" w:lineRule="auto"/>
              <w:ind w:left="0" w:right="0" w:firstLine="0"/>
              <w:jc w:val="both"/>
              <w:rPr>
                <w:rFonts w:ascii="宋体" w:hAnsi="宋体" w:eastAsia="宋体" w:cs="宋体"/>
                <w:color w:val="auto"/>
                <w:spacing w:val="0"/>
                <w:position w:val="0"/>
                <w:sz w:val="18"/>
                <w:shd w:val="clear" w:fill="auto"/>
              </w:rPr>
            </w:pPr>
          </w:p>
          <w:p>
            <w:pPr>
              <w:spacing w:before="0" w:after="0" w:line="300" w:lineRule="auto"/>
              <w:ind w:left="0" w:right="0" w:firstLine="0"/>
              <w:jc w:val="both"/>
              <w:rPr>
                <w:rFonts w:ascii="宋体" w:hAnsi="宋体" w:eastAsia="宋体" w:cs="宋体"/>
                <w:color w:val="auto"/>
                <w:spacing w:val="0"/>
                <w:position w:val="0"/>
                <w:shd w:val="clear" w:fill="auto"/>
              </w:rPr>
            </w:pP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5、在1000平方米以内路面有色垃圾或果皮≥5只的扣0.2分，烟蒂≥8只的扣0.2分，污水≥0.2M2的扣0.2分，路面有杂草的、成堆垃圾的扣0.2分，有色垃圾滞留时间超过10分钟的扣0.2分。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道路两侧无营业房产的，每100㎡内有色垃圾≥2张的扣0.2分。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雨水井沟眼有积泥（嵌石）的每处扣0.2分，树圈有杂物、垃圾的每处扣0.2分。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道路积泥（沙石）的每处扣0.2分。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道路晴天积水＜3M2的每处扣0.2分，≥3 M2的每处扣0.5分，冬季路面积水导致路面结冰的每处扣1分，导致有责交通事故的每次扣2分。</w:t>
            </w:r>
          </w:p>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人行道板间、人行道各类井盖间的缝隙有垃圾、杂物的每处扣0.2分。道路机扫频次未达到规定要求的，道路每日清扫频次每少一次扣2分，空驶的每次扣0.5分，机扫作业未覆盖全路段清扫的扣1分。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6、道路绿地（含车道绿化隔离带、人行道绿地）保洁应与道路保洁同步，做到绿化带内无杂物、无垃圾。各部门作业人员不得越级上访或寻衅闹事。</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6、道路绿地内有杂物、垃圾的每处扣0.2分，有成堆积存垃圾的每处扣0.5分；各部门作业人员有越级上访或寻衅闹事的扣1分。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三</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道路保洁质量情况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7、沿街果壳箱无歪斜、无破损，无积存垃圾，沿街垃圾桶无破损，垃圾日产日清。果壳箱、垃圾桶、垃圾房内外清洁无污垢、无垃圾满溢现象，无箱（桶、房）外暴露垃圾。</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沿街果壳箱歪斜的每只扣0.1分，倾斜、破损、缺失未及时上报的每只扣0.2分，果壳箱、垃圾桶内垃圾未日产日清的每只扣0.2分。果壳箱、垃圾桶不洁有污垢的每处扣0.2分,垃圾满溢的每处扣0.5分，周围路面不洁有暴露垃圾、垃圾包和污水的每处扣0.5分；垃圾收集后垃圾桶未放回原处的每只扣0.5分；桶盖不盖的，每只扣0.2分；未清扫周边地面垃圾的，每处扣0.3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8、沿街果壳桶、垃圾箱等环卫设施无污垢、无积尘、无污水。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8、沿街果壳箱（桶、垃圾箱）等环卫设施清洗质量未达标，有污迹、积尘的每次扣0.3分。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9、严格按规定在每日上午07：00前完成第一遍普扫和做好巡回保洁工作。作业期间保洁人员不得有脱岗、坐岗、聊天、干私活等现象。</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9、规定时间内未完成普扫的扣0.5分，清扫保洁人员脱岗、坐岗、聊天、拾荒、干私活的每次扣0.3分。晨扫未用大扫帚的的每次扣0.2分。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10、人工保洁作业时应文明作业，道路、人行道（含店前道路）不得漏扫，按车行道逆向扫，垃圾应归拢、归堆并清除彻底，垃圾不得扫入窨井、河道。</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27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10、道路、人行道（含店前道路）漏扫、反扫的每处扣0.2分，垃圾归拢、归堆未清除的每处扣0.2分，清除不彻底的每处扣0.2分，禁止将垃圾堆放或停留在窨井盖上、垃圾扫入窨井、河道的每次扣0.5分。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11、垃圾应倾倒在规定地点，不得焚烧垃圾、敲打树叶。落叶旺季做到及时清扫，并按指定地点堆放和转运。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11、垃圾未倾倒在规定地点或焚烧垃圾、敲打树叶的每次扣1分。落叶旺季未及时清扫落叶的每条道路扣0.5分，未按指定地点堆放转运树叶的每次扣0.5分。</w:t>
            </w:r>
          </w:p>
        </w:tc>
      </w:tr>
      <w:tr>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四</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作业规范执行情况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12、垃圾收集点根据季节要求进行消杀，在可视范围内苍蝇应不成堆，台帐每天记录每月上报。</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12、在可视范围内苍蝇成堆每处扣0.2分，没有消杀的扣1分（雨天除外），台帐未上报每次扣1分。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13、环卫专业车辆外观整洁。垃圾清运车（含机动车、非机动车）实行密闭运输，无破损、无垃圾抛洒、无污水滴漏、车厢外无吊挂。</w:t>
            </w:r>
          </w:p>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人力专用车的车厢后栏板处设置规范的荧光交通警示标志。</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 xml:space="preserve">  13、环卫专用车辆外观不洁的每车扣0.5分。垃圾清运车未实行密闭运输发生抛洒滴漏污染路面的、车辆破损的、车厢外有吊挂的每车/次扣1分。</w:t>
            </w:r>
          </w:p>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人力专用车的车厢后栏板处未设置规范的荧光交通警示标志的每车/次扣1分。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14、保洁人员在道路清扫保洁作业时须穿反光安全背心，并佩证上岗，文明作业。</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14、保洁人员作业时未穿反光安全背心的每人/次扣0.2分，未佩证上岗的每人/次扣0.1分。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15、日常管理人员及保洁作业人员人数应与预定方案相符。</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15、日常管理人员及保洁作业人员与预定方案不符，每少1人扣1分；当月累计抽查超过3次的（含），按每天缺少人数扣当月人工工资等。</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16、道路路面日常洒水不得少于3次，气温在30℃以上时，每天洒水不应少于4次，气温低于3℃时不宜洒水。</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16、每少一次扣0.5分。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17、洒水车在作业过程中，要遵守道路交通安全法，文明行车。</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17、洒水车未遵守道路交通安全法，扣0.2分。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18、扫路车作业时车速≤10km/h，作业时必须开启警示灯，清扫时须喷水压尘，确保道路无扬尘。</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18、扫路车作业时车速≥10km/h的每车/次扣0.5分，扫路车清扫时未开启警示灯的每车/次扣0.5分，扬尘的每车/次扣0.5分。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19、道路清洗每周应不少于循环一次，做到车行道路及两侧路边沟、路侧石、标线交通隔离带无积尘；人行道方块砖、环卫设施周围无油污、口香糖、痰迹、积尘等。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19、道路清洗每周少于循环一次扣1分，道路见本色，有积尘、积水扣0.3分，人行道的油污、口香糖、痰迹、积尘达到三处扣0.3分，环卫设施周围有积尘、污迹的扣0.2分。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20、快速保洁人员实行主干道路面、道路隔离带内白色垃圾的循环保洁，每次巡回保洁必须在规定时间内。</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20、责任路段内有色垃圾滞留不得超过10分钟，做不到每次扣0.5分。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21、驳岸、河坡、桥堍下应整洁，无暴露垃圾及乱堆积物。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21、驳岸、河坡、桥堍下有暴露垃圾及乱堆积物，发现一处扣0.5分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22、河道打捞在可视范围内水面不得有单个面积在0.5㎡以上或3只及以上有色垃圾的漂浮垃圾和动物尸体。</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22、可视范围内水面有单个面积在0.5㎡以上或3只及以上有色垃圾的漂浮垃圾和动物尸体的，发现一处扣0.5分。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23、打捞船应做到船容整洁，垃圾舱外应无散落垃圾和其他污物。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23、打捞船船容不整洁的，垃圾舱外有散落垃圾或其他污物的，发现一次扣0.5分。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24、一级水域保洁每天不应少于2次，二级水域保洁每天不应少于1次。</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24、水域保洁次数不到位的，发现一次扣2分。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25、作业时必须穿着救生衣。</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25、作业时未穿救生衣的，发现一次扣1分。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26、打捞船装满后，到规定的地点卸垃圾并及时清理。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26、打捞船未按规定到指定地点卸垃圾或垃圾清理不及时不到位的，扣1分。</w:t>
            </w:r>
          </w:p>
        </w:tc>
      </w:tr>
      <w:tr>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五</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公众监督处理情况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现场核查</w:t>
            </w: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 xml:space="preserve">    27、无有责投诉（包括电话、信访、县长公开电话等），有责投诉后处置及时。</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 xml:space="preserve">  27、出现一次有责投诉扣2分，不及时处理的扣3分，不及时处理每日加扣。</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28、无新闻媒体曝光。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28、新闻媒体曝光查实有责的每次扣2-8分，不及时处理的扣5-10分。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29、县级以上检查不失责任分。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29、失责任分将根据情况扣3-10分。</w:t>
            </w:r>
          </w:p>
        </w:tc>
      </w:tr>
    </w:tbl>
    <w:p>
      <w:pPr>
        <w:widowControl w:val="0"/>
        <w:spacing w:before="0" w:after="0" w:line="4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r>
        <w:rPr>
          <w:rFonts w:ascii="宋体" w:hAnsi="宋体" w:eastAsia="宋体" w:cs="宋体"/>
          <w:b/>
          <w:color w:val="auto"/>
          <w:spacing w:val="5"/>
          <w:position w:val="0"/>
          <w:sz w:val="24"/>
          <w:shd w:val="clear" w:fill="auto"/>
        </w:rPr>
        <w:t>二、</w:t>
      </w:r>
      <w:r>
        <w:rPr>
          <w:rFonts w:ascii="宋体" w:hAnsi="宋体" w:eastAsia="宋体" w:cs="宋体"/>
          <w:b/>
          <w:color w:val="auto"/>
          <w:spacing w:val="0"/>
          <w:position w:val="0"/>
          <w:sz w:val="24"/>
          <w:shd w:val="clear" w:fill="auto"/>
        </w:rPr>
        <w:t>《“和美乡镇”长效管理办法》考核办法</w:t>
      </w:r>
    </w:p>
    <w:p>
      <w:pPr>
        <w:widowControl w:val="0"/>
        <w:spacing w:before="0" w:after="0" w:line="460" w:lineRule="auto"/>
        <w:ind w:left="0" w:right="0" w:firstLine="500"/>
        <w:jc w:val="both"/>
        <w:rPr>
          <w:rFonts w:ascii="宋体" w:hAnsi="宋体" w:eastAsia="宋体" w:cs="宋体"/>
          <w:color w:val="auto"/>
          <w:spacing w:val="5"/>
          <w:position w:val="0"/>
          <w:sz w:val="24"/>
          <w:shd w:val="clear" w:fill="auto"/>
        </w:rPr>
      </w:pPr>
      <w:r>
        <w:rPr>
          <w:rFonts w:ascii="宋体" w:hAnsi="宋体" w:eastAsia="宋体" w:cs="宋体"/>
          <w:color w:val="auto"/>
          <w:spacing w:val="5"/>
          <w:position w:val="0"/>
          <w:sz w:val="24"/>
          <w:shd w:val="clear" w:fill="auto"/>
        </w:rPr>
        <w:t>达到长兴县创建办制定的《“和美街道”长效管理办法》相关要求。根据创建办每月检查情况所反馈的问题进行处罚。如每月考核出现5个问题（即被扣5分）以内不扣违约金；出现5个问题以上，则从第六个问题开始（即被扣第6分开始）被创建办每扣一分扣除违约金1000元，依次类推；如连续3个月每月考核均出现5个以上同类问题的（即被扣5分以上的），甲方有权单方解除合同，并由乙方承担此带来的一切损失。</w:t>
      </w:r>
    </w:p>
    <w:p>
      <w:pPr>
        <w:spacing w:before="0" w:after="0" w:line="520" w:lineRule="auto"/>
        <w:ind w:left="0" w:right="0" w:firstLine="0"/>
        <w:jc w:val="both"/>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 xml:space="preserve"> </w:t>
      </w:r>
    </w:p>
    <w:p>
      <w:pPr>
        <w:spacing w:before="0" w:after="0" w:line="52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4"/>
          <w:shd w:val="clear" w:fill="auto"/>
        </w:rPr>
        <w:t>“和美乡镇”长效管理考核评分标准</w:t>
      </w:r>
    </w:p>
    <w:tbl>
      <w:tblPr>
        <w:tblStyle w:val="7"/>
        <w:tblW w:w="0" w:type="auto"/>
        <w:jc w:val="center"/>
        <w:tblLayout w:type="autofit"/>
        <w:tblCellMar>
          <w:top w:w="0" w:type="dxa"/>
          <w:left w:w="10" w:type="dxa"/>
          <w:bottom w:w="0" w:type="dxa"/>
          <w:right w:w="10" w:type="dxa"/>
        </w:tblCellMar>
      </w:tblPr>
      <w:tblGrid>
        <w:gridCol w:w="1035"/>
        <w:gridCol w:w="567"/>
        <w:gridCol w:w="6002"/>
        <w:gridCol w:w="918"/>
      </w:tblGrid>
      <w:tr>
        <w:tblPrEx>
          <w:tblCellMar>
            <w:top w:w="0" w:type="dxa"/>
            <w:left w:w="10" w:type="dxa"/>
            <w:bottom w:w="0" w:type="dxa"/>
            <w:right w:w="10" w:type="dxa"/>
          </w:tblCellMar>
        </w:tblPrEx>
        <w:trPr>
          <w:trHeight w:val="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项目</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5" w:right="-118" w:hanging="76"/>
              <w:jc w:val="center"/>
              <w:rPr>
                <w:rFonts w:ascii="宋体" w:hAnsi="宋体" w:eastAsia="宋体" w:cs="宋体"/>
                <w:b/>
                <w:color w:val="auto"/>
                <w:spacing w:val="0"/>
                <w:position w:val="0"/>
                <w:sz w:val="18"/>
                <w:shd w:val="clear" w:fill="auto"/>
              </w:rPr>
            </w:pPr>
            <w:r>
              <w:rPr>
                <w:rFonts w:ascii="宋体" w:hAnsi="宋体" w:eastAsia="宋体" w:cs="宋体"/>
                <w:b/>
                <w:color w:val="auto"/>
                <w:spacing w:val="0"/>
                <w:position w:val="0"/>
                <w:sz w:val="18"/>
                <w:shd w:val="clear" w:fill="auto"/>
              </w:rPr>
              <w:t>序</w:t>
            </w:r>
          </w:p>
          <w:p>
            <w:pPr>
              <w:spacing w:before="0" w:after="0" w:line="300" w:lineRule="auto"/>
              <w:ind w:left="5" w:right="-118" w:hanging="76"/>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号</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考核内容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扣分</w:t>
            </w: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综合</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整治</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长效</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管理</w:t>
            </w:r>
          </w:p>
          <w:p>
            <w:pPr>
              <w:spacing w:before="0" w:after="0" w:line="300" w:lineRule="auto"/>
              <w:ind w:left="0" w:right="0" w:firstLine="9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废品回收行业应规范彻底，无反弹现象，发现新增每处扣3分，清场不彻底每处扣2分，直至扣完本大项分值。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废弃矿山生态治理应符合标准要求，色块、地被、草花无黄土裸露，绿化无缺株死棵杂草，发现问题每处扣1分，直至扣完本大项分值。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码头整治应规范到位，整改提升，过渡保留的码头应设置水冲装置，并落实专人管理。发现未按标准化落实整改到位的，每处扣1分，关闭又重新营运的每处扣2分，直至扣完本大项分值。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烟囱及废旧厂房改造按规定标准整治到位，发现未按标准违规新增每处扣2分，应拆除未及时拆除清场的每处扣1分，保留的未按标准整改提升每处扣1分，直至扣完本大项分值。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维修行业应规范入场，无反弹现象，经营者应证照齐全，门头广告一致，环境洁净，发现无证经营反弹每处扣2分，不规范经营每处扣1分，直至扣完本大项分值。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家禽养殖业应规模化，标准化，无有害物排放，禁限养区发现规模畜禽养殖场每处扣2分，关停不彻底每处扣1分，直至扣完本大项分值。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旅游景区应设施完善，配套齐全，环境洁净，无设施损坏，无乱堆放，无卫生死角垃圾白色污染，无绿化缺株死棵杂草，发现问题每一处扣1分，直至扣完本大项分值。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户外广告规范，无破损、歪斜、字迹模糊、影响观瞻，每发现一处扣1分；无未经审批设立的各类广告牌，每发现1处扣3分，直至扣完本大项分值。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18"/>
                <w:shd w:val="clear" w:fill="auto"/>
              </w:rPr>
            </w:pPr>
          </w:p>
          <w:p>
            <w:pPr>
              <w:spacing w:before="0" w:after="0" w:line="380" w:lineRule="auto"/>
              <w:ind w:left="0" w:right="0" w:firstLine="0"/>
              <w:jc w:val="center"/>
              <w:rPr>
                <w:rFonts w:ascii="宋体" w:hAnsi="宋体" w:eastAsia="宋体" w:cs="宋体"/>
                <w:color w:val="auto"/>
                <w:spacing w:val="-4"/>
                <w:position w:val="0"/>
                <w:sz w:val="18"/>
                <w:shd w:val="clear" w:fill="auto"/>
              </w:rPr>
            </w:pP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集镇</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长效</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管理</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 xml:space="preserve"> (35分）</w:t>
            </w:r>
          </w:p>
          <w:p>
            <w:pPr>
              <w:spacing w:before="0" w:after="0" w:line="240" w:lineRule="auto"/>
              <w:ind w:left="0" w:right="0" w:firstLine="0"/>
              <w:jc w:val="center"/>
              <w:rPr>
                <w:rFonts w:ascii="宋体" w:hAnsi="宋体" w:eastAsia="宋体" w:cs="宋体"/>
                <w:color w:val="auto"/>
                <w:position w:val="0"/>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街道、店面门口应整齐有序，干净卫生，无卫生死角，无占道经营，无绿化缺株死棵杂草，绿化带内及树木无晒衣晒被，无乱停车、乱堆放，发现问题每处扣1分，无建筑生活垃圾白色污染，发现问题每处扣1分，垃圾较多的扣2分，特别严重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0"/>
                <w:position w:val="0"/>
                <w:sz w:val="18"/>
                <w:shd w:val="clear" w:fill="auto"/>
              </w:rPr>
              <w:t>集镇基础设施应完好无损，无破损路面、道板、窨井盖、垃圾池（桶）、</w:t>
            </w:r>
            <w:r>
              <w:rPr>
                <w:rFonts w:ascii="宋体" w:hAnsi="宋体" w:eastAsia="宋体" w:cs="宋体"/>
                <w:color w:val="auto"/>
                <w:spacing w:val="-4"/>
                <w:position w:val="0"/>
                <w:sz w:val="18"/>
                <w:shd w:val="clear" w:fill="auto"/>
              </w:rPr>
              <w:t>路灯、警示牌、路牌等，发现问题每处扣1分，直至扣完本大项分值。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集镇店牌、广告牌、横幅应整洁规范，无破损、歪斜、陈旧、断裂、字迹模糊影响市容市貌的，发现问题每处扣1分，直至扣完本大项分值。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集镇房屋墙面、电杆及公共场所等有影响市容市貌的非法广告、乱张贴、（牛皮癣）、乱涂写、乱刻画，发现问题每处扣1分，严重的扣2分，直至扣完本大项分值。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农贸市场应管理到位，整洁有序通畅，场内无乱搭乱挂、乱堆放、乱停车，占道设摊，无非法广告、乱张贴、乱涂写、乱刻画。公厕设施完好无破损、卫生整洁，发现问题每处扣1分，直至扣完本大项分值。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集镇范围内及河道、池塘、涧滩无漂浮物，无建筑生活垃圾、白色污染，周边有影响观瞻的围栏（塑料、布、网、彩钢板等），发现问题每处扣2分，直至扣完本大项分值。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各级国家机关和各人民团体、企业事业单位、村民委员会、居民委员会，以及广场、公园等公共活动场所发现升挂破损、污损、褪色或者不合规格的国旗，每发现一处扣2分，直至扣完本大项分值。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乡镇、园区至少有一处体现“和文化”内容的公益广告，街道至少有一处体现全国文明城市创建内容的公益广告（其中文化墙长度应在50米以上，广告牌面积应在30平米以上），缺一处扣2分；乡镇（街道、园区）主要道路沿线新砌或已砌成的围墙，应及时增设文化墙，凡发现空白围墙长度在50米以上一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沿线</w:t>
            </w:r>
          </w:p>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(25分)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含高速)两侧及河道、池塘涧滩、房前屋后无建筑生活垃圾、白色污染，垃圾池（桶）整洁完好，无破损，发现问题每处扣1分，垃圾较多的扣2分，特别严重的扣3分；有影响观瞻的围栏（塑料、布、网、彩钢板等），发现问题每处扣2分；沿线无破损棚披、乱搭建，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道路沿线两侧及房前屋后无杂物乱堆放，残墙断壁，发现问题每处扣1分，堆放严重，有碍观瞻的扣2分，直至扣完本大项分值。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道路沿线两侧墙面，电杆及公共场所无非法广告，无乱张贴（牛皮癣）、乱涂写、乱刻画，发现问题每处扣1分，严重的扣2分，无破损广牌，断裂横幅，发现问题每处扣内1分，直至扣完本大项分值。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道路沿线无未经审批登记的户外广告（高炮、各类广告牌）发现一处扣2分，直至扣完本大项分值。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道路沿线无露天粪坑，简易茅厕，发现问题，每处扣2分，直至扣完本大项分值。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工业园区路面无破损、坑洞，泥污现象，在建工地应管理规范，水冲装置落实到位，有专人管理，发现问题每处扣1分，直至扣完本大项分值。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行政村</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（社区）</w:t>
            </w:r>
          </w:p>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0"/>
                <w:position w:val="0"/>
                <w:sz w:val="18"/>
                <w:shd w:val="clear" w:fill="auto"/>
              </w:rPr>
              <w:t>村办公室及村庄环境应干净整洁，无建筑生活垃圾、白色污染，房前屋后及村办公室无乱堆放杂物，发现问题每处扣1分，垃圾较多的扣2分，特别严重的扣3分，村庄道路沿线及绿化带内无垃圾、白色污染、无卫生死角、河道内无垃圾白色污染，发现问题每处扣1分，垃圾较多的扣2分，特别严重的扣3分，无影响观瞻的围栏（塑</w:t>
            </w:r>
            <w:r>
              <w:rPr>
                <w:rFonts w:ascii="宋体" w:hAnsi="宋体" w:eastAsia="宋体" w:cs="宋体"/>
                <w:color w:val="auto"/>
                <w:spacing w:val="-4"/>
                <w:position w:val="0"/>
                <w:sz w:val="18"/>
                <w:shd w:val="clear" w:fill="auto"/>
              </w:rPr>
              <w:t>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村庄房前屋后无露天粪坑、简易茅坑，发现问题每处扣2分。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村庄垃圾池（桶）管理到位、整洁完好无破损，垃圾收集及时、无堆积现象，发现问题每处扣1分，村庄内雨棚、棚披应规范整洁完好，发现问题每处扣1分。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村庄道路沿线、墙面、电杆等无非法广告、无乱张贴（牛皮癣）、乱涂写、乱刻画。发现问题每处扣1分，严重扣2分。无破损广告牌和断裂横幅，发现问题每处扣1分，直至扣完本大项分值。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村应设置统一规范创建宣传栏，每季度公布乡镇（街道、园区）对村考核结果，无公布考核结果扣2分，直至扣完本大项分值。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社区环境卫生（包括河道）应干净整洁，无建筑生活垃圾、白色污染，无乱堆放，无非法广告、无店牌、广告牌破损，无绿化带内种菜、晒衣晒被，养鸡、养鸭，养狗，公共设施无损坏（包括垃圾池桶）无破损，乱停车，无棚披破损乱搭建等，每发现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4"/>
                <w:position w:val="0"/>
                <w:sz w:val="18"/>
                <w:shd w:val="clear" w:fill="auto"/>
              </w:rPr>
              <w:t>在村庄或办公楼显要位置张贴村规民约，村规民约将长效管理工作纳入条文。未在显要位置张贴的扣1分，未将长效管理纳入的扣1分。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合计</w:t>
            </w:r>
          </w:p>
        </w:tc>
        <w:tc>
          <w:tcPr>
            <w:tcW w:w="76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120" w:line="240" w:lineRule="auto"/>
        <w:ind w:right="0"/>
        <w:jc w:val="both"/>
        <w:rPr>
          <w:rFonts w:ascii="宋体" w:hAnsi="宋体" w:eastAsia="宋体" w:cs="宋体"/>
          <w:b/>
          <w:color w:val="auto"/>
          <w:spacing w:val="0"/>
          <w:position w:val="0"/>
          <w:sz w:val="24"/>
          <w:shd w:val="clear" w:fill="auto"/>
        </w:rPr>
      </w:pPr>
    </w:p>
    <w:p>
      <w:pPr>
        <w:spacing w:before="0" w:after="12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120" w:line="240" w:lineRule="auto"/>
        <w:ind w:left="0" w:right="0" w:firstLine="0"/>
        <w:jc w:val="both"/>
        <w:rPr>
          <w:rFonts w:ascii="Times New Roman" w:hAnsi="Times New Roman" w:eastAsia="Times New Roman" w:cs="Times New Roman"/>
          <w:color w:val="auto"/>
          <w:spacing w:val="0"/>
          <w:position w:val="0"/>
          <w:sz w:val="21"/>
          <w:shd w:val="clear" w:fill="auto"/>
        </w:rPr>
      </w:pPr>
    </w:p>
    <w:p>
      <w:pPr>
        <w:pStyle w:val="2"/>
        <w:rPr>
          <w:rFonts w:ascii="Times New Roman" w:hAnsi="Times New Roman" w:eastAsia="Times New Roman" w:cs="Times New Roman"/>
          <w:color w:val="auto"/>
          <w:spacing w:val="0"/>
          <w:position w:val="0"/>
          <w:sz w:val="21"/>
          <w:shd w:val="clear" w:fill="auto"/>
        </w:rPr>
      </w:pPr>
    </w:p>
    <w:p>
      <w:pPr>
        <w:rPr>
          <w:rFonts w:ascii="Times New Roman" w:hAnsi="Times New Roman" w:eastAsia="Times New Roman" w:cs="Times New Roman"/>
          <w:color w:val="auto"/>
          <w:spacing w:val="0"/>
          <w:position w:val="0"/>
          <w:sz w:val="21"/>
          <w:shd w:val="clear" w:fill="auto"/>
        </w:rPr>
      </w:pPr>
    </w:p>
    <w:p>
      <w:pPr>
        <w:pStyle w:val="2"/>
        <w:tabs>
          <w:tab w:val="left" w:pos="1026"/>
        </w:tabs>
        <w:rPr>
          <w:rFonts w:hint="eastAsia" w:ascii="Times New Roman" w:hAnsi="Times New Roman" w:eastAsia="宋体" w:cs="Times New Roman"/>
          <w:color w:val="auto"/>
          <w:spacing w:val="0"/>
          <w:position w:val="0"/>
          <w:sz w:val="21"/>
          <w:shd w:val="clear" w:fill="auto"/>
          <w:lang w:eastAsia="zh-CN"/>
        </w:rPr>
      </w:pPr>
      <w:r>
        <w:rPr>
          <w:rFonts w:hint="eastAsia" w:ascii="Times New Roman" w:hAnsi="Times New Roman" w:eastAsia="宋体" w:cs="Times New Roman"/>
          <w:color w:val="auto"/>
          <w:spacing w:val="0"/>
          <w:position w:val="0"/>
          <w:sz w:val="21"/>
          <w:shd w:val="clear" w:fill="auto"/>
          <w:lang w:eastAsia="zh-CN"/>
        </w:rPr>
        <w:tab/>
      </w:r>
    </w:p>
    <w:p>
      <w:pPr>
        <w:pStyle w:val="2"/>
        <w:tabs>
          <w:tab w:val="left" w:pos="1026"/>
        </w:tabs>
        <w:rPr>
          <w:rFonts w:hint="eastAsia" w:ascii="Times New Roman" w:hAnsi="Times New Roman" w:eastAsia="宋体" w:cs="Times New Roman"/>
          <w:color w:val="auto"/>
          <w:spacing w:val="0"/>
          <w:position w:val="0"/>
          <w:sz w:val="21"/>
          <w:shd w:val="clear" w:fill="auto"/>
          <w:lang w:eastAsia="zh-CN"/>
        </w:rPr>
      </w:pPr>
    </w:p>
    <w:p>
      <w:pPr>
        <w:rPr>
          <w:rFonts w:ascii="Times New Roman" w:hAnsi="Times New Roman" w:eastAsia="Times New Roman" w:cs="Times New Roman"/>
          <w:color w:val="auto"/>
          <w:spacing w:val="0"/>
          <w:position w:val="0"/>
          <w:sz w:val="21"/>
          <w:shd w:val="clear" w:fill="auto"/>
        </w:rPr>
      </w:pPr>
    </w:p>
    <w:p>
      <w:pPr>
        <w:spacing w:before="156" w:after="156" w:line="36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第四章</w:t>
      </w:r>
      <w:r>
        <w:rPr>
          <w:rFonts w:hint="eastAsia" w:ascii="宋体" w:hAnsi="宋体" w:eastAsia="宋体" w:cs="宋体"/>
          <w:b/>
          <w:color w:val="auto"/>
          <w:spacing w:val="0"/>
          <w:position w:val="0"/>
          <w:sz w:val="30"/>
          <w:shd w:val="clear" w:fill="auto"/>
          <w:lang w:val="en-US" w:eastAsia="zh-CN"/>
        </w:rPr>
        <w:t xml:space="preserve"> </w:t>
      </w:r>
      <w:r>
        <w:rPr>
          <w:rFonts w:ascii="宋体" w:hAnsi="宋体" w:eastAsia="宋体" w:cs="宋体"/>
          <w:b/>
          <w:color w:val="auto"/>
          <w:spacing w:val="0"/>
          <w:position w:val="0"/>
          <w:sz w:val="30"/>
          <w:shd w:val="clear" w:fill="auto"/>
        </w:rPr>
        <w:t>评标办法及评分标准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为公正、公平、科学地选择中标人，根据《中华人民共和国政府采购法》等有关法律法规的规定，并结合本项目的实际，制定本办法。</w:t>
      </w:r>
    </w:p>
    <w:p>
      <w:pPr>
        <w:spacing w:before="0" w:after="0" w:line="360" w:lineRule="auto"/>
        <w:ind w:left="0" w:right="0" w:firstLine="4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本办法适用于2023年度-2024年度长兴县杭宁高速以西道路保洁垃圾清运采购服务项目的评标。</w:t>
      </w:r>
    </w:p>
    <w:p>
      <w:pPr>
        <w:spacing w:before="0" w:after="0" w:line="360"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一、总则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本次评标采用综合评分法，总分为100分，其中价格分25分、</w:t>
      </w:r>
      <w:r>
        <w:rPr>
          <w:rFonts w:ascii="宋体" w:hAnsi="宋体" w:eastAsia="宋体" w:cs="宋体"/>
          <w:color w:val="auto"/>
          <w:spacing w:val="-4"/>
          <w:position w:val="0"/>
          <w:sz w:val="24"/>
          <w:shd w:val="clear" w:fill="auto"/>
        </w:rPr>
        <w:t>技术资信及其他分</w:t>
      </w:r>
      <w:r>
        <w:rPr>
          <w:rFonts w:ascii="宋体" w:hAnsi="宋体" w:eastAsia="宋体" w:cs="宋体"/>
          <w:color w:val="auto"/>
          <w:spacing w:val="0"/>
          <w:position w:val="0"/>
          <w:sz w:val="24"/>
          <w:shd w:val="clear" w:fill="auto"/>
        </w:rPr>
        <w:t>75分。合格投标供应商的评标得分为各项目汇总得分，评标委员会根据评标综合得分从高到低推荐2名中标侯选供应商，得分相同的，按投标报价由低到高顺序排列；得分且投标报价相同的，按技术得分由高到低顺序排列。排名第一、二的投标供应商为中标候选人。评分过程中采用四舍五入法，并保留小数2位。</w:t>
      </w:r>
    </w:p>
    <w:p>
      <w:pPr>
        <w:spacing w:before="0" w:after="0" w:line="360" w:lineRule="auto"/>
        <w:ind w:left="0" w:right="0" w:firstLine="480"/>
        <w:jc w:val="both"/>
        <w:rPr>
          <w:rFonts w:ascii="宋体" w:hAnsi="宋体" w:eastAsia="宋体" w:cs="宋体"/>
          <w:color w:val="auto"/>
          <w:spacing w:val="-4"/>
          <w:position w:val="0"/>
          <w:sz w:val="24"/>
          <w:shd w:val="clear" w:fill="auto"/>
        </w:rPr>
      </w:pPr>
      <w:r>
        <w:rPr>
          <w:rFonts w:ascii="宋体" w:hAnsi="宋体" w:eastAsia="宋体" w:cs="宋体"/>
          <w:color w:val="auto"/>
          <w:spacing w:val="0"/>
          <w:position w:val="0"/>
          <w:sz w:val="24"/>
          <w:shd w:val="clear" w:fill="auto"/>
        </w:rPr>
        <w:t>投标供应商评标综合得分=价格分+</w:t>
      </w:r>
      <w:r>
        <w:rPr>
          <w:rFonts w:ascii="宋体" w:hAnsi="宋体" w:eastAsia="宋体" w:cs="宋体"/>
          <w:color w:val="auto"/>
          <w:spacing w:val="-4"/>
          <w:position w:val="0"/>
          <w:sz w:val="24"/>
          <w:shd w:val="clear" w:fill="auto"/>
        </w:rPr>
        <w:t>资信技术及其他分</w:t>
      </w:r>
    </w:p>
    <w:p>
      <w:pPr>
        <w:spacing w:before="0" w:after="0" w:line="3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二、评标内容及标准</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（一）价格分的计算（25分）</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价格分采用低价优先法计算，即满足采购文件要求且投标价格最低的投标报价为评标基准价，其他投标供应商的价格分按照下列公式计算：</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价格分=（评标基准价/投标报价）×25</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（二）资信技术及其他分的计算（75分）</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资信技术及其他分按照评标委员会成员的独立评分结果汇总数后的算术平均分计算，计算公式为：资信技术及其他分=评标委员会所有成员评分合计数/评标委员会组成人员数。</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（技术资信及其他评分表格式见下页）</w:t>
      </w:r>
    </w:p>
    <w:p>
      <w:pPr>
        <w:spacing w:before="0" w:after="0" w:line="360" w:lineRule="auto"/>
        <w:ind w:left="0" w:right="0" w:firstLine="348"/>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（三）总分计算方法</w:t>
      </w:r>
      <w:r>
        <w:rPr>
          <w:rFonts w:ascii="宋体" w:hAnsi="宋体" w:eastAsia="宋体" w:cs="宋体"/>
          <w:color w:val="auto"/>
          <w:spacing w:val="0"/>
          <w:position w:val="0"/>
          <w:sz w:val="24"/>
          <w:shd w:val="clear" w:fill="auto"/>
        </w:rPr>
        <w:t>（100分）</w:t>
      </w:r>
    </w:p>
    <w:p>
      <w:pPr>
        <w:spacing w:before="0" w:after="0" w:line="360" w:lineRule="auto"/>
        <w:ind w:left="0" w:right="0" w:firstLine="464"/>
        <w:jc w:val="both"/>
        <w:rPr>
          <w:rFonts w:ascii="宋体" w:hAnsi="宋体" w:eastAsia="宋体" w:cs="宋体"/>
          <w:color w:val="auto"/>
          <w:spacing w:val="-4"/>
          <w:position w:val="0"/>
          <w:sz w:val="24"/>
          <w:shd w:val="clear" w:fill="auto"/>
        </w:rPr>
      </w:pPr>
      <w:r>
        <w:rPr>
          <w:rFonts w:ascii="宋体" w:hAnsi="宋体" w:eastAsia="宋体" w:cs="宋体"/>
          <w:color w:val="auto"/>
          <w:spacing w:val="-4"/>
          <w:position w:val="0"/>
          <w:sz w:val="24"/>
          <w:shd w:val="clear" w:fill="auto"/>
        </w:rPr>
        <w:t>计算公式：投标供应商的总得分=资信技术及其他分 + 价格得分（所有分值四舍五入，保留到小数点后2位。）</w:t>
      </w:r>
    </w:p>
    <w:tbl>
      <w:tblPr>
        <w:tblStyle w:val="7"/>
        <w:tblW w:w="0" w:type="auto"/>
        <w:jc w:val="center"/>
        <w:tblLayout w:type="autofit"/>
        <w:tblCellMar>
          <w:top w:w="0" w:type="dxa"/>
          <w:left w:w="10" w:type="dxa"/>
          <w:bottom w:w="0" w:type="dxa"/>
          <w:right w:w="10" w:type="dxa"/>
        </w:tblCellMar>
      </w:tblPr>
      <w:tblGrid>
        <w:gridCol w:w="653"/>
        <w:gridCol w:w="958"/>
        <w:gridCol w:w="1325"/>
        <w:gridCol w:w="4828"/>
        <w:gridCol w:w="758"/>
      </w:tblGrid>
      <w:tr>
        <w:tblPrEx>
          <w:tblCellMar>
            <w:top w:w="0" w:type="dxa"/>
            <w:left w:w="10" w:type="dxa"/>
            <w:bottom w:w="0" w:type="dxa"/>
            <w:right w:w="10" w:type="dxa"/>
          </w:tblCellMar>
        </w:tblPrEx>
        <w:trPr>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序号</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评审内容</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评分标准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分值</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供应商情况（3分）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投标供应商具有ISO9001质量认证体系的，得1分，具有ISO14001环境认证体系的，得1分；具有有效期内的ISO45001职业健康安全管理体系认证证书的得1分</w:t>
            </w:r>
            <w:r>
              <w:rPr>
                <w:rFonts w:hint="eastAsia" w:ascii="宋体" w:hAnsi="宋体" w:eastAsia="宋体" w:cs="宋体"/>
                <w:color w:val="auto"/>
                <w:spacing w:val="0"/>
                <w:position w:val="0"/>
                <w:sz w:val="21"/>
                <w:shd w:val="clear" w:fill="auto"/>
                <w:lang w:eastAsia="zh-CN"/>
              </w:rPr>
              <w:t>，需提供证书复印件和国家认证认可监督管理委员会认证网页截图</w:t>
            </w:r>
            <w:r>
              <w:rPr>
                <w:rFonts w:ascii="宋体" w:hAnsi="宋体" w:eastAsia="宋体" w:cs="宋体"/>
                <w:color w:val="auto"/>
                <w:spacing w:val="0"/>
                <w:position w:val="0"/>
                <w:sz w:val="21"/>
                <w:shd w:val="clear" w:fill="auto"/>
              </w:rPr>
              <w:t>。（0-3分）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0-3</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企业业绩（</w:t>
            </w:r>
            <w:r>
              <w:rPr>
                <w:rFonts w:hint="eastAsia" w:ascii="宋体" w:hAnsi="宋体" w:eastAsia="宋体" w:cs="宋体"/>
                <w:color w:val="auto"/>
                <w:spacing w:val="0"/>
                <w:position w:val="0"/>
                <w:sz w:val="21"/>
                <w:shd w:val="clear" w:fill="auto"/>
                <w:lang w:val="en-US" w:eastAsia="zh-CN"/>
              </w:rPr>
              <w:t>2.5</w:t>
            </w:r>
            <w:r>
              <w:rPr>
                <w:rFonts w:ascii="宋体" w:hAnsi="宋体" w:eastAsia="宋体" w:cs="宋体"/>
                <w:color w:val="auto"/>
                <w:spacing w:val="0"/>
                <w:position w:val="0"/>
                <w:sz w:val="21"/>
                <w:shd w:val="clear" w:fill="auto"/>
              </w:rPr>
              <w:t>分）</w:t>
            </w:r>
          </w:p>
        </w:tc>
        <w:tc>
          <w:tcPr>
            <w:tcW w:w="482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ascii="宋体" w:hAnsi="宋体" w:eastAsia="宋体" w:cs="宋体"/>
                <w:color w:val="auto"/>
                <w:spacing w:val="0"/>
                <w:position w:val="0"/>
                <w:sz w:val="21"/>
                <w:shd w:val="clear" w:fill="auto"/>
              </w:rPr>
              <w:t>提供近三年以来（201</w:t>
            </w:r>
            <w:r>
              <w:rPr>
                <w:rFonts w:hint="eastAsia" w:ascii="宋体" w:hAnsi="宋体" w:eastAsia="宋体" w:cs="宋体"/>
                <w:color w:val="auto"/>
                <w:spacing w:val="0"/>
                <w:position w:val="0"/>
                <w:sz w:val="21"/>
                <w:shd w:val="clear" w:fill="auto"/>
                <w:lang w:val="en-US" w:eastAsia="zh-CN"/>
              </w:rPr>
              <w:t>9</w:t>
            </w:r>
            <w:r>
              <w:rPr>
                <w:rFonts w:ascii="宋体" w:hAnsi="宋体" w:eastAsia="宋体" w:cs="宋体"/>
                <w:color w:val="auto"/>
                <w:spacing w:val="0"/>
                <w:position w:val="0"/>
                <w:sz w:val="21"/>
                <w:shd w:val="clear" w:fill="auto"/>
              </w:rPr>
              <w:t>年</w:t>
            </w:r>
            <w:r>
              <w:rPr>
                <w:rFonts w:hint="eastAsia" w:ascii="宋体" w:hAnsi="宋体" w:eastAsia="宋体" w:cs="宋体"/>
                <w:color w:val="auto"/>
                <w:spacing w:val="0"/>
                <w:position w:val="0"/>
                <w:sz w:val="21"/>
                <w:shd w:val="clear" w:fill="auto"/>
                <w:lang w:val="en-US" w:eastAsia="zh-CN"/>
              </w:rPr>
              <w:t>1</w:t>
            </w:r>
            <w:r>
              <w:rPr>
                <w:rFonts w:ascii="宋体" w:hAnsi="宋体" w:eastAsia="宋体" w:cs="宋体"/>
                <w:color w:val="auto"/>
                <w:spacing w:val="0"/>
                <w:position w:val="0"/>
                <w:sz w:val="21"/>
                <w:shd w:val="clear" w:fill="auto"/>
              </w:rPr>
              <w:t>月至今）的同类项目业绩。</w:t>
            </w:r>
            <w:r>
              <w:rPr>
                <w:rFonts w:hint="eastAsia" w:ascii="宋体" w:hAnsi="宋体" w:eastAsia="宋体" w:cs="宋体"/>
                <w:color w:val="auto"/>
                <w:spacing w:val="0"/>
                <w:position w:val="0"/>
                <w:sz w:val="21"/>
                <w:shd w:val="clear" w:fill="auto"/>
                <w:lang w:eastAsia="zh-CN"/>
              </w:rPr>
              <w:t>每提供一个得</w:t>
            </w:r>
            <w:r>
              <w:rPr>
                <w:rFonts w:hint="eastAsia" w:ascii="宋体" w:hAnsi="宋体" w:eastAsia="宋体" w:cs="宋体"/>
                <w:color w:val="auto"/>
                <w:spacing w:val="0"/>
                <w:position w:val="0"/>
                <w:sz w:val="21"/>
                <w:shd w:val="clear" w:fill="auto"/>
                <w:lang w:val="en-US" w:eastAsia="zh-CN"/>
              </w:rPr>
              <w:t>0.5分，最高得2.5分。</w:t>
            </w:r>
          </w:p>
          <w:p>
            <w:pPr>
              <w:spacing w:before="0" w:after="0" w:line="360" w:lineRule="auto"/>
              <w:ind w:left="0" w:right="0" w:firstLine="0"/>
              <w:jc w:val="both"/>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eastAsia="zh-CN"/>
              </w:rPr>
              <w:t>时间以合同签订时间</w:t>
            </w:r>
            <w:r>
              <w:rPr>
                <w:rFonts w:ascii="宋体" w:hAnsi="宋体" w:eastAsia="宋体" w:cs="宋体"/>
                <w:color w:val="auto"/>
                <w:spacing w:val="0"/>
                <w:position w:val="0"/>
                <w:sz w:val="21"/>
                <w:shd w:val="clear" w:fill="auto"/>
              </w:rPr>
              <w:t>为准，</w:t>
            </w:r>
            <w:r>
              <w:rPr>
                <w:rFonts w:hint="eastAsia" w:ascii="宋体" w:hAnsi="宋体" w:eastAsia="宋体" w:cs="宋体"/>
                <w:color w:val="auto"/>
                <w:spacing w:val="0"/>
                <w:position w:val="0"/>
                <w:sz w:val="21"/>
                <w:shd w:val="clear" w:fill="auto"/>
                <w:lang w:eastAsia="zh-CN"/>
              </w:rPr>
              <w:t>需提供合同复印件加盖公章</w:t>
            </w:r>
            <w:r>
              <w:rPr>
                <w:rFonts w:ascii="宋体" w:hAnsi="宋体" w:eastAsia="宋体" w:cs="宋体"/>
                <w:color w:val="auto"/>
                <w:spacing w:val="0"/>
                <w:position w:val="0"/>
                <w:sz w:val="21"/>
                <w:shd w:val="clear" w:fill="auto"/>
              </w:rPr>
              <w:t>。</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ascii="宋体" w:hAnsi="宋体" w:eastAsia="宋体" w:cs="宋体"/>
                <w:color w:val="auto"/>
                <w:spacing w:val="0"/>
                <w:position w:val="0"/>
                <w:sz w:val="21"/>
                <w:shd w:val="clear" w:fill="auto"/>
              </w:rPr>
              <w:t>0-</w:t>
            </w:r>
            <w:r>
              <w:rPr>
                <w:rFonts w:hint="eastAsia" w:ascii="宋体" w:hAnsi="宋体" w:eastAsia="宋体" w:cs="宋体"/>
                <w:color w:val="auto"/>
                <w:spacing w:val="0"/>
                <w:position w:val="0"/>
                <w:sz w:val="21"/>
                <w:shd w:val="clear" w:fill="auto"/>
                <w:lang w:val="en-US" w:eastAsia="zh-CN"/>
              </w:rPr>
              <w:t>2.5</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3</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z w:val="21"/>
                <w:szCs w:val="21"/>
              </w:rPr>
              <w:t>安全措施及保障制度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8分</w:t>
            </w:r>
            <w:r>
              <w:rPr>
                <w:rFonts w:hint="eastAsia" w:ascii="宋体" w:hAnsi="宋体" w:eastAsia="宋体" w:cs="宋体"/>
                <w:color w:val="auto"/>
                <w:sz w:val="21"/>
                <w:szCs w:val="21"/>
                <w:lang w:eastAsia="zh-CN"/>
              </w:rPr>
              <w:t>）</w:t>
            </w:r>
          </w:p>
        </w:tc>
        <w:tc>
          <w:tcPr>
            <w:tcW w:w="482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kern w:val="2"/>
                <w:sz w:val="21"/>
                <w:szCs w:val="21"/>
                <w:highlight w:val="none"/>
                <w:lang w:eastAsia="zh-CN" w:bidi="ar"/>
              </w:rPr>
              <w:t>根据</w:t>
            </w: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eastAsia="zh-CN" w:bidi="ar"/>
              </w:rPr>
              <w:t>提供的保洁作业人员及设备的</w:t>
            </w:r>
            <w:r>
              <w:rPr>
                <w:rFonts w:hint="eastAsia" w:ascii="宋体" w:hAnsi="宋体" w:eastAsia="宋体" w:cs="宋体"/>
                <w:color w:val="auto"/>
                <w:sz w:val="21"/>
                <w:szCs w:val="21"/>
              </w:rPr>
              <w:t>安全措施及保障制度</w:t>
            </w:r>
            <w:r>
              <w:rPr>
                <w:rFonts w:hint="eastAsia" w:ascii="宋体" w:hAnsi="宋体" w:eastAsia="宋体" w:cs="宋体"/>
                <w:color w:val="auto"/>
                <w:sz w:val="21"/>
                <w:szCs w:val="21"/>
                <w:lang w:eastAsia="zh-CN"/>
              </w:rPr>
              <w:t>方案进行评分，</w:t>
            </w:r>
            <w:r>
              <w:rPr>
                <w:rFonts w:hint="eastAsia" w:ascii="宋体" w:hAnsi="宋体" w:eastAsia="宋体" w:cs="宋体"/>
                <w:b w:val="0"/>
                <w:bCs w:val="0"/>
                <w:color w:val="auto"/>
                <w:sz w:val="21"/>
                <w:szCs w:val="21"/>
                <w:highlight w:val="none"/>
                <w:lang w:eastAsia="zh-CN"/>
              </w:rPr>
              <w:t>方案</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科学性、</w:t>
            </w:r>
            <w:r>
              <w:rPr>
                <w:rFonts w:hint="eastAsia" w:ascii="宋体" w:hAnsi="宋体" w:eastAsia="宋体" w:cs="宋体"/>
                <w:b w:val="0"/>
                <w:bCs w:val="0"/>
                <w:color w:val="auto"/>
                <w:sz w:val="21"/>
                <w:szCs w:val="21"/>
                <w:highlight w:val="none"/>
                <w:lang w:eastAsia="zh-CN"/>
              </w:rPr>
              <w:t>全面得</w:t>
            </w:r>
            <w:r>
              <w:rPr>
                <w:rFonts w:hint="eastAsia" w:ascii="宋体" w:hAnsi="宋体" w:eastAsia="宋体" w:cs="宋体"/>
                <w:b w:val="0"/>
                <w:bCs w:val="0"/>
                <w:color w:val="auto"/>
                <w:sz w:val="21"/>
                <w:szCs w:val="21"/>
                <w:highlight w:val="none"/>
                <w:lang w:val="en-US" w:eastAsia="zh-CN"/>
              </w:rPr>
              <w:t>5-8分，方案较合理得3-5分，方案内容不严谨、考虑不周全或</w:t>
            </w:r>
            <w:r>
              <w:rPr>
                <w:rFonts w:hint="eastAsia" w:ascii="宋体" w:hAnsi="宋体" w:eastAsia="宋体" w:cs="宋体"/>
                <w:b w:val="0"/>
                <w:bCs w:val="0"/>
                <w:color w:val="auto"/>
                <w:sz w:val="21"/>
                <w:szCs w:val="21"/>
                <w:highlight w:val="none"/>
                <w:lang w:eastAsia="zh-CN"/>
              </w:rPr>
              <w:t>未提供视情况得</w:t>
            </w:r>
            <w:r>
              <w:rPr>
                <w:rFonts w:hint="eastAsia" w:ascii="宋体" w:hAnsi="宋体" w:eastAsia="宋体" w:cs="宋体"/>
                <w:b w:val="0"/>
                <w:bCs w:val="0"/>
                <w:color w:val="auto"/>
                <w:sz w:val="21"/>
                <w:szCs w:val="21"/>
                <w:highlight w:val="none"/>
                <w:lang w:val="en-US" w:eastAsia="zh-CN"/>
              </w:rPr>
              <w:t>0-3分。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0-8</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4</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人员培训</w:t>
            </w:r>
          </w:p>
        </w:tc>
        <w:tc>
          <w:tcPr>
            <w:tcW w:w="482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sz w:val="21"/>
                <w:szCs w:val="21"/>
                <w:lang w:val="en-US" w:eastAsia="zh-CN"/>
              </w:rPr>
              <w:t>为保证服务人员的服务质量水平，投标人提供相应的培训制度，包括岗前培训和在岗培训，培训内容包含服务态度、岗位技能、职业道德、及各种安全作业等知识的培训，培训方案完善且有针对性、清晰可行得5-8分，培训方案较为合理、基本清晰得3-5分，培训方案不可行、不合理或未提供的</w:t>
            </w:r>
            <w:r>
              <w:rPr>
                <w:rFonts w:hint="eastAsia" w:ascii="宋体" w:hAnsi="宋体" w:eastAsia="宋体" w:cs="宋体"/>
                <w:b w:val="0"/>
                <w:bCs w:val="0"/>
                <w:color w:val="auto"/>
                <w:sz w:val="21"/>
                <w:szCs w:val="21"/>
                <w:highlight w:val="none"/>
                <w:lang w:eastAsia="zh-CN"/>
              </w:rPr>
              <w:t>视情况得</w:t>
            </w:r>
            <w:r>
              <w:rPr>
                <w:rFonts w:hint="eastAsia" w:ascii="宋体" w:hAnsi="宋体" w:eastAsia="宋体" w:cs="宋体"/>
                <w:b w:val="0"/>
                <w:bCs w:val="0"/>
                <w:color w:val="auto"/>
                <w:sz w:val="21"/>
                <w:szCs w:val="21"/>
                <w:highlight w:val="none"/>
                <w:lang w:val="en-US" w:eastAsia="zh-CN"/>
              </w:rPr>
              <w:t>0-3分</w:t>
            </w:r>
            <w:r>
              <w:rPr>
                <w:rFonts w:hint="eastAsia" w:ascii="宋体" w:hAnsi="宋体" w:eastAsia="宋体" w:cs="宋体"/>
                <w:color w:val="auto"/>
                <w:sz w:val="21"/>
                <w:szCs w:val="21"/>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0-8</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5</w:t>
            </w:r>
          </w:p>
        </w:tc>
        <w:tc>
          <w:tcPr>
            <w:tcW w:w="2283"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z w:val="21"/>
                <w:szCs w:val="21"/>
                <w:lang w:eastAsia="zh-CN"/>
              </w:rPr>
            </w:pPr>
            <w:r>
              <w:rPr>
                <w:rFonts w:hint="eastAsia" w:ascii="宋体" w:hAnsi="宋体" w:eastAsia="宋体" w:cs="宋体"/>
                <w:bCs/>
                <w:color w:val="auto"/>
                <w:sz w:val="21"/>
                <w:szCs w:val="21"/>
                <w:highlight w:val="none"/>
                <w:lang w:eastAsia="zh-CN"/>
              </w:rPr>
              <w:t>应急预案</w:t>
            </w:r>
          </w:p>
        </w:tc>
        <w:tc>
          <w:tcPr>
            <w:tcW w:w="482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before="0" w:after="0" w:line="360" w:lineRule="auto"/>
              <w:ind w:left="0" w:right="0" w:firstLine="0"/>
              <w:jc w:val="both"/>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lang w:eastAsia="zh-CN" w:bidi="ar"/>
              </w:rPr>
              <w:t>对保洁作业过程中，涉及突发情况（如发生交通事故现场处理等突发问题或保洁作业中的纠纷处理、110联动 、数字城管、创建督查等）的应急响应进行打分，响应时间及处理方案详细合理得</w:t>
            </w:r>
            <w:r>
              <w:rPr>
                <w:rFonts w:hint="eastAsia" w:ascii="宋体" w:hAnsi="宋体" w:eastAsia="宋体" w:cs="宋体"/>
                <w:color w:val="auto"/>
                <w:kern w:val="2"/>
                <w:sz w:val="21"/>
                <w:szCs w:val="21"/>
                <w:highlight w:val="none"/>
                <w:lang w:val="en-US" w:eastAsia="zh-CN" w:bidi="ar"/>
              </w:rPr>
              <w:t>3-5分，</w:t>
            </w:r>
            <w:r>
              <w:rPr>
                <w:rFonts w:hint="eastAsia" w:ascii="宋体" w:hAnsi="宋体" w:eastAsia="宋体" w:cs="宋体"/>
                <w:color w:val="auto"/>
                <w:kern w:val="2"/>
                <w:sz w:val="21"/>
                <w:szCs w:val="21"/>
                <w:highlight w:val="none"/>
                <w:lang w:eastAsia="zh-CN" w:bidi="ar"/>
              </w:rPr>
              <w:t>响应时间及处理方案较好的得</w:t>
            </w:r>
            <w:r>
              <w:rPr>
                <w:rFonts w:hint="eastAsia" w:ascii="宋体" w:hAnsi="宋体" w:eastAsia="宋体" w:cs="宋体"/>
                <w:color w:val="auto"/>
                <w:kern w:val="2"/>
                <w:sz w:val="21"/>
                <w:szCs w:val="21"/>
                <w:highlight w:val="none"/>
                <w:lang w:val="en-US" w:eastAsia="zh-CN" w:bidi="ar"/>
              </w:rPr>
              <w:t>1-3分</w:t>
            </w:r>
            <w:r>
              <w:rPr>
                <w:rFonts w:hint="eastAsia" w:ascii="宋体" w:hAnsi="宋体" w:eastAsia="宋体" w:cs="宋体"/>
                <w:color w:val="auto"/>
                <w:kern w:val="2"/>
                <w:sz w:val="21"/>
                <w:szCs w:val="21"/>
                <w:highlight w:val="none"/>
                <w:lang w:eastAsia="zh-CN" w:bidi="ar"/>
              </w:rPr>
              <w:t>，未设置或不合理视情况得</w:t>
            </w:r>
            <w:r>
              <w:rPr>
                <w:rFonts w:hint="eastAsia" w:ascii="宋体" w:hAnsi="宋体" w:eastAsia="宋体" w:cs="宋体"/>
                <w:color w:val="auto"/>
                <w:kern w:val="2"/>
                <w:sz w:val="21"/>
                <w:szCs w:val="21"/>
                <w:highlight w:val="none"/>
                <w:lang w:val="en-US" w:eastAsia="zh-CN" w:bidi="ar"/>
              </w:rPr>
              <w:t>0-1分</w:t>
            </w:r>
            <w:r>
              <w:rPr>
                <w:rFonts w:hint="eastAsia" w:ascii="宋体" w:hAnsi="宋体" w:eastAsia="宋体" w:cs="宋体"/>
                <w:color w:val="auto"/>
                <w:kern w:val="2"/>
                <w:sz w:val="21"/>
                <w:szCs w:val="21"/>
                <w:highlight w:val="none"/>
                <w:lang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0-5</w:t>
            </w:r>
          </w:p>
        </w:tc>
      </w:tr>
      <w:tr>
        <w:tblPrEx>
          <w:tblCellMar>
            <w:top w:w="0" w:type="dxa"/>
            <w:left w:w="10" w:type="dxa"/>
            <w:bottom w:w="0" w:type="dxa"/>
            <w:right w:w="10" w:type="dxa"/>
          </w:tblCellMar>
        </w:tblPrEx>
        <w:trPr>
          <w:cantSplit/>
          <w:trHeight w:val="0" w:hRule="atLeast"/>
          <w:jc w:val="center"/>
        </w:trPr>
        <w:tc>
          <w:tcPr>
            <w:tcW w:w="6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hint="eastAsia"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hd w:val="clear" w:fill="auto"/>
                <w:lang w:val="en-US" w:eastAsia="zh-CN"/>
              </w:rPr>
              <w:t>6</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清扫保洁作业方案</w:t>
            </w:r>
          </w:p>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46</w:t>
            </w:r>
            <w:bookmarkStart w:id="0" w:name="_GoBack"/>
            <w:bookmarkEnd w:id="0"/>
            <w:r>
              <w:rPr>
                <w:rFonts w:ascii="宋体" w:hAnsi="宋体" w:eastAsia="宋体" w:cs="宋体"/>
                <w:color w:val="auto"/>
                <w:spacing w:val="0"/>
                <w:position w:val="0"/>
                <w:sz w:val="21"/>
                <w:shd w:val="clear" w:fill="auto"/>
              </w:rPr>
              <w:t>分）</w:t>
            </w: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项目管理员设置（6分）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项目管理员未设置不得分；项目管理员具备环卫管理2年及以上经历的每人得2分，需提供在投标单位的社保证明或提供环卫部门证明，否则不得分。此项最多得6分。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0-6</w:t>
            </w:r>
          </w:p>
        </w:tc>
      </w:tr>
      <w:tr>
        <w:tblPrEx>
          <w:tblCellMar>
            <w:top w:w="0" w:type="dxa"/>
            <w:left w:w="10" w:type="dxa"/>
            <w:bottom w:w="0" w:type="dxa"/>
            <w:right w:w="10" w:type="dxa"/>
          </w:tblCellMar>
        </w:tblPrEx>
        <w:trPr>
          <w:cantSplit/>
          <w:trHeight w:val="0"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保洁作业方案的可行性（10分）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保洁作业方案基本合理可行的，得0-5分；保洁作业方案实际可行性较强的，得5—8分；保洁作业方案实际可行性强，针对性强的，得8—10分；方案未提供不得分。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0-10</w:t>
            </w:r>
          </w:p>
        </w:tc>
      </w:tr>
      <w:tr>
        <w:tblPrEx>
          <w:tblCellMar>
            <w:top w:w="0" w:type="dxa"/>
            <w:left w:w="10" w:type="dxa"/>
            <w:bottom w:w="0" w:type="dxa"/>
            <w:right w:w="10" w:type="dxa"/>
          </w:tblCellMar>
        </w:tblPrEx>
        <w:trPr>
          <w:cantSplit/>
          <w:trHeight w:val="0"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作业管理各项制度措施设定的合理性和有效性（</w:t>
            </w:r>
            <w:r>
              <w:rPr>
                <w:rFonts w:hint="eastAsia" w:ascii="宋体" w:hAnsi="宋体" w:eastAsia="宋体" w:cs="宋体"/>
                <w:color w:val="auto"/>
                <w:spacing w:val="0"/>
                <w:position w:val="0"/>
                <w:sz w:val="21"/>
                <w:shd w:val="clear" w:fill="auto"/>
                <w:lang w:val="en-US" w:eastAsia="zh-CN"/>
              </w:rPr>
              <w:t>10</w:t>
            </w:r>
            <w:r>
              <w:rPr>
                <w:rFonts w:ascii="宋体" w:hAnsi="宋体" w:eastAsia="宋体" w:cs="宋体"/>
                <w:color w:val="auto"/>
                <w:spacing w:val="0"/>
                <w:position w:val="0"/>
                <w:sz w:val="21"/>
                <w:shd w:val="clear" w:fill="auto"/>
              </w:rPr>
              <w:t>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质量管理体系、管理制度、管理组织体系（项目管理有关事项参照相关企业和采购单位的各项制度）是否完善、科学、合理评分。未设置或不合理视情况扣分（0-</w:t>
            </w:r>
            <w:r>
              <w:rPr>
                <w:rFonts w:hint="eastAsia" w:ascii="宋体" w:hAnsi="宋体" w:eastAsia="宋体" w:cs="宋体"/>
                <w:color w:val="auto"/>
                <w:spacing w:val="0"/>
                <w:position w:val="0"/>
                <w:sz w:val="21"/>
                <w:shd w:val="clear" w:fill="auto"/>
                <w:lang w:val="en-US" w:eastAsia="zh-CN"/>
              </w:rPr>
              <w:t>10</w:t>
            </w:r>
            <w:r>
              <w:rPr>
                <w:rFonts w:ascii="宋体" w:hAnsi="宋体" w:eastAsia="宋体" w:cs="宋体"/>
                <w:color w:val="auto"/>
                <w:spacing w:val="0"/>
                <w:position w:val="0"/>
                <w:sz w:val="21"/>
                <w:shd w:val="clear" w:fill="auto"/>
              </w:rPr>
              <w:t>分）；方案未提供不得分。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0-10</w:t>
            </w:r>
          </w:p>
        </w:tc>
      </w:tr>
      <w:tr>
        <w:tblPrEx>
          <w:tblCellMar>
            <w:top w:w="0" w:type="dxa"/>
            <w:left w:w="10" w:type="dxa"/>
            <w:bottom w:w="0" w:type="dxa"/>
            <w:right w:w="10" w:type="dxa"/>
          </w:tblCellMar>
        </w:tblPrEx>
        <w:trPr>
          <w:cantSplit/>
          <w:trHeight w:val="0"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相关作业机具配备等服务保障事项（12分）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满足本项</w:t>
            </w:r>
            <w:r>
              <w:rPr>
                <w:rFonts w:ascii="宋体" w:hAnsi="宋体" w:eastAsia="宋体" w:cs="宋体"/>
                <w:color w:val="auto"/>
                <w:spacing w:val="0"/>
                <w:position w:val="0"/>
                <w:sz w:val="21"/>
                <w:highlight w:val="none"/>
                <w:shd w:val="clear" w:fill="auto"/>
              </w:rPr>
              <w:t>目环卫作业车辆最低配置要求的不得分。增加</w:t>
            </w:r>
            <w:r>
              <w:rPr>
                <w:rFonts w:hint="eastAsia" w:ascii="宋体" w:hAnsi="宋体" w:eastAsia="宋体" w:cs="宋体"/>
                <w:color w:val="auto"/>
                <w:spacing w:val="0"/>
                <w:position w:val="0"/>
                <w:sz w:val="21"/>
                <w:highlight w:val="none"/>
                <w:shd w:val="clear" w:fill="auto"/>
                <w:lang w:eastAsia="zh-CN"/>
              </w:rPr>
              <w:t>总质量不少于</w:t>
            </w:r>
            <w:r>
              <w:rPr>
                <w:rFonts w:hint="eastAsia" w:ascii="宋体" w:hAnsi="宋体" w:eastAsia="宋体" w:cs="宋体"/>
                <w:color w:val="auto"/>
                <w:spacing w:val="0"/>
                <w:position w:val="0"/>
                <w:sz w:val="21"/>
                <w:highlight w:val="none"/>
                <w:shd w:val="clear" w:fill="auto"/>
                <w:lang w:val="en-US" w:eastAsia="zh-CN"/>
              </w:rPr>
              <w:t>15吨的</w:t>
            </w:r>
            <w:r>
              <w:rPr>
                <w:rFonts w:ascii="宋体" w:hAnsi="宋体" w:eastAsia="宋体" w:cs="宋体"/>
                <w:color w:val="auto"/>
                <w:spacing w:val="0"/>
                <w:position w:val="0"/>
                <w:sz w:val="21"/>
                <w:highlight w:val="none"/>
                <w:shd w:val="clear" w:fill="auto"/>
              </w:rPr>
              <w:t>抑尘车</w:t>
            </w:r>
            <w:r>
              <w:rPr>
                <w:rFonts w:hint="eastAsia" w:ascii="宋体" w:hAnsi="宋体" w:eastAsia="宋体" w:cs="宋体"/>
                <w:color w:val="auto"/>
                <w:spacing w:val="0"/>
                <w:position w:val="0"/>
                <w:sz w:val="21"/>
                <w:highlight w:val="none"/>
                <w:shd w:val="clear" w:fill="auto"/>
                <w:lang w:val="en-US" w:eastAsia="zh-CN"/>
              </w:rPr>
              <w:t>1</w:t>
            </w:r>
            <w:r>
              <w:rPr>
                <w:rFonts w:ascii="宋体" w:hAnsi="宋体" w:eastAsia="宋体" w:cs="宋体"/>
                <w:color w:val="auto"/>
                <w:spacing w:val="0"/>
                <w:position w:val="0"/>
                <w:sz w:val="21"/>
                <w:highlight w:val="none"/>
                <w:shd w:val="clear" w:fill="auto"/>
              </w:rPr>
              <w:t>辆得</w:t>
            </w:r>
            <w:r>
              <w:rPr>
                <w:rFonts w:hint="eastAsia" w:ascii="宋体" w:hAnsi="宋体" w:eastAsia="宋体" w:cs="宋体"/>
                <w:color w:val="auto"/>
                <w:spacing w:val="0"/>
                <w:position w:val="0"/>
                <w:sz w:val="21"/>
                <w:highlight w:val="none"/>
                <w:shd w:val="clear" w:fill="auto"/>
                <w:lang w:val="en-US" w:eastAsia="zh-CN"/>
              </w:rPr>
              <w:t>1</w:t>
            </w:r>
            <w:r>
              <w:rPr>
                <w:rFonts w:ascii="宋体" w:hAnsi="宋体" w:eastAsia="宋体" w:cs="宋体"/>
                <w:color w:val="auto"/>
                <w:spacing w:val="0"/>
                <w:position w:val="0"/>
                <w:sz w:val="21"/>
                <w:highlight w:val="none"/>
                <w:shd w:val="clear" w:fill="auto"/>
              </w:rPr>
              <w:t>分，最多得2分；增加破碎机1台得2分，最多得2分；增加撕碎机1台得2分，最多得2分；增加轮胎式装载机</w:t>
            </w:r>
            <w:r>
              <w:rPr>
                <w:rFonts w:hint="eastAsia" w:ascii="宋体" w:hAnsi="宋体" w:eastAsia="宋体" w:cs="宋体"/>
                <w:color w:val="auto"/>
                <w:spacing w:val="0"/>
                <w:position w:val="0"/>
                <w:sz w:val="21"/>
                <w:highlight w:val="none"/>
                <w:shd w:val="clear" w:fill="auto"/>
                <w:lang w:val="en-US" w:eastAsia="zh-CN"/>
              </w:rPr>
              <w:t>1</w:t>
            </w:r>
            <w:r>
              <w:rPr>
                <w:rFonts w:ascii="宋体" w:hAnsi="宋体" w:eastAsia="宋体" w:cs="宋体"/>
                <w:color w:val="auto"/>
                <w:spacing w:val="0"/>
                <w:position w:val="0"/>
                <w:sz w:val="21"/>
                <w:highlight w:val="none"/>
                <w:shd w:val="clear" w:fill="auto"/>
              </w:rPr>
              <w:t>辆得1分，最多得2分；增加</w:t>
            </w:r>
            <w:r>
              <w:rPr>
                <w:rFonts w:hint="eastAsia" w:ascii="宋体" w:hAnsi="宋体" w:eastAsia="宋体" w:cs="宋体"/>
                <w:color w:val="auto"/>
                <w:spacing w:val="0"/>
                <w:position w:val="0"/>
                <w:sz w:val="21"/>
                <w:highlight w:val="none"/>
                <w:shd w:val="clear" w:fill="auto"/>
                <w:lang w:eastAsia="zh-CN"/>
              </w:rPr>
              <w:t>总质量不少于</w:t>
            </w:r>
            <w:r>
              <w:rPr>
                <w:rFonts w:hint="eastAsia" w:ascii="宋体" w:hAnsi="宋体" w:eastAsia="宋体" w:cs="宋体"/>
                <w:color w:val="auto"/>
                <w:spacing w:val="0"/>
                <w:position w:val="0"/>
                <w:sz w:val="21"/>
                <w:highlight w:val="none"/>
                <w:shd w:val="clear" w:fill="auto"/>
                <w:lang w:val="en-US" w:eastAsia="zh-CN"/>
              </w:rPr>
              <w:t>4吨的</w:t>
            </w:r>
            <w:r>
              <w:rPr>
                <w:rFonts w:ascii="宋体" w:hAnsi="宋体" w:eastAsia="宋体" w:cs="宋体"/>
                <w:color w:val="auto"/>
                <w:spacing w:val="0"/>
                <w:position w:val="0"/>
                <w:sz w:val="21"/>
                <w:highlight w:val="none"/>
                <w:shd w:val="clear" w:fill="auto"/>
              </w:rPr>
              <w:t>纯电动洗扫车1辆得2分，最多得2分；增加</w:t>
            </w:r>
            <w:r>
              <w:rPr>
                <w:rFonts w:hint="eastAsia" w:ascii="宋体" w:hAnsi="宋体" w:eastAsia="宋体" w:cs="宋体"/>
                <w:color w:val="auto"/>
                <w:spacing w:val="0"/>
                <w:position w:val="0"/>
                <w:sz w:val="21"/>
                <w:highlight w:val="none"/>
                <w:shd w:val="clear" w:fill="auto"/>
                <w:lang w:eastAsia="zh-CN"/>
              </w:rPr>
              <w:t>总质量不少于</w:t>
            </w:r>
            <w:r>
              <w:rPr>
                <w:rFonts w:hint="eastAsia" w:ascii="宋体" w:hAnsi="宋体" w:eastAsia="宋体" w:cs="宋体"/>
                <w:color w:val="auto"/>
                <w:spacing w:val="0"/>
                <w:position w:val="0"/>
                <w:sz w:val="21"/>
                <w:highlight w:val="none"/>
                <w:shd w:val="clear" w:fill="auto"/>
                <w:lang w:val="en-US" w:eastAsia="zh-CN"/>
              </w:rPr>
              <w:t>12吨的</w:t>
            </w:r>
            <w:r>
              <w:rPr>
                <w:rFonts w:ascii="宋体" w:hAnsi="宋体" w:eastAsia="宋体" w:cs="宋体"/>
                <w:color w:val="auto"/>
                <w:spacing w:val="0"/>
                <w:position w:val="0"/>
                <w:sz w:val="21"/>
                <w:highlight w:val="none"/>
                <w:shd w:val="clear" w:fill="auto"/>
              </w:rPr>
              <w:t>吸污车1辆得1分，最多得1分。增加</w:t>
            </w:r>
            <w:r>
              <w:rPr>
                <w:rFonts w:hint="eastAsia" w:ascii="宋体" w:hAnsi="宋体" w:eastAsia="宋体" w:cs="宋体"/>
                <w:color w:val="auto"/>
                <w:spacing w:val="0"/>
                <w:position w:val="0"/>
                <w:sz w:val="21"/>
                <w:highlight w:val="none"/>
                <w:shd w:val="clear" w:fill="auto"/>
                <w:lang w:val="en-US" w:eastAsia="zh-CN"/>
              </w:rPr>
              <w:t>1个</w:t>
            </w:r>
            <w:r>
              <w:rPr>
                <w:rFonts w:ascii="宋体" w:hAnsi="宋体" w:eastAsia="宋体" w:cs="宋体"/>
                <w:color w:val="auto"/>
                <w:spacing w:val="0"/>
                <w:position w:val="0"/>
                <w:sz w:val="21"/>
                <w:highlight w:val="none"/>
                <w:shd w:val="clear" w:fill="auto"/>
              </w:rPr>
              <w:t>20吨一机二厢垃圾处理设备的得1分，最多得1分。须提供购车发票或车辆行驶证（必须在年审有效期内）</w:t>
            </w:r>
            <w:r>
              <w:rPr>
                <w:rFonts w:hint="eastAsia" w:ascii="宋体" w:hAnsi="宋体" w:eastAsia="宋体" w:cs="宋体"/>
                <w:color w:val="auto"/>
                <w:spacing w:val="0"/>
                <w:position w:val="0"/>
                <w:sz w:val="21"/>
                <w:highlight w:val="none"/>
                <w:shd w:val="clear" w:fill="auto"/>
                <w:lang w:eastAsia="zh-CN"/>
              </w:rPr>
              <w:t>复印件</w:t>
            </w:r>
            <w:r>
              <w:rPr>
                <w:rFonts w:ascii="宋体" w:hAnsi="宋体" w:eastAsia="宋体" w:cs="宋体"/>
                <w:color w:val="auto"/>
                <w:spacing w:val="0"/>
                <w:position w:val="0"/>
                <w:sz w:val="21"/>
                <w:highlight w:val="none"/>
                <w:shd w:val="clear" w:fill="auto"/>
              </w:rPr>
              <w:t>，否则不</w:t>
            </w:r>
            <w:r>
              <w:rPr>
                <w:rFonts w:ascii="宋体" w:hAnsi="宋体" w:eastAsia="宋体" w:cs="宋体"/>
                <w:color w:val="auto"/>
                <w:spacing w:val="0"/>
                <w:position w:val="0"/>
                <w:sz w:val="21"/>
                <w:shd w:val="clear" w:fill="auto"/>
              </w:rPr>
              <w:t>得分。（车辆行驶证和购买发票上的车辆所有人应为投标方）</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color w:val="auto"/>
                <w:spacing w:val="0"/>
                <w:position w:val="0"/>
                <w:shd w:val="clear" w:fill="auto"/>
                <w:lang w:val="en-US" w:eastAsia="zh-CN"/>
              </w:rPr>
            </w:pPr>
            <w:r>
              <w:rPr>
                <w:rFonts w:ascii="宋体" w:hAnsi="宋体" w:eastAsia="宋体" w:cs="宋体"/>
                <w:color w:val="auto"/>
                <w:spacing w:val="0"/>
                <w:position w:val="0"/>
                <w:sz w:val="21"/>
                <w:shd w:val="clear" w:fill="auto"/>
              </w:rPr>
              <w:t>0-1</w:t>
            </w:r>
            <w:r>
              <w:rPr>
                <w:rFonts w:hint="eastAsia" w:ascii="宋体" w:hAnsi="宋体" w:eastAsia="宋体" w:cs="宋体"/>
                <w:color w:val="auto"/>
                <w:spacing w:val="0"/>
                <w:position w:val="0"/>
                <w:sz w:val="21"/>
                <w:shd w:val="clear" w:fill="auto"/>
                <w:lang w:val="en-US" w:eastAsia="zh-CN"/>
              </w:rPr>
              <w:t>2</w:t>
            </w:r>
          </w:p>
        </w:tc>
      </w:tr>
      <w:tr>
        <w:tblPrEx>
          <w:tblCellMar>
            <w:top w:w="0" w:type="dxa"/>
            <w:left w:w="10" w:type="dxa"/>
            <w:bottom w:w="0" w:type="dxa"/>
            <w:right w:w="10" w:type="dxa"/>
          </w:tblCellMar>
        </w:tblPrEx>
        <w:trPr>
          <w:cantSplit/>
          <w:trHeight w:val="0"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对突击保障任务的响应时间及处理方案（8分）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按响应时间及处理方案是否完善、科学、合理评分。方案科学有效的，得5-8分；方案一般的，得3-5分，方案差的得1-3分。方案未提供不得分。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0-8</w:t>
            </w:r>
          </w:p>
        </w:tc>
      </w:tr>
      <w:tr>
        <w:tblPrEx>
          <w:tblCellMar>
            <w:top w:w="0" w:type="dxa"/>
            <w:left w:w="10" w:type="dxa"/>
            <w:bottom w:w="0" w:type="dxa"/>
            <w:right w:w="10" w:type="dxa"/>
          </w:tblCellMar>
        </w:tblPrEx>
        <w:trPr>
          <w:cantSplit/>
          <w:trHeight w:val="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color w:val="auto"/>
                <w:spacing w:val="0"/>
                <w:position w:val="0"/>
                <w:sz w:val="21"/>
                <w:shd w:val="clear" w:fill="auto"/>
                <w:lang w:val="en-US" w:eastAsia="zh-CN"/>
              </w:rPr>
              <w:t>7</w:t>
            </w:r>
          </w:p>
        </w:tc>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服务</w:t>
            </w:r>
          </w:p>
          <w:p>
            <w:pPr>
              <w:spacing w:before="0" w:after="0" w:line="360" w:lineRule="auto"/>
              <w:ind w:left="0" w:right="0" w:firstLine="0"/>
              <w:jc w:val="center"/>
              <w:rPr>
                <w:rFonts w:ascii="宋体" w:hAnsi="宋体" w:eastAsia="宋体" w:cs="宋体"/>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承诺</w:t>
            </w:r>
          </w:p>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highlight w:val="none"/>
                <w:shd w:val="clear" w:fill="auto"/>
              </w:rPr>
              <w:t>（</w:t>
            </w:r>
            <w:r>
              <w:rPr>
                <w:rFonts w:hint="eastAsia" w:ascii="宋体" w:hAnsi="宋体" w:eastAsia="宋体" w:cs="宋体"/>
                <w:color w:val="auto"/>
                <w:spacing w:val="0"/>
                <w:position w:val="0"/>
                <w:sz w:val="21"/>
                <w:highlight w:val="none"/>
                <w:shd w:val="clear" w:fill="auto"/>
                <w:lang w:val="en-US" w:eastAsia="zh-CN"/>
              </w:rPr>
              <w:t>2.5</w:t>
            </w:r>
            <w:r>
              <w:rPr>
                <w:rFonts w:ascii="宋体" w:hAnsi="宋体" w:eastAsia="宋体" w:cs="宋体"/>
                <w:color w:val="auto"/>
                <w:spacing w:val="0"/>
                <w:position w:val="0"/>
                <w:sz w:val="21"/>
                <w:highlight w:val="none"/>
                <w:shd w:val="clear" w:fill="auto"/>
              </w:rPr>
              <w:t>分）</w:t>
            </w:r>
          </w:p>
        </w:tc>
        <w:tc>
          <w:tcPr>
            <w:tcW w:w="1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leftChars="0" w:right="0" w:rightChars="0" w:firstLine="0" w:firstLineChars="0"/>
              <w:jc w:val="center"/>
              <w:rPr>
                <w:rFonts w:ascii="宋体" w:hAnsi="宋体" w:eastAsia="宋体" w:cs="宋体"/>
                <w:color w:val="auto"/>
                <w:spacing w:val="0"/>
                <w:position w:val="0"/>
                <w:sz w:val="21"/>
                <w:szCs w:val="22"/>
                <w:shd w:val="clear" w:fill="auto"/>
              </w:rPr>
            </w:pPr>
            <w:r>
              <w:rPr>
                <w:rFonts w:ascii="宋体" w:hAnsi="宋体" w:eastAsia="宋体" w:cs="宋体"/>
                <w:color w:val="auto"/>
                <w:spacing w:val="0"/>
                <w:position w:val="0"/>
                <w:sz w:val="21"/>
                <w:shd w:val="clear" w:fill="auto"/>
              </w:rPr>
              <w:t>附加性服务承诺（</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5分）</w:t>
            </w:r>
          </w:p>
        </w:tc>
        <w:tc>
          <w:tcPr>
            <w:tcW w:w="4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根据投标人提供的服务性承诺是否完善、科学、合理打分。好得</w:t>
            </w:r>
            <w:r>
              <w:rPr>
                <w:rFonts w:hint="eastAsia" w:ascii="宋体" w:hAnsi="宋体" w:eastAsia="宋体" w:cs="宋体"/>
                <w:color w:val="auto"/>
                <w:spacing w:val="0"/>
                <w:position w:val="0"/>
                <w:sz w:val="21"/>
                <w:shd w:val="clear" w:fill="auto"/>
                <w:lang w:val="en-US" w:eastAsia="zh-CN"/>
              </w:rPr>
              <w:t>1.5-2.</w:t>
            </w:r>
            <w:r>
              <w:rPr>
                <w:rFonts w:ascii="宋体" w:hAnsi="宋体" w:eastAsia="宋体" w:cs="宋体"/>
                <w:color w:val="auto"/>
                <w:spacing w:val="0"/>
                <w:position w:val="0"/>
                <w:sz w:val="21"/>
                <w:shd w:val="clear" w:fill="auto"/>
              </w:rPr>
              <w:t>5分；一般得</w:t>
            </w:r>
            <w:r>
              <w:rPr>
                <w:rFonts w:hint="eastAsia" w:ascii="宋体" w:hAnsi="宋体" w:eastAsia="宋体" w:cs="宋体"/>
                <w:color w:val="auto"/>
                <w:spacing w:val="0"/>
                <w:position w:val="0"/>
                <w:sz w:val="21"/>
                <w:shd w:val="clear" w:fill="auto"/>
                <w:lang w:val="en-US" w:eastAsia="zh-CN"/>
              </w:rPr>
              <w:t>0.5-1.5</w:t>
            </w:r>
            <w:r>
              <w:rPr>
                <w:rFonts w:ascii="宋体" w:hAnsi="宋体" w:eastAsia="宋体" w:cs="宋体"/>
                <w:color w:val="auto"/>
                <w:spacing w:val="0"/>
                <w:position w:val="0"/>
                <w:sz w:val="21"/>
                <w:shd w:val="clear" w:fill="auto"/>
              </w:rPr>
              <w:t>分，差得</w:t>
            </w:r>
            <w:r>
              <w:rPr>
                <w:rFonts w:hint="eastAsia" w:ascii="宋体" w:hAnsi="宋体" w:eastAsia="宋体" w:cs="宋体"/>
                <w:color w:val="auto"/>
                <w:spacing w:val="0"/>
                <w:position w:val="0"/>
                <w:sz w:val="21"/>
                <w:shd w:val="clear" w:fill="auto"/>
                <w:lang w:val="en-US" w:eastAsia="zh-CN"/>
              </w:rPr>
              <w:t>0-0.5</w:t>
            </w:r>
            <w:r>
              <w:rPr>
                <w:rFonts w:ascii="宋体" w:hAnsi="宋体" w:eastAsia="宋体" w:cs="宋体"/>
                <w:color w:val="auto"/>
                <w:spacing w:val="0"/>
                <w:position w:val="0"/>
                <w:sz w:val="21"/>
                <w:shd w:val="clear" w:fill="auto"/>
              </w:rPr>
              <w:t>分。</w:t>
            </w:r>
          </w:p>
          <w:p>
            <w:pPr>
              <w:spacing w:before="0" w:after="0" w:line="360" w:lineRule="auto"/>
              <w:ind w:left="0" w:leftChars="0" w:right="0" w:rightChars="0" w:firstLine="0" w:firstLineChars="0"/>
              <w:jc w:val="both"/>
              <w:rPr>
                <w:rFonts w:ascii="宋体" w:hAnsi="宋体" w:eastAsia="宋体" w:cs="宋体"/>
                <w:color w:val="auto"/>
                <w:spacing w:val="0"/>
                <w:position w:val="0"/>
                <w:sz w:val="21"/>
                <w:szCs w:val="22"/>
                <w:shd w:val="clear" w:fill="auto"/>
              </w:rPr>
            </w:pPr>
            <w:r>
              <w:rPr>
                <w:rFonts w:ascii="宋体" w:hAnsi="宋体" w:eastAsia="宋体" w:cs="宋体"/>
                <w:color w:val="auto"/>
                <w:spacing w:val="0"/>
                <w:position w:val="0"/>
                <w:sz w:val="21"/>
                <w:shd w:val="clear" w:fill="auto"/>
              </w:rPr>
              <w:t>承诺未提供不得分。</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leftChars="0" w:right="0" w:rightChars="0" w:firstLine="0" w:firstLineChars="0"/>
              <w:jc w:val="center"/>
              <w:rPr>
                <w:rFonts w:ascii="宋体" w:hAnsi="宋体" w:eastAsia="宋体" w:cs="宋体"/>
                <w:color w:val="auto"/>
                <w:spacing w:val="0"/>
                <w:position w:val="0"/>
                <w:sz w:val="21"/>
                <w:szCs w:val="22"/>
                <w:shd w:val="clear" w:fill="auto"/>
              </w:rPr>
            </w:pPr>
            <w:r>
              <w:rPr>
                <w:rFonts w:ascii="宋体" w:hAnsi="宋体" w:eastAsia="宋体" w:cs="宋体"/>
                <w:color w:val="auto"/>
                <w:spacing w:val="0"/>
                <w:position w:val="0"/>
                <w:sz w:val="21"/>
                <w:shd w:val="clear" w:fill="auto"/>
              </w:rPr>
              <w:t>0-</w:t>
            </w:r>
            <w:r>
              <w:rPr>
                <w:rFonts w:hint="eastAsia" w:ascii="宋体" w:hAnsi="宋体" w:eastAsia="宋体" w:cs="宋体"/>
                <w:color w:val="auto"/>
                <w:spacing w:val="0"/>
                <w:position w:val="0"/>
                <w:sz w:val="21"/>
                <w:shd w:val="clear" w:fill="auto"/>
                <w:lang w:val="en-US" w:eastAsia="zh-CN"/>
              </w:rPr>
              <w:t>2.5</w:t>
            </w:r>
          </w:p>
        </w:tc>
      </w:tr>
    </w:tbl>
    <w:p>
      <w:pPr>
        <w:spacing w:before="0" w:after="0" w:line="360" w:lineRule="auto"/>
        <w:ind w:left="0" w:right="0" w:firstLine="302"/>
        <w:jc w:val="both"/>
        <w:rPr>
          <w:rFonts w:ascii="宋体" w:hAnsi="宋体" w:eastAsia="宋体" w:cs="宋体"/>
          <w:b/>
          <w:color w:val="auto"/>
          <w:spacing w:val="-4"/>
          <w:position w:val="0"/>
          <w:sz w:val="21"/>
          <w:shd w:val="clear" w:fill="auto"/>
        </w:rPr>
      </w:pPr>
    </w:p>
    <w:p>
      <w:pPr>
        <w:tabs>
          <w:tab w:val="left" w:pos="360"/>
        </w:tabs>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注：1、以上所涉及项目，若附件格式未提供，请自行设计格式装订于投标文件中。评分标准中涉及的业绩等应提供相关的证件或证明（确保清晰可辨认）。</w:t>
      </w:r>
    </w:p>
    <w:p>
      <w:pPr>
        <w:tabs>
          <w:tab w:val="left" w:pos="360"/>
        </w:tabs>
        <w:spacing w:before="0" w:after="0" w:line="360" w:lineRule="auto"/>
        <w:ind w:left="0" w:right="0" w:firstLine="47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2、以上所有证明材料均需加盖单位公章，且所有证书均在有效期内，不按要求提供不得分。</w:t>
      </w:r>
    </w:p>
    <w:p>
      <w:pPr>
        <w:spacing w:before="0" w:after="0" w:line="360" w:lineRule="auto"/>
        <w:ind w:left="0" w:right="0" w:firstLine="0"/>
        <w:jc w:val="left"/>
        <w:rPr>
          <w:rFonts w:ascii="宋体" w:hAnsi="宋体" w:eastAsia="宋体" w:cs="宋体"/>
          <w:color w:val="auto"/>
          <w:spacing w:val="-4"/>
          <w:position w:val="0"/>
          <w:sz w:val="24"/>
          <w:shd w:val="clear" w:fill="auto"/>
        </w:rPr>
      </w:pPr>
    </w:p>
    <w:p>
      <w:pPr>
        <w:widowControl w:val="0"/>
        <w:spacing w:before="0" w:after="0" w:line="240" w:lineRule="auto"/>
        <w:ind w:left="0" w:right="0" w:firstLine="0"/>
        <w:jc w:val="left"/>
        <w:rPr>
          <w:rFonts w:ascii="宋体" w:hAnsi="宋体" w:eastAsia="宋体" w:cs="宋体"/>
          <w:b/>
          <w:color w:val="auto"/>
          <w:spacing w:val="0"/>
          <w:position w:val="0"/>
          <w:sz w:val="30"/>
          <w:shd w:val="clear" w:fill="auto"/>
        </w:rPr>
      </w:pPr>
    </w:p>
    <w:p>
      <w:pPr>
        <w:widowControl w:val="0"/>
        <w:spacing w:before="0" w:after="0" w:line="240" w:lineRule="auto"/>
        <w:ind w:left="0" w:right="0" w:firstLine="0"/>
        <w:jc w:val="left"/>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 xml:space="preserve"> </w:t>
      </w:r>
    </w:p>
    <w:p>
      <w:pPr>
        <w:pStyle w:val="2"/>
        <w:rPr>
          <w:rFonts w:ascii="宋体" w:hAnsi="宋体" w:eastAsia="宋体" w:cs="宋体"/>
          <w:b/>
          <w:color w:val="auto"/>
          <w:spacing w:val="0"/>
          <w:position w:val="0"/>
          <w:sz w:val="30"/>
          <w:shd w:val="clear" w:fill="auto"/>
        </w:rPr>
      </w:pPr>
    </w:p>
    <w:p>
      <w:pPr>
        <w:rPr>
          <w:rFonts w:ascii="宋体" w:hAnsi="宋体" w:eastAsia="宋体" w:cs="宋体"/>
          <w:b/>
          <w:color w:val="auto"/>
          <w:spacing w:val="0"/>
          <w:position w:val="0"/>
          <w:sz w:val="30"/>
          <w:shd w:val="clear" w:fill="auto"/>
        </w:rPr>
      </w:pPr>
    </w:p>
    <w:p>
      <w:pPr>
        <w:pStyle w:val="2"/>
        <w:rPr>
          <w:rFonts w:ascii="宋体" w:hAnsi="宋体" w:eastAsia="宋体" w:cs="宋体"/>
          <w:b/>
          <w:color w:val="auto"/>
          <w:spacing w:val="0"/>
          <w:position w:val="0"/>
          <w:sz w:val="30"/>
          <w:shd w:val="clear" w:fill="auto"/>
        </w:rPr>
      </w:pPr>
    </w:p>
    <w:p>
      <w:pPr>
        <w:rPr>
          <w:rFonts w:ascii="宋体" w:hAnsi="宋体" w:eastAsia="宋体" w:cs="宋体"/>
          <w:b/>
          <w:color w:val="auto"/>
          <w:spacing w:val="0"/>
          <w:position w:val="0"/>
          <w:sz w:val="30"/>
          <w:shd w:val="clear" w:fill="auto"/>
        </w:rPr>
      </w:pPr>
    </w:p>
    <w:p>
      <w:pPr>
        <w:pStyle w:val="2"/>
        <w:rPr>
          <w:rFonts w:ascii="宋体" w:hAnsi="宋体" w:eastAsia="宋体" w:cs="宋体"/>
          <w:b/>
          <w:color w:val="auto"/>
          <w:spacing w:val="0"/>
          <w:position w:val="0"/>
          <w:sz w:val="30"/>
          <w:shd w:val="clear" w:fill="auto"/>
        </w:rPr>
      </w:pPr>
    </w:p>
    <w:p>
      <w:pPr>
        <w:rPr>
          <w:rFonts w:ascii="宋体" w:hAnsi="宋体" w:eastAsia="宋体" w:cs="宋体"/>
          <w:b/>
          <w:color w:val="auto"/>
          <w:spacing w:val="0"/>
          <w:position w:val="0"/>
          <w:sz w:val="30"/>
          <w:shd w:val="clear" w:fill="auto"/>
        </w:rPr>
      </w:pPr>
    </w:p>
    <w:p>
      <w:pPr>
        <w:pStyle w:val="2"/>
        <w:rPr>
          <w:rFonts w:ascii="宋体" w:hAnsi="宋体" w:eastAsia="宋体" w:cs="宋体"/>
          <w:b/>
          <w:color w:val="auto"/>
          <w:spacing w:val="0"/>
          <w:position w:val="0"/>
          <w:sz w:val="30"/>
          <w:shd w:val="clear" w:fill="auto"/>
        </w:rPr>
      </w:pPr>
    </w:p>
    <w:p>
      <w:pPr>
        <w:rPr>
          <w:rFonts w:ascii="宋体" w:hAnsi="宋体" w:eastAsia="宋体" w:cs="宋体"/>
          <w:b/>
          <w:color w:val="auto"/>
          <w:spacing w:val="0"/>
          <w:position w:val="0"/>
          <w:sz w:val="30"/>
          <w:shd w:val="clear" w:fill="auto"/>
        </w:rPr>
      </w:pPr>
    </w:p>
    <w:p>
      <w:pPr>
        <w:pStyle w:val="2"/>
        <w:rPr>
          <w:rFonts w:ascii="宋体" w:hAnsi="宋体" w:eastAsia="宋体" w:cs="宋体"/>
          <w:b/>
          <w:color w:val="auto"/>
          <w:spacing w:val="0"/>
          <w:position w:val="0"/>
          <w:sz w:val="30"/>
          <w:shd w:val="clear" w:fill="auto"/>
        </w:rPr>
      </w:pPr>
    </w:p>
    <w:p>
      <w:pPr>
        <w:pStyle w:val="2"/>
      </w:pPr>
    </w:p>
    <w:p>
      <w:pPr>
        <w:spacing w:before="0" w:after="0" w:line="360" w:lineRule="auto"/>
        <w:ind w:left="0" w:right="0" w:firstLine="0"/>
        <w:jc w:val="center"/>
        <w:rPr>
          <w:rFonts w:ascii="宋体" w:hAnsi="宋体" w:eastAsia="宋体" w:cs="宋体"/>
          <w:b/>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第五章</w:t>
      </w:r>
      <w:r>
        <w:rPr>
          <w:rFonts w:hint="eastAsia" w:ascii="宋体" w:hAnsi="宋体" w:eastAsia="宋体" w:cs="宋体"/>
          <w:b/>
          <w:color w:val="auto"/>
          <w:spacing w:val="0"/>
          <w:position w:val="0"/>
          <w:sz w:val="30"/>
          <w:shd w:val="clear" w:fill="auto"/>
          <w:lang w:val="en-US" w:eastAsia="zh-CN"/>
        </w:rPr>
        <w:t xml:space="preserve"> </w:t>
      </w:r>
      <w:r>
        <w:rPr>
          <w:rFonts w:ascii="宋体" w:hAnsi="宋体" w:eastAsia="宋体" w:cs="宋体"/>
          <w:b/>
          <w:color w:val="auto"/>
          <w:spacing w:val="0"/>
          <w:position w:val="0"/>
          <w:sz w:val="30"/>
          <w:shd w:val="clear" w:fill="auto"/>
        </w:rPr>
        <w:t>合同主要条款</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400" w:lineRule="auto"/>
        <w:ind w:left="0" w:right="0" w:firstLine="41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发包方：</w:t>
      </w:r>
      <w:r>
        <w:rPr>
          <w:rFonts w:ascii="宋体" w:hAnsi="宋体" w:eastAsia="宋体" w:cs="宋体"/>
          <w:color w:val="auto"/>
          <w:spacing w:val="0"/>
          <w:position w:val="0"/>
          <w:sz w:val="21"/>
          <w:u w:val="single"/>
          <w:shd w:val="clear" w:fill="auto"/>
        </w:rPr>
        <w:t>长兴县人民政府太湖街道办事处</w:t>
      </w:r>
      <w:r>
        <w:rPr>
          <w:rFonts w:ascii="宋体" w:hAnsi="宋体" w:eastAsia="宋体" w:cs="宋体"/>
          <w:color w:val="auto"/>
          <w:spacing w:val="0"/>
          <w:position w:val="0"/>
          <w:sz w:val="21"/>
          <w:shd w:val="clear" w:fill="auto"/>
        </w:rPr>
        <w:t>（甲方）</w:t>
      </w:r>
    </w:p>
    <w:p>
      <w:pPr>
        <w:spacing w:before="0" w:after="0" w:line="400" w:lineRule="auto"/>
        <w:ind w:left="0" w:right="0" w:firstLine="41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承包方：（乙方）</w:t>
      </w:r>
    </w:p>
    <w:p>
      <w:pPr>
        <w:widowControl w:val="0"/>
        <w:spacing w:before="0" w:after="0" w:line="40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为切实搞好2023年度-2024年度长兴县杭宁高速以西道路保洁垃圾清运采购服务项目工作，规范作业要求，经上级部门批准决定对该项目实行整体承揽作业（以下简称“承包”）。经公开招标，由乙方中标承包，现为明确甲、乙双方相互间的权利与义务，特订协议如下，以资信守。</w:t>
      </w:r>
    </w:p>
    <w:p>
      <w:pPr>
        <w:widowControl w:val="0"/>
        <w:spacing w:before="0" w:after="0" w:line="40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一、承包区域及其他要求</w:t>
      </w:r>
      <w:r>
        <w:rPr>
          <w:rFonts w:ascii="宋体" w:hAnsi="宋体" w:eastAsia="宋体" w:cs="宋体"/>
          <w:b/>
          <w:color w:val="auto"/>
          <w:spacing w:val="0"/>
          <w:position w:val="0"/>
          <w:sz w:val="21"/>
          <w:shd w:val="clear" w:fill="auto"/>
        </w:rPr>
        <w:t>（但不仅限于以下）</w:t>
      </w:r>
      <w:r>
        <w:rPr>
          <w:rFonts w:ascii="宋体" w:hAnsi="宋体" w:eastAsia="宋体" w:cs="宋体"/>
          <w:color w:val="auto"/>
          <w:spacing w:val="0"/>
          <w:position w:val="0"/>
          <w:sz w:val="21"/>
          <w:shd w:val="clear" w:fill="auto"/>
        </w:rPr>
        <w:t>：</w:t>
      </w:r>
    </w:p>
    <w:p>
      <w:pPr>
        <w:widowControl w:val="0"/>
        <w:spacing w:before="0" w:after="0" w:line="400" w:lineRule="auto"/>
        <w:ind w:left="0" w:right="0" w:firstLine="422"/>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（一）具体保洁区域：</w:t>
      </w:r>
    </w:p>
    <w:p>
      <w:pPr>
        <w:widowControl w:val="0"/>
        <w:spacing w:before="0" w:after="0" w:line="400" w:lineRule="auto"/>
        <w:ind w:left="0" w:right="0" w:firstLine="422"/>
        <w:jc w:val="both"/>
        <w:rPr>
          <w:rFonts w:ascii="宋体" w:hAnsi="宋体" w:eastAsia="宋体" w:cs="宋体"/>
          <w:color w:val="auto"/>
          <w:spacing w:val="0"/>
          <w:position w:val="0"/>
          <w:sz w:val="21"/>
          <w:shd w:val="clear" w:fill="auto"/>
        </w:rPr>
      </w:pPr>
      <w:r>
        <w:rPr>
          <w:rFonts w:ascii="宋体" w:hAnsi="宋体" w:eastAsia="宋体" w:cs="宋体"/>
          <w:b/>
          <w:color w:val="auto"/>
          <w:spacing w:val="0"/>
          <w:position w:val="0"/>
          <w:sz w:val="21"/>
          <w:shd w:val="clear" w:fill="auto"/>
        </w:rPr>
        <w:t>详见采购需求。</w:t>
      </w:r>
    </w:p>
    <w:p>
      <w:pPr>
        <w:spacing w:before="0" w:after="0" w:line="360" w:lineRule="auto"/>
        <w:ind w:left="0" w:right="0" w:firstLine="371"/>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1"/>
          <w:shd w:val="clear" w:fill="auto"/>
        </w:rPr>
        <w:t>（二）垃圾收集清运：</w:t>
      </w:r>
    </w:p>
    <w:p>
      <w:pPr>
        <w:widowControl w:val="0"/>
        <w:spacing w:before="0" w:after="0" w:line="40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①保洁范围内所产生的其他垃圾应做到即产即清，并由中标单位负责运往采购人指定地点。</w:t>
      </w:r>
    </w:p>
    <w:p>
      <w:pPr>
        <w:widowControl w:val="0"/>
        <w:spacing w:before="0" w:after="0" w:line="40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②所产生的其他垃圾（厨余垃圾除外）即产即清并清运至采购人指定地点等。由此产生的清运费用请考虑到投标总价中。</w:t>
      </w:r>
    </w:p>
    <w:p>
      <w:pPr>
        <w:widowControl w:val="0"/>
        <w:spacing w:before="0" w:after="0" w:line="400" w:lineRule="auto"/>
        <w:ind w:left="0" w:right="0" w:firstLine="422"/>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（三）其他保洁内容：</w:t>
      </w:r>
    </w:p>
    <w:p>
      <w:pPr>
        <w:widowControl w:val="0"/>
        <w:spacing w:before="0" w:after="0" w:line="400" w:lineRule="auto"/>
        <w:ind w:left="0" w:right="0" w:firstLine="48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①日常道路洒水、降尘和冲洗作业：道路日常洒水每天不少于4次，气温低于3℃时不宜洒水；严重沙尘天气、30度以上高温天气按采购人要求增加洒水作业，其他特殊情况需洒水的做到随叫随到。</w:t>
      </w:r>
    </w:p>
    <w:p>
      <w:pPr>
        <w:widowControl w:val="0"/>
        <w:spacing w:before="0" w:after="0" w:line="400" w:lineRule="auto"/>
        <w:ind w:left="0" w:right="0" w:firstLine="48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②保洁范围内所有的环卫设施的日常保洁、维护与清洗：做好环卫设施保洁和养护工作，确保环卫设施的整洁、完好。</w:t>
      </w:r>
    </w:p>
    <w:p>
      <w:pPr>
        <w:widowControl w:val="0"/>
        <w:spacing w:before="0" w:after="0" w:line="400" w:lineRule="auto"/>
        <w:ind w:left="0" w:right="0" w:firstLine="480"/>
        <w:jc w:val="both"/>
        <w:rPr>
          <w:rFonts w:ascii="宋体" w:hAnsi="宋体" w:eastAsia="宋体" w:cs="宋体"/>
          <w:color w:val="auto"/>
          <w:spacing w:val="0"/>
          <w:position w:val="0"/>
          <w:sz w:val="21"/>
          <w:highlight w:val="green"/>
          <w:shd w:val="clear" w:fill="auto"/>
        </w:rPr>
      </w:pPr>
      <w:r>
        <w:rPr>
          <w:rFonts w:ascii="宋体" w:hAnsi="宋体" w:eastAsia="宋体" w:cs="宋体"/>
          <w:color w:val="auto"/>
          <w:spacing w:val="0"/>
          <w:position w:val="0"/>
          <w:sz w:val="21"/>
          <w:highlight w:val="none"/>
          <w:shd w:val="clear" w:fill="auto"/>
        </w:rPr>
        <w:t>③重大</w:t>
      </w:r>
      <w:r>
        <w:rPr>
          <w:rFonts w:ascii="宋体" w:hAnsi="宋体" w:eastAsia="宋体" w:cs="宋体"/>
          <w:color w:val="auto"/>
          <w:spacing w:val="0"/>
          <w:position w:val="0"/>
          <w:sz w:val="21"/>
          <w:shd w:val="clear" w:fill="auto"/>
        </w:rPr>
        <w:t>节庆活动期间或接受重要检查所产生的工作量及费用，均由中标单位承担。</w:t>
      </w:r>
    </w:p>
    <w:p>
      <w:pPr>
        <w:widowControl w:val="0"/>
        <w:spacing w:before="0" w:after="0" w:line="400" w:lineRule="auto"/>
        <w:ind w:left="0" w:right="0" w:firstLine="48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④区域内的死角和杂物清理，可视范围内垃圾有义务清除；</w:t>
      </w:r>
    </w:p>
    <w:p>
      <w:pPr>
        <w:spacing w:before="0" w:after="0" w:line="400" w:lineRule="auto"/>
        <w:ind w:left="0" w:right="0" w:firstLine="48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注：本项目中所使用的一次性垃圾袋、保洁工具、保洁材料及保洁设备均由中标单位提供，并自主负责保洁器具的维护和保养。</w:t>
      </w:r>
    </w:p>
    <w:p>
      <w:pPr>
        <w:widowControl w:val="0"/>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二、承包期限：</w:t>
      </w:r>
    </w:p>
    <w:p>
      <w:pPr>
        <w:widowControl w:val="0"/>
        <w:spacing w:before="0" w:after="0" w:line="400" w:lineRule="auto"/>
        <w:ind w:left="0" w:right="0" w:firstLine="420"/>
        <w:jc w:val="both"/>
        <w:rPr>
          <w:rFonts w:ascii="宋体" w:hAnsi="宋体" w:eastAsia="宋体" w:cs="宋体"/>
          <w:color w:val="FF0000"/>
          <w:spacing w:val="0"/>
          <w:position w:val="0"/>
          <w:sz w:val="21"/>
          <w:shd w:val="clear" w:fill="auto"/>
        </w:rPr>
      </w:pPr>
      <w:r>
        <w:rPr>
          <w:rFonts w:ascii="宋体" w:hAnsi="宋体" w:eastAsia="宋体" w:cs="宋体"/>
          <w:color w:val="FF0000"/>
          <w:spacing w:val="0"/>
          <w:position w:val="0"/>
          <w:sz w:val="21"/>
          <w:shd w:val="clear" w:fill="auto"/>
        </w:rPr>
        <w:t>二年，合同一年一签。从2023年月日始至2024年月日止。</w:t>
      </w:r>
    </w:p>
    <w:p>
      <w:pPr>
        <w:widowControl w:val="0"/>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三、承包内容：</w:t>
      </w:r>
    </w:p>
    <w:p>
      <w:pPr>
        <w:widowControl w:val="0"/>
        <w:spacing w:before="0" w:after="0" w:line="400" w:lineRule="auto"/>
        <w:ind w:left="0" w:right="0" w:firstLine="40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2023年度-2024年度长兴县杭宁高速以西道路保洁垃圾清运采购服务项目，主要包括保洁范围内的主路面、人行道、绿化带(道路两侧绿化、隔离带)及两边可视范围内的日常保洁及管理；保洁范围内所产生的垃圾即产即清并清运至采购人指定地点；日常道路洒水、降尘和冲洗作业；所有的环卫设施的日常保洁、维护与清洗；保洁范围内卫生死角、杂物清理等。所产生的其他垃圾（厨余垃圾除外）即产即清并清运至采购人指定地点等。</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四、承揽报酬（以下简称“承包款”）：</w:t>
      </w:r>
    </w:p>
    <w:p>
      <w:pPr>
        <w:widowControl w:val="0"/>
        <w:spacing w:before="0" w:after="0" w:line="400" w:lineRule="auto"/>
        <w:ind w:left="0" w:right="0" w:firstLine="426"/>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共计人民币元</w:t>
      </w:r>
      <w:r>
        <w:rPr>
          <w:rFonts w:ascii="宋体" w:hAnsi="宋体" w:eastAsia="宋体" w:cs="宋体"/>
          <w:color w:val="auto"/>
          <w:spacing w:val="0"/>
          <w:position w:val="0"/>
          <w:sz w:val="21"/>
          <w:shd w:val="clear" w:fill="auto"/>
        </w:rPr>
        <w:t>（总价承包）</w:t>
      </w:r>
      <w:r>
        <w:rPr>
          <w:rFonts w:ascii="宋体" w:hAnsi="宋体" w:eastAsia="宋体" w:cs="宋体"/>
          <w:color w:val="000000"/>
          <w:spacing w:val="5"/>
          <w:position w:val="0"/>
          <w:sz w:val="21"/>
          <w:shd w:val="clear" w:fill="auto"/>
        </w:rPr>
        <w:t>。</w:t>
      </w:r>
      <w:r>
        <w:rPr>
          <w:rFonts w:ascii="宋体" w:hAnsi="宋体" w:eastAsia="宋体" w:cs="宋体"/>
          <w:color w:val="auto"/>
          <w:spacing w:val="0"/>
          <w:position w:val="0"/>
          <w:sz w:val="21"/>
          <w:shd w:val="clear" w:fill="auto"/>
        </w:rPr>
        <w:t>含完成本项目所发生的所有费用，包括作业、管理人员工资（含保险），车辆运营费、工具费、维修费，劳动保护用品费，车辆、人员保险，利、税、风险及其他不可预见费用等等。</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五、承包款支付方式与期限</w:t>
      </w:r>
    </w:p>
    <w:p>
      <w:pPr>
        <w:widowControl w:val="0"/>
        <w:spacing w:before="0" w:after="0" w:line="400" w:lineRule="auto"/>
        <w:ind w:left="0" w:right="0" w:firstLine="405"/>
        <w:jc w:val="both"/>
        <w:rPr>
          <w:rFonts w:hint="eastAsia" w:ascii="宋体" w:hAnsi="宋体" w:eastAsia="宋体" w:cs="宋体"/>
          <w:color w:val="auto"/>
          <w:spacing w:val="0"/>
          <w:position w:val="0"/>
          <w:sz w:val="21"/>
          <w:highlight w:val="none"/>
          <w:shd w:val="clear" w:fill="auto"/>
          <w:lang w:eastAsia="zh-CN"/>
        </w:rPr>
      </w:pPr>
      <w:r>
        <w:rPr>
          <w:rFonts w:ascii="宋体" w:hAnsi="宋体" w:eastAsia="宋体" w:cs="宋体"/>
          <w:color w:val="auto"/>
          <w:spacing w:val="0"/>
          <w:position w:val="0"/>
          <w:sz w:val="21"/>
          <w:highlight w:val="none"/>
          <w:shd w:val="clear" w:fill="auto"/>
        </w:rPr>
        <w:t>1、</w:t>
      </w:r>
      <w:r>
        <w:rPr>
          <w:rFonts w:hint="eastAsia" w:ascii="宋体" w:hAnsi="宋体" w:eastAsia="宋体" w:cs="宋体"/>
          <w:color w:val="auto"/>
          <w:spacing w:val="0"/>
          <w:position w:val="0"/>
          <w:sz w:val="21"/>
          <w:highlight w:val="none"/>
          <w:shd w:val="clear" w:fill="auto"/>
          <w:lang w:eastAsia="zh-CN"/>
        </w:rPr>
        <w:t>甲方</w:t>
      </w:r>
      <w:r>
        <w:rPr>
          <w:rFonts w:ascii="宋体" w:hAnsi="宋体" w:eastAsia="宋体" w:cs="宋体"/>
          <w:color w:val="auto"/>
          <w:spacing w:val="0"/>
          <w:position w:val="0"/>
          <w:sz w:val="21"/>
          <w:highlight w:val="none"/>
          <w:shd w:val="clear" w:fill="auto"/>
        </w:rPr>
        <w:t>对</w:t>
      </w:r>
      <w:r>
        <w:rPr>
          <w:rFonts w:hint="eastAsia" w:ascii="宋体" w:hAnsi="宋体" w:eastAsia="宋体" w:cs="宋体"/>
          <w:color w:val="auto"/>
          <w:spacing w:val="0"/>
          <w:position w:val="0"/>
          <w:sz w:val="21"/>
          <w:highlight w:val="none"/>
          <w:shd w:val="clear" w:fill="auto"/>
          <w:lang w:eastAsia="zh-CN"/>
        </w:rPr>
        <w:t>乙方</w:t>
      </w:r>
      <w:r>
        <w:rPr>
          <w:rFonts w:ascii="宋体" w:hAnsi="宋体" w:eastAsia="宋体" w:cs="宋体"/>
          <w:color w:val="auto"/>
          <w:spacing w:val="0"/>
          <w:position w:val="0"/>
          <w:sz w:val="21"/>
          <w:highlight w:val="none"/>
          <w:shd w:val="clear" w:fill="auto"/>
        </w:rPr>
        <w:t>的保洁成果进行考核，按考核结果支付，每</w:t>
      </w:r>
      <w:r>
        <w:rPr>
          <w:rFonts w:hint="eastAsia" w:ascii="宋体" w:hAnsi="宋体" w:eastAsia="宋体" w:cs="宋体"/>
          <w:color w:val="auto"/>
          <w:spacing w:val="0"/>
          <w:position w:val="0"/>
          <w:sz w:val="21"/>
          <w:highlight w:val="none"/>
          <w:shd w:val="clear" w:fill="auto"/>
          <w:lang w:val="en-US" w:eastAsia="zh-CN"/>
        </w:rPr>
        <w:t>2个</w:t>
      </w:r>
      <w:r>
        <w:rPr>
          <w:rFonts w:ascii="宋体" w:hAnsi="宋体" w:eastAsia="宋体" w:cs="宋体"/>
          <w:color w:val="auto"/>
          <w:spacing w:val="0"/>
          <w:position w:val="0"/>
          <w:sz w:val="21"/>
          <w:highlight w:val="none"/>
          <w:shd w:val="clear" w:fill="auto"/>
        </w:rPr>
        <w:t>月支付上</w:t>
      </w:r>
      <w:r>
        <w:rPr>
          <w:rFonts w:hint="eastAsia" w:ascii="宋体" w:hAnsi="宋体" w:eastAsia="宋体" w:cs="宋体"/>
          <w:color w:val="auto"/>
          <w:spacing w:val="0"/>
          <w:position w:val="0"/>
          <w:sz w:val="21"/>
          <w:highlight w:val="none"/>
          <w:shd w:val="clear" w:fill="auto"/>
          <w:lang w:val="en-US" w:eastAsia="zh-CN"/>
        </w:rPr>
        <w:t>2个</w:t>
      </w:r>
      <w:r>
        <w:rPr>
          <w:rFonts w:ascii="宋体" w:hAnsi="宋体" w:eastAsia="宋体" w:cs="宋体"/>
          <w:color w:val="auto"/>
          <w:spacing w:val="0"/>
          <w:position w:val="0"/>
          <w:sz w:val="21"/>
          <w:highlight w:val="none"/>
          <w:shd w:val="clear" w:fill="auto"/>
        </w:rPr>
        <w:t>月应得承包款的90%。合同期满，30天内结清，中标供应商凭税务部门开具的发票领取</w:t>
      </w:r>
      <w:r>
        <w:rPr>
          <w:rFonts w:hint="eastAsia" w:ascii="宋体" w:hAnsi="宋体" w:eastAsia="宋体" w:cs="宋体"/>
          <w:color w:val="auto"/>
          <w:spacing w:val="0"/>
          <w:position w:val="0"/>
          <w:sz w:val="21"/>
          <w:highlight w:val="none"/>
          <w:shd w:val="clear" w:fill="auto"/>
          <w:lang w:eastAsia="zh-CN"/>
        </w:rPr>
        <w:t>。</w:t>
      </w:r>
    </w:p>
    <w:p>
      <w:pPr>
        <w:widowControl w:val="0"/>
        <w:spacing w:before="0" w:after="0" w:line="400" w:lineRule="auto"/>
        <w:ind w:left="0" w:right="0" w:firstLine="40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2、若在合同实施期内，在招标范围区域需增（减）作业服务量的，按中标基准价相应核算增减费用。</w:t>
      </w:r>
    </w:p>
    <w:p>
      <w:pPr>
        <w:widowControl w:val="0"/>
        <w:spacing w:before="0" w:after="0" w:line="400" w:lineRule="auto"/>
        <w:ind w:left="0" w:right="0" w:firstLine="425"/>
        <w:jc w:val="both"/>
        <w:rPr>
          <w:rFonts w:ascii="宋体" w:hAnsi="宋体" w:eastAsia="宋体" w:cs="宋体"/>
          <w:color w:val="auto"/>
          <w:spacing w:val="5"/>
          <w:position w:val="0"/>
          <w:sz w:val="21"/>
          <w:shd w:val="clear" w:fill="auto"/>
        </w:rPr>
      </w:pPr>
      <w:r>
        <w:rPr>
          <w:rFonts w:ascii="宋体" w:hAnsi="宋体" w:eastAsia="宋体" w:cs="宋体"/>
          <w:color w:val="auto"/>
          <w:spacing w:val="5"/>
          <w:position w:val="0"/>
          <w:sz w:val="21"/>
          <w:shd w:val="clear" w:fill="auto"/>
        </w:rPr>
        <w:t>六、双方的权利与义务</w:t>
      </w:r>
    </w:p>
    <w:p>
      <w:pPr>
        <w:widowControl w:val="0"/>
        <w:spacing w:before="0" w:after="0" w:line="400" w:lineRule="auto"/>
        <w:ind w:left="0" w:right="0" w:firstLine="424"/>
        <w:jc w:val="both"/>
        <w:rPr>
          <w:rFonts w:ascii="宋体" w:hAnsi="宋体" w:eastAsia="宋体" w:cs="宋体"/>
          <w:color w:val="auto"/>
          <w:spacing w:val="5"/>
          <w:position w:val="0"/>
          <w:sz w:val="21"/>
          <w:shd w:val="clear" w:fill="auto"/>
        </w:rPr>
      </w:pPr>
      <w:r>
        <w:rPr>
          <w:rFonts w:ascii="宋体" w:hAnsi="宋体" w:eastAsia="宋体" w:cs="宋体"/>
          <w:color w:val="auto"/>
          <w:spacing w:val="0"/>
          <w:position w:val="0"/>
          <w:sz w:val="21"/>
          <w:shd w:val="clear" w:fill="auto"/>
        </w:rPr>
        <w:t>（</w:t>
      </w:r>
      <w:r>
        <w:rPr>
          <w:rFonts w:ascii="宋体" w:hAnsi="宋体" w:eastAsia="宋体" w:cs="宋体"/>
          <w:color w:val="auto"/>
          <w:spacing w:val="5"/>
          <w:position w:val="0"/>
          <w:sz w:val="21"/>
          <w:shd w:val="clear" w:fill="auto"/>
        </w:rPr>
        <w:t>1）甲方的权利义务</w:t>
      </w:r>
    </w:p>
    <w:p>
      <w:pPr>
        <w:widowControl w:val="0"/>
        <w:spacing w:before="0" w:after="0" w:line="400" w:lineRule="auto"/>
        <w:ind w:left="0" w:right="0" w:firstLine="440"/>
        <w:jc w:val="both"/>
        <w:rPr>
          <w:rFonts w:ascii="宋体" w:hAnsi="宋体" w:eastAsia="宋体" w:cs="宋体"/>
          <w:color w:val="auto"/>
          <w:spacing w:val="5"/>
          <w:position w:val="0"/>
          <w:sz w:val="21"/>
          <w:shd w:val="clear" w:fill="auto"/>
        </w:rPr>
      </w:pPr>
      <w:r>
        <w:rPr>
          <w:rFonts w:ascii="宋体" w:hAnsi="宋体" w:eastAsia="宋体" w:cs="宋体"/>
          <w:color w:val="auto"/>
          <w:spacing w:val="5"/>
          <w:position w:val="0"/>
          <w:sz w:val="21"/>
          <w:shd w:val="clear" w:fill="auto"/>
        </w:rPr>
        <w:t>1、甲方有权对乙方保洁作业以明查或暗访形式进行日常监督，并进行检查、考核，并对城市管理办提出的要求进行接受并切实履行。</w:t>
      </w:r>
    </w:p>
    <w:p>
      <w:pPr>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2、甲方(含上级主管部门)对乙方工作情况进行不定期的日常巡查和每月两次明暗相结合的月度检查，考核按《长兴县清扫保洁质量标准》、《“和美街道”长效管理办法》的要求执行。</w:t>
      </w:r>
    </w:p>
    <w:p>
      <w:pPr>
        <w:widowControl w:val="0"/>
        <w:spacing w:before="0" w:after="0" w:line="400" w:lineRule="auto"/>
        <w:ind w:left="0" w:right="0" w:firstLine="440"/>
        <w:jc w:val="both"/>
        <w:rPr>
          <w:rFonts w:ascii="宋体" w:hAnsi="宋体" w:eastAsia="宋体" w:cs="宋体"/>
          <w:color w:val="auto"/>
          <w:spacing w:val="5"/>
          <w:position w:val="0"/>
          <w:sz w:val="21"/>
          <w:shd w:val="clear" w:fill="auto"/>
        </w:rPr>
      </w:pPr>
      <w:r>
        <w:rPr>
          <w:rFonts w:ascii="宋体" w:hAnsi="宋体" w:eastAsia="宋体" w:cs="宋体"/>
          <w:color w:val="auto"/>
          <w:spacing w:val="5"/>
          <w:position w:val="0"/>
          <w:sz w:val="21"/>
          <w:shd w:val="clear" w:fill="auto"/>
        </w:rPr>
        <w:t>3、</w:t>
      </w:r>
      <w:r>
        <w:rPr>
          <w:rFonts w:ascii="宋体" w:hAnsi="宋体" w:eastAsia="宋体" w:cs="宋体"/>
          <w:color w:val="auto"/>
          <w:spacing w:val="0"/>
          <w:position w:val="0"/>
          <w:sz w:val="21"/>
          <w:shd w:val="clear" w:fill="auto"/>
        </w:rPr>
        <w:t>达到长兴县创建办制定的《“和美街道”长效管理办法》相关要求。</w:t>
      </w:r>
      <w:r>
        <w:rPr>
          <w:rFonts w:ascii="宋体" w:hAnsi="宋体" w:eastAsia="宋体" w:cs="宋体"/>
          <w:color w:val="auto"/>
          <w:spacing w:val="5"/>
          <w:position w:val="0"/>
          <w:sz w:val="21"/>
          <w:shd w:val="clear" w:fill="auto"/>
        </w:rPr>
        <w:t>根据创建办每月检查情况所反馈的问题进行处罚。如每月考核出现5个问题（即被扣5分）以内不扣违约金；出现5个问题以上，则从第六个问题开始（即被扣第6分开始）被创建办每扣一分扣除违约金1000元，依次类推；如连续3个月每月考核均出现5个以上同类问题的（即被扣5分以上的），甲方有权单方解除合同，并由乙方承担此带来的一切损失。</w:t>
      </w:r>
    </w:p>
    <w:p>
      <w:pPr>
        <w:widowControl w:val="0"/>
        <w:spacing w:before="0" w:after="0" w:line="400" w:lineRule="auto"/>
        <w:ind w:left="0" w:right="0" w:firstLine="440"/>
        <w:jc w:val="both"/>
        <w:rPr>
          <w:rFonts w:ascii="宋体" w:hAnsi="宋体" w:eastAsia="宋体" w:cs="宋体"/>
          <w:color w:val="auto"/>
          <w:spacing w:val="5"/>
          <w:position w:val="0"/>
          <w:sz w:val="21"/>
          <w:shd w:val="clear" w:fill="auto"/>
        </w:rPr>
      </w:pPr>
      <w:r>
        <w:rPr>
          <w:rFonts w:ascii="宋体" w:hAnsi="宋体" w:eastAsia="宋体" w:cs="宋体"/>
          <w:color w:val="auto"/>
          <w:spacing w:val="5"/>
          <w:position w:val="0"/>
          <w:sz w:val="21"/>
          <w:shd w:val="clear" w:fill="auto"/>
        </w:rPr>
        <w:t>4、由县创建办检查出问题的，视情况每次扣500元以上1000元以下扣款。</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5、遇上级检查或较大社会活动等情况，甲方应提前通知乙方，并负责做好业务指导工作。</w:t>
      </w:r>
    </w:p>
    <w:p>
      <w:pPr>
        <w:widowControl w:val="0"/>
        <w:spacing w:before="0" w:after="0" w:line="400" w:lineRule="auto"/>
        <w:ind w:left="0" w:right="0" w:firstLine="425"/>
        <w:jc w:val="both"/>
        <w:rPr>
          <w:rFonts w:ascii="宋体" w:hAnsi="宋体" w:eastAsia="宋体" w:cs="宋体"/>
          <w:color w:val="000000"/>
          <w:spacing w:val="5"/>
          <w:position w:val="0"/>
          <w:sz w:val="21"/>
          <w:highlight w:val="green"/>
          <w:shd w:val="clear" w:fill="FF00FF"/>
        </w:rPr>
      </w:pPr>
      <w:r>
        <w:rPr>
          <w:rFonts w:ascii="宋体" w:hAnsi="宋体" w:eastAsia="宋体" w:cs="宋体"/>
          <w:color w:val="000000"/>
          <w:spacing w:val="5"/>
          <w:position w:val="0"/>
          <w:sz w:val="21"/>
          <w:shd w:val="clear" w:fill="auto"/>
        </w:rPr>
        <w:t>6、乙方由于平时管理不力，造成社会不良影响、投诉或新闻媒体曝光，甲方有权处以500元以上2000元以下扣款。</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hint="eastAsia" w:ascii="宋体" w:hAnsi="宋体" w:eastAsia="宋体" w:cs="宋体"/>
          <w:color w:val="000000"/>
          <w:spacing w:val="5"/>
          <w:position w:val="0"/>
          <w:sz w:val="21"/>
          <w:shd w:val="clear" w:fill="auto"/>
          <w:lang w:val="en-US" w:eastAsia="zh-CN"/>
        </w:rPr>
        <w:t>7</w:t>
      </w:r>
      <w:r>
        <w:rPr>
          <w:rFonts w:ascii="宋体" w:hAnsi="宋体" w:eastAsia="宋体" w:cs="宋体"/>
          <w:color w:val="000000"/>
          <w:spacing w:val="5"/>
          <w:position w:val="0"/>
          <w:sz w:val="21"/>
          <w:shd w:val="clear" w:fill="auto"/>
        </w:rPr>
        <w:t>、乙方不能按时完成某项作业要求时，甲方有权自行安排该项工作，所涉一切费用从乙方当月承包款中扣除，同时按考核标准扣分扣款。</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hint="eastAsia" w:ascii="宋体" w:hAnsi="宋体" w:eastAsia="宋体" w:cs="宋体"/>
          <w:color w:val="000000"/>
          <w:spacing w:val="5"/>
          <w:position w:val="0"/>
          <w:sz w:val="21"/>
          <w:shd w:val="clear" w:fill="auto"/>
          <w:lang w:val="en-US" w:eastAsia="zh-CN"/>
        </w:rPr>
        <w:t>8</w:t>
      </w:r>
      <w:r>
        <w:rPr>
          <w:rFonts w:ascii="宋体" w:hAnsi="宋体" w:eastAsia="宋体" w:cs="宋体"/>
          <w:color w:val="000000"/>
          <w:spacing w:val="5"/>
          <w:position w:val="0"/>
          <w:sz w:val="21"/>
          <w:shd w:val="clear" w:fill="auto"/>
        </w:rPr>
        <w:t>、乙方承包内容如遇拆建或改作它用等情况，甲方有权按实调整保洁面积、作业方式及保洁费用。</w:t>
      </w:r>
    </w:p>
    <w:p>
      <w:pPr>
        <w:widowControl w:val="0"/>
        <w:numPr>
          <w:ilvl w:val="0"/>
          <w:numId w:val="3"/>
        </w:numPr>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甲方有权对生产成本部分资金的使用情况进行监督。</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（2）乙方的权利义务</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1、</w:t>
      </w:r>
      <w:r>
        <w:rPr>
          <w:rFonts w:ascii="宋体" w:hAnsi="宋体" w:eastAsia="宋体" w:cs="宋体"/>
          <w:color w:val="auto"/>
          <w:spacing w:val="0"/>
          <w:position w:val="0"/>
          <w:sz w:val="21"/>
          <w:shd w:val="clear" w:fill="auto"/>
        </w:rPr>
        <w:t>乙方必须按甲方要求自行配备相关环卫作业设备且满足本项目需求，购齐必需的劳动用具，并聘用好作业人员，作业人员足额到岗并按要求作业。</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2、乙方必须制订切合实际的管理制度和具体操作实施方案并予以实施（报甲方一份）。</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3、乙方要落实好安全防范措施，在承包期限内，乙方聘用的员工如发生各种伤亡安全事故，无论工伤、非工伤一律由乙方自行承担赔偿责任，与甲方无涉。</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4、乙方必须按时支付聘用的作业人员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5、乙方必须有固定的办公场所、值班电话和工具停放场所，须落实专职管理人员进行日常管理。</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6、乙方应自觉接受甲方的监督和指导，随时发现问题须随时整改，并服从甲方和上级部门的检查考核，重大活动或上级检查期间服从甲方安排的加班加点和突击任务。</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7、按规定要求文明规范作业，不与路人发生争执。</w:t>
      </w:r>
    </w:p>
    <w:p>
      <w:pPr>
        <w:widowControl w:val="0"/>
        <w:numPr>
          <w:ilvl w:val="0"/>
          <w:numId w:val="4"/>
        </w:numPr>
        <w:spacing w:before="0" w:after="0" w:line="400" w:lineRule="auto"/>
        <w:ind w:left="0" w:right="0" w:firstLine="426"/>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承包期内的各种伤亡、赔偿事故均由乙方自行负责。</w:t>
      </w:r>
    </w:p>
    <w:p>
      <w:pPr>
        <w:widowControl w:val="0"/>
        <w:numPr>
          <w:ilvl w:val="0"/>
          <w:numId w:val="4"/>
        </w:numPr>
        <w:spacing w:before="0" w:after="0" w:line="400" w:lineRule="auto"/>
        <w:ind w:left="0" w:right="0" w:firstLine="426"/>
        <w:jc w:val="both"/>
        <w:rPr>
          <w:rFonts w:ascii="宋体" w:hAnsi="宋体" w:eastAsia="宋体" w:cs="宋体"/>
          <w:color w:val="auto"/>
          <w:spacing w:val="0"/>
          <w:position w:val="0"/>
          <w:sz w:val="21"/>
          <w:shd w:val="clear" w:fill="auto"/>
        </w:rPr>
      </w:pPr>
      <w:r>
        <w:rPr>
          <w:rFonts w:ascii="宋体" w:hAnsi="宋体" w:eastAsia="宋体" w:cs="宋体"/>
          <w:color w:val="000000"/>
          <w:spacing w:val="5"/>
          <w:position w:val="0"/>
          <w:sz w:val="21"/>
          <w:shd w:val="clear" w:fill="auto"/>
        </w:rPr>
        <w:t>乙方应自觉接受甲方及各区域村委的监督，随时发现问题须随时整改。</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七、保洁要求及考核办法</w:t>
      </w:r>
    </w:p>
    <w:p>
      <w:pPr>
        <w:widowControl w:val="0"/>
        <w:spacing w:before="0" w:after="0" w:line="400" w:lineRule="auto"/>
        <w:ind w:left="0" w:right="0" w:firstLine="424"/>
        <w:jc w:val="both"/>
        <w:rPr>
          <w:rFonts w:ascii="宋体" w:hAnsi="宋体" w:eastAsia="宋体" w:cs="宋体"/>
          <w:b/>
          <w:color w:val="000000"/>
          <w:spacing w:val="5"/>
          <w:position w:val="0"/>
          <w:sz w:val="21"/>
          <w:shd w:val="clear" w:fill="auto"/>
        </w:rPr>
      </w:pPr>
      <w:r>
        <w:rPr>
          <w:rFonts w:ascii="宋体" w:hAnsi="宋体" w:eastAsia="宋体" w:cs="宋体"/>
          <w:b/>
          <w:color w:val="000000"/>
          <w:spacing w:val="5"/>
          <w:position w:val="0"/>
          <w:sz w:val="21"/>
          <w:shd w:val="clear" w:fill="auto"/>
        </w:rPr>
        <w:t>（1）保洁要求（不限以下所列，结合《“和美街道”长效管理办法》相关要求）</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1、道路保洁要求</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①道路保洁作业应达到“五无五净”标准，即：无果皮纸屑、无土石杂草、无痰迹烟蒂、无积泥积水、无堆积垃圾；路面干净、道路绿地树池干净，边角侧石干净、窨井盖沟眼畅通干净、垃圾桶等环卫设施干净。</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②道路及绿化带内无垃圾、无白色污染、无卫生死角、池塘内无垃圾白色污染。</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2、垃圾收集要求</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①对垃圾房（垃圾池、垃圾桶）进行日产日清，保持外观整洁。</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②沿路设定的垃圾池、垃圾桶内的垃圾应及时清除，无满溢和散落现象。</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③清运过程中不发生垃圾偷倒、乱倒等现象。</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3、作业人员要求</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①保洁区域需配备足够保洁人员。</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②保洁人员在保洁作业时须穿反光安全作业服，并佩证上岗文明作业。</w:t>
      </w:r>
    </w:p>
    <w:p>
      <w:pPr>
        <w:widowControl w:val="0"/>
        <w:spacing w:before="0" w:after="0" w:line="400" w:lineRule="auto"/>
        <w:ind w:left="0" w:right="0" w:firstLine="440"/>
        <w:jc w:val="both"/>
        <w:rPr>
          <w:rFonts w:ascii="宋体" w:hAnsi="宋体" w:eastAsia="宋体" w:cs="宋体"/>
          <w:color w:val="auto"/>
          <w:spacing w:val="5"/>
          <w:position w:val="0"/>
          <w:sz w:val="21"/>
          <w:shd w:val="clear" w:fill="auto"/>
        </w:rPr>
      </w:pPr>
      <w:r>
        <w:rPr>
          <w:rFonts w:ascii="宋体" w:hAnsi="宋体" w:eastAsia="宋体" w:cs="宋体"/>
          <w:color w:val="000000"/>
          <w:spacing w:val="5"/>
          <w:position w:val="0"/>
          <w:sz w:val="21"/>
          <w:shd w:val="clear" w:fill="auto"/>
        </w:rPr>
        <w:t>③按规定时间上下班，在作业时间内，作业人员穿着文明，不集聚闲聊，不消极怠工，注重</w:t>
      </w:r>
      <w:r>
        <w:rPr>
          <w:rFonts w:ascii="宋体" w:hAnsi="宋体" w:eastAsia="宋体" w:cs="宋体"/>
          <w:color w:val="auto"/>
          <w:spacing w:val="5"/>
          <w:position w:val="0"/>
          <w:sz w:val="21"/>
          <w:shd w:val="clear" w:fill="auto"/>
        </w:rPr>
        <w:t>自身形象。作业期间不做与作业无关的事。</w:t>
      </w:r>
    </w:p>
    <w:p>
      <w:pPr>
        <w:widowControl w:val="0"/>
        <w:spacing w:before="0" w:after="0" w:line="400" w:lineRule="auto"/>
        <w:ind w:left="0" w:right="0" w:firstLine="440"/>
        <w:jc w:val="both"/>
        <w:rPr>
          <w:rFonts w:ascii="宋体" w:hAnsi="宋体" w:eastAsia="宋体" w:cs="宋体"/>
          <w:color w:val="auto"/>
          <w:spacing w:val="5"/>
          <w:position w:val="0"/>
          <w:sz w:val="21"/>
          <w:shd w:val="clear" w:fill="auto"/>
        </w:rPr>
      </w:pPr>
      <w:r>
        <w:rPr>
          <w:rFonts w:ascii="宋体" w:hAnsi="宋体" w:eastAsia="宋体" w:cs="宋体"/>
          <w:color w:val="auto"/>
          <w:spacing w:val="5"/>
          <w:position w:val="0"/>
          <w:sz w:val="21"/>
          <w:shd w:val="clear" w:fill="auto"/>
        </w:rPr>
        <w:t>④作业人员、管理人员必须服从甲方、见证方的检查、考核人员的正常检查，保洁车辆按实际情况及时进行收集，并保持收集现场地面干净。</w:t>
      </w:r>
    </w:p>
    <w:p>
      <w:pPr>
        <w:widowControl w:val="0"/>
        <w:spacing w:before="0" w:after="0" w:line="400" w:lineRule="auto"/>
        <w:ind w:left="0" w:right="0" w:firstLine="440"/>
        <w:jc w:val="both"/>
        <w:rPr>
          <w:rFonts w:ascii="宋体" w:hAnsi="宋体" w:eastAsia="宋体" w:cs="宋体"/>
          <w:color w:val="auto"/>
          <w:spacing w:val="5"/>
          <w:position w:val="0"/>
          <w:sz w:val="21"/>
          <w:u w:val="single"/>
          <w:shd w:val="clear" w:fill="auto"/>
        </w:rPr>
      </w:pPr>
      <w:r>
        <w:rPr>
          <w:rFonts w:ascii="宋体" w:hAnsi="宋体" w:eastAsia="宋体" w:cs="宋体"/>
          <w:color w:val="auto"/>
          <w:spacing w:val="5"/>
          <w:position w:val="0"/>
          <w:sz w:val="21"/>
          <w:u w:val="single"/>
          <w:shd w:val="clear" w:fill="auto"/>
        </w:rPr>
        <w:t>⑤、保洁作业方案中一线保洁作业人员数量不得少于131人（含驾驶员）。</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4、环卫设施要求</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①做好环卫设施保洁和养护工作，确保环卫设施的整洁、完好。</w:t>
      </w:r>
    </w:p>
    <w:p>
      <w:pPr>
        <w:spacing w:before="0" w:after="0" w:line="400" w:lineRule="auto"/>
        <w:ind w:left="0" w:right="0" w:firstLine="440"/>
        <w:jc w:val="both"/>
        <w:rPr>
          <w:rFonts w:ascii="Times New Roman" w:hAnsi="Times New Roman" w:eastAsia="Times New Roman" w:cs="Times New Roman"/>
          <w:color w:val="000000"/>
          <w:spacing w:val="5"/>
          <w:position w:val="0"/>
          <w:sz w:val="21"/>
          <w:shd w:val="clear" w:fill="auto"/>
        </w:rPr>
      </w:pPr>
      <w:r>
        <w:rPr>
          <w:rFonts w:ascii="宋体" w:hAnsi="宋体" w:eastAsia="宋体" w:cs="宋体"/>
          <w:color w:val="000000"/>
          <w:spacing w:val="5"/>
          <w:position w:val="0"/>
          <w:sz w:val="21"/>
          <w:shd w:val="clear" w:fill="auto"/>
        </w:rPr>
        <w:t>②环卫设施（如垃圾桶等）发生遗失、破损应在一个工作日内更换。</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5、环卫相关作业车辆要求：承包期内，用于本项目的作业车辆最低配置必须满足以下条件：</w:t>
      </w:r>
    </w:p>
    <w:p>
      <w:pPr>
        <w:spacing w:before="0" w:after="0" w:line="360" w:lineRule="auto"/>
        <w:ind w:left="0" w:right="0" w:firstLine="480"/>
        <w:jc w:val="both"/>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8吨及以上洒水车2辆、3吨及以上扫路车2辆、洗扫车1辆、</w:t>
      </w:r>
      <w:r>
        <w:rPr>
          <w:rFonts w:ascii="宋体" w:hAnsi="宋体" w:eastAsia="宋体" w:cs="宋体"/>
          <w:color w:val="auto"/>
          <w:spacing w:val="0"/>
          <w:position w:val="0"/>
          <w:sz w:val="21"/>
          <w:shd w:val="clear" w:fill="auto"/>
        </w:rPr>
        <w:t>垃圾压缩车1辆、</w:t>
      </w:r>
      <w:r>
        <w:rPr>
          <w:rFonts w:ascii="宋体" w:hAnsi="宋体" w:eastAsia="宋体" w:cs="宋体"/>
          <w:color w:val="000000"/>
          <w:spacing w:val="0"/>
          <w:position w:val="0"/>
          <w:sz w:val="21"/>
          <w:shd w:val="clear" w:fill="auto"/>
        </w:rPr>
        <w:t>快速保</w:t>
      </w:r>
      <w:r>
        <w:rPr>
          <w:rFonts w:ascii="宋体" w:hAnsi="宋体" w:eastAsia="宋体" w:cs="宋体"/>
          <w:color w:val="000000"/>
          <w:spacing w:val="5"/>
          <w:position w:val="0"/>
          <w:sz w:val="21"/>
          <w:shd w:val="clear" w:fill="auto"/>
        </w:rPr>
        <w:t>洁车10辆（自行改装</w:t>
      </w:r>
      <w:r>
        <w:rPr>
          <w:rFonts w:ascii="宋体" w:hAnsi="宋体" w:eastAsia="宋体" w:cs="宋体"/>
          <w:color w:val="000000"/>
          <w:spacing w:val="0"/>
          <w:position w:val="0"/>
          <w:sz w:val="21"/>
          <w:shd w:val="clear" w:fill="auto"/>
        </w:rPr>
        <w:t>的除外）</w:t>
      </w:r>
    </w:p>
    <w:p>
      <w:pPr>
        <w:widowControl w:val="0"/>
        <w:spacing w:before="0" w:after="0" w:line="400" w:lineRule="auto"/>
        <w:ind w:left="0" w:right="0" w:firstLine="440"/>
        <w:jc w:val="both"/>
        <w:rPr>
          <w:rFonts w:ascii="宋体" w:hAnsi="宋体" w:eastAsia="宋体" w:cs="宋体"/>
          <w:color w:val="000000"/>
          <w:spacing w:val="5"/>
          <w:position w:val="0"/>
          <w:sz w:val="21"/>
          <w:highlight w:val="none"/>
          <w:shd w:val="clear" w:fill="auto"/>
        </w:rPr>
      </w:pPr>
      <w:r>
        <w:rPr>
          <w:rFonts w:ascii="宋体" w:hAnsi="宋体" w:eastAsia="宋体" w:cs="宋体"/>
          <w:color w:val="000000"/>
          <w:spacing w:val="5"/>
          <w:position w:val="0"/>
          <w:sz w:val="21"/>
          <w:highlight w:val="none"/>
          <w:shd w:val="clear" w:fill="auto"/>
        </w:rPr>
        <w:t xml:space="preserve"> (注：以上吨数指的是车辆总质量）</w:t>
      </w:r>
    </w:p>
    <w:p>
      <w:pPr>
        <w:widowControl w:val="0"/>
        <w:spacing w:before="0" w:after="0" w:line="400" w:lineRule="auto"/>
        <w:ind w:left="0" w:right="0" w:firstLine="442"/>
        <w:jc w:val="both"/>
        <w:rPr>
          <w:rFonts w:ascii="宋体" w:hAnsi="宋体" w:eastAsia="宋体" w:cs="宋体"/>
          <w:b/>
          <w:color w:val="000000"/>
          <w:spacing w:val="5"/>
          <w:position w:val="0"/>
          <w:sz w:val="21"/>
          <w:shd w:val="clear" w:fill="auto"/>
        </w:rPr>
      </w:pPr>
      <w:r>
        <w:rPr>
          <w:rFonts w:ascii="宋体" w:hAnsi="宋体" w:eastAsia="宋体" w:cs="宋体"/>
          <w:b/>
          <w:color w:val="000000"/>
          <w:spacing w:val="5"/>
          <w:position w:val="0"/>
          <w:sz w:val="21"/>
          <w:shd w:val="clear" w:fill="auto"/>
        </w:rPr>
        <w:t>（2）考核办法（详见附件环境卫生考核办法）</w:t>
      </w:r>
    </w:p>
    <w:p>
      <w:pPr>
        <w:widowControl w:val="0"/>
        <w:spacing w:before="0" w:after="0" w:line="400" w:lineRule="auto"/>
        <w:ind w:left="0" w:right="0" w:firstLine="48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甲方依据《长兴县清扫保洁质量标准》以及《“和美街道”长效管理办法》相关要求实施考核。</w:t>
      </w:r>
    </w:p>
    <w:p>
      <w:pPr>
        <w:widowControl w:val="0"/>
        <w:spacing w:before="0" w:after="0" w:line="400" w:lineRule="auto"/>
        <w:ind w:left="0" w:right="0" w:firstLine="480"/>
        <w:jc w:val="both"/>
        <w:rPr>
          <w:rFonts w:ascii="宋体" w:hAnsi="宋体" w:eastAsia="宋体" w:cs="宋体"/>
          <w:b/>
          <w:color w:val="000000"/>
          <w:spacing w:val="5"/>
          <w:position w:val="0"/>
          <w:sz w:val="21"/>
          <w:shd w:val="clear" w:fill="auto"/>
        </w:rPr>
      </w:pPr>
      <w:r>
        <w:rPr>
          <w:rFonts w:ascii="宋体" w:hAnsi="宋体" w:eastAsia="宋体" w:cs="宋体"/>
          <w:b/>
          <w:color w:val="000000"/>
          <w:spacing w:val="0"/>
          <w:position w:val="0"/>
          <w:sz w:val="21"/>
          <w:shd w:val="clear" w:fill="auto"/>
        </w:rPr>
        <w:t>如上述质量要求内容前后相互冲突（矛盾），则按两个质量要求中最严格的要求考核。</w:t>
      </w:r>
    </w:p>
    <w:p>
      <w:pPr>
        <w:widowControl w:val="0"/>
        <w:spacing w:before="0" w:after="0" w:line="400" w:lineRule="auto"/>
        <w:ind w:left="0" w:right="0" w:firstLine="425"/>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八、双方责任</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（1）甲方负责日常巡查和考核，及时督促乙方落实保洁标准。</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（2）乙方保证按甲方要求，确保保洁质量和人员、时间的到位。</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（3）乙方必须服从甲方的管理并处理好同周边镇、村及区块内各单位的关系。</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（4）乙方应确保保洁人员安全，并按规定为保洁人员办理相关保险，在作业过程中发生的一切事故及费用均由乙方自行负责，与甲方无涉。</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九、其他</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（1）垃圾收集清运：必须完成上级规定年度指标；</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（2）季度创建竞赛排名为第一名，奖5000元；排名为第二名不奖不罚；排名为第三名扣罚10000元；一年内出现二次第三名的甲方将有权取消承包权。</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（3）年度创建竞赛排名为第一名，奖10000元；排名为第二名不奖不罚；排名为第三名扣罚30000元；排名为第三名时，合同不顺延。</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十、违约责任：本协议书一经甲方、乙方双方签字并盖章即生效，各方均不得违约。如违约按以下条款执行：</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（1）甲方无故终止承包协议的，双倍返还乙方的履约保证金，并付清应付的承包经费，同时折价补偿乙方所购的工具费。</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2）乙方必须在承包期开始之日起七天内按要求人数及设备到岗。乙方服务期间无故不到岗，按每次扣罚乙方2000元/人，如造成不良社会影响，甲方（见证方）有权单方终止本协议，乙方无权要求返还履约保证金。</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（3）乙方必须将设备停放在甲方指定位置，否则，按每天扣罚乙方2000元，如累计达到3次，甲方（见证方）有权单方终止本协议，乙方无权要求返还履约保证金。</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（4）乙方未经甲方同意擅自转包，甲方有权终止承包协议，扣除当月承包款。乙方无权要求返还履约保证金。</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5）乙方出现下列情况之一，甲方有权终止协议，并扣除全部履约保证金，由此造成的一切损失由乙方全部承担：①在重大节庆和活动期间，乙方不服从甲方工作安排的；②乙方严重违反协议条款内容，致使协议无法继续履行的；③乙方管理不力造成严重不良社会影响的；④乙方人员、环卫相关作业车辆累计3次未满足人数要求或车辆要求。</w:t>
      </w:r>
    </w:p>
    <w:p>
      <w:pPr>
        <w:widowControl w:val="0"/>
        <w:spacing w:before="0" w:after="0" w:line="400" w:lineRule="auto"/>
        <w:ind w:left="0" w:right="0" w:firstLine="440"/>
        <w:jc w:val="both"/>
        <w:rPr>
          <w:rFonts w:ascii="宋体" w:hAnsi="宋体" w:eastAsia="宋体" w:cs="宋体"/>
          <w:color w:val="000000"/>
          <w:spacing w:val="5"/>
          <w:position w:val="0"/>
          <w:sz w:val="21"/>
          <w:highlight w:val="none"/>
          <w:shd w:val="clear" w:fill="auto"/>
        </w:rPr>
      </w:pPr>
      <w:r>
        <w:rPr>
          <w:rFonts w:ascii="宋体" w:hAnsi="宋体" w:eastAsia="宋体" w:cs="宋体"/>
          <w:color w:val="000000"/>
          <w:spacing w:val="5"/>
          <w:position w:val="0"/>
          <w:sz w:val="21"/>
          <w:highlight w:val="none"/>
          <w:shd w:val="clear" w:fill="auto"/>
        </w:rPr>
        <w:t>十一、履约担保：乙方在签定合同前向甲方提交合同价</w:t>
      </w:r>
      <w:r>
        <w:rPr>
          <w:rFonts w:hint="eastAsia" w:ascii="宋体" w:hAnsi="宋体" w:eastAsia="宋体" w:cs="宋体"/>
          <w:color w:val="000000"/>
          <w:spacing w:val="5"/>
          <w:position w:val="0"/>
          <w:sz w:val="21"/>
          <w:highlight w:val="none"/>
          <w:shd w:val="clear" w:fill="auto"/>
          <w:lang w:val="en-US" w:eastAsia="zh-CN"/>
        </w:rPr>
        <w:t>1</w:t>
      </w:r>
      <w:r>
        <w:rPr>
          <w:rFonts w:ascii="宋体" w:hAnsi="宋体" w:eastAsia="宋体" w:cs="宋体"/>
          <w:color w:val="000000"/>
          <w:spacing w:val="5"/>
          <w:position w:val="0"/>
          <w:sz w:val="21"/>
          <w:highlight w:val="none"/>
          <w:shd w:val="clear" w:fill="auto"/>
        </w:rPr>
        <w:t>%的履约保证金。如合同实施期内乙方未按照要求履行合同则履约保证金不予返还。在合同实施期内如因乙方原因造成甲方财产损失的，甲方有权酌情在履约保证金中扣除。</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十二、承包期限届满后，如乙方要求续包的，经甲方对乙方承包期间的工作业绩进行综合评定，评定结果符合甲方和见证方要求的，在同等条件下，享有优先承包权，重新招标的情况除外。</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十三、本协议书如有未尽事宜，双方协商解决。</w:t>
      </w:r>
    </w:p>
    <w:p>
      <w:pPr>
        <w:widowControl w:val="0"/>
        <w:spacing w:before="0" w:after="0" w:line="400" w:lineRule="auto"/>
        <w:ind w:left="0" w:right="0" w:firstLine="440"/>
        <w:jc w:val="both"/>
        <w:rPr>
          <w:rFonts w:ascii="宋体" w:hAnsi="宋体" w:eastAsia="宋体" w:cs="宋体"/>
          <w:color w:val="000000"/>
          <w:spacing w:val="5"/>
          <w:position w:val="0"/>
          <w:sz w:val="21"/>
          <w:shd w:val="clear" w:fill="auto"/>
        </w:rPr>
      </w:pPr>
      <w:r>
        <w:rPr>
          <w:rFonts w:ascii="宋体" w:hAnsi="宋体" w:eastAsia="宋体" w:cs="宋体"/>
          <w:color w:val="000000"/>
          <w:spacing w:val="5"/>
          <w:position w:val="0"/>
          <w:sz w:val="21"/>
          <w:shd w:val="clear" w:fill="auto"/>
        </w:rPr>
        <w:t>十四、如双方在履行本协议过程中发生纠纷的，应首先通过友好协商解决，协商未果的，由甲方所在地人民法院诉讼管辖。</w:t>
      </w:r>
    </w:p>
    <w:p>
      <w:pPr>
        <w:spacing w:before="0" w:after="0" w:line="400" w:lineRule="auto"/>
        <w:ind w:left="0" w:right="0" w:firstLine="426"/>
        <w:jc w:val="both"/>
      </w:pPr>
      <w:r>
        <w:rPr>
          <w:rFonts w:ascii="宋体" w:hAnsi="宋体" w:eastAsia="宋体" w:cs="宋体"/>
          <w:color w:val="000000"/>
          <w:spacing w:val="5"/>
          <w:position w:val="0"/>
          <w:sz w:val="21"/>
          <w:shd w:val="clear" w:fill="auto"/>
        </w:rPr>
        <w:t>本协议一式八份，甲方执三份、乙方执三份、政府采购办一份、代理公司一份。</w:t>
      </w:r>
    </w:p>
    <w:p>
      <w:pPr>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甲方：（章）</w:t>
      </w:r>
      <w:r>
        <w:rPr>
          <w:rFonts w:hint="eastAsia" w:ascii="宋体" w:hAnsi="宋体" w:eastAsia="宋体" w:cs="宋体"/>
          <w:color w:val="auto"/>
          <w:spacing w:val="0"/>
          <w:position w:val="0"/>
          <w:sz w:val="21"/>
          <w:shd w:val="clear" w:fill="auto"/>
          <w:lang w:val="en-US" w:eastAsia="zh-CN"/>
        </w:rPr>
        <w:t xml:space="preserve">                                   </w:t>
      </w:r>
      <w:r>
        <w:rPr>
          <w:rFonts w:ascii="宋体" w:hAnsi="宋体" w:eastAsia="宋体" w:cs="宋体"/>
          <w:color w:val="auto"/>
          <w:spacing w:val="0"/>
          <w:position w:val="0"/>
          <w:sz w:val="21"/>
          <w:shd w:val="clear" w:fill="auto"/>
        </w:rPr>
        <w:t>乙方：（章）</w:t>
      </w:r>
    </w:p>
    <w:p>
      <w:pPr>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法定代表人</w:t>
      </w:r>
      <w:r>
        <w:rPr>
          <w:rFonts w:hint="eastAsia" w:ascii="宋体" w:hAnsi="宋体" w:eastAsia="宋体" w:cs="宋体"/>
          <w:color w:val="auto"/>
          <w:spacing w:val="0"/>
          <w:position w:val="0"/>
          <w:sz w:val="21"/>
          <w:shd w:val="clear" w:fill="auto"/>
          <w:lang w:val="en-US" w:eastAsia="zh-CN"/>
        </w:rPr>
        <w:t xml:space="preserve">                                     </w:t>
      </w:r>
      <w:r>
        <w:rPr>
          <w:rFonts w:ascii="宋体" w:hAnsi="宋体" w:eastAsia="宋体" w:cs="宋体"/>
          <w:color w:val="auto"/>
          <w:spacing w:val="0"/>
          <w:position w:val="0"/>
          <w:sz w:val="21"/>
          <w:shd w:val="clear" w:fill="auto"/>
        </w:rPr>
        <w:t>法定代表人</w:t>
      </w:r>
    </w:p>
    <w:p>
      <w:pPr>
        <w:spacing w:before="0" w:after="0" w:line="400" w:lineRule="auto"/>
        <w:ind w:left="0" w:right="0" w:firstLine="424"/>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或委托代理人：（签名）</w:t>
      </w:r>
      <w:r>
        <w:rPr>
          <w:rFonts w:hint="eastAsia" w:ascii="宋体" w:hAnsi="宋体" w:eastAsia="宋体" w:cs="宋体"/>
          <w:color w:val="auto"/>
          <w:spacing w:val="0"/>
          <w:position w:val="0"/>
          <w:sz w:val="21"/>
          <w:shd w:val="clear" w:fill="auto"/>
          <w:lang w:val="en-US" w:eastAsia="zh-CN"/>
        </w:rPr>
        <w:t xml:space="preserve">                            </w:t>
      </w:r>
      <w:r>
        <w:rPr>
          <w:rFonts w:ascii="宋体" w:hAnsi="宋体" w:eastAsia="宋体" w:cs="宋体"/>
          <w:color w:val="auto"/>
          <w:spacing w:val="0"/>
          <w:position w:val="0"/>
          <w:sz w:val="21"/>
          <w:shd w:val="clear" w:fill="auto"/>
        </w:rPr>
        <w:t>或委托代理人：（签名）</w:t>
      </w:r>
    </w:p>
    <w:p>
      <w:pPr>
        <w:spacing w:before="0" w:after="0" w:line="400" w:lineRule="auto"/>
        <w:ind w:left="0" w:right="0" w:firstLine="199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年月日</w:t>
      </w:r>
      <w:r>
        <w:rPr>
          <w:rFonts w:hint="eastAsia" w:ascii="宋体" w:hAnsi="宋体" w:eastAsia="宋体" w:cs="宋体"/>
          <w:color w:val="auto"/>
          <w:spacing w:val="0"/>
          <w:position w:val="0"/>
          <w:sz w:val="21"/>
          <w:shd w:val="clear" w:fill="auto"/>
          <w:lang w:val="en-US" w:eastAsia="zh-CN"/>
        </w:rPr>
        <w:t xml:space="preserve">                                            </w:t>
      </w:r>
      <w:r>
        <w:rPr>
          <w:rFonts w:ascii="宋体" w:hAnsi="宋体" w:eastAsia="宋体" w:cs="宋体"/>
          <w:color w:val="auto"/>
          <w:spacing w:val="0"/>
          <w:position w:val="0"/>
          <w:sz w:val="21"/>
          <w:shd w:val="clear" w:fill="auto"/>
        </w:rPr>
        <w:t>年月日</w:t>
      </w:r>
    </w:p>
    <w:p>
      <w:pPr>
        <w:spacing w:before="156" w:after="156" w:line="312" w:lineRule="auto"/>
        <w:ind w:left="0" w:right="0" w:firstLine="0"/>
        <w:jc w:val="both"/>
        <w:rPr>
          <w:rFonts w:ascii="宋体" w:hAnsi="宋体" w:eastAsia="宋体" w:cs="宋体"/>
          <w:b/>
          <w:color w:val="auto"/>
          <w:spacing w:val="0"/>
          <w:position w:val="0"/>
          <w:sz w:val="21"/>
          <w:shd w:val="clear" w:fill="auto"/>
        </w:rPr>
      </w:pPr>
    </w:p>
    <w:p>
      <w:pPr>
        <w:pStyle w:val="2"/>
      </w:pPr>
    </w:p>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考核评分标准</w:t>
      </w:r>
    </w:p>
    <w:p>
      <w:pPr>
        <w:spacing w:before="0" w:after="0" w:line="440" w:lineRule="auto"/>
        <w:ind w:left="0" w:right="7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根据《长兴县清扫保洁质量标准》、《“和美乡镇”长效管理办法》规定，结合实际制定考核评分标准。</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一、《长兴县清扫保洁质量标准》考核办法</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1、在合同实施期间，采购人有权对成交供应商按该考核办法进行监督检查。成交供应商必须按照该考核办法规范作业。考核方式分为日常巡查和月度检查两种形式：</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（一）日常巡查。采购人对供应商工作情况进行不定时日常巡查。巡查中发现的问题，采购人(含上级主管部门)下发《巡查考核整改处罚告知单》，责任单位应限期完成整改。未及时整改的扣4分。</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月度检查。由采购人组织每月例检两次，明查与暗查相结合，明查一天前通知，暗查则随机抽查。检查中发现问题及时通知供应商，限期整改，对存在问题逾期不改或整改不力的，按考核评分标准扣分，并根据考核成绩在当月结算价款中对供应商实施扣罚,每分折合人民币300元。</w:t>
      </w:r>
    </w:p>
    <w:p>
      <w:pPr>
        <w:spacing w:before="0" w:after="0" w:line="42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2、合同期内，供应商未按合同约定完成工作，被采购人当月扣分达到20分（含20分）的，当月考核为不合格。</w:t>
      </w:r>
    </w:p>
    <w:p>
      <w:pPr>
        <w:widowControl w:val="0"/>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3、连续两月考核不达标，或连续三次整改不到位，采购人有权次月起终止合同，予以清退。同时没收履约保证金。</w:t>
      </w:r>
    </w:p>
    <w:p>
      <w:pPr>
        <w:widowControl w:val="0"/>
        <w:spacing w:before="0" w:after="0" w:line="420" w:lineRule="auto"/>
        <w:ind w:left="0" w:right="0" w:firstLine="500"/>
        <w:jc w:val="both"/>
        <w:rPr>
          <w:rFonts w:ascii="宋体" w:hAnsi="宋体" w:eastAsia="宋体" w:cs="宋体"/>
          <w:color w:val="auto"/>
          <w:spacing w:val="5"/>
          <w:position w:val="0"/>
          <w:sz w:val="24"/>
          <w:shd w:val="clear" w:fill="auto"/>
        </w:rPr>
      </w:pPr>
    </w:p>
    <w:p>
      <w:pPr>
        <w:widowControl w:val="0"/>
        <w:spacing w:before="0" w:after="0" w:line="420" w:lineRule="auto"/>
        <w:ind w:left="0" w:right="0" w:firstLine="500"/>
        <w:jc w:val="both"/>
        <w:rPr>
          <w:rFonts w:ascii="宋体" w:hAnsi="宋体" w:eastAsia="宋体" w:cs="宋体"/>
          <w:color w:val="auto"/>
          <w:spacing w:val="5"/>
          <w:position w:val="0"/>
          <w:sz w:val="24"/>
          <w:shd w:val="clear" w:fill="auto"/>
        </w:rPr>
      </w:pPr>
    </w:p>
    <w:p>
      <w:pPr>
        <w:widowControl w:val="0"/>
        <w:spacing w:before="0" w:after="0" w:line="420" w:lineRule="auto"/>
        <w:ind w:left="0" w:right="0" w:firstLine="500"/>
        <w:jc w:val="both"/>
        <w:rPr>
          <w:rFonts w:hint="eastAsia" w:ascii="宋体" w:hAnsi="宋体" w:eastAsia="宋体" w:cs="宋体"/>
          <w:color w:val="auto"/>
          <w:spacing w:val="5"/>
          <w:position w:val="0"/>
          <w:sz w:val="24"/>
          <w:shd w:val="clear" w:fill="auto"/>
          <w:lang w:eastAsia="zh-CN"/>
        </w:rPr>
      </w:pPr>
    </w:p>
    <w:p>
      <w:pPr>
        <w:pStyle w:val="2"/>
        <w:rPr>
          <w:rFonts w:hint="eastAsia"/>
          <w:lang w:eastAsia="zh-CN"/>
        </w:rPr>
      </w:pPr>
    </w:p>
    <w:p>
      <w:pPr>
        <w:rPr>
          <w:rFonts w:hint="eastAsia"/>
          <w:lang w:eastAsia="zh-CN"/>
        </w:rPr>
      </w:pPr>
    </w:p>
    <w:p>
      <w:pPr>
        <w:spacing w:before="0" w:after="0" w:line="360" w:lineRule="auto"/>
        <w:ind w:left="0" w:right="0" w:firstLine="0"/>
        <w:jc w:val="center"/>
        <w:rPr>
          <w:rFonts w:ascii="宋体" w:hAnsi="宋体" w:eastAsia="宋体" w:cs="宋体"/>
          <w:b/>
          <w:color w:val="000000"/>
          <w:spacing w:val="0"/>
          <w:position w:val="0"/>
          <w:sz w:val="28"/>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000000"/>
          <w:spacing w:val="0"/>
          <w:position w:val="0"/>
          <w:sz w:val="24"/>
          <w:shd w:val="clear" w:fill="auto"/>
        </w:rPr>
        <w:t>《长兴县清扫保洁质量标准》</w:t>
      </w:r>
    </w:p>
    <w:tbl>
      <w:tblPr>
        <w:tblStyle w:val="7"/>
        <w:tblW w:w="0" w:type="auto"/>
        <w:jc w:val="center"/>
        <w:tblLayout w:type="autofit"/>
        <w:tblCellMar>
          <w:top w:w="0" w:type="dxa"/>
          <w:left w:w="10" w:type="dxa"/>
          <w:bottom w:w="0" w:type="dxa"/>
          <w:right w:w="10" w:type="dxa"/>
        </w:tblCellMar>
      </w:tblPr>
      <w:tblGrid>
        <w:gridCol w:w="437"/>
        <w:gridCol w:w="630"/>
        <w:gridCol w:w="606"/>
        <w:gridCol w:w="2684"/>
        <w:gridCol w:w="1072"/>
        <w:gridCol w:w="3093"/>
      </w:tblGrid>
      <w:tr>
        <w:tblPrEx>
          <w:tblCellMar>
            <w:top w:w="0" w:type="dxa"/>
            <w:left w:w="10" w:type="dxa"/>
            <w:bottom w:w="0" w:type="dxa"/>
            <w:right w:w="10" w:type="dxa"/>
          </w:tblCellMar>
        </w:tblPrEx>
        <w:trPr>
          <w:trHeight w:val="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b/>
                <w:color w:val="000000"/>
                <w:spacing w:val="0"/>
                <w:position w:val="0"/>
                <w:sz w:val="18"/>
                <w:shd w:val="clear" w:fill="auto"/>
              </w:rPr>
            </w:pPr>
            <w:r>
              <w:rPr>
                <w:rFonts w:ascii="宋体" w:hAnsi="宋体" w:eastAsia="宋体" w:cs="宋体"/>
                <w:b/>
                <w:color w:val="000000"/>
                <w:spacing w:val="0"/>
                <w:position w:val="0"/>
                <w:sz w:val="18"/>
                <w:shd w:val="clear" w:fill="auto"/>
              </w:rPr>
              <w:t>序</w:t>
            </w:r>
          </w:p>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号</w:t>
            </w:r>
          </w:p>
        </w:tc>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检查项目</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ascii="宋体" w:hAnsi="宋体" w:eastAsia="宋体" w:cs="宋体"/>
                <w:b/>
                <w:color w:val="000000"/>
                <w:spacing w:val="0"/>
                <w:position w:val="0"/>
                <w:sz w:val="18"/>
                <w:shd w:val="clear" w:fill="auto"/>
              </w:rPr>
            </w:pPr>
            <w:r>
              <w:rPr>
                <w:rFonts w:ascii="宋体" w:hAnsi="宋体" w:eastAsia="宋体" w:cs="宋体"/>
                <w:b/>
                <w:color w:val="000000"/>
                <w:spacing w:val="0"/>
                <w:position w:val="0"/>
                <w:sz w:val="18"/>
                <w:shd w:val="clear" w:fill="auto"/>
              </w:rPr>
              <w:t>检查</w:t>
            </w:r>
          </w:p>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方式</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管理作业标准</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18"/>
                <w:shd w:val="clear" w:fill="auto"/>
              </w:rPr>
              <w:t>评分标准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一</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台帐资料</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现场检查</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1、层层落实管理责任制</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1、未落实责任制的扣3分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2、按行业要求建好台帐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2、台帐每缺一项扣1.5分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二</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管理指标落实情况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w:t>
            </w:r>
          </w:p>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3、按照行业标准化管理指标要求落实道路保洁时间。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3、保洁时间未达到规定时间要求的，每条道路每次扣1分。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4、按照行业管理落实专职管理员跟踪作业，发现问题及时解决。</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4、在管理中管理员不到位或通信不畅通的扣1分。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5、路面作业应做到五无五净，无果皮纸屑、无土石杂草、无积水积泥、无烟蒂、无堆积物。道路绿地树池干净、边角侧石干净、窨井盖沟眼畅通干净、果壳箱等环卫设施干净。</w:t>
            </w:r>
          </w:p>
          <w:p>
            <w:pPr>
              <w:spacing w:before="0" w:after="0" w:line="300" w:lineRule="auto"/>
              <w:ind w:left="0" w:right="0" w:firstLine="0"/>
              <w:jc w:val="both"/>
              <w:rPr>
                <w:rFonts w:ascii="宋体" w:hAnsi="宋体" w:eastAsia="宋体" w:cs="宋体"/>
                <w:color w:val="auto"/>
                <w:spacing w:val="0"/>
                <w:position w:val="0"/>
                <w:sz w:val="18"/>
                <w:shd w:val="clear" w:fill="auto"/>
              </w:rPr>
            </w:pPr>
          </w:p>
          <w:p>
            <w:pPr>
              <w:spacing w:before="0" w:after="0" w:line="300" w:lineRule="auto"/>
              <w:ind w:left="0" w:right="0" w:firstLine="0"/>
              <w:jc w:val="both"/>
              <w:rPr>
                <w:rFonts w:ascii="宋体" w:hAnsi="宋体" w:eastAsia="宋体" w:cs="宋体"/>
                <w:color w:val="auto"/>
                <w:spacing w:val="0"/>
                <w:position w:val="0"/>
                <w:sz w:val="18"/>
                <w:shd w:val="clear" w:fill="auto"/>
              </w:rPr>
            </w:pPr>
          </w:p>
          <w:p>
            <w:pPr>
              <w:spacing w:before="0" w:after="0" w:line="300" w:lineRule="auto"/>
              <w:ind w:left="0" w:right="0" w:firstLine="0"/>
              <w:jc w:val="both"/>
              <w:rPr>
                <w:rFonts w:ascii="宋体" w:hAnsi="宋体" w:eastAsia="宋体" w:cs="宋体"/>
                <w:color w:val="auto"/>
                <w:spacing w:val="0"/>
                <w:position w:val="0"/>
                <w:shd w:val="clear" w:fill="auto"/>
              </w:rPr>
            </w:pP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5、在1000平方米以内路面有色垃圾或果皮≥5只的扣0.2分，烟蒂≥8只的扣0.2分，污水≥0.2M2的扣0.2分，路面有杂草的、成堆垃圾的扣0.2分，有色垃圾滞留时间超过10分钟的扣0.2分。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道路两侧无营业房产的，每100㎡内有色垃圾≥2张的扣0.2分。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雨水井沟眼有积泥（嵌石）的每处扣0.2分，树圈有杂物、垃圾的每处扣0.2分。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道路积泥（沙石）的每处扣0.2分。</w:t>
            </w:r>
          </w:p>
          <w:p>
            <w:pPr>
              <w:spacing w:before="0" w:after="0" w:line="300" w:lineRule="auto"/>
              <w:ind w:left="0" w:right="0" w:firstLine="0"/>
              <w:jc w:val="both"/>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道路晴天积水＜3M2的每处扣0.2分，≥3 M2的每处扣0.5分，冬季路面积水导致路面结冰的每处扣1分，导致有责交通事故的每次扣2分。</w:t>
            </w:r>
          </w:p>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人行道板间、人行道各类井盖间的缝隙有垃圾、杂物的每处扣0.2分。道路机扫频次未达到规定要求的，道路每日清扫频次每少一次扣2分，空驶的每次扣0.5分，机扫作业未覆盖全路段清扫的扣1分。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6、道路绿地（含车道绿化隔离带、人行道绿地）保洁应与道路保洁同步，做到绿化带内无杂物、无垃圾。各部门作业人员不得越级上访或寻衅闹事。</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6、道路绿地内有杂物、垃圾的每处扣0.2分，有成堆积存垃圾的每处扣0.5分；各部门作业人员有越级上访或寻衅闹事的扣1分。</w:t>
            </w:r>
          </w:p>
        </w:tc>
      </w:tr>
      <w:tr>
        <w:tblPrEx>
          <w:tblCellMar>
            <w:top w:w="0" w:type="dxa"/>
            <w:left w:w="10" w:type="dxa"/>
            <w:bottom w:w="0" w:type="dxa"/>
            <w:right w:w="10" w:type="dxa"/>
          </w:tblCellMar>
        </w:tblPrEx>
        <w:trPr>
          <w:cantSplit/>
          <w:trHeight w:val="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三</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道路保洁质量情况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7、沿街果壳箱无歪斜、无破损，无积存垃圾，沿街垃圾桶无破损，垃圾日产日清。果壳箱、垃圾桶、垃圾房内外清洁无污垢、无垃圾满溢现象，无箱（桶、房）外暴露垃圾。</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沿街果壳箱歪斜的每只扣0.1分，倾斜、破损、缺失未及时上报的每只扣0.2分，果壳箱、垃圾桶内垃圾未日产日清的每只扣0.2分。果壳箱、垃圾桶不洁有污垢的每处扣0.2分,垃圾满溢的每处扣0.5分，周围路面不洁有暴露垃圾、垃圾包和污水的每处扣0.5分；垃圾收集后垃圾桶未放回原处的每只扣0.5分；桶盖不盖的，每只扣0.2分；未清扫周边地面垃圾的，每处扣0.3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8、沿街果壳桶、垃圾箱等环卫设施无污垢、无积尘、无污水。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8、沿街果壳箱（桶、垃圾箱）等环卫设施清洗质量未达标，有污迹、积尘的每次扣0.3分。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9、严格按规定在每日上午07：00前完成第一遍普扫和做好巡回保洁工作。作业期间保洁人员不得有脱岗、坐岗、聊天、干私活等现象。</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9、规定时间内未完成普扫的扣0.5分，清扫保洁人员脱岗、坐岗、聊天、拾荒、干私活的每次扣0.3分。晨扫未用大扫帚的的每次扣0.2分。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10、人工保洁作业时应文明作业，道路、人行道（含店前道路）不得漏扫，按车行道逆向扫，垃圾应归拢、归堆并清除彻底，垃圾不得扫入窨井、河道。</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27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10、道路、人行道（含店前道路）漏扫、反扫的每处扣0.2分，垃圾归拢、归堆未清除的每处扣0.2分，清除不彻底的每处扣0.2分，禁止将垃圾堆放或停留在窨井盖上、垃圾扫入窨井、河道的每次扣0.5分。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11、垃圾应倾倒在规定地点，不得焚烧垃圾、敲打树叶。落叶旺季做到及时清扫，并按指定地点堆放和转运。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11、垃圾未倾倒在规定地点或焚烧垃圾、敲打树叶的每次扣1分。落叶旺季未及时清扫落叶的每条道路扣0.5分，未按指定地点堆放转运树叶的每次扣0.5分。</w:t>
            </w:r>
          </w:p>
        </w:tc>
      </w:tr>
      <w:tr>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四</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作业规范执行情况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000000"/>
                <w:spacing w:val="0"/>
                <w:position w:val="0"/>
                <w:sz w:val="18"/>
                <w:shd w:val="clear" w:fill="auto"/>
              </w:rPr>
            </w:pPr>
          </w:p>
          <w:p>
            <w:pPr>
              <w:spacing w:before="0" w:after="0" w:line="300" w:lineRule="auto"/>
              <w:ind w:left="0" w:right="0" w:firstLine="0"/>
              <w:jc w:val="center"/>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现场检查</w:t>
            </w:r>
          </w:p>
          <w:p>
            <w:pPr>
              <w:spacing w:before="0" w:after="0" w:line="300" w:lineRule="auto"/>
              <w:ind w:left="0" w:right="0" w:firstLine="0"/>
              <w:jc w:val="center"/>
              <w:rPr>
                <w:rFonts w:ascii="宋体" w:hAnsi="宋体" w:eastAsia="宋体" w:cs="宋体"/>
                <w:spacing w:val="0"/>
                <w:position w:val="0"/>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12、垃圾收集点根据季节要求进行消杀，在可视范围内苍蝇应不成堆，台帐每天记录每月上报。</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12、在可视范围内苍蝇成堆每处扣0.2分，没有消杀的扣1分（雨天除外），台帐未上报每次扣1分。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13、环卫专业车辆外观整洁。垃圾清运车（含机动车、非机动车）实行密闭运输，无破损、无垃圾抛洒、无污水滴漏、车厢外无吊挂。</w:t>
            </w:r>
          </w:p>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人力专用车的车厢后栏板处设置规范的荧光交通警示标志。</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000000"/>
                <w:spacing w:val="0"/>
                <w:position w:val="0"/>
                <w:sz w:val="18"/>
                <w:shd w:val="clear" w:fill="auto"/>
              </w:rPr>
            </w:pPr>
            <w:r>
              <w:rPr>
                <w:rFonts w:ascii="宋体" w:hAnsi="宋体" w:eastAsia="宋体" w:cs="宋体"/>
                <w:color w:val="000000"/>
                <w:spacing w:val="0"/>
                <w:position w:val="0"/>
                <w:sz w:val="18"/>
                <w:shd w:val="clear" w:fill="auto"/>
              </w:rPr>
              <w:t xml:space="preserve">  13、环卫专用车辆外观不洁的每车扣0.5分。垃圾清运车未实行密闭运输发生抛洒滴漏污染路面的、车辆破损的、车厢外有吊挂的每车/次扣1分。</w:t>
            </w:r>
          </w:p>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人力专用车的车厢后栏板处未设置规范的荧光交通警示标志的每车/次扣1分。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14、保洁人员在道路清扫保洁作业时须穿反光安全背心，并佩证上岗，文明作业。</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14、保洁人员作业时未穿反光安全背心的每人/次扣0.2分，未佩证上岗的每人/次扣0.1分。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15、日常管理人员及保洁作业人员人数应与预定方案相符。</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15、日常管理人员及保洁作业人员与预定方案不符，每少1人扣1分；当月累计抽查超过3次的（含），按每天缺少人数扣当月人工工资等。</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16、道路路面日常洒水不得少于3次，气温在30℃以上时，每天洒水不应少于4次，气温低于3℃时不宜洒水。</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16、每少一次扣0.5分。</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17、洒水车在作业过程中，要遵守道路交通安全法，文明行车。</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17、洒水车未遵守道路交通安全法，扣0.2分。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18、扫路车作业时车速≤10km/h，作业时必须开启警示灯，清扫时须喷水压尘，确保道路无扬尘。</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18、扫路车作业时车速≥10km/h的每车/次扣0.5分，扫路车清扫时未开启警示灯的每车/次扣0.5分，扬尘的每车/次扣0.5分。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19、道路清洗每周应不少于循环一次，做到车行道路及两侧路边沟、路侧石、标线交通隔离带无积尘；人行道方块砖、环卫设施周围无油污、口香糖、痰迹、积尘等。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19、道路清洗每周少于循环一次扣1分，道路见本色，有积尘、积水扣0.3分，人行道的油污、口香糖、痰迹、积尘达到三处扣0.3分，环卫设施周围有积尘、污迹的扣0.2分。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20、快速保洁人员实行主干道路面、道路隔离带内白色垃圾的循环保洁，每次巡回保洁必须在规定时间内。</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20、责任路段内有色垃圾滞留不得超过10分钟，做不到每次扣0.5分。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21、驳岸、河坡、桥堍下应整洁，无暴露垃圾及乱堆积物。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21、驳岸、河坡、桥堍下有暴露垃圾及乱堆积物，发现一处扣0.5分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22、河道打捞在可视范围内水面不得有单个面积在0.5㎡以上或3只及以上有色垃圾的漂浮垃圾和动物尸体。</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22、可视范围内水面有单个面积在0.5㎡以上或3只及以上有色垃圾的漂浮垃圾和动物尸体的，发现一处扣0.5分。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23、打捞船应做到船容整洁，垃圾舱外应无散落垃圾和其他污物。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23、打捞船船容不整洁的，垃圾舱外有散落垃圾或其他污物的，发现一次扣0.5分。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24、一级水域保洁每天不应少于2次，二级水域保洁每天不应少于1次。</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24、水域保洁次数不到位的，发现一次扣2分。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25、作业时必须穿着救生衣。</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25、作业时未穿救生衣的，发现一次扣1分。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26、打捞船装满后，到规定的地点卸垃圾并及时清理。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26、打捞船未按规定到指定地点卸垃圾或垃圾清理不及时不到位的，扣1分。</w:t>
            </w:r>
          </w:p>
        </w:tc>
      </w:tr>
      <w:tr>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五</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公众监督处理情况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现场核查</w:t>
            </w: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 xml:space="preserve">    27、无有责投诉（包括电话、信访、县长公开电话等），有责投诉后处置及时。</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 xml:space="preserve">  27、出现一次有责投诉扣2分，不及时处理的扣3分，不及时处理每日加扣。</w:t>
            </w:r>
          </w:p>
        </w:tc>
      </w:tr>
      <w:tr>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28、无新闻媒体曝光。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28、新闻媒体曝光查实有责的每次扣2-8分，不及时处理的扣5-10分。</w:t>
            </w:r>
          </w:p>
        </w:tc>
      </w:tr>
      <w:tr>
        <w:tblPrEx>
          <w:tblCellMar>
            <w:top w:w="0" w:type="dxa"/>
            <w:left w:w="10" w:type="dxa"/>
            <w:bottom w:w="0" w:type="dxa"/>
            <w:right w:w="10" w:type="dxa"/>
          </w:tblCellMar>
        </w:tblPrEx>
        <w:trPr>
          <w:cantSplit/>
          <w:trHeight w:val="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29、县级以上检查不失责任分。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29、失责任分将根据情况扣3-10分。</w:t>
            </w:r>
          </w:p>
        </w:tc>
      </w:tr>
    </w:tbl>
    <w:p>
      <w:pPr>
        <w:widowControl w:val="0"/>
        <w:spacing w:before="0" w:after="0" w:line="4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p>
    <w:p>
      <w:pPr>
        <w:spacing w:before="0" w:after="0" w:line="360" w:lineRule="auto"/>
        <w:ind w:left="0" w:right="0" w:firstLine="502"/>
        <w:jc w:val="left"/>
        <w:rPr>
          <w:rFonts w:ascii="宋体" w:hAnsi="宋体" w:eastAsia="宋体" w:cs="宋体"/>
          <w:b/>
          <w:color w:val="auto"/>
          <w:spacing w:val="5"/>
          <w:position w:val="0"/>
          <w:sz w:val="24"/>
          <w:shd w:val="clear" w:fill="auto"/>
        </w:rPr>
      </w:pPr>
      <w:r>
        <w:rPr>
          <w:rFonts w:ascii="宋体" w:hAnsi="宋体" w:eastAsia="宋体" w:cs="宋体"/>
          <w:b/>
          <w:color w:val="auto"/>
          <w:spacing w:val="5"/>
          <w:position w:val="0"/>
          <w:sz w:val="24"/>
          <w:shd w:val="clear" w:fill="auto"/>
        </w:rPr>
        <w:t>二、</w:t>
      </w:r>
      <w:r>
        <w:rPr>
          <w:rFonts w:ascii="宋体" w:hAnsi="宋体" w:eastAsia="宋体" w:cs="宋体"/>
          <w:b/>
          <w:color w:val="auto"/>
          <w:spacing w:val="0"/>
          <w:position w:val="0"/>
          <w:sz w:val="24"/>
          <w:shd w:val="clear" w:fill="auto"/>
        </w:rPr>
        <w:t>《“和美乡镇”长效管理办法》考核办法</w:t>
      </w:r>
    </w:p>
    <w:p>
      <w:pPr>
        <w:widowControl w:val="0"/>
        <w:spacing w:before="0" w:after="0" w:line="460" w:lineRule="auto"/>
        <w:ind w:left="0" w:right="0" w:firstLine="500"/>
        <w:jc w:val="both"/>
        <w:rPr>
          <w:rFonts w:ascii="宋体" w:hAnsi="宋体" w:eastAsia="宋体" w:cs="宋体"/>
          <w:b/>
          <w:color w:val="auto"/>
          <w:spacing w:val="0"/>
          <w:position w:val="0"/>
          <w:sz w:val="28"/>
          <w:shd w:val="clear" w:fill="auto"/>
        </w:rPr>
      </w:pPr>
      <w:r>
        <w:rPr>
          <w:rFonts w:ascii="宋体" w:hAnsi="宋体" w:eastAsia="宋体" w:cs="宋体"/>
          <w:color w:val="auto"/>
          <w:spacing w:val="5"/>
          <w:position w:val="0"/>
          <w:sz w:val="24"/>
          <w:shd w:val="clear" w:fill="auto"/>
        </w:rPr>
        <w:t>1、根据创建办每月检查情况所反馈的问题进行处罚。如每月考核出现5个问题（即被扣5分）以内不扣违约金；出现5个问题以上，则从第六个问题开始（即被扣第</w:t>
      </w:r>
      <w:r>
        <w:rPr>
          <w:rFonts w:ascii="宋体" w:hAnsi="宋体" w:eastAsia="宋体" w:cs="宋体"/>
          <w:color w:val="auto"/>
          <w:spacing w:val="5"/>
          <w:position w:val="0"/>
          <w:sz w:val="24"/>
          <w:highlight w:val="none"/>
          <w:shd w:val="clear" w:fill="auto"/>
        </w:rPr>
        <w:t>6分开始）被创建办每扣一分扣除违约金1000元，依次类推；如连续3个月每月考核均出现5个以上同类问题的（即被扣5分以上的），采购人有权单方解除合同，并由供应商承担此带来的一切损失。</w:t>
      </w:r>
    </w:p>
    <w:p>
      <w:pPr>
        <w:spacing w:before="0" w:after="0" w:line="52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4"/>
          <w:shd w:val="clear" w:fill="auto"/>
        </w:rPr>
        <w:t>“和美乡镇”长效管理考核评分标准</w:t>
      </w:r>
    </w:p>
    <w:tbl>
      <w:tblPr>
        <w:tblStyle w:val="7"/>
        <w:tblW w:w="0" w:type="auto"/>
        <w:jc w:val="center"/>
        <w:tblLayout w:type="autofit"/>
        <w:tblCellMar>
          <w:top w:w="0" w:type="dxa"/>
          <w:left w:w="10" w:type="dxa"/>
          <w:bottom w:w="0" w:type="dxa"/>
          <w:right w:w="10" w:type="dxa"/>
        </w:tblCellMar>
      </w:tblPr>
      <w:tblGrid>
        <w:gridCol w:w="1035"/>
        <w:gridCol w:w="567"/>
        <w:gridCol w:w="6002"/>
        <w:gridCol w:w="918"/>
      </w:tblGrid>
      <w:tr>
        <w:tblPrEx>
          <w:tblCellMar>
            <w:top w:w="0" w:type="dxa"/>
            <w:left w:w="10" w:type="dxa"/>
            <w:bottom w:w="0" w:type="dxa"/>
            <w:right w:w="10" w:type="dxa"/>
          </w:tblCellMar>
        </w:tblPrEx>
        <w:trPr>
          <w:trHeight w:val="0"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项目</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5" w:right="-118" w:hanging="76"/>
              <w:jc w:val="center"/>
              <w:rPr>
                <w:rFonts w:ascii="宋体" w:hAnsi="宋体" w:eastAsia="宋体" w:cs="宋体"/>
                <w:b/>
                <w:color w:val="auto"/>
                <w:spacing w:val="0"/>
                <w:position w:val="0"/>
                <w:sz w:val="18"/>
                <w:shd w:val="clear" w:fill="auto"/>
              </w:rPr>
            </w:pPr>
            <w:r>
              <w:rPr>
                <w:rFonts w:ascii="宋体" w:hAnsi="宋体" w:eastAsia="宋体" w:cs="宋体"/>
                <w:b/>
                <w:color w:val="auto"/>
                <w:spacing w:val="0"/>
                <w:position w:val="0"/>
                <w:sz w:val="18"/>
                <w:shd w:val="clear" w:fill="auto"/>
              </w:rPr>
              <w:t>序</w:t>
            </w:r>
          </w:p>
          <w:p>
            <w:pPr>
              <w:spacing w:before="0" w:after="0" w:line="300" w:lineRule="auto"/>
              <w:ind w:left="5" w:right="-118" w:hanging="76"/>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号</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考核内容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18"/>
                <w:shd w:val="clear" w:fill="auto"/>
              </w:rPr>
              <w:t>扣分</w:t>
            </w: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综合</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整治</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长效</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管理</w:t>
            </w:r>
          </w:p>
          <w:p>
            <w:pPr>
              <w:spacing w:before="0" w:after="0" w:line="300" w:lineRule="auto"/>
              <w:ind w:left="0" w:right="0" w:firstLine="9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废品回收行业应规范彻底，无反弹现象，发现新增每处扣3分，清场不彻底每处扣2分，直至扣完本大项分值。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废弃矿山生态治理应符合标准要求，色块、地被、草花无黄土裸露，绿化无缺株死棵杂草，发现问题每处扣1分，直至扣完本大项分值。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码头整治应规范到位，整改提升，过渡保留的码头应设置水冲装置，并落实专人管理。发现未按标准化落实整改到位的，每处扣1分，关闭又重新营运的每处扣2分，直至扣完本大项分值。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烟囱及废旧厂房改造按规定标准整治到位，发现未按标准违规新增每处扣2分，应拆除未及时拆除清场的每处扣1分，保留的未按标准整改提升每处扣1分，直至扣完本大项分值。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维修行业应规范入场，无反弹现象，经营者应证照齐全，门头广告一致，环境洁净，发现无证经营反弹每处扣2分，不规范经营每处扣1分，直至扣完本大项分值。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家禽养殖业应规模化，标准化，无有害物排放，禁限养区发现规模畜禽养殖场每处扣2分，关停不彻底每处扣1分，直至扣完本大项分值。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旅游景区应设施完善，配套齐全，环境洁净，无设施损坏，无乱堆放，无卫生死角垃圾白色污染，无绿化缺株死棵杂草，发现问题每一处扣1分，直至扣完本大项分值。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户外广告规范，无破损、歪斜、字迹模糊、影响观瞻，每发现一处扣1分；无未经审批设立的各类广告牌，每发现1处扣3分，直至扣完本大项分值。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18"/>
                <w:shd w:val="clear" w:fill="auto"/>
              </w:rPr>
            </w:pPr>
          </w:p>
          <w:p>
            <w:pPr>
              <w:spacing w:before="0" w:after="0" w:line="380" w:lineRule="auto"/>
              <w:ind w:left="0" w:right="0" w:firstLine="0"/>
              <w:jc w:val="center"/>
              <w:rPr>
                <w:rFonts w:ascii="宋体" w:hAnsi="宋体" w:eastAsia="宋体" w:cs="宋体"/>
                <w:color w:val="auto"/>
                <w:spacing w:val="-4"/>
                <w:position w:val="0"/>
                <w:sz w:val="18"/>
                <w:shd w:val="clear" w:fill="auto"/>
              </w:rPr>
            </w:pP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集镇</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长效</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管理</w:t>
            </w:r>
          </w:p>
          <w:p>
            <w:pPr>
              <w:spacing w:before="0" w:after="0" w:line="380" w:lineRule="auto"/>
              <w:ind w:left="0" w:right="0" w:firstLine="0"/>
              <w:jc w:val="center"/>
              <w:rPr>
                <w:rFonts w:ascii="宋体" w:hAnsi="宋体" w:eastAsia="宋体" w:cs="宋体"/>
                <w:color w:val="auto"/>
                <w:spacing w:val="-4"/>
                <w:position w:val="0"/>
                <w:sz w:val="18"/>
                <w:shd w:val="clear" w:fill="auto"/>
              </w:rPr>
            </w:pPr>
            <w:r>
              <w:rPr>
                <w:rFonts w:ascii="宋体" w:hAnsi="宋体" w:eastAsia="宋体" w:cs="宋体"/>
                <w:color w:val="auto"/>
                <w:spacing w:val="-4"/>
                <w:position w:val="0"/>
                <w:sz w:val="18"/>
                <w:shd w:val="clear" w:fill="auto"/>
              </w:rPr>
              <w:t xml:space="preserve"> (35分）</w:t>
            </w:r>
          </w:p>
          <w:p>
            <w:pPr>
              <w:spacing w:before="0" w:after="0" w:line="240" w:lineRule="auto"/>
              <w:ind w:left="0" w:right="0" w:firstLine="0"/>
              <w:jc w:val="center"/>
              <w:rPr>
                <w:rFonts w:ascii="宋体" w:hAnsi="宋体" w:eastAsia="宋体" w:cs="宋体"/>
                <w:color w:val="auto"/>
                <w:position w:val="0"/>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街道、店面门口应整齐有序，干净卫生，无卫生死角，无占道经营，无绿化缺株死棵杂草，绿化带内及树木无晒衣晒被，无乱停车、乱堆放，发现问题每处扣1分，无建筑生活垃圾白色污染，发现问题每处扣1分，垃圾较多的扣2分，特别严重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0"/>
                <w:position w:val="0"/>
                <w:sz w:val="18"/>
                <w:shd w:val="clear" w:fill="auto"/>
              </w:rPr>
              <w:t>集镇基础设施应完好无损，无破损路面、道板、窨井盖、垃圾池（桶）、</w:t>
            </w:r>
            <w:r>
              <w:rPr>
                <w:rFonts w:ascii="宋体" w:hAnsi="宋体" w:eastAsia="宋体" w:cs="宋体"/>
                <w:color w:val="auto"/>
                <w:spacing w:val="-4"/>
                <w:position w:val="0"/>
                <w:sz w:val="18"/>
                <w:shd w:val="clear" w:fill="auto"/>
              </w:rPr>
              <w:t>路灯、警示牌、路牌等，发现问题每处扣1分，直至扣完本大项分值。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集镇店牌、广告牌、横幅应整洁规范，无破损、歪斜、陈旧、断裂、字迹模糊影响市容市貌的，发现问题每处扣1分，直至扣完本大项分值。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集镇房屋墙面、电杆及公共场所等有影响市容市貌的非法广告、乱张贴、（牛皮癣）、乱涂写、乱刻画，发现问题每处扣1分，严重的扣2分，直至扣完本大项分值。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农贸市场应管理到位，整洁有序通畅，场内无乱搭乱挂、乱堆放、乱停车，占道设摊，无非法广告、乱张贴、乱涂写、乱刻画。公厕设施完好无破损、卫生整洁，发现问题每处扣1分，直至扣完本大项分值。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集镇范围内及河道、池塘、涧滩无漂浮物，无建筑生活垃圾、白色污染，周边有影响观瞻的围栏（塑料、布、网、彩钢板等），发现问题每处扣2分，直至扣完本大项分值。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各级国家机关和各人民团体、企业事业单位、村民委员会、居民委员会，以及广场、公园等公共活动场所发现升挂破损、污损、褪色或者不合规格的国旗，每发现一处扣2分，直至扣完本大项分值。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乡镇、园区至少有一处体现“和文化”内容的公益广告，街道至少有一处体现全国文明城市创建内容的公益广告（其中文化墙长度应在50米以上，广告牌面积应在30平米以上），缺一处扣2分；乡镇（街道、园区）主要道路沿线新砌或已砌成的围墙，应及时增设文化墙，凡发现空白围墙长度在50米以上一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道路</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沿线</w:t>
            </w:r>
          </w:p>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(25分)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含高速)两侧及河道、池塘涧滩、房前屋后无建筑生活垃圾、白色污染，垃圾池（桶）整洁完好，无破损，发现问题每处扣1分，垃圾较多的扣2分，特别严重的扣3分；有影响观瞻的围栏（塑料、布、网、彩钢板等），发现问题每处扣2分；沿线无破损棚披、乱搭建，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道路沿线两侧及房前屋后无杂物乱堆放，残墙断壁，发现问题每处扣1分，堆放严重，有碍观瞻的扣2分，直至扣完本大项分值。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19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道路沿线两侧墙面，电杆及公共场所无非法广告，无乱张贴（牛皮癣）、乱涂写、乱刻画，发现问题每处扣1分，严重的扣2分，无破损广牌，断裂横幅，发现问题每处扣内1分，直至扣完本大项分值。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道路沿线无未经审批登记的户外广告（高炮、各类广告牌）发现一处扣2分，直至扣完本大项分值。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道路沿线无露天粪坑，简易茅厕，发现问题，每处扣2分，直至扣完本大项分值。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工业园区路面无破损、坑洞，泥污现象，在建工地应管理规范，水冲装置落实到位，有专人管理，发现问题每处扣1分，直至扣完本大项分值。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行政村</w:t>
            </w:r>
          </w:p>
          <w:p>
            <w:pPr>
              <w:spacing w:before="0" w:after="0" w:line="380" w:lineRule="auto"/>
              <w:ind w:left="0" w:right="0" w:firstLine="0"/>
              <w:jc w:val="center"/>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18"/>
                <w:shd w:val="clear" w:fill="auto"/>
              </w:rPr>
              <w:t>（社区）</w:t>
            </w:r>
          </w:p>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0"/>
                <w:position w:val="0"/>
                <w:sz w:val="18"/>
                <w:shd w:val="clear" w:fill="auto"/>
              </w:rPr>
              <w:t>村办公室及村庄环境应干净整洁，无建筑生活垃圾、白色污染，房前屋后及村办公室无乱堆放杂物，发现问题每处扣1分，垃圾较多的扣2分，特别严重的扣3分，村庄道路沿线及绿化带内无垃圾、白色污染、无卫生死角、河道内无垃圾白色污染，发现问题每处扣1分，垃圾较多的扣2分，特别严重的扣3分，无影响观瞻的围栏（塑</w:t>
            </w:r>
            <w:r>
              <w:rPr>
                <w:rFonts w:ascii="宋体" w:hAnsi="宋体" w:eastAsia="宋体" w:cs="宋体"/>
                <w:color w:val="auto"/>
                <w:spacing w:val="-4"/>
                <w:position w:val="0"/>
                <w:sz w:val="18"/>
                <w:shd w:val="clear" w:fill="auto"/>
              </w:rPr>
              <w:t>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村庄房前屋后无露天粪坑、简易茅坑，发现问题每处扣2分。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村庄垃圾池（桶）管理到位、整洁完好无破损，垃圾收集及时、无堆积现象，发现问题每处扣1分，村庄内雨棚、棚披应规范整洁完好，发现问题每处扣1分。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村庄道路沿线、墙面、电杆等无非法广告、无乱张贴（牛皮癣）、乱涂写、乱刻画。发现问题每处扣1分，严重扣2分。无破损广告牌和断裂横幅，发现问题每处扣1分，直至扣完本大项分值。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村应设置统一规范创建宣传栏，每季度公布乡镇（街道、园区）对村考核结果，无公布考核结果扣2分，直至扣完本大项分值。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社区环境卫生（包括河道）应干净整洁，无建筑生活垃圾、白色污染，无乱堆放，无非法广告、无店牌、广告牌破损，无绿化带内种菜、晒衣晒被，养鸡、养鸭，养狗，公共设施无损坏（包括垃圾池桶）无破损，乱停车，无棚披破损乱搭建等，每发现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29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position w:val="0"/>
                <w:shd w:val="clear" w:fill="auto"/>
              </w:rPr>
            </w:pPr>
            <w:r>
              <w:rPr>
                <w:rFonts w:ascii="宋体" w:hAnsi="宋体" w:eastAsia="宋体" w:cs="宋体"/>
                <w:color w:val="auto"/>
                <w:spacing w:val="-4"/>
                <w:position w:val="0"/>
                <w:sz w:val="18"/>
                <w:shd w:val="clear" w:fill="auto"/>
              </w:rPr>
              <w:t>在村庄或办公楼显要位置张贴村规民约，村规民约将长效管理工作纳入条文。未在显要位置张贴的扣1分，未将长效管理纳入的扣1分。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6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18"/>
                <w:shd w:val="clear" w:fill="auto"/>
              </w:rPr>
              <w:t>合计</w:t>
            </w:r>
          </w:p>
        </w:tc>
        <w:tc>
          <w:tcPr>
            <w:tcW w:w="76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5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p>
    <w:p>
      <w:pPr>
        <w:pStyle w:val="2"/>
        <w:rPr>
          <w:rFonts w:ascii="宋体" w:hAnsi="宋体" w:eastAsia="宋体" w:cs="宋体"/>
          <w:b/>
          <w:color w:val="auto"/>
          <w:spacing w:val="0"/>
          <w:position w:val="0"/>
          <w:sz w:val="30"/>
          <w:shd w:val="clear" w:fill="auto"/>
        </w:rPr>
      </w:pPr>
    </w:p>
    <w:p>
      <w:pPr>
        <w:spacing w:before="120" w:after="120" w:line="312" w:lineRule="auto"/>
        <w:ind w:left="0" w:right="0" w:firstLine="0"/>
        <w:jc w:val="both"/>
        <w:rPr>
          <w:rFonts w:ascii="宋体" w:hAnsi="宋体" w:eastAsia="宋体" w:cs="宋体"/>
          <w:b/>
          <w:color w:val="auto"/>
          <w:spacing w:val="0"/>
          <w:position w:val="0"/>
          <w:sz w:val="30"/>
          <w:shd w:val="clear" w:fill="auto"/>
        </w:rPr>
      </w:pPr>
    </w:p>
    <w:p>
      <w:pPr>
        <w:spacing w:before="120" w:after="120" w:line="312"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第六章　投标文件格式</w:t>
      </w:r>
    </w:p>
    <w:p>
      <w:pPr>
        <w:spacing w:before="0" w:after="0" w:line="360" w:lineRule="auto"/>
        <w:ind w:left="0" w:right="0" w:firstLine="0"/>
        <w:jc w:val="both"/>
        <w:rPr>
          <w:rFonts w:ascii="宋体" w:hAnsi="宋体" w:eastAsia="宋体" w:cs="宋体"/>
          <w:b/>
          <w:color w:val="auto"/>
          <w:spacing w:val="0"/>
          <w:position w:val="0"/>
          <w:sz w:val="24"/>
          <w:shd w:val="clear" w:fill="auto"/>
        </w:rPr>
      </w:pPr>
    </w:p>
    <w:p>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说明：对于要求供应商在投标文件中提供，而采购文件中无相应格式的，由供应商自拟格式。</w:t>
      </w:r>
    </w:p>
    <w:p>
      <w:pPr>
        <w:spacing w:before="0" w:after="0" w:line="360" w:lineRule="auto"/>
        <w:ind w:left="0" w:right="0" w:firstLine="0"/>
        <w:jc w:val="both"/>
        <w:rPr>
          <w:rFonts w:ascii="宋体" w:hAnsi="宋体" w:eastAsia="宋体" w:cs="宋体"/>
          <w:b/>
          <w:color w:val="auto"/>
          <w:spacing w:val="0"/>
          <w:position w:val="0"/>
          <w:sz w:val="24"/>
          <w:shd w:val="clear" w:fill="auto"/>
        </w:rPr>
      </w:pPr>
    </w:p>
    <w:p>
      <w:pPr>
        <w:spacing w:before="0" w:after="0" w:line="360" w:lineRule="auto"/>
        <w:ind w:left="0" w:right="0" w:firstLine="0"/>
        <w:jc w:val="both"/>
        <w:rPr>
          <w:rFonts w:ascii="宋体" w:hAnsi="宋体" w:eastAsia="宋体" w:cs="宋体"/>
          <w:b/>
          <w:color w:val="auto"/>
          <w:spacing w:val="0"/>
          <w:position w:val="0"/>
          <w:sz w:val="24"/>
          <w:shd w:val="clear" w:fill="auto"/>
        </w:rPr>
      </w:pPr>
    </w:p>
    <w:p>
      <w:pPr>
        <w:spacing w:before="0" w:after="0" w:line="360" w:lineRule="auto"/>
        <w:ind w:left="0" w:right="0" w:firstLine="0"/>
        <w:jc w:val="both"/>
        <w:rPr>
          <w:rFonts w:ascii="宋体" w:hAnsi="宋体" w:eastAsia="宋体" w:cs="宋体"/>
          <w:b/>
          <w:color w:val="auto"/>
          <w:spacing w:val="0"/>
          <w:position w:val="0"/>
          <w:sz w:val="24"/>
          <w:shd w:val="clear" w:fill="auto"/>
        </w:rPr>
      </w:pPr>
    </w:p>
    <w:p>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1、备份投标文件外层包装封面格式</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投标文件</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项目名称：2023年度-2024年度长兴县杭宁高速以西道路保洁垃圾清运采购服务项目</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项目编号：</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标项名称：</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投标文件名称：资格文件/商务技术文件/报价文件</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投标供应商名称：</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投标供应商地址：</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在年月日时分之前不得启封</w:t>
      </w:r>
    </w:p>
    <w:p>
      <w:pPr>
        <w:spacing w:before="0" w:after="0" w:line="360" w:lineRule="auto"/>
        <w:ind w:left="0" w:right="0" w:firstLine="4080"/>
        <w:jc w:val="both"/>
        <w:rPr>
          <w:rFonts w:ascii="宋体" w:hAnsi="宋体" w:eastAsia="宋体" w:cs="宋体"/>
          <w:color w:val="auto"/>
          <w:spacing w:val="0"/>
          <w:position w:val="0"/>
          <w:sz w:val="24"/>
          <w:shd w:val="clear" w:fill="auto"/>
        </w:rPr>
      </w:pPr>
    </w:p>
    <w:p>
      <w:pPr>
        <w:spacing w:before="0" w:after="0" w:line="360" w:lineRule="auto"/>
        <w:ind w:left="0" w:right="0" w:firstLine="645"/>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年月日</w:t>
      </w:r>
    </w:p>
    <w:p>
      <w:pPr>
        <w:spacing w:before="0" w:after="0" w:line="360" w:lineRule="auto"/>
        <w:ind w:left="0" w:right="0" w:firstLine="0"/>
        <w:jc w:val="center"/>
        <w:rPr>
          <w:rFonts w:ascii="宋体" w:hAnsi="宋体" w:eastAsia="宋体" w:cs="宋体"/>
          <w:color w:val="auto"/>
          <w:spacing w:val="0"/>
          <w:position w:val="0"/>
          <w:sz w:val="21"/>
          <w:shd w:val="clear" w:fill="auto"/>
        </w:rPr>
      </w:pPr>
    </w:p>
    <w:p>
      <w:pPr>
        <w:spacing w:before="0" w:after="0" w:line="360" w:lineRule="auto"/>
        <w:ind w:left="0" w:right="0" w:firstLine="0"/>
        <w:jc w:val="center"/>
        <w:rPr>
          <w:rFonts w:ascii="宋体" w:hAnsi="宋体" w:eastAsia="宋体" w:cs="宋体"/>
          <w:color w:val="auto"/>
          <w:spacing w:val="0"/>
          <w:position w:val="0"/>
          <w:sz w:val="21"/>
          <w:shd w:val="clear" w:fill="auto"/>
        </w:rPr>
      </w:pPr>
    </w:p>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w:t>
      </w:r>
    </w:p>
    <w:p>
      <w:pPr>
        <w:spacing w:before="0" w:after="0" w:line="36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投标声明书格式：</w:t>
      </w:r>
    </w:p>
    <w:p>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投标声明书</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致：</w:t>
      </w:r>
      <w:r>
        <w:rPr>
          <w:rFonts w:hint="eastAsia" w:ascii="宋体" w:hAnsi="宋体" w:eastAsia="宋体" w:cs="宋体"/>
          <w:color w:val="auto"/>
          <w:spacing w:val="0"/>
          <w:position w:val="0"/>
          <w:sz w:val="24"/>
          <w:shd w:val="clear" w:fill="auto"/>
          <w:lang w:eastAsia="zh-CN"/>
        </w:rPr>
        <w:t>湖州天睿工程管理咨询有限公司</w:t>
      </w:r>
    </w:p>
    <w:p>
      <w:pPr>
        <w:spacing w:before="0" w:after="0" w:line="360" w:lineRule="auto"/>
        <w:ind w:left="0" w:right="0" w:firstLine="240" w:firstLineChars="1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（投标供应商名称）系中华人民共和国合法企业，经营地址。我</w:t>
      </w: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（姓名）系</w:t>
      </w: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（投标供应商名称）的法定代表人，我方愿意参加贵方组织的</w:t>
      </w: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项目的投标，为便于贵方公正、择优地确定中标人及其服务，我方就本次投标有关事项郑重声明如下：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1.我方向贵方提交的所有投标文件、资料都是准确的和真实的。</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2.我方不是采购人的附属机构；在获知本项目采购信息后，与采购人聘请的为此项目提供咨询服务的公司及其附属机构没有任何联系。</w:t>
      </w:r>
    </w:p>
    <w:p>
      <w:pPr>
        <w:spacing w:before="0" w:after="0" w:line="360" w:lineRule="auto"/>
        <w:ind w:left="0" w:right="0" w:firstLine="464"/>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3. 我方及由本人担任法定代表人的其他机构在参加本次政府采购活动前三年内，在经营活动中是否有重大违法记录：</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4.以上事项如有虚假或隐瞒，我方愿意承担一切后果，并不再寻求任何旨在减轻或免除法律责任的辩解。</w:t>
      </w:r>
    </w:p>
    <w:p>
      <w:pPr>
        <w:spacing w:before="0" w:after="0" w:line="360" w:lineRule="auto"/>
        <w:ind w:left="0" w:right="0" w:firstLine="200"/>
        <w:jc w:val="both"/>
        <w:rPr>
          <w:rFonts w:ascii="宋体" w:hAnsi="宋体" w:eastAsia="宋体" w:cs="宋体"/>
          <w:color w:val="auto"/>
          <w:spacing w:val="0"/>
          <w:position w:val="0"/>
          <w:sz w:val="24"/>
          <w:shd w:val="clear" w:fill="auto"/>
        </w:rPr>
      </w:pPr>
    </w:p>
    <w:p>
      <w:pPr>
        <w:spacing w:before="0" w:after="0" w:line="360" w:lineRule="auto"/>
        <w:ind w:left="0" w:right="0" w:firstLine="200"/>
        <w:jc w:val="both"/>
        <w:rPr>
          <w:rFonts w:ascii="宋体" w:hAnsi="宋体" w:eastAsia="宋体" w:cs="宋体"/>
          <w:color w:val="auto"/>
          <w:spacing w:val="0"/>
          <w:position w:val="0"/>
          <w:sz w:val="24"/>
          <w:shd w:val="clear" w:fill="auto"/>
        </w:rPr>
      </w:pPr>
    </w:p>
    <w:p>
      <w:pPr>
        <w:spacing w:before="0" w:after="0" w:line="360" w:lineRule="auto"/>
        <w:ind w:left="0" w:right="0" w:firstLine="20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法定代表人（签字或盖章）：</w:t>
      </w: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投标供应商公章：</w:t>
      </w: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12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年月日</w:t>
      </w:r>
    </w:p>
    <w:p>
      <w:pPr>
        <w:spacing w:before="0" w:after="50" w:line="240" w:lineRule="auto"/>
        <w:ind w:left="0" w:right="0" w:firstLine="240"/>
        <w:jc w:val="both"/>
        <w:rPr>
          <w:rFonts w:ascii="宋体" w:hAnsi="宋体" w:eastAsia="宋体" w:cs="宋体"/>
          <w:color w:val="auto"/>
          <w:spacing w:val="0"/>
          <w:position w:val="0"/>
          <w:sz w:val="24"/>
          <w:shd w:val="clear" w:fill="auto"/>
        </w:rPr>
      </w:pPr>
    </w:p>
    <w:p>
      <w:pPr>
        <w:spacing w:before="0" w:after="50" w:line="240" w:lineRule="auto"/>
        <w:ind w:left="0" w:right="0" w:firstLine="4800"/>
        <w:jc w:val="both"/>
        <w:rPr>
          <w:rFonts w:ascii="宋体" w:hAnsi="宋体" w:eastAsia="宋体" w:cs="宋体"/>
          <w:color w:val="auto"/>
          <w:spacing w:val="0"/>
          <w:position w:val="0"/>
          <w:sz w:val="24"/>
          <w:shd w:val="clear" w:fill="auto"/>
        </w:rPr>
      </w:pPr>
    </w:p>
    <w:p>
      <w:pPr>
        <w:spacing w:before="120" w:after="120" w:line="240" w:lineRule="auto"/>
        <w:ind w:left="0" w:right="0" w:firstLine="0"/>
        <w:jc w:val="both"/>
        <w:rPr>
          <w:rFonts w:ascii="宋体" w:hAnsi="宋体" w:eastAsia="宋体" w:cs="宋体"/>
          <w:color w:val="auto"/>
          <w:spacing w:val="0"/>
          <w:position w:val="0"/>
          <w:sz w:val="24"/>
          <w:shd w:val="clear" w:fill="auto"/>
        </w:rPr>
      </w:pPr>
    </w:p>
    <w:p>
      <w:pPr>
        <w:spacing w:before="120" w:after="120" w:line="240" w:lineRule="auto"/>
      </w:pPr>
      <w:r>
        <w:rPr>
          <w:rFonts w:ascii="宋体" w:hAnsi="宋体" w:eastAsia="宋体" w:cs="宋体"/>
          <w:color w:val="auto"/>
          <w:spacing w:val="0"/>
          <w:position w:val="0"/>
          <w:sz w:val="21"/>
          <w:shd w:val="clear" w:fill="auto"/>
        </w:rPr>
        <w:t xml:space="preserve"> </w:t>
      </w:r>
    </w:p>
    <w:p>
      <w:pPr>
        <w:spacing w:before="0" w:after="50" w:line="240" w:lineRule="auto"/>
        <w:ind w:left="0" w:right="0" w:firstLine="4200"/>
        <w:jc w:val="both"/>
        <w:rPr>
          <w:rFonts w:ascii="宋体" w:hAnsi="宋体" w:eastAsia="宋体" w:cs="宋体"/>
          <w:color w:val="auto"/>
          <w:spacing w:val="0"/>
          <w:position w:val="0"/>
          <w:sz w:val="24"/>
          <w:shd w:val="clear" w:fill="auto"/>
        </w:rPr>
      </w:pPr>
    </w:p>
    <w:p>
      <w:pPr>
        <w:spacing w:before="0" w:after="0" w:line="360" w:lineRule="auto"/>
        <w:ind w:left="0" w:right="0" w:firstLine="0"/>
        <w:jc w:val="left"/>
        <w:rPr>
          <w:rFonts w:ascii="宋体" w:hAnsi="宋体" w:eastAsia="宋体" w:cs="宋体"/>
          <w:b/>
          <w:color w:val="auto"/>
          <w:spacing w:val="0"/>
          <w:position w:val="0"/>
          <w:sz w:val="24"/>
          <w:shd w:val="clear" w:fill="auto"/>
        </w:rPr>
      </w:pPr>
    </w:p>
    <w:p>
      <w:pPr>
        <w:spacing w:before="0" w:after="0" w:line="36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法定代表人授权委托书格式：</w:t>
      </w:r>
    </w:p>
    <w:p>
      <w:pPr>
        <w:spacing w:before="0" w:after="0" w:line="360" w:lineRule="auto"/>
        <w:ind w:left="0" w:right="0" w:firstLine="0"/>
        <w:jc w:val="center"/>
        <w:rPr>
          <w:rFonts w:ascii="宋体" w:hAnsi="宋体" w:eastAsia="宋体" w:cs="宋体"/>
          <w:color w:val="auto"/>
          <w:spacing w:val="0"/>
          <w:position w:val="0"/>
          <w:sz w:val="30"/>
          <w:shd w:val="clear" w:fill="auto"/>
        </w:rPr>
      </w:pPr>
    </w:p>
    <w:p>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法定代表人授权委托书</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致：</w:t>
      </w:r>
      <w:r>
        <w:rPr>
          <w:rFonts w:hint="eastAsia" w:ascii="宋体" w:hAnsi="宋体" w:eastAsia="宋体" w:cs="宋体"/>
          <w:color w:val="auto"/>
          <w:spacing w:val="0"/>
          <w:position w:val="0"/>
          <w:sz w:val="24"/>
          <w:shd w:val="clear" w:fill="auto"/>
          <w:lang w:eastAsia="zh-CN"/>
        </w:rPr>
        <w:t>长兴县人民政府太湖街道办事处、湖州天睿工程管理咨询有限公司</w:t>
      </w:r>
      <w:r>
        <w:rPr>
          <w:rFonts w:ascii="宋体" w:hAnsi="宋体" w:eastAsia="宋体" w:cs="宋体"/>
          <w:color w:val="auto"/>
          <w:spacing w:val="0"/>
          <w:position w:val="0"/>
          <w:sz w:val="24"/>
          <w:shd w:val="clear" w:fill="auto"/>
        </w:rPr>
        <w:t>：</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w:t>
      </w:r>
      <w:r>
        <w:rPr>
          <w:rFonts w:ascii="宋体" w:hAnsi="宋体" w:eastAsia="宋体" w:cs="宋体"/>
          <w:color w:val="auto"/>
          <w:spacing w:val="0"/>
          <w:position w:val="0"/>
          <w:sz w:val="24"/>
          <w:u w:val="single"/>
          <w:shd w:val="clear" w:fill="auto"/>
        </w:rPr>
        <w:t xml:space="preserve">        _</w:t>
      </w:r>
      <w:r>
        <w:rPr>
          <w:rFonts w:ascii="宋体" w:hAnsi="宋体" w:eastAsia="宋体" w:cs="宋体"/>
          <w:color w:val="auto"/>
          <w:spacing w:val="0"/>
          <w:position w:val="0"/>
          <w:sz w:val="24"/>
          <w:shd w:val="clear" w:fill="auto"/>
        </w:rPr>
        <w:t>_（姓名）系_</w:t>
      </w:r>
      <w:r>
        <w:rPr>
          <w:rFonts w:ascii="宋体" w:hAnsi="宋体" w:eastAsia="宋体" w:cs="宋体"/>
          <w:color w:val="auto"/>
          <w:spacing w:val="0"/>
          <w:position w:val="0"/>
          <w:sz w:val="24"/>
          <w:u w:val="single"/>
          <w:shd w:val="clear" w:fill="auto"/>
        </w:rPr>
        <w:t>_             _</w:t>
      </w:r>
      <w:r>
        <w:rPr>
          <w:rFonts w:ascii="宋体" w:hAnsi="宋体" w:eastAsia="宋体" w:cs="宋体"/>
          <w:color w:val="auto"/>
          <w:spacing w:val="0"/>
          <w:position w:val="0"/>
          <w:sz w:val="24"/>
          <w:shd w:val="clear" w:fill="auto"/>
        </w:rPr>
        <w:t>_（投标供应商名称）的法定代表人，现授权委托本单位在职职工（姓名）以我方的名义参加</w:t>
      </w:r>
      <w:r>
        <w:rPr>
          <w:rFonts w:ascii="宋体" w:hAnsi="宋体" w:eastAsia="宋体" w:cs="宋体"/>
          <w:color w:val="auto"/>
          <w:spacing w:val="0"/>
          <w:position w:val="0"/>
          <w:sz w:val="24"/>
          <w:u w:val="single"/>
          <w:shd w:val="clear" w:fill="auto"/>
        </w:rPr>
        <w:t>2023年度-2024年度长兴县杭宁高速以西道路保洁垃圾清运采购服务项目</w:t>
      </w:r>
      <w:r>
        <w:rPr>
          <w:rFonts w:ascii="宋体" w:hAnsi="宋体" w:eastAsia="宋体" w:cs="宋体"/>
          <w:color w:val="auto"/>
          <w:spacing w:val="0"/>
          <w:position w:val="0"/>
          <w:sz w:val="24"/>
          <w:shd w:val="clear" w:fill="auto"/>
        </w:rPr>
        <w:t>的投标活动，并代表我方全权办理针对上述项目的投标、开标、评标、签约等具体事务和签署相关文件。</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我方对被授权人的签名事项负全部责任。</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u w:val="single"/>
          <w:shd w:val="clear" w:fill="auto"/>
        </w:rPr>
        <w:t>在撤销授权的书面通知以前，本授权书一直有效。</w:t>
      </w:r>
      <w:r>
        <w:rPr>
          <w:rFonts w:ascii="宋体" w:hAnsi="宋体" w:eastAsia="宋体" w:cs="宋体"/>
          <w:color w:val="auto"/>
          <w:spacing w:val="0"/>
          <w:position w:val="0"/>
          <w:sz w:val="24"/>
          <w:shd w:val="clear" w:fill="auto"/>
        </w:rPr>
        <w:t>被授权人在授权书有效期内签署的所有文件不因授权的撤销而失效。</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被授权人无转委托权，特此委托。</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被授权人签名：法定代表人（签字或盖章）：</w:t>
      </w:r>
    </w:p>
    <w:p>
      <w:pPr>
        <w:spacing w:before="0" w:after="0" w:line="360" w:lineRule="auto"/>
        <w:ind w:left="0" w:right="0" w:firstLine="9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职务：职务：</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被授权人身份证号码：</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54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投标供应商公章：</w:t>
      </w:r>
    </w:p>
    <w:p>
      <w:pPr>
        <w:spacing w:before="0" w:after="0" w:line="360" w:lineRule="auto"/>
        <w:ind w:left="0" w:right="0" w:firstLine="540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eastAsia="zh-CN"/>
        </w:rPr>
        <w:tab/>
      </w:r>
      <w:r>
        <w:rPr>
          <w:rFonts w:ascii="宋体" w:hAnsi="宋体" w:eastAsia="宋体" w:cs="宋体"/>
          <w:color w:val="auto"/>
          <w:spacing w:val="0"/>
          <w:position w:val="0"/>
          <w:sz w:val="24"/>
          <w:shd w:val="clear" w:fill="auto"/>
        </w:rPr>
        <w:t>年月日</w:t>
      </w:r>
    </w:p>
    <w:p>
      <w:pPr>
        <w:spacing w:before="0" w:after="50" w:line="240" w:lineRule="auto"/>
        <w:ind w:left="0" w:right="0" w:firstLine="0"/>
        <w:jc w:val="both"/>
        <w:rPr>
          <w:rFonts w:ascii="宋体" w:hAnsi="宋体" w:eastAsia="宋体" w:cs="宋体"/>
          <w:color w:val="auto"/>
          <w:spacing w:val="0"/>
          <w:position w:val="0"/>
          <w:sz w:val="24"/>
          <w:shd w:val="clear" w:fill="auto"/>
        </w:rPr>
      </w:pPr>
    </w:p>
    <w:p>
      <w:pPr>
        <w:spacing w:before="0" w:after="50" w:line="240" w:lineRule="auto"/>
        <w:ind w:left="0" w:right="0" w:firstLine="0"/>
        <w:jc w:val="both"/>
        <w:rPr>
          <w:rFonts w:ascii="宋体" w:hAnsi="宋体" w:eastAsia="宋体" w:cs="宋体"/>
          <w:color w:val="auto"/>
          <w:spacing w:val="0"/>
          <w:position w:val="0"/>
          <w:sz w:val="24"/>
          <w:shd w:val="clear" w:fill="auto"/>
        </w:rPr>
      </w:pPr>
    </w:p>
    <w:p>
      <w:pPr>
        <w:spacing w:before="0" w:after="5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pPr>
    </w:p>
    <w:p>
      <w:pPr>
        <w:spacing w:before="0" w:after="0" w:line="36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投标供应商的类似成功案例的业绩证明文件：</w:t>
      </w:r>
    </w:p>
    <w:p>
      <w:pPr>
        <w:spacing w:before="0" w:after="0" w:line="360" w:lineRule="auto"/>
        <w:ind w:left="480" w:right="0" w:hanging="480"/>
        <w:jc w:val="both"/>
        <w:rPr>
          <w:rFonts w:ascii="宋体" w:hAnsi="宋体" w:eastAsia="宋体" w:cs="宋体"/>
          <w:color w:val="auto"/>
          <w:spacing w:val="0"/>
          <w:position w:val="0"/>
          <w:sz w:val="24"/>
          <w:shd w:val="clear" w:fill="auto"/>
        </w:rPr>
      </w:pPr>
    </w:p>
    <w:p>
      <w:pPr>
        <w:spacing w:before="0" w:after="0" w:line="360" w:lineRule="auto"/>
        <w:ind w:left="480" w:right="0" w:hanging="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投标供应商同类项目实施情况一览表格式：</w:t>
      </w:r>
    </w:p>
    <w:p>
      <w:pPr>
        <w:spacing w:before="0" w:after="0" w:line="360" w:lineRule="auto"/>
        <w:ind w:left="480" w:right="0" w:hanging="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（投标供应商同类项目合同复印件）</w:t>
      </w:r>
    </w:p>
    <w:tbl>
      <w:tblPr>
        <w:tblStyle w:val="7"/>
        <w:tblW w:w="0" w:type="auto"/>
        <w:jc w:val="center"/>
        <w:tblLayout w:type="autofit"/>
        <w:tblCellMar>
          <w:top w:w="0" w:type="dxa"/>
          <w:left w:w="10" w:type="dxa"/>
          <w:bottom w:w="0" w:type="dxa"/>
          <w:right w:w="10" w:type="dxa"/>
        </w:tblCellMar>
      </w:tblPr>
      <w:tblGrid>
        <w:gridCol w:w="1753"/>
        <w:gridCol w:w="2399"/>
        <w:gridCol w:w="1704"/>
        <w:gridCol w:w="2510"/>
      </w:tblGrid>
      <w:tr>
        <w:tblPrEx>
          <w:tblCellMar>
            <w:top w:w="0" w:type="dxa"/>
            <w:left w:w="10" w:type="dxa"/>
            <w:bottom w:w="0" w:type="dxa"/>
            <w:right w:w="10" w:type="dxa"/>
          </w:tblCellMar>
        </w:tblPrEx>
        <w:trPr>
          <w:cantSplit/>
          <w:trHeight w:val="0" w:hRule="atLeast"/>
          <w:jc w:val="center"/>
        </w:trPr>
        <w:tc>
          <w:tcPr>
            <w:tcW w:w="175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采购单位名称</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合同金额</w:t>
            </w:r>
          </w:p>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（万元）</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采购单位联系人及联系电话</w:t>
            </w:r>
          </w:p>
        </w:tc>
      </w:tr>
      <w:tr>
        <w:tblPrEx>
          <w:tblCellMar>
            <w:top w:w="0" w:type="dxa"/>
            <w:left w:w="10" w:type="dxa"/>
            <w:bottom w:w="0" w:type="dxa"/>
            <w:right w:w="10" w:type="dxa"/>
          </w:tblCellMar>
        </w:tblPrEx>
        <w:trPr>
          <w:cantSplit/>
          <w:trHeight w:val="0" w:hRule="atLeast"/>
          <w:jc w:val="center"/>
        </w:trPr>
        <w:tc>
          <w:tcPr>
            <w:tcW w:w="175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c>
          <w:tcPr>
            <w:tcW w:w="2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bl>
    <w:p>
      <w:pPr>
        <w:spacing w:before="152" w:after="160" w:line="24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4860"/>
        <w:jc w:val="both"/>
        <w:rPr>
          <w:rFonts w:ascii="宋体" w:hAnsi="宋体" w:eastAsia="宋体" w:cs="宋体"/>
          <w:color w:val="auto"/>
          <w:spacing w:val="0"/>
          <w:position w:val="0"/>
          <w:sz w:val="24"/>
          <w:shd w:val="clear" w:fill="auto"/>
        </w:rPr>
      </w:pPr>
    </w:p>
    <w:p>
      <w:pPr>
        <w:spacing w:before="0" w:after="0" w:line="360" w:lineRule="auto"/>
        <w:ind w:left="0" w:right="0" w:firstLine="4140"/>
        <w:jc w:val="left"/>
        <w:rPr>
          <w:rFonts w:ascii="宋体" w:hAnsi="宋体" w:eastAsia="宋体" w:cs="宋体"/>
          <w:color w:val="auto"/>
          <w:spacing w:val="0"/>
          <w:position w:val="0"/>
          <w:sz w:val="24"/>
          <w:shd w:val="clear" w:fill="auto"/>
        </w:rPr>
      </w:pPr>
    </w:p>
    <w:p>
      <w:pPr>
        <w:spacing w:before="0" w:after="0" w:line="360" w:lineRule="auto"/>
        <w:ind w:left="0" w:right="0" w:firstLine="3684"/>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投标供应商公章：</w:t>
      </w:r>
      <w:r>
        <w:rPr>
          <w:rFonts w:ascii="宋体" w:hAnsi="宋体" w:eastAsia="宋体" w:cs="宋体"/>
          <w:color w:val="auto"/>
          <w:spacing w:val="0"/>
          <w:position w:val="0"/>
          <w:sz w:val="24"/>
          <w:u w:val="single"/>
          <w:shd w:val="clear" w:fill="auto"/>
        </w:rPr>
        <w:t>　　　　　</w:t>
      </w:r>
    </w:p>
    <w:p>
      <w:pPr>
        <w:spacing w:before="0" w:after="0" w:line="360" w:lineRule="auto"/>
        <w:ind w:left="0" w:right="0" w:firstLine="4140"/>
        <w:jc w:val="left"/>
        <w:rPr>
          <w:rFonts w:ascii="宋体" w:hAnsi="宋体" w:eastAsia="宋体" w:cs="宋体"/>
          <w:color w:val="auto"/>
          <w:spacing w:val="0"/>
          <w:position w:val="0"/>
          <w:sz w:val="24"/>
          <w:shd w:val="clear" w:fill="auto"/>
        </w:rPr>
      </w:pPr>
    </w:p>
    <w:p>
      <w:pPr>
        <w:spacing w:before="0" w:after="5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年月日</w:t>
      </w:r>
    </w:p>
    <w:p>
      <w:pPr>
        <w:spacing w:before="0" w:after="50" w:line="240" w:lineRule="auto"/>
        <w:ind w:left="0" w:right="0" w:firstLine="0"/>
        <w:jc w:val="center"/>
        <w:rPr>
          <w:rFonts w:ascii="宋体" w:hAnsi="宋体" w:eastAsia="宋体" w:cs="宋体"/>
          <w:color w:val="auto"/>
          <w:spacing w:val="0"/>
          <w:position w:val="0"/>
          <w:sz w:val="24"/>
          <w:shd w:val="clear" w:fill="auto"/>
        </w:rPr>
      </w:pPr>
    </w:p>
    <w:p>
      <w:pPr>
        <w:spacing w:before="0" w:after="50" w:line="240" w:lineRule="auto"/>
        <w:ind w:left="0" w:right="0" w:firstLine="3600"/>
        <w:jc w:val="both"/>
        <w:rPr>
          <w:rFonts w:ascii="宋体" w:hAnsi="宋体" w:eastAsia="宋体" w:cs="宋体"/>
          <w:color w:val="auto"/>
          <w:spacing w:val="0"/>
          <w:position w:val="0"/>
          <w:sz w:val="24"/>
          <w:shd w:val="clear" w:fill="auto"/>
        </w:rPr>
      </w:pPr>
    </w:p>
    <w:p>
      <w:pPr>
        <w:spacing w:before="50" w:after="0" w:line="240" w:lineRule="auto"/>
        <w:ind w:left="0" w:right="0" w:firstLine="0"/>
        <w:jc w:val="left"/>
        <w:rPr>
          <w:rFonts w:ascii="宋体" w:hAnsi="宋体" w:eastAsia="宋体" w:cs="宋体"/>
          <w:color w:val="auto"/>
          <w:spacing w:val="0"/>
          <w:position w:val="0"/>
          <w:sz w:val="24"/>
          <w:shd w:val="clear" w:fill="auto"/>
        </w:rPr>
      </w:pPr>
    </w:p>
    <w:p>
      <w:pPr>
        <w:spacing w:before="5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w:t>
      </w:r>
    </w:p>
    <w:p>
      <w:pPr>
        <w:pStyle w:val="4"/>
      </w:pPr>
    </w:p>
    <w:p>
      <w:pPr>
        <w:pStyle w:val="5"/>
      </w:pPr>
    </w:p>
    <w:p>
      <w:pPr>
        <w:pStyle w:val="6"/>
      </w:pPr>
    </w:p>
    <w:p/>
    <w:p>
      <w:pPr>
        <w:pStyle w:val="4"/>
      </w:pPr>
    </w:p>
    <w:p>
      <w:pPr>
        <w:pStyle w:val="5"/>
      </w:pPr>
    </w:p>
    <w:p>
      <w:pPr>
        <w:pStyle w:val="6"/>
      </w:pPr>
    </w:p>
    <w:p/>
    <w:p>
      <w:pPr>
        <w:pStyle w:val="4"/>
      </w:pPr>
    </w:p>
    <w:p>
      <w:pPr>
        <w:pStyle w:val="5"/>
      </w:pPr>
    </w:p>
    <w:p>
      <w:pPr>
        <w:pStyle w:val="6"/>
      </w:pPr>
    </w:p>
    <w:p/>
    <w:p>
      <w:pPr>
        <w:widowControl w:val="0"/>
        <w:spacing w:before="0" w:after="0" w:line="240" w:lineRule="auto"/>
        <w:ind w:left="0" w:right="0" w:firstLine="0"/>
        <w:jc w:val="left"/>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项目管理人员情况表</w:t>
      </w:r>
    </w:p>
    <w:p>
      <w:pPr>
        <w:widowControl w:val="0"/>
        <w:spacing w:before="0" w:after="0" w:line="240" w:lineRule="auto"/>
        <w:ind w:left="0" w:right="0" w:firstLine="0"/>
        <w:jc w:val="center"/>
        <w:rPr>
          <w:rFonts w:ascii="宋体" w:hAnsi="宋体" w:eastAsia="宋体" w:cs="宋体"/>
          <w:b/>
          <w:color w:val="000000"/>
          <w:spacing w:val="0"/>
          <w:position w:val="0"/>
          <w:sz w:val="24"/>
          <w:shd w:val="clear" w:fill="auto"/>
        </w:rPr>
      </w:pPr>
    </w:p>
    <w:tbl>
      <w:tblPr>
        <w:tblStyle w:val="7"/>
        <w:tblW w:w="0" w:type="auto"/>
        <w:jc w:val="center"/>
        <w:tblLayout w:type="autofit"/>
        <w:tblCellMar>
          <w:top w:w="0" w:type="dxa"/>
          <w:left w:w="10" w:type="dxa"/>
          <w:bottom w:w="0" w:type="dxa"/>
          <w:right w:w="10" w:type="dxa"/>
        </w:tblCellMar>
      </w:tblPr>
      <w:tblGrid>
        <w:gridCol w:w="1719"/>
        <w:gridCol w:w="2056"/>
        <w:gridCol w:w="4747"/>
      </w:tblGrid>
      <w:tr>
        <w:tblPrEx>
          <w:tblCellMar>
            <w:top w:w="0" w:type="dxa"/>
            <w:left w:w="10" w:type="dxa"/>
            <w:bottom w:w="0" w:type="dxa"/>
            <w:right w:w="10" w:type="dxa"/>
          </w:tblCellMar>
        </w:tblPrEx>
        <w:trPr>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姓名</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2年及以上管理经历及承担的主要工作情况，曾担任项目管理人员的项目应列明细。</w:t>
            </w: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性别</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年龄</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职称</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毕业时间</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所学专业</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学历</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联系电话</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color w:val="000000"/>
          <w:spacing w:val="0"/>
          <w:position w:val="0"/>
          <w:sz w:val="24"/>
          <w:shd w:val="clear" w:fill="auto"/>
        </w:rPr>
        <w:t>注：须随表后附社保证明或相</w:t>
      </w:r>
      <w:r>
        <w:rPr>
          <w:rFonts w:ascii="宋体" w:hAnsi="宋体" w:eastAsia="宋体" w:cs="宋体"/>
          <w:color w:val="auto"/>
          <w:spacing w:val="0"/>
          <w:position w:val="0"/>
          <w:sz w:val="24"/>
          <w:shd w:val="clear" w:fill="auto"/>
        </w:rPr>
        <w:t>应的环卫部门证明复印件。</w:t>
      </w:r>
    </w:p>
    <w:p>
      <w:pPr>
        <w:spacing w:before="0" w:after="0" w:line="4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投标单位：(盖章)  </w:t>
      </w:r>
    </w:p>
    <w:p>
      <w:pPr>
        <w:spacing w:before="0" w:after="120" w:line="240" w:lineRule="auto"/>
        <w:ind w:left="0" w:right="0" w:firstLine="24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日期：年月日</w:t>
      </w:r>
    </w:p>
    <w:p>
      <w:pPr>
        <w:spacing w:before="0" w:after="12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240" w:lineRule="auto"/>
        <w:ind w:left="0" w:right="0" w:firstLine="0"/>
        <w:jc w:val="center"/>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一线保洁作业人员（不含管理人员）安排一览表</w:t>
      </w:r>
    </w:p>
    <w:p>
      <w:pPr>
        <w:spacing w:before="0" w:after="120" w:line="240" w:lineRule="auto"/>
        <w:ind w:left="0" w:right="0" w:firstLine="240"/>
        <w:jc w:val="both"/>
        <w:rPr>
          <w:rFonts w:ascii="Times New Roman" w:hAnsi="Times New Roman" w:eastAsia="Times New Roman" w:cs="Times New Roman"/>
          <w:color w:val="auto"/>
          <w:spacing w:val="0"/>
          <w:position w:val="0"/>
          <w:sz w:val="24"/>
          <w:shd w:val="clear" w:fill="auto"/>
        </w:rPr>
      </w:pPr>
    </w:p>
    <w:tbl>
      <w:tblPr>
        <w:tblStyle w:val="7"/>
        <w:tblW w:w="0" w:type="auto"/>
        <w:jc w:val="center"/>
        <w:tblLayout w:type="autofit"/>
        <w:tblCellMar>
          <w:top w:w="0" w:type="dxa"/>
          <w:left w:w="10" w:type="dxa"/>
          <w:bottom w:w="0" w:type="dxa"/>
          <w:right w:w="10" w:type="dxa"/>
        </w:tblCellMar>
      </w:tblPr>
      <w:tblGrid>
        <w:gridCol w:w="801"/>
        <w:gridCol w:w="5315"/>
        <w:gridCol w:w="953"/>
        <w:gridCol w:w="1453"/>
      </w:tblGrid>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序号</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范围</w:t>
            </w: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color w:val="000000"/>
                <w:spacing w:val="0"/>
                <w:position w:val="0"/>
                <w:sz w:val="24"/>
                <w:shd w:val="clear" w:fill="auto"/>
              </w:rPr>
            </w:pPr>
          </w:p>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起止点</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人数（人）</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备注</w:t>
            </w: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1</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2</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3</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合计</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6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注：投标单位可根据本保洁项目的要求自行扩展，但不得少于招标人要求的最低人数。</w:t>
      </w:r>
    </w:p>
    <w:p>
      <w:pPr>
        <w:spacing w:before="0" w:after="0" w:line="460" w:lineRule="auto"/>
        <w:ind w:left="0" w:right="0" w:firstLine="0"/>
        <w:jc w:val="both"/>
        <w:rPr>
          <w:rFonts w:ascii="宋体" w:hAnsi="宋体" w:eastAsia="宋体" w:cs="宋体"/>
          <w:color w:val="auto"/>
          <w:spacing w:val="0"/>
          <w:position w:val="0"/>
          <w:sz w:val="24"/>
          <w:shd w:val="clear" w:fill="auto"/>
        </w:rPr>
      </w:pPr>
    </w:p>
    <w:p>
      <w:pPr>
        <w:spacing w:before="0" w:after="0" w:line="4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投标单位：(盖章)  </w:t>
      </w:r>
    </w:p>
    <w:p>
      <w:pPr>
        <w:spacing w:before="0" w:after="0" w:line="360" w:lineRule="auto"/>
        <w:ind w:left="0" w:right="0" w:firstLine="0"/>
        <w:jc w:val="both"/>
        <w:rPr>
          <w:rFonts w:ascii="宋体" w:hAnsi="宋体" w:eastAsia="宋体" w:cs="宋体"/>
          <w:color w:val="000000"/>
          <w:spacing w:val="0"/>
          <w:position w:val="0"/>
          <w:sz w:val="24"/>
          <w:shd w:val="clear" w:fill="auto"/>
        </w:rPr>
      </w:pPr>
    </w:p>
    <w:p>
      <w:pPr>
        <w:spacing w:before="0" w:after="0" w:line="360" w:lineRule="auto"/>
        <w:ind w:left="0" w:right="0" w:firstLine="0"/>
        <w:jc w:val="right"/>
        <w:rPr>
          <w:rFonts w:ascii="宋体" w:hAnsi="宋体" w:eastAsia="宋体" w:cs="宋体"/>
          <w:b/>
          <w:color w:val="auto"/>
          <w:spacing w:val="0"/>
          <w:position w:val="0"/>
          <w:sz w:val="24"/>
          <w:shd w:val="clear" w:fill="auto"/>
        </w:rPr>
      </w:pPr>
      <w:r>
        <w:rPr>
          <w:rFonts w:ascii="宋体" w:hAnsi="宋体" w:eastAsia="宋体" w:cs="宋体"/>
          <w:color w:val="000000"/>
          <w:spacing w:val="0"/>
          <w:position w:val="0"/>
          <w:sz w:val="24"/>
          <w:shd w:val="clear" w:fill="auto"/>
        </w:rPr>
        <w:t>日期：年月日</w:t>
      </w:r>
    </w:p>
    <w:p>
      <w:pPr>
        <w:spacing w:before="0" w:after="120" w:line="240" w:lineRule="auto"/>
        <w:ind w:left="0" w:right="0" w:firstLine="0"/>
        <w:jc w:val="both"/>
        <w:rPr>
          <w:rFonts w:ascii="宋体" w:hAnsi="宋体" w:eastAsia="宋体" w:cs="宋体"/>
          <w:color w:val="000000"/>
          <w:spacing w:val="0"/>
          <w:position w:val="0"/>
          <w:sz w:val="24"/>
          <w:shd w:val="clear" w:fill="auto"/>
        </w:rPr>
      </w:pPr>
    </w:p>
    <w:p>
      <w:pPr>
        <w:widowControl w:val="0"/>
        <w:spacing w:before="0" w:after="0" w:line="240" w:lineRule="auto"/>
        <w:ind w:left="0" w:right="0" w:firstLine="0"/>
        <w:jc w:val="center"/>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拟投入本项目的作业车辆及其他相关作业机具</w:t>
      </w:r>
    </w:p>
    <w:p>
      <w:pPr>
        <w:widowControl w:val="0"/>
        <w:spacing w:before="0" w:after="100" w:line="240" w:lineRule="auto"/>
        <w:ind w:left="0" w:right="0" w:firstLine="0"/>
        <w:jc w:val="center"/>
        <w:rPr>
          <w:rFonts w:ascii="宋体" w:hAnsi="宋体" w:eastAsia="宋体" w:cs="宋体"/>
          <w:b/>
          <w:color w:val="000000"/>
          <w:spacing w:val="0"/>
          <w:position w:val="0"/>
          <w:sz w:val="24"/>
          <w:shd w:val="clear" w:fill="auto"/>
        </w:rPr>
      </w:pPr>
    </w:p>
    <w:tbl>
      <w:tblPr>
        <w:tblStyle w:val="7"/>
        <w:tblW w:w="0" w:type="auto"/>
        <w:jc w:val="center"/>
        <w:tblLayout w:type="autofit"/>
        <w:tblCellMar>
          <w:top w:w="0" w:type="dxa"/>
          <w:left w:w="10" w:type="dxa"/>
          <w:bottom w:w="0" w:type="dxa"/>
          <w:right w:w="10" w:type="dxa"/>
        </w:tblCellMar>
      </w:tblPr>
      <w:tblGrid>
        <w:gridCol w:w="731"/>
        <w:gridCol w:w="2098"/>
        <w:gridCol w:w="1336"/>
        <w:gridCol w:w="665"/>
        <w:gridCol w:w="909"/>
        <w:gridCol w:w="1029"/>
        <w:gridCol w:w="1754"/>
      </w:tblGrid>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序号</w:t>
            </w: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名称</w:t>
            </w: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型号</w:t>
            </w:r>
          </w:p>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规格</w:t>
            </w: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数量</w:t>
            </w: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国别</w:t>
            </w:r>
          </w:p>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产地</w:t>
            </w: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出厂</w:t>
            </w:r>
          </w:p>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年份</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备注</w:t>
            </w:r>
          </w:p>
        </w:tc>
      </w:tr>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注：此表可自行扩展、</w:t>
      </w:r>
      <w:r>
        <w:rPr>
          <w:rFonts w:ascii="宋体" w:hAnsi="宋体" w:eastAsia="宋体" w:cs="宋体"/>
          <w:color w:val="auto"/>
          <w:spacing w:val="0"/>
          <w:position w:val="0"/>
          <w:sz w:val="24"/>
          <w:shd w:val="clear" w:fill="auto"/>
        </w:rPr>
        <w:t>提供购车发票或车辆行驶证（必须在年审有效期内），租赁无效。</w:t>
      </w:r>
    </w:p>
    <w:p>
      <w:pPr>
        <w:spacing w:before="0" w:after="0" w:line="460" w:lineRule="auto"/>
        <w:ind w:left="0" w:right="0" w:firstLine="0"/>
        <w:jc w:val="both"/>
        <w:rPr>
          <w:rFonts w:ascii="宋体" w:hAnsi="宋体" w:eastAsia="宋体" w:cs="宋体"/>
          <w:color w:val="auto"/>
          <w:spacing w:val="0"/>
          <w:position w:val="0"/>
          <w:sz w:val="24"/>
          <w:shd w:val="clear" w:fill="auto"/>
        </w:rPr>
      </w:pPr>
    </w:p>
    <w:p>
      <w:pPr>
        <w:spacing w:before="0" w:after="0" w:line="4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投标单位：(盖章)  </w:t>
      </w:r>
    </w:p>
    <w:p>
      <w:pPr>
        <w:spacing w:before="0" w:after="0" w:line="360" w:lineRule="auto"/>
        <w:ind w:left="0" w:right="0" w:firstLine="720"/>
        <w:jc w:val="both"/>
        <w:rPr>
          <w:rFonts w:ascii="宋体" w:hAnsi="宋体" w:eastAsia="宋体" w:cs="宋体"/>
          <w:color w:val="000000"/>
          <w:spacing w:val="0"/>
          <w:position w:val="0"/>
          <w:sz w:val="24"/>
          <w:shd w:val="clear" w:fill="auto"/>
        </w:rPr>
      </w:pPr>
    </w:p>
    <w:p>
      <w:pPr>
        <w:spacing w:before="0" w:after="0" w:line="360" w:lineRule="auto"/>
        <w:ind w:left="0" w:right="0" w:firstLine="720"/>
        <w:jc w:val="both"/>
        <w:rPr>
          <w:rFonts w:ascii="宋体" w:hAnsi="宋体" w:eastAsia="宋体" w:cs="宋体"/>
          <w:color w:val="auto"/>
          <w:spacing w:val="0"/>
          <w:position w:val="0"/>
          <w:sz w:val="24"/>
          <w:shd w:val="clear" w:fill="auto"/>
        </w:rPr>
      </w:pPr>
      <w:r>
        <w:rPr>
          <w:rFonts w:ascii="宋体" w:hAnsi="宋体" w:eastAsia="宋体" w:cs="宋体"/>
          <w:color w:val="000000"/>
          <w:spacing w:val="0"/>
          <w:position w:val="0"/>
          <w:sz w:val="24"/>
          <w:shd w:val="clear" w:fill="auto"/>
        </w:rPr>
        <w:t>日期：年月日</w:t>
      </w:r>
      <w:r>
        <w:rPr>
          <w:rFonts w:ascii="宋体" w:hAnsi="宋体" w:eastAsia="宋体" w:cs="宋体"/>
          <w:color w:val="auto"/>
          <w:spacing w:val="0"/>
          <w:position w:val="0"/>
          <w:sz w:val="24"/>
          <w:shd w:val="clear" w:fill="auto"/>
        </w:rPr>
        <w:t xml:space="preserve"> </w:t>
      </w:r>
    </w:p>
    <w:p>
      <w:pPr>
        <w:spacing w:before="0" w:after="0" w:line="360" w:lineRule="auto"/>
        <w:ind w:left="0" w:right="0" w:firstLine="720"/>
        <w:jc w:val="right"/>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pPr>
    </w:p>
    <w:p>
      <w:pPr>
        <w:pStyle w:val="5"/>
      </w:pPr>
    </w:p>
    <w:p>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投标函格式：</w:t>
      </w:r>
    </w:p>
    <w:p>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投标函</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致：（招标采购单位名称）：</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根据贵方项目的招标公告（项目编号：），签字代表（全名）经正式授权并代表投标供应商（投标供应商名称）提交资信/商务文件、技术文件、报价文件正本各一份。</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据此函，签字代表宣布同意如下：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投标供应商已详细审查全部“采购文件”，包括修改文件（如有的话）以及全部参考资料和有关附件，已经了解我方对于采购文件、采购过程、采购结果有依法进行询问、质疑、投诉的权利及相关渠道和要求。投标供应商在投标之前已经与贵方进行了充分的沟通，完全理解并接受采购文件的各项规定和要求，对采购文件的合理性、合法性不再有异议。</w:t>
      </w:r>
    </w:p>
    <w:p>
      <w:pPr>
        <w:spacing w:before="0" w:after="0" w:line="360" w:lineRule="auto"/>
        <w:ind w:left="0" w:right="0" w:firstLine="480"/>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2.本标项的投标总价为人民币：___(大写)</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___</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w:t>
      </w:r>
      <w:r>
        <w:rPr>
          <w:rFonts w:hint="eastAsia" w:ascii="宋体" w:hAnsi="宋体" w:eastAsia="宋体" w:cs="宋体"/>
          <w:color w:val="auto"/>
          <w:spacing w:val="0"/>
          <w:position w:val="0"/>
          <w:sz w:val="24"/>
          <w:shd w:val="clear" w:fill="auto"/>
          <w:lang w:eastAsia="zh-CN"/>
        </w:rPr>
        <w:t>其中</w:t>
      </w:r>
      <w:r>
        <w:rPr>
          <w:rFonts w:ascii="宋体" w:hAnsi="宋体" w:eastAsia="宋体" w:cs="宋体"/>
          <w:color w:val="auto"/>
          <w:spacing w:val="0"/>
          <w:position w:val="0"/>
          <w:sz w:val="24"/>
          <w:shd w:val="clear" w:fill="auto"/>
        </w:rPr>
        <w:t>___</w:t>
      </w:r>
      <w:r>
        <w:rPr>
          <w:rFonts w:hint="eastAsia" w:ascii="宋体" w:hAnsi="宋体" w:eastAsia="宋体" w:cs="宋体"/>
          <w:color w:val="auto"/>
          <w:spacing w:val="0"/>
          <w:position w:val="0"/>
          <w:sz w:val="24"/>
          <w:shd w:val="clear" w:fill="auto"/>
          <w:lang w:eastAsia="zh-CN"/>
        </w:rPr>
        <w:t>元</w:t>
      </w:r>
      <w:r>
        <w:rPr>
          <w:rFonts w:hint="eastAsia" w:ascii="宋体" w:hAnsi="宋体" w:eastAsia="宋体" w:cs="宋体"/>
          <w:color w:val="auto"/>
          <w:spacing w:val="0"/>
          <w:position w:val="0"/>
          <w:sz w:val="24"/>
          <w:shd w:val="clear" w:fill="auto"/>
          <w:lang w:val="en-US" w:eastAsia="zh-CN"/>
        </w:rPr>
        <w:t>/年；</w:t>
      </w:r>
      <w:r>
        <w:rPr>
          <w:rFonts w:ascii="宋体" w:hAnsi="宋体" w:eastAsia="宋体" w:cs="宋体"/>
          <w:color w:val="auto"/>
          <w:spacing w:val="0"/>
          <w:position w:val="0"/>
          <w:sz w:val="24"/>
          <w:shd w:val="clear" w:fill="auto"/>
        </w:rPr>
        <w:t>服务期</w:t>
      </w:r>
      <w:r>
        <w:rPr>
          <w:rFonts w:ascii="宋体" w:hAnsi="宋体" w:eastAsia="宋体" w:cs="宋体"/>
          <w:color w:val="auto"/>
          <w:spacing w:val="0"/>
          <w:position w:val="0"/>
          <w:sz w:val="24"/>
          <w:u w:val="single"/>
          <w:shd w:val="clear" w:fill="auto"/>
        </w:rPr>
        <w:t>满足采购文件要求</w:t>
      </w:r>
      <w:r>
        <w:rPr>
          <w:rFonts w:ascii="宋体" w:hAnsi="宋体" w:eastAsia="宋体" w:cs="宋体"/>
          <w:color w:val="auto"/>
          <w:spacing w:val="0"/>
          <w:position w:val="0"/>
          <w:sz w:val="24"/>
          <w:shd w:val="clear" w:fill="auto"/>
        </w:rPr>
        <w:t>，质量</w:t>
      </w:r>
      <w:r>
        <w:rPr>
          <w:rFonts w:ascii="宋体" w:hAnsi="宋体" w:eastAsia="宋体" w:cs="宋体"/>
          <w:color w:val="auto"/>
          <w:spacing w:val="0"/>
          <w:position w:val="0"/>
          <w:sz w:val="24"/>
          <w:u w:val="single"/>
          <w:shd w:val="clear" w:fill="auto"/>
        </w:rPr>
        <w:t>满足规范要求</w:t>
      </w:r>
      <w:r>
        <w:rPr>
          <w:rFonts w:ascii="宋体" w:hAnsi="宋体" w:eastAsia="宋体" w:cs="宋体"/>
          <w:color w:val="auto"/>
          <w:spacing w:val="0"/>
          <w:position w:val="0"/>
          <w:sz w:val="24"/>
          <w:shd w:val="clear" w:fill="auto"/>
        </w:rPr>
        <w:t>，项目负责人为，身份证号码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3.本投标有效期自开标日起 ______日。</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4.如中标，本投标文件至本项目合同履行完毕止均保持有效，本投标供应商将按“采购文件”及政府采购法律、法规的规定履行合同责任和义务。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5.投标供应商同意按照贵方要求提供与投标有关的一切数据或资料。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6.与本投标有关的一切正式往来信函请寄：</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地址：__________________            邮编：___________________ </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电话：__________________            传真：___________________</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开户银行：__________________         银行帐号：__________________</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法定代表人或授权代表（签字或盖章）:___________  </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投标供应商名称(公章): __________________     </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日期:_____年___月___日</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widowControl w:val="0"/>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报价明细表</w:t>
      </w:r>
    </w:p>
    <w:p>
      <w:pPr>
        <w:spacing w:before="295" w:after="295" w:line="240" w:lineRule="auto"/>
        <w:ind w:left="0" w:right="0" w:firstLine="6149"/>
        <w:jc w:val="both"/>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24"/>
          <w:shd w:val="clear" w:fill="auto"/>
        </w:rPr>
        <w:t>金额单位：人民币（元）</w:t>
      </w:r>
    </w:p>
    <w:tbl>
      <w:tblPr>
        <w:tblStyle w:val="7"/>
        <w:tblW w:w="0" w:type="auto"/>
        <w:tblInd w:w="10" w:type="dxa"/>
        <w:tblLayout w:type="autofit"/>
        <w:tblCellMar>
          <w:top w:w="0" w:type="dxa"/>
          <w:left w:w="10" w:type="dxa"/>
          <w:bottom w:w="0" w:type="dxa"/>
          <w:right w:w="10" w:type="dxa"/>
        </w:tblCellMar>
      </w:tblPr>
      <w:tblGrid>
        <w:gridCol w:w="653"/>
        <w:gridCol w:w="1772"/>
        <w:gridCol w:w="902"/>
        <w:gridCol w:w="514"/>
        <w:gridCol w:w="764"/>
        <w:gridCol w:w="750"/>
        <w:gridCol w:w="657"/>
        <w:gridCol w:w="482"/>
        <w:gridCol w:w="671"/>
        <w:gridCol w:w="1151"/>
      </w:tblGrid>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品牌</w:t>
            </w: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规格型号</w:t>
            </w: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单位及数量</w:t>
            </w: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金额</w:t>
            </w: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专用耗材</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41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5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9214" w:type="dxa"/>
            <w:gridSpan w:val="10"/>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投标费用及利润</w:t>
            </w: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544" w:type="dxa"/>
            <w:gridSpan w:val="3"/>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运输费、安装调试费</w:t>
            </w:r>
          </w:p>
        </w:tc>
        <w:tc>
          <w:tcPr>
            <w:tcW w:w="167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544" w:type="dxa"/>
            <w:gridSpan w:val="3"/>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标书费、代理费</w:t>
            </w:r>
          </w:p>
        </w:tc>
        <w:tc>
          <w:tcPr>
            <w:tcW w:w="167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544" w:type="dxa"/>
            <w:gridSpan w:val="3"/>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其他：</w:t>
            </w:r>
          </w:p>
        </w:tc>
        <w:tc>
          <w:tcPr>
            <w:tcW w:w="1677"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1260"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544" w:type="dxa"/>
            <w:gridSpan w:val="3"/>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税费及附加</w:t>
            </w:r>
          </w:p>
        </w:tc>
        <w:tc>
          <w:tcPr>
            <w:tcW w:w="2937" w:type="dxa"/>
            <w:gridSpan w:val="4"/>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8"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税费率: %</w:t>
            </w: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544" w:type="dxa"/>
            <w:gridSpan w:val="3"/>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项目毛利</w:t>
            </w:r>
          </w:p>
        </w:tc>
        <w:tc>
          <w:tcPr>
            <w:tcW w:w="2937" w:type="dxa"/>
            <w:gridSpan w:val="4"/>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8"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毛利率：%</w:t>
            </w: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7190" w:type="dxa"/>
            <w:gridSpan w:val="8"/>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投标总价</w:t>
            </w:r>
          </w:p>
        </w:tc>
        <w:tc>
          <w:tcPr>
            <w:tcW w:w="202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top"/>
          </w:tcPr>
          <w:p>
            <w:pPr>
              <w:tabs>
                <w:tab w:val="left" w:pos="1418"/>
              </w:tabs>
              <w:spacing w:before="50" w:after="50" w:line="240" w:lineRule="auto"/>
              <w:ind w:left="0" w:right="0" w:firstLine="0"/>
              <w:jc w:val="center"/>
              <w:rPr>
                <w:rFonts w:ascii="宋体" w:hAnsi="宋体" w:eastAsia="宋体" w:cs="宋体"/>
                <w:color w:val="auto"/>
                <w:spacing w:val="0"/>
                <w:position w:val="0"/>
                <w:sz w:val="22"/>
                <w:shd w:val="clear" w:fill="auto"/>
              </w:rPr>
            </w:pPr>
          </w:p>
        </w:tc>
      </w:tr>
    </w:tbl>
    <w:p>
      <w:pPr>
        <w:tabs>
          <w:tab w:val="left" w:pos="1418"/>
        </w:tabs>
        <w:spacing w:before="50" w:after="50" w:line="240" w:lineRule="auto"/>
        <w:ind w:left="1418" w:right="0" w:hanging="567"/>
        <w:jc w:val="center"/>
        <w:rPr>
          <w:rFonts w:ascii="宋体" w:hAnsi="宋体" w:eastAsia="宋体" w:cs="宋体"/>
          <w:color w:val="auto"/>
          <w:spacing w:val="0"/>
          <w:position w:val="0"/>
          <w:sz w:val="24"/>
          <w:u w:val="single"/>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备注：如有供应商不适用于本报价明细表，请自行列明，格式自拟。</w:t>
      </w: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投标供应商（盖公章）：日期：年月日</w:t>
      </w:r>
    </w:p>
    <w:p>
      <w:pPr>
        <w:spacing w:before="0" w:after="0" w:line="360" w:lineRule="auto"/>
        <w:ind w:left="0" w:right="0" w:firstLine="0"/>
        <w:jc w:val="left"/>
        <w:rPr>
          <w:rFonts w:ascii="宋体" w:hAnsi="宋体" w:eastAsia="宋体" w:cs="宋体"/>
          <w:b/>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50" w:after="50" w:line="240" w:lineRule="auto"/>
        <w:ind w:left="0" w:right="0" w:firstLine="0"/>
        <w:jc w:val="center"/>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开标一览表</w:t>
      </w:r>
    </w:p>
    <w:p>
      <w:pPr>
        <w:spacing w:before="50" w:after="5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采购编号：标项：投标人名称：单位：元</w:t>
      </w:r>
    </w:p>
    <w:tbl>
      <w:tblPr>
        <w:tblStyle w:val="7"/>
        <w:tblW w:w="0" w:type="auto"/>
        <w:jc w:val="center"/>
        <w:tblLayout w:type="autofit"/>
        <w:tblCellMar>
          <w:top w:w="0" w:type="dxa"/>
          <w:left w:w="10" w:type="dxa"/>
          <w:bottom w:w="0" w:type="dxa"/>
          <w:right w:w="10" w:type="dxa"/>
        </w:tblCellMar>
      </w:tblPr>
      <w:tblGrid>
        <w:gridCol w:w="929"/>
        <w:gridCol w:w="1380"/>
        <w:gridCol w:w="689"/>
        <w:gridCol w:w="648"/>
        <w:gridCol w:w="1762"/>
        <w:gridCol w:w="1173"/>
        <w:gridCol w:w="796"/>
        <w:gridCol w:w="949"/>
      </w:tblGrid>
      <w:tr>
        <w:tblPrEx>
          <w:tblCellMar>
            <w:top w:w="0" w:type="dxa"/>
            <w:left w:w="10" w:type="dxa"/>
            <w:bottom w:w="0" w:type="dxa"/>
            <w:right w:w="10" w:type="dxa"/>
          </w:tblCellMar>
        </w:tblPrEx>
        <w:trPr>
          <w:trHeight w:val="0" w:hRule="atLeast"/>
          <w:jc w:val="center"/>
        </w:trPr>
        <w:tc>
          <w:tcPr>
            <w:tcW w:w="1517"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标项</w:t>
            </w: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产地</w:t>
            </w: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品牌及厂家</w:t>
            </w: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规格型号</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投标报价</w:t>
            </w:r>
          </w:p>
        </w:tc>
      </w:tr>
      <w:tr>
        <w:tblPrEx>
          <w:tblCellMar>
            <w:top w:w="0" w:type="dxa"/>
            <w:left w:w="10" w:type="dxa"/>
            <w:bottom w:w="0" w:type="dxa"/>
            <w:right w:w="10" w:type="dxa"/>
          </w:tblCellMar>
        </w:tblPrEx>
        <w:trPr>
          <w:trHeight w:val="0" w:hRule="atLeast"/>
          <w:jc w:val="center"/>
        </w:trPr>
        <w:tc>
          <w:tcPr>
            <w:tcW w:w="151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32"/>
                <w:shd w:val="clear" w:fill="auto"/>
              </w:rPr>
            </w:pPr>
          </w:p>
          <w:p>
            <w:pPr>
              <w:spacing w:before="50" w:after="50" w:line="240" w:lineRule="auto"/>
              <w:ind w:left="0" w:right="0" w:firstLine="0"/>
              <w:jc w:val="center"/>
              <w:rPr>
                <w:rFonts w:ascii="宋体" w:hAnsi="宋体" w:eastAsia="宋体" w:cs="宋体"/>
                <w:color w:val="auto"/>
                <w:spacing w:val="0"/>
                <w:position w:val="0"/>
                <w:shd w:val="clear" w:fill="auto"/>
              </w:rPr>
            </w:pP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51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51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517"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tabs>
                <w:tab w:val="left" w:pos="420"/>
                <w:tab w:val="left" w:pos="1418"/>
              </w:tabs>
              <w:spacing w:before="50" w:after="5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专用耗材</w:t>
            </w: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517"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9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014"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3106"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center"/>
              <w:rPr>
                <w:rFonts w:ascii="宋体" w:hAnsi="宋体" w:eastAsia="宋体" w:cs="宋体"/>
                <w:color w:val="auto"/>
                <w:spacing w:val="0"/>
                <w:position w:val="0"/>
                <w:sz w:val="22"/>
                <w:shd w:val="clear" w:fill="auto"/>
              </w:rPr>
            </w:pPr>
          </w:p>
        </w:tc>
        <w:tc>
          <w:tcPr>
            <w:tcW w:w="2001"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1120" w:type="dxa"/>
            <w:gridSpan w:val="6"/>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投标费用及利润</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c>
          <w:tcPr>
            <w:tcW w:w="157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991" w:type="dxa"/>
            <w:gridSpan w:val="8"/>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pPr>
              <w:spacing w:before="50" w:after="5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合计金额大写：￥</w:t>
            </w:r>
          </w:p>
        </w:tc>
      </w:tr>
    </w:tbl>
    <w:p>
      <w:pPr>
        <w:spacing w:before="50" w:after="5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 1、报价一经涂改，应在涂改处加盖单位公章或者由法定代表人或授权委托人签字或盖章，否则其投标作无效标处理。</w:t>
      </w:r>
    </w:p>
    <w:p>
      <w:pPr>
        <w:spacing w:before="50" w:after="5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2、凡需用专用耗材的专用设备类采购项目，应按采购文件规定的耗材量或按耗材的常规试用量提供报价。</w:t>
      </w:r>
    </w:p>
    <w:p>
      <w:pPr>
        <w:spacing w:before="50" w:after="5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3、投标费用包括项目实施所需的人工费、服务费、运输费、安装调试费、制作标书费、税费及其他一切费用。</w:t>
      </w:r>
    </w:p>
    <w:p>
      <w:pPr>
        <w:spacing w:before="50" w:after="5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4、以上报价应与“报价明细表”中的“投标总价”相一致。</w:t>
      </w:r>
    </w:p>
    <w:p>
      <w:pPr>
        <w:spacing w:before="0" w:after="120" w:line="240" w:lineRule="auto"/>
        <w:ind w:left="0" w:right="0" w:firstLine="42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4"/>
          <w:shd w:val="clear" w:fill="auto"/>
        </w:rPr>
        <w:t>投标人名称（盖章）：日期：年月日</w:t>
      </w:r>
    </w:p>
    <w:p>
      <w:pPr>
        <w:widowControl w:val="0"/>
        <w:spacing w:before="0" w:after="0" w:line="240" w:lineRule="auto"/>
        <w:ind w:left="0" w:right="0" w:firstLine="0"/>
        <w:jc w:val="left"/>
        <w:rPr>
          <w:rFonts w:ascii="宋体" w:hAnsi="宋体" w:eastAsia="宋体" w:cs="宋体"/>
          <w:b/>
          <w:color w:val="auto"/>
          <w:spacing w:val="0"/>
          <w:position w:val="0"/>
          <w:sz w:val="24"/>
          <w:shd w:val="clear" w:fill="auto"/>
        </w:rPr>
      </w:pPr>
    </w:p>
    <w:p>
      <w:pPr>
        <w:pStyle w:val="4"/>
        <w:rPr>
          <w:rFonts w:ascii="宋体" w:hAnsi="宋体" w:eastAsia="宋体" w:cs="宋体"/>
          <w:b/>
          <w:color w:val="auto"/>
          <w:spacing w:val="0"/>
          <w:position w:val="0"/>
          <w:sz w:val="24"/>
          <w:shd w:val="clear" w:fill="auto"/>
        </w:rPr>
      </w:pPr>
    </w:p>
    <w:p>
      <w:pPr>
        <w:pStyle w:val="5"/>
        <w:rPr>
          <w:rFonts w:ascii="宋体" w:hAnsi="宋体" w:eastAsia="宋体" w:cs="宋体"/>
          <w:b/>
          <w:color w:val="auto"/>
          <w:spacing w:val="0"/>
          <w:position w:val="0"/>
          <w:sz w:val="24"/>
          <w:shd w:val="clear" w:fill="auto"/>
        </w:rPr>
      </w:pPr>
    </w:p>
    <w:p>
      <w:pPr>
        <w:pStyle w:val="6"/>
        <w:rPr>
          <w:rFonts w:ascii="宋体" w:hAnsi="宋体" w:eastAsia="宋体" w:cs="宋体"/>
          <w:b/>
          <w:color w:val="auto"/>
          <w:spacing w:val="0"/>
          <w:position w:val="0"/>
          <w:sz w:val="24"/>
          <w:shd w:val="clear" w:fill="auto"/>
        </w:rPr>
      </w:pPr>
    </w:p>
    <w:p>
      <w:pPr>
        <w:rPr>
          <w:rFonts w:ascii="宋体" w:hAnsi="宋体" w:eastAsia="宋体" w:cs="宋体"/>
          <w:b/>
          <w:color w:val="auto"/>
          <w:spacing w:val="0"/>
          <w:position w:val="0"/>
          <w:sz w:val="24"/>
          <w:shd w:val="clear" w:fill="auto"/>
        </w:rPr>
      </w:pPr>
    </w:p>
    <w:p>
      <w:pPr>
        <w:pStyle w:val="4"/>
        <w:rPr>
          <w:rFonts w:ascii="宋体" w:hAnsi="宋体" w:eastAsia="宋体" w:cs="宋体"/>
          <w:b/>
          <w:color w:val="auto"/>
          <w:spacing w:val="0"/>
          <w:position w:val="0"/>
          <w:sz w:val="24"/>
          <w:shd w:val="clear" w:fill="auto"/>
        </w:rPr>
      </w:pPr>
    </w:p>
    <w:p>
      <w:pPr>
        <w:pStyle w:val="5"/>
        <w:rPr>
          <w:rFonts w:ascii="宋体" w:hAnsi="宋体" w:eastAsia="宋体" w:cs="宋体"/>
          <w:b/>
          <w:color w:val="auto"/>
          <w:spacing w:val="0"/>
          <w:position w:val="0"/>
          <w:sz w:val="24"/>
          <w:shd w:val="clear" w:fill="auto"/>
        </w:rPr>
      </w:pPr>
    </w:p>
    <w:p>
      <w:pPr>
        <w:pStyle w:val="6"/>
        <w:rPr>
          <w:rFonts w:ascii="宋体" w:hAnsi="宋体" w:eastAsia="宋体" w:cs="宋体"/>
          <w:b/>
          <w:color w:val="auto"/>
          <w:spacing w:val="0"/>
          <w:position w:val="0"/>
          <w:sz w:val="24"/>
          <w:shd w:val="clear" w:fill="auto"/>
        </w:rPr>
      </w:pPr>
    </w:p>
    <w:p>
      <w:pPr>
        <w:rPr>
          <w:rFonts w:ascii="宋体" w:hAnsi="宋体" w:eastAsia="宋体" w:cs="宋体"/>
          <w:b/>
          <w:color w:val="auto"/>
          <w:spacing w:val="0"/>
          <w:position w:val="0"/>
          <w:sz w:val="24"/>
          <w:shd w:val="clear" w:fill="auto"/>
        </w:rPr>
      </w:pPr>
    </w:p>
    <w:p>
      <w:pPr>
        <w:pStyle w:val="4"/>
        <w:rPr>
          <w:rFonts w:ascii="宋体" w:hAnsi="宋体" w:eastAsia="宋体" w:cs="宋体"/>
          <w:b/>
          <w:color w:val="auto"/>
          <w:spacing w:val="0"/>
          <w:position w:val="0"/>
          <w:sz w:val="24"/>
          <w:shd w:val="clear" w:fill="auto"/>
        </w:rPr>
      </w:pPr>
    </w:p>
    <w:p>
      <w:pPr>
        <w:pStyle w:val="5"/>
        <w:rPr>
          <w:rFonts w:ascii="宋体" w:hAnsi="宋体" w:eastAsia="宋体" w:cs="宋体"/>
          <w:b/>
          <w:color w:val="auto"/>
          <w:spacing w:val="0"/>
          <w:position w:val="0"/>
          <w:sz w:val="24"/>
          <w:shd w:val="clear" w:fill="auto"/>
        </w:rPr>
      </w:pPr>
    </w:p>
    <w:p>
      <w:pPr>
        <w:pStyle w:val="6"/>
        <w:rPr>
          <w:rFonts w:ascii="宋体" w:hAnsi="宋体" w:eastAsia="宋体" w:cs="宋体"/>
          <w:b/>
          <w:color w:val="auto"/>
          <w:spacing w:val="0"/>
          <w:position w:val="0"/>
          <w:sz w:val="24"/>
          <w:shd w:val="clear" w:fill="auto"/>
        </w:rPr>
      </w:pPr>
    </w:p>
    <w:p>
      <w:pPr>
        <w:rPr>
          <w:rFonts w:ascii="宋体" w:hAnsi="宋体" w:eastAsia="宋体" w:cs="宋体"/>
          <w:b/>
          <w:color w:val="auto"/>
          <w:spacing w:val="0"/>
          <w:position w:val="0"/>
          <w:sz w:val="24"/>
          <w:shd w:val="clear" w:fill="auto"/>
        </w:rPr>
      </w:pPr>
    </w:p>
    <w:p>
      <w:pPr>
        <w:pStyle w:val="4"/>
        <w:rPr>
          <w:rFonts w:ascii="宋体" w:hAnsi="宋体" w:eastAsia="宋体" w:cs="宋体"/>
          <w:b/>
          <w:color w:val="auto"/>
          <w:spacing w:val="0"/>
          <w:position w:val="0"/>
          <w:sz w:val="24"/>
          <w:shd w:val="clear" w:fill="auto"/>
        </w:rPr>
      </w:pPr>
    </w:p>
    <w:p>
      <w:pPr>
        <w:pStyle w:val="5"/>
        <w:rPr>
          <w:rFonts w:ascii="宋体" w:hAnsi="宋体" w:eastAsia="宋体" w:cs="宋体"/>
          <w:b/>
          <w:color w:val="auto"/>
          <w:spacing w:val="0"/>
          <w:position w:val="0"/>
          <w:sz w:val="24"/>
          <w:shd w:val="clear" w:fill="auto"/>
        </w:rPr>
      </w:pPr>
    </w:p>
    <w:p>
      <w:pPr>
        <w:pStyle w:val="6"/>
        <w:rPr>
          <w:rFonts w:ascii="宋体" w:hAnsi="宋体" w:eastAsia="宋体" w:cs="宋体"/>
          <w:b/>
          <w:color w:val="auto"/>
          <w:spacing w:val="0"/>
          <w:position w:val="0"/>
          <w:sz w:val="24"/>
          <w:shd w:val="clear" w:fill="auto"/>
        </w:rPr>
      </w:pPr>
    </w:p>
    <w:p/>
    <w:p>
      <w:pPr>
        <w:autoSpaceDE w:val="0"/>
        <w:autoSpaceDN w:val="0"/>
        <w:spacing w:line="300" w:lineRule="exact"/>
        <w:rPr>
          <w:rFonts w:hint="eastAsia" w:ascii="宋体" w:hAnsi="宋体" w:cs="宋体"/>
          <w:b/>
          <w:szCs w:val="21"/>
        </w:rPr>
      </w:pPr>
    </w:p>
    <w:p>
      <w:pPr>
        <w:autoSpaceDE w:val="0"/>
        <w:autoSpaceDN w:val="0"/>
        <w:spacing w:line="300" w:lineRule="exact"/>
        <w:rPr>
          <w:rFonts w:hint="eastAsia" w:ascii="宋体" w:hAnsi="宋体" w:cs="宋体"/>
          <w:b/>
          <w:szCs w:val="21"/>
          <w:lang w:val="zh-CN"/>
        </w:rPr>
      </w:pPr>
      <w:r>
        <w:rPr>
          <w:rFonts w:hint="eastAsia" w:ascii="宋体" w:hAnsi="宋体" w:cs="宋体"/>
          <w:b/>
          <w:szCs w:val="21"/>
          <w:lang w:val="zh-CN"/>
        </w:rPr>
        <w:t>中小企业声明函格式：（供应商必须在声明函中如实填写服务类企业相关情况；若不符合可不提供。）</w:t>
      </w:r>
    </w:p>
    <w:p>
      <w:pPr>
        <w:spacing w:line="320" w:lineRule="exact"/>
        <w:jc w:val="center"/>
        <w:rPr>
          <w:rFonts w:hint="eastAsia" w:ascii="宋体" w:hAnsi="宋体" w:cs="宋体"/>
          <w:szCs w:val="21"/>
        </w:rPr>
      </w:pPr>
      <w:r>
        <w:rPr>
          <w:rFonts w:hint="eastAsia" w:ascii="宋体" w:hAnsi="宋体" w:cs="宋体"/>
          <w:szCs w:val="21"/>
        </w:rPr>
        <w:t>中小企业声明函（</w:t>
      </w:r>
      <w:r>
        <w:rPr>
          <w:rFonts w:hint="eastAsia" w:ascii="宋体" w:hAnsi="宋体" w:cs="宋体"/>
          <w:szCs w:val="21"/>
          <w:lang w:eastAsia="zh-CN"/>
        </w:rPr>
        <w:t>其他未注明行业</w:t>
      </w:r>
      <w:r>
        <w:rPr>
          <w:rFonts w:hint="eastAsia" w:ascii="宋体" w:hAnsi="宋体" w:cs="宋体"/>
          <w:szCs w:val="21"/>
        </w:rPr>
        <w:t>）</w:t>
      </w:r>
    </w:p>
    <w:p>
      <w:pPr>
        <w:spacing w:line="320" w:lineRule="exact"/>
        <w:ind w:firstLine="420" w:firstLineChars="200"/>
        <w:rPr>
          <w:rFonts w:hint="eastAsia" w:ascii="宋体" w:hAnsi="宋体" w:cs="宋体"/>
          <w:szCs w:val="21"/>
        </w:rPr>
      </w:pPr>
      <w:r>
        <w:rPr>
          <w:rFonts w:hint="eastAsia" w:ascii="宋体" w:hAnsi="宋体" w:cs="宋体"/>
          <w:szCs w:val="21"/>
        </w:rPr>
        <w:t xml:space="preserve">本公司（联合体）郑重声明，根据《政府采购促进中小企业发展管理办法》（财库﹝2020﹞46 号） </w:t>
      </w:r>
    </w:p>
    <w:p>
      <w:pPr>
        <w:spacing w:line="320" w:lineRule="exact"/>
        <w:rPr>
          <w:rFonts w:hint="eastAsia" w:ascii="宋体" w:hAnsi="宋体" w:cs="宋体"/>
          <w:szCs w:val="21"/>
        </w:rPr>
      </w:pPr>
      <w:r>
        <w:rPr>
          <w:rFonts w:hint="eastAsia" w:ascii="宋体" w:hAnsi="宋体" w:cs="宋体"/>
          <w:szCs w:val="21"/>
        </w:rPr>
        <w:t xml:space="preserve">的规定，本公司（联合体）参加（单位名称）的（项目名称）采购活动，服务全部由符合政策要求的中 </w:t>
      </w:r>
    </w:p>
    <w:p>
      <w:pPr>
        <w:spacing w:line="320" w:lineRule="exact"/>
        <w:rPr>
          <w:rFonts w:hint="eastAsia" w:ascii="宋体" w:hAnsi="宋体" w:cs="宋体"/>
          <w:szCs w:val="21"/>
        </w:rPr>
      </w:pPr>
      <w:r>
        <w:rPr>
          <w:rFonts w:hint="eastAsia" w:ascii="宋体" w:hAnsi="宋体" w:cs="宋体"/>
          <w:szCs w:val="21"/>
        </w:rPr>
        <w:t>小企业承接。相关企业（含联合体中的中小企业、签订分包意向协议的中小企业） 的具体情况如下：</w:t>
      </w:r>
    </w:p>
    <w:p>
      <w:pPr>
        <w:numPr>
          <w:ilvl w:val="0"/>
          <w:numId w:val="5"/>
        </w:numPr>
        <w:spacing w:line="320" w:lineRule="exact"/>
        <w:ind w:firstLine="420" w:firstLineChars="200"/>
        <w:rPr>
          <w:rFonts w:hint="eastAsia" w:ascii="宋体" w:hAnsi="宋体" w:cs="宋体"/>
          <w:szCs w:val="21"/>
        </w:rPr>
      </w:pP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行业；承接企业为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pPr>
        <w:numPr>
          <w:ilvl w:val="0"/>
          <w:numId w:val="5"/>
        </w:numPr>
        <w:spacing w:line="320" w:lineRule="exact"/>
        <w:ind w:firstLine="420" w:firstLineChars="200"/>
        <w:rPr>
          <w:rFonts w:hint="eastAsia" w:ascii="宋体" w:hAnsi="宋体" w:cs="宋体"/>
          <w:szCs w:val="21"/>
        </w:rPr>
      </w:pP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行业；承接企业为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320" w:lineRule="exact"/>
        <w:ind w:firstLine="420" w:firstLineChars="200"/>
        <w:rPr>
          <w:rFonts w:hint="eastAsia" w:ascii="宋体" w:hAnsi="宋体" w:cs="宋体"/>
          <w:szCs w:val="21"/>
        </w:rPr>
      </w:pPr>
      <w:r>
        <w:rPr>
          <w:rFonts w:hint="eastAsia" w:ascii="宋体" w:hAnsi="宋体" w:cs="宋体"/>
          <w:szCs w:val="21"/>
        </w:rPr>
        <w:t xml:space="preserve"> …… </w:t>
      </w:r>
    </w:p>
    <w:p>
      <w:pPr>
        <w:spacing w:line="320" w:lineRule="exact"/>
        <w:ind w:firstLine="420" w:firstLineChars="200"/>
        <w:rPr>
          <w:rFonts w:hint="eastAsia" w:ascii="宋体" w:hAnsi="宋体" w:cs="宋体"/>
          <w:szCs w:val="21"/>
        </w:rPr>
      </w:pPr>
      <w:r>
        <w:rPr>
          <w:rFonts w:hint="eastAsia" w:ascii="宋体" w:hAnsi="宋体" w:cs="宋体"/>
          <w:szCs w:val="21"/>
        </w:rPr>
        <w:t xml:space="preserve">以上企业，不属于大企业的分支机构，不存在控股股东为大企业的情形，也不存在与大企业的负责人为同一人的情形。 </w:t>
      </w:r>
    </w:p>
    <w:p>
      <w:pPr>
        <w:spacing w:line="320" w:lineRule="exact"/>
        <w:ind w:firstLine="420" w:firstLineChars="200"/>
        <w:rPr>
          <w:rFonts w:hint="eastAsia" w:ascii="宋体" w:hAnsi="宋体" w:cs="宋体"/>
          <w:szCs w:val="21"/>
        </w:rPr>
      </w:pPr>
      <w:r>
        <w:rPr>
          <w:rFonts w:hint="eastAsia" w:ascii="宋体" w:hAnsi="宋体" w:cs="宋体"/>
          <w:szCs w:val="21"/>
        </w:rPr>
        <w:t xml:space="preserve">本企业对上述声明内容的真实性负责。如有虚假，将依 法承担相应责任。 </w:t>
      </w:r>
    </w:p>
    <w:p>
      <w:pPr>
        <w:spacing w:line="320" w:lineRule="exact"/>
        <w:ind w:firstLine="3570" w:firstLineChars="1700"/>
        <w:rPr>
          <w:rFonts w:hint="eastAsia" w:ascii="宋体" w:hAnsi="宋体" w:cs="宋体"/>
          <w:szCs w:val="21"/>
        </w:rPr>
      </w:pPr>
      <w:r>
        <w:rPr>
          <w:rFonts w:hint="eastAsia" w:ascii="宋体" w:hAnsi="宋体" w:cs="宋体"/>
          <w:szCs w:val="21"/>
        </w:rPr>
        <w:t xml:space="preserve">企业名称（盖章）： </w:t>
      </w:r>
    </w:p>
    <w:p>
      <w:pPr>
        <w:spacing w:line="320" w:lineRule="exact"/>
        <w:ind w:firstLine="3570" w:firstLineChars="1700"/>
        <w:rPr>
          <w:rFonts w:hint="eastAsia" w:ascii="宋体" w:hAnsi="宋体" w:cs="宋体"/>
          <w:szCs w:val="21"/>
        </w:rPr>
      </w:pPr>
      <w:r>
        <w:rPr>
          <w:rFonts w:hint="eastAsia" w:ascii="宋体" w:hAnsi="宋体" w:cs="宋体"/>
          <w:szCs w:val="21"/>
        </w:rPr>
        <w:t>日 期：</w:t>
      </w:r>
    </w:p>
    <w:p>
      <w:pPr>
        <w:pStyle w:val="9"/>
        <w:rPr>
          <w:rFonts w:hint="eastAsia" w:ascii="宋体" w:hAnsi="宋体" w:cs="宋体"/>
        </w:rPr>
      </w:pPr>
    </w:p>
    <w:p>
      <w:pPr>
        <w:pBdr>
          <w:bottom w:val="single" w:color="auto" w:sz="6" w:space="1"/>
        </w:pBdr>
        <w:spacing w:line="320" w:lineRule="exact"/>
        <w:ind w:firstLine="420" w:firstLineChars="200"/>
        <w:rPr>
          <w:rFonts w:hint="eastAsia" w:ascii="宋体" w:hAnsi="宋体" w:cs="宋体"/>
          <w:szCs w:val="21"/>
        </w:rPr>
      </w:pPr>
      <w:r>
        <w:rPr>
          <w:rFonts w:hint="eastAsia" w:ascii="宋体" w:hAnsi="宋体" w:cs="宋体"/>
          <w:szCs w:val="21"/>
          <w:vertAlign w:val="superscript"/>
        </w:rPr>
        <w:t>1</w:t>
      </w:r>
      <w:r>
        <w:rPr>
          <w:rFonts w:hint="eastAsia" w:ascii="宋体" w:hAnsi="宋体" w:cs="宋体"/>
          <w:spacing w:val="6"/>
          <w:szCs w:val="21"/>
        </w:rPr>
        <w:t>从业人员、营业收入、资产总额填报上一年度数据，无上一年度数据的新成立企业可不填</w:t>
      </w:r>
      <w:r>
        <w:rPr>
          <w:rFonts w:hint="eastAsia" w:ascii="宋体" w:hAnsi="宋体" w:cs="宋体"/>
          <w:szCs w:val="21"/>
        </w:rPr>
        <w:t>报。 </w:t>
      </w:r>
    </w:p>
    <w:p>
      <w:pPr>
        <w:spacing w:line="320" w:lineRule="exact"/>
        <w:ind w:firstLine="420" w:firstLineChars="200"/>
        <w:rPr>
          <w:rFonts w:hint="eastAsia" w:ascii="宋体" w:hAnsi="宋体" w:cs="宋体"/>
          <w:szCs w:val="21"/>
        </w:rPr>
      </w:pPr>
    </w:p>
    <w:p>
      <w:pPr>
        <w:spacing w:line="320" w:lineRule="exact"/>
        <w:ind w:firstLine="420" w:firstLineChars="200"/>
        <w:rPr>
          <w:rFonts w:hint="eastAsia" w:ascii="宋体" w:hAnsi="宋体" w:cs="宋体"/>
          <w:szCs w:val="21"/>
        </w:rPr>
      </w:pPr>
      <w:r>
        <w:rPr>
          <w:rFonts w:hint="eastAsia" w:ascii="宋体" w:hAnsi="宋体" w:cs="宋体"/>
          <w:szCs w:val="21"/>
        </w:rPr>
        <w:t>填写说明：</w:t>
      </w:r>
    </w:p>
    <w:p>
      <w:pPr>
        <w:spacing w:line="320" w:lineRule="exact"/>
        <w:ind w:firstLine="420" w:firstLineChars="200"/>
        <w:rPr>
          <w:rFonts w:hint="eastAsia" w:ascii="宋体" w:hAnsi="宋体" w:cs="宋体"/>
          <w:szCs w:val="21"/>
        </w:rPr>
      </w:pPr>
      <w:r>
        <w:rPr>
          <w:rFonts w:hint="eastAsia" w:ascii="宋体" w:hAnsi="宋体" w:cs="宋体"/>
          <w:szCs w:val="21"/>
        </w:rPr>
        <w:t>（1）承接企业为中型、小型、微型企业的提供此函；</w:t>
      </w:r>
    </w:p>
    <w:p>
      <w:pPr>
        <w:snapToGrid w:val="0"/>
        <w:spacing w:before="120" w:beforeLines="50" w:after="50"/>
        <w:rPr>
          <w:rFonts w:hint="eastAsia" w:ascii="宋体" w:hAnsi="宋体" w:cs="宋体"/>
          <w:b/>
          <w:szCs w:val="21"/>
          <w:lang w:val="zh-CN"/>
        </w:rPr>
      </w:pPr>
      <w:r>
        <w:rPr>
          <w:rFonts w:hint="eastAsia" w:ascii="宋体" w:hAnsi="宋体" w:cs="宋体"/>
          <w:b/>
          <w:szCs w:val="21"/>
        </w:rPr>
        <w:t>（3）</w:t>
      </w:r>
      <w:r>
        <w:rPr>
          <w:rFonts w:hint="eastAsia" w:ascii="宋体" w:hAnsi="宋体" w:cs="宋体"/>
          <w:b/>
          <w:szCs w:val="21"/>
          <w:lang w:val="zh-CN"/>
        </w:rPr>
        <w:t>残疾人福利性单位声明函格式：（若不符合可不提供。）</w:t>
      </w:r>
    </w:p>
    <w:p>
      <w:pPr>
        <w:spacing w:line="320" w:lineRule="exact"/>
        <w:jc w:val="center"/>
        <w:rPr>
          <w:rFonts w:hint="eastAsia" w:ascii="宋体" w:hAnsi="宋体" w:cs="宋体"/>
          <w:b/>
          <w:bCs/>
          <w:spacing w:val="6"/>
          <w:szCs w:val="21"/>
        </w:rPr>
      </w:pPr>
      <w:r>
        <w:rPr>
          <w:rFonts w:hint="eastAsia" w:ascii="宋体" w:hAnsi="宋体" w:cs="宋体"/>
          <w:b/>
          <w:bCs/>
          <w:spacing w:val="6"/>
          <w:szCs w:val="21"/>
        </w:rPr>
        <w:t>残疾人福利性单位声明函</w:t>
      </w:r>
    </w:p>
    <w:p>
      <w:pPr>
        <w:spacing w:line="320" w:lineRule="exact"/>
        <w:rPr>
          <w:rFonts w:hint="eastAsia" w:ascii="宋体" w:hAnsi="宋体" w:cs="宋体"/>
          <w:b/>
          <w:bCs/>
          <w:spacing w:val="6"/>
          <w:szCs w:val="21"/>
        </w:rPr>
      </w:pPr>
      <w:r>
        <w:rPr>
          <w:rFonts w:hint="eastAsia" w:ascii="宋体" w:hAnsi="宋体" w:cs="宋体"/>
          <w:b/>
          <w:bCs/>
          <w:spacing w:val="6"/>
          <w:szCs w:val="21"/>
        </w:rPr>
        <w:t xml:space="preserve"> </w:t>
      </w:r>
    </w:p>
    <w:p>
      <w:pPr>
        <w:spacing w:line="320" w:lineRule="exact"/>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20" w:lineRule="exact"/>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pPr>
        <w:spacing w:line="320" w:lineRule="exact"/>
        <w:ind w:firstLine="444" w:firstLineChars="200"/>
        <w:jc w:val="right"/>
        <w:rPr>
          <w:rFonts w:hint="eastAsia" w:ascii="宋体" w:hAnsi="宋体" w:cs="宋体"/>
          <w:szCs w:val="21"/>
        </w:rPr>
      </w:pPr>
      <w:r>
        <w:rPr>
          <w:rFonts w:hint="eastAsia" w:ascii="宋体" w:hAnsi="宋体" w:cs="宋体"/>
          <w:spacing w:val="6"/>
          <w:szCs w:val="21"/>
        </w:rPr>
        <w:t xml:space="preserve">         </w:t>
      </w:r>
      <w:r>
        <w:rPr>
          <w:rFonts w:hint="eastAsia" w:ascii="宋体" w:hAnsi="宋体" w:cs="宋体"/>
          <w:szCs w:val="21"/>
        </w:rPr>
        <w:t xml:space="preserve">      单位名称（盖章）：</w:t>
      </w:r>
    </w:p>
    <w:p>
      <w:pPr>
        <w:spacing w:line="320" w:lineRule="exact"/>
        <w:ind w:firstLine="420" w:firstLineChars="200"/>
        <w:jc w:val="right"/>
        <w:rPr>
          <w:rFonts w:hint="eastAsia"/>
        </w:rPr>
      </w:pPr>
      <w:r>
        <w:rPr>
          <w:rFonts w:hint="eastAsia" w:ascii="宋体" w:hAnsi="宋体" w:cs="宋体"/>
          <w:szCs w:val="21"/>
        </w:rPr>
        <w:t xml:space="preserve">       日  期：</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hint="eastAsia" w:ascii="宋体" w:hAnsi="宋体" w:cs="宋体"/>
          <w:b/>
          <w:szCs w:val="21"/>
        </w:rPr>
        <w:t>（4）</w:t>
      </w:r>
      <w:r>
        <w:rPr>
          <w:rFonts w:hint="eastAsia" w:ascii="宋体" w:hAnsi="宋体" w:cs="宋体"/>
          <w:b/>
          <w:szCs w:val="21"/>
          <w:lang w:val="zh-CN"/>
        </w:rPr>
        <w:t>属于监狱企业的证明文件（格式自拟，若不符合可不提供。）</w:t>
      </w:r>
    </w:p>
    <w:p>
      <w:pPr>
        <w:spacing w:before="0" w:after="0" w:line="36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color w:val="auto"/>
          <w:spacing w:val="0"/>
          <w:position w:val="0"/>
          <w:sz w:val="24"/>
          <w:shd w:val="clear" w:fill="auto"/>
        </w:rPr>
      </w:pPr>
    </w:p>
    <w:p>
      <w:pPr>
        <w:numPr>
          <w:ilvl w:val="0"/>
          <w:numId w:val="0"/>
        </w:numPr>
        <w:snapToGrid w:val="0"/>
        <w:spacing w:before="120" w:beforeLines="50" w:after="50"/>
        <w:rPr>
          <w:rFonts w:hint="eastAsia" w:ascii="宋体" w:hAnsi="宋体" w:cs="宋体"/>
          <w:b/>
          <w:szCs w:val="21"/>
        </w:rPr>
      </w:pPr>
      <w:r>
        <w:rPr>
          <w:rFonts w:hint="eastAsia" w:ascii="宋体" w:hAnsi="宋体" w:cs="宋体"/>
          <w:b/>
          <w:szCs w:val="21"/>
        </w:rPr>
        <w:t>资格审查表（自查）格式：（供应商根据自身情况如实填写）</w:t>
      </w:r>
    </w:p>
    <w:tbl>
      <w:tblPr>
        <w:tblStyle w:val="7"/>
        <w:tblW w:w="9569" w:type="dxa"/>
        <w:jc w:val="center"/>
        <w:tblLayout w:type="fixed"/>
        <w:tblCellMar>
          <w:top w:w="0" w:type="dxa"/>
          <w:left w:w="108" w:type="dxa"/>
          <w:bottom w:w="0" w:type="dxa"/>
          <w:right w:w="108" w:type="dxa"/>
        </w:tblCellMar>
      </w:tblPr>
      <w:tblGrid>
        <w:gridCol w:w="1098"/>
        <w:gridCol w:w="712"/>
        <w:gridCol w:w="712"/>
        <w:gridCol w:w="794"/>
        <w:gridCol w:w="675"/>
        <w:gridCol w:w="873"/>
        <w:gridCol w:w="660"/>
        <w:gridCol w:w="1579"/>
        <w:gridCol w:w="1209"/>
        <w:gridCol w:w="798"/>
        <w:gridCol w:w="459"/>
      </w:tblGrid>
      <w:tr>
        <w:tblPrEx>
          <w:tblCellMar>
            <w:top w:w="0" w:type="dxa"/>
            <w:left w:w="108" w:type="dxa"/>
            <w:bottom w:w="0" w:type="dxa"/>
            <w:right w:w="108" w:type="dxa"/>
          </w:tblCellMar>
        </w:tblPrEx>
        <w:trPr>
          <w:trHeight w:val="340"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b/>
                <w:szCs w:val="21"/>
              </w:rPr>
              <w:t>磋商</w:t>
            </w:r>
            <w:r>
              <w:rPr>
                <w:b/>
                <w:szCs w:val="21"/>
              </w:rPr>
              <w:t>资格审查表（自查）</w:t>
            </w:r>
          </w:p>
        </w:tc>
      </w:tr>
      <w:tr>
        <w:tblPrEx>
          <w:tblCellMar>
            <w:top w:w="0" w:type="dxa"/>
            <w:left w:w="108" w:type="dxa"/>
            <w:bottom w:w="0" w:type="dxa"/>
            <w:right w:w="108" w:type="dxa"/>
          </w:tblCellMar>
        </w:tblPrEx>
        <w:trPr>
          <w:trHeight w:val="340" w:hRule="atLeast"/>
          <w:jc w:val="center"/>
        </w:trPr>
        <w:tc>
          <w:tcPr>
            <w:tcW w:w="109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采购人</w:t>
            </w:r>
          </w:p>
        </w:tc>
        <w:tc>
          <w:tcPr>
            <w:tcW w:w="4426"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c>
          <w:tcPr>
            <w:tcW w:w="15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项目编号</w:t>
            </w:r>
          </w:p>
        </w:tc>
        <w:tc>
          <w:tcPr>
            <w:tcW w:w="246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40" w:hRule="atLeast"/>
          <w:jc w:val="center"/>
        </w:trPr>
        <w:tc>
          <w:tcPr>
            <w:tcW w:w="10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项目名称</w:t>
            </w:r>
          </w:p>
        </w:tc>
        <w:tc>
          <w:tcPr>
            <w:tcW w:w="8471" w:type="dxa"/>
            <w:gridSpan w:val="10"/>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6" w:hRule="atLeast"/>
          <w:jc w:val="center"/>
        </w:trPr>
        <w:tc>
          <w:tcPr>
            <w:tcW w:w="10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资格要求</w:t>
            </w:r>
          </w:p>
        </w:tc>
        <w:tc>
          <w:tcPr>
            <w:tcW w:w="600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Cs w:val="21"/>
              </w:rPr>
            </w:pPr>
            <w:r>
              <w:rPr>
                <w:rFonts w:ascii="宋体" w:hAnsi="宋体" w:cs="宋体"/>
                <w:kern w:val="0"/>
                <w:szCs w:val="21"/>
              </w:rPr>
              <w:t>基本资格要求</w:t>
            </w:r>
          </w:p>
        </w:tc>
        <w:tc>
          <w:tcPr>
            <w:tcW w:w="1209" w:type="dxa"/>
            <w:tcBorders>
              <w:top w:val="single" w:color="auto" w:sz="4" w:space="0"/>
              <w:left w:val="nil"/>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hint="eastAsia" w:ascii="宋体" w:hAnsi="宋体" w:cs="宋体"/>
                <w:kern w:val="0"/>
                <w:szCs w:val="21"/>
              </w:rPr>
              <w:t>落实政府采购政策需满足的资格要求</w:t>
            </w:r>
          </w:p>
        </w:tc>
        <w:tc>
          <w:tcPr>
            <w:tcW w:w="798" w:type="dxa"/>
            <w:tcBorders>
              <w:top w:val="single" w:color="auto" w:sz="4" w:space="0"/>
              <w:left w:val="nil"/>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ascii="宋体" w:hAnsi="宋体" w:cs="宋体"/>
                <w:kern w:val="0"/>
                <w:szCs w:val="21"/>
              </w:rPr>
              <w:t>特定资格要求</w:t>
            </w:r>
          </w:p>
        </w:tc>
        <w:tc>
          <w:tcPr>
            <w:tcW w:w="459"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资格</w:t>
            </w:r>
          </w:p>
          <w:p>
            <w:pPr>
              <w:widowControl/>
              <w:jc w:val="center"/>
              <w:rPr>
                <w:rFonts w:ascii="宋体" w:hAnsi="宋体" w:cs="宋体"/>
                <w:kern w:val="0"/>
                <w:szCs w:val="21"/>
              </w:rPr>
            </w:pPr>
            <w:r>
              <w:rPr>
                <w:rFonts w:ascii="宋体" w:hAnsi="宋体" w:cs="宋体"/>
                <w:kern w:val="0"/>
                <w:szCs w:val="21"/>
              </w:rPr>
              <w:t>审查</w:t>
            </w:r>
          </w:p>
          <w:p>
            <w:pPr>
              <w:widowControl/>
              <w:jc w:val="center"/>
              <w:rPr>
                <w:rFonts w:ascii="宋体" w:hAnsi="宋体" w:cs="宋体"/>
                <w:kern w:val="0"/>
                <w:szCs w:val="21"/>
              </w:rPr>
            </w:pPr>
            <w:r>
              <w:rPr>
                <w:rFonts w:ascii="宋体" w:hAnsi="宋体" w:cs="宋体"/>
                <w:kern w:val="0"/>
                <w:szCs w:val="21"/>
              </w:rPr>
              <w:t>结论</w:t>
            </w:r>
          </w:p>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16" w:hRule="atLeast"/>
          <w:jc w:val="center"/>
        </w:trPr>
        <w:tc>
          <w:tcPr>
            <w:tcW w:w="1098" w:type="dxa"/>
            <w:vMerge w:val="continue"/>
            <w:tcBorders>
              <w:left w:val="single" w:color="auto" w:sz="4" w:space="0"/>
              <w:right w:val="single" w:color="auto" w:sz="4" w:space="0"/>
            </w:tcBorders>
            <w:noWrap w:val="0"/>
            <w:vAlign w:val="center"/>
          </w:tcPr>
          <w:p>
            <w:pPr>
              <w:widowControl/>
              <w:jc w:val="center"/>
              <w:rPr>
                <w:rFonts w:ascii="宋体" w:hAnsi="宋体" w:cs="宋体"/>
                <w:kern w:val="0"/>
                <w:szCs w:val="21"/>
              </w:rPr>
            </w:pPr>
          </w:p>
        </w:tc>
        <w:tc>
          <w:tcPr>
            <w:tcW w:w="4426"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sz w:val="18"/>
                <w:szCs w:val="18"/>
              </w:rPr>
            </w:pPr>
            <w:r>
              <w:rPr>
                <w:rFonts w:hint="eastAsia" w:ascii="宋体" w:hAnsi="宋体" w:cs="宋体"/>
                <w:sz w:val="18"/>
                <w:szCs w:val="18"/>
              </w:rPr>
              <w:t>满足《中华人民共和国政府采购法》第二十二条规定</w:t>
            </w:r>
          </w:p>
        </w:tc>
        <w:tc>
          <w:tcPr>
            <w:tcW w:w="1579" w:type="dxa"/>
            <w:vMerge w:val="restart"/>
            <w:tcBorders>
              <w:top w:val="single" w:color="auto" w:sz="4" w:space="0"/>
              <w:left w:val="nil"/>
              <w:right w:val="single" w:color="auto" w:sz="4" w:space="0"/>
            </w:tcBorders>
            <w:noWrap w:val="0"/>
            <w:vAlign w:val="center"/>
          </w:tcPr>
          <w:p>
            <w:pPr>
              <w:widowControl/>
              <w:adjustRightInd w:val="0"/>
              <w:snapToGrid w:val="0"/>
              <w:jc w:val="left"/>
              <w:rPr>
                <w:rFonts w:ascii="宋体" w:hAnsi="宋体" w:cs="宋体"/>
                <w:sz w:val="18"/>
                <w:szCs w:val="18"/>
              </w:rPr>
            </w:pPr>
            <w:r>
              <w:rPr>
                <w:rFonts w:hint="eastAsia" w:ascii="宋体" w:hAnsi="宋体" w:cs="宋体"/>
                <w:sz w:val="18"/>
                <w:szCs w:val="18"/>
              </w:rPr>
              <w:t>未被“信用中国”（www.creditchina.gov.cn)、中国政府采购网（www.ccgp.gov.cn）列入失信被执行人、重大税收违法失信主体、政府采购严重违法失信行为记录名单</w:t>
            </w:r>
          </w:p>
        </w:tc>
        <w:tc>
          <w:tcPr>
            <w:tcW w:w="1209" w:type="dxa"/>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专门面向中小企业采购的项目</w:t>
            </w:r>
          </w:p>
        </w:tc>
        <w:tc>
          <w:tcPr>
            <w:tcW w:w="798" w:type="dxa"/>
            <w:vMerge w:val="restart"/>
            <w:tcBorders>
              <w:top w:val="single" w:color="auto" w:sz="4" w:space="0"/>
              <w:left w:val="nil"/>
              <w:right w:val="single" w:color="auto" w:sz="4" w:space="0"/>
            </w:tcBorders>
            <w:noWrap w:val="0"/>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无</w:t>
            </w:r>
          </w:p>
        </w:tc>
        <w:tc>
          <w:tcPr>
            <w:tcW w:w="459" w:type="dxa"/>
            <w:vMerge w:val="continue"/>
            <w:tcBorders>
              <w:left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526" w:hRule="atLeast"/>
          <w:jc w:val="center"/>
        </w:trPr>
        <w:tc>
          <w:tcPr>
            <w:tcW w:w="109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具有独立承担民事责任的能力</w:t>
            </w:r>
          </w:p>
        </w:tc>
        <w:tc>
          <w:tcPr>
            <w:tcW w:w="7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具有良好的商业信誉和健全的财务会计制度</w:t>
            </w: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具有履行合同所必需的设备和专业技术能力</w:t>
            </w:r>
          </w:p>
        </w:tc>
        <w:tc>
          <w:tcPr>
            <w:tcW w:w="6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ascii="宋体" w:hAnsi="宋体" w:cs="宋体"/>
                <w:kern w:val="0"/>
                <w:szCs w:val="21"/>
              </w:rPr>
              <w:t>有依法缴纳税收和社会保障资金的良好记录</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法律、行政法规规定的其他条件</w:t>
            </w:r>
          </w:p>
        </w:tc>
        <w:tc>
          <w:tcPr>
            <w:tcW w:w="1579"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209" w:type="dxa"/>
            <w:vMerge w:val="continue"/>
            <w:tcBorders>
              <w:left w:val="nil"/>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c>
          <w:tcPr>
            <w:tcW w:w="798" w:type="dxa"/>
            <w:vMerge w:val="continue"/>
            <w:tcBorders>
              <w:left w:val="nil"/>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c>
          <w:tcPr>
            <w:tcW w:w="459"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70" w:hRule="atLeast"/>
          <w:jc w:val="center"/>
        </w:trPr>
        <w:tc>
          <w:tcPr>
            <w:tcW w:w="10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自查情况</w:t>
            </w:r>
          </w:p>
        </w:tc>
        <w:tc>
          <w:tcPr>
            <w:tcW w:w="7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7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6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6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5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20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79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4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076"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left"/>
              <w:rPr>
                <w:rFonts w:ascii="宋体" w:hAnsi="宋体" w:cs="宋体"/>
                <w:kern w:val="0"/>
                <w:szCs w:val="21"/>
              </w:rPr>
            </w:pPr>
            <w:r>
              <w:rPr>
                <w:rFonts w:ascii="宋体" w:hAnsi="宋体" w:cs="宋体"/>
                <w:kern w:val="0"/>
                <w:szCs w:val="21"/>
              </w:rPr>
              <w:t>注：</w:t>
            </w:r>
          </w:p>
          <w:p>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基本资格要求</w:t>
            </w:r>
          </w:p>
          <w:p>
            <w:pPr>
              <w:widowControl/>
              <w:adjustRightInd w:val="0"/>
              <w:snapToGrid w:val="0"/>
              <w:spacing w:line="260" w:lineRule="exact"/>
              <w:jc w:val="left"/>
              <w:rPr>
                <w:rFonts w:ascii="宋体" w:hAnsi="宋体" w:cs="宋体"/>
                <w:b/>
                <w:bCs/>
                <w:kern w:val="0"/>
                <w:szCs w:val="21"/>
              </w:rPr>
            </w:pPr>
            <w:r>
              <w:rPr>
                <w:rFonts w:hint="eastAsia" w:ascii="宋体" w:hAnsi="宋体" w:cs="宋体"/>
                <w:b/>
                <w:bCs/>
                <w:kern w:val="0"/>
                <w:szCs w:val="21"/>
              </w:rPr>
              <w:t>（1）</w:t>
            </w:r>
            <w:r>
              <w:rPr>
                <w:rFonts w:ascii="宋体" w:hAnsi="宋体" w:cs="宋体"/>
                <w:b/>
                <w:bCs/>
                <w:kern w:val="0"/>
                <w:szCs w:val="21"/>
              </w:rPr>
              <w:t>查</w:t>
            </w:r>
            <w:r>
              <w:rPr>
                <w:rFonts w:hint="eastAsia" w:ascii="宋体" w:hAnsi="宋体" w:cs="宋体"/>
                <w:b/>
                <w:bCs/>
                <w:kern w:val="0"/>
                <w:szCs w:val="21"/>
              </w:rPr>
              <w:t>符合参加政府采购活动应当具备的基本资格要求的承诺函，格式附后。</w:t>
            </w:r>
          </w:p>
          <w:p>
            <w:pPr>
              <w:widowControl/>
              <w:adjustRightInd w:val="0"/>
              <w:snapToGrid w:val="0"/>
              <w:spacing w:line="260" w:lineRule="exact"/>
              <w:jc w:val="left"/>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查</w:t>
            </w:r>
            <w:r>
              <w:rPr>
                <w:rFonts w:hint="eastAsia" w:ascii="宋体" w:hAnsi="宋体" w:cs="宋体"/>
                <w:b/>
                <w:bCs/>
                <w:kern w:val="0"/>
                <w:szCs w:val="21"/>
              </w:rPr>
              <w:t>供应商</w:t>
            </w:r>
            <w:r>
              <w:rPr>
                <w:rFonts w:ascii="宋体" w:hAnsi="宋体" w:cs="宋体"/>
                <w:b/>
                <w:bCs/>
                <w:kern w:val="0"/>
                <w:szCs w:val="21"/>
              </w:rPr>
              <w:t>身份证明文件（有效的营业执照（或法人证书））</w:t>
            </w:r>
          </w:p>
          <w:p>
            <w:pPr>
              <w:widowControl/>
              <w:adjustRightInd w:val="0"/>
              <w:snapToGrid w:val="0"/>
              <w:spacing w:line="260" w:lineRule="exact"/>
              <w:jc w:val="left"/>
              <w:rPr>
                <w:rFonts w:hint="eastAsia"/>
                <w:b/>
                <w:bCs/>
                <w:szCs w:val="21"/>
              </w:rPr>
            </w:pPr>
            <w:r>
              <w:rPr>
                <w:rFonts w:hint="eastAsia"/>
                <w:b/>
                <w:bCs/>
                <w:szCs w:val="21"/>
              </w:rPr>
              <w:t>（3）</w:t>
            </w:r>
            <w:r>
              <w:rPr>
                <w:b/>
                <w:bCs/>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Pr>
                <w:rFonts w:hint="eastAsia"/>
                <w:b/>
                <w:bCs/>
                <w:szCs w:val="21"/>
              </w:rPr>
              <w:t>。（若符合，查提供的符合要求的相关证明材料）</w:t>
            </w:r>
          </w:p>
          <w:p>
            <w:pPr>
              <w:widowControl/>
              <w:adjustRightInd w:val="0"/>
              <w:snapToGrid w:val="0"/>
              <w:spacing w:line="260" w:lineRule="exact"/>
              <w:jc w:val="left"/>
              <w:rPr>
                <w:rFonts w:ascii="宋体" w:hAnsi="宋体" w:cs="宋体"/>
                <w:kern w:val="0"/>
                <w:szCs w:val="21"/>
              </w:rPr>
            </w:pPr>
            <w:r>
              <w:rPr>
                <w:rFonts w:ascii="宋体" w:hAnsi="宋体" w:cs="宋体"/>
                <w:kern w:val="0"/>
                <w:szCs w:val="21"/>
              </w:rPr>
              <w:t>2.落实政府采购政策需满足的资格要求</w:t>
            </w:r>
          </w:p>
          <w:p>
            <w:pPr>
              <w:widowControl/>
              <w:jc w:val="left"/>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无</w:t>
            </w:r>
          </w:p>
          <w:p>
            <w:pPr>
              <w:widowControl/>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.特定资格要求。</w:t>
            </w:r>
          </w:p>
          <w:p>
            <w:pPr>
              <w:widowControl/>
              <w:jc w:val="left"/>
              <w:rPr>
                <w:rFonts w:hint="eastAsia" w:ascii="宋体" w:hAnsi="宋体" w:cs="宋体"/>
                <w:b/>
                <w:bCs/>
                <w:kern w:val="0"/>
                <w:szCs w:val="21"/>
              </w:rPr>
            </w:pPr>
            <w:r>
              <w:rPr>
                <w:rFonts w:hint="eastAsia" w:ascii="宋体" w:hAnsi="宋体" w:cs="宋体"/>
                <w:b/>
                <w:bCs/>
                <w:kern w:val="0"/>
                <w:szCs w:val="21"/>
              </w:rPr>
              <w:t>无。</w:t>
            </w:r>
          </w:p>
          <w:p>
            <w:pPr>
              <w:widowControl/>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.自查情况：</w:t>
            </w:r>
            <w:r>
              <w:rPr>
                <w:rFonts w:ascii="宋体" w:hAnsi="宋体" w:cs="宋体"/>
                <w:b/>
                <w:bCs/>
                <w:kern w:val="0"/>
                <w:szCs w:val="21"/>
              </w:rPr>
              <w:t>符合要求的打“√”，不符合要求的打“×”。</w:t>
            </w:r>
          </w:p>
          <w:p>
            <w:pPr>
              <w:widowControl/>
              <w:adjustRightInd w:val="0"/>
              <w:snapToGrid w:val="0"/>
              <w:spacing w:line="260" w:lineRule="exact"/>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.资格审查结论为</w:t>
            </w:r>
            <w:r>
              <w:rPr>
                <w:rFonts w:ascii="宋体" w:hAnsi="宋体" w:cs="宋体"/>
                <w:b/>
                <w:bCs/>
                <w:kern w:val="0"/>
                <w:szCs w:val="21"/>
              </w:rPr>
              <w:t>符合要求</w:t>
            </w:r>
            <w:r>
              <w:rPr>
                <w:rFonts w:ascii="宋体" w:hAnsi="宋体" w:cs="宋体"/>
                <w:kern w:val="0"/>
                <w:szCs w:val="21"/>
              </w:rPr>
              <w:t>或</w:t>
            </w:r>
            <w:r>
              <w:rPr>
                <w:rFonts w:ascii="宋体" w:hAnsi="宋体" w:cs="宋体"/>
                <w:b/>
                <w:bCs/>
                <w:kern w:val="0"/>
                <w:szCs w:val="21"/>
              </w:rPr>
              <w:t>不符合要求</w:t>
            </w:r>
            <w:r>
              <w:rPr>
                <w:rFonts w:ascii="宋体" w:hAnsi="宋体" w:cs="宋体"/>
                <w:kern w:val="0"/>
                <w:szCs w:val="21"/>
              </w:rPr>
              <w:t>。</w:t>
            </w:r>
          </w:p>
        </w:tc>
      </w:tr>
      <w:tr>
        <w:tblPrEx>
          <w:tblCellMar>
            <w:top w:w="0" w:type="dxa"/>
            <w:left w:w="108" w:type="dxa"/>
            <w:bottom w:w="0" w:type="dxa"/>
            <w:right w:w="108" w:type="dxa"/>
          </w:tblCellMar>
        </w:tblPrEx>
        <w:trPr>
          <w:trHeight w:val="997"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szCs w:val="21"/>
              </w:rPr>
            </w:pPr>
            <w:r>
              <w:rPr>
                <w:rFonts w:hint="eastAsia" w:ascii="宋体" w:hAnsi="宋体" w:cs="宋体"/>
                <w:szCs w:val="21"/>
              </w:rPr>
              <w:t>供应商</w:t>
            </w:r>
            <w:r>
              <w:rPr>
                <w:rFonts w:ascii="宋体" w:hAnsi="宋体" w:cs="宋体"/>
                <w:szCs w:val="21"/>
              </w:rPr>
              <w:t>名称（盖章）：</w:t>
            </w:r>
          </w:p>
          <w:p>
            <w:pPr>
              <w:adjustRightInd w:val="0"/>
              <w:snapToGrid w:val="0"/>
              <w:jc w:val="left"/>
              <w:rPr>
                <w:rFonts w:ascii="宋体" w:hAnsi="宋体" w:cs="宋体"/>
                <w:szCs w:val="21"/>
              </w:rPr>
            </w:pPr>
            <w:r>
              <w:rPr>
                <w:rFonts w:ascii="宋体" w:hAnsi="宋体" w:cs="宋体"/>
                <w:szCs w:val="21"/>
              </w:rPr>
              <w:t>授权委托人（签字）：</w:t>
            </w:r>
          </w:p>
          <w:p>
            <w:pPr>
              <w:adjustRightInd w:val="0"/>
              <w:snapToGrid w:val="0"/>
              <w:jc w:val="left"/>
              <w:rPr>
                <w:rFonts w:ascii="宋体" w:hAnsi="宋体" w:cs="宋体"/>
                <w:kern w:val="0"/>
                <w:szCs w:val="21"/>
              </w:rPr>
            </w:pPr>
            <w:r>
              <w:rPr>
                <w:rFonts w:ascii="宋体" w:hAnsi="宋体" w:cs="宋体"/>
                <w:szCs w:val="21"/>
              </w:rPr>
              <w:t>日期：</w:t>
            </w:r>
          </w:p>
        </w:tc>
      </w:tr>
    </w:tbl>
    <w:p>
      <w:pPr>
        <w:snapToGrid w:val="0"/>
        <w:spacing w:before="120" w:beforeLines="50" w:after="50" w:line="294" w:lineRule="exact"/>
        <w:rPr>
          <w:rFonts w:hint="eastAsia" w:ascii="宋体" w:hAnsi="宋体" w:cs="宋体"/>
          <w:b/>
          <w:szCs w:val="21"/>
        </w:rPr>
      </w:pPr>
      <w:r>
        <w:rPr>
          <w:rFonts w:hint="eastAsia" w:ascii="宋体" w:hAnsi="宋体" w:cs="宋体"/>
          <w:b/>
          <w:szCs w:val="21"/>
        </w:rPr>
        <w:t>6.磋商资格证明材料；（根据《磋商资格审查表（自查）》中提及的材料如实提供，复印件加盖公章，</w:t>
      </w:r>
      <w:r>
        <w:rPr>
          <w:rFonts w:hint="eastAsia" w:ascii="宋体" w:hAnsi="宋体" w:cs="宋体"/>
          <w:b/>
          <w:bCs/>
          <w:kern w:val="0"/>
          <w:szCs w:val="21"/>
        </w:rPr>
        <w:t>符合参加政府采购活动应当具备的基本资格要求的承诺函</w:t>
      </w:r>
      <w:r>
        <w:rPr>
          <w:rFonts w:hint="eastAsia" w:ascii="宋体" w:hAnsi="宋体" w:cs="宋体"/>
          <w:b/>
          <w:szCs w:val="21"/>
        </w:rPr>
        <w:t>格式如下）</w:t>
      </w:r>
    </w:p>
    <w:p>
      <w:pPr>
        <w:autoSpaceDE w:val="0"/>
        <w:autoSpaceDN w:val="0"/>
        <w:spacing w:line="294" w:lineRule="exact"/>
        <w:rPr>
          <w:rFonts w:hint="eastAsia" w:ascii="宋体" w:hAnsi="宋体" w:cs="宋体"/>
          <w:b/>
          <w:szCs w:val="21"/>
          <w:lang w:val="zh-CN"/>
        </w:rPr>
      </w:pPr>
      <w:r>
        <w:rPr>
          <w:rFonts w:hint="eastAsia" w:ascii="宋体" w:hAnsi="宋体" w:cs="宋体"/>
          <w:b/>
          <w:szCs w:val="21"/>
          <w:lang w:val="zh-CN"/>
        </w:rPr>
        <w:t>（</w:t>
      </w:r>
      <w:r>
        <w:rPr>
          <w:rFonts w:hint="eastAsia" w:ascii="宋体" w:hAnsi="宋体" w:cs="宋体"/>
          <w:b/>
          <w:szCs w:val="21"/>
        </w:rPr>
        <w:t>1</w:t>
      </w:r>
      <w:r>
        <w:rPr>
          <w:rFonts w:hint="eastAsia" w:ascii="宋体" w:hAnsi="宋体" w:cs="宋体"/>
          <w:b/>
          <w:szCs w:val="21"/>
          <w:lang w:val="zh-CN"/>
        </w:rPr>
        <w:t>）符合参加政府采购活动应当具备的基本资格要求的承诺函格式：</w:t>
      </w:r>
    </w:p>
    <w:p>
      <w:pPr>
        <w:spacing w:line="294" w:lineRule="exact"/>
        <w:jc w:val="center"/>
        <w:rPr>
          <w:rFonts w:hint="eastAsia" w:ascii="宋体" w:hAnsi="宋体" w:cs="宋体"/>
          <w:szCs w:val="21"/>
        </w:rPr>
      </w:pPr>
      <w:r>
        <w:rPr>
          <w:rFonts w:hint="eastAsia" w:ascii="宋体" w:hAnsi="宋体" w:cs="宋体"/>
          <w:szCs w:val="21"/>
        </w:rPr>
        <w:t>符合参加政府采购活动应当具备的基本资格要求的承诺函</w:t>
      </w:r>
    </w:p>
    <w:p>
      <w:pPr>
        <w:spacing w:line="300" w:lineRule="exact"/>
        <w:ind w:firstLine="420" w:firstLineChars="200"/>
        <w:rPr>
          <w:rFonts w:hint="eastAsia" w:ascii="宋体" w:hAnsi="宋体" w:cs="宋体"/>
          <w:szCs w:val="21"/>
          <w:lang w:val="zh-CN"/>
        </w:rPr>
      </w:pPr>
      <w:r>
        <w:rPr>
          <w:rFonts w:hint="eastAsia" w:ascii="宋体" w:hAnsi="宋体" w:cs="宋体"/>
          <w:szCs w:val="21"/>
        </w:rPr>
        <w:t>长兴县人民政府</w:t>
      </w:r>
      <w:r>
        <w:rPr>
          <w:rFonts w:hint="eastAsia" w:ascii="宋体" w:hAnsi="宋体" w:cs="宋体"/>
          <w:szCs w:val="21"/>
          <w:lang w:eastAsia="zh-CN"/>
        </w:rPr>
        <w:t>太湖街道办事处</w:t>
      </w:r>
      <w:r>
        <w:rPr>
          <w:rFonts w:hint="eastAsia" w:ascii="宋体" w:hAnsi="宋体" w:cs="宋体"/>
          <w:szCs w:val="21"/>
        </w:rPr>
        <w:t>、</w:t>
      </w:r>
      <w:r>
        <w:rPr>
          <w:rFonts w:hint="eastAsia" w:ascii="宋体" w:hAnsi="宋体" w:cs="宋体"/>
          <w:szCs w:val="21"/>
          <w:lang w:eastAsia="zh-CN"/>
        </w:rPr>
        <w:t>湖州天睿工程管理咨询有限公司</w:t>
      </w:r>
      <w:r>
        <w:rPr>
          <w:rFonts w:hint="eastAsia" w:ascii="宋体" w:hAnsi="宋体" w:cs="宋体"/>
          <w:szCs w:val="21"/>
        </w:rPr>
        <w:t>：</w:t>
      </w:r>
    </w:p>
    <w:p>
      <w:pPr>
        <w:spacing w:line="300" w:lineRule="exact"/>
        <w:ind w:firstLine="420" w:firstLineChars="200"/>
        <w:rPr>
          <w:rFonts w:hint="eastAsia" w:ascii="宋体" w:hAnsi="宋体" w:cs="宋体"/>
          <w:szCs w:val="21"/>
        </w:rPr>
      </w:pPr>
      <w:r>
        <w:rPr>
          <w:rFonts w:hint="eastAsia" w:ascii="宋体" w:hAnsi="宋体" w:cs="宋体"/>
          <w:szCs w:val="21"/>
        </w:rPr>
        <w:t>我方参与</w:t>
      </w:r>
      <w:r>
        <w:rPr>
          <w:rFonts w:hint="eastAsia" w:ascii="宋体" w:hAnsi="宋体" w:cs="宋体"/>
          <w:szCs w:val="21"/>
          <w:lang w:eastAsia="zh-CN"/>
        </w:rPr>
        <w:t>2023年度-2024年度长兴县杭宁高速以西道路保洁垃圾清运采购服务项目</w:t>
      </w:r>
      <w:r>
        <w:rPr>
          <w:rFonts w:hint="eastAsia" w:ascii="宋体" w:hAnsi="宋体" w:cs="宋体"/>
          <w:szCs w:val="21"/>
        </w:rPr>
        <w:t>（项目编号：</w:t>
      </w:r>
      <w:r>
        <w:rPr>
          <w:rFonts w:hint="eastAsia" w:ascii="宋体" w:hAnsi="宋体" w:cs="宋体"/>
          <w:szCs w:val="21"/>
          <w:lang w:eastAsia="zh-CN"/>
        </w:rPr>
        <w:t>HZTR-2022030</w:t>
      </w:r>
      <w:r>
        <w:rPr>
          <w:rFonts w:hint="eastAsia" w:ascii="宋体" w:hAnsi="宋体" w:cs="宋体"/>
          <w:szCs w:val="21"/>
        </w:rPr>
        <w:t>）政府采购活动，郑重承诺：</w:t>
      </w:r>
    </w:p>
    <w:p>
      <w:pPr>
        <w:spacing w:line="300" w:lineRule="exact"/>
        <w:ind w:firstLine="420" w:firstLineChars="200"/>
        <w:rPr>
          <w:rFonts w:hint="eastAsia" w:ascii="宋体" w:hAnsi="宋体" w:cs="宋体"/>
          <w:szCs w:val="21"/>
        </w:rPr>
      </w:pPr>
      <w:r>
        <w:rPr>
          <w:rFonts w:hint="eastAsia" w:ascii="宋体" w:hAnsi="宋体" w:cs="宋体"/>
          <w:szCs w:val="21"/>
        </w:rPr>
        <w:t>（一）满足《中华人民共和国政府采购法》第二十二条规定：</w:t>
      </w:r>
    </w:p>
    <w:p>
      <w:pPr>
        <w:spacing w:line="300" w:lineRule="exact"/>
        <w:ind w:firstLine="420" w:firstLineChars="200"/>
        <w:rPr>
          <w:rFonts w:hint="eastAsia" w:ascii="宋体" w:hAnsi="宋体" w:cs="宋体"/>
          <w:szCs w:val="21"/>
        </w:rPr>
      </w:pPr>
      <w:r>
        <w:rPr>
          <w:rFonts w:hint="eastAsia" w:ascii="宋体" w:hAnsi="宋体" w:cs="宋体"/>
          <w:szCs w:val="21"/>
        </w:rPr>
        <w:t>1.具有独立承担民事责任的能力；</w:t>
      </w:r>
    </w:p>
    <w:p>
      <w:pPr>
        <w:spacing w:line="300" w:lineRule="exact"/>
        <w:ind w:firstLine="420" w:firstLineChars="200"/>
        <w:rPr>
          <w:rFonts w:hint="eastAsia" w:ascii="宋体" w:hAnsi="宋体" w:cs="宋体"/>
          <w:szCs w:val="21"/>
        </w:rPr>
      </w:pPr>
      <w:r>
        <w:rPr>
          <w:rFonts w:hint="eastAsia" w:ascii="宋体" w:hAnsi="宋体" w:cs="宋体"/>
          <w:szCs w:val="21"/>
        </w:rPr>
        <w:t>2.具有良好的商业信誉和健全的财务会计制度；</w:t>
      </w:r>
    </w:p>
    <w:p>
      <w:pPr>
        <w:spacing w:line="300" w:lineRule="exact"/>
        <w:ind w:firstLine="420" w:firstLineChars="200"/>
        <w:rPr>
          <w:rFonts w:hint="eastAsia" w:ascii="宋体" w:hAnsi="宋体" w:cs="宋体"/>
          <w:szCs w:val="21"/>
        </w:rPr>
      </w:pPr>
      <w:r>
        <w:rPr>
          <w:rFonts w:hint="eastAsia" w:ascii="宋体" w:hAnsi="宋体" w:cs="宋体"/>
          <w:szCs w:val="21"/>
        </w:rPr>
        <w:t>3.具有履行合同所必需的设备和专业技术能力；</w:t>
      </w:r>
      <w:r>
        <w:rPr>
          <w:rFonts w:hint="eastAsia" w:ascii="宋体" w:hAnsi="宋体" w:cs="宋体"/>
          <w:szCs w:val="21"/>
        </w:rPr>
        <w:tab/>
      </w:r>
    </w:p>
    <w:p>
      <w:pPr>
        <w:spacing w:line="300" w:lineRule="exact"/>
        <w:ind w:firstLine="420" w:firstLineChars="200"/>
        <w:rPr>
          <w:rFonts w:hint="eastAsia" w:ascii="宋体" w:hAnsi="宋体" w:cs="宋体"/>
          <w:szCs w:val="21"/>
        </w:rPr>
      </w:pPr>
      <w:r>
        <w:rPr>
          <w:rFonts w:hint="eastAsia" w:ascii="宋体" w:hAnsi="宋体" w:cs="宋体"/>
          <w:szCs w:val="21"/>
        </w:rPr>
        <w:t>4.有依法缴纳税收和社会保障资金的良好记录；</w:t>
      </w:r>
      <w:r>
        <w:rPr>
          <w:rFonts w:hint="eastAsia" w:ascii="宋体" w:hAnsi="宋体" w:cs="宋体"/>
          <w:szCs w:val="21"/>
        </w:rPr>
        <w:tab/>
      </w:r>
    </w:p>
    <w:p>
      <w:pPr>
        <w:spacing w:line="300" w:lineRule="exact"/>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pPr>
        <w:spacing w:line="300" w:lineRule="exact"/>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300" w:lineRule="exact"/>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（二）未被“信用中国”（www.creditchina.gov.cn)、中国政府采购网（www.ccgp.gov.cn）列入失信被执行人、重大税收违法失信主体、政府采购严重违法失信行为记录名单。</w:t>
      </w:r>
    </w:p>
    <w:p>
      <w:pPr>
        <w:spacing w:line="300" w:lineRule="exact"/>
        <w:ind w:firstLine="420" w:firstLineChars="200"/>
        <w:rPr>
          <w:rFonts w:hint="eastAsia" w:ascii="宋体" w:hAnsi="宋体" w:cs="宋体"/>
          <w:szCs w:val="21"/>
        </w:rPr>
      </w:pPr>
      <w:r>
        <w:rPr>
          <w:rFonts w:hint="eastAsia" w:ascii="宋体" w:hAnsi="宋体" w:cs="宋体"/>
          <w:szCs w:val="21"/>
        </w:rPr>
        <w:t>（三）不存在以下情况：</w:t>
      </w:r>
    </w:p>
    <w:p>
      <w:pPr>
        <w:spacing w:line="300" w:lineRule="exact"/>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pacing w:line="300" w:lineRule="exact"/>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pacing w:line="300" w:lineRule="exact"/>
        <w:ind w:firstLine="420" w:firstLineChars="200"/>
        <w:rPr>
          <w:rFonts w:hint="eastAsia" w:ascii="宋体" w:hAnsi="宋体" w:cs="宋体"/>
          <w:szCs w:val="21"/>
        </w:rPr>
      </w:pPr>
    </w:p>
    <w:p>
      <w:pPr>
        <w:adjustRightInd w:val="0"/>
        <w:snapToGrid w:val="0"/>
        <w:spacing w:line="320" w:lineRule="exact"/>
        <w:ind w:firstLine="630" w:firstLineChars="300"/>
        <w:rPr>
          <w:rFonts w:ascii="宋体" w:hAnsi="宋体" w:cs="宋体"/>
          <w:szCs w:val="21"/>
        </w:rPr>
      </w:pPr>
      <w:r>
        <w:rPr>
          <w:rFonts w:ascii="宋体" w:hAnsi="宋体" w:cs="宋体"/>
          <w:szCs w:val="21"/>
        </w:rPr>
        <w:t xml:space="preserve">                  承诺人：   （单位公章）</w:t>
      </w:r>
    </w:p>
    <w:p>
      <w:pPr>
        <w:pStyle w:val="3"/>
        <w:adjustRightInd w:val="0"/>
        <w:snapToGrid w:val="0"/>
        <w:spacing w:line="360" w:lineRule="exact"/>
        <w:ind w:firstLine="2320" w:firstLineChars="1105"/>
        <w:rPr>
          <w:rFonts w:hint="eastAsia" w:ascii="宋体" w:hAnsi="宋体" w:cs="宋体"/>
          <w:szCs w:val="21"/>
        </w:rPr>
      </w:pPr>
      <w:r>
        <w:rPr>
          <w:rFonts w:ascii="宋体" w:hAnsi="宋体" w:cs="宋体"/>
          <w:szCs w:val="21"/>
        </w:rPr>
        <w:t>法定代表人（负责人）或其授权代理人（签名或盖章）</w:t>
      </w:r>
      <w:r>
        <w:rPr>
          <w:rFonts w:hint="eastAsia" w:ascii="宋体" w:hAnsi="宋体" w:cs="宋体"/>
          <w:szCs w:val="21"/>
        </w:rPr>
        <w:t>：</w:t>
      </w:r>
    </w:p>
    <w:p>
      <w:pPr>
        <w:adjustRightInd w:val="0"/>
        <w:snapToGrid w:val="0"/>
        <w:spacing w:line="320" w:lineRule="exact"/>
        <w:ind w:firstLine="630" w:firstLineChars="300"/>
        <w:rPr>
          <w:rFonts w:ascii="宋体" w:hAnsi="宋体" w:cs="宋体"/>
          <w:szCs w:val="21"/>
        </w:rPr>
      </w:pPr>
      <w:r>
        <w:rPr>
          <w:rFonts w:ascii="宋体" w:hAnsi="宋体" w:cs="宋体"/>
          <w:szCs w:val="21"/>
        </w:rPr>
        <w:t xml:space="preserve">                  签署时间 ：</w:t>
      </w:r>
      <w:r>
        <w:rPr>
          <w:rFonts w:hint="eastAsia" w:ascii="宋体" w:hAnsi="宋体" w:cs="宋体"/>
          <w:szCs w:val="21"/>
        </w:rPr>
        <w:t xml:space="preserve">      </w:t>
      </w:r>
      <w:r>
        <w:rPr>
          <w:rFonts w:ascii="宋体" w:hAnsi="宋体" w:cs="宋体"/>
          <w:szCs w:val="21"/>
        </w:rPr>
        <w:t>年    月    日</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
      <w:pPr>
        <w:pStyle w:val="5"/>
        <w:rPr>
          <w:rFonts w:ascii="宋体" w:hAnsi="宋体" w:eastAsia="宋体" w:cs="宋体"/>
          <w:color w:val="auto"/>
          <w:spacing w:val="0"/>
          <w:position w:val="0"/>
          <w:sz w:val="24"/>
          <w:shd w:val="clear" w:fill="auto"/>
        </w:rPr>
      </w:pPr>
    </w:p>
    <w:p>
      <w:pPr>
        <w:pStyle w:val="6"/>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4"/>
      </w:pPr>
    </w:p>
    <w:p>
      <w:pPr>
        <w:spacing w:before="0" w:after="0" w:line="360" w:lineRule="auto"/>
        <w:ind w:left="0" w:right="0" w:firstLine="0"/>
        <w:jc w:val="center"/>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4"/>
          <w:shd w:val="clear" w:fill="auto"/>
        </w:rPr>
        <w:t>投标供应商自评分表</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备注：为方便专家评标，请将自评分表置于资信技术标首页。</w:t>
      </w: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lvl>
  </w:abstractNum>
  <w:abstractNum w:abstractNumId="1">
    <w:nsid w:val="CF092B84"/>
    <w:multiLevelType w:val="singleLevel"/>
    <w:tmpl w:val="CF092B84"/>
    <w:lvl w:ilvl="0" w:tentative="0">
      <w:start w:val="1"/>
      <w:numFmt w:val="bullet"/>
      <w:lvlText w:val="•"/>
      <w:lvlJc w:val="left"/>
    </w:lvl>
  </w:abstractNum>
  <w:abstractNum w:abstractNumId="2">
    <w:nsid w:val="0053208E"/>
    <w:multiLevelType w:val="singleLevel"/>
    <w:tmpl w:val="0053208E"/>
    <w:lvl w:ilvl="0" w:tentative="0">
      <w:start w:val="1"/>
      <w:numFmt w:val="bullet"/>
      <w:lvlText w:val="•"/>
      <w:lvlJc w:val="left"/>
    </w:lvl>
  </w:abstractNum>
  <w:abstractNum w:abstractNumId="3">
    <w:nsid w:val="03D62ECE"/>
    <w:multiLevelType w:val="singleLevel"/>
    <w:tmpl w:val="03D62ECE"/>
    <w:lvl w:ilvl="0" w:tentative="0">
      <w:start w:val="1"/>
      <w:numFmt w:val="decimal"/>
      <w:lvlText w:val="%1."/>
      <w:lvlJc w:val="left"/>
    </w:lvl>
  </w:abstractNum>
  <w:abstractNum w:abstractNumId="4">
    <w:nsid w:val="075371D6"/>
    <w:multiLevelType w:val="singleLevel"/>
    <w:tmpl w:val="075371D6"/>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compat>
    <w:useFELayout/>
    <w:splitPgBreakAndParaMark/>
    <w:compatSetting w:name="compatibilityMode" w:uri="http://schemas.microsoft.com/office/word" w:val="12"/>
  </w:compat>
  <w:docVars>
    <w:docVar w:name="commondata" w:val="eyJoZGlkIjoiMjZhYjdlMzRlZjk4NTQ5MWI4NjNiMGI0MTk5NDRlNDQifQ=="/>
  </w:docVars>
  <w:rsids>
    <w:rsidRoot w:val="00000000"/>
    <w:rsid w:val="07E44D8F"/>
    <w:rsid w:val="0CAB1998"/>
    <w:rsid w:val="117D5465"/>
    <w:rsid w:val="19400864"/>
    <w:rsid w:val="1BE724EC"/>
    <w:rsid w:val="2C890025"/>
    <w:rsid w:val="2DA10388"/>
    <w:rsid w:val="34A82BBE"/>
    <w:rsid w:val="456F49E6"/>
    <w:rsid w:val="465854FD"/>
    <w:rsid w:val="4F26160C"/>
    <w:rsid w:val="66622190"/>
    <w:rsid w:val="6D0E6FAD"/>
    <w:rsid w:val="70A15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5"/>
    <w:qFormat/>
    <w:uiPriority w:val="0"/>
    <w:pPr>
      <w:spacing w:after="120" w:afterLines="0"/>
    </w:pPr>
  </w:style>
  <w:style w:type="paragraph" w:styleId="5">
    <w:name w:val="Body Text First Indent"/>
    <w:basedOn w:val="4"/>
    <w:next w:val="6"/>
    <w:qFormat/>
    <w:uiPriority w:val="0"/>
    <w:pPr>
      <w:autoSpaceDE/>
      <w:autoSpaceDN/>
      <w:adjustRightInd/>
      <w:spacing w:after="120" w:line="240" w:lineRule="auto"/>
      <w:ind w:firstLine="420" w:firstLineChars="100"/>
      <w:jc w:val="both"/>
    </w:pPr>
    <w:rPr>
      <w:kern w:val="2"/>
      <w:sz w:val="21"/>
    </w:rPr>
  </w:style>
  <w:style w:type="paragraph" w:styleId="6">
    <w:name w:val="toc 6"/>
    <w:basedOn w:val="1"/>
    <w:next w:val="1"/>
    <w:semiHidden/>
    <w:qFormat/>
    <w:uiPriority w:val="0"/>
    <w:pPr>
      <w:ind w:left="1050"/>
      <w:jc w:val="left"/>
    </w:pPr>
    <w:rPr>
      <w:sz w:val="18"/>
      <w:szCs w:val="18"/>
    </w:rPr>
  </w:style>
  <w:style w:type="paragraph" w:styleId="9">
    <w:name w:val="List Paragraph"/>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Words>47632</Words>
  <Characters>50597</Characters>
  <TotalTime>56</TotalTime>
  <ScaleCrop>false</ScaleCrop>
  <LinksUpToDate>false</LinksUpToDate>
  <CharactersWithSpaces>51623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2022-11-17T06:40:00Z</dcterms:created>
  <dc:creator>Administrator</dc:creator>
  <cp:lastModifiedBy>杨ning颖</cp:lastModifiedBy>
  <cp:lastPrinted>2022-11-17T07:39:00Z</cp:lastPrinted>
  <dcterms:modified xsi:type="dcterms:W3CDTF">2022-12-13T08:27:05Z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31A62D0AF3354D19A1E4279088BB15A6</vt:lpwstr>
  </property>
</Properties>
</file>