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84984">
      <w:pPr>
        <w:spacing w:before="120" w:beforeLines="50"/>
        <w:jc w:val="center"/>
        <w:rPr>
          <w:rFonts w:hint="eastAsia" w:ascii="宋体" w:hAnsi="宋体"/>
          <w:b/>
          <w:color w:val="000000"/>
          <w:sz w:val="44"/>
          <w:szCs w:val="44"/>
        </w:rPr>
      </w:pPr>
      <w:r>
        <w:rPr>
          <w:rFonts w:hint="eastAsia" w:ascii="宋体" w:hAnsi="宋体"/>
          <w:b/>
          <w:color w:val="000000"/>
          <w:sz w:val="44"/>
          <w:szCs w:val="44"/>
        </w:rPr>
        <w:t>德清县交通运输行政执法队食堂承包经营服务项目</w:t>
      </w:r>
    </w:p>
    <w:p w14:paraId="1B9F2CA3">
      <w:pPr>
        <w:pStyle w:val="8"/>
        <w:rPr>
          <w:color w:val="auto"/>
          <w:highlight w:val="none"/>
        </w:rPr>
      </w:pPr>
    </w:p>
    <w:p w14:paraId="47AEC752">
      <w:pPr>
        <w:spacing w:before="120" w:beforeLines="50"/>
        <w:jc w:val="center"/>
        <w:rPr>
          <w:rFonts w:ascii="宋体" w:hAnsi="宋体"/>
          <w:color w:val="auto"/>
          <w:sz w:val="72"/>
          <w:szCs w:val="72"/>
          <w:highlight w:val="none"/>
        </w:rPr>
      </w:pPr>
      <w:r>
        <w:rPr>
          <w:rFonts w:hint="eastAsia" w:ascii="宋体" w:hAnsi="宋体"/>
          <w:b/>
          <w:color w:val="auto"/>
          <w:kern w:val="0"/>
          <w:sz w:val="28"/>
          <w:szCs w:val="28"/>
          <w:highlight w:val="none"/>
        </w:rPr>
        <w:t>徳采</w:t>
      </w:r>
      <w:r>
        <w:rPr>
          <w:rFonts w:hint="eastAsia" w:ascii="宋体" w:hAnsi="宋体"/>
          <w:b/>
          <w:color w:val="auto"/>
          <w:kern w:val="0"/>
          <w:sz w:val="28"/>
          <w:szCs w:val="28"/>
          <w:highlight w:val="none"/>
          <w:lang w:eastAsia="zh-CN"/>
        </w:rPr>
        <w:t>财</w:t>
      </w:r>
      <w:r>
        <w:rPr>
          <w:rFonts w:hint="eastAsia" w:ascii="宋体" w:hAnsi="宋体"/>
          <w:b/>
          <w:color w:val="auto"/>
          <w:kern w:val="0"/>
          <w:sz w:val="28"/>
          <w:szCs w:val="28"/>
          <w:highlight w:val="none"/>
        </w:rPr>
        <w:t>确</w:t>
      </w:r>
      <w:r>
        <w:rPr>
          <w:rFonts w:hint="eastAsia" w:ascii="宋体" w:hAnsi="宋体"/>
          <w:b/>
          <w:color w:val="auto"/>
          <w:kern w:val="0"/>
          <w:sz w:val="28"/>
          <w:szCs w:val="28"/>
          <w:highlight w:val="none"/>
          <w:lang w:val="en-US" w:eastAsia="zh-CN"/>
        </w:rPr>
        <w:t>临</w:t>
      </w:r>
      <w:r>
        <w:rPr>
          <w:rFonts w:hint="eastAsia" w:ascii="宋体" w:hAnsi="宋体"/>
          <w:b/>
          <w:color w:val="auto"/>
          <w:kern w:val="0"/>
          <w:sz w:val="28"/>
          <w:szCs w:val="28"/>
          <w:highlight w:val="none"/>
        </w:rPr>
        <w:t>[202</w:t>
      </w:r>
      <w:r>
        <w:rPr>
          <w:rFonts w:hint="eastAsia" w:ascii="宋体" w:hAnsi="宋体"/>
          <w:b/>
          <w:color w:val="auto"/>
          <w:kern w:val="0"/>
          <w:sz w:val="28"/>
          <w:szCs w:val="28"/>
          <w:highlight w:val="none"/>
          <w:lang w:val="en-US" w:eastAsia="zh-CN"/>
        </w:rPr>
        <w:t>5</w:t>
      </w:r>
      <w:r>
        <w:rPr>
          <w:rFonts w:hint="eastAsia" w:ascii="宋体" w:hAnsi="宋体"/>
          <w:b/>
          <w:color w:val="auto"/>
          <w:kern w:val="0"/>
          <w:sz w:val="28"/>
          <w:szCs w:val="28"/>
          <w:highlight w:val="none"/>
        </w:rPr>
        <w:t>]</w:t>
      </w:r>
      <w:r>
        <w:rPr>
          <w:rFonts w:hint="eastAsia" w:ascii="宋体" w:hAnsi="宋体"/>
          <w:b/>
          <w:color w:val="auto"/>
          <w:kern w:val="0"/>
          <w:sz w:val="28"/>
          <w:szCs w:val="28"/>
          <w:highlight w:val="none"/>
          <w:lang w:val="en-US" w:eastAsia="zh-CN"/>
        </w:rPr>
        <w:t>2004</w:t>
      </w:r>
      <w:r>
        <w:rPr>
          <w:rFonts w:hint="eastAsia" w:ascii="宋体" w:hAnsi="宋体"/>
          <w:b/>
          <w:color w:val="auto"/>
          <w:kern w:val="0"/>
          <w:sz w:val="28"/>
          <w:szCs w:val="28"/>
          <w:highlight w:val="none"/>
        </w:rPr>
        <w:t>号</w:t>
      </w:r>
    </w:p>
    <w:p w14:paraId="321564FD">
      <w:pPr>
        <w:spacing w:line="1000" w:lineRule="exact"/>
        <w:jc w:val="center"/>
        <w:rPr>
          <w:rFonts w:ascii="宋体" w:hAnsi="宋体"/>
          <w:b/>
          <w:sz w:val="52"/>
          <w:szCs w:val="52"/>
        </w:rPr>
      </w:pPr>
    </w:p>
    <w:p w14:paraId="0E631ED0">
      <w:pPr>
        <w:spacing w:line="1000" w:lineRule="exact"/>
        <w:jc w:val="center"/>
        <w:rPr>
          <w:rFonts w:ascii="宋体" w:hAnsi="宋体"/>
          <w:b/>
          <w:sz w:val="52"/>
          <w:szCs w:val="52"/>
        </w:rPr>
      </w:pPr>
      <w:r>
        <w:rPr>
          <w:rFonts w:hint="eastAsia" w:ascii="宋体" w:hAnsi="宋体"/>
          <w:b/>
          <w:sz w:val="52"/>
          <w:szCs w:val="52"/>
        </w:rPr>
        <w:t>竞</w:t>
      </w:r>
    </w:p>
    <w:p w14:paraId="766570D4">
      <w:pPr>
        <w:spacing w:line="1000" w:lineRule="exact"/>
        <w:jc w:val="center"/>
        <w:rPr>
          <w:rFonts w:ascii="宋体" w:hAnsi="宋体"/>
          <w:b/>
          <w:sz w:val="52"/>
          <w:szCs w:val="52"/>
        </w:rPr>
      </w:pPr>
      <w:r>
        <w:rPr>
          <w:rFonts w:hint="eastAsia" w:ascii="宋体" w:hAnsi="宋体"/>
          <w:b/>
          <w:sz w:val="52"/>
          <w:szCs w:val="52"/>
        </w:rPr>
        <w:t>争</w:t>
      </w:r>
    </w:p>
    <w:p w14:paraId="45537A90">
      <w:pPr>
        <w:spacing w:line="1000" w:lineRule="exact"/>
        <w:jc w:val="center"/>
        <w:rPr>
          <w:rFonts w:ascii="宋体" w:hAnsi="宋体"/>
          <w:b/>
          <w:sz w:val="52"/>
          <w:szCs w:val="52"/>
        </w:rPr>
      </w:pPr>
      <w:r>
        <w:rPr>
          <w:rFonts w:hint="eastAsia" w:ascii="宋体" w:hAnsi="宋体"/>
          <w:b/>
          <w:sz w:val="52"/>
          <w:szCs w:val="52"/>
        </w:rPr>
        <w:t>性</w:t>
      </w:r>
    </w:p>
    <w:p w14:paraId="609B491D">
      <w:pPr>
        <w:spacing w:line="1000" w:lineRule="exact"/>
        <w:jc w:val="center"/>
        <w:rPr>
          <w:rFonts w:ascii="宋体" w:hAnsi="宋体"/>
          <w:b/>
          <w:sz w:val="52"/>
          <w:szCs w:val="52"/>
        </w:rPr>
      </w:pPr>
      <w:r>
        <w:rPr>
          <w:rFonts w:hint="eastAsia" w:ascii="宋体" w:hAnsi="宋体"/>
          <w:b/>
          <w:sz w:val="52"/>
          <w:szCs w:val="52"/>
        </w:rPr>
        <w:t>磋</w:t>
      </w:r>
    </w:p>
    <w:p w14:paraId="1684B9CB">
      <w:pPr>
        <w:spacing w:line="1000" w:lineRule="exact"/>
        <w:jc w:val="center"/>
        <w:rPr>
          <w:rFonts w:ascii="宋体" w:hAnsi="宋体"/>
          <w:b/>
          <w:sz w:val="52"/>
          <w:szCs w:val="52"/>
        </w:rPr>
      </w:pPr>
      <w:r>
        <w:rPr>
          <w:rFonts w:hint="eastAsia" w:ascii="宋体" w:hAnsi="宋体"/>
          <w:b/>
          <w:sz w:val="52"/>
          <w:szCs w:val="52"/>
        </w:rPr>
        <w:t>商</w:t>
      </w:r>
    </w:p>
    <w:p w14:paraId="5F82330D">
      <w:pPr>
        <w:spacing w:line="1000" w:lineRule="exact"/>
        <w:jc w:val="center"/>
        <w:rPr>
          <w:rFonts w:ascii="宋体" w:hAnsi="宋体"/>
          <w:b/>
          <w:sz w:val="52"/>
          <w:szCs w:val="52"/>
        </w:rPr>
      </w:pPr>
      <w:r>
        <w:rPr>
          <w:rFonts w:hint="eastAsia" w:ascii="宋体" w:hAnsi="宋体"/>
          <w:b/>
          <w:sz w:val="52"/>
          <w:szCs w:val="52"/>
        </w:rPr>
        <w:t>文</w:t>
      </w:r>
    </w:p>
    <w:p w14:paraId="69E759C5">
      <w:pPr>
        <w:spacing w:after="360" w:afterLines="150" w:line="1000" w:lineRule="exact"/>
        <w:jc w:val="center"/>
        <w:rPr>
          <w:rFonts w:ascii="宋体" w:hAnsi="宋体"/>
          <w:b/>
          <w:sz w:val="52"/>
          <w:szCs w:val="52"/>
        </w:rPr>
      </w:pPr>
      <w:r>
        <w:rPr>
          <w:rFonts w:hint="eastAsia" w:ascii="宋体" w:hAnsi="宋体"/>
          <w:b/>
          <w:sz w:val="52"/>
          <w:szCs w:val="52"/>
        </w:rPr>
        <w:t>件</w:t>
      </w:r>
    </w:p>
    <w:p w14:paraId="58AF49AD">
      <w:pPr>
        <w:snapToGrid w:val="0"/>
        <w:spacing w:before="120" w:beforeLines="50" w:after="120" w:afterLines="50" w:line="360" w:lineRule="auto"/>
        <w:ind w:firstLine="602" w:firstLineChars="200"/>
        <w:rPr>
          <w:rFonts w:ascii="宋体" w:hAnsi="宋体"/>
          <w:b/>
          <w:bCs/>
          <w:color w:val="000000"/>
          <w:sz w:val="30"/>
          <w:szCs w:val="30"/>
        </w:rPr>
      </w:pPr>
    </w:p>
    <w:p w14:paraId="19E472CF">
      <w:pPr>
        <w:snapToGrid w:val="0"/>
        <w:spacing w:before="120" w:beforeLines="50" w:after="120" w:afterLines="50" w:line="360" w:lineRule="auto"/>
        <w:ind w:firstLine="602" w:firstLineChars="200"/>
        <w:rPr>
          <w:rFonts w:hint="default" w:ascii="宋体" w:hAnsi="宋体"/>
          <w:b/>
          <w:bCs/>
          <w:color w:val="000000"/>
          <w:sz w:val="30"/>
          <w:szCs w:val="30"/>
          <w:lang w:val="en-US" w:eastAsia="zh-CN"/>
        </w:rPr>
      </w:pPr>
      <w:r>
        <w:rPr>
          <w:rFonts w:ascii="宋体" w:hAnsi="宋体"/>
          <w:b/>
          <w:bCs/>
          <w:color w:val="000000"/>
          <w:sz w:val="30"/>
          <w:szCs w:val="30"/>
        </w:rPr>
        <w:t>项目编号：</w:t>
      </w:r>
      <w:r>
        <w:rPr>
          <w:rFonts w:hint="eastAsia" w:ascii="宋体" w:hAnsi="宋体"/>
          <w:b/>
          <w:bCs/>
          <w:color w:val="000000"/>
          <w:sz w:val="30"/>
          <w:szCs w:val="30"/>
          <w:lang w:val="en-US" w:eastAsia="zh-CN"/>
        </w:rPr>
        <w:t>DQJPZF-2025-JC23</w:t>
      </w:r>
    </w:p>
    <w:p w14:paraId="46493735">
      <w:pPr>
        <w:snapToGrid w:val="0"/>
        <w:spacing w:before="120" w:beforeLines="50" w:line="360" w:lineRule="auto"/>
        <w:ind w:firstLine="602" w:firstLineChars="200"/>
        <w:rPr>
          <w:rFonts w:hint="eastAsia" w:ascii="宋体" w:hAnsi="宋体"/>
          <w:b/>
          <w:color w:val="000000"/>
          <w:sz w:val="30"/>
          <w:szCs w:val="72"/>
        </w:rPr>
      </w:pPr>
      <w:r>
        <w:rPr>
          <w:rFonts w:hint="eastAsia" w:ascii="宋体" w:hAnsi="宋体"/>
          <w:b/>
          <w:color w:val="000000"/>
          <w:sz w:val="30"/>
          <w:szCs w:val="72"/>
        </w:rPr>
        <w:t>项目名称</w:t>
      </w:r>
      <w:r>
        <w:rPr>
          <w:rFonts w:hint="eastAsia" w:ascii="宋体" w:hAnsi="宋体"/>
          <w:b/>
          <w:sz w:val="30"/>
          <w:szCs w:val="72"/>
        </w:rPr>
        <w:t>：</w:t>
      </w:r>
      <w:r>
        <w:rPr>
          <w:rFonts w:hint="eastAsia" w:ascii="宋体" w:hAnsi="宋体"/>
          <w:b/>
          <w:color w:val="000000"/>
          <w:sz w:val="30"/>
          <w:szCs w:val="72"/>
        </w:rPr>
        <w:t>德清县交通运输行政执法队食堂承包经营服务项目</w:t>
      </w:r>
    </w:p>
    <w:p w14:paraId="5DF5AECE">
      <w:pPr>
        <w:snapToGrid w:val="0"/>
        <w:spacing w:before="120" w:beforeLines="50" w:after="120" w:afterLines="50" w:line="360" w:lineRule="auto"/>
        <w:ind w:firstLine="572" w:firstLineChars="200"/>
        <w:rPr>
          <w:rFonts w:hint="eastAsia" w:ascii="宋体" w:hAnsi="宋体" w:cs="Times New Roman"/>
          <w:b/>
          <w:color w:val="000000"/>
          <w:sz w:val="30"/>
          <w:szCs w:val="72"/>
        </w:rPr>
      </w:pPr>
      <w:r>
        <w:rPr>
          <w:rFonts w:ascii="宋体" w:hAnsi="宋体"/>
          <w:b/>
          <w:bCs/>
          <w:color w:val="000000"/>
          <w:w w:val="95"/>
          <w:sz w:val="30"/>
          <w:szCs w:val="30"/>
        </w:rPr>
        <w:t>采购</w:t>
      </w:r>
      <w:r>
        <w:rPr>
          <w:rFonts w:hint="eastAsia" w:ascii="宋体" w:hAnsi="宋体" w:cs="Times New Roman"/>
          <w:b/>
          <w:color w:val="000000"/>
          <w:sz w:val="30"/>
          <w:szCs w:val="72"/>
        </w:rPr>
        <w:t>单位：</w:t>
      </w:r>
      <w:r>
        <w:rPr>
          <w:rFonts w:hint="eastAsia" w:ascii="宋体" w:hAnsi="宋体"/>
          <w:b/>
          <w:color w:val="000000"/>
          <w:sz w:val="30"/>
          <w:szCs w:val="72"/>
        </w:rPr>
        <w:t>德清县交通运输行政执法队</w:t>
      </w:r>
    </w:p>
    <w:p w14:paraId="09E94F49">
      <w:pPr>
        <w:snapToGrid w:val="0"/>
        <w:spacing w:before="120" w:beforeLines="50" w:after="120" w:afterLines="50" w:line="360" w:lineRule="auto"/>
        <w:ind w:firstLine="572" w:firstLineChars="200"/>
        <w:rPr>
          <w:rFonts w:hint="default" w:ascii="宋体" w:hAnsi="宋体" w:eastAsia="宋体"/>
          <w:b/>
          <w:bCs/>
          <w:color w:val="000000"/>
          <w:w w:val="95"/>
          <w:sz w:val="30"/>
          <w:szCs w:val="30"/>
          <w:lang w:val="en-US" w:eastAsia="zh-CN"/>
        </w:rPr>
      </w:pPr>
      <w:r>
        <w:rPr>
          <w:rFonts w:hint="eastAsia" w:ascii="宋体" w:hAnsi="宋体"/>
          <w:b/>
          <w:bCs/>
          <w:color w:val="000000"/>
          <w:w w:val="95"/>
          <w:sz w:val="30"/>
          <w:szCs w:val="30"/>
        </w:rPr>
        <w:t>采购代理公司</w:t>
      </w:r>
      <w:r>
        <w:rPr>
          <w:rFonts w:ascii="宋体" w:hAnsi="宋体"/>
          <w:b/>
          <w:bCs/>
          <w:color w:val="auto"/>
          <w:w w:val="95"/>
          <w:sz w:val="30"/>
          <w:szCs w:val="30"/>
        </w:rPr>
        <w:t>：</w:t>
      </w:r>
      <w:r>
        <w:rPr>
          <w:rFonts w:hint="eastAsia" w:ascii="宋体" w:hAnsi="宋体"/>
          <w:b/>
          <w:bCs/>
          <w:color w:val="auto"/>
          <w:w w:val="95"/>
          <w:sz w:val="30"/>
          <w:szCs w:val="30"/>
          <w:lang w:val="en-US" w:eastAsia="zh-CN"/>
        </w:rPr>
        <w:t>德清佳平工程管理有限公司</w:t>
      </w:r>
    </w:p>
    <w:p w14:paraId="561BDF3D">
      <w:pPr>
        <w:pStyle w:val="18"/>
        <w:jc w:val="center"/>
        <w:rPr>
          <w:color w:val="auto"/>
          <w:highlight w:val="none"/>
        </w:rPr>
      </w:pPr>
      <w:r>
        <w:rPr>
          <w:rFonts w:hint="eastAsia" w:ascii="宋体" w:hAnsi="宋体"/>
          <w:b/>
          <w:color w:val="auto"/>
          <w:w w:val="95"/>
          <w:sz w:val="30"/>
          <w:szCs w:val="30"/>
          <w:highlight w:val="none"/>
        </w:rPr>
        <w:t>202</w:t>
      </w:r>
      <w:r>
        <w:rPr>
          <w:rFonts w:hint="eastAsia" w:ascii="宋体" w:hAnsi="宋体"/>
          <w:b/>
          <w:color w:val="auto"/>
          <w:w w:val="95"/>
          <w:sz w:val="30"/>
          <w:szCs w:val="30"/>
          <w:highlight w:val="none"/>
          <w:lang w:val="en-US" w:eastAsia="zh-CN"/>
        </w:rPr>
        <w:t>5</w:t>
      </w:r>
      <w:r>
        <w:rPr>
          <w:rFonts w:hint="eastAsia" w:ascii="宋体" w:hAnsi="宋体"/>
          <w:b/>
          <w:color w:val="auto"/>
          <w:w w:val="95"/>
          <w:sz w:val="30"/>
          <w:szCs w:val="30"/>
          <w:highlight w:val="none"/>
        </w:rPr>
        <w:t>年</w:t>
      </w:r>
      <w:r>
        <w:rPr>
          <w:rFonts w:hint="eastAsia" w:ascii="宋体" w:hAnsi="宋体"/>
          <w:b/>
          <w:color w:val="auto"/>
          <w:w w:val="95"/>
          <w:sz w:val="30"/>
          <w:szCs w:val="30"/>
          <w:highlight w:val="none"/>
          <w:lang w:val="en-US" w:eastAsia="zh-CN"/>
        </w:rPr>
        <w:t>7</w:t>
      </w:r>
      <w:r>
        <w:rPr>
          <w:rFonts w:hint="eastAsia" w:ascii="宋体" w:hAnsi="宋体"/>
          <w:b/>
          <w:color w:val="auto"/>
          <w:w w:val="95"/>
          <w:sz w:val="30"/>
          <w:szCs w:val="30"/>
          <w:highlight w:val="none"/>
        </w:rPr>
        <w:t>月</w:t>
      </w:r>
    </w:p>
    <w:p w14:paraId="74F230B4">
      <w:pPr>
        <w:spacing w:before="120" w:beforeLines="50" w:after="120" w:afterLines="50" w:line="360" w:lineRule="auto"/>
        <w:jc w:val="center"/>
        <w:rPr>
          <w:rFonts w:ascii="宋体" w:hAnsi="宋体"/>
          <w:b/>
          <w:color w:val="000000"/>
          <w:sz w:val="44"/>
          <w:szCs w:val="44"/>
        </w:rPr>
      </w:pPr>
      <w:r>
        <w:rPr>
          <w:rFonts w:hint="eastAsia" w:ascii="宋体" w:hAnsi="宋体"/>
          <w:b/>
          <w:color w:val="000000"/>
          <w:sz w:val="44"/>
          <w:szCs w:val="44"/>
        </w:rPr>
        <w:t>目 录</w:t>
      </w:r>
    </w:p>
    <w:p w14:paraId="3FCB73F8">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竞争性磋商公告</w:t>
      </w:r>
    </w:p>
    <w:p w14:paraId="2DEA66DB">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竞争性磋商须知</w:t>
      </w:r>
    </w:p>
    <w:p w14:paraId="34A7B9AB">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5E0A838A">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评分办法及标准</w:t>
      </w:r>
    </w:p>
    <w:p w14:paraId="21D7FE90">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合同主要条款</w:t>
      </w:r>
    </w:p>
    <w:p w14:paraId="57CDD64B">
      <w:pPr>
        <w:numPr>
          <w:ilvl w:val="0"/>
          <w:numId w:val="1"/>
        </w:numPr>
        <w:spacing w:before="120"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2180F515">
      <w:pPr>
        <w:rPr>
          <w:rFonts w:ascii="Times New Roman" w:hAnsi="Times New Roman"/>
          <w:szCs w:val="20"/>
        </w:rPr>
      </w:pPr>
    </w:p>
    <w:p w14:paraId="5C7A29E4">
      <w:pPr>
        <w:keepNext/>
        <w:keepLines/>
        <w:spacing w:line="360" w:lineRule="auto"/>
        <w:jc w:val="center"/>
        <w:outlineLvl w:val="0"/>
        <w:rPr>
          <w:rFonts w:ascii="宋体" w:hAnsi="宋体"/>
          <w:b/>
          <w:kern w:val="44"/>
          <w:sz w:val="36"/>
          <w:szCs w:val="20"/>
        </w:rPr>
        <w:sectPr>
          <w:footerReference r:id="rId3" w:type="default"/>
          <w:footerReference r:id="rId4" w:type="even"/>
          <w:pgSz w:w="11906" w:h="16838"/>
          <w:pgMar w:top="1440" w:right="1080" w:bottom="1440" w:left="1080" w:header="851" w:footer="992" w:gutter="0"/>
          <w:pgNumType w:start="0"/>
          <w:cols w:space="720" w:num="1"/>
          <w:titlePg/>
          <w:docGrid w:linePitch="312" w:charSpace="0"/>
        </w:sectPr>
      </w:pPr>
    </w:p>
    <w:p w14:paraId="11401970">
      <w:pPr>
        <w:keepNext/>
        <w:keepLines/>
        <w:spacing w:line="360" w:lineRule="auto"/>
        <w:jc w:val="center"/>
        <w:outlineLvl w:val="0"/>
        <w:rPr>
          <w:rFonts w:ascii="宋体" w:hAnsi="宋体"/>
          <w:b/>
          <w:kern w:val="0"/>
          <w:sz w:val="36"/>
          <w:szCs w:val="20"/>
        </w:rPr>
      </w:pPr>
      <w:r>
        <w:rPr>
          <w:rFonts w:hint="eastAsia" w:ascii="宋体" w:hAnsi="宋体"/>
          <w:b/>
          <w:kern w:val="44"/>
          <w:sz w:val="36"/>
          <w:szCs w:val="20"/>
        </w:rPr>
        <w:t xml:space="preserve">第一章 </w:t>
      </w:r>
      <w:bookmarkStart w:id="0" w:name="_Toc177981178"/>
      <w:bookmarkStart w:id="1" w:name="_Toc154458218"/>
      <w:bookmarkStart w:id="2" w:name="_Toc142378971"/>
      <w:r>
        <w:rPr>
          <w:rFonts w:hint="eastAsia" w:ascii="宋体" w:hAnsi="宋体"/>
          <w:b/>
          <w:kern w:val="44"/>
          <w:sz w:val="36"/>
          <w:szCs w:val="20"/>
        </w:rPr>
        <w:t>竞争性磋商公告</w:t>
      </w:r>
      <w:bookmarkEnd w:id="0"/>
      <w:bookmarkEnd w:id="1"/>
      <w:bookmarkEnd w:id="2"/>
    </w:p>
    <w:p w14:paraId="3D7D8C9B">
      <w:pPr>
        <w:spacing w:line="500" w:lineRule="exact"/>
        <w:ind w:firstLine="420" w:firstLineChars="200"/>
        <w:rPr>
          <w:rFonts w:ascii="宋体" w:hAnsi="宋体" w:cs="宋体"/>
          <w:kern w:val="0"/>
          <w:szCs w:val="21"/>
        </w:rPr>
      </w:pPr>
      <w:r>
        <w:rPr>
          <w:rFonts w:hint="eastAsia" w:ascii="宋体" w:hAnsi="宋体" w:cs="宋体"/>
          <w:szCs w:val="21"/>
          <w:lang w:val="en-US" w:eastAsia="zh-CN"/>
        </w:rPr>
        <w:t>德清佳平工程管理有限公司</w:t>
      </w:r>
      <w:r>
        <w:rPr>
          <w:rFonts w:hint="eastAsia" w:ascii="宋体" w:hAnsi="宋体" w:cs="宋体"/>
          <w:szCs w:val="21"/>
          <w:lang w:eastAsia="zh-CN"/>
        </w:rPr>
        <w:t>受德清县交通运输行政执法队的委托，就其所需的德清县交通运输行政执法队食堂承包经营服务项目</w:t>
      </w:r>
      <w:r>
        <w:rPr>
          <w:rFonts w:hint="eastAsia" w:ascii="宋体" w:hAnsi="宋体" w:cs="宋体"/>
          <w:kern w:val="0"/>
          <w:szCs w:val="21"/>
        </w:rPr>
        <w:t>组织竞争性磋商采购。欢迎符合资格要求，能提供优质售后服务的国内供应商参加磋商。</w:t>
      </w:r>
    </w:p>
    <w:p w14:paraId="1DDDB8F4">
      <w:pPr>
        <w:widowControl/>
        <w:spacing w:line="500" w:lineRule="exact"/>
        <w:jc w:val="left"/>
        <w:rPr>
          <w:rFonts w:ascii="宋体" w:hAnsi="宋体" w:cs="宋体"/>
          <w:b/>
          <w:bCs/>
          <w:kern w:val="0"/>
          <w:szCs w:val="21"/>
        </w:rPr>
      </w:pPr>
      <w:r>
        <w:rPr>
          <w:rFonts w:hint="eastAsia" w:ascii="宋体" w:hAnsi="宋体" w:cs="宋体"/>
          <w:b/>
          <w:bCs/>
          <w:szCs w:val="21"/>
        </w:rPr>
        <w:t>一、采购项目的名称、内容、用途：</w:t>
      </w:r>
    </w:p>
    <w:p w14:paraId="34143632">
      <w:pPr>
        <w:widowControl/>
        <w:spacing w:line="500" w:lineRule="exact"/>
        <w:ind w:firstLine="420" w:firstLineChars="200"/>
        <w:rPr>
          <w:rFonts w:hint="eastAsia" w:ascii="宋体" w:hAnsi="宋体" w:cs="宋体"/>
          <w:bCs/>
          <w:kern w:val="0"/>
          <w:szCs w:val="21"/>
        </w:rPr>
      </w:pPr>
      <w:r>
        <w:rPr>
          <w:rFonts w:hint="eastAsia" w:ascii="宋体" w:hAnsi="宋体" w:cs="宋体"/>
          <w:bCs/>
          <w:kern w:val="0"/>
          <w:szCs w:val="21"/>
        </w:rPr>
        <w:t>1.项目名称：</w:t>
      </w:r>
      <w:r>
        <w:rPr>
          <w:rFonts w:hint="eastAsia" w:ascii="宋体" w:hAnsi="宋体" w:cs="宋体"/>
          <w:szCs w:val="21"/>
          <w:lang w:eastAsia="zh-CN"/>
        </w:rPr>
        <w:t>德清县交通运输行政执法队食堂承包经营服务项目</w:t>
      </w:r>
    </w:p>
    <w:p w14:paraId="451655A7">
      <w:pPr>
        <w:widowControl/>
        <w:spacing w:line="500" w:lineRule="exact"/>
        <w:ind w:firstLine="420" w:firstLineChars="200"/>
        <w:rPr>
          <w:rFonts w:ascii="宋体" w:hAnsi="宋体" w:cs="宋体"/>
          <w:bCs/>
          <w:kern w:val="0"/>
          <w:szCs w:val="21"/>
        </w:rPr>
      </w:pPr>
      <w:r>
        <w:rPr>
          <w:rFonts w:hint="eastAsia" w:ascii="宋体" w:hAnsi="宋体" w:cs="宋体"/>
          <w:bCs/>
          <w:kern w:val="0"/>
          <w:szCs w:val="21"/>
        </w:rPr>
        <w:t>2.采购方式：竞争性磋商</w:t>
      </w:r>
    </w:p>
    <w:p w14:paraId="0A9A593C">
      <w:pPr>
        <w:widowControl/>
        <w:spacing w:line="500" w:lineRule="exact"/>
        <w:ind w:firstLine="420" w:firstLineChars="200"/>
        <w:rPr>
          <w:rFonts w:hint="default" w:ascii="宋体" w:hAnsi="宋体" w:cs="宋体"/>
          <w:bCs/>
          <w:kern w:val="0"/>
          <w:szCs w:val="21"/>
          <w:lang w:val="en-US"/>
        </w:rPr>
      </w:pPr>
      <w:r>
        <w:rPr>
          <w:rFonts w:hint="eastAsia" w:ascii="宋体" w:hAnsi="宋体" w:cs="宋体"/>
          <w:bCs/>
          <w:kern w:val="0"/>
          <w:szCs w:val="21"/>
        </w:rPr>
        <w:t>3.采购编号：</w:t>
      </w:r>
      <w:r>
        <w:rPr>
          <w:rFonts w:hint="eastAsia" w:ascii="宋体" w:hAnsi="宋体" w:cs="宋体"/>
          <w:bCs/>
          <w:kern w:val="0"/>
          <w:szCs w:val="21"/>
          <w:lang w:val="en-US" w:eastAsia="zh-CN"/>
        </w:rPr>
        <w:t>DQJPZF-2025-JC23</w:t>
      </w:r>
    </w:p>
    <w:p w14:paraId="2F1EF890">
      <w:pPr>
        <w:widowControl/>
        <w:spacing w:line="500" w:lineRule="exact"/>
        <w:ind w:firstLine="420" w:firstLineChars="200"/>
        <w:rPr>
          <w:rFonts w:hint="eastAsia" w:ascii="宋体" w:hAnsi="宋体" w:cs="宋体"/>
          <w:bCs/>
          <w:kern w:val="0"/>
          <w:szCs w:val="21"/>
        </w:rPr>
      </w:pPr>
      <w:r>
        <w:rPr>
          <w:rFonts w:hint="eastAsia" w:ascii="宋体" w:hAnsi="宋体" w:cs="宋体"/>
          <w:bCs/>
          <w:kern w:val="0"/>
          <w:szCs w:val="21"/>
        </w:rPr>
        <w:t>4.项目内容：</w:t>
      </w:r>
    </w:p>
    <w:tbl>
      <w:tblPr>
        <w:tblStyle w:val="13"/>
        <w:tblW w:w="10162"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1065"/>
        <w:gridCol w:w="1485"/>
        <w:gridCol w:w="2745"/>
      </w:tblGrid>
      <w:tr w14:paraId="456C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67" w:type="dxa"/>
            <w:vAlign w:val="center"/>
          </w:tcPr>
          <w:p w14:paraId="535FEB78">
            <w:pPr>
              <w:spacing w:line="500" w:lineRule="exact"/>
              <w:ind w:left="57"/>
              <w:jc w:val="center"/>
              <w:rPr>
                <w:rFonts w:ascii="宋体" w:hAnsi="宋体" w:cs="宋体"/>
                <w:bCs/>
                <w:szCs w:val="21"/>
              </w:rPr>
            </w:pPr>
            <w:r>
              <w:rPr>
                <w:rFonts w:hint="eastAsia" w:ascii="宋体" w:hAnsi="宋体" w:cs="宋体"/>
                <w:bCs/>
                <w:szCs w:val="21"/>
              </w:rPr>
              <w:t>采购内容</w:t>
            </w:r>
          </w:p>
        </w:tc>
        <w:tc>
          <w:tcPr>
            <w:tcW w:w="1065" w:type="dxa"/>
            <w:vAlign w:val="center"/>
          </w:tcPr>
          <w:p w14:paraId="08978200">
            <w:pPr>
              <w:spacing w:line="5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服务期限</w:t>
            </w:r>
          </w:p>
        </w:tc>
        <w:tc>
          <w:tcPr>
            <w:tcW w:w="1485" w:type="dxa"/>
            <w:vAlign w:val="center"/>
          </w:tcPr>
          <w:p w14:paraId="05D360DE">
            <w:pPr>
              <w:spacing w:line="500" w:lineRule="exact"/>
              <w:ind w:left="162"/>
              <w:jc w:val="center"/>
              <w:rPr>
                <w:rFonts w:ascii="宋体" w:hAnsi="宋体" w:cs="宋体"/>
                <w:bCs/>
                <w:color w:val="auto"/>
                <w:szCs w:val="21"/>
                <w:highlight w:val="none"/>
              </w:rPr>
            </w:pPr>
            <w:r>
              <w:rPr>
                <w:rFonts w:hint="eastAsia" w:ascii="宋体" w:hAnsi="宋体" w:cs="宋体"/>
                <w:bCs/>
                <w:color w:val="auto"/>
                <w:szCs w:val="21"/>
                <w:highlight w:val="none"/>
              </w:rPr>
              <w:t>预算（万元）</w:t>
            </w:r>
          </w:p>
        </w:tc>
        <w:tc>
          <w:tcPr>
            <w:tcW w:w="2745" w:type="dxa"/>
            <w:vAlign w:val="center"/>
          </w:tcPr>
          <w:p w14:paraId="3E52C16A">
            <w:pPr>
              <w:spacing w:line="500" w:lineRule="exact"/>
              <w:jc w:val="center"/>
              <w:rPr>
                <w:rFonts w:ascii="宋体" w:hAnsi="宋体" w:cs="宋体"/>
                <w:bCs/>
                <w:szCs w:val="21"/>
              </w:rPr>
            </w:pPr>
            <w:r>
              <w:rPr>
                <w:rFonts w:hint="eastAsia" w:ascii="宋体" w:hAnsi="宋体" w:cs="宋体"/>
                <w:bCs/>
                <w:szCs w:val="21"/>
              </w:rPr>
              <w:t xml:space="preserve">  采购单位</w:t>
            </w:r>
          </w:p>
        </w:tc>
      </w:tr>
      <w:tr w14:paraId="590C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7" w:type="dxa"/>
            <w:vAlign w:val="center"/>
          </w:tcPr>
          <w:p w14:paraId="5D6FFE43">
            <w:pPr>
              <w:spacing w:line="500" w:lineRule="exact"/>
              <w:jc w:val="center"/>
              <w:rPr>
                <w:rFonts w:ascii="宋体" w:hAnsi="宋体" w:cs="宋体"/>
                <w:b/>
                <w:bCs/>
                <w:szCs w:val="21"/>
              </w:rPr>
            </w:pPr>
            <w:r>
              <w:rPr>
                <w:rFonts w:hint="eastAsia" w:ascii="宋体" w:hAnsi="宋体" w:cs="宋体"/>
                <w:szCs w:val="21"/>
                <w:lang w:eastAsia="zh-CN"/>
              </w:rPr>
              <w:t>德清县交通运输行政执法队食堂承包经营服务项目</w:t>
            </w:r>
          </w:p>
        </w:tc>
        <w:tc>
          <w:tcPr>
            <w:tcW w:w="1065" w:type="dxa"/>
            <w:vAlign w:val="center"/>
          </w:tcPr>
          <w:p w14:paraId="6A92FBE8">
            <w:pPr>
              <w:spacing w:line="500" w:lineRule="exact"/>
              <w:jc w:val="center"/>
              <w:rPr>
                <w:rFonts w:hint="eastAsia" w:ascii="宋体" w:hAnsi="宋体" w:eastAsia="宋体" w:cs="宋体"/>
                <w:b/>
                <w:bCs/>
                <w:color w:val="auto"/>
                <w:szCs w:val="21"/>
                <w:highlight w:val="none"/>
                <w:lang w:eastAsia="zh-CN"/>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lang w:eastAsia="zh-CN"/>
              </w:rPr>
              <w:t>年</w:t>
            </w:r>
          </w:p>
        </w:tc>
        <w:tc>
          <w:tcPr>
            <w:tcW w:w="1485" w:type="dxa"/>
            <w:vAlign w:val="center"/>
          </w:tcPr>
          <w:p w14:paraId="23AD255B">
            <w:pPr>
              <w:spacing w:line="500" w:lineRule="exact"/>
              <w:ind w:left="162"/>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69</w:t>
            </w:r>
          </w:p>
        </w:tc>
        <w:tc>
          <w:tcPr>
            <w:tcW w:w="2745" w:type="dxa"/>
            <w:vAlign w:val="center"/>
          </w:tcPr>
          <w:p w14:paraId="581FCDB9">
            <w:pPr>
              <w:spacing w:line="500" w:lineRule="exact"/>
              <w:jc w:val="center"/>
              <w:rPr>
                <w:rFonts w:ascii="宋体" w:hAnsi="宋体" w:cs="宋体"/>
                <w:b/>
                <w:bCs/>
                <w:color w:val="FF0000"/>
                <w:szCs w:val="21"/>
              </w:rPr>
            </w:pPr>
            <w:r>
              <w:rPr>
                <w:rFonts w:hint="eastAsia" w:ascii="宋体" w:hAnsi="宋体" w:cs="宋体"/>
                <w:bCs/>
                <w:szCs w:val="21"/>
              </w:rPr>
              <w:t>德清县交通运输行政执法队</w:t>
            </w:r>
          </w:p>
        </w:tc>
      </w:tr>
    </w:tbl>
    <w:p w14:paraId="37FB7676">
      <w:pPr>
        <w:widowControl/>
        <w:spacing w:line="500" w:lineRule="exact"/>
        <w:ind w:left="424"/>
        <w:rPr>
          <w:rFonts w:ascii="宋体" w:hAnsi="宋体" w:cs="宋体"/>
          <w:b/>
          <w:kern w:val="0"/>
          <w:szCs w:val="21"/>
        </w:rPr>
      </w:pPr>
      <w:r>
        <w:rPr>
          <w:rFonts w:hint="eastAsia" w:ascii="宋体" w:hAnsi="宋体" w:cs="宋体"/>
          <w:b/>
          <w:kern w:val="0"/>
          <w:szCs w:val="21"/>
        </w:rPr>
        <w:t>详见第三章   采购内容及技术要求</w:t>
      </w:r>
    </w:p>
    <w:p w14:paraId="7108B04C">
      <w:pPr>
        <w:widowControl/>
        <w:spacing w:line="500" w:lineRule="exact"/>
        <w:jc w:val="left"/>
        <w:rPr>
          <w:rFonts w:ascii="宋体" w:hAnsi="宋体" w:cs="宋体"/>
          <w:b/>
          <w:bCs/>
          <w:szCs w:val="21"/>
        </w:rPr>
      </w:pPr>
      <w:r>
        <w:rPr>
          <w:rFonts w:hint="eastAsia" w:ascii="宋体" w:hAnsi="宋体" w:cs="宋体"/>
          <w:b/>
          <w:bCs/>
          <w:szCs w:val="21"/>
        </w:rPr>
        <w:t>二、供应商资格要求：</w:t>
      </w:r>
    </w:p>
    <w:p w14:paraId="3A70C021">
      <w:pPr>
        <w:keepNext w:val="0"/>
        <w:keepLines w:val="0"/>
        <w:pageBreakBefore w:val="0"/>
        <w:shd w:val="clear" w:color="auto" w:fill="FFFFFF"/>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rPr>
        <w:t>A.</w:t>
      </w:r>
      <w:r>
        <w:rPr>
          <w:rFonts w:hint="eastAsia" w:ascii="宋体" w:hAnsi="宋体" w:eastAsia="宋体" w:cs="宋体"/>
          <w:color w:val="000000"/>
          <w:sz w:val="21"/>
          <w:szCs w:val="21"/>
        </w:rPr>
        <w:t>符合《中华人民共和国政府采购法》第二十二条的要求、财库【2016】125号《关于在政府采购活动中查询及使用信用记录有关问题的通知》；</w:t>
      </w:r>
    </w:p>
    <w:p w14:paraId="57C3872A">
      <w:pPr>
        <w:keepNext w:val="0"/>
        <w:keepLines w:val="0"/>
        <w:pageBreakBefore w:val="0"/>
        <w:shd w:val="clear" w:color="auto" w:fill="FFFFFF"/>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val="zh-CN"/>
        </w:rPr>
        <w:t>B.</w:t>
      </w:r>
      <w:r>
        <w:rPr>
          <w:rFonts w:hint="eastAsia" w:ascii="宋体" w:hAnsi="宋体" w:eastAsia="宋体" w:cs="宋体"/>
          <w:color w:val="auto"/>
          <w:sz w:val="21"/>
          <w:szCs w:val="21"/>
          <w:shd w:val="clear" w:color="auto" w:fill="FFFFFF"/>
        </w:rPr>
        <w:t>拟磋商响应方必须是在中华人民共和国境内注册，且能提供本项目所要求货物及服务内容的供应商；</w:t>
      </w:r>
    </w:p>
    <w:p w14:paraId="4DB0A92A">
      <w:pPr>
        <w:keepNext w:val="0"/>
        <w:keepLines w:val="0"/>
        <w:pageBreakBefore w:val="0"/>
        <w:shd w:val="clear" w:color="auto" w:fill="FFFFFF"/>
        <w:kinsoku/>
        <w:wordWrap/>
        <w:overflowPunct/>
        <w:topLinePunct w:val="0"/>
        <w:autoSpaceDE/>
        <w:autoSpaceDN/>
        <w:bidi w:val="0"/>
        <w:adjustRightInd/>
        <w:spacing w:line="500" w:lineRule="exact"/>
        <w:ind w:firstLine="420" w:firstLineChars="200"/>
        <w:textAlignment w:val="auto"/>
        <w:outlineLvl w:val="9"/>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C</w:t>
      </w:r>
      <w:r>
        <w:rPr>
          <w:rFonts w:hint="eastAsia" w:ascii="宋体" w:hAnsi="宋体" w:eastAsia="宋体" w:cs="宋体"/>
          <w:color w:val="auto"/>
          <w:sz w:val="21"/>
          <w:szCs w:val="21"/>
          <w:shd w:val="clear" w:color="auto" w:fill="FFFFFF"/>
          <w:lang w:val="zh-CN"/>
        </w:rPr>
        <w:t>.本项目专门面向中小企业采购，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p>
    <w:p w14:paraId="12FC2116">
      <w:pPr>
        <w:widowControl/>
        <w:spacing w:line="500" w:lineRule="exact"/>
        <w:jc w:val="left"/>
        <w:rPr>
          <w:rFonts w:ascii="宋体" w:hAnsi="宋体" w:cs="宋体"/>
          <w:b/>
          <w:color w:val="000000"/>
          <w:szCs w:val="21"/>
        </w:rPr>
      </w:pPr>
      <w:r>
        <w:rPr>
          <w:rFonts w:hint="eastAsia" w:ascii="宋体" w:hAnsi="宋体" w:cs="宋体"/>
          <w:b/>
          <w:color w:val="000000"/>
          <w:szCs w:val="21"/>
        </w:rPr>
        <w:t>三、项目报名方式，采购文件公告期限，采购文件依法获取方式及时间:</w:t>
      </w:r>
    </w:p>
    <w:p w14:paraId="579716F7">
      <w:pPr>
        <w:widowControl/>
        <w:spacing w:line="500" w:lineRule="exact"/>
        <w:ind w:firstLine="474" w:firstLineChars="225"/>
        <w:jc w:val="left"/>
        <w:rPr>
          <w:rFonts w:ascii="宋体" w:hAnsi="宋体" w:cs="宋体"/>
          <w:b/>
          <w:color w:val="000000"/>
          <w:szCs w:val="21"/>
        </w:rPr>
      </w:pPr>
      <w:r>
        <w:rPr>
          <w:rFonts w:hint="eastAsia" w:ascii="宋体" w:hAnsi="宋体" w:cs="宋体"/>
          <w:b/>
          <w:color w:val="000000"/>
          <w:szCs w:val="21"/>
        </w:rPr>
        <w:t>1．本项目报名方式只接受浙江省政府采购网（政采云平台）网上报名，不接受供应商现场报名，供应商须在浙江省政府采购网（政采云平台）注册成为浙江省政府采购供应商方可进行网上报名；</w:t>
      </w:r>
    </w:p>
    <w:p w14:paraId="7EF9279C">
      <w:pPr>
        <w:widowControl/>
        <w:spacing w:line="500" w:lineRule="exact"/>
        <w:ind w:firstLine="474" w:firstLineChars="225"/>
        <w:jc w:val="left"/>
        <w:rPr>
          <w:rFonts w:ascii="宋体" w:hAnsi="宋体" w:cs="宋体"/>
          <w:color w:val="auto"/>
          <w:szCs w:val="21"/>
          <w:highlight w:val="none"/>
        </w:rPr>
      </w:pPr>
      <w:r>
        <w:rPr>
          <w:rFonts w:hint="eastAsia" w:ascii="宋体" w:hAnsi="宋体" w:cs="宋体"/>
          <w:b/>
          <w:bCs/>
          <w:color w:val="000000"/>
          <w:szCs w:val="21"/>
        </w:rPr>
        <w:t>2.本项目采购文件公告期限</w:t>
      </w: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至202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w:t>
      </w:r>
      <w:r>
        <w:rPr>
          <w:rFonts w:hint="eastAsia" w:ascii="宋体" w:hAnsi="宋体" w:cs="宋体"/>
          <w:b/>
          <w:color w:val="auto"/>
          <w:szCs w:val="21"/>
          <w:highlight w:val="none"/>
        </w:rPr>
        <w:t>采购文件公告期限届满后允许潜在供应商网上报名并依法获取采购文件, 供应商未按规定时间要求提出质疑的，则视同认可采购文件，但法律法规及规范性文件有明确规定的除外)</w:t>
      </w:r>
    </w:p>
    <w:p w14:paraId="5F64E5AD">
      <w:pPr>
        <w:widowControl/>
        <w:spacing w:line="500" w:lineRule="exact"/>
        <w:ind w:firstLine="474" w:firstLineChars="225"/>
        <w:jc w:val="left"/>
        <w:rPr>
          <w:rFonts w:ascii="宋体" w:hAnsi="宋体" w:cs="宋体"/>
          <w:b/>
          <w:color w:val="auto"/>
          <w:szCs w:val="21"/>
          <w:highlight w:val="none"/>
        </w:rPr>
      </w:pPr>
      <w:r>
        <w:rPr>
          <w:rFonts w:hint="eastAsia" w:ascii="宋体" w:hAnsi="宋体" w:cs="宋体"/>
          <w:b/>
          <w:color w:val="auto"/>
          <w:szCs w:val="21"/>
          <w:highlight w:val="none"/>
        </w:rPr>
        <w:t>3．采购公告附件中的采购文件仅供阅览使用，供应商网上报名成功后可依法获取（下载）采购文件。</w:t>
      </w:r>
    </w:p>
    <w:p w14:paraId="1C8DAC3E">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四、采购响应截止时间资格审查时应提供以下资料：</w:t>
      </w:r>
      <w:r>
        <w:rPr>
          <w:rFonts w:hint="eastAsia" w:ascii="宋体" w:hAnsi="宋体" w:cs="宋体"/>
          <w:b/>
          <w:color w:val="auto"/>
          <w:szCs w:val="21"/>
          <w:highlight w:val="none"/>
        </w:rPr>
        <w:t>【供应商是否具有竞标资格由评审小组在评标时进行审查确认,</w:t>
      </w:r>
      <w:r>
        <w:rPr>
          <w:rFonts w:hint="eastAsia" w:ascii="宋体" w:hAnsi="宋体" w:cs="宋体"/>
          <w:b/>
          <w:bCs/>
          <w:color w:val="auto"/>
          <w:szCs w:val="21"/>
          <w:highlight w:val="none"/>
        </w:rPr>
        <w:t xml:space="preserve"> 竞标截止时间止</w:t>
      </w:r>
      <w:r>
        <w:rPr>
          <w:rFonts w:hint="eastAsia" w:ascii="宋体" w:hAnsi="宋体" w:cs="宋体"/>
          <w:b/>
          <w:color w:val="auto"/>
          <w:szCs w:val="21"/>
          <w:highlight w:val="none"/>
        </w:rPr>
        <w:t>竞标供应商必须向评审小组提供相应的竞标资格证明材料进行资格审查。若评标时评审小组认为需要供应商提供相应资格证明材料原件（公证件或经法定代表人签字并加盖公章的浙江省政府采购注册供应商证明材料等可替代相应原件进行备查）进行备查而供应商却无法提供的，其供应商的竞标文件将被作无效竞标处理。】</w:t>
      </w:r>
    </w:p>
    <w:p w14:paraId="15E8706D">
      <w:pPr>
        <w:snapToGrid w:val="0"/>
        <w:spacing w:line="500" w:lineRule="exact"/>
        <w:ind w:firstLine="472" w:firstLineChars="224"/>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A.磋商响应方的有效工商营业执照或法人证书复印件；</w:t>
      </w:r>
    </w:p>
    <w:p w14:paraId="0DA4A7D5">
      <w:pPr>
        <w:snapToGrid w:val="0"/>
        <w:spacing w:line="500" w:lineRule="exact"/>
        <w:ind w:firstLine="472" w:firstLineChars="224"/>
        <w:rPr>
          <w:rFonts w:hint="eastAsia" w:ascii="宋体" w:hAnsi="宋体" w:eastAsia="宋体" w:cs="宋体"/>
          <w:b/>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B.</w:t>
      </w:r>
      <w:r>
        <w:rPr>
          <w:rFonts w:hint="eastAsia" w:ascii="宋体" w:hAnsi="宋体" w:eastAsia="宋体" w:cs="宋体"/>
          <w:b/>
          <w:color w:val="auto"/>
          <w:sz w:val="21"/>
          <w:szCs w:val="21"/>
          <w:highlight w:val="none"/>
          <w:shd w:val="clear" w:color="auto" w:fill="FFFFFF"/>
        </w:rPr>
        <w:t>磋商响应单位承诺函（格式见采购文件附件）；</w:t>
      </w:r>
    </w:p>
    <w:p w14:paraId="0F7853BB">
      <w:pPr>
        <w:keepNext w:val="0"/>
        <w:keepLines w:val="0"/>
        <w:pageBreakBefore w:val="0"/>
        <w:widowControl/>
        <w:shd w:val="clear" w:color="auto" w:fill="FFFFFF"/>
        <w:kinsoku/>
        <w:wordWrap/>
        <w:overflowPunct/>
        <w:topLinePunct w:val="0"/>
        <w:autoSpaceDE/>
        <w:autoSpaceDN/>
        <w:bidi w:val="0"/>
        <w:adjustRightInd/>
        <w:spacing w:line="500" w:lineRule="exact"/>
        <w:ind w:firstLine="422" w:firstLineChars="200"/>
        <w:jc w:val="left"/>
        <w:textAlignment w:val="auto"/>
        <w:outlineLvl w:val="9"/>
        <w:rPr>
          <w:rFonts w:hint="eastAsia" w:ascii="宋体" w:hAnsi="宋体" w:eastAsia="宋体" w:cs="宋体"/>
          <w:b/>
          <w:bCs/>
          <w:color w:val="auto"/>
          <w:sz w:val="21"/>
          <w:szCs w:val="21"/>
          <w:highlight w:val="none"/>
          <w:shd w:val="clear" w:color="auto" w:fill="FFFFFF"/>
          <w:lang w:val="en-US" w:eastAsia="zh-CN"/>
        </w:rPr>
      </w:pPr>
      <w:r>
        <w:rPr>
          <w:rFonts w:hint="eastAsia" w:ascii="宋体" w:hAnsi="宋体" w:eastAsia="宋体" w:cs="宋体"/>
          <w:b/>
          <w:bCs/>
          <w:color w:val="auto"/>
          <w:sz w:val="21"/>
          <w:szCs w:val="21"/>
          <w:highlight w:val="none"/>
          <w:shd w:val="clear" w:color="auto" w:fill="FFFFFF"/>
          <w:lang w:val="en-US" w:eastAsia="zh-CN"/>
        </w:rPr>
        <w:t>C.法定代表人授权书、被授权人身份证复印件（格式见采购文件附件）；</w:t>
      </w:r>
    </w:p>
    <w:p w14:paraId="7EDC7135">
      <w:pPr>
        <w:keepNext w:val="0"/>
        <w:keepLines w:val="0"/>
        <w:pageBreakBefore w:val="0"/>
        <w:widowControl/>
        <w:shd w:val="clear" w:color="auto" w:fill="FFFFFF"/>
        <w:kinsoku/>
        <w:wordWrap/>
        <w:overflowPunct/>
        <w:topLinePunct w:val="0"/>
        <w:autoSpaceDE/>
        <w:autoSpaceDN/>
        <w:bidi w:val="0"/>
        <w:adjustRightInd/>
        <w:spacing w:line="500" w:lineRule="exact"/>
        <w:ind w:firstLine="422" w:firstLineChars="200"/>
        <w:jc w:val="lef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shd w:val="clear" w:color="auto" w:fill="FFFFFF"/>
          <w:lang w:val="en-US" w:eastAsia="zh-CN"/>
        </w:rPr>
        <w:t>D.中小企业需提供</w:t>
      </w:r>
      <w:r>
        <w:rPr>
          <w:rFonts w:hint="eastAsia" w:ascii="宋体" w:hAnsi="宋体" w:eastAsia="宋体" w:cs="宋体"/>
          <w:b/>
          <w:bCs/>
          <w:color w:val="auto"/>
          <w:sz w:val="21"/>
          <w:szCs w:val="21"/>
          <w:highlight w:val="none"/>
          <w:shd w:val="clear" w:color="auto" w:fill="FFFFFF"/>
          <w:lang w:val="zh-CN" w:eastAsia="zh-CN"/>
        </w:rPr>
        <w:t>《中小企业声明函》、残疾人福利性单位需提供《残疾人福利性单位声明函》、监狱企业需提供省级以上</w:t>
      </w:r>
      <w:r>
        <w:rPr>
          <w:rFonts w:hint="eastAsia" w:ascii="宋体" w:hAnsi="宋体" w:cs="宋体"/>
          <w:b/>
          <w:bCs/>
          <w:color w:val="auto"/>
          <w:szCs w:val="21"/>
          <w:highlight w:val="none"/>
          <w:lang w:val="zh-CN"/>
        </w:rPr>
        <w:t>监狱管理局、戒毒管理局（含新疆生产建设兵团）出具的属于监狱企业的证明文件</w:t>
      </w:r>
      <w:r>
        <w:rPr>
          <w:rFonts w:hint="eastAsia" w:ascii="宋体" w:hAnsi="宋体" w:eastAsia="宋体" w:cs="宋体"/>
          <w:b/>
          <w:color w:val="auto"/>
          <w:sz w:val="21"/>
          <w:szCs w:val="21"/>
          <w:highlight w:val="none"/>
          <w:lang w:eastAsia="zh-CN"/>
        </w:rPr>
        <w:t>；</w:t>
      </w:r>
    </w:p>
    <w:p w14:paraId="3FD615B0">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五、磋商答疑时间及现场勘查事项：</w:t>
      </w:r>
    </w:p>
    <w:p w14:paraId="308A9433">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1、任何要求澄清或质疑采购文件内容的磋商响应方，均应在202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461F9DE9">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2、本项目建议供应商报名完成后自行联系采购人进行现场考察,不进行集中考察。</w:t>
      </w:r>
    </w:p>
    <w:p w14:paraId="6331C99F">
      <w:pPr>
        <w:widowControl/>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六、磋商的时间及地点：</w:t>
      </w:r>
    </w:p>
    <w:p w14:paraId="1F3BAA91">
      <w:pPr>
        <w:widowControl/>
        <w:spacing w:line="500" w:lineRule="exact"/>
        <w:ind w:left="420"/>
        <w:jc w:val="left"/>
        <w:rPr>
          <w:rFonts w:ascii="宋体" w:hAnsi="宋体" w:cs="宋体"/>
          <w:color w:val="auto"/>
          <w:szCs w:val="21"/>
          <w:highlight w:val="none"/>
        </w:rPr>
      </w:pPr>
      <w:r>
        <w:rPr>
          <w:rFonts w:hint="eastAsia" w:ascii="宋体" w:hAnsi="宋体" w:cs="宋体"/>
          <w:color w:val="auto"/>
          <w:szCs w:val="21"/>
          <w:highlight w:val="none"/>
        </w:rPr>
        <w:t>1.递交采购响应电子备份文件时间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w:t>
      </w:r>
      <w:r>
        <w:rPr>
          <w:rFonts w:hint="eastAsia" w:ascii="宋体" w:hAnsi="宋体" w:cs="宋体"/>
          <w:color w:val="auto"/>
          <w:szCs w:val="21"/>
          <w:highlight w:val="none"/>
        </w:rPr>
        <w:t>（北京时间）；</w:t>
      </w:r>
    </w:p>
    <w:p w14:paraId="6CE35507">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2.采购响应电子备份文件递交截止时间：202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0止</w:t>
      </w:r>
      <w:r>
        <w:rPr>
          <w:rFonts w:hint="eastAsia" w:ascii="宋体" w:hAnsi="宋体" w:cs="宋体"/>
          <w:color w:val="auto"/>
          <w:szCs w:val="21"/>
          <w:highlight w:val="none"/>
        </w:rPr>
        <w:t>（北京时间）；</w:t>
      </w:r>
    </w:p>
    <w:p w14:paraId="3FCD888E">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3.磋商时间：202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0正</w:t>
      </w:r>
      <w:r>
        <w:rPr>
          <w:rFonts w:hint="eastAsia" w:ascii="宋体" w:hAnsi="宋体" w:cs="宋体"/>
          <w:color w:val="auto"/>
          <w:szCs w:val="21"/>
          <w:highlight w:val="none"/>
        </w:rPr>
        <w:t>（北京时间）；</w:t>
      </w:r>
    </w:p>
    <w:p w14:paraId="12CBB9EE">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4.采购响应文件递交：“电子加密投标文件”上传至政采云平台（网址：</w:t>
      </w:r>
      <w:r>
        <w:rPr>
          <w:rFonts w:hint="eastAsia" w:ascii="宋体" w:hAnsi="宋体" w:cs="宋体"/>
          <w:color w:val="auto"/>
          <w:szCs w:val="21"/>
          <w:highlight w:val="none"/>
          <w:lang w:eastAsia="zh-CN"/>
        </w:rPr>
        <w:t>https://zfcg.czt.zj.gov.cn/</w:t>
      </w:r>
      <w:r>
        <w:rPr>
          <w:rFonts w:hint="eastAsia" w:ascii="宋体" w:hAnsi="宋体" w:cs="宋体"/>
          <w:color w:val="auto"/>
          <w:szCs w:val="21"/>
          <w:highlight w:val="none"/>
        </w:rPr>
        <w:t>）进行在线投标。</w:t>
      </w:r>
    </w:p>
    <w:p w14:paraId="60DBF233">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5.磋商地点：德清县公共资源交易中心（德清县武康街道永安街169号德清县公共资源交易中心二楼）磋商室</w:t>
      </w:r>
      <w:r>
        <w:rPr>
          <w:rFonts w:hint="eastAsia" w:ascii="宋体" w:hAnsi="宋体" w:cs="宋体"/>
          <w:color w:val="auto"/>
          <w:szCs w:val="21"/>
          <w:highlight w:val="none"/>
          <w:lang w:val="en-US" w:eastAsia="zh-CN"/>
        </w:rPr>
        <w:t>201</w:t>
      </w:r>
      <w:r>
        <w:rPr>
          <w:rFonts w:hint="eastAsia" w:ascii="宋体" w:hAnsi="宋体" w:cs="宋体"/>
          <w:color w:val="auto"/>
          <w:szCs w:val="21"/>
          <w:highlight w:val="none"/>
        </w:rPr>
        <w:t>；</w:t>
      </w:r>
    </w:p>
    <w:p w14:paraId="649E0A29">
      <w:pPr>
        <w:widowControl/>
        <w:spacing w:line="500" w:lineRule="exact"/>
        <w:ind w:firstLine="422" w:firstLineChars="200"/>
        <w:jc w:val="left"/>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.供应商报名成功并获取采购文件后，不得无故放弃磋商，确有特殊情况不能参加磋商的，应在磋商截止时间2天前以书面形式陈述原因，以（信函、传真加盖磋商单位公章）等方式通知</w:t>
      </w:r>
      <w:r>
        <w:rPr>
          <w:rFonts w:hint="eastAsia" w:ascii="宋体" w:hAnsi="宋体" w:cs="宋体"/>
          <w:b/>
          <w:bCs/>
          <w:szCs w:val="21"/>
          <w:lang w:val="en-US" w:eastAsia="zh-CN"/>
        </w:rPr>
        <w:t>德清佳平工程管理有限公司</w:t>
      </w:r>
      <w:r>
        <w:rPr>
          <w:rFonts w:hint="eastAsia" w:ascii="宋体" w:hAnsi="宋体" w:cs="宋体"/>
          <w:b/>
          <w:bCs/>
          <w:szCs w:val="21"/>
        </w:rPr>
        <w:t>，如在规定期内未收到磋商响应方书面函件，则视为磋商响应方同意参加磋商。</w:t>
      </w:r>
    </w:p>
    <w:p w14:paraId="43D7F760">
      <w:pPr>
        <w:widowControl/>
        <w:spacing w:line="500" w:lineRule="exact"/>
        <w:jc w:val="left"/>
        <w:rPr>
          <w:rFonts w:ascii="宋体" w:hAnsi="宋体" w:cs="宋体"/>
          <w:szCs w:val="21"/>
        </w:rPr>
      </w:pPr>
      <w:r>
        <w:rPr>
          <w:rFonts w:hint="eastAsia" w:ascii="宋体" w:hAnsi="宋体" w:cs="宋体"/>
          <w:b/>
          <w:bCs/>
          <w:szCs w:val="21"/>
        </w:rPr>
        <w:t>七、磋商保证金：本项目不需要缴纳磋商保证金。</w:t>
      </w:r>
    </w:p>
    <w:p w14:paraId="2286CECB">
      <w:pPr>
        <w:widowControl/>
        <w:spacing w:line="500" w:lineRule="exact"/>
        <w:jc w:val="left"/>
        <w:rPr>
          <w:rFonts w:ascii="宋体" w:hAnsi="宋体" w:cs="宋体"/>
          <w:b/>
          <w:bCs/>
          <w:szCs w:val="21"/>
        </w:rPr>
      </w:pPr>
      <w:r>
        <w:rPr>
          <w:rFonts w:hint="eastAsia" w:ascii="宋体" w:hAnsi="宋体" w:cs="宋体"/>
          <w:b/>
          <w:bCs/>
          <w:szCs w:val="21"/>
        </w:rPr>
        <w:t>八、竞标说明</w:t>
      </w:r>
    </w:p>
    <w:p w14:paraId="175538B2">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1、本项目实行电子竞标，应按照本项目采购文件和政采云平台的要求编制、加密并递交磋商响应文件。供应商在使用系统进行竞标的过程中遇到涉及平台使用的任何问题，可致电政采云平台技术支持热线咨询，联系方式：</w:t>
      </w:r>
      <w:r>
        <w:rPr>
          <w:rFonts w:hint="eastAsia" w:ascii="宋体" w:hAnsi="宋体" w:cs="宋体"/>
          <w:b/>
          <w:bCs/>
          <w:szCs w:val="21"/>
          <w:lang w:val="en-US" w:eastAsia="zh-CN"/>
        </w:rPr>
        <w:t>95763</w:t>
      </w:r>
      <w:r>
        <w:rPr>
          <w:rFonts w:hint="eastAsia" w:ascii="宋体" w:hAnsi="宋体" w:cs="宋体"/>
          <w:b/>
          <w:bCs/>
          <w:szCs w:val="21"/>
        </w:rPr>
        <w:t>。</w:t>
      </w:r>
    </w:p>
    <w:p w14:paraId="1B32FC64">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2、供应商应在提交磋商响应文件前完成CA数字证书办理。（办理流程详见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b/>
          <w:bCs/>
          <w:szCs w:val="21"/>
        </w:rPr>
        <w:t>http://www.zjzfcg.gov.cn/bidClientTemplate/2019-05</w:t>
      </w:r>
      <w:bookmarkStart w:id="3" w:name="_Hlt12345973"/>
      <w:bookmarkStart w:id="4" w:name="_Hlt12345974"/>
      <w:r>
        <w:rPr>
          <w:rFonts w:hint="eastAsia" w:ascii="宋体" w:hAnsi="宋体" w:cs="宋体"/>
          <w:b/>
          <w:bCs/>
          <w:szCs w:val="21"/>
        </w:rPr>
        <w:t>-</w:t>
      </w:r>
      <w:bookmarkEnd w:id="3"/>
      <w:bookmarkEnd w:id="4"/>
      <w:r>
        <w:rPr>
          <w:rFonts w:hint="eastAsia" w:ascii="宋体" w:hAnsi="宋体" w:cs="宋体"/>
          <w:b/>
          <w:bCs/>
          <w:szCs w:val="21"/>
        </w:rPr>
        <w:t>27/12945.html</w:t>
      </w:r>
      <w:r>
        <w:rPr>
          <w:rFonts w:hint="eastAsia" w:ascii="宋体" w:hAnsi="宋体" w:cs="宋体"/>
          <w:b/>
          <w:bCs/>
          <w:szCs w:val="21"/>
        </w:rPr>
        <w:fldChar w:fldCharType="end"/>
      </w:r>
      <w:r>
        <w:rPr>
          <w:rFonts w:hint="eastAsia" w:ascii="宋体" w:hAnsi="宋体" w:cs="宋体"/>
          <w:b/>
          <w:bCs/>
          <w:szCs w:val="21"/>
        </w:rPr>
        <w:t>）。完成CA数字证书办理预计一至两周，建议各供应商抓紧时间办理。</w:t>
      </w:r>
    </w:p>
    <w:p w14:paraId="0D24B451">
      <w:pPr>
        <w:widowControl/>
        <w:spacing w:line="500" w:lineRule="exact"/>
        <w:ind w:left="142" w:firstLine="247" w:firstLineChars="117"/>
        <w:jc w:val="left"/>
        <w:rPr>
          <w:rFonts w:ascii="宋体" w:hAnsi="宋体" w:cs="宋体"/>
          <w:b/>
          <w:bCs/>
          <w:szCs w:val="21"/>
        </w:rPr>
      </w:pPr>
      <w:r>
        <w:rPr>
          <w:rFonts w:hint="eastAsia" w:ascii="宋体" w:hAnsi="宋体" w:cs="宋体"/>
          <w:b/>
          <w:bCs/>
          <w:szCs w:val="21"/>
        </w:rPr>
        <w:t>3、供应商通过政采云平台电子投标工具制作磋商响应文件，电子投标工具请供应商自行前往浙江省政府采购网下载并安装，（下载网址：http://www.zjzfcg.gov.cn/bidClientTemplate/2019-09-24/12975.html），供应商电子交易操作指南详见网址：https://help.zcygov.cn/web/site_2/2018/12-28/2573.html）。</w:t>
      </w:r>
    </w:p>
    <w:p w14:paraId="14EAF813">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szCs w:val="21"/>
        </w:rPr>
        <w:t>4、供应商应当在磋商响应截止时间前完成电子磋商响应文件的传输递交，磋商响应截止时间前可以补充、修改</w:t>
      </w:r>
      <w:r>
        <w:rPr>
          <w:rFonts w:hint="eastAsia" w:ascii="宋体" w:hAnsi="宋体" w:cs="宋体"/>
          <w:b/>
          <w:bCs/>
          <w:color w:val="auto"/>
          <w:szCs w:val="21"/>
          <w:highlight w:val="none"/>
        </w:rPr>
        <w:t>或者撤回电子磋商响应文件。补充或者修改电子磋商响应文件的，应当先行撤回原文件，补充、修改后重新传输递交。磋商响应截止时间前未完成传输的，视为撤回磋商响应文件。</w:t>
      </w:r>
    </w:p>
    <w:p w14:paraId="5A3FB148">
      <w:pPr>
        <w:widowControl/>
        <w:spacing w:line="500" w:lineRule="exact"/>
        <w:ind w:left="142" w:firstLine="247" w:firstLineChars="117"/>
        <w:jc w:val="left"/>
        <w:rPr>
          <w:rFonts w:ascii="宋体" w:hAnsi="宋体" w:cs="宋体"/>
          <w:b/>
          <w:bCs/>
          <w:color w:val="auto"/>
          <w:szCs w:val="21"/>
          <w:highlight w:val="none"/>
        </w:rPr>
      </w:pPr>
      <w:r>
        <w:rPr>
          <w:rFonts w:hint="eastAsia" w:ascii="宋体" w:hAnsi="宋体" w:cs="宋体"/>
          <w:b/>
          <w:bCs/>
          <w:color w:val="auto"/>
          <w:szCs w:val="21"/>
          <w:highlight w:val="none"/>
        </w:rPr>
        <w:t>供应商应当在磋商响应截止时间前将备份电子磋商响应文件按要求密封送交到德清县公共资源交易中心</w:t>
      </w:r>
      <w:r>
        <w:rPr>
          <w:rFonts w:hint="eastAsia" w:ascii="宋体" w:hAnsi="宋体" w:cs="宋体"/>
          <w:b/>
          <w:bCs/>
          <w:color w:val="auto"/>
          <w:szCs w:val="21"/>
          <w:highlight w:val="none"/>
          <w:lang w:val="en-US" w:eastAsia="zh-CN"/>
        </w:rPr>
        <w:t>201</w:t>
      </w:r>
      <w:r>
        <w:rPr>
          <w:rFonts w:hint="eastAsia" w:ascii="宋体" w:hAnsi="宋体" w:cs="宋体"/>
          <w:b/>
          <w:bCs/>
          <w:color w:val="auto"/>
          <w:szCs w:val="21"/>
          <w:highlight w:val="none"/>
        </w:rPr>
        <w:t>开标室</w:t>
      </w:r>
      <w:r>
        <w:rPr>
          <w:rFonts w:hint="eastAsia" w:ascii="宋体" w:hAnsi="宋体" w:cs="宋体"/>
          <w:b/>
          <w:bCs/>
          <w:color w:val="auto"/>
          <w:szCs w:val="21"/>
          <w:highlight w:val="none"/>
        </w:rPr>
        <w:t>（德清县武康街道永安街169号</w:t>
      </w: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楼），如需邮寄，请</w:t>
      </w:r>
      <w:r>
        <w:rPr>
          <w:rFonts w:hint="eastAsia" w:ascii="宋体" w:hAnsi="宋体" w:cs="宋体"/>
          <w:b/>
          <w:bCs/>
          <w:color w:val="auto"/>
          <w:szCs w:val="21"/>
          <w:highlight w:val="none"/>
        </w:rPr>
        <w:t>在开标截止时间前24小时邮寄到</w:t>
      </w:r>
      <w:r>
        <w:rPr>
          <w:rFonts w:hint="eastAsia" w:ascii="宋体" w:hAnsi="宋体" w:cs="宋体"/>
          <w:b/>
          <w:bCs/>
          <w:color w:val="auto"/>
          <w:szCs w:val="21"/>
          <w:highlight w:val="none"/>
          <w:lang w:val="en-US" w:eastAsia="zh-CN"/>
        </w:rPr>
        <w:t>德清佳平工程管理有限公司</w:t>
      </w:r>
      <w:r>
        <w:rPr>
          <w:rFonts w:hint="eastAsia" w:ascii="宋体" w:hAnsi="宋体" w:cs="宋体"/>
          <w:b/>
          <w:bCs/>
          <w:color w:val="auto"/>
          <w:szCs w:val="21"/>
          <w:highlight w:val="none"/>
        </w:rPr>
        <w:t>（德清县武康街道五里牌路70号商会大厦5楼505室），逾期送达或未按要求密封将被拒收。如供应商未在磋商响应截止时间前完成电子磋商响应文件的传输递交，其备份电子磋商响应文件无效。</w:t>
      </w:r>
    </w:p>
    <w:p w14:paraId="62A0B024">
      <w:pPr>
        <w:widowControl/>
        <w:spacing w:line="500" w:lineRule="exact"/>
        <w:ind w:left="142"/>
        <w:jc w:val="left"/>
        <w:rPr>
          <w:rFonts w:ascii="宋体" w:hAnsi="宋体" w:cs="宋体"/>
          <w:b/>
          <w:bCs/>
          <w:color w:val="auto"/>
          <w:szCs w:val="21"/>
          <w:highlight w:val="none"/>
        </w:rPr>
      </w:pPr>
      <w:r>
        <w:rPr>
          <w:rFonts w:hint="eastAsia" w:ascii="宋体" w:hAnsi="宋体" w:cs="宋体"/>
          <w:b/>
          <w:bCs/>
          <w:color w:val="auto"/>
          <w:szCs w:val="21"/>
          <w:highlight w:val="none"/>
        </w:rPr>
        <w:t>九、采购人、采购代理公司的名称、地址和联系方式：</w:t>
      </w:r>
    </w:p>
    <w:p w14:paraId="56AB34E4">
      <w:pPr>
        <w:snapToGrid w:val="0"/>
        <w:spacing w:before="120" w:beforeLines="50" w:after="120" w:afterLines="50" w:line="500" w:lineRule="exact"/>
        <w:ind w:firstLine="472" w:firstLineChars="225"/>
        <w:rPr>
          <w:rFonts w:hint="eastAsia" w:ascii="宋体" w:hAnsi="宋体" w:cs="宋体"/>
          <w:color w:val="auto"/>
          <w:szCs w:val="21"/>
          <w:highlight w:val="none"/>
          <w:lang w:eastAsia="zh-CN"/>
        </w:rPr>
      </w:pPr>
      <w:r>
        <w:rPr>
          <w:rFonts w:hint="eastAsia" w:ascii="宋体" w:hAnsi="宋体" w:cs="宋体"/>
          <w:color w:val="auto"/>
          <w:szCs w:val="21"/>
          <w:highlight w:val="none"/>
        </w:rPr>
        <w:t>1、采购人</w:t>
      </w:r>
      <w:r>
        <w:rPr>
          <w:rFonts w:hint="eastAsia" w:ascii="宋体" w:hAnsi="宋体" w:cs="宋体"/>
          <w:color w:val="auto"/>
          <w:szCs w:val="21"/>
          <w:highlight w:val="none"/>
          <w:lang w:eastAsia="zh-CN"/>
        </w:rPr>
        <w:t>名称：</w:t>
      </w:r>
      <w:r>
        <w:rPr>
          <w:rFonts w:hint="eastAsia" w:ascii="宋体" w:hAnsi="宋体" w:cs="宋体"/>
          <w:color w:val="auto"/>
          <w:szCs w:val="21"/>
          <w:highlight w:val="none"/>
          <w:lang w:val="en-US" w:eastAsia="zh-CN"/>
        </w:rPr>
        <w:t>德清县交通运输行政执法队</w:t>
      </w:r>
    </w:p>
    <w:p w14:paraId="16C32CAB">
      <w:pPr>
        <w:snapToGrid w:val="0"/>
        <w:spacing w:before="120" w:beforeLines="50" w:after="120" w:afterLines="50" w:line="500" w:lineRule="exact"/>
        <w:ind w:firstLine="472" w:firstLineChars="2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金女士</w:t>
      </w:r>
    </w:p>
    <w:p w14:paraId="791C2E68">
      <w:pPr>
        <w:snapToGrid w:val="0"/>
        <w:spacing w:before="120" w:beforeLines="50" w:after="120" w:afterLines="50" w:line="500" w:lineRule="exact"/>
        <w:ind w:firstLine="472" w:firstLineChars="225"/>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 0572-8069509</w:t>
      </w:r>
    </w:p>
    <w:p w14:paraId="5D5D1585">
      <w:pPr>
        <w:snapToGrid w:val="0"/>
        <w:spacing w:before="120" w:beforeLines="50" w:after="120" w:afterLines="50" w:line="500" w:lineRule="exact"/>
        <w:ind w:firstLine="472" w:firstLineChars="225"/>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地址：</w:t>
      </w:r>
      <w:r>
        <w:rPr>
          <w:rFonts w:hint="eastAsia" w:ascii="宋体" w:hAnsi="宋体" w:cs="宋体"/>
          <w:color w:val="auto"/>
          <w:szCs w:val="21"/>
          <w:highlight w:val="none"/>
          <w:lang w:val="en-US" w:eastAsia="zh-CN"/>
        </w:rPr>
        <w:t>德清县武康街道舞阳街202号</w:t>
      </w:r>
    </w:p>
    <w:p w14:paraId="662F9AAC">
      <w:pPr>
        <w:snapToGrid w:val="0"/>
        <w:spacing w:before="120" w:beforeLines="50" w:after="120" w:afterLines="50" w:line="5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2、采购代理公司名称：</w:t>
      </w:r>
      <w:r>
        <w:rPr>
          <w:rFonts w:hint="eastAsia" w:ascii="宋体" w:hAnsi="宋体" w:cs="宋体"/>
          <w:color w:val="auto"/>
          <w:szCs w:val="21"/>
          <w:highlight w:val="none"/>
          <w:lang w:val="en-US" w:eastAsia="zh-CN"/>
        </w:rPr>
        <w:t>德清佳平工程管理有限公司</w:t>
      </w:r>
    </w:p>
    <w:p w14:paraId="50C86567">
      <w:pPr>
        <w:snapToGrid w:val="0"/>
        <w:spacing w:before="120" w:beforeLines="50" w:after="120" w:afterLines="50" w:line="500" w:lineRule="exact"/>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联系人：吕</w:t>
      </w:r>
      <w:r>
        <w:rPr>
          <w:rFonts w:hint="eastAsia" w:ascii="宋体" w:hAnsi="宋体" w:cs="宋体"/>
          <w:color w:val="auto"/>
          <w:szCs w:val="21"/>
          <w:highlight w:val="none"/>
          <w:lang w:val="en-US" w:eastAsia="zh-CN"/>
        </w:rPr>
        <w:t>女士</w:t>
      </w:r>
    </w:p>
    <w:p w14:paraId="3144F692">
      <w:pPr>
        <w:snapToGrid w:val="0"/>
        <w:spacing w:before="120" w:beforeLines="50" w:after="120" w:afterLines="50" w:line="5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联系电话：0572-8299115</w:t>
      </w:r>
    </w:p>
    <w:p w14:paraId="66F53F0C">
      <w:pPr>
        <w:snapToGrid w:val="0"/>
        <w:spacing w:before="120" w:beforeLines="50" w:after="120" w:afterLines="50" w:line="500" w:lineRule="exact"/>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质疑受理人：</w:t>
      </w:r>
      <w:r>
        <w:rPr>
          <w:rFonts w:hint="eastAsia" w:ascii="宋体" w:hAnsi="宋体" w:cs="宋体"/>
          <w:color w:val="auto"/>
          <w:szCs w:val="21"/>
          <w:highlight w:val="none"/>
          <w:lang w:val="en-US" w:eastAsia="zh-CN"/>
        </w:rPr>
        <w:t>杨先生</w:t>
      </w:r>
    </w:p>
    <w:p w14:paraId="6E834FA0">
      <w:pPr>
        <w:snapToGrid w:val="0"/>
        <w:spacing w:before="120" w:beforeLines="50" w:after="120" w:afterLines="50" w:line="500" w:lineRule="exact"/>
        <w:ind w:firstLine="472" w:firstLineChars="225"/>
        <w:rPr>
          <w:rFonts w:hint="default" w:eastAsia="宋体"/>
          <w:color w:val="auto"/>
          <w:highlight w:val="none"/>
          <w:lang w:val="en-US" w:eastAsia="zh-CN"/>
        </w:rPr>
      </w:pPr>
      <w:r>
        <w:rPr>
          <w:rFonts w:hint="eastAsia" w:ascii="宋体" w:hAnsi="宋体" w:cs="宋体"/>
          <w:color w:val="auto"/>
          <w:szCs w:val="21"/>
          <w:highlight w:val="none"/>
        </w:rPr>
        <w:t>质疑联系方式：0572-8</w:t>
      </w:r>
      <w:r>
        <w:rPr>
          <w:rFonts w:hint="eastAsia" w:ascii="宋体" w:hAnsi="宋体" w:cs="宋体"/>
          <w:color w:val="auto"/>
          <w:szCs w:val="21"/>
          <w:highlight w:val="none"/>
          <w:lang w:val="en-US" w:eastAsia="zh-CN"/>
        </w:rPr>
        <w:t>061697</w:t>
      </w:r>
    </w:p>
    <w:p w14:paraId="4CA347A9">
      <w:pPr>
        <w:snapToGrid w:val="0"/>
        <w:spacing w:before="120" w:beforeLines="50" w:after="120" w:afterLines="50" w:line="5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 xml:space="preserve">地址：德清县武康街道五里牌路70号商会大厦5楼505室 </w:t>
      </w:r>
    </w:p>
    <w:p w14:paraId="10C0711C">
      <w:pPr>
        <w:snapToGrid w:val="0"/>
        <w:spacing w:before="120" w:beforeLines="50" w:after="120" w:afterLines="50" w:line="50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3、政府采购监督管理部门名称：德清县财政局</w:t>
      </w:r>
    </w:p>
    <w:p w14:paraId="274A937E">
      <w:pPr>
        <w:snapToGrid w:val="0"/>
        <w:spacing w:before="120" w:beforeLines="50" w:after="120" w:afterLines="50" w:line="50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姚</w:t>
      </w:r>
      <w:r>
        <w:rPr>
          <w:rFonts w:hint="eastAsia" w:ascii="宋体" w:hAnsi="宋体" w:cs="宋体"/>
          <w:color w:val="auto"/>
          <w:szCs w:val="21"/>
          <w:highlight w:val="none"/>
        </w:rPr>
        <w:t>女士</w:t>
      </w:r>
    </w:p>
    <w:p w14:paraId="3F826965">
      <w:pPr>
        <w:snapToGrid w:val="0"/>
        <w:spacing w:before="120" w:beforeLines="50" w:after="120" w:afterLines="50" w:line="500" w:lineRule="exact"/>
        <w:ind w:firstLine="472" w:firstLineChars="2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监督投诉电话/传真：0572-8280</w:t>
      </w:r>
      <w:r>
        <w:rPr>
          <w:rFonts w:hint="eastAsia" w:ascii="宋体" w:hAnsi="宋体" w:cs="宋体"/>
          <w:color w:val="auto"/>
          <w:szCs w:val="21"/>
          <w:highlight w:val="none"/>
          <w:lang w:val="en-US" w:eastAsia="zh-CN"/>
        </w:rPr>
        <w:t>257</w:t>
      </w:r>
    </w:p>
    <w:p w14:paraId="3F589BBC">
      <w:pPr>
        <w:snapToGrid w:val="0"/>
        <w:spacing w:before="120" w:beforeLines="50" w:after="120" w:afterLines="50" w:line="50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地址：德清县舞阳街228号</w:t>
      </w:r>
    </w:p>
    <w:p w14:paraId="7248FFF2">
      <w:pPr>
        <w:widowControl/>
        <w:spacing w:line="500" w:lineRule="exact"/>
        <w:ind w:left="142"/>
        <w:jc w:val="left"/>
        <w:rPr>
          <w:rFonts w:ascii="宋体" w:hAnsi="宋体" w:cs="宋体"/>
          <w:b/>
          <w:bCs/>
          <w:color w:val="auto"/>
          <w:szCs w:val="21"/>
          <w:highlight w:val="none"/>
        </w:rPr>
      </w:pPr>
      <w:r>
        <w:rPr>
          <w:rFonts w:hint="eastAsia" w:ascii="宋体" w:hAnsi="宋体" w:cs="宋体"/>
          <w:b/>
          <w:bCs/>
          <w:color w:val="auto"/>
          <w:szCs w:val="21"/>
          <w:highlight w:val="none"/>
        </w:rPr>
        <w:t>十、本次采购项目相关信息发布媒体：</w:t>
      </w:r>
    </w:p>
    <w:p w14:paraId="1E985071">
      <w:pPr>
        <w:widowControl/>
        <w:spacing w:line="500" w:lineRule="exact"/>
        <w:ind w:left="420"/>
        <w:jc w:val="left"/>
        <w:rPr>
          <w:rFonts w:ascii="宋体" w:hAnsi="宋体" w:cs="宋体"/>
          <w:color w:val="auto"/>
          <w:kern w:val="0"/>
          <w:szCs w:val="21"/>
          <w:highlight w:val="none"/>
        </w:rPr>
      </w:pPr>
      <w:r>
        <w:rPr>
          <w:rFonts w:hint="eastAsia" w:ascii="宋体" w:hAnsi="宋体" w:cs="宋体"/>
          <w:color w:val="auto"/>
          <w:kern w:val="0"/>
          <w:szCs w:val="21"/>
          <w:highlight w:val="none"/>
        </w:rPr>
        <w:t>1.浙江省政府采购网：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kern w:val="0"/>
          <w:szCs w:val="21"/>
          <w:highlight w:val="none"/>
          <w:u w:val="single"/>
        </w:rPr>
        <w:t>http://www.zjzfcg.gov.cn</w:t>
      </w:r>
      <w:r>
        <w:rPr>
          <w:rFonts w:hint="eastAsia" w:ascii="宋体" w:hAnsi="宋体" w:cs="宋体"/>
          <w:color w:val="auto"/>
          <w:kern w:val="0"/>
          <w:szCs w:val="21"/>
          <w:highlight w:val="none"/>
          <w:u w:val="single"/>
        </w:rPr>
        <w:fldChar w:fldCharType="end"/>
      </w:r>
    </w:p>
    <w:p w14:paraId="790387AF">
      <w:pPr>
        <w:widowControl/>
        <w:spacing w:line="500" w:lineRule="exact"/>
        <w:ind w:left="420"/>
        <w:jc w:val="left"/>
        <w:rPr>
          <w:rFonts w:ascii="宋体" w:hAnsi="宋体" w:cs="宋体"/>
          <w:color w:val="auto"/>
          <w:kern w:val="0"/>
          <w:szCs w:val="21"/>
          <w:highlight w:val="none"/>
        </w:rPr>
      </w:pPr>
      <w:r>
        <w:rPr>
          <w:rFonts w:hint="eastAsia" w:ascii="宋体" w:hAnsi="宋体" w:cs="宋体"/>
          <w:color w:val="auto"/>
          <w:kern w:val="0"/>
          <w:szCs w:val="21"/>
          <w:highlight w:val="none"/>
        </w:rPr>
        <w:t>2.德清县公共资源交易网：</w:t>
      </w:r>
      <w:r>
        <w:rPr>
          <w:color w:val="auto"/>
          <w:highlight w:val="none"/>
        </w:rPr>
        <w:fldChar w:fldCharType="begin"/>
      </w:r>
      <w:r>
        <w:rPr>
          <w:color w:val="auto"/>
          <w:highlight w:val="none"/>
        </w:rPr>
        <w:instrText xml:space="preserve"> HYPERLINK "http://www.dqztb.gov.cn" </w:instrText>
      </w:r>
      <w:r>
        <w:rPr>
          <w:color w:val="auto"/>
          <w:highlight w:val="none"/>
        </w:rPr>
        <w:fldChar w:fldCharType="separate"/>
      </w:r>
      <w:r>
        <w:rPr>
          <w:rFonts w:hint="eastAsia" w:ascii="宋体" w:hAnsi="宋体" w:cs="宋体"/>
          <w:color w:val="auto"/>
          <w:kern w:val="0"/>
          <w:szCs w:val="21"/>
          <w:highlight w:val="none"/>
          <w:u w:val="single"/>
        </w:rPr>
        <w:t>http://www.dqztb.gov.cn</w:t>
      </w:r>
      <w:r>
        <w:rPr>
          <w:rFonts w:hint="eastAsia" w:ascii="宋体" w:hAnsi="宋体" w:cs="宋体"/>
          <w:color w:val="auto"/>
          <w:kern w:val="0"/>
          <w:szCs w:val="21"/>
          <w:highlight w:val="none"/>
          <w:u w:val="single"/>
        </w:rPr>
        <w:fldChar w:fldCharType="end"/>
      </w:r>
    </w:p>
    <w:p w14:paraId="6396EA28">
      <w:pPr>
        <w:widowControl/>
        <w:spacing w:line="500" w:lineRule="exact"/>
        <w:ind w:left="142"/>
        <w:jc w:val="left"/>
        <w:rPr>
          <w:rFonts w:ascii="宋体" w:hAnsi="宋体" w:cs="宋体"/>
          <w:b/>
          <w:bCs/>
          <w:color w:val="auto"/>
          <w:szCs w:val="21"/>
          <w:highlight w:val="none"/>
        </w:rPr>
      </w:pPr>
      <w:r>
        <w:rPr>
          <w:rFonts w:hint="eastAsia" w:ascii="宋体" w:hAnsi="宋体" w:cs="宋体"/>
          <w:b/>
          <w:bCs/>
          <w:color w:val="auto"/>
          <w:szCs w:val="21"/>
          <w:highlight w:val="none"/>
        </w:rPr>
        <w:t>十一、本磋商文件的解释权归本代理机构所有。</w:t>
      </w:r>
    </w:p>
    <w:p w14:paraId="13603AD4">
      <w:pPr>
        <w:wordWrap w:val="0"/>
        <w:spacing w:line="500" w:lineRule="exact"/>
        <w:ind w:firstLine="4533" w:firstLineChars="2150"/>
        <w:jc w:val="right"/>
        <w:rPr>
          <w:rFonts w:hint="eastAsia"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德清佳平工程管理有限公司</w:t>
      </w:r>
    </w:p>
    <w:p w14:paraId="36AA7608">
      <w:pPr>
        <w:wordWrap w:val="0"/>
        <w:spacing w:line="500" w:lineRule="exact"/>
        <w:ind w:firstLine="4533" w:firstLineChars="2150"/>
        <w:jc w:val="right"/>
        <w:rPr>
          <w:rFonts w:ascii="宋体" w:hAnsi="宋体"/>
          <w:b/>
          <w:kern w:val="44"/>
          <w:sz w:val="36"/>
          <w:szCs w:val="20"/>
        </w:rPr>
      </w:pPr>
      <w:r>
        <w:rPr>
          <w:rFonts w:hint="eastAsia" w:ascii="宋体" w:hAnsi="宋体" w:cs="宋体"/>
          <w:b/>
          <w:color w:val="auto"/>
          <w:kern w:val="0"/>
          <w:szCs w:val="21"/>
          <w:highlight w:val="none"/>
          <w:lang w:val="en-US" w:eastAsia="zh-CN"/>
        </w:rPr>
        <w:t>2025年7月8日</w:t>
      </w:r>
      <w:r>
        <w:rPr>
          <w:rFonts w:hint="eastAsia" w:ascii="宋体" w:hAnsi="宋体" w:cs="宋体"/>
          <w:b/>
          <w:color w:val="auto"/>
          <w:kern w:val="0"/>
          <w:szCs w:val="21"/>
          <w:highlight w:val="none"/>
          <w:lang w:val="en-US" w:eastAsia="zh-CN"/>
        </w:rPr>
        <w:br w:type="page"/>
      </w:r>
      <w:r>
        <w:rPr>
          <w:rFonts w:hint="eastAsia" w:ascii="宋体" w:hAnsi="宋体"/>
          <w:b/>
          <w:kern w:val="44"/>
          <w:sz w:val="36"/>
          <w:szCs w:val="20"/>
        </w:rPr>
        <w:t xml:space="preserve">第二章 竞争性磋商须知                </w:t>
      </w:r>
    </w:p>
    <w:tbl>
      <w:tblPr>
        <w:tblStyle w:val="13"/>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034"/>
      </w:tblGrid>
      <w:tr w14:paraId="18177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09" w:type="dxa"/>
            <w:tcBorders>
              <w:top w:val="single" w:color="auto" w:sz="4" w:space="0"/>
              <w:left w:val="single" w:color="auto" w:sz="4" w:space="0"/>
              <w:bottom w:val="single" w:color="auto" w:sz="4" w:space="0"/>
              <w:right w:val="single" w:color="auto" w:sz="4" w:space="0"/>
            </w:tcBorders>
            <w:vAlign w:val="center"/>
          </w:tcPr>
          <w:p w14:paraId="7AE2E23C">
            <w:pPr>
              <w:snapToGrid w:val="0"/>
              <w:spacing w:line="500" w:lineRule="exact"/>
              <w:jc w:val="center"/>
              <w:rPr>
                <w:rFonts w:ascii="宋体" w:hAnsi="宋体" w:cs="宋体"/>
                <w:b/>
                <w:bCs/>
                <w:color w:val="000000"/>
                <w:szCs w:val="21"/>
              </w:rPr>
            </w:pPr>
            <w:r>
              <w:rPr>
                <w:rFonts w:hint="eastAsia" w:ascii="宋体" w:hAnsi="宋体" w:cs="宋体"/>
                <w:b/>
                <w:bCs/>
                <w:color w:val="000000"/>
                <w:szCs w:val="21"/>
              </w:rPr>
              <w:t>序号</w:t>
            </w:r>
          </w:p>
        </w:tc>
        <w:tc>
          <w:tcPr>
            <w:tcW w:w="9034" w:type="dxa"/>
            <w:tcBorders>
              <w:top w:val="single" w:color="auto" w:sz="4" w:space="0"/>
              <w:left w:val="single" w:color="auto" w:sz="4" w:space="0"/>
              <w:bottom w:val="single" w:color="auto" w:sz="4" w:space="0"/>
              <w:right w:val="single" w:color="auto" w:sz="4" w:space="0"/>
            </w:tcBorders>
            <w:vAlign w:val="center"/>
          </w:tcPr>
          <w:p w14:paraId="3E5E6300">
            <w:pPr>
              <w:snapToGrid w:val="0"/>
              <w:spacing w:line="500" w:lineRule="exact"/>
              <w:jc w:val="center"/>
              <w:rPr>
                <w:rFonts w:ascii="宋体" w:hAnsi="宋体" w:cs="宋体"/>
                <w:b/>
                <w:bCs/>
                <w:color w:val="000000"/>
                <w:szCs w:val="21"/>
              </w:rPr>
            </w:pPr>
            <w:r>
              <w:rPr>
                <w:rFonts w:hint="eastAsia" w:ascii="宋体" w:hAnsi="宋体" w:cs="宋体"/>
                <w:b/>
                <w:bCs/>
                <w:color w:val="000000"/>
                <w:szCs w:val="21"/>
              </w:rPr>
              <w:t>内容、要求</w:t>
            </w:r>
          </w:p>
        </w:tc>
      </w:tr>
      <w:tr w14:paraId="67DA3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9" w:type="dxa"/>
            <w:tcBorders>
              <w:top w:val="single" w:color="auto" w:sz="4" w:space="0"/>
              <w:left w:val="single" w:color="auto" w:sz="4" w:space="0"/>
              <w:bottom w:val="single" w:color="auto" w:sz="4" w:space="0"/>
              <w:right w:val="single" w:color="auto" w:sz="4" w:space="0"/>
            </w:tcBorders>
            <w:vAlign w:val="center"/>
          </w:tcPr>
          <w:p w14:paraId="52D6788F">
            <w:pPr>
              <w:snapToGrid w:val="0"/>
              <w:spacing w:line="500" w:lineRule="exact"/>
              <w:jc w:val="center"/>
              <w:rPr>
                <w:rFonts w:ascii="宋体" w:hAnsi="宋体" w:cs="宋体"/>
                <w:color w:val="000000"/>
                <w:szCs w:val="21"/>
              </w:rPr>
            </w:pPr>
            <w:r>
              <w:rPr>
                <w:rFonts w:hint="eastAsia" w:ascii="宋体" w:hAnsi="宋体" w:cs="宋体"/>
                <w:color w:val="000000"/>
                <w:szCs w:val="21"/>
              </w:rPr>
              <w:t>1</w:t>
            </w:r>
          </w:p>
        </w:tc>
        <w:tc>
          <w:tcPr>
            <w:tcW w:w="9034" w:type="dxa"/>
            <w:tcBorders>
              <w:top w:val="single" w:color="auto" w:sz="4" w:space="0"/>
              <w:left w:val="single" w:color="auto" w:sz="4" w:space="0"/>
              <w:bottom w:val="single" w:color="auto" w:sz="4" w:space="0"/>
              <w:right w:val="single" w:color="auto" w:sz="4" w:space="0"/>
            </w:tcBorders>
            <w:vAlign w:val="center"/>
          </w:tcPr>
          <w:p w14:paraId="072A4F68">
            <w:pPr>
              <w:snapToGrid w:val="0"/>
              <w:spacing w:line="50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德清县交通运输行政执法队食堂承包经营服务项目</w:t>
            </w:r>
          </w:p>
        </w:tc>
      </w:tr>
      <w:tr w14:paraId="78B2A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14:paraId="06AA49B5">
            <w:pPr>
              <w:snapToGrid w:val="0"/>
              <w:spacing w:line="500" w:lineRule="exact"/>
              <w:jc w:val="center"/>
              <w:rPr>
                <w:rFonts w:ascii="宋体" w:hAnsi="宋体" w:cs="宋体"/>
                <w:color w:val="000000"/>
                <w:szCs w:val="21"/>
              </w:rPr>
            </w:pPr>
            <w:r>
              <w:rPr>
                <w:rFonts w:hint="eastAsia" w:ascii="宋体" w:hAnsi="宋体" w:cs="宋体"/>
                <w:color w:val="000000"/>
                <w:szCs w:val="21"/>
              </w:rPr>
              <w:t>2</w:t>
            </w:r>
          </w:p>
        </w:tc>
        <w:tc>
          <w:tcPr>
            <w:tcW w:w="9034" w:type="dxa"/>
            <w:tcBorders>
              <w:top w:val="single" w:color="auto" w:sz="4" w:space="0"/>
              <w:left w:val="single" w:color="auto" w:sz="4" w:space="0"/>
              <w:bottom w:val="single" w:color="auto" w:sz="4" w:space="0"/>
              <w:right w:val="single" w:color="auto" w:sz="4" w:space="0"/>
            </w:tcBorders>
            <w:vAlign w:val="center"/>
          </w:tcPr>
          <w:p w14:paraId="1D0871F1">
            <w:pPr>
              <w:snapToGrid w:val="0"/>
              <w:spacing w:line="500" w:lineRule="exact"/>
              <w:rPr>
                <w:rFonts w:ascii="宋体" w:hAnsi="宋体" w:cs="宋体"/>
                <w:szCs w:val="21"/>
              </w:rPr>
            </w:pPr>
            <w:r>
              <w:rPr>
                <w:rFonts w:hint="eastAsia" w:ascii="宋体" w:hAnsi="宋体" w:cs="宋体"/>
                <w:szCs w:val="21"/>
              </w:rPr>
              <w:t>采购数量及单位：</w:t>
            </w:r>
            <w:r>
              <w:rPr>
                <w:rFonts w:hint="eastAsia" w:ascii="宋体" w:hAnsi="宋体" w:cs="宋体"/>
                <w:b w:val="0"/>
                <w:bCs w:val="0"/>
                <w:szCs w:val="21"/>
                <w:lang w:val="zh-CN"/>
              </w:rPr>
              <w:t>详见第三章内容</w:t>
            </w:r>
          </w:p>
        </w:tc>
      </w:tr>
      <w:tr w14:paraId="7BD82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709" w:type="dxa"/>
            <w:tcBorders>
              <w:top w:val="single" w:color="auto" w:sz="4" w:space="0"/>
              <w:left w:val="single" w:color="auto" w:sz="4" w:space="0"/>
              <w:bottom w:val="single" w:color="auto" w:sz="4" w:space="0"/>
              <w:right w:val="single" w:color="auto" w:sz="4" w:space="0"/>
            </w:tcBorders>
            <w:vAlign w:val="center"/>
          </w:tcPr>
          <w:p w14:paraId="4262BD7D">
            <w:pPr>
              <w:snapToGrid w:val="0"/>
              <w:spacing w:line="500" w:lineRule="exact"/>
              <w:jc w:val="center"/>
              <w:rPr>
                <w:rFonts w:ascii="宋体" w:hAnsi="宋体" w:cs="宋体"/>
                <w:color w:val="000000"/>
                <w:szCs w:val="21"/>
              </w:rPr>
            </w:pPr>
            <w:r>
              <w:rPr>
                <w:rFonts w:hint="eastAsia" w:ascii="宋体" w:hAnsi="宋体" w:cs="宋体"/>
                <w:color w:val="000000"/>
                <w:szCs w:val="21"/>
              </w:rPr>
              <w:t>3</w:t>
            </w:r>
          </w:p>
        </w:tc>
        <w:tc>
          <w:tcPr>
            <w:tcW w:w="9034" w:type="dxa"/>
            <w:tcBorders>
              <w:top w:val="single" w:color="auto" w:sz="4" w:space="0"/>
              <w:left w:val="single" w:color="auto" w:sz="4" w:space="0"/>
              <w:bottom w:val="single" w:color="auto" w:sz="4" w:space="0"/>
              <w:right w:val="single" w:color="auto" w:sz="4" w:space="0"/>
            </w:tcBorders>
            <w:vAlign w:val="center"/>
          </w:tcPr>
          <w:p w14:paraId="3D5331D6">
            <w:pPr>
              <w:snapToGrid w:val="0"/>
              <w:spacing w:line="500" w:lineRule="exact"/>
              <w:rPr>
                <w:rFonts w:ascii="宋体" w:hAnsi="宋体" w:cs="宋体"/>
                <w:color w:val="auto"/>
                <w:szCs w:val="21"/>
              </w:rPr>
            </w:pPr>
            <w:r>
              <w:rPr>
                <w:rFonts w:hint="eastAsia" w:ascii="宋体" w:hAnsi="宋体" w:cs="宋体"/>
                <w:color w:val="auto"/>
                <w:szCs w:val="21"/>
              </w:rPr>
              <w:t>磋商报价及费用：1、本竞争性磋商项目报价以人民币为结算货币。</w:t>
            </w:r>
          </w:p>
          <w:p w14:paraId="526C5045">
            <w:pPr>
              <w:snapToGrid w:val="0"/>
              <w:spacing w:line="500" w:lineRule="exact"/>
              <w:rPr>
                <w:rFonts w:hint="eastAsia" w:ascii="宋体" w:hAnsi="宋体" w:eastAsia="宋体" w:cs="宋体"/>
                <w:color w:val="auto"/>
                <w:szCs w:val="21"/>
                <w:lang w:val="en-US" w:eastAsia="zh-CN"/>
              </w:rPr>
            </w:pPr>
            <w:r>
              <w:rPr>
                <w:rFonts w:hint="eastAsia" w:ascii="宋体" w:hAnsi="宋体" w:cs="宋体"/>
                <w:color w:val="auto"/>
                <w:szCs w:val="21"/>
              </w:rPr>
              <w:t>2、不论磋商结果如何，磋商响应方均应自行承担所有与磋商有关的全部费用</w:t>
            </w:r>
            <w:r>
              <w:rPr>
                <w:rFonts w:hint="eastAsia" w:ascii="宋体" w:hAnsi="宋体" w:cs="宋体"/>
                <w:color w:val="auto"/>
                <w:szCs w:val="21"/>
                <w:lang w:eastAsia="zh-CN"/>
              </w:rPr>
              <w:t>。</w:t>
            </w:r>
          </w:p>
          <w:p w14:paraId="462EB676">
            <w:pPr>
              <w:snapToGrid w:val="0"/>
              <w:spacing w:line="500" w:lineRule="exact"/>
              <w:rPr>
                <w:rFonts w:ascii="宋体" w:hAnsi="宋体" w:cs="宋体"/>
                <w:color w:val="auto"/>
                <w:szCs w:val="21"/>
              </w:rPr>
            </w:pPr>
            <w:r>
              <w:rPr>
                <w:rFonts w:hint="eastAsia" w:ascii="宋体" w:hAnsi="宋体" w:cs="宋体"/>
                <w:color w:val="auto"/>
                <w:szCs w:val="21"/>
              </w:rPr>
              <w:t>3、</w:t>
            </w:r>
            <w:r>
              <w:rPr>
                <w:rFonts w:hint="eastAsia" w:ascii="宋体" w:hAnsi="宋体" w:cs="宋体"/>
                <w:b/>
                <w:bCs/>
                <w:color w:val="auto"/>
                <w:szCs w:val="21"/>
                <w:u w:val="single"/>
                <w:shd w:val="clear" w:color="auto" w:fill="FFFFFF"/>
              </w:rPr>
              <w:t>本项目的招标代理服务费：具体收费标准按差额定率累进法计算：100万元以下按1.5%收取，不足壹万按壹万收取，作为不可竞争费用，由中标单位在领取中标通知书之前支付。</w:t>
            </w:r>
          </w:p>
        </w:tc>
      </w:tr>
      <w:tr w14:paraId="06DAB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09" w:type="dxa"/>
            <w:tcBorders>
              <w:top w:val="single" w:color="auto" w:sz="4" w:space="0"/>
              <w:left w:val="single" w:color="auto" w:sz="4" w:space="0"/>
              <w:bottom w:val="single" w:color="auto" w:sz="4" w:space="0"/>
              <w:right w:val="single" w:color="auto" w:sz="4" w:space="0"/>
            </w:tcBorders>
            <w:vAlign w:val="center"/>
          </w:tcPr>
          <w:p w14:paraId="5DCC616C">
            <w:pPr>
              <w:snapToGrid w:val="0"/>
              <w:spacing w:line="500" w:lineRule="exact"/>
              <w:jc w:val="center"/>
              <w:rPr>
                <w:rFonts w:ascii="宋体" w:hAnsi="宋体" w:cs="宋体"/>
                <w:color w:val="000000"/>
                <w:szCs w:val="21"/>
              </w:rPr>
            </w:pPr>
            <w:r>
              <w:rPr>
                <w:rFonts w:hint="eastAsia" w:ascii="宋体" w:hAnsi="宋体" w:cs="宋体"/>
                <w:color w:val="000000"/>
                <w:szCs w:val="21"/>
              </w:rPr>
              <w:t>4</w:t>
            </w:r>
          </w:p>
        </w:tc>
        <w:tc>
          <w:tcPr>
            <w:tcW w:w="9034" w:type="dxa"/>
            <w:tcBorders>
              <w:top w:val="single" w:color="auto" w:sz="4" w:space="0"/>
              <w:left w:val="single" w:color="auto" w:sz="4" w:space="0"/>
              <w:bottom w:val="single" w:color="auto" w:sz="4" w:space="0"/>
              <w:right w:val="single" w:color="auto" w:sz="4" w:space="0"/>
            </w:tcBorders>
            <w:vAlign w:val="center"/>
          </w:tcPr>
          <w:p w14:paraId="4AD5A1A1">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答疑与澄清：如磋商响应方如认为采购文件表述不清晰、存在歧视性、排他性或者其他违法内容的，应当于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日</w:t>
            </w:r>
            <w:r>
              <w:rPr>
                <w:rFonts w:hint="eastAsia" w:ascii="宋体" w:hAnsi="宋体" w:cs="宋体"/>
                <w:color w:val="auto"/>
                <w:szCs w:val="21"/>
                <w:highlight w:val="none"/>
              </w:rPr>
              <w:t>下午4点前，以书面形式要求采购单位作出书面解释、澄清或者向采购单位提出书面质疑</w:t>
            </w:r>
            <w:r>
              <w:rPr>
                <w:rFonts w:hint="eastAsia" w:ascii="宋体" w:hAnsi="宋体" w:cs="宋体"/>
                <w:b/>
                <w:color w:val="auto"/>
                <w:szCs w:val="21"/>
                <w:highlight w:val="none"/>
              </w:rPr>
              <w:t>（逾期将不再受理），</w:t>
            </w:r>
            <w:r>
              <w:rPr>
                <w:rFonts w:hint="eastAsia" w:ascii="宋体" w:hAnsi="宋体" w:cs="宋体"/>
                <w:color w:val="auto"/>
                <w:szCs w:val="21"/>
                <w:highlight w:val="none"/>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6F819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09" w:type="dxa"/>
            <w:tcBorders>
              <w:top w:val="single" w:color="auto" w:sz="4" w:space="0"/>
              <w:left w:val="single" w:color="auto" w:sz="4" w:space="0"/>
              <w:bottom w:val="single" w:color="auto" w:sz="4" w:space="0"/>
              <w:right w:val="single" w:color="auto" w:sz="4" w:space="0"/>
            </w:tcBorders>
            <w:vAlign w:val="center"/>
          </w:tcPr>
          <w:p w14:paraId="55349669">
            <w:pPr>
              <w:snapToGrid w:val="0"/>
              <w:spacing w:line="500" w:lineRule="exact"/>
              <w:jc w:val="center"/>
              <w:rPr>
                <w:rFonts w:ascii="宋体" w:hAnsi="宋体" w:cs="宋体"/>
                <w:color w:val="000000"/>
                <w:szCs w:val="21"/>
              </w:rPr>
            </w:pPr>
            <w:r>
              <w:rPr>
                <w:rFonts w:hint="eastAsia" w:ascii="宋体" w:hAnsi="宋体" w:cs="宋体"/>
                <w:color w:val="000000"/>
                <w:szCs w:val="21"/>
              </w:rPr>
              <w:t>5</w:t>
            </w:r>
          </w:p>
        </w:tc>
        <w:tc>
          <w:tcPr>
            <w:tcW w:w="9034" w:type="dxa"/>
            <w:tcBorders>
              <w:top w:val="single" w:color="auto" w:sz="4" w:space="0"/>
              <w:left w:val="single" w:color="auto" w:sz="4" w:space="0"/>
              <w:bottom w:val="single" w:color="auto" w:sz="4" w:space="0"/>
              <w:right w:val="single" w:color="auto" w:sz="4" w:space="0"/>
            </w:tcBorders>
            <w:vAlign w:val="center"/>
          </w:tcPr>
          <w:p w14:paraId="1AD1789B">
            <w:pPr>
              <w:autoSpaceDE w:val="0"/>
              <w:autoSpaceDN w:val="0"/>
              <w:snapToGrid w:val="0"/>
              <w:spacing w:line="500" w:lineRule="exact"/>
              <w:textAlignment w:val="bottom"/>
              <w:rPr>
                <w:rFonts w:ascii="宋体" w:hAnsi="宋体" w:cs="宋体"/>
                <w:color w:val="auto"/>
                <w:szCs w:val="21"/>
              </w:rPr>
            </w:pPr>
            <w:r>
              <w:rPr>
                <w:rFonts w:hint="eastAsia" w:ascii="宋体" w:hAnsi="宋体" w:cs="宋体"/>
                <w:b/>
                <w:color w:val="auto"/>
                <w:szCs w:val="21"/>
              </w:rPr>
              <w:t>本项目实行政采云在线竞标，磋商响应文件组成：</w:t>
            </w:r>
          </w:p>
          <w:p w14:paraId="56A3A776">
            <w:pPr>
              <w:wordWrap w:val="0"/>
              <w:spacing w:line="500" w:lineRule="exact"/>
              <w:ind w:firstLine="405" w:firstLineChars="192"/>
              <w:rPr>
                <w:rFonts w:ascii="宋体" w:hAnsi="宋体" w:cs="宋体"/>
                <w:b/>
                <w:color w:val="auto"/>
                <w:szCs w:val="21"/>
              </w:rPr>
            </w:pPr>
            <w:r>
              <w:rPr>
                <w:rFonts w:hint="eastAsia" w:ascii="宋体" w:hAnsi="宋体" w:cs="宋体"/>
                <w:b/>
                <w:color w:val="auto"/>
                <w:szCs w:val="21"/>
              </w:rPr>
              <w:t>（1）电子磋商响应文件：按政采云平台供应商项目采购-电子交易操作指南（网址：https://help.zcygov.cn/web/site_2/2018/12-28/2573.html）及本采购文件要求递交。</w:t>
            </w:r>
          </w:p>
          <w:p w14:paraId="5629600A">
            <w:pPr>
              <w:wordWrap w:val="0"/>
              <w:spacing w:line="500" w:lineRule="exact"/>
              <w:ind w:firstLine="405" w:firstLineChars="192"/>
              <w:rPr>
                <w:rFonts w:ascii="宋体" w:hAnsi="宋体" w:cs="宋体"/>
                <w:b/>
                <w:color w:val="auto"/>
                <w:szCs w:val="21"/>
              </w:rPr>
            </w:pPr>
            <w:r>
              <w:rPr>
                <w:rFonts w:hint="eastAsia" w:ascii="宋体" w:hAnsi="宋体" w:cs="宋体"/>
                <w:b/>
                <w:color w:val="auto"/>
                <w:szCs w:val="21"/>
              </w:rPr>
              <w:t>（2）备份电子磋商响应文件，按政采云平台项目采购-电子招投标操作指南中上传的电子磋商响应文件格式，以光盘或U盘形式提供。内容与电子磋商响应文件保持一致。数量为1份。</w:t>
            </w:r>
          </w:p>
        </w:tc>
      </w:tr>
      <w:tr w14:paraId="64124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vAlign w:val="center"/>
          </w:tcPr>
          <w:p w14:paraId="05928157">
            <w:pPr>
              <w:snapToGrid w:val="0"/>
              <w:spacing w:line="500" w:lineRule="exact"/>
              <w:jc w:val="center"/>
              <w:rPr>
                <w:rFonts w:ascii="宋体" w:hAnsi="宋体" w:cs="宋体"/>
                <w:color w:val="000000"/>
                <w:szCs w:val="21"/>
              </w:rPr>
            </w:pPr>
            <w:r>
              <w:rPr>
                <w:rFonts w:hint="eastAsia" w:ascii="宋体" w:hAnsi="宋体" w:cs="宋体"/>
                <w:color w:val="000000"/>
                <w:szCs w:val="21"/>
              </w:rPr>
              <w:t>6</w:t>
            </w:r>
          </w:p>
        </w:tc>
        <w:tc>
          <w:tcPr>
            <w:tcW w:w="9034" w:type="dxa"/>
            <w:tcBorders>
              <w:top w:val="single" w:color="auto" w:sz="4" w:space="0"/>
              <w:left w:val="single" w:color="auto" w:sz="4" w:space="0"/>
              <w:bottom w:val="single" w:color="auto" w:sz="4" w:space="0"/>
              <w:right w:val="single" w:color="auto" w:sz="4" w:space="0"/>
            </w:tcBorders>
            <w:vAlign w:val="center"/>
          </w:tcPr>
          <w:p w14:paraId="0F2D405C">
            <w:pPr>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采购响应文件提交截止时间及地点：20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0分，德清县武康街道永安街169号公共资源交易中心</w:t>
            </w:r>
            <w:r>
              <w:rPr>
                <w:rFonts w:hint="eastAsia" w:ascii="宋体" w:hAnsi="宋体" w:cs="宋体"/>
                <w:color w:val="auto"/>
                <w:szCs w:val="21"/>
                <w:highlight w:val="none"/>
                <w:lang w:eastAsia="zh-CN"/>
              </w:rPr>
              <w:t>二</w:t>
            </w:r>
            <w:r>
              <w:rPr>
                <w:rFonts w:hint="eastAsia" w:ascii="宋体" w:hAnsi="宋体" w:cs="宋体"/>
                <w:color w:val="auto"/>
                <w:szCs w:val="21"/>
                <w:highlight w:val="none"/>
              </w:rPr>
              <w:t>楼</w:t>
            </w:r>
            <w:r>
              <w:rPr>
                <w:rFonts w:hint="eastAsia" w:ascii="宋体" w:hAnsi="宋体" w:cs="宋体"/>
                <w:color w:val="auto"/>
                <w:szCs w:val="21"/>
                <w:highlight w:val="none"/>
                <w:lang w:val="en-US" w:eastAsia="zh-CN"/>
              </w:rPr>
              <w:t>201</w:t>
            </w:r>
            <w:r>
              <w:rPr>
                <w:rFonts w:hint="eastAsia" w:ascii="宋体" w:hAnsi="宋体" w:cs="宋体"/>
                <w:color w:val="auto"/>
                <w:szCs w:val="21"/>
                <w:highlight w:val="none"/>
              </w:rPr>
              <w:t>开标室。</w:t>
            </w:r>
          </w:p>
        </w:tc>
      </w:tr>
      <w:tr w14:paraId="4F1D9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43154E01">
            <w:pPr>
              <w:snapToGrid w:val="0"/>
              <w:spacing w:line="500" w:lineRule="exact"/>
              <w:jc w:val="center"/>
              <w:rPr>
                <w:rFonts w:ascii="宋体" w:hAnsi="宋体" w:cs="宋体"/>
                <w:color w:val="000000"/>
                <w:szCs w:val="21"/>
              </w:rPr>
            </w:pPr>
            <w:r>
              <w:rPr>
                <w:rFonts w:hint="eastAsia" w:ascii="宋体" w:hAnsi="宋体" w:cs="宋体"/>
                <w:color w:val="000000"/>
                <w:szCs w:val="21"/>
              </w:rPr>
              <w:t>7</w:t>
            </w:r>
          </w:p>
        </w:tc>
        <w:tc>
          <w:tcPr>
            <w:tcW w:w="9034" w:type="dxa"/>
            <w:tcBorders>
              <w:top w:val="single" w:color="auto" w:sz="4" w:space="0"/>
              <w:left w:val="single" w:color="auto" w:sz="4" w:space="0"/>
              <w:bottom w:val="single" w:color="auto" w:sz="4" w:space="0"/>
              <w:right w:val="single" w:color="auto" w:sz="4" w:space="0"/>
            </w:tcBorders>
            <w:vAlign w:val="center"/>
          </w:tcPr>
          <w:p w14:paraId="2DB434B8">
            <w:pPr>
              <w:tabs>
                <w:tab w:val="left" w:pos="7421"/>
              </w:tabs>
              <w:snapToGrid w:val="0"/>
              <w:spacing w:line="500" w:lineRule="exact"/>
              <w:rPr>
                <w:rFonts w:ascii="宋体" w:hAnsi="宋体" w:cs="宋体"/>
                <w:color w:val="auto"/>
                <w:szCs w:val="21"/>
                <w:highlight w:val="none"/>
              </w:rPr>
            </w:pPr>
            <w:r>
              <w:rPr>
                <w:rFonts w:hint="eastAsia" w:ascii="宋体" w:hAnsi="宋体" w:cs="宋体"/>
                <w:color w:val="auto"/>
                <w:szCs w:val="21"/>
                <w:highlight w:val="none"/>
              </w:rPr>
              <w:t>磋商时间及地点：202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0分，德清县武康街道永安街169号公共资源交易中心</w:t>
            </w:r>
            <w:r>
              <w:rPr>
                <w:rFonts w:hint="eastAsia" w:ascii="宋体" w:hAnsi="宋体" w:cs="宋体"/>
                <w:color w:val="auto"/>
                <w:szCs w:val="21"/>
                <w:highlight w:val="none"/>
                <w:lang w:eastAsia="zh-CN"/>
              </w:rPr>
              <w:t>二</w:t>
            </w:r>
            <w:r>
              <w:rPr>
                <w:rFonts w:hint="eastAsia" w:ascii="宋体" w:hAnsi="宋体" w:cs="宋体"/>
                <w:color w:val="auto"/>
                <w:szCs w:val="21"/>
                <w:highlight w:val="none"/>
              </w:rPr>
              <w:t>楼</w:t>
            </w:r>
            <w:r>
              <w:rPr>
                <w:rFonts w:hint="eastAsia" w:ascii="宋体" w:hAnsi="宋体" w:cs="宋体"/>
                <w:color w:val="auto"/>
                <w:szCs w:val="21"/>
                <w:highlight w:val="none"/>
                <w:lang w:val="en-US" w:eastAsia="zh-CN"/>
              </w:rPr>
              <w:t>201</w:t>
            </w:r>
            <w:r>
              <w:rPr>
                <w:rFonts w:hint="eastAsia" w:ascii="宋体" w:hAnsi="宋体" w:cs="宋体"/>
                <w:color w:val="auto"/>
                <w:szCs w:val="21"/>
                <w:highlight w:val="none"/>
              </w:rPr>
              <w:t>开标室。</w:t>
            </w:r>
          </w:p>
        </w:tc>
      </w:tr>
      <w:tr w14:paraId="4A02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14:paraId="637AEFD3">
            <w:pPr>
              <w:snapToGrid w:val="0"/>
              <w:spacing w:line="500" w:lineRule="exact"/>
              <w:jc w:val="center"/>
              <w:rPr>
                <w:rFonts w:ascii="宋体" w:hAnsi="宋体" w:cs="宋体"/>
                <w:color w:val="000000"/>
                <w:szCs w:val="21"/>
              </w:rPr>
            </w:pPr>
            <w:r>
              <w:rPr>
                <w:rFonts w:hint="eastAsia" w:ascii="宋体" w:hAnsi="宋体" w:cs="宋体"/>
                <w:color w:val="000000"/>
                <w:szCs w:val="21"/>
              </w:rPr>
              <w:t>8</w:t>
            </w:r>
          </w:p>
        </w:tc>
        <w:tc>
          <w:tcPr>
            <w:tcW w:w="9034" w:type="dxa"/>
            <w:tcBorders>
              <w:top w:val="single" w:color="auto" w:sz="4" w:space="0"/>
              <w:left w:val="single" w:color="auto" w:sz="4" w:space="0"/>
              <w:bottom w:val="single" w:color="auto" w:sz="4" w:space="0"/>
              <w:right w:val="single" w:color="auto" w:sz="4" w:space="0"/>
            </w:tcBorders>
            <w:vAlign w:val="center"/>
          </w:tcPr>
          <w:p w14:paraId="665DF39F">
            <w:pPr>
              <w:spacing w:line="500" w:lineRule="exact"/>
              <w:rPr>
                <w:rFonts w:ascii="宋体" w:hAnsi="宋体" w:cs="宋体"/>
                <w:b/>
                <w:color w:val="auto"/>
                <w:szCs w:val="21"/>
                <w:highlight w:val="none"/>
              </w:rPr>
            </w:pPr>
            <w:r>
              <w:rPr>
                <w:rFonts w:hint="eastAsia" w:ascii="宋体" w:hAnsi="宋体" w:cs="宋体"/>
                <w:b/>
                <w:color w:val="auto"/>
                <w:szCs w:val="21"/>
                <w:highlight w:val="none"/>
              </w:rPr>
              <w:t>磋商响应文件的接收：</w:t>
            </w:r>
          </w:p>
          <w:p w14:paraId="3EE201C6">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6AE1749F">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供应商应当在磋商响应截止时间前将备份电子磋商响应文件密封送交到德清县公共资源交易中</w:t>
            </w:r>
            <w:r>
              <w:rPr>
                <w:rFonts w:hint="eastAsia" w:ascii="宋体" w:hAnsi="宋体" w:cs="宋体"/>
                <w:b/>
                <w:color w:val="auto"/>
                <w:szCs w:val="21"/>
                <w:highlight w:val="none"/>
              </w:rPr>
              <w:t>心</w:t>
            </w:r>
            <w:r>
              <w:rPr>
                <w:rFonts w:hint="eastAsia" w:ascii="宋体" w:hAnsi="宋体" w:cs="宋体"/>
                <w:b/>
                <w:color w:val="auto"/>
                <w:szCs w:val="21"/>
                <w:highlight w:val="none"/>
                <w:lang w:val="en-US" w:eastAsia="zh-CN"/>
              </w:rPr>
              <w:t>201</w:t>
            </w:r>
            <w:r>
              <w:rPr>
                <w:rFonts w:hint="eastAsia" w:ascii="宋体" w:hAnsi="宋体" w:cs="宋体"/>
                <w:b/>
                <w:color w:val="auto"/>
                <w:szCs w:val="21"/>
                <w:highlight w:val="none"/>
              </w:rPr>
              <w:t>开标室</w:t>
            </w:r>
            <w:r>
              <w:rPr>
                <w:rFonts w:hint="eastAsia" w:ascii="宋体" w:hAnsi="宋体" w:cs="宋体"/>
                <w:b/>
                <w:color w:val="auto"/>
                <w:szCs w:val="21"/>
                <w:highlight w:val="none"/>
              </w:rPr>
              <w:t>，如需邮寄，请在开标截止时间前24小时邮寄到</w:t>
            </w:r>
            <w:r>
              <w:rPr>
                <w:rFonts w:hint="eastAsia" w:ascii="宋体" w:hAnsi="宋体" w:cs="宋体"/>
                <w:b/>
                <w:color w:val="auto"/>
                <w:szCs w:val="21"/>
                <w:highlight w:val="none"/>
                <w:lang w:val="en-US" w:eastAsia="zh-CN"/>
              </w:rPr>
              <w:t>德清佳平工程管理有限公司</w:t>
            </w:r>
            <w:r>
              <w:rPr>
                <w:rFonts w:hint="eastAsia" w:ascii="宋体" w:hAnsi="宋体" w:cs="宋体"/>
                <w:b/>
                <w:color w:val="auto"/>
                <w:szCs w:val="21"/>
                <w:highlight w:val="none"/>
              </w:rPr>
              <w:t xml:space="preserve"> （德清县武康街道五里牌路70号商会大厦5楼505室），逾期送达或未密封将被拒收。未完成电子磋商响应文件传输提交、仅提供备份磋商响应文件的，其提供的备份磋商响应文件无效。</w:t>
            </w:r>
          </w:p>
          <w:p w14:paraId="45B25F3A">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2、供应商递交备份电子磋商响应文件时，如出现下列情况之一的，将被拒收：</w:t>
            </w:r>
          </w:p>
          <w:p w14:paraId="5B586252">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（1）未按规定密封或标记的磋商响应文件；</w:t>
            </w:r>
          </w:p>
          <w:p w14:paraId="77E5931C">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（2）供应商未成功办理政采云报名手续的；</w:t>
            </w:r>
          </w:p>
          <w:p w14:paraId="7455B967">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（3）超过磋商响应截止时间送达的；</w:t>
            </w:r>
          </w:p>
          <w:p w14:paraId="11EE00A3">
            <w:pPr>
              <w:spacing w:line="500" w:lineRule="exact"/>
              <w:ind w:firstLine="405" w:firstLineChars="192"/>
              <w:rPr>
                <w:rFonts w:ascii="宋体" w:hAnsi="宋体" w:cs="宋体"/>
                <w:b/>
                <w:color w:val="auto"/>
                <w:szCs w:val="21"/>
                <w:highlight w:val="none"/>
              </w:rPr>
            </w:pPr>
            <w:r>
              <w:rPr>
                <w:rFonts w:hint="eastAsia" w:ascii="宋体" w:hAnsi="宋体" w:cs="宋体"/>
                <w:b/>
                <w:color w:val="auto"/>
                <w:szCs w:val="21"/>
                <w:highlight w:val="none"/>
              </w:rPr>
              <w:t>（4）仅提供备份磋商响应文件的；</w:t>
            </w:r>
          </w:p>
          <w:p w14:paraId="37E01DB6">
            <w:pPr>
              <w:tabs>
                <w:tab w:val="left" w:pos="7421"/>
              </w:tabs>
              <w:snapToGrid w:val="0"/>
              <w:spacing w:line="50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供应商不提供或仅提供其中一种形式的备份磋商响应文件，因而造成评审委员会对其磋商响应文件无法评审的，其竞标无效，相关风险和责任由供应商自行承担。</w:t>
            </w:r>
          </w:p>
        </w:tc>
      </w:tr>
      <w:tr w14:paraId="6F11A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right w:val="single" w:color="auto" w:sz="4" w:space="0"/>
            </w:tcBorders>
            <w:vAlign w:val="center"/>
          </w:tcPr>
          <w:p w14:paraId="3073E164">
            <w:pPr>
              <w:snapToGrid w:val="0"/>
              <w:spacing w:line="500" w:lineRule="exact"/>
              <w:jc w:val="center"/>
              <w:rPr>
                <w:rFonts w:ascii="宋体" w:hAnsi="宋体" w:cs="宋体"/>
                <w:color w:val="000000"/>
                <w:szCs w:val="21"/>
              </w:rPr>
            </w:pPr>
            <w:r>
              <w:rPr>
                <w:rFonts w:hint="eastAsia" w:ascii="宋体" w:hAnsi="宋体" w:cs="宋体"/>
                <w:color w:val="000000"/>
                <w:szCs w:val="21"/>
              </w:rPr>
              <w:t>9</w:t>
            </w:r>
          </w:p>
        </w:tc>
        <w:tc>
          <w:tcPr>
            <w:tcW w:w="9034" w:type="dxa"/>
            <w:tcBorders>
              <w:top w:val="single" w:color="auto" w:sz="4" w:space="0"/>
              <w:left w:val="single" w:color="auto" w:sz="4" w:space="0"/>
              <w:bottom w:val="single" w:color="auto" w:sz="4" w:space="0"/>
              <w:right w:val="single" w:color="auto" w:sz="4" w:space="0"/>
            </w:tcBorders>
            <w:vAlign w:val="center"/>
          </w:tcPr>
          <w:p w14:paraId="78CA7747">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磋商的原则和程序详见采购文件第四章。</w:t>
            </w:r>
          </w:p>
        </w:tc>
      </w:tr>
      <w:tr w14:paraId="43DDE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09" w:type="dxa"/>
            <w:tcBorders>
              <w:top w:val="single" w:color="auto" w:sz="4" w:space="0"/>
              <w:left w:val="single" w:color="auto" w:sz="4" w:space="0"/>
              <w:bottom w:val="single" w:color="auto" w:sz="4" w:space="0"/>
              <w:right w:val="single" w:color="auto" w:sz="4" w:space="0"/>
            </w:tcBorders>
            <w:vAlign w:val="center"/>
          </w:tcPr>
          <w:p w14:paraId="69B3C732">
            <w:pPr>
              <w:snapToGrid w:val="0"/>
              <w:spacing w:line="500" w:lineRule="exact"/>
              <w:jc w:val="center"/>
              <w:rPr>
                <w:rFonts w:ascii="宋体" w:hAnsi="宋体" w:cs="宋体"/>
                <w:color w:val="000000"/>
                <w:szCs w:val="21"/>
              </w:rPr>
            </w:pPr>
            <w:r>
              <w:rPr>
                <w:rFonts w:hint="eastAsia" w:ascii="宋体" w:hAnsi="宋体" w:cs="宋体"/>
                <w:color w:val="000000"/>
                <w:szCs w:val="21"/>
              </w:rPr>
              <w:t>10</w:t>
            </w:r>
          </w:p>
        </w:tc>
        <w:tc>
          <w:tcPr>
            <w:tcW w:w="9034" w:type="dxa"/>
            <w:tcBorders>
              <w:top w:val="single" w:color="auto" w:sz="4" w:space="0"/>
              <w:left w:val="single" w:color="auto" w:sz="4" w:space="0"/>
              <w:bottom w:val="single" w:color="auto" w:sz="4" w:space="0"/>
              <w:right w:val="single" w:color="auto" w:sz="4" w:space="0"/>
            </w:tcBorders>
            <w:vAlign w:val="center"/>
          </w:tcPr>
          <w:p w14:paraId="1B4042B2">
            <w:pPr>
              <w:widowControl/>
              <w:spacing w:line="500" w:lineRule="exact"/>
              <w:ind w:firstLine="525" w:firstLineChars="250"/>
              <w:jc w:val="left"/>
              <w:rPr>
                <w:rFonts w:ascii="宋体" w:hAnsi="宋体" w:cs="宋体"/>
                <w:color w:val="auto"/>
                <w:kern w:val="0"/>
                <w:szCs w:val="21"/>
              </w:rPr>
            </w:pPr>
            <w:r>
              <w:rPr>
                <w:rFonts w:hint="eastAsia" w:ascii="宋体" w:hAnsi="宋体" w:cs="宋体"/>
                <w:color w:val="auto"/>
                <w:szCs w:val="21"/>
              </w:rPr>
              <w:t>成交结果公示：磋商结束后2天内，磋商结果公示于浙江省政府采购网(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kern w:val="0"/>
                <w:szCs w:val="21"/>
                <w:u w:val="single"/>
              </w:rPr>
              <w:t>http://www.zjzfcg.gov.cn</w:t>
            </w:r>
            <w:r>
              <w:rPr>
                <w:rFonts w:hint="eastAsia" w:ascii="宋体" w:hAnsi="宋体" w:cs="宋体"/>
                <w:color w:val="auto"/>
                <w:kern w:val="0"/>
                <w:szCs w:val="21"/>
                <w:u w:val="single"/>
              </w:rPr>
              <w:fldChar w:fldCharType="end"/>
            </w:r>
            <w:r>
              <w:rPr>
                <w:rFonts w:hint="eastAsia" w:ascii="宋体" w:hAnsi="宋体" w:cs="宋体"/>
                <w:color w:val="auto"/>
                <w:szCs w:val="21"/>
              </w:rPr>
              <w:t>)、</w:t>
            </w:r>
            <w:r>
              <w:rPr>
                <w:rFonts w:hint="eastAsia" w:ascii="宋体" w:hAnsi="宋体" w:cs="宋体"/>
                <w:color w:val="auto"/>
                <w:kern w:val="0"/>
                <w:szCs w:val="21"/>
              </w:rPr>
              <w:t>德清县公共资源交易网（</w:t>
            </w:r>
            <w:r>
              <w:rPr>
                <w:color w:val="auto"/>
              </w:rPr>
              <w:fldChar w:fldCharType="begin"/>
            </w:r>
            <w:r>
              <w:rPr>
                <w:color w:val="auto"/>
              </w:rPr>
              <w:instrText xml:space="preserve"> HYPERLINK "http://www.dqztb.gov.cn" </w:instrText>
            </w:r>
            <w:r>
              <w:rPr>
                <w:color w:val="auto"/>
              </w:rPr>
              <w:fldChar w:fldCharType="separate"/>
            </w:r>
            <w:r>
              <w:rPr>
                <w:rFonts w:hint="eastAsia" w:ascii="宋体" w:hAnsi="宋体" w:cs="宋体"/>
                <w:color w:val="auto"/>
                <w:kern w:val="0"/>
                <w:szCs w:val="21"/>
                <w:u w:val="single"/>
              </w:rPr>
              <w:t>http://www.dqztb.gov.cn</w:t>
            </w:r>
            <w:r>
              <w:rPr>
                <w:rFonts w:hint="eastAsia" w:ascii="宋体" w:hAnsi="宋体" w:cs="宋体"/>
                <w:color w:val="auto"/>
                <w:kern w:val="0"/>
                <w:szCs w:val="21"/>
                <w:u w:val="single"/>
              </w:rPr>
              <w:fldChar w:fldCharType="end"/>
            </w:r>
            <w:r>
              <w:rPr>
                <w:rFonts w:hint="eastAsia" w:ascii="宋体" w:hAnsi="宋体" w:cs="宋体"/>
                <w:color w:val="auto"/>
                <w:kern w:val="0"/>
                <w:szCs w:val="21"/>
              </w:rPr>
              <w:t>）</w:t>
            </w:r>
          </w:p>
          <w:p w14:paraId="5D56BBBF">
            <w:pPr>
              <w:autoSpaceDE w:val="0"/>
              <w:autoSpaceDN w:val="0"/>
              <w:snapToGrid w:val="0"/>
              <w:spacing w:line="500" w:lineRule="exact"/>
              <w:textAlignment w:val="bottom"/>
              <w:rPr>
                <w:rFonts w:ascii="宋体" w:hAnsi="宋体" w:cs="宋体"/>
                <w:color w:val="auto"/>
                <w:szCs w:val="21"/>
              </w:rPr>
            </w:pPr>
            <w:r>
              <w:rPr>
                <w:rFonts w:hint="eastAsia" w:ascii="宋体" w:hAnsi="宋体" w:cs="宋体"/>
                <w:color w:val="auto"/>
                <w:szCs w:val="21"/>
              </w:rPr>
              <w:t>等网站或媒体。</w:t>
            </w:r>
          </w:p>
        </w:tc>
      </w:tr>
      <w:tr w14:paraId="6986D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9" w:type="dxa"/>
            <w:tcBorders>
              <w:top w:val="single" w:color="auto" w:sz="4" w:space="0"/>
              <w:left w:val="single" w:color="auto" w:sz="4" w:space="0"/>
              <w:bottom w:val="single" w:color="auto" w:sz="4" w:space="0"/>
              <w:right w:val="single" w:color="auto" w:sz="4" w:space="0"/>
            </w:tcBorders>
            <w:vAlign w:val="center"/>
          </w:tcPr>
          <w:p w14:paraId="4016B4A5">
            <w:pPr>
              <w:snapToGrid w:val="0"/>
              <w:spacing w:line="500" w:lineRule="exact"/>
              <w:jc w:val="center"/>
              <w:rPr>
                <w:rFonts w:ascii="宋体" w:hAnsi="宋体" w:cs="宋体"/>
                <w:color w:val="000000"/>
                <w:szCs w:val="21"/>
              </w:rPr>
            </w:pPr>
            <w:r>
              <w:rPr>
                <w:rFonts w:hint="eastAsia" w:ascii="宋体" w:hAnsi="宋体" w:cs="宋体"/>
                <w:color w:val="000000"/>
                <w:szCs w:val="21"/>
              </w:rPr>
              <w:t>11</w:t>
            </w:r>
          </w:p>
        </w:tc>
        <w:tc>
          <w:tcPr>
            <w:tcW w:w="9034" w:type="dxa"/>
            <w:tcBorders>
              <w:top w:val="single" w:color="auto" w:sz="4" w:space="0"/>
              <w:left w:val="single" w:color="auto" w:sz="4" w:space="0"/>
              <w:bottom w:val="single" w:color="auto" w:sz="4" w:space="0"/>
              <w:right w:val="single" w:color="auto" w:sz="4" w:space="0"/>
            </w:tcBorders>
            <w:vAlign w:val="center"/>
          </w:tcPr>
          <w:p w14:paraId="5ACAA505">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成交公告及成交通知书：磋商结束后5个工作日内，成交公告发布于上述媒体。</w:t>
            </w:r>
          </w:p>
        </w:tc>
      </w:tr>
      <w:tr w14:paraId="07D46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0627D17D">
            <w:pPr>
              <w:snapToGrid w:val="0"/>
              <w:spacing w:line="500" w:lineRule="exact"/>
              <w:jc w:val="center"/>
              <w:rPr>
                <w:rFonts w:ascii="宋体" w:hAnsi="宋体" w:cs="宋体"/>
                <w:color w:val="000000"/>
                <w:szCs w:val="21"/>
              </w:rPr>
            </w:pPr>
            <w:r>
              <w:rPr>
                <w:rFonts w:hint="eastAsia" w:ascii="宋体" w:hAnsi="宋体" w:cs="宋体"/>
                <w:color w:val="000000"/>
                <w:szCs w:val="21"/>
              </w:rPr>
              <w:t>12</w:t>
            </w:r>
          </w:p>
        </w:tc>
        <w:tc>
          <w:tcPr>
            <w:tcW w:w="9034" w:type="dxa"/>
            <w:tcBorders>
              <w:top w:val="single" w:color="auto" w:sz="4" w:space="0"/>
              <w:left w:val="single" w:color="auto" w:sz="4" w:space="0"/>
              <w:bottom w:val="single" w:color="auto" w:sz="4" w:space="0"/>
              <w:right w:val="single" w:color="auto" w:sz="4" w:space="0"/>
            </w:tcBorders>
            <w:vAlign w:val="center"/>
          </w:tcPr>
          <w:p w14:paraId="47B689FF">
            <w:pPr>
              <w:autoSpaceDE w:val="0"/>
              <w:autoSpaceDN w:val="0"/>
              <w:snapToGrid w:val="0"/>
              <w:spacing w:line="500" w:lineRule="exact"/>
              <w:textAlignment w:val="bottom"/>
              <w:rPr>
                <w:rFonts w:ascii="宋体" w:hAnsi="宋体" w:cs="宋体"/>
                <w:color w:val="000000"/>
                <w:szCs w:val="21"/>
              </w:rPr>
            </w:pPr>
            <w:r>
              <w:rPr>
                <w:rFonts w:hint="eastAsia" w:ascii="宋体" w:hAnsi="宋体" w:cs="宋体"/>
                <w:color w:val="000000"/>
                <w:szCs w:val="21"/>
              </w:rPr>
              <w:t>采购资金来源：预算内资金。</w:t>
            </w:r>
          </w:p>
        </w:tc>
      </w:tr>
      <w:tr w14:paraId="78BBD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cBorders>
            <w:vAlign w:val="center"/>
          </w:tcPr>
          <w:p w14:paraId="3F75E0F8">
            <w:pPr>
              <w:snapToGrid w:val="0"/>
              <w:spacing w:line="5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3</w:t>
            </w:r>
          </w:p>
        </w:tc>
        <w:tc>
          <w:tcPr>
            <w:tcW w:w="9034" w:type="dxa"/>
            <w:tcBorders>
              <w:top w:val="single" w:color="auto" w:sz="4" w:space="0"/>
              <w:left w:val="single" w:color="auto" w:sz="4" w:space="0"/>
              <w:bottom w:val="single" w:color="auto" w:sz="4" w:space="0"/>
              <w:right w:val="single" w:color="auto" w:sz="4" w:space="0"/>
            </w:tcBorders>
            <w:vAlign w:val="center"/>
          </w:tcPr>
          <w:p w14:paraId="2442A617">
            <w:pPr>
              <w:snapToGrid w:val="0"/>
              <w:spacing w:line="500" w:lineRule="exact"/>
              <w:rPr>
                <w:rFonts w:ascii="宋体" w:hAnsi="宋体" w:cs="宋体"/>
                <w:color w:val="000000"/>
                <w:szCs w:val="21"/>
              </w:rPr>
            </w:pPr>
            <w:r>
              <w:rPr>
                <w:rFonts w:hint="eastAsia" w:ascii="宋体" w:hAnsi="宋体" w:cs="宋体"/>
                <w:color w:val="000000"/>
                <w:szCs w:val="21"/>
              </w:rPr>
              <w:t>采购响应文件有效期：</w:t>
            </w:r>
            <w:r>
              <w:rPr>
                <w:rFonts w:hint="eastAsia" w:ascii="宋体" w:hAnsi="宋体" w:cs="宋体"/>
                <w:color w:val="000000"/>
                <w:szCs w:val="21"/>
                <w:u w:val="single"/>
              </w:rPr>
              <w:t>90</w:t>
            </w:r>
            <w:r>
              <w:rPr>
                <w:rFonts w:hint="eastAsia" w:ascii="宋体" w:hAnsi="宋体" w:cs="宋体"/>
                <w:color w:val="000000"/>
                <w:szCs w:val="21"/>
              </w:rPr>
              <w:t>日历天</w:t>
            </w:r>
            <w:bookmarkStart w:id="13" w:name="_GoBack"/>
            <w:bookmarkEnd w:id="13"/>
          </w:p>
        </w:tc>
      </w:tr>
      <w:tr w14:paraId="1B351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02AA1830">
            <w:pPr>
              <w:snapToGrid w:val="0"/>
              <w:spacing w:line="5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9034" w:type="dxa"/>
            <w:tcBorders>
              <w:top w:val="single" w:color="auto" w:sz="4" w:space="0"/>
              <w:left w:val="single" w:color="auto" w:sz="4" w:space="0"/>
              <w:bottom w:val="single" w:color="auto" w:sz="4" w:space="0"/>
              <w:right w:val="single" w:color="auto" w:sz="4" w:space="0"/>
            </w:tcBorders>
            <w:vAlign w:val="center"/>
          </w:tcPr>
          <w:p w14:paraId="716E85EB">
            <w:pPr>
              <w:snapToGrid w:val="0"/>
              <w:spacing w:line="500" w:lineRule="exact"/>
              <w:rPr>
                <w:rFonts w:ascii="宋体" w:hAnsi="宋体" w:cs="宋体"/>
                <w:szCs w:val="21"/>
              </w:rPr>
            </w:pPr>
            <w:r>
              <w:rPr>
                <w:rFonts w:hint="eastAsia" w:ascii="宋体" w:hAnsi="宋体" w:cs="宋体"/>
                <w:b/>
                <w:bCs/>
                <w:szCs w:val="21"/>
              </w:rPr>
              <w:t>质疑：</w:t>
            </w:r>
            <w:r>
              <w:rPr>
                <w:rFonts w:hint="eastAsia" w:ascii="宋体" w:hAnsi="宋体" w:cs="宋体"/>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42F1C5D9">
            <w:pPr>
              <w:snapToGrid w:val="0"/>
              <w:spacing w:line="500" w:lineRule="exact"/>
              <w:rPr>
                <w:rFonts w:ascii="宋体" w:hAnsi="宋体" w:cs="宋体"/>
                <w:szCs w:val="21"/>
              </w:rPr>
            </w:pPr>
            <w:r>
              <w:rPr>
                <w:rFonts w:hint="eastAsia" w:ascii="宋体" w:hAnsi="宋体" w:cs="宋体"/>
                <w:b/>
                <w:bCs/>
                <w:szCs w:val="21"/>
              </w:rPr>
              <w:t>质疑期限的计算：</w:t>
            </w:r>
            <w:r>
              <w:rPr>
                <w:rFonts w:hint="eastAsia" w:ascii="宋体" w:hAnsi="宋体" w:cs="宋体"/>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p w14:paraId="59638431">
            <w:pPr>
              <w:snapToGrid w:val="0"/>
              <w:spacing w:line="500" w:lineRule="exact"/>
              <w:rPr>
                <w:rFonts w:ascii="宋体" w:hAnsi="宋体" w:cs="宋体"/>
                <w:szCs w:val="21"/>
              </w:rPr>
            </w:pPr>
            <w:r>
              <w:rPr>
                <w:rFonts w:hint="eastAsia" w:ascii="宋体" w:hAnsi="宋体" w:cs="宋体"/>
                <w:szCs w:val="21"/>
              </w:rPr>
              <w:t>在线提起询问，路径为：政采云-项目采购-询问质疑投诉-询问列表。</w:t>
            </w:r>
          </w:p>
          <w:p w14:paraId="6DC2C1B8">
            <w:pPr>
              <w:snapToGrid w:val="0"/>
              <w:spacing w:line="500" w:lineRule="exact"/>
              <w:rPr>
                <w:rFonts w:ascii="宋体" w:hAnsi="宋体" w:cs="宋体"/>
                <w:szCs w:val="21"/>
              </w:rPr>
            </w:pPr>
            <w:r>
              <w:rPr>
                <w:rFonts w:hint="eastAsia" w:ascii="宋体" w:hAnsi="宋体" w:cs="宋体"/>
                <w:szCs w:val="21"/>
              </w:rPr>
              <w:t>供应商在线提起质疑，路径为：政采云-项目采购-询问质疑投诉-质疑列表。</w:t>
            </w:r>
          </w:p>
        </w:tc>
      </w:tr>
      <w:tr w14:paraId="176F8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09" w:type="dxa"/>
            <w:tcBorders>
              <w:top w:val="single" w:color="auto" w:sz="4" w:space="0"/>
              <w:left w:val="single" w:color="auto" w:sz="4" w:space="0"/>
              <w:bottom w:val="single" w:color="auto" w:sz="4" w:space="0"/>
              <w:right w:val="single" w:color="auto" w:sz="4" w:space="0"/>
            </w:tcBorders>
            <w:vAlign w:val="center"/>
          </w:tcPr>
          <w:p w14:paraId="0CC46041">
            <w:pPr>
              <w:snapToGrid w:val="0"/>
              <w:spacing w:line="5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5</w:t>
            </w:r>
          </w:p>
        </w:tc>
        <w:tc>
          <w:tcPr>
            <w:tcW w:w="9034" w:type="dxa"/>
            <w:tcBorders>
              <w:top w:val="single" w:color="auto" w:sz="4" w:space="0"/>
              <w:left w:val="single" w:color="auto" w:sz="4" w:space="0"/>
              <w:bottom w:val="single" w:color="auto" w:sz="4" w:space="0"/>
              <w:right w:val="single" w:color="auto" w:sz="4" w:space="0"/>
            </w:tcBorders>
            <w:vAlign w:val="center"/>
          </w:tcPr>
          <w:p w14:paraId="57DD2421">
            <w:pPr>
              <w:snapToGrid w:val="0"/>
              <w:spacing w:line="500" w:lineRule="exact"/>
              <w:rPr>
                <w:rFonts w:ascii="宋体" w:hAnsi="宋体" w:cs="宋体"/>
                <w:szCs w:val="21"/>
              </w:rPr>
            </w:pPr>
            <w:r>
              <w:rPr>
                <w:rFonts w:hint="eastAsia" w:ascii="宋体" w:hAnsi="宋体" w:cs="宋体"/>
                <w:b/>
                <w:bCs/>
                <w:szCs w:val="21"/>
              </w:rPr>
              <w:t>投诉：</w:t>
            </w:r>
            <w:r>
              <w:rPr>
                <w:rFonts w:hint="eastAsia" w:ascii="宋体" w:hAnsi="宋体" w:cs="宋体"/>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p>
          <w:p w14:paraId="73698A2C">
            <w:pPr>
              <w:snapToGrid w:val="0"/>
              <w:spacing w:line="500" w:lineRule="exact"/>
              <w:rPr>
                <w:rFonts w:ascii="宋体" w:hAnsi="宋体" w:cs="宋体"/>
                <w:szCs w:val="21"/>
              </w:rPr>
            </w:pPr>
            <w:r>
              <w:rPr>
                <w:rFonts w:hint="eastAsia" w:ascii="宋体" w:hAnsi="宋体" w:cs="宋体"/>
                <w:szCs w:val="21"/>
              </w:rPr>
              <w:t>质疑供应商对在线质疑答复不满意的，可在线提起投诉，路径为：浙江政府采购网-政府采购投诉处理-在线办理。</w:t>
            </w:r>
          </w:p>
        </w:tc>
      </w:tr>
      <w:tr w14:paraId="782D1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09" w:type="dxa"/>
            <w:tcBorders>
              <w:top w:val="single" w:color="auto" w:sz="4" w:space="0"/>
              <w:left w:val="single" w:color="auto" w:sz="4" w:space="0"/>
              <w:bottom w:val="single" w:color="auto" w:sz="4" w:space="0"/>
              <w:right w:val="single" w:color="auto" w:sz="4" w:space="0"/>
            </w:tcBorders>
            <w:vAlign w:val="center"/>
          </w:tcPr>
          <w:p w14:paraId="5DF2706A">
            <w:pPr>
              <w:snapToGrid w:val="0"/>
              <w:spacing w:line="5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6</w:t>
            </w:r>
          </w:p>
        </w:tc>
        <w:tc>
          <w:tcPr>
            <w:tcW w:w="9034" w:type="dxa"/>
            <w:tcBorders>
              <w:top w:val="single" w:color="auto" w:sz="4" w:space="0"/>
              <w:left w:val="single" w:color="auto" w:sz="4" w:space="0"/>
              <w:bottom w:val="single" w:color="auto" w:sz="4" w:space="0"/>
              <w:right w:val="single" w:color="auto" w:sz="4" w:space="0"/>
            </w:tcBorders>
            <w:vAlign w:val="center"/>
          </w:tcPr>
          <w:p w14:paraId="01F9873D">
            <w:pPr>
              <w:snapToGrid w:val="0"/>
              <w:spacing w:line="500" w:lineRule="exact"/>
              <w:rPr>
                <w:rFonts w:ascii="宋体" w:hAnsi="宋体" w:cs="宋体"/>
                <w:color w:val="000000"/>
                <w:szCs w:val="21"/>
              </w:rPr>
            </w:pPr>
            <w:r>
              <w:rPr>
                <w:rFonts w:hint="eastAsia" w:ascii="宋体" w:hAnsi="宋体" w:cs="宋体"/>
                <w:b/>
                <w:color w:val="000000"/>
                <w:szCs w:val="21"/>
              </w:rPr>
              <w:t>注意事项：</w:t>
            </w:r>
            <w:r>
              <w:rPr>
                <w:rFonts w:hint="eastAsia" w:ascii="宋体" w:hAnsi="宋体" w:cs="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14:paraId="26CD7836">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77D9AA78">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3、质疑、投诉人未按前列序号第1</w:t>
            </w:r>
            <w:r>
              <w:rPr>
                <w:rFonts w:hint="eastAsia" w:ascii="宋体" w:hAnsi="宋体" w:cs="宋体"/>
                <w:color w:val="000000"/>
                <w:szCs w:val="21"/>
                <w:lang w:val="en-US" w:eastAsia="zh-CN"/>
              </w:rPr>
              <w:t>4</w:t>
            </w:r>
            <w:r>
              <w:rPr>
                <w:rFonts w:hint="eastAsia" w:ascii="宋体" w:hAnsi="宋体" w:cs="宋体"/>
                <w:color w:val="000000"/>
                <w:szCs w:val="21"/>
              </w:rPr>
              <w:t>、1</w:t>
            </w:r>
            <w:r>
              <w:rPr>
                <w:rFonts w:hint="eastAsia" w:ascii="宋体" w:hAnsi="宋体" w:cs="宋体"/>
                <w:color w:val="000000"/>
                <w:szCs w:val="21"/>
                <w:lang w:val="en-US" w:eastAsia="zh-CN"/>
              </w:rPr>
              <w:t>5</w:t>
            </w:r>
            <w:r>
              <w:rPr>
                <w:rFonts w:hint="eastAsia" w:ascii="宋体" w:hAnsi="宋体" w:cs="宋体"/>
                <w:color w:val="000000"/>
                <w:szCs w:val="21"/>
              </w:rPr>
              <w:t>条规定进行质疑、投诉（申诉）、举报等，均属于扰乱政府采购市场，直至公示。</w:t>
            </w:r>
          </w:p>
        </w:tc>
      </w:tr>
      <w:tr w14:paraId="13ED7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709" w:type="dxa"/>
            <w:tcBorders>
              <w:top w:val="single" w:color="auto" w:sz="4" w:space="0"/>
              <w:left w:val="single" w:color="auto" w:sz="4" w:space="0"/>
              <w:bottom w:val="single" w:color="auto" w:sz="4" w:space="0"/>
              <w:right w:val="single" w:color="auto" w:sz="4" w:space="0"/>
            </w:tcBorders>
            <w:vAlign w:val="center"/>
          </w:tcPr>
          <w:p w14:paraId="5CA23E5C">
            <w:pPr>
              <w:snapToGrid w:val="0"/>
              <w:spacing w:line="500" w:lineRule="exact"/>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7</w:t>
            </w:r>
          </w:p>
        </w:tc>
        <w:tc>
          <w:tcPr>
            <w:tcW w:w="9034" w:type="dxa"/>
            <w:tcBorders>
              <w:top w:val="single" w:color="auto" w:sz="4" w:space="0"/>
              <w:left w:val="single" w:color="auto" w:sz="4" w:space="0"/>
              <w:bottom w:val="single" w:color="auto" w:sz="4" w:space="0"/>
              <w:right w:val="single" w:color="auto" w:sz="4" w:space="0"/>
            </w:tcBorders>
            <w:vAlign w:val="center"/>
          </w:tcPr>
          <w:p w14:paraId="7BDAF7C3">
            <w:pPr>
              <w:snapToGrid w:val="0"/>
              <w:spacing w:line="500" w:lineRule="exact"/>
              <w:rPr>
                <w:rFonts w:eastAsia="幼圆"/>
              </w:rPr>
            </w:pPr>
            <w:r>
              <w:rPr>
                <w:rFonts w:hint="eastAsia"/>
              </w:rPr>
              <w:t>注意事项：</w:t>
            </w:r>
            <w:r>
              <w:rPr>
                <w:rFonts w:hint="eastAsia" w:ascii="宋体" w:hAnsi="宋体" w:cs="宋体"/>
                <w:color w:val="auto"/>
                <w:szCs w:val="21"/>
                <w:highlight w:val="none"/>
              </w:rPr>
              <w:t>为保障解密成功，供应商可携带笔记本电脑及CA数字证书至开标现场完成传输、解密等事宜。（交易中心不提供无线网络，请供应商自行解决上网问题）。</w:t>
            </w:r>
          </w:p>
        </w:tc>
      </w:tr>
      <w:tr w14:paraId="711D4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5A3D5CC0">
            <w:pPr>
              <w:snapToGrid w:val="0"/>
              <w:spacing w:line="5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w:t>
            </w:r>
          </w:p>
        </w:tc>
        <w:tc>
          <w:tcPr>
            <w:tcW w:w="9034" w:type="dxa"/>
            <w:tcBorders>
              <w:top w:val="single" w:color="auto" w:sz="4" w:space="0"/>
              <w:left w:val="single" w:color="auto" w:sz="4" w:space="0"/>
              <w:bottom w:val="single" w:color="auto" w:sz="4" w:space="0"/>
              <w:right w:val="single" w:color="auto" w:sz="4" w:space="0"/>
            </w:tcBorders>
            <w:vAlign w:val="center"/>
          </w:tcPr>
          <w:p w14:paraId="02ACA778">
            <w:pPr>
              <w:snapToGrid w:val="0"/>
              <w:spacing w:line="500" w:lineRule="exact"/>
              <w:rPr>
                <w:rFonts w:ascii="宋体" w:hAnsi="宋体" w:cs="宋体"/>
                <w:color w:val="000000"/>
                <w:szCs w:val="21"/>
              </w:rPr>
            </w:pPr>
            <w:r>
              <w:rPr>
                <w:rFonts w:hint="eastAsia" w:ascii="宋体" w:hAnsi="宋体" w:cs="宋体"/>
                <w:color w:val="000000"/>
                <w:szCs w:val="21"/>
              </w:rPr>
              <w:t>解释：本采购文件的解释权属于采购单位。</w:t>
            </w:r>
          </w:p>
        </w:tc>
      </w:tr>
    </w:tbl>
    <w:p w14:paraId="6CE7FCBD">
      <w:pPr>
        <w:spacing w:line="500" w:lineRule="exact"/>
        <w:jc w:val="left"/>
        <w:outlineLvl w:val="1"/>
        <w:rPr>
          <w:rFonts w:ascii="宋体" w:hAnsi="宋体" w:cs="宋体"/>
          <w:b/>
          <w:szCs w:val="21"/>
        </w:rPr>
      </w:pPr>
      <w:r>
        <w:rPr>
          <w:rFonts w:hint="eastAsia" w:ascii="宋体" w:hAnsi="宋体" w:cs="宋体"/>
          <w:b/>
          <w:szCs w:val="21"/>
        </w:rPr>
        <w:t>一、总则</w:t>
      </w:r>
    </w:p>
    <w:p w14:paraId="03648D8C">
      <w:pPr>
        <w:snapToGrid w:val="0"/>
        <w:spacing w:line="500" w:lineRule="exact"/>
        <w:ind w:firstLine="310" w:firstLineChars="147"/>
        <w:jc w:val="left"/>
        <w:outlineLvl w:val="1"/>
        <w:rPr>
          <w:rFonts w:ascii="宋体" w:hAnsi="宋体" w:cs="宋体"/>
          <w:b/>
          <w:color w:val="000000"/>
          <w:szCs w:val="21"/>
        </w:rPr>
      </w:pPr>
      <w:r>
        <w:rPr>
          <w:rFonts w:hint="eastAsia" w:ascii="宋体" w:hAnsi="宋体" w:cs="宋体"/>
          <w:b/>
          <w:color w:val="000000"/>
          <w:szCs w:val="21"/>
        </w:rPr>
        <w:t>（一）适用范围</w:t>
      </w:r>
    </w:p>
    <w:p w14:paraId="5348813C">
      <w:pPr>
        <w:spacing w:line="500" w:lineRule="exact"/>
        <w:ind w:firstLine="367" w:firstLineChars="175"/>
        <w:jc w:val="left"/>
        <w:rPr>
          <w:rFonts w:ascii="宋体" w:hAnsi="宋体" w:cs="宋体"/>
          <w:szCs w:val="21"/>
        </w:rPr>
      </w:pPr>
      <w:r>
        <w:rPr>
          <w:rFonts w:hint="eastAsia" w:ascii="宋体" w:hAnsi="宋体" w:cs="宋体"/>
          <w:szCs w:val="21"/>
        </w:rPr>
        <w:t>本采购文件仅适用于本次竞争性磋商采购所叙述的服务。</w:t>
      </w:r>
      <w:r>
        <w:rPr>
          <w:rFonts w:hint="eastAsia" w:ascii="宋体" w:hAnsi="宋体" w:cs="宋体"/>
          <w:color w:val="000000"/>
          <w:szCs w:val="21"/>
        </w:rPr>
        <w:t>（法律、法规另有规定的，从其规定）。</w:t>
      </w:r>
    </w:p>
    <w:p w14:paraId="7EB9E496">
      <w:pPr>
        <w:snapToGrid w:val="0"/>
        <w:spacing w:before="120" w:beforeLines="50" w:line="500" w:lineRule="exact"/>
        <w:ind w:firstLine="310" w:firstLineChars="147"/>
        <w:jc w:val="left"/>
        <w:outlineLvl w:val="1"/>
        <w:rPr>
          <w:rFonts w:ascii="宋体" w:hAnsi="宋体" w:cs="宋体"/>
          <w:b/>
          <w:color w:val="000000"/>
          <w:szCs w:val="21"/>
        </w:rPr>
      </w:pPr>
      <w:r>
        <w:rPr>
          <w:rFonts w:hint="eastAsia" w:ascii="宋体" w:hAnsi="宋体" w:cs="宋体"/>
          <w:b/>
          <w:color w:val="000000"/>
          <w:szCs w:val="21"/>
        </w:rPr>
        <w:t>（二）定义</w:t>
      </w:r>
    </w:p>
    <w:p w14:paraId="61F799FD">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1.“需方”系指采购人。</w:t>
      </w:r>
    </w:p>
    <w:p w14:paraId="2AF22124">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2.“磋商响应方”系指向需方提交采购响应文件的供应商。</w:t>
      </w:r>
    </w:p>
    <w:p w14:paraId="47B65A60">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3.“服务”系指按竞争性磋商文件要求的服务。</w:t>
      </w:r>
    </w:p>
    <w:p w14:paraId="1A273EDB">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4.“项目”系指磋商响应方按采购文件规定向采购人提供的产品和服务。</w:t>
      </w:r>
    </w:p>
    <w:p w14:paraId="2573B7F5">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5.“书面形式”包括信函、传真、电报、电子邮件等。</w:t>
      </w:r>
    </w:p>
    <w:p w14:paraId="5252A1CC">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6.带“</w:t>
      </w:r>
      <w:r>
        <w:rPr>
          <w:rFonts w:hint="eastAsia" w:ascii="宋体" w:hAnsi="宋体" w:cs="宋体"/>
          <w:color w:val="000000"/>
          <w:kern w:val="0"/>
          <w:szCs w:val="21"/>
        </w:rPr>
        <w:t>▲</w:t>
      </w:r>
      <w:r>
        <w:rPr>
          <w:rFonts w:hint="eastAsia" w:ascii="宋体" w:hAnsi="宋体" w:cs="宋体"/>
          <w:color w:val="000000"/>
          <w:szCs w:val="21"/>
        </w:rPr>
        <w:t>”条款为实质性响应条款，必须响应。</w:t>
      </w:r>
    </w:p>
    <w:p w14:paraId="780CED93">
      <w:pPr>
        <w:snapToGrid w:val="0"/>
        <w:spacing w:before="120"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（三）竞标委托</w:t>
      </w:r>
    </w:p>
    <w:p w14:paraId="167A0FBF">
      <w:pPr>
        <w:snapToGrid w:val="0"/>
        <w:spacing w:line="500" w:lineRule="exact"/>
        <w:ind w:firstLine="404" w:firstLineChars="200"/>
        <w:jc w:val="left"/>
        <w:rPr>
          <w:rFonts w:ascii="宋体" w:hAnsi="宋体" w:cs="宋体"/>
          <w:spacing w:val="-4"/>
          <w:szCs w:val="21"/>
        </w:rPr>
      </w:pPr>
      <w:r>
        <w:rPr>
          <w:rFonts w:hint="eastAsia" w:ascii="宋体" w:hAnsi="宋体" w:cs="宋体"/>
          <w:spacing w:val="-4"/>
          <w:szCs w:val="21"/>
        </w:rPr>
        <w:t>磋商响应方代表须携带身份证。如磋商响应方代表不是法定代表人，须有法定代表人出具的授权委托书（格式见附件）。</w:t>
      </w:r>
    </w:p>
    <w:p w14:paraId="7B38F54B">
      <w:pPr>
        <w:snapToGrid w:val="0"/>
        <w:spacing w:before="120"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（四）费用</w:t>
      </w:r>
    </w:p>
    <w:p w14:paraId="7D60E74F">
      <w:pPr>
        <w:snapToGrid w:val="0"/>
        <w:spacing w:line="500" w:lineRule="exact"/>
        <w:ind w:firstLine="420" w:firstLineChars="200"/>
        <w:jc w:val="left"/>
        <w:rPr>
          <w:rFonts w:hint="eastAsia" w:ascii="宋体" w:hAnsi="宋体" w:cs="宋体"/>
          <w:color w:val="000000"/>
          <w:szCs w:val="21"/>
        </w:rPr>
      </w:pPr>
      <w:r>
        <w:rPr>
          <w:rFonts w:hint="eastAsia" w:ascii="宋体" w:hAnsi="宋体" w:cs="宋体"/>
          <w:color w:val="000000"/>
          <w:szCs w:val="21"/>
        </w:rPr>
        <w:t>不论磋商结果如何，磋商响应方均应自行承担所有与磋商有关的全部费用（采购文件有相反规定除外）。</w:t>
      </w:r>
    </w:p>
    <w:p w14:paraId="061A5DFA">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（五）联合体</w:t>
      </w:r>
    </w:p>
    <w:p w14:paraId="51D317F3">
      <w:pPr>
        <w:shd w:val="clear" w:color="auto" w:fill="FFFFFF"/>
        <w:snapToGrid w:val="0"/>
        <w:spacing w:line="500" w:lineRule="exact"/>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本项目提供的服务内容单一，故不再接受联合体投标。</w:t>
      </w:r>
    </w:p>
    <w:p w14:paraId="07B0E16B">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shd w:val="clear" w:color="auto" w:fill="FFFFFF"/>
        </w:rPr>
      </w:pPr>
      <w:r>
        <w:rPr>
          <w:rFonts w:hint="eastAsia" w:ascii="宋体" w:hAnsi="宋体" w:eastAsia="宋体" w:cs="宋体"/>
          <w:b/>
          <w:color w:val="auto"/>
          <w:sz w:val="21"/>
          <w:szCs w:val="21"/>
          <w:shd w:val="clear" w:color="auto" w:fill="FFFFFF"/>
        </w:rPr>
        <w:t>（六）转包与分包</w:t>
      </w:r>
    </w:p>
    <w:p w14:paraId="7126AECE">
      <w:pPr>
        <w:keepNext w:val="0"/>
        <w:keepLines w:val="0"/>
        <w:pageBreakBefore w:val="0"/>
        <w:shd w:val="clear" w:color="auto" w:fill="FFFFFF"/>
        <w:kinsoku/>
        <w:wordWrap/>
        <w:overflowPunct/>
        <w:topLinePunct w:val="0"/>
        <w:autoSpaceDE/>
        <w:autoSpaceDN/>
        <w:bidi w:val="0"/>
        <w:adjustRightInd/>
        <w:snapToGrid w:val="0"/>
        <w:spacing w:line="500" w:lineRule="exact"/>
        <w:ind w:firstLine="420" w:firstLineChars="200"/>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1.本项目不允许转包。</w:t>
      </w:r>
    </w:p>
    <w:p w14:paraId="66B02AC6">
      <w:pPr>
        <w:keepNext w:val="0"/>
        <w:keepLines w:val="0"/>
        <w:pageBreakBefore w:val="0"/>
        <w:shd w:val="clear" w:color="auto" w:fill="FFFFFF"/>
        <w:kinsoku/>
        <w:wordWrap/>
        <w:overflowPunct/>
        <w:topLinePunct w:val="0"/>
        <w:autoSpaceDE/>
        <w:autoSpaceDN/>
        <w:bidi w:val="0"/>
        <w:adjustRightInd/>
        <w:snapToGrid w:val="0"/>
        <w:spacing w:line="500" w:lineRule="exact"/>
        <w:ind w:firstLine="420" w:firstLineChars="200"/>
        <w:textAlignment w:val="auto"/>
        <w:outlineLvl w:val="9"/>
      </w:pPr>
      <w:r>
        <w:rPr>
          <w:rFonts w:hint="eastAsia" w:ascii="宋体" w:hAnsi="宋体" w:eastAsia="宋体" w:cs="宋体"/>
          <w:color w:val="auto"/>
          <w:kern w:val="0"/>
          <w:sz w:val="21"/>
          <w:szCs w:val="21"/>
          <w:shd w:val="clear" w:color="auto" w:fill="FFFFFF"/>
          <w:lang w:eastAsia="zh-CN"/>
        </w:rPr>
        <w:t>2.本项目服务内容单一，不存在非主体、非关键性工作，故不允许分包。</w:t>
      </w:r>
    </w:p>
    <w:p w14:paraId="074523DD">
      <w:pPr>
        <w:snapToGrid w:val="0"/>
        <w:spacing w:before="120" w:beforeLines="50" w:line="500" w:lineRule="exact"/>
        <w:ind w:firstLine="413" w:firstLineChars="196"/>
        <w:jc w:val="left"/>
        <w:outlineLvl w:val="1"/>
        <w:rPr>
          <w:rFonts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七</w:t>
      </w:r>
      <w:r>
        <w:rPr>
          <w:rFonts w:hint="eastAsia" w:ascii="宋体" w:hAnsi="宋体" w:cs="宋体"/>
          <w:b/>
          <w:color w:val="000000"/>
          <w:szCs w:val="21"/>
        </w:rPr>
        <w:t>）特别说明：</w:t>
      </w:r>
    </w:p>
    <w:p w14:paraId="773DA700">
      <w:pPr>
        <w:keepNext w:val="0"/>
        <w:keepLines w:val="0"/>
        <w:pageBreakBefore w:val="0"/>
        <w:shd w:val="clear" w:color="auto" w:fill="FFFFFF"/>
        <w:kinsoku/>
        <w:wordWrap/>
        <w:overflowPunct/>
        <w:topLinePunct w:val="0"/>
        <w:autoSpaceDE/>
        <w:autoSpaceDN/>
        <w:bidi w:val="0"/>
        <w:adjustRightInd/>
        <w:snapToGrid w:val="0"/>
        <w:spacing w:line="500" w:lineRule="exact"/>
        <w:ind w:left="2" w:leftChars="1"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color w:val="auto"/>
          <w:sz w:val="21"/>
          <w:szCs w:val="21"/>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1B099DB2">
      <w:pPr>
        <w:keepNext w:val="0"/>
        <w:keepLines w:val="0"/>
        <w:pageBreakBefore w:val="0"/>
        <w:shd w:val="clear" w:color="auto" w:fill="FFFFFF"/>
        <w:kinsoku/>
        <w:wordWrap/>
        <w:overflowPunct/>
        <w:topLinePunct w:val="0"/>
        <w:autoSpaceDE/>
        <w:autoSpaceDN/>
        <w:bidi w:val="0"/>
        <w:adjustRightInd/>
        <w:snapToGrid w:val="0"/>
        <w:spacing w:line="500" w:lineRule="exac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2.磋商响应方应仔细阅读采购文件的所有内容，按照采购文件的要求提交采购响应文件，并对所提供的全部资料的真实性承担法律责任。</w:t>
      </w:r>
    </w:p>
    <w:p w14:paraId="64E5D393">
      <w:pPr>
        <w:keepNext w:val="0"/>
        <w:keepLines w:val="0"/>
        <w:pageBreakBefore w:val="0"/>
        <w:shd w:val="clear" w:color="auto" w:fill="FFFFFF"/>
        <w:kinsoku/>
        <w:wordWrap/>
        <w:overflowPunct/>
        <w:topLinePunct w:val="0"/>
        <w:autoSpaceDE/>
        <w:autoSpaceDN/>
        <w:bidi w:val="0"/>
        <w:adjustRightInd/>
        <w:snapToGrid w:val="0"/>
        <w:spacing w:line="500" w:lineRule="exac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磋商响应方</w:t>
      </w:r>
      <w:r>
        <w:rPr>
          <w:rFonts w:hint="eastAsia" w:ascii="宋体" w:hAnsi="宋体" w:eastAsia="宋体" w:cs="宋体"/>
          <w:color w:val="auto"/>
          <w:sz w:val="21"/>
          <w:szCs w:val="21"/>
          <w:highlight w:val="none"/>
        </w:rPr>
        <w:t>在竞标活动中提供任何虚假材料,其竞标无效，并报监管部门查处。中标后发现的,中标人造成其他损失的须赔偿相应损失，且民事赔偿并不免除违法</w:t>
      </w:r>
      <w:r>
        <w:rPr>
          <w:rFonts w:hint="eastAsia" w:ascii="宋体" w:hAnsi="宋体" w:eastAsia="宋体" w:cs="宋体"/>
          <w:color w:val="auto"/>
          <w:sz w:val="21"/>
          <w:szCs w:val="21"/>
          <w:highlight w:val="none"/>
          <w:lang w:eastAsia="zh-CN"/>
        </w:rPr>
        <w:t>磋商响应方</w:t>
      </w:r>
      <w:r>
        <w:rPr>
          <w:rFonts w:hint="eastAsia" w:ascii="宋体" w:hAnsi="宋体" w:eastAsia="宋体" w:cs="宋体"/>
          <w:color w:val="auto"/>
          <w:sz w:val="21"/>
          <w:szCs w:val="21"/>
          <w:highlight w:val="none"/>
        </w:rPr>
        <w:t>的行政与刑事责任。</w:t>
      </w:r>
    </w:p>
    <w:p w14:paraId="30E4647E">
      <w:pPr>
        <w:keepNext w:val="0"/>
        <w:keepLines w:val="0"/>
        <w:pageBreakBefore w:val="0"/>
        <w:shd w:val="clear" w:color="auto" w:fill="FFFFFF"/>
        <w:kinsoku/>
        <w:wordWrap/>
        <w:overflowPunct/>
        <w:topLinePunct w:val="0"/>
        <w:autoSpaceDE/>
        <w:autoSpaceDN/>
        <w:bidi w:val="0"/>
        <w:adjustRightInd/>
        <w:snapToGrid w:val="0"/>
        <w:spacing w:line="500" w:lineRule="exact"/>
        <w:ind w:left="2" w:leftChars="1"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根据《浙江省财政厅关于进一步规范政府购买服务采购管理的通知》（浙财采监〔2021〕2号）规定，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A6E1E7F">
      <w:pPr>
        <w:keepNext w:val="0"/>
        <w:keepLines w:val="0"/>
        <w:pageBreakBefore w:val="0"/>
        <w:shd w:val="clear" w:color="auto" w:fill="auto"/>
        <w:kinsoku/>
        <w:wordWrap/>
        <w:overflowPunct/>
        <w:topLinePunct w:val="0"/>
        <w:autoSpaceDE/>
        <w:autoSpaceDN/>
        <w:bidi w:val="0"/>
        <w:adjustRightInd/>
        <w:snapToGrid w:val="0"/>
        <w:spacing w:line="500" w:lineRule="exact"/>
        <w:ind w:left="2" w:leftChars="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5.根据《政府采购竞争性磋商采购方式管理暂行办法》（财库〔2014〕214号）规定，符该办法第三条第四项情形的，提交最终报价的供应商可以为2家。</w:t>
      </w:r>
    </w:p>
    <w:p w14:paraId="0448610C">
      <w:pPr>
        <w:keepNext w:val="0"/>
        <w:keepLines w:val="0"/>
        <w:pageBreakBefore w:val="0"/>
        <w:shd w:val="clear" w:color="auto" w:fill="auto"/>
        <w:kinsoku/>
        <w:wordWrap/>
        <w:overflowPunct/>
        <w:topLinePunct w:val="0"/>
        <w:autoSpaceDE/>
        <w:autoSpaceDN/>
        <w:bidi w:val="0"/>
        <w:adjustRightInd/>
        <w:snapToGrid w:val="0"/>
        <w:spacing w:line="500" w:lineRule="exact"/>
        <w:ind w:left="2" w:leftChars="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6.需要落实的政府采购政策</w:t>
      </w:r>
    </w:p>
    <w:p w14:paraId="19EB8850">
      <w:pPr>
        <w:keepNext w:val="0"/>
        <w:keepLines w:val="0"/>
        <w:pageBreakBefore w:val="0"/>
        <w:shd w:val="clear" w:color="auto" w:fill="auto"/>
        <w:kinsoku/>
        <w:wordWrap/>
        <w:overflowPunct/>
        <w:topLinePunct w:val="0"/>
        <w:autoSpaceDE/>
        <w:autoSpaceDN/>
        <w:bidi w:val="0"/>
        <w:adjustRightInd/>
        <w:snapToGrid w:val="0"/>
        <w:spacing w:line="500" w:lineRule="exact"/>
        <w:ind w:left="2" w:leftChars="1"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14:paraId="1D5C72D9">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D60926">
      <w:pPr>
        <w:keepNext w:val="0"/>
        <w:keepLines w:val="0"/>
        <w:pageBreakBefore w:val="0"/>
        <w:shd w:val="clear" w:color="auto" w:fill="auto"/>
        <w:kinsoku/>
        <w:wordWrap/>
        <w:overflowPunct/>
        <w:topLinePunct w:val="0"/>
        <w:autoSpaceDE/>
        <w:autoSpaceDN/>
        <w:bidi w:val="0"/>
        <w:adjustRightInd/>
        <w:snapToGrid w:val="0"/>
        <w:spacing w:line="50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【2】节能环保要求</w:t>
      </w:r>
    </w:p>
    <w:p w14:paraId="67B58726">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本项目不涉及节能产品、环境标志产品】</w:t>
      </w:r>
    </w:p>
    <w:p w14:paraId="37D05F50">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人拟采购的产品属于政府强制采购的节能产品品目清单范围的，供应商未按磋商文件要求提供国家确定的认证机构出具的、处于有效期之内的节能产品认证证书，响应无效。【本项目不涉及强制节能产品】</w:t>
      </w:r>
    </w:p>
    <w:p w14:paraId="7C8EF799">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3.修缮、装修类项目采购建材的，采购人应将绿色建筑和绿色建材性能、指标等作为实质性条件纳入磋商文件和合同。</w:t>
      </w:r>
    </w:p>
    <w:p w14:paraId="51406E56">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E5F16E3">
      <w:pPr>
        <w:keepNext w:val="0"/>
        <w:keepLines w:val="0"/>
        <w:pageBreakBefore w:val="0"/>
        <w:shd w:val="clear" w:color="auto" w:fill="auto"/>
        <w:kinsoku/>
        <w:wordWrap/>
        <w:overflowPunct/>
        <w:topLinePunct w:val="0"/>
        <w:autoSpaceDE/>
        <w:autoSpaceDN/>
        <w:bidi w:val="0"/>
        <w:adjustRightInd/>
        <w:snapToGrid w:val="0"/>
        <w:spacing w:line="50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【3】支持中小企业发展（本项目专门面向中小企业采购）</w:t>
      </w:r>
    </w:p>
    <w:p w14:paraId="58BA55E7">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9163BA0">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68F950F8">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3.2在政府采购活动中，供应商提供的货物、工程或者服务符合下列情形的，享受中小企业扶持政策：</w:t>
      </w:r>
    </w:p>
    <w:p w14:paraId="745C7C33">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（1）在货物采购项目中，货物由中小企业制造，即货物由中小企业生产且使用该中小企业商号或者注册商标；</w:t>
      </w:r>
    </w:p>
    <w:p w14:paraId="30B046A8">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（2）在工程采购项目中，工程由中小企业承建，即工程施工单位为中小企业；</w:t>
      </w:r>
    </w:p>
    <w:p w14:paraId="34E1920F">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（3）在服务采购项目中，服务由中小企业承接，即提供服务的人员为中小企业依照《中华人民共和国劳动合同法》订立劳动合同的从业人员。</w:t>
      </w:r>
    </w:p>
    <w:p w14:paraId="6B92F7EC">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在货物采购项目中，供应商提供的货物既有中小企业制造货物，也有大型企业制造货物的，不享受中小企业扶持政策。</w:t>
      </w:r>
    </w:p>
    <w:p w14:paraId="79D18917">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1858C851">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3.3对于未预留份额专门面向中小企业的政府采购货物或服务项目，以及预留份额政府采购货物或服务项目中的非预留部分标项，对小型和微型企业的最后报价给予</w:t>
      </w:r>
      <w:r>
        <w:rPr>
          <w:rFonts w:hint="eastAsia" w:ascii="宋体" w:hAnsi="宋体" w:eastAsia="宋体" w:cs="宋体"/>
          <w:color w:val="auto"/>
          <w:sz w:val="21"/>
          <w:szCs w:val="21"/>
          <w:highlight w:val="none"/>
          <w:u w:val="single"/>
        </w:rPr>
        <w:t>10 %</w:t>
      </w:r>
      <w:r>
        <w:rPr>
          <w:rFonts w:hint="eastAsia" w:ascii="宋体" w:hAnsi="宋体" w:eastAsia="宋体" w:cs="宋体"/>
          <w:color w:val="auto"/>
          <w:sz w:val="21"/>
          <w:szCs w:val="21"/>
          <w:highlight w:val="none"/>
        </w:rPr>
        <w:t>的扣除，用扣除后的价格参与评审。</w:t>
      </w:r>
    </w:p>
    <w:p w14:paraId="229B474A">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464F4991">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3.5符合《关于促进残疾人就业政府采购政策的通知》（财库〔2017〕141号）规定的条件并提供《残疾人福利性单位声明函》的残疾人福利性单位视同小型、微型企业；</w:t>
      </w:r>
    </w:p>
    <w:p w14:paraId="6D53765E">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3E3321B6">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3.7可享受中小企业扶持政策的供应商应按照磋商文件格式要求提供《中小企业声明函》，如以联合体形式参与磋商则同时提供联合体协议书，如以分包形式参与磋商则同时提供分包协议。</w:t>
      </w:r>
    </w:p>
    <w:p w14:paraId="7D86F228">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3.8中小企业享受扶持政策获得政府采购合同的，小微企业不得将合同分包给大中型企业，中型企业不得将合同分包给大型企业。</w:t>
      </w:r>
    </w:p>
    <w:p w14:paraId="77F6EF72">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3.9如供应商根据《政府采购促进中小企业发展管理办法》(财库〔2020〕46号）文件的规定已享受联合体扶持政策的,不再同时享受分包扶持政策。</w:t>
      </w:r>
    </w:p>
    <w:p w14:paraId="46FA6BD7">
      <w:pPr>
        <w:keepNext w:val="0"/>
        <w:keepLines w:val="0"/>
        <w:pageBreakBefore w:val="0"/>
        <w:shd w:val="clear" w:color="auto" w:fill="auto"/>
        <w:kinsoku/>
        <w:wordWrap/>
        <w:overflowPunct/>
        <w:topLinePunct w:val="0"/>
        <w:autoSpaceDE/>
        <w:autoSpaceDN/>
        <w:bidi w:val="0"/>
        <w:adjustRightInd/>
        <w:snapToGrid w:val="0"/>
        <w:spacing w:line="500" w:lineRule="exact"/>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【4】支持创新发展</w:t>
      </w:r>
    </w:p>
    <w:p w14:paraId="4565201F">
      <w:pPr>
        <w:keepNext w:val="0"/>
        <w:keepLines w:val="0"/>
        <w:pageBreakBefore w:val="0"/>
        <w:widowControl/>
        <w:shd w:val="clear" w:color="auto" w:fill="auto"/>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4.1采购人优先采购被认定为首台套产品和“制造精品”的自主创新产品。</w:t>
      </w:r>
    </w:p>
    <w:p w14:paraId="7EA52EED">
      <w:pPr>
        <w:keepNext w:val="0"/>
        <w:keepLines w:val="0"/>
        <w:pageBreakBefore w:val="0"/>
        <w:shd w:val="clear" w:color="auto" w:fill="FFFFFF"/>
        <w:kinsoku/>
        <w:wordWrap/>
        <w:overflowPunct/>
        <w:topLinePunct w:val="0"/>
        <w:autoSpaceDE/>
        <w:autoSpaceDN/>
        <w:bidi w:val="0"/>
        <w:adjustRightInd/>
        <w:snapToGrid w:val="0"/>
        <w:spacing w:line="500" w:lineRule="exact"/>
        <w:ind w:left="2" w:leftChars="1" w:firstLine="420" w:firstLineChars="200"/>
        <w:textAlignment w:val="auto"/>
        <w:outlineLvl w:val="9"/>
        <w:rPr>
          <w:rFonts w:hint="eastAsia"/>
        </w:rPr>
      </w:pPr>
      <w:r>
        <w:rPr>
          <w:rFonts w:hint="eastAsia" w:ascii="宋体" w:hAnsi="宋体" w:eastAsia="宋体" w:cs="宋体"/>
          <w:color w:val="auto"/>
          <w:sz w:val="21"/>
          <w:szCs w:val="21"/>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ADFBBF8">
      <w:pPr>
        <w:widowControl/>
        <w:spacing w:line="500" w:lineRule="exact"/>
        <w:ind w:firstLine="422" w:firstLineChars="200"/>
        <w:jc w:val="left"/>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八</w:t>
      </w:r>
      <w:r>
        <w:rPr>
          <w:rFonts w:hint="eastAsia" w:ascii="宋体" w:hAnsi="宋体" w:cs="宋体"/>
          <w:b/>
          <w:bCs/>
          <w:szCs w:val="21"/>
        </w:rPr>
        <w:t>）质疑和投诉</w:t>
      </w:r>
    </w:p>
    <w:p w14:paraId="2003652C">
      <w:pPr>
        <w:snapToGrid w:val="0"/>
        <w:spacing w:line="500" w:lineRule="exact"/>
        <w:ind w:firstLine="420" w:firstLineChars="200"/>
        <w:rPr>
          <w:rFonts w:ascii="宋体" w:hAnsi="宋体" w:cs="宋体"/>
          <w:bCs/>
          <w:color w:val="000000"/>
          <w:szCs w:val="21"/>
        </w:rPr>
      </w:pPr>
      <w:r>
        <w:rPr>
          <w:rFonts w:hint="eastAsia" w:ascii="宋体" w:hAnsi="宋体" w:cs="宋体"/>
          <w:bCs/>
          <w:color w:val="000000"/>
          <w:szCs w:val="21"/>
        </w:rPr>
        <w:t>1.质疑、投诉应当采用书面形式，质疑书、投诉书均应明确阐述采购文件、采购过程或成交结果中使自己合法权益受到损害的实质性内容，提供相关事实、依据和证据及其来源或线索，便于有关单位调查、答复和处理。</w:t>
      </w:r>
    </w:p>
    <w:p w14:paraId="0D5EAEC9">
      <w:pPr>
        <w:snapToGrid w:val="0"/>
        <w:spacing w:line="500" w:lineRule="exact"/>
        <w:ind w:firstLine="420" w:firstLineChars="200"/>
        <w:rPr>
          <w:rFonts w:ascii="宋体" w:hAnsi="宋体" w:cs="宋体"/>
          <w:bCs/>
          <w:color w:val="000000"/>
          <w:szCs w:val="21"/>
        </w:rPr>
      </w:pPr>
      <w:r>
        <w:rPr>
          <w:rFonts w:hint="eastAsia" w:ascii="宋体" w:hAnsi="宋体" w:cs="宋体"/>
          <w:bCs/>
          <w:color w:val="000000"/>
          <w:szCs w:val="21"/>
        </w:rPr>
        <w:t>2.供应商未按规定要求提出的，则视同认可采购文件，但法律法规及规范性文件有明确规定的除外。</w:t>
      </w:r>
    </w:p>
    <w:p w14:paraId="7C527587">
      <w:pPr>
        <w:snapToGrid w:val="0"/>
        <w:spacing w:line="500" w:lineRule="exact"/>
        <w:outlineLvl w:val="0"/>
        <w:rPr>
          <w:rFonts w:ascii="宋体" w:hAnsi="宋体" w:cs="宋体"/>
          <w:b/>
          <w:color w:val="000000"/>
          <w:szCs w:val="21"/>
        </w:rPr>
      </w:pPr>
      <w:bookmarkStart w:id="5" w:name="_Toc157410886"/>
      <w:r>
        <w:rPr>
          <w:rFonts w:hint="eastAsia" w:ascii="宋体" w:hAnsi="宋体" w:cs="宋体"/>
          <w:b/>
          <w:color w:val="000000"/>
          <w:szCs w:val="21"/>
        </w:rPr>
        <w:t>二、采购文件</w:t>
      </w:r>
    </w:p>
    <w:p w14:paraId="5518DD18">
      <w:pPr>
        <w:snapToGrid w:val="0"/>
        <w:spacing w:line="500" w:lineRule="exact"/>
        <w:ind w:firstLine="413" w:firstLineChars="196"/>
        <w:jc w:val="left"/>
        <w:rPr>
          <w:rFonts w:ascii="宋体" w:hAnsi="宋体" w:cs="宋体"/>
          <w:b/>
          <w:color w:val="000000"/>
          <w:szCs w:val="21"/>
        </w:rPr>
      </w:pPr>
      <w:r>
        <w:rPr>
          <w:rFonts w:hint="eastAsia" w:ascii="宋体" w:hAnsi="宋体" w:cs="宋体"/>
          <w:b/>
          <w:color w:val="000000"/>
          <w:szCs w:val="21"/>
        </w:rPr>
        <w:t>（一）采购文件的构成。本采购文件由以下部份组成：</w:t>
      </w:r>
    </w:p>
    <w:p w14:paraId="1EC7B3C9">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1.竞争性磋商公告</w:t>
      </w:r>
    </w:p>
    <w:p w14:paraId="706B6334">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2.竞争性磋商须知</w:t>
      </w:r>
    </w:p>
    <w:p w14:paraId="5615DECA">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3.采购内容及技术要求</w:t>
      </w:r>
    </w:p>
    <w:p w14:paraId="18E322DC">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4.评分办法及标准</w:t>
      </w:r>
    </w:p>
    <w:p w14:paraId="2D1ADAC5">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5.合同主要条款</w:t>
      </w:r>
    </w:p>
    <w:p w14:paraId="1DB38D85">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6.磋商响应文件格式</w:t>
      </w:r>
    </w:p>
    <w:p w14:paraId="0A800E6D">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7.本项目采购文件的澄清、答复、修改、补充的内容</w:t>
      </w:r>
    </w:p>
    <w:p w14:paraId="16D6125B">
      <w:pPr>
        <w:snapToGrid w:val="0"/>
        <w:spacing w:before="120" w:beforeLines="50" w:line="500" w:lineRule="exact"/>
        <w:ind w:firstLine="413" w:firstLineChars="196"/>
        <w:jc w:val="left"/>
        <w:rPr>
          <w:rFonts w:ascii="宋体" w:hAnsi="宋体" w:cs="宋体"/>
          <w:b/>
          <w:color w:val="000000"/>
          <w:szCs w:val="21"/>
        </w:rPr>
      </w:pPr>
      <w:r>
        <w:rPr>
          <w:rFonts w:hint="eastAsia" w:ascii="宋体" w:hAnsi="宋体" w:cs="宋体"/>
          <w:b/>
          <w:color w:val="000000"/>
          <w:szCs w:val="21"/>
        </w:rPr>
        <w:t>（二）磋商响应方的风险</w:t>
      </w:r>
    </w:p>
    <w:p w14:paraId="45718A65">
      <w:pPr>
        <w:snapToGrid w:val="0"/>
        <w:spacing w:line="500" w:lineRule="exact"/>
        <w:ind w:firstLine="420" w:firstLineChars="200"/>
        <w:jc w:val="left"/>
        <w:rPr>
          <w:rFonts w:ascii="宋体" w:hAnsi="宋体" w:cs="宋体"/>
          <w:color w:val="000000"/>
          <w:szCs w:val="21"/>
        </w:rPr>
      </w:pPr>
      <w:r>
        <w:rPr>
          <w:rFonts w:hint="eastAsia" w:ascii="宋体" w:hAnsi="宋体" w:cs="宋体"/>
          <w:color w:val="000000"/>
          <w:szCs w:val="21"/>
        </w:rPr>
        <w:t>磋商响应方没有按照采购文件要求提供全部资料，或者磋商响应方没有对采购文件在各方面作出实质性响应是磋商响应方的风险，并可能导致其竞标被拒绝。</w:t>
      </w:r>
    </w:p>
    <w:p w14:paraId="110E55E2">
      <w:pPr>
        <w:tabs>
          <w:tab w:val="left" w:pos="454"/>
          <w:tab w:val="left" w:pos="720"/>
        </w:tabs>
        <w:snapToGrid w:val="0"/>
        <w:spacing w:before="120" w:beforeLines="50" w:line="500" w:lineRule="exact"/>
        <w:ind w:firstLine="413" w:firstLineChars="196"/>
        <w:jc w:val="left"/>
        <w:rPr>
          <w:rFonts w:ascii="宋体" w:hAnsi="宋体" w:cs="宋体"/>
          <w:b/>
          <w:color w:val="000000"/>
          <w:kern w:val="0"/>
          <w:szCs w:val="21"/>
        </w:rPr>
      </w:pPr>
      <w:r>
        <w:rPr>
          <w:rFonts w:hint="eastAsia" w:ascii="宋体" w:hAnsi="宋体" w:cs="宋体"/>
          <w:b/>
          <w:color w:val="000000"/>
          <w:kern w:val="0"/>
          <w:szCs w:val="21"/>
        </w:rPr>
        <w:t>（三）采购文件的澄清与修改</w:t>
      </w:r>
    </w:p>
    <w:p w14:paraId="3019A1C9">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在磋商截止时间前，采购代理公司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7C1FB887">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2. 采购代理公司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5E18CF49">
      <w:pPr>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3.采购文件澄清、答复、修改、补充的内容为采购文件的组成部分。当采购文件与采购文件的答复、澄清、修改、补充通知就同一内容的表述不一致时，以最后发出的书面文件为准。</w:t>
      </w:r>
    </w:p>
    <w:p w14:paraId="2C9EE606">
      <w:pPr>
        <w:snapToGrid w:val="0"/>
        <w:spacing w:line="500" w:lineRule="exact"/>
        <w:ind w:firstLine="420" w:firstLineChars="200"/>
        <w:rPr>
          <w:rFonts w:ascii="宋体" w:hAnsi="宋体" w:cs="宋体"/>
          <w:b/>
          <w:color w:val="000000"/>
          <w:szCs w:val="21"/>
        </w:rPr>
      </w:pPr>
      <w:r>
        <w:rPr>
          <w:rFonts w:hint="eastAsia" w:ascii="宋体" w:hAnsi="宋体" w:cs="宋体"/>
          <w:color w:val="000000"/>
          <w:szCs w:val="21"/>
        </w:rPr>
        <w:t>4.采购文件的澄清、答复、修改或补充都应该通过本代理机构以法定形式发布，采购人非通过本机构，不得擅自澄清、答复、修改或补充采购文件。</w:t>
      </w:r>
    </w:p>
    <w:p w14:paraId="30FD0648">
      <w:pPr>
        <w:snapToGrid w:val="0"/>
        <w:spacing w:line="500" w:lineRule="exact"/>
        <w:outlineLvl w:val="1"/>
        <w:rPr>
          <w:rFonts w:ascii="宋体" w:hAnsi="宋体" w:cs="宋体"/>
          <w:b/>
          <w:color w:val="000000"/>
          <w:szCs w:val="21"/>
        </w:rPr>
      </w:pPr>
      <w:r>
        <w:rPr>
          <w:rFonts w:hint="eastAsia" w:ascii="宋体" w:hAnsi="宋体" w:cs="宋体"/>
          <w:b/>
          <w:color w:val="000000"/>
          <w:szCs w:val="21"/>
        </w:rPr>
        <w:t>三、磋商响应文件的编制</w:t>
      </w:r>
    </w:p>
    <w:p w14:paraId="6E0B7E84">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注：磋商响应方应保证所提供文件资料的真实性，所有文件资料必须是针对本次竞标的。如发现磋商响应方提供了虚假文件资料，其竞标将被拒绝，并自行承担相应的法律责任。</w:t>
      </w:r>
    </w:p>
    <w:p w14:paraId="5953270F">
      <w:pPr>
        <w:keepNext w:val="0"/>
        <w:keepLines w:val="0"/>
        <w:pageBreakBefore w:val="0"/>
        <w:shd w:val="clear" w:color="auto" w:fill="FFFFFF"/>
        <w:kinsoku/>
        <w:wordWrap/>
        <w:overflowPunct/>
        <w:topLinePunct w:val="0"/>
        <w:autoSpaceDE/>
        <w:autoSpaceDN/>
        <w:bidi w:val="0"/>
        <w:adjustRightInd/>
        <w:spacing w:line="500" w:lineRule="exac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（一）磋商响应文件的形式和效力</w:t>
      </w:r>
    </w:p>
    <w:p w14:paraId="6726BBBA">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1.磋商响应文件分为电子磋商响应文件以及备份电子磋商响应文件。</w:t>
      </w:r>
    </w:p>
    <w:p w14:paraId="6B889882">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1.1电子磋商响应文件：电子磋商响应文件按政采云平台供应商项目采购-电子交易操作指南（https://help.zcygov.cn/web/site_2/2018/12-28/2573.html）及本采购文件要求制作、加密并递交；</w:t>
      </w:r>
    </w:p>
    <w:p w14:paraId="62E3EDAD">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1.2 备份电子磋商响应文件：即电子磋商响应文件按“政采云供应商项目采购-电子招投标操作指南”制作的备份文件。</w:t>
      </w:r>
    </w:p>
    <w:p w14:paraId="682587D6">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2.磋商响应文件的效力</w:t>
      </w:r>
    </w:p>
    <w:p w14:paraId="0DC2F796">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587F70D0">
      <w:pPr>
        <w:keepNext w:val="0"/>
        <w:keepLines w:val="0"/>
        <w:pageBreakBefore w:val="0"/>
        <w:shd w:val="clear" w:color="auto" w:fill="FFFFFF"/>
        <w:kinsoku/>
        <w:wordWrap/>
        <w:overflowPunct/>
        <w:topLinePunct w:val="0"/>
        <w:autoSpaceDE/>
        <w:autoSpaceDN/>
        <w:bidi w:val="0"/>
        <w:adjustRightInd/>
        <w:spacing w:line="500" w:lineRule="exac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（二）磋商响应文件的组成</w:t>
      </w:r>
    </w:p>
    <w:p w14:paraId="7BCEDD3E">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lang w:eastAsia="zh-CN"/>
        </w:rPr>
      </w:pPr>
      <w:r>
        <w:rPr>
          <w:rFonts w:hint="eastAsia" w:ascii="宋体" w:hAnsi="宋体" w:eastAsia="宋体" w:cs="宋体"/>
          <w:b/>
          <w:color w:val="auto"/>
          <w:sz w:val="21"/>
          <w:szCs w:val="21"/>
          <w:highlight w:val="none"/>
          <w:shd w:val="clear" w:color="auto" w:fill="FFFFFF"/>
        </w:rPr>
        <w:t>磋商响应文件（包括电子磋商响应文件和备份磋商响应文件）由资格文件、商务技术文件、报价文件三部份组成。</w:t>
      </w:r>
    </w:p>
    <w:p w14:paraId="3580E4C4">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其中电子磋商响应文件中所须加盖公章部分均采用CA签章。</w:t>
      </w:r>
    </w:p>
    <w:p w14:paraId="37ED56B1">
      <w:pPr>
        <w:keepNext w:val="0"/>
        <w:keepLines w:val="0"/>
        <w:pageBreakBefore w:val="0"/>
        <w:shd w:val="clear" w:color="auto" w:fill="FFFFFF"/>
        <w:kinsoku/>
        <w:wordWrap/>
        <w:overflowPunct/>
        <w:topLinePunct w:val="0"/>
        <w:autoSpaceDE/>
        <w:autoSpaceDN/>
        <w:bidi w:val="0"/>
        <w:adjustRightInd/>
        <w:snapToGrid w:val="0"/>
        <w:spacing w:before="120" w:beforeLines="50" w:line="500" w:lineRule="exact"/>
        <w:ind w:left="180" w:firstLine="422" w:firstLineChars="200"/>
        <w:jc w:val="left"/>
        <w:textAlignment w:val="auto"/>
        <w:outlineLvl w:val="9"/>
        <w:rPr>
          <w:rFonts w:ascii="宋体" w:hAnsi="宋体" w:cs="宋体"/>
          <w:b/>
          <w:szCs w:val="21"/>
        </w:rPr>
      </w:pPr>
      <w:r>
        <w:rPr>
          <w:rFonts w:hint="eastAsia" w:ascii="宋体" w:hAnsi="宋体" w:eastAsia="宋体" w:cs="宋体"/>
          <w:b/>
          <w:color w:val="auto"/>
          <w:sz w:val="21"/>
          <w:szCs w:val="21"/>
          <w:highlight w:val="none"/>
          <w:shd w:val="clear" w:color="auto" w:fill="FFFFFF"/>
        </w:rPr>
        <w:t>备份电子磋商响应文件，按政采云平台项目采购-电子招投标操作指南中上传的电子磋商响应文件格式，以光盘或U盘形式提供。数量为1份。</w:t>
      </w:r>
    </w:p>
    <w:p w14:paraId="60A8775E">
      <w:pPr>
        <w:snapToGrid w:val="0"/>
        <w:spacing w:before="120" w:beforeLines="50" w:line="500" w:lineRule="exact"/>
        <w:jc w:val="left"/>
        <w:rPr>
          <w:rFonts w:ascii="宋体" w:hAnsi="宋体" w:cs="宋体"/>
          <w:b/>
          <w:szCs w:val="21"/>
        </w:rPr>
      </w:pPr>
      <w:r>
        <w:rPr>
          <w:rFonts w:hint="eastAsia" w:ascii="宋体" w:hAnsi="宋体" w:cs="宋体"/>
          <w:b/>
          <w:szCs w:val="21"/>
        </w:rPr>
        <w:t>1.资格文件：</w:t>
      </w:r>
    </w:p>
    <w:p w14:paraId="482FE83C">
      <w:pPr>
        <w:widowControl/>
        <w:spacing w:line="500" w:lineRule="exact"/>
        <w:ind w:firstLine="474" w:firstLineChars="225"/>
        <w:jc w:val="left"/>
        <w:rPr>
          <w:rFonts w:hint="eastAsia" w:ascii="宋体" w:hAnsi="宋体" w:eastAsia="宋体" w:cs="宋体"/>
          <w:b/>
          <w:bCs/>
          <w:color w:val="auto"/>
          <w:sz w:val="21"/>
          <w:szCs w:val="21"/>
          <w:highlight w:val="none"/>
          <w:shd w:val="clear" w:color="auto" w:fill="FFFFFF"/>
        </w:rPr>
      </w:pPr>
      <w:r>
        <w:rPr>
          <w:rFonts w:hint="eastAsia" w:ascii="宋体" w:hAnsi="宋体" w:eastAsia="宋体" w:cs="宋体"/>
          <w:b/>
          <w:bCs/>
          <w:color w:val="auto"/>
          <w:sz w:val="21"/>
          <w:szCs w:val="21"/>
          <w:highlight w:val="none"/>
          <w:shd w:val="clear" w:color="auto" w:fill="FFFFFF"/>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766ACDA7">
      <w:pPr>
        <w:keepNext w:val="0"/>
        <w:keepLines w:val="0"/>
        <w:pageBreakBefore w:val="0"/>
        <w:widowControl/>
        <w:shd w:val="clear" w:color="auto" w:fill="FFFFFF"/>
        <w:kinsoku/>
        <w:wordWrap/>
        <w:overflowPunct/>
        <w:topLinePunct w:val="0"/>
        <w:autoSpaceDE/>
        <w:autoSpaceDN/>
        <w:bidi w:val="0"/>
        <w:adjustRightInd/>
        <w:spacing w:line="500" w:lineRule="exact"/>
        <w:ind w:left="420" w:firstLine="422" w:firstLineChars="200"/>
        <w:jc w:val="left"/>
        <w:textAlignment w:val="auto"/>
        <w:outlineLvl w:val="9"/>
        <w:rPr>
          <w:rFonts w:hint="eastAsia" w:ascii="宋体" w:hAnsi="宋体" w:eastAsia="宋体" w:cs="宋体"/>
          <w:b/>
          <w:bCs/>
          <w:szCs w:val="21"/>
          <w:lang w:val="en-US" w:eastAsia="zh-CN"/>
        </w:rPr>
      </w:pPr>
      <w:r>
        <w:rPr>
          <w:rFonts w:hint="eastAsia" w:ascii="宋体" w:hAnsi="宋体" w:eastAsia="宋体" w:cs="宋体"/>
          <w:b/>
          <w:bCs/>
          <w:szCs w:val="21"/>
          <w:lang w:val="en-US" w:eastAsia="zh-CN"/>
        </w:rPr>
        <w:t>a.磋商响应方的有效工商营业执照或法人证书复印件；</w:t>
      </w:r>
    </w:p>
    <w:p w14:paraId="797E33B7">
      <w:pPr>
        <w:keepNext w:val="0"/>
        <w:keepLines w:val="0"/>
        <w:pageBreakBefore w:val="0"/>
        <w:widowControl/>
        <w:shd w:val="clear" w:color="auto" w:fill="FFFFFF"/>
        <w:kinsoku/>
        <w:wordWrap/>
        <w:overflowPunct/>
        <w:topLinePunct w:val="0"/>
        <w:autoSpaceDE/>
        <w:autoSpaceDN/>
        <w:bidi w:val="0"/>
        <w:adjustRightInd/>
        <w:spacing w:line="500" w:lineRule="exact"/>
        <w:ind w:left="420" w:firstLine="422" w:firstLineChars="200"/>
        <w:jc w:val="left"/>
        <w:textAlignment w:val="auto"/>
        <w:outlineLvl w:val="9"/>
        <w:rPr>
          <w:rFonts w:hint="eastAsia" w:ascii="宋体" w:hAnsi="宋体" w:eastAsia="宋体" w:cs="宋体"/>
          <w:b/>
          <w:bCs/>
          <w:szCs w:val="21"/>
          <w:lang w:val="zh-CN" w:eastAsia="zh-CN"/>
        </w:rPr>
      </w:pPr>
      <w:r>
        <w:rPr>
          <w:rFonts w:hint="eastAsia" w:ascii="宋体" w:hAnsi="宋体" w:eastAsia="宋体" w:cs="宋体"/>
          <w:b/>
          <w:bCs/>
          <w:szCs w:val="21"/>
          <w:lang w:val="en-US" w:eastAsia="zh-CN"/>
        </w:rPr>
        <w:t>b.</w:t>
      </w:r>
      <w:r>
        <w:rPr>
          <w:rFonts w:hint="eastAsia" w:ascii="宋体" w:hAnsi="宋体" w:eastAsia="宋体" w:cs="宋体"/>
          <w:b/>
          <w:bCs/>
          <w:szCs w:val="21"/>
          <w:lang w:val="zh-CN" w:eastAsia="zh-CN"/>
        </w:rPr>
        <w:t>磋商响应单位承诺函（格式见采购文件附件）；</w:t>
      </w:r>
    </w:p>
    <w:p w14:paraId="408EB5F0">
      <w:pPr>
        <w:keepNext w:val="0"/>
        <w:keepLines w:val="0"/>
        <w:pageBreakBefore w:val="0"/>
        <w:widowControl/>
        <w:shd w:val="clear" w:color="auto" w:fill="FFFFFF"/>
        <w:kinsoku/>
        <w:wordWrap/>
        <w:overflowPunct/>
        <w:topLinePunct w:val="0"/>
        <w:autoSpaceDE/>
        <w:autoSpaceDN/>
        <w:bidi w:val="0"/>
        <w:adjustRightInd/>
        <w:spacing w:line="500" w:lineRule="exact"/>
        <w:ind w:left="420" w:firstLine="422" w:firstLineChars="200"/>
        <w:jc w:val="left"/>
        <w:textAlignment w:val="auto"/>
        <w:outlineLvl w:val="9"/>
        <w:rPr>
          <w:rFonts w:hint="eastAsia" w:ascii="宋体" w:hAnsi="宋体" w:eastAsia="宋体" w:cs="宋体"/>
          <w:b/>
          <w:bCs/>
          <w:szCs w:val="21"/>
          <w:lang w:val="zh-CN" w:eastAsia="zh-CN"/>
        </w:rPr>
      </w:pPr>
      <w:r>
        <w:rPr>
          <w:rFonts w:hint="eastAsia" w:ascii="宋体" w:hAnsi="宋体" w:eastAsia="宋体" w:cs="宋体"/>
          <w:b/>
          <w:bCs/>
          <w:szCs w:val="21"/>
          <w:lang w:val="en-US" w:eastAsia="zh-CN"/>
        </w:rPr>
        <w:t>c.</w:t>
      </w:r>
      <w:r>
        <w:rPr>
          <w:rFonts w:hint="eastAsia" w:ascii="宋体" w:hAnsi="宋体" w:eastAsia="宋体" w:cs="宋体"/>
          <w:b/>
          <w:bCs/>
          <w:szCs w:val="21"/>
          <w:lang w:val="zh-CN" w:eastAsia="zh-CN"/>
        </w:rPr>
        <w:t>法定代表人授权书、被授权人身份证复印件（格式见采购文件附件）；</w:t>
      </w:r>
    </w:p>
    <w:p w14:paraId="7CFDE152">
      <w:pPr>
        <w:keepNext w:val="0"/>
        <w:keepLines w:val="0"/>
        <w:pageBreakBefore w:val="0"/>
        <w:widowControl/>
        <w:shd w:val="clear" w:color="auto" w:fill="FFFFFF"/>
        <w:kinsoku/>
        <w:wordWrap/>
        <w:overflowPunct/>
        <w:topLinePunct w:val="0"/>
        <w:autoSpaceDE/>
        <w:autoSpaceDN/>
        <w:bidi w:val="0"/>
        <w:adjustRightInd/>
        <w:spacing w:line="500" w:lineRule="exact"/>
        <w:ind w:left="420" w:firstLine="422" w:firstLineChars="200"/>
        <w:jc w:val="left"/>
        <w:textAlignment w:val="auto"/>
        <w:outlineLvl w:val="9"/>
        <w:rPr>
          <w:rFonts w:hint="eastAsia" w:ascii="宋体" w:hAnsi="宋体" w:eastAsia="宋体" w:cs="宋体"/>
          <w:b/>
          <w:bCs/>
          <w:szCs w:val="21"/>
          <w:lang w:val="zh-CN" w:eastAsia="zh-CN"/>
        </w:rPr>
      </w:pPr>
      <w:r>
        <w:rPr>
          <w:rFonts w:hint="eastAsia" w:ascii="宋体" w:hAnsi="宋体" w:eastAsia="宋体" w:cs="宋体"/>
          <w:b/>
          <w:bCs/>
          <w:szCs w:val="21"/>
          <w:lang w:val="en-US" w:eastAsia="zh-CN"/>
        </w:rPr>
        <w:t>d.</w:t>
      </w:r>
      <w:r>
        <w:rPr>
          <w:rFonts w:hint="eastAsia" w:ascii="宋体" w:hAnsi="宋体" w:eastAsia="宋体" w:cs="宋体"/>
          <w:b/>
          <w:bCs/>
          <w:szCs w:val="21"/>
          <w:lang w:val="zh-CN" w:eastAsia="zh-CN"/>
        </w:rPr>
        <w:t>中小企业需</w:t>
      </w:r>
      <w:r>
        <w:rPr>
          <w:rFonts w:hint="eastAsia" w:ascii="宋体" w:hAnsi="宋体" w:eastAsia="宋体" w:cs="宋体"/>
          <w:b/>
          <w:bCs/>
          <w:szCs w:val="21"/>
          <w:lang w:val="en-US" w:eastAsia="zh-CN"/>
        </w:rPr>
        <w:t>提供</w:t>
      </w:r>
      <w:r>
        <w:rPr>
          <w:rFonts w:hint="eastAsia" w:ascii="宋体" w:hAnsi="宋体" w:eastAsia="宋体" w:cs="宋体"/>
          <w:b/>
          <w:bCs/>
          <w:szCs w:val="21"/>
          <w:lang w:val="zh-CN" w:eastAsia="zh-CN"/>
        </w:rPr>
        <w:t>《中小企业声明函》、残疾人福利性单位需提供《残疾人福利性单位声明函》、监狱企业需提供省级以上监狱管理局、戒毒管理局（含新疆生产建设兵团）出具的属于监狱企业的证明文件</w:t>
      </w:r>
      <w:r>
        <w:rPr>
          <w:rFonts w:hint="eastAsia" w:ascii="宋体" w:hAnsi="宋体" w:eastAsia="宋体" w:cs="宋体"/>
          <w:b/>
          <w:bCs/>
          <w:szCs w:val="21"/>
          <w:lang w:val="en-US" w:eastAsia="zh-CN"/>
        </w:rPr>
        <w:t>；</w:t>
      </w:r>
    </w:p>
    <w:p w14:paraId="4D45E391">
      <w:pPr>
        <w:tabs>
          <w:tab w:val="left" w:pos="704"/>
        </w:tabs>
        <w:snapToGrid w:val="0"/>
        <w:spacing w:before="120" w:beforeLines="50" w:line="500" w:lineRule="exact"/>
        <w:jc w:val="left"/>
        <w:rPr>
          <w:rFonts w:ascii="宋体" w:hAnsi="宋体" w:cs="宋体"/>
          <w:b/>
          <w:szCs w:val="21"/>
        </w:rPr>
      </w:pPr>
      <w:r>
        <w:rPr>
          <w:rFonts w:hint="eastAsia" w:ascii="宋体" w:hAnsi="宋体" w:cs="宋体"/>
          <w:b/>
          <w:szCs w:val="21"/>
        </w:rPr>
        <w:t>2.商务技术文件：</w:t>
      </w:r>
    </w:p>
    <w:p w14:paraId="60923827">
      <w:pPr>
        <w:snapToGrid w:val="0"/>
        <w:spacing w:before="120" w:beforeLines="50" w:line="500" w:lineRule="exact"/>
        <w:ind w:left="426"/>
        <w:jc w:val="left"/>
        <w:rPr>
          <w:rFonts w:ascii="宋体" w:hAnsi="宋体" w:cs="宋体"/>
          <w:b/>
          <w:color w:val="auto"/>
          <w:szCs w:val="21"/>
        </w:rPr>
      </w:pPr>
      <w:r>
        <w:rPr>
          <w:rFonts w:hint="eastAsia" w:ascii="宋体" w:hAnsi="宋体" w:cs="宋体"/>
          <w:b/>
          <w:color w:val="auto"/>
          <w:szCs w:val="21"/>
        </w:rPr>
        <w:t>（1）商务部分包括但不限于以下内容</w:t>
      </w:r>
    </w:p>
    <w:p w14:paraId="38F3E3DA">
      <w:pPr>
        <w:numPr>
          <w:ilvl w:val="0"/>
          <w:numId w:val="2"/>
        </w:numPr>
        <w:tabs>
          <w:tab w:val="left" w:pos="0"/>
          <w:tab w:val="clear" w:pos="420"/>
        </w:tabs>
        <w:spacing w:line="500" w:lineRule="exact"/>
        <w:ind w:left="0" w:firstLine="567"/>
        <w:rPr>
          <w:rFonts w:ascii="宋体" w:hAnsi="宋体" w:cs="宋体"/>
          <w:color w:val="auto"/>
          <w:szCs w:val="21"/>
        </w:rPr>
      </w:pPr>
      <w:r>
        <w:rPr>
          <w:rFonts w:hint="eastAsia" w:ascii="宋体" w:hAnsi="宋体" w:cs="宋体"/>
          <w:color w:val="auto"/>
          <w:szCs w:val="21"/>
        </w:rPr>
        <w:t>供应商采购响应文件评分索引一览表（格式见附件）</w:t>
      </w:r>
    </w:p>
    <w:p w14:paraId="1D4B81F0">
      <w:pPr>
        <w:numPr>
          <w:ilvl w:val="0"/>
          <w:numId w:val="2"/>
        </w:numPr>
        <w:tabs>
          <w:tab w:val="left" w:pos="0"/>
          <w:tab w:val="clear" w:pos="420"/>
        </w:tabs>
        <w:spacing w:line="500" w:lineRule="exact"/>
        <w:ind w:left="0" w:firstLine="567"/>
        <w:rPr>
          <w:rFonts w:ascii="宋体" w:hAnsi="宋体" w:cs="宋体"/>
          <w:color w:val="auto"/>
          <w:szCs w:val="21"/>
        </w:rPr>
      </w:pPr>
      <w:r>
        <w:rPr>
          <w:rFonts w:hint="eastAsia" w:ascii="宋体" w:hAnsi="宋体" w:cs="宋体"/>
          <w:color w:val="auto"/>
          <w:szCs w:val="21"/>
        </w:rPr>
        <w:t>磋商声明书（格式见附件）</w:t>
      </w:r>
    </w:p>
    <w:p w14:paraId="44B81A06">
      <w:pPr>
        <w:numPr>
          <w:ilvl w:val="0"/>
          <w:numId w:val="2"/>
        </w:numPr>
        <w:tabs>
          <w:tab w:val="left" w:pos="0"/>
          <w:tab w:val="clear" w:pos="420"/>
        </w:tabs>
        <w:spacing w:line="500" w:lineRule="exact"/>
        <w:ind w:left="0" w:firstLine="567"/>
        <w:rPr>
          <w:rFonts w:ascii="宋体" w:hAnsi="宋体" w:cs="宋体"/>
          <w:color w:val="auto"/>
          <w:szCs w:val="21"/>
        </w:rPr>
      </w:pPr>
      <w:r>
        <w:rPr>
          <w:rFonts w:hint="eastAsia" w:ascii="宋体" w:hAnsi="宋体" w:cs="宋体"/>
          <w:color w:val="auto"/>
          <w:szCs w:val="21"/>
        </w:rPr>
        <w:t>磋商响应方营业执照或法人证书复印件</w:t>
      </w:r>
    </w:p>
    <w:p w14:paraId="7AB93E7C">
      <w:pPr>
        <w:numPr>
          <w:ilvl w:val="0"/>
          <w:numId w:val="2"/>
        </w:numPr>
        <w:tabs>
          <w:tab w:val="left" w:pos="0"/>
          <w:tab w:val="clear" w:pos="420"/>
        </w:tabs>
        <w:spacing w:line="500" w:lineRule="exact"/>
        <w:ind w:left="0" w:firstLine="567"/>
        <w:rPr>
          <w:rFonts w:ascii="宋体" w:hAnsi="宋体" w:cs="宋体"/>
          <w:color w:val="auto"/>
          <w:szCs w:val="21"/>
        </w:rPr>
      </w:pPr>
      <w:r>
        <w:rPr>
          <w:rFonts w:hint="eastAsia" w:ascii="宋体" w:hAnsi="宋体" w:cs="宋体"/>
          <w:color w:val="auto"/>
          <w:szCs w:val="21"/>
        </w:rPr>
        <w:t>磋商响应方的</w:t>
      </w:r>
      <w:r>
        <w:rPr>
          <w:rFonts w:hint="eastAsia" w:ascii="宋体" w:hAnsi="宋体" w:cs="宋体"/>
          <w:color w:val="auto"/>
          <w:szCs w:val="21"/>
          <w:lang w:eastAsia="zh-CN"/>
        </w:rPr>
        <w:t>总体</w:t>
      </w:r>
      <w:r>
        <w:rPr>
          <w:rFonts w:hint="eastAsia" w:ascii="宋体" w:hAnsi="宋体" w:cs="宋体"/>
          <w:color w:val="auto"/>
          <w:szCs w:val="21"/>
        </w:rPr>
        <w:t>情况介绍</w:t>
      </w:r>
    </w:p>
    <w:p w14:paraId="44246437">
      <w:pPr>
        <w:numPr>
          <w:ilvl w:val="0"/>
          <w:numId w:val="2"/>
        </w:numPr>
        <w:tabs>
          <w:tab w:val="left" w:pos="0"/>
          <w:tab w:val="clear" w:pos="420"/>
        </w:tabs>
        <w:spacing w:line="500" w:lineRule="exact"/>
        <w:ind w:left="0" w:firstLine="567"/>
        <w:rPr>
          <w:rFonts w:ascii="宋体" w:hAnsi="宋体" w:cs="宋体"/>
          <w:color w:val="auto"/>
          <w:szCs w:val="21"/>
        </w:rPr>
      </w:pPr>
      <w:r>
        <w:rPr>
          <w:rFonts w:hint="eastAsia" w:ascii="宋体" w:hAnsi="宋体" w:cs="宋体"/>
          <w:color w:val="auto"/>
          <w:szCs w:val="21"/>
        </w:rPr>
        <w:t>磋商响应方相关资质证书情况</w:t>
      </w:r>
    </w:p>
    <w:p w14:paraId="7D8D093E">
      <w:pPr>
        <w:numPr>
          <w:ilvl w:val="0"/>
          <w:numId w:val="2"/>
        </w:numPr>
        <w:tabs>
          <w:tab w:val="left" w:pos="0"/>
          <w:tab w:val="clear" w:pos="420"/>
        </w:tabs>
        <w:spacing w:line="500" w:lineRule="exact"/>
        <w:ind w:left="0" w:firstLine="567"/>
        <w:rPr>
          <w:rFonts w:hint="eastAsia" w:ascii="宋体" w:hAnsi="宋体" w:cs="宋体"/>
          <w:color w:val="auto"/>
          <w:szCs w:val="21"/>
        </w:rPr>
      </w:pPr>
      <w:r>
        <w:rPr>
          <w:rFonts w:hint="eastAsia" w:ascii="宋体" w:hAnsi="宋体" w:cs="宋体"/>
          <w:color w:val="auto"/>
          <w:szCs w:val="21"/>
        </w:rPr>
        <w:t>磋商供应商20</w:t>
      </w:r>
      <w:r>
        <w:rPr>
          <w:rFonts w:hint="eastAsia" w:ascii="宋体" w:hAnsi="宋体" w:cs="宋体"/>
          <w:color w:val="auto"/>
          <w:szCs w:val="21"/>
          <w:lang w:val="en-US" w:eastAsia="zh-CN"/>
        </w:rPr>
        <w:t>22</w:t>
      </w:r>
      <w:r>
        <w:rPr>
          <w:rFonts w:hint="eastAsia" w:ascii="宋体" w:hAnsi="宋体" w:cs="宋体"/>
          <w:color w:val="auto"/>
          <w:szCs w:val="21"/>
        </w:rPr>
        <w:t>年1月1日</w:t>
      </w:r>
      <w:r>
        <w:rPr>
          <w:rFonts w:hint="eastAsia" w:ascii="宋体" w:hAnsi="宋体" w:cs="宋体"/>
          <w:color w:val="auto"/>
          <w:szCs w:val="21"/>
          <w:lang w:val="en-US" w:eastAsia="zh-CN"/>
        </w:rPr>
        <w:t>起</w:t>
      </w:r>
      <w:r>
        <w:rPr>
          <w:rFonts w:hint="eastAsia" w:ascii="宋体" w:hAnsi="宋体" w:cs="宋体"/>
          <w:color w:val="auto"/>
          <w:szCs w:val="21"/>
        </w:rPr>
        <w:t>至今类似业绩证明（相关证明材料根据评分细则提供）</w:t>
      </w:r>
    </w:p>
    <w:p w14:paraId="00CABC6B">
      <w:pPr>
        <w:numPr>
          <w:ilvl w:val="0"/>
          <w:numId w:val="2"/>
        </w:numPr>
        <w:tabs>
          <w:tab w:val="left" w:pos="0"/>
          <w:tab w:val="clear" w:pos="420"/>
        </w:tabs>
        <w:spacing w:line="500" w:lineRule="exact"/>
        <w:ind w:left="0" w:firstLine="567"/>
        <w:rPr>
          <w:rFonts w:hint="eastAsia" w:ascii="宋体" w:hAnsi="宋体" w:eastAsia="宋体" w:cs="宋体"/>
          <w:color w:val="auto"/>
          <w:szCs w:val="21"/>
        </w:rPr>
      </w:pPr>
      <w:r>
        <w:rPr>
          <w:rFonts w:hint="eastAsia" w:ascii="宋体" w:hAnsi="宋体" w:eastAsia="宋体" w:cs="宋体"/>
          <w:color w:val="auto"/>
          <w:szCs w:val="21"/>
        </w:rPr>
        <w:t>服务网点情况（须提供详细的全称、地址、联系人、联系方式、营业执照复印件等）</w:t>
      </w:r>
    </w:p>
    <w:p w14:paraId="3D97E29B">
      <w:pPr>
        <w:numPr>
          <w:ilvl w:val="0"/>
          <w:numId w:val="2"/>
        </w:numPr>
        <w:tabs>
          <w:tab w:val="left" w:pos="0"/>
          <w:tab w:val="clear" w:pos="420"/>
        </w:tabs>
        <w:spacing w:line="500" w:lineRule="exact"/>
        <w:ind w:left="0" w:firstLine="567"/>
        <w:rPr>
          <w:rFonts w:hint="eastAsia" w:ascii="宋体" w:hAnsi="宋体" w:eastAsia="宋体" w:cs="宋体"/>
          <w:color w:val="auto"/>
          <w:szCs w:val="21"/>
        </w:rPr>
      </w:pPr>
      <w:r>
        <w:rPr>
          <w:rFonts w:hint="eastAsia" w:ascii="宋体" w:hAnsi="宋体" w:eastAsia="宋体" w:cs="宋体"/>
          <w:color w:val="auto"/>
          <w:szCs w:val="21"/>
        </w:rPr>
        <w:t>磋商响应方</w:t>
      </w:r>
      <w:r>
        <w:rPr>
          <w:rFonts w:hint="eastAsia" w:ascii="宋体" w:hAnsi="宋体" w:eastAsia="宋体" w:cs="宋体"/>
          <w:snapToGrid w:val="0"/>
          <w:color w:val="auto"/>
          <w:kern w:val="0"/>
          <w:sz w:val="21"/>
          <w:szCs w:val="21"/>
          <w:highlight w:val="none"/>
        </w:rPr>
        <w:t>按规定享受除资格要求中的“本项目专门面向中小企业采购”内容外</w:t>
      </w:r>
      <w:r>
        <w:rPr>
          <w:rFonts w:hint="eastAsia" w:ascii="宋体" w:hAnsi="宋体" w:eastAsia="宋体" w:cs="宋体"/>
          <w:snapToGrid w:val="0"/>
          <w:color w:val="auto"/>
          <w:kern w:val="0"/>
          <w:sz w:val="21"/>
          <w:szCs w:val="21"/>
          <w:highlight w:val="none"/>
          <w:lang w:val="en-US" w:eastAsia="zh-CN"/>
        </w:rPr>
        <w:t>的</w:t>
      </w:r>
      <w:r>
        <w:rPr>
          <w:rFonts w:hint="eastAsia" w:ascii="宋体" w:hAnsi="宋体" w:eastAsia="宋体" w:cs="宋体"/>
          <w:snapToGrid w:val="0"/>
          <w:color w:val="auto"/>
          <w:kern w:val="0"/>
          <w:sz w:val="21"/>
          <w:szCs w:val="21"/>
          <w:highlight w:val="none"/>
        </w:rPr>
        <w:t>其他国家政策支持、扶持的</w:t>
      </w:r>
      <w:r>
        <w:rPr>
          <w:rFonts w:hint="eastAsia" w:ascii="宋体" w:hAnsi="宋体"/>
          <w:color w:val="auto"/>
          <w:kern w:val="0"/>
          <w:sz w:val="21"/>
          <w:szCs w:val="21"/>
          <w:highlight w:val="none"/>
        </w:rPr>
        <w:t>相关证明材料</w:t>
      </w:r>
    </w:p>
    <w:p w14:paraId="40ADD808">
      <w:pPr>
        <w:numPr>
          <w:ilvl w:val="0"/>
          <w:numId w:val="2"/>
        </w:numPr>
        <w:tabs>
          <w:tab w:val="left" w:pos="0"/>
          <w:tab w:val="clear" w:pos="420"/>
        </w:tabs>
        <w:spacing w:line="500" w:lineRule="exact"/>
        <w:ind w:left="0" w:firstLine="567"/>
        <w:rPr>
          <w:rFonts w:hint="eastAsia" w:ascii="宋体" w:hAnsi="宋体" w:eastAsia="宋体" w:cs="宋体"/>
          <w:color w:val="auto"/>
          <w:szCs w:val="21"/>
        </w:rPr>
      </w:pPr>
      <w:r>
        <w:rPr>
          <w:rFonts w:hint="eastAsia" w:ascii="宋体" w:hAnsi="宋体" w:cs="宋体"/>
          <w:color w:val="auto"/>
          <w:szCs w:val="21"/>
          <w:lang w:eastAsia="zh-CN"/>
        </w:rPr>
        <w:t>好评情况</w:t>
      </w:r>
    </w:p>
    <w:p w14:paraId="24C06576">
      <w:pPr>
        <w:numPr>
          <w:ilvl w:val="0"/>
          <w:numId w:val="2"/>
        </w:numPr>
        <w:tabs>
          <w:tab w:val="left" w:pos="0"/>
          <w:tab w:val="clear" w:pos="420"/>
        </w:tabs>
        <w:spacing w:line="500" w:lineRule="exact"/>
        <w:ind w:left="0" w:firstLine="567"/>
        <w:rPr>
          <w:rFonts w:hint="eastAsia" w:ascii="宋体" w:hAnsi="宋体" w:eastAsia="宋体" w:cs="宋体"/>
          <w:color w:val="auto"/>
          <w:szCs w:val="21"/>
        </w:rPr>
      </w:pPr>
      <w:r>
        <w:rPr>
          <w:rFonts w:hint="eastAsia" w:ascii="宋体" w:hAnsi="宋体" w:eastAsia="宋体" w:cs="宋体"/>
          <w:color w:val="auto"/>
          <w:szCs w:val="21"/>
        </w:rPr>
        <w:t>商务偏离表</w:t>
      </w:r>
    </w:p>
    <w:p w14:paraId="538ABD45">
      <w:pPr>
        <w:numPr>
          <w:ilvl w:val="0"/>
          <w:numId w:val="2"/>
        </w:numPr>
        <w:tabs>
          <w:tab w:val="left" w:pos="0"/>
          <w:tab w:val="clear" w:pos="420"/>
        </w:tabs>
        <w:spacing w:line="500" w:lineRule="exact"/>
        <w:ind w:left="0" w:firstLine="567"/>
        <w:rPr>
          <w:rFonts w:hint="eastAsia" w:ascii="宋体" w:hAnsi="宋体" w:eastAsia="宋体" w:cs="宋体"/>
          <w:color w:val="auto"/>
          <w:szCs w:val="21"/>
        </w:rPr>
      </w:pPr>
      <w:r>
        <w:rPr>
          <w:rFonts w:hint="eastAsia" w:ascii="宋体" w:hAnsi="宋体" w:eastAsia="宋体" w:cs="宋体"/>
          <w:color w:val="auto"/>
          <w:szCs w:val="21"/>
        </w:rPr>
        <w:t>磋商响应方提供的实质性的优惠条件或服务措施；</w:t>
      </w:r>
    </w:p>
    <w:p w14:paraId="4C689ED6">
      <w:pPr>
        <w:tabs>
          <w:tab w:val="left" w:pos="0"/>
          <w:tab w:val="left" w:pos="540"/>
        </w:tabs>
        <w:spacing w:line="500" w:lineRule="exact"/>
        <w:ind w:left="567"/>
        <w:rPr>
          <w:rFonts w:ascii="宋体" w:hAnsi="宋体" w:cs="宋体"/>
          <w:b/>
          <w:color w:val="auto"/>
          <w:szCs w:val="21"/>
        </w:rPr>
      </w:pPr>
      <w:r>
        <w:rPr>
          <w:rFonts w:hint="eastAsia" w:ascii="宋体" w:hAnsi="宋体" w:cs="宋体"/>
          <w:b/>
          <w:color w:val="auto"/>
          <w:szCs w:val="21"/>
          <w:lang w:val="en-US" w:eastAsia="zh-CN"/>
        </w:rPr>
        <w:t>L</w:t>
      </w:r>
      <w:r>
        <w:rPr>
          <w:rFonts w:hint="eastAsia" w:ascii="宋体" w:hAnsi="宋体" w:cs="宋体"/>
          <w:b/>
          <w:color w:val="auto"/>
          <w:szCs w:val="21"/>
        </w:rPr>
        <w:t>.采购文件要求的，以及磋商响应方认为要说明的其他内容。</w:t>
      </w:r>
    </w:p>
    <w:p w14:paraId="3DAE2ABA">
      <w:pPr>
        <w:spacing w:line="500" w:lineRule="exact"/>
        <w:ind w:left="426"/>
        <w:rPr>
          <w:rFonts w:ascii="宋体" w:hAnsi="宋体" w:cs="宋体"/>
          <w:color w:val="auto"/>
          <w:szCs w:val="21"/>
          <w:lang w:val="zh-CN"/>
        </w:rPr>
      </w:pPr>
      <w:r>
        <w:rPr>
          <w:rFonts w:hint="eastAsia" w:ascii="宋体" w:hAnsi="宋体" w:cs="宋体"/>
          <w:b/>
          <w:color w:val="auto"/>
          <w:szCs w:val="21"/>
        </w:rPr>
        <w:t>（2）技术部分包括但不限于以下内容：</w:t>
      </w:r>
    </w:p>
    <w:p w14:paraId="208A9EC5">
      <w:pPr>
        <w:tabs>
          <w:tab w:val="left" w:pos="0"/>
        </w:tabs>
        <w:spacing w:line="500" w:lineRule="exact"/>
        <w:ind w:left="567"/>
        <w:rPr>
          <w:rFonts w:ascii="宋体" w:hAnsi="宋体" w:cs="宋体"/>
          <w:color w:val="auto"/>
          <w:szCs w:val="21"/>
          <w:highlight w:val="none"/>
          <w:lang w:val="zh-CN"/>
        </w:rPr>
      </w:pPr>
      <w:r>
        <w:rPr>
          <w:rFonts w:hint="eastAsia" w:ascii="宋体" w:hAnsi="宋体" w:cs="宋体"/>
          <w:color w:val="auto"/>
          <w:szCs w:val="21"/>
          <w:highlight w:val="none"/>
        </w:rPr>
        <w:t>A.</w:t>
      </w:r>
      <w:r>
        <w:rPr>
          <w:rFonts w:hint="eastAsia" w:ascii="宋体" w:hAnsi="宋体" w:cs="宋体"/>
          <w:color w:val="auto"/>
          <w:szCs w:val="21"/>
          <w:highlight w:val="none"/>
          <w:lang w:eastAsia="zh-CN"/>
        </w:rPr>
        <w:t>对</w:t>
      </w:r>
      <w:r>
        <w:rPr>
          <w:rFonts w:hint="eastAsia" w:ascii="宋体" w:hAnsi="宋体" w:eastAsia="宋体" w:cs="宋体"/>
          <w:color w:val="auto"/>
          <w:szCs w:val="21"/>
          <w:highlight w:val="none"/>
        </w:rPr>
        <w:t>本项目的</w:t>
      </w:r>
      <w:r>
        <w:rPr>
          <w:rFonts w:hint="eastAsia" w:ascii="宋体" w:hAnsi="宋体" w:eastAsia="宋体" w:cs="宋体"/>
          <w:color w:val="auto"/>
          <w:szCs w:val="21"/>
          <w:highlight w:val="none"/>
          <w:lang w:val="zh-CN"/>
        </w:rPr>
        <w:t>总体要求的理解</w:t>
      </w:r>
    </w:p>
    <w:p w14:paraId="790B6FBE">
      <w:pPr>
        <w:tabs>
          <w:tab w:val="left" w:pos="0"/>
        </w:tabs>
        <w:spacing w:line="500" w:lineRule="exact"/>
        <w:ind w:left="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B.本</w:t>
      </w:r>
      <w:r>
        <w:rPr>
          <w:rFonts w:hint="eastAsia" w:ascii="宋体" w:hAnsi="宋体" w:eastAsia="宋体" w:cs="宋体"/>
          <w:color w:val="auto"/>
          <w:szCs w:val="21"/>
          <w:highlight w:val="none"/>
          <w:lang w:val="zh-CN" w:eastAsia="zh-CN"/>
        </w:rPr>
        <w:t>项目服务方案</w:t>
      </w:r>
    </w:p>
    <w:p w14:paraId="7186BA57">
      <w:pPr>
        <w:tabs>
          <w:tab w:val="left" w:pos="0"/>
        </w:tabs>
        <w:spacing w:line="500" w:lineRule="exact"/>
        <w:ind w:left="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C.本项目服务能力</w:t>
      </w:r>
    </w:p>
    <w:p w14:paraId="1F255628">
      <w:pPr>
        <w:tabs>
          <w:tab w:val="left" w:pos="0"/>
        </w:tabs>
        <w:spacing w:line="500" w:lineRule="exact"/>
        <w:ind w:left="567"/>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D.本项目的服务技术团队情况</w:t>
      </w:r>
    </w:p>
    <w:p w14:paraId="3468C0C8">
      <w:pPr>
        <w:tabs>
          <w:tab w:val="left" w:pos="0"/>
        </w:tabs>
        <w:spacing w:line="500" w:lineRule="exact"/>
        <w:ind w:left="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E.服务承诺及满意率</w:t>
      </w:r>
    </w:p>
    <w:p w14:paraId="4F020EE0">
      <w:pPr>
        <w:tabs>
          <w:tab w:val="left" w:pos="0"/>
        </w:tabs>
        <w:spacing w:line="500" w:lineRule="exact"/>
        <w:ind w:left="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F.</w:t>
      </w:r>
      <w:r>
        <w:rPr>
          <w:rFonts w:hint="eastAsia" w:ascii="宋体" w:hAnsi="宋体" w:eastAsia="宋体" w:cs="宋体"/>
          <w:color w:val="auto"/>
          <w:szCs w:val="21"/>
          <w:highlight w:val="none"/>
          <w:lang w:val="zh-CN" w:eastAsia="zh-CN"/>
        </w:rPr>
        <w:t>本项目的培训方案</w:t>
      </w:r>
      <w:r>
        <w:rPr>
          <w:rFonts w:hint="eastAsia" w:ascii="宋体" w:hAnsi="宋体" w:eastAsia="宋体" w:cs="宋体"/>
          <w:color w:val="auto"/>
          <w:szCs w:val="21"/>
          <w:highlight w:val="none"/>
          <w:lang w:val="en-US" w:eastAsia="zh-CN"/>
        </w:rPr>
        <w:t xml:space="preserve"> </w:t>
      </w:r>
    </w:p>
    <w:p w14:paraId="652FF411">
      <w:pPr>
        <w:tabs>
          <w:tab w:val="left" w:pos="0"/>
        </w:tabs>
        <w:spacing w:line="500" w:lineRule="exact"/>
        <w:ind w:left="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G.本项目的合理化建议</w:t>
      </w:r>
    </w:p>
    <w:p w14:paraId="5CE327B6">
      <w:pPr>
        <w:tabs>
          <w:tab w:val="left" w:pos="0"/>
        </w:tabs>
        <w:spacing w:line="500" w:lineRule="exact"/>
        <w:ind w:left="567"/>
        <w:rPr>
          <w:rFonts w:ascii="宋体" w:hAnsi="宋体" w:cs="宋体"/>
          <w:b/>
          <w:color w:val="auto"/>
          <w:szCs w:val="21"/>
          <w:highlight w:val="none"/>
        </w:rPr>
      </w:pPr>
      <w:r>
        <w:rPr>
          <w:rFonts w:hint="eastAsia" w:ascii="宋体" w:hAnsi="宋体" w:cs="宋体"/>
          <w:color w:val="auto"/>
          <w:szCs w:val="21"/>
          <w:highlight w:val="none"/>
          <w:lang w:val="en-US" w:eastAsia="zh-CN"/>
        </w:rPr>
        <w:t>H</w:t>
      </w:r>
      <w:r>
        <w:rPr>
          <w:rFonts w:hint="eastAsia" w:ascii="宋体" w:hAnsi="宋体" w:eastAsia="宋体" w:cs="宋体"/>
          <w:color w:val="auto"/>
          <w:szCs w:val="21"/>
          <w:highlight w:val="none"/>
        </w:rPr>
        <w:t>.</w:t>
      </w:r>
      <w:r>
        <w:rPr>
          <w:rFonts w:hint="eastAsia" w:ascii="宋体" w:hAnsi="宋体" w:cs="宋体"/>
          <w:b/>
          <w:color w:val="auto"/>
          <w:szCs w:val="21"/>
          <w:highlight w:val="none"/>
        </w:rPr>
        <w:t>采购文件要求的以及磋商响应方认为可能需要的其他文件资料</w:t>
      </w:r>
    </w:p>
    <w:p w14:paraId="10E0E4B6">
      <w:pPr>
        <w:spacing w:line="500" w:lineRule="exact"/>
        <w:rPr>
          <w:rFonts w:ascii="宋体" w:hAnsi="宋体" w:cs="宋体"/>
          <w:b/>
          <w:szCs w:val="21"/>
        </w:rPr>
      </w:pPr>
      <w:r>
        <w:rPr>
          <w:rFonts w:hint="eastAsia" w:ascii="宋体" w:hAnsi="宋体" w:cs="宋体"/>
          <w:b/>
          <w:szCs w:val="21"/>
        </w:rPr>
        <w:t>3.报价文件（初次）：</w:t>
      </w:r>
    </w:p>
    <w:p w14:paraId="60380B21">
      <w:pPr>
        <w:numPr>
          <w:ilvl w:val="0"/>
          <w:numId w:val="3"/>
        </w:numPr>
        <w:spacing w:line="500" w:lineRule="exact"/>
        <w:rPr>
          <w:rFonts w:ascii="宋体" w:hAnsi="宋体" w:cs="宋体"/>
          <w:szCs w:val="21"/>
        </w:rPr>
      </w:pPr>
      <w:r>
        <w:rPr>
          <w:rFonts w:hint="eastAsia" w:ascii="宋体" w:hAnsi="宋体" w:cs="宋体"/>
          <w:szCs w:val="21"/>
        </w:rPr>
        <w:t>采购响应函（格式见附件）</w:t>
      </w:r>
    </w:p>
    <w:p w14:paraId="4E3F2FB1">
      <w:pPr>
        <w:numPr>
          <w:ilvl w:val="0"/>
          <w:numId w:val="3"/>
        </w:numPr>
        <w:spacing w:line="500" w:lineRule="exact"/>
        <w:rPr>
          <w:rFonts w:ascii="宋体" w:hAnsi="宋体" w:cs="宋体"/>
          <w:szCs w:val="21"/>
        </w:rPr>
      </w:pPr>
      <w:r>
        <w:rPr>
          <w:rFonts w:hint="eastAsia" w:ascii="宋体" w:hAnsi="宋体" w:cs="宋体"/>
          <w:szCs w:val="21"/>
        </w:rPr>
        <w:t>磋商初次报价一览表（格式见附件）</w:t>
      </w:r>
    </w:p>
    <w:p w14:paraId="3D37B136">
      <w:pPr>
        <w:numPr>
          <w:ilvl w:val="0"/>
          <w:numId w:val="3"/>
        </w:numPr>
        <w:spacing w:line="500" w:lineRule="exact"/>
        <w:rPr>
          <w:rFonts w:ascii="宋体" w:hAnsi="宋体" w:cs="宋体"/>
          <w:szCs w:val="21"/>
        </w:rPr>
      </w:pPr>
      <w:r>
        <w:rPr>
          <w:rFonts w:hint="eastAsia" w:ascii="宋体" w:hAnsi="宋体" w:cs="宋体"/>
          <w:szCs w:val="21"/>
        </w:rPr>
        <w:t>磋商初次报价明细表（格式见附件）</w:t>
      </w:r>
    </w:p>
    <w:p w14:paraId="0485F1BC">
      <w:pPr>
        <w:snapToGrid w:val="0"/>
        <w:spacing w:line="500" w:lineRule="exact"/>
        <w:ind w:firstLine="420" w:firstLineChars="200"/>
        <w:jc w:val="left"/>
        <w:rPr>
          <w:rFonts w:ascii="宋体" w:hAnsi="宋体" w:cs="宋体"/>
          <w:szCs w:val="21"/>
        </w:rPr>
      </w:pPr>
      <w:r>
        <w:rPr>
          <w:rFonts w:hint="eastAsia" w:ascii="宋体" w:hAnsi="宋体" w:cs="宋体"/>
          <w:szCs w:val="21"/>
        </w:rPr>
        <w:t xml:space="preserve">   D.</w:t>
      </w:r>
      <w:r>
        <w:rPr>
          <w:rFonts w:hint="eastAsia" w:ascii="宋体" w:hAnsi="宋体" w:cs="宋体"/>
          <w:b/>
          <w:szCs w:val="21"/>
        </w:rPr>
        <w:t xml:space="preserve"> 采购文件要求的以及磋商响应方认为可能需要的其他文件资料。</w:t>
      </w:r>
    </w:p>
    <w:p w14:paraId="5B2685CF">
      <w:pPr>
        <w:spacing w:line="500" w:lineRule="exact"/>
        <w:ind w:firstLine="422" w:firstLineChars="20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）磋商响应文件的语言及计量</w:t>
      </w:r>
    </w:p>
    <w:p w14:paraId="326D0A97">
      <w:pPr>
        <w:snapToGrid w:val="0"/>
        <w:spacing w:line="500" w:lineRule="exact"/>
        <w:ind w:firstLine="420" w:firstLineChars="200"/>
        <w:jc w:val="left"/>
        <w:rPr>
          <w:rFonts w:ascii="宋体" w:hAnsi="宋体" w:cs="宋体"/>
          <w:szCs w:val="21"/>
        </w:rPr>
      </w:pPr>
      <w:r>
        <w:rPr>
          <w:rFonts w:hint="eastAsia" w:ascii="宋体" w:hAnsi="宋体" w:cs="宋体"/>
          <w:szCs w:val="21"/>
        </w:rPr>
        <w:t>▲1磋商响应文件以及竞标方与采购方就有关竞标事宜的所有来往函电，均应以中文汉语书写。除签名、盖章、专用名称等特殊情形外，以中文汉语以外的文字表述的磋商响应文件视同未提供。</w:t>
      </w:r>
    </w:p>
    <w:p w14:paraId="591D3647">
      <w:pPr>
        <w:snapToGrid w:val="0"/>
        <w:spacing w:line="500" w:lineRule="exact"/>
        <w:ind w:firstLine="420" w:firstLineChars="200"/>
        <w:jc w:val="left"/>
        <w:rPr>
          <w:rFonts w:ascii="宋体" w:hAnsi="宋体" w:cs="宋体"/>
          <w:szCs w:val="21"/>
        </w:rPr>
      </w:pPr>
      <w:r>
        <w:rPr>
          <w:rFonts w:hint="eastAsia" w:ascii="宋体" w:hAnsi="宋体" w:cs="宋体"/>
          <w:szCs w:val="21"/>
        </w:rPr>
        <w:t>▲2竞标计量单位，采购文件已有明确规定的，使用采购文件规定的计量单位。采购文件没有规定的，应采用中华人民共和国法定计量单位（货币单位：人民币元），否则视同未响应。</w:t>
      </w:r>
    </w:p>
    <w:p w14:paraId="5716BFD9">
      <w:pPr>
        <w:snapToGrid w:val="0"/>
        <w:spacing w:before="120" w:beforeLines="50" w:line="50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）磋商报价</w:t>
      </w:r>
    </w:p>
    <w:p w14:paraId="6E4BB938">
      <w:pPr>
        <w:snapToGrid w:val="0"/>
        <w:spacing w:line="500" w:lineRule="exact"/>
        <w:ind w:firstLine="420" w:firstLineChars="200"/>
        <w:jc w:val="left"/>
        <w:rPr>
          <w:rFonts w:ascii="宋体" w:hAnsi="宋体" w:cs="宋体"/>
          <w:szCs w:val="21"/>
        </w:rPr>
      </w:pPr>
      <w:r>
        <w:rPr>
          <w:rFonts w:hint="eastAsia" w:ascii="宋体" w:hAnsi="宋体" w:cs="宋体"/>
          <w:szCs w:val="21"/>
        </w:rPr>
        <w:t>1.磋商报价应按采购文件中相关附表格式填写。</w:t>
      </w:r>
    </w:p>
    <w:p w14:paraId="4EE9CD6C">
      <w:pPr>
        <w:spacing w:line="500" w:lineRule="exact"/>
        <w:ind w:firstLine="315" w:firstLineChars="150"/>
        <w:rPr>
          <w:rFonts w:ascii="宋体" w:hAnsi="宋体" w:cs="宋体"/>
          <w:b/>
          <w:szCs w:val="21"/>
        </w:rPr>
      </w:pPr>
      <w:r>
        <w:rPr>
          <w:rFonts w:hint="eastAsia" w:ascii="宋体" w:hAnsi="宋体" w:cs="宋体"/>
          <w:szCs w:val="21"/>
        </w:rPr>
        <w:t>▲</w:t>
      </w:r>
      <w:r>
        <w:rPr>
          <w:rFonts w:hint="eastAsia" w:ascii="宋体" w:hAnsi="宋体" w:cs="宋体"/>
          <w:b/>
          <w:szCs w:val="21"/>
        </w:rPr>
        <w:t>2.磋商报价是履行合同的最终价格，须包括</w:t>
      </w:r>
      <w:r>
        <w:rPr>
          <w:rFonts w:hint="eastAsia" w:ascii="宋体" w:hAnsi="宋体" w:cs="宋体"/>
          <w:b/>
          <w:color w:val="auto"/>
          <w:szCs w:val="21"/>
          <w:highlight w:val="none"/>
          <w:lang w:val="en-US" w:eastAsia="zh-CN"/>
        </w:rPr>
        <w:t>管理费、</w:t>
      </w:r>
      <w:r>
        <w:rPr>
          <w:rFonts w:hint="eastAsia" w:ascii="宋体" w:hAnsi="宋体" w:cs="宋体"/>
          <w:b/>
          <w:color w:val="auto"/>
          <w:szCs w:val="21"/>
          <w:highlight w:val="none"/>
        </w:rPr>
        <w:t>人员工资、各种社会保险、福利、人员食宿与交通、消耗材料、专用设备及工具、器材、办公费、服装、人员培训、卫生保洁费等以及工商管理、卫生部门、消防部门、环保部门等相关部门的费用，供应商对合同内容的所有费用、质量、安全、文明服务等实行全面承包，招标范围内全部工作内容等一切费用。</w:t>
      </w:r>
      <w:r>
        <w:rPr>
          <w:rFonts w:hint="eastAsia" w:ascii="宋体" w:hAnsi="宋体" w:cs="宋体"/>
          <w:b/>
          <w:szCs w:val="21"/>
        </w:rPr>
        <w:t>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7D26795C">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▲3.磋商响应文件只允许有一个报价，有选择的或有条件的报价将不予接受。</w:t>
      </w:r>
    </w:p>
    <w:p w14:paraId="10057977">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▲4.磋商响应方对同一竞标产品不得同时出现可选择性品牌和一个品牌中的可选择性型号。</w:t>
      </w:r>
    </w:p>
    <w:p w14:paraId="66F8C26F">
      <w:pPr>
        <w:tabs>
          <w:tab w:val="left" w:pos="525"/>
        </w:tabs>
        <w:snapToGrid w:val="0"/>
        <w:spacing w:line="500" w:lineRule="exact"/>
        <w:ind w:firstLine="420" w:firstLineChars="200"/>
        <w:jc w:val="left"/>
        <w:rPr>
          <w:rFonts w:ascii="宋体" w:hAnsi="宋体" w:cs="宋体"/>
          <w:szCs w:val="21"/>
        </w:rPr>
      </w:pPr>
      <w:r>
        <w:rPr>
          <w:rFonts w:hint="eastAsia" w:ascii="宋体" w:hAnsi="宋体" w:cs="宋体"/>
          <w:szCs w:val="21"/>
        </w:rPr>
        <w:t>5.磋商响应文件中的单价、合价、总价全部采用人民币表示。</w:t>
      </w:r>
    </w:p>
    <w:p w14:paraId="227E0049">
      <w:pPr>
        <w:tabs>
          <w:tab w:val="left" w:pos="454"/>
          <w:tab w:val="left" w:pos="720"/>
        </w:tabs>
        <w:snapToGrid w:val="0"/>
        <w:spacing w:before="120" w:beforeLines="50" w:line="500" w:lineRule="exact"/>
        <w:ind w:firstLine="413" w:firstLineChars="196"/>
        <w:jc w:val="left"/>
        <w:rPr>
          <w:rFonts w:ascii="宋体" w:hAnsi="宋体" w:cs="宋体"/>
          <w:b/>
          <w:kern w:val="0"/>
          <w:szCs w:val="21"/>
        </w:rPr>
      </w:pPr>
      <w:r>
        <w:rPr>
          <w:rFonts w:hint="eastAsia" w:ascii="宋体" w:hAnsi="宋体" w:cs="宋体"/>
          <w:b/>
          <w:kern w:val="0"/>
          <w:szCs w:val="21"/>
        </w:rPr>
        <w:t>（</w:t>
      </w:r>
      <w:r>
        <w:rPr>
          <w:rFonts w:hint="eastAsia" w:ascii="宋体" w:hAnsi="宋体" w:cs="宋体"/>
          <w:b/>
          <w:kern w:val="0"/>
          <w:szCs w:val="21"/>
          <w:lang w:val="en-US" w:eastAsia="zh-CN"/>
        </w:rPr>
        <w:t>五</w:t>
      </w:r>
      <w:r>
        <w:rPr>
          <w:rFonts w:hint="eastAsia" w:ascii="宋体" w:hAnsi="宋体" w:cs="宋体"/>
          <w:b/>
          <w:kern w:val="0"/>
          <w:szCs w:val="21"/>
        </w:rPr>
        <w:t>）磋商响应文件的有效期</w:t>
      </w:r>
    </w:p>
    <w:p w14:paraId="665D2AF4">
      <w:pPr>
        <w:tabs>
          <w:tab w:val="left" w:pos="454"/>
          <w:tab w:val="left" w:pos="720"/>
        </w:tabs>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▲1.自磋商截止日起</w:t>
      </w:r>
      <w:r>
        <w:rPr>
          <w:rFonts w:hint="eastAsia" w:ascii="宋体" w:hAnsi="宋体" w:cs="宋体"/>
          <w:kern w:val="0"/>
          <w:szCs w:val="21"/>
          <w:u w:val="single"/>
        </w:rPr>
        <w:t>90</w:t>
      </w:r>
      <w:r>
        <w:rPr>
          <w:rFonts w:hint="eastAsia" w:ascii="宋体" w:hAnsi="宋体" w:cs="宋体"/>
          <w:kern w:val="0"/>
          <w:szCs w:val="21"/>
        </w:rPr>
        <w:t>日历天磋商响应文件应保持有效。有效期不足的磋商响应文件将被拒绝。</w:t>
      </w:r>
    </w:p>
    <w:p w14:paraId="4032E386">
      <w:pPr>
        <w:tabs>
          <w:tab w:val="left" w:pos="454"/>
          <w:tab w:val="left" w:pos="720"/>
        </w:tabs>
        <w:snapToGrid w:val="0"/>
        <w:spacing w:line="5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2.在特殊情况下，采购人可与磋商响应方协商延长竞标书的有效期，这种要求和答复均以书面形式进行。</w:t>
      </w:r>
    </w:p>
    <w:p w14:paraId="6438FAA6">
      <w:pPr>
        <w:snapToGrid w:val="0"/>
        <w:spacing w:line="500" w:lineRule="exact"/>
        <w:ind w:firstLine="420" w:firstLineChars="200"/>
        <w:jc w:val="left"/>
        <w:outlineLvl w:val="0"/>
        <w:rPr>
          <w:rFonts w:ascii="宋体" w:hAnsi="宋体" w:cs="宋体"/>
          <w:b/>
          <w:color w:val="000000"/>
          <w:szCs w:val="21"/>
        </w:rPr>
      </w:pPr>
      <w:r>
        <w:rPr>
          <w:rFonts w:hint="eastAsia" w:ascii="宋体" w:hAnsi="宋体" w:cs="宋体"/>
          <w:color w:val="000000"/>
          <w:szCs w:val="21"/>
        </w:rPr>
        <w:t>3.磋商响应方可拒绝接受延期要求。同意延长有效期的磋商响应方不能修改磋商响应文件。</w:t>
      </w:r>
    </w:p>
    <w:p w14:paraId="43AA67F5">
      <w:pPr>
        <w:snapToGrid w:val="0"/>
        <w:spacing w:line="500" w:lineRule="exact"/>
        <w:ind w:firstLine="420" w:firstLineChars="200"/>
        <w:jc w:val="left"/>
        <w:outlineLvl w:val="0"/>
        <w:rPr>
          <w:rFonts w:ascii="宋体" w:hAnsi="宋体" w:cs="宋体"/>
          <w:b/>
          <w:color w:val="000000"/>
          <w:szCs w:val="21"/>
        </w:rPr>
      </w:pPr>
      <w:r>
        <w:rPr>
          <w:rFonts w:hint="eastAsia" w:ascii="宋体" w:hAnsi="宋体" w:cs="宋体"/>
          <w:color w:val="000000"/>
          <w:szCs w:val="21"/>
        </w:rPr>
        <w:t>4.成交人的磋商响应文件自磋商之日起至合同履行完毕止均应保持有效。</w:t>
      </w:r>
    </w:p>
    <w:p w14:paraId="0DDC622A">
      <w:pPr>
        <w:snapToGrid w:val="0"/>
        <w:spacing w:before="120" w:beforeLines="50" w:line="500" w:lineRule="exact"/>
        <w:ind w:firstLine="413" w:firstLineChars="196"/>
        <w:jc w:val="left"/>
        <w:outlineLvl w:val="0"/>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六</w:t>
      </w:r>
      <w:r>
        <w:rPr>
          <w:rFonts w:hint="eastAsia" w:ascii="宋体" w:hAnsi="宋体" w:cs="宋体"/>
          <w:b/>
          <w:szCs w:val="21"/>
        </w:rPr>
        <w:t>）磋商响应文件的装订、签署和份数</w:t>
      </w:r>
    </w:p>
    <w:p w14:paraId="1451A0FB">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1.电子磋商响应文件部分：</w:t>
      </w:r>
    </w:p>
    <w:p w14:paraId="42FDEF70">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供应商应根据“政采云供应商项目采购-电子招投标操作指南”及本采购文件规定的格式和顺序编制电子磋商响应文件并进行关联定位。</w:t>
      </w:r>
    </w:p>
    <w:p w14:paraId="1F6B4453">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2.备份电子磋商响应文件部分：</w:t>
      </w:r>
    </w:p>
    <w:p w14:paraId="2149900A">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电子磋商响应文件的备份文件，以光盘或U盘形式存储，并单独密封递交。数量为1份。凡是参加两个或者以上标项投标的，磋商响应文件必须按标项分别制作，且必须按标项分别单独密封、单独提交。</w:t>
      </w:r>
    </w:p>
    <w:p w14:paraId="7F363D3F">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2FCC154C">
      <w:pPr>
        <w:keepNext w:val="0"/>
        <w:keepLines w:val="0"/>
        <w:pageBreakBefore w:val="0"/>
        <w:shd w:val="clear" w:color="auto" w:fill="FFFFFF"/>
        <w:kinsoku/>
        <w:wordWrap/>
        <w:overflowPunct/>
        <w:topLinePunct w:val="0"/>
        <w:autoSpaceDE/>
        <w:autoSpaceDN/>
        <w:bidi w:val="0"/>
        <w:adjustRightInd/>
        <w:spacing w:line="500" w:lineRule="exact"/>
        <w:ind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4.磋商响应文件须由磋商响应方在规定位置盖章并由法定代表人或法定代表人的授权委托人签署，磋商响应方应写全称。</w:t>
      </w:r>
    </w:p>
    <w:p w14:paraId="368AC764">
      <w:pPr>
        <w:keepNext w:val="0"/>
        <w:keepLines w:val="0"/>
        <w:pageBreakBefore w:val="0"/>
        <w:shd w:val="clear" w:color="auto" w:fill="FFFFFF"/>
        <w:kinsoku/>
        <w:wordWrap/>
        <w:overflowPunct/>
        <w:topLinePunct w:val="0"/>
        <w:autoSpaceDE/>
        <w:autoSpaceDN/>
        <w:bidi w:val="0"/>
        <w:adjustRightInd/>
        <w:spacing w:line="500" w:lineRule="exact"/>
        <w:ind w:firstLine="316" w:firstLineChars="150"/>
        <w:textAlignment w:val="auto"/>
        <w:outlineLvl w:val="9"/>
        <w:rPr>
          <w:rFonts w:hint="eastAsia" w:ascii="宋体" w:hAnsi="宋体" w:eastAsia="宋体" w:cs="宋体"/>
          <w:b/>
          <w:color w:val="auto"/>
          <w:sz w:val="21"/>
          <w:szCs w:val="21"/>
          <w:shd w:val="clear" w:color="auto" w:fill="FFFFFF"/>
        </w:rPr>
      </w:pPr>
      <w:r>
        <w:rPr>
          <w:rFonts w:hint="eastAsia" w:ascii="宋体" w:hAnsi="宋体" w:eastAsia="宋体" w:cs="宋体"/>
          <w:b/>
          <w:color w:val="auto"/>
          <w:sz w:val="21"/>
          <w:szCs w:val="21"/>
        </w:rPr>
        <w:t>5.磋商响应文件不得涂改，若有修改错漏处，须加盖单位公章或者法定代表人或授权委托人签字或盖章。磋商响应文件因字迹潦草或表达不清所引起的后果由磋商响应方负责。</w:t>
      </w:r>
    </w:p>
    <w:p w14:paraId="53BCA6AA">
      <w:pPr>
        <w:snapToGrid w:val="0"/>
        <w:spacing w:before="120" w:beforeLines="50" w:line="500" w:lineRule="exact"/>
        <w:ind w:firstLine="310" w:firstLineChars="147"/>
        <w:jc w:val="left"/>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七</w:t>
      </w:r>
      <w:r>
        <w:rPr>
          <w:rFonts w:hint="eastAsia" w:ascii="宋体" w:hAnsi="宋体" w:cs="宋体"/>
          <w:b/>
          <w:szCs w:val="21"/>
        </w:rPr>
        <w:t>）备份磋商响应文件的包装、递交、修改和撤回</w:t>
      </w:r>
    </w:p>
    <w:p w14:paraId="35780EC7">
      <w:pPr>
        <w:keepNext w:val="0"/>
        <w:keepLines w:val="0"/>
        <w:pageBreakBefore w:val="0"/>
        <w:shd w:val="clear" w:color="auto" w:fill="FFFFFF"/>
        <w:kinsoku/>
        <w:wordWrap/>
        <w:overflowPunct/>
        <w:topLinePunct w:val="0"/>
        <w:autoSpaceDE/>
        <w:autoSpaceDN/>
        <w:bidi w:val="0"/>
        <w:adjustRightInd/>
        <w:snapToGrid w:val="0"/>
        <w:spacing w:line="500" w:lineRule="exact"/>
        <w:ind w:firstLine="422" w:firstLineChars="200"/>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磋商响应方应按资格文件、商务技术文件、报价文件三部分密封封装磋商响应文件。磋商响应文件的包装封面上应注明磋商响应方名称、磋商响应方地址、磋商响应文件名称（资格文件、商务技术文件、报价文件、备份电子磋商响应文件）、竞标项目名称、项目编号、标项及“磋商时启封”字样，并加盖磋商响应方公章。</w:t>
      </w:r>
    </w:p>
    <w:p w14:paraId="6D1B2052">
      <w:pPr>
        <w:keepNext w:val="0"/>
        <w:keepLines w:val="0"/>
        <w:pageBreakBefore w:val="0"/>
        <w:shd w:val="clear" w:color="auto" w:fill="FFFFFF"/>
        <w:kinsoku/>
        <w:wordWrap/>
        <w:overflowPunct/>
        <w:topLinePunct w:val="0"/>
        <w:autoSpaceDE/>
        <w:autoSpaceDN/>
        <w:bidi w:val="0"/>
        <w:adjustRightInd/>
        <w:snapToGrid w:val="0"/>
        <w:spacing w:line="500" w:lineRule="exact"/>
        <w:ind w:firstLine="420"/>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2.如果磋商响应文件密封袋未按规定密封或未加盖公章，采购代理公司有权予以拒绝此磋商响应文件，并退回磋商响应方。同时，由此造成磋商响应文件被误投或提前拆封的风险由磋商响应方承担。</w:t>
      </w:r>
    </w:p>
    <w:p w14:paraId="5FE0F6E7">
      <w:pPr>
        <w:keepNext w:val="0"/>
        <w:keepLines w:val="0"/>
        <w:pageBreakBefore w:val="0"/>
        <w:shd w:val="clear" w:color="auto" w:fill="FFFFFF"/>
        <w:kinsoku/>
        <w:wordWrap/>
        <w:overflowPunct/>
        <w:topLinePunct w:val="0"/>
        <w:autoSpaceDE/>
        <w:autoSpaceDN/>
        <w:bidi w:val="0"/>
        <w:adjustRightInd/>
        <w:snapToGrid w:val="0"/>
        <w:spacing w:line="500" w:lineRule="exact"/>
        <w:ind w:firstLine="42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5E02F5C3">
      <w:pPr>
        <w:keepNext w:val="0"/>
        <w:keepLines w:val="0"/>
        <w:pageBreakBefore w:val="0"/>
        <w:shd w:val="clear" w:color="auto" w:fill="FFFFFF"/>
        <w:kinsoku/>
        <w:wordWrap/>
        <w:overflowPunct/>
        <w:topLinePunct w:val="0"/>
        <w:autoSpaceDE/>
        <w:autoSpaceDN/>
        <w:bidi w:val="0"/>
        <w:adjustRightInd/>
        <w:snapToGrid w:val="0"/>
        <w:spacing w:line="500" w:lineRule="exact"/>
        <w:ind w:firstLine="42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 如果因磋商响应文件密封不严、标记不明而造成过早启封、失密等情况，采购代理公司概不负责。</w:t>
      </w:r>
    </w:p>
    <w:p w14:paraId="524FD150">
      <w:pPr>
        <w:keepNext w:val="0"/>
        <w:keepLines w:val="0"/>
        <w:pageBreakBefore w:val="0"/>
        <w:shd w:val="clear" w:color="auto" w:fill="FFFFFF"/>
        <w:kinsoku/>
        <w:wordWrap/>
        <w:overflowPunct/>
        <w:topLinePunct w:val="0"/>
        <w:autoSpaceDE/>
        <w:autoSpaceDN/>
        <w:bidi w:val="0"/>
        <w:adjustRightInd/>
        <w:snapToGrid w:val="0"/>
        <w:spacing w:line="500" w:lineRule="exact"/>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5.在磋商截止时间之后递交的磋商响应文件将被拒绝。</w:t>
      </w:r>
    </w:p>
    <w:p w14:paraId="6BF7D7EE">
      <w:pPr>
        <w:spacing w:line="500" w:lineRule="exact"/>
        <w:ind w:firstLine="422" w:firstLineChars="200"/>
        <w:rPr>
          <w:rFonts w:ascii="宋体" w:hAnsi="宋体" w:cs="宋体"/>
          <w:b/>
          <w:szCs w:val="21"/>
        </w:rPr>
      </w:pPr>
      <w:r>
        <w:rPr>
          <w:rFonts w:hint="eastAsia" w:ascii="宋体" w:hAnsi="宋体" w:eastAsia="宋体" w:cs="宋体"/>
          <w:b/>
          <w:color w:val="auto"/>
          <w:sz w:val="21"/>
          <w:szCs w:val="21"/>
        </w:rPr>
        <w:t>6.未在磋商响应截止时间前进行政采云报名程序的供应商的磋商响应文件将被拒绝。</w:t>
      </w:r>
    </w:p>
    <w:p w14:paraId="780CC7F7">
      <w:pPr>
        <w:snapToGrid w:val="0"/>
        <w:spacing w:before="120" w:beforeLines="50" w:line="500" w:lineRule="exact"/>
        <w:outlineLvl w:val="2"/>
        <w:rPr>
          <w:rFonts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八</w:t>
      </w:r>
      <w:r>
        <w:rPr>
          <w:rFonts w:hint="eastAsia" w:ascii="宋体" w:hAnsi="宋体" w:cs="宋体"/>
          <w:b/>
          <w:color w:val="000000"/>
          <w:szCs w:val="21"/>
        </w:rPr>
        <w:t>）竞标无效的情形</w:t>
      </w:r>
    </w:p>
    <w:p w14:paraId="60F801A7">
      <w:pPr>
        <w:snapToGrid w:val="0"/>
        <w:spacing w:line="500" w:lineRule="exact"/>
        <w:ind w:firstLine="413" w:firstLineChars="196"/>
        <w:rPr>
          <w:rFonts w:ascii="宋体" w:hAnsi="宋体" w:cs="宋体"/>
          <w:b/>
          <w:bCs/>
          <w:szCs w:val="21"/>
        </w:rPr>
      </w:pPr>
      <w:r>
        <w:rPr>
          <w:rFonts w:hint="eastAsia" w:ascii="宋体" w:hAnsi="宋体" w:cs="宋体"/>
          <w:b/>
          <w:bCs/>
          <w:szCs w:val="21"/>
        </w:rPr>
        <w:t>1.在符合性审查和商务评审时，如发现下列情形之一的，相应的磋商响应文件将被视为无效：</w:t>
      </w:r>
    </w:p>
    <w:p w14:paraId="06715B51">
      <w:pPr>
        <w:snapToGrid w:val="0"/>
        <w:spacing w:line="500" w:lineRule="exact"/>
        <w:ind w:firstLine="411" w:firstLineChars="196"/>
        <w:rPr>
          <w:rFonts w:ascii="宋体" w:hAnsi="宋体" w:cs="宋体"/>
          <w:bCs/>
          <w:szCs w:val="21"/>
        </w:rPr>
      </w:pPr>
      <w:r>
        <w:rPr>
          <w:rFonts w:hint="eastAsia" w:ascii="宋体" w:hAnsi="宋体" w:cs="宋体"/>
          <w:bCs/>
          <w:szCs w:val="21"/>
        </w:rPr>
        <w:t>（1）超出经营范围竞标且法律法规规定属于限制经营或需前置性经营许可的；</w:t>
      </w:r>
    </w:p>
    <w:p w14:paraId="4CE08B4E">
      <w:pPr>
        <w:snapToGrid w:val="0"/>
        <w:spacing w:line="500" w:lineRule="exact"/>
        <w:ind w:firstLine="411" w:firstLineChars="196"/>
        <w:rPr>
          <w:rFonts w:ascii="宋体" w:hAnsi="宋体" w:cs="宋体"/>
          <w:bCs/>
          <w:szCs w:val="21"/>
        </w:rPr>
      </w:pPr>
      <w:r>
        <w:rPr>
          <w:rFonts w:hint="eastAsia" w:ascii="宋体" w:hAnsi="宋体" w:cs="宋体"/>
          <w:bCs/>
          <w:szCs w:val="21"/>
        </w:rPr>
        <w:t>（2）</w:t>
      </w:r>
      <w:r>
        <w:rPr>
          <w:rFonts w:hint="eastAsia" w:ascii="宋体" w:hAnsi="宋体" w:cs="宋体"/>
          <w:bCs/>
          <w:spacing w:val="-4"/>
          <w:szCs w:val="21"/>
        </w:rPr>
        <w:t>磋商时不能按采购文件和</w:t>
      </w:r>
      <w:r>
        <w:rPr>
          <w:rFonts w:hint="eastAsia" w:ascii="宋体" w:hAnsi="宋体" w:cs="宋体"/>
          <w:bCs/>
          <w:szCs w:val="21"/>
        </w:rPr>
        <w:t>磋商小组</w:t>
      </w:r>
      <w:r>
        <w:rPr>
          <w:rFonts w:hint="eastAsia" w:ascii="宋体" w:hAnsi="宋体" w:cs="宋体"/>
          <w:bCs/>
          <w:spacing w:val="-4"/>
          <w:szCs w:val="21"/>
        </w:rPr>
        <w:t>要求提供相应的资格证明文件供</w:t>
      </w:r>
      <w:r>
        <w:rPr>
          <w:rFonts w:hint="eastAsia" w:ascii="宋体" w:hAnsi="宋体" w:cs="宋体"/>
          <w:bCs/>
          <w:szCs w:val="21"/>
        </w:rPr>
        <w:t>磋商小组进行资格审查的，或者不符合采购文件标明的资格要求的；</w:t>
      </w:r>
    </w:p>
    <w:p w14:paraId="00CC2BC4">
      <w:pPr>
        <w:snapToGrid w:val="0"/>
        <w:spacing w:line="500" w:lineRule="exact"/>
        <w:ind w:firstLine="395" w:firstLineChars="196"/>
        <w:rPr>
          <w:rFonts w:hint="eastAsia" w:ascii="宋体" w:hAnsi="宋体" w:eastAsia="宋体" w:cs="宋体"/>
          <w:bCs/>
          <w:kern w:val="0"/>
          <w:szCs w:val="21"/>
          <w:lang w:val="en-US" w:eastAsia="zh-CN"/>
        </w:rPr>
      </w:pPr>
      <w:r>
        <w:rPr>
          <w:rFonts w:hint="eastAsia" w:ascii="宋体" w:hAnsi="宋体" w:cs="宋体"/>
          <w:bCs/>
          <w:spacing w:val="-4"/>
          <w:szCs w:val="21"/>
        </w:rPr>
        <w:t>（</w:t>
      </w:r>
      <w:r>
        <w:rPr>
          <w:rFonts w:hint="eastAsia" w:ascii="宋体" w:hAnsi="宋体" w:cs="宋体"/>
          <w:bCs/>
          <w:snapToGrid w:val="0"/>
          <w:spacing w:val="-4"/>
          <w:szCs w:val="21"/>
        </w:rPr>
        <w:t>3）</w:t>
      </w:r>
      <w:r>
        <w:rPr>
          <w:rFonts w:hint="eastAsia" w:ascii="宋体" w:hAnsi="宋体" w:cs="宋体"/>
          <w:bCs/>
          <w:szCs w:val="21"/>
        </w:rPr>
        <w:t>磋</w:t>
      </w:r>
      <w:r>
        <w:rPr>
          <w:rFonts w:hint="eastAsia" w:ascii="宋体" w:hAnsi="宋体" w:cs="宋体"/>
          <w:szCs w:val="21"/>
        </w:rPr>
        <w:t>商响应文件所有的磋商声明书、采购响应函和法定代表人授权书原件均无法定代表人签名(或盖法定代表人私章)、没有盖单位公章的,或未按采购文件要求</w:t>
      </w:r>
      <w:r>
        <w:rPr>
          <w:rFonts w:hint="eastAsia" w:ascii="宋体" w:hAnsi="宋体" w:cs="宋体"/>
          <w:bCs/>
          <w:kern w:val="0"/>
          <w:szCs w:val="21"/>
        </w:rPr>
        <w:t>提供磋商声明书、</w:t>
      </w:r>
      <w:r>
        <w:rPr>
          <w:rFonts w:hint="eastAsia" w:ascii="宋体" w:hAnsi="宋体" w:cs="宋体"/>
          <w:szCs w:val="21"/>
        </w:rPr>
        <w:t>采购响应函</w:t>
      </w:r>
      <w:r>
        <w:rPr>
          <w:rFonts w:hint="eastAsia" w:ascii="宋体" w:hAnsi="宋体" w:cs="宋体"/>
          <w:bCs/>
          <w:kern w:val="0"/>
          <w:szCs w:val="21"/>
        </w:rPr>
        <w:t>和</w:t>
      </w:r>
      <w:r>
        <w:rPr>
          <w:rFonts w:hint="eastAsia" w:ascii="宋体" w:hAnsi="宋体" w:cs="宋体"/>
          <w:szCs w:val="21"/>
        </w:rPr>
        <w:t>法定代表人授权书原件</w:t>
      </w:r>
      <w:r>
        <w:rPr>
          <w:rFonts w:hint="eastAsia" w:ascii="宋体" w:hAnsi="宋体" w:cs="宋体"/>
          <w:bCs/>
          <w:kern w:val="0"/>
          <w:szCs w:val="21"/>
        </w:rPr>
        <w:t>的；</w:t>
      </w:r>
    </w:p>
    <w:p w14:paraId="2BD83A26">
      <w:pPr>
        <w:snapToGrid w:val="0"/>
        <w:spacing w:line="500" w:lineRule="exact"/>
        <w:ind w:firstLine="395" w:firstLineChars="196"/>
        <w:rPr>
          <w:rFonts w:ascii="宋体" w:hAnsi="宋体" w:cs="宋体"/>
          <w:bCs/>
          <w:spacing w:val="-4"/>
          <w:szCs w:val="21"/>
        </w:rPr>
      </w:pPr>
      <w:r>
        <w:rPr>
          <w:rFonts w:hint="eastAsia" w:ascii="宋体" w:hAnsi="宋体" w:cs="宋体"/>
          <w:bCs/>
          <w:spacing w:val="-4"/>
          <w:szCs w:val="21"/>
        </w:rPr>
        <w:t>（</w:t>
      </w:r>
      <w:r>
        <w:rPr>
          <w:rFonts w:hint="eastAsia" w:ascii="宋体" w:hAnsi="宋体" w:cs="宋体"/>
          <w:bCs/>
          <w:snapToGrid w:val="0"/>
          <w:spacing w:val="-4"/>
          <w:szCs w:val="21"/>
        </w:rPr>
        <w:t>4）</w:t>
      </w:r>
      <w:r>
        <w:rPr>
          <w:rFonts w:hint="eastAsia" w:ascii="宋体" w:hAnsi="宋体" w:cs="宋体"/>
          <w:bCs/>
          <w:spacing w:val="-4"/>
          <w:szCs w:val="21"/>
        </w:rPr>
        <w:t>磋商响应文件内容不真实的；</w:t>
      </w:r>
    </w:p>
    <w:p w14:paraId="6F521BC5">
      <w:pPr>
        <w:snapToGrid w:val="0"/>
        <w:spacing w:line="500" w:lineRule="exact"/>
        <w:ind w:firstLine="411" w:firstLineChars="196"/>
        <w:rPr>
          <w:rFonts w:ascii="宋体" w:hAnsi="宋体" w:cs="宋体"/>
          <w:bCs/>
          <w:snapToGrid w:val="0"/>
          <w:spacing w:val="-4"/>
          <w:szCs w:val="21"/>
        </w:rPr>
      </w:pPr>
      <w:r>
        <w:rPr>
          <w:rFonts w:hint="eastAsia" w:ascii="宋体" w:hAnsi="宋体" w:cs="宋体"/>
          <w:bCs/>
          <w:szCs w:val="21"/>
        </w:rPr>
        <w:t>（5）</w:t>
      </w:r>
      <w:r>
        <w:rPr>
          <w:rFonts w:hint="eastAsia" w:ascii="宋体" w:hAnsi="宋体" w:cs="宋体"/>
          <w:bCs/>
          <w:spacing w:val="-4"/>
          <w:szCs w:val="21"/>
        </w:rPr>
        <w:t>磋商响应文件的实质性内容含义不明确、同类问题表述不一致或者有明显文字和计算错误，或者使用计量单位不符合采购文件要求的（经磋商小组认定并允许其当场更正的笔误除外）；</w:t>
      </w:r>
    </w:p>
    <w:p w14:paraId="4255EBCC">
      <w:pPr>
        <w:snapToGrid w:val="0"/>
        <w:spacing w:line="500" w:lineRule="exact"/>
        <w:ind w:firstLine="395" w:firstLineChars="196"/>
        <w:rPr>
          <w:rFonts w:ascii="宋体" w:hAnsi="宋体" w:cs="宋体"/>
          <w:bCs/>
          <w:spacing w:val="-4"/>
          <w:szCs w:val="21"/>
        </w:rPr>
      </w:pPr>
      <w:r>
        <w:rPr>
          <w:rFonts w:hint="eastAsia" w:ascii="宋体" w:hAnsi="宋体" w:cs="宋体"/>
          <w:bCs/>
          <w:spacing w:val="-4"/>
          <w:szCs w:val="21"/>
        </w:rPr>
        <w:t>（6）未实质性响应采购文件要求或者磋商响应文件有采购人不能接受的附加条件的；</w:t>
      </w:r>
    </w:p>
    <w:p w14:paraId="30E83431">
      <w:pPr>
        <w:snapToGrid w:val="0"/>
        <w:spacing w:line="500" w:lineRule="exact"/>
        <w:ind w:firstLine="411" w:firstLineChars="196"/>
        <w:rPr>
          <w:rFonts w:ascii="宋体" w:hAnsi="宋体" w:cs="宋体"/>
          <w:spacing w:val="-4"/>
          <w:szCs w:val="21"/>
        </w:rPr>
      </w:pPr>
      <w:r>
        <w:rPr>
          <w:rFonts w:hint="eastAsia" w:ascii="宋体" w:hAnsi="宋体" w:cs="宋体"/>
          <w:bCs/>
          <w:szCs w:val="21"/>
        </w:rPr>
        <w:t>（7）</w:t>
      </w:r>
      <w:r>
        <w:rPr>
          <w:rFonts w:hint="eastAsia" w:ascii="宋体" w:hAnsi="宋体" w:cs="宋体"/>
          <w:szCs w:val="21"/>
        </w:rPr>
        <w:t>未在</w:t>
      </w:r>
      <w:r>
        <w:rPr>
          <w:rFonts w:hint="eastAsia" w:ascii="宋体" w:hAnsi="宋体" w:cs="宋体"/>
          <w:spacing w:val="-4"/>
          <w:szCs w:val="21"/>
        </w:rPr>
        <w:t>浙江政府采购网（政采云平台）完成本项目网上报名的；</w:t>
      </w:r>
    </w:p>
    <w:p w14:paraId="613AB13F">
      <w:pPr>
        <w:snapToGrid w:val="0"/>
        <w:spacing w:line="500" w:lineRule="exact"/>
        <w:ind w:firstLine="395" w:firstLineChars="196"/>
        <w:rPr>
          <w:rFonts w:ascii="宋体" w:hAnsi="宋体" w:cs="宋体"/>
          <w:szCs w:val="21"/>
        </w:rPr>
      </w:pPr>
      <w:r>
        <w:rPr>
          <w:rFonts w:hint="eastAsia" w:ascii="宋体" w:hAnsi="宋体" w:cs="宋体"/>
          <w:snapToGrid w:val="0"/>
          <w:spacing w:val="-4"/>
          <w:szCs w:val="21"/>
        </w:rPr>
        <w:t>（8）与采购文件中标“▲”的条款及采购文件其他要求发生实质性负偏离的</w:t>
      </w:r>
      <w:r>
        <w:rPr>
          <w:rFonts w:hint="eastAsia" w:ascii="宋体" w:hAnsi="宋体" w:cs="宋体"/>
          <w:szCs w:val="21"/>
        </w:rPr>
        <w:t>；</w:t>
      </w:r>
    </w:p>
    <w:p w14:paraId="6D1DD2F6">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（9）磋商响应方的法定代表人或其授权代理人未能准时参加磋商会议的；</w:t>
      </w:r>
    </w:p>
    <w:p w14:paraId="11E3A2D8">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（10）磋商时磋商响应方的法定代表人或其授权代理人未能当场出具有效身份证明，</w:t>
      </w:r>
      <w:r>
        <w:rPr>
          <w:rFonts w:hint="eastAsia" w:ascii="宋体" w:hAnsi="宋体" w:cs="宋体"/>
          <w:szCs w:val="21"/>
        </w:rPr>
        <w:t>或</w:t>
      </w:r>
      <w:r>
        <w:rPr>
          <w:rFonts w:hint="eastAsia" w:ascii="宋体" w:hAnsi="宋体" w:cs="宋体"/>
          <w:snapToGrid w:val="0"/>
          <w:spacing w:val="-4"/>
          <w:szCs w:val="21"/>
        </w:rPr>
        <w:t>供应商代表</w:t>
      </w:r>
      <w:r>
        <w:rPr>
          <w:rFonts w:hint="eastAsia" w:ascii="宋体" w:hAnsi="宋体" w:cs="宋体"/>
          <w:szCs w:val="21"/>
        </w:rPr>
        <w:t>与法定代表人授权委托人身份不符</w:t>
      </w:r>
      <w:r>
        <w:rPr>
          <w:rFonts w:hint="eastAsia" w:ascii="宋体" w:hAnsi="宋体" w:cs="宋体"/>
          <w:snapToGrid w:val="0"/>
          <w:spacing w:val="-4"/>
          <w:szCs w:val="21"/>
        </w:rPr>
        <w:t>的；</w:t>
      </w:r>
      <w:r>
        <w:rPr>
          <w:rFonts w:hint="eastAsia" w:ascii="宋体" w:hAnsi="宋体" w:cs="宋体"/>
          <w:spacing w:val="-4"/>
          <w:szCs w:val="21"/>
        </w:rPr>
        <w:t>（该项只针对参与现场开标会议的供应商）</w:t>
      </w:r>
      <w:r>
        <w:rPr>
          <w:rFonts w:hint="eastAsia" w:ascii="宋体" w:hAnsi="宋体" w:cs="宋体"/>
          <w:bCs/>
          <w:szCs w:val="21"/>
        </w:rPr>
        <w:t>；</w:t>
      </w:r>
    </w:p>
    <w:p w14:paraId="7F15E580">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（11）</w:t>
      </w:r>
      <w:r>
        <w:rPr>
          <w:rFonts w:hint="eastAsia" w:ascii="宋体" w:hAnsi="宋体" w:cs="宋体"/>
          <w:szCs w:val="21"/>
        </w:rPr>
        <w:t>竞标产品（或服务）载明的验收标准和方法等不符合国家规定的；</w:t>
      </w:r>
    </w:p>
    <w:p w14:paraId="3C3397BA">
      <w:pPr>
        <w:snapToGrid w:val="0"/>
        <w:spacing w:line="500" w:lineRule="exact"/>
        <w:ind w:firstLine="404" w:firstLineChars="200"/>
        <w:rPr>
          <w:rFonts w:ascii="宋体" w:hAnsi="宋体" w:cs="宋体"/>
          <w:snapToGrid w:val="0"/>
          <w:spacing w:val="-4"/>
          <w:szCs w:val="21"/>
        </w:rPr>
      </w:pPr>
      <w:r>
        <w:rPr>
          <w:rFonts w:hint="eastAsia" w:ascii="宋体" w:hAnsi="宋体" w:cs="宋体"/>
          <w:snapToGrid w:val="0"/>
          <w:spacing w:val="-4"/>
          <w:szCs w:val="21"/>
        </w:rPr>
        <w:t>（12）</w:t>
      </w:r>
      <w:r>
        <w:rPr>
          <w:rFonts w:hint="eastAsia" w:ascii="宋体" w:hAnsi="宋体" w:cs="宋体"/>
          <w:spacing w:val="-4"/>
          <w:szCs w:val="21"/>
        </w:rPr>
        <w:t>不符合法律、法规和采购文件规定的其他实质性要求（磋商小组一致认定）的；</w:t>
      </w:r>
    </w:p>
    <w:p w14:paraId="30726455">
      <w:pPr>
        <w:snapToGrid w:val="0"/>
        <w:spacing w:line="500" w:lineRule="exact"/>
        <w:ind w:firstLine="420" w:firstLineChars="200"/>
        <w:rPr>
          <w:rFonts w:ascii="宋体" w:hAnsi="宋体" w:cs="宋体"/>
          <w:szCs w:val="21"/>
        </w:rPr>
      </w:pPr>
      <w:r>
        <w:rPr>
          <w:rFonts w:hint="eastAsia" w:ascii="宋体" w:hAnsi="宋体" w:cs="宋体"/>
          <w:szCs w:val="21"/>
        </w:rPr>
        <w:t>（13）在磋商响应截止时间以后传送的电子磋商响应文件；</w:t>
      </w:r>
    </w:p>
    <w:p w14:paraId="72D0C34F">
      <w:pPr>
        <w:snapToGrid w:val="0"/>
        <w:spacing w:line="500" w:lineRule="exact"/>
        <w:ind w:firstLine="420" w:firstLineChars="200"/>
        <w:rPr>
          <w:rFonts w:ascii="宋体" w:hAnsi="宋体" w:cs="宋体"/>
          <w:szCs w:val="21"/>
        </w:rPr>
      </w:pPr>
      <w:r>
        <w:rPr>
          <w:rFonts w:hint="eastAsia" w:ascii="宋体" w:hAnsi="宋体" w:cs="宋体"/>
          <w:szCs w:val="21"/>
        </w:rPr>
        <w:t>（14）由于包装不妥，在送交途中严重破损或失散的磋商响应文件；</w:t>
      </w:r>
    </w:p>
    <w:p w14:paraId="6D405EAA">
      <w:pPr>
        <w:snapToGrid w:val="0"/>
        <w:spacing w:line="500" w:lineRule="exact"/>
        <w:ind w:firstLine="420" w:firstLineChars="200"/>
        <w:rPr>
          <w:rFonts w:ascii="宋体" w:hAnsi="宋体" w:cs="宋体"/>
          <w:szCs w:val="21"/>
        </w:rPr>
      </w:pPr>
      <w:r>
        <w:rPr>
          <w:rFonts w:hint="eastAsia" w:ascii="宋体" w:hAnsi="宋体" w:cs="宋体"/>
          <w:szCs w:val="21"/>
        </w:rPr>
        <w:t>（15）电子磋商响应文件解密失败的，且未在磋商响应截止时间前提交备份磋商响应文件的，或备份磋商响应文件均无法评审使用的；</w:t>
      </w:r>
    </w:p>
    <w:p w14:paraId="35DA72BA">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（16）供应商提供的《中小企业声明函》未采用本采购文件的格式；</w:t>
      </w:r>
    </w:p>
    <w:p w14:paraId="1E28539E">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（17）供应商提供的《中小企业声明函》未填写完整的；</w:t>
      </w:r>
    </w:p>
    <w:p w14:paraId="4139B14A">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（18）供应商未如实填写《中小企业声明函》的；</w:t>
      </w:r>
    </w:p>
    <w:p w14:paraId="3BAF132B">
      <w:pPr>
        <w:snapToGrid w:val="0"/>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供应商《中小企业声明函》</w:t>
      </w:r>
      <w:r>
        <w:rPr>
          <w:rFonts w:hint="eastAsia" w:ascii="宋体" w:hAnsi="宋体" w:eastAsia="宋体" w:cs="宋体"/>
          <w:color w:val="auto"/>
          <w:szCs w:val="21"/>
          <w:highlight w:val="none"/>
          <w:lang w:val="en-US" w:eastAsia="zh-CN"/>
        </w:rPr>
        <w:t>填写行业错误或者未填写行业的（包括只保留模版字样的）；</w:t>
      </w:r>
    </w:p>
    <w:p w14:paraId="70E9E443">
      <w:pPr>
        <w:snapToGrid w:val="0"/>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）不同磋商响应方的电子投标（响应）文件上传计算机的网卡MAC地址或硬盘序列号等硬件信息相同的；</w:t>
      </w:r>
    </w:p>
    <w:p w14:paraId="24ECFE81">
      <w:pPr>
        <w:snapToGrid w:val="0"/>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lang w:eastAsia="zh-CN"/>
        </w:rPr>
        <w:t>）上传的电子投标（响应）文件若出现使用本项目其他投标（响应）磋商响应方的数字证书加密的，或者加盖本项目其他投标（响应）磋商响应方的电子印章的；</w:t>
      </w:r>
    </w:p>
    <w:p w14:paraId="6A2ED977">
      <w:pPr>
        <w:snapToGrid w:val="0"/>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lang w:eastAsia="zh-CN"/>
        </w:rPr>
        <w:t>）不同磋商响应方的投标（响应）文件的内容存在3处（含）以上错误一致的；</w:t>
      </w:r>
    </w:p>
    <w:p w14:paraId="49D9A8E3">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lang w:eastAsia="zh-CN"/>
        </w:rPr>
        <w:t>）不同磋商响应方联系人为同一人或不同联系人的联系电话一致的</w:t>
      </w:r>
      <w:r>
        <w:rPr>
          <w:rFonts w:hint="eastAsia" w:ascii="宋体" w:hAnsi="宋体" w:eastAsia="宋体" w:cs="宋体"/>
          <w:color w:val="auto"/>
          <w:szCs w:val="21"/>
          <w:highlight w:val="none"/>
          <w:lang w:val="en-US" w:eastAsia="zh-CN"/>
        </w:rPr>
        <w:t>；</w:t>
      </w:r>
    </w:p>
    <w:p w14:paraId="758B41AE">
      <w:pPr>
        <w:snapToGrid w:val="0"/>
        <w:spacing w:line="5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24</w:t>
      </w:r>
      <w:r>
        <w:rPr>
          <w:rFonts w:hint="eastAsia" w:ascii="宋体" w:hAnsi="宋体" w:eastAsia="宋体" w:cs="宋体"/>
          <w:szCs w:val="21"/>
        </w:rPr>
        <w:t>）法律、法规和本采购文件中其他规定磋商响应文件无效的情形。</w:t>
      </w:r>
    </w:p>
    <w:p w14:paraId="511A8FE3">
      <w:pPr>
        <w:snapToGrid w:val="0"/>
        <w:spacing w:line="500" w:lineRule="exact"/>
        <w:ind w:firstLine="406" w:firstLineChars="200"/>
        <w:rPr>
          <w:rFonts w:ascii="宋体" w:hAnsi="宋体" w:cs="宋体"/>
          <w:b/>
          <w:bCs/>
          <w:color w:val="000000"/>
          <w:spacing w:val="-4"/>
          <w:szCs w:val="21"/>
        </w:rPr>
      </w:pPr>
      <w:r>
        <w:rPr>
          <w:rFonts w:hint="eastAsia" w:ascii="宋体" w:hAnsi="宋体" w:cs="宋体"/>
          <w:b/>
          <w:bCs/>
          <w:color w:val="000000"/>
          <w:spacing w:val="-4"/>
          <w:szCs w:val="21"/>
        </w:rPr>
        <w:t>2.在技术评审时，如发现下列情形之一的，磋商响应文件将被视为无效：</w:t>
      </w:r>
    </w:p>
    <w:p w14:paraId="0CAB8FCC">
      <w:pPr>
        <w:snapToGrid w:val="0"/>
        <w:spacing w:line="500" w:lineRule="exact"/>
        <w:ind w:firstLine="395" w:firstLineChars="196"/>
        <w:rPr>
          <w:rFonts w:ascii="宋体" w:hAnsi="宋体" w:cs="宋体"/>
          <w:bCs/>
          <w:color w:val="000000"/>
          <w:spacing w:val="-4"/>
          <w:szCs w:val="21"/>
        </w:rPr>
      </w:pPr>
      <w:r>
        <w:rPr>
          <w:rFonts w:hint="eastAsia" w:ascii="宋体" w:hAnsi="宋体" w:cs="宋体"/>
          <w:bCs/>
          <w:color w:val="000000"/>
          <w:spacing w:val="-4"/>
          <w:szCs w:val="21"/>
        </w:rPr>
        <w:t>（1）未提供或未如实提供竞标产品的技术参数，或者磋商响应文件标明的响应或偏离与事实不符或虚假竞标的；</w:t>
      </w:r>
    </w:p>
    <w:p w14:paraId="4FFDAACE">
      <w:pPr>
        <w:snapToGrid w:val="0"/>
        <w:spacing w:line="500" w:lineRule="exact"/>
        <w:ind w:firstLine="395" w:firstLineChars="196"/>
        <w:rPr>
          <w:rFonts w:ascii="宋体" w:hAnsi="宋体" w:cs="宋体"/>
          <w:bCs/>
          <w:snapToGrid w:val="0"/>
          <w:color w:val="000000"/>
          <w:spacing w:val="-4"/>
          <w:szCs w:val="21"/>
        </w:rPr>
      </w:pPr>
      <w:r>
        <w:rPr>
          <w:rFonts w:hint="eastAsia" w:ascii="宋体" w:hAnsi="宋体" w:cs="宋体"/>
          <w:bCs/>
          <w:color w:val="000000"/>
          <w:spacing w:val="-4"/>
          <w:szCs w:val="21"/>
        </w:rPr>
        <w:t>（2）</w:t>
      </w:r>
      <w:r>
        <w:rPr>
          <w:rFonts w:hint="eastAsia" w:ascii="宋体" w:hAnsi="宋体" w:cs="宋体"/>
          <w:bCs/>
          <w:snapToGrid w:val="0"/>
          <w:color w:val="000000"/>
          <w:spacing w:val="-4"/>
          <w:szCs w:val="21"/>
        </w:rPr>
        <w:t>明显不符合采购文件要求的质量标准，或者与采购文件中标“▲”的参数指标要求发生实质性负偏离的（磋商小组一致认定）；</w:t>
      </w:r>
    </w:p>
    <w:p w14:paraId="631FE00B">
      <w:pPr>
        <w:snapToGrid w:val="0"/>
        <w:spacing w:line="500" w:lineRule="exact"/>
        <w:ind w:firstLine="395" w:firstLineChars="196"/>
        <w:rPr>
          <w:rFonts w:ascii="宋体" w:hAnsi="宋体" w:cs="宋体"/>
          <w:color w:val="000000"/>
          <w:spacing w:val="-4"/>
          <w:szCs w:val="21"/>
        </w:rPr>
      </w:pPr>
      <w:r>
        <w:rPr>
          <w:rFonts w:hint="eastAsia" w:ascii="宋体" w:hAnsi="宋体" w:cs="宋体"/>
          <w:bCs/>
          <w:color w:val="000000"/>
          <w:spacing w:val="-4"/>
          <w:szCs w:val="21"/>
        </w:rPr>
        <w:t>（3）竞</w:t>
      </w:r>
      <w:r>
        <w:rPr>
          <w:rFonts w:hint="eastAsia" w:ascii="宋体" w:hAnsi="宋体" w:cs="宋体"/>
          <w:color w:val="000000"/>
          <w:spacing w:val="-4"/>
          <w:szCs w:val="21"/>
        </w:rPr>
        <w:t>标产品的技术规范、技术标准明显不符合国家强制性要求的；</w:t>
      </w:r>
    </w:p>
    <w:p w14:paraId="06FA9732">
      <w:pPr>
        <w:snapToGrid w:val="0"/>
        <w:spacing w:line="500" w:lineRule="exact"/>
        <w:ind w:firstLine="395" w:firstLineChars="196"/>
        <w:rPr>
          <w:rFonts w:ascii="宋体" w:hAnsi="宋体" w:cs="宋体"/>
          <w:color w:val="000000"/>
          <w:spacing w:val="-4"/>
          <w:szCs w:val="21"/>
        </w:rPr>
      </w:pPr>
      <w:r>
        <w:rPr>
          <w:rFonts w:hint="eastAsia" w:ascii="宋体" w:hAnsi="宋体" w:cs="宋体"/>
          <w:color w:val="000000"/>
          <w:spacing w:val="-4"/>
          <w:szCs w:val="21"/>
        </w:rPr>
        <w:t>（4）竞标技术方案不明确，存在一个或一个以上备选（替代）磋商响应方案的；</w:t>
      </w:r>
    </w:p>
    <w:p w14:paraId="3B4C0A1B">
      <w:pPr>
        <w:snapToGrid w:val="0"/>
        <w:spacing w:line="500" w:lineRule="exact"/>
        <w:ind w:firstLine="411" w:firstLineChars="196"/>
        <w:rPr>
          <w:rFonts w:ascii="宋体" w:hAnsi="宋体" w:cs="宋体"/>
          <w:color w:val="000000"/>
          <w:spacing w:val="-4"/>
          <w:szCs w:val="21"/>
        </w:rPr>
      </w:pPr>
      <w:r>
        <w:rPr>
          <w:rFonts w:hint="eastAsia" w:ascii="宋体" w:hAnsi="宋体" w:cs="宋体"/>
          <w:color w:val="000000"/>
          <w:szCs w:val="21"/>
        </w:rPr>
        <w:t>(5)</w:t>
      </w:r>
      <w:r>
        <w:rPr>
          <w:rFonts w:hint="eastAsia" w:ascii="宋体" w:hAnsi="宋体" w:cs="宋体"/>
          <w:color w:val="000000"/>
          <w:spacing w:val="-4"/>
          <w:szCs w:val="21"/>
        </w:rPr>
        <w:t>竞标产品</w:t>
      </w:r>
      <w:r>
        <w:rPr>
          <w:rFonts w:hint="eastAsia" w:ascii="宋体" w:hAnsi="宋体" w:cs="宋体"/>
          <w:color w:val="000000"/>
          <w:szCs w:val="21"/>
        </w:rPr>
        <w:t>数量明显不符合采购文件要求的；</w:t>
      </w:r>
    </w:p>
    <w:p w14:paraId="789E2AFF">
      <w:pPr>
        <w:snapToGrid w:val="0"/>
        <w:spacing w:line="500" w:lineRule="exact"/>
        <w:ind w:firstLine="420" w:firstLineChars="200"/>
        <w:rPr>
          <w:rFonts w:ascii="宋体" w:hAnsi="宋体" w:cs="宋体"/>
          <w:color w:val="000000"/>
          <w:spacing w:val="-4"/>
          <w:szCs w:val="21"/>
        </w:rPr>
      </w:pPr>
      <w:r>
        <w:rPr>
          <w:rFonts w:hint="eastAsia" w:ascii="宋体" w:hAnsi="宋体" w:cs="宋体"/>
          <w:color w:val="000000"/>
          <w:szCs w:val="21"/>
        </w:rPr>
        <w:t>(6)</w:t>
      </w:r>
      <w:r>
        <w:rPr>
          <w:rFonts w:hint="eastAsia" w:ascii="宋体" w:hAnsi="宋体" w:cs="宋体"/>
          <w:color w:val="000000"/>
          <w:spacing w:val="-4"/>
          <w:szCs w:val="21"/>
        </w:rPr>
        <w:t>与其他参加本次磋商响应方的磋商响应文件（技术文件）的文字表述内容相同连续20行以上或者差错相同2处以上的；</w:t>
      </w:r>
    </w:p>
    <w:p w14:paraId="5C2A7F7E">
      <w:pPr>
        <w:snapToGrid w:val="0"/>
        <w:spacing w:line="500" w:lineRule="exact"/>
        <w:ind w:firstLine="398" w:firstLineChars="196"/>
        <w:rPr>
          <w:rFonts w:ascii="宋体" w:hAnsi="宋体" w:cs="宋体"/>
          <w:b/>
          <w:bCs/>
          <w:color w:val="000000"/>
          <w:spacing w:val="-4"/>
          <w:szCs w:val="21"/>
        </w:rPr>
      </w:pPr>
      <w:r>
        <w:rPr>
          <w:rFonts w:hint="eastAsia" w:ascii="宋体" w:hAnsi="宋体" w:cs="宋体"/>
          <w:b/>
          <w:bCs/>
          <w:color w:val="000000"/>
          <w:spacing w:val="-4"/>
          <w:szCs w:val="21"/>
        </w:rPr>
        <w:t>3.在报价评审时，如发现下列情形之一的，磋商响应文件将被视为无效：</w:t>
      </w:r>
    </w:p>
    <w:p w14:paraId="1C2E592A">
      <w:pPr>
        <w:snapToGrid w:val="0"/>
        <w:spacing w:line="500" w:lineRule="exact"/>
        <w:ind w:firstLine="395" w:firstLineChars="196"/>
        <w:rPr>
          <w:rFonts w:ascii="宋体" w:hAnsi="宋体" w:cs="宋体"/>
          <w:color w:val="000000"/>
          <w:spacing w:val="-4"/>
          <w:szCs w:val="21"/>
        </w:rPr>
      </w:pPr>
      <w:r>
        <w:rPr>
          <w:rFonts w:hint="eastAsia" w:ascii="宋体" w:hAnsi="宋体" w:cs="宋体"/>
          <w:color w:val="000000"/>
          <w:spacing w:val="-4"/>
          <w:szCs w:val="21"/>
        </w:rPr>
        <w:t>（1）未采用人民币报价或者未按照采购文件标明的币种报价的；</w:t>
      </w:r>
    </w:p>
    <w:p w14:paraId="69938CFA">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（2）磋商报价具有选择性；</w:t>
      </w:r>
    </w:p>
    <w:p w14:paraId="14F8D8FC">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11523B25">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（4）二分之一以上的评委认为供应商报价明显高于市场平均价的；</w:t>
      </w:r>
    </w:p>
    <w:p w14:paraId="7F611BE6">
      <w:pPr>
        <w:snapToGrid w:val="0"/>
        <w:spacing w:line="500" w:lineRule="exact"/>
        <w:ind w:firstLine="404" w:firstLineChars="200"/>
        <w:rPr>
          <w:rFonts w:ascii="宋体" w:hAnsi="宋体" w:cs="宋体"/>
          <w:color w:val="000000"/>
          <w:spacing w:val="-4"/>
          <w:szCs w:val="21"/>
        </w:rPr>
      </w:pPr>
      <w:r>
        <w:rPr>
          <w:rFonts w:hint="eastAsia" w:ascii="宋体" w:hAnsi="宋体" w:cs="宋体"/>
          <w:color w:val="000000"/>
          <w:spacing w:val="-4"/>
          <w:szCs w:val="21"/>
        </w:rPr>
        <w:t>（5）磋商报价超出采购预算的（或采购文件规定的价格上限）</w:t>
      </w:r>
      <w:r>
        <w:rPr>
          <w:rFonts w:hint="eastAsia" w:ascii="宋体" w:hAnsi="宋体" w:cs="宋体"/>
          <w:bCs/>
          <w:szCs w:val="21"/>
        </w:rPr>
        <w:t>；</w:t>
      </w:r>
    </w:p>
    <w:p w14:paraId="28B81D5B">
      <w:pPr>
        <w:snapToGrid w:val="0"/>
        <w:spacing w:line="500" w:lineRule="exact"/>
        <w:ind w:firstLine="505" w:firstLineChars="250"/>
        <w:rPr>
          <w:rFonts w:ascii="宋体" w:hAnsi="宋体" w:cs="宋体"/>
          <w:color w:val="000000"/>
          <w:spacing w:val="-4"/>
          <w:szCs w:val="21"/>
        </w:rPr>
      </w:pPr>
      <w:r>
        <w:rPr>
          <w:rFonts w:hint="eastAsia" w:ascii="宋体" w:hAnsi="宋体" w:cs="宋体"/>
          <w:color w:val="000000"/>
          <w:spacing w:val="-4"/>
          <w:szCs w:val="21"/>
        </w:rPr>
        <w:t>(6)法律法规和采购文件规定的其他无效情形。</w:t>
      </w:r>
    </w:p>
    <w:p w14:paraId="2CBB928F">
      <w:pPr>
        <w:snapToGrid w:val="0"/>
        <w:spacing w:line="500" w:lineRule="exact"/>
        <w:ind w:firstLine="398" w:firstLineChars="196"/>
        <w:rPr>
          <w:rFonts w:ascii="宋体" w:hAnsi="宋体" w:cs="宋体"/>
          <w:b/>
          <w:color w:val="000000"/>
          <w:spacing w:val="-4"/>
          <w:szCs w:val="21"/>
        </w:rPr>
      </w:pPr>
      <w:r>
        <w:rPr>
          <w:rFonts w:hint="eastAsia" w:ascii="宋体" w:hAnsi="宋体" w:cs="宋体"/>
          <w:b/>
          <w:color w:val="000000"/>
          <w:spacing w:val="-4"/>
          <w:szCs w:val="21"/>
        </w:rPr>
        <w:t>4.被拒绝的磋商响应文件为无效。</w:t>
      </w:r>
    </w:p>
    <w:p w14:paraId="0AA9D360">
      <w:pPr>
        <w:snapToGrid w:val="0"/>
        <w:ind w:firstLine="457" w:firstLineChars="196"/>
        <w:rPr>
          <w:rFonts w:ascii="宋体" w:hAnsi="宋体"/>
          <w:b/>
          <w:color w:val="000000"/>
          <w:spacing w:val="-4"/>
          <w:sz w:val="24"/>
          <w:szCs w:val="20"/>
        </w:rPr>
      </w:pPr>
    </w:p>
    <w:p w14:paraId="1CA2B261">
      <w:pPr>
        <w:snapToGrid w:val="0"/>
        <w:ind w:firstLine="457" w:firstLineChars="196"/>
        <w:rPr>
          <w:rFonts w:ascii="宋体" w:hAnsi="宋体"/>
          <w:b/>
          <w:color w:val="000000"/>
          <w:spacing w:val="-4"/>
          <w:sz w:val="24"/>
          <w:szCs w:val="20"/>
        </w:rPr>
      </w:pPr>
    </w:p>
    <w:p w14:paraId="1D281EFF">
      <w:pPr>
        <w:snapToGrid w:val="0"/>
        <w:ind w:firstLine="457" w:firstLineChars="196"/>
        <w:rPr>
          <w:rFonts w:ascii="宋体" w:hAnsi="宋体"/>
          <w:b/>
          <w:color w:val="000000"/>
          <w:spacing w:val="-4"/>
          <w:sz w:val="24"/>
          <w:szCs w:val="20"/>
        </w:rPr>
      </w:pPr>
    </w:p>
    <w:p w14:paraId="51F379E6">
      <w:pPr>
        <w:rPr>
          <w:rFonts w:hint="eastAsia" w:ascii="宋体" w:hAnsi="宋体"/>
          <w:b/>
          <w:kern w:val="44"/>
          <w:sz w:val="36"/>
          <w:szCs w:val="20"/>
        </w:rPr>
      </w:pPr>
      <w:r>
        <w:rPr>
          <w:rFonts w:hint="eastAsia" w:ascii="宋体" w:hAnsi="宋体"/>
          <w:b/>
          <w:kern w:val="44"/>
          <w:sz w:val="36"/>
          <w:szCs w:val="20"/>
        </w:rPr>
        <w:br w:type="page"/>
      </w:r>
    </w:p>
    <w:p w14:paraId="26101B8A">
      <w:pPr>
        <w:widowControl/>
        <w:jc w:val="center"/>
        <w:rPr>
          <w:rFonts w:ascii="宋体" w:hAnsi="宋体"/>
          <w:b/>
          <w:sz w:val="24"/>
          <w:szCs w:val="24"/>
        </w:rPr>
      </w:pPr>
      <w:r>
        <w:rPr>
          <w:rFonts w:hint="eastAsia" w:ascii="宋体" w:hAnsi="宋体"/>
          <w:b/>
          <w:kern w:val="44"/>
          <w:sz w:val="36"/>
          <w:szCs w:val="20"/>
        </w:rPr>
        <w:t>第三章 采购内容及技术要求</w:t>
      </w:r>
      <w:bookmarkEnd w:id="5"/>
    </w:p>
    <w:p w14:paraId="12893F30">
      <w:pPr>
        <w:snapToGrid w:val="0"/>
        <w:spacing w:before="120" w:beforeLines="50" w:after="120" w:afterLines="50"/>
        <w:jc w:val="center"/>
        <w:rPr>
          <w:rFonts w:ascii="宋体" w:hAnsi="宋体" w:cs="宋体"/>
          <w:b/>
          <w:color w:val="000000"/>
          <w:szCs w:val="21"/>
        </w:rPr>
      </w:pPr>
      <w:r>
        <w:rPr>
          <w:rFonts w:hint="eastAsia" w:ascii="宋体" w:hAnsi="宋体" w:cs="宋体"/>
          <w:b/>
          <w:color w:val="000000"/>
          <w:szCs w:val="21"/>
        </w:rPr>
        <w:t>（加▲号项需实质性响应）</w:t>
      </w:r>
    </w:p>
    <w:p w14:paraId="5466338E">
      <w:pPr>
        <w:spacing w:line="500" w:lineRule="exact"/>
        <w:rPr>
          <w:rFonts w:ascii="宋体" w:hAnsi="宋体" w:cs="宋体"/>
          <w:b/>
          <w:color w:val="000000"/>
          <w:szCs w:val="21"/>
        </w:rPr>
      </w:pPr>
      <w:r>
        <w:rPr>
          <w:rFonts w:hint="eastAsia" w:ascii="宋体" w:hAnsi="宋体" w:cs="宋体"/>
          <w:b/>
          <w:color w:val="000000"/>
          <w:szCs w:val="21"/>
        </w:rPr>
        <w:t>一、说明</w:t>
      </w:r>
    </w:p>
    <w:p w14:paraId="044A937B">
      <w:pPr>
        <w:pStyle w:val="4"/>
        <w:widowControl/>
        <w:numPr>
          <w:ilvl w:val="0"/>
          <w:numId w:val="0"/>
        </w:numPr>
        <w:adjustRightInd w:val="0"/>
        <w:snapToGrid w:val="0"/>
        <w:spacing w:line="500" w:lineRule="exact"/>
        <w:ind w:left="540" w:leftChars="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本采购文件所提出的技术标准是基本的技术标准和使用功能，并未规定所有的技术要求和适用标准，</w:t>
      </w:r>
    </w:p>
    <w:p w14:paraId="69054CA7">
      <w:pPr>
        <w:pStyle w:val="4"/>
        <w:widowControl/>
        <w:numPr>
          <w:ilvl w:val="0"/>
          <w:numId w:val="0"/>
        </w:numPr>
        <w:adjustRightInd w:val="0"/>
        <w:snapToGrid w:val="0"/>
        <w:spacing w:line="500" w:lineRule="exact"/>
        <w:rPr>
          <w:rFonts w:ascii="宋体" w:hAnsi="宋体" w:cs="宋体"/>
          <w:color w:val="auto"/>
          <w:sz w:val="21"/>
          <w:szCs w:val="21"/>
        </w:rPr>
      </w:pPr>
      <w:r>
        <w:rPr>
          <w:rFonts w:hint="eastAsia" w:ascii="宋体" w:hAnsi="宋体" w:cs="宋体"/>
          <w:sz w:val="21"/>
          <w:szCs w:val="21"/>
        </w:rPr>
        <w:t>供应商应提供一套满足所列标准要求的高质量的产品及相应服务。本技术要求使用的标准如与供应商所执</w:t>
      </w:r>
      <w:r>
        <w:rPr>
          <w:rFonts w:hint="eastAsia" w:ascii="宋体" w:hAnsi="宋体" w:cs="宋体"/>
          <w:color w:val="auto"/>
          <w:sz w:val="21"/>
          <w:szCs w:val="21"/>
        </w:rPr>
        <w:t>行标准发生矛盾时，按较高标准执行。</w:t>
      </w:r>
    </w:p>
    <w:p w14:paraId="580611D9">
      <w:pPr>
        <w:pStyle w:val="4"/>
        <w:widowControl/>
        <w:numPr>
          <w:ilvl w:val="0"/>
          <w:numId w:val="0"/>
        </w:numPr>
        <w:adjustRightInd w:val="0"/>
        <w:snapToGrid w:val="0"/>
        <w:spacing w:line="500" w:lineRule="exact"/>
        <w:ind w:left="540" w:leftChars="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本采购服务应按国际标准、国标、部标或专业标准提供；非标准服务按采购人提供的要求提供；质</w:t>
      </w:r>
    </w:p>
    <w:p w14:paraId="70ECADAD">
      <w:pPr>
        <w:pStyle w:val="4"/>
        <w:widowControl/>
        <w:numPr>
          <w:ilvl w:val="0"/>
          <w:numId w:val="0"/>
        </w:numPr>
        <w:adjustRightInd w:val="0"/>
        <w:snapToGrid w:val="0"/>
        <w:spacing w:line="500" w:lineRule="exact"/>
        <w:rPr>
          <w:rFonts w:ascii="宋体" w:hAnsi="宋体" w:cs="宋体"/>
          <w:color w:val="auto"/>
          <w:sz w:val="21"/>
          <w:szCs w:val="21"/>
        </w:rPr>
      </w:pPr>
      <w:r>
        <w:rPr>
          <w:rFonts w:hint="eastAsia" w:ascii="宋体" w:hAnsi="宋体" w:cs="宋体"/>
          <w:color w:val="auto"/>
          <w:sz w:val="21"/>
          <w:szCs w:val="21"/>
        </w:rPr>
        <w:t>量标准按照国家有关规定及合同约定进行验收。</w:t>
      </w:r>
    </w:p>
    <w:p w14:paraId="5DDCDEFE">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27" w:firstLineChars="250"/>
        <w:textAlignment w:val="auto"/>
        <w:rPr>
          <w:rFonts w:hint="eastAsia" w:ascii="宋体" w:hAnsi="宋体" w:eastAsia="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lang w:val="en-US" w:eastAsia="zh-CN"/>
        </w:rPr>
        <w:t>3.</w:t>
      </w:r>
      <w:r>
        <w:rPr>
          <w:rFonts w:hint="eastAsia" w:ascii="宋体" w:hAnsi="宋体" w:eastAsia="宋体" w:cs="宋体"/>
          <w:b/>
          <w:color w:val="auto"/>
          <w:sz w:val="21"/>
          <w:szCs w:val="21"/>
          <w:highlight w:val="none"/>
          <w:shd w:val="clear" w:color="auto" w:fill="FFFFFF"/>
        </w:rPr>
        <w:t>本项目采购标的对应的中小企业划分标准所属行业为</w:t>
      </w:r>
      <w:r>
        <w:rPr>
          <w:rFonts w:hint="eastAsia" w:ascii="宋体" w:hAnsi="宋体" w:cs="宋体"/>
          <w:b/>
          <w:color w:val="auto"/>
          <w:sz w:val="21"/>
          <w:szCs w:val="21"/>
          <w:highlight w:val="none"/>
          <w:u w:val="single"/>
          <w:shd w:val="clear" w:color="auto" w:fill="FFFFFF"/>
          <w:lang w:val="en-US" w:eastAsia="zh-CN"/>
        </w:rPr>
        <w:t>餐饮业</w:t>
      </w:r>
      <w:r>
        <w:rPr>
          <w:rFonts w:hint="eastAsia" w:ascii="宋体" w:hAnsi="宋体" w:eastAsia="宋体" w:cs="宋体"/>
          <w:b/>
          <w:color w:val="auto"/>
          <w:sz w:val="21"/>
          <w:szCs w:val="21"/>
          <w:highlight w:val="none"/>
          <w:u w:val="single"/>
          <w:shd w:val="clear" w:color="auto" w:fill="FFFFFF"/>
          <w:lang w:val="en-US" w:eastAsia="zh-CN"/>
        </w:rPr>
        <w:t>。</w:t>
      </w:r>
      <w:r>
        <w:rPr>
          <w:rFonts w:hint="eastAsia" w:ascii="宋体" w:hAnsi="宋体" w:eastAsia="宋体" w:cs="宋体"/>
          <w:b/>
          <w:color w:val="auto"/>
          <w:sz w:val="21"/>
          <w:szCs w:val="21"/>
          <w:highlight w:val="none"/>
          <w:shd w:val="clear" w:color="auto" w:fill="FFFFFF"/>
        </w:rPr>
        <w:t>根据关于印发中小企业划型标准规定的通知《工信部联企业[2011]300号》划分如下：</w:t>
      </w:r>
    </w:p>
    <w:p w14:paraId="2F2460FA">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527" w:firstLineChars="250"/>
        <w:textAlignment w:val="auto"/>
        <w:rPr>
          <w:rFonts w:hint="eastAsia" w:ascii="宋体" w:hAnsi="宋体" w:eastAsia="宋体" w:cs="宋体"/>
          <w:b/>
          <w:color w:val="auto"/>
          <w:sz w:val="21"/>
          <w:szCs w:val="21"/>
          <w:highlight w:val="none"/>
          <w:shd w:val="clear" w:color="auto" w:fill="FFFFFF"/>
        </w:rPr>
      </w:pPr>
      <w:r>
        <w:rPr>
          <w:rFonts w:hint="eastAsia" w:ascii="宋体" w:hAnsi="宋体" w:cs="宋体"/>
          <w:b/>
          <w:color w:val="auto"/>
          <w:sz w:val="21"/>
          <w:szCs w:val="21"/>
          <w:highlight w:val="none"/>
          <w:u w:val="single"/>
          <w:shd w:val="clear" w:color="auto" w:fill="FFFFFF"/>
          <w:lang w:val="en-US" w:eastAsia="zh-CN"/>
        </w:rPr>
        <w:t>餐饮业</w:t>
      </w:r>
      <w:r>
        <w:rPr>
          <w:rFonts w:hint="eastAsia" w:ascii="宋体" w:hAnsi="宋体" w:eastAsia="宋体" w:cs="宋体"/>
          <w:b/>
          <w:color w:val="auto"/>
          <w:sz w:val="21"/>
          <w:szCs w:val="21"/>
          <w:highlight w:val="none"/>
          <w:u w:val="single"/>
          <w:shd w:val="clear" w:color="auto" w:fill="FFFFFF"/>
          <w:lang w:val="en-US" w:eastAsia="zh-CN"/>
        </w:rPr>
        <w:t>：从业人员 300人以下</w:t>
      </w:r>
      <w:r>
        <w:rPr>
          <w:rFonts w:hint="eastAsia" w:ascii="宋体" w:hAnsi="宋体" w:cs="宋体"/>
          <w:b/>
          <w:color w:val="auto"/>
          <w:sz w:val="21"/>
          <w:szCs w:val="21"/>
          <w:highlight w:val="none"/>
          <w:u w:val="single"/>
          <w:shd w:val="clear" w:color="auto" w:fill="FFFFFF"/>
          <w:lang w:val="en-US" w:eastAsia="zh-CN"/>
        </w:rPr>
        <w:t>或营业收入10000万元以下</w:t>
      </w:r>
      <w:r>
        <w:rPr>
          <w:rFonts w:hint="eastAsia" w:ascii="宋体" w:hAnsi="宋体" w:eastAsia="宋体" w:cs="宋体"/>
          <w:b/>
          <w:color w:val="auto"/>
          <w:sz w:val="21"/>
          <w:szCs w:val="21"/>
          <w:highlight w:val="none"/>
          <w:u w:val="single"/>
          <w:shd w:val="clear" w:color="auto" w:fill="FFFFFF"/>
          <w:lang w:val="en-US" w:eastAsia="zh-CN"/>
        </w:rPr>
        <w:t>的为中小微型企业。其中，从业人员 100人及以上</w:t>
      </w:r>
      <w:r>
        <w:rPr>
          <w:rFonts w:hint="eastAsia" w:ascii="宋体" w:hAnsi="宋体" w:cs="宋体"/>
          <w:b/>
          <w:color w:val="auto"/>
          <w:sz w:val="21"/>
          <w:szCs w:val="21"/>
          <w:highlight w:val="none"/>
          <w:u w:val="single"/>
          <w:shd w:val="clear" w:color="auto" w:fill="FFFFFF"/>
          <w:lang w:val="en-US" w:eastAsia="zh-CN"/>
        </w:rPr>
        <w:t>，且营业收入2000万元及以上</w:t>
      </w:r>
      <w:r>
        <w:rPr>
          <w:rFonts w:hint="eastAsia" w:ascii="宋体" w:hAnsi="宋体" w:eastAsia="宋体" w:cs="宋体"/>
          <w:b/>
          <w:color w:val="auto"/>
          <w:sz w:val="21"/>
          <w:szCs w:val="21"/>
          <w:highlight w:val="none"/>
          <w:u w:val="single"/>
          <w:shd w:val="clear" w:color="auto" w:fill="FFFFFF"/>
          <w:lang w:val="en-US" w:eastAsia="zh-CN"/>
        </w:rPr>
        <w:t>的为中型企业；从业人员10人及以上</w:t>
      </w:r>
      <w:r>
        <w:rPr>
          <w:rFonts w:hint="eastAsia" w:ascii="宋体" w:hAnsi="宋体" w:cs="宋体"/>
          <w:b/>
          <w:color w:val="auto"/>
          <w:sz w:val="21"/>
          <w:szCs w:val="21"/>
          <w:highlight w:val="none"/>
          <w:u w:val="single"/>
          <w:shd w:val="clear" w:color="auto" w:fill="FFFFFF"/>
          <w:lang w:val="en-US" w:eastAsia="zh-CN"/>
        </w:rPr>
        <w:t>，且营业收入100万元及以上</w:t>
      </w:r>
      <w:r>
        <w:rPr>
          <w:rFonts w:hint="eastAsia" w:ascii="宋体" w:hAnsi="宋体" w:eastAsia="宋体" w:cs="宋体"/>
          <w:b/>
          <w:color w:val="auto"/>
          <w:sz w:val="21"/>
          <w:szCs w:val="21"/>
          <w:highlight w:val="none"/>
          <w:u w:val="single"/>
          <w:shd w:val="clear" w:color="auto" w:fill="FFFFFF"/>
          <w:lang w:val="en-US" w:eastAsia="zh-CN"/>
        </w:rPr>
        <w:t>的为小型企业；从业人员10人以下</w:t>
      </w:r>
      <w:r>
        <w:rPr>
          <w:rFonts w:hint="eastAsia" w:ascii="宋体" w:hAnsi="宋体" w:cs="宋体"/>
          <w:b/>
          <w:color w:val="auto"/>
          <w:sz w:val="21"/>
          <w:szCs w:val="21"/>
          <w:highlight w:val="none"/>
          <w:u w:val="single"/>
          <w:shd w:val="clear" w:color="auto" w:fill="FFFFFF"/>
          <w:lang w:val="en-US" w:eastAsia="zh-CN"/>
        </w:rPr>
        <w:t>或营业收入100万元以下</w:t>
      </w:r>
      <w:r>
        <w:rPr>
          <w:rFonts w:hint="eastAsia" w:ascii="宋体" w:hAnsi="宋体" w:eastAsia="宋体" w:cs="宋体"/>
          <w:b/>
          <w:color w:val="auto"/>
          <w:sz w:val="21"/>
          <w:szCs w:val="21"/>
          <w:highlight w:val="none"/>
          <w:u w:val="single"/>
          <w:shd w:val="clear" w:color="auto" w:fill="FFFFFF"/>
          <w:lang w:val="en-US" w:eastAsia="zh-CN"/>
        </w:rPr>
        <w:t>的为微型企业。</w:t>
      </w:r>
    </w:p>
    <w:p w14:paraId="6E8F2A5D">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shd w:val="clear" w:color="auto" w:fill="FFFFFF"/>
          <w:lang w:val="en-US" w:eastAsia="zh-CN"/>
        </w:rPr>
        <w:t>4.</w:t>
      </w:r>
      <w:r>
        <w:rPr>
          <w:rFonts w:hint="eastAsia" w:ascii="宋体" w:hAnsi="宋体" w:eastAsia="宋体" w:cs="宋体"/>
          <w:b w:val="0"/>
          <w:bCs/>
          <w:color w:val="auto"/>
          <w:sz w:val="21"/>
          <w:szCs w:val="21"/>
          <w:shd w:val="clear" w:color="auto" w:fill="FFFFFF"/>
        </w:rPr>
        <w:t>依据《政府采购促进中小企业发展管理办法》（财库【2020】46号）规定享受扶持政策获得政府采购合同的，小微企业不得将合同分包给大中型企业，中型企业不得将合同分包给大型企业。</w:t>
      </w:r>
    </w:p>
    <w:p w14:paraId="76FD2C19">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6" w:firstLineChars="150"/>
        <w:textAlignment w:val="auto"/>
        <w:rPr>
          <w:rFonts w:hint="eastAsia" w:ascii="宋体" w:hAnsi="宋体" w:eastAsia="宋体" w:cs="宋体"/>
          <w:b/>
          <w:color w:val="auto"/>
          <w:sz w:val="21"/>
          <w:szCs w:val="21"/>
          <w:shd w:val="clear" w:color="auto" w:fill="FFFFFF"/>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w:t>
      </w:r>
      <w:r>
        <w:rPr>
          <w:rFonts w:hint="eastAsia" w:ascii="宋体" w:hAnsi="宋体" w:eastAsia="宋体" w:cs="宋体"/>
          <w:b/>
          <w:color w:val="auto"/>
          <w:sz w:val="21"/>
          <w:szCs w:val="21"/>
          <w:shd w:val="clear" w:color="auto" w:fill="FFFFFF"/>
        </w:rPr>
        <w:t>带▲号的条款内容，为本次采购的主要条款和实质性内容，磋商响应方必须完全响应。</w:t>
      </w:r>
    </w:p>
    <w:p w14:paraId="10D34FFB">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shd w:val="clear" w:color="auto" w:fill="FFFFFF"/>
        </w:rPr>
        <w:t>在磋商过程中，磋商小组可以根据实际情况实质性变动本章节以下采购需求中的技术、服务要求，但必须经采购人代表签字确认。磋商小组对磋商文件作出的实质性变动是磋商文件的有效组成部分，磋商小组应当以书面形式通知所有参加磋商的供应商。供应商应当按照磋商文件的变动情况和磋商小组的要求重新提交响应文件，并由其法定代表人或授权代表签字或加盖公章。</w:t>
      </w:r>
    </w:p>
    <w:p w14:paraId="302BB57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cs="宋体"/>
          <w:b/>
          <w:color w:val="000000"/>
          <w:szCs w:val="21"/>
        </w:rPr>
        <w:t>、项目情况和采购需求：</w:t>
      </w:r>
    </w:p>
    <w:p w14:paraId="4C313371">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lang w:val="en-US" w:eastAsia="zh-CN"/>
        </w:rPr>
      </w:pPr>
      <w:r>
        <w:rPr>
          <w:rFonts w:hint="eastAsia" w:ascii="宋体" w:hAnsi="宋体" w:eastAsia="宋体" w:cs="宋体"/>
          <w:b w:val="0"/>
          <w:bCs/>
          <w:color w:val="auto"/>
          <w:sz w:val="21"/>
          <w:szCs w:val="21"/>
          <w:shd w:val="clear" w:color="auto" w:fill="FFFFFF"/>
          <w:lang w:val="en-US" w:eastAsia="zh-CN"/>
        </w:rPr>
        <w:t>1、项目名称：</w:t>
      </w:r>
      <w:r>
        <w:rPr>
          <w:rFonts w:hint="eastAsia" w:ascii="宋体" w:hAnsi="宋体" w:eastAsia="宋体" w:cs="宋体"/>
          <w:b w:val="0"/>
          <w:bCs/>
          <w:color w:val="auto"/>
          <w:sz w:val="21"/>
          <w:szCs w:val="21"/>
          <w:shd w:val="clear" w:color="auto" w:fill="FFFFFF"/>
          <w:lang w:eastAsia="zh-CN"/>
        </w:rPr>
        <w:t>德清县交通运输行政执法队食堂承包经营服务项目</w:t>
      </w:r>
    </w:p>
    <w:p w14:paraId="1585B6D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2、就餐人员规模：食堂总面积约500㎡，主要提供采购人工作人员</w:t>
      </w:r>
      <w:r>
        <w:rPr>
          <w:rFonts w:hint="eastAsia" w:ascii="宋体" w:hAnsi="宋体" w:eastAsia="宋体" w:cs="宋体"/>
          <w:b w:val="0"/>
          <w:bCs/>
          <w:color w:val="auto"/>
          <w:sz w:val="21"/>
          <w:szCs w:val="21"/>
          <w:shd w:val="clear" w:color="auto" w:fill="FFFFFF"/>
          <w:lang w:eastAsia="zh-CN"/>
        </w:rPr>
        <w:t>早午餐的</w:t>
      </w:r>
      <w:r>
        <w:rPr>
          <w:rFonts w:hint="eastAsia" w:ascii="宋体" w:hAnsi="宋体" w:eastAsia="宋体" w:cs="宋体"/>
          <w:b w:val="0"/>
          <w:bCs/>
          <w:color w:val="auto"/>
          <w:sz w:val="21"/>
          <w:szCs w:val="21"/>
          <w:shd w:val="clear" w:color="auto" w:fill="FFFFFF"/>
        </w:rPr>
        <w:t>就餐服务，其中每天就餐约</w:t>
      </w:r>
      <w:r>
        <w:rPr>
          <w:rFonts w:hint="eastAsia" w:ascii="宋体" w:hAnsi="宋体" w:eastAsia="宋体" w:cs="宋体"/>
          <w:b w:val="0"/>
          <w:bCs/>
          <w:color w:val="auto"/>
          <w:sz w:val="21"/>
          <w:szCs w:val="21"/>
          <w:shd w:val="clear" w:color="auto" w:fill="FFFFFF"/>
          <w:lang w:val="en-US" w:eastAsia="zh-CN"/>
        </w:rPr>
        <w:t>80</w:t>
      </w:r>
      <w:r>
        <w:rPr>
          <w:rFonts w:hint="eastAsia" w:ascii="宋体" w:hAnsi="宋体" w:eastAsia="宋体" w:cs="宋体"/>
          <w:b w:val="0"/>
          <w:bCs/>
          <w:color w:val="auto"/>
          <w:sz w:val="21"/>
          <w:szCs w:val="21"/>
          <w:shd w:val="clear" w:color="auto" w:fill="FFFFFF"/>
        </w:rPr>
        <w:t>人次。</w:t>
      </w:r>
    </w:p>
    <w:p w14:paraId="16D5EF3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3、招标合作模式：</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和</w:t>
      </w:r>
      <w:r>
        <w:rPr>
          <w:rFonts w:hint="eastAsia" w:ascii="宋体" w:hAnsi="宋体" w:eastAsia="宋体" w:cs="宋体"/>
          <w:b w:val="0"/>
          <w:bCs/>
          <w:color w:val="auto"/>
          <w:sz w:val="21"/>
          <w:szCs w:val="21"/>
          <w:shd w:val="clear" w:color="auto" w:fill="FFFFFF"/>
          <w:lang w:eastAsia="zh-CN"/>
        </w:rPr>
        <w:t>成交供应商</w:t>
      </w:r>
      <w:r>
        <w:rPr>
          <w:rFonts w:hint="eastAsia" w:ascii="宋体" w:hAnsi="宋体" w:eastAsia="宋体" w:cs="宋体"/>
          <w:b w:val="0"/>
          <w:bCs/>
          <w:color w:val="auto"/>
          <w:sz w:val="21"/>
          <w:szCs w:val="21"/>
          <w:shd w:val="clear" w:color="auto" w:fill="FFFFFF"/>
        </w:rPr>
        <w:t>双方联合经营</w:t>
      </w:r>
      <w:r>
        <w:rPr>
          <w:rFonts w:hint="eastAsia" w:ascii="宋体" w:hAnsi="宋体" w:eastAsia="宋体" w:cs="宋体"/>
          <w:b w:val="0"/>
          <w:bCs/>
          <w:color w:val="auto"/>
          <w:sz w:val="21"/>
          <w:szCs w:val="21"/>
          <w:shd w:val="clear" w:color="auto" w:fill="FFFFFF"/>
          <w:lang w:eastAsia="zh-CN"/>
        </w:rPr>
        <w:t>德清县交通运输行政执法队</w:t>
      </w:r>
      <w:r>
        <w:rPr>
          <w:rFonts w:hint="eastAsia" w:ascii="宋体" w:hAnsi="宋体" w:eastAsia="宋体" w:cs="宋体"/>
          <w:b w:val="0"/>
          <w:bCs/>
          <w:color w:val="auto"/>
          <w:sz w:val="21"/>
          <w:szCs w:val="21"/>
          <w:shd w:val="clear" w:color="auto" w:fill="FFFFFF"/>
        </w:rPr>
        <w:t>机关食堂。</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负责提供经营场所、厨房设备以及其他配套设施投入，</w:t>
      </w:r>
      <w:r>
        <w:rPr>
          <w:rFonts w:hint="eastAsia" w:ascii="宋体" w:hAnsi="宋体" w:eastAsia="宋体" w:cs="宋体"/>
          <w:b w:val="0"/>
          <w:bCs/>
          <w:color w:val="auto"/>
          <w:sz w:val="21"/>
          <w:szCs w:val="21"/>
          <w:shd w:val="clear" w:color="auto" w:fill="FFFFFF"/>
          <w:lang w:eastAsia="zh-CN"/>
        </w:rPr>
        <w:t>成交供应商</w:t>
      </w:r>
      <w:r>
        <w:rPr>
          <w:rFonts w:hint="eastAsia" w:ascii="宋体" w:hAnsi="宋体" w:eastAsia="宋体" w:cs="宋体"/>
          <w:b w:val="0"/>
          <w:bCs/>
          <w:color w:val="auto"/>
          <w:sz w:val="21"/>
          <w:szCs w:val="21"/>
          <w:shd w:val="clear" w:color="auto" w:fill="FFFFFF"/>
        </w:rPr>
        <w:t>负责食堂日常的经营和管理。</w:t>
      </w:r>
    </w:p>
    <w:p w14:paraId="7EE653F7">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4、食堂运作机制：投标人实行企业化管理，单独进行成本核算，在确保</w:t>
      </w:r>
      <w:r>
        <w:rPr>
          <w:rFonts w:hint="eastAsia" w:ascii="宋体" w:hAnsi="宋体" w:eastAsia="宋体" w:cs="宋体"/>
          <w:b w:val="0"/>
          <w:bCs/>
          <w:color w:val="auto"/>
          <w:sz w:val="21"/>
          <w:szCs w:val="21"/>
          <w:shd w:val="clear" w:color="auto" w:fill="FFFFFF"/>
          <w:lang w:eastAsia="zh-CN"/>
        </w:rPr>
        <w:t>德清县交通运输行政执法队</w:t>
      </w:r>
      <w:r>
        <w:rPr>
          <w:rFonts w:hint="eastAsia" w:ascii="宋体" w:hAnsi="宋体" w:eastAsia="宋体" w:cs="宋体"/>
          <w:b w:val="0"/>
          <w:bCs/>
          <w:color w:val="auto"/>
          <w:sz w:val="21"/>
          <w:szCs w:val="21"/>
          <w:shd w:val="clear" w:color="auto" w:fill="FFFFFF"/>
        </w:rPr>
        <w:t>机关食堂承担着的后勤保障前提下实行自负盈亏。</w:t>
      </w:r>
    </w:p>
    <w:p w14:paraId="261DCB1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5、食堂日常工作内容：以厨房、餐厅、食品采购存放加工、食品安全卫生、就餐环境、卫生管理为主要服务内容。供应商按照管理内容编制检查表，每日检查，发现问题及时整改。采购人对供应商各工作各岗位的服务质量随时进行抽查，发现问题，及时书面通知整改。</w:t>
      </w:r>
    </w:p>
    <w:p w14:paraId="38F8C6A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6、所有岗位建立岗位责任制，与操作程序、工作质量标准。除</w:t>
      </w:r>
      <w:r>
        <w:rPr>
          <w:rFonts w:hint="eastAsia" w:ascii="宋体" w:hAnsi="宋体" w:eastAsia="宋体" w:cs="宋体"/>
          <w:b w:val="0"/>
          <w:bCs/>
          <w:color w:val="auto"/>
          <w:sz w:val="21"/>
          <w:szCs w:val="21"/>
          <w:shd w:val="clear" w:color="auto" w:fill="FFFFFF"/>
          <w:lang w:eastAsia="zh-CN"/>
        </w:rPr>
        <w:t>成交供应商</w:t>
      </w:r>
      <w:r>
        <w:rPr>
          <w:rFonts w:hint="eastAsia" w:ascii="宋体" w:hAnsi="宋体" w:eastAsia="宋体" w:cs="宋体"/>
          <w:b w:val="0"/>
          <w:bCs/>
          <w:color w:val="auto"/>
          <w:sz w:val="21"/>
          <w:szCs w:val="21"/>
          <w:shd w:val="clear" w:color="auto" w:fill="FFFFFF"/>
        </w:rPr>
        <w:t>自行对服务人员的培训外，如有需要，须接受</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对服务人员的集中培训。</w:t>
      </w:r>
    </w:p>
    <w:p w14:paraId="6CE4BFC4">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7、餐饮服务日常管理细则必须按照</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要求规定执行。</w:t>
      </w:r>
    </w:p>
    <w:p w14:paraId="2FB90A6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8、中标后的投标人须立即派遣各工种负责人进场，配合</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进行食堂运行的前期准备工作，做好与前</w:t>
      </w:r>
      <w:r>
        <w:rPr>
          <w:rFonts w:hint="eastAsia" w:ascii="宋体" w:hAnsi="宋体" w:eastAsia="宋体" w:cs="宋体"/>
          <w:b w:val="0"/>
          <w:bCs/>
          <w:color w:val="auto"/>
          <w:sz w:val="21"/>
          <w:szCs w:val="21"/>
          <w:shd w:val="clear" w:color="auto" w:fill="FFFFFF"/>
          <w:lang w:eastAsia="zh-CN"/>
        </w:rPr>
        <w:t>成交供应商</w:t>
      </w:r>
      <w:r>
        <w:rPr>
          <w:rFonts w:hint="eastAsia" w:ascii="宋体" w:hAnsi="宋体" w:eastAsia="宋体" w:cs="宋体"/>
          <w:b w:val="0"/>
          <w:bCs/>
          <w:color w:val="auto"/>
          <w:sz w:val="21"/>
          <w:szCs w:val="21"/>
          <w:shd w:val="clear" w:color="auto" w:fill="FFFFFF"/>
        </w:rPr>
        <w:t>的交接工作，服从</w:t>
      </w:r>
      <w:r>
        <w:rPr>
          <w:rFonts w:hint="eastAsia" w:ascii="宋体" w:hAnsi="宋体" w:eastAsia="宋体" w:cs="宋体"/>
          <w:b w:val="0"/>
          <w:bCs/>
          <w:color w:val="auto"/>
          <w:sz w:val="21"/>
          <w:szCs w:val="21"/>
          <w:shd w:val="clear" w:color="auto" w:fill="FFFFFF"/>
          <w:lang w:eastAsia="zh-CN"/>
        </w:rPr>
        <w:t>采购人</w:t>
      </w:r>
      <w:r>
        <w:rPr>
          <w:rFonts w:hint="eastAsia" w:ascii="宋体" w:hAnsi="宋体" w:eastAsia="宋体" w:cs="宋体"/>
          <w:b w:val="0"/>
          <w:bCs/>
          <w:color w:val="auto"/>
          <w:sz w:val="21"/>
          <w:szCs w:val="21"/>
          <w:shd w:val="clear" w:color="auto" w:fill="FFFFFF"/>
        </w:rPr>
        <w:t>的各项工作调配。投标人提前进场所产生的所有费用计入投标价。</w:t>
      </w:r>
    </w:p>
    <w:p w14:paraId="56A369E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三、项目概况及工作内容：</w:t>
      </w:r>
    </w:p>
    <w:p w14:paraId="35090115">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1、</w:t>
      </w:r>
      <w:r>
        <w:rPr>
          <w:rFonts w:hint="eastAsia" w:ascii="宋体" w:hAnsi="宋体" w:eastAsia="宋体" w:cs="宋体"/>
          <w:b w:val="0"/>
          <w:bCs/>
          <w:color w:val="auto"/>
          <w:sz w:val="21"/>
          <w:szCs w:val="21"/>
          <w:shd w:val="clear" w:color="auto" w:fill="FFFFFF"/>
        </w:rPr>
        <w:t>现有食堂的建筑主体、室内外装修、现有设备设施、工具材料等财产属采购人所有。如供应商为达到自我风格或实际操作需要，须重新装修的须经采购人同意，费用自理，承包期结束后，装修财产归采购人所有。</w:t>
      </w:r>
    </w:p>
    <w:p w14:paraId="2513FE4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w:t>
      </w:r>
      <w:r>
        <w:rPr>
          <w:rFonts w:hint="eastAsia" w:ascii="宋体" w:hAnsi="宋体" w:cs="宋体"/>
          <w:b w:val="0"/>
          <w:bCs/>
          <w:color w:val="auto"/>
          <w:sz w:val="21"/>
          <w:szCs w:val="21"/>
          <w:shd w:val="clear" w:color="auto" w:fill="FFFFFF"/>
          <w:lang w:eastAsia="zh-CN"/>
        </w:rPr>
        <w:t>、</w:t>
      </w:r>
      <w:r>
        <w:rPr>
          <w:rFonts w:hint="eastAsia" w:ascii="宋体" w:hAnsi="宋体" w:eastAsia="宋体" w:cs="宋体"/>
          <w:b w:val="0"/>
          <w:bCs/>
          <w:color w:val="auto"/>
          <w:sz w:val="21"/>
          <w:szCs w:val="21"/>
          <w:shd w:val="clear" w:color="auto" w:fill="FFFFFF"/>
        </w:rPr>
        <w:t>食堂所需的厨房设备、餐具用品、餐桌椅由采购人提供，并已具备；易耗餐具每年允许总量的5%的损耗，超出部分由供应商自行解决；其余由供应商根据自身情况自行添置，费用自理。</w:t>
      </w:r>
    </w:p>
    <w:p w14:paraId="072675C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3、</w:t>
      </w:r>
      <w:r>
        <w:rPr>
          <w:rFonts w:hint="eastAsia" w:ascii="宋体" w:hAnsi="宋体" w:eastAsia="宋体" w:cs="宋体"/>
          <w:b w:val="0"/>
          <w:bCs/>
          <w:color w:val="auto"/>
          <w:sz w:val="21"/>
          <w:szCs w:val="21"/>
          <w:shd w:val="clear" w:color="auto" w:fill="FFFFFF"/>
        </w:rPr>
        <w:t>在承包期内供应商对采购人提供的房产、设备设施、用品拥有使用权。在使用过程中若是正常损坏的，产权属采购人的由供应商协助采购人维修或重新添置采购，其余由供应商自行负责；出现被盗或遗失的，供应商须负责赔偿。供应商不得因以上维修或添置等原因影响食堂的正常运作。</w:t>
      </w:r>
    </w:p>
    <w:p w14:paraId="1C44760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4、</w:t>
      </w:r>
      <w:r>
        <w:rPr>
          <w:rFonts w:hint="eastAsia" w:ascii="宋体" w:hAnsi="宋体" w:eastAsia="宋体" w:cs="宋体"/>
          <w:b w:val="0"/>
          <w:bCs/>
          <w:color w:val="auto"/>
          <w:sz w:val="21"/>
          <w:szCs w:val="21"/>
          <w:shd w:val="clear" w:color="auto" w:fill="FFFFFF"/>
        </w:rPr>
        <w:t>除以上所述的内容以外的包括卫生保洁费（室内及门前三包）、营业执照、税务登记申请、卫生部门的有关费用、排污费、消防部门的有关费用等其他相关费用均由供应商自理。</w:t>
      </w:r>
    </w:p>
    <w:p w14:paraId="59F3F03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5、</w:t>
      </w:r>
      <w:r>
        <w:rPr>
          <w:rFonts w:hint="eastAsia" w:ascii="宋体" w:hAnsi="宋体" w:eastAsia="宋体" w:cs="宋体"/>
          <w:b w:val="0"/>
          <w:bCs/>
          <w:color w:val="auto"/>
          <w:sz w:val="21"/>
          <w:szCs w:val="21"/>
          <w:shd w:val="clear" w:color="auto" w:fill="FFFFFF"/>
        </w:rPr>
        <w:t>采购人定期对食堂后勤服务工作进行考核。年度考核以月百分制考核为基础。全年平均考核分数85分及以上的，承包经营服务经费全额拨付；全年平均考核分数80～84分的，扣减承包经营服务经费总额的5%；全年平均考核分数75分～79分的，扣减承包经营服务经费总额的10%；全年平均考核分数70分～74分的，扣减承包经营服务经费总额的15%；全年平均考核分数65分～69分的，扣减承包经营服务经费总额的20%。年度考核以月百分制考核为基础，结合其他测评。当月考核分数60至64分的，扣减当月承包经营服务经费的30%，并给予严重警告，供应商应针对服务中的不足提出整改方案并付诸实施；当月考核分数不足60分，采购人可以中止合同，扣减全部履约押金，且无须承担任何责任。</w:t>
      </w:r>
    </w:p>
    <w:p w14:paraId="0D2FE3C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6、</w:t>
      </w:r>
      <w:r>
        <w:rPr>
          <w:rFonts w:hint="eastAsia" w:ascii="宋体" w:hAnsi="宋体" w:eastAsia="宋体" w:cs="宋体"/>
          <w:b w:val="0"/>
          <w:bCs/>
          <w:color w:val="auto"/>
          <w:sz w:val="21"/>
          <w:szCs w:val="21"/>
          <w:shd w:val="clear" w:color="auto" w:fill="FFFFFF"/>
        </w:rPr>
        <w:t>供应商应严格落实节约能源措施，同时确保非常温天气冷暖气供应。供应商须根据实际工作在响应文件中体现节约能源方案。</w:t>
      </w:r>
    </w:p>
    <w:p w14:paraId="540C277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shd w:val="clear" w:color="auto" w:fill="FFFFFF"/>
        </w:rPr>
      </w:pPr>
      <w:r>
        <w:rPr>
          <w:rFonts w:hint="eastAsia" w:ascii="宋体" w:hAnsi="宋体" w:cs="宋体"/>
          <w:b w:val="0"/>
          <w:bCs/>
          <w:color w:val="auto"/>
          <w:sz w:val="21"/>
          <w:szCs w:val="21"/>
          <w:shd w:val="clear" w:color="auto" w:fill="FFFFFF"/>
          <w:lang w:val="en-US" w:eastAsia="zh-CN"/>
        </w:rPr>
        <w:t>7、</w:t>
      </w:r>
      <w:r>
        <w:rPr>
          <w:rFonts w:hint="eastAsia" w:ascii="宋体" w:hAnsi="宋体" w:eastAsia="宋体" w:cs="宋体"/>
          <w:b w:val="0"/>
          <w:bCs/>
          <w:color w:val="auto"/>
          <w:sz w:val="21"/>
          <w:szCs w:val="21"/>
          <w:shd w:val="clear" w:color="auto" w:fill="FFFFFF"/>
        </w:rPr>
        <w:t>采购人提供供应商一间办公室或一间值班室。</w:t>
      </w:r>
    </w:p>
    <w:p w14:paraId="619DFF5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四、经营方式</w:t>
      </w:r>
    </w:p>
    <w:p w14:paraId="3154FA7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525" w:firstLineChars="2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本次招标主要以供应商劳务输出、菜品采购、管理服务为主，供应商独立核算，自负盈亏。采购人工作人员使用就餐卡买取饭菜，供应商不得擅自制作饭菜票及收取现金，不得对外经营，不得对采购人工作人员以外的人经营。</w:t>
      </w:r>
    </w:p>
    <w:p w14:paraId="43CBC310">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服务质量要求</w:t>
      </w:r>
    </w:p>
    <w:p w14:paraId="555E2F7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（一）供应商必须达到的服务要求</w:t>
      </w:r>
    </w:p>
    <w:p w14:paraId="1328556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1.供应商应制定具体的质量保证措施和相关服务承诺，如因服务质量未达到要求，供应商应因此承担责任和经济赔偿。</w:t>
      </w:r>
    </w:p>
    <w:p w14:paraId="13531AA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2.供应商须发挥自身优势，以热心、爱心、专心、贴心的服务，提供全方位、一体化的专业服务保障，确保食堂正常运作。</w:t>
      </w:r>
    </w:p>
    <w:p w14:paraId="6990929F">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3.供应商达不到采购人要求或供应商的各项服务承诺，采购人有权要求其整改，直至扣款或终止合同。供应商所有的工作除应按照供应商的内部流程实施外，还应接受采购人或第三方的监督检查、考核。</w:t>
      </w:r>
    </w:p>
    <w:p w14:paraId="18E0B5A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4.供应商应对食堂服务人员进行严格管理、降低消耗、节约成本，让利于消费者。</w:t>
      </w:r>
    </w:p>
    <w:p w14:paraId="535F54DE">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5.供应商配备的工作人员的年流动率不能超过10%（如某个岗位有人员更换调动，须提前通知采购人认可，并且在 2 个工作日内补充该岗位工作人员），重要岗位人员必须保持稳定；提供厨师（包括高级厨师）等专业人员的资格证书。</w:t>
      </w:r>
    </w:p>
    <w:p w14:paraId="5DCE5B8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▲6.供应商中标后须提供每个员工的身份证、健康合格证等复印件（外来人员还须提供暂住证复印件）。</w:t>
      </w:r>
    </w:p>
    <w:p w14:paraId="1ECB2505">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7.从事餐饮服务的所有人员须穿戴清洁的工作服、帽（售菜人员、备餐人员、冷拼人员还须配备清洁的手套、口罩），每个工种服装样式经采购人审核后由供应商负责统一制作，所需费用计入投标价。</w:t>
      </w:r>
    </w:p>
    <w:p w14:paraId="6EAC3C5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8.供应商须对食堂工作人员进行专业培训并达到相关服务要求，具备良好的服务态度和业务水平，所需费用计入投标价。</w:t>
      </w:r>
    </w:p>
    <w:p w14:paraId="010C9489">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9.供应商应与原承包方做好交接工作，掌握厨房设备的使用与维护方法，演练食堂正式工作的流程。</w:t>
      </w:r>
    </w:p>
    <w:p w14:paraId="47AAD94E">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10.保证食品卫生，防止食品污染和有害因素对人体的危害。必须认真贯彻执行《中华人民共和国食品卫生法》及本地相关部门的各项规章制度，对可能发生的各种卫生问题及处置方法负责。食品的卫生质量按《全国救灾防疫预案》的规定，不用来源不明的原料，不销售来源不明的食品。</w:t>
      </w:r>
    </w:p>
    <w:p w14:paraId="03035931">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11.采购人对食堂的卫生、质量、服务态度等方面拥有检查、监督、处罚的权力，供应商应无条件服从采购人的管理。</w:t>
      </w:r>
    </w:p>
    <w:p w14:paraId="6C94B2B1">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12.卫生、工商、税务、食品药监等行政部门收取的有关费用由供应商负责。</w:t>
      </w:r>
    </w:p>
    <w:p w14:paraId="17ADB42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13.本次招标要求供应商配备的食堂工作人员必须按照现行《劳动合同法》的规定，全部参加国家法定的社会保险及达到国家对用人单位规定的各项福利要求，所须费用计入投标价。</w:t>
      </w:r>
    </w:p>
    <w:p w14:paraId="092DC5E8">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14.供应商中标后必须具备或另行办理与本食堂相关的卫生许可证、本地工商税务部门注册登记、消防部门的专用证件等，所需费用由供应商自理。</w:t>
      </w:r>
    </w:p>
    <w:p w14:paraId="3D82886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15.合同期内，食堂消防、安全、卫生由供应商负责。如因供应商责任发生火灾、食物中毒、环境污染、安全责任等事故，则采购人有权扣罚承包费并中止合同，所有损失由供应商承担，并依照相关法律追究供应商责任。</w:t>
      </w:r>
    </w:p>
    <w:p w14:paraId="36BAB61D">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16.供应商每餐所有食品均须留样48小时（每样 100 克），并做好记录。</w:t>
      </w:r>
    </w:p>
    <w:p w14:paraId="7915E36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17.供应商须选择合格的进货渠道定点采购物品，且须经采购人审核确定。供应商须保证所采购的物品符合国家有关卫生防疫的规定，并承担相应责任，中标后定期向采购人提供采购报表。</w:t>
      </w:r>
    </w:p>
    <w:p w14:paraId="196D134F">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18.供应商应保持餐厅内的餐桌椅、墙柱面、地面等环境设施的消毒清洁，保持室内空气流通，严防各种污染；对各种餐具、饮具、食品容器等按规定进行洗涮消毒，确保清洁卫生，消毒设施和流程要符合国家现行标准的要求；厨房所有工作间应保持清洁卫生，厨房用具餐具应及时清洗、消毒，严格做到生熟分开；为每位就餐者提供符合卫生要求的独立餐具，包括：餐盘、餐碗、筷子、汤勺、纸巾等。</w:t>
      </w:r>
    </w:p>
    <w:p w14:paraId="3E83711F">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 xml:space="preserve"> 19.供应商负责食品（包括调味品等副食品）的采购、加工、销售。</w:t>
      </w:r>
    </w:p>
    <w:p w14:paraId="486B8FAC">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 xml:space="preserve"> 20.供应商负责采购日常清洁剂、消毒剂、纸巾、垃圾袋、低值易耗品与口罩、手套等一次性用品和耗材，费用由供应商自理，计入投标价。</w:t>
      </w:r>
    </w:p>
    <w:p w14:paraId="120EC2F5">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 xml:space="preserve"> 21.主要提供采购人工作人员的用餐，要求菜肴丰富、品种多样、大众口味。采购人有权对供应商购货数量、价格进行不定期抽查，供应商应积极配合。菜肴价格经采购人审定后，不得更改，供应商须承担物价浮动的风险。供应商应提供卤味、面点等多样化特色菜肴服务，以低于市场价格10%的水平供应，按需计价。服务时间根据采购人具体作息时间调整。接待用餐，按接待需求提供保障。</w:t>
      </w:r>
    </w:p>
    <w:p w14:paraId="20A59379">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早餐（7：00-8：20）：提供米线、包子、面条、白粥、馄饨、豆浆等不少于12种的早餐品种。</w:t>
      </w:r>
    </w:p>
    <w:p w14:paraId="17B917B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午餐（12：00-13：30）：提供</w:t>
      </w:r>
      <w:r>
        <w:rPr>
          <w:rFonts w:hint="eastAsia" w:ascii="宋体" w:hAnsi="宋体" w:eastAsia="宋体" w:cs="宋体"/>
          <w:b w:val="0"/>
          <w:bCs/>
          <w:color w:val="auto"/>
          <w:sz w:val="21"/>
          <w:szCs w:val="21"/>
          <w:shd w:val="clear" w:color="auto" w:fill="FFFFFF"/>
          <w:lang w:eastAsia="zh-CN"/>
        </w:rPr>
        <w:t>二荤二素</w:t>
      </w:r>
      <w:r>
        <w:rPr>
          <w:rFonts w:hint="eastAsia" w:ascii="宋体" w:hAnsi="宋体" w:eastAsia="宋体" w:cs="宋体"/>
          <w:b w:val="0"/>
          <w:bCs/>
          <w:color w:val="auto"/>
          <w:sz w:val="21"/>
          <w:szCs w:val="21"/>
          <w:shd w:val="clear" w:color="auto" w:fill="FFFFFF"/>
        </w:rPr>
        <w:t>供采购人工作人员选择，公汤一份（免费），菜品不得单一供应，午餐就餐后多余的饭菜损耗，甲方不予以补偿。</w:t>
      </w:r>
    </w:p>
    <w:p w14:paraId="79FFB834">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若遇采购人因召开会议、加班等情况需提供采购人全体工作人员的晚餐和周末用餐，则增加的服务费另行结算，不包含在本次报价中，并在合同中明确。</w:t>
      </w:r>
    </w:p>
    <w:p w14:paraId="3941D901">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22.供应商必须每周报一次菜单，采购人可根据实际情况及就餐人员对菜肴的评价调整菜单的结构（包括荤素比例，海鲜、蛋禽菜的数量）及份量、质量，菜单必须经得采购人认可方可执行，并服从采购人的调整。供应商须根据就餐人数分布统计，饭菜安排合理，避免供应不足和浪费，尽量减少剩菜剩饭。剩菜剩饭当餐清净，不得过期保存，混入下一餐中。</w:t>
      </w:r>
    </w:p>
    <w:p w14:paraId="418767A3">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23.供应商不得转包或分包本食堂服务项目，一经发现，采购人有权中止合同且无须承担任何责任，并没收履约保证金。</w:t>
      </w:r>
    </w:p>
    <w:p w14:paraId="28425C5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24.供应商须每日对整个食堂进行清扫、保洁，垃圾、杂物用袋装收集，存放在指定地点，采购人对此项工作拥有监督、管理权。</w:t>
      </w:r>
    </w:p>
    <w:p w14:paraId="2A7DF1CD">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25.供应商在采购人范围内不得圈养禽、畜类动物。</w:t>
      </w:r>
    </w:p>
    <w:p w14:paraId="1BCC54C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26.本食堂只负责对采购人工作人员提供餐饮服务，不得对外经营。一经发现供应商有对外经营或供应商员工对外兼职，采购人有权中止合同，且无须承担任何责任。</w:t>
      </w:r>
    </w:p>
    <w:p w14:paraId="49F44985">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27.针对食堂日常工作出现的问题，采购人发送‘整改通知书’给供应商，供应商必须在规定的时限内无条件整改到位，否则采购人可对供应商进行处罚。</w:t>
      </w:r>
    </w:p>
    <w:p w14:paraId="69E9956A">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28.磋商文件中未明确的采购人对供应商服务质量的奖、罚制度在具体签订合同及日常工作过程中确定。</w:t>
      </w:r>
    </w:p>
    <w:p w14:paraId="318B2D52">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29.经评审成交的供应商，在接到成交通知书到合同结束这段时间内，不得以任何理由和任何形式转租、转让承包服务。</w:t>
      </w:r>
    </w:p>
    <w:p w14:paraId="50E49C44">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30.供应商与其他商家产生的账务、资金纠纷，均与采购人无关。</w:t>
      </w:r>
    </w:p>
    <w:p w14:paraId="1CB74ED6">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（二）供应商须制定提供的方案</w:t>
      </w:r>
    </w:p>
    <w:p w14:paraId="54444C13">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1.供应商建立各种财务报表，对每日的收支作详细记录，并提交采购人备案。</w:t>
      </w:r>
    </w:p>
    <w:p w14:paraId="4F862330">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ascii="宋体" w:hAnsi="宋体" w:eastAsia="宋体" w:cs="宋体"/>
          <w:b w:val="0"/>
          <w:bCs/>
          <w:color w:val="auto"/>
          <w:sz w:val="21"/>
          <w:szCs w:val="21"/>
          <w:shd w:val="clear" w:color="auto" w:fill="FFFFFF"/>
        </w:rPr>
      </w:pPr>
      <w:r>
        <w:rPr>
          <w:rFonts w:hint="eastAsia" w:ascii="宋体" w:hAnsi="宋体" w:eastAsia="宋体" w:cs="宋体"/>
          <w:b w:val="0"/>
          <w:bCs/>
          <w:color w:val="auto"/>
          <w:sz w:val="21"/>
          <w:szCs w:val="21"/>
          <w:shd w:val="clear" w:color="auto" w:fill="FFFFFF"/>
        </w:rPr>
        <w:t>2.供应商需编制服务内容的相关陈述说明（包括人员组成及管理方式；是否从事过类似服务的说明；各项服务工作计划、流程；各项服务的具体实施方法、技术措施及承诺；针对本项目的特点和难点分析及解决措施等），供应商根据本食堂实际情况应配备不少于6人的员工队伍</w:t>
      </w:r>
      <w:r>
        <w:rPr>
          <w:rFonts w:hint="eastAsia" w:ascii="宋体" w:hAnsi="宋体" w:eastAsia="宋体" w:cs="宋体"/>
          <w:b w:val="0"/>
          <w:bCs/>
          <w:color w:val="auto"/>
          <w:sz w:val="21"/>
          <w:szCs w:val="21"/>
          <w:shd w:val="clear" w:color="auto" w:fill="FFFFFF"/>
          <w:lang w:eastAsia="zh-CN"/>
        </w:rPr>
        <w:t>（</w:t>
      </w:r>
      <w:r>
        <w:rPr>
          <w:rFonts w:hint="eastAsia" w:ascii="宋体" w:hAnsi="宋体" w:eastAsia="宋体" w:cs="宋体"/>
          <w:b w:val="0"/>
          <w:bCs/>
          <w:color w:val="auto"/>
          <w:sz w:val="21"/>
          <w:szCs w:val="21"/>
          <w:shd w:val="clear" w:color="auto" w:fill="FFFFFF"/>
        </w:rPr>
        <w:t>▲其中特殊岗位人员必须配备1名项目经理、2名厨师、1名糕点师]，售卖、服务人员可以兼</w:t>
      </w:r>
      <w:r>
        <w:rPr>
          <w:rFonts w:hint="eastAsia" w:ascii="宋体" w:hAnsi="宋体" w:eastAsia="宋体" w:cs="宋体"/>
          <w:b w:val="0"/>
          <w:bCs/>
          <w:color w:val="auto"/>
          <w:sz w:val="21"/>
          <w:szCs w:val="21"/>
          <w:shd w:val="clear" w:color="auto" w:fill="FFFFFF"/>
          <w:lang w:eastAsia="zh-CN"/>
        </w:rPr>
        <w:t>）</w:t>
      </w:r>
      <w:r>
        <w:rPr>
          <w:rFonts w:hint="eastAsia" w:ascii="宋体" w:hAnsi="宋体" w:eastAsia="宋体" w:cs="宋体"/>
          <w:b w:val="0"/>
          <w:bCs/>
          <w:color w:val="auto"/>
          <w:sz w:val="21"/>
          <w:szCs w:val="21"/>
          <w:shd w:val="clear" w:color="auto" w:fill="FFFFFF"/>
        </w:rPr>
        <w:t>。</w:t>
      </w:r>
    </w:p>
    <w:p w14:paraId="58B1F5F4">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315" w:firstLineChars="150"/>
        <w:textAlignment w:val="auto"/>
        <w:rPr>
          <w:rFonts w:hint="eastAsia"/>
          <w:color w:val="auto"/>
          <w:lang w:val="en-US" w:eastAsia="zh-CN"/>
        </w:rPr>
      </w:pPr>
      <w:r>
        <w:rPr>
          <w:rFonts w:hint="eastAsia" w:ascii="宋体" w:hAnsi="宋体" w:eastAsia="宋体" w:cs="宋体"/>
          <w:b w:val="0"/>
          <w:bCs/>
          <w:color w:val="auto"/>
          <w:sz w:val="21"/>
          <w:szCs w:val="21"/>
          <w:shd w:val="clear" w:color="auto" w:fill="FFFFFF"/>
        </w:rPr>
        <w:t xml:space="preserve">3.建立原料采购、餐厅用品消毒保管、员工教育培训、应对投诉等情况的计划表格并作好纪录，所有纪录至少应保存12个月，并交一份给采购人备案。 </w:t>
      </w:r>
    </w:p>
    <w:p w14:paraId="168C4F8D">
      <w:pPr>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br w:type="page"/>
      </w:r>
    </w:p>
    <w:p w14:paraId="593ADF91">
      <w:pPr>
        <w:pStyle w:val="6"/>
        <w:keepNext w:val="0"/>
        <w:keepLines w:val="0"/>
        <w:pageBreakBefore w:val="0"/>
        <w:widowControl w:val="0"/>
        <w:kinsoku/>
        <w:wordWrap/>
        <w:overflowPunct/>
        <w:topLinePunct w:val="0"/>
        <w:autoSpaceDE/>
        <w:autoSpaceDN/>
        <w:bidi w:val="0"/>
        <w:adjustRightInd/>
        <w:snapToGrid/>
        <w:spacing w:before="120" w:beforeLines="50" w:line="500" w:lineRule="exact"/>
        <w:jc w:val="center"/>
        <w:textAlignment w:val="auto"/>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商务条款</w:t>
      </w:r>
    </w:p>
    <w:p w14:paraId="083F85D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lang w:val="en-US" w:eastAsia="zh-CN"/>
        </w:rPr>
        <w:t>服务期限：</w:t>
      </w:r>
    </w:p>
    <w:p w14:paraId="17A9689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本次食堂承包经营合同期为合同签订之日起一年</w:t>
      </w:r>
      <w:r>
        <w:rPr>
          <w:rFonts w:hint="eastAsia" w:ascii="宋体" w:hAnsi="宋体" w:cs="宋体"/>
          <w:b/>
          <w:color w:val="auto"/>
          <w:sz w:val="21"/>
          <w:szCs w:val="21"/>
          <w:highlight w:val="none"/>
          <w:lang w:val="en-US" w:eastAsia="zh-CN"/>
        </w:rPr>
        <w:t>。</w:t>
      </w:r>
    </w:p>
    <w:p w14:paraId="5B4D96F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CN"/>
        </w:rPr>
        <w:t>根据《保障中小企业款项支付条例》、省财政厅《关于坚决打赢疫情防控阻击战进一步做好政府采购资金支持企业发展工作的通知》（浙财采监【2020】3号）要求，制定如下付款方式：</w:t>
      </w:r>
    </w:p>
    <w:p w14:paraId="4C9B4343">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承包服务费：供应商的中标价即为当年度的食堂承包服务费，须提供正式税务收据结算。合同签订后7日内，支付合同总价的20%作为预付款；其余款项采购人按季度支付给供应商，下一季度的第一个月支付上季度的承包服务费。</w:t>
      </w:r>
    </w:p>
    <w:p w14:paraId="0D298DF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2、就餐费，按实际结算，每月结算一次。供应商应做好日常报表，并随时接受采购人的监督、检查，并作为结算依据。</w:t>
      </w:r>
    </w:p>
    <w:p w14:paraId="059BD0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1"/>
          <w:szCs w:val="21"/>
          <w:highlight w:val="none"/>
          <w:lang w:val="en-US" w:eastAsia="zh-CN"/>
        </w:rPr>
      </w:pPr>
      <w:r>
        <w:rPr>
          <w:rFonts w:hint="eastAsia" w:ascii="微软雅黑" w:hAnsi="微软雅黑" w:eastAsia="微软雅黑" w:cs="微软雅黑"/>
          <w:b/>
          <w:color w:val="auto"/>
          <w:sz w:val="24"/>
          <w:szCs w:val="24"/>
          <w:highlight w:val="none"/>
        </w:rPr>
        <w:t>▲</w:t>
      </w:r>
      <w:r>
        <w:rPr>
          <w:rFonts w:hint="eastAsia" w:ascii="宋体" w:hAnsi="宋体" w:eastAsia="宋体" w:cs="宋体"/>
          <w:b/>
          <w:color w:val="auto"/>
          <w:sz w:val="21"/>
          <w:szCs w:val="21"/>
          <w:highlight w:val="none"/>
          <w:lang w:val="en-US" w:eastAsia="zh-CN"/>
        </w:rPr>
        <w:t>（三）履约保证金：</w:t>
      </w:r>
    </w:p>
    <w:p w14:paraId="327FDFE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default"/>
          <w:color w:val="auto"/>
          <w:lang w:val="en-US" w:eastAsia="zh-Hans"/>
        </w:rPr>
      </w:pPr>
      <w:r>
        <w:rPr>
          <w:rFonts w:hint="eastAsia" w:ascii="宋体" w:hAnsi="宋体" w:eastAsia="宋体" w:cs="宋体"/>
          <w:b/>
          <w:color w:val="auto"/>
          <w:kern w:val="2"/>
          <w:sz w:val="21"/>
          <w:szCs w:val="21"/>
          <w:highlight w:val="none"/>
          <w:lang w:val="en-US" w:eastAsia="zh-CN" w:bidi="ar-SA"/>
        </w:rPr>
        <w:t>中标方应在合同签订后7日内向采购单位提交中标价的1%作为一年承包经营服务的履约保证金，待合同期限结束后由采购单位无息退还。</w:t>
      </w:r>
    </w:p>
    <w:p w14:paraId="63D8FD3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（四）</w:t>
      </w:r>
      <w:r>
        <w:rPr>
          <w:rFonts w:hint="eastAsia" w:ascii="宋体" w:hAnsi="宋体" w:eastAsia="宋体" w:cs="宋体"/>
          <w:b/>
          <w:color w:val="auto"/>
          <w:kern w:val="2"/>
          <w:sz w:val="21"/>
          <w:szCs w:val="21"/>
          <w:highlight w:val="none"/>
          <w:lang w:val="en-US" w:eastAsia="zh-CN" w:bidi="ar-SA"/>
        </w:rPr>
        <w:t>其他要求：</w:t>
      </w:r>
    </w:p>
    <w:p w14:paraId="1C1C8B81">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（1）、中标单位在签订合同时，若坚持提出附加条件和不合理要求，中标资格将被取消，该中标单位对由此产生的一切后果负责。</w:t>
      </w:r>
    </w:p>
    <w:p w14:paraId="12E7AEE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（2）、服务质量由采购单位及相关机构验收。</w:t>
      </w:r>
    </w:p>
    <w:p w14:paraId="26D76C4F">
      <w:pPr>
        <w:spacing w:line="480" w:lineRule="auto"/>
        <w:jc w:val="center"/>
        <w:outlineLvl w:val="0"/>
        <w:rPr>
          <w:rFonts w:hint="eastAsia" w:ascii="宋体" w:hAnsi="宋体"/>
          <w:b/>
          <w:color w:val="auto"/>
          <w:kern w:val="44"/>
          <w:sz w:val="36"/>
          <w:szCs w:val="20"/>
          <w:highlight w:val="none"/>
        </w:rPr>
      </w:pPr>
    </w:p>
    <w:p w14:paraId="380D8DDE">
      <w:pPr>
        <w:spacing w:line="480" w:lineRule="auto"/>
        <w:jc w:val="center"/>
        <w:outlineLvl w:val="0"/>
        <w:rPr>
          <w:rFonts w:hint="eastAsia" w:ascii="宋体" w:hAnsi="宋体"/>
          <w:b/>
          <w:kern w:val="44"/>
          <w:sz w:val="36"/>
          <w:szCs w:val="20"/>
        </w:rPr>
      </w:pPr>
      <w:r>
        <w:rPr>
          <w:rFonts w:hint="eastAsia" w:ascii="宋体" w:hAnsi="宋体"/>
          <w:b/>
          <w:kern w:val="44"/>
          <w:sz w:val="36"/>
          <w:szCs w:val="20"/>
        </w:rPr>
        <w:br w:type="page"/>
      </w:r>
    </w:p>
    <w:p w14:paraId="03EDED6D">
      <w:pPr>
        <w:spacing w:line="480" w:lineRule="auto"/>
        <w:jc w:val="center"/>
        <w:outlineLvl w:val="0"/>
        <w:rPr>
          <w:rFonts w:ascii="宋体" w:hAnsi="宋体"/>
          <w:b/>
          <w:sz w:val="28"/>
          <w:szCs w:val="28"/>
        </w:rPr>
      </w:pPr>
      <w:r>
        <w:rPr>
          <w:rFonts w:hint="eastAsia" w:ascii="宋体" w:hAnsi="宋体"/>
          <w:b/>
          <w:kern w:val="44"/>
          <w:sz w:val="36"/>
          <w:szCs w:val="20"/>
        </w:rPr>
        <w:t>第四章 磋商原则和程序</w:t>
      </w:r>
    </w:p>
    <w:p w14:paraId="0534A8F3">
      <w:pPr>
        <w:pStyle w:val="6"/>
        <w:keepNext w:val="0"/>
        <w:keepLines w:val="0"/>
        <w:pageBreakBefore w:val="0"/>
        <w:shd w:val="clear" w:color="auto" w:fill="auto"/>
        <w:kinsoku/>
        <w:wordWrap/>
        <w:topLinePunct w:val="0"/>
        <w:bidi w:val="0"/>
        <w:spacing w:before="120" w:beforeLines="50"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根据《中华人民共和国政府采购法》、《政府采购竞争性磋商采购方式管理暂行办法》等要求，遵循公开、公平、公正、科学、择优原则和诚实、信誉、效率的服务原则，制定本评审办法。</w:t>
      </w:r>
    </w:p>
    <w:p w14:paraId="5598DD78">
      <w:pPr>
        <w:pStyle w:val="6"/>
        <w:keepNext w:val="0"/>
        <w:keepLines w:val="0"/>
        <w:pageBreakBefore w:val="0"/>
        <w:shd w:val="clear" w:color="auto" w:fill="auto"/>
        <w:kinsoku/>
        <w:wordWrap/>
        <w:topLinePunct w:val="0"/>
        <w:bidi w:val="0"/>
        <w:spacing w:before="120" w:beforeLines="50"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一、开标</w:t>
      </w:r>
    </w:p>
    <w:p w14:paraId="572BC403">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1、开标形式</w:t>
      </w:r>
    </w:p>
    <w:p w14:paraId="3AB48043">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采购组织机构将按照磋商文件规定的时间通过“政府采购云平台”组织开标、开启响应文件，所有供应商均应当准时在线（网络）参加。</w:t>
      </w:r>
    </w:p>
    <w:p w14:paraId="16C693C3">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2、开标准备</w:t>
      </w:r>
    </w:p>
    <w:p w14:paraId="1B2909E9">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开标的准备工作由采购组织机构负责落实；</w:t>
      </w:r>
    </w:p>
    <w:p w14:paraId="656C10E9">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组织机构将按照磋商文件规定的时间通过“政府采购云平台”组织开标、开启响应文件，所有供应商均应当准时在线（网络）参加。供应商如不参加开标大会的，视同认可开标结果，事后不得对采购相关人员、开标过程和开标结果提出异议，同时供应商因未在线参加开标而导致响应文件无法按时解密等一切后果由供应商自己承担。</w:t>
      </w:r>
    </w:p>
    <w:p w14:paraId="0DF6754C">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 所有二次报价询标流程，均在线上完成。如有问题，请致电95763。如在规定的时间内在线报价失败的，则视为无效。</w:t>
      </w:r>
    </w:p>
    <w:p w14:paraId="793FF716">
      <w:pPr>
        <w:pStyle w:val="6"/>
        <w:keepNext w:val="0"/>
        <w:keepLines w:val="0"/>
        <w:pageBreakBefore w:val="0"/>
        <w:shd w:val="clear" w:color="auto" w:fill="auto"/>
        <w:kinsoku/>
        <w:wordWrap/>
        <w:topLinePunct w:val="0"/>
        <w:bidi w:val="0"/>
        <w:spacing w:before="120" w:beforeLines="50"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二、磋商小组</w:t>
      </w:r>
    </w:p>
    <w:p w14:paraId="245AA1B5">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（一）磋商小组依法由3人（含）以上奇数的人员组成，其成员由采购方代表及从政府采购评审的相关专家库中通过随机方式抽取的专家组成，磋商小组对磋商响应文件进行审查、质疑、评估和比较。</w:t>
      </w:r>
    </w:p>
    <w:p w14:paraId="4C0715A6">
      <w:pPr>
        <w:pStyle w:val="6"/>
        <w:keepNext w:val="0"/>
        <w:keepLines w:val="0"/>
        <w:pageBreakBefore w:val="0"/>
        <w:shd w:val="clear" w:color="auto" w:fill="auto"/>
        <w:kinsoku/>
        <w:wordWrap/>
        <w:topLinePunct w:val="0"/>
        <w:bidi w:val="0"/>
        <w:spacing w:before="120" w:beforeLines="50"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（二）磋商期间，磋商响应方法人代表或法人委托人必须在场，负责解答有关事宜。</w:t>
      </w:r>
    </w:p>
    <w:p w14:paraId="24D1A717">
      <w:pPr>
        <w:pStyle w:val="6"/>
        <w:keepNext w:val="0"/>
        <w:keepLines w:val="0"/>
        <w:pageBreakBefore w:val="0"/>
        <w:shd w:val="clear" w:color="auto" w:fill="auto"/>
        <w:kinsoku/>
        <w:wordWrap/>
        <w:topLinePunct w:val="0"/>
        <w:bidi w:val="0"/>
        <w:spacing w:before="120" w:beforeLines="50"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三、竞争性磋商评审原则与方法</w:t>
      </w:r>
    </w:p>
    <w:p w14:paraId="5DFF2252">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遵循公开、公平、公正，科学合理，竞争择优的原则，对磋商响应方提供服务的价格、技术性能、交货期限、安装实施方案、售后服务、培训计划、公司基本情况、履约能力等进行综合分析考评，由磋商小组根据综合评分法法确定成交供应商。</w:t>
      </w:r>
    </w:p>
    <w:p w14:paraId="2D302A6E">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客观、公正的对待所有磋商响应方，对所有磋商评价，均采用相同的程序和标准。</w:t>
      </w:r>
    </w:p>
    <w:p w14:paraId="6A1E2A01">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磋商会开始后，直至授予成交供应商合同为止，凡属于对磋商响应文件的审查、澄清、评判和比较的有关资料、成交候选供应商的推荐情况及与磋商有关的其他任何情况均依法严格保密。</w:t>
      </w:r>
    </w:p>
    <w:p w14:paraId="3991EEA3">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磋商小组分别与各磋商响应方进行商务、技术磋商，在磋商过程中磋商小组成员不得透露其他磋商响应方的磋商信息，严守商业秘密。</w:t>
      </w:r>
    </w:p>
    <w:p w14:paraId="34DFA866">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在磋商期间，磋商响应方不得向磋商小组成员询问磋商情况，不得进行旨在影响磋商结果的活动，否则将废除其磋商资格。</w:t>
      </w:r>
    </w:p>
    <w:p w14:paraId="6994EDA1">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在磋商过程中，磋商小组成员不得与磋商响应方私下交换意见，在竞争性磋商工作结束后，凡与磋商情况有接触的人不得将磋商情况扩散出磋商小组成员之外。</w:t>
      </w:r>
    </w:p>
    <w:p w14:paraId="03C68549">
      <w:pPr>
        <w:pStyle w:val="6"/>
        <w:keepNext w:val="0"/>
        <w:keepLines w:val="0"/>
        <w:pageBreakBefore w:val="0"/>
        <w:numPr>
          <w:ilvl w:val="0"/>
          <w:numId w:val="5"/>
        </w:numPr>
        <w:shd w:val="clear" w:color="auto" w:fill="auto"/>
        <w:kinsoku/>
        <w:wordWrap/>
        <w:topLinePunct w:val="0"/>
        <w:bidi w:val="0"/>
        <w:spacing w:before="120" w:beforeLines="5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需方不向落标方解释落标原因，不退还磋商响应文件。</w:t>
      </w:r>
    </w:p>
    <w:p w14:paraId="30928D78">
      <w:pPr>
        <w:pStyle w:val="6"/>
        <w:keepNext w:val="0"/>
        <w:keepLines w:val="0"/>
        <w:pageBreakBefore w:val="0"/>
        <w:shd w:val="clear" w:color="auto" w:fill="auto"/>
        <w:kinsoku/>
        <w:wordWrap/>
        <w:topLinePunct w:val="0"/>
        <w:bidi w:val="0"/>
        <w:spacing w:before="120" w:beforeLines="50"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四、磋商程序</w:t>
      </w:r>
    </w:p>
    <w:p w14:paraId="106BA144">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1.磋商会由采购代理公司主持，主持人宣布磋商会议开始。</w:t>
      </w:r>
    </w:p>
    <w:p w14:paraId="11B84332">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2.主持人介绍参加磋商会的人员名单。</w:t>
      </w:r>
    </w:p>
    <w:p w14:paraId="7C27E51D">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3.主持人宣布磋商期间的有关事项，告知应当回避的情形,提请有关人员回避，组织到场供应商签署不存在影响公平竞争的《政府采购活动现场确认声明书》。</w:t>
      </w:r>
    </w:p>
    <w:p w14:paraId="1368D111">
      <w:pPr>
        <w:keepNext w:val="0"/>
        <w:keepLines w:val="0"/>
        <w:pageBreakBefore w:val="0"/>
        <w:shd w:val="clear" w:color="auto" w:fill="auto"/>
        <w:kinsoku/>
        <w:wordWrap/>
        <w:topLinePunct w:val="0"/>
        <w:bidi w:val="0"/>
        <w:snapToGrid w:val="0"/>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电子磋商开标及评审程序</w:t>
      </w:r>
    </w:p>
    <w:p w14:paraId="63AEB777">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磋商响应</w:t>
      </w:r>
      <w:r>
        <w:rPr>
          <w:rFonts w:hint="eastAsia" w:ascii="宋体" w:hAnsi="宋体" w:eastAsia="宋体" w:cs="宋体"/>
          <w:b/>
          <w:bCs/>
          <w:color w:val="auto"/>
          <w:sz w:val="21"/>
          <w:szCs w:val="21"/>
          <w:highlight w:val="none"/>
        </w:rPr>
        <w:t>截止时间后，供应商登录政采云平台，用“项目采购-开标评标”功能对电子</w:t>
      </w:r>
      <w:r>
        <w:rPr>
          <w:rFonts w:hint="eastAsia" w:ascii="宋体" w:hAnsi="宋体" w:eastAsia="宋体" w:cs="宋体"/>
          <w:b/>
          <w:bCs/>
          <w:color w:val="auto"/>
          <w:sz w:val="21"/>
          <w:szCs w:val="21"/>
          <w:highlight w:val="none"/>
          <w:lang w:eastAsia="zh-CN"/>
        </w:rPr>
        <w:t>磋商响应</w:t>
      </w:r>
      <w:r>
        <w:rPr>
          <w:rFonts w:hint="eastAsia" w:ascii="宋体" w:hAnsi="宋体" w:eastAsia="宋体" w:cs="宋体"/>
          <w:b/>
          <w:bCs/>
          <w:color w:val="auto"/>
          <w:sz w:val="21"/>
          <w:szCs w:val="21"/>
          <w:highlight w:val="none"/>
        </w:rPr>
        <w:t>文件进行在线解密。</w:t>
      </w:r>
      <w:r>
        <w:rPr>
          <w:rFonts w:hint="eastAsia" w:ascii="宋体" w:hAnsi="宋体" w:eastAsia="宋体" w:cs="宋体"/>
          <w:b/>
          <w:bCs/>
          <w:color w:val="auto"/>
          <w:sz w:val="21"/>
          <w:szCs w:val="21"/>
          <w:highlight w:val="none"/>
          <w:u w:val="single"/>
        </w:rPr>
        <w:t>在线解密电子磋商响应文件时间为开标时间起半个小时内。</w:t>
      </w:r>
    </w:p>
    <w:p w14:paraId="7A3E41A7">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.2评标委员会对资格和商务技术响应文件进行评审；</w:t>
      </w:r>
    </w:p>
    <w:p w14:paraId="2096CB49">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.3在系统上公开资格和商务技术评审结果；</w:t>
      </w:r>
    </w:p>
    <w:p w14:paraId="6953D41A">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.4在系统上公开报价开标情况；</w:t>
      </w:r>
    </w:p>
    <w:p w14:paraId="246A7C2F">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.5评标委员会对报价情况进行评审；</w:t>
      </w:r>
    </w:p>
    <w:p w14:paraId="66B7914A">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.6在系统上公布评审结果。</w:t>
      </w:r>
    </w:p>
    <w:p w14:paraId="63A88B4B">
      <w:pPr>
        <w:pStyle w:val="9"/>
        <w:keepNext w:val="0"/>
        <w:keepLines w:val="0"/>
        <w:pageBreakBefore w:val="0"/>
        <w:shd w:val="clear" w:color="auto" w:fill="auto"/>
        <w:kinsoku/>
        <w:wordWrap/>
        <w:topLinePunct w:val="0"/>
        <w:bidi w:val="0"/>
        <w:snapToGrid w:val="0"/>
        <w:spacing w:before="120" w:after="120" w:line="5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特别说明：政采云公司如对电子化开标及评审程序有调整的，按调整后的程序操作。</w:t>
      </w:r>
    </w:p>
    <w:p w14:paraId="5E36D059">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5.磋商小组确认采购文件，讨论决定是否需要求采购文件的要求（采购文件规定的可变动部分）进行实质性变动。</w:t>
      </w:r>
    </w:p>
    <w:p w14:paraId="02B40B18">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6.采购人授权磋商小组检查磋商响应方提交的资格证明文件，对磋商响应方进行资格审查,包括对供应商在“信用中国”网站（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）和中国政府采购网（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）进行信用查询。</w:t>
      </w:r>
    </w:p>
    <w:p w14:paraId="6AB7DB65">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7.磋商小组审核磋商响应文件。</w:t>
      </w:r>
    </w:p>
    <w:p w14:paraId="1CFAC659">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A.磋商小组按照商务、资格进行分工审核磋商响应文件。各专家在全面审核的基础上有侧重的进行分工。</w:t>
      </w:r>
    </w:p>
    <w:p w14:paraId="618230A6">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B.依据竞争性磋商文件的规定，从磋商响应文件的有效性、完整性和对竞争性磋商文件的响应程度进行审查，以确定是否对磋商文件的实质性要求作出响应。</w:t>
      </w:r>
    </w:p>
    <w:p w14:paraId="40AFF8FD">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8.磋商小组汇总并讨论审核情况，确定磋商响应方是否具有磋商资格。</w:t>
      </w:r>
    </w:p>
    <w:p w14:paraId="0B3BB380">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09918FB4">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供应商按照磋商文件的变动情况和磋商小组的要求重新提交响应文件，并由其法定代表人或授权代表签字或盖章或者加盖公章。由授权代表签字或盖章的，应当附法定代表人授权书。供应商为自然人的，应当由本人签字并附身份证明。</w:t>
      </w:r>
    </w:p>
    <w:p w14:paraId="70B24099">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11.磋商响应文件的澄清。</w:t>
      </w:r>
    </w:p>
    <w:p w14:paraId="457CD6C8">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有助于磋商响应文件的审查、评判和比较，磋商小组可以书面形式要求磋商响应方对磋商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磋商响应文件的补充。如该磋商响应方成为成交供应商，则该磋商响应方的磋商响应文件（含所有补充资料）将作为合同的组成部分。</w:t>
      </w:r>
    </w:p>
    <w:p w14:paraId="29AE6828">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12.对响应文件初次报价部分进行磋商，要求供应商剔除初次报价中不合理的成分。</w:t>
      </w:r>
    </w:p>
    <w:p w14:paraId="0B22E74D">
      <w:pPr>
        <w:keepNext w:val="0"/>
        <w:keepLines w:val="0"/>
        <w:pageBreakBefore w:val="0"/>
        <w:shd w:val="clear" w:color="auto" w:fill="auto"/>
        <w:kinsoku/>
        <w:wordWrap/>
        <w:topLinePunct w:val="0"/>
        <w:bidi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13.按磋商项目内容与各磋商响应方进行2轮的磋商。</w:t>
      </w:r>
    </w:p>
    <w:p w14:paraId="369E7610">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磋商响应方介绍公司的基本情况、磋商产品的性能、用途、销售。</w:t>
      </w:r>
    </w:p>
    <w:p w14:paraId="33A13E3F">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磋商小组就讨论和汇总的情况与磋商响应方展开磋商，磋商分为技术和商务两部分，商务磋商主要内容为售后服务、交付时间、付款方式、特殊承诺。</w:t>
      </w:r>
    </w:p>
    <w:p w14:paraId="7A570C19">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磋商响应方确认服务的配置及商务要求并对磋商记录确认后由授权代表签字或盖章。</w:t>
      </w:r>
    </w:p>
    <w:p w14:paraId="6F3F3577">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各磋商响应方在本项目全部磋商结束后五分钟进行最终报价</w:t>
      </w:r>
      <w:r>
        <w:rPr>
          <w:rFonts w:hint="eastAsia" w:ascii="宋体" w:hAnsi="宋体" w:eastAsia="宋体" w:cs="宋体"/>
          <w:b/>
          <w:color w:val="auto"/>
          <w:sz w:val="21"/>
          <w:szCs w:val="21"/>
          <w:highlight w:val="none"/>
        </w:rPr>
        <w:t>（最终报价不得高于初次报价，否则为无效报价）。</w:t>
      </w:r>
      <w:r>
        <w:rPr>
          <w:rFonts w:hint="eastAsia" w:ascii="宋体" w:hAnsi="宋体" w:eastAsia="宋体" w:cs="宋体"/>
          <w:color w:val="auto"/>
          <w:sz w:val="21"/>
          <w:szCs w:val="21"/>
          <w:highlight w:val="none"/>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0DF31E21">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磋商小组对磋商的情况进行综合评议并根据</w:t>
      </w:r>
      <w:r>
        <w:rPr>
          <w:rFonts w:hint="eastAsia" w:ascii="宋体" w:hAnsi="宋体" w:eastAsia="宋体" w:cs="宋体"/>
          <w:b/>
          <w:color w:val="auto"/>
          <w:sz w:val="21"/>
          <w:szCs w:val="21"/>
          <w:highlight w:val="none"/>
        </w:rPr>
        <w:t>综合评分法</w:t>
      </w:r>
      <w:r>
        <w:rPr>
          <w:rFonts w:hint="eastAsia" w:ascii="宋体" w:hAnsi="宋体" w:eastAsia="宋体" w:cs="宋体"/>
          <w:color w:val="auto"/>
          <w:sz w:val="21"/>
          <w:szCs w:val="21"/>
          <w:highlight w:val="none"/>
        </w:rPr>
        <w:t>初步确定成交供应商。</w:t>
      </w:r>
    </w:p>
    <w:p w14:paraId="40298C80">
      <w:pPr>
        <w:keepNext w:val="0"/>
        <w:keepLines w:val="0"/>
        <w:pageBreakBefore w:val="0"/>
        <w:numPr>
          <w:ilvl w:val="0"/>
          <w:numId w:val="6"/>
        </w:numPr>
        <w:shd w:val="clear" w:color="auto" w:fill="auto"/>
        <w:kinsoku/>
        <w:wordWrap/>
        <w:topLinePunct w:val="0"/>
        <w:bidi w:val="0"/>
        <w:spacing w:line="500" w:lineRule="exact"/>
        <w:ind w:left="0" w:firstLine="474" w:firstLineChars="22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浙江省财政厅关于印发浙江省政府采购供应商注册及诚信管理暂行办法的通知》（浙财采监字[2009]28号），凡浙江省政府采购注册供应商，在制作磋商响应文件时，可凭网上打印的“供应商信息登记表”经法定代表人签字和加盖公章后，代替相应的竞标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磋商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13C87192">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磋商小组应当从质量和服务均能满足采购文件实质性响应要求的供应商中，按照评分由高到低的顺序提出3名以上（法律、法规另有规定的情形除外）成交候选人，并编写磋商报告。</w:t>
      </w:r>
    </w:p>
    <w:p w14:paraId="0EA959C9">
      <w:pPr>
        <w:keepNext w:val="0"/>
        <w:keepLines w:val="0"/>
        <w:pageBreakBefore w:val="0"/>
        <w:numPr>
          <w:ilvl w:val="0"/>
          <w:numId w:val="6"/>
        </w:numPr>
        <w:shd w:val="clear" w:color="auto" w:fill="auto"/>
        <w:kinsoku/>
        <w:wordWrap/>
        <w:topLinePunct w:val="0"/>
        <w:bidi w:val="0"/>
        <w:spacing w:line="500" w:lineRule="exact"/>
        <w:ind w:left="0" w:firstLine="474" w:firstLineChars="225"/>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确定成交供应商。本项目由采购人（或采购人事先授权磋商小组）按照磋商报告中推荐的排列顺序依法确定成交供应商。</w:t>
      </w:r>
    </w:p>
    <w:p w14:paraId="4F2D9ACF">
      <w:pPr>
        <w:keepNext w:val="0"/>
        <w:keepLines w:val="0"/>
        <w:pageBreakBefore w:val="0"/>
        <w:numPr>
          <w:ilvl w:val="0"/>
          <w:numId w:val="6"/>
        </w:numPr>
        <w:shd w:val="clear" w:color="auto" w:fill="auto"/>
        <w:kinsoku/>
        <w:wordWrap/>
        <w:topLinePunct w:val="0"/>
        <w:bidi w:val="0"/>
        <w:spacing w:line="500" w:lineRule="exact"/>
        <w:ind w:left="0" w:firstLine="472" w:firstLineChars="225"/>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38E662CE">
      <w:pPr>
        <w:keepNext w:val="0"/>
        <w:keepLines w:val="0"/>
        <w:pageBreakBefore w:val="0"/>
        <w:shd w:val="clear" w:color="auto" w:fill="auto"/>
        <w:kinsoku/>
        <w:wordWrap/>
        <w:topLinePunct w:val="0"/>
        <w:bidi w:val="0"/>
        <w:snapToGrid w:val="0"/>
        <w:spacing w:line="500" w:lineRule="exact"/>
        <w:ind w:left="689" w:leftChars="228" w:hanging="210" w:hangingChars="1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color w:val="auto"/>
          <w:sz w:val="21"/>
          <w:szCs w:val="21"/>
          <w:highlight w:val="none"/>
        </w:rPr>
        <w:t>采购代理公司公布最终评审结果。</w:t>
      </w:r>
    </w:p>
    <w:p w14:paraId="2DEAA1E1">
      <w:pPr>
        <w:keepNext w:val="0"/>
        <w:keepLines w:val="0"/>
        <w:pageBreakBefore w:val="0"/>
        <w:shd w:val="clear" w:color="auto" w:fill="auto"/>
        <w:kinsoku/>
        <w:wordWrap/>
        <w:topLinePunct w:val="0"/>
        <w:bidi w:val="0"/>
        <w:snapToGrid w:val="0"/>
        <w:spacing w:line="500" w:lineRule="exact"/>
        <w:ind w:left="1" w:firstLine="420" w:firstLineChars="19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14.1本项目原则上采用政采云电子招投标开标及评审程序，但有下情形之一的，按以下情况处理：</w:t>
      </w:r>
    </w:p>
    <w:p w14:paraId="647AB819">
      <w:pPr>
        <w:keepNext w:val="0"/>
        <w:keepLines w:val="0"/>
        <w:pageBreakBefore w:val="0"/>
        <w:shd w:val="clear" w:color="auto" w:fill="auto"/>
        <w:kinsoku/>
        <w:wordWrap/>
        <w:topLinePunct w:val="0"/>
        <w:bidi w:val="0"/>
        <w:snapToGrid w:val="0"/>
        <w:spacing w:line="500" w:lineRule="exact"/>
        <w:ind w:firstLine="420" w:firstLineChars="19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14.2若供应商在规定时间内无法解密或解密失败，采购代理机构将开启该供应商递交的备份电子磋商响应文件，上传至政采云平台项目采购模块，以完成开标，原电子磋商响应文件自动失效；</w:t>
      </w:r>
    </w:p>
    <w:p w14:paraId="41772F3B">
      <w:pPr>
        <w:keepNext w:val="0"/>
        <w:keepLines w:val="0"/>
        <w:pageBreakBefore w:val="0"/>
        <w:shd w:val="clear" w:color="auto" w:fill="auto"/>
        <w:kinsoku/>
        <w:wordWrap/>
        <w:topLinePunct w:val="0"/>
        <w:bidi w:val="0"/>
        <w:snapToGrid w:val="0"/>
        <w:spacing w:line="500" w:lineRule="exact"/>
        <w:ind w:left="689" w:leftChars="228"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15.开标会议结束。</w:t>
      </w:r>
    </w:p>
    <w:p w14:paraId="3BD70F1E">
      <w:pPr>
        <w:keepNext w:val="0"/>
        <w:keepLines w:val="0"/>
        <w:pageBreakBefore w:val="0"/>
        <w:widowControl/>
        <w:shd w:val="clear" w:color="auto" w:fill="auto"/>
        <w:kinsoku/>
        <w:wordWrap/>
        <w:topLinePunct w:val="0"/>
        <w:bidi w:val="0"/>
        <w:snapToGrid w:val="0"/>
        <w:spacing w:before="120" w:beforeLines="50" w:line="500" w:lineRule="exact"/>
        <w:ind w:left="164"/>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五、磋商响应文件计算错误的修正</w:t>
      </w:r>
    </w:p>
    <w:p w14:paraId="13C8020D">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A.磋商响应文件中磋商报价一览表内容与磋商响应文件中磋商分项报价表内容不一致的，以磋商报价一览表为准；</w:t>
      </w:r>
    </w:p>
    <w:p w14:paraId="57F24923">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B.磋商响应文件的大写金额和小写金额不一致的，以大写金额为准；</w:t>
      </w:r>
    </w:p>
    <w:p w14:paraId="714724E1">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C.总价金额与按单价汇总金额不一致的，以单价金额计算结果为准；</w:t>
      </w:r>
    </w:p>
    <w:p w14:paraId="7B47A27F">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D.单价金额小数点有明显错位的，应以总价为准，并修改单价；</w:t>
      </w:r>
    </w:p>
    <w:p w14:paraId="487CDEE1">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E.对不同文字文本磋商响应文件的解释发生异议的，以中文文本为准。</w:t>
      </w:r>
    </w:p>
    <w:p w14:paraId="589C4DFC">
      <w:pPr>
        <w:keepNext w:val="0"/>
        <w:keepLines w:val="0"/>
        <w:pageBreakBefore w:val="0"/>
        <w:widowControl/>
        <w:shd w:val="clear" w:color="auto" w:fill="auto"/>
        <w:kinsoku/>
        <w:wordWrap/>
        <w:topLinePunct w:val="0"/>
        <w:bidi w:val="0"/>
        <w:snapToGrid w:val="0"/>
        <w:spacing w:before="120" w:beforeLines="50" w:after="120" w:afterLines="50" w:line="500" w:lineRule="exact"/>
        <w:ind w:left="16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六、综合评分法</w:t>
      </w:r>
    </w:p>
    <w:p w14:paraId="544FEAC1">
      <w:pPr>
        <w:keepNext w:val="0"/>
        <w:keepLines w:val="0"/>
        <w:pageBreakBefore w:val="0"/>
        <w:shd w:val="clear" w:color="auto" w:fill="auto"/>
        <w:kinsoku/>
        <w:wordWrap/>
        <w:topLinePunct w:val="0"/>
        <w:bidi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为公正、公平、科学地选择成交人，根据《中华人民共和国政府采购法》等有关法律法规的规定，并结合本项目的实际，制定本办法。</w:t>
      </w:r>
    </w:p>
    <w:p w14:paraId="1DB955F1">
      <w:pPr>
        <w:keepNext w:val="0"/>
        <w:keepLines w:val="0"/>
        <w:pageBreakBefore w:val="0"/>
        <w:shd w:val="clear" w:color="auto" w:fill="auto"/>
        <w:kinsoku/>
        <w:wordWrap/>
        <w:topLinePunct w:val="0"/>
        <w:bidi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本办法适用于</w:t>
      </w:r>
      <w:r>
        <w:rPr>
          <w:rFonts w:hint="eastAsia" w:ascii="宋体" w:hAnsi="宋体" w:cs="宋体"/>
          <w:szCs w:val="21"/>
          <w:lang w:eastAsia="zh-CN"/>
        </w:rPr>
        <w:t>德清县交通运输行政执法队食堂承包经营服务项目</w:t>
      </w:r>
      <w:r>
        <w:rPr>
          <w:rFonts w:hint="eastAsia" w:ascii="宋体" w:hAnsi="宋体" w:eastAsia="宋体" w:cs="宋体"/>
          <w:color w:val="auto"/>
          <w:sz w:val="21"/>
          <w:szCs w:val="21"/>
          <w:highlight w:val="none"/>
        </w:rPr>
        <w:t>的评标。</w:t>
      </w:r>
    </w:p>
    <w:p w14:paraId="1BB66520">
      <w:pPr>
        <w:keepNext w:val="0"/>
        <w:keepLines w:val="0"/>
        <w:pageBreakBefore w:val="0"/>
        <w:shd w:val="clear" w:color="auto" w:fill="auto"/>
        <w:kinsoku/>
        <w:wordWrap/>
        <w:topLinePunct w:val="0"/>
        <w:bidi w:val="0"/>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6.1总则</w:t>
      </w:r>
    </w:p>
    <w:p w14:paraId="6DA4FE15">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磋商响应供应商为中标候选人,排名第二的磋商响应供应商为候补中标候选人</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评分过程中采用四舍五入法，并保留小数2位。</w:t>
      </w:r>
    </w:p>
    <w:p w14:paraId="1085AE67">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磋商响应供应商评标综合得分=</w:t>
      </w:r>
      <w:r>
        <w:rPr>
          <w:rFonts w:hint="eastAsia" w:ascii="宋体" w:hAnsi="宋体" w:cs="宋体"/>
          <w:bCs/>
          <w:color w:val="000000"/>
          <w:szCs w:val="21"/>
        </w:rPr>
        <w:t>价格分+(技术分+商务分+资信及其他分)</w:t>
      </w:r>
    </w:p>
    <w:p w14:paraId="72C07946">
      <w:pPr>
        <w:keepNext w:val="0"/>
        <w:keepLines w:val="0"/>
        <w:pageBreakBefore w:val="0"/>
        <w:shd w:val="clear" w:color="auto" w:fill="auto"/>
        <w:kinsoku/>
        <w:wordWrap/>
        <w:topLinePunct w:val="0"/>
        <w:bidi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4F86258C">
      <w:pPr>
        <w:keepNext w:val="0"/>
        <w:keepLines w:val="0"/>
        <w:pageBreakBefore w:val="0"/>
        <w:shd w:val="clear" w:color="auto" w:fill="auto"/>
        <w:kinsoku/>
        <w:wordWrap/>
        <w:topLinePunct w:val="0"/>
        <w:bidi w:val="0"/>
        <w:spacing w:before="120" w:beforeLines="50" w:after="120" w:afterLines="50"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二分之一以上的评委认为供应商报价明显高于市场平均价的将作为无效竞标处理。</w:t>
      </w:r>
    </w:p>
    <w:p w14:paraId="44C575E2">
      <w:pPr>
        <w:keepNext w:val="0"/>
        <w:keepLines w:val="0"/>
        <w:pageBreakBefore w:val="0"/>
        <w:shd w:val="clear" w:color="auto" w:fill="auto"/>
        <w:kinsoku/>
        <w:wordWrap/>
        <w:topLinePunct w:val="0"/>
        <w:bidi w:val="0"/>
        <w:spacing w:before="120" w:beforeLines="50" w:after="120" w:afterLines="50" w:line="50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u w:val="single"/>
          <w:lang w:eastAsia="zh-CN"/>
        </w:rPr>
        <w:t>磋商响应</w:t>
      </w:r>
      <w:r>
        <w:rPr>
          <w:rFonts w:hint="eastAsia" w:ascii="宋体" w:hAnsi="宋体" w:eastAsia="宋体" w:cs="宋体"/>
          <w:b/>
          <w:bCs w:val="0"/>
          <w:color w:val="auto"/>
          <w:sz w:val="21"/>
          <w:szCs w:val="21"/>
          <w:highlight w:val="none"/>
          <w:u w:val="single"/>
        </w:rPr>
        <w:t>供应商不得进行影响产品质量或者诚信履约的恶意报价。供应商在项目评审前</w:t>
      </w:r>
      <w:r>
        <w:rPr>
          <w:rFonts w:hint="eastAsia" w:ascii="宋体" w:hAnsi="宋体" w:eastAsia="宋体" w:cs="宋体"/>
          <w:b/>
          <w:bCs w:val="0"/>
          <w:color w:val="auto"/>
          <w:sz w:val="21"/>
          <w:szCs w:val="21"/>
          <w:highlight w:val="none"/>
          <w:u w:val="single"/>
          <w:lang w:eastAsia="zh-CN"/>
        </w:rPr>
        <w:t>应</w:t>
      </w:r>
      <w:r>
        <w:rPr>
          <w:rFonts w:hint="eastAsia" w:ascii="宋体" w:hAnsi="宋体" w:eastAsia="宋体" w:cs="宋体"/>
          <w:b/>
          <w:bCs w:val="0"/>
          <w:color w:val="auto"/>
          <w:sz w:val="21"/>
          <w:szCs w:val="21"/>
          <w:highlight w:val="none"/>
          <w:u w:val="single"/>
        </w:rPr>
        <w:t>准备好报价核算、报价明细、报价说明等材料，以备评审专家核查。供应商报价低于项目预算</w:t>
      </w:r>
      <w:r>
        <w:rPr>
          <w:rFonts w:hint="eastAsia" w:ascii="宋体" w:hAnsi="宋体" w:eastAsia="宋体" w:cs="宋体"/>
          <w:b/>
          <w:bCs w:val="0"/>
          <w:color w:val="auto"/>
          <w:sz w:val="21"/>
          <w:szCs w:val="21"/>
          <w:highlight w:val="none"/>
          <w:u w:val="single"/>
          <w:lang w:eastAsia="zh-CN"/>
        </w:rPr>
        <w:t>（或采购文件中标明的最高限价）</w:t>
      </w:r>
      <w:r>
        <w:rPr>
          <w:rFonts w:hint="eastAsia" w:ascii="宋体" w:hAnsi="宋体" w:eastAsia="宋体" w:cs="宋体"/>
          <w:b/>
          <w:bCs w:val="0"/>
          <w:color w:val="auto"/>
          <w:sz w:val="21"/>
          <w:szCs w:val="21"/>
          <w:highlight w:val="none"/>
          <w:u w:val="single"/>
        </w:rPr>
        <w:t>50%的，应当在报价文件中详细阐述不影响产品质量或者诚信履约的具体原因。</w:t>
      </w:r>
    </w:p>
    <w:p w14:paraId="43499BA1">
      <w:pPr>
        <w:keepNext w:val="0"/>
        <w:keepLines w:val="0"/>
        <w:pageBreakBefore w:val="0"/>
        <w:kinsoku/>
        <w:wordWrap/>
        <w:overflowPunct/>
        <w:topLinePunct w:val="0"/>
        <w:bidi w:val="0"/>
        <w:snapToGrid/>
        <w:spacing w:before="120" w:beforeLines="50" w:after="120" w:afterLines="50" w:line="500" w:lineRule="exact"/>
        <w:textAlignment w:val="auto"/>
        <w:rPr>
          <w:rFonts w:hint="eastAsia" w:ascii="宋体" w:hAnsi="宋体" w:eastAsia="宋体" w:cs="宋体"/>
          <w:b/>
          <w:color w:val="auto"/>
          <w:sz w:val="21"/>
          <w:szCs w:val="21"/>
        </w:rPr>
      </w:pPr>
      <w:r>
        <w:rPr>
          <w:rFonts w:hint="eastAsia" w:ascii="宋体" w:hAnsi="宋体" w:eastAsia="宋体" w:cs="宋体"/>
          <w:b/>
          <w:color w:val="000000"/>
          <w:sz w:val="21"/>
          <w:szCs w:val="21"/>
        </w:rPr>
        <w:t>6.2评标</w:t>
      </w:r>
      <w:r>
        <w:rPr>
          <w:rFonts w:hint="eastAsia" w:ascii="宋体" w:hAnsi="宋体" w:eastAsia="宋体" w:cs="宋体"/>
          <w:b/>
          <w:color w:val="auto"/>
          <w:sz w:val="21"/>
          <w:szCs w:val="21"/>
        </w:rPr>
        <w:t>内容及标准</w:t>
      </w:r>
    </w:p>
    <w:tbl>
      <w:tblPr>
        <w:tblStyle w:val="13"/>
        <w:tblpPr w:leftFromText="180" w:rightFromText="180" w:vertAnchor="text" w:horzAnchor="page" w:tblpX="1416" w:tblpY="507"/>
        <w:tblOverlap w:val="never"/>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293"/>
        <w:gridCol w:w="6387"/>
      </w:tblGrid>
      <w:tr w14:paraId="0205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1625" w:type="dxa"/>
            <w:shd w:val="clear" w:color="auto" w:fill="B3B3B3"/>
            <w:noWrap w:val="0"/>
            <w:vAlign w:val="center"/>
          </w:tcPr>
          <w:p w14:paraId="005D2541">
            <w:pPr>
              <w:keepNext w:val="0"/>
              <w:keepLines w:val="0"/>
              <w:pageBreakBefore w:val="0"/>
              <w:kinsoku/>
              <w:wordWrap/>
              <w:overflowPunct/>
              <w:topLinePunct w:val="0"/>
              <w:bidi w:val="0"/>
              <w:snapToGrid/>
              <w:spacing w:line="500" w:lineRule="exact"/>
              <w:ind w:firstLine="525" w:firstLineChars="25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评分项目</w:t>
            </w:r>
          </w:p>
        </w:tc>
        <w:tc>
          <w:tcPr>
            <w:tcW w:w="1293" w:type="dxa"/>
            <w:shd w:val="clear" w:color="auto" w:fill="B3B3B3"/>
            <w:noWrap w:val="0"/>
            <w:vAlign w:val="center"/>
          </w:tcPr>
          <w:p w14:paraId="77A4F635">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6387" w:type="dxa"/>
            <w:shd w:val="clear" w:color="auto" w:fill="B3B3B3"/>
            <w:noWrap w:val="0"/>
            <w:vAlign w:val="center"/>
          </w:tcPr>
          <w:p w14:paraId="1B149DD5">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评标要点及说明</w:t>
            </w:r>
          </w:p>
        </w:tc>
      </w:tr>
      <w:tr w14:paraId="1106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1625" w:type="dxa"/>
            <w:noWrap w:val="0"/>
            <w:vAlign w:val="center"/>
          </w:tcPr>
          <w:p w14:paraId="24F24D54">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价格</w:t>
            </w:r>
          </w:p>
          <w:p w14:paraId="2EEB63BD">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rPr>
              <w:t>分）</w:t>
            </w:r>
          </w:p>
        </w:tc>
        <w:tc>
          <w:tcPr>
            <w:tcW w:w="1293" w:type="dxa"/>
            <w:noWrap w:val="0"/>
            <w:vAlign w:val="center"/>
          </w:tcPr>
          <w:p w14:paraId="6BFE8E9E">
            <w:pPr>
              <w:keepNext w:val="0"/>
              <w:keepLines w:val="0"/>
              <w:pageBreakBefore w:val="0"/>
              <w:kinsoku/>
              <w:wordWrap/>
              <w:overflowPunct/>
              <w:topLinePunct w:val="0"/>
              <w:bidi w:val="0"/>
              <w:snapToGrid/>
              <w:spacing w:before="120" w:beforeLines="50" w:after="120" w:afterLines="50" w:line="500" w:lineRule="exact"/>
              <w:jc w:val="center"/>
              <w:textAlignment w:val="auto"/>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0分</w:t>
            </w:r>
          </w:p>
        </w:tc>
        <w:tc>
          <w:tcPr>
            <w:tcW w:w="6387" w:type="dxa"/>
            <w:noWrap w:val="0"/>
            <w:vAlign w:val="center"/>
          </w:tcPr>
          <w:p w14:paraId="2E53237F">
            <w:pPr>
              <w:keepNext w:val="0"/>
              <w:keepLines w:val="0"/>
              <w:pageBreakBefore w:val="0"/>
              <w:kinsoku/>
              <w:wordWrap/>
              <w:overflowPunct/>
              <w:topLinePunct w:val="0"/>
              <w:bidi w:val="0"/>
              <w:snapToGrid/>
              <w:spacing w:before="120" w:beforeLines="50" w:after="120" w:afterLines="50" w:line="500" w:lineRule="exact"/>
              <w:ind w:firstLine="420" w:firstLineChars="200"/>
              <w:jc w:val="left"/>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满足采购文件要求且报价（最终报价）最低的报价为评标基准价，其价格分为满分，其他磋商响应供应商的价格分统一按照下列公式计算：报价得分=（评标基准价/最终报价）×</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0%×100</w:t>
            </w:r>
          </w:p>
        </w:tc>
      </w:tr>
      <w:tr w14:paraId="6CE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1625" w:type="dxa"/>
            <w:vMerge w:val="restart"/>
            <w:noWrap w:val="0"/>
            <w:vAlign w:val="center"/>
          </w:tcPr>
          <w:p w14:paraId="4EF7D949">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技术分</w:t>
            </w:r>
          </w:p>
          <w:p w14:paraId="44C89AC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80</w:t>
            </w:r>
            <w:r>
              <w:rPr>
                <w:rFonts w:hint="eastAsia" w:ascii="宋体" w:hAnsi="宋体" w:eastAsia="宋体" w:cs="宋体"/>
                <w:snapToGrid w:val="0"/>
                <w:color w:val="auto"/>
                <w:kern w:val="0"/>
                <w:sz w:val="21"/>
                <w:szCs w:val="21"/>
                <w:highlight w:val="none"/>
              </w:rPr>
              <w:t>分）</w:t>
            </w:r>
          </w:p>
        </w:tc>
        <w:tc>
          <w:tcPr>
            <w:tcW w:w="1293" w:type="dxa"/>
            <w:noWrap w:val="0"/>
            <w:vAlign w:val="center"/>
          </w:tcPr>
          <w:p w14:paraId="2BB6B51C">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对项目理解及熟悉程度</w:t>
            </w:r>
          </w:p>
          <w:p w14:paraId="1B93A218">
            <w:pPr>
              <w:keepNext w:val="0"/>
              <w:keepLines w:val="0"/>
              <w:pageBreakBefore w:val="0"/>
              <w:kinsoku/>
              <w:wordWrap/>
              <w:overflowPunct/>
              <w:topLinePunct w:val="0"/>
              <w:bidi w:val="0"/>
              <w:snapToGrid/>
              <w:spacing w:line="500" w:lineRule="exact"/>
              <w:jc w:val="center"/>
              <w:textAlignment w:val="auto"/>
              <w:rPr>
                <w:rFonts w:hint="default" w:ascii="宋体" w:hAnsi="宋体" w:cs="宋体"/>
                <w:b w:val="0"/>
                <w:bCs w:val="0"/>
                <w:snapToGrid w:val="0"/>
                <w:color w:val="auto"/>
                <w:kern w:val="0"/>
                <w:sz w:val="21"/>
                <w:szCs w:val="21"/>
                <w:lang w:val="en-US" w:eastAsia="zh-CN"/>
              </w:rPr>
            </w:pPr>
            <w:r>
              <w:rPr>
                <w:rFonts w:hint="eastAsia" w:ascii="宋体" w:hAnsi="宋体" w:cs="宋体"/>
                <w:b w:val="0"/>
                <w:bCs w:val="0"/>
                <w:snapToGrid w:val="0"/>
                <w:color w:val="auto"/>
                <w:kern w:val="0"/>
                <w:sz w:val="21"/>
                <w:szCs w:val="21"/>
                <w:lang w:val="en-US" w:eastAsia="zh-CN"/>
              </w:rPr>
              <w:t>8</w:t>
            </w:r>
            <w:r>
              <w:rPr>
                <w:rFonts w:hint="eastAsia" w:ascii="宋体" w:hAnsi="宋体" w:eastAsia="宋体" w:cs="宋体"/>
                <w:b w:val="0"/>
                <w:bCs w:val="0"/>
                <w:snapToGrid w:val="0"/>
                <w:color w:val="auto"/>
                <w:kern w:val="0"/>
                <w:sz w:val="21"/>
                <w:szCs w:val="21"/>
                <w:lang w:val="en-US" w:eastAsia="zh-CN"/>
              </w:rPr>
              <w:t>分</w:t>
            </w:r>
          </w:p>
        </w:tc>
        <w:tc>
          <w:tcPr>
            <w:tcW w:w="6387" w:type="dxa"/>
            <w:noWrap w:val="0"/>
            <w:vAlign w:val="center"/>
          </w:tcPr>
          <w:p w14:paraId="0BB4899F">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bCs/>
                <w:snapToGrid w:val="0"/>
                <w:color w:val="auto"/>
                <w:kern w:val="0"/>
                <w:sz w:val="21"/>
                <w:szCs w:val="21"/>
                <w:lang w:val="en-US" w:eastAsia="zh-CN"/>
              </w:rPr>
            </w:pPr>
            <w:r>
              <w:rPr>
                <w:rFonts w:hint="eastAsia" w:ascii="宋体" w:hAnsi="宋体" w:eastAsia="宋体" w:cs="宋体"/>
                <w:snapToGrid w:val="0"/>
                <w:color w:val="auto"/>
                <w:kern w:val="0"/>
                <w:sz w:val="21"/>
                <w:szCs w:val="21"/>
              </w:rPr>
              <w:t>根据</w:t>
            </w:r>
            <w:r>
              <w:rPr>
                <w:rFonts w:hint="eastAsia" w:ascii="宋体" w:hAnsi="宋体" w:eastAsia="宋体" w:cs="宋体"/>
                <w:snapToGrid w:val="0"/>
                <w:color w:val="auto"/>
                <w:kern w:val="0"/>
                <w:sz w:val="21"/>
                <w:szCs w:val="21"/>
                <w:lang w:val="en-US" w:eastAsia="zh-CN"/>
              </w:rPr>
              <w:t>响应方</w:t>
            </w:r>
            <w:r>
              <w:rPr>
                <w:rFonts w:hint="eastAsia" w:ascii="宋体" w:hAnsi="宋体" w:eastAsia="宋体" w:cs="宋体"/>
                <w:snapToGrid w:val="0"/>
                <w:color w:val="auto"/>
                <w:kern w:val="0"/>
                <w:sz w:val="21"/>
                <w:szCs w:val="21"/>
              </w:rPr>
              <w:t>对</w:t>
            </w:r>
            <w:r>
              <w:rPr>
                <w:rFonts w:hint="eastAsia" w:ascii="宋体" w:hAnsi="宋体" w:eastAsia="宋体" w:cs="宋体"/>
                <w:snapToGrid w:val="0"/>
                <w:color w:val="auto"/>
                <w:kern w:val="0"/>
                <w:sz w:val="21"/>
                <w:szCs w:val="21"/>
                <w:lang w:eastAsia="zh-CN"/>
              </w:rPr>
              <w:t>项目</w:t>
            </w:r>
            <w:r>
              <w:rPr>
                <w:rFonts w:hint="eastAsia" w:ascii="宋体" w:hAnsi="宋体" w:eastAsia="宋体" w:cs="宋体"/>
                <w:snapToGrid w:val="0"/>
                <w:color w:val="auto"/>
                <w:kern w:val="0"/>
                <w:sz w:val="21"/>
                <w:szCs w:val="21"/>
              </w:rPr>
              <w:t>现状的理解程度</w:t>
            </w:r>
            <w:r>
              <w:rPr>
                <w:rFonts w:hint="eastAsia" w:ascii="宋体" w:hAnsi="宋体" w:eastAsia="宋体" w:cs="宋体"/>
                <w:snapToGrid w:val="0"/>
                <w:color w:val="auto"/>
                <w:kern w:val="0"/>
                <w:sz w:val="21"/>
                <w:szCs w:val="21"/>
                <w:lang w:eastAsia="zh-CN"/>
              </w:rPr>
              <w:t>进行打分（</w:t>
            </w:r>
            <w:r>
              <w:rPr>
                <w:rFonts w:hint="eastAsia" w:ascii="宋体" w:hAnsi="宋体" w:cs="宋体"/>
                <w:snapToGrid w:val="0"/>
                <w:color w:val="auto"/>
                <w:kern w:val="0"/>
                <w:sz w:val="21"/>
                <w:szCs w:val="21"/>
                <w:lang w:val="en-US" w:eastAsia="zh-CN"/>
              </w:rPr>
              <w:t>4分，3分，</w:t>
            </w:r>
            <w:r>
              <w:rPr>
                <w:rFonts w:hint="eastAsia" w:ascii="宋体" w:hAnsi="宋体" w:eastAsia="宋体" w:cs="宋体"/>
                <w:bCs/>
                <w:color w:val="auto"/>
                <w:sz w:val="21"/>
                <w:szCs w:val="21"/>
                <w:lang w:val="en-US" w:eastAsia="zh-CN"/>
              </w:rPr>
              <w:t>2分,1分</w:t>
            </w:r>
            <w:r>
              <w:rPr>
                <w:rFonts w:hint="eastAsia" w:ascii="宋体" w:hAnsi="宋体" w:eastAsia="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eastAsia="zh-CN"/>
              </w:rPr>
              <w:t>；</w:t>
            </w:r>
            <w:r>
              <w:rPr>
                <w:rFonts w:hint="eastAsia" w:ascii="宋体" w:hAnsi="宋体" w:eastAsia="宋体" w:cs="宋体"/>
                <w:snapToGrid w:val="0"/>
                <w:color w:val="auto"/>
                <w:kern w:val="0"/>
                <w:sz w:val="21"/>
                <w:szCs w:val="21"/>
              </w:rPr>
              <w:t>对本项目任务的熟悉程度</w:t>
            </w:r>
            <w:r>
              <w:rPr>
                <w:rFonts w:hint="eastAsia" w:ascii="宋体" w:hAnsi="宋体" w:eastAsia="宋体" w:cs="宋体"/>
                <w:snapToGrid w:val="0"/>
                <w:color w:val="auto"/>
                <w:kern w:val="0"/>
                <w:sz w:val="21"/>
                <w:szCs w:val="21"/>
                <w:lang w:eastAsia="zh-CN"/>
              </w:rPr>
              <w:t>进行打分（</w:t>
            </w:r>
            <w:r>
              <w:rPr>
                <w:rFonts w:hint="eastAsia" w:ascii="宋体" w:hAnsi="宋体" w:cs="宋体"/>
                <w:snapToGrid w:val="0"/>
                <w:color w:val="auto"/>
                <w:kern w:val="0"/>
                <w:sz w:val="21"/>
                <w:szCs w:val="21"/>
                <w:lang w:val="en-US" w:eastAsia="zh-CN"/>
              </w:rPr>
              <w:t>4分，3分，</w:t>
            </w:r>
            <w:r>
              <w:rPr>
                <w:rFonts w:hint="eastAsia" w:ascii="宋体" w:hAnsi="宋体" w:eastAsia="宋体" w:cs="宋体"/>
                <w:bCs/>
                <w:color w:val="auto"/>
                <w:sz w:val="21"/>
                <w:szCs w:val="21"/>
                <w:lang w:val="en-US" w:eastAsia="zh-CN"/>
              </w:rPr>
              <w:t>2分,1分</w:t>
            </w:r>
            <w:r>
              <w:rPr>
                <w:rFonts w:hint="eastAsia" w:ascii="宋体" w:hAnsi="宋体" w:eastAsia="宋体" w:cs="宋体"/>
                <w:snapToGrid w:val="0"/>
                <w:color w:val="auto"/>
                <w:kern w:val="0"/>
                <w:sz w:val="21"/>
                <w:szCs w:val="21"/>
                <w:lang w:val="en-US" w:eastAsia="zh-CN"/>
              </w:rPr>
              <w:t>）</w:t>
            </w:r>
            <w:r>
              <w:rPr>
                <w:rFonts w:hint="eastAsia" w:ascii="宋体" w:hAnsi="宋体" w:cs="宋体"/>
                <w:snapToGrid w:val="0"/>
                <w:color w:val="auto"/>
                <w:kern w:val="0"/>
                <w:sz w:val="21"/>
                <w:szCs w:val="21"/>
                <w:lang w:eastAsia="zh-CN"/>
              </w:rPr>
              <w:t>。</w:t>
            </w:r>
          </w:p>
        </w:tc>
      </w:tr>
      <w:tr w14:paraId="1086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0" w:hRule="atLeast"/>
        </w:trPr>
        <w:tc>
          <w:tcPr>
            <w:tcW w:w="1625" w:type="dxa"/>
            <w:vMerge w:val="continue"/>
            <w:noWrap w:val="0"/>
            <w:vAlign w:val="center"/>
          </w:tcPr>
          <w:p w14:paraId="22FE230F">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highlight w:val="none"/>
              </w:rPr>
            </w:pPr>
          </w:p>
        </w:tc>
        <w:tc>
          <w:tcPr>
            <w:tcW w:w="1293" w:type="dxa"/>
            <w:noWrap w:val="0"/>
            <w:vAlign w:val="center"/>
          </w:tcPr>
          <w:p w14:paraId="20CA68B4">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服务方案等情况</w:t>
            </w:r>
          </w:p>
          <w:p w14:paraId="3B5E5257">
            <w:pPr>
              <w:keepNext w:val="0"/>
              <w:keepLines w:val="0"/>
              <w:pageBreakBefore w:val="0"/>
              <w:kinsoku/>
              <w:wordWrap/>
              <w:overflowPunct/>
              <w:topLinePunct w:val="0"/>
              <w:bidi w:val="0"/>
              <w:snapToGrid/>
              <w:spacing w:line="500" w:lineRule="exact"/>
              <w:jc w:val="center"/>
              <w:textAlignment w:val="auto"/>
              <w:rPr>
                <w:rFonts w:hint="eastAsia" w:ascii="宋体" w:hAnsi="宋体" w:cs="宋体"/>
                <w:b w:val="0"/>
                <w:bCs w:val="0"/>
                <w:snapToGrid w:val="0"/>
                <w:color w:val="auto"/>
                <w:kern w:val="0"/>
                <w:sz w:val="21"/>
                <w:szCs w:val="21"/>
                <w:lang w:val="en-US" w:eastAsia="zh-CN"/>
              </w:rPr>
            </w:pPr>
            <w:r>
              <w:rPr>
                <w:rFonts w:hint="eastAsia" w:ascii="宋体" w:hAnsi="宋体" w:cs="宋体"/>
                <w:b w:val="0"/>
                <w:bCs w:val="0"/>
                <w:snapToGrid w:val="0"/>
                <w:color w:val="auto"/>
                <w:kern w:val="0"/>
                <w:sz w:val="21"/>
                <w:szCs w:val="21"/>
                <w:lang w:val="en-US" w:eastAsia="zh-CN"/>
              </w:rPr>
              <w:t>44</w:t>
            </w:r>
            <w:r>
              <w:rPr>
                <w:rFonts w:hint="eastAsia" w:ascii="宋体" w:hAnsi="宋体" w:eastAsia="宋体" w:cs="宋体"/>
                <w:b w:val="0"/>
                <w:bCs w:val="0"/>
                <w:snapToGrid w:val="0"/>
                <w:color w:val="auto"/>
                <w:kern w:val="0"/>
                <w:sz w:val="21"/>
                <w:szCs w:val="21"/>
              </w:rPr>
              <w:t>分</w:t>
            </w:r>
          </w:p>
        </w:tc>
        <w:tc>
          <w:tcPr>
            <w:tcW w:w="6387" w:type="dxa"/>
            <w:noWrap w:val="0"/>
            <w:vAlign w:val="center"/>
          </w:tcPr>
          <w:p w14:paraId="23C39AB2">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1、根据投标人制定的服务工作计划、流程（程序），劳动力的投入计划，是否科学（</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rPr>
              <w:t>合理（</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p>
          <w:p w14:paraId="72D949BB">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2、根据投标人制定的早、中服务方案进行打分：方案中包括菜肴的品种数量、荤素营养搭配、花色花样变化、价格等进行相关阐述，是否合理明确（</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rPr>
              <w:t>具有可操作性（</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p>
          <w:p w14:paraId="32FFFF0E">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3、食堂环境卫生等方面服务内容（包括餐桌、地面、餐具、排水沟、设备设施、工具、员工仪表等）（</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p>
          <w:p w14:paraId="66973142">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4、保证员工提供优质服务等方面内容（包括服务质量、服务态度、班次调配、效率等）以及应急就餐方案</w:t>
            </w:r>
            <w:r>
              <w:rPr>
                <w:rFonts w:hint="eastAsia" w:ascii="宋体" w:hAnsi="宋体" w:eastAsia="宋体" w:cs="宋体"/>
                <w:snapToGrid w:val="0"/>
                <w:color w:val="auto"/>
                <w:kern w:val="0"/>
                <w:sz w:val="21"/>
                <w:szCs w:val="21"/>
                <w:lang w:eastAsia="zh-CN"/>
              </w:rPr>
              <w:t>是否科学合理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lang w:eastAsia="zh-CN"/>
              </w:rPr>
              <w:t>具有可操作性</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p>
          <w:p w14:paraId="0B26B837">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5、食堂工作人员及就餐人员的卫生防疫、消防、人身安全保证措施及奖罚承诺</w:t>
            </w:r>
            <w:r>
              <w:rPr>
                <w:rFonts w:hint="eastAsia" w:ascii="宋体" w:hAnsi="宋体" w:eastAsia="宋体" w:cs="宋体"/>
                <w:snapToGrid w:val="0"/>
                <w:color w:val="auto"/>
                <w:kern w:val="0"/>
                <w:sz w:val="21"/>
                <w:szCs w:val="21"/>
                <w:lang w:eastAsia="zh-CN"/>
              </w:rPr>
              <w:t>是否合理明确</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lang w:eastAsia="zh-CN"/>
              </w:rPr>
              <w:t>具有可操作性</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p>
          <w:p w14:paraId="0E3347AC">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rPr>
              <w:t>6、管理制度、岗位职责的制定（</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）；节能方案，科学、合理（</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p>
        </w:tc>
      </w:tr>
      <w:tr w14:paraId="2479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625" w:type="dxa"/>
            <w:vMerge w:val="continue"/>
            <w:noWrap w:val="0"/>
            <w:vAlign w:val="center"/>
          </w:tcPr>
          <w:p w14:paraId="666123E3">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p>
        </w:tc>
        <w:tc>
          <w:tcPr>
            <w:tcW w:w="1293" w:type="dxa"/>
            <w:noWrap w:val="0"/>
            <w:vAlign w:val="center"/>
          </w:tcPr>
          <w:p w14:paraId="1792FB76">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服务能力</w:t>
            </w:r>
          </w:p>
          <w:p w14:paraId="5A5E14E8">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val="en-US" w:eastAsia="zh-CN"/>
              </w:rPr>
              <w:t>8</w:t>
            </w:r>
            <w:r>
              <w:rPr>
                <w:rFonts w:hint="eastAsia" w:ascii="宋体" w:hAnsi="宋体" w:eastAsia="宋体" w:cs="宋体"/>
                <w:b w:val="0"/>
                <w:bCs w:val="0"/>
                <w:snapToGrid w:val="0"/>
                <w:color w:val="auto"/>
                <w:kern w:val="0"/>
                <w:sz w:val="21"/>
                <w:szCs w:val="21"/>
              </w:rPr>
              <w:t>分</w:t>
            </w:r>
          </w:p>
        </w:tc>
        <w:tc>
          <w:tcPr>
            <w:tcW w:w="6387" w:type="dxa"/>
            <w:noWrap w:val="0"/>
            <w:vAlign w:val="center"/>
          </w:tcPr>
          <w:p w14:paraId="77E73428">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磋商响应方针对本项目的原材料采购、供应、运输等方面是否提供相关的质量保证措施</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eastAsia="宋体" w:cs="宋体"/>
                <w:bCs/>
                <w:snapToGrid w:val="0"/>
                <w:color w:val="auto"/>
                <w:kern w:val="0"/>
                <w:sz w:val="21"/>
                <w:szCs w:val="21"/>
              </w:rPr>
              <w:t>；</w:t>
            </w:r>
          </w:p>
          <w:p w14:paraId="081CD5E2">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bCs/>
                <w:snapToGrid w:val="0"/>
                <w:color w:val="auto"/>
                <w:kern w:val="0"/>
                <w:sz w:val="21"/>
                <w:szCs w:val="21"/>
              </w:rPr>
              <w:t>是否提出成本控制及质量保证的措施</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eastAsia="宋体" w:cs="宋体"/>
                <w:bCs/>
                <w:snapToGrid w:val="0"/>
                <w:color w:val="auto"/>
                <w:kern w:val="0"/>
                <w:sz w:val="21"/>
                <w:szCs w:val="21"/>
              </w:rPr>
              <w:t>。</w:t>
            </w:r>
          </w:p>
        </w:tc>
      </w:tr>
      <w:tr w14:paraId="6A13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625" w:type="dxa"/>
            <w:vMerge w:val="continue"/>
            <w:noWrap w:val="0"/>
            <w:vAlign w:val="center"/>
          </w:tcPr>
          <w:p w14:paraId="1D32BF97">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p>
        </w:tc>
        <w:tc>
          <w:tcPr>
            <w:tcW w:w="1293" w:type="dxa"/>
            <w:noWrap w:val="0"/>
            <w:vAlign w:val="center"/>
          </w:tcPr>
          <w:p w14:paraId="0211D331">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拟投入本项目的人员安排分配情况</w:t>
            </w:r>
          </w:p>
          <w:p w14:paraId="1321BFB0">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val="en-US" w:eastAsia="zh-CN"/>
              </w:rPr>
              <w:t>7</w:t>
            </w:r>
            <w:r>
              <w:rPr>
                <w:rFonts w:hint="eastAsia" w:ascii="宋体" w:hAnsi="宋体" w:eastAsia="宋体" w:cs="宋体"/>
                <w:b w:val="0"/>
                <w:bCs w:val="0"/>
                <w:snapToGrid w:val="0"/>
                <w:color w:val="auto"/>
                <w:kern w:val="0"/>
                <w:sz w:val="21"/>
                <w:szCs w:val="21"/>
              </w:rPr>
              <w:t>分</w:t>
            </w:r>
          </w:p>
        </w:tc>
        <w:tc>
          <w:tcPr>
            <w:tcW w:w="6387" w:type="dxa"/>
            <w:noWrap w:val="0"/>
            <w:vAlign w:val="center"/>
          </w:tcPr>
          <w:p w14:paraId="305ED7CA">
            <w:pPr>
              <w:keepNext w:val="0"/>
              <w:keepLines w:val="0"/>
              <w:pageBreakBefore w:val="0"/>
              <w:kinsoku/>
              <w:wordWrap/>
              <w:overflowPunct/>
              <w:topLinePunct w:val="0"/>
              <w:bidi w:val="0"/>
              <w:snapToGrid/>
              <w:spacing w:line="500" w:lineRule="exact"/>
              <w:ind w:firstLine="420" w:firstLineChars="200"/>
              <w:jc w:val="both"/>
              <w:textAlignment w:val="auto"/>
              <w:rPr>
                <w:rFonts w:hint="eastAsia" w:ascii="宋体" w:hAnsi="宋体" w:eastAsia="宋体" w:cs="宋体"/>
                <w:b w:val="0"/>
                <w:bCs w:val="0"/>
                <w:snapToGrid w:val="0"/>
                <w:color w:val="auto"/>
                <w:kern w:val="0"/>
                <w:sz w:val="21"/>
                <w:szCs w:val="21"/>
                <w:lang w:eastAsia="zh-CN"/>
              </w:rPr>
            </w:pPr>
            <w:r>
              <w:rPr>
                <w:rFonts w:hint="eastAsia" w:ascii="宋体" w:hAnsi="宋体" w:eastAsia="宋体" w:cs="宋体"/>
                <w:b w:val="0"/>
                <w:bCs w:val="0"/>
                <w:snapToGrid w:val="0"/>
                <w:color w:val="auto"/>
                <w:kern w:val="0"/>
                <w:sz w:val="21"/>
                <w:szCs w:val="21"/>
                <w:lang w:val="en-US" w:eastAsia="zh-CN"/>
              </w:rPr>
              <w:t>1</w:t>
            </w:r>
            <w:r>
              <w:rPr>
                <w:rFonts w:hint="eastAsia" w:ascii="宋体" w:hAnsi="宋体" w:eastAsia="宋体" w:cs="宋体"/>
                <w:b w:val="0"/>
                <w:bCs w:val="0"/>
                <w:snapToGrid w:val="0"/>
                <w:color w:val="auto"/>
                <w:kern w:val="0"/>
                <w:sz w:val="21"/>
                <w:szCs w:val="21"/>
              </w:rPr>
              <w:t>、拟派项目负责人（项目经理）相关情况（学历、业绩、经验）有详细说明的</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eastAsia="zh-CN"/>
              </w:rPr>
              <w:t>；</w:t>
            </w:r>
          </w:p>
          <w:p w14:paraId="5990638A">
            <w:pPr>
              <w:keepNext w:val="0"/>
              <w:keepLines w:val="0"/>
              <w:pageBreakBefore w:val="0"/>
              <w:kinsoku/>
              <w:wordWrap/>
              <w:overflowPunct/>
              <w:topLinePunct w:val="0"/>
              <w:bidi w:val="0"/>
              <w:snapToGrid/>
              <w:spacing w:line="500" w:lineRule="exact"/>
              <w:ind w:firstLine="420" w:firstLineChars="200"/>
              <w:jc w:val="both"/>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val="en-US" w:eastAsia="zh-CN"/>
              </w:rPr>
              <w:t>2</w:t>
            </w:r>
            <w:r>
              <w:rPr>
                <w:rFonts w:hint="eastAsia" w:ascii="宋体" w:hAnsi="宋体" w:eastAsia="宋体" w:cs="宋体"/>
                <w:b w:val="0"/>
                <w:bCs w:val="0"/>
                <w:snapToGrid w:val="0"/>
                <w:color w:val="auto"/>
                <w:kern w:val="0"/>
                <w:sz w:val="21"/>
                <w:szCs w:val="21"/>
              </w:rPr>
              <w:t>、其余各工种人员配置及岗位责任制情况，各岗位安排人员的服务流程情况，安排合理得3分，安排有缺陷的扣0.5分，有严重不足的扣1-2分，扣完为止。</w:t>
            </w:r>
          </w:p>
          <w:p w14:paraId="03933CE4">
            <w:pPr>
              <w:keepNext w:val="0"/>
              <w:keepLines w:val="0"/>
              <w:pageBreakBefore w:val="0"/>
              <w:kinsoku/>
              <w:wordWrap/>
              <w:overflowPunct/>
              <w:topLinePunct w:val="0"/>
              <w:bidi w:val="0"/>
              <w:snapToGrid/>
              <w:spacing w:line="500" w:lineRule="exact"/>
              <w:ind w:firstLine="422" w:firstLineChars="200"/>
              <w:jc w:val="both"/>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bCs/>
                <w:snapToGrid w:val="0"/>
                <w:color w:val="auto"/>
                <w:kern w:val="0"/>
                <w:sz w:val="21"/>
                <w:szCs w:val="21"/>
              </w:rPr>
              <w:t>注：</w:t>
            </w:r>
            <w:r>
              <w:rPr>
                <w:rFonts w:hint="eastAsia" w:ascii="宋体" w:hAnsi="宋体" w:eastAsia="宋体" w:cs="宋体"/>
                <w:b/>
                <w:bCs/>
                <w:snapToGrid w:val="0"/>
                <w:color w:val="auto"/>
                <w:kern w:val="0"/>
                <w:sz w:val="21"/>
                <w:szCs w:val="21"/>
                <w:lang w:eastAsia="zh-CN"/>
              </w:rPr>
              <w:t>相关人员须</w:t>
            </w:r>
            <w:r>
              <w:rPr>
                <w:rFonts w:hint="eastAsia" w:ascii="宋体" w:hAnsi="宋体" w:eastAsia="宋体" w:cs="宋体"/>
                <w:b/>
                <w:bCs/>
                <w:snapToGrid w:val="0"/>
                <w:color w:val="auto"/>
                <w:kern w:val="0"/>
                <w:sz w:val="21"/>
                <w:szCs w:val="21"/>
              </w:rPr>
              <w:t>提供有效期内的相关证明材料复印件及</w:t>
            </w:r>
            <w:r>
              <w:rPr>
                <w:rFonts w:hint="eastAsia" w:ascii="宋体" w:hAnsi="宋体" w:eastAsia="宋体" w:cs="宋体"/>
                <w:b/>
                <w:bCs/>
                <w:snapToGrid w:val="0"/>
                <w:color w:val="auto"/>
                <w:kern w:val="0"/>
                <w:sz w:val="21"/>
                <w:szCs w:val="21"/>
                <w:lang w:eastAsia="zh-CN"/>
              </w:rPr>
              <w:t>投标截止时间前</w:t>
            </w:r>
            <w:r>
              <w:rPr>
                <w:rFonts w:hint="eastAsia" w:ascii="宋体" w:hAnsi="宋体" w:eastAsia="宋体" w:cs="宋体"/>
                <w:b/>
                <w:bCs/>
                <w:snapToGrid w:val="0"/>
                <w:color w:val="auto"/>
                <w:kern w:val="0"/>
                <w:sz w:val="21"/>
                <w:szCs w:val="21"/>
              </w:rPr>
              <w:t>近1个月的社保缴纳证明材料，否则不得分。</w:t>
            </w:r>
          </w:p>
        </w:tc>
      </w:tr>
      <w:tr w14:paraId="6C15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625" w:type="dxa"/>
            <w:vMerge w:val="continue"/>
            <w:noWrap w:val="0"/>
            <w:vAlign w:val="center"/>
          </w:tcPr>
          <w:p w14:paraId="69E2A992">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p>
        </w:tc>
        <w:tc>
          <w:tcPr>
            <w:tcW w:w="1293" w:type="dxa"/>
            <w:noWrap w:val="0"/>
            <w:vAlign w:val="center"/>
          </w:tcPr>
          <w:p w14:paraId="4B9BB178">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zh-CN"/>
              </w:rPr>
            </w:pPr>
            <w:r>
              <w:rPr>
                <w:rFonts w:hint="eastAsia" w:ascii="宋体" w:hAnsi="宋体" w:eastAsia="宋体" w:cs="宋体"/>
                <w:b w:val="0"/>
                <w:bCs w:val="0"/>
                <w:snapToGrid w:val="0"/>
                <w:color w:val="auto"/>
                <w:kern w:val="0"/>
                <w:sz w:val="21"/>
                <w:szCs w:val="21"/>
                <w:lang w:val="zh-CN"/>
              </w:rPr>
              <w:t>服务承诺及满意率</w:t>
            </w:r>
          </w:p>
          <w:p w14:paraId="6CD68F6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rPr>
              <w:t>分</w:t>
            </w:r>
          </w:p>
          <w:p w14:paraId="2C1192E0">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en-US" w:eastAsia="zh-CN"/>
              </w:rPr>
            </w:pPr>
          </w:p>
        </w:tc>
        <w:tc>
          <w:tcPr>
            <w:tcW w:w="6387" w:type="dxa"/>
            <w:noWrap w:val="0"/>
            <w:vAlign w:val="center"/>
          </w:tcPr>
          <w:p w14:paraId="0A9DF468">
            <w:pPr>
              <w:keepNext w:val="0"/>
              <w:keepLines w:val="0"/>
              <w:pageBreakBefore w:val="0"/>
              <w:numPr>
                <w:ilvl w:val="0"/>
                <w:numId w:val="0"/>
              </w:numPr>
              <w:kinsoku/>
              <w:wordWrap/>
              <w:overflowPunct/>
              <w:topLinePunct w:val="0"/>
              <w:bidi w:val="0"/>
              <w:snapToGrid/>
              <w:spacing w:line="500" w:lineRule="exact"/>
              <w:ind w:firstLine="420" w:firstLineChars="200"/>
              <w:jc w:val="both"/>
              <w:textAlignment w:val="auto"/>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val="en-US" w:eastAsia="zh-CN"/>
              </w:rPr>
              <w:t>1、</w:t>
            </w:r>
            <w:r>
              <w:rPr>
                <w:rFonts w:hint="eastAsia" w:ascii="宋体" w:hAnsi="宋体" w:eastAsia="宋体" w:cs="宋体"/>
                <w:b w:val="0"/>
                <w:bCs w:val="0"/>
                <w:snapToGrid w:val="0"/>
                <w:color w:val="auto"/>
                <w:kern w:val="0"/>
                <w:sz w:val="21"/>
                <w:szCs w:val="21"/>
              </w:rPr>
              <w:t>提供的明确的优惠服务和其他有特色的服务，有详细的服务承诺的得</w:t>
            </w:r>
            <w:r>
              <w:rPr>
                <w:rFonts w:hint="eastAsia" w:ascii="宋体" w:hAnsi="宋体" w:cs="宋体"/>
                <w:b w:val="0"/>
                <w:bCs w:val="0"/>
                <w:snapToGrid w:val="0"/>
                <w:color w:val="auto"/>
                <w:kern w:val="0"/>
                <w:sz w:val="21"/>
                <w:szCs w:val="21"/>
                <w:lang w:val="en-US" w:eastAsia="zh-CN"/>
              </w:rPr>
              <w:t>3分</w:t>
            </w:r>
            <w:r>
              <w:rPr>
                <w:rFonts w:hint="eastAsia" w:ascii="宋体" w:hAnsi="宋体" w:eastAsia="宋体" w:cs="宋体"/>
                <w:b w:val="0"/>
                <w:bCs w:val="0"/>
                <w:snapToGrid w:val="0"/>
                <w:color w:val="auto"/>
                <w:kern w:val="0"/>
                <w:sz w:val="21"/>
                <w:szCs w:val="21"/>
              </w:rPr>
              <w:t>，提供的服务优惠等稍有欠缺、服务承诺存在部分不合理的</w:t>
            </w:r>
            <w:r>
              <w:rPr>
                <w:rFonts w:hint="eastAsia" w:ascii="宋体" w:hAnsi="宋体" w:cs="宋体"/>
                <w:b w:val="0"/>
                <w:bCs w:val="0"/>
                <w:snapToGrid w:val="0"/>
                <w:color w:val="auto"/>
                <w:kern w:val="0"/>
                <w:sz w:val="21"/>
                <w:szCs w:val="21"/>
                <w:lang w:val="en-US" w:eastAsia="zh-CN"/>
              </w:rPr>
              <w:t>1</w:t>
            </w:r>
            <w:r>
              <w:rPr>
                <w:rFonts w:hint="eastAsia" w:ascii="宋体" w:hAnsi="宋体" w:eastAsia="宋体" w:cs="宋体"/>
                <w:b w:val="0"/>
                <w:bCs w:val="0"/>
                <w:snapToGrid w:val="0"/>
                <w:color w:val="auto"/>
                <w:kern w:val="0"/>
                <w:sz w:val="21"/>
                <w:szCs w:val="21"/>
              </w:rPr>
              <w:t>分。</w:t>
            </w:r>
          </w:p>
          <w:p w14:paraId="13B663AE">
            <w:pPr>
              <w:keepNext w:val="0"/>
              <w:keepLines w:val="0"/>
              <w:pageBreakBefore w:val="0"/>
              <w:kinsoku/>
              <w:wordWrap/>
              <w:overflowPunct/>
              <w:topLinePunct w:val="0"/>
              <w:bidi w:val="0"/>
              <w:snapToGrid/>
              <w:spacing w:line="500" w:lineRule="exact"/>
              <w:ind w:firstLine="420" w:firstLineChars="200"/>
              <w:jc w:val="both"/>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2、项目服务过程中</w:t>
            </w:r>
            <w:r>
              <w:rPr>
                <w:rFonts w:hint="eastAsia" w:ascii="宋体" w:hAnsi="宋体" w:cs="宋体"/>
                <w:b w:val="0"/>
                <w:bCs w:val="0"/>
                <w:snapToGrid w:val="0"/>
                <w:color w:val="auto"/>
                <w:kern w:val="0"/>
                <w:sz w:val="21"/>
                <w:szCs w:val="21"/>
                <w:lang w:val="en-US" w:eastAsia="zh-CN"/>
              </w:rPr>
              <w:t>磋商响应方主要负责人</w:t>
            </w:r>
            <w:r>
              <w:rPr>
                <w:rFonts w:hint="eastAsia" w:ascii="宋体" w:hAnsi="宋体" w:eastAsia="宋体" w:cs="宋体"/>
                <w:b w:val="0"/>
                <w:bCs w:val="0"/>
                <w:snapToGrid w:val="0"/>
                <w:color w:val="auto"/>
                <w:kern w:val="0"/>
                <w:sz w:val="21"/>
                <w:szCs w:val="21"/>
              </w:rPr>
              <w:t>随叫随到响应程度，接到通知后1小时内能到达采购单位的，得</w:t>
            </w:r>
            <w:r>
              <w:rPr>
                <w:rFonts w:hint="eastAsia" w:ascii="宋体" w:hAnsi="宋体" w:cs="宋体"/>
                <w:b w:val="0"/>
                <w:bCs w:val="0"/>
                <w:snapToGrid w:val="0"/>
                <w:color w:val="auto"/>
                <w:kern w:val="0"/>
                <w:sz w:val="21"/>
                <w:szCs w:val="21"/>
                <w:lang w:val="en-US" w:eastAsia="zh-CN"/>
              </w:rPr>
              <w:t>3</w:t>
            </w:r>
            <w:r>
              <w:rPr>
                <w:rFonts w:hint="eastAsia" w:ascii="宋体" w:hAnsi="宋体" w:eastAsia="宋体" w:cs="宋体"/>
                <w:b w:val="0"/>
                <w:bCs w:val="0"/>
                <w:snapToGrid w:val="0"/>
                <w:color w:val="auto"/>
                <w:kern w:val="0"/>
                <w:sz w:val="21"/>
                <w:szCs w:val="21"/>
              </w:rPr>
              <w:t>分，3小时内能到达采购单位的，得</w:t>
            </w:r>
            <w:r>
              <w:rPr>
                <w:rFonts w:hint="eastAsia" w:ascii="宋体" w:hAnsi="宋体" w:cs="宋体"/>
                <w:b w:val="0"/>
                <w:bCs w:val="0"/>
                <w:snapToGrid w:val="0"/>
                <w:color w:val="auto"/>
                <w:kern w:val="0"/>
                <w:sz w:val="21"/>
                <w:szCs w:val="21"/>
                <w:lang w:val="en-US" w:eastAsia="zh-CN"/>
              </w:rPr>
              <w:t>2</w:t>
            </w:r>
            <w:r>
              <w:rPr>
                <w:rFonts w:hint="eastAsia" w:ascii="宋体" w:hAnsi="宋体" w:eastAsia="宋体" w:cs="宋体"/>
                <w:b w:val="0"/>
                <w:bCs w:val="0"/>
                <w:snapToGrid w:val="0"/>
                <w:color w:val="auto"/>
                <w:kern w:val="0"/>
                <w:sz w:val="21"/>
                <w:szCs w:val="21"/>
              </w:rPr>
              <w:t>分；4小时内能到达的得</w:t>
            </w:r>
            <w:r>
              <w:rPr>
                <w:rFonts w:hint="eastAsia" w:ascii="宋体" w:hAnsi="宋体" w:cs="宋体"/>
                <w:b w:val="0"/>
                <w:bCs w:val="0"/>
                <w:snapToGrid w:val="0"/>
                <w:color w:val="auto"/>
                <w:kern w:val="0"/>
                <w:sz w:val="21"/>
                <w:szCs w:val="21"/>
                <w:lang w:val="en-US" w:eastAsia="zh-CN"/>
              </w:rPr>
              <w:t>1</w:t>
            </w:r>
            <w:r>
              <w:rPr>
                <w:rFonts w:hint="eastAsia" w:ascii="宋体" w:hAnsi="宋体" w:eastAsia="宋体" w:cs="宋体"/>
                <w:b w:val="0"/>
                <w:bCs w:val="0"/>
                <w:snapToGrid w:val="0"/>
                <w:color w:val="auto"/>
                <w:kern w:val="0"/>
                <w:sz w:val="21"/>
                <w:szCs w:val="21"/>
              </w:rPr>
              <w:t>分。</w:t>
            </w:r>
          </w:p>
        </w:tc>
      </w:tr>
      <w:tr w14:paraId="114C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1625" w:type="dxa"/>
            <w:vMerge w:val="continue"/>
            <w:noWrap w:val="0"/>
            <w:vAlign w:val="center"/>
          </w:tcPr>
          <w:p w14:paraId="1D7FD596">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p>
        </w:tc>
        <w:tc>
          <w:tcPr>
            <w:tcW w:w="1293" w:type="dxa"/>
            <w:noWrap w:val="0"/>
            <w:vAlign w:val="center"/>
          </w:tcPr>
          <w:p w14:paraId="35E62723">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zh-CN"/>
              </w:rPr>
            </w:pPr>
            <w:r>
              <w:rPr>
                <w:rFonts w:hint="eastAsia" w:ascii="宋体" w:hAnsi="宋体" w:eastAsia="宋体" w:cs="宋体"/>
                <w:b w:val="0"/>
                <w:bCs w:val="0"/>
                <w:snapToGrid w:val="0"/>
                <w:color w:val="auto"/>
                <w:kern w:val="0"/>
                <w:sz w:val="21"/>
                <w:szCs w:val="21"/>
                <w:lang w:val="zh-CN"/>
              </w:rPr>
              <w:t>对负责本项目的服务人员的培训方案</w:t>
            </w:r>
          </w:p>
          <w:p w14:paraId="2EF50DC0">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cs="宋体"/>
                <w:b w:val="0"/>
                <w:bCs w:val="0"/>
                <w:snapToGrid w:val="0"/>
                <w:color w:val="auto"/>
                <w:kern w:val="0"/>
                <w:sz w:val="21"/>
                <w:szCs w:val="21"/>
                <w:lang w:val="en-US" w:eastAsia="zh-CN"/>
              </w:rPr>
              <w:t>4</w:t>
            </w:r>
            <w:r>
              <w:rPr>
                <w:rFonts w:hint="eastAsia" w:ascii="宋体" w:hAnsi="宋体" w:eastAsia="宋体" w:cs="宋体"/>
                <w:b w:val="0"/>
                <w:bCs w:val="0"/>
                <w:snapToGrid w:val="0"/>
                <w:color w:val="auto"/>
                <w:kern w:val="0"/>
                <w:sz w:val="21"/>
                <w:szCs w:val="21"/>
                <w:lang w:val="zh-CN"/>
              </w:rPr>
              <w:t>分</w:t>
            </w:r>
          </w:p>
        </w:tc>
        <w:tc>
          <w:tcPr>
            <w:tcW w:w="6387" w:type="dxa"/>
            <w:noWrap w:val="0"/>
            <w:vAlign w:val="center"/>
          </w:tcPr>
          <w:p w14:paraId="71146472">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val="0"/>
                <w:snapToGrid w:val="0"/>
                <w:color w:val="auto"/>
                <w:kern w:val="0"/>
                <w:sz w:val="21"/>
                <w:szCs w:val="21"/>
                <w:lang w:val="en-US" w:eastAsia="zh-CN"/>
              </w:rPr>
            </w:pPr>
          </w:p>
          <w:p w14:paraId="0FF7E1FE">
            <w:pPr>
              <w:keepNext w:val="0"/>
              <w:keepLines w:val="0"/>
              <w:pageBreakBefore w:val="0"/>
              <w:numPr>
                <w:ilvl w:val="0"/>
                <w:numId w:val="0"/>
              </w:numPr>
              <w:kinsoku/>
              <w:wordWrap/>
              <w:overflowPunct/>
              <w:topLinePunct w:val="0"/>
              <w:bidi w:val="0"/>
              <w:snapToGrid/>
              <w:spacing w:line="500" w:lineRule="exact"/>
              <w:ind w:firstLine="420" w:firstLineChars="200"/>
              <w:jc w:val="both"/>
              <w:textAlignment w:val="auto"/>
              <w:rPr>
                <w:rFonts w:hint="eastAsia" w:ascii="宋体" w:hAnsi="宋体" w:eastAsia="宋体" w:cs="宋体"/>
                <w:b w:val="0"/>
                <w:bCs w:val="0"/>
                <w:snapToGrid w:val="0"/>
                <w:color w:val="auto"/>
                <w:kern w:val="0"/>
                <w:sz w:val="21"/>
                <w:szCs w:val="21"/>
                <w:lang w:val="zh-CN"/>
              </w:rPr>
            </w:pPr>
            <w:r>
              <w:rPr>
                <w:rFonts w:hint="eastAsia" w:ascii="宋体" w:hAnsi="宋体" w:cs="宋体"/>
                <w:b w:val="0"/>
                <w:bCs w:val="0"/>
                <w:snapToGrid w:val="0"/>
                <w:color w:val="auto"/>
                <w:kern w:val="0"/>
                <w:sz w:val="21"/>
                <w:szCs w:val="21"/>
                <w:lang w:val="en-US" w:eastAsia="zh-CN"/>
              </w:rPr>
              <w:t>针对负责本项目的服务人员制定全面、详尽、科学的培训方案</w:t>
            </w: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4分，</w:t>
            </w:r>
            <w:r>
              <w:rPr>
                <w:rFonts w:hint="eastAsia" w:ascii="宋体" w:hAnsi="宋体" w:eastAsia="宋体" w:cs="宋体"/>
                <w:snapToGrid w:val="0"/>
                <w:color w:val="auto"/>
                <w:kern w:val="0"/>
                <w:sz w:val="21"/>
                <w:szCs w:val="21"/>
              </w:rPr>
              <w:t>3分</w:t>
            </w: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2分，1分</w:t>
            </w:r>
            <w:r>
              <w:rPr>
                <w:rFonts w:hint="eastAsia" w:ascii="宋体" w:hAnsi="宋体" w:eastAsia="宋体" w:cs="宋体"/>
                <w:snapToGrid w:val="0"/>
                <w:color w:val="auto"/>
                <w:kern w:val="0"/>
                <w:sz w:val="21"/>
                <w:szCs w:val="21"/>
              </w:rPr>
              <w:t>）</w:t>
            </w:r>
            <w:r>
              <w:rPr>
                <w:rFonts w:hint="eastAsia" w:ascii="宋体" w:hAnsi="宋体" w:cs="宋体"/>
                <w:b w:val="0"/>
                <w:bCs w:val="0"/>
                <w:snapToGrid w:val="0"/>
                <w:color w:val="auto"/>
                <w:kern w:val="0"/>
                <w:sz w:val="21"/>
                <w:szCs w:val="21"/>
                <w:lang w:val="en-US" w:eastAsia="zh-CN"/>
              </w:rPr>
              <w:t>。</w:t>
            </w:r>
          </w:p>
        </w:tc>
      </w:tr>
      <w:tr w14:paraId="76D7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625" w:type="dxa"/>
            <w:vMerge w:val="continue"/>
            <w:noWrap w:val="0"/>
            <w:vAlign w:val="center"/>
          </w:tcPr>
          <w:p w14:paraId="326732F2">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snapToGrid w:val="0"/>
                <w:color w:val="auto"/>
                <w:kern w:val="0"/>
                <w:sz w:val="21"/>
                <w:szCs w:val="21"/>
              </w:rPr>
            </w:pPr>
          </w:p>
        </w:tc>
        <w:tc>
          <w:tcPr>
            <w:tcW w:w="1293" w:type="dxa"/>
            <w:noWrap w:val="0"/>
            <w:vAlign w:val="center"/>
          </w:tcPr>
          <w:p w14:paraId="32C7D5BF">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snapToGrid w:val="0"/>
                <w:color w:val="auto"/>
                <w:kern w:val="0"/>
                <w:sz w:val="21"/>
                <w:szCs w:val="21"/>
              </w:rPr>
            </w:pPr>
            <w:r>
              <w:rPr>
                <w:rFonts w:hint="eastAsia" w:ascii="宋体" w:hAnsi="宋体" w:eastAsia="宋体" w:cs="宋体"/>
                <w:b w:val="0"/>
                <w:bCs/>
                <w:snapToGrid w:val="0"/>
                <w:color w:val="auto"/>
                <w:kern w:val="0"/>
                <w:sz w:val="21"/>
                <w:szCs w:val="21"/>
              </w:rPr>
              <w:t>合理化</w:t>
            </w:r>
          </w:p>
          <w:p w14:paraId="134D8B8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snapToGrid w:val="0"/>
                <w:color w:val="auto"/>
                <w:kern w:val="0"/>
                <w:sz w:val="21"/>
                <w:szCs w:val="21"/>
              </w:rPr>
            </w:pPr>
            <w:r>
              <w:rPr>
                <w:rFonts w:hint="eastAsia" w:ascii="宋体" w:hAnsi="宋体" w:eastAsia="宋体" w:cs="宋体"/>
                <w:b w:val="0"/>
                <w:bCs/>
                <w:snapToGrid w:val="0"/>
                <w:color w:val="auto"/>
                <w:kern w:val="0"/>
                <w:sz w:val="21"/>
                <w:szCs w:val="21"/>
              </w:rPr>
              <w:t>建议</w:t>
            </w:r>
          </w:p>
          <w:p w14:paraId="640A526F">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snapToGrid w:val="0"/>
                <w:color w:val="auto"/>
                <w:kern w:val="0"/>
                <w:sz w:val="21"/>
                <w:szCs w:val="21"/>
              </w:rPr>
            </w:pPr>
            <w:r>
              <w:rPr>
                <w:rFonts w:hint="eastAsia" w:ascii="宋体" w:hAnsi="宋体" w:cs="宋体"/>
                <w:b w:val="0"/>
                <w:bCs/>
                <w:snapToGrid w:val="0"/>
                <w:color w:val="auto"/>
                <w:kern w:val="0"/>
                <w:sz w:val="21"/>
                <w:szCs w:val="21"/>
                <w:lang w:val="en-US" w:eastAsia="zh-CN"/>
              </w:rPr>
              <w:t>3</w:t>
            </w:r>
            <w:r>
              <w:rPr>
                <w:rFonts w:hint="eastAsia" w:ascii="宋体" w:hAnsi="宋体" w:eastAsia="宋体" w:cs="宋体"/>
                <w:b w:val="0"/>
                <w:bCs/>
                <w:snapToGrid w:val="0"/>
                <w:color w:val="auto"/>
                <w:kern w:val="0"/>
                <w:sz w:val="21"/>
                <w:szCs w:val="21"/>
              </w:rPr>
              <w:t>分</w:t>
            </w:r>
          </w:p>
        </w:tc>
        <w:tc>
          <w:tcPr>
            <w:tcW w:w="6387" w:type="dxa"/>
            <w:noWrap w:val="0"/>
            <w:vAlign w:val="center"/>
          </w:tcPr>
          <w:p w14:paraId="012E17BD">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bCs/>
                <w:snapToGrid w:val="0"/>
                <w:color w:val="auto"/>
                <w:kern w:val="0"/>
                <w:sz w:val="21"/>
                <w:szCs w:val="21"/>
              </w:rPr>
              <w:t>针对本项目能提出合理化建议，且所提建议确实能对项目的实施产生有益作用的</w:t>
            </w:r>
            <w:r>
              <w:rPr>
                <w:rFonts w:hint="eastAsia" w:ascii="宋体" w:hAnsi="宋体" w:cs="宋体"/>
                <w:bCs/>
                <w:snapToGrid w:val="0"/>
                <w:color w:val="auto"/>
                <w:kern w:val="0"/>
                <w:sz w:val="21"/>
                <w:szCs w:val="21"/>
                <w:lang w:eastAsia="zh-CN"/>
              </w:rPr>
              <w:t>，</w:t>
            </w:r>
            <w:r>
              <w:rPr>
                <w:rFonts w:hint="eastAsia" w:ascii="宋体" w:hAnsi="宋体" w:cs="宋体"/>
                <w:bCs/>
                <w:snapToGrid w:val="0"/>
                <w:color w:val="auto"/>
                <w:kern w:val="0"/>
                <w:sz w:val="21"/>
                <w:szCs w:val="21"/>
                <w:lang w:val="en-US" w:eastAsia="zh-CN"/>
              </w:rPr>
              <w:t>每提供一项得1分，最高得3分。</w:t>
            </w:r>
          </w:p>
        </w:tc>
      </w:tr>
      <w:tr w14:paraId="62A7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625" w:type="dxa"/>
            <w:vMerge w:val="restart"/>
            <w:noWrap w:val="0"/>
            <w:vAlign w:val="center"/>
          </w:tcPr>
          <w:p w14:paraId="6811D148">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napToGrid w:val="0"/>
                <w:color w:val="auto"/>
                <w:kern w:val="0"/>
                <w:sz w:val="21"/>
                <w:szCs w:val="21"/>
              </w:rPr>
              <w:t>商务、资信及其他分</w:t>
            </w:r>
          </w:p>
          <w:p w14:paraId="3BC8B26E">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1293" w:type="dxa"/>
            <w:vMerge w:val="restart"/>
            <w:noWrap w:val="0"/>
            <w:vAlign w:val="center"/>
          </w:tcPr>
          <w:p w14:paraId="7D2D664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snapToGrid w:val="0"/>
                <w:color w:val="auto"/>
                <w:kern w:val="0"/>
                <w:sz w:val="21"/>
                <w:szCs w:val="21"/>
              </w:rPr>
            </w:pPr>
            <w:r>
              <w:rPr>
                <w:rFonts w:hint="eastAsia" w:ascii="宋体" w:hAnsi="宋体" w:eastAsia="宋体" w:cs="宋体"/>
                <w:b w:val="0"/>
                <w:bCs/>
                <w:snapToGrid w:val="0"/>
                <w:color w:val="auto"/>
                <w:kern w:val="0"/>
                <w:sz w:val="21"/>
                <w:szCs w:val="21"/>
              </w:rPr>
              <w:t>企业实力</w:t>
            </w:r>
          </w:p>
          <w:p w14:paraId="522942A6">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snapToGrid w:val="0"/>
                <w:color w:val="auto"/>
                <w:kern w:val="0"/>
                <w:sz w:val="21"/>
                <w:szCs w:val="21"/>
              </w:rPr>
            </w:pPr>
            <w:r>
              <w:rPr>
                <w:rFonts w:hint="eastAsia" w:ascii="宋体" w:hAnsi="宋体" w:cs="宋体"/>
                <w:b w:val="0"/>
                <w:bCs/>
                <w:snapToGrid w:val="0"/>
                <w:color w:val="auto"/>
                <w:kern w:val="0"/>
                <w:sz w:val="21"/>
                <w:szCs w:val="21"/>
                <w:lang w:val="en-US" w:eastAsia="zh-CN"/>
              </w:rPr>
              <w:t>4</w:t>
            </w:r>
            <w:r>
              <w:rPr>
                <w:rFonts w:hint="eastAsia" w:ascii="宋体" w:hAnsi="宋体" w:eastAsia="宋体" w:cs="宋体"/>
                <w:b w:val="0"/>
                <w:bCs/>
                <w:snapToGrid w:val="0"/>
                <w:color w:val="auto"/>
                <w:kern w:val="0"/>
                <w:sz w:val="21"/>
                <w:szCs w:val="21"/>
              </w:rPr>
              <w:t>分</w:t>
            </w:r>
          </w:p>
        </w:tc>
        <w:tc>
          <w:tcPr>
            <w:tcW w:w="6387" w:type="dxa"/>
            <w:noWrap w:val="0"/>
            <w:vAlign w:val="center"/>
          </w:tcPr>
          <w:p w14:paraId="5C4588F7">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eastAsia="宋体" w:cs="宋体"/>
                <w:b w:val="0"/>
                <w:bCs/>
                <w:snapToGrid w:val="0"/>
                <w:color w:val="auto"/>
                <w:kern w:val="0"/>
                <w:sz w:val="21"/>
                <w:szCs w:val="21"/>
                <w:lang w:eastAsia="zh-CN"/>
              </w:rPr>
            </w:pPr>
            <w:r>
              <w:rPr>
                <w:rFonts w:hint="eastAsia" w:ascii="宋体" w:hAnsi="宋体" w:eastAsia="宋体" w:cs="宋体"/>
                <w:bCs/>
                <w:snapToGrid w:val="0"/>
                <w:color w:val="auto"/>
                <w:kern w:val="0"/>
                <w:sz w:val="21"/>
                <w:szCs w:val="21"/>
              </w:rPr>
              <w:t>投标人的企业认证及资质情况</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lang w:val="en-US" w:eastAsia="zh-CN"/>
              </w:rPr>
              <w:t>3分，2分,1分）</w:t>
            </w:r>
            <w:r>
              <w:rPr>
                <w:rFonts w:hint="eastAsia" w:ascii="宋体" w:hAnsi="宋体" w:eastAsia="宋体" w:cs="宋体"/>
                <w:bCs/>
                <w:snapToGrid w:val="0"/>
                <w:color w:val="auto"/>
                <w:kern w:val="0"/>
                <w:sz w:val="21"/>
                <w:szCs w:val="21"/>
                <w:lang w:eastAsia="zh-CN"/>
              </w:rPr>
              <w:t>；</w:t>
            </w:r>
          </w:p>
        </w:tc>
      </w:tr>
      <w:tr w14:paraId="4C65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5" w:type="dxa"/>
            <w:vMerge w:val="continue"/>
            <w:noWrap w:val="0"/>
            <w:vAlign w:val="center"/>
          </w:tcPr>
          <w:p w14:paraId="4D0F4D5D">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pPr>
          </w:p>
        </w:tc>
        <w:tc>
          <w:tcPr>
            <w:tcW w:w="1293" w:type="dxa"/>
            <w:vMerge w:val="continue"/>
            <w:noWrap w:val="0"/>
            <w:vAlign w:val="center"/>
          </w:tcPr>
          <w:p w14:paraId="01AFE16B">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pPr>
          </w:p>
        </w:tc>
        <w:tc>
          <w:tcPr>
            <w:tcW w:w="6387" w:type="dxa"/>
            <w:noWrap w:val="0"/>
            <w:vAlign w:val="center"/>
          </w:tcPr>
          <w:p w14:paraId="3F3899B7">
            <w:pPr>
              <w:keepNext w:val="0"/>
              <w:keepLines w:val="0"/>
              <w:pageBreakBefore w:val="0"/>
              <w:kinsoku/>
              <w:wordWrap/>
              <w:overflowPunct/>
              <w:topLinePunct w:val="0"/>
              <w:bidi w:val="0"/>
              <w:snapToGrid/>
              <w:spacing w:before="120" w:beforeLines="50" w:after="120" w:afterLines="50" w:line="500" w:lineRule="exact"/>
              <w:ind w:firstLine="420" w:firstLineChars="200"/>
              <w:textAlignment w:val="auto"/>
              <w:rPr>
                <w:rFonts w:hint="eastAsia" w:ascii="宋体" w:hAnsi="宋体" w:cs="宋体"/>
                <w:b/>
                <w:bCs w:val="0"/>
                <w:snapToGrid w:val="0"/>
                <w:color w:val="auto"/>
                <w:kern w:val="0"/>
                <w:sz w:val="21"/>
                <w:szCs w:val="21"/>
                <w:lang w:val="en-US" w:eastAsia="zh-CN"/>
              </w:rPr>
            </w:pPr>
            <w:r>
              <w:rPr>
                <w:rFonts w:hint="eastAsia" w:ascii="宋体" w:hAnsi="宋体" w:eastAsia="宋体" w:cs="宋体"/>
                <w:bCs/>
                <w:snapToGrid w:val="0"/>
                <w:color w:val="auto"/>
                <w:kern w:val="0"/>
                <w:sz w:val="21"/>
                <w:szCs w:val="21"/>
              </w:rPr>
              <w:t>企业信用：经“信用中国”网站（www.creditchina.gov.cn）查询，竞标人竞标截止时间前三年内具有诚实守信记录的（以该网站截图盖章为准，否则不予计分），得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p>
        </w:tc>
      </w:tr>
      <w:tr w14:paraId="5A24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25" w:type="dxa"/>
            <w:vMerge w:val="continue"/>
            <w:noWrap w:val="0"/>
            <w:vAlign w:val="center"/>
          </w:tcPr>
          <w:p w14:paraId="1BB48F98">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highlight w:val="none"/>
              </w:rPr>
            </w:pPr>
          </w:p>
        </w:tc>
        <w:tc>
          <w:tcPr>
            <w:tcW w:w="1293" w:type="dxa"/>
            <w:noWrap w:val="0"/>
            <w:vAlign w:val="center"/>
          </w:tcPr>
          <w:p w14:paraId="0E0E1D52">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针对本项目的其他服务</w:t>
            </w:r>
          </w:p>
          <w:p w14:paraId="36B8D757">
            <w:pPr>
              <w:keepNext w:val="0"/>
              <w:keepLines w:val="0"/>
              <w:pageBreakBefore w:val="0"/>
              <w:kinsoku/>
              <w:wordWrap/>
              <w:overflowPunct/>
              <w:topLinePunct w:val="0"/>
              <w:bidi w:val="0"/>
              <w:snapToGrid/>
              <w:spacing w:line="500" w:lineRule="exact"/>
              <w:jc w:val="center"/>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2分</w:t>
            </w:r>
          </w:p>
        </w:tc>
        <w:tc>
          <w:tcPr>
            <w:tcW w:w="6387" w:type="dxa"/>
            <w:noWrap w:val="0"/>
            <w:vAlign w:val="center"/>
          </w:tcPr>
          <w:p w14:paraId="4A39005F">
            <w:pPr>
              <w:keepNext w:val="0"/>
              <w:keepLines w:val="0"/>
              <w:pageBreakBefore w:val="0"/>
              <w:kinsoku/>
              <w:wordWrap/>
              <w:overflowPunct/>
              <w:topLinePunct w:val="0"/>
              <w:bidi w:val="0"/>
              <w:spacing w:before="120" w:beforeLines="50" w:after="120" w:afterLines="50" w:line="500" w:lineRule="exact"/>
              <w:ind w:firstLine="420" w:firstLineChars="200"/>
              <w:jc w:val="left"/>
              <w:textAlignment w:val="auto"/>
              <w:rPr>
                <w:rFonts w:hint="eastAsia" w:ascii="宋体" w:hAnsi="宋体" w:eastAsia="宋体" w:cs="宋体"/>
                <w:b w:val="0"/>
                <w:bCs/>
                <w:color w:val="auto"/>
                <w:kern w:val="0"/>
                <w:sz w:val="21"/>
                <w:szCs w:val="21"/>
                <w:lang w:eastAsia="zh-CN"/>
              </w:rPr>
            </w:pPr>
            <w:r>
              <w:rPr>
                <w:rFonts w:hint="eastAsia" w:ascii="宋体" w:hAnsi="宋体" w:eastAsia="宋体" w:cs="宋体"/>
                <w:bCs/>
                <w:color w:val="auto"/>
                <w:sz w:val="21"/>
                <w:szCs w:val="21"/>
                <w:lang w:val="en-US" w:eastAsia="zh-CN"/>
              </w:rPr>
              <w:t>根据</w:t>
            </w:r>
            <w:r>
              <w:rPr>
                <w:rFonts w:hint="eastAsia" w:ascii="宋体" w:hAnsi="宋体" w:eastAsia="宋体" w:cs="宋体"/>
                <w:bCs/>
                <w:color w:val="auto"/>
                <w:sz w:val="21"/>
                <w:szCs w:val="21"/>
                <w:lang w:eastAsia="zh-CN"/>
              </w:rPr>
              <w:t>投标人针对本项目实施过程中提供的“便民”服务方案</w:t>
            </w:r>
            <w:r>
              <w:rPr>
                <w:rFonts w:hint="eastAsia" w:ascii="宋体" w:hAnsi="宋体" w:eastAsia="宋体" w:cs="宋体"/>
                <w:bCs/>
                <w:color w:val="auto"/>
                <w:sz w:val="21"/>
                <w:szCs w:val="21"/>
                <w:lang w:val="en-US" w:eastAsia="zh-CN"/>
              </w:rPr>
              <w:t>进行打分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2分,1分，0.5分）</w:t>
            </w:r>
            <w:r>
              <w:rPr>
                <w:rFonts w:hint="eastAsia" w:ascii="宋体" w:hAnsi="宋体" w:eastAsia="宋体" w:cs="宋体"/>
                <w:bCs/>
                <w:color w:val="auto"/>
                <w:sz w:val="21"/>
                <w:szCs w:val="21"/>
                <w:lang w:eastAsia="zh-CN"/>
              </w:rPr>
              <w:t>。</w:t>
            </w:r>
          </w:p>
        </w:tc>
      </w:tr>
      <w:tr w14:paraId="754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625" w:type="dxa"/>
            <w:vMerge w:val="continue"/>
            <w:noWrap w:val="0"/>
            <w:vAlign w:val="center"/>
          </w:tcPr>
          <w:p w14:paraId="0736815A">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p>
        </w:tc>
        <w:tc>
          <w:tcPr>
            <w:tcW w:w="1293" w:type="dxa"/>
            <w:noWrap w:val="0"/>
            <w:vAlign w:val="center"/>
          </w:tcPr>
          <w:p w14:paraId="5CC3C383">
            <w:pPr>
              <w:keepNext w:val="0"/>
              <w:keepLines w:val="0"/>
              <w:pageBreakBefore w:val="0"/>
              <w:kinsoku/>
              <w:wordWrap/>
              <w:overflowPunct/>
              <w:topLinePunct w:val="0"/>
              <w:bidi w:val="0"/>
              <w:snapToGrid/>
              <w:spacing w:line="500" w:lineRule="exact"/>
              <w:jc w:val="center"/>
              <w:textAlignment w:val="auto"/>
              <w:rPr>
                <w:rFonts w:hint="eastAsia" w:ascii="宋体" w:hAnsi="宋体" w:cs="宋体"/>
                <w:b w:val="0"/>
                <w:bCs/>
                <w:color w:val="auto"/>
                <w:kern w:val="0"/>
                <w:sz w:val="21"/>
                <w:szCs w:val="21"/>
                <w:lang w:eastAsia="zh-CN"/>
              </w:rPr>
            </w:pPr>
            <w:r>
              <w:rPr>
                <w:rFonts w:hint="eastAsia" w:ascii="宋体" w:hAnsi="宋体" w:cs="宋体"/>
                <w:b w:val="0"/>
                <w:bCs/>
                <w:color w:val="auto"/>
                <w:kern w:val="0"/>
                <w:sz w:val="21"/>
                <w:szCs w:val="21"/>
                <w:lang w:eastAsia="zh-CN"/>
              </w:rPr>
              <w:t>好评情况</w:t>
            </w:r>
          </w:p>
          <w:p w14:paraId="45E9FCB3">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b w:val="0"/>
                <w:bCs/>
                <w:color w:val="auto"/>
                <w:kern w:val="0"/>
                <w:sz w:val="21"/>
                <w:szCs w:val="21"/>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rPr>
              <w:t>分</w:t>
            </w:r>
          </w:p>
        </w:tc>
        <w:tc>
          <w:tcPr>
            <w:tcW w:w="6387" w:type="dxa"/>
            <w:noWrap w:val="0"/>
            <w:vAlign w:val="center"/>
          </w:tcPr>
          <w:p w14:paraId="552C4E40">
            <w:pPr>
              <w:keepNext w:val="0"/>
              <w:keepLines w:val="0"/>
              <w:pageBreakBefore w:val="0"/>
              <w:kinsoku/>
              <w:wordWrap/>
              <w:overflowPunct/>
              <w:topLinePunct w:val="0"/>
              <w:bidi w:val="0"/>
              <w:snapToGrid/>
              <w:spacing w:line="5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bCs/>
                <w:color w:val="auto"/>
                <w:sz w:val="21"/>
                <w:szCs w:val="21"/>
              </w:rPr>
              <w:t>提供202</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年至今经业主方盖章的满意度调查表，每提供一家满意或良好的得1分，</w:t>
            </w:r>
            <w:r>
              <w:rPr>
                <w:rFonts w:hint="eastAsia" w:ascii="宋体" w:hAnsi="宋体" w:eastAsia="宋体" w:cs="宋体"/>
                <w:bCs/>
                <w:color w:val="auto"/>
                <w:sz w:val="21"/>
                <w:szCs w:val="21"/>
                <w:lang w:eastAsia="zh-CN"/>
              </w:rPr>
              <w:t>最高得</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w:t>
            </w:r>
          </w:p>
        </w:tc>
      </w:tr>
      <w:tr w14:paraId="68B6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625" w:type="dxa"/>
            <w:vMerge w:val="continue"/>
            <w:noWrap w:val="0"/>
            <w:vAlign w:val="center"/>
          </w:tcPr>
          <w:p w14:paraId="39FDE285">
            <w:pPr>
              <w:keepNext w:val="0"/>
              <w:keepLines w:val="0"/>
              <w:pageBreakBefore w:val="0"/>
              <w:kinsoku/>
              <w:wordWrap/>
              <w:overflowPunct/>
              <w:topLinePunct w:val="0"/>
              <w:bidi w:val="0"/>
              <w:snapToGrid/>
              <w:spacing w:line="500" w:lineRule="exact"/>
              <w:jc w:val="center"/>
              <w:textAlignment w:val="auto"/>
              <w:rPr>
                <w:rFonts w:hint="eastAsia" w:ascii="宋体" w:hAnsi="宋体" w:eastAsia="宋体" w:cs="宋体"/>
                <w:color w:val="auto"/>
                <w:kern w:val="0"/>
                <w:sz w:val="21"/>
                <w:szCs w:val="21"/>
              </w:rPr>
            </w:pPr>
          </w:p>
        </w:tc>
        <w:tc>
          <w:tcPr>
            <w:tcW w:w="1293" w:type="dxa"/>
            <w:noWrap w:val="0"/>
            <w:vAlign w:val="center"/>
          </w:tcPr>
          <w:p w14:paraId="7DB8CD18">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企业业绩</w:t>
            </w:r>
          </w:p>
          <w:p w14:paraId="7A4AA21B">
            <w:pPr>
              <w:keepNext w:val="0"/>
              <w:keepLines w:val="0"/>
              <w:pageBreakBefore w:val="0"/>
              <w:widowControl/>
              <w:kinsoku/>
              <w:wordWrap/>
              <w:overflowPunct/>
              <w:topLinePunct w:val="0"/>
              <w:bidi w:val="0"/>
              <w:snapToGrid/>
              <w:spacing w:line="500" w:lineRule="exact"/>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rPr>
              <w:t>分</w:t>
            </w:r>
          </w:p>
        </w:tc>
        <w:tc>
          <w:tcPr>
            <w:tcW w:w="6387" w:type="dxa"/>
            <w:noWrap w:val="0"/>
            <w:vAlign w:val="center"/>
          </w:tcPr>
          <w:p w14:paraId="31973327">
            <w:pPr>
              <w:keepNext w:val="0"/>
              <w:keepLines w:val="0"/>
              <w:pageBreakBefore w:val="0"/>
              <w:kinsoku/>
              <w:wordWrap/>
              <w:overflowPunct/>
              <w:topLinePunct w:val="0"/>
              <w:bidi w:val="0"/>
              <w:spacing w:before="120" w:beforeLines="50" w:after="120" w:afterLines="50" w:line="50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磋商响应方</w:t>
            </w:r>
            <w:r>
              <w:rPr>
                <w:rFonts w:hint="eastAsia" w:ascii="宋体" w:hAnsi="宋体" w:eastAsia="宋体" w:cs="宋体"/>
                <w:snapToGrid w:val="0"/>
                <w:color w:val="auto"/>
                <w:kern w:val="0"/>
                <w:sz w:val="21"/>
                <w:szCs w:val="21"/>
                <w:lang w:val="en-US" w:eastAsia="zh-CN"/>
              </w:rPr>
              <w:t>20</w:t>
            </w:r>
            <w:r>
              <w:rPr>
                <w:rFonts w:hint="eastAsia" w:ascii="宋体" w:hAnsi="宋体" w:cs="宋体"/>
                <w:snapToGrid w:val="0"/>
                <w:color w:val="auto"/>
                <w:kern w:val="0"/>
                <w:sz w:val="21"/>
                <w:szCs w:val="21"/>
                <w:lang w:val="en-US" w:eastAsia="zh-CN"/>
              </w:rPr>
              <w:t>22</w:t>
            </w:r>
            <w:r>
              <w:rPr>
                <w:rFonts w:hint="eastAsia" w:ascii="宋体" w:hAnsi="宋体" w:eastAsia="宋体" w:cs="宋体"/>
                <w:snapToGrid w:val="0"/>
                <w:color w:val="auto"/>
                <w:kern w:val="0"/>
                <w:sz w:val="21"/>
                <w:szCs w:val="21"/>
                <w:lang w:val="en-US" w:eastAsia="zh-CN"/>
              </w:rPr>
              <w:t>年1月1日起至本项目截标时间止完成的类似项目业绩</w:t>
            </w:r>
            <w:r>
              <w:rPr>
                <w:rFonts w:hint="eastAsia" w:ascii="宋体" w:hAnsi="宋体" w:eastAsia="宋体" w:cs="宋体"/>
                <w:snapToGrid w:val="0"/>
                <w:color w:val="auto"/>
                <w:kern w:val="0"/>
                <w:sz w:val="21"/>
                <w:szCs w:val="21"/>
                <w:highlight w:val="none"/>
                <w:lang w:val="en-US" w:eastAsia="zh-CN"/>
              </w:rPr>
              <w:t>（项目特征</w:t>
            </w:r>
            <w:r>
              <w:rPr>
                <w:rFonts w:hint="eastAsia" w:ascii="宋体" w:hAnsi="宋体" w:eastAsia="宋体" w:cs="宋体"/>
                <w:snapToGrid w:val="0"/>
                <w:color w:val="auto"/>
                <w:kern w:val="0"/>
                <w:sz w:val="21"/>
                <w:szCs w:val="21"/>
                <w:lang w:val="en-US" w:eastAsia="zh-CN"/>
              </w:rPr>
              <w:t>为</w:t>
            </w:r>
            <w:r>
              <w:rPr>
                <w:rFonts w:hint="eastAsia" w:ascii="宋体" w:hAnsi="宋体" w:cs="宋体"/>
                <w:snapToGrid w:val="0"/>
                <w:color w:val="auto"/>
                <w:kern w:val="0"/>
                <w:sz w:val="21"/>
                <w:szCs w:val="21"/>
                <w:lang w:val="en-US" w:eastAsia="zh-CN"/>
              </w:rPr>
              <w:t>餐饮服务项目</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lang w:val="en-US" w:eastAsia="zh-CN"/>
              </w:rPr>
              <w:t>，每提供一个得</w:t>
            </w:r>
            <w:r>
              <w:rPr>
                <w:rFonts w:hint="eastAsia" w:ascii="宋体" w:hAnsi="宋体" w:cs="宋体"/>
                <w:snapToGrid w:val="0"/>
                <w:color w:val="auto"/>
                <w:kern w:val="0"/>
                <w:sz w:val="21"/>
                <w:szCs w:val="21"/>
                <w:lang w:val="en-US" w:eastAsia="zh-CN"/>
              </w:rPr>
              <w:t>0.5</w:t>
            </w:r>
            <w:r>
              <w:rPr>
                <w:rFonts w:hint="eastAsia" w:ascii="宋体" w:hAnsi="宋体" w:eastAsia="宋体" w:cs="宋体"/>
                <w:snapToGrid w:val="0"/>
                <w:color w:val="auto"/>
                <w:kern w:val="0"/>
                <w:sz w:val="21"/>
                <w:szCs w:val="21"/>
                <w:lang w:val="en-US" w:eastAsia="zh-CN"/>
              </w:rPr>
              <w:t>分，最高得分。</w:t>
            </w:r>
          </w:p>
          <w:p w14:paraId="0E2DCA7C">
            <w:pPr>
              <w:keepNext w:val="0"/>
              <w:keepLines w:val="0"/>
              <w:pageBreakBefore w:val="0"/>
              <w:tabs>
                <w:tab w:val="left" w:pos="1080"/>
              </w:tabs>
              <w:kinsoku/>
              <w:wordWrap/>
              <w:overflowPunct/>
              <w:topLinePunct w:val="0"/>
              <w:bidi w:val="0"/>
              <w:snapToGrid/>
              <w:spacing w:line="500" w:lineRule="exact"/>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bCs w:val="0"/>
                <w:color w:val="auto"/>
                <w:sz w:val="21"/>
                <w:szCs w:val="21"/>
              </w:rPr>
              <w:t>开标时在</w:t>
            </w:r>
            <w:r>
              <w:rPr>
                <w:rFonts w:hint="eastAsia" w:ascii="宋体" w:hAnsi="宋体" w:cs="宋体"/>
                <w:b/>
                <w:bCs w:val="0"/>
                <w:color w:val="auto"/>
                <w:sz w:val="21"/>
                <w:szCs w:val="21"/>
                <w:lang w:val="en-US" w:eastAsia="zh-CN"/>
              </w:rPr>
              <w:t>响应</w:t>
            </w:r>
            <w:r>
              <w:rPr>
                <w:rFonts w:hint="eastAsia" w:ascii="宋体" w:hAnsi="宋体" w:eastAsia="宋体" w:cs="宋体"/>
                <w:b/>
                <w:bCs w:val="0"/>
                <w:color w:val="auto"/>
                <w:sz w:val="21"/>
                <w:szCs w:val="21"/>
              </w:rPr>
              <w:t>文件中必须提供合同复印件（应包含能够体现具体采购内容的部分）和项目完成验收证明材料（如业主验收报告</w:t>
            </w:r>
            <w:r>
              <w:rPr>
                <w:rFonts w:hint="eastAsia" w:ascii="宋体" w:hAnsi="宋体" w:eastAsia="宋体" w:cs="宋体"/>
                <w:b/>
                <w:bCs w:val="0"/>
                <w:color w:val="auto"/>
                <w:sz w:val="21"/>
                <w:szCs w:val="21"/>
                <w:lang w:eastAsia="zh-CN"/>
              </w:rPr>
              <w:t>或</w:t>
            </w:r>
            <w:r>
              <w:rPr>
                <w:rFonts w:hint="eastAsia" w:ascii="宋体" w:hAnsi="宋体" w:eastAsia="宋体" w:cs="宋体"/>
                <w:b/>
                <w:bCs w:val="0"/>
                <w:color w:val="auto"/>
                <w:sz w:val="21"/>
                <w:szCs w:val="21"/>
              </w:rPr>
              <w:t>业主评价意见或资金结算单等证明材料），不提供不得分。</w:t>
            </w:r>
          </w:p>
        </w:tc>
      </w:tr>
    </w:tbl>
    <w:p w14:paraId="2F861369">
      <w:pPr>
        <w:keepNext w:val="0"/>
        <w:keepLines w:val="0"/>
        <w:pageBreakBefore w:val="0"/>
        <w:tabs>
          <w:tab w:val="left" w:pos="426"/>
        </w:tabs>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6.3 技术、商务、资信及其他分的计算</w:t>
      </w:r>
    </w:p>
    <w:p w14:paraId="47FACAD8">
      <w:pPr>
        <w:keepNext w:val="0"/>
        <w:keepLines w:val="0"/>
        <w:pageBreakBefore w:val="0"/>
        <w:tabs>
          <w:tab w:val="left" w:pos="426"/>
        </w:tabs>
        <w:kinsoku/>
        <w:wordWrap/>
        <w:overflowPunct/>
        <w:topLinePunct w:val="0"/>
        <w:autoSpaceDE w:val="0"/>
        <w:autoSpaceDN w:val="0"/>
        <w:bidi w:val="0"/>
        <w:adjustRightInd w:val="0"/>
        <w:spacing w:line="500" w:lineRule="exact"/>
        <w:jc w:val="left"/>
        <w:textAlignment w:val="auto"/>
        <w:rPr>
          <w:rFonts w:ascii="宋体" w:hAnsi="宋体" w:cs="宋体"/>
          <w:bCs/>
          <w:kern w:val="0"/>
          <w:szCs w:val="21"/>
        </w:rPr>
      </w:pPr>
      <w:r>
        <w:rPr>
          <w:rFonts w:hint="eastAsia" w:ascii="宋体" w:hAnsi="宋体" w:cs="宋体"/>
          <w:bCs/>
          <w:kern w:val="0"/>
          <w:szCs w:val="21"/>
        </w:rPr>
        <w:t>技术、商务、资信及其他分按照评标委员会成员的独立评分结果汇总数的算术平均分计算，计算公式为：</w:t>
      </w:r>
    </w:p>
    <w:p w14:paraId="3EA59186">
      <w:pPr>
        <w:keepNext w:val="0"/>
        <w:keepLines w:val="0"/>
        <w:pageBreakBefore w:val="0"/>
        <w:tabs>
          <w:tab w:val="left" w:pos="426"/>
        </w:tabs>
        <w:kinsoku/>
        <w:wordWrap/>
        <w:overflowPunct/>
        <w:topLinePunct w:val="0"/>
        <w:autoSpaceDE w:val="0"/>
        <w:autoSpaceDN w:val="0"/>
        <w:bidi w:val="0"/>
        <w:adjustRightInd w:val="0"/>
        <w:spacing w:line="500" w:lineRule="exact"/>
        <w:jc w:val="left"/>
        <w:textAlignment w:val="auto"/>
        <w:rPr>
          <w:rFonts w:ascii="宋体" w:hAnsi="宋体" w:cs="宋体"/>
          <w:b/>
          <w:bCs/>
          <w:kern w:val="0"/>
          <w:szCs w:val="21"/>
        </w:rPr>
      </w:pPr>
      <w:r>
        <w:rPr>
          <w:rFonts w:hint="eastAsia" w:ascii="宋体" w:hAnsi="宋体" w:cs="宋体"/>
          <w:b/>
          <w:bCs/>
          <w:kern w:val="0"/>
          <w:szCs w:val="21"/>
        </w:rPr>
        <w:t>技术商务资信及其他分=评标委员会所有成员评分合计数/评标委员会组成人员数</w:t>
      </w:r>
    </w:p>
    <w:p w14:paraId="46F2A2DA">
      <w:pPr>
        <w:keepNext w:val="0"/>
        <w:keepLines w:val="0"/>
        <w:pageBreakBefore w:val="0"/>
        <w:widowControl/>
        <w:numPr>
          <w:ilvl w:val="0"/>
          <w:numId w:val="7"/>
        </w:numPr>
        <w:kinsoku/>
        <w:wordWrap/>
        <w:overflowPunct/>
        <w:topLinePunct w:val="0"/>
        <w:bidi w:val="0"/>
        <w:snapToGrid w:val="0"/>
        <w:spacing w:before="120" w:beforeLines="50" w:after="120" w:afterLines="50" w:line="500" w:lineRule="exact"/>
        <w:jc w:val="left"/>
        <w:textAlignment w:val="auto"/>
        <w:outlineLvl w:val="1"/>
        <w:rPr>
          <w:rFonts w:ascii="宋体" w:hAnsi="宋体" w:cs="宋体"/>
          <w:b/>
          <w:bCs/>
          <w:color w:val="000000"/>
          <w:szCs w:val="21"/>
        </w:rPr>
      </w:pPr>
      <w:r>
        <w:rPr>
          <w:rFonts w:hint="eastAsia" w:ascii="宋体" w:hAnsi="宋体" w:cs="宋体"/>
          <w:b/>
          <w:color w:val="000000"/>
          <w:szCs w:val="21"/>
        </w:rPr>
        <w:t>废标</w:t>
      </w:r>
    </w:p>
    <w:p w14:paraId="0E042A61">
      <w:pPr>
        <w:keepNext w:val="0"/>
        <w:keepLines w:val="0"/>
        <w:pageBreakBefore w:val="0"/>
        <w:kinsoku/>
        <w:wordWrap/>
        <w:overflowPunct/>
        <w:topLinePunct w:val="0"/>
        <w:bidi w:val="0"/>
        <w:spacing w:line="500" w:lineRule="exact"/>
        <w:ind w:firstLine="422" w:firstLineChars="200"/>
        <w:textAlignment w:val="auto"/>
        <w:rPr>
          <w:rFonts w:ascii="宋体" w:hAnsi="宋体" w:cs="宋体"/>
          <w:b/>
          <w:bCs/>
          <w:color w:val="000000"/>
          <w:szCs w:val="21"/>
        </w:rPr>
      </w:pPr>
      <w:r>
        <w:rPr>
          <w:rFonts w:hint="eastAsia" w:ascii="宋体" w:hAnsi="宋体" w:cs="宋体"/>
          <w:b/>
          <w:bCs/>
          <w:color w:val="000000"/>
          <w:szCs w:val="21"/>
        </w:rPr>
        <w:t>在采购中，出现下列情形之一的，应予废标，并由磋商小组出具废标报告：</w:t>
      </w:r>
    </w:p>
    <w:p w14:paraId="4FCEAC0B">
      <w:pPr>
        <w:keepNext w:val="0"/>
        <w:keepLines w:val="0"/>
        <w:pageBreakBefore w:val="0"/>
        <w:kinsoku/>
        <w:wordWrap/>
        <w:overflowPunct/>
        <w:topLinePunct w:val="0"/>
        <w:bidi w:val="0"/>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1.出现影响采购公正的违法、违规行为的；</w:t>
      </w:r>
    </w:p>
    <w:p w14:paraId="7B026D41">
      <w:pPr>
        <w:keepNext w:val="0"/>
        <w:keepLines w:val="0"/>
        <w:pageBreakBefore w:val="0"/>
        <w:kinsoku/>
        <w:wordWrap/>
        <w:overflowPunct/>
        <w:topLinePunct w:val="0"/>
        <w:bidi w:val="0"/>
        <w:snapToGrid w:val="0"/>
        <w:spacing w:line="500" w:lineRule="exact"/>
        <w:ind w:firstLine="420" w:firstLineChars="200"/>
        <w:textAlignment w:val="auto"/>
        <w:rPr>
          <w:rFonts w:ascii="宋体" w:hAnsi="宋体" w:cs="宋体"/>
          <w:color w:val="000000"/>
          <w:szCs w:val="21"/>
        </w:rPr>
      </w:pPr>
      <w:r>
        <w:rPr>
          <w:rFonts w:hint="eastAsia" w:ascii="宋体" w:hAnsi="宋体" w:cs="宋体"/>
          <w:color w:val="000000"/>
          <w:szCs w:val="21"/>
        </w:rPr>
        <w:t>2.因重大变故，采购任务取消的；</w:t>
      </w:r>
    </w:p>
    <w:p w14:paraId="6A08830F">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3.磋商响应方的报价均超采购预算的，采购人不能支付的。</w:t>
      </w:r>
    </w:p>
    <w:p w14:paraId="31086DB1">
      <w:pPr>
        <w:widowControl/>
        <w:numPr>
          <w:ilvl w:val="0"/>
          <w:numId w:val="7"/>
        </w:numPr>
        <w:snapToGrid w:val="0"/>
        <w:spacing w:before="120" w:beforeLines="50" w:after="120" w:afterLines="50" w:line="500" w:lineRule="atLeast"/>
        <w:jc w:val="left"/>
        <w:outlineLvl w:val="1"/>
        <w:rPr>
          <w:rFonts w:ascii="宋体" w:hAnsi="宋体" w:cs="宋体"/>
          <w:b/>
          <w:bCs/>
          <w:color w:val="000000"/>
          <w:szCs w:val="21"/>
        </w:rPr>
      </w:pPr>
      <w:r>
        <w:rPr>
          <w:rFonts w:hint="eastAsia" w:ascii="宋体" w:hAnsi="宋体" w:cs="宋体"/>
          <w:b/>
          <w:bCs/>
          <w:color w:val="000000"/>
          <w:szCs w:val="21"/>
        </w:rPr>
        <w:t>成交通知</w:t>
      </w:r>
    </w:p>
    <w:p w14:paraId="6F7CC72B">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（一）磋商结束后，</w:t>
      </w:r>
      <w:r>
        <w:rPr>
          <w:rFonts w:hint="eastAsia" w:ascii="宋体" w:hAnsi="宋体" w:cs="宋体"/>
          <w:szCs w:val="21"/>
          <w:lang w:val="en-US" w:eastAsia="zh-CN"/>
        </w:rPr>
        <w:t>德清佳平工程管理有限公司</w:t>
      </w:r>
      <w:r>
        <w:rPr>
          <w:rFonts w:hint="eastAsia" w:ascii="宋体" w:hAnsi="宋体" w:cs="宋体"/>
          <w:color w:val="000000"/>
          <w:szCs w:val="21"/>
        </w:rPr>
        <w:t>在浙江省政府采购网上发布成交结果公告，公告7个工作日后，如无采购响应商质疑，由</w:t>
      </w:r>
      <w:r>
        <w:rPr>
          <w:rFonts w:hint="eastAsia" w:ascii="宋体" w:hAnsi="宋体" w:cs="宋体"/>
          <w:szCs w:val="21"/>
          <w:lang w:val="en-US" w:eastAsia="zh-CN"/>
        </w:rPr>
        <w:t>德清佳平工程管理有限公司</w:t>
      </w:r>
      <w:r>
        <w:rPr>
          <w:rFonts w:hint="eastAsia" w:ascii="宋体" w:hAnsi="宋体" w:cs="宋体"/>
          <w:color w:val="000000"/>
          <w:szCs w:val="21"/>
        </w:rPr>
        <w:t>签发《成交通知书》，中标人应在公示发出10个工作日内前往代理机构领取通知书，若有质疑投诉的可在质疑投诉处理后领取。</w:t>
      </w:r>
    </w:p>
    <w:p w14:paraId="7FF2B4FA">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14:paraId="11D8F8A8">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0ACE6F92">
      <w:pPr>
        <w:widowControl/>
        <w:numPr>
          <w:ilvl w:val="0"/>
          <w:numId w:val="7"/>
        </w:numPr>
        <w:snapToGrid w:val="0"/>
        <w:spacing w:before="120" w:beforeLines="50" w:after="120" w:afterLines="50" w:line="500" w:lineRule="atLeast"/>
        <w:jc w:val="left"/>
        <w:outlineLvl w:val="1"/>
        <w:rPr>
          <w:rFonts w:ascii="宋体" w:hAnsi="宋体" w:cs="宋体"/>
          <w:b/>
          <w:bCs/>
          <w:color w:val="000000"/>
          <w:szCs w:val="21"/>
        </w:rPr>
      </w:pPr>
      <w:r>
        <w:rPr>
          <w:rFonts w:hint="eastAsia" w:ascii="宋体" w:hAnsi="宋体" w:cs="宋体"/>
          <w:b/>
          <w:bCs/>
          <w:color w:val="000000"/>
          <w:szCs w:val="21"/>
        </w:rPr>
        <w:t>合同授予</w:t>
      </w:r>
    </w:p>
    <w:p w14:paraId="2A96490F">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14:paraId="7A95983B">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（二）合同正本应一式四份，采购单位与供应商双方各执一份；其他两份交由采购代理机构。</w:t>
      </w:r>
    </w:p>
    <w:p w14:paraId="529162BB">
      <w:pPr>
        <w:snapToGrid w:val="0"/>
        <w:spacing w:line="500" w:lineRule="atLeast"/>
        <w:ind w:firstLine="420" w:firstLineChars="200"/>
        <w:rPr>
          <w:rFonts w:ascii="宋体" w:hAnsi="宋体" w:cs="宋体"/>
          <w:color w:val="000000"/>
          <w:szCs w:val="21"/>
        </w:rPr>
      </w:pPr>
      <w:r>
        <w:rPr>
          <w:rFonts w:hint="eastAsia" w:ascii="宋体" w:hAnsi="宋体" w:cs="宋体"/>
          <w:color w:val="000000"/>
          <w:szCs w:val="21"/>
        </w:rPr>
        <w:t>（三）成交供应商拖延、拒签合同的,将被取消中标资格。</w:t>
      </w:r>
      <w:bookmarkStart w:id="6" w:name="_Toc154458233"/>
      <w:bookmarkEnd w:id="6"/>
      <w:bookmarkStart w:id="7" w:name="_Toc142379002"/>
      <w:bookmarkEnd w:id="7"/>
      <w:bookmarkStart w:id="8" w:name="_Toc154458232"/>
      <w:bookmarkStart w:id="9" w:name="_Toc142379001"/>
      <w:bookmarkStart w:id="10" w:name="_Toc177981189"/>
      <w:bookmarkStart w:id="11" w:name="_Toc75236457"/>
    </w:p>
    <w:p w14:paraId="434F41CD">
      <w:pPr>
        <w:spacing w:line="500" w:lineRule="atLeast"/>
        <w:jc w:val="center"/>
        <w:outlineLvl w:val="0"/>
        <w:rPr>
          <w:rFonts w:ascii="宋体" w:hAnsi="宋体" w:cs="宋体"/>
          <w:b/>
          <w:kern w:val="44"/>
          <w:szCs w:val="21"/>
        </w:rPr>
      </w:pPr>
    </w:p>
    <w:p w14:paraId="140E5AAC">
      <w:pPr>
        <w:jc w:val="center"/>
        <w:outlineLvl w:val="0"/>
        <w:rPr>
          <w:rFonts w:ascii="宋体" w:hAnsi="宋体"/>
          <w:b/>
          <w:kern w:val="44"/>
          <w:sz w:val="36"/>
          <w:szCs w:val="20"/>
        </w:rPr>
      </w:pPr>
      <w:r>
        <w:rPr>
          <w:rFonts w:hint="eastAsia" w:ascii="宋体" w:hAnsi="宋体"/>
          <w:b/>
          <w:kern w:val="44"/>
          <w:sz w:val="36"/>
          <w:szCs w:val="20"/>
        </w:rPr>
        <w:br w:type="page"/>
      </w:r>
    </w:p>
    <w:p w14:paraId="1C0CFF96">
      <w:pPr>
        <w:jc w:val="center"/>
        <w:outlineLvl w:val="0"/>
        <w:rPr>
          <w:rFonts w:ascii="宋体" w:hAnsi="宋体"/>
          <w:b/>
          <w:kern w:val="44"/>
          <w:sz w:val="36"/>
          <w:szCs w:val="20"/>
        </w:rPr>
      </w:pPr>
      <w:r>
        <w:rPr>
          <w:rFonts w:hint="eastAsia" w:ascii="宋体" w:hAnsi="宋体"/>
          <w:b/>
          <w:kern w:val="44"/>
          <w:sz w:val="36"/>
          <w:szCs w:val="20"/>
        </w:rPr>
        <w:t>第五章</w:t>
      </w:r>
      <w:bookmarkStart w:id="12" w:name="_Toc177981188"/>
      <w:r>
        <w:rPr>
          <w:rFonts w:hint="eastAsia" w:ascii="宋体" w:hAnsi="宋体"/>
          <w:b/>
          <w:kern w:val="44"/>
          <w:sz w:val="36"/>
          <w:szCs w:val="20"/>
        </w:rPr>
        <w:t xml:space="preserve"> 合同主要条款</w:t>
      </w:r>
      <w:bookmarkEnd w:id="12"/>
    </w:p>
    <w:p w14:paraId="74D9997D">
      <w:pPr>
        <w:spacing w:line="360" w:lineRule="auto"/>
        <w:jc w:val="center"/>
        <w:rPr>
          <w:rFonts w:ascii="宋体" w:hAnsi="宋体"/>
          <w:kern w:val="0"/>
          <w:szCs w:val="21"/>
        </w:rPr>
      </w:pPr>
      <w:r>
        <w:rPr>
          <w:rFonts w:hint="eastAsia" w:ascii="宋体" w:hAnsi="宋体"/>
          <w:b/>
          <w:kern w:val="44"/>
          <w:sz w:val="36"/>
          <w:szCs w:val="20"/>
        </w:rPr>
        <w:t>（仅供参考）</w:t>
      </w:r>
    </w:p>
    <w:p w14:paraId="1A28A650">
      <w:pPr>
        <w:pStyle w:val="9"/>
        <w:spacing w:before="120" w:beforeLines="50" w:after="120" w:afterLines="50" w:line="500" w:lineRule="exact"/>
        <w:jc w:val="center"/>
        <w:rPr>
          <w:rFonts w:hAnsi="宋体" w:cs="宋体"/>
          <w:b/>
          <w:sz w:val="21"/>
          <w:szCs w:val="21"/>
        </w:rPr>
      </w:pPr>
      <w:r>
        <w:rPr>
          <w:rFonts w:hint="eastAsia" w:hAnsi="宋体" w:cs="宋体"/>
          <w:b/>
          <w:sz w:val="21"/>
          <w:szCs w:val="21"/>
        </w:rPr>
        <w:t>浙江省政府采购合同指引（服务）</w:t>
      </w:r>
    </w:p>
    <w:p w14:paraId="41EAAC8C">
      <w:pPr>
        <w:pStyle w:val="9"/>
        <w:spacing w:before="120" w:beforeLines="50" w:after="120" w:afterLines="50" w:line="500" w:lineRule="exact"/>
        <w:rPr>
          <w:rFonts w:hAnsi="宋体" w:cs="宋体"/>
          <w:sz w:val="21"/>
          <w:szCs w:val="21"/>
        </w:rPr>
      </w:pPr>
      <w:r>
        <w:rPr>
          <w:rFonts w:hint="eastAsia" w:hAnsi="宋体" w:cs="宋体"/>
          <w:sz w:val="21"/>
          <w:szCs w:val="21"/>
        </w:rPr>
        <w:t>项目名称：                                     项目编号：</w:t>
      </w:r>
    </w:p>
    <w:p w14:paraId="5214756B">
      <w:pPr>
        <w:pStyle w:val="9"/>
        <w:spacing w:before="120" w:beforeLines="50" w:after="120" w:afterLines="50" w:line="500" w:lineRule="exact"/>
        <w:rPr>
          <w:rFonts w:hAnsi="宋体" w:cs="宋体"/>
          <w:sz w:val="21"/>
          <w:szCs w:val="21"/>
        </w:rPr>
      </w:pPr>
      <w:r>
        <w:rPr>
          <w:rFonts w:hint="eastAsia" w:hAnsi="宋体" w:cs="宋体"/>
          <w:sz w:val="21"/>
          <w:szCs w:val="21"/>
        </w:rPr>
        <w:t>甲方：（买方）</w:t>
      </w:r>
    </w:p>
    <w:p w14:paraId="5DE67033">
      <w:pPr>
        <w:pStyle w:val="9"/>
        <w:spacing w:before="120" w:beforeLines="50" w:after="120" w:afterLines="50" w:line="500" w:lineRule="exact"/>
        <w:rPr>
          <w:rFonts w:hAnsi="宋体" w:cs="宋体"/>
          <w:sz w:val="21"/>
          <w:szCs w:val="21"/>
        </w:rPr>
      </w:pPr>
      <w:r>
        <w:rPr>
          <w:rFonts w:hint="eastAsia" w:hAnsi="宋体" w:cs="宋体"/>
          <w:sz w:val="21"/>
          <w:szCs w:val="21"/>
        </w:rPr>
        <w:t>乙方：（卖方）</w:t>
      </w:r>
    </w:p>
    <w:p w14:paraId="3B21163A">
      <w:pPr>
        <w:pStyle w:val="9"/>
        <w:spacing w:before="120" w:beforeLines="50" w:after="120" w:afterLines="50" w:line="500" w:lineRule="exact"/>
        <w:rPr>
          <w:rFonts w:hAnsi="宋体" w:cs="宋体"/>
          <w:b/>
          <w:sz w:val="21"/>
          <w:szCs w:val="21"/>
        </w:rPr>
      </w:pPr>
      <w:r>
        <w:rPr>
          <w:rFonts w:hint="eastAsia" w:hAnsi="宋体" w:cs="宋体"/>
          <w:b/>
          <w:sz w:val="21"/>
          <w:szCs w:val="21"/>
        </w:rPr>
        <w:t xml:space="preserve">    </w:t>
      </w:r>
      <w:r>
        <w:rPr>
          <w:rFonts w:hint="eastAsia" w:hAnsi="宋体" w:cs="宋体"/>
          <w:sz w:val="21"/>
          <w:szCs w:val="21"/>
        </w:rPr>
        <w:t>甲、乙双方根据＿＿政府采购项目的采购结果，签署本合同。</w:t>
      </w:r>
    </w:p>
    <w:p w14:paraId="2C951DAC">
      <w:pPr>
        <w:pStyle w:val="9"/>
        <w:spacing w:before="120" w:beforeLines="50" w:after="120" w:afterLines="50" w:line="500" w:lineRule="exact"/>
        <w:rPr>
          <w:rFonts w:hAnsi="宋体" w:cs="宋体"/>
          <w:b/>
          <w:sz w:val="21"/>
          <w:szCs w:val="21"/>
        </w:rPr>
      </w:pPr>
      <w:r>
        <w:rPr>
          <w:rFonts w:hint="eastAsia" w:hAnsi="宋体" w:cs="宋体"/>
          <w:b/>
          <w:sz w:val="21"/>
          <w:szCs w:val="21"/>
        </w:rPr>
        <w:t>一、服务内容：</w:t>
      </w:r>
    </w:p>
    <w:p w14:paraId="1308D915">
      <w:pPr>
        <w:pStyle w:val="9"/>
        <w:spacing w:before="120" w:beforeLines="50" w:after="120" w:afterLines="50" w:line="500" w:lineRule="exact"/>
        <w:rPr>
          <w:rFonts w:hAnsi="宋体" w:cs="宋体"/>
          <w:b/>
          <w:sz w:val="21"/>
          <w:szCs w:val="21"/>
        </w:rPr>
      </w:pPr>
      <w:r>
        <w:rPr>
          <w:rFonts w:hint="eastAsia" w:hAnsi="宋体" w:cs="宋体"/>
          <w:b/>
          <w:sz w:val="21"/>
          <w:szCs w:val="21"/>
        </w:rPr>
        <w:t>二、合同金额：</w:t>
      </w:r>
    </w:p>
    <w:p w14:paraId="74FDA726">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2.1 本合同金额为（大写）：____________________________________元（￥_______________元）人民币。</w:t>
      </w:r>
    </w:p>
    <w:p w14:paraId="57001E41">
      <w:pPr>
        <w:pStyle w:val="9"/>
        <w:spacing w:before="120" w:beforeLines="50" w:after="120" w:afterLines="50" w:line="500" w:lineRule="exact"/>
        <w:rPr>
          <w:rFonts w:hAnsi="宋体" w:cs="宋体"/>
          <w:b/>
          <w:sz w:val="21"/>
          <w:szCs w:val="21"/>
        </w:rPr>
      </w:pPr>
      <w:r>
        <w:rPr>
          <w:rFonts w:hint="eastAsia" w:hAnsi="宋体" w:cs="宋体"/>
          <w:b/>
          <w:sz w:val="21"/>
          <w:szCs w:val="21"/>
        </w:rPr>
        <w:t>三、技术资料</w:t>
      </w:r>
    </w:p>
    <w:p w14:paraId="25D3E336">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3.1乙方应按谈判文件规定的时间向甲方提供有关技术资料。</w:t>
      </w:r>
    </w:p>
    <w:p w14:paraId="7A9ACFE0">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06F29BC3">
      <w:pPr>
        <w:pStyle w:val="9"/>
        <w:spacing w:before="120" w:beforeLines="50" w:after="120" w:afterLines="50" w:line="500" w:lineRule="exact"/>
        <w:ind w:left="360" w:hanging="361" w:hangingChars="171"/>
        <w:rPr>
          <w:rFonts w:hAnsi="宋体" w:cs="宋体"/>
          <w:b/>
          <w:sz w:val="21"/>
          <w:szCs w:val="21"/>
        </w:rPr>
      </w:pPr>
      <w:r>
        <w:rPr>
          <w:rFonts w:hint="eastAsia" w:hAnsi="宋体" w:cs="宋体"/>
          <w:b/>
          <w:sz w:val="21"/>
          <w:szCs w:val="21"/>
        </w:rPr>
        <w:t>四、知识产权</w:t>
      </w:r>
    </w:p>
    <w:p w14:paraId="628C2EDC">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4.1 乙方应保证提供服务过程中不会侵犯任何第三方的知识产权</w:t>
      </w:r>
      <w:r>
        <w:rPr>
          <w:rFonts w:hint="eastAsia" w:hAnsi="宋体" w:cs="宋体"/>
          <w:bCs/>
          <w:sz w:val="21"/>
          <w:szCs w:val="21"/>
        </w:rPr>
        <w:t>。</w:t>
      </w:r>
    </w:p>
    <w:p w14:paraId="539A0420">
      <w:pPr>
        <w:spacing w:before="120" w:beforeLines="50" w:after="120" w:afterLines="50" w:line="500" w:lineRule="exact"/>
        <w:rPr>
          <w:rFonts w:ascii="宋体" w:hAnsi="宋体" w:cs="宋体"/>
          <w:b/>
          <w:bCs/>
          <w:szCs w:val="21"/>
        </w:rPr>
      </w:pPr>
      <w:r>
        <w:rPr>
          <w:rFonts w:hint="eastAsia" w:ascii="宋体" w:hAnsi="宋体" w:cs="宋体"/>
          <w:b/>
          <w:bCs/>
          <w:szCs w:val="21"/>
          <w:lang w:eastAsia="zh-Hans"/>
        </w:rPr>
        <w:t>五</w:t>
      </w:r>
      <w:r>
        <w:rPr>
          <w:rFonts w:hint="eastAsia" w:ascii="宋体" w:hAnsi="宋体" w:cs="宋体"/>
          <w:b/>
          <w:bCs/>
          <w:szCs w:val="21"/>
        </w:rPr>
        <w:t>.转包或分包</w:t>
      </w:r>
    </w:p>
    <w:p w14:paraId="22FC4248">
      <w:pPr>
        <w:spacing w:before="120" w:beforeLines="50" w:after="120" w:afterLines="50" w:line="500" w:lineRule="exact"/>
        <w:rPr>
          <w:rFonts w:ascii="宋体" w:hAnsi="宋体" w:cs="宋体"/>
          <w:szCs w:val="21"/>
        </w:rPr>
      </w:pPr>
      <w:r>
        <w:rPr>
          <w:rFonts w:hint="eastAsia" w:ascii="宋体" w:hAnsi="宋体" w:cs="宋体"/>
          <w:szCs w:val="21"/>
        </w:rPr>
        <w:t>5.1本合同范围的服务，应由供方直接供应，不得转让他人供应；</w:t>
      </w:r>
    </w:p>
    <w:p w14:paraId="4E1A64B3">
      <w:pPr>
        <w:spacing w:before="120" w:beforeLines="50" w:after="120" w:afterLines="50" w:line="500" w:lineRule="exact"/>
        <w:rPr>
          <w:rFonts w:ascii="宋体" w:hAnsi="宋体" w:cs="宋体"/>
          <w:szCs w:val="21"/>
        </w:rPr>
      </w:pPr>
      <w:r>
        <w:rPr>
          <w:rFonts w:hint="eastAsia" w:ascii="宋体" w:hAnsi="宋体" w:cs="宋体"/>
          <w:szCs w:val="21"/>
        </w:rPr>
        <w:t>5、2 除非得到需方的书面同意，供方不得部分分包给他人供应。需方有绝对权力阻止分包。</w:t>
      </w:r>
    </w:p>
    <w:p w14:paraId="69652E8D">
      <w:pPr>
        <w:spacing w:before="120" w:beforeLines="50" w:after="120" w:afterLines="50" w:line="500" w:lineRule="exact"/>
        <w:rPr>
          <w:rFonts w:ascii="宋体" w:hAnsi="宋体" w:cs="宋体"/>
          <w:szCs w:val="21"/>
        </w:rPr>
      </w:pPr>
      <w:r>
        <w:rPr>
          <w:rFonts w:hint="eastAsia" w:ascii="宋体" w:hAnsi="宋体" w:cs="宋体"/>
          <w:szCs w:val="21"/>
        </w:rPr>
        <w:t>5.3如有转让和未经需方同意的分包行为，需方有权给予终止合同。</w:t>
      </w:r>
    </w:p>
    <w:p w14:paraId="0C09777C">
      <w:pPr>
        <w:pStyle w:val="9"/>
        <w:spacing w:before="120" w:beforeLines="50" w:after="120" w:afterLines="50" w:line="500" w:lineRule="exact"/>
        <w:rPr>
          <w:rFonts w:hAnsi="宋体" w:cs="宋体"/>
          <w:b/>
          <w:sz w:val="21"/>
          <w:szCs w:val="21"/>
        </w:rPr>
      </w:pPr>
      <w:r>
        <w:rPr>
          <w:rFonts w:hint="eastAsia" w:hAnsi="宋体" w:cs="宋体"/>
          <w:b/>
          <w:sz w:val="21"/>
          <w:szCs w:val="21"/>
          <w:lang w:eastAsia="zh-Hans"/>
        </w:rPr>
        <w:t>六</w:t>
      </w:r>
      <w:r>
        <w:rPr>
          <w:rFonts w:hint="eastAsia" w:hAnsi="宋体" w:cs="宋体"/>
          <w:b/>
          <w:sz w:val="21"/>
          <w:szCs w:val="21"/>
        </w:rPr>
        <w:t>、合同履行时间、履行方式及履行地点</w:t>
      </w:r>
    </w:p>
    <w:p w14:paraId="5F88BA80">
      <w:pPr>
        <w:pStyle w:val="9"/>
        <w:spacing w:before="120" w:beforeLines="50" w:after="120" w:afterLines="50" w:line="500" w:lineRule="exact"/>
        <w:rPr>
          <w:rFonts w:hAnsi="宋体" w:cs="宋体"/>
          <w:bCs/>
          <w:color w:val="000000"/>
          <w:sz w:val="21"/>
          <w:szCs w:val="21"/>
        </w:rPr>
      </w:pPr>
      <w:r>
        <w:rPr>
          <w:rFonts w:hint="eastAsia" w:hAnsi="宋体" w:cs="宋体"/>
          <w:bCs/>
          <w:sz w:val="21"/>
          <w:szCs w:val="21"/>
        </w:rPr>
        <w:t xml:space="preserve">6.1 </w:t>
      </w:r>
      <w:r>
        <w:rPr>
          <w:rFonts w:hint="eastAsia" w:hAnsi="宋体" w:cs="宋体"/>
          <w:sz w:val="21"/>
          <w:szCs w:val="21"/>
        </w:rPr>
        <w:t>履行时间</w:t>
      </w:r>
      <w:r>
        <w:rPr>
          <w:rFonts w:hint="eastAsia" w:hAnsi="宋体" w:cs="宋体"/>
          <w:bCs/>
          <w:sz w:val="21"/>
          <w:szCs w:val="21"/>
        </w:rPr>
        <w:t>：</w:t>
      </w:r>
    </w:p>
    <w:p w14:paraId="57699DAA">
      <w:pPr>
        <w:pStyle w:val="9"/>
        <w:spacing w:before="120" w:beforeLines="50" w:after="120" w:afterLines="50" w:line="500" w:lineRule="exact"/>
        <w:rPr>
          <w:rFonts w:hAnsi="宋体" w:cs="宋体"/>
          <w:bCs/>
          <w:color w:val="000000"/>
          <w:sz w:val="21"/>
          <w:szCs w:val="21"/>
        </w:rPr>
      </w:pPr>
      <w:r>
        <w:rPr>
          <w:rFonts w:hint="eastAsia" w:hAnsi="宋体" w:cs="宋体"/>
          <w:bCs/>
          <w:color w:val="000000"/>
          <w:sz w:val="21"/>
          <w:szCs w:val="21"/>
        </w:rPr>
        <w:t xml:space="preserve">6.2 </w:t>
      </w:r>
      <w:r>
        <w:rPr>
          <w:rFonts w:hint="eastAsia" w:hAnsi="宋体" w:cs="宋体"/>
          <w:sz w:val="21"/>
          <w:szCs w:val="21"/>
        </w:rPr>
        <w:t>履行方式</w:t>
      </w:r>
      <w:r>
        <w:rPr>
          <w:rFonts w:hint="eastAsia" w:hAnsi="宋体" w:cs="宋体"/>
          <w:bCs/>
          <w:color w:val="000000"/>
          <w:sz w:val="21"/>
          <w:szCs w:val="21"/>
        </w:rPr>
        <w:t>：</w:t>
      </w:r>
    </w:p>
    <w:p w14:paraId="1EF0C228">
      <w:pPr>
        <w:pStyle w:val="9"/>
        <w:spacing w:before="120" w:beforeLines="50" w:after="120" w:afterLines="50" w:line="500" w:lineRule="exact"/>
        <w:rPr>
          <w:rFonts w:hAnsi="宋体" w:cs="宋体"/>
          <w:color w:val="000000"/>
          <w:sz w:val="21"/>
          <w:szCs w:val="21"/>
        </w:rPr>
      </w:pPr>
      <w:r>
        <w:rPr>
          <w:rFonts w:hint="eastAsia" w:hAnsi="宋体" w:cs="宋体"/>
          <w:bCs/>
          <w:color w:val="000000"/>
          <w:sz w:val="21"/>
          <w:szCs w:val="21"/>
        </w:rPr>
        <w:t xml:space="preserve">6.3 </w:t>
      </w:r>
      <w:r>
        <w:rPr>
          <w:rFonts w:hint="eastAsia" w:hAnsi="宋体" w:cs="宋体"/>
          <w:sz w:val="21"/>
          <w:szCs w:val="21"/>
        </w:rPr>
        <w:t>履行地点</w:t>
      </w:r>
      <w:r>
        <w:rPr>
          <w:rFonts w:hint="eastAsia" w:hAnsi="宋体" w:cs="宋体"/>
          <w:bCs/>
          <w:color w:val="000000"/>
          <w:sz w:val="21"/>
          <w:szCs w:val="21"/>
        </w:rPr>
        <w:t>：</w:t>
      </w:r>
    </w:p>
    <w:p w14:paraId="558E1091">
      <w:pPr>
        <w:pStyle w:val="9"/>
        <w:spacing w:before="120" w:beforeLines="50" w:after="120" w:afterLines="50" w:line="500" w:lineRule="exact"/>
        <w:rPr>
          <w:rFonts w:hAnsi="宋体" w:cs="宋体"/>
          <w:b/>
          <w:color w:val="000000"/>
          <w:sz w:val="21"/>
          <w:szCs w:val="21"/>
        </w:rPr>
      </w:pPr>
      <w:r>
        <w:rPr>
          <w:rFonts w:hint="eastAsia" w:hAnsi="宋体" w:cs="宋体"/>
          <w:b/>
          <w:color w:val="000000"/>
          <w:sz w:val="21"/>
          <w:szCs w:val="21"/>
          <w:lang w:eastAsia="zh-Hans"/>
        </w:rPr>
        <w:t>七</w:t>
      </w:r>
      <w:r>
        <w:rPr>
          <w:rFonts w:hint="eastAsia" w:hAnsi="宋体" w:cs="宋体"/>
          <w:b/>
          <w:color w:val="000000"/>
          <w:sz w:val="21"/>
          <w:szCs w:val="21"/>
        </w:rPr>
        <w:t>、款项支付</w:t>
      </w:r>
    </w:p>
    <w:p w14:paraId="2100EED6">
      <w:pPr>
        <w:pStyle w:val="9"/>
        <w:spacing w:before="120" w:beforeLines="50" w:after="120" w:afterLines="50" w:line="500" w:lineRule="exact"/>
        <w:rPr>
          <w:rFonts w:hAnsi="宋体" w:cs="宋体"/>
          <w:bCs/>
          <w:sz w:val="21"/>
          <w:szCs w:val="21"/>
        </w:rPr>
      </w:pPr>
      <w:r>
        <w:rPr>
          <w:rFonts w:hint="eastAsia" w:hAnsi="宋体" w:cs="宋体"/>
          <w:bCs/>
          <w:sz w:val="21"/>
          <w:szCs w:val="21"/>
        </w:rPr>
        <w:t>7.1 付款方式：</w:t>
      </w:r>
    </w:p>
    <w:p w14:paraId="6D337E74">
      <w:pPr>
        <w:spacing w:before="120" w:beforeLines="50" w:after="120" w:afterLines="50" w:line="500" w:lineRule="exact"/>
        <w:rPr>
          <w:rFonts w:ascii="宋体" w:hAnsi="宋体" w:cs="宋体"/>
          <w:b/>
          <w:szCs w:val="21"/>
        </w:rPr>
      </w:pPr>
      <w:r>
        <w:rPr>
          <w:rFonts w:hint="eastAsia" w:ascii="宋体" w:hAnsi="宋体" w:cs="宋体"/>
          <w:b/>
          <w:szCs w:val="21"/>
          <w:lang w:eastAsia="zh-Hans"/>
        </w:rPr>
        <w:t>八</w:t>
      </w:r>
      <w:r>
        <w:rPr>
          <w:rFonts w:hint="eastAsia" w:ascii="宋体" w:hAnsi="宋体" w:cs="宋体"/>
          <w:b/>
          <w:szCs w:val="21"/>
        </w:rPr>
        <w:t>、税费</w:t>
      </w:r>
    </w:p>
    <w:p w14:paraId="568F9A89">
      <w:pPr>
        <w:spacing w:before="120" w:beforeLines="50" w:after="120" w:afterLines="50" w:line="500" w:lineRule="exact"/>
        <w:rPr>
          <w:rFonts w:ascii="宋体" w:hAnsi="宋体" w:cs="宋体"/>
          <w:szCs w:val="21"/>
        </w:rPr>
      </w:pPr>
      <w:r>
        <w:rPr>
          <w:rFonts w:hint="eastAsia" w:ascii="宋体" w:hAnsi="宋体" w:cs="宋体"/>
          <w:szCs w:val="21"/>
        </w:rPr>
        <w:t>8.1本合同执行中相关的一切税费均由供方负担。</w:t>
      </w:r>
    </w:p>
    <w:p w14:paraId="158C66B3">
      <w:pPr>
        <w:pStyle w:val="9"/>
        <w:spacing w:before="120" w:beforeLines="50" w:after="120" w:afterLines="50" w:line="500" w:lineRule="exact"/>
        <w:ind w:left="360" w:hanging="361" w:hangingChars="171"/>
        <w:rPr>
          <w:rFonts w:hAnsi="宋体" w:cs="宋体"/>
          <w:sz w:val="21"/>
          <w:szCs w:val="21"/>
        </w:rPr>
      </w:pPr>
      <w:r>
        <w:rPr>
          <w:rFonts w:hint="eastAsia" w:hAnsi="宋体" w:cs="宋体"/>
          <w:b/>
          <w:sz w:val="21"/>
          <w:szCs w:val="21"/>
          <w:lang w:eastAsia="zh-Hans"/>
        </w:rPr>
        <w:t>九</w:t>
      </w:r>
      <w:r>
        <w:rPr>
          <w:rFonts w:hint="eastAsia" w:hAnsi="宋体" w:cs="宋体"/>
          <w:b/>
          <w:sz w:val="21"/>
          <w:szCs w:val="21"/>
        </w:rPr>
        <w:t>、质量保证及后续服务</w:t>
      </w:r>
    </w:p>
    <w:p w14:paraId="583C26CF">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9.1 乙方应按谈判文件规定向甲方提供服务。</w:t>
      </w:r>
    </w:p>
    <w:p w14:paraId="727B22B2">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9.2 乙方提供的服务成果在服务质量保证期内发生故障，乙方应负责免费提供后续服务。对</w:t>
      </w:r>
    </w:p>
    <w:p w14:paraId="30F3AE35">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达不到要求的，根据实际情况，经双方协商，可按以下办法处理：</w:t>
      </w:r>
    </w:p>
    <w:p w14:paraId="79A2E7F0">
      <w:pPr>
        <w:pStyle w:val="9"/>
        <w:spacing w:before="120" w:beforeLines="50" w:after="120" w:afterLines="50" w:line="500" w:lineRule="exact"/>
        <w:rPr>
          <w:rFonts w:hAnsi="宋体" w:cs="宋体"/>
          <w:sz w:val="21"/>
          <w:szCs w:val="21"/>
        </w:rPr>
      </w:pPr>
      <w:r>
        <w:rPr>
          <w:rFonts w:hint="eastAsia" w:hAnsi="宋体" w:cs="宋体"/>
          <w:sz w:val="21"/>
          <w:szCs w:val="21"/>
        </w:rPr>
        <w:t>⑴重做：由乙方承担所发生的全部费用。</w:t>
      </w:r>
    </w:p>
    <w:p w14:paraId="12F435FC">
      <w:pPr>
        <w:pStyle w:val="9"/>
        <w:spacing w:before="120" w:beforeLines="50" w:after="120" w:afterLines="50" w:line="500" w:lineRule="exact"/>
        <w:rPr>
          <w:rFonts w:hAnsi="宋体" w:cs="宋体"/>
          <w:sz w:val="21"/>
          <w:szCs w:val="21"/>
        </w:rPr>
      </w:pPr>
      <w:r>
        <w:rPr>
          <w:rFonts w:hint="eastAsia" w:hAnsi="宋体" w:cs="宋体"/>
          <w:sz w:val="21"/>
          <w:szCs w:val="21"/>
        </w:rPr>
        <w:t>⑵贬值处理：由甲乙双方合议定价。</w:t>
      </w:r>
    </w:p>
    <w:p w14:paraId="1B4A3D18">
      <w:pPr>
        <w:pStyle w:val="9"/>
        <w:spacing w:before="120" w:beforeLines="50" w:after="120" w:afterLines="50" w:line="500" w:lineRule="exact"/>
        <w:rPr>
          <w:rFonts w:hAnsi="宋体" w:cs="宋体"/>
          <w:sz w:val="21"/>
          <w:szCs w:val="21"/>
        </w:rPr>
      </w:pPr>
      <w:r>
        <w:rPr>
          <w:rFonts w:hint="eastAsia" w:hAnsi="宋体" w:cs="宋体"/>
          <w:sz w:val="21"/>
          <w:szCs w:val="21"/>
        </w:rPr>
        <w:t>⑶解除合同。</w:t>
      </w:r>
    </w:p>
    <w:p w14:paraId="67472F66">
      <w:pPr>
        <w:pStyle w:val="9"/>
        <w:spacing w:before="120" w:beforeLines="50" w:after="120" w:afterLines="50" w:line="500" w:lineRule="exact"/>
        <w:rPr>
          <w:rFonts w:hAnsi="宋体" w:cs="宋体"/>
          <w:sz w:val="21"/>
          <w:szCs w:val="21"/>
        </w:rPr>
      </w:pPr>
      <w:r>
        <w:rPr>
          <w:rFonts w:hint="eastAsia" w:hAnsi="宋体" w:cs="宋体"/>
          <w:sz w:val="21"/>
          <w:szCs w:val="21"/>
        </w:rPr>
        <w:t>9.3 如在使用过程中发生问题，乙方在接到甲方通知后</w:t>
      </w:r>
      <w:r>
        <w:rPr>
          <w:rFonts w:hint="eastAsia" w:hAnsi="宋体" w:cs="宋体"/>
          <w:color w:val="000000"/>
          <w:sz w:val="21"/>
          <w:szCs w:val="21"/>
        </w:rPr>
        <w:t>在</w:t>
      </w:r>
      <w:r>
        <w:rPr>
          <w:rFonts w:hint="eastAsia" w:hAnsi="宋体" w:cs="宋体"/>
          <w:sz w:val="21"/>
          <w:szCs w:val="21"/>
          <w:u w:val="single"/>
        </w:rPr>
        <w:t xml:space="preserve">      </w:t>
      </w:r>
      <w:r>
        <w:rPr>
          <w:rFonts w:hint="eastAsia" w:hAnsi="宋体" w:cs="宋体"/>
          <w:color w:val="000000"/>
          <w:sz w:val="21"/>
          <w:szCs w:val="21"/>
        </w:rPr>
        <w:t>小时</w:t>
      </w:r>
      <w:r>
        <w:rPr>
          <w:rFonts w:hint="eastAsia" w:hAnsi="宋体" w:cs="宋体"/>
          <w:sz w:val="21"/>
          <w:szCs w:val="21"/>
        </w:rPr>
        <w:t>内到达甲方现场。</w:t>
      </w:r>
    </w:p>
    <w:p w14:paraId="3D666A54">
      <w:pPr>
        <w:pStyle w:val="9"/>
        <w:spacing w:before="120" w:beforeLines="50" w:after="120" w:afterLines="50" w:line="500" w:lineRule="exact"/>
        <w:rPr>
          <w:rFonts w:hAnsi="宋体" w:cs="宋体"/>
          <w:sz w:val="21"/>
          <w:szCs w:val="21"/>
        </w:rPr>
      </w:pPr>
      <w:r>
        <w:rPr>
          <w:rFonts w:hint="eastAsia" w:hAnsi="宋体" w:cs="宋体"/>
          <w:sz w:val="21"/>
          <w:szCs w:val="21"/>
        </w:rPr>
        <w:t>9.4 在服务质量保证期内，乙方应对出现的质量及安全问题负责处理解决并承担一切费用。</w:t>
      </w:r>
    </w:p>
    <w:p w14:paraId="38FE33E5">
      <w:pPr>
        <w:pStyle w:val="9"/>
        <w:spacing w:before="120" w:beforeLines="50" w:after="120" w:afterLines="50" w:line="500" w:lineRule="exact"/>
        <w:rPr>
          <w:rFonts w:hAnsi="宋体" w:cs="宋体"/>
          <w:b/>
          <w:sz w:val="21"/>
          <w:szCs w:val="21"/>
        </w:rPr>
      </w:pPr>
      <w:r>
        <w:rPr>
          <w:rFonts w:hint="eastAsia" w:hAnsi="宋体" w:cs="宋体"/>
          <w:b/>
          <w:sz w:val="21"/>
          <w:szCs w:val="21"/>
        </w:rPr>
        <w:t>十、、违约责任</w:t>
      </w:r>
    </w:p>
    <w:p w14:paraId="08057E76">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10.1 甲方无正当理由拒绝接受服务的，甲方向乙方偿付合同款项百分之五的违约金。</w:t>
      </w:r>
    </w:p>
    <w:p w14:paraId="1778AF3C">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10.2 甲方无故逾期验收和办理款项支付手续的,甲方应按逾期付款总额每日万分之五向乙方</w:t>
      </w:r>
    </w:p>
    <w:p w14:paraId="0610AD9D">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支付违约金。</w:t>
      </w:r>
    </w:p>
    <w:p w14:paraId="68D495D8">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10.3 乙方逾期提供服务的，每日向甲方支付千分之六违约金。逾期超过约定日期10个工作日</w:t>
      </w:r>
    </w:p>
    <w:p w14:paraId="1C08DF35">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不能交货的，甲方可解除本合同。乙方因逾期交货或因其他违约行为导致甲方解除合同的，乙</w:t>
      </w:r>
    </w:p>
    <w:p w14:paraId="18F251D3">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方应向甲方支付合同总值5%的违约金，如造成甲方损失超过违约金的，超出部分由乙方继续承</w:t>
      </w:r>
    </w:p>
    <w:p w14:paraId="163B884E">
      <w:pPr>
        <w:pStyle w:val="9"/>
        <w:spacing w:before="120" w:beforeLines="50" w:after="120" w:afterLines="50" w:line="500" w:lineRule="exact"/>
        <w:ind w:left="359" w:hanging="359" w:hangingChars="171"/>
        <w:rPr>
          <w:rFonts w:hAnsi="宋体" w:cs="宋体"/>
          <w:sz w:val="21"/>
          <w:szCs w:val="21"/>
        </w:rPr>
      </w:pPr>
      <w:r>
        <w:rPr>
          <w:rFonts w:hint="eastAsia" w:hAnsi="宋体" w:cs="宋体"/>
          <w:sz w:val="21"/>
          <w:szCs w:val="21"/>
        </w:rPr>
        <w:t xml:space="preserve">担赔偿责任。 </w:t>
      </w:r>
    </w:p>
    <w:p w14:paraId="1B7C0F37">
      <w:pPr>
        <w:pStyle w:val="9"/>
        <w:spacing w:before="120" w:beforeLines="50" w:after="120" w:afterLines="50" w:line="500" w:lineRule="exact"/>
        <w:rPr>
          <w:rFonts w:hAnsi="宋体" w:cs="宋体"/>
          <w:b/>
          <w:sz w:val="21"/>
          <w:szCs w:val="21"/>
        </w:rPr>
      </w:pPr>
      <w:r>
        <w:rPr>
          <w:rFonts w:hint="eastAsia" w:hAnsi="宋体" w:cs="宋体"/>
          <w:b/>
          <w:sz w:val="21"/>
          <w:szCs w:val="21"/>
        </w:rPr>
        <w:t>十</w:t>
      </w:r>
      <w:r>
        <w:rPr>
          <w:rFonts w:hint="eastAsia" w:hAnsi="宋体" w:cs="宋体"/>
          <w:b/>
          <w:sz w:val="21"/>
          <w:szCs w:val="21"/>
          <w:lang w:eastAsia="zh-Hans"/>
        </w:rPr>
        <w:t>一</w:t>
      </w:r>
      <w:r>
        <w:rPr>
          <w:rFonts w:hint="eastAsia" w:hAnsi="宋体" w:cs="宋体"/>
          <w:b/>
          <w:sz w:val="21"/>
          <w:szCs w:val="21"/>
        </w:rPr>
        <w:t>、不可抗力事件处理</w:t>
      </w:r>
    </w:p>
    <w:p w14:paraId="00D1729D">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11.1 在合同有效期内，任何一方因不可抗力事件导致不能履行合同，则合同履行期可延长，</w:t>
      </w:r>
    </w:p>
    <w:p w14:paraId="45BDC35E">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其延长期与不可抗力影响期相同。</w:t>
      </w:r>
    </w:p>
    <w:p w14:paraId="6F8CA5E4">
      <w:pPr>
        <w:pStyle w:val="9"/>
        <w:spacing w:before="120" w:beforeLines="50" w:after="120" w:afterLines="50" w:line="500" w:lineRule="exact"/>
        <w:rPr>
          <w:rFonts w:hAnsi="宋体" w:cs="宋体"/>
          <w:sz w:val="21"/>
          <w:szCs w:val="21"/>
        </w:rPr>
      </w:pPr>
      <w:r>
        <w:rPr>
          <w:rFonts w:hint="eastAsia" w:hAnsi="宋体" w:cs="宋体"/>
          <w:sz w:val="21"/>
          <w:szCs w:val="21"/>
        </w:rPr>
        <w:t>11.2 不可抗力事件发生后，应立即通知对方，并寄送有关权威机构出具的证明。</w:t>
      </w:r>
    </w:p>
    <w:p w14:paraId="6317A128">
      <w:pPr>
        <w:pStyle w:val="9"/>
        <w:spacing w:before="120" w:beforeLines="50" w:after="120" w:afterLines="50" w:line="500" w:lineRule="exact"/>
        <w:rPr>
          <w:rFonts w:hAnsi="宋体" w:cs="宋体"/>
          <w:sz w:val="21"/>
          <w:szCs w:val="21"/>
        </w:rPr>
      </w:pPr>
      <w:r>
        <w:rPr>
          <w:rFonts w:hint="eastAsia" w:hAnsi="宋体" w:cs="宋体"/>
          <w:sz w:val="21"/>
          <w:szCs w:val="21"/>
        </w:rPr>
        <w:t>11.3 不可抗力事件延续120天以上，双方应通过友好协商，确定是否继续履行合同。</w:t>
      </w:r>
    </w:p>
    <w:p w14:paraId="7542F396">
      <w:pPr>
        <w:pStyle w:val="9"/>
        <w:spacing w:before="120" w:beforeLines="50" w:after="120" w:afterLines="50" w:line="500" w:lineRule="exact"/>
        <w:rPr>
          <w:rFonts w:hAnsi="宋体" w:cs="宋体"/>
          <w:b/>
          <w:sz w:val="21"/>
          <w:szCs w:val="21"/>
        </w:rPr>
      </w:pPr>
      <w:r>
        <w:rPr>
          <w:rFonts w:hint="eastAsia" w:hAnsi="宋体" w:cs="宋体"/>
          <w:b/>
          <w:sz w:val="21"/>
          <w:szCs w:val="21"/>
        </w:rPr>
        <w:t>十</w:t>
      </w:r>
      <w:r>
        <w:rPr>
          <w:rFonts w:hint="eastAsia" w:hAnsi="宋体" w:cs="宋体"/>
          <w:b/>
          <w:sz w:val="21"/>
          <w:szCs w:val="21"/>
          <w:lang w:eastAsia="zh-Hans"/>
        </w:rPr>
        <w:t>二</w:t>
      </w:r>
      <w:r>
        <w:rPr>
          <w:rFonts w:hint="eastAsia" w:hAnsi="宋体" w:cs="宋体"/>
          <w:b/>
          <w:sz w:val="21"/>
          <w:szCs w:val="21"/>
        </w:rPr>
        <w:t>、诉讼</w:t>
      </w:r>
    </w:p>
    <w:p w14:paraId="560431BD">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12.1 双方在执行合同中所发生的一切争议，应通过协商解决。如协商不成，可向合同签订地</w:t>
      </w:r>
    </w:p>
    <w:p w14:paraId="6C82810B">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法院起诉。</w:t>
      </w:r>
    </w:p>
    <w:p w14:paraId="36CA8368">
      <w:pPr>
        <w:pStyle w:val="9"/>
        <w:spacing w:before="120" w:beforeLines="50" w:after="120" w:afterLines="50" w:line="500" w:lineRule="exact"/>
        <w:rPr>
          <w:rFonts w:hAnsi="宋体" w:cs="宋体"/>
          <w:b/>
          <w:sz w:val="21"/>
          <w:szCs w:val="21"/>
        </w:rPr>
      </w:pPr>
      <w:r>
        <w:rPr>
          <w:rFonts w:hint="eastAsia" w:hAnsi="宋体" w:cs="宋体"/>
          <w:b/>
          <w:sz w:val="21"/>
          <w:szCs w:val="21"/>
        </w:rPr>
        <w:t>十</w:t>
      </w:r>
      <w:r>
        <w:rPr>
          <w:rFonts w:hint="eastAsia" w:hAnsi="宋体" w:cs="宋体"/>
          <w:b/>
          <w:sz w:val="21"/>
          <w:szCs w:val="21"/>
          <w:lang w:eastAsia="zh-Hans"/>
        </w:rPr>
        <w:t>三</w:t>
      </w:r>
      <w:r>
        <w:rPr>
          <w:rFonts w:hint="eastAsia" w:hAnsi="宋体" w:cs="宋体"/>
          <w:b/>
          <w:sz w:val="21"/>
          <w:szCs w:val="21"/>
        </w:rPr>
        <w:t>、合同生效及其它</w:t>
      </w:r>
    </w:p>
    <w:p w14:paraId="28C267C2">
      <w:pPr>
        <w:pStyle w:val="9"/>
        <w:spacing w:before="120" w:beforeLines="50" w:after="120" w:afterLines="50" w:line="500" w:lineRule="exact"/>
        <w:rPr>
          <w:rFonts w:hAnsi="宋体" w:cs="宋体"/>
          <w:sz w:val="21"/>
          <w:szCs w:val="21"/>
        </w:rPr>
      </w:pPr>
      <w:r>
        <w:rPr>
          <w:rFonts w:hint="eastAsia" w:hAnsi="宋体" w:cs="宋体"/>
          <w:sz w:val="21"/>
          <w:szCs w:val="21"/>
        </w:rPr>
        <w:t>13.1 合同经双方法定代表人或授权委托代理人签字并加盖单位公章后生效。</w:t>
      </w:r>
    </w:p>
    <w:p w14:paraId="114C857B">
      <w:pPr>
        <w:pStyle w:val="9"/>
        <w:spacing w:before="120" w:beforeLines="50" w:after="120" w:afterLines="50" w:line="500" w:lineRule="exact"/>
        <w:rPr>
          <w:rFonts w:hAnsi="宋体" w:cs="宋体"/>
          <w:sz w:val="21"/>
          <w:szCs w:val="21"/>
        </w:rPr>
      </w:pPr>
      <w:r>
        <w:rPr>
          <w:rFonts w:hint="eastAsia" w:hAnsi="宋体" w:cs="宋体"/>
          <w:sz w:val="21"/>
          <w:szCs w:val="21"/>
        </w:rPr>
        <w:t>13.2合同执行中涉及采购资金和采购内容修改或补充的，须经财政部门审批，并签书面补充协议报政府采购监督管理部门备案，方可作为主合同不可分割的一部分。</w:t>
      </w:r>
    </w:p>
    <w:p w14:paraId="186DCC39">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13.3本合同未尽事宜，遵照《合同法》有关条文执行。</w:t>
      </w:r>
    </w:p>
    <w:p w14:paraId="5E6B2CD9">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14.4 本合同正本一六份，具有同等法律效力，甲乙双方及代理机构各执二份。</w:t>
      </w:r>
    </w:p>
    <w:p w14:paraId="73B263DF">
      <w:pPr>
        <w:pStyle w:val="9"/>
        <w:spacing w:before="120" w:beforeLines="50" w:after="120" w:afterLines="50" w:line="500" w:lineRule="exact"/>
        <w:ind w:left="420" w:hanging="420" w:hangingChars="200"/>
        <w:rPr>
          <w:rFonts w:hAnsi="宋体" w:cs="宋体"/>
          <w:sz w:val="21"/>
          <w:szCs w:val="21"/>
        </w:rPr>
      </w:pPr>
      <w:r>
        <w:rPr>
          <w:rFonts w:hint="eastAsia" w:hAnsi="宋体" w:cs="宋体"/>
          <w:sz w:val="21"/>
          <w:szCs w:val="21"/>
        </w:rPr>
        <w:t xml:space="preserve">甲方：                                   乙方： </w:t>
      </w:r>
    </w:p>
    <w:p w14:paraId="1B0E7309">
      <w:pPr>
        <w:pStyle w:val="9"/>
        <w:spacing w:before="120" w:beforeLines="50" w:after="120" w:afterLines="50" w:line="500" w:lineRule="exact"/>
        <w:rPr>
          <w:rFonts w:hAnsi="宋体" w:cs="宋体"/>
          <w:sz w:val="21"/>
          <w:szCs w:val="21"/>
        </w:rPr>
      </w:pPr>
      <w:r>
        <w:rPr>
          <w:rFonts w:hint="eastAsia" w:hAnsi="宋体" w:cs="宋体"/>
          <w:sz w:val="21"/>
          <w:szCs w:val="21"/>
        </w:rPr>
        <w:t xml:space="preserve">地址：                                   地址： </w:t>
      </w:r>
    </w:p>
    <w:p w14:paraId="39C7C587">
      <w:pPr>
        <w:pStyle w:val="9"/>
        <w:spacing w:before="120" w:beforeLines="50" w:after="120" w:afterLines="50" w:line="500" w:lineRule="exact"/>
        <w:rPr>
          <w:rFonts w:hAnsi="宋体" w:cs="宋体"/>
          <w:sz w:val="21"/>
          <w:szCs w:val="21"/>
        </w:rPr>
      </w:pPr>
      <w:r>
        <w:rPr>
          <w:rFonts w:hint="eastAsia" w:hAnsi="宋体" w:cs="宋体"/>
          <w:sz w:val="21"/>
          <w:szCs w:val="21"/>
        </w:rPr>
        <w:t>代表人：                                 代表人：</w:t>
      </w:r>
    </w:p>
    <w:p w14:paraId="5DF64305">
      <w:pPr>
        <w:pStyle w:val="9"/>
        <w:spacing w:before="120" w:beforeLines="50" w:after="120" w:afterLines="50" w:line="500" w:lineRule="exact"/>
        <w:rPr>
          <w:rFonts w:hAnsi="宋体" w:cs="宋体"/>
          <w:sz w:val="21"/>
          <w:szCs w:val="21"/>
        </w:rPr>
      </w:pPr>
      <w:r>
        <w:rPr>
          <w:rFonts w:hint="eastAsia" w:hAnsi="宋体" w:cs="宋体"/>
          <w:sz w:val="21"/>
          <w:szCs w:val="21"/>
        </w:rPr>
        <w:t>签订地点：                               签订日期：      年  月  日</w:t>
      </w:r>
    </w:p>
    <w:p w14:paraId="3421E07F">
      <w:pPr>
        <w:keepNext/>
        <w:keepLines/>
        <w:jc w:val="center"/>
        <w:outlineLvl w:val="0"/>
        <w:rPr>
          <w:rFonts w:ascii="宋体" w:hAnsi="宋体"/>
          <w:b/>
          <w:kern w:val="44"/>
          <w:sz w:val="36"/>
          <w:szCs w:val="20"/>
        </w:rPr>
      </w:pPr>
      <w:r>
        <w:rPr>
          <w:rFonts w:hint="eastAsia" w:ascii="宋体" w:hAnsi="宋体"/>
          <w:b/>
          <w:kern w:val="44"/>
          <w:sz w:val="36"/>
          <w:szCs w:val="20"/>
        </w:rPr>
        <w:br w:type="page"/>
      </w:r>
    </w:p>
    <w:p w14:paraId="01AF5DE2">
      <w:pPr>
        <w:keepNext/>
        <w:keepLines/>
        <w:jc w:val="center"/>
        <w:outlineLvl w:val="0"/>
        <w:rPr>
          <w:rFonts w:ascii="宋体" w:hAnsi="宋体"/>
          <w:b/>
          <w:kern w:val="44"/>
          <w:sz w:val="36"/>
          <w:szCs w:val="20"/>
        </w:rPr>
      </w:pPr>
      <w:r>
        <w:rPr>
          <w:rFonts w:hint="eastAsia" w:ascii="宋体" w:hAnsi="宋体"/>
          <w:b/>
          <w:kern w:val="44"/>
          <w:sz w:val="36"/>
          <w:szCs w:val="20"/>
        </w:rPr>
        <w:t>第六章 采购响应文件格式</w:t>
      </w:r>
      <w:bookmarkEnd w:id="8"/>
      <w:bookmarkEnd w:id="9"/>
      <w:bookmarkEnd w:id="10"/>
      <w:bookmarkEnd w:id="11"/>
    </w:p>
    <w:p w14:paraId="52794A2F">
      <w:pPr>
        <w:spacing w:before="120" w:beforeLines="50" w:after="120" w:afterLines="50" w:line="400" w:lineRule="exact"/>
        <w:jc w:val="center"/>
        <w:rPr>
          <w:rFonts w:ascii="宋体" w:hAnsi="宋体" w:cs="宋体"/>
          <w:szCs w:val="21"/>
        </w:rPr>
      </w:pPr>
      <w:r>
        <w:rPr>
          <w:rFonts w:hint="eastAsia" w:ascii="宋体" w:hAnsi="宋体" w:cs="宋体"/>
          <w:b/>
          <w:bCs/>
          <w:kern w:val="44"/>
          <w:szCs w:val="21"/>
        </w:rPr>
        <w:t>本章节内容提供部分采购响应文件格式，采购文件中要求，但未提供格式的，须由磋商响应方自行制作。</w:t>
      </w:r>
    </w:p>
    <w:p w14:paraId="6EC0799C">
      <w:pPr>
        <w:spacing w:line="400" w:lineRule="exact"/>
        <w:outlineLvl w:val="1"/>
        <w:rPr>
          <w:rFonts w:ascii="宋体" w:hAnsi="宋体" w:cs="宋体"/>
          <w:b/>
          <w:kern w:val="0"/>
          <w:szCs w:val="21"/>
        </w:rPr>
      </w:pPr>
      <w:r>
        <w:rPr>
          <w:rFonts w:hint="eastAsia" w:ascii="宋体" w:hAnsi="宋体" w:cs="宋体"/>
          <w:b/>
          <w:kern w:val="0"/>
          <w:szCs w:val="21"/>
        </w:rPr>
        <w:t>附件一：</w:t>
      </w:r>
    </w:p>
    <w:p w14:paraId="0E4497D1">
      <w:pPr>
        <w:spacing w:line="400" w:lineRule="exact"/>
        <w:jc w:val="center"/>
        <w:outlineLvl w:val="1"/>
        <w:rPr>
          <w:rFonts w:ascii="宋体" w:hAnsi="宋体" w:cs="宋体"/>
          <w:b/>
          <w:kern w:val="0"/>
          <w:szCs w:val="21"/>
        </w:rPr>
      </w:pPr>
      <w:r>
        <w:rPr>
          <w:rFonts w:hint="eastAsia" w:ascii="宋体" w:hAnsi="宋体" w:cs="宋体"/>
          <w:b/>
          <w:kern w:val="0"/>
          <w:szCs w:val="21"/>
        </w:rPr>
        <w:t>采购响应函</w:t>
      </w:r>
    </w:p>
    <w:p w14:paraId="356F2FC6">
      <w:pPr>
        <w:spacing w:after="120" w:afterLines="50" w:line="400" w:lineRule="exact"/>
        <w:rPr>
          <w:rFonts w:hint="eastAsia" w:ascii="宋体" w:hAnsi="宋体" w:eastAsia="宋体" w:cs="宋体"/>
          <w:color w:val="000000"/>
          <w:szCs w:val="21"/>
          <w:lang w:val="zh-CN"/>
        </w:rPr>
      </w:pPr>
      <w:r>
        <w:rPr>
          <w:rFonts w:hint="eastAsia" w:ascii="宋体" w:hAnsi="宋体" w:cs="宋体"/>
          <w:szCs w:val="21"/>
          <w:lang w:val="zh-CN"/>
        </w:rPr>
        <w:t>致</w:t>
      </w:r>
      <w:r>
        <w:rPr>
          <w:rFonts w:hint="eastAsia" w:ascii="宋体" w:hAnsi="宋体" w:cs="宋体"/>
          <w:szCs w:val="21"/>
          <w:lang w:val="en-US" w:eastAsia="zh-CN"/>
        </w:rPr>
        <w:t>德清佳平工程管理有限公司</w:t>
      </w:r>
      <w:r>
        <w:rPr>
          <w:rFonts w:hint="eastAsia" w:ascii="宋体" w:hAnsi="宋体" w:cs="宋体"/>
          <w:szCs w:val="21"/>
          <w:lang w:val="zh-CN" w:eastAsia="zh-CN"/>
        </w:rPr>
        <w:t>、</w:t>
      </w:r>
      <w:r>
        <w:rPr>
          <w:rFonts w:hint="eastAsia" w:ascii="宋体" w:hAnsi="宋体" w:cs="宋体"/>
          <w:szCs w:val="21"/>
          <w:lang w:val="en-US" w:eastAsia="zh-CN"/>
        </w:rPr>
        <w:t>德清县交通运输行政执法队</w:t>
      </w:r>
    </w:p>
    <w:p w14:paraId="58B5693A">
      <w:pPr>
        <w:spacing w:line="440" w:lineRule="exact"/>
        <w:ind w:firstLine="420" w:firstLineChars="200"/>
        <w:rPr>
          <w:rFonts w:ascii="宋体" w:hAnsi="宋体" w:cs="宋体"/>
          <w:szCs w:val="21"/>
        </w:rPr>
      </w:pPr>
      <w:r>
        <w:rPr>
          <w:rFonts w:hint="eastAsia" w:ascii="宋体" w:hAnsi="宋体" w:cs="宋体"/>
          <w:szCs w:val="21"/>
          <w:u w:val="single"/>
        </w:rPr>
        <w:t xml:space="preserve">   （磋商响应方全称）  </w:t>
      </w:r>
      <w:r>
        <w:rPr>
          <w:rFonts w:hint="eastAsia" w:ascii="宋体" w:hAnsi="宋体" w:cs="宋体"/>
          <w:szCs w:val="21"/>
        </w:rPr>
        <w:t xml:space="preserve"> 授权 </w:t>
      </w:r>
      <w:r>
        <w:rPr>
          <w:rFonts w:hint="eastAsia" w:ascii="宋体" w:hAnsi="宋体" w:cs="宋体"/>
          <w:szCs w:val="21"/>
          <w:u w:val="single"/>
        </w:rPr>
        <w:t xml:space="preserve">   （授权代表名称、职务、职称）    </w:t>
      </w:r>
      <w:r>
        <w:rPr>
          <w:rFonts w:hint="eastAsia" w:ascii="宋体" w:hAnsi="宋体" w:cs="宋体"/>
          <w:szCs w:val="21"/>
        </w:rPr>
        <w:t xml:space="preserve"> 为本公司授权代表，参加贵方组织的</w:t>
      </w:r>
      <w:r>
        <w:rPr>
          <w:rFonts w:hint="eastAsia" w:ascii="宋体" w:hAnsi="宋体" w:cs="宋体"/>
          <w:szCs w:val="21"/>
          <w:u w:val="single"/>
        </w:rPr>
        <w:t xml:space="preserve">  （采购项目名称）（括号内填项目编号）  </w:t>
      </w:r>
      <w:r>
        <w:rPr>
          <w:rFonts w:hint="eastAsia" w:ascii="宋体" w:hAnsi="宋体" w:cs="宋体"/>
          <w:szCs w:val="21"/>
        </w:rPr>
        <w:t xml:space="preserve"> 采购的有关活动，进行磋商。为此</w:t>
      </w:r>
      <w:r>
        <w:rPr>
          <w:rFonts w:hint="eastAsia" w:ascii="宋体" w:hAnsi="宋体" w:cs="宋体"/>
          <w:szCs w:val="21"/>
          <w:lang w:val="zh-CN"/>
        </w:rPr>
        <w:t>声明如下</w:t>
      </w:r>
      <w:r>
        <w:rPr>
          <w:rFonts w:hint="eastAsia" w:ascii="宋体" w:hAnsi="宋体" w:cs="宋体"/>
          <w:szCs w:val="21"/>
        </w:rPr>
        <w:t xml:space="preserve">：  </w:t>
      </w:r>
    </w:p>
    <w:p w14:paraId="1784F755">
      <w:pPr>
        <w:spacing w:line="440" w:lineRule="exact"/>
        <w:ind w:firstLine="210" w:firstLineChars="100"/>
        <w:rPr>
          <w:rFonts w:ascii="宋体" w:hAnsi="宋体" w:cs="宋体"/>
          <w:szCs w:val="21"/>
        </w:rPr>
      </w:pPr>
      <w:r>
        <w:rPr>
          <w:rFonts w:hint="eastAsia" w:ascii="宋体" w:hAnsi="宋体" w:cs="宋体"/>
          <w:szCs w:val="21"/>
        </w:rPr>
        <w:t>1、 按照采购文件要求制作并提交采购响应文件。</w:t>
      </w:r>
    </w:p>
    <w:p w14:paraId="1C892155">
      <w:pPr>
        <w:spacing w:line="440" w:lineRule="exact"/>
        <w:ind w:firstLine="210" w:firstLineChars="100"/>
        <w:rPr>
          <w:rFonts w:ascii="宋体" w:hAnsi="宋体" w:cs="宋体"/>
          <w:szCs w:val="21"/>
        </w:rPr>
      </w:pPr>
      <w:r>
        <w:rPr>
          <w:rFonts w:hint="eastAsia" w:ascii="宋体" w:hAnsi="宋体" w:cs="宋体"/>
          <w:szCs w:val="21"/>
        </w:rPr>
        <w:t>2、 项目负责人：；职务：；职称：；年龄：。</w:t>
      </w:r>
    </w:p>
    <w:p w14:paraId="210BFAF7">
      <w:pPr>
        <w:spacing w:line="440" w:lineRule="exact"/>
        <w:ind w:firstLine="210" w:firstLineChars="100"/>
        <w:rPr>
          <w:rFonts w:ascii="宋体" w:hAnsi="宋体" w:cs="宋体"/>
          <w:szCs w:val="21"/>
        </w:rPr>
      </w:pPr>
      <w:r>
        <w:rPr>
          <w:rFonts w:hint="eastAsia" w:ascii="宋体" w:hAnsi="宋体" w:cs="宋体"/>
          <w:szCs w:val="21"/>
        </w:rPr>
        <w:t>3、 保证遵守采购文件中的有关规定和收费标准。</w:t>
      </w:r>
    </w:p>
    <w:p w14:paraId="5501D348">
      <w:pPr>
        <w:spacing w:line="440" w:lineRule="exact"/>
        <w:ind w:firstLine="210" w:firstLineChars="100"/>
        <w:rPr>
          <w:rFonts w:ascii="宋体" w:hAnsi="宋体" w:cs="宋体"/>
          <w:szCs w:val="21"/>
        </w:rPr>
      </w:pPr>
      <w:r>
        <w:rPr>
          <w:rFonts w:hint="eastAsia" w:ascii="宋体" w:hAnsi="宋体" w:cs="宋体"/>
          <w:szCs w:val="21"/>
        </w:rPr>
        <w:t>4、 保证严格执行甲、乙双方所签的经济合同，并承担全部规定的责任义务。</w:t>
      </w:r>
    </w:p>
    <w:p w14:paraId="5C7D492B">
      <w:pPr>
        <w:spacing w:line="440" w:lineRule="exact"/>
        <w:ind w:left="630" w:leftChars="100" w:hanging="420" w:hangingChars="200"/>
        <w:rPr>
          <w:rFonts w:ascii="宋体" w:hAnsi="宋体" w:cs="宋体"/>
          <w:szCs w:val="21"/>
        </w:rPr>
      </w:pPr>
      <w:r>
        <w:rPr>
          <w:rFonts w:hint="eastAsia" w:ascii="宋体" w:hAnsi="宋体" w:cs="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698208D5">
      <w:pPr>
        <w:spacing w:line="440" w:lineRule="exact"/>
        <w:ind w:left="630" w:leftChars="100" w:hanging="420" w:hangingChars="200"/>
        <w:rPr>
          <w:rFonts w:ascii="宋体" w:hAnsi="宋体" w:cs="宋体"/>
          <w:szCs w:val="21"/>
        </w:rPr>
      </w:pPr>
      <w:r>
        <w:rPr>
          <w:rFonts w:hint="eastAsia" w:ascii="宋体" w:hAnsi="宋体" w:cs="宋体"/>
          <w:szCs w:val="21"/>
        </w:rPr>
        <w:t>6、 我方在采购响应之前已经与贵方进行了充分的沟通，完全理解并接受采购文件的各项规定和要求，对采购文件的合理性、合法性不再有异议。</w:t>
      </w:r>
    </w:p>
    <w:p w14:paraId="68627089">
      <w:pPr>
        <w:spacing w:line="440" w:lineRule="exact"/>
        <w:ind w:left="630" w:leftChars="100" w:hanging="420" w:hangingChars="200"/>
        <w:rPr>
          <w:rFonts w:ascii="宋体" w:hAnsi="宋体" w:cs="宋体"/>
          <w:szCs w:val="21"/>
        </w:rPr>
      </w:pPr>
      <w:r>
        <w:rPr>
          <w:rFonts w:hint="eastAsia" w:ascii="宋体" w:hAnsi="宋体" w:cs="宋体"/>
          <w:szCs w:val="21"/>
        </w:rPr>
        <w:t>7、 愿意向贵方提供任何与该项磋商有关的数据、情况和技术资料，完全理解贵方不一定接受最低价的磋商。</w:t>
      </w:r>
    </w:p>
    <w:p w14:paraId="07EF313D">
      <w:pPr>
        <w:spacing w:line="440" w:lineRule="exact"/>
        <w:ind w:left="630" w:leftChars="100" w:hanging="420" w:hangingChars="200"/>
        <w:rPr>
          <w:rFonts w:ascii="宋体" w:hAnsi="宋体" w:cs="宋体"/>
          <w:szCs w:val="21"/>
        </w:rPr>
      </w:pPr>
      <w:r>
        <w:rPr>
          <w:rFonts w:hint="eastAsia" w:ascii="宋体" w:hAnsi="宋体" w:cs="宋体"/>
          <w:szCs w:val="21"/>
        </w:rPr>
        <w:t>8、 本采购响应文件对采购文件要求的偏离或保留均已在采购响应文件第</w:t>
      </w:r>
      <w:r>
        <w:rPr>
          <w:rFonts w:hint="eastAsia" w:ascii="宋体" w:hAnsi="宋体" w:cs="宋体"/>
          <w:szCs w:val="21"/>
          <w:lang w:val="en-US" w:eastAsia="zh-CN"/>
        </w:rPr>
        <w:t xml:space="preserve"> </w:t>
      </w:r>
      <w:r>
        <w:rPr>
          <w:rFonts w:hint="eastAsia" w:ascii="宋体" w:hAnsi="宋体" w:cs="宋体"/>
          <w:szCs w:val="21"/>
        </w:rPr>
        <w:t>页，第条中明示或在磋商偏离表中明示。</w:t>
      </w:r>
    </w:p>
    <w:p w14:paraId="521F8D1B">
      <w:pPr>
        <w:spacing w:line="440" w:lineRule="exact"/>
        <w:ind w:left="630" w:leftChars="100" w:hanging="420" w:hangingChars="200"/>
        <w:rPr>
          <w:rFonts w:ascii="宋体" w:hAnsi="宋体" w:cs="宋体"/>
          <w:szCs w:val="21"/>
        </w:rPr>
      </w:pPr>
      <w:r>
        <w:rPr>
          <w:rFonts w:hint="eastAsia" w:ascii="宋体" w:hAnsi="宋体" w:cs="宋体"/>
          <w:szCs w:val="21"/>
        </w:rPr>
        <w:t>9、我单位承诺，本成交价为浙江地区最低价之一（最近三个月之内）。</w:t>
      </w:r>
    </w:p>
    <w:p w14:paraId="0F62CD41">
      <w:pPr>
        <w:spacing w:line="440" w:lineRule="exact"/>
        <w:ind w:firstLine="210" w:firstLineChars="100"/>
        <w:rPr>
          <w:rFonts w:ascii="宋体" w:hAnsi="宋体" w:cs="宋体"/>
          <w:szCs w:val="21"/>
        </w:rPr>
      </w:pPr>
      <w:r>
        <w:rPr>
          <w:rFonts w:hint="eastAsia" w:ascii="宋体" w:hAnsi="宋体" w:cs="宋体"/>
          <w:szCs w:val="21"/>
        </w:rPr>
        <w:t xml:space="preserve">10、本采购响应文件自磋商之日起 </w:t>
      </w:r>
      <w:r>
        <w:rPr>
          <w:rFonts w:hint="eastAsia" w:ascii="宋体" w:hAnsi="宋体" w:cs="宋体"/>
          <w:szCs w:val="21"/>
          <w:u w:val="single"/>
        </w:rPr>
        <w:t xml:space="preserve"> 90</w:t>
      </w:r>
      <w:r>
        <w:rPr>
          <w:rFonts w:hint="eastAsia" w:ascii="宋体" w:hAnsi="宋体" w:cs="宋体"/>
          <w:szCs w:val="21"/>
        </w:rPr>
        <w:t>日内有效。</w:t>
      </w:r>
    </w:p>
    <w:p w14:paraId="1F323764">
      <w:pPr>
        <w:spacing w:line="440" w:lineRule="exact"/>
        <w:ind w:firstLine="210" w:firstLineChars="100"/>
        <w:rPr>
          <w:rFonts w:ascii="宋体" w:hAnsi="宋体" w:cs="宋体"/>
          <w:szCs w:val="21"/>
        </w:rPr>
      </w:pPr>
      <w:r>
        <w:rPr>
          <w:rFonts w:hint="eastAsia" w:ascii="宋体" w:hAnsi="宋体" w:cs="宋体"/>
          <w:szCs w:val="21"/>
        </w:rPr>
        <w:t>11、与本磋商有关的一切往来通讯请寄：</w:t>
      </w:r>
    </w:p>
    <w:p w14:paraId="25F19687">
      <w:pPr>
        <w:spacing w:line="440" w:lineRule="exact"/>
        <w:ind w:firstLine="840" w:firstLineChars="400"/>
        <w:rPr>
          <w:rFonts w:ascii="宋体" w:hAnsi="宋体" w:cs="宋体"/>
          <w:szCs w:val="21"/>
        </w:rPr>
      </w:pPr>
      <w:r>
        <w:rPr>
          <w:rFonts w:hint="eastAsia" w:ascii="宋体" w:hAnsi="宋体" w:cs="宋体"/>
          <w:szCs w:val="21"/>
        </w:rPr>
        <w:t>地址：</w:t>
      </w:r>
    </w:p>
    <w:p w14:paraId="0CEE03F9">
      <w:pPr>
        <w:spacing w:line="440" w:lineRule="exact"/>
        <w:ind w:firstLine="840" w:firstLineChars="400"/>
        <w:rPr>
          <w:rFonts w:ascii="宋体" w:hAnsi="宋体" w:cs="宋体"/>
          <w:szCs w:val="21"/>
          <w:u w:val="single"/>
        </w:rPr>
      </w:pPr>
      <w:r>
        <w:rPr>
          <w:rFonts w:hint="eastAsia" w:ascii="宋体" w:hAnsi="宋体" w:cs="宋体"/>
          <w:szCs w:val="21"/>
        </w:rPr>
        <w:t>邮编：电话：传真：</w:t>
      </w:r>
    </w:p>
    <w:p w14:paraId="4C20F8DB">
      <w:pPr>
        <w:spacing w:before="120" w:beforeLines="50" w:after="120" w:afterLines="50" w:line="440" w:lineRule="exact"/>
        <w:rPr>
          <w:rFonts w:ascii="宋体" w:hAnsi="宋体" w:cs="宋体"/>
          <w:szCs w:val="21"/>
        </w:rPr>
      </w:pPr>
      <w:r>
        <w:rPr>
          <w:rFonts w:hint="eastAsia" w:ascii="宋体" w:hAnsi="宋体" w:cs="宋体"/>
          <w:szCs w:val="21"/>
        </w:rPr>
        <w:t>磋商响应方全称（加盖公章）：</w:t>
      </w:r>
    </w:p>
    <w:p w14:paraId="13291C31">
      <w:pPr>
        <w:spacing w:before="120" w:beforeLines="50" w:after="120" w:afterLines="50" w:line="440" w:lineRule="exact"/>
        <w:rPr>
          <w:rFonts w:ascii="宋体" w:hAnsi="宋体" w:cs="宋体"/>
          <w:szCs w:val="21"/>
        </w:rPr>
      </w:pPr>
      <w:r>
        <w:rPr>
          <w:rFonts w:hint="eastAsia" w:ascii="宋体" w:hAnsi="宋体" w:cs="宋体"/>
          <w:szCs w:val="21"/>
        </w:rPr>
        <w:t>法定代表人或授权代表（签字或盖章）：</w:t>
      </w:r>
    </w:p>
    <w:p w14:paraId="4A193EB4">
      <w:pPr>
        <w:widowControl/>
        <w:overflowPunct w:val="0"/>
        <w:autoSpaceDE w:val="0"/>
        <w:autoSpaceDN w:val="0"/>
        <w:adjustRightInd w:val="0"/>
        <w:spacing w:line="440" w:lineRule="exact"/>
        <w:jc w:val="left"/>
        <w:textAlignment w:val="baseline"/>
        <w:rPr>
          <w:rFonts w:ascii="宋体" w:hAnsi="宋体" w:cs="宋体"/>
          <w:kern w:val="0"/>
          <w:szCs w:val="21"/>
        </w:rPr>
      </w:pPr>
      <w:r>
        <w:rPr>
          <w:rFonts w:hint="eastAsia" w:ascii="宋体" w:hAnsi="宋体" w:cs="宋体"/>
          <w:kern w:val="0"/>
          <w:szCs w:val="21"/>
        </w:rPr>
        <w:t>日期：</w:t>
      </w:r>
    </w:p>
    <w:p w14:paraId="7603D601">
      <w:pPr>
        <w:spacing w:line="500" w:lineRule="exact"/>
        <w:outlineLvl w:val="1"/>
        <w:rPr>
          <w:rFonts w:ascii="宋体" w:hAnsi="宋体"/>
          <w:b/>
          <w:kern w:val="0"/>
          <w:szCs w:val="21"/>
        </w:rPr>
      </w:pPr>
      <w:r>
        <w:rPr>
          <w:rFonts w:hint="eastAsia" w:ascii="宋体" w:hAnsi="宋体"/>
          <w:b/>
          <w:kern w:val="0"/>
          <w:szCs w:val="21"/>
        </w:rPr>
        <w:t>附件二</w:t>
      </w:r>
      <w:r>
        <w:rPr>
          <w:rFonts w:ascii="宋体" w:hAnsi="宋体"/>
          <w:b/>
          <w:kern w:val="0"/>
          <w:szCs w:val="21"/>
        </w:rPr>
        <w:t>：</w:t>
      </w:r>
    </w:p>
    <w:p w14:paraId="7E30CF9D">
      <w:pPr>
        <w:spacing w:line="500" w:lineRule="exact"/>
        <w:jc w:val="center"/>
        <w:outlineLvl w:val="1"/>
        <w:rPr>
          <w:rFonts w:ascii="宋体" w:hAnsi="宋体"/>
          <w:b/>
          <w:kern w:val="0"/>
          <w:szCs w:val="21"/>
        </w:rPr>
      </w:pPr>
    </w:p>
    <w:p w14:paraId="2588C34E">
      <w:pPr>
        <w:spacing w:line="500" w:lineRule="exact"/>
        <w:jc w:val="center"/>
        <w:outlineLvl w:val="1"/>
        <w:rPr>
          <w:rFonts w:ascii="宋体" w:hAnsi="宋体"/>
          <w:b/>
          <w:kern w:val="0"/>
          <w:szCs w:val="21"/>
        </w:rPr>
      </w:pPr>
      <w:r>
        <w:rPr>
          <w:rFonts w:hint="eastAsia" w:ascii="宋体" w:hAnsi="宋体"/>
          <w:b/>
          <w:kern w:val="0"/>
          <w:szCs w:val="21"/>
        </w:rPr>
        <w:t xml:space="preserve">磋商初次报价一览表 </w:t>
      </w:r>
    </w:p>
    <w:p w14:paraId="7EB130C8">
      <w:pPr>
        <w:spacing w:line="500" w:lineRule="exact"/>
        <w:rPr>
          <w:rFonts w:ascii="Times New Roman" w:hAnsi="Times New Roman"/>
          <w:szCs w:val="21"/>
        </w:rPr>
      </w:pPr>
    </w:p>
    <w:p w14:paraId="2DB1EDF4">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r>
        <w:rPr>
          <w:rFonts w:hint="eastAsia" w:ascii="Times New Roman" w:hAnsi="Times New Roman" w:eastAsia="宋体" w:cs="Times New Roman"/>
          <w:b/>
          <w:bCs/>
          <w:szCs w:val="21"/>
          <w:lang w:val="en-US" w:eastAsia="zh-CN"/>
        </w:rPr>
        <w:t xml:space="preserve">   </w:t>
      </w:r>
    </w:p>
    <w:p w14:paraId="66847690">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tbl>
      <w:tblPr>
        <w:tblStyle w:val="13"/>
        <w:tblW w:w="10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3759"/>
        <w:gridCol w:w="2842"/>
        <w:gridCol w:w="1743"/>
        <w:gridCol w:w="1743"/>
      </w:tblGrid>
      <w:tr w14:paraId="74845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2" w:hRule="atLeast"/>
          <w:jc w:val="center"/>
        </w:trPr>
        <w:tc>
          <w:tcPr>
            <w:tcW w:w="631" w:type="dxa"/>
            <w:noWrap/>
            <w:vAlign w:val="center"/>
          </w:tcPr>
          <w:p w14:paraId="4C76677B">
            <w:pPr>
              <w:spacing w:line="500" w:lineRule="exact"/>
              <w:ind w:right="-21" w:rightChars="-10"/>
              <w:jc w:val="center"/>
              <w:rPr>
                <w:rFonts w:ascii="宋体" w:hAnsi="宋体"/>
                <w:b/>
                <w:bCs/>
                <w:szCs w:val="21"/>
              </w:rPr>
            </w:pPr>
            <w:r>
              <w:rPr>
                <w:rFonts w:hint="eastAsia" w:ascii="宋体" w:hAnsi="宋体"/>
                <w:b/>
                <w:bCs/>
                <w:szCs w:val="21"/>
              </w:rPr>
              <w:t>序号</w:t>
            </w:r>
          </w:p>
        </w:tc>
        <w:tc>
          <w:tcPr>
            <w:tcW w:w="3759" w:type="dxa"/>
            <w:noWrap/>
            <w:vAlign w:val="center"/>
          </w:tcPr>
          <w:p w14:paraId="1D0C1349">
            <w:pPr>
              <w:spacing w:line="500" w:lineRule="exact"/>
              <w:ind w:right="-21" w:rightChars="-10"/>
              <w:jc w:val="center"/>
              <w:rPr>
                <w:rFonts w:ascii="宋体" w:hAnsi="宋体"/>
                <w:b/>
                <w:bCs/>
                <w:szCs w:val="21"/>
              </w:rPr>
            </w:pPr>
            <w:r>
              <w:rPr>
                <w:rFonts w:hint="eastAsia" w:ascii="宋体" w:hAnsi="宋体"/>
                <w:b/>
                <w:bCs/>
                <w:szCs w:val="21"/>
              </w:rPr>
              <w:t>磋商项目内容</w:t>
            </w:r>
          </w:p>
        </w:tc>
        <w:tc>
          <w:tcPr>
            <w:tcW w:w="2842" w:type="dxa"/>
            <w:noWrap/>
            <w:vAlign w:val="center"/>
          </w:tcPr>
          <w:p w14:paraId="13E548D7">
            <w:pPr>
              <w:spacing w:line="500" w:lineRule="exact"/>
              <w:ind w:right="-21" w:rightChars="-10"/>
              <w:jc w:val="center"/>
              <w:rPr>
                <w:rFonts w:ascii="宋体" w:hAnsi="宋体"/>
                <w:b/>
                <w:bCs/>
                <w:szCs w:val="21"/>
              </w:rPr>
            </w:pPr>
            <w:r>
              <w:rPr>
                <w:rFonts w:hint="eastAsia" w:ascii="宋体" w:hAnsi="宋体"/>
                <w:b/>
                <w:bCs/>
                <w:szCs w:val="21"/>
              </w:rPr>
              <w:t>磋商总价（</w:t>
            </w:r>
            <w:r>
              <w:rPr>
                <w:rFonts w:ascii="宋体" w:hAnsi="宋体"/>
                <w:b/>
                <w:bCs/>
                <w:szCs w:val="21"/>
              </w:rPr>
              <w:t>人民币</w:t>
            </w:r>
            <w:r>
              <w:rPr>
                <w:rFonts w:hint="eastAsia" w:ascii="宋体" w:hAnsi="宋体"/>
                <w:b/>
                <w:bCs/>
                <w:szCs w:val="21"/>
              </w:rPr>
              <w:t>/</w:t>
            </w:r>
            <w:r>
              <w:rPr>
                <w:rFonts w:ascii="宋体" w:hAnsi="宋体"/>
                <w:b/>
                <w:bCs/>
                <w:szCs w:val="21"/>
              </w:rPr>
              <w:t>元）</w:t>
            </w:r>
          </w:p>
        </w:tc>
        <w:tc>
          <w:tcPr>
            <w:tcW w:w="1743" w:type="dxa"/>
            <w:noWrap/>
            <w:vAlign w:val="center"/>
          </w:tcPr>
          <w:p w14:paraId="0123B805">
            <w:pPr>
              <w:spacing w:line="500" w:lineRule="exact"/>
              <w:ind w:right="-21" w:rightChars="-10"/>
              <w:jc w:val="center"/>
              <w:rPr>
                <w:rFonts w:ascii="宋体" w:hAnsi="宋体"/>
                <w:b/>
                <w:bCs/>
                <w:szCs w:val="21"/>
              </w:rPr>
            </w:pPr>
            <w:r>
              <w:rPr>
                <w:rFonts w:hint="eastAsia" w:ascii="宋体" w:hAnsi="宋体"/>
                <w:b/>
                <w:bCs/>
                <w:szCs w:val="21"/>
              </w:rPr>
              <w:t>项目负责人</w:t>
            </w:r>
          </w:p>
        </w:tc>
        <w:tc>
          <w:tcPr>
            <w:tcW w:w="1743" w:type="dxa"/>
            <w:noWrap/>
            <w:vAlign w:val="center"/>
          </w:tcPr>
          <w:p w14:paraId="265F08A1">
            <w:pPr>
              <w:spacing w:line="500" w:lineRule="exact"/>
              <w:ind w:right="-21" w:rightChars="-10"/>
              <w:jc w:val="center"/>
              <w:rPr>
                <w:rFonts w:hint="eastAsia" w:ascii="宋体" w:hAnsi="宋体"/>
                <w:b/>
                <w:bCs/>
                <w:szCs w:val="21"/>
              </w:rPr>
            </w:pPr>
            <w:r>
              <w:rPr>
                <w:rFonts w:hint="eastAsia" w:ascii="宋体" w:hAnsi="宋体"/>
                <w:b/>
                <w:bCs/>
                <w:szCs w:val="21"/>
              </w:rPr>
              <w:t>服务期限</w:t>
            </w:r>
          </w:p>
        </w:tc>
      </w:tr>
      <w:tr w14:paraId="17399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jc w:val="center"/>
        </w:trPr>
        <w:tc>
          <w:tcPr>
            <w:tcW w:w="631" w:type="dxa"/>
            <w:noWrap/>
            <w:vAlign w:val="center"/>
          </w:tcPr>
          <w:p w14:paraId="1DCB71C9">
            <w:pPr>
              <w:spacing w:line="500" w:lineRule="exact"/>
              <w:ind w:right="-21" w:rightChars="-10"/>
              <w:jc w:val="center"/>
              <w:rPr>
                <w:rFonts w:ascii="宋体" w:hAnsi="宋体"/>
                <w:szCs w:val="21"/>
              </w:rPr>
            </w:pPr>
            <w:r>
              <w:rPr>
                <w:rFonts w:hint="eastAsia" w:ascii="宋体" w:hAnsi="宋体"/>
                <w:szCs w:val="21"/>
              </w:rPr>
              <w:t>1</w:t>
            </w:r>
          </w:p>
        </w:tc>
        <w:tc>
          <w:tcPr>
            <w:tcW w:w="3759" w:type="dxa"/>
            <w:noWrap/>
            <w:vAlign w:val="center"/>
          </w:tcPr>
          <w:p w14:paraId="427BC853">
            <w:pPr>
              <w:spacing w:line="500" w:lineRule="exact"/>
              <w:ind w:right="-21" w:rightChars="-10"/>
              <w:jc w:val="center"/>
              <w:rPr>
                <w:rFonts w:ascii="宋体" w:hAnsi="宋体"/>
                <w:szCs w:val="21"/>
              </w:rPr>
            </w:pPr>
          </w:p>
        </w:tc>
        <w:tc>
          <w:tcPr>
            <w:tcW w:w="2842" w:type="dxa"/>
            <w:noWrap/>
            <w:vAlign w:val="center"/>
          </w:tcPr>
          <w:p w14:paraId="11F90B02">
            <w:pPr>
              <w:spacing w:line="500" w:lineRule="exact"/>
              <w:ind w:right="-21" w:rightChars="-10"/>
              <w:jc w:val="center"/>
              <w:rPr>
                <w:rFonts w:ascii="宋体" w:hAnsi="宋体"/>
                <w:szCs w:val="21"/>
              </w:rPr>
            </w:pPr>
          </w:p>
        </w:tc>
        <w:tc>
          <w:tcPr>
            <w:tcW w:w="1743" w:type="dxa"/>
            <w:noWrap/>
          </w:tcPr>
          <w:p w14:paraId="6732013D">
            <w:pPr>
              <w:spacing w:line="500" w:lineRule="exact"/>
              <w:ind w:right="-21" w:rightChars="-10"/>
              <w:jc w:val="center"/>
              <w:rPr>
                <w:rFonts w:ascii="宋体" w:hAnsi="宋体"/>
                <w:szCs w:val="21"/>
              </w:rPr>
            </w:pPr>
          </w:p>
        </w:tc>
        <w:tc>
          <w:tcPr>
            <w:tcW w:w="1743" w:type="dxa"/>
            <w:noWrap/>
          </w:tcPr>
          <w:p w14:paraId="484354EA">
            <w:pPr>
              <w:spacing w:line="500" w:lineRule="exact"/>
              <w:ind w:right="-21" w:rightChars="-10"/>
              <w:jc w:val="center"/>
              <w:rPr>
                <w:rFonts w:ascii="宋体" w:hAnsi="宋体"/>
                <w:szCs w:val="21"/>
              </w:rPr>
            </w:pPr>
          </w:p>
        </w:tc>
      </w:tr>
      <w:tr w14:paraId="3DB20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0" w:hRule="atLeast"/>
          <w:jc w:val="center"/>
        </w:trPr>
        <w:tc>
          <w:tcPr>
            <w:tcW w:w="10718" w:type="dxa"/>
            <w:gridSpan w:val="5"/>
            <w:noWrap/>
            <w:vAlign w:val="center"/>
          </w:tcPr>
          <w:p w14:paraId="7D3C3C7D">
            <w:pPr>
              <w:spacing w:line="500" w:lineRule="exact"/>
              <w:ind w:left="99" w:leftChars="47" w:right="-21" w:rightChars="-10"/>
              <w:rPr>
                <w:rFonts w:hint="eastAsia" w:hAnsi="宋体"/>
                <w:b/>
                <w:bCs/>
                <w:szCs w:val="21"/>
              </w:rPr>
            </w:pPr>
            <w:r>
              <w:rPr>
                <w:rFonts w:hint="eastAsia" w:hAnsi="宋体"/>
                <w:b/>
                <w:bCs/>
                <w:szCs w:val="21"/>
              </w:rPr>
              <w:t>磋商总价（大写）</w:t>
            </w:r>
            <w:r>
              <w:rPr>
                <w:rFonts w:hint="eastAsia" w:hAnsi="宋体"/>
                <w:szCs w:val="21"/>
              </w:rPr>
              <w:t xml:space="preserve">：   </w:t>
            </w:r>
          </w:p>
        </w:tc>
      </w:tr>
    </w:tbl>
    <w:p w14:paraId="7433F1F1">
      <w:pPr>
        <w:spacing w:before="120" w:beforeLines="50" w:after="120" w:afterLines="50" w:line="500" w:lineRule="exact"/>
        <w:rPr>
          <w:rFonts w:ascii="宋体" w:hAnsi="宋体"/>
          <w:szCs w:val="21"/>
        </w:rPr>
      </w:pPr>
      <w:r>
        <w:rPr>
          <w:rFonts w:hint="eastAsia" w:ascii="宋体" w:hAnsi="宋体"/>
          <w:b/>
          <w:szCs w:val="21"/>
        </w:rPr>
        <w:t>注：</w:t>
      </w:r>
      <w:r>
        <w:rPr>
          <w:rFonts w:hint="eastAsia" w:ascii="宋体" w:hAnsi="宋体"/>
          <w:szCs w:val="21"/>
        </w:rPr>
        <w:t>报价表上的价格须包括</w:t>
      </w:r>
      <w:r>
        <w:rPr>
          <w:rFonts w:hint="eastAsia" w:ascii="宋体" w:hAnsi="宋体"/>
          <w:szCs w:val="21"/>
          <w:lang w:val="en-US" w:eastAsia="zh-CN"/>
        </w:rPr>
        <w:t>管理费、</w:t>
      </w:r>
      <w:r>
        <w:rPr>
          <w:rFonts w:hint="eastAsia" w:ascii="宋体" w:hAnsi="宋体"/>
          <w:szCs w:val="21"/>
        </w:rPr>
        <w:t>人员工资、各种社会保险、福利、人员食宿与交通、消耗材料、专用设备及工具、器材、办公费、服装、人员培训、卫生保洁费等以及工商管理、卫生部门、消防部门、环保部门等相关部门的费用，供应商对合同内容的所有费用、质量、安全、文明服务等实行全面承包，招标范围内全部工作内容等一切费用。应为履行合同的最终价格，其市场风险由磋商响应方承担。</w:t>
      </w:r>
    </w:p>
    <w:p w14:paraId="3464C310">
      <w:pPr>
        <w:spacing w:before="120" w:beforeLines="50" w:after="120" w:afterLines="50" w:line="500" w:lineRule="exact"/>
        <w:rPr>
          <w:rFonts w:ascii="宋体" w:hAnsi="宋体"/>
          <w:szCs w:val="21"/>
        </w:rPr>
      </w:pPr>
      <w:r>
        <w:rPr>
          <w:rFonts w:hint="eastAsia" w:ascii="宋体" w:hAnsi="宋体"/>
          <w:szCs w:val="21"/>
        </w:rPr>
        <w:t>磋商响应方全称：</w:t>
      </w:r>
    </w:p>
    <w:p w14:paraId="1165F328">
      <w:pPr>
        <w:spacing w:before="120" w:beforeLines="50" w:after="120" w:afterLines="50" w:line="500" w:lineRule="exact"/>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w:t>
      </w:r>
    </w:p>
    <w:p w14:paraId="531A422B">
      <w:pPr>
        <w:widowControl/>
        <w:overflowPunct w:val="0"/>
        <w:autoSpaceDE w:val="0"/>
        <w:autoSpaceDN w:val="0"/>
        <w:adjustRightInd w:val="0"/>
        <w:spacing w:line="500" w:lineRule="exact"/>
        <w:jc w:val="left"/>
        <w:textAlignment w:val="baseline"/>
        <w:rPr>
          <w:rFonts w:ascii="宋体" w:hAnsi="宋体"/>
          <w:b/>
          <w:kern w:val="0"/>
          <w:szCs w:val="21"/>
        </w:rPr>
      </w:pPr>
      <w:r>
        <w:rPr>
          <w:rFonts w:hint="eastAsia" w:ascii="宋体" w:hAnsi="宋体"/>
          <w:kern w:val="0"/>
          <w:szCs w:val="21"/>
        </w:rPr>
        <w:t xml:space="preserve">日期：     </w:t>
      </w:r>
    </w:p>
    <w:p w14:paraId="1AAE2EA9">
      <w:pPr>
        <w:spacing w:line="360" w:lineRule="auto"/>
        <w:jc w:val="center"/>
        <w:outlineLvl w:val="1"/>
        <w:rPr>
          <w:rFonts w:ascii="宋体" w:hAnsi="宋体"/>
          <w:b/>
          <w:kern w:val="0"/>
          <w:sz w:val="24"/>
          <w:szCs w:val="24"/>
        </w:rPr>
      </w:pPr>
    </w:p>
    <w:p w14:paraId="1CE97C69">
      <w:pPr>
        <w:spacing w:line="360" w:lineRule="auto"/>
        <w:outlineLvl w:val="1"/>
        <w:rPr>
          <w:rFonts w:ascii="宋体" w:hAnsi="宋体"/>
          <w:b/>
          <w:kern w:val="0"/>
          <w:sz w:val="30"/>
          <w:szCs w:val="30"/>
        </w:rPr>
      </w:pPr>
      <w:r>
        <w:rPr>
          <w:rFonts w:hint="eastAsia" w:ascii="宋体" w:hAnsi="宋体"/>
          <w:b/>
          <w:kern w:val="0"/>
          <w:sz w:val="30"/>
          <w:szCs w:val="30"/>
        </w:rPr>
        <w:br w:type="page"/>
      </w:r>
    </w:p>
    <w:p w14:paraId="184EE06C">
      <w:pPr>
        <w:spacing w:line="500" w:lineRule="exact"/>
        <w:outlineLvl w:val="1"/>
        <w:rPr>
          <w:rFonts w:ascii="宋体" w:hAnsi="宋体" w:cs="宋体"/>
          <w:b/>
          <w:kern w:val="0"/>
          <w:szCs w:val="21"/>
        </w:rPr>
      </w:pPr>
      <w:r>
        <w:rPr>
          <w:rFonts w:hint="eastAsia" w:ascii="宋体" w:hAnsi="宋体" w:cs="宋体"/>
          <w:b/>
          <w:kern w:val="0"/>
          <w:szCs w:val="21"/>
        </w:rPr>
        <w:t>附件三：</w:t>
      </w:r>
    </w:p>
    <w:p w14:paraId="4BE764C7">
      <w:pPr>
        <w:snapToGrid w:val="0"/>
        <w:spacing w:line="500" w:lineRule="exact"/>
        <w:jc w:val="center"/>
        <w:rPr>
          <w:rFonts w:hint="eastAsia" w:ascii="宋体" w:hAnsi="宋体" w:cs="宋体"/>
          <w:b/>
          <w:bCs/>
          <w:szCs w:val="21"/>
        </w:rPr>
      </w:pPr>
      <w:r>
        <w:rPr>
          <w:rFonts w:hint="eastAsia" w:ascii="宋体" w:hAnsi="宋体" w:cs="宋体"/>
          <w:b/>
          <w:bCs/>
          <w:szCs w:val="21"/>
        </w:rPr>
        <w:t>磋商初次报价明细表</w:t>
      </w:r>
    </w:p>
    <w:p w14:paraId="18C81C47">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p>
    <w:p w14:paraId="0F0D9440">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w:t>
      </w:r>
      <w:r>
        <w:rPr>
          <w:rFonts w:hint="eastAsia" w:ascii="Times New Roman" w:hAnsi="Times New Roman" w:cs="Times New Roman"/>
          <w:b/>
          <w:bCs/>
          <w:szCs w:val="21"/>
          <w:lang w:val="en-US" w:eastAsia="zh-CN"/>
        </w:rPr>
        <w:t>号：DQJPZF-2025-JC23</w:t>
      </w:r>
    </w:p>
    <w:tbl>
      <w:tblPr>
        <w:tblStyle w:val="13"/>
        <w:tblW w:w="10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817"/>
        <w:gridCol w:w="1470"/>
        <w:gridCol w:w="1027"/>
        <w:gridCol w:w="850"/>
        <w:gridCol w:w="1582"/>
        <w:gridCol w:w="1485"/>
        <w:gridCol w:w="705"/>
        <w:gridCol w:w="716"/>
      </w:tblGrid>
      <w:tr w14:paraId="7D0F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14:paraId="6BCF528D">
            <w:pPr>
              <w:spacing w:line="500" w:lineRule="exact"/>
              <w:ind w:right="-11"/>
              <w:rPr>
                <w:rFonts w:ascii="宋体" w:hAnsi="宋体" w:cs="宋体"/>
                <w:b/>
                <w:bCs/>
                <w:szCs w:val="21"/>
              </w:rPr>
            </w:pPr>
            <w:r>
              <w:rPr>
                <w:rFonts w:hint="eastAsia" w:ascii="宋体" w:hAnsi="宋体" w:cs="宋体"/>
                <w:b/>
                <w:bCs/>
                <w:szCs w:val="21"/>
              </w:rPr>
              <w:t>序号</w:t>
            </w:r>
          </w:p>
        </w:tc>
        <w:tc>
          <w:tcPr>
            <w:tcW w:w="1817" w:type="dxa"/>
            <w:tcBorders>
              <w:top w:val="single" w:color="auto" w:sz="12" w:space="0"/>
              <w:bottom w:val="single" w:color="auto" w:sz="12" w:space="0"/>
            </w:tcBorders>
            <w:vAlign w:val="center"/>
          </w:tcPr>
          <w:p w14:paraId="37B2BD88">
            <w:pPr>
              <w:spacing w:line="500" w:lineRule="exact"/>
              <w:ind w:right="-11"/>
              <w:jc w:val="center"/>
              <w:rPr>
                <w:rFonts w:ascii="宋体" w:hAnsi="宋体" w:cs="宋体"/>
                <w:b/>
                <w:bCs/>
                <w:szCs w:val="21"/>
              </w:rPr>
            </w:pPr>
            <w:r>
              <w:rPr>
                <w:rFonts w:hint="eastAsia" w:ascii="宋体" w:hAnsi="宋体" w:cs="宋体"/>
                <w:b/>
                <w:bCs/>
                <w:szCs w:val="21"/>
              </w:rPr>
              <w:t>服务名称</w:t>
            </w:r>
          </w:p>
        </w:tc>
        <w:tc>
          <w:tcPr>
            <w:tcW w:w="2497" w:type="dxa"/>
            <w:gridSpan w:val="2"/>
            <w:tcBorders>
              <w:top w:val="single" w:color="auto" w:sz="12" w:space="0"/>
              <w:bottom w:val="single" w:color="auto" w:sz="12" w:space="0"/>
            </w:tcBorders>
            <w:vAlign w:val="center"/>
          </w:tcPr>
          <w:p w14:paraId="5E56F5CB">
            <w:pPr>
              <w:spacing w:line="500" w:lineRule="exact"/>
              <w:ind w:right="-11"/>
              <w:jc w:val="center"/>
              <w:rPr>
                <w:rFonts w:ascii="宋体" w:hAnsi="宋体" w:cs="宋体"/>
                <w:b/>
                <w:bCs/>
                <w:szCs w:val="21"/>
              </w:rPr>
            </w:pPr>
            <w:r>
              <w:rPr>
                <w:rFonts w:hint="eastAsia" w:ascii="宋体" w:hAnsi="宋体" w:cs="宋体"/>
                <w:b/>
                <w:bCs/>
                <w:szCs w:val="21"/>
              </w:rPr>
              <w:t>服务内容</w:t>
            </w:r>
          </w:p>
        </w:tc>
        <w:tc>
          <w:tcPr>
            <w:tcW w:w="850" w:type="dxa"/>
            <w:tcBorders>
              <w:top w:val="single" w:color="auto" w:sz="12" w:space="0"/>
              <w:bottom w:val="single" w:color="auto" w:sz="12" w:space="0"/>
            </w:tcBorders>
            <w:vAlign w:val="center"/>
          </w:tcPr>
          <w:p w14:paraId="28D8144A">
            <w:pPr>
              <w:spacing w:line="500" w:lineRule="exact"/>
              <w:ind w:right="-11"/>
              <w:jc w:val="center"/>
              <w:rPr>
                <w:rFonts w:ascii="宋体" w:hAnsi="宋体" w:cs="宋体"/>
                <w:b/>
                <w:bCs/>
                <w:szCs w:val="21"/>
              </w:rPr>
            </w:pPr>
            <w:r>
              <w:rPr>
                <w:rFonts w:hint="eastAsia" w:ascii="宋体" w:hAnsi="宋体" w:cs="宋体"/>
                <w:b/>
                <w:bCs/>
                <w:szCs w:val="21"/>
              </w:rPr>
              <w:t>数量</w:t>
            </w:r>
          </w:p>
          <w:p w14:paraId="0A0C9356">
            <w:pPr>
              <w:spacing w:line="500" w:lineRule="exact"/>
              <w:ind w:right="-11"/>
              <w:jc w:val="center"/>
              <w:rPr>
                <w:rFonts w:ascii="宋体" w:hAnsi="宋体" w:cs="宋体"/>
                <w:b/>
                <w:bCs/>
                <w:szCs w:val="21"/>
              </w:rPr>
            </w:pPr>
            <w:r>
              <w:rPr>
                <w:rFonts w:hint="eastAsia" w:ascii="宋体" w:hAnsi="宋体" w:cs="宋体"/>
                <w:b/>
                <w:bCs/>
                <w:szCs w:val="21"/>
              </w:rPr>
              <w:t>单位</w:t>
            </w:r>
          </w:p>
        </w:tc>
        <w:tc>
          <w:tcPr>
            <w:tcW w:w="1582" w:type="dxa"/>
            <w:tcBorders>
              <w:top w:val="single" w:color="auto" w:sz="12" w:space="0"/>
              <w:bottom w:val="single" w:color="auto" w:sz="12" w:space="0"/>
            </w:tcBorders>
            <w:vAlign w:val="center"/>
          </w:tcPr>
          <w:p w14:paraId="2F828313">
            <w:pPr>
              <w:spacing w:line="500" w:lineRule="exact"/>
              <w:ind w:right="-11"/>
              <w:jc w:val="center"/>
              <w:rPr>
                <w:rFonts w:ascii="宋体" w:hAnsi="宋体" w:cs="宋体"/>
                <w:b/>
                <w:bCs/>
                <w:szCs w:val="21"/>
              </w:rPr>
            </w:pPr>
            <w:r>
              <w:rPr>
                <w:rFonts w:hint="eastAsia" w:ascii="宋体" w:hAnsi="宋体" w:cs="宋体"/>
                <w:b/>
                <w:bCs/>
                <w:szCs w:val="21"/>
              </w:rPr>
              <w:t>单价</w:t>
            </w:r>
          </w:p>
          <w:p w14:paraId="4EF15942">
            <w:pPr>
              <w:spacing w:line="500" w:lineRule="exact"/>
              <w:ind w:right="-11"/>
              <w:jc w:val="center"/>
              <w:rPr>
                <w:rFonts w:ascii="宋体" w:hAnsi="宋体" w:cs="宋体"/>
                <w:szCs w:val="21"/>
              </w:rPr>
            </w:pPr>
            <w:r>
              <w:rPr>
                <w:rFonts w:hint="eastAsia" w:ascii="宋体" w:hAnsi="宋体" w:cs="宋体"/>
                <w:szCs w:val="21"/>
              </w:rPr>
              <w:t>（人民币元）</w:t>
            </w:r>
          </w:p>
        </w:tc>
        <w:tc>
          <w:tcPr>
            <w:tcW w:w="1485" w:type="dxa"/>
            <w:tcBorders>
              <w:top w:val="single" w:color="auto" w:sz="12" w:space="0"/>
              <w:bottom w:val="single" w:color="auto" w:sz="12" w:space="0"/>
            </w:tcBorders>
            <w:vAlign w:val="center"/>
          </w:tcPr>
          <w:p w14:paraId="33526DDC">
            <w:pPr>
              <w:spacing w:line="500" w:lineRule="exact"/>
              <w:ind w:right="-11"/>
              <w:jc w:val="center"/>
              <w:rPr>
                <w:rFonts w:ascii="宋体" w:hAnsi="宋体" w:cs="宋体"/>
                <w:b/>
                <w:bCs/>
                <w:szCs w:val="21"/>
              </w:rPr>
            </w:pPr>
            <w:r>
              <w:rPr>
                <w:rFonts w:hint="eastAsia" w:ascii="宋体" w:hAnsi="宋体" w:cs="宋体"/>
                <w:b/>
                <w:bCs/>
                <w:szCs w:val="21"/>
              </w:rPr>
              <w:t>总价</w:t>
            </w:r>
          </w:p>
          <w:p w14:paraId="729059B3">
            <w:pPr>
              <w:spacing w:line="500" w:lineRule="exact"/>
              <w:ind w:right="-11"/>
              <w:jc w:val="center"/>
              <w:rPr>
                <w:rFonts w:ascii="宋体" w:hAnsi="宋体" w:cs="宋体"/>
                <w:szCs w:val="21"/>
              </w:rPr>
            </w:pPr>
            <w:r>
              <w:rPr>
                <w:rFonts w:hint="eastAsia" w:ascii="宋体" w:hAnsi="宋体" w:cs="宋体"/>
                <w:szCs w:val="21"/>
              </w:rPr>
              <w:t>（人民币元）</w:t>
            </w:r>
          </w:p>
        </w:tc>
        <w:tc>
          <w:tcPr>
            <w:tcW w:w="705" w:type="dxa"/>
            <w:tcBorders>
              <w:top w:val="single" w:color="auto" w:sz="12" w:space="0"/>
              <w:bottom w:val="single" w:color="auto" w:sz="12" w:space="0"/>
              <w:right w:val="single" w:color="auto" w:sz="4" w:space="0"/>
            </w:tcBorders>
            <w:vAlign w:val="center"/>
          </w:tcPr>
          <w:p w14:paraId="64E8D119">
            <w:pPr>
              <w:spacing w:line="500" w:lineRule="exact"/>
              <w:ind w:right="-11"/>
              <w:jc w:val="center"/>
              <w:rPr>
                <w:rFonts w:ascii="宋体" w:hAnsi="宋体" w:cs="宋体"/>
                <w:b/>
                <w:bCs/>
                <w:szCs w:val="21"/>
              </w:rPr>
            </w:pPr>
            <w:r>
              <w:rPr>
                <w:rFonts w:hint="eastAsia" w:ascii="宋体" w:hAnsi="宋体" w:cs="宋体"/>
                <w:b/>
                <w:bCs/>
                <w:szCs w:val="21"/>
              </w:rPr>
              <w:t>服务</w:t>
            </w:r>
          </w:p>
          <w:p w14:paraId="2087821E">
            <w:pPr>
              <w:spacing w:line="500" w:lineRule="exact"/>
              <w:ind w:right="-11"/>
              <w:jc w:val="center"/>
              <w:rPr>
                <w:rFonts w:ascii="宋体" w:hAnsi="宋体" w:cs="宋体"/>
                <w:b/>
                <w:bCs/>
                <w:szCs w:val="21"/>
              </w:rPr>
            </w:pPr>
            <w:r>
              <w:rPr>
                <w:rFonts w:hint="eastAsia" w:ascii="宋体" w:hAnsi="宋体" w:cs="宋体"/>
                <w:b/>
                <w:bCs/>
                <w:szCs w:val="21"/>
              </w:rPr>
              <w:t>期限</w:t>
            </w:r>
          </w:p>
        </w:tc>
        <w:tc>
          <w:tcPr>
            <w:tcW w:w="716" w:type="dxa"/>
            <w:tcBorders>
              <w:top w:val="single" w:color="auto" w:sz="12" w:space="0"/>
              <w:left w:val="single" w:color="auto" w:sz="4" w:space="0"/>
              <w:bottom w:val="single" w:color="auto" w:sz="12" w:space="0"/>
              <w:right w:val="single" w:color="auto" w:sz="12" w:space="0"/>
            </w:tcBorders>
            <w:vAlign w:val="center"/>
          </w:tcPr>
          <w:p w14:paraId="1ED1E102">
            <w:pPr>
              <w:spacing w:line="500" w:lineRule="exact"/>
              <w:ind w:right="-11"/>
              <w:jc w:val="center"/>
              <w:rPr>
                <w:rFonts w:ascii="宋体" w:hAnsi="宋体" w:cs="宋体"/>
                <w:b/>
                <w:bCs/>
                <w:color w:val="FF0000"/>
                <w:szCs w:val="21"/>
              </w:rPr>
            </w:pPr>
            <w:r>
              <w:rPr>
                <w:rFonts w:hint="eastAsia" w:ascii="宋体" w:hAnsi="宋体" w:cs="宋体"/>
                <w:b/>
                <w:bCs/>
                <w:szCs w:val="21"/>
              </w:rPr>
              <w:t>备注</w:t>
            </w:r>
          </w:p>
        </w:tc>
      </w:tr>
      <w:tr w14:paraId="613D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2356A660">
            <w:pPr>
              <w:spacing w:before="120" w:beforeLines="50" w:line="500" w:lineRule="exact"/>
              <w:ind w:right="-11"/>
              <w:jc w:val="center"/>
              <w:rPr>
                <w:rFonts w:ascii="宋体" w:hAnsi="宋体" w:cs="宋体"/>
                <w:szCs w:val="21"/>
              </w:rPr>
            </w:pPr>
          </w:p>
        </w:tc>
        <w:tc>
          <w:tcPr>
            <w:tcW w:w="1817" w:type="dxa"/>
          </w:tcPr>
          <w:p w14:paraId="761B2B1F">
            <w:pPr>
              <w:spacing w:before="120" w:beforeLines="50" w:line="500" w:lineRule="exact"/>
              <w:ind w:right="-11"/>
              <w:jc w:val="center"/>
              <w:rPr>
                <w:rFonts w:ascii="宋体" w:hAnsi="宋体" w:cs="宋体"/>
                <w:szCs w:val="21"/>
              </w:rPr>
            </w:pPr>
          </w:p>
        </w:tc>
        <w:tc>
          <w:tcPr>
            <w:tcW w:w="2497" w:type="dxa"/>
            <w:gridSpan w:val="2"/>
          </w:tcPr>
          <w:p w14:paraId="37729697">
            <w:pPr>
              <w:spacing w:before="120" w:beforeLines="50" w:line="500" w:lineRule="exact"/>
              <w:ind w:right="-11"/>
              <w:jc w:val="center"/>
              <w:rPr>
                <w:rFonts w:ascii="宋体" w:hAnsi="宋体" w:cs="宋体"/>
                <w:szCs w:val="21"/>
              </w:rPr>
            </w:pPr>
          </w:p>
        </w:tc>
        <w:tc>
          <w:tcPr>
            <w:tcW w:w="850" w:type="dxa"/>
          </w:tcPr>
          <w:p w14:paraId="4C3C7B30">
            <w:pPr>
              <w:spacing w:before="120" w:beforeLines="50" w:line="500" w:lineRule="exact"/>
              <w:ind w:right="-11"/>
              <w:jc w:val="center"/>
              <w:rPr>
                <w:rFonts w:ascii="宋体" w:hAnsi="宋体" w:cs="宋体"/>
                <w:szCs w:val="21"/>
              </w:rPr>
            </w:pPr>
          </w:p>
        </w:tc>
        <w:tc>
          <w:tcPr>
            <w:tcW w:w="1582" w:type="dxa"/>
          </w:tcPr>
          <w:p w14:paraId="5B9C0793">
            <w:pPr>
              <w:spacing w:before="120" w:beforeLines="50" w:line="500" w:lineRule="exact"/>
              <w:ind w:right="-11"/>
              <w:jc w:val="center"/>
              <w:rPr>
                <w:rFonts w:ascii="宋体" w:hAnsi="宋体" w:cs="宋体"/>
                <w:szCs w:val="21"/>
              </w:rPr>
            </w:pPr>
          </w:p>
        </w:tc>
        <w:tc>
          <w:tcPr>
            <w:tcW w:w="1485" w:type="dxa"/>
          </w:tcPr>
          <w:p w14:paraId="76C4D697">
            <w:pPr>
              <w:spacing w:before="120" w:beforeLines="50" w:line="500" w:lineRule="exact"/>
              <w:ind w:right="-11"/>
              <w:jc w:val="center"/>
              <w:rPr>
                <w:rFonts w:ascii="宋体" w:hAnsi="宋体" w:cs="宋体"/>
                <w:szCs w:val="21"/>
              </w:rPr>
            </w:pPr>
          </w:p>
        </w:tc>
        <w:tc>
          <w:tcPr>
            <w:tcW w:w="705" w:type="dxa"/>
            <w:tcBorders>
              <w:right w:val="single" w:color="auto" w:sz="4" w:space="0"/>
            </w:tcBorders>
          </w:tcPr>
          <w:p w14:paraId="40AE0892">
            <w:pPr>
              <w:spacing w:before="120" w:beforeLines="50" w:line="500" w:lineRule="exact"/>
              <w:ind w:right="-11"/>
              <w:jc w:val="center"/>
              <w:rPr>
                <w:rFonts w:ascii="宋体" w:hAnsi="宋体" w:cs="宋体"/>
                <w:szCs w:val="21"/>
              </w:rPr>
            </w:pPr>
          </w:p>
        </w:tc>
        <w:tc>
          <w:tcPr>
            <w:tcW w:w="716" w:type="dxa"/>
            <w:tcBorders>
              <w:left w:val="single" w:color="auto" w:sz="4" w:space="0"/>
              <w:right w:val="single" w:color="auto" w:sz="12" w:space="0"/>
            </w:tcBorders>
          </w:tcPr>
          <w:p w14:paraId="117FFD6B">
            <w:pPr>
              <w:spacing w:before="120" w:beforeLines="50" w:line="500" w:lineRule="exact"/>
              <w:ind w:right="-11"/>
              <w:jc w:val="center"/>
              <w:rPr>
                <w:rFonts w:ascii="宋体" w:hAnsi="宋体" w:cs="宋体"/>
                <w:szCs w:val="21"/>
              </w:rPr>
            </w:pPr>
          </w:p>
        </w:tc>
      </w:tr>
      <w:tr w14:paraId="5D7C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3264099A">
            <w:pPr>
              <w:spacing w:before="120" w:beforeLines="50" w:line="500" w:lineRule="exact"/>
              <w:ind w:right="-11"/>
              <w:jc w:val="center"/>
              <w:rPr>
                <w:rFonts w:ascii="宋体" w:hAnsi="宋体" w:cs="宋体"/>
                <w:szCs w:val="21"/>
              </w:rPr>
            </w:pPr>
          </w:p>
        </w:tc>
        <w:tc>
          <w:tcPr>
            <w:tcW w:w="1817" w:type="dxa"/>
          </w:tcPr>
          <w:p w14:paraId="0B0BB222">
            <w:pPr>
              <w:spacing w:before="120" w:beforeLines="50" w:line="500" w:lineRule="exact"/>
              <w:ind w:right="-11"/>
              <w:jc w:val="center"/>
              <w:rPr>
                <w:rFonts w:ascii="宋体" w:hAnsi="宋体" w:cs="宋体"/>
                <w:szCs w:val="21"/>
              </w:rPr>
            </w:pPr>
          </w:p>
        </w:tc>
        <w:tc>
          <w:tcPr>
            <w:tcW w:w="2497" w:type="dxa"/>
            <w:gridSpan w:val="2"/>
          </w:tcPr>
          <w:p w14:paraId="055075B3">
            <w:pPr>
              <w:spacing w:before="120" w:beforeLines="50" w:line="500" w:lineRule="exact"/>
              <w:ind w:right="-11"/>
              <w:jc w:val="center"/>
              <w:rPr>
                <w:rFonts w:ascii="宋体" w:hAnsi="宋体" w:cs="宋体"/>
                <w:szCs w:val="21"/>
              </w:rPr>
            </w:pPr>
          </w:p>
        </w:tc>
        <w:tc>
          <w:tcPr>
            <w:tcW w:w="850" w:type="dxa"/>
          </w:tcPr>
          <w:p w14:paraId="781B5A0E">
            <w:pPr>
              <w:spacing w:before="120" w:beforeLines="50" w:line="500" w:lineRule="exact"/>
              <w:ind w:right="-11"/>
              <w:jc w:val="center"/>
              <w:rPr>
                <w:rFonts w:ascii="宋体" w:hAnsi="宋体" w:cs="宋体"/>
                <w:szCs w:val="21"/>
              </w:rPr>
            </w:pPr>
          </w:p>
        </w:tc>
        <w:tc>
          <w:tcPr>
            <w:tcW w:w="1582" w:type="dxa"/>
          </w:tcPr>
          <w:p w14:paraId="669F969F">
            <w:pPr>
              <w:spacing w:before="120" w:beforeLines="50" w:line="500" w:lineRule="exact"/>
              <w:ind w:right="-11"/>
              <w:jc w:val="center"/>
              <w:rPr>
                <w:rFonts w:ascii="宋体" w:hAnsi="宋体" w:cs="宋体"/>
                <w:szCs w:val="21"/>
              </w:rPr>
            </w:pPr>
          </w:p>
        </w:tc>
        <w:tc>
          <w:tcPr>
            <w:tcW w:w="1485" w:type="dxa"/>
          </w:tcPr>
          <w:p w14:paraId="5EAA6C62">
            <w:pPr>
              <w:spacing w:before="120" w:beforeLines="50" w:line="500" w:lineRule="exact"/>
              <w:ind w:right="-11"/>
              <w:jc w:val="center"/>
              <w:rPr>
                <w:rFonts w:ascii="宋体" w:hAnsi="宋体" w:cs="宋体"/>
                <w:szCs w:val="21"/>
              </w:rPr>
            </w:pPr>
          </w:p>
        </w:tc>
        <w:tc>
          <w:tcPr>
            <w:tcW w:w="705" w:type="dxa"/>
            <w:tcBorders>
              <w:right w:val="single" w:color="auto" w:sz="4" w:space="0"/>
            </w:tcBorders>
          </w:tcPr>
          <w:p w14:paraId="5EC7D4F2">
            <w:pPr>
              <w:spacing w:before="120" w:beforeLines="50" w:line="500" w:lineRule="exact"/>
              <w:ind w:right="-11"/>
              <w:jc w:val="center"/>
              <w:rPr>
                <w:rFonts w:ascii="宋体" w:hAnsi="宋体" w:cs="宋体"/>
                <w:szCs w:val="21"/>
              </w:rPr>
            </w:pPr>
          </w:p>
        </w:tc>
        <w:tc>
          <w:tcPr>
            <w:tcW w:w="716" w:type="dxa"/>
            <w:tcBorders>
              <w:left w:val="single" w:color="auto" w:sz="4" w:space="0"/>
              <w:right w:val="single" w:color="auto" w:sz="12" w:space="0"/>
            </w:tcBorders>
          </w:tcPr>
          <w:p w14:paraId="21D1484E">
            <w:pPr>
              <w:spacing w:before="120" w:beforeLines="50" w:line="500" w:lineRule="exact"/>
              <w:ind w:right="-11"/>
              <w:jc w:val="center"/>
              <w:rPr>
                <w:rFonts w:ascii="宋体" w:hAnsi="宋体" w:cs="宋体"/>
                <w:szCs w:val="21"/>
              </w:rPr>
            </w:pPr>
          </w:p>
        </w:tc>
      </w:tr>
      <w:tr w14:paraId="35E4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5AB211D6">
            <w:pPr>
              <w:spacing w:before="120" w:beforeLines="50" w:line="500" w:lineRule="exact"/>
              <w:ind w:right="-11"/>
              <w:jc w:val="center"/>
              <w:rPr>
                <w:rFonts w:ascii="宋体" w:hAnsi="宋体" w:cs="宋体"/>
                <w:szCs w:val="21"/>
              </w:rPr>
            </w:pPr>
          </w:p>
        </w:tc>
        <w:tc>
          <w:tcPr>
            <w:tcW w:w="1817" w:type="dxa"/>
          </w:tcPr>
          <w:p w14:paraId="0D046F66">
            <w:pPr>
              <w:spacing w:before="120" w:beforeLines="50" w:line="500" w:lineRule="exact"/>
              <w:ind w:right="-11"/>
              <w:jc w:val="center"/>
              <w:rPr>
                <w:rFonts w:ascii="宋体" w:hAnsi="宋体" w:cs="宋体"/>
                <w:szCs w:val="21"/>
              </w:rPr>
            </w:pPr>
          </w:p>
        </w:tc>
        <w:tc>
          <w:tcPr>
            <w:tcW w:w="2497" w:type="dxa"/>
            <w:gridSpan w:val="2"/>
          </w:tcPr>
          <w:p w14:paraId="17477AE7">
            <w:pPr>
              <w:spacing w:before="120" w:beforeLines="50" w:line="500" w:lineRule="exact"/>
              <w:ind w:right="-11"/>
              <w:jc w:val="center"/>
              <w:rPr>
                <w:rFonts w:ascii="宋体" w:hAnsi="宋体" w:cs="宋体"/>
                <w:szCs w:val="21"/>
              </w:rPr>
            </w:pPr>
          </w:p>
        </w:tc>
        <w:tc>
          <w:tcPr>
            <w:tcW w:w="850" w:type="dxa"/>
          </w:tcPr>
          <w:p w14:paraId="754A26B2">
            <w:pPr>
              <w:spacing w:before="120" w:beforeLines="50" w:line="500" w:lineRule="exact"/>
              <w:ind w:right="-11"/>
              <w:jc w:val="center"/>
              <w:rPr>
                <w:rFonts w:ascii="宋体" w:hAnsi="宋体" w:cs="宋体"/>
                <w:szCs w:val="21"/>
              </w:rPr>
            </w:pPr>
          </w:p>
        </w:tc>
        <w:tc>
          <w:tcPr>
            <w:tcW w:w="1582" w:type="dxa"/>
          </w:tcPr>
          <w:p w14:paraId="17987422">
            <w:pPr>
              <w:spacing w:before="120" w:beforeLines="50" w:line="500" w:lineRule="exact"/>
              <w:ind w:right="-11"/>
              <w:jc w:val="center"/>
              <w:rPr>
                <w:rFonts w:ascii="宋体" w:hAnsi="宋体" w:cs="宋体"/>
                <w:szCs w:val="21"/>
              </w:rPr>
            </w:pPr>
          </w:p>
        </w:tc>
        <w:tc>
          <w:tcPr>
            <w:tcW w:w="1485" w:type="dxa"/>
          </w:tcPr>
          <w:p w14:paraId="7647283E">
            <w:pPr>
              <w:spacing w:before="120" w:beforeLines="50" w:line="500" w:lineRule="exact"/>
              <w:ind w:right="-11"/>
              <w:jc w:val="center"/>
              <w:rPr>
                <w:rFonts w:ascii="宋体" w:hAnsi="宋体" w:cs="宋体"/>
                <w:szCs w:val="21"/>
              </w:rPr>
            </w:pPr>
          </w:p>
        </w:tc>
        <w:tc>
          <w:tcPr>
            <w:tcW w:w="705" w:type="dxa"/>
            <w:tcBorders>
              <w:right w:val="single" w:color="auto" w:sz="4" w:space="0"/>
            </w:tcBorders>
          </w:tcPr>
          <w:p w14:paraId="45F8D7E9">
            <w:pPr>
              <w:spacing w:before="120" w:beforeLines="50" w:line="500" w:lineRule="exact"/>
              <w:ind w:right="-11"/>
              <w:jc w:val="center"/>
              <w:rPr>
                <w:rFonts w:ascii="宋体" w:hAnsi="宋体" w:cs="宋体"/>
                <w:szCs w:val="21"/>
              </w:rPr>
            </w:pPr>
          </w:p>
        </w:tc>
        <w:tc>
          <w:tcPr>
            <w:tcW w:w="716" w:type="dxa"/>
            <w:tcBorders>
              <w:left w:val="single" w:color="auto" w:sz="4" w:space="0"/>
              <w:right w:val="single" w:color="auto" w:sz="12" w:space="0"/>
            </w:tcBorders>
          </w:tcPr>
          <w:p w14:paraId="0E456E3F">
            <w:pPr>
              <w:spacing w:before="120" w:beforeLines="50" w:line="500" w:lineRule="exact"/>
              <w:ind w:right="-11"/>
              <w:jc w:val="center"/>
              <w:rPr>
                <w:rFonts w:ascii="宋体" w:hAnsi="宋体" w:cs="宋体"/>
                <w:szCs w:val="21"/>
              </w:rPr>
            </w:pPr>
          </w:p>
        </w:tc>
      </w:tr>
      <w:tr w14:paraId="477E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469BAA35">
            <w:pPr>
              <w:spacing w:before="120" w:beforeLines="50" w:line="500" w:lineRule="exact"/>
              <w:ind w:right="-11"/>
              <w:jc w:val="center"/>
              <w:rPr>
                <w:rFonts w:ascii="宋体" w:hAnsi="宋体" w:cs="宋体"/>
                <w:szCs w:val="21"/>
              </w:rPr>
            </w:pPr>
          </w:p>
        </w:tc>
        <w:tc>
          <w:tcPr>
            <w:tcW w:w="1817" w:type="dxa"/>
          </w:tcPr>
          <w:p w14:paraId="02842869">
            <w:pPr>
              <w:spacing w:before="120" w:beforeLines="50" w:line="500" w:lineRule="exact"/>
              <w:ind w:right="-11"/>
              <w:jc w:val="center"/>
              <w:rPr>
                <w:rFonts w:ascii="宋体" w:hAnsi="宋体" w:cs="宋体"/>
                <w:szCs w:val="21"/>
              </w:rPr>
            </w:pPr>
          </w:p>
        </w:tc>
        <w:tc>
          <w:tcPr>
            <w:tcW w:w="2497" w:type="dxa"/>
            <w:gridSpan w:val="2"/>
          </w:tcPr>
          <w:p w14:paraId="3ACD7692">
            <w:pPr>
              <w:spacing w:before="120" w:beforeLines="50" w:line="500" w:lineRule="exact"/>
              <w:ind w:right="-11"/>
              <w:jc w:val="center"/>
              <w:rPr>
                <w:rFonts w:ascii="宋体" w:hAnsi="宋体" w:cs="宋体"/>
                <w:szCs w:val="21"/>
              </w:rPr>
            </w:pPr>
          </w:p>
        </w:tc>
        <w:tc>
          <w:tcPr>
            <w:tcW w:w="850" w:type="dxa"/>
          </w:tcPr>
          <w:p w14:paraId="0344B662">
            <w:pPr>
              <w:spacing w:before="120" w:beforeLines="50" w:line="500" w:lineRule="exact"/>
              <w:ind w:right="-11"/>
              <w:jc w:val="center"/>
              <w:rPr>
                <w:rFonts w:ascii="宋体" w:hAnsi="宋体" w:cs="宋体"/>
                <w:szCs w:val="21"/>
              </w:rPr>
            </w:pPr>
          </w:p>
        </w:tc>
        <w:tc>
          <w:tcPr>
            <w:tcW w:w="1582" w:type="dxa"/>
          </w:tcPr>
          <w:p w14:paraId="7653BF48">
            <w:pPr>
              <w:spacing w:before="120" w:beforeLines="50" w:line="500" w:lineRule="exact"/>
              <w:ind w:right="-11"/>
              <w:jc w:val="center"/>
              <w:rPr>
                <w:rFonts w:ascii="宋体" w:hAnsi="宋体" w:cs="宋体"/>
                <w:szCs w:val="21"/>
              </w:rPr>
            </w:pPr>
          </w:p>
        </w:tc>
        <w:tc>
          <w:tcPr>
            <w:tcW w:w="1485" w:type="dxa"/>
          </w:tcPr>
          <w:p w14:paraId="6E22E814">
            <w:pPr>
              <w:spacing w:before="120" w:beforeLines="50" w:line="500" w:lineRule="exact"/>
              <w:ind w:right="-11"/>
              <w:jc w:val="center"/>
              <w:rPr>
                <w:rFonts w:ascii="宋体" w:hAnsi="宋体" w:cs="宋体"/>
                <w:szCs w:val="21"/>
              </w:rPr>
            </w:pPr>
          </w:p>
        </w:tc>
        <w:tc>
          <w:tcPr>
            <w:tcW w:w="705" w:type="dxa"/>
            <w:tcBorders>
              <w:right w:val="single" w:color="auto" w:sz="4" w:space="0"/>
            </w:tcBorders>
          </w:tcPr>
          <w:p w14:paraId="38E645F6">
            <w:pPr>
              <w:spacing w:before="120" w:beforeLines="50" w:line="500" w:lineRule="exact"/>
              <w:ind w:right="-11"/>
              <w:jc w:val="center"/>
              <w:rPr>
                <w:rFonts w:ascii="宋体" w:hAnsi="宋体" w:cs="宋体"/>
                <w:szCs w:val="21"/>
              </w:rPr>
            </w:pPr>
          </w:p>
        </w:tc>
        <w:tc>
          <w:tcPr>
            <w:tcW w:w="716" w:type="dxa"/>
            <w:tcBorders>
              <w:left w:val="single" w:color="auto" w:sz="4" w:space="0"/>
              <w:right w:val="single" w:color="auto" w:sz="12" w:space="0"/>
            </w:tcBorders>
          </w:tcPr>
          <w:p w14:paraId="28E07242">
            <w:pPr>
              <w:spacing w:before="120" w:beforeLines="50" w:line="500" w:lineRule="exact"/>
              <w:ind w:right="-11"/>
              <w:jc w:val="center"/>
              <w:rPr>
                <w:rFonts w:ascii="宋体" w:hAnsi="宋体" w:cs="宋体"/>
                <w:szCs w:val="21"/>
              </w:rPr>
            </w:pPr>
          </w:p>
        </w:tc>
      </w:tr>
      <w:tr w14:paraId="3E4A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76DF8788">
            <w:pPr>
              <w:spacing w:before="120" w:beforeLines="50" w:line="500" w:lineRule="exact"/>
              <w:ind w:right="-11"/>
              <w:jc w:val="center"/>
              <w:rPr>
                <w:rFonts w:ascii="宋体" w:hAnsi="宋体" w:cs="宋体"/>
                <w:szCs w:val="21"/>
              </w:rPr>
            </w:pPr>
          </w:p>
        </w:tc>
        <w:tc>
          <w:tcPr>
            <w:tcW w:w="1817" w:type="dxa"/>
          </w:tcPr>
          <w:p w14:paraId="2CB2B6C6">
            <w:pPr>
              <w:spacing w:before="120" w:beforeLines="50" w:line="500" w:lineRule="exact"/>
              <w:ind w:right="-11"/>
              <w:jc w:val="center"/>
              <w:rPr>
                <w:rFonts w:ascii="宋体" w:hAnsi="宋体" w:cs="宋体"/>
                <w:szCs w:val="21"/>
              </w:rPr>
            </w:pPr>
          </w:p>
        </w:tc>
        <w:tc>
          <w:tcPr>
            <w:tcW w:w="2497" w:type="dxa"/>
            <w:gridSpan w:val="2"/>
          </w:tcPr>
          <w:p w14:paraId="01AFEAB2">
            <w:pPr>
              <w:spacing w:before="120" w:beforeLines="50" w:line="500" w:lineRule="exact"/>
              <w:ind w:right="-11"/>
              <w:jc w:val="center"/>
              <w:rPr>
                <w:rFonts w:ascii="宋体" w:hAnsi="宋体" w:cs="宋体"/>
                <w:szCs w:val="21"/>
              </w:rPr>
            </w:pPr>
          </w:p>
        </w:tc>
        <w:tc>
          <w:tcPr>
            <w:tcW w:w="850" w:type="dxa"/>
          </w:tcPr>
          <w:p w14:paraId="12C1038F">
            <w:pPr>
              <w:spacing w:before="120" w:beforeLines="50" w:line="500" w:lineRule="exact"/>
              <w:ind w:right="-11"/>
              <w:jc w:val="center"/>
              <w:rPr>
                <w:rFonts w:ascii="宋体" w:hAnsi="宋体" w:cs="宋体"/>
                <w:szCs w:val="21"/>
              </w:rPr>
            </w:pPr>
          </w:p>
        </w:tc>
        <w:tc>
          <w:tcPr>
            <w:tcW w:w="1582" w:type="dxa"/>
          </w:tcPr>
          <w:p w14:paraId="431BB3E3">
            <w:pPr>
              <w:spacing w:before="120" w:beforeLines="50" w:line="500" w:lineRule="exact"/>
              <w:ind w:right="-11"/>
              <w:jc w:val="center"/>
              <w:rPr>
                <w:rFonts w:ascii="宋体" w:hAnsi="宋体" w:cs="宋体"/>
                <w:szCs w:val="21"/>
              </w:rPr>
            </w:pPr>
          </w:p>
        </w:tc>
        <w:tc>
          <w:tcPr>
            <w:tcW w:w="1485" w:type="dxa"/>
          </w:tcPr>
          <w:p w14:paraId="3D360C2F">
            <w:pPr>
              <w:spacing w:before="120" w:beforeLines="50" w:line="500" w:lineRule="exact"/>
              <w:ind w:right="-11"/>
              <w:jc w:val="center"/>
              <w:rPr>
                <w:rFonts w:ascii="宋体" w:hAnsi="宋体" w:cs="宋体"/>
                <w:szCs w:val="21"/>
              </w:rPr>
            </w:pPr>
          </w:p>
        </w:tc>
        <w:tc>
          <w:tcPr>
            <w:tcW w:w="705" w:type="dxa"/>
            <w:tcBorders>
              <w:right w:val="single" w:color="auto" w:sz="4" w:space="0"/>
            </w:tcBorders>
          </w:tcPr>
          <w:p w14:paraId="0A17F6F2">
            <w:pPr>
              <w:spacing w:before="120" w:beforeLines="50" w:line="500" w:lineRule="exact"/>
              <w:ind w:right="-11"/>
              <w:jc w:val="center"/>
              <w:rPr>
                <w:rFonts w:ascii="宋体" w:hAnsi="宋体" w:cs="宋体"/>
                <w:szCs w:val="21"/>
              </w:rPr>
            </w:pPr>
          </w:p>
        </w:tc>
        <w:tc>
          <w:tcPr>
            <w:tcW w:w="716" w:type="dxa"/>
            <w:tcBorders>
              <w:left w:val="single" w:color="auto" w:sz="4" w:space="0"/>
              <w:right w:val="single" w:color="auto" w:sz="12" w:space="0"/>
            </w:tcBorders>
          </w:tcPr>
          <w:p w14:paraId="2E160A84">
            <w:pPr>
              <w:spacing w:before="120" w:beforeLines="50" w:line="500" w:lineRule="exact"/>
              <w:ind w:right="-11"/>
              <w:jc w:val="center"/>
              <w:rPr>
                <w:rFonts w:ascii="宋体" w:hAnsi="宋体" w:cs="宋体"/>
                <w:szCs w:val="21"/>
              </w:rPr>
            </w:pPr>
          </w:p>
        </w:tc>
      </w:tr>
      <w:tr w14:paraId="1767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14:paraId="54CF6492">
            <w:pPr>
              <w:spacing w:before="120" w:beforeLines="50" w:after="120" w:afterLines="50" w:line="500" w:lineRule="exact"/>
              <w:ind w:right="-10"/>
              <w:jc w:val="center"/>
              <w:rPr>
                <w:rFonts w:ascii="宋体" w:hAnsi="宋体" w:cs="宋体"/>
                <w:szCs w:val="21"/>
              </w:rPr>
            </w:pPr>
            <w:r>
              <w:rPr>
                <w:rFonts w:hint="eastAsia" w:ascii="宋体" w:hAnsi="宋体" w:cs="宋体"/>
                <w:szCs w:val="21"/>
              </w:rPr>
              <w:t>小计</w:t>
            </w:r>
          </w:p>
        </w:tc>
        <w:tc>
          <w:tcPr>
            <w:tcW w:w="6365" w:type="dxa"/>
            <w:gridSpan w:val="6"/>
            <w:tcBorders>
              <w:bottom w:val="single" w:color="auto" w:sz="12" w:space="0"/>
              <w:right w:val="single" w:color="auto" w:sz="12" w:space="0"/>
            </w:tcBorders>
          </w:tcPr>
          <w:p w14:paraId="43A69DB9">
            <w:pPr>
              <w:spacing w:before="120" w:beforeLines="50" w:after="120" w:afterLines="50" w:line="500" w:lineRule="exact"/>
              <w:ind w:right="-10"/>
              <w:jc w:val="center"/>
              <w:rPr>
                <w:rFonts w:ascii="宋体" w:hAnsi="宋体" w:cs="宋体"/>
                <w:szCs w:val="21"/>
              </w:rPr>
            </w:pPr>
          </w:p>
        </w:tc>
      </w:tr>
      <w:tr w14:paraId="75F7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tcBorders>
          </w:tcPr>
          <w:p w14:paraId="01354D91">
            <w:pPr>
              <w:spacing w:before="120" w:beforeLines="50" w:after="120" w:afterLines="50" w:line="500" w:lineRule="exact"/>
              <w:ind w:right="-10"/>
              <w:jc w:val="left"/>
              <w:rPr>
                <w:rFonts w:ascii="宋体" w:hAnsi="宋体" w:cs="宋体"/>
                <w:szCs w:val="21"/>
              </w:rPr>
            </w:pPr>
            <w:r>
              <w:rPr>
                <w:rFonts w:hint="eastAsia" w:ascii="宋体" w:hAnsi="宋体" w:cs="宋体"/>
                <w:szCs w:val="21"/>
              </w:rPr>
              <w:t>其它相关费用</w:t>
            </w:r>
          </w:p>
        </w:tc>
        <w:tc>
          <w:tcPr>
            <w:tcW w:w="6365" w:type="dxa"/>
            <w:gridSpan w:val="6"/>
            <w:tcBorders>
              <w:right w:val="single" w:color="auto" w:sz="12" w:space="0"/>
            </w:tcBorders>
          </w:tcPr>
          <w:p w14:paraId="02D07D6A">
            <w:pPr>
              <w:spacing w:before="120" w:beforeLines="50" w:after="120" w:afterLines="50" w:line="500" w:lineRule="exact"/>
              <w:ind w:right="-10"/>
              <w:jc w:val="center"/>
              <w:rPr>
                <w:rFonts w:ascii="宋体" w:hAnsi="宋体" w:cs="宋体"/>
                <w:szCs w:val="21"/>
              </w:rPr>
            </w:pPr>
          </w:p>
        </w:tc>
      </w:tr>
      <w:tr w14:paraId="2CA6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14:paraId="640D2BBE">
            <w:pPr>
              <w:spacing w:before="120" w:beforeLines="50" w:after="120" w:afterLines="50" w:line="500" w:lineRule="exact"/>
              <w:ind w:right="-10"/>
              <w:jc w:val="left"/>
              <w:rPr>
                <w:rFonts w:ascii="宋体" w:hAnsi="宋体" w:cs="宋体"/>
                <w:szCs w:val="21"/>
              </w:rPr>
            </w:pPr>
            <w:r>
              <w:rPr>
                <w:rFonts w:hint="eastAsia" w:ascii="宋体" w:hAnsi="宋体" w:cs="宋体"/>
                <w:szCs w:val="21"/>
              </w:rPr>
              <w:t>合计总价（应与开标一览表中投标总价相一致）</w:t>
            </w:r>
          </w:p>
        </w:tc>
        <w:tc>
          <w:tcPr>
            <w:tcW w:w="6365" w:type="dxa"/>
            <w:gridSpan w:val="6"/>
            <w:tcBorders>
              <w:bottom w:val="single" w:color="auto" w:sz="12" w:space="0"/>
              <w:right w:val="single" w:color="auto" w:sz="12" w:space="0"/>
            </w:tcBorders>
          </w:tcPr>
          <w:p w14:paraId="4444F591">
            <w:pPr>
              <w:spacing w:before="120" w:beforeLines="50" w:after="120" w:afterLines="50" w:line="500" w:lineRule="exact"/>
              <w:ind w:right="-10"/>
              <w:jc w:val="center"/>
              <w:rPr>
                <w:rFonts w:ascii="宋体" w:hAnsi="宋体" w:cs="宋体"/>
                <w:szCs w:val="21"/>
              </w:rPr>
            </w:pPr>
          </w:p>
        </w:tc>
      </w:tr>
    </w:tbl>
    <w:p w14:paraId="7D6B7DE9">
      <w:pPr>
        <w:pStyle w:val="18"/>
        <w:spacing w:line="500" w:lineRule="exact"/>
        <w:rPr>
          <w:rFonts w:ascii="宋体" w:hAnsi="宋体" w:cs="宋体"/>
          <w:sz w:val="21"/>
          <w:szCs w:val="21"/>
        </w:rPr>
      </w:pPr>
    </w:p>
    <w:p w14:paraId="10425A8E">
      <w:pPr>
        <w:spacing w:before="120" w:beforeLines="50" w:after="120" w:afterLines="50" w:line="500" w:lineRule="exact"/>
        <w:ind w:right="-10"/>
        <w:jc w:val="left"/>
        <w:rPr>
          <w:rFonts w:ascii="宋体" w:hAnsi="宋体" w:cs="宋体"/>
          <w:b/>
          <w:bCs/>
          <w:szCs w:val="21"/>
        </w:rPr>
      </w:pPr>
      <w:r>
        <w:rPr>
          <w:rFonts w:hint="eastAsia" w:ascii="宋体" w:hAnsi="宋体" w:cs="宋体"/>
          <w:b/>
          <w:bCs/>
          <w:szCs w:val="21"/>
        </w:rPr>
        <w:t>注：供应商在填报报价明细表时应按照采购需求服务清单内容逐项报价，不得随意更改序号、名称、单位、数量，否则有可能被视为无效报价文件。</w:t>
      </w:r>
    </w:p>
    <w:p w14:paraId="4EF5F921">
      <w:pPr>
        <w:spacing w:before="120" w:beforeLines="50" w:after="120" w:afterLines="50" w:line="500" w:lineRule="exact"/>
        <w:rPr>
          <w:rFonts w:ascii="宋体" w:hAnsi="宋体" w:cs="宋体"/>
          <w:szCs w:val="21"/>
        </w:rPr>
      </w:pPr>
    </w:p>
    <w:p w14:paraId="22E7BEA0">
      <w:pPr>
        <w:spacing w:before="120" w:beforeLines="50" w:after="120" w:afterLines="50" w:line="500" w:lineRule="exact"/>
        <w:ind w:right="-10"/>
        <w:jc w:val="left"/>
        <w:rPr>
          <w:rFonts w:ascii="宋体" w:hAnsi="宋体" w:cs="宋体"/>
          <w:szCs w:val="21"/>
        </w:rPr>
      </w:pPr>
      <w:r>
        <w:rPr>
          <w:rFonts w:hint="eastAsia" w:ascii="宋体" w:hAnsi="宋体" w:cs="宋体"/>
          <w:szCs w:val="21"/>
        </w:rPr>
        <w:t>投标方（盖章）：</w:t>
      </w:r>
    </w:p>
    <w:p w14:paraId="1A228793">
      <w:pPr>
        <w:spacing w:before="120" w:beforeLines="50" w:after="120" w:afterLines="50" w:line="500" w:lineRule="exact"/>
        <w:ind w:right="-10"/>
        <w:jc w:val="left"/>
        <w:rPr>
          <w:rFonts w:ascii="宋体" w:hAnsi="宋体" w:cs="宋体"/>
          <w:szCs w:val="21"/>
        </w:rPr>
      </w:pPr>
    </w:p>
    <w:p w14:paraId="01A87C1B">
      <w:pPr>
        <w:spacing w:before="120" w:beforeLines="50" w:after="120" w:afterLines="50" w:line="500" w:lineRule="exact"/>
        <w:ind w:right="-10"/>
        <w:jc w:val="left"/>
        <w:rPr>
          <w:rFonts w:ascii="宋体" w:hAnsi="宋体" w:cs="宋体"/>
          <w:szCs w:val="21"/>
        </w:rPr>
      </w:pPr>
      <w:r>
        <w:rPr>
          <w:rFonts w:hint="eastAsia" w:ascii="宋体" w:hAnsi="宋体" w:cs="宋体"/>
          <w:szCs w:val="21"/>
        </w:rPr>
        <w:t>日期：</w:t>
      </w:r>
    </w:p>
    <w:p w14:paraId="7366D7EC">
      <w:pPr>
        <w:spacing w:line="500" w:lineRule="exact"/>
        <w:outlineLvl w:val="1"/>
        <w:rPr>
          <w:rFonts w:ascii="宋体" w:hAnsi="宋体" w:cs="宋体"/>
          <w:b/>
          <w:kern w:val="0"/>
          <w:szCs w:val="21"/>
        </w:rPr>
      </w:pPr>
      <w:r>
        <w:rPr>
          <w:rFonts w:hint="eastAsia" w:ascii="宋体" w:hAnsi="宋体" w:cs="宋体"/>
          <w:b/>
          <w:kern w:val="0"/>
          <w:szCs w:val="21"/>
        </w:rPr>
        <w:br w:type="page"/>
      </w:r>
    </w:p>
    <w:p w14:paraId="5EB18BD6">
      <w:pPr>
        <w:spacing w:line="500" w:lineRule="exact"/>
        <w:outlineLvl w:val="1"/>
        <w:rPr>
          <w:rFonts w:ascii="宋体" w:hAnsi="宋体" w:cs="宋体"/>
          <w:b/>
          <w:kern w:val="0"/>
          <w:szCs w:val="21"/>
        </w:rPr>
      </w:pPr>
      <w:r>
        <w:rPr>
          <w:rFonts w:hint="eastAsia" w:ascii="宋体" w:hAnsi="宋体" w:cs="宋体"/>
          <w:b/>
          <w:kern w:val="0"/>
          <w:szCs w:val="21"/>
        </w:rPr>
        <w:t>附件四：</w:t>
      </w:r>
    </w:p>
    <w:p w14:paraId="59ED8C78">
      <w:pPr>
        <w:spacing w:line="500" w:lineRule="exact"/>
        <w:jc w:val="center"/>
        <w:outlineLvl w:val="1"/>
        <w:rPr>
          <w:rFonts w:ascii="宋体" w:hAnsi="宋体" w:cs="宋体"/>
          <w:b/>
          <w:kern w:val="0"/>
          <w:szCs w:val="21"/>
        </w:rPr>
      </w:pPr>
      <w:r>
        <w:rPr>
          <w:rFonts w:hint="eastAsia" w:ascii="宋体" w:hAnsi="宋体" w:cs="宋体"/>
          <w:b/>
          <w:kern w:val="0"/>
          <w:szCs w:val="21"/>
        </w:rPr>
        <w:t>法定代表人授权委托书</w:t>
      </w:r>
    </w:p>
    <w:p w14:paraId="306E41D9">
      <w:pPr>
        <w:spacing w:line="500" w:lineRule="exact"/>
        <w:rPr>
          <w:rFonts w:ascii="宋体" w:hAnsi="宋体" w:cs="宋体"/>
          <w:szCs w:val="21"/>
        </w:rPr>
      </w:pPr>
      <w:r>
        <w:rPr>
          <w:rFonts w:hint="eastAsia" w:ascii="宋体" w:hAnsi="宋体" w:cs="宋体"/>
          <w:szCs w:val="21"/>
        </w:rPr>
        <w:t>致</w:t>
      </w:r>
      <w:r>
        <w:rPr>
          <w:rFonts w:hint="eastAsia" w:ascii="宋体" w:hAnsi="宋体" w:cs="宋体"/>
          <w:szCs w:val="21"/>
          <w:lang w:val="en-US" w:eastAsia="zh-CN"/>
        </w:rPr>
        <w:t>德清佳平工程管理有限公司</w:t>
      </w:r>
      <w:r>
        <w:rPr>
          <w:rFonts w:hint="eastAsia" w:ascii="宋体" w:hAnsi="宋体" w:cs="宋体"/>
          <w:szCs w:val="21"/>
          <w:lang w:val="zh-CN"/>
        </w:rPr>
        <w:t>：</w:t>
      </w:r>
    </w:p>
    <w:p w14:paraId="09405C5D">
      <w:pPr>
        <w:spacing w:line="500" w:lineRule="exact"/>
        <w:ind w:firstLine="612"/>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（法定代表人姓名）   </w:t>
      </w:r>
      <w:r>
        <w:rPr>
          <w:rFonts w:hint="eastAsia" w:ascii="宋体" w:hAnsi="宋体" w:cs="宋体"/>
          <w:szCs w:val="21"/>
        </w:rPr>
        <w:t>系</w:t>
      </w:r>
      <w:r>
        <w:rPr>
          <w:rFonts w:hint="eastAsia" w:ascii="宋体" w:hAnsi="宋体" w:cs="宋体"/>
          <w:szCs w:val="21"/>
          <w:u w:val="single"/>
        </w:rPr>
        <w:t xml:space="preserve">   （投 标 人 名 称）  </w:t>
      </w:r>
      <w:r>
        <w:rPr>
          <w:rFonts w:hint="eastAsia" w:ascii="宋体" w:hAnsi="宋体" w:cs="宋体"/>
          <w:szCs w:val="21"/>
        </w:rPr>
        <w:t>的法定代表人，现授权委托</w:t>
      </w:r>
      <w:r>
        <w:rPr>
          <w:rFonts w:hint="eastAsia" w:ascii="宋体" w:hAnsi="宋体" w:cs="宋体"/>
          <w:szCs w:val="21"/>
          <w:u w:val="single"/>
        </w:rPr>
        <w:t xml:space="preserve">  （单 位 名 称）   </w:t>
      </w:r>
      <w:r>
        <w:rPr>
          <w:rFonts w:hint="eastAsia" w:ascii="宋体" w:hAnsi="宋体" w:cs="宋体"/>
          <w:szCs w:val="21"/>
        </w:rPr>
        <w:t>的</w:t>
      </w:r>
      <w:r>
        <w:rPr>
          <w:rFonts w:hint="eastAsia" w:ascii="宋体" w:hAnsi="宋体" w:cs="宋体"/>
          <w:szCs w:val="21"/>
          <w:u w:val="single"/>
        </w:rPr>
        <w:t xml:space="preserve">  （授权代表姓名）  </w:t>
      </w:r>
      <w:r>
        <w:rPr>
          <w:rFonts w:hint="eastAsia" w:ascii="宋体" w:hAnsi="宋体" w:cs="宋体"/>
          <w:szCs w:val="21"/>
        </w:rPr>
        <w:t>为我公司法定代表人授权代表，参加贵处组织的</w:t>
      </w:r>
      <w:r>
        <w:rPr>
          <w:rFonts w:hint="eastAsia" w:ascii="宋体" w:hAnsi="宋体" w:cs="宋体"/>
          <w:szCs w:val="21"/>
          <w:u w:val="single"/>
        </w:rPr>
        <w:t xml:space="preserve">  （采购项目名称，括号中填写项目编号）  </w:t>
      </w:r>
      <w:r>
        <w:rPr>
          <w:rFonts w:hint="eastAsia" w:ascii="宋体" w:hAnsi="宋体" w:cs="宋体"/>
          <w:szCs w:val="21"/>
        </w:rPr>
        <w:t>项目磋商，全权处理本次招磋商活动中的一切事宜，我承认授权代表全权代表我所签署的本项目的磋商文件的内容。</w:t>
      </w:r>
    </w:p>
    <w:p w14:paraId="66D0616C">
      <w:pPr>
        <w:spacing w:line="500" w:lineRule="exact"/>
        <w:ind w:firstLine="697"/>
        <w:rPr>
          <w:rFonts w:ascii="宋体" w:hAnsi="宋体" w:cs="宋体"/>
          <w:szCs w:val="21"/>
        </w:rPr>
      </w:pPr>
      <w:r>
        <w:rPr>
          <w:rFonts w:hint="eastAsia" w:ascii="宋体" w:hAnsi="宋体" w:cs="宋体"/>
          <w:szCs w:val="21"/>
        </w:rPr>
        <w:t>授权代表无转授权，特此授权</w:t>
      </w:r>
    </w:p>
    <w:p w14:paraId="3B6C4A17">
      <w:pPr>
        <w:spacing w:line="500" w:lineRule="exact"/>
        <w:ind w:left="2100"/>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  </w:t>
      </w:r>
      <w:r>
        <w:rPr>
          <w:rFonts w:hint="eastAsia" w:ascii="宋体" w:hAnsi="宋体" w:cs="宋体"/>
          <w:szCs w:val="21"/>
        </w:rPr>
        <w:t xml:space="preserve"> 性别：   年龄：   职务：</w:t>
      </w:r>
    </w:p>
    <w:p w14:paraId="4B0C95A1">
      <w:pPr>
        <w:spacing w:line="500" w:lineRule="exact"/>
        <w:ind w:left="2100"/>
        <w:rPr>
          <w:rFonts w:ascii="宋体" w:hAnsi="宋体" w:cs="宋体"/>
          <w:szCs w:val="21"/>
          <w:u w:val="single"/>
        </w:rPr>
      </w:pPr>
      <w:r>
        <w:rPr>
          <w:rFonts w:hint="eastAsia" w:ascii="宋体" w:hAnsi="宋体" w:cs="宋体"/>
          <w:szCs w:val="21"/>
        </w:rPr>
        <w:t>详细通讯地址： 邮政编码：</w:t>
      </w:r>
    </w:p>
    <w:p w14:paraId="6FED2D22">
      <w:pPr>
        <w:spacing w:line="500" w:lineRule="exact"/>
        <w:ind w:left="2100"/>
        <w:rPr>
          <w:rFonts w:ascii="宋体" w:hAnsi="宋体" w:cs="宋体"/>
          <w:szCs w:val="21"/>
          <w:u w:val="single"/>
        </w:rPr>
      </w:pPr>
      <w:r>
        <w:rPr>
          <w:rFonts w:hint="eastAsia" w:ascii="宋体" w:hAnsi="宋体" w:cs="宋体"/>
          <w:szCs w:val="21"/>
        </w:rPr>
        <w:t>电话：         传真：</w:t>
      </w:r>
    </w:p>
    <w:p w14:paraId="36AD95B5">
      <w:pPr>
        <w:spacing w:line="500" w:lineRule="exact"/>
        <w:ind w:left="2100"/>
        <w:jc w:val="right"/>
        <w:rPr>
          <w:rFonts w:ascii="宋体" w:hAnsi="宋体" w:cs="宋体"/>
          <w:szCs w:val="21"/>
        </w:rPr>
      </w:pPr>
      <w:r>
        <w:rPr>
          <w:rFonts w:hint="eastAsia" w:ascii="宋体" w:hAnsi="宋体" w:cs="宋体"/>
          <w:szCs w:val="21"/>
        </w:rPr>
        <w:t>磋商响应方：</w:t>
      </w:r>
      <w:r>
        <w:rPr>
          <w:rFonts w:hint="eastAsia" w:ascii="宋体" w:hAnsi="宋体" w:cs="宋体"/>
          <w:szCs w:val="21"/>
          <w:u w:val="single"/>
        </w:rPr>
        <w:t xml:space="preserve">                                      （盖章）</w:t>
      </w:r>
    </w:p>
    <w:p w14:paraId="39475227">
      <w:pPr>
        <w:spacing w:line="500" w:lineRule="exact"/>
        <w:ind w:left="21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（亲笔签名或盖私章）</w:t>
      </w:r>
    </w:p>
    <w:p w14:paraId="72E84DE1">
      <w:pPr>
        <w:spacing w:line="500" w:lineRule="exact"/>
        <w:ind w:left="2100"/>
        <w:jc w:val="right"/>
        <w:rPr>
          <w:rFonts w:ascii="宋体" w:hAnsi="宋体" w:cs="宋体"/>
          <w:szCs w:val="21"/>
        </w:rPr>
      </w:pPr>
    </w:p>
    <w:p w14:paraId="0D0CB634">
      <w:pPr>
        <w:spacing w:line="500" w:lineRule="exact"/>
        <w:ind w:firstLine="3150" w:firstLineChars="1500"/>
        <w:jc w:val="right"/>
        <w:rPr>
          <w:rFonts w:ascii="宋体" w:hAnsi="宋体" w:cs="宋体"/>
          <w:szCs w:val="21"/>
        </w:rPr>
      </w:pPr>
      <w:r>
        <w:rPr>
          <w:rFonts w:hint="eastAsia" w:ascii="宋体" w:hAnsi="宋体" w:cs="宋体"/>
          <w:szCs w:val="21"/>
        </w:rPr>
        <w:t>授权委托日期： 年  月  日</w:t>
      </w:r>
    </w:p>
    <w:p w14:paraId="23A7D136">
      <w:pPr>
        <w:pStyle w:val="4"/>
        <w:spacing w:line="500" w:lineRule="exact"/>
        <w:ind w:firstLine="327" w:firstLineChars="156"/>
        <w:jc w:val="center"/>
        <w:rPr>
          <w:rFonts w:ascii="宋体" w:hAnsi="宋体" w:cs="宋体"/>
          <w:sz w:val="21"/>
          <w:szCs w:val="21"/>
        </w:rPr>
      </w:pPr>
      <w:r>
        <w:rPr>
          <w:rFonts w:hint="eastAsia" w:ascii="宋体" w:hAnsi="宋体" w:cs="宋体"/>
          <w:sz w:val="21"/>
          <w:szCs w:val="21"/>
        </w:rPr>
        <w:t>—————————————————————————</w:t>
      </w:r>
    </w:p>
    <w:p w14:paraId="39D30905">
      <w:pPr>
        <w:pStyle w:val="4"/>
        <w:spacing w:line="500" w:lineRule="exact"/>
        <w:ind w:firstLine="327" w:firstLineChars="156"/>
        <w:jc w:val="center"/>
        <w:rPr>
          <w:rFonts w:ascii="宋体" w:hAnsi="宋体" w:cs="宋体"/>
          <w:sz w:val="21"/>
          <w:szCs w:val="21"/>
        </w:rPr>
      </w:pPr>
    </w:p>
    <w:p w14:paraId="3C175EAE">
      <w:pPr>
        <w:pStyle w:val="4"/>
        <w:spacing w:line="500" w:lineRule="exact"/>
        <w:ind w:firstLine="327" w:firstLineChars="156"/>
        <w:jc w:val="center"/>
        <w:rPr>
          <w:rFonts w:ascii="宋体" w:hAnsi="宋体" w:cs="宋体"/>
          <w:sz w:val="21"/>
          <w:szCs w:val="21"/>
        </w:rPr>
      </w:pPr>
    </w:p>
    <w:p w14:paraId="029BC051">
      <w:pPr>
        <w:pStyle w:val="4"/>
        <w:spacing w:line="500" w:lineRule="exact"/>
        <w:ind w:firstLine="327" w:firstLineChars="156"/>
        <w:jc w:val="center"/>
        <w:rPr>
          <w:rFonts w:ascii="宋体" w:hAnsi="宋体" w:cs="宋体"/>
          <w:sz w:val="21"/>
          <w:szCs w:val="21"/>
        </w:rPr>
      </w:pPr>
    </w:p>
    <w:p w14:paraId="1779D981">
      <w:pPr>
        <w:pStyle w:val="4"/>
        <w:spacing w:line="500" w:lineRule="exact"/>
        <w:ind w:firstLine="327" w:firstLineChars="156"/>
        <w:jc w:val="center"/>
        <w:rPr>
          <w:rFonts w:ascii="宋体" w:hAnsi="宋体" w:cs="宋体"/>
          <w:kern w:val="2"/>
          <w:sz w:val="21"/>
          <w:szCs w:val="21"/>
        </w:rPr>
      </w:pPr>
      <w:r>
        <w:rPr>
          <w:rFonts w:hint="eastAsia" w:ascii="宋体" w:hAnsi="宋体" w:cs="宋体"/>
          <w:kern w:val="2"/>
          <w:sz w:val="21"/>
          <w:szCs w:val="21"/>
        </w:rPr>
        <w:t>被授权人有效身份证明复印件粘贴处</w:t>
      </w:r>
    </w:p>
    <w:p w14:paraId="73764C64">
      <w:pPr>
        <w:spacing w:line="500" w:lineRule="exact"/>
        <w:ind w:firstLine="3150" w:firstLineChars="1500"/>
        <w:jc w:val="right"/>
        <w:rPr>
          <w:rFonts w:ascii="宋体" w:hAnsi="宋体" w:cs="宋体"/>
          <w:szCs w:val="21"/>
        </w:rPr>
      </w:pPr>
    </w:p>
    <w:p w14:paraId="0DD7459C">
      <w:pPr>
        <w:spacing w:line="500" w:lineRule="exact"/>
        <w:ind w:firstLine="3150" w:firstLineChars="1500"/>
        <w:jc w:val="right"/>
        <w:rPr>
          <w:rFonts w:ascii="宋体" w:hAnsi="宋体" w:cs="宋体"/>
          <w:szCs w:val="21"/>
        </w:rPr>
      </w:pPr>
    </w:p>
    <w:p w14:paraId="26C9FE0D">
      <w:pPr>
        <w:spacing w:line="500" w:lineRule="exact"/>
        <w:ind w:firstLine="3150" w:firstLineChars="1500"/>
        <w:jc w:val="right"/>
        <w:rPr>
          <w:rFonts w:ascii="宋体" w:hAnsi="宋体" w:cs="宋体"/>
          <w:szCs w:val="21"/>
        </w:rPr>
      </w:pPr>
    </w:p>
    <w:p w14:paraId="4838DACF">
      <w:pPr>
        <w:spacing w:line="500" w:lineRule="exact"/>
        <w:ind w:firstLine="3150" w:firstLineChars="1500"/>
        <w:jc w:val="right"/>
        <w:rPr>
          <w:rFonts w:ascii="宋体" w:hAnsi="宋体" w:cs="宋体"/>
          <w:szCs w:val="21"/>
        </w:rPr>
      </w:pPr>
    </w:p>
    <w:p w14:paraId="3B7EDA32">
      <w:pPr>
        <w:spacing w:after="120" w:line="500" w:lineRule="exact"/>
        <w:rPr>
          <w:rFonts w:ascii="宋体" w:hAnsi="宋体" w:cs="宋体"/>
          <w:b/>
          <w:szCs w:val="21"/>
        </w:rPr>
      </w:pPr>
      <w:r>
        <w:rPr>
          <w:rFonts w:hint="eastAsia" w:ascii="宋体" w:hAnsi="宋体" w:cs="宋体"/>
          <w:b/>
          <w:szCs w:val="21"/>
        </w:rPr>
        <w:t>注：1、本法定代表人授权书正本一式二份，商务标中有一份，另一份可在递交资格审查文件时，随授权代表身份证一起交验。</w:t>
      </w:r>
    </w:p>
    <w:p w14:paraId="7625F6EA">
      <w:pPr>
        <w:spacing w:after="120" w:line="500" w:lineRule="exact"/>
        <w:ind w:firstLine="413" w:firstLineChars="196"/>
        <w:rPr>
          <w:rFonts w:ascii="宋体" w:hAnsi="宋体" w:cs="宋体"/>
          <w:szCs w:val="21"/>
        </w:rPr>
      </w:pPr>
      <w:r>
        <w:rPr>
          <w:rFonts w:hint="eastAsia" w:ascii="宋体" w:hAnsi="宋体" w:cs="宋体"/>
          <w:b/>
          <w:szCs w:val="21"/>
        </w:rPr>
        <w:t>2、法定代表人授权委托书格式不得随意变更且内容如实填写完整，否则将可能导致授权委托书无效。</w:t>
      </w:r>
    </w:p>
    <w:p w14:paraId="684D8847">
      <w:pPr>
        <w:rPr>
          <w:rFonts w:hint="eastAsia" w:ascii="宋体" w:hAnsi="宋体" w:eastAsia="宋体" w:cs="宋体"/>
          <w:b/>
          <w:kern w:val="0"/>
          <w:szCs w:val="21"/>
          <w:lang w:val="en-US" w:eastAsia="zh-CN"/>
        </w:rPr>
      </w:pPr>
      <w:r>
        <w:rPr>
          <w:rFonts w:ascii="宋体" w:hAnsi="宋体"/>
          <w:sz w:val="24"/>
          <w:szCs w:val="20"/>
        </w:rPr>
        <w:br w:type="page"/>
      </w:r>
      <w:r>
        <w:rPr>
          <w:rFonts w:hint="eastAsia" w:ascii="宋体" w:hAnsi="宋体" w:eastAsia="宋体" w:cs="宋体"/>
          <w:b/>
          <w:kern w:val="0"/>
          <w:szCs w:val="21"/>
          <w:lang w:val="en-US" w:eastAsia="zh-CN"/>
        </w:rPr>
        <w:t>附件五：</w:t>
      </w:r>
    </w:p>
    <w:p w14:paraId="6C5754B8">
      <w:pPr>
        <w:spacing w:line="500" w:lineRule="exact"/>
        <w:jc w:val="center"/>
        <w:outlineLvl w:val="1"/>
        <w:rPr>
          <w:rFonts w:ascii="宋体" w:hAnsi="宋体" w:cs="宋体"/>
          <w:b/>
          <w:bCs/>
          <w:szCs w:val="21"/>
        </w:rPr>
      </w:pPr>
      <w:r>
        <w:rPr>
          <w:rFonts w:hint="eastAsia" w:ascii="宋体" w:hAnsi="宋体" w:cs="宋体"/>
          <w:b/>
          <w:kern w:val="0"/>
          <w:szCs w:val="21"/>
        </w:rPr>
        <w:t>企业荣誉情况</w:t>
      </w:r>
    </w:p>
    <w:p w14:paraId="0CA6E0C1">
      <w:pPr>
        <w:spacing w:line="500" w:lineRule="exact"/>
        <w:rPr>
          <w:rFonts w:hint="eastAsia" w:ascii="宋体" w:hAnsi="宋体" w:cs="宋体"/>
          <w:b/>
          <w:bCs/>
          <w:szCs w:val="21"/>
        </w:rPr>
      </w:pPr>
      <w:r>
        <w:rPr>
          <w:rFonts w:hint="eastAsia" w:ascii="宋体" w:hAnsi="宋体" w:cs="宋体"/>
          <w:b/>
          <w:bCs/>
          <w:szCs w:val="21"/>
        </w:rPr>
        <w:t>企业荣誉证书（提供复印件并加盖公章）</w:t>
      </w:r>
    </w:p>
    <w:p w14:paraId="4EB8CE29">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p>
    <w:p w14:paraId="09802532">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tbl>
      <w:tblPr>
        <w:tblStyle w:val="1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842"/>
        <w:gridCol w:w="1596"/>
        <w:gridCol w:w="1980"/>
        <w:gridCol w:w="2474"/>
      </w:tblGrid>
      <w:tr w14:paraId="6998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297E9AB2">
            <w:pPr>
              <w:spacing w:line="500" w:lineRule="exact"/>
              <w:jc w:val="center"/>
              <w:rPr>
                <w:rFonts w:ascii="宋体" w:hAnsi="宋体" w:cs="宋体"/>
                <w:b/>
                <w:bCs/>
                <w:szCs w:val="21"/>
              </w:rPr>
            </w:pPr>
            <w:r>
              <w:rPr>
                <w:rFonts w:hint="eastAsia" w:ascii="宋体" w:hAnsi="宋体" w:cs="宋体"/>
                <w:b/>
                <w:bCs/>
                <w:szCs w:val="21"/>
              </w:rPr>
              <w:t>序号</w:t>
            </w:r>
          </w:p>
        </w:tc>
        <w:tc>
          <w:tcPr>
            <w:tcW w:w="2842" w:type="dxa"/>
          </w:tcPr>
          <w:p w14:paraId="65E4970B">
            <w:pPr>
              <w:spacing w:line="500" w:lineRule="exact"/>
              <w:jc w:val="center"/>
              <w:rPr>
                <w:rFonts w:ascii="宋体" w:hAnsi="宋体" w:cs="宋体"/>
                <w:b/>
                <w:bCs/>
                <w:szCs w:val="21"/>
              </w:rPr>
            </w:pPr>
            <w:r>
              <w:rPr>
                <w:rFonts w:hint="eastAsia" w:ascii="宋体" w:hAnsi="宋体" w:cs="宋体"/>
                <w:b/>
                <w:bCs/>
                <w:szCs w:val="21"/>
              </w:rPr>
              <w:t>证书名称</w:t>
            </w:r>
          </w:p>
        </w:tc>
        <w:tc>
          <w:tcPr>
            <w:tcW w:w="1596" w:type="dxa"/>
          </w:tcPr>
          <w:p w14:paraId="7FB89FE9">
            <w:pPr>
              <w:spacing w:line="500" w:lineRule="exact"/>
              <w:jc w:val="center"/>
              <w:rPr>
                <w:rFonts w:ascii="宋体" w:hAnsi="宋体" w:cs="宋体"/>
                <w:b/>
                <w:bCs/>
                <w:szCs w:val="21"/>
              </w:rPr>
            </w:pPr>
            <w:r>
              <w:rPr>
                <w:rFonts w:hint="eastAsia" w:ascii="宋体" w:hAnsi="宋体" w:cs="宋体"/>
                <w:b/>
                <w:bCs/>
                <w:szCs w:val="21"/>
              </w:rPr>
              <w:t>颁发机构</w:t>
            </w:r>
          </w:p>
        </w:tc>
        <w:tc>
          <w:tcPr>
            <w:tcW w:w="1980" w:type="dxa"/>
          </w:tcPr>
          <w:p w14:paraId="2481DC66">
            <w:pPr>
              <w:spacing w:line="500" w:lineRule="exact"/>
              <w:jc w:val="center"/>
              <w:rPr>
                <w:rFonts w:ascii="宋体" w:hAnsi="宋体" w:cs="宋体"/>
                <w:b/>
                <w:bCs/>
                <w:szCs w:val="21"/>
              </w:rPr>
            </w:pPr>
            <w:r>
              <w:rPr>
                <w:rFonts w:hint="eastAsia" w:ascii="宋体" w:hAnsi="宋体" w:cs="宋体"/>
                <w:b/>
                <w:bCs/>
                <w:szCs w:val="21"/>
              </w:rPr>
              <w:t>颁发时间</w:t>
            </w:r>
          </w:p>
        </w:tc>
        <w:tc>
          <w:tcPr>
            <w:tcW w:w="2474" w:type="dxa"/>
          </w:tcPr>
          <w:p w14:paraId="5357026C">
            <w:pPr>
              <w:spacing w:line="500" w:lineRule="exact"/>
              <w:jc w:val="center"/>
              <w:rPr>
                <w:rFonts w:ascii="宋体" w:hAnsi="宋体" w:cs="宋体"/>
                <w:b/>
                <w:bCs/>
                <w:szCs w:val="21"/>
              </w:rPr>
            </w:pPr>
            <w:r>
              <w:rPr>
                <w:rFonts w:hint="eastAsia" w:ascii="宋体" w:hAnsi="宋体" w:cs="宋体"/>
                <w:b/>
                <w:bCs/>
                <w:szCs w:val="21"/>
              </w:rPr>
              <w:t>备注</w:t>
            </w:r>
          </w:p>
        </w:tc>
      </w:tr>
      <w:tr w14:paraId="5D86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6A41AA18">
            <w:pPr>
              <w:spacing w:line="500" w:lineRule="exact"/>
              <w:rPr>
                <w:rFonts w:ascii="宋体" w:hAnsi="宋体" w:cs="宋体"/>
                <w:bCs/>
                <w:szCs w:val="21"/>
              </w:rPr>
            </w:pPr>
          </w:p>
        </w:tc>
        <w:tc>
          <w:tcPr>
            <w:tcW w:w="2842" w:type="dxa"/>
          </w:tcPr>
          <w:p w14:paraId="4C5E892F">
            <w:pPr>
              <w:spacing w:line="500" w:lineRule="exact"/>
              <w:rPr>
                <w:rFonts w:ascii="宋体" w:hAnsi="宋体" w:cs="宋体"/>
                <w:bCs/>
                <w:szCs w:val="21"/>
              </w:rPr>
            </w:pPr>
          </w:p>
        </w:tc>
        <w:tc>
          <w:tcPr>
            <w:tcW w:w="1596" w:type="dxa"/>
          </w:tcPr>
          <w:p w14:paraId="12B31FCD">
            <w:pPr>
              <w:spacing w:line="500" w:lineRule="exact"/>
              <w:rPr>
                <w:rFonts w:ascii="宋体" w:hAnsi="宋体" w:cs="宋体"/>
                <w:bCs/>
                <w:szCs w:val="21"/>
              </w:rPr>
            </w:pPr>
          </w:p>
        </w:tc>
        <w:tc>
          <w:tcPr>
            <w:tcW w:w="1980" w:type="dxa"/>
          </w:tcPr>
          <w:p w14:paraId="3C929EB6">
            <w:pPr>
              <w:spacing w:line="500" w:lineRule="exact"/>
              <w:rPr>
                <w:rFonts w:ascii="宋体" w:hAnsi="宋体" w:cs="宋体"/>
                <w:bCs/>
                <w:szCs w:val="21"/>
              </w:rPr>
            </w:pPr>
          </w:p>
        </w:tc>
        <w:tc>
          <w:tcPr>
            <w:tcW w:w="2474" w:type="dxa"/>
          </w:tcPr>
          <w:p w14:paraId="753771F8">
            <w:pPr>
              <w:spacing w:line="500" w:lineRule="exact"/>
              <w:rPr>
                <w:rFonts w:ascii="宋体" w:hAnsi="宋体" w:cs="宋体"/>
                <w:bCs/>
                <w:szCs w:val="21"/>
              </w:rPr>
            </w:pPr>
          </w:p>
        </w:tc>
      </w:tr>
      <w:tr w14:paraId="282D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1155748C">
            <w:pPr>
              <w:spacing w:line="500" w:lineRule="exact"/>
              <w:rPr>
                <w:rFonts w:ascii="宋体" w:hAnsi="宋体" w:cs="宋体"/>
                <w:bCs/>
                <w:szCs w:val="21"/>
              </w:rPr>
            </w:pPr>
          </w:p>
        </w:tc>
        <w:tc>
          <w:tcPr>
            <w:tcW w:w="2842" w:type="dxa"/>
          </w:tcPr>
          <w:p w14:paraId="29627769">
            <w:pPr>
              <w:spacing w:line="500" w:lineRule="exact"/>
              <w:rPr>
                <w:rFonts w:ascii="宋体" w:hAnsi="宋体" w:cs="宋体"/>
                <w:bCs/>
                <w:szCs w:val="21"/>
              </w:rPr>
            </w:pPr>
          </w:p>
        </w:tc>
        <w:tc>
          <w:tcPr>
            <w:tcW w:w="1596" w:type="dxa"/>
          </w:tcPr>
          <w:p w14:paraId="0733F71C">
            <w:pPr>
              <w:spacing w:line="500" w:lineRule="exact"/>
              <w:rPr>
                <w:rFonts w:ascii="宋体" w:hAnsi="宋体" w:cs="宋体"/>
                <w:bCs/>
                <w:szCs w:val="21"/>
              </w:rPr>
            </w:pPr>
          </w:p>
        </w:tc>
        <w:tc>
          <w:tcPr>
            <w:tcW w:w="1980" w:type="dxa"/>
          </w:tcPr>
          <w:p w14:paraId="422831BF">
            <w:pPr>
              <w:spacing w:line="500" w:lineRule="exact"/>
              <w:rPr>
                <w:rFonts w:ascii="宋体" w:hAnsi="宋体" w:cs="宋体"/>
                <w:bCs/>
                <w:szCs w:val="21"/>
              </w:rPr>
            </w:pPr>
          </w:p>
        </w:tc>
        <w:tc>
          <w:tcPr>
            <w:tcW w:w="2474" w:type="dxa"/>
          </w:tcPr>
          <w:p w14:paraId="59A426FF">
            <w:pPr>
              <w:spacing w:line="500" w:lineRule="exact"/>
              <w:rPr>
                <w:rFonts w:ascii="宋体" w:hAnsi="宋体" w:cs="宋体"/>
                <w:bCs/>
                <w:szCs w:val="21"/>
              </w:rPr>
            </w:pPr>
          </w:p>
        </w:tc>
      </w:tr>
      <w:tr w14:paraId="784B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64C78439">
            <w:pPr>
              <w:spacing w:line="500" w:lineRule="exact"/>
              <w:rPr>
                <w:rFonts w:ascii="宋体" w:hAnsi="宋体" w:cs="宋体"/>
                <w:bCs/>
                <w:szCs w:val="21"/>
              </w:rPr>
            </w:pPr>
          </w:p>
        </w:tc>
        <w:tc>
          <w:tcPr>
            <w:tcW w:w="2842" w:type="dxa"/>
          </w:tcPr>
          <w:p w14:paraId="35817F33">
            <w:pPr>
              <w:spacing w:line="500" w:lineRule="exact"/>
              <w:rPr>
                <w:rFonts w:ascii="宋体" w:hAnsi="宋体" w:cs="宋体"/>
                <w:bCs/>
                <w:szCs w:val="21"/>
              </w:rPr>
            </w:pPr>
          </w:p>
        </w:tc>
        <w:tc>
          <w:tcPr>
            <w:tcW w:w="1596" w:type="dxa"/>
          </w:tcPr>
          <w:p w14:paraId="17665B1F">
            <w:pPr>
              <w:spacing w:line="500" w:lineRule="exact"/>
              <w:rPr>
                <w:rFonts w:ascii="宋体" w:hAnsi="宋体" w:cs="宋体"/>
                <w:bCs/>
                <w:szCs w:val="21"/>
              </w:rPr>
            </w:pPr>
          </w:p>
        </w:tc>
        <w:tc>
          <w:tcPr>
            <w:tcW w:w="1980" w:type="dxa"/>
          </w:tcPr>
          <w:p w14:paraId="321D3D6E">
            <w:pPr>
              <w:spacing w:line="500" w:lineRule="exact"/>
              <w:rPr>
                <w:rFonts w:ascii="宋体" w:hAnsi="宋体" w:cs="宋体"/>
                <w:bCs/>
                <w:szCs w:val="21"/>
              </w:rPr>
            </w:pPr>
          </w:p>
        </w:tc>
        <w:tc>
          <w:tcPr>
            <w:tcW w:w="2474" w:type="dxa"/>
          </w:tcPr>
          <w:p w14:paraId="7C725DAE">
            <w:pPr>
              <w:spacing w:line="500" w:lineRule="exact"/>
              <w:rPr>
                <w:rFonts w:ascii="宋体" w:hAnsi="宋体" w:cs="宋体"/>
                <w:bCs/>
                <w:szCs w:val="21"/>
              </w:rPr>
            </w:pPr>
          </w:p>
        </w:tc>
      </w:tr>
      <w:tr w14:paraId="24ED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E9E9D46">
            <w:pPr>
              <w:spacing w:line="500" w:lineRule="exact"/>
              <w:rPr>
                <w:rFonts w:ascii="宋体" w:hAnsi="宋体" w:cs="宋体"/>
                <w:bCs/>
                <w:szCs w:val="21"/>
              </w:rPr>
            </w:pPr>
          </w:p>
        </w:tc>
        <w:tc>
          <w:tcPr>
            <w:tcW w:w="2842" w:type="dxa"/>
          </w:tcPr>
          <w:p w14:paraId="4635518D">
            <w:pPr>
              <w:spacing w:line="500" w:lineRule="exact"/>
              <w:rPr>
                <w:rFonts w:ascii="宋体" w:hAnsi="宋体" w:cs="宋体"/>
                <w:bCs/>
                <w:szCs w:val="21"/>
              </w:rPr>
            </w:pPr>
          </w:p>
        </w:tc>
        <w:tc>
          <w:tcPr>
            <w:tcW w:w="1596" w:type="dxa"/>
          </w:tcPr>
          <w:p w14:paraId="0F33B589">
            <w:pPr>
              <w:spacing w:line="500" w:lineRule="exact"/>
              <w:rPr>
                <w:rFonts w:ascii="宋体" w:hAnsi="宋体" w:cs="宋体"/>
                <w:bCs/>
                <w:szCs w:val="21"/>
              </w:rPr>
            </w:pPr>
          </w:p>
        </w:tc>
        <w:tc>
          <w:tcPr>
            <w:tcW w:w="1980" w:type="dxa"/>
          </w:tcPr>
          <w:p w14:paraId="6CCE9E7E">
            <w:pPr>
              <w:spacing w:line="500" w:lineRule="exact"/>
              <w:rPr>
                <w:rFonts w:ascii="宋体" w:hAnsi="宋体" w:cs="宋体"/>
                <w:bCs/>
                <w:szCs w:val="21"/>
              </w:rPr>
            </w:pPr>
          </w:p>
        </w:tc>
        <w:tc>
          <w:tcPr>
            <w:tcW w:w="2474" w:type="dxa"/>
          </w:tcPr>
          <w:p w14:paraId="794D6724">
            <w:pPr>
              <w:spacing w:line="500" w:lineRule="exact"/>
              <w:rPr>
                <w:rFonts w:ascii="宋体" w:hAnsi="宋体" w:cs="宋体"/>
                <w:bCs/>
                <w:szCs w:val="21"/>
              </w:rPr>
            </w:pPr>
          </w:p>
        </w:tc>
      </w:tr>
      <w:tr w14:paraId="32EF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35F45AA3">
            <w:pPr>
              <w:spacing w:line="500" w:lineRule="exact"/>
              <w:rPr>
                <w:rFonts w:ascii="宋体" w:hAnsi="宋体" w:cs="宋体"/>
                <w:bCs/>
                <w:szCs w:val="21"/>
              </w:rPr>
            </w:pPr>
          </w:p>
        </w:tc>
        <w:tc>
          <w:tcPr>
            <w:tcW w:w="2842" w:type="dxa"/>
          </w:tcPr>
          <w:p w14:paraId="5BDFFAA5">
            <w:pPr>
              <w:spacing w:line="500" w:lineRule="exact"/>
              <w:rPr>
                <w:rFonts w:ascii="宋体" w:hAnsi="宋体" w:cs="宋体"/>
                <w:bCs/>
                <w:szCs w:val="21"/>
              </w:rPr>
            </w:pPr>
          </w:p>
        </w:tc>
        <w:tc>
          <w:tcPr>
            <w:tcW w:w="1596" w:type="dxa"/>
          </w:tcPr>
          <w:p w14:paraId="5C270B86">
            <w:pPr>
              <w:spacing w:line="500" w:lineRule="exact"/>
              <w:rPr>
                <w:rFonts w:ascii="宋体" w:hAnsi="宋体" w:cs="宋体"/>
                <w:bCs/>
                <w:szCs w:val="21"/>
              </w:rPr>
            </w:pPr>
          </w:p>
        </w:tc>
        <w:tc>
          <w:tcPr>
            <w:tcW w:w="1980" w:type="dxa"/>
          </w:tcPr>
          <w:p w14:paraId="5A79FDDF">
            <w:pPr>
              <w:spacing w:line="500" w:lineRule="exact"/>
              <w:rPr>
                <w:rFonts w:ascii="宋体" w:hAnsi="宋体" w:cs="宋体"/>
                <w:bCs/>
                <w:szCs w:val="21"/>
              </w:rPr>
            </w:pPr>
          </w:p>
        </w:tc>
        <w:tc>
          <w:tcPr>
            <w:tcW w:w="2474" w:type="dxa"/>
          </w:tcPr>
          <w:p w14:paraId="7D85DA09">
            <w:pPr>
              <w:spacing w:line="500" w:lineRule="exact"/>
              <w:rPr>
                <w:rFonts w:ascii="宋体" w:hAnsi="宋体" w:cs="宋体"/>
                <w:bCs/>
                <w:szCs w:val="21"/>
              </w:rPr>
            </w:pPr>
          </w:p>
        </w:tc>
      </w:tr>
      <w:tr w14:paraId="1661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36C4AFF1">
            <w:pPr>
              <w:spacing w:line="500" w:lineRule="exact"/>
              <w:rPr>
                <w:rFonts w:ascii="宋体" w:hAnsi="宋体" w:cs="宋体"/>
                <w:bCs/>
                <w:szCs w:val="21"/>
              </w:rPr>
            </w:pPr>
          </w:p>
        </w:tc>
        <w:tc>
          <w:tcPr>
            <w:tcW w:w="2842" w:type="dxa"/>
          </w:tcPr>
          <w:p w14:paraId="390074AD">
            <w:pPr>
              <w:spacing w:line="500" w:lineRule="exact"/>
              <w:rPr>
                <w:rFonts w:ascii="宋体" w:hAnsi="宋体" w:cs="宋体"/>
                <w:bCs/>
                <w:szCs w:val="21"/>
              </w:rPr>
            </w:pPr>
          </w:p>
        </w:tc>
        <w:tc>
          <w:tcPr>
            <w:tcW w:w="1596" w:type="dxa"/>
          </w:tcPr>
          <w:p w14:paraId="2A00B574">
            <w:pPr>
              <w:spacing w:line="500" w:lineRule="exact"/>
              <w:rPr>
                <w:rFonts w:ascii="宋体" w:hAnsi="宋体" w:cs="宋体"/>
                <w:bCs/>
                <w:szCs w:val="21"/>
              </w:rPr>
            </w:pPr>
          </w:p>
        </w:tc>
        <w:tc>
          <w:tcPr>
            <w:tcW w:w="1980" w:type="dxa"/>
          </w:tcPr>
          <w:p w14:paraId="0C714748">
            <w:pPr>
              <w:spacing w:line="500" w:lineRule="exact"/>
              <w:rPr>
                <w:rFonts w:ascii="宋体" w:hAnsi="宋体" w:cs="宋体"/>
                <w:bCs/>
                <w:szCs w:val="21"/>
              </w:rPr>
            </w:pPr>
          </w:p>
        </w:tc>
        <w:tc>
          <w:tcPr>
            <w:tcW w:w="2474" w:type="dxa"/>
          </w:tcPr>
          <w:p w14:paraId="33DA352D">
            <w:pPr>
              <w:spacing w:line="500" w:lineRule="exact"/>
              <w:rPr>
                <w:rFonts w:ascii="宋体" w:hAnsi="宋体" w:cs="宋体"/>
                <w:bCs/>
                <w:szCs w:val="21"/>
              </w:rPr>
            </w:pPr>
          </w:p>
        </w:tc>
      </w:tr>
      <w:tr w14:paraId="069C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5372845">
            <w:pPr>
              <w:spacing w:line="500" w:lineRule="exact"/>
              <w:rPr>
                <w:rFonts w:ascii="宋体" w:hAnsi="宋体" w:cs="宋体"/>
                <w:bCs/>
                <w:szCs w:val="21"/>
              </w:rPr>
            </w:pPr>
          </w:p>
        </w:tc>
        <w:tc>
          <w:tcPr>
            <w:tcW w:w="2842" w:type="dxa"/>
          </w:tcPr>
          <w:p w14:paraId="4AC80174">
            <w:pPr>
              <w:spacing w:line="500" w:lineRule="exact"/>
              <w:rPr>
                <w:rFonts w:ascii="宋体" w:hAnsi="宋体" w:cs="宋体"/>
                <w:bCs/>
                <w:szCs w:val="21"/>
              </w:rPr>
            </w:pPr>
          </w:p>
        </w:tc>
        <w:tc>
          <w:tcPr>
            <w:tcW w:w="1596" w:type="dxa"/>
          </w:tcPr>
          <w:p w14:paraId="06498B38">
            <w:pPr>
              <w:spacing w:line="500" w:lineRule="exact"/>
              <w:rPr>
                <w:rFonts w:ascii="宋体" w:hAnsi="宋体" w:cs="宋体"/>
                <w:bCs/>
                <w:szCs w:val="21"/>
              </w:rPr>
            </w:pPr>
          </w:p>
        </w:tc>
        <w:tc>
          <w:tcPr>
            <w:tcW w:w="1980" w:type="dxa"/>
          </w:tcPr>
          <w:p w14:paraId="3390C8BA">
            <w:pPr>
              <w:spacing w:line="500" w:lineRule="exact"/>
              <w:rPr>
                <w:rFonts w:ascii="宋体" w:hAnsi="宋体" w:cs="宋体"/>
                <w:bCs/>
                <w:szCs w:val="21"/>
              </w:rPr>
            </w:pPr>
          </w:p>
        </w:tc>
        <w:tc>
          <w:tcPr>
            <w:tcW w:w="2474" w:type="dxa"/>
          </w:tcPr>
          <w:p w14:paraId="4F4E0236">
            <w:pPr>
              <w:spacing w:line="500" w:lineRule="exact"/>
              <w:rPr>
                <w:rFonts w:ascii="宋体" w:hAnsi="宋体" w:cs="宋体"/>
                <w:bCs/>
                <w:szCs w:val="21"/>
              </w:rPr>
            </w:pPr>
          </w:p>
        </w:tc>
      </w:tr>
      <w:tr w14:paraId="01F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7F1E2F92">
            <w:pPr>
              <w:spacing w:line="500" w:lineRule="exact"/>
              <w:rPr>
                <w:rFonts w:ascii="宋体" w:hAnsi="宋体" w:cs="宋体"/>
                <w:bCs/>
                <w:szCs w:val="21"/>
              </w:rPr>
            </w:pPr>
          </w:p>
        </w:tc>
        <w:tc>
          <w:tcPr>
            <w:tcW w:w="2842" w:type="dxa"/>
          </w:tcPr>
          <w:p w14:paraId="1A32A0EC">
            <w:pPr>
              <w:spacing w:line="500" w:lineRule="exact"/>
              <w:rPr>
                <w:rFonts w:ascii="宋体" w:hAnsi="宋体" w:cs="宋体"/>
                <w:bCs/>
                <w:szCs w:val="21"/>
              </w:rPr>
            </w:pPr>
          </w:p>
        </w:tc>
        <w:tc>
          <w:tcPr>
            <w:tcW w:w="1596" w:type="dxa"/>
          </w:tcPr>
          <w:p w14:paraId="6A1FDD64">
            <w:pPr>
              <w:spacing w:line="500" w:lineRule="exact"/>
              <w:rPr>
                <w:rFonts w:ascii="宋体" w:hAnsi="宋体" w:cs="宋体"/>
                <w:bCs/>
                <w:szCs w:val="21"/>
              </w:rPr>
            </w:pPr>
          </w:p>
        </w:tc>
        <w:tc>
          <w:tcPr>
            <w:tcW w:w="1980" w:type="dxa"/>
          </w:tcPr>
          <w:p w14:paraId="0889C958">
            <w:pPr>
              <w:spacing w:line="500" w:lineRule="exact"/>
              <w:rPr>
                <w:rFonts w:ascii="宋体" w:hAnsi="宋体" w:cs="宋体"/>
                <w:bCs/>
                <w:szCs w:val="21"/>
              </w:rPr>
            </w:pPr>
          </w:p>
        </w:tc>
        <w:tc>
          <w:tcPr>
            <w:tcW w:w="2474" w:type="dxa"/>
          </w:tcPr>
          <w:p w14:paraId="4C60BCF5">
            <w:pPr>
              <w:spacing w:line="500" w:lineRule="exact"/>
              <w:rPr>
                <w:rFonts w:ascii="宋体" w:hAnsi="宋体" w:cs="宋体"/>
                <w:bCs/>
                <w:szCs w:val="21"/>
              </w:rPr>
            </w:pPr>
          </w:p>
        </w:tc>
      </w:tr>
      <w:tr w14:paraId="44F4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7495EE89">
            <w:pPr>
              <w:spacing w:line="500" w:lineRule="exact"/>
              <w:rPr>
                <w:rFonts w:ascii="宋体" w:hAnsi="宋体" w:cs="宋体"/>
                <w:bCs/>
                <w:szCs w:val="21"/>
              </w:rPr>
            </w:pPr>
          </w:p>
        </w:tc>
        <w:tc>
          <w:tcPr>
            <w:tcW w:w="2842" w:type="dxa"/>
          </w:tcPr>
          <w:p w14:paraId="7DA753D7">
            <w:pPr>
              <w:spacing w:line="500" w:lineRule="exact"/>
              <w:rPr>
                <w:rFonts w:ascii="宋体" w:hAnsi="宋体" w:cs="宋体"/>
                <w:bCs/>
                <w:szCs w:val="21"/>
              </w:rPr>
            </w:pPr>
          </w:p>
        </w:tc>
        <w:tc>
          <w:tcPr>
            <w:tcW w:w="1596" w:type="dxa"/>
          </w:tcPr>
          <w:p w14:paraId="48687CF6">
            <w:pPr>
              <w:spacing w:line="500" w:lineRule="exact"/>
              <w:rPr>
                <w:rFonts w:ascii="宋体" w:hAnsi="宋体" w:cs="宋体"/>
                <w:bCs/>
                <w:szCs w:val="21"/>
              </w:rPr>
            </w:pPr>
          </w:p>
        </w:tc>
        <w:tc>
          <w:tcPr>
            <w:tcW w:w="1980" w:type="dxa"/>
          </w:tcPr>
          <w:p w14:paraId="4520063B">
            <w:pPr>
              <w:spacing w:line="500" w:lineRule="exact"/>
              <w:rPr>
                <w:rFonts w:ascii="宋体" w:hAnsi="宋体" w:cs="宋体"/>
                <w:bCs/>
                <w:szCs w:val="21"/>
              </w:rPr>
            </w:pPr>
          </w:p>
        </w:tc>
        <w:tc>
          <w:tcPr>
            <w:tcW w:w="2474" w:type="dxa"/>
          </w:tcPr>
          <w:p w14:paraId="133A7FD7">
            <w:pPr>
              <w:spacing w:line="500" w:lineRule="exact"/>
              <w:rPr>
                <w:rFonts w:ascii="宋体" w:hAnsi="宋体" w:cs="宋体"/>
                <w:bCs/>
                <w:szCs w:val="21"/>
              </w:rPr>
            </w:pPr>
          </w:p>
        </w:tc>
      </w:tr>
      <w:tr w14:paraId="3DFD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27FC04AB">
            <w:pPr>
              <w:spacing w:line="500" w:lineRule="exact"/>
              <w:rPr>
                <w:rFonts w:ascii="宋体" w:hAnsi="宋体" w:cs="宋体"/>
                <w:bCs/>
                <w:szCs w:val="21"/>
              </w:rPr>
            </w:pPr>
          </w:p>
        </w:tc>
        <w:tc>
          <w:tcPr>
            <w:tcW w:w="2842" w:type="dxa"/>
          </w:tcPr>
          <w:p w14:paraId="0B68BA3B">
            <w:pPr>
              <w:spacing w:line="500" w:lineRule="exact"/>
              <w:rPr>
                <w:rFonts w:ascii="宋体" w:hAnsi="宋体" w:cs="宋体"/>
                <w:bCs/>
                <w:szCs w:val="21"/>
              </w:rPr>
            </w:pPr>
          </w:p>
        </w:tc>
        <w:tc>
          <w:tcPr>
            <w:tcW w:w="1596" w:type="dxa"/>
          </w:tcPr>
          <w:p w14:paraId="2C552AFC">
            <w:pPr>
              <w:spacing w:line="500" w:lineRule="exact"/>
              <w:rPr>
                <w:rFonts w:ascii="宋体" w:hAnsi="宋体" w:cs="宋体"/>
                <w:bCs/>
                <w:szCs w:val="21"/>
              </w:rPr>
            </w:pPr>
          </w:p>
        </w:tc>
        <w:tc>
          <w:tcPr>
            <w:tcW w:w="1980" w:type="dxa"/>
          </w:tcPr>
          <w:p w14:paraId="032D70EA">
            <w:pPr>
              <w:spacing w:line="500" w:lineRule="exact"/>
              <w:rPr>
                <w:rFonts w:ascii="宋体" w:hAnsi="宋体" w:cs="宋体"/>
                <w:bCs/>
                <w:szCs w:val="21"/>
              </w:rPr>
            </w:pPr>
          </w:p>
        </w:tc>
        <w:tc>
          <w:tcPr>
            <w:tcW w:w="2474" w:type="dxa"/>
          </w:tcPr>
          <w:p w14:paraId="68DB5C5D">
            <w:pPr>
              <w:spacing w:line="500" w:lineRule="exact"/>
              <w:rPr>
                <w:rFonts w:ascii="宋体" w:hAnsi="宋体" w:cs="宋体"/>
                <w:bCs/>
                <w:szCs w:val="21"/>
              </w:rPr>
            </w:pPr>
          </w:p>
        </w:tc>
      </w:tr>
    </w:tbl>
    <w:p w14:paraId="42EE349F">
      <w:pPr>
        <w:spacing w:before="120" w:beforeLines="50" w:after="120" w:afterLines="50" w:line="500" w:lineRule="exact"/>
        <w:rPr>
          <w:rFonts w:ascii="宋体" w:hAnsi="宋体" w:cs="宋体"/>
          <w:szCs w:val="21"/>
        </w:rPr>
      </w:pPr>
      <w:r>
        <w:rPr>
          <w:rFonts w:hint="eastAsia" w:ascii="宋体" w:hAnsi="宋体" w:cs="宋体"/>
          <w:szCs w:val="21"/>
        </w:rPr>
        <w:t>磋商响应方全称（加盖公章）：</w:t>
      </w:r>
    </w:p>
    <w:p w14:paraId="7172E4EB">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日期：     </w:t>
      </w:r>
    </w:p>
    <w:p w14:paraId="7DBE9DA6">
      <w:pPr>
        <w:spacing w:before="120" w:beforeLines="50" w:after="120" w:afterLines="50" w:line="500" w:lineRule="exact"/>
        <w:rPr>
          <w:rFonts w:ascii="宋体" w:hAnsi="宋体" w:cs="宋体"/>
          <w:b/>
          <w:bCs/>
          <w:szCs w:val="21"/>
        </w:rPr>
      </w:pPr>
      <w:r>
        <w:rPr>
          <w:rFonts w:hint="eastAsia" w:ascii="宋体" w:hAnsi="宋体" w:cs="宋体"/>
          <w:b/>
          <w:bCs/>
          <w:szCs w:val="21"/>
        </w:rPr>
        <w:t>注：1、企业荣誉是     年1月1日至今由行政部门颁发的荣誉证书</w:t>
      </w:r>
    </w:p>
    <w:p w14:paraId="0DB93B43">
      <w:pPr>
        <w:spacing w:before="120" w:beforeLines="50" w:after="120" w:afterLines="50" w:line="500" w:lineRule="exact"/>
        <w:rPr>
          <w:rFonts w:ascii="宋体" w:hAnsi="宋体" w:cs="宋体"/>
          <w:b/>
          <w:bCs/>
          <w:szCs w:val="21"/>
        </w:rPr>
      </w:pPr>
      <w:r>
        <w:rPr>
          <w:rFonts w:hint="eastAsia" w:ascii="宋体" w:hAnsi="宋体" w:cs="宋体"/>
          <w:b/>
          <w:bCs/>
          <w:szCs w:val="21"/>
        </w:rPr>
        <w:t>2、此表仅提供了表格形式，磋商响应方应根据需要准备足够数量的表格来填写。</w:t>
      </w:r>
    </w:p>
    <w:p w14:paraId="19CE928A">
      <w:pPr>
        <w:spacing w:line="500" w:lineRule="exact"/>
        <w:outlineLvl w:val="1"/>
        <w:rPr>
          <w:rFonts w:ascii="宋体" w:hAnsi="宋体" w:cs="宋体"/>
          <w:b/>
          <w:kern w:val="0"/>
          <w:szCs w:val="21"/>
        </w:rPr>
      </w:pPr>
      <w:r>
        <w:rPr>
          <w:rFonts w:hint="eastAsia" w:ascii="宋体" w:hAnsi="宋体" w:cs="宋体"/>
          <w:spacing w:val="14"/>
          <w:szCs w:val="21"/>
        </w:rPr>
        <w:br w:type="page"/>
      </w:r>
      <w:r>
        <w:rPr>
          <w:rFonts w:hint="eastAsia" w:ascii="宋体" w:hAnsi="宋体" w:cs="宋体"/>
          <w:b/>
          <w:kern w:val="0"/>
          <w:szCs w:val="21"/>
        </w:rPr>
        <w:t>附件</w:t>
      </w:r>
      <w:r>
        <w:rPr>
          <w:rFonts w:hint="eastAsia" w:ascii="宋体" w:hAnsi="宋体" w:cs="宋体"/>
          <w:b/>
          <w:kern w:val="0"/>
          <w:szCs w:val="21"/>
          <w:lang w:val="en-US" w:eastAsia="zh-CN"/>
        </w:rPr>
        <w:t>六</w:t>
      </w:r>
      <w:r>
        <w:rPr>
          <w:rFonts w:hint="eastAsia" w:ascii="宋体" w:hAnsi="宋体" w:cs="宋体"/>
          <w:b/>
          <w:kern w:val="0"/>
          <w:szCs w:val="21"/>
        </w:rPr>
        <w:t>：</w:t>
      </w:r>
    </w:p>
    <w:p w14:paraId="336B97B9">
      <w:pPr>
        <w:spacing w:line="500" w:lineRule="exact"/>
        <w:jc w:val="center"/>
        <w:outlineLvl w:val="1"/>
        <w:rPr>
          <w:rFonts w:ascii="宋体" w:hAnsi="宋体" w:cs="宋体"/>
          <w:b/>
          <w:bCs/>
          <w:szCs w:val="21"/>
        </w:rPr>
      </w:pPr>
      <w:r>
        <w:rPr>
          <w:rFonts w:hint="eastAsia" w:ascii="宋体" w:hAnsi="宋体" w:cs="宋体"/>
          <w:b/>
          <w:kern w:val="0"/>
          <w:szCs w:val="21"/>
        </w:rPr>
        <w:t>企业业绩情况</w:t>
      </w:r>
    </w:p>
    <w:p w14:paraId="2D836D18">
      <w:pPr>
        <w:spacing w:line="500" w:lineRule="exact"/>
        <w:rPr>
          <w:rFonts w:hint="eastAsia" w:ascii="宋体" w:hAnsi="宋体" w:cs="宋体"/>
          <w:b/>
          <w:bCs/>
          <w:szCs w:val="21"/>
        </w:rPr>
      </w:pPr>
      <w:r>
        <w:rPr>
          <w:rFonts w:hint="eastAsia" w:ascii="宋体" w:hAnsi="宋体" w:cs="宋体"/>
          <w:b/>
          <w:bCs/>
          <w:szCs w:val="21"/>
        </w:rPr>
        <w:t>注：企业业绩是指磋商响应方     年1月1日至今            (合同复印件并加盖公章）；</w:t>
      </w:r>
    </w:p>
    <w:p w14:paraId="15EB7E3E">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r>
        <w:rPr>
          <w:rFonts w:hint="eastAsia" w:ascii="Times New Roman" w:hAnsi="Times New Roman" w:eastAsia="宋体" w:cs="Times New Roman"/>
          <w:b/>
          <w:bCs/>
          <w:szCs w:val="21"/>
          <w:lang w:val="en-US" w:eastAsia="zh-CN"/>
        </w:rPr>
        <w:t xml:space="preserve">   </w:t>
      </w:r>
    </w:p>
    <w:p w14:paraId="4953E1AE">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tbl>
      <w:tblPr>
        <w:tblStyle w:val="1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41"/>
        <w:gridCol w:w="1440"/>
        <w:gridCol w:w="1440"/>
        <w:gridCol w:w="1971"/>
        <w:gridCol w:w="1418"/>
      </w:tblGrid>
      <w:tr w14:paraId="1D89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04C2031">
            <w:pPr>
              <w:spacing w:line="500" w:lineRule="exact"/>
              <w:jc w:val="center"/>
              <w:rPr>
                <w:rFonts w:ascii="宋体" w:hAnsi="宋体" w:cs="宋体"/>
                <w:b/>
                <w:bCs/>
                <w:szCs w:val="21"/>
              </w:rPr>
            </w:pPr>
            <w:r>
              <w:rPr>
                <w:rFonts w:hint="eastAsia" w:ascii="宋体" w:hAnsi="宋体" w:cs="宋体"/>
                <w:b/>
                <w:bCs/>
                <w:szCs w:val="21"/>
              </w:rPr>
              <w:t>序号</w:t>
            </w:r>
          </w:p>
        </w:tc>
        <w:tc>
          <w:tcPr>
            <w:tcW w:w="2941" w:type="dxa"/>
          </w:tcPr>
          <w:p w14:paraId="65F27D26">
            <w:pPr>
              <w:spacing w:line="500" w:lineRule="exact"/>
              <w:jc w:val="center"/>
              <w:rPr>
                <w:rFonts w:ascii="宋体" w:hAnsi="宋体" w:cs="宋体"/>
                <w:b/>
                <w:bCs/>
                <w:szCs w:val="21"/>
              </w:rPr>
            </w:pPr>
            <w:r>
              <w:rPr>
                <w:rFonts w:hint="eastAsia" w:ascii="宋体" w:hAnsi="宋体" w:cs="宋体"/>
                <w:b/>
                <w:bCs/>
                <w:szCs w:val="21"/>
              </w:rPr>
              <w:t>业主方</w:t>
            </w:r>
          </w:p>
        </w:tc>
        <w:tc>
          <w:tcPr>
            <w:tcW w:w="1440" w:type="dxa"/>
          </w:tcPr>
          <w:p w14:paraId="31A88254">
            <w:pPr>
              <w:spacing w:line="500" w:lineRule="exact"/>
              <w:jc w:val="center"/>
              <w:rPr>
                <w:rFonts w:ascii="宋体" w:hAnsi="宋体" w:cs="宋体"/>
                <w:b/>
                <w:bCs/>
                <w:szCs w:val="21"/>
              </w:rPr>
            </w:pPr>
            <w:r>
              <w:rPr>
                <w:rFonts w:hint="eastAsia" w:ascii="宋体" w:hAnsi="宋体" w:cs="宋体"/>
                <w:b/>
                <w:bCs/>
                <w:szCs w:val="21"/>
              </w:rPr>
              <w:t>合同金额</w:t>
            </w:r>
          </w:p>
        </w:tc>
        <w:tc>
          <w:tcPr>
            <w:tcW w:w="1440" w:type="dxa"/>
          </w:tcPr>
          <w:p w14:paraId="2C6775F5">
            <w:pPr>
              <w:spacing w:line="500" w:lineRule="exact"/>
              <w:jc w:val="center"/>
              <w:rPr>
                <w:rFonts w:ascii="宋体" w:hAnsi="宋体" w:cs="宋体"/>
                <w:b/>
                <w:bCs/>
                <w:szCs w:val="21"/>
              </w:rPr>
            </w:pPr>
            <w:r>
              <w:rPr>
                <w:rFonts w:hint="eastAsia" w:ascii="宋体" w:hAnsi="宋体" w:cs="宋体"/>
                <w:b/>
                <w:bCs/>
                <w:szCs w:val="21"/>
              </w:rPr>
              <w:t>签订时间</w:t>
            </w:r>
          </w:p>
        </w:tc>
        <w:tc>
          <w:tcPr>
            <w:tcW w:w="1971" w:type="dxa"/>
          </w:tcPr>
          <w:p w14:paraId="72ED1A15">
            <w:pPr>
              <w:spacing w:line="500" w:lineRule="exact"/>
              <w:jc w:val="center"/>
              <w:rPr>
                <w:rFonts w:ascii="宋体" w:hAnsi="宋体" w:cs="宋体"/>
                <w:b/>
                <w:bCs/>
                <w:szCs w:val="21"/>
              </w:rPr>
            </w:pPr>
            <w:r>
              <w:rPr>
                <w:rFonts w:hint="eastAsia" w:ascii="宋体" w:hAnsi="宋体" w:cs="宋体"/>
                <w:b/>
                <w:bCs/>
                <w:szCs w:val="21"/>
              </w:rPr>
              <w:t>业主联系人</w:t>
            </w:r>
          </w:p>
        </w:tc>
        <w:tc>
          <w:tcPr>
            <w:tcW w:w="1418" w:type="dxa"/>
          </w:tcPr>
          <w:p w14:paraId="45F9B130">
            <w:pPr>
              <w:spacing w:line="500" w:lineRule="exact"/>
              <w:jc w:val="center"/>
              <w:rPr>
                <w:rFonts w:ascii="宋体" w:hAnsi="宋体" w:cs="宋体"/>
                <w:b/>
                <w:bCs/>
                <w:szCs w:val="21"/>
              </w:rPr>
            </w:pPr>
            <w:r>
              <w:rPr>
                <w:rFonts w:hint="eastAsia" w:ascii="宋体" w:hAnsi="宋体" w:cs="宋体"/>
                <w:b/>
                <w:bCs/>
                <w:szCs w:val="21"/>
              </w:rPr>
              <w:t>联系方式</w:t>
            </w:r>
          </w:p>
        </w:tc>
      </w:tr>
      <w:tr w14:paraId="51E1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1292B4AC">
            <w:pPr>
              <w:spacing w:line="500" w:lineRule="exact"/>
              <w:rPr>
                <w:rFonts w:ascii="宋体" w:hAnsi="宋体" w:cs="宋体"/>
                <w:bCs/>
                <w:szCs w:val="21"/>
              </w:rPr>
            </w:pPr>
          </w:p>
        </w:tc>
        <w:tc>
          <w:tcPr>
            <w:tcW w:w="2941" w:type="dxa"/>
          </w:tcPr>
          <w:p w14:paraId="33B27977">
            <w:pPr>
              <w:spacing w:line="500" w:lineRule="exact"/>
              <w:rPr>
                <w:rFonts w:ascii="宋体" w:hAnsi="宋体" w:cs="宋体"/>
                <w:bCs/>
                <w:szCs w:val="21"/>
              </w:rPr>
            </w:pPr>
          </w:p>
        </w:tc>
        <w:tc>
          <w:tcPr>
            <w:tcW w:w="1440" w:type="dxa"/>
          </w:tcPr>
          <w:p w14:paraId="40C8C40D">
            <w:pPr>
              <w:spacing w:line="500" w:lineRule="exact"/>
              <w:rPr>
                <w:rFonts w:ascii="宋体" w:hAnsi="宋体" w:cs="宋体"/>
                <w:bCs/>
                <w:szCs w:val="21"/>
              </w:rPr>
            </w:pPr>
          </w:p>
        </w:tc>
        <w:tc>
          <w:tcPr>
            <w:tcW w:w="1440" w:type="dxa"/>
          </w:tcPr>
          <w:p w14:paraId="7EA939C2">
            <w:pPr>
              <w:spacing w:line="500" w:lineRule="exact"/>
              <w:rPr>
                <w:rFonts w:ascii="宋体" w:hAnsi="宋体" w:cs="宋体"/>
                <w:bCs/>
                <w:szCs w:val="21"/>
              </w:rPr>
            </w:pPr>
          </w:p>
        </w:tc>
        <w:tc>
          <w:tcPr>
            <w:tcW w:w="1971" w:type="dxa"/>
          </w:tcPr>
          <w:p w14:paraId="733057F9">
            <w:pPr>
              <w:spacing w:line="500" w:lineRule="exact"/>
              <w:rPr>
                <w:rFonts w:ascii="宋体" w:hAnsi="宋体" w:cs="宋体"/>
                <w:bCs/>
                <w:szCs w:val="21"/>
              </w:rPr>
            </w:pPr>
          </w:p>
        </w:tc>
        <w:tc>
          <w:tcPr>
            <w:tcW w:w="1418" w:type="dxa"/>
          </w:tcPr>
          <w:p w14:paraId="616BC175">
            <w:pPr>
              <w:spacing w:line="500" w:lineRule="exact"/>
              <w:rPr>
                <w:rFonts w:ascii="宋体" w:hAnsi="宋体" w:cs="宋体"/>
                <w:bCs/>
                <w:szCs w:val="21"/>
              </w:rPr>
            </w:pPr>
          </w:p>
        </w:tc>
      </w:tr>
      <w:tr w14:paraId="6D4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1DA700C5">
            <w:pPr>
              <w:spacing w:line="500" w:lineRule="exact"/>
              <w:rPr>
                <w:rFonts w:ascii="宋体" w:hAnsi="宋体" w:cs="宋体"/>
                <w:bCs/>
                <w:szCs w:val="21"/>
              </w:rPr>
            </w:pPr>
          </w:p>
        </w:tc>
        <w:tc>
          <w:tcPr>
            <w:tcW w:w="2941" w:type="dxa"/>
          </w:tcPr>
          <w:p w14:paraId="26E352A5">
            <w:pPr>
              <w:spacing w:line="500" w:lineRule="exact"/>
              <w:rPr>
                <w:rFonts w:ascii="宋体" w:hAnsi="宋体" w:cs="宋体"/>
                <w:bCs/>
                <w:szCs w:val="21"/>
              </w:rPr>
            </w:pPr>
          </w:p>
        </w:tc>
        <w:tc>
          <w:tcPr>
            <w:tcW w:w="1440" w:type="dxa"/>
          </w:tcPr>
          <w:p w14:paraId="2E4DF514">
            <w:pPr>
              <w:spacing w:line="500" w:lineRule="exact"/>
              <w:rPr>
                <w:rFonts w:ascii="宋体" w:hAnsi="宋体" w:cs="宋体"/>
                <w:bCs/>
                <w:szCs w:val="21"/>
              </w:rPr>
            </w:pPr>
          </w:p>
        </w:tc>
        <w:tc>
          <w:tcPr>
            <w:tcW w:w="1440" w:type="dxa"/>
          </w:tcPr>
          <w:p w14:paraId="649F39EB">
            <w:pPr>
              <w:spacing w:line="500" w:lineRule="exact"/>
              <w:rPr>
                <w:rFonts w:ascii="宋体" w:hAnsi="宋体" w:cs="宋体"/>
                <w:bCs/>
                <w:szCs w:val="21"/>
              </w:rPr>
            </w:pPr>
          </w:p>
        </w:tc>
        <w:tc>
          <w:tcPr>
            <w:tcW w:w="1971" w:type="dxa"/>
          </w:tcPr>
          <w:p w14:paraId="5346B76F">
            <w:pPr>
              <w:spacing w:line="500" w:lineRule="exact"/>
              <w:rPr>
                <w:rFonts w:ascii="宋体" w:hAnsi="宋体" w:cs="宋体"/>
                <w:bCs/>
                <w:szCs w:val="21"/>
              </w:rPr>
            </w:pPr>
          </w:p>
        </w:tc>
        <w:tc>
          <w:tcPr>
            <w:tcW w:w="1418" w:type="dxa"/>
          </w:tcPr>
          <w:p w14:paraId="5D1F384A">
            <w:pPr>
              <w:spacing w:line="500" w:lineRule="exact"/>
              <w:rPr>
                <w:rFonts w:ascii="宋体" w:hAnsi="宋体" w:cs="宋体"/>
                <w:bCs/>
                <w:szCs w:val="21"/>
              </w:rPr>
            </w:pPr>
          </w:p>
        </w:tc>
      </w:tr>
      <w:tr w14:paraId="412D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1EA8D4A">
            <w:pPr>
              <w:spacing w:line="500" w:lineRule="exact"/>
              <w:rPr>
                <w:rFonts w:ascii="宋体" w:hAnsi="宋体" w:cs="宋体"/>
                <w:bCs/>
                <w:szCs w:val="21"/>
              </w:rPr>
            </w:pPr>
          </w:p>
        </w:tc>
        <w:tc>
          <w:tcPr>
            <w:tcW w:w="2941" w:type="dxa"/>
          </w:tcPr>
          <w:p w14:paraId="4C8ABEB4">
            <w:pPr>
              <w:spacing w:line="500" w:lineRule="exact"/>
              <w:rPr>
                <w:rFonts w:ascii="宋体" w:hAnsi="宋体" w:cs="宋体"/>
                <w:bCs/>
                <w:szCs w:val="21"/>
              </w:rPr>
            </w:pPr>
          </w:p>
        </w:tc>
        <w:tc>
          <w:tcPr>
            <w:tcW w:w="1440" w:type="dxa"/>
          </w:tcPr>
          <w:p w14:paraId="48DF9A42">
            <w:pPr>
              <w:spacing w:line="500" w:lineRule="exact"/>
              <w:rPr>
                <w:rFonts w:ascii="宋体" w:hAnsi="宋体" w:cs="宋体"/>
                <w:bCs/>
                <w:szCs w:val="21"/>
              </w:rPr>
            </w:pPr>
          </w:p>
        </w:tc>
        <w:tc>
          <w:tcPr>
            <w:tcW w:w="1440" w:type="dxa"/>
          </w:tcPr>
          <w:p w14:paraId="2B92FE3B">
            <w:pPr>
              <w:spacing w:line="500" w:lineRule="exact"/>
              <w:rPr>
                <w:rFonts w:ascii="宋体" w:hAnsi="宋体" w:cs="宋体"/>
                <w:bCs/>
                <w:szCs w:val="21"/>
              </w:rPr>
            </w:pPr>
          </w:p>
        </w:tc>
        <w:tc>
          <w:tcPr>
            <w:tcW w:w="1971" w:type="dxa"/>
          </w:tcPr>
          <w:p w14:paraId="08C6FE77">
            <w:pPr>
              <w:spacing w:line="500" w:lineRule="exact"/>
              <w:rPr>
                <w:rFonts w:ascii="宋体" w:hAnsi="宋体" w:cs="宋体"/>
                <w:bCs/>
                <w:szCs w:val="21"/>
              </w:rPr>
            </w:pPr>
          </w:p>
        </w:tc>
        <w:tc>
          <w:tcPr>
            <w:tcW w:w="1418" w:type="dxa"/>
          </w:tcPr>
          <w:p w14:paraId="30241F70">
            <w:pPr>
              <w:spacing w:line="500" w:lineRule="exact"/>
              <w:rPr>
                <w:rFonts w:ascii="宋体" w:hAnsi="宋体" w:cs="宋体"/>
                <w:bCs/>
                <w:szCs w:val="21"/>
              </w:rPr>
            </w:pPr>
          </w:p>
        </w:tc>
      </w:tr>
      <w:tr w14:paraId="5904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14C66A2F">
            <w:pPr>
              <w:spacing w:line="500" w:lineRule="exact"/>
              <w:rPr>
                <w:rFonts w:ascii="宋体" w:hAnsi="宋体" w:cs="宋体"/>
                <w:bCs/>
                <w:szCs w:val="21"/>
              </w:rPr>
            </w:pPr>
          </w:p>
        </w:tc>
        <w:tc>
          <w:tcPr>
            <w:tcW w:w="2941" w:type="dxa"/>
          </w:tcPr>
          <w:p w14:paraId="41E33273">
            <w:pPr>
              <w:spacing w:line="500" w:lineRule="exact"/>
              <w:rPr>
                <w:rFonts w:ascii="宋体" w:hAnsi="宋体" w:cs="宋体"/>
                <w:bCs/>
                <w:szCs w:val="21"/>
              </w:rPr>
            </w:pPr>
          </w:p>
        </w:tc>
        <w:tc>
          <w:tcPr>
            <w:tcW w:w="1440" w:type="dxa"/>
          </w:tcPr>
          <w:p w14:paraId="3B48083B">
            <w:pPr>
              <w:spacing w:line="500" w:lineRule="exact"/>
              <w:rPr>
                <w:rFonts w:ascii="宋体" w:hAnsi="宋体" w:cs="宋体"/>
                <w:bCs/>
                <w:szCs w:val="21"/>
              </w:rPr>
            </w:pPr>
          </w:p>
        </w:tc>
        <w:tc>
          <w:tcPr>
            <w:tcW w:w="1440" w:type="dxa"/>
          </w:tcPr>
          <w:p w14:paraId="535D8CC5">
            <w:pPr>
              <w:spacing w:line="500" w:lineRule="exact"/>
              <w:rPr>
                <w:rFonts w:ascii="宋体" w:hAnsi="宋体" w:cs="宋体"/>
                <w:bCs/>
                <w:szCs w:val="21"/>
              </w:rPr>
            </w:pPr>
          </w:p>
        </w:tc>
        <w:tc>
          <w:tcPr>
            <w:tcW w:w="1971" w:type="dxa"/>
          </w:tcPr>
          <w:p w14:paraId="1200F6B5">
            <w:pPr>
              <w:spacing w:line="500" w:lineRule="exact"/>
              <w:rPr>
                <w:rFonts w:ascii="宋体" w:hAnsi="宋体" w:cs="宋体"/>
                <w:bCs/>
                <w:szCs w:val="21"/>
              </w:rPr>
            </w:pPr>
          </w:p>
        </w:tc>
        <w:tc>
          <w:tcPr>
            <w:tcW w:w="1418" w:type="dxa"/>
          </w:tcPr>
          <w:p w14:paraId="57BD75B5">
            <w:pPr>
              <w:spacing w:line="500" w:lineRule="exact"/>
              <w:rPr>
                <w:rFonts w:ascii="宋体" w:hAnsi="宋体" w:cs="宋体"/>
                <w:bCs/>
                <w:szCs w:val="21"/>
              </w:rPr>
            </w:pPr>
          </w:p>
        </w:tc>
      </w:tr>
      <w:tr w14:paraId="3164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2B75ABBD">
            <w:pPr>
              <w:spacing w:line="500" w:lineRule="exact"/>
              <w:rPr>
                <w:rFonts w:ascii="宋体" w:hAnsi="宋体" w:cs="宋体"/>
                <w:bCs/>
                <w:szCs w:val="21"/>
              </w:rPr>
            </w:pPr>
          </w:p>
        </w:tc>
        <w:tc>
          <w:tcPr>
            <w:tcW w:w="2941" w:type="dxa"/>
          </w:tcPr>
          <w:p w14:paraId="4B3B6212">
            <w:pPr>
              <w:spacing w:line="500" w:lineRule="exact"/>
              <w:rPr>
                <w:rFonts w:ascii="宋体" w:hAnsi="宋体" w:cs="宋体"/>
                <w:bCs/>
                <w:szCs w:val="21"/>
              </w:rPr>
            </w:pPr>
          </w:p>
        </w:tc>
        <w:tc>
          <w:tcPr>
            <w:tcW w:w="1440" w:type="dxa"/>
          </w:tcPr>
          <w:p w14:paraId="332D68BC">
            <w:pPr>
              <w:spacing w:line="500" w:lineRule="exact"/>
              <w:rPr>
                <w:rFonts w:ascii="宋体" w:hAnsi="宋体" w:cs="宋体"/>
                <w:bCs/>
                <w:szCs w:val="21"/>
              </w:rPr>
            </w:pPr>
          </w:p>
        </w:tc>
        <w:tc>
          <w:tcPr>
            <w:tcW w:w="1440" w:type="dxa"/>
          </w:tcPr>
          <w:p w14:paraId="67E83351">
            <w:pPr>
              <w:spacing w:line="500" w:lineRule="exact"/>
              <w:rPr>
                <w:rFonts w:ascii="宋体" w:hAnsi="宋体" w:cs="宋体"/>
                <w:bCs/>
                <w:szCs w:val="21"/>
              </w:rPr>
            </w:pPr>
          </w:p>
        </w:tc>
        <w:tc>
          <w:tcPr>
            <w:tcW w:w="1971" w:type="dxa"/>
          </w:tcPr>
          <w:p w14:paraId="616D74F4">
            <w:pPr>
              <w:spacing w:line="500" w:lineRule="exact"/>
              <w:rPr>
                <w:rFonts w:ascii="宋体" w:hAnsi="宋体" w:cs="宋体"/>
                <w:bCs/>
                <w:szCs w:val="21"/>
              </w:rPr>
            </w:pPr>
          </w:p>
        </w:tc>
        <w:tc>
          <w:tcPr>
            <w:tcW w:w="1418" w:type="dxa"/>
          </w:tcPr>
          <w:p w14:paraId="573F061F">
            <w:pPr>
              <w:spacing w:line="500" w:lineRule="exact"/>
              <w:rPr>
                <w:rFonts w:ascii="宋体" w:hAnsi="宋体" w:cs="宋体"/>
                <w:bCs/>
                <w:szCs w:val="21"/>
              </w:rPr>
            </w:pPr>
          </w:p>
        </w:tc>
      </w:tr>
      <w:tr w14:paraId="46A1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1469951D">
            <w:pPr>
              <w:spacing w:line="500" w:lineRule="exact"/>
              <w:rPr>
                <w:rFonts w:ascii="宋体" w:hAnsi="宋体" w:cs="宋体"/>
                <w:bCs/>
                <w:szCs w:val="21"/>
              </w:rPr>
            </w:pPr>
          </w:p>
        </w:tc>
        <w:tc>
          <w:tcPr>
            <w:tcW w:w="2941" w:type="dxa"/>
          </w:tcPr>
          <w:p w14:paraId="0D13CAD2">
            <w:pPr>
              <w:spacing w:line="500" w:lineRule="exact"/>
              <w:rPr>
                <w:rFonts w:ascii="宋体" w:hAnsi="宋体" w:cs="宋体"/>
                <w:bCs/>
                <w:szCs w:val="21"/>
              </w:rPr>
            </w:pPr>
          </w:p>
        </w:tc>
        <w:tc>
          <w:tcPr>
            <w:tcW w:w="1440" w:type="dxa"/>
          </w:tcPr>
          <w:p w14:paraId="3CA428B9">
            <w:pPr>
              <w:spacing w:line="500" w:lineRule="exact"/>
              <w:rPr>
                <w:rFonts w:ascii="宋体" w:hAnsi="宋体" w:cs="宋体"/>
                <w:bCs/>
                <w:szCs w:val="21"/>
              </w:rPr>
            </w:pPr>
          </w:p>
        </w:tc>
        <w:tc>
          <w:tcPr>
            <w:tcW w:w="1440" w:type="dxa"/>
          </w:tcPr>
          <w:p w14:paraId="292D40ED">
            <w:pPr>
              <w:spacing w:line="500" w:lineRule="exact"/>
              <w:rPr>
                <w:rFonts w:ascii="宋体" w:hAnsi="宋体" w:cs="宋体"/>
                <w:bCs/>
                <w:szCs w:val="21"/>
              </w:rPr>
            </w:pPr>
          </w:p>
        </w:tc>
        <w:tc>
          <w:tcPr>
            <w:tcW w:w="1971" w:type="dxa"/>
          </w:tcPr>
          <w:p w14:paraId="442853EE">
            <w:pPr>
              <w:spacing w:line="500" w:lineRule="exact"/>
              <w:rPr>
                <w:rFonts w:ascii="宋体" w:hAnsi="宋体" w:cs="宋体"/>
                <w:bCs/>
                <w:szCs w:val="21"/>
              </w:rPr>
            </w:pPr>
          </w:p>
        </w:tc>
        <w:tc>
          <w:tcPr>
            <w:tcW w:w="1418" w:type="dxa"/>
          </w:tcPr>
          <w:p w14:paraId="2DE6BEE6">
            <w:pPr>
              <w:spacing w:line="500" w:lineRule="exact"/>
              <w:rPr>
                <w:rFonts w:ascii="宋体" w:hAnsi="宋体" w:cs="宋体"/>
                <w:bCs/>
                <w:szCs w:val="21"/>
              </w:rPr>
            </w:pPr>
          </w:p>
        </w:tc>
      </w:tr>
      <w:tr w14:paraId="6198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2C7947FE">
            <w:pPr>
              <w:spacing w:line="500" w:lineRule="exact"/>
              <w:rPr>
                <w:rFonts w:ascii="宋体" w:hAnsi="宋体" w:cs="宋体"/>
                <w:bCs/>
                <w:szCs w:val="21"/>
              </w:rPr>
            </w:pPr>
          </w:p>
        </w:tc>
        <w:tc>
          <w:tcPr>
            <w:tcW w:w="2941" w:type="dxa"/>
          </w:tcPr>
          <w:p w14:paraId="20D57763">
            <w:pPr>
              <w:spacing w:line="500" w:lineRule="exact"/>
              <w:rPr>
                <w:rFonts w:ascii="宋体" w:hAnsi="宋体" w:cs="宋体"/>
                <w:bCs/>
                <w:szCs w:val="21"/>
              </w:rPr>
            </w:pPr>
          </w:p>
        </w:tc>
        <w:tc>
          <w:tcPr>
            <w:tcW w:w="1440" w:type="dxa"/>
          </w:tcPr>
          <w:p w14:paraId="3E98A2BB">
            <w:pPr>
              <w:spacing w:line="500" w:lineRule="exact"/>
              <w:rPr>
                <w:rFonts w:ascii="宋体" w:hAnsi="宋体" w:cs="宋体"/>
                <w:bCs/>
                <w:szCs w:val="21"/>
              </w:rPr>
            </w:pPr>
          </w:p>
        </w:tc>
        <w:tc>
          <w:tcPr>
            <w:tcW w:w="1440" w:type="dxa"/>
          </w:tcPr>
          <w:p w14:paraId="31345F40">
            <w:pPr>
              <w:spacing w:line="500" w:lineRule="exact"/>
              <w:rPr>
                <w:rFonts w:ascii="宋体" w:hAnsi="宋体" w:cs="宋体"/>
                <w:bCs/>
                <w:szCs w:val="21"/>
              </w:rPr>
            </w:pPr>
          </w:p>
        </w:tc>
        <w:tc>
          <w:tcPr>
            <w:tcW w:w="1971" w:type="dxa"/>
          </w:tcPr>
          <w:p w14:paraId="6A0DACE8">
            <w:pPr>
              <w:spacing w:line="500" w:lineRule="exact"/>
              <w:rPr>
                <w:rFonts w:ascii="宋体" w:hAnsi="宋体" w:cs="宋体"/>
                <w:bCs/>
                <w:szCs w:val="21"/>
              </w:rPr>
            </w:pPr>
          </w:p>
        </w:tc>
        <w:tc>
          <w:tcPr>
            <w:tcW w:w="1418" w:type="dxa"/>
          </w:tcPr>
          <w:p w14:paraId="7343EE0A">
            <w:pPr>
              <w:spacing w:line="500" w:lineRule="exact"/>
              <w:rPr>
                <w:rFonts w:ascii="宋体" w:hAnsi="宋体" w:cs="宋体"/>
                <w:bCs/>
                <w:szCs w:val="21"/>
              </w:rPr>
            </w:pPr>
          </w:p>
        </w:tc>
      </w:tr>
      <w:tr w14:paraId="4B39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5BFC5D90">
            <w:pPr>
              <w:spacing w:line="500" w:lineRule="exact"/>
              <w:rPr>
                <w:rFonts w:ascii="宋体" w:hAnsi="宋体" w:cs="宋体"/>
                <w:bCs/>
                <w:szCs w:val="21"/>
              </w:rPr>
            </w:pPr>
          </w:p>
        </w:tc>
        <w:tc>
          <w:tcPr>
            <w:tcW w:w="2941" w:type="dxa"/>
          </w:tcPr>
          <w:p w14:paraId="271A6A39">
            <w:pPr>
              <w:spacing w:line="500" w:lineRule="exact"/>
              <w:rPr>
                <w:rFonts w:ascii="宋体" w:hAnsi="宋体" w:cs="宋体"/>
                <w:bCs/>
                <w:szCs w:val="21"/>
              </w:rPr>
            </w:pPr>
          </w:p>
        </w:tc>
        <w:tc>
          <w:tcPr>
            <w:tcW w:w="1440" w:type="dxa"/>
          </w:tcPr>
          <w:p w14:paraId="7F7F4CF0">
            <w:pPr>
              <w:spacing w:line="500" w:lineRule="exact"/>
              <w:rPr>
                <w:rFonts w:ascii="宋体" w:hAnsi="宋体" w:cs="宋体"/>
                <w:bCs/>
                <w:szCs w:val="21"/>
              </w:rPr>
            </w:pPr>
          </w:p>
        </w:tc>
        <w:tc>
          <w:tcPr>
            <w:tcW w:w="1440" w:type="dxa"/>
          </w:tcPr>
          <w:p w14:paraId="775613D7">
            <w:pPr>
              <w:spacing w:line="500" w:lineRule="exact"/>
              <w:rPr>
                <w:rFonts w:ascii="宋体" w:hAnsi="宋体" w:cs="宋体"/>
                <w:bCs/>
                <w:szCs w:val="21"/>
              </w:rPr>
            </w:pPr>
          </w:p>
        </w:tc>
        <w:tc>
          <w:tcPr>
            <w:tcW w:w="1971" w:type="dxa"/>
          </w:tcPr>
          <w:p w14:paraId="50923539">
            <w:pPr>
              <w:spacing w:line="500" w:lineRule="exact"/>
              <w:rPr>
                <w:rFonts w:ascii="宋体" w:hAnsi="宋体" w:cs="宋体"/>
                <w:bCs/>
                <w:szCs w:val="21"/>
              </w:rPr>
            </w:pPr>
          </w:p>
        </w:tc>
        <w:tc>
          <w:tcPr>
            <w:tcW w:w="1418" w:type="dxa"/>
          </w:tcPr>
          <w:p w14:paraId="43C932BE">
            <w:pPr>
              <w:spacing w:line="500" w:lineRule="exact"/>
              <w:rPr>
                <w:rFonts w:ascii="宋体" w:hAnsi="宋体" w:cs="宋体"/>
                <w:bCs/>
                <w:szCs w:val="21"/>
              </w:rPr>
            </w:pPr>
          </w:p>
        </w:tc>
      </w:tr>
      <w:tr w14:paraId="2AB7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0A7D27A5">
            <w:pPr>
              <w:spacing w:line="500" w:lineRule="exact"/>
              <w:rPr>
                <w:rFonts w:ascii="宋体" w:hAnsi="宋体" w:cs="宋体"/>
                <w:bCs/>
                <w:szCs w:val="21"/>
              </w:rPr>
            </w:pPr>
          </w:p>
        </w:tc>
        <w:tc>
          <w:tcPr>
            <w:tcW w:w="2941" w:type="dxa"/>
          </w:tcPr>
          <w:p w14:paraId="65B57D16">
            <w:pPr>
              <w:spacing w:line="500" w:lineRule="exact"/>
              <w:rPr>
                <w:rFonts w:ascii="宋体" w:hAnsi="宋体" w:cs="宋体"/>
                <w:bCs/>
                <w:szCs w:val="21"/>
              </w:rPr>
            </w:pPr>
          </w:p>
        </w:tc>
        <w:tc>
          <w:tcPr>
            <w:tcW w:w="1440" w:type="dxa"/>
          </w:tcPr>
          <w:p w14:paraId="6CD0C64C">
            <w:pPr>
              <w:spacing w:line="500" w:lineRule="exact"/>
              <w:rPr>
                <w:rFonts w:ascii="宋体" w:hAnsi="宋体" w:cs="宋体"/>
                <w:bCs/>
                <w:szCs w:val="21"/>
              </w:rPr>
            </w:pPr>
          </w:p>
        </w:tc>
        <w:tc>
          <w:tcPr>
            <w:tcW w:w="1440" w:type="dxa"/>
          </w:tcPr>
          <w:p w14:paraId="72EC82C5">
            <w:pPr>
              <w:spacing w:line="500" w:lineRule="exact"/>
              <w:rPr>
                <w:rFonts w:ascii="宋体" w:hAnsi="宋体" w:cs="宋体"/>
                <w:bCs/>
                <w:szCs w:val="21"/>
              </w:rPr>
            </w:pPr>
          </w:p>
        </w:tc>
        <w:tc>
          <w:tcPr>
            <w:tcW w:w="1971" w:type="dxa"/>
          </w:tcPr>
          <w:p w14:paraId="3D249C57">
            <w:pPr>
              <w:spacing w:line="500" w:lineRule="exact"/>
              <w:rPr>
                <w:rFonts w:ascii="宋体" w:hAnsi="宋体" w:cs="宋体"/>
                <w:bCs/>
                <w:szCs w:val="21"/>
              </w:rPr>
            </w:pPr>
          </w:p>
        </w:tc>
        <w:tc>
          <w:tcPr>
            <w:tcW w:w="1418" w:type="dxa"/>
          </w:tcPr>
          <w:p w14:paraId="5BFB9BCC">
            <w:pPr>
              <w:spacing w:line="500" w:lineRule="exact"/>
              <w:rPr>
                <w:rFonts w:ascii="宋体" w:hAnsi="宋体" w:cs="宋体"/>
                <w:bCs/>
                <w:szCs w:val="21"/>
              </w:rPr>
            </w:pPr>
          </w:p>
        </w:tc>
      </w:tr>
      <w:tr w14:paraId="5BD0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Pr>
          <w:p w14:paraId="76467B77">
            <w:pPr>
              <w:spacing w:line="500" w:lineRule="exact"/>
              <w:rPr>
                <w:rFonts w:ascii="宋体" w:hAnsi="宋体" w:cs="宋体"/>
                <w:bCs/>
                <w:szCs w:val="21"/>
              </w:rPr>
            </w:pPr>
          </w:p>
        </w:tc>
        <w:tc>
          <w:tcPr>
            <w:tcW w:w="2941" w:type="dxa"/>
          </w:tcPr>
          <w:p w14:paraId="0A5BECD1">
            <w:pPr>
              <w:spacing w:line="500" w:lineRule="exact"/>
              <w:rPr>
                <w:rFonts w:ascii="宋体" w:hAnsi="宋体" w:cs="宋体"/>
                <w:bCs/>
                <w:szCs w:val="21"/>
              </w:rPr>
            </w:pPr>
          </w:p>
        </w:tc>
        <w:tc>
          <w:tcPr>
            <w:tcW w:w="1440" w:type="dxa"/>
          </w:tcPr>
          <w:p w14:paraId="1E857584">
            <w:pPr>
              <w:spacing w:line="500" w:lineRule="exact"/>
              <w:rPr>
                <w:rFonts w:ascii="宋体" w:hAnsi="宋体" w:cs="宋体"/>
                <w:bCs/>
                <w:szCs w:val="21"/>
              </w:rPr>
            </w:pPr>
          </w:p>
        </w:tc>
        <w:tc>
          <w:tcPr>
            <w:tcW w:w="1440" w:type="dxa"/>
          </w:tcPr>
          <w:p w14:paraId="750FB6E9">
            <w:pPr>
              <w:spacing w:line="500" w:lineRule="exact"/>
              <w:rPr>
                <w:rFonts w:ascii="宋体" w:hAnsi="宋体" w:cs="宋体"/>
                <w:bCs/>
                <w:szCs w:val="21"/>
              </w:rPr>
            </w:pPr>
          </w:p>
        </w:tc>
        <w:tc>
          <w:tcPr>
            <w:tcW w:w="1971" w:type="dxa"/>
          </w:tcPr>
          <w:p w14:paraId="76BB5BEE">
            <w:pPr>
              <w:spacing w:line="500" w:lineRule="exact"/>
              <w:rPr>
                <w:rFonts w:ascii="宋体" w:hAnsi="宋体" w:cs="宋体"/>
                <w:bCs/>
                <w:szCs w:val="21"/>
              </w:rPr>
            </w:pPr>
          </w:p>
        </w:tc>
        <w:tc>
          <w:tcPr>
            <w:tcW w:w="1418" w:type="dxa"/>
          </w:tcPr>
          <w:p w14:paraId="03CE852C">
            <w:pPr>
              <w:spacing w:line="500" w:lineRule="exact"/>
              <w:rPr>
                <w:rFonts w:ascii="宋体" w:hAnsi="宋体" w:cs="宋体"/>
                <w:bCs/>
                <w:szCs w:val="21"/>
              </w:rPr>
            </w:pPr>
          </w:p>
        </w:tc>
      </w:tr>
    </w:tbl>
    <w:p w14:paraId="4891BB70">
      <w:pPr>
        <w:spacing w:before="120" w:beforeLines="50" w:after="120" w:afterLines="50" w:line="500" w:lineRule="exact"/>
        <w:rPr>
          <w:rFonts w:ascii="宋体" w:hAnsi="宋体" w:cs="宋体"/>
          <w:szCs w:val="21"/>
        </w:rPr>
      </w:pPr>
    </w:p>
    <w:p w14:paraId="6C3B74CC">
      <w:pPr>
        <w:spacing w:before="120" w:beforeLines="50" w:after="120" w:afterLines="50" w:line="500" w:lineRule="exact"/>
        <w:rPr>
          <w:rFonts w:ascii="宋体" w:hAnsi="宋体" w:cs="宋体"/>
          <w:szCs w:val="21"/>
        </w:rPr>
      </w:pPr>
      <w:r>
        <w:rPr>
          <w:rFonts w:hint="eastAsia" w:ascii="宋体" w:hAnsi="宋体" w:cs="宋体"/>
          <w:szCs w:val="21"/>
        </w:rPr>
        <w:t>磋商响应方全称（加盖公章）：</w:t>
      </w:r>
    </w:p>
    <w:p w14:paraId="63D7202B">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w:t>
      </w:r>
    </w:p>
    <w:p w14:paraId="6DBF5581">
      <w:pPr>
        <w:snapToGrid w:val="0"/>
        <w:spacing w:before="120" w:after="120" w:line="500" w:lineRule="exact"/>
        <w:outlineLvl w:val="1"/>
        <w:rPr>
          <w:rFonts w:hint="eastAsia" w:ascii="宋体" w:hAnsi="宋体" w:cs="宋体"/>
          <w:b/>
          <w:color w:val="000000"/>
          <w:szCs w:val="21"/>
        </w:rPr>
      </w:pPr>
      <w:r>
        <w:rPr>
          <w:rFonts w:hint="eastAsia" w:ascii="宋体" w:hAnsi="宋体" w:cs="宋体"/>
          <w:b/>
          <w:color w:val="000000"/>
          <w:szCs w:val="21"/>
        </w:rPr>
        <w:br w:type="page"/>
      </w:r>
    </w:p>
    <w:p w14:paraId="0FA183E3">
      <w:pPr>
        <w:snapToGrid w:val="0"/>
        <w:spacing w:before="120" w:after="120" w:line="500" w:lineRule="exact"/>
        <w:outlineLvl w:val="1"/>
        <w:rPr>
          <w:rFonts w:ascii="宋体" w:hAnsi="宋体" w:cs="宋体"/>
          <w:b/>
          <w:color w:val="000000"/>
          <w:szCs w:val="21"/>
        </w:rPr>
      </w:pPr>
      <w:r>
        <w:rPr>
          <w:rFonts w:hint="eastAsia" w:ascii="宋体" w:hAnsi="宋体" w:cs="宋体"/>
          <w:b/>
          <w:color w:val="000000"/>
          <w:szCs w:val="21"/>
        </w:rPr>
        <w:t>附件</w:t>
      </w:r>
      <w:r>
        <w:rPr>
          <w:rFonts w:hint="eastAsia" w:ascii="宋体" w:hAnsi="宋体" w:cs="宋体"/>
          <w:b/>
          <w:color w:val="000000"/>
          <w:szCs w:val="21"/>
          <w:lang w:val="en-US" w:eastAsia="zh-CN"/>
        </w:rPr>
        <w:t>七</w:t>
      </w:r>
      <w:r>
        <w:rPr>
          <w:rFonts w:hint="eastAsia" w:ascii="宋体" w:hAnsi="宋体" w:cs="宋体"/>
          <w:b/>
          <w:color w:val="000000"/>
          <w:szCs w:val="21"/>
        </w:rPr>
        <w:t xml:space="preserve">：                </w:t>
      </w:r>
    </w:p>
    <w:p w14:paraId="117C98C3">
      <w:pPr>
        <w:snapToGrid w:val="0"/>
        <w:spacing w:before="120" w:after="120" w:line="500" w:lineRule="exact"/>
        <w:jc w:val="center"/>
        <w:outlineLvl w:val="1"/>
        <w:rPr>
          <w:rFonts w:hint="eastAsia" w:ascii="宋体" w:hAnsi="宋体" w:cs="宋体"/>
          <w:b/>
          <w:color w:val="000000"/>
          <w:szCs w:val="21"/>
        </w:rPr>
      </w:pPr>
      <w:r>
        <w:rPr>
          <w:rFonts w:hint="eastAsia" w:ascii="宋体" w:hAnsi="宋体" w:cs="宋体"/>
          <w:b/>
          <w:color w:val="000000"/>
          <w:szCs w:val="21"/>
        </w:rPr>
        <w:t>商务条款偏离表</w:t>
      </w:r>
    </w:p>
    <w:p w14:paraId="69027022">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r>
        <w:rPr>
          <w:rFonts w:hint="eastAsia" w:ascii="Times New Roman" w:hAnsi="Times New Roman" w:eastAsia="宋体" w:cs="Times New Roman"/>
          <w:b/>
          <w:bCs/>
          <w:szCs w:val="21"/>
          <w:lang w:val="en-US" w:eastAsia="zh-CN"/>
        </w:rPr>
        <w:t xml:space="preserve">   </w:t>
      </w:r>
    </w:p>
    <w:p w14:paraId="1F71CD44">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tbl>
      <w:tblPr>
        <w:tblStyle w:val="13"/>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3852"/>
        <w:gridCol w:w="3594"/>
        <w:gridCol w:w="1754"/>
      </w:tblGrid>
      <w:tr w14:paraId="0D8E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62" w:type="dxa"/>
            <w:tcBorders>
              <w:top w:val="single" w:color="auto" w:sz="4" w:space="0"/>
              <w:left w:val="single" w:color="auto" w:sz="4" w:space="0"/>
              <w:bottom w:val="single" w:color="auto" w:sz="4" w:space="0"/>
              <w:right w:val="single" w:color="auto" w:sz="4" w:space="0"/>
            </w:tcBorders>
            <w:vAlign w:val="center"/>
          </w:tcPr>
          <w:p w14:paraId="46FAEA5E">
            <w:pPr>
              <w:spacing w:before="120" w:after="120" w:line="500" w:lineRule="exact"/>
              <w:jc w:val="center"/>
              <w:rPr>
                <w:rFonts w:ascii="宋体" w:hAnsi="宋体" w:cs="宋体"/>
                <w:b/>
                <w:bCs/>
                <w:szCs w:val="21"/>
              </w:rPr>
            </w:pPr>
            <w:r>
              <w:rPr>
                <w:rFonts w:hint="eastAsia" w:ascii="宋体" w:hAnsi="宋体" w:cs="宋体"/>
                <w:b/>
                <w:bCs/>
                <w:szCs w:val="21"/>
              </w:rPr>
              <w:t>序号</w:t>
            </w:r>
          </w:p>
        </w:tc>
        <w:tc>
          <w:tcPr>
            <w:tcW w:w="3852" w:type="dxa"/>
            <w:tcBorders>
              <w:top w:val="single" w:color="auto" w:sz="4" w:space="0"/>
              <w:left w:val="single" w:color="auto" w:sz="4" w:space="0"/>
              <w:bottom w:val="single" w:color="auto" w:sz="4" w:space="0"/>
              <w:right w:val="single" w:color="auto" w:sz="4" w:space="0"/>
            </w:tcBorders>
            <w:vAlign w:val="center"/>
          </w:tcPr>
          <w:p w14:paraId="5F30ABA0">
            <w:pPr>
              <w:spacing w:before="120" w:after="120" w:line="500" w:lineRule="exact"/>
              <w:jc w:val="center"/>
              <w:rPr>
                <w:rFonts w:ascii="宋体" w:hAnsi="宋体" w:cs="宋体"/>
                <w:b/>
                <w:bCs/>
                <w:szCs w:val="21"/>
              </w:rPr>
            </w:pPr>
            <w:r>
              <w:rPr>
                <w:rFonts w:hint="eastAsia" w:ascii="宋体" w:hAnsi="宋体" w:cs="宋体"/>
                <w:b/>
                <w:bCs/>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497DBCD6">
            <w:pPr>
              <w:spacing w:before="120" w:after="120" w:line="500" w:lineRule="exact"/>
              <w:jc w:val="center"/>
              <w:rPr>
                <w:rFonts w:ascii="宋体" w:hAnsi="宋体" w:cs="宋体"/>
                <w:b/>
                <w:bCs/>
                <w:szCs w:val="21"/>
              </w:rPr>
            </w:pPr>
            <w:r>
              <w:rPr>
                <w:rFonts w:hint="eastAsia" w:ascii="宋体" w:hAnsi="宋体" w:cs="宋体"/>
                <w:b/>
                <w:bCs/>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44EBF655">
            <w:pPr>
              <w:spacing w:before="120" w:after="120" w:line="500" w:lineRule="exact"/>
              <w:jc w:val="center"/>
              <w:rPr>
                <w:rFonts w:ascii="宋体" w:hAnsi="宋体" w:cs="宋体"/>
                <w:b/>
                <w:bCs/>
                <w:szCs w:val="21"/>
              </w:rPr>
            </w:pPr>
            <w:r>
              <w:rPr>
                <w:rFonts w:hint="eastAsia" w:ascii="宋体" w:hAnsi="宋体" w:cs="宋体"/>
                <w:b/>
                <w:bCs/>
                <w:szCs w:val="21"/>
              </w:rPr>
              <w:t>偏离原因</w:t>
            </w:r>
          </w:p>
        </w:tc>
      </w:tr>
      <w:tr w14:paraId="7CCBE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62" w:type="dxa"/>
            <w:tcBorders>
              <w:top w:val="single" w:color="auto" w:sz="4" w:space="0"/>
              <w:left w:val="single" w:color="auto" w:sz="4" w:space="0"/>
              <w:bottom w:val="single" w:color="auto" w:sz="4" w:space="0"/>
              <w:right w:val="single" w:color="auto" w:sz="4" w:space="0"/>
            </w:tcBorders>
            <w:vAlign w:val="center"/>
          </w:tcPr>
          <w:p w14:paraId="0938E779">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1D50F44A">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80B0BED">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82065B1">
            <w:pPr>
              <w:spacing w:before="120" w:after="120" w:line="500" w:lineRule="exact"/>
              <w:jc w:val="center"/>
              <w:rPr>
                <w:rFonts w:ascii="宋体" w:hAnsi="宋体" w:cs="宋体"/>
                <w:szCs w:val="21"/>
              </w:rPr>
            </w:pPr>
          </w:p>
        </w:tc>
      </w:tr>
      <w:tr w14:paraId="5364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73BE648D">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0ADC2C9F">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57C1100">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829DA23">
            <w:pPr>
              <w:spacing w:before="120" w:after="120" w:line="500" w:lineRule="exact"/>
              <w:jc w:val="center"/>
              <w:rPr>
                <w:rFonts w:ascii="宋体" w:hAnsi="宋体" w:cs="宋体"/>
                <w:szCs w:val="21"/>
              </w:rPr>
            </w:pPr>
          </w:p>
        </w:tc>
      </w:tr>
      <w:tr w14:paraId="70AA9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3A06E74F">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0EB65285">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AC593CA">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93A7C34">
            <w:pPr>
              <w:spacing w:before="120" w:after="120" w:line="500" w:lineRule="exact"/>
              <w:jc w:val="center"/>
              <w:rPr>
                <w:rFonts w:ascii="宋体" w:hAnsi="宋体" w:cs="宋体"/>
                <w:szCs w:val="21"/>
              </w:rPr>
            </w:pPr>
          </w:p>
        </w:tc>
      </w:tr>
      <w:tr w14:paraId="66FE1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7C3A57B9">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591ED999">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9CFAE19">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4D443E5B">
            <w:pPr>
              <w:spacing w:before="120" w:after="120" w:line="500" w:lineRule="exact"/>
              <w:jc w:val="center"/>
              <w:rPr>
                <w:rFonts w:ascii="宋体" w:hAnsi="宋体" w:cs="宋体"/>
                <w:szCs w:val="21"/>
              </w:rPr>
            </w:pPr>
          </w:p>
        </w:tc>
      </w:tr>
      <w:tr w14:paraId="6D37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618B6640">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217B851A">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35F7432">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58B6ED1">
            <w:pPr>
              <w:spacing w:before="120" w:after="120" w:line="500" w:lineRule="exact"/>
              <w:jc w:val="center"/>
              <w:rPr>
                <w:rFonts w:ascii="宋体" w:hAnsi="宋体" w:cs="宋体"/>
                <w:szCs w:val="21"/>
              </w:rPr>
            </w:pPr>
          </w:p>
        </w:tc>
      </w:tr>
      <w:tr w14:paraId="70E7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1B84677D">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099888E4">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59CBC3B">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8532A3A">
            <w:pPr>
              <w:spacing w:before="120" w:after="120" w:line="500" w:lineRule="exact"/>
              <w:jc w:val="center"/>
              <w:rPr>
                <w:rFonts w:ascii="宋体" w:hAnsi="宋体" w:cs="宋体"/>
                <w:szCs w:val="21"/>
              </w:rPr>
            </w:pPr>
          </w:p>
        </w:tc>
      </w:tr>
      <w:tr w14:paraId="04B6B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0CD7FB8D">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0B5E6A65">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C3B1B70">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0503B00">
            <w:pPr>
              <w:spacing w:before="120" w:after="120" w:line="500" w:lineRule="exact"/>
              <w:jc w:val="center"/>
              <w:rPr>
                <w:rFonts w:ascii="宋体" w:hAnsi="宋体" w:cs="宋体"/>
                <w:szCs w:val="21"/>
              </w:rPr>
            </w:pPr>
          </w:p>
        </w:tc>
      </w:tr>
      <w:tr w14:paraId="3216D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2BCDEC8E">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3D8BDDA7">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82D2D1B">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99C2662">
            <w:pPr>
              <w:spacing w:before="120" w:after="120" w:line="500" w:lineRule="exact"/>
              <w:jc w:val="center"/>
              <w:rPr>
                <w:rFonts w:ascii="宋体" w:hAnsi="宋体" w:cs="宋体"/>
                <w:szCs w:val="21"/>
              </w:rPr>
            </w:pPr>
          </w:p>
        </w:tc>
      </w:tr>
      <w:tr w14:paraId="23394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6B926554">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4D167B4F">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8FF7389">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A012E14">
            <w:pPr>
              <w:spacing w:before="120" w:after="120" w:line="500" w:lineRule="exact"/>
              <w:jc w:val="center"/>
              <w:rPr>
                <w:rFonts w:ascii="宋体" w:hAnsi="宋体" w:cs="宋体"/>
                <w:szCs w:val="21"/>
              </w:rPr>
            </w:pPr>
          </w:p>
        </w:tc>
      </w:tr>
      <w:tr w14:paraId="4AD7F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2" w:type="dxa"/>
            <w:tcBorders>
              <w:top w:val="single" w:color="auto" w:sz="4" w:space="0"/>
              <w:left w:val="single" w:color="auto" w:sz="4" w:space="0"/>
              <w:bottom w:val="single" w:color="auto" w:sz="4" w:space="0"/>
              <w:right w:val="single" w:color="auto" w:sz="4" w:space="0"/>
            </w:tcBorders>
            <w:vAlign w:val="center"/>
          </w:tcPr>
          <w:p w14:paraId="210C1535">
            <w:pPr>
              <w:spacing w:before="120" w:after="120" w:line="500" w:lineRule="exact"/>
              <w:jc w:val="center"/>
              <w:rPr>
                <w:rFonts w:ascii="宋体" w:hAnsi="宋体" w:cs="宋体"/>
                <w:szCs w:val="21"/>
              </w:rPr>
            </w:pPr>
          </w:p>
        </w:tc>
        <w:tc>
          <w:tcPr>
            <w:tcW w:w="3852" w:type="dxa"/>
            <w:tcBorders>
              <w:top w:val="single" w:color="auto" w:sz="4" w:space="0"/>
              <w:left w:val="single" w:color="auto" w:sz="4" w:space="0"/>
              <w:bottom w:val="single" w:color="auto" w:sz="4" w:space="0"/>
              <w:right w:val="single" w:color="auto" w:sz="4" w:space="0"/>
            </w:tcBorders>
            <w:vAlign w:val="center"/>
          </w:tcPr>
          <w:p w14:paraId="2BF51EFD">
            <w:pPr>
              <w:spacing w:before="120" w:after="120" w:line="500" w:lineRule="exact"/>
              <w:jc w:val="center"/>
              <w:rPr>
                <w:rFonts w:ascii="宋体" w:hAnsi="宋体" w:cs="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EC17DC4">
            <w:pPr>
              <w:spacing w:before="120" w:after="120" w:line="500" w:lineRule="exact"/>
              <w:jc w:val="center"/>
              <w:rPr>
                <w:rFonts w:ascii="宋体" w:hAnsi="宋体" w:cs="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13EC6CC">
            <w:pPr>
              <w:spacing w:before="120" w:after="120" w:line="500" w:lineRule="exact"/>
              <w:jc w:val="center"/>
              <w:rPr>
                <w:rFonts w:ascii="宋体" w:hAnsi="宋体" w:cs="宋体"/>
                <w:szCs w:val="21"/>
              </w:rPr>
            </w:pPr>
          </w:p>
        </w:tc>
      </w:tr>
    </w:tbl>
    <w:p w14:paraId="6E196C5E">
      <w:pPr>
        <w:spacing w:before="120" w:beforeLines="50" w:after="120" w:afterLines="50" w:line="500" w:lineRule="exact"/>
        <w:rPr>
          <w:rFonts w:ascii="宋体" w:hAnsi="宋体" w:cs="宋体"/>
          <w:b/>
          <w:bCs/>
          <w:szCs w:val="21"/>
        </w:rPr>
      </w:pPr>
      <w:r>
        <w:rPr>
          <w:rFonts w:hint="eastAsia" w:ascii="宋体" w:hAnsi="宋体" w:cs="宋体"/>
          <w:b/>
          <w:bCs/>
          <w:szCs w:val="21"/>
        </w:rPr>
        <w:t>注：本表格为商务要求中除报价以外的其他要求，“偏离原因”项应填写“正偏离”或“负偏离”，填写“无偏离”或未填写项将视同完全响应采购文件要求，此表可在不改变格式的情况下自行制作。</w:t>
      </w:r>
    </w:p>
    <w:p w14:paraId="5271085A">
      <w:pPr>
        <w:spacing w:before="120" w:beforeLines="50" w:after="120" w:afterLines="50" w:line="500" w:lineRule="exact"/>
        <w:rPr>
          <w:rFonts w:ascii="宋体" w:hAnsi="宋体" w:cs="宋体"/>
          <w:szCs w:val="21"/>
        </w:rPr>
      </w:pPr>
      <w:r>
        <w:rPr>
          <w:rFonts w:hint="eastAsia" w:ascii="宋体" w:hAnsi="宋体" w:cs="宋体"/>
          <w:szCs w:val="21"/>
        </w:rPr>
        <w:t>磋商响应方全称（加盖公章）：</w:t>
      </w:r>
    </w:p>
    <w:p w14:paraId="01358666">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w:t>
      </w:r>
    </w:p>
    <w:p w14:paraId="4D67786E">
      <w:pPr>
        <w:snapToGrid w:val="0"/>
        <w:spacing w:before="120" w:after="120" w:line="500" w:lineRule="exact"/>
        <w:jc w:val="left"/>
        <w:outlineLvl w:val="1"/>
        <w:rPr>
          <w:rFonts w:ascii="宋体" w:hAnsi="宋体" w:cs="宋体"/>
          <w:b/>
          <w:color w:val="000000"/>
          <w:szCs w:val="21"/>
        </w:rPr>
      </w:pPr>
      <w:r>
        <w:rPr>
          <w:rFonts w:hint="eastAsia" w:ascii="宋体" w:hAnsi="宋体" w:cs="宋体"/>
          <w:szCs w:val="21"/>
        </w:rPr>
        <w:br w:type="page"/>
      </w:r>
      <w:r>
        <w:rPr>
          <w:rFonts w:hint="eastAsia" w:ascii="宋体" w:hAnsi="宋体" w:cs="宋体"/>
          <w:b/>
          <w:color w:val="000000"/>
          <w:szCs w:val="21"/>
        </w:rPr>
        <w:t>附件</w:t>
      </w:r>
      <w:r>
        <w:rPr>
          <w:rFonts w:hint="eastAsia" w:ascii="宋体" w:hAnsi="宋体" w:cs="宋体"/>
          <w:b/>
          <w:color w:val="000000"/>
          <w:szCs w:val="21"/>
          <w:lang w:val="en-US" w:eastAsia="zh-CN"/>
        </w:rPr>
        <w:t>八</w:t>
      </w:r>
      <w:r>
        <w:rPr>
          <w:rFonts w:hint="eastAsia" w:ascii="宋体" w:hAnsi="宋体" w:cs="宋体"/>
          <w:b/>
          <w:color w:val="000000"/>
          <w:szCs w:val="21"/>
        </w:rPr>
        <w:t>：</w:t>
      </w:r>
    </w:p>
    <w:p w14:paraId="0AC3BF45">
      <w:pPr>
        <w:snapToGrid w:val="0"/>
        <w:spacing w:before="120" w:after="120" w:line="500" w:lineRule="exact"/>
        <w:jc w:val="center"/>
        <w:outlineLvl w:val="1"/>
        <w:rPr>
          <w:rFonts w:hint="eastAsia" w:ascii="宋体" w:hAnsi="宋体" w:cs="宋体"/>
          <w:b/>
          <w:color w:val="000000"/>
          <w:szCs w:val="21"/>
        </w:rPr>
      </w:pPr>
      <w:r>
        <w:rPr>
          <w:rFonts w:hint="eastAsia" w:ascii="宋体" w:hAnsi="宋体" w:cs="宋体"/>
          <w:b/>
          <w:color w:val="000000"/>
          <w:szCs w:val="21"/>
        </w:rPr>
        <w:t>技术偏离表</w:t>
      </w:r>
    </w:p>
    <w:p w14:paraId="1223E81E">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r>
        <w:rPr>
          <w:rFonts w:hint="eastAsia" w:ascii="Times New Roman" w:hAnsi="Times New Roman" w:eastAsia="宋体" w:cs="Times New Roman"/>
          <w:b/>
          <w:bCs/>
          <w:szCs w:val="21"/>
          <w:lang w:val="en-US" w:eastAsia="zh-CN"/>
        </w:rPr>
        <w:t xml:space="preserve"> </w:t>
      </w:r>
    </w:p>
    <w:p w14:paraId="05B47A09">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tbl>
      <w:tblPr>
        <w:tblStyle w:val="13"/>
        <w:tblW w:w="964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74B8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14:paraId="3D98D09A">
            <w:pPr>
              <w:spacing w:line="500" w:lineRule="exact"/>
              <w:ind w:firstLine="211" w:firstLineChars="100"/>
              <w:rPr>
                <w:rFonts w:ascii="宋体" w:hAnsi="宋体" w:cs="宋体"/>
                <w:b/>
                <w:szCs w:val="21"/>
              </w:rPr>
            </w:pPr>
            <w:r>
              <w:rPr>
                <w:rFonts w:hint="eastAsia" w:ascii="宋体" w:hAnsi="宋体" w:cs="宋体"/>
                <w:b/>
                <w:szCs w:val="21"/>
              </w:rPr>
              <w:t>序号</w:t>
            </w:r>
          </w:p>
        </w:tc>
        <w:tc>
          <w:tcPr>
            <w:tcW w:w="2008" w:type="dxa"/>
            <w:tcBorders>
              <w:top w:val="single" w:color="auto" w:sz="4" w:space="0"/>
              <w:left w:val="single" w:color="auto" w:sz="4" w:space="0"/>
              <w:bottom w:val="single" w:color="auto" w:sz="4" w:space="0"/>
              <w:right w:val="single" w:color="auto" w:sz="4" w:space="0"/>
            </w:tcBorders>
            <w:vAlign w:val="center"/>
          </w:tcPr>
          <w:p w14:paraId="7B2F0468">
            <w:pPr>
              <w:spacing w:line="500" w:lineRule="exact"/>
              <w:jc w:val="center"/>
              <w:rPr>
                <w:rFonts w:ascii="宋体" w:hAnsi="宋体" w:cs="宋体"/>
                <w:b/>
                <w:szCs w:val="21"/>
              </w:rPr>
            </w:pPr>
            <w:r>
              <w:rPr>
                <w:rFonts w:hint="eastAsia" w:ascii="宋体" w:hAnsi="宋体" w:cs="宋体"/>
                <w:b/>
                <w:szCs w:val="21"/>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4DD2006D">
            <w:pPr>
              <w:spacing w:line="500" w:lineRule="exact"/>
              <w:jc w:val="center"/>
              <w:rPr>
                <w:rFonts w:ascii="宋体" w:hAnsi="宋体" w:cs="宋体"/>
                <w:b/>
                <w:szCs w:val="21"/>
              </w:rPr>
            </w:pPr>
            <w:r>
              <w:rPr>
                <w:rFonts w:hint="eastAsia" w:ascii="宋体" w:hAnsi="宋体" w:cs="宋体"/>
                <w:b/>
                <w:szCs w:val="21"/>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4B8150BB">
            <w:pPr>
              <w:spacing w:line="500" w:lineRule="exact"/>
              <w:jc w:val="center"/>
              <w:rPr>
                <w:rFonts w:ascii="宋体" w:hAnsi="宋体" w:cs="宋体"/>
                <w:b/>
                <w:szCs w:val="21"/>
              </w:rPr>
            </w:pPr>
            <w:r>
              <w:rPr>
                <w:rFonts w:hint="eastAsia" w:ascii="宋体" w:hAnsi="宋体" w:cs="宋体"/>
                <w:b/>
                <w:szCs w:val="21"/>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14:paraId="383007A7">
            <w:pPr>
              <w:spacing w:line="500" w:lineRule="exact"/>
              <w:ind w:firstLine="422" w:firstLineChars="200"/>
              <w:rPr>
                <w:rFonts w:ascii="宋体" w:hAnsi="宋体" w:cs="宋体"/>
                <w:b/>
                <w:szCs w:val="21"/>
              </w:rPr>
            </w:pPr>
            <w:r>
              <w:rPr>
                <w:rFonts w:hint="eastAsia" w:ascii="宋体" w:hAnsi="宋体" w:cs="宋体"/>
                <w:b/>
                <w:szCs w:val="21"/>
              </w:rPr>
              <w:t>备 注</w:t>
            </w:r>
          </w:p>
        </w:tc>
      </w:tr>
      <w:tr w14:paraId="3B86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B76FD56">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05215583">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7D0CD309">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0FA5A532">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0732684E">
            <w:pPr>
              <w:spacing w:line="500" w:lineRule="exact"/>
              <w:ind w:firstLine="420" w:firstLineChars="200"/>
              <w:rPr>
                <w:rFonts w:ascii="宋体" w:hAnsi="宋体" w:cs="宋体"/>
                <w:szCs w:val="21"/>
              </w:rPr>
            </w:pPr>
          </w:p>
        </w:tc>
      </w:tr>
      <w:tr w14:paraId="556D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2CCA6B44">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51C1DE67">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5907FABF">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49BFCA01">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17782F62">
            <w:pPr>
              <w:spacing w:line="500" w:lineRule="exact"/>
              <w:ind w:firstLine="420" w:firstLineChars="200"/>
              <w:rPr>
                <w:rFonts w:ascii="宋体" w:hAnsi="宋体" w:cs="宋体"/>
                <w:szCs w:val="21"/>
              </w:rPr>
            </w:pPr>
          </w:p>
        </w:tc>
      </w:tr>
      <w:tr w14:paraId="180B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6004EA8">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782EDAB8">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3A55C8B6">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535F473F">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0379397E">
            <w:pPr>
              <w:spacing w:line="500" w:lineRule="exact"/>
              <w:ind w:firstLine="420" w:firstLineChars="200"/>
              <w:rPr>
                <w:rFonts w:ascii="宋体" w:hAnsi="宋体" w:cs="宋体"/>
                <w:szCs w:val="21"/>
              </w:rPr>
            </w:pPr>
          </w:p>
        </w:tc>
      </w:tr>
      <w:tr w14:paraId="69E3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2D93925">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1A9EC4AB">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20658282">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07F931C8">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0594C7F0">
            <w:pPr>
              <w:spacing w:line="500" w:lineRule="exact"/>
              <w:ind w:firstLine="420" w:firstLineChars="200"/>
              <w:rPr>
                <w:rFonts w:ascii="宋体" w:hAnsi="宋体" w:cs="宋体"/>
                <w:szCs w:val="21"/>
              </w:rPr>
            </w:pPr>
          </w:p>
        </w:tc>
      </w:tr>
      <w:tr w14:paraId="62BE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EB4B678">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1E578B0C">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729436CE">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603AEFFD">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2444AAEA">
            <w:pPr>
              <w:spacing w:line="500" w:lineRule="exact"/>
              <w:ind w:firstLine="420" w:firstLineChars="200"/>
              <w:rPr>
                <w:rFonts w:ascii="宋体" w:hAnsi="宋体" w:cs="宋体"/>
                <w:szCs w:val="21"/>
              </w:rPr>
            </w:pPr>
          </w:p>
        </w:tc>
      </w:tr>
      <w:tr w14:paraId="5F1A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8E5839A">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6C7E7129">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132146F6">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47598378">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70441069">
            <w:pPr>
              <w:spacing w:line="500" w:lineRule="exact"/>
              <w:ind w:firstLine="420" w:firstLineChars="200"/>
              <w:rPr>
                <w:rFonts w:ascii="宋体" w:hAnsi="宋体" w:cs="宋体"/>
                <w:szCs w:val="21"/>
              </w:rPr>
            </w:pPr>
          </w:p>
        </w:tc>
      </w:tr>
      <w:tr w14:paraId="2C50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2222698">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64E9C3BE">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7A64529E">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76702E3C">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5F26F0F8">
            <w:pPr>
              <w:spacing w:line="500" w:lineRule="exact"/>
              <w:ind w:firstLine="420" w:firstLineChars="200"/>
              <w:rPr>
                <w:rFonts w:ascii="宋体" w:hAnsi="宋体" w:cs="宋体"/>
                <w:szCs w:val="21"/>
              </w:rPr>
            </w:pPr>
          </w:p>
        </w:tc>
      </w:tr>
      <w:tr w14:paraId="4B5E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B72350D">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00F70A12">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6ED813F6">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121E92C4">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36057B99">
            <w:pPr>
              <w:spacing w:line="500" w:lineRule="exact"/>
              <w:ind w:firstLine="420" w:firstLineChars="200"/>
              <w:rPr>
                <w:rFonts w:ascii="宋体" w:hAnsi="宋体" w:cs="宋体"/>
                <w:szCs w:val="21"/>
              </w:rPr>
            </w:pPr>
          </w:p>
        </w:tc>
      </w:tr>
      <w:tr w14:paraId="2479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286AA813">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0F2088DC">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18C6D114">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280DD49B">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7C3CA247">
            <w:pPr>
              <w:spacing w:line="500" w:lineRule="exact"/>
              <w:ind w:firstLine="420" w:firstLineChars="200"/>
              <w:rPr>
                <w:rFonts w:ascii="宋体" w:hAnsi="宋体" w:cs="宋体"/>
                <w:szCs w:val="21"/>
              </w:rPr>
            </w:pPr>
          </w:p>
        </w:tc>
      </w:tr>
      <w:tr w14:paraId="547A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321A904A">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301C9E2F">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79A42C5B">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56C8AAAE">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3A0F0831">
            <w:pPr>
              <w:spacing w:line="500" w:lineRule="exact"/>
              <w:ind w:firstLine="420" w:firstLineChars="200"/>
              <w:rPr>
                <w:rFonts w:ascii="宋体" w:hAnsi="宋体" w:cs="宋体"/>
                <w:szCs w:val="21"/>
              </w:rPr>
            </w:pPr>
          </w:p>
        </w:tc>
      </w:tr>
      <w:tr w14:paraId="166E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96F781F">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708ABBDF">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5A3AEF3F">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58A6C607">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32B670CA">
            <w:pPr>
              <w:spacing w:line="500" w:lineRule="exact"/>
              <w:ind w:firstLine="420" w:firstLineChars="200"/>
              <w:rPr>
                <w:rFonts w:ascii="宋体" w:hAnsi="宋体" w:cs="宋体"/>
                <w:szCs w:val="21"/>
              </w:rPr>
            </w:pPr>
          </w:p>
        </w:tc>
      </w:tr>
      <w:tr w14:paraId="760D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6859D69">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494D84E4">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1908B487">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652FFE37">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2AC9B486">
            <w:pPr>
              <w:spacing w:line="500" w:lineRule="exact"/>
              <w:ind w:firstLine="420" w:firstLineChars="200"/>
              <w:rPr>
                <w:rFonts w:ascii="宋体" w:hAnsi="宋体" w:cs="宋体"/>
                <w:szCs w:val="21"/>
              </w:rPr>
            </w:pPr>
          </w:p>
        </w:tc>
      </w:tr>
      <w:tr w14:paraId="4EED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078DD92">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23B0DEF5">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096117A0">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1750EDED">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16A3A624">
            <w:pPr>
              <w:spacing w:line="500" w:lineRule="exact"/>
              <w:ind w:firstLine="420" w:firstLineChars="200"/>
              <w:rPr>
                <w:rFonts w:ascii="宋体" w:hAnsi="宋体" w:cs="宋体"/>
                <w:szCs w:val="21"/>
              </w:rPr>
            </w:pPr>
          </w:p>
        </w:tc>
      </w:tr>
      <w:tr w14:paraId="2372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DEE9B65">
            <w:pPr>
              <w:spacing w:line="500" w:lineRule="exact"/>
              <w:ind w:firstLine="420" w:firstLineChars="200"/>
              <w:rPr>
                <w:rFonts w:ascii="宋体" w:hAnsi="宋体" w:cs="宋体"/>
                <w:szCs w:val="21"/>
              </w:rPr>
            </w:pPr>
          </w:p>
        </w:tc>
        <w:tc>
          <w:tcPr>
            <w:tcW w:w="2008" w:type="dxa"/>
            <w:tcBorders>
              <w:top w:val="single" w:color="auto" w:sz="4" w:space="0"/>
              <w:left w:val="single" w:color="auto" w:sz="4" w:space="0"/>
              <w:bottom w:val="single" w:color="auto" w:sz="4" w:space="0"/>
              <w:right w:val="single" w:color="auto" w:sz="4" w:space="0"/>
            </w:tcBorders>
          </w:tcPr>
          <w:p w14:paraId="5343403B">
            <w:pPr>
              <w:spacing w:line="500" w:lineRule="exact"/>
              <w:ind w:firstLine="420" w:firstLineChars="200"/>
              <w:rPr>
                <w:rFonts w:ascii="宋体" w:hAnsi="宋体" w:cs="宋体"/>
                <w:szCs w:val="21"/>
              </w:rPr>
            </w:pPr>
          </w:p>
        </w:tc>
        <w:tc>
          <w:tcPr>
            <w:tcW w:w="2583" w:type="dxa"/>
            <w:tcBorders>
              <w:top w:val="single" w:color="auto" w:sz="4" w:space="0"/>
              <w:left w:val="single" w:color="auto" w:sz="4" w:space="0"/>
              <w:bottom w:val="single" w:color="auto" w:sz="4" w:space="0"/>
              <w:right w:val="single" w:color="auto" w:sz="4" w:space="0"/>
            </w:tcBorders>
          </w:tcPr>
          <w:p w14:paraId="2D0EE219">
            <w:pPr>
              <w:spacing w:line="500" w:lineRule="exact"/>
              <w:ind w:firstLine="420" w:firstLineChars="200"/>
              <w:rPr>
                <w:rFonts w:ascii="宋体" w:hAnsi="宋体" w:cs="宋体"/>
                <w:szCs w:val="21"/>
              </w:rPr>
            </w:pPr>
          </w:p>
        </w:tc>
        <w:tc>
          <w:tcPr>
            <w:tcW w:w="2384" w:type="dxa"/>
            <w:tcBorders>
              <w:top w:val="single" w:color="auto" w:sz="4" w:space="0"/>
              <w:left w:val="single" w:color="auto" w:sz="4" w:space="0"/>
              <w:bottom w:val="single" w:color="auto" w:sz="4" w:space="0"/>
              <w:right w:val="single" w:color="auto" w:sz="4" w:space="0"/>
            </w:tcBorders>
          </w:tcPr>
          <w:p w14:paraId="304B7892">
            <w:pPr>
              <w:spacing w:line="500" w:lineRule="exact"/>
              <w:ind w:firstLine="420" w:firstLineChars="200"/>
              <w:rPr>
                <w:rFonts w:ascii="宋体" w:hAnsi="宋体" w:cs="宋体"/>
                <w:szCs w:val="21"/>
              </w:rPr>
            </w:pPr>
          </w:p>
        </w:tc>
        <w:tc>
          <w:tcPr>
            <w:tcW w:w="1788" w:type="dxa"/>
            <w:tcBorders>
              <w:top w:val="single" w:color="auto" w:sz="4" w:space="0"/>
              <w:left w:val="single" w:color="auto" w:sz="4" w:space="0"/>
              <w:bottom w:val="single" w:color="auto" w:sz="4" w:space="0"/>
              <w:right w:val="single" w:color="auto" w:sz="4" w:space="0"/>
            </w:tcBorders>
          </w:tcPr>
          <w:p w14:paraId="23F08EA3">
            <w:pPr>
              <w:spacing w:line="500" w:lineRule="exact"/>
              <w:ind w:firstLine="420" w:firstLineChars="200"/>
              <w:rPr>
                <w:rFonts w:ascii="宋体" w:hAnsi="宋体" w:cs="宋体"/>
                <w:szCs w:val="21"/>
              </w:rPr>
            </w:pPr>
          </w:p>
        </w:tc>
      </w:tr>
    </w:tbl>
    <w:p w14:paraId="060DA0E2">
      <w:pPr>
        <w:spacing w:line="500" w:lineRule="exact"/>
        <w:ind w:firstLine="420" w:firstLineChars="200"/>
        <w:rPr>
          <w:rFonts w:ascii="宋体" w:hAnsi="宋体" w:cs="宋体"/>
          <w:szCs w:val="21"/>
        </w:rPr>
      </w:pPr>
    </w:p>
    <w:p w14:paraId="2393F184">
      <w:pPr>
        <w:spacing w:before="120" w:beforeLines="50" w:after="120" w:afterLines="50" w:line="500" w:lineRule="exact"/>
        <w:rPr>
          <w:rFonts w:ascii="宋体" w:hAnsi="宋体" w:cs="宋体"/>
          <w:b/>
          <w:bCs/>
          <w:szCs w:val="21"/>
        </w:rPr>
      </w:pPr>
      <w:r>
        <w:rPr>
          <w:rFonts w:hint="eastAsia" w:ascii="宋体" w:hAnsi="宋体" w:cs="宋体"/>
          <w:b/>
          <w:bCs/>
          <w:szCs w:val="21"/>
        </w:rPr>
        <w:t>注：本表格为商务要求中除报价以外的其他要求，“偏离原因”项应填写“正偏离”、“负偏离”或“无偏离”，未填写项将视同完全响应采购文件要求，此表可在不改变格式的情况下自行制作。</w:t>
      </w:r>
    </w:p>
    <w:p w14:paraId="5005570A">
      <w:pPr>
        <w:spacing w:before="120" w:beforeLines="50" w:after="120" w:afterLines="50" w:line="500" w:lineRule="exact"/>
        <w:rPr>
          <w:rFonts w:ascii="宋体" w:hAnsi="宋体" w:cs="宋体"/>
          <w:szCs w:val="21"/>
        </w:rPr>
      </w:pPr>
      <w:r>
        <w:rPr>
          <w:rFonts w:hint="eastAsia" w:ascii="宋体" w:hAnsi="宋体" w:cs="宋体"/>
          <w:szCs w:val="21"/>
        </w:rPr>
        <w:t>磋商响应方全称（加盖公章）：</w:t>
      </w:r>
    </w:p>
    <w:p w14:paraId="6A1C4D2F">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w:t>
      </w:r>
    </w:p>
    <w:p w14:paraId="23340A25">
      <w:pPr>
        <w:spacing w:before="120" w:beforeLines="50" w:after="120" w:afterLines="50" w:line="500" w:lineRule="exact"/>
        <w:ind w:right="-10"/>
        <w:rPr>
          <w:rFonts w:ascii="宋体" w:hAnsi="宋体" w:cs="宋体"/>
          <w:szCs w:val="21"/>
        </w:rPr>
      </w:pPr>
      <w:r>
        <w:br w:type="page"/>
      </w:r>
      <w:r>
        <w:rPr>
          <w:rFonts w:hint="eastAsia" w:ascii="宋体" w:hAnsi="宋体" w:cs="宋体"/>
          <w:b/>
          <w:color w:val="000000"/>
          <w:szCs w:val="21"/>
        </w:rPr>
        <w:t>附件</w:t>
      </w:r>
      <w:r>
        <w:rPr>
          <w:rFonts w:hint="eastAsia" w:ascii="宋体" w:hAnsi="宋体" w:cs="宋体"/>
          <w:b/>
          <w:color w:val="000000"/>
          <w:szCs w:val="21"/>
          <w:lang w:val="en-US" w:eastAsia="zh-CN"/>
        </w:rPr>
        <w:t>九</w:t>
      </w:r>
      <w:r>
        <w:rPr>
          <w:rFonts w:hint="eastAsia" w:ascii="宋体" w:hAnsi="宋体" w:cs="宋体"/>
          <w:b/>
          <w:color w:val="000000"/>
          <w:szCs w:val="21"/>
        </w:rPr>
        <w:t>：</w:t>
      </w:r>
    </w:p>
    <w:p w14:paraId="6FC9133C">
      <w:pPr>
        <w:spacing w:before="120" w:beforeLines="50" w:after="120" w:afterLines="50" w:line="500" w:lineRule="exact"/>
        <w:jc w:val="center"/>
        <w:rPr>
          <w:rFonts w:ascii="宋体" w:hAnsi="宋体" w:cs="宋体"/>
          <w:b/>
          <w:bCs/>
          <w:szCs w:val="21"/>
        </w:rPr>
      </w:pPr>
      <w:r>
        <w:rPr>
          <w:rFonts w:hint="eastAsia" w:ascii="宋体" w:hAnsi="宋体" w:cs="宋体"/>
          <w:b/>
          <w:bCs/>
          <w:szCs w:val="21"/>
        </w:rPr>
        <w:t>项目实施方案</w:t>
      </w:r>
    </w:p>
    <w:p w14:paraId="600C6AE6">
      <w:pPr>
        <w:spacing w:line="500" w:lineRule="exact"/>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项目名称：</w:t>
      </w:r>
      <w:r>
        <w:rPr>
          <w:rFonts w:hint="eastAsia" w:ascii="Times New Roman" w:hAnsi="Times New Roman" w:eastAsia="宋体" w:cs="Times New Roman"/>
          <w:b/>
          <w:bCs/>
          <w:szCs w:val="21"/>
          <w:lang w:eastAsia="zh-CN"/>
        </w:rPr>
        <w:t>德清县交通运输行政执法队食堂承包经营服务项目</w:t>
      </w:r>
      <w:r>
        <w:rPr>
          <w:rFonts w:hint="eastAsia" w:ascii="Times New Roman" w:hAnsi="Times New Roman" w:eastAsia="宋体" w:cs="Times New Roman"/>
          <w:b/>
          <w:bCs/>
          <w:szCs w:val="21"/>
          <w:lang w:val="en-US" w:eastAsia="zh-CN"/>
        </w:rPr>
        <w:t xml:space="preserve"> </w:t>
      </w:r>
    </w:p>
    <w:p w14:paraId="494181D5">
      <w:pPr>
        <w:spacing w:line="500" w:lineRule="exact"/>
        <w:rPr>
          <w:rFonts w:hint="eastAsia" w:ascii="Times New Roman" w:hAnsi="Times New Roman" w:cs="Times New Roman"/>
          <w:b/>
          <w:bCs/>
          <w:szCs w:val="21"/>
          <w:lang w:val="en-US" w:eastAsia="zh-CN"/>
        </w:rPr>
      </w:pPr>
      <w:r>
        <w:rPr>
          <w:rFonts w:hint="eastAsia" w:ascii="Times New Roman" w:hAnsi="Times New Roman" w:eastAsia="宋体" w:cs="Times New Roman"/>
          <w:b/>
          <w:bCs/>
          <w:szCs w:val="21"/>
          <w:lang w:val="en-US" w:eastAsia="zh-CN"/>
        </w:rPr>
        <w:t>项目编号：</w:t>
      </w:r>
      <w:r>
        <w:rPr>
          <w:rFonts w:hint="eastAsia" w:ascii="Times New Roman" w:hAnsi="Times New Roman" w:cs="Times New Roman"/>
          <w:b/>
          <w:bCs/>
          <w:szCs w:val="21"/>
          <w:lang w:val="en-US" w:eastAsia="zh-CN"/>
        </w:rPr>
        <w:t>DQJPZF-2025-JC23</w:t>
      </w:r>
    </w:p>
    <w:p w14:paraId="315C0DB1">
      <w:pPr>
        <w:spacing w:before="120" w:beforeLines="50" w:after="120" w:afterLines="50" w:line="500" w:lineRule="exact"/>
        <w:rPr>
          <w:rFonts w:ascii="宋体" w:hAnsi="宋体" w:cs="宋体"/>
          <w:b/>
          <w:bCs/>
          <w:szCs w:val="21"/>
        </w:rPr>
      </w:pPr>
      <w:r>
        <w:rPr>
          <w:rFonts w:hint="eastAsia" w:ascii="宋体" w:hAnsi="宋体" w:cs="宋体"/>
          <w:szCs w:val="21"/>
        </w:rPr>
        <w:t xml:space="preserve"> </w:t>
      </w:r>
    </w:p>
    <w:p w14:paraId="04289D4B">
      <w:pPr>
        <w:spacing w:before="120" w:beforeLines="50" w:after="120" w:afterLines="50" w:line="500" w:lineRule="exact"/>
        <w:rPr>
          <w:rFonts w:ascii="宋体" w:hAnsi="宋体" w:cs="宋体"/>
          <w:szCs w:val="21"/>
        </w:rPr>
      </w:pPr>
    </w:p>
    <w:p w14:paraId="428E7005">
      <w:pPr>
        <w:spacing w:before="120" w:beforeLines="50" w:after="120" w:afterLines="50" w:line="500" w:lineRule="exact"/>
        <w:rPr>
          <w:rFonts w:ascii="宋体" w:hAnsi="宋体" w:cs="宋体"/>
          <w:szCs w:val="21"/>
        </w:rPr>
      </w:pPr>
    </w:p>
    <w:p w14:paraId="0AB36C2A">
      <w:pPr>
        <w:spacing w:before="120" w:beforeLines="50" w:after="120" w:afterLines="50" w:line="500" w:lineRule="exact"/>
        <w:rPr>
          <w:rFonts w:ascii="宋体" w:hAnsi="宋体" w:cs="宋体"/>
          <w:szCs w:val="21"/>
        </w:rPr>
      </w:pPr>
    </w:p>
    <w:p w14:paraId="5479568F">
      <w:pPr>
        <w:spacing w:before="120" w:beforeLines="50" w:after="120" w:afterLines="50" w:line="500" w:lineRule="exact"/>
        <w:rPr>
          <w:rFonts w:ascii="宋体" w:hAnsi="宋体" w:cs="宋体"/>
          <w:szCs w:val="21"/>
        </w:rPr>
      </w:pPr>
    </w:p>
    <w:p w14:paraId="0CEB6DC2">
      <w:pPr>
        <w:spacing w:before="120" w:beforeLines="50" w:after="120" w:afterLines="50" w:line="500" w:lineRule="exact"/>
        <w:rPr>
          <w:rFonts w:ascii="宋体" w:hAnsi="宋体" w:cs="宋体"/>
          <w:szCs w:val="21"/>
        </w:rPr>
      </w:pPr>
    </w:p>
    <w:p w14:paraId="711BBC7B">
      <w:pPr>
        <w:spacing w:before="120" w:beforeLines="50" w:after="120" w:afterLines="50" w:line="500" w:lineRule="exact"/>
        <w:rPr>
          <w:rFonts w:ascii="宋体" w:hAnsi="宋体" w:cs="宋体"/>
          <w:szCs w:val="21"/>
        </w:rPr>
      </w:pPr>
    </w:p>
    <w:p w14:paraId="7C93892D">
      <w:pPr>
        <w:spacing w:before="120" w:beforeLines="50" w:after="120" w:afterLines="50" w:line="500" w:lineRule="exact"/>
        <w:rPr>
          <w:rFonts w:ascii="宋体" w:hAnsi="宋体" w:cs="宋体"/>
          <w:szCs w:val="21"/>
        </w:rPr>
      </w:pPr>
    </w:p>
    <w:p w14:paraId="68CD4C22">
      <w:pPr>
        <w:spacing w:before="120" w:beforeLines="50" w:after="120" w:afterLines="50" w:line="500" w:lineRule="exact"/>
        <w:rPr>
          <w:rFonts w:ascii="宋体" w:hAnsi="宋体" w:cs="宋体"/>
          <w:szCs w:val="21"/>
        </w:rPr>
      </w:pPr>
    </w:p>
    <w:p w14:paraId="06FEA8B6">
      <w:pPr>
        <w:spacing w:before="120" w:beforeLines="50" w:after="120" w:afterLines="50" w:line="500" w:lineRule="exact"/>
        <w:rPr>
          <w:rFonts w:ascii="宋体" w:hAnsi="宋体" w:cs="宋体"/>
          <w:szCs w:val="21"/>
        </w:rPr>
      </w:pPr>
    </w:p>
    <w:p w14:paraId="0ED1F9C9">
      <w:pPr>
        <w:spacing w:before="120" w:beforeLines="50" w:after="120" w:afterLines="50" w:line="500" w:lineRule="exact"/>
        <w:rPr>
          <w:rFonts w:ascii="宋体" w:hAnsi="宋体" w:cs="宋体"/>
          <w:szCs w:val="21"/>
        </w:rPr>
      </w:pPr>
    </w:p>
    <w:p w14:paraId="18C8FAE0">
      <w:pPr>
        <w:spacing w:before="120" w:beforeLines="50" w:after="120" w:afterLines="50" w:line="500" w:lineRule="exact"/>
        <w:rPr>
          <w:rFonts w:ascii="宋体" w:hAnsi="宋体" w:cs="宋体"/>
          <w:szCs w:val="21"/>
        </w:rPr>
      </w:pPr>
    </w:p>
    <w:p w14:paraId="529472EC">
      <w:pPr>
        <w:spacing w:before="120" w:beforeLines="50" w:after="120" w:afterLines="50" w:line="500" w:lineRule="exact"/>
        <w:rPr>
          <w:rFonts w:ascii="宋体" w:hAnsi="宋体" w:cs="宋体"/>
          <w:szCs w:val="21"/>
        </w:rPr>
      </w:pPr>
    </w:p>
    <w:p w14:paraId="3DC14976">
      <w:pPr>
        <w:spacing w:before="120" w:beforeLines="50" w:after="120" w:afterLines="50" w:line="500" w:lineRule="exact"/>
        <w:rPr>
          <w:rFonts w:ascii="宋体" w:hAnsi="宋体" w:cs="宋体"/>
          <w:szCs w:val="21"/>
        </w:rPr>
      </w:pPr>
      <w:r>
        <w:rPr>
          <w:rFonts w:hint="eastAsia" w:ascii="宋体" w:hAnsi="宋体" w:cs="宋体"/>
          <w:szCs w:val="21"/>
        </w:rPr>
        <w:t>磋商响应方（盖章）：</w:t>
      </w:r>
    </w:p>
    <w:p w14:paraId="4CF81C2B">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日期：     </w:t>
      </w:r>
    </w:p>
    <w:p w14:paraId="30E9CAB4">
      <w:pPr>
        <w:spacing w:before="120" w:beforeLines="50" w:after="120" w:afterLines="50" w:line="500" w:lineRule="exact"/>
        <w:ind w:right="-10"/>
        <w:rPr>
          <w:rFonts w:ascii="宋体" w:hAnsi="宋体" w:cs="宋体"/>
          <w:kern w:val="0"/>
          <w:szCs w:val="21"/>
        </w:rPr>
      </w:pPr>
      <w:r>
        <w:rPr>
          <w:rFonts w:hint="eastAsia" w:ascii="宋体" w:hAnsi="宋体" w:cs="宋体"/>
          <w:kern w:val="0"/>
          <w:szCs w:val="21"/>
        </w:rPr>
        <w:br w:type="page"/>
      </w:r>
      <w:r>
        <w:rPr>
          <w:rFonts w:hint="eastAsia" w:ascii="宋体" w:hAnsi="宋体" w:cs="宋体"/>
          <w:b/>
          <w:color w:val="000000"/>
          <w:szCs w:val="21"/>
        </w:rPr>
        <w:t>附件十：</w:t>
      </w:r>
    </w:p>
    <w:p w14:paraId="06D2BDA4">
      <w:pPr>
        <w:spacing w:line="500" w:lineRule="exact"/>
        <w:jc w:val="center"/>
        <w:rPr>
          <w:rFonts w:ascii="宋体" w:hAnsi="宋体" w:cs="宋体"/>
          <w:b/>
          <w:szCs w:val="21"/>
        </w:rPr>
      </w:pPr>
      <w:r>
        <w:rPr>
          <w:rFonts w:hint="eastAsia" w:ascii="宋体" w:hAnsi="宋体" w:cs="宋体"/>
          <w:b/>
          <w:szCs w:val="21"/>
        </w:rPr>
        <w:t>技术资料</w:t>
      </w:r>
    </w:p>
    <w:p w14:paraId="71482708">
      <w:pPr>
        <w:spacing w:line="500" w:lineRule="exact"/>
        <w:jc w:val="center"/>
        <w:rPr>
          <w:rFonts w:ascii="宋体" w:hAnsi="宋体" w:cs="宋体"/>
          <w:b/>
          <w:szCs w:val="21"/>
        </w:rPr>
      </w:pPr>
    </w:p>
    <w:p w14:paraId="3C985EF8">
      <w:pPr>
        <w:spacing w:line="500" w:lineRule="exact"/>
        <w:jc w:val="center"/>
        <w:rPr>
          <w:rFonts w:ascii="宋体" w:hAnsi="宋体" w:cs="宋体"/>
          <w:b/>
          <w:szCs w:val="21"/>
        </w:rPr>
      </w:pPr>
    </w:p>
    <w:p w14:paraId="09744F81">
      <w:pPr>
        <w:spacing w:line="500" w:lineRule="exact"/>
        <w:jc w:val="center"/>
        <w:rPr>
          <w:rFonts w:ascii="宋体" w:hAnsi="宋体" w:cs="宋体"/>
          <w:b/>
          <w:szCs w:val="21"/>
        </w:rPr>
      </w:pPr>
    </w:p>
    <w:p w14:paraId="61693B54">
      <w:pPr>
        <w:spacing w:line="500" w:lineRule="exact"/>
        <w:jc w:val="center"/>
        <w:rPr>
          <w:rFonts w:ascii="宋体" w:hAnsi="宋体" w:cs="宋体"/>
          <w:b/>
          <w:szCs w:val="21"/>
        </w:rPr>
      </w:pPr>
    </w:p>
    <w:p w14:paraId="028D3B5C">
      <w:pPr>
        <w:spacing w:line="500" w:lineRule="exact"/>
        <w:jc w:val="center"/>
        <w:rPr>
          <w:rFonts w:ascii="宋体" w:hAnsi="宋体" w:cs="宋体"/>
          <w:b/>
          <w:szCs w:val="21"/>
        </w:rPr>
      </w:pPr>
    </w:p>
    <w:p w14:paraId="0C545557">
      <w:pPr>
        <w:spacing w:line="500" w:lineRule="exact"/>
        <w:jc w:val="center"/>
        <w:rPr>
          <w:rFonts w:ascii="宋体" w:hAnsi="宋体" w:cs="宋体"/>
          <w:b/>
          <w:szCs w:val="21"/>
        </w:rPr>
      </w:pPr>
    </w:p>
    <w:p w14:paraId="70F42217">
      <w:pPr>
        <w:spacing w:line="500" w:lineRule="exact"/>
        <w:jc w:val="center"/>
        <w:rPr>
          <w:rFonts w:ascii="宋体" w:hAnsi="宋体" w:cs="宋体"/>
          <w:b/>
          <w:szCs w:val="21"/>
        </w:rPr>
      </w:pPr>
    </w:p>
    <w:p w14:paraId="355483D5">
      <w:pPr>
        <w:widowControl/>
        <w:overflowPunct w:val="0"/>
        <w:autoSpaceDE w:val="0"/>
        <w:autoSpaceDN w:val="0"/>
        <w:adjustRightInd w:val="0"/>
        <w:spacing w:line="500" w:lineRule="exact"/>
        <w:jc w:val="center"/>
        <w:textAlignment w:val="baseline"/>
        <w:rPr>
          <w:rFonts w:ascii="宋体" w:hAnsi="宋体" w:cs="宋体"/>
          <w:kern w:val="0"/>
          <w:szCs w:val="21"/>
        </w:rPr>
      </w:pPr>
      <w:r>
        <w:rPr>
          <w:rFonts w:hint="eastAsia" w:ascii="宋体" w:hAnsi="宋体" w:cs="宋体"/>
          <w:kern w:val="0"/>
          <w:szCs w:val="21"/>
        </w:rPr>
        <w:t>磋商响应方：（盖章）</w:t>
      </w:r>
    </w:p>
    <w:p w14:paraId="50B855D1">
      <w:pPr>
        <w:spacing w:line="500" w:lineRule="exact"/>
        <w:ind w:firstLine="327" w:firstLineChars="156"/>
        <w:rPr>
          <w:rFonts w:ascii="宋体" w:hAnsi="宋体" w:cs="宋体"/>
          <w:szCs w:val="21"/>
        </w:rPr>
      </w:pPr>
    </w:p>
    <w:p w14:paraId="51C17B02">
      <w:pPr>
        <w:spacing w:line="500" w:lineRule="exact"/>
        <w:ind w:firstLine="327" w:firstLineChars="156"/>
        <w:rPr>
          <w:rFonts w:ascii="宋体" w:hAnsi="宋体" w:cs="宋体"/>
          <w:szCs w:val="21"/>
        </w:rPr>
      </w:pPr>
    </w:p>
    <w:p w14:paraId="43D4CD50">
      <w:pPr>
        <w:spacing w:line="500" w:lineRule="exact"/>
        <w:ind w:firstLine="327" w:firstLineChars="156"/>
        <w:jc w:val="center"/>
        <w:rPr>
          <w:rFonts w:ascii="宋体" w:hAnsi="宋体" w:cs="宋体"/>
          <w:szCs w:val="21"/>
        </w:rPr>
      </w:pPr>
    </w:p>
    <w:p w14:paraId="380ABFD1">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              日期：    年   月   日</w:t>
      </w:r>
    </w:p>
    <w:p w14:paraId="4FE831C3">
      <w:pPr>
        <w:spacing w:line="500" w:lineRule="exact"/>
        <w:rPr>
          <w:rFonts w:ascii="宋体" w:hAnsi="宋体" w:cs="宋体"/>
          <w:szCs w:val="21"/>
        </w:rPr>
      </w:pPr>
    </w:p>
    <w:p w14:paraId="2C4FB118">
      <w:pPr>
        <w:spacing w:line="500" w:lineRule="exact"/>
        <w:rPr>
          <w:rFonts w:ascii="宋体" w:hAnsi="宋体" w:cs="宋体"/>
          <w:szCs w:val="21"/>
        </w:rPr>
      </w:pPr>
    </w:p>
    <w:p w14:paraId="479759F9">
      <w:pPr>
        <w:spacing w:line="500" w:lineRule="exact"/>
        <w:rPr>
          <w:rFonts w:ascii="宋体" w:hAnsi="宋体" w:cs="宋体"/>
          <w:szCs w:val="21"/>
        </w:rPr>
      </w:pPr>
    </w:p>
    <w:p w14:paraId="19A339F7">
      <w:pPr>
        <w:spacing w:line="500" w:lineRule="exact"/>
        <w:rPr>
          <w:rFonts w:ascii="宋体" w:hAnsi="宋体" w:cs="宋体"/>
          <w:szCs w:val="21"/>
        </w:rPr>
      </w:pPr>
    </w:p>
    <w:p w14:paraId="6234E4D2">
      <w:pPr>
        <w:spacing w:line="500" w:lineRule="exact"/>
        <w:rPr>
          <w:rFonts w:ascii="宋体" w:hAnsi="宋体" w:cs="宋体"/>
          <w:szCs w:val="21"/>
        </w:rPr>
      </w:pPr>
    </w:p>
    <w:p w14:paraId="7A78B292">
      <w:pPr>
        <w:spacing w:line="500" w:lineRule="exact"/>
        <w:rPr>
          <w:rFonts w:ascii="宋体" w:hAnsi="宋体" w:cs="宋体"/>
          <w:szCs w:val="21"/>
        </w:rPr>
      </w:pPr>
    </w:p>
    <w:p w14:paraId="59A44F28">
      <w:pPr>
        <w:spacing w:line="500" w:lineRule="exact"/>
        <w:rPr>
          <w:rFonts w:ascii="宋体" w:hAnsi="宋体" w:cs="宋体"/>
          <w:szCs w:val="21"/>
        </w:rPr>
      </w:pPr>
    </w:p>
    <w:p w14:paraId="18E70FA0">
      <w:pPr>
        <w:spacing w:line="500" w:lineRule="exact"/>
        <w:rPr>
          <w:rFonts w:ascii="宋体" w:hAnsi="宋体" w:cs="宋体"/>
          <w:szCs w:val="21"/>
        </w:rPr>
      </w:pPr>
    </w:p>
    <w:p w14:paraId="0EF854A9">
      <w:pPr>
        <w:spacing w:line="500" w:lineRule="exact"/>
        <w:rPr>
          <w:rFonts w:ascii="宋体" w:hAnsi="宋体" w:cs="宋体"/>
          <w:szCs w:val="21"/>
        </w:rPr>
      </w:pPr>
    </w:p>
    <w:p w14:paraId="597CF051">
      <w:pPr>
        <w:spacing w:line="500" w:lineRule="exact"/>
        <w:rPr>
          <w:rFonts w:ascii="宋体" w:hAnsi="宋体" w:cs="宋体"/>
          <w:szCs w:val="21"/>
        </w:rPr>
      </w:pPr>
    </w:p>
    <w:p w14:paraId="07A79555">
      <w:pPr>
        <w:spacing w:line="500" w:lineRule="exact"/>
        <w:rPr>
          <w:rFonts w:ascii="宋体" w:hAnsi="宋体" w:cs="宋体"/>
          <w:szCs w:val="21"/>
        </w:rPr>
      </w:pPr>
    </w:p>
    <w:p w14:paraId="50A50960">
      <w:pPr>
        <w:spacing w:line="500" w:lineRule="exact"/>
        <w:rPr>
          <w:rFonts w:ascii="宋体" w:hAnsi="宋体" w:cs="宋体"/>
          <w:szCs w:val="21"/>
        </w:rPr>
      </w:pPr>
    </w:p>
    <w:p w14:paraId="5C2A3006">
      <w:pPr>
        <w:spacing w:line="500" w:lineRule="exact"/>
        <w:rPr>
          <w:rFonts w:ascii="宋体" w:hAnsi="宋体" w:cs="宋体"/>
          <w:szCs w:val="21"/>
        </w:rPr>
      </w:pPr>
    </w:p>
    <w:p w14:paraId="60F39EE2">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一</w:t>
      </w:r>
      <w:r>
        <w:rPr>
          <w:rFonts w:hint="eastAsia" w:ascii="宋体" w:hAnsi="宋体" w:cs="宋体"/>
          <w:b/>
          <w:color w:val="000000"/>
          <w:szCs w:val="21"/>
        </w:rPr>
        <w:t>：</w:t>
      </w:r>
    </w:p>
    <w:p w14:paraId="08F1C58F">
      <w:pPr>
        <w:spacing w:before="120" w:beforeLines="50" w:after="120" w:afterLines="50" w:line="500" w:lineRule="exact"/>
        <w:jc w:val="center"/>
        <w:rPr>
          <w:rFonts w:ascii="宋体" w:hAnsi="宋体" w:cs="宋体"/>
          <w:b/>
          <w:bCs/>
          <w:szCs w:val="21"/>
        </w:rPr>
      </w:pPr>
      <w:r>
        <w:rPr>
          <w:rFonts w:hint="eastAsia" w:ascii="宋体" w:hAnsi="宋体" w:cs="宋体"/>
          <w:b/>
          <w:bCs/>
          <w:szCs w:val="21"/>
          <w:lang w:val="en-GB"/>
        </w:rPr>
        <w:t>其它重要事项说明及承诺</w:t>
      </w:r>
    </w:p>
    <w:p w14:paraId="5DAAF075">
      <w:pPr>
        <w:pStyle w:val="18"/>
        <w:spacing w:line="500" w:lineRule="exact"/>
        <w:rPr>
          <w:rFonts w:ascii="宋体" w:hAnsi="宋体" w:cs="宋体"/>
          <w:sz w:val="21"/>
          <w:szCs w:val="21"/>
        </w:rPr>
      </w:pPr>
    </w:p>
    <w:p w14:paraId="65044CCF">
      <w:pPr>
        <w:pStyle w:val="18"/>
        <w:spacing w:line="500" w:lineRule="exact"/>
        <w:rPr>
          <w:rFonts w:ascii="宋体" w:hAnsi="宋体" w:cs="宋体"/>
          <w:sz w:val="21"/>
          <w:szCs w:val="21"/>
        </w:rPr>
      </w:pPr>
    </w:p>
    <w:p w14:paraId="721B6992">
      <w:pPr>
        <w:pStyle w:val="18"/>
        <w:spacing w:line="500" w:lineRule="exact"/>
        <w:rPr>
          <w:rFonts w:ascii="宋体" w:hAnsi="宋体" w:cs="宋体"/>
          <w:sz w:val="21"/>
          <w:szCs w:val="21"/>
        </w:rPr>
      </w:pPr>
    </w:p>
    <w:p w14:paraId="002E3063">
      <w:pPr>
        <w:pStyle w:val="18"/>
        <w:spacing w:line="500" w:lineRule="exact"/>
        <w:rPr>
          <w:rFonts w:ascii="宋体" w:hAnsi="宋体" w:cs="宋体"/>
          <w:sz w:val="21"/>
          <w:szCs w:val="21"/>
        </w:rPr>
      </w:pPr>
    </w:p>
    <w:p w14:paraId="6246B81E">
      <w:pPr>
        <w:pStyle w:val="18"/>
        <w:spacing w:line="500" w:lineRule="exact"/>
        <w:rPr>
          <w:rFonts w:ascii="宋体" w:hAnsi="宋体" w:cs="宋体"/>
          <w:sz w:val="21"/>
          <w:szCs w:val="21"/>
        </w:rPr>
      </w:pPr>
    </w:p>
    <w:p w14:paraId="090DF569">
      <w:pPr>
        <w:spacing w:line="500" w:lineRule="exact"/>
        <w:rPr>
          <w:rFonts w:ascii="宋体" w:hAnsi="宋体" w:cs="宋体"/>
          <w:szCs w:val="21"/>
        </w:rPr>
      </w:pPr>
    </w:p>
    <w:p w14:paraId="166E624D">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 xml:space="preserve">响应供应商名称（签章）：                        </w:t>
      </w:r>
    </w:p>
    <w:p w14:paraId="48A05606">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          年      月     日</w:t>
      </w:r>
    </w:p>
    <w:p w14:paraId="76463844">
      <w:pPr>
        <w:pStyle w:val="18"/>
        <w:spacing w:line="500" w:lineRule="exact"/>
        <w:rPr>
          <w:rFonts w:ascii="宋体" w:hAnsi="宋体" w:cs="宋体"/>
          <w:sz w:val="21"/>
          <w:szCs w:val="21"/>
        </w:rPr>
      </w:pPr>
    </w:p>
    <w:p w14:paraId="6730734E">
      <w:pPr>
        <w:spacing w:line="500" w:lineRule="exact"/>
        <w:rPr>
          <w:rFonts w:ascii="宋体" w:hAnsi="宋体" w:cs="宋体"/>
          <w:szCs w:val="21"/>
        </w:rPr>
      </w:pPr>
    </w:p>
    <w:p w14:paraId="1FAAE589">
      <w:pPr>
        <w:spacing w:line="500" w:lineRule="exact"/>
        <w:rPr>
          <w:rFonts w:ascii="宋体" w:hAnsi="宋体" w:cs="宋体"/>
          <w:szCs w:val="21"/>
        </w:rPr>
      </w:pPr>
    </w:p>
    <w:p w14:paraId="5A22B535">
      <w:pPr>
        <w:spacing w:line="500" w:lineRule="exact"/>
        <w:rPr>
          <w:rFonts w:ascii="宋体" w:hAnsi="宋体" w:cs="宋体"/>
          <w:szCs w:val="21"/>
        </w:rPr>
      </w:pPr>
    </w:p>
    <w:p w14:paraId="5B3EA4A3">
      <w:pPr>
        <w:spacing w:line="500" w:lineRule="exact"/>
        <w:rPr>
          <w:rFonts w:ascii="宋体" w:hAnsi="宋体" w:cs="宋体"/>
          <w:szCs w:val="21"/>
        </w:rPr>
      </w:pPr>
    </w:p>
    <w:p w14:paraId="301FE4A0">
      <w:pPr>
        <w:spacing w:line="500" w:lineRule="exact"/>
        <w:rPr>
          <w:rFonts w:ascii="宋体" w:hAnsi="宋体" w:cs="宋体"/>
          <w:szCs w:val="21"/>
        </w:rPr>
      </w:pPr>
    </w:p>
    <w:p w14:paraId="593C0915">
      <w:pPr>
        <w:spacing w:line="500" w:lineRule="exact"/>
        <w:rPr>
          <w:rFonts w:ascii="宋体" w:hAnsi="宋体" w:cs="宋体"/>
          <w:szCs w:val="21"/>
        </w:rPr>
      </w:pPr>
    </w:p>
    <w:p w14:paraId="47DE2A6D">
      <w:pPr>
        <w:spacing w:line="500" w:lineRule="exact"/>
        <w:rPr>
          <w:rFonts w:ascii="宋体" w:hAnsi="宋体" w:cs="宋体"/>
          <w:szCs w:val="21"/>
        </w:rPr>
      </w:pPr>
    </w:p>
    <w:p w14:paraId="1EE32350">
      <w:pPr>
        <w:spacing w:line="500" w:lineRule="exact"/>
        <w:rPr>
          <w:rFonts w:ascii="宋体" w:hAnsi="宋体" w:cs="宋体"/>
          <w:szCs w:val="21"/>
        </w:rPr>
      </w:pPr>
    </w:p>
    <w:p w14:paraId="58AD6243">
      <w:pPr>
        <w:spacing w:line="500" w:lineRule="exact"/>
        <w:rPr>
          <w:rFonts w:ascii="宋体" w:hAnsi="宋体" w:cs="宋体"/>
          <w:szCs w:val="21"/>
        </w:rPr>
      </w:pPr>
    </w:p>
    <w:p w14:paraId="240C49FE">
      <w:pPr>
        <w:spacing w:line="500" w:lineRule="exact"/>
        <w:rPr>
          <w:rFonts w:ascii="宋体" w:hAnsi="宋体" w:cs="宋体"/>
          <w:szCs w:val="21"/>
        </w:rPr>
      </w:pPr>
    </w:p>
    <w:p w14:paraId="08624DE2">
      <w:pPr>
        <w:spacing w:line="500" w:lineRule="exact"/>
        <w:rPr>
          <w:rFonts w:ascii="宋体" w:hAnsi="宋体" w:cs="宋体"/>
          <w:szCs w:val="21"/>
        </w:rPr>
      </w:pPr>
    </w:p>
    <w:p w14:paraId="771F8016">
      <w:pPr>
        <w:spacing w:line="500" w:lineRule="exact"/>
        <w:rPr>
          <w:rFonts w:ascii="宋体" w:hAnsi="宋体" w:cs="宋体"/>
          <w:szCs w:val="21"/>
        </w:rPr>
      </w:pPr>
    </w:p>
    <w:p w14:paraId="2925385A">
      <w:pPr>
        <w:spacing w:line="500" w:lineRule="exact"/>
        <w:rPr>
          <w:rFonts w:ascii="宋体" w:hAnsi="宋体" w:cs="宋体"/>
          <w:szCs w:val="21"/>
        </w:rPr>
      </w:pPr>
    </w:p>
    <w:p w14:paraId="012C9307">
      <w:pPr>
        <w:spacing w:line="500" w:lineRule="exact"/>
        <w:rPr>
          <w:rFonts w:ascii="宋体" w:hAnsi="宋体" w:cs="宋体"/>
          <w:szCs w:val="21"/>
        </w:rPr>
      </w:pPr>
    </w:p>
    <w:p w14:paraId="080B5C2E">
      <w:pPr>
        <w:spacing w:line="500" w:lineRule="exact"/>
        <w:rPr>
          <w:rFonts w:ascii="宋体" w:hAnsi="宋体" w:cs="宋体"/>
          <w:szCs w:val="21"/>
        </w:rPr>
      </w:pPr>
    </w:p>
    <w:p w14:paraId="4C54EC03">
      <w:pPr>
        <w:spacing w:line="500" w:lineRule="exact"/>
        <w:rPr>
          <w:rFonts w:ascii="宋体" w:hAnsi="宋体" w:cs="宋体"/>
          <w:szCs w:val="21"/>
        </w:rPr>
      </w:pPr>
    </w:p>
    <w:p w14:paraId="30845849">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二</w:t>
      </w:r>
      <w:r>
        <w:rPr>
          <w:rFonts w:hint="eastAsia" w:ascii="宋体" w:hAnsi="宋体" w:cs="宋体"/>
          <w:b/>
          <w:color w:val="000000"/>
          <w:szCs w:val="21"/>
        </w:rPr>
        <w:t>：</w:t>
      </w:r>
    </w:p>
    <w:p w14:paraId="2DD25D04">
      <w:pPr>
        <w:tabs>
          <w:tab w:val="left" w:pos="540"/>
        </w:tabs>
        <w:spacing w:line="500" w:lineRule="exact"/>
        <w:jc w:val="center"/>
        <w:rPr>
          <w:rFonts w:ascii="宋体" w:hAnsi="宋体" w:cs="宋体"/>
          <w:b/>
          <w:bCs/>
          <w:szCs w:val="21"/>
          <w:lang w:val="en-GB"/>
        </w:rPr>
      </w:pPr>
      <w:r>
        <w:rPr>
          <w:rFonts w:hint="eastAsia" w:ascii="宋体" w:hAnsi="宋体" w:cs="宋体"/>
          <w:b/>
          <w:bCs/>
          <w:szCs w:val="21"/>
          <w:lang w:val="en-GB"/>
        </w:rPr>
        <w:t>拟任执行管理及技术人员情况</w:t>
      </w:r>
    </w:p>
    <w:p w14:paraId="3E2DF0AC">
      <w:pPr>
        <w:spacing w:line="500" w:lineRule="exact"/>
        <w:jc w:val="center"/>
        <w:rPr>
          <w:rFonts w:ascii="宋体" w:hAnsi="宋体" w:cs="宋体"/>
          <w:b/>
          <w:szCs w:val="21"/>
        </w:rPr>
      </w:pPr>
    </w:p>
    <w:tbl>
      <w:tblPr>
        <w:tblStyle w:val="13"/>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717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6A850E05">
            <w:pPr>
              <w:spacing w:line="500" w:lineRule="exact"/>
              <w:rPr>
                <w:rFonts w:ascii="宋体" w:hAnsi="宋体" w:cs="宋体"/>
                <w:b/>
                <w:szCs w:val="21"/>
              </w:rPr>
            </w:pPr>
            <w:r>
              <w:rPr>
                <w:rFonts w:hint="eastAsia" w:ascii="宋体" w:hAnsi="宋体" w:cs="宋体"/>
                <w:b/>
                <w:szCs w:val="21"/>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454432F7">
            <w:pPr>
              <w:spacing w:line="500" w:lineRule="exact"/>
              <w:ind w:firstLine="101" w:firstLineChars="48"/>
              <w:rPr>
                <w:rFonts w:ascii="宋体" w:hAnsi="宋体" w:cs="宋体"/>
                <w:b/>
                <w:szCs w:val="21"/>
              </w:rPr>
            </w:pPr>
            <w:r>
              <w:rPr>
                <w:rFonts w:hint="eastAsia" w:ascii="宋体" w:hAnsi="宋体" w:cs="宋体"/>
                <w:b/>
                <w:szCs w:val="21"/>
              </w:rPr>
              <w:t>姓名</w:t>
            </w:r>
          </w:p>
        </w:tc>
        <w:tc>
          <w:tcPr>
            <w:tcW w:w="1105" w:type="dxa"/>
            <w:tcBorders>
              <w:top w:val="single" w:color="auto" w:sz="4" w:space="0"/>
              <w:left w:val="single" w:color="auto" w:sz="4" w:space="0"/>
              <w:bottom w:val="nil"/>
            </w:tcBorders>
            <w:shd w:val="clear" w:color="auto" w:fill="F3F3F3"/>
            <w:vAlign w:val="center"/>
          </w:tcPr>
          <w:p w14:paraId="372B8B28">
            <w:pPr>
              <w:spacing w:line="500" w:lineRule="exact"/>
              <w:rPr>
                <w:rFonts w:ascii="宋体" w:hAnsi="宋体" w:cs="宋体"/>
                <w:b/>
                <w:szCs w:val="21"/>
              </w:rPr>
            </w:pPr>
            <w:r>
              <w:rPr>
                <w:rFonts w:hint="eastAsia" w:ascii="宋体" w:hAnsi="宋体" w:cs="宋体"/>
                <w:b/>
                <w:szCs w:val="21"/>
              </w:rPr>
              <w:t>现职务</w:t>
            </w:r>
          </w:p>
        </w:tc>
        <w:tc>
          <w:tcPr>
            <w:tcW w:w="3755" w:type="dxa"/>
            <w:tcBorders>
              <w:top w:val="single" w:color="auto" w:sz="4" w:space="0"/>
              <w:bottom w:val="nil"/>
            </w:tcBorders>
            <w:shd w:val="clear" w:color="auto" w:fill="F3F3F3"/>
            <w:vAlign w:val="center"/>
          </w:tcPr>
          <w:p w14:paraId="74443A7E">
            <w:pPr>
              <w:spacing w:line="500" w:lineRule="exact"/>
              <w:rPr>
                <w:rFonts w:ascii="宋体" w:hAnsi="宋体" w:cs="宋体"/>
                <w:b/>
                <w:szCs w:val="21"/>
              </w:rPr>
            </w:pPr>
            <w:r>
              <w:rPr>
                <w:rFonts w:hint="eastAsia" w:ascii="宋体" w:hAnsi="宋体" w:cs="宋体"/>
                <w:b/>
                <w:szCs w:val="21"/>
              </w:rPr>
              <w:t>曾主持/参与的同类项目经历</w:t>
            </w:r>
          </w:p>
        </w:tc>
        <w:tc>
          <w:tcPr>
            <w:tcW w:w="600" w:type="dxa"/>
            <w:tcBorders>
              <w:top w:val="single" w:color="auto" w:sz="4" w:space="0"/>
              <w:bottom w:val="nil"/>
            </w:tcBorders>
            <w:shd w:val="clear" w:color="auto" w:fill="F3F3F3"/>
            <w:vAlign w:val="center"/>
          </w:tcPr>
          <w:p w14:paraId="0FAE10A6">
            <w:pPr>
              <w:spacing w:line="500" w:lineRule="exact"/>
              <w:rPr>
                <w:rFonts w:ascii="宋体" w:hAnsi="宋体" w:cs="宋体"/>
                <w:b/>
                <w:szCs w:val="21"/>
              </w:rPr>
            </w:pPr>
            <w:r>
              <w:rPr>
                <w:rFonts w:hint="eastAsia" w:ascii="宋体" w:hAnsi="宋体" w:cs="宋体"/>
                <w:b/>
                <w:szCs w:val="21"/>
              </w:rPr>
              <w:t>职称</w:t>
            </w:r>
          </w:p>
        </w:tc>
        <w:tc>
          <w:tcPr>
            <w:tcW w:w="661" w:type="dxa"/>
            <w:tcBorders>
              <w:top w:val="single" w:color="auto" w:sz="4" w:space="0"/>
              <w:bottom w:val="nil"/>
              <w:right w:val="single" w:color="auto" w:sz="4" w:space="0"/>
            </w:tcBorders>
            <w:shd w:val="clear" w:color="auto" w:fill="F3F3F3"/>
            <w:vAlign w:val="center"/>
          </w:tcPr>
          <w:p w14:paraId="505CDA07">
            <w:pPr>
              <w:spacing w:line="500" w:lineRule="exact"/>
              <w:ind w:firstLine="12"/>
              <w:jc w:val="center"/>
              <w:rPr>
                <w:rFonts w:ascii="宋体" w:hAnsi="宋体" w:cs="宋体"/>
                <w:b/>
                <w:szCs w:val="21"/>
              </w:rPr>
            </w:pPr>
            <w:r>
              <w:rPr>
                <w:rFonts w:hint="eastAsia" w:ascii="宋体" w:hAnsi="宋体" w:cs="宋体"/>
                <w:b/>
                <w:szCs w:val="21"/>
              </w:rPr>
              <w:t>专业工龄</w:t>
            </w:r>
          </w:p>
        </w:tc>
        <w:tc>
          <w:tcPr>
            <w:tcW w:w="2235" w:type="dxa"/>
            <w:tcBorders>
              <w:top w:val="single" w:color="auto" w:sz="4" w:space="0"/>
              <w:bottom w:val="nil"/>
              <w:right w:val="single" w:color="auto" w:sz="4" w:space="0"/>
            </w:tcBorders>
            <w:shd w:val="clear" w:color="auto" w:fill="F3F3F3"/>
            <w:vAlign w:val="center"/>
          </w:tcPr>
          <w:p w14:paraId="27AC9F01">
            <w:pPr>
              <w:spacing w:line="500" w:lineRule="exact"/>
              <w:ind w:firstLine="12"/>
              <w:rPr>
                <w:rFonts w:ascii="宋体" w:hAnsi="宋体" w:cs="宋体"/>
                <w:b/>
                <w:szCs w:val="21"/>
              </w:rPr>
            </w:pPr>
            <w:r>
              <w:rPr>
                <w:rFonts w:hint="eastAsia" w:ascii="宋体" w:hAnsi="宋体" w:cs="宋体"/>
                <w:b/>
                <w:szCs w:val="21"/>
              </w:rPr>
              <w:t>联系电话/手机</w:t>
            </w:r>
          </w:p>
        </w:tc>
      </w:tr>
      <w:tr w14:paraId="3914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3F5C9D26">
            <w:pPr>
              <w:spacing w:line="500" w:lineRule="exact"/>
              <w:rPr>
                <w:rFonts w:ascii="宋体" w:hAnsi="宋体" w:cs="宋体"/>
                <w:szCs w:val="21"/>
              </w:rPr>
            </w:pPr>
            <w:r>
              <w:rPr>
                <w:rFonts w:hint="eastAsia" w:ascii="宋体" w:hAnsi="宋体" w:cs="宋体"/>
                <w:szCs w:val="21"/>
              </w:rPr>
              <w:t>项目负责人</w:t>
            </w:r>
          </w:p>
        </w:tc>
        <w:tc>
          <w:tcPr>
            <w:tcW w:w="1015" w:type="dxa"/>
            <w:tcBorders>
              <w:top w:val="single" w:color="auto" w:sz="4" w:space="0"/>
              <w:left w:val="single" w:color="auto" w:sz="4" w:space="0"/>
              <w:bottom w:val="nil"/>
              <w:right w:val="single" w:color="auto" w:sz="4" w:space="0"/>
            </w:tcBorders>
            <w:vAlign w:val="center"/>
          </w:tcPr>
          <w:p w14:paraId="556A4381">
            <w:pPr>
              <w:spacing w:line="500" w:lineRule="exact"/>
              <w:jc w:val="center"/>
              <w:rPr>
                <w:rFonts w:ascii="宋体" w:hAnsi="宋体" w:cs="宋体"/>
                <w:szCs w:val="21"/>
              </w:rPr>
            </w:pPr>
          </w:p>
        </w:tc>
        <w:tc>
          <w:tcPr>
            <w:tcW w:w="1105" w:type="dxa"/>
            <w:tcBorders>
              <w:top w:val="single" w:color="auto" w:sz="4" w:space="0"/>
              <w:left w:val="single" w:color="auto" w:sz="4" w:space="0"/>
              <w:bottom w:val="nil"/>
            </w:tcBorders>
            <w:vAlign w:val="center"/>
          </w:tcPr>
          <w:p w14:paraId="79B19737">
            <w:pPr>
              <w:spacing w:line="500" w:lineRule="exact"/>
              <w:jc w:val="center"/>
              <w:rPr>
                <w:rFonts w:ascii="宋体" w:hAnsi="宋体" w:cs="宋体"/>
                <w:szCs w:val="21"/>
              </w:rPr>
            </w:pPr>
          </w:p>
        </w:tc>
        <w:tc>
          <w:tcPr>
            <w:tcW w:w="3755" w:type="dxa"/>
            <w:tcBorders>
              <w:top w:val="single" w:color="auto" w:sz="4" w:space="0"/>
              <w:bottom w:val="nil"/>
            </w:tcBorders>
            <w:vAlign w:val="center"/>
          </w:tcPr>
          <w:p w14:paraId="094C9D8C">
            <w:pPr>
              <w:pStyle w:val="21"/>
              <w:keepNext w:val="0"/>
              <w:adjustRightInd/>
              <w:spacing w:before="0" w:after="0" w:line="500" w:lineRule="exact"/>
              <w:textAlignment w:val="auto"/>
              <w:rPr>
                <w:rFonts w:ascii="宋体" w:hAnsi="宋体" w:cs="宋体"/>
                <w:snapToGrid/>
                <w:spacing w:val="0"/>
                <w:kern w:val="2"/>
                <w:sz w:val="21"/>
                <w:szCs w:val="21"/>
              </w:rPr>
            </w:pPr>
          </w:p>
        </w:tc>
        <w:tc>
          <w:tcPr>
            <w:tcW w:w="600" w:type="dxa"/>
            <w:tcBorders>
              <w:top w:val="single" w:color="auto" w:sz="4" w:space="0"/>
              <w:bottom w:val="nil"/>
            </w:tcBorders>
            <w:vAlign w:val="center"/>
          </w:tcPr>
          <w:p w14:paraId="5C324AEF">
            <w:pPr>
              <w:spacing w:line="500" w:lineRule="exact"/>
              <w:jc w:val="center"/>
              <w:rPr>
                <w:rFonts w:ascii="宋体" w:hAnsi="宋体" w:cs="宋体"/>
                <w:szCs w:val="21"/>
              </w:rPr>
            </w:pPr>
          </w:p>
        </w:tc>
        <w:tc>
          <w:tcPr>
            <w:tcW w:w="661" w:type="dxa"/>
            <w:tcBorders>
              <w:top w:val="single" w:color="auto" w:sz="4" w:space="0"/>
              <w:bottom w:val="nil"/>
              <w:right w:val="single" w:color="auto" w:sz="4" w:space="0"/>
            </w:tcBorders>
            <w:vAlign w:val="center"/>
          </w:tcPr>
          <w:p w14:paraId="500DC14A">
            <w:pPr>
              <w:spacing w:line="500" w:lineRule="exact"/>
              <w:ind w:firstLine="12"/>
              <w:jc w:val="center"/>
              <w:rPr>
                <w:rFonts w:ascii="宋体" w:hAnsi="宋体" w:cs="宋体"/>
                <w:szCs w:val="21"/>
              </w:rPr>
            </w:pPr>
          </w:p>
        </w:tc>
        <w:tc>
          <w:tcPr>
            <w:tcW w:w="2235" w:type="dxa"/>
            <w:tcBorders>
              <w:top w:val="single" w:color="auto" w:sz="4" w:space="0"/>
              <w:bottom w:val="nil"/>
              <w:right w:val="single" w:color="auto" w:sz="4" w:space="0"/>
            </w:tcBorders>
            <w:vAlign w:val="center"/>
          </w:tcPr>
          <w:p w14:paraId="52B25915">
            <w:pPr>
              <w:spacing w:line="500" w:lineRule="exact"/>
              <w:ind w:firstLine="12"/>
              <w:jc w:val="center"/>
              <w:rPr>
                <w:rFonts w:ascii="宋体" w:hAnsi="宋体" w:cs="宋体"/>
                <w:szCs w:val="21"/>
              </w:rPr>
            </w:pPr>
          </w:p>
        </w:tc>
      </w:tr>
      <w:tr w14:paraId="5293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361E1E73">
            <w:pPr>
              <w:spacing w:line="500" w:lineRule="exact"/>
              <w:rPr>
                <w:rFonts w:ascii="宋体" w:hAnsi="宋体" w:cs="宋体"/>
                <w:szCs w:val="21"/>
              </w:rPr>
            </w:pPr>
            <w:r>
              <w:rPr>
                <w:rFonts w:hint="eastAsia" w:ascii="宋体" w:hAnsi="宋体" w:cs="宋体"/>
                <w:szCs w:val="21"/>
              </w:rPr>
              <w:t>其他主要技术人员</w:t>
            </w:r>
          </w:p>
        </w:tc>
        <w:tc>
          <w:tcPr>
            <w:tcW w:w="1015" w:type="dxa"/>
            <w:tcBorders>
              <w:left w:val="single" w:color="auto" w:sz="4" w:space="0"/>
              <w:right w:val="single" w:color="auto" w:sz="4" w:space="0"/>
            </w:tcBorders>
            <w:vAlign w:val="center"/>
          </w:tcPr>
          <w:p w14:paraId="030C1E5B">
            <w:pPr>
              <w:spacing w:line="500" w:lineRule="exact"/>
              <w:jc w:val="center"/>
              <w:rPr>
                <w:rFonts w:ascii="宋体" w:hAnsi="宋体" w:cs="宋体"/>
                <w:szCs w:val="21"/>
              </w:rPr>
            </w:pPr>
          </w:p>
        </w:tc>
        <w:tc>
          <w:tcPr>
            <w:tcW w:w="1105" w:type="dxa"/>
            <w:tcBorders>
              <w:left w:val="single" w:color="auto" w:sz="4" w:space="0"/>
            </w:tcBorders>
            <w:vAlign w:val="center"/>
          </w:tcPr>
          <w:p w14:paraId="347CDBF3">
            <w:pPr>
              <w:spacing w:line="500" w:lineRule="exact"/>
              <w:jc w:val="center"/>
              <w:rPr>
                <w:rFonts w:ascii="宋体" w:hAnsi="宋体" w:cs="宋体"/>
                <w:szCs w:val="21"/>
              </w:rPr>
            </w:pPr>
          </w:p>
        </w:tc>
        <w:tc>
          <w:tcPr>
            <w:tcW w:w="3755" w:type="dxa"/>
            <w:vAlign w:val="center"/>
          </w:tcPr>
          <w:p w14:paraId="08F659C9">
            <w:pPr>
              <w:spacing w:line="500" w:lineRule="exact"/>
              <w:jc w:val="center"/>
              <w:rPr>
                <w:rFonts w:ascii="宋体" w:hAnsi="宋体" w:cs="宋体"/>
                <w:szCs w:val="21"/>
              </w:rPr>
            </w:pPr>
          </w:p>
        </w:tc>
        <w:tc>
          <w:tcPr>
            <w:tcW w:w="600" w:type="dxa"/>
            <w:vAlign w:val="center"/>
          </w:tcPr>
          <w:p w14:paraId="077919B9">
            <w:pPr>
              <w:spacing w:line="500" w:lineRule="exact"/>
              <w:jc w:val="center"/>
              <w:rPr>
                <w:rFonts w:ascii="宋体" w:hAnsi="宋体" w:cs="宋体"/>
                <w:szCs w:val="21"/>
              </w:rPr>
            </w:pPr>
          </w:p>
        </w:tc>
        <w:tc>
          <w:tcPr>
            <w:tcW w:w="661" w:type="dxa"/>
            <w:tcBorders>
              <w:right w:val="single" w:color="auto" w:sz="4" w:space="0"/>
            </w:tcBorders>
            <w:vAlign w:val="center"/>
          </w:tcPr>
          <w:p w14:paraId="170ED647">
            <w:pPr>
              <w:spacing w:line="500" w:lineRule="exact"/>
              <w:jc w:val="center"/>
              <w:rPr>
                <w:rFonts w:ascii="宋体" w:hAnsi="宋体" w:cs="宋体"/>
                <w:szCs w:val="21"/>
              </w:rPr>
            </w:pPr>
          </w:p>
        </w:tc>
        <w:tc>
          <w:tcPr>
            <w:tcW w:w="2235" w:type="dxa"/>
            <w:tcBorders>
              <w:right w:val="single" w:color="auto" w:sz="4" w:space="0"/>
            </w:tcBorders>
            <w:vAlign w:val="center"/>
          </w:tcPr>
          <w:p w14:paraId="77EA571F">
            <w:pPr>
              <w:spacing w:line="500" w:lineRule="exact"/>
              <w:jc w:val="center"/>
              <w:rPr>
                <w:rFonts w:ascii="宋体" w:hAnsi="宋体" w:cs="宋体"/>
                <w:szCs w:val="21"/>
              </w:rPr>
            </w:pPr>
          </w:p>
        </w:tc>
      </w:tr>
      <w:tr w14:paraId="3802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7BFEE827">
            <w:pPr>
              <w:spacing w:line="500" w:lineRule="exact"/>
              <w:rPr>
                <w:rFonts w:ascii="宋体" w:hAnsi="宋体" w:cs="宋体"/>
                <w:szCs w:val="21"/>
              </w:rPr>
            </w:pPr>
          </w:p>
        </w:tc>
        <w:tc>
          <w:tcPr>
            <w:tcW w:w="1015" w:type="dxa"/>
            <w:tcBorders>
              <w:left w:val="single" w:color="auto" w:sz="4" w:space="0"/>
              <w:right w:val="single" w:color="auto" w:sz="4" w:space="0"/>
            </w:tcBorders>
            <w:vAlign w:val="center"/>
          </w:tcPr>
          <w:p w14:paraId="51EE1996">
            <w:pPr>
              <w:spacing w:line="500" w:lineRule="exact"/>
              <w:jc w:val="center"/>
              <w:rPr>
                <w:rFonts w:ascii="宋体" w:hAnsi="宋体" w:cs="宋体"/>
                <w:szCs w:val="21"/>
              </w:rPr>
            </w:pPr>
          </w:p>
        </w:tc>
        <w:tc>
          <w:tcPr>
            <w:tcW w:w="1105" w:type="dxa"/>
            <w:tcBorders>
              <w:left w:val="single" w:color="auto" w:sz="4" w:space="0"/>
            </w:tcBorders>
            <w:vAlign w:val="center"/>
          </w:tcPr>
          <w:p w14:paraId="0890864C">
            <w:pPr>
              <w:spacing w:line="500" w:lineRule="exact"/>
              <w:jc w:val="center"/>
              <w:rPr>
                <w:rFonts w:ascii="宋体" w:hAnsi="宋体" w:cs="宋体"/>
                <w:szCs w:val="21"/>
              </w:rPr>
            </w:pPr>
          </w:p>
        </w:tc>
        <w:tc>
          <w:tcPr>
            <w:tcW w:w="3755" w:type="dxa"/>
            <w:vAlign w:val="center"/>
          </w:tcPr>
          <w:p w14:paraId="0744149B">
            <w:pPr>
              <w:spacing w:line="500" w:lineRule="exact"/>
              <w:jc w:val="center"/>
              <w:rPr>
                <w:rFonts w:ascii="宋体" w:hAnsi="宋体" w:cs="宋体"/>
                <w:szCs w:val="21"/>
              </w:rPr>
            </w:pPr>
          </w:p>
        </w:tc>
        <w:tc>
          <w:tcPr>
            <w:tcW w:w="600" w:type="dxa"/>
            <w:vAlign w:val="center"/>
          </w:tcPr>
          <w:p w14:paraId="76044E3A">
            <w:pPr>
              <w:spacing w:line="500" w:lineRule="exact"/>
              <w:jc w:val="center"/>
              <w:rPr>
                <w:rFonts w:ascii="宋体" w:hAnsi="宋体" w:cs="宋体"/>
                <w:szCs w:val="21"/>
              </w:rPr>
            </w:pPr>
          </w:p>
        </w:tc>
        <w:tc>
          <w:tcPr>
            <w:tcW w:w="661" w:type="dxa"/>
            <w:tcBorders>
              <w:right w:val="single" w:color="auto" w:sz="4" w:space="0"/>
            </w:tcBorders>
            <w:vAlign w:val="center"/>
          </w:tcPr>
          <w:p w14:paraId="6BFD69E8">
            <w:pPr>
              <w:spacing w:line="500" w:lineRule="exact"/>
              <w:jc w:val="center"/>
              <w:rPr>
                <w:rFonts w:ascii="宋体" w:hAnsi="宋体" w:cs="宋体"/>
                <w:szCs w:val="21"/>
              </w:rPr>
            </w:pPr>
          </w:p>
        </w:tc>
        <w:tc>
          <w:tcPr>
            <w:tcW w:w="2235" w:type="dxa"/>
            <w:tcBorders>
              <w:right w:val="single" w:color="auto" w:sz="4" w:space="0"/>
            </w:tcBorders>
            <w:vAlign w:val="center"/>
          </w:tcPr>
          <w:p w14:paraId="382D8F84">
            <w:pPr>
              <w:spacing w:line="500" w:lineRule="exact"/>
              <w:jc w:val="center"/>
              <w:rPr>
                <w:rFonts w:ascii="宋体" w:hAnsi="宋体" w:cs="宋体"/>
                <w:szCs w:val="21"/>
              </w:rPr>
            </w:pPr>
          </w:p>
        </w:tc>
      </w:tr>
      <w:tr w14:paraId="47AF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63C8139">
            <w:pPr>
              <w:spacing w:line="500" w:lineRule="exact"/>
              <w:rPr>
                <w:rFonts w:ascii="宋体" w:hAnsi="宋体" w:cs="宋体"/>
                <w:szCs w:val="21"/>
              </w:rPr>
            </w:pPr>
          </w:p>
        </w:tc>
        <w:tc>
          <w:tcPr>
            <w:tcW w:w="1015" w:type="dxa"/>
            <w:tcBorders>
              <w:left w:val="single" w:color="auto" w:sz="4" w:space="0"/>
              <w:right w:val="single" w:color="auto" w:sz="4" w:space="0"/>
            </w:tcBorders>
            <w:vAlign w:val="center"/>
          </w:tcPr>
          <w:p w14:paraId="2882A248">
            <w:pPr>
              <w:spacing w:line="500" w:lineRule="exact"/>
              <w:jc w:val="center"/>
              <w:rPr>
                <w:rFonts w:ascii="宋体" w:hAnsi="宋体" w:cs="宋体"/>
                <w:szCs w:val="21"/>
              </w:rPr>
            </w:pPr>
          </w:p>
        </w:tc>
        <w:tc>
          <w:tcPr>
            <w:tcW w:w="1105" w:type="dxa"/>
            <w:tcBorders>
              <w:left w:val="single" w:color="auto" w:sz="4" w:space="0"/>
            </w:tcBorders>
            <w:vAlign w:val="center"/>
          </w:tcPr>
          <w:p w14:paraId="5A409824">
            <w:pPr>
              <w:spacing w:line="500" w:lineRule="exact"/>
              <w:jc w:val="center"/>
              <w:rPr>
                <w:rFonts w:ascii="宋体" w:hAnsi="宋体" w:cs="宋体"/>
                <w:szCs w:val="21"/>
              </w:rPr>
            </w:pPr>
          </w:p>
        </w:tc>
        <w:tc>
          <w:tcPr>
            <w:tcW w:w="3755" w:type="dxa"/>
            <w:vAlign w:val="center"/>
          </w:tcPr>
          <w:p w14:paraId="6813243B">
            <w:pPr>
              <w:spacing w:line="500" w:lineRule="exact"/>
              <w:jc w:val="center"/>
              <w:rPr>
                <w:rFonts w:ascii="宋体" w:hAnsi="宋体" w:cs="宋体"/>
                <w:szCs w:val="21"/>
              </w:rPr>
            </w:pPr>
          </w:p>
        </w:tc>
        <w:tc>
          <w:tcPr>
            <w:tcW w:w="600" w:type="dxa"/>
            <w:vAlign w:val="center"/>
          </w:tcPr>
          <w:p w14:paraId="0207D013">
            <w:pPr>
              <w:spacing w:line="500" w:lineRule="exact"/>
              <w:jc w:val="center"/>
              <w:rPr>
                <w:rFonts w:ascii="宋体" w:hAnsi="宋体" w:cs="宋体"/>
                <w:szCs w:val="21"/>
              </w:rPr>
            </w:pPr>
          </w:p>
        </w:tc>
        <w:tc>
          <w:tcPr>
            <w:tcW w:w="661" w:type="dxa"/>
            <w:tcBorders>
              <w:right w:val="single" w:color="auto" w:sz="4" w:space="0"/>
            </w:tcBorders>
            <w:vAlign w:val="center"/>
          </w:tcPr>
          <w:p w14:paraId="607B0A68">
            <w:pPr>
              <w:spacing w:line="500" w:lineRule="exact"/>
              <w:jc w:val="center"/>
              <w:rPr>
                <w:rFonts w:ascii="宋体" w:hAnsi="宋体" w:cs="宋体"/>
                <w:szCs w:val="21"/>
              </w:rPr>
            </w:pPr>
          </w:p>
        </w:tc>
        <w:tc>
          <w:tcPr>
            <w:tcW w:w="2235" w:type="dxa"/>
            <w:tcBorders>
              <w:right w:val="single" w:color="auto" w:sz="4" w:space="0"/>
            </w:tcBorders>
            <w:vAlign w:val="center"/>
          </w:tcPr>
          <w:p w14:paraId="2C622334">
            <w:pPr>
              <w:spacing w:line="500" w:lineRule="exact"/>
              <w:jc w:val="center"/>
              <w:rPr>
                <w:rFonts w:ascii="宋体" w:hAnsi="宋体" w:cs="宋体"/>
                <w:szCs w:val="21"/>
              </w:rPr>
            </w:pPr>
          </w:p>
        </w:tc>
      </w:tr>
      <w:tr w14:paraId="2DC5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70273D1">
            <w:pPr>
              <w:spacing w:line="500" w:lineRule="exact"/>
              <w:jc w:val="center"/>
              <w:rPr>
                <w:rFonts w:ascii="宋体" w:hAnsi="宋体" w:cs="宋体"/>
                <w:szCs w:val="21"/>
              </w:rPr>
            </w:pPr>
          </w:p>
        </w:tc>
        <w:tc>
          <w:tcPr>
            <w:tcW w:w="1015" w:type="dxa"/>
            <w:tcBorders>
              <w:left w:val="single" w:color="auto" w:sz="4" w:space="0"/>
              <w:right w:val="single" w:color="auto" w:sz="4" w:space="0"/>
            </w:tcBorders>
            <w:vAlign w:val="center"/>
          </w:tcPr>
          <w:p w14:paraId="57291482">
            <w:pPr>
              <w:spacing w:line="500" w:lineRule="exact"/>
              <w:jc w:val="center"/>
              <w:rPr>
                <w:rFonts w:ascii="宋体" w:hAnsi="宋体" w:cs="宋体"/>
                <w:szCs w:val="21"/>
              </w:rPr>
            </w:pPr>
          </w:p>
        </w:tc>
        <w:tc>
          <w:tcPr>
            <w:tcW w:w="1105" w:type="dxa"/>
            <w:tcBorders>
              <w:left w:val="single" w:color="auto" w:sz="4" w:space="0"/>
            </w:tcBorders>
            <w:vAlign w:val="center"/>
          </w:tcPr>
          <w:p w14:paraId="51C7D75D">
            <w:pPr>
              <w:spacing w:line="500" w:lineRule="exact"/>
              <w:jc w:val="center"/>
              <w:rPr>
                <w:rFonts w:ascii="宋体" w:hAnsi="宋体" w:cs="宋体"/>
                <w:szCs w:val="21"/>
              </w:rPr>
            </w:pPr>
          </w:p>
        </w:tc>
        <w:tc>
          <w:tcPr>
            <w:tcW w:w="3755" w:type="dxa"/>
            <w:vAlign w:val="center"/>
          </w:tcPr>
          <w:p w14:paraId="4DD9FEC7">
            <w:pPr>
              <w:spacing w:line="500" w:lineRule="exact"/>
              <w:jc w:val="center"/>
              <w:rPr>
                <w:rFonts w:ascii="宋体" w:hAnsi="宋体" w:cs="宋体"/>
                <w:szCs w:val="21"/>
              </w:rPr>
            </w:pPr>
          </w:p>
        </w:tc>
        <w:tc>
          <w:tcPr>
            <w:tcW w:w="600" w:type="dxa"/>
            <w:vAlign w:val="center"/>
          </w:tcPr>
          <w:p w14:paraId="0AB695A7">
            <w:pPr>
              <w:spacing w:line="500" w:lineRule="exact"/>
              <w:jc w:val="center"/>
              <w:rPr>
                <w:rFonts w:ascii="宋体" w:hAnsi="宋体" w:cs="宋体"/>
                <w:szCs w:val="21"/>
              </w:rPr>
            </w:pPr>
          </w:p>
        </w:tc>
        <w:tc>
          <w:tcPr>
            <w:tcW w:w="661" w:type="dxa"/>
            <w:tcBorders>
              <w:right w:val="single" w:color="auto" w:sz="4" w:space="0"/>
            </w:tcBorders>
            <w:vAlign w:val="center"/>
          </w:tcPr>
          <w:p w14:paraId="5CEE3B4B">
            <w:pPr>
              <w:spacing w:line="500" w:lineRule="exact"/>
              <w:jc w:val="center"/>
              <w:rPr>
                <w:rFonts w:ascii="宋体" w:hAnsi="宋体" w:cs="宋体"/>
                <w:szCs w:val="21"/>
              </w:rPr>
            </w:pPr>
          </w:p>
        </w:tc>
        <w:tc>
          <w:tcPr>
            <w:tcW w:w="2235" w:type="dxa"/>
            <w:tcBorders>
              <w:right w:val="single" w:color="auto" w:sz="4" w:space="0"/>
            </w:tcBorders>
            <w:vAlign w:val="center"/>
          </w:tcPr>
          <w:p w14:paraId="0AE94879">
            <w:pPr>
              <w:spacing w:line="500" w:lineRule="exact"/>
              <w:jc w:val="center"/>
              <w:rPr>
                <w:rFonts w:ascii="宋体" w:hAnsi="宋体" w:cs="宋体"/>
                <w:szCs w:val="21"/>
              </w:rPr>
            </w:pPr>
          </w:p>
        </w:tc>
      </w:tr>
      <w:tr w14:paraId="6BE2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8FB2245">
            <w:pPr>
              <w:spacing w:line="500" w:lineRule="exact"/>
              <w:jc w:val="center"/>
              <w:rPr>
                <w:rFonts w:ascii="宋体" w:hAnsi="宋体" w:cs="宋体"/>
                <w:szCs w:val="21"/>
              </w:rPr>
            </w:pPr>
          </w:p>
        </w:tc>
        <w:tc>
          <w:tcPr>
            <w:tcW w:w="1015" w:type="dxa"/>
            <w:tcBorders>
              <w:left w:val="single" w:color="auto" w:sz="4" w:space="0"/>
              <w:right w:val="single" w:color="auto" w:sz="4" w:space="0"/>
            </w:tcBorders>
            <w:vAlign w:val="center"/>
          </w:tcPr>
          <w:p w14:paraId="4AD5FB01">
            <w:pPr>
              <w:spacing w:line="500" w:lineRule="exact"/>
              <w:jc w:val="center"/>
              <w:rPr>
                <w:rFonts w:ascii="宋体" w:hAnsi="宋体" w:cs="宋体"/>
                <w:szCs w:val="21"/>
              </w:rPr>
            </w:pPr>
            <w:r>
              <w:rPr>
                <w:rFonts w:hint="eastAsia" w:ascii="宋体" w:hAnsi="宋体" w:cs="宋体"/>
                <w:szCs w:val="21"/>
              </w:rPr>
              <w:t>…</w:t>
            </w:r>
          </w:p>
        </w:tc>
        <w:tc>
          <w:tcPr>
            <w:tcW w:w="1105" w:type="dxa"/>
            <w:tcBorders>
              <w:left w:val="single" w:color="auto" w:sz="4" w:space="0"/>
            </w:tcBorders>
            <w:vAlign w:val="center"/>
          </w:tcPr>
          <w:p w14:paraId="6F045448">
            <w:pPr>
              <w:spacing w:line="500" w:lineRule="exact"/>
              <w:jc w:val="center"/>
              <w:rPr>
                <w:rFonts w:ascii="宋体" w:hAnsi="宋体" w:cs="宋体"/>
                <w:szCs w:val="21"/>
              </w:rPr>
            </w:pPr>
          </w:p>
        </w:tc>
        <w:tc>
          <w:tcPr>
            <w:tcW w:w="3755" w:type="dxa"/>
            <w:vAlign w:val="center"/>
          </w:tcPr>
          <w:p w14:paraId="62BDC103">
            <w:pPr>
              <w:spacing w:line="500" w:lineRule="exact"/>
              <w:jc w:val="center"/>
              <w:rPr>
                <w:rFonts w:ascii="宋体" w:hAnsi="宋体" w:cs="宋体"/>
                <w:szCs w:val="21"/>
              </w:rPr>
            </w:pPr>
          </w:p>
        </w:tc>
        <w:tc>
          <w:tcPr>
            <w:tcW w:w="600" w:type="dxa"/>
            <w:vAlign w:val="center"/>
          </w:tcPr>
          <w:p w14:paraId="64E0B447">
            <w:pPr>
              <w:spacing w:line="500" w:lineRule="exact"/>
              <w:jc w:val="center"/>
              <w:rPr>
                <w:rFonts w:ascii="宋体" w:hAnsi="宋体" w:cs="宋体"/>
                <w:szCs w:val="21"/>
              </w:rPr>
            </w:pPr>
          </w:p>
        </w:tc>
        <w:tc>
          <w:tcPr>
            <w:tcW w:w="661" w:type="dxa"/>
            <w:tcBorders>
              <w:right w:val="single" w:color="auto" w:sz="4" w:space="0"/>
            </w:tcBorders>
            <w:vAlign w:val="center"/>
          </w:tcPr>
          <w:p w14:paraId="4F0DA22A">
            <w:pPr>
              <w:spacing w:line="500" w:lineRule="exact"/>
              <w:jc w:val="center"/>
              <w:rPr>
                <w:rFonts w:ascii="宋体" w:hAnsi="宋体" w:cs="宋体"/>
                <w:szCs w:val="21"/>
              </w:rPr>
            </w:pPr>
          </w:p>
        </w:tc>
        <w:tc>
          <w:tcPr>
            <w:tcW w:w="2235" w:type="dxa"/>
            <w:tcBorders>
              <w:right w:val="single" w:color="auto" w:sz="4" w:space="0"/>
            </w:tcBorders>
            <w:vAlign w:val="center"/>
          </w:tcPr>
          <w:p w14:paraId="312C8618">
            <w:pPr>
              <w:spacing w:line="500" w:lineRule="exact"/>
              <w:jc w:val="center"/>
              <w:rPr>
                <w:rFonts w:ascii="宋体" w:hAnsi="宋体" w:cs="宋体"/>
                <w:szCs w:val="21"/>
              </w:rPr>
            </w:pPr>
          </w:p>
        </w:tc>
      </w:tr>
    </w:tbl>
    <w:p w14:paraId="1D56CBAE">
      <w:pPr>
        <w:spacing w:line="500" w:lineRule="exact"/>
        <w:jc w:val="center"/>
        <w:rPr>
          <w:rFonts w:ascii="宋体" w:hAnsi="宋体" w:cs="宋体"/>
          <w:b/>
          <w:bCs/>
          <w:szCs w:val="21"/>
        </w:rPr>
      </w:pPr>
    </w:p>
    <w:p w14:paraId="0A3D77F8">
      <w:pPr>
        <w:widowControl/>
        <w:overflowPunct w:val="0"/>
        <w:autoSpaceDE w:val="0"/>
        <w:autoSpaceDN w:val="0"/>
        <w:adjustRightInd w:val="0"/>
        <w:spacing w:line="500" w:lineRule="exact"/>
        <w:jc w:val="left"/>
        <w:textAlignment w:val="baseline"/>
        <w:rPr>
          <w:rFonts w:ascii="宋体" w:hAnsi="宋体" w:cs="宋体"/>
          <w:b/>
          <w:bCs/>
          <w:kern w:val="0"/>
          <w:szCs w:val="21"/>
          <w:lang w:val="en-GB"/>
        </w:rPr>
      </w:pPr>
      <w:r>
        <w:rPr>
          <w:rFonts w:hint="eastAsia" w:ascii="宋体" w:hAnsi="宋体" w:cs="宋体"/>
          <w:b/>
          <w:bCs/>
          <w:kern w:val="0"/>
          <w:szCs w:val="21"/>
          <w:lang w:val="en-GB"/>
        </w:rPr>
        <w:t>注：项目负责人和其他主要技术人员应附有关身份证明、从业资格证明（如有）、职称证（如有）、社保缴费等等有关证明文件等。</w:t>
      </w:r>
    </w:p>
    <w:p w14:paraId="367A5C84">
      <w:pPr>
        <w:widowControl/>
        <w:overflowPunct w:val="0"/>
        <w:autoSpaceDE w:val="0"/>
        <w:autoSpaceDN w:val="0"/>
        <w:adjustRightInd w:val="0"/>
        <w:spacing w:line="500" w:lineRule="exact"/>
        <w:jc w:val="left"/>
        <w:textAlignment w:val="baseline"/>
        <w:rPr>
          <w:rFonts w:ascii="宋体" w:hAnsi="宋体" w:cs="宋体"/>
          <w:b/>
          <w:bCs/>
          <w:kern w:val="0"/>
          <w:szCs w:val="21"/>
          <w:lang w:val="en-GB"/>
        </w:rPr>
      </w:pPr>
      <w:r>
        <w:rPr>
          <w:rFonts w:hint="eastAsia" w:ascii="宋体" w:hAnsi="宋体" w:cs="宋体"/>
          <w:b/>
          <w:bCs/>
          <w:kern w:val="0"/>
          <w:szCs w:val="21"/>
        </w:rPr>
        <w:t>此表仅提供了表格形式，磋商响应方应根据需要准备足够数量的表格来填写。</w:t>
      </w:r>
    </w:p>
    <w:p w14:paraId="5D38AEB6">
      <w:pPr>
        <w:tabs>
          <w:tab w:val="left" w:pos="540"/>
        </w:tabs>
        <w:spacing w:line="500" w:lineRule="exact"/>
        <w:rPr>
          <w:rFonts w:ascii="宋体" w:hAnsi="宋体" w:cs="宋体"/>
          <w:b/>
          <w:szCs w:val="21"/>
          <w:lang w:val="en-GB"/>
        </w:rPr>
      </w:pPr>
    </w:p>
    <w:p w14:paraId="235D2825">
      <w:pPr>
        <w:adjustRightInd w:val="0"/>
        <w:snapToGrid w:val="0"/>
        <w:spacing w:line="500" w:lineRule="exact"/>
        <w:rPr>
          <w:rFonts w:ascii="宋体" w:hAnsi="宋体" w:cs="宋体"/>
          <w:szCs w:val="21"/>
        </w:rPr>
      </w:pPr>
    </w:p>
    <w:p w14:paraId="48ACBDDF">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响应供应商名称（签章）：</w:t>
      </w:r>
    </w:p>
    <w:p w14:paraId="486F5B4E">
      <w:pPr>
        <w:widowControl/>
        <w:overflowPunct w:val="0"/>
        <w:autoSpaceDE w:val="0"/>
        <w:autoSpaceDN w:val="0"/>
        <w:adjustRightInd w:val="0"/>
        <w:spacing w:line="500" w:lineRule="exact"/>
        <w:jc w:val="left"/>
        <w:textAlignment w:val="baseline"/>
        <w:rPr>
          <w:rFonts w:ascii="宋体" w:hAnsi="宋体" w:cs="宋体"/>
          <w:kern w:val="0"/>
          <w:szCs w:val="21"/>
        </w:rPr>
      </w:pPr>
      <w:r>
        <w:rPr>
          <w:rFonts w:hint="eastAsia" w:ascii="宋体" w:hAnsi="宋体" w:cs="宋体"/>
          <w:kern w:val="0"/>
          <w:szCs w:val="21"/>
        </w:rPr>
        <w:t>日期：   年   月   日</w:t>
      </w:r>
    </w:p>
    <w:p w14:paraId="08194F4A">
      <w:pPr>
        <w:tabs>
          <w:tab w:val="left" w:pos="540"/>
        </w:tabs>
        <w:spacing w:line="500" w:lineRule="exact"/>
        <w:jc w:val="center"/>
        <w:rPr>
          <w:rFonts w:ascii="宋体" w:hAnsi="宋体" w:cs="宋体"/>
          <w:b/>
          <w:szCs w:val="21"/>
          <w:lang w:val="en-GB"/>
        </w:rPr>
      </w:pPr>
    </w:p>
    <w:p w14:paraId="6BC63AF2">
      <w:pPr>
        <w:tabs>
          <w:tab w:val="left" w:pos="540"/>
        </w:tabs>
        <w:spacing w:line="500" w:lineRule="exact"/>
        <w:jc w:val="center"/>
        <w:rPr>
          <w:rFonts w:ascii="宋体" w:hAnsi="宋体" w:cs="宋体"/>
          <w:b/>
          <w:szCs w:val="21"/>
          <w:lang w:val="en-GB"/>
        </w:rPr>
      </w:pPr>
    </w:p>
    <w:p w14:paraId="65D60A24">
      <w:pPr>
        <w:tabs>
          <w:tab w:val="left" w:pos="540"/>
        </w:tabs>
        <w:spacing w:line="500" w:lineRule="exact"/>
        <w:jc w:val="center"/>
        <w:rPr>
          <w:rFonts w:ascii="宋体" w:hAnsi="宋体" w:cs="宋体"/>
          <w:b/>
          <w:szCs w:val="21"/>
          <w:lang w:val="en-GB"/>
        </w:rPr>
      </w:pPr>
    </w:p>
    <w:p w14:paraId="7690B697">
      <w:pPr>
        <w:tabs>
          <w:tab w:val="left" w:pos="540"/>
        </w:tabs>
        <w:spacing w:line="500" w:lineRule="exact"/>
        <w:jc w:val="center"/>
        <w:rPr>
          <w:rFonts w:ascii="宋体" w:hAnsi="宋体" w:cs="宋体"/>
          <w:b/>
          <w:szCs w:val="21"/>
          <w:lang w:val="en-GB"/>
        </w:rPr>
      </w:pPr>
    </w:p>
    <w:p w14:paraId="5CBAF27E">
      <w:pPr>
        <w:tabs>
          <w:tab w:val="left" w:pos="540"/>
        </w:tabs>
        <w:spacing w:line="500" w:lineRule="exact"/>
        <w:jc w:val="center"/>
        <w:rPr>
          <w:rFonts w:ascii="宋体" w:hAnsi="宋体" w:cs="宋体"/>
          <w:b/>
          <w:szCs w:val="21"/>
          <w:lang w:val="en-GB"/>
        </w:rPr>
      </w:pPr>
    </w:p>
    <w:p w14:paraId="53705DC4">
      <w:pPr>
        <w:tabs>
          <w:tab w:val="left" w:pos="540"/>
        </w:tabs>
        <w:jc w:val="center"/>
        <w:rPr>
          <w:rFonts w:ascii="仿宋_GB2312" w:hAnsi="宋体" w:eastAsia="仿宋_GB2312"/>
          <w:b/>
          <w:sz w:val="28"/>
          <w:szCs w:val="28"/>
          <w:lang w:val="en-GB"/>
        </w:rPr>
      </w:pPr>
    </w:p>
    <w:p w14:paraId="6BD1CBE7">
      <w:pPr>
        <w:tabs>
          <w:tab w:val="left" w:pos="540"/>
        </w:tabs>
        <w:spacing w:line="7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三</w:t>
      </w:r>
      <w:r>
        <w:rPr>
          <w:rFonts w:hint="eastAsia" w:ascii="宋体" w:hAnsi="宋体" w:cs="宋体"/>
          <w:b/>
          <w:color w:val="000000"/>
          <w:szCs w:val="21"/>
        </w:rPr>
        <w:t>：</w:t>
      </w:r>
    </w:p>
    <w:p w14:paraId="285384A2">
      <w:pPr>
        <w:widowControl/>
        <w:spacing w:line="700" w:lineRule="exact"/>
        <w:jc w:val="center"/>
        <w:rPr>
          <w:rFonts w:ascii="宋体" w:hAnsi="宋体" w:cs="宋体"/>
          <w:b/>
          <w:color w:val="000000"/>
          <w:szCs w:val="21"/>
        </w:rPr>
      </w:pPr>
      <w:r>
        <w:rPr>
          <w:rFonts w:hint="eastAsia" w:ascii="宋体" w:hAnsi="宋体" w:cs="宋体"/>
          <w:b/>
          <w:color w:val="000000"/>
          <w:szCs w:val="21"/>
        </w:rPr>
        <w:t>承诺函</w:t>
      </w:r>
    </w:p>
    <w:p w14:paraId="0A6140DD">
      <w:pPr>
        <w:widowControl/>
        <w:spacing w:line="700" w:lineRule="exact"/>
        <w:jc w:val="left"/>
        <w:rPr>
          <w:rFonts w:ascii="宋体" w:hAnsi="宋体" w:cs="宋体"/>
          <w:szCs w:val="21"/>
        </w:rPr>
      </w:pPr>
      <w:r>
        <w:rPr>
          <w:rFonts w:hint="eastAsia" w:ascii="宋体" w:hAnsi="宋体" w:cs="宋体"/>
          <w:color w:val="000000"/>
          <w:kern w:val="0"/>
          <w:szCs w:val="21"/>
          <w:u w:val="single"/>
        </w:rPr>
        <w:t>（采购人）</w:t>
      </w:r>
      <w:r>
        <w:rPr>
          <w:rFonts w:hint="eastAsia" w:ascii="宋体" w:hAnsi="宋体" w:cs="宋体"/>
          <w:color w:val="000000"/>
          <w:kern w:val="0"/>
          <w:szCs w:val="21"/>
        </w:rPr>
        <w:t xml:space="preserve">： </w:t>
      </w:r>
    </w:p>
    <w:p w14:paraId="7F3B499E">
      <w:pPr>
        <w:widowControl/>
        <w:spacing w:line="700" w:lineRule="exact"/>
        <w:ind w:firstLine="420" w:firstLineChars="200"/>
        <w:jc w:val="left"/>
        <w:rPr>
          <w:rFonts w:ascii="宋体" w:hAnsi="宋体" w:cs="宋体"/>
          <w:szCs w:val="21"/>
        </w:rPr>
      </w:pPr>
      <w:r>
        <w:rPr>
          <w:rFonts w:hint="eastAsia" w:ascii="宋体" w:hAnsi="宋体" w:cs="宋体"/>
          <w:color w:val="000000"/>
          <w:kern w:val="0"/>
          <w:szCs w:val="21"/>
        </w:rPr>
        <w:t>我方</w:t>
      </w:r>
      <w:r>
        <w:rPr>
          <w:rFonts w:hint="eastAsia" w:ascii="宋体" w:hAnsi="宋体" w:cs="宋体"/>
          <w:color w:val="000000"/>
          <w:kern w:val="0"/>
          <w:szCs w:val="21"/>
          <w:u w:val="single"/>
        </w:rPr>
        <w:t>（供应商）</w:t>
      </w:r>
      <w:r>
        <w:rPr>
          <w:rFonts w:hint="eastAsia" w:ascii="宋体" w:hAnsi="宋体" w:cs="宋体"/>
          <w:color w:val="000000"/>
          <w:kern w:val="0"/>
          <w:szCs w:val="21"/>
        </w:rPr>
        <w:t xml:space="preserve"> 在参加政府采购活动前三年内，具有良好的商业信誉，</w:t>
      </w:r>
      <w:r>
        <w:rPr>
          <w:rFonts w:hint="eastAsia" w:ascii="宋体" w:hAnsi="宋体" w:cs="宋体"/>
          <w:bCs/>
          <w:color w:val="000000"/>
          <w:kern w:val="0"/>
          <w:szCs w:val="21"/>
        </w:rPr>
        <w:t>依法缴纳税收和社会保障资金</w:t>
      </w:r>
      <w:r>
        <w:rPr>
          <w:rFonts w:hint="eastAsia" w:ascii="宋体" w:hAnsi="宋体" w:cs="宋体"/>
          <w:color w:val="000000"/>
          <w:kern w:val="0"/>
          <w:szCs w:val="21"/>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吊销许可证或者执照、被处以较大数额罚款等行政处罚，没有因违法经营被禁止参加政府采购活动的期限未满情形）。如有虚假，采购人可取消我方任何资格（投标/中标/签订合同），我方对此无任何 异议。</w:t>
      </w:r>
    </w:p>
    <w:p w14:paraId="7A46FA0C">
      <w:pPr>
        <w:widowControl/>
        <w:spacing w:line="700" w:lineRule="exact"/>
        <w:jc w:val="left"/>
        <w:rPr>
          <w:rFonts w:ascii="宋体" w:hAnsi="宋体" w:cs="宋体"/>
          <w:szCs w:val="21"/>
        </w:rPr>
      </w:pPr>
      <w:r>
        <w:rPr>
          <w:rFonts w:hint="eastAsia" w:ascii="宋体" w:hAnsi="宋体" w:cs="宋体"/>
          <w:color w:val="000000"/>
          <w:kern w:val="0"/>
          <w:szCs w:val="21"/>
        </w:rPr>
        <w:t xml:space="preserve">特此承诺！ </w:t>
      </w:r>
    </w:p>
    <w:p w14:paraId="21960EEA">
      <w:pPr>
        <w:widowControl/>
        <w:spacing w:line="700" w:lineRule="exact"/>
        <w:jc w:val="left"/>
        <w:rPr>
          <w:rFonts w:ascii="宋体" w:hAnsi="宋体" w:cs="宋体"/>
          <w:color w:val="000000"/>
          <w:kern w:val="0"/>
          <w:szCs w:val="21"/>
        </w:rPr>
      </w:pPr>
    </w:p>
    <w:p w14:paraId="4295CC83">
      <w:pPr>
        <w:widowControl/>
        <w:spacing w:line="700" w:lineRule="exact"/>
        <w:jc w:val="left"/>
        <w:rPr>
          <w:rFonts w:ascii="宋体" w:hAnsi="宋体" w:cs="宋体"/>
          <w:szCs w:val="21"/>
        </w:rPr>
      </w:pPr>
      <w:r>
        <w:rPr>
          <w:rFonts w:hint="eastAsia" w:ascii="宋体" w:hAnsi="宋体" w:cs="宋体"/>
          <w:color w:val="000000"/>
          <w:kern w:val="0"/>
          <w:szCs w:val="21"/>
        </w:rPr>
        <w:t>供应商全称：（</w:t>
      </w:r>
      <w:r>
        <w:rPr>
          <w:rFonts w:hint="eastAsia" w:ascii="宋体" w:hAnsi="宋体" w:cs="宋体"/>
          <w:bCs/>
          <w:color w:val="000000"/>
          <w:kern w:val="0"/>
          <w:szCs w:val="21"/>
        </w:rPr>
        <w:t>盖单位公章</w:t>
      </w:r>
      <w:r>
        <w:rPr>
          <w:rFonts w:hint="eastAsia" w:ascii="宋体" w:hAnsi="宋体" w:cs="宋体"/>
          <w:color w:val="000000"/>
          <w:kern w:val="0"/>
          <w:szCs w:val="21"/>
        </w:rPr>
        <w:t>）：</w:t>
      </w:r>
    </w:p>
    <w:p w14:paraId="186A94B8">
      <w:pPr>
        <w:widowControl/>
        <w:spacing w:line="700" w:lineRule="exact"/>
        <w:jc w:val="left"/>
        <w:rPr>
          <w:rFonts w:ascii="宋体" w:hAnsi="宋体" w:cs="宋体"/>
          <w:color w:val="000000"/>
          <w:kern w:val="0"/>
          <w:szCs w:val="21"/>
        </w:rPr>
      </w:pPr>
    </w:p>
    <w:p w14:paraId="1C86938E">
      <w:pPr>
        <w:widowControl/>
        <w:spacing w:line="700" w:lineRule="exact"/>
        <w:jc w:val="left"/>
        <w:rPr>
          <w:rFonts w:ascii="宋体" w:hAnsi="宋体" w:cs="宋体"/>
          <w:szCs w:val="21"/>
        </w:rPr>
      </w:pPr>
      <w:r>
        <w:rPr>
          <w:rFonts w:hint="eastAsia" w:ascii="宋体" w:hAnsi="宋体" w:cs="宋体"/>
          <w:color w:val="000000"/>
          <w:kern w:val="0"/>
          <w:szCs w:val="21"/>
        </w:rPr>
        <w:t xml:space="preserve">法定代表人或授权代表（签字）： </w:t>
      </w:r>
    </w:p>
    <w:p w14:paraId="33CEF99B">
      <w:pPr>
        <w:widowControl/>
        <w:spacing w:line="700" w:lineRule="exact"/>
        <w:jc w:val="left"/>
        <w:rPr>
          <w:rFonts w:ascii="宋体" w:hAnsi="宋体" w:cs="宋体"/>
          <w:color w:val="000000"/>
          <w:kern w:val="0"/>
          <w:szCs w:val="21"/>
        </w:rPr>
      </w:pPr>
    </w:p>
    <w:p w14:paraId="3A741BD4">
      <w:pPr>
        <w:spacing w:line="700" w:lineRule="exact"/>
        <w:rPr>
          <w:rFonts w:ascii="宋体" w:hAnsi="宋体" w:cs="宋体"/>
          <w:szCs w:val="21"/>
        </w:rPr>
      </w:pPr>
      <w:r>
        <w:rPr>
          <w:rFonts w:hint="eastAsia" w:ascii="宋体" w:hAnsi="宋体" w:cs="宋体"/>
          <w:color w:val="000000"/>
          <w:kern w:val="0"/>
          <w:szCs w:val="21"/>
        </w:rPr>
        <w:t>日期：年 月日</w:t>
      </w:r>
    </w:p>
    <w:p w14:paraId="38062BF7">
      <w:pPr>
        <w:tabs>
          <w:tab w:val="left" w:pos="540"/>
        </w:tabs>
        <w:spacing w:line="500" w:lineRule="exact"/>
        <w:rPr>
          <w:rFonts w:ascii="宋体" w:hAnsi="宋体" w:cs="宋体"/>
          <w:b/>
          <w:color w:val="000000"/>
          <w:szCs w:val="21"/>
        </w:rPr>
      </w:pPr>
    </w:p>
    <w:p w14:paraId="2C6FFA5D">
      <w:pPr>
        <w:tabs>
          <w:tab w:val="left" w:pos="540"/>
        </w:tabs>
        <w:spacing w:line="500" w:lineRule="exact"/>
        <w:rPr>
          <w:rFonts w:ascii="宋体" w:hAnsi="宋体" w:cs="宋体"/>
          <w:b/>
          <w:color w:val="000000"/>
          <w:szCs w:val="21"/>
        </w:rPr>
      </w:pPr>
    </w:p>
    <w:p w14:paraId="234341F4">
      <w:pPr>
        <w:tabs>
          <w:tab w:val="left" w:pos="540"/>
        </w:tabs>
        <w:spacing w:line="500" w:lineRule="exact"/>
        <w:rPr>
          <w:rFonts w:ascii="宋体" w:hAnsi="宋体" w:cs="宋体"/>
          <w:b/>
          <w:color w:val="000000"/>
          <w:szCs w:val="21"/>
        </w:rPr>
      </w:pPr>
    </w:p>
    <w:p w14:paraId="5385E4A7">
      <w:pPr>
        <w:tabs>
          <w:tab w:val="left" w:pos="540"/>
        </w:tabs>
        <w:spacing w:line="500" w:lineRule="exact"/>
        <w:rPr>
          <w:rFonts w:ascii="宋体" w:hAnsi="宋体" w:cs="宋体"/>
          <w:b/>
          <w:color w:val="000000"/>
          <w:szCs w:val="21"/>
        </w:rPr>
      </w:pPr>
    </w:p>
    <w:p w14:paraId="32B5366E">
      <w:pPr>
        <w:tabs>
          <w:tab w:val="left" w:pos="540"/>
        </w:tabs>
        <w:spacing w:line="500" w:lineRule="exact"/>
        <w:rPr>
          <w:rFonts w:ascii="宋体" w:hAnsi="宋体" w:cs="宋体"/>
          <w:b/>
          <w:color w:val="000000"/>
          <w:szCs w:val="21"/>
        </w:rPr>
      </w:pPr>
    </w:p>
    <w:p w14:paraId="44CE0AAE">
      <w:pPr>
        <w:tabs>
          <w:tab w:val="left" w:pos="540"/>
        </w:tabs>
        <w:spacing w:line="500" w:lineRule="exact"/>
        <w:rPr>
          <w:rFonts w:ascii="宋体" w:hAnsi="宋体" w:cs="宋体"/>
          <w:b/>
          <w:color w:val="000000"/>
          <w:szCs w:val="21"/>
        </w:rPr>
      </w:pPr>
    </w:p>
    <w:p w14:paraId="4803F18C">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四</w:t>
      </w:r>
      <w:r>
        <w:rPr>
          <w:rFonts w:hint="eastAsia" w:ascii="宋体" w:hAnsi="宋体" w:cs="宋体"/>
          <w:b/>
          <w:color w:val="000000"/>
          <w:szCs w:val="21"/>
        </w:rPr>
        <w:t>：</w:t>
      </w:r>
    </w:p>
    <w:p w14:paraId="3BB4358E">
      <w:pPr>
        <w:tabs>
          <w:tab w:val="center" w:pos="4156"/>
        </w:tabs>
        <w:snapToGrid w:val="0"/>
        <w:spacing w:before="120" w:beforeLines="50" w:after="50" w:line="500" w:lineRule="exact"/>
        <w:jc w:val="center"/>
        <w:rPr>
          <w:rFonts w:ascii="宋体" w:hAnsi="宋体" w:cs="宋体"/>
          <w:b/>
          <w:szCs w:val="21"/>
        </w:rPr>
      </w:pPr>
      <w:r>
        <w:rPr>
          <w:rFonts w:hint="eastAsia" w:ascii="宋体" w:hAnsi="宋体" w:cs="宋体"/>
          <w:b/>
          <w:szCs w:val="21"/>
        </w:rPr>
        <w:t>磋 商 声 明 书</w:t>
      </w:r>
    </w:p>
    <w:p w14:paraId="6370E15E">
      <w:pPr>
        <w:snapToGrid w:val="0"/>
        <w:spacing w:before="120" w:beforeLines="50" w:after="50" w:line="500" w:lineRule="exact"/>
        <w:rPr>
          <w:rFonts w:ascii="宋体" w:hAnsi="宋体" w:cs="宋体"/>
          <w:szCs w:val="21"/>
        </w:rPr>
      </w:pPr>
      <w:r>
        <w:rPr>
          <w:rFonts w:hint="eastAsia" w:ascii="宋体" w:hAnsi="宋体" w:cs="宋体"/>
          <w:szCs w:val="21"/>
        </w:rPr>
        <w:t>致：______</w:t>
      </w:r>
      <w:r>
        <w:rPr>
          <w:rFonts w:hint="eastAsia" w:ascii="宋体" w:hAnsi="宋体" w:cs="宋体"/>
          <w:szCs w:val="21"/>
          <w:u w:val="single"/>
        </w:rPr>
        <w:t>__</w:t>
      </w:r>
      <w:r>
        <w:rPr>
          <w:rFonts w:hint="eastAsia" w:ascii="宋体" w:hAnsi="宋体" w:cs="宋体"/>
          <w:szCs w:val="21"/>
        </w:rPr>
        <w:t>_（代理公司、采购单位名称）：</w:t>
      </w:r>
    </w:p>
    <w:p w14:paraId="611565FE">
      <w:pPr>
        <w:snapToGrid w:val="0"/>
        <w:spacing w:before="120" w:beforeLines="50" w:after="50" w:line="500" w:lineRule="exact"/>
        <w:ind w:firstLine="630" w:firstLineChars="300"/>
        <w:rPr>
          <w:rFonts w:ascii="宋体" w:hAnsi="宋体" w:cs="宋体"/>
          <w:szCs w:val="21"/>
        </w:rPr>
      </w:pPr>
      <w:r>
        <w:rPr>
          <w:rFonts w:hint="eastAsia" w:ascii="宋体" w:hAnsi="宋体" w:cs="宋体"/>
          <w:szCs w:val="21"/>
        </w:rPr>
        <w:t>______</w:t>
      </w:r>
      <w:r>
        <w:rPr>
          <w:rFonts w:hint="eastAsia" w:ascii="宋体" w:hAnsi="宋体" w:cs="宋体"/>
          <w:szCs w:val="21"/>
          <w:u w:val="single"/>
        </w:rPr>
        <w:t>__</w:t>
      </w:r>
      <w:r>
        <w:rPr>
          <w:rFonts w:hint="eastAsia" w:ascii="宋体" w:hAnsi="宋体" w:cs="宋体"/>
          <w:szCs w:val="21"/>
        </w:rPr>
        <w:t>_（磋商响应供应商名称）系中华人民共和国合法</w:t>
      </w:r>
      <w:r>
        <w:rPr>
          <w:rFonts w:hint="eastAsia" w:ascii="宋体" w:hAnsi="宋体" w:cs="宋体"/>
          <w:szCs w:val="21"/>
          <w:u w:val="single"/>
        </w:rPr>
        <w:t xml:space="preserve">      （企业、法人或其他）</w:t>
      </w:r>
      <w:r>
        <w:rPr>
          <w:rFonts w:hint="eastAsia" w:ascii="宋体" w:hAnsi="宋体" w:cs="宋体"/>
          <w:szCs w:val="21"/>
        </w:rPr>
        <w:t>，经营地址。</w:t>
      </w:r>
    </w:p>
    <w:p w14:paraId="4B2AA01F">
      <w:pPr>
        <w:snapToGrid w:val="0"/>
        <w:spacing w:before="120" w:beforeLines="50" w:after="50" w:line="500" w:lineRule="exact"/>
        <w:ind w:firstLine="645"/>
        <w:rPr>
          <w:rFonts w:ascii="宋体" w:hAnsi="宋体" w:cs="宋体"/>
          <w:szCs w:val="21"/>
        </w:rPr>
      </w:pPr>
      <w:r>
        <w:rPr>
          <w:rFonts w:hint="eastAsia" w:ascii="宋体" w:hAnsi="宋体" w:cs="宋体"/>
          <w:szCs w:val="21"/>
        </w:rPr>
        <w:t>我___</w:t>
      </w:r>
      <w:r>
        <w:rPr>
          <w:rFonts w:hint="eastAsia" w:ascii="宋体" w:hAnsi="宋体" w:cs="宋体"/>
          <w:szCs w:val="21"/>
          <w:u w:val="single"/>
        </w:rPr>
        <w:t>_</w:t>
      </w:r>
      <w:r>
        <w:rPr>
          <w:rFonts w:hint="eastAsia" w:ascii="宋体" w:hAnsi="宋体" w:cs="宋体"/>
          <w:szCs w:val="21"/>
        </w:rPr>
        <w:t>_（姓名）系______</w:t>
      </w:r>
      <w:r>
        <w:rPr>
          <w:rFonts w:hint="eastAsia" w:ascii="宋体" w:hAnsi="宋体" w:cs="宋体"/>
          <w:szCs w:val="21"/>
          <w:u w:val="single"/>
        </w:rPr>
        <w:t>__</w:t>
      </w:r>
      <w:r>
        <w:rPr>
          <w:rFonts w:hint="eastAsia" w:ascii="宋体" w:hAnsi="宋体" w:cs="宋体"/>
          <w:szCs w:val="21"/>
        </w:rPr>
        <w:t>_（磋商响应供应商名称）的法定代表人，我方愿意参加贵方组织的__</w:t>
      </w:r>
      <w:r>
        <w:rPr>
          <w:rFonts w:hint="eastAsia" w:ascii="宋体" w:hAnsi="宋体" w:cs="宋体"/>
          <w:szCs w:val="21"/>
          <w:u w:val="single"/>
        </w:rPr>
        <w:t>__</w:t>
      </w:r>
      <w:r>
        <w:rPr>
          <w:rFonts w:hint="eastAsia" w:ascii="宋体" w:hAnsi="宋体" w:cs="宋体"/>
          <w:szCs w:val="21"/>
        </w:rPr>
        <w:t>_</w:t>
      </w:r>
      <w:r>
        <w:rPr>
          <w:rFonts w:hint="eastAsia" w:ascii="宋体" w:hAnsi="宋体" w:cs="宋体"/>
          <w:szCs w:val="21"/>
          <w:u w:val="single"/>
        </w:rPr>
        <w:t>___</w:t>
      </w:r>
      <w:r>
        <w:rPr>
          <w:rFonts w:hint="eastAsia" w:ascii="宋体" w:hAnsi="宋体" w:cs="宋体"/>
          <w:szCs w:val="21"/>
        </w:rPr>
        <w:t>_项目的磋商，为便于贵方公正、择优地确定成交人及其成交产品和服务，我方就本次磋商有关事项郑重声明如下：</w:t>
      </w:r>
    </w:p>
    <w:p w14:paraId="5423C89D">
      <w:pPr>
        <w:snapToGrid w:val="0"/>
        <w:spacing w:line="500" w:lineRule="exact"/>
        <w:ind w:firstLine="420" w:firstLineChars="200"/>
        <w:rPr>
          <w:rFonts w:ascii="宋体" w:hAnsi="宋体" w:cs="宋体"/>
          <w:szCs w:val="21"/>
        </w:rPr>
      </w:pPr>
      <w:r>
        <w:rPr>
          <w:rFonts w:hint="eastAsia" w:ascii="宋体" w:hAnsi="宋体" w:cs="宋体"/>
          <w:szCs w:val="21"/>
        </w:rPr>
        <w:t>1.我方向贵方提交的所有磋商响应文件、资料都是准确的和真实的。</w:t>
      </w:r>
    </w:p>
    <w:p w14:paraId="4238092E">
      <w:pPr>
        <w:snapToGrid w:val="0"/>
        <w:spacing w:before="120" w:beforeLines="50" w:line="500" w:lineRule="exact"/>
        <w:ind w:firstLine="420" w:firstLineChars="200"/>
        <w:rPr>
          <w:rFonts w:ascii="宋体" w:hAnsi="宋体" w:cs="宋体"/>
          <w:szCs w:val="21"/>
        </w:rPr>
      </w:pPr>
      <w:r>
        <w:rPr>
          <w:rFonts w:hint="eastAsia" w:ascii="宋体" w:hAnsi="宋体" w:cs="宋体"/>
          <w:szCs w:val="21"/>
        </w:rPr>
        <w:t>2.我方现已清楚知道本项目的采购人情况，与之不存在投资关系、行政隶属关系、业务指导关系以及其他可能影响采购公正性的厉害关系。（如有，请如实说明）</w:t>
      </w:r>
    </w:p>
    <w:p w14:paraId="4973EE88">
      <w:pPr>
        <w:snapToGrid w:val="0"/>
        <w:spacing w:before="120" w:beforeLines="50" w:line="500" w:lineRule="exact"/>
        <w:ind w:firstLine="420" w:firstLineChars="200"/>
        <w:rPr>
          <w:rFonts w:ascii="宋体" w:hAnsi="宋体" w:cs="宋体"/>
          <w:szCs w:val="21"/>
        </w:rPr>
      </w:pPr>
      <w:r>
        <w:rPr>
          <w:rFonts w:hint="eastAsia" w:ascii="宋体" w:hAnsi="宋体" w:cs="宋体"/>
          <w:szCs w:val="21"/>
        </w:rPr>
        <w:t>3.在获知本项目采购信息后，与采购人聘请的为此项目提供咨询服务的公司及其附属机构没有任何联系。（如有，请如实说明）</w:t>
      </w:r>
    </w:p>
    <w:p w14:paraId="4C40C38B">
      <w:pPr>
        <w:snapToGrid w:val="0"/>
        <w:spacing w:before="120" w:beforeLines="50" w:line="500" w:lineRule="exact"/>
        <w:ind w:firstLine="420" w:firstLineChars="200"/>
        <w:rPr>
          <w:rFonts w:ascii="宋体" w:hAnsi="宋体" w:cs="宋体"/>
          <w:szCs w:val="21"/>
        </w:rPr>
      </w:pPr>
      <w:r>
        <w:rPr>
          <w:rFonts w:hint="eastAsia" w:ascii="宋体" w:hAnsi="宋体" w:cs="宋体"/>
          <w:szCs w:val="21"/>
        </w:rPr>
        <w:t>4.我方此次向贵方提供的产品名称为：</w:t>
      </w:r>
    </w:p>
    <w:p w14:paraId="079FD04E">
      <w:pPr>
        <w:snapToGrid w:val="0"/>
        <w:spacing w:before="120" w:beforeLines="50" w:line="500" w:lineRule="exact"/>
        <w:ind w:firstLine="420" w:firstLineChars="200"/>
        <w:rPr>
          <w:rFonts w:ascii="宋体" w:hAnsi="宋体" w:cs="宋体"/>
          <w:szCs w:val="21"/>
        </w:rPr>
      </w:pPr>
      <w:r>
        <w:rPr>
          <w:rFonts w:hint="eastAsia" w:ascii="宋体" w:hAnsi="宋体" w:cs="宋体"/>
          <w:szCs w:val="21"/>
        </w:rPr>
        <w:t>5.我方诚意提请贵方关注：近期有关该类服务的重大决策和事项有：</w:t>
      </w:r>
    </w:p>
    <w:p w14:paraId="5DF885DF">
      <w:pPr>
        <w:snapToGrid w:val="0"/>
        <w:spacing w:before="120" w:beforeLines="50" w:line="500" w:lineRule="exact"/>
        <w:ind w:firstLine="420" w:firstLineChars="200"/>
        <w:rPr>
          <w:rFonts w:ascii="宋体" w:hAnsi="宋体" w:cs="宋体"/>
          <w:szCs w:val="21"/>
          <w:u w:val="single"/>
        </w:rPr>
      </w:pPr>
      <w:r>
        <w:rPr>
          <w:rFonts w:hint="eastAsia" w:ascii="宋体" w:hAnsi="宋体" w:cs="宋体"/>
          <w:szCs w:val="21"/>
          <w:u w:val="single"/>
        </w:rPr>
        <w:t>（如有，请如实说明）　　　　　　　　　　　　　　　　　　　　</w:t>
      </w:r>
    </w:p>
    <w:p w14:paraId="231B382E">
      <w:pPr>
        <w:snapToGrid w:val="0"/>
        <w:spacing w:before="120" w:beforeLines="50" w:line="500" w:lineRule="exact"/>
        <w:ind w:firstLine="420" w:firstLineChars="200"/>
        <w:rPr>
          <w:rFonts w:ascii="宋体" w:hAnsi="宋体" w:cs="宋体"/>
          <w:szCs w:val="21"/>
        </w:rPr>
      </w:pPr>
      <w:r>
        <w:rPr>
          <w:rFonts w:hint="eastAsia" w:ascii="宋体" w:hAnsi="宋体" w:cs="宋体"/>
          <w:szCs w:val="21"/>
          <w:u w:val="single"/>
        </w:rPr>
        <w:t>　　　　　　　　　　　　　　　　　　　　　　　　　　　</w:t>
      </w:r>
    </w:p>
    <w:p w14:paraId="6668A51C">
      <w:pPr>
        <w:snapToGrid w:val="0"/>
        <w:spacing w:line="500" w:lineRule="exact"/>
        <w:ind w:firstLine="404" w:firstLineChars="200"/>
        <w:rPr>
          <w:rFonts w:ascii="宋体" w:hAnsi="宋体" w:cs="宋体"/>
          <w:spacing w:val="-4"/>
          <w:szCs w:val="21"/>
        </w:rPr>
      </w:pPr>
      <w:r>
        <w:rPr>
          <w:rFonts w:hint="eastAsia" w:ascii="宋体" w:hAnsi="宋体" w:cs="宋体"/>
          <w:spacing w:val="-4"/>
          <w:szCs w:val="21"/>
        </w:rPr>
        <w:t>6.我方及由本人担任法定代表人的其他机构最近三年内被通报或者被处罚的违法行为有：</w:t>
      </w:r>
    </w:p>
    <w:p w14:paraId="2BF14BB1">
      <w:pPr>
        <w:snapToGrid w:val="0"/>
        <w:spacing w:before="120" w:beforeLines="50" w:line="500" w:lineRule="exact"/>
        <w:ind w:firstLine="420" w:firstLineChars="200"/>
        <w:rPr>
          <w:rFonts w:ascii="宋体" w:hAnsi="宋体" w:cs="宋体"/>
          <w:szCs w:val="21"/>
          <w:u w:val="single"/>
        </w:rPr>
      </w:pPr>
      <w:r>
        <w:rPr>
          <w:rFonts w:hint="eastAsia" w:ascii="宋体" w:hAnsi="宋体" w:cs="宋体"/>
          <w:szCs w:val="21"/>
          <w:u w:val="single"/>
        </w:rPr>
        <w:t>（如有，请如实说明）　　　　　　　　　　　　　　　　　</w:t>
      </w:r>
    </w:p>
    <w:p w14:paraId="4E739293">
      <w:pPr>
        <w:snapToGrid w:val="0"/>
        <w:spacing w:before="120" w:beforeLines="50" w:line="500" w:lineRule="exact"/>
        <w:ind w:firstLine="420" w:firstLineChars="200"/>
        <w:rPr>
          <w:rFonts w:ascii="宋体" w:hAnsi="宋体" w:cs="宋体"/>
          <w:szCs w:val="21"/>
          <w:u w:val="single"/>
        </w:rPr>
      </w:pPr>
      <w:r>
        <w:rPr>
          <w:rFonts w:hint="eastAsia" w:ascii="宋体" w:hAnsi="宋体" w:cs="宋体"/>
          <w:szCs w:val="21"/>
          <w:u w:val="single"/>
        </w:rPr>
        <w:t>　　　　　　　　　　　　　　　　　　　　　　　　　　　</w:t>
      </w:r>
    </w:p>
    <w:p w14:paraId="57BB3B19">
      <w:pPr>
        <w:snapToGrid w:val="0"/>
        <w:spacing w:line="500" w:lineRule="exact"/>
        <w:ind w:firstLine="420" w:firstLineChars="200"/>
        <w:rPr>
          <w:rFonts w:ascii="宋体" w:hAnsi="宋体" w:cs="宋体"/>
          <w:szCs w:val="21"/>
        </w:rPr>
      </w:pPr>
      <w:r>
        <w:rPr>
          <w:rFonts w:hint="eastAsia" w:ascii="宋体" w:hAnsi="宋体" w:cs="宋体"/>
          <w:szCs w:val="21"/>
        </w:rPr>
        <w:t>7.以上事项如有虚假或隐瞒，我方愿意承担一切后果，并不再寻求任何旨在减轻或免除法律责任的辩解。</w:t>
      </w:r>
    </w:p>
    <w:p w14:paraId="66965629">
      <w:pPr>
        <w:snapToGrid w:val="0"/>
        <w:spacing w:before="120" w:beforeLines="50" w:line="500" w:lineRule="exact"/>
        <w:ind w:firstLine="200"/>
        <w:rPr>
          <w:rFonts w:ascii="宋体" w:hAnsi="宋体" w:cs="宋体"/>
          <w:szCs w:val="21"/>
        </w:rPr>
      </w:pPr>
    </w:p>
    <w:p w14:paraId="70D562E6">
      <w:pPr>
        <w:snapToGrid w:val="0"/>
        <w:spacing w:before="120" w:beforeLines="50" w:line="500" w:lineRule="exact"/>
        <w:ind w:firstLine="200"/>
        <w:rPr>
          <w:rFonts w:ascii="宋体" w:hAnsi="宋体" w:cs="宋体"/>
          <w:szCs w:val="21"/>
          <w:u w:val="single"/>
        </w:rPr>
      </w:pPr>
      <w:r>
        <w:rPr>
          <w:rFonts w:hint="eastAsia" w:ascii="宋体" w:hAnsi="宋体" w:cs="宋体"/>
          <w:szCs w:val="21"/>
        </w:rPr>
        <w:t>法定代表人签字或盖章：</w:t>
      </w:r>
    </w:p>
    <w:p w14:paraId="474C266E">
      <w:pPr>
        <w:snapToGrid w:val="0"/>
        <w:spacing w:before="120" w:beforeLines="50" w:after="50" w:line="500" w:lineRule="exact"/>
        <w:ind w:firstLine="210" w:firstLineChars="100"/>
        <w:rPr>
          <w:rFonts w:ascii="宋体" w:hAnsi="宋体" w:cs="宋体"/>
          <w:szCs w:val="21"/>
        </w:rPr>
      </w:pPr>
      <w:r>
        <w:rPr>
          <w:rFonts w:hint="eastAsia" w:ascii="宋体" w:hAnsi="宋体" w:cs="宋体"/>
          <w:szCs w:val="21"/>
        </w:rPr>
        <w:t>磋商响应供应商公章： 年月日</w:t>
      </w:r>
    </w:p>
    <w:p w14:paraId="2D141BB9">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五</w:t>
      </w:r>
      <w:r>
        <w:rPr>
          <w:rFonts w:hint="eastAsia" w:ascii="宋体" w:hAnsi="宋体" w:cs="宋体"/>
          <w:b/>
          <w:color w:val="000000"/>
          <w:szCs w:val="21"/>
        </w:rPr>
        <w:t>：</w:t>
      </w:r>
    </w:p>
    <w:p w14:paraId="217CCA4B">
      <w:pPr>
        <w:spacing w:line="500" w:lineRule="exact"/>
        <w:ind w:firstLine="422" w:firstLineChars="200"/>
        <w:jc w:val="center"/>
        <w:rPr>
          <w:rFonts w:ascii="宋体" w:hAnsi="宋体" w:cs="宋体"/>
          <w:b/>
          <w:bCs/>
          <w:szCs w:val="21"/>
        </w:rPr>
      </w:pPr>
      <w:r>
        <w:rPr>
          <w:rFonts w:hint="eastAsia" w:ascii="宋体" w:hAnsi="宋体" w:cs="宋体"/>
          <w:b/>
          <w:bCs/>
          <w:szCs w:val="21"/>
        </w:rPr>
        <w:t>中小企业声明函（工程、服务）</w:t>
      </w:r>
    </w:p>
    <w:p w14:paraId="1779E3DC">
      <w:pPr>
        <w:spacing w:line="500" w:lineRule="exact"/>
        <w:ind w:firstLine="420" w:firstLineChars="200"/>
        <w:rPr>
          <w:rFonts w:ascii="宋体" w:hAnsi="宋体" w:cs="宋体"/>
          <w:szCs w:val="21"/>
        </w:rPr>
      </w:pPr>
    </w:p>
    <w:p w14:paraId="2C4DE353">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（单位名称）</w:t>
      </w:r>
      <w:r>
        <w:rPr>
          <w:rFonts w:hint="eastAsia" w:ascii="宋体" w:hAnsi="宋体" w:cs="宋体"/>
          <w:szCs w:val="21"/>
        </w:rPr>
        <w:t>的</w:t>
      </w:r>
      <w:r>
        <w:rPr>
          <w:rFonts w:hint="eastAsia" w:ascii="宋体" w:hAnsi="宋体" w:cs="宋体"/>
          <w:szCs w:val="21"/>
          <w:u w:val="single"/>
        </w:rPr>
        <w:t xml:space="preserve">          （项目名称）</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2051226">
      <w:pPr>
        <w:numPr>
          <w:ilvl w:val="0"/>
          <w:numId w:val="8"/>
        </w:numPr>
        <w:spacing w:line="500" w:lineRule="exact"/>
        <w:ind w:firstLine="420" w:firstLineChars="200"/>
        <w:rPr>
          <w:rFonts w:ascii="宋体" w:hAnsi="宋体" w:cs="宋体"/>
          <w:szCs w:val="21"/>
        </w:rPr>
      </w:pP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 xml:space="preserve">       采购文件中明确的所属行业）</w:t>
      </w:r>
      <w:r>
        <w:rPr>
          <w:rFonts w:hint="eastAsia" w:ascii="宋体" w:hAnsi="宋体" w:cs="宋体"/>
          <w:szCs w:val="21"/>
        </w:rPr>
        <w:t>；承建（承接）企业为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w:t>
      </w:r>
      <w:r>
        <w:rPr>
          <w:rFonts w:hint="eastAsia" w:ascii="宋体" w:hAnsi="宋体" w:cs="宋体"/>
          <w:szCs w:val="21"/>
          <w:u w:val="single"/>
        </w:rPr>
        <w:t xml:space="preserve">  万元</w:t>
      </w:r>
      <w:r>
        <w:rPr>
          <w:rFonts w:hint="eastAsia" w:ascii="宋体" w:hAnsi="宋体" w:cs="宋体"/>
          <w:szCs w:val="21"/>
        </w:rPr>
        <w:t>，属于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5500AC8C">
      <w:pPr>
        <w:numPr>
          <w:ilvl w:val="0"/>
          <w:numId w:val="8"/>
        </w:numPr>
        <w:spacing w:line="500" w:lineRule="exact"/>
        <w:ind w:firstLine="420" w:firstLineChars="200"/>
        <w:rPr>
          <w:rFonts w:ascii="宋体" w:hAnsi="宋体" w:cs="宋体"/>
          <w:szCs w:val="21"/>
        </w:rPr>
      </w:pP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 xml:space="preserve">     （采购文件中明确的所属行业）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227478B6">
      <w:pPr>
        <w:spacing w:line="500" w:lineRule="exact"/>
        <w:ind w:left="420" w:leftChars="200"/>
        <w:rPr>
          <w:rFonts w:ascii="宋体" w:hAnsi="宋体" w:cs="宋体"/>
          <w:szCs w:val="21"/>
        </w:rPr>
      </w:pPr>
      <w:r>
        <w:rPr>
          <w:rFonts w:hint="eastAsia" w:ascii="宋体" w:hAnsi="宋体" w:cs="宋体"/>
          <w:szCs w:val="21"/>
        </w:rPr>
        <w:t>……</w:t>
      </w:r>
    </w:p>
    <w:p w14:paraId="64A8C1F7">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7B2BED">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55D0A4FA">
      <w:pPr>
        <w:spacing w:line="500" w:lineRule="exact"/>
        <w:ind w:firstLine="420" w:firstLineChars="200"/>
        <w:rPr>
          <w:rFonts w:ascii="宋体" w:hAnsi="宋体" w:cs="宋体"/>
          <w:szCs w:val="21"/>
        </w:rPr>
      </w:pPr>
    </w:p>
    <w:p w14:paraId="0EB711BF">
      <w:pPr>
        <w:spacing w:line="500" w:lineRule="exact"/>
        <w:ind w:firstLine="420" w:firstLineChars="200"/>
        <w:rPr>
          <w:rFonts w:ascii="宋体" w:hAnsi="宋体" w:cs="宋体"/>
          <w:szCs w:val="21"/>
        </w:rPr>
      </w:pPr>
    </w:p>
    <w:p w14:paraId="2099167A">
      <w:pPr>
        <w:spacing w:line="500" w:lineRule="exact"/>
        <w:ind w:firstLine="420" w:firstLineChars="200"/>
        <w:rPr>
          <w:rFonts w:ascii="宋体" w:hAnsi="宋体" w:cs="宋体"/>
          <w:szCs w:val="21"/>
        </w:rPr>
      </w:pPr>
      <w:r>
        <w:rPr>
          <w:rFonts w:hint="eastAsia" w:ascii="宋体" w:hAnsi="宋体" w:cs="宋体"/>
          <w:szCs w:val="21"/>
        </w:rPr>
        <w:t>企业名称（盖章）：</w:t>
      </w:r>
    </w:p>
    <w:p w14:paraId="10E506FF">
      <w:pPr>
        <w:spacing w:line="500" w:lineRule="exact"/>
        <w:ind w:firstLine="420" w:firstLineChars="200"/>
        <w:rPr>
          <w:rFonts w:ascii="宋体" w:hAnsi="宋体" w:cs="宋体"/>
          <w:szCs w:val="21"/>
        </w:rPr>
      </w:pPr>
    </w:p>
    <w:p w14:paraId="40F6E453">
      <w:pPr>
        <w:spacing w:line="500" w:lineRule="exact"/>
        <w:ind w:firstLine="420" w:firstLineChars="200"/>
        <w:rPr>
          <w:rFonts w:ascii="宋体" w:hAnsi="宋体" w:cs="宋体"/>
          <w:szCs w:val="21"/>
        </w:rPr>
      </w:pPr>
      <w:r>
        <w:rPr>
          <w:rFonts w:hint="eastAsia" w:ascii="宋体" w:hAnsi="宋体" w:cs="宋体"/>
          <w:szCs w:val="21"/>
        </w:rPr>
        <w:t>日期：</w:t>
      </w:r>
    </w:p>
    <w:p w14:paraId="3C0E0C08">
      <w:pPr>
        <w:spacing w:line="500" w:lineRule="exact"/>
        <w:rPr>
          <w:rFonts w:ascii="宋体" w:hAnsi="宋体" w:cs="宋体"/>
          <w:szCs w:val="21"/>
        </w:rPr>
      </w:pPr>
    </w:p>
    <w:p w14:paraId="5982276C">
      <w:pPr>
        <w:widowControl/>
        <w:spacing w:line="500" w:lineRule="exact"/>
        <w:jc w:val="left"/>
        <w:rPr>
          <w:rFonts w:ascii="宋体" w:hAnsi="宋体" w:cs="宋体"/>
          <w:szCs w:val="21"/>
        </w:rPr>
      </w:pPr>
    </w:p>
    <w:p w14:paraId="6DE67E7B">
      <w:pPr>
        <w:spacing w:line="500" w:lineRule="exact"/>
        <w:rPr>
          <w:rFonts w:ascii="宋体" w:hAnsi="宋体" w:cs="宋体"/>
          <w:szCs w:val="21"/>
        </w:rPr>
      </w:pPr>
    </w:p>
    <w:p w14:paraId="02D323FD">
      <w:pPr>
        <w:spacing w:line="500" w:lineRule="exact"/>
        <w:rPr>
          <w:rFonts w:ascii="宋体" w:hAnsi="宋体" w:cs="宋体"/>
          <w:szCs w:val="21"/>
        </w:rPr>
      </w:pPr>
    </w:p>
    <w:p w14:paraId="59B6D3BA">
      <w:pPr>
        <w:pStyle w:val="17"/>
      </w:pPr>
    </w:p>
    <w:p w14:paraId="460566B6">
      <w:pPr>
        <w:spacing w:line="500" w:lineRule="exact"/>
        <w:rPr>
          <w:rFonts w:ascii="宋体" w:hAnsi="宋体" w:cs="宋体"/>
          <w:szCs w:val="21"/>
        </w:rPr>
      </w:pPr>
    </w:p>
    <w:p w14:paraId="4CCB6B12">
      <w:pPr>
        <w:spacing w:line="500" w:lineRule="exact"/>
        <w:rPr>
          <w:rFonts w:ascii="宋体" w:hAnsi="宋体" w:cs="宋体"/>
          <w:szCs w:val="21"/>
        </w:rPr>
      </w:pPr>
    </w:p>
    <w:p w14:paraId="25A58F73">
      <w:pPr>
        <w:spacing w:line="500" w:lineRule="exact"/>
        <w:jc w:val="center"/>
        <w:rPr>
          <w:rFonts w:hint="eastAsia" w:ascii="宋体" w:hAnsi="宋体" w:cs="宋体"/>
          <w:b/>
          <w:spacing w:val="6"/>
          <w:szCs w:val="21"/>
        </w:rPr>
      </w:pPr>
    </w:p>
    <w:p w14:paraId="58CFB8B4">
      <w:pPr>
        <w:spacing w:line="500" w:lineRule="exact"/>
        <w:jc w:val="center"/>
        <w:rPr>
          <w:rFonts w:ascii="宋体" w:hAnsi="宋体" w:cs="宋体"/>
          <w:b/>
          <w:spacing w:val="6"/>
          <w:szCs w:val="21"/>
        </w:rPr>
      </w:pPr>
      <w:r>
        <w:rPr>
          <w:rFonts w:hint="eastAsia" w:ascii="宋体" w:hAnsi="宋体" w:cs="宋体"/>
          <w:b/>
          <w:spacing w:val="6"/>
          <w:szCs w:val="21"/>
        </w:rPr>
        <w:t>残疾人福利性单位声明函</w:t>
      </w:r>
    </w:p>
    <w:p w14:paraId="19507A4A">
      <w:pPr>
        <w:spacing w:line="500" w:lineRule="exact"/>
        <w:jc w:val="center"/>
        <w:rPr>
          <w:rFonts w:ascii="宋体" w:hAnsi="宋体" w:cs="宋体"/>
          <w:b/>
          <w:spacing w:val="6"/>
          <w:szCs w:val="21"/>
        </w:rPr>
      </w:pPr>
    </w:p>
    <w:p w14:paraId="6A6B3C34">
      <w:pPr>
        <w:snapToGrid w:val="0"/>
        <w:spacing w:line="50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0C12CF">
      <w:pPr>
        <w:snapToGrid w:val="0"/>
        <w:spacing w:line="50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173E1F5D">
      <w:pPr>
        <w:snapToGrid w:val="0"/>
        <w:spacing w:line="500" w:lineRule="exact"/>
        <w:ind w:firstLine="420" w:firstLineChars="200"/>
        <w:rPr>
          <w:rFonts w:ascii="宋体" w:hAnsi="宋体" w:cs="宋体"/>
          <w:szCs w:val="21"/>
        </w:rPr>
      </w:pPr>
    </w:p>
    <w:p w14:paraId="19B50E9F">
      <w:pPr>
        <w:spacing w:line="500" w:lineRule="exact"/>
        <w:ind w:firstLine="444" w:firstLineChars="200"/>
        <w:rPr>
          <w:rFonts w:ascii="宋体" w:hAnsi="宋体" w:cs="宋体"/>
          <w:spacing w:val="6"/>
          <w:szCs w:val="21"/>
        </w:rPr>
      </w:pPr>
    </w:p>
    <w:p w14:paraId="6B066E71">
      <w:pPr>
        <w:snapToGrid w:val="0"/>
        <w:spacing w:line="500" w:lineRule="exact"/>
        <w:ind w:firstLine="420" w:firstLineChars="200"/>
        <w:jc w:val="right"/>
        <w:rPr>
          <w:rFonts w:ascii="宋体" w:hAnsi="宋体" w:cs="宋体"/>
          <w:szCs w:val="21"/>
        </w:rPr>
      </w:pPr>
      <w:r>
        <w:rPr>
          <w:rFonts w:hint="eastAsia" w:ascii="宋体" w:hAnsi="宋体" w:cs="宋体"/>
          <w:szCs w:val="21"/>
        </w:rPr>
        <w:t xml:space="preserve">      单位名称（盖章）：</w:t>
      </w:r>
    </w:p>
    <w:p w14:paraId="4C931AAA">
      <w:pPr>
        <w:snapToGrid w:val="0"/>
        <w:spacing w:line="500" w:lineRule="exact"/>
        <w:ind w:firstLine="420" w:firstLineChars="200"/>
        <w:jc w:val="right"/>
        <w:rPr>
          <w:rFonts w:ascii="宋体" w:hAnsi="宋体" w:cs="宋体"/>
          <w:szCs w:val="21"/>
        </w:rPr>
      </w:pPr>
      <w:r>
        <w:rPr>
          <w:rFonts w:hint="eastAsia" w:ascii="宋体" w:hAnsi="宋体" w:cs="宋体"/>
          <w:szCs w:val="21"/>
        </w:rPr>
        <w:t xml:space="preserve">       日  期：</w:t>
      </w:r>
    </w:p>
    <w:p w14:paraId="0527BD96">
      <w:pPr>
        <w:spacing w:line="500" w:lineRule="exact"/>
        <w:rPr>
          <w:rFonts w:ascii="宋体" w:hAnsi="宋体" w:cs="宋体"/>
          <w:szCs w:val="21"/>
          <w:lang w:val="en-GB"/>
        </w:rPr>
      </w:pPr>
    </w:p>
    <w:p w14:paraId="083E3D85">
      <w:pPr>
        <w:spacing w:line="500" w:lineRule="exact"/>
        <w:rPr>
          <w:rFonts w:ascii="宋体" w:hAnsi="宋体" w:cs="宋体"/>
          <w:szCs w:val="21"/>
          <w:lang w:val="en-GB"/>
        </w:rPr>
      </w:pPr>
    </w:p>
    <w:p w14:paraId="18EB471D">
      <w:pPr>
        <w:tabs>
          <w:tab w:val="left" w:pos="540"/>
        </w:tabs>
        <w:spacing w:line="500" w:lineRule="exact"/>
        <w:rPr>
          <w:rFonts w:ascii="宋体" w:hAnsi="宋体" w:cs="宋体"/>
          <w:b/>
          <w:color w:val="000000"/>
          <w:szCs w:val="21"/>
        </w:rPr>
      </w:pPr>
    </w:p>
    <w:p w14:paraId="4671E607">
      <w:pPr>
        <w:tabs>
          <w:tab w:val="left" w:pos="540"/>
        </w:tabs>
        <w:spacing w:line="500" w:lineRule="exact"/>
        <w:rPr>
          <w:rFonts w:ascii="宋体" w:hAnsi="宋体" w:cs="宋体"/>
          <w:b/>
          <w:color w:val="000000"/>
          <w:szCs w:val="21"/>
        </w:rPr>
      </w:pPr>
    </w:p>
    <w:p w14:paraId="0F905BF0">
      <w:pPr>
        <w:tabs>
          <w:tab w:val="left" w:pos="540"/>
        </w:tabs>
        <w:spacing w:line="500" w:lineRule="exact"/>
        <w:rPr>
          <w:rFonts w:ascii="宋体" w:hAnsi="宋体" w:cs="宋体"/>
          <w:b/>
          <w:color w:val="000000"/>
          <w:szCs w:val="21"/>
        </w:rPr>
      </w:pPr>
    </w:p>
    <w:p w14:paraId="7282C560">
      <w:pPr>
        <w:tabs>
          <w:tab w:val="left" w:pos="540"/>
        </w:tabs>
        <w:spacing w:line="500" w:lineRule="exact"/>
        <w:rPr>
          <w:rFonts w:ascii="宋体" w:hAnsi="宋体" w:cs="宋体"/>
          <w:b/>
          <w:color w:val="000000"/>
          <w:szCs w:val="21"/>
        </w:rPr>
      </w:pPr>
    </w:p>
    <w:p w14:paraId="6356F884">
      <w:pPr>
        <w:tabs>
          <w:tab w:val="left" w:pos="540"/>
        </w:tabs>
        <w:spacing w:line="500" w:lineRule="exact"/>
        <w:rPr>
          <w:rFonts w:ascii="宋体" w:hAnsi="宋体" w:cs="宋体"/>
          <w:b/>
          <w:color w:val="000000"/>
          <w:szCs w:val="21"/>
        </w:rPr>
      </w:pPr>
    </w:p>
    <w:p w14:paraId="2E2F83BD">
      <w:pPr>
        <w:tabs>
          <w:tab w:val="left" w:pos="540"/>
        </w:tabs>
        <w:spacing w:line="500" w:lineRule="exact"/>
        <w:rPr>
          <w:rFonts w:ascii="宋体" w:hAnsi="宋体" w:cs="宋体"/>
          <w:b/>
          <w:color w:val="000000"/>
          <w:szCs w:val="21"/>
        </w:rPr>
      </w:pPr>
    </w:p>
    <w:p w14:paraId="224AD3CA">
      <w:pPr>
        <w:tabs>
          <w:tab w:val="left" w:pos="540"/>
        </w:tabs>
        <w:spacing w:line="500" w:lineRule="exact"/>
        <w:rPr>
          <w:rFonts w:ascii="宋体" w:hAnsi="宋体" w:cs="宋体"/>
          <w:b/>
          <w:color w:val="000000"/>
          <w:szCs w:val="21"/>
        </w:rPr>
      </w:pPr>
    </w:p>
    <w:p w14:paraId="613DE012">
      <w:pPr>
        <w:tabs>
          <w:tab w:val="left" w:pos="540"/>
        </w:tabs>
        <w:spacing w:line="500" w:lineRule="exact"/>
        <w:rPr>
          <w:rFonts w:ascii="宋体" w:hAnsi="宋体" w:cs="宋体"/>
          <w:b/>
          <w:color w:val="000000"/>
          <w:szCs w:val="21"/>
        </w:rPr>
      </w:pPr>
    </w:p>
    <w:p w14:paraId="6B08A0AA">
      <w:pPr>
        <w:tabs>
          <w:tab w:val="left" w:pos="540"/>
        </w:tabs>
        <w:spacing w:line="500" w:lineRule="exact"/>
        <w:rPr>
          <w:rFonts w:ascii="宋体" w:hAnsi="宋体" w:cs="宋体"/>
          <w:b/>
          <w:color w:val="000000"/>
          <w:szCs w:val="21"/>
        </w:rPr>
      </w:pPr>
    </w:p>
    <w:p w14:paraId="3CB8C85B">
      <w:pPr>
        <w:tabs>
          <w:tab w:val="left" w:pos="540"/>
        </w:tabs>
        <w:spacing w:line="500" w:lineRule="exact"/>
        <w:rPr>
          <w:rFonts w:ascii="宋体" w:hAnsi="宋体" w:cs="宋体"/>
          <w:b/>
          <w:color w:val="000000"/>
          <w:szCs w:val="21"/>
        </w:rPr>
      </w:pPr>
    </w:p>
    <w:p w14:paraId="29E8C399">
      <w:pPr>
        <w:tabs>
          <w:tab w:val="left" w:pos="540"/>
        </w:tabs>
        <w:spacing w:line="500" w:lineRule="exact"/>
        <w:rPr>
          <w:rFonts w:ascii="宋体" w:hAnsi="宋体" w:cs="宋体"/>
          <w:b/>
          <w:color w:val="000000"/>
          <w:szCs w:val="21"/>
        </w:rPr>
      </w:pPr>
    </w:p>
    <w:p w14:paraId="06147C98">
      <w:pPr>
        <w:tabs>
          <w:tab w:val="left" w:pos="540"/>
        </w:tabs>
        <w:spacing w:line="500" w:lineRule="exact"/>
        <w:rPr>
          <w:rFonts w:hint="eastAsia" w:ascii="宋体" w:hAnsi="宋体" w:cs="宋体"/>
          <w:b/>
          <w:color w:val="000000"/>
          <w:szCs w:val="21"/>
        </w:rPr>
      </w:pPr>
    </w:p>
    <w:p w14:paraId="56ADDD87">
      <w:pPr>
        <w:tabs>
          <w:tab w:val="left" w:pos="540"/>
        </w:tabs>
        <w:spacing w:line="500" w:lineRule="exact"/>
        <w:rPr>
          <w:rFonts w:hint="eastAsia" w:ascii="宋体" w:hAnsi="宋体" w:cs="宋体"/>
          <w:b/>
          <w:color w:val="000000"/>
          <w:szCs w:val="21"/>
        </w:rPr>
      </w:pPr>
    </w:p>
    <w:p w14:paraId="19BFE204">
      <w:pPr>
        <w:tabs>
          <w:tab w:val="left" w:pos="540"/>
        </w:tabs>
        <w:spacing w:line="500" w:lineRule="exact"/>
        <w:rPr>
          <w:rFonts w:hint="eastAsia" w:ascii="宋体" w:hAnsi="宋体" w:cs="宋体"/>
          <w:b/>
          <w:color w:val="000000"/>
          <w:szCs w:val="21"/>
        </w:rPr>
      </w:pPr>
    </w:p>
    <w:p w14:paraId="1C3484C3">
      <w:pPr>
        <w:tabs>
          <w:tab w:val="left" w:pos="540"/>
        </w:tabs>
        <w:spacing w:line="500" w:lineRule="exact"/>
        <w:rPr>
          <w:rFonts w:ascii="宋体" w:hAnsi="宋体" w:cs="宋体"/>
          <w:b/>
          <w:color w:val="000000"/>
          <w:szCs w:val="21"/>
        </w:rPr>
      </w:pPr>
      <w:r>
        <w:rPr>
          <w:rFonts w:hint="eastAsia" w:ascii="宋体" w:hAnsi="宋体" w:cs="宋体"/>
          <w:b/>
          <w:color w:val="000000"/>
          <w:szCs w:val="21"/>
        </w:rPr>
        <w:t>附件十</w:t>
      </w:r>
      <w:r>
        <w:rPr>
          <w:rFonts w:hint="eastAsia" w:ascii="宋体" w:hAnsi="宋体" w:cs="宋体"/>
          <w:b/>
          <w:color w:val="000000"/>
          <w:szCs w:val="21"/>
          <w:lang w:val="en-US" w:eastAsia="zh-CN"/>
        </w:rPr>
        <w:t>六</w:t>
      </w:r>
      <w:r>
        <w:rPr>
          <w:rFonts w:hint="eastAsia" w:ascii="宋体" w:hAnsi="宋体" w:cs="宋体"/>
          <w:b/>
          <w:color w:val="000000"/>
          <w:szCs w:val="21"/>
        </w:rPr>
        <w:t>：</w:t>
      </w:r>
    </w:p>
    <w:p w14:paraId="33874166">
      <w:pPr>
        <w:spacing w:line="500" w:lineRule="exact"/>
        <w:jc w:val="center"/>
        <w:rPr>
          <w:rFonts w:ascii="宋体" w:hAnsi="宋体" w:cs="宋体"/>
          <w:szCs w:val="21"/>
        </w:rPr>
      </w:pPr>
      <w:r>
        <w:rPr>
          <w:rFonts w:hint="eastAsia" w:ascii="宋体" w:hAnsi="宋体" w:cs="宋体"/>
          <w:b/>
          <w:bCs/>
          <w:szCs w:val="21"/>
        </w:rPr>
        <w:t>供应商磋商响应文件评分索引一览表（</w:t>
      </w:r>
      <w:r>
        <w:rPr>
          <w:rFonts w:hint="eastAsia" w:ascii="宋体" w:hAnsi="宋体" w:cs="宋体"/>
          <w:b/>
          <w:szCs w:val="21"/>
        </w:rPr>
        <w:t>格式仅供参考</w:t>
      </w:r>
      <w:r>
        <w:rPr>
          <w:rFonts w:hint="eastAsia" w:ascii="宋体" w:hAnsi="宋体" w:cs="宋体"/>
          <w:b/>
          <w:bCs/>
          <w:szCs w:val="21"/>
        </w:rPr>
        <w:t>）</w:t>
      </w:r>
    </w:p>
    <w:tbl>
      <w:tblPr>
        <w:tblStyle w:val="13"/>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7E16BF7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3DCDEE11">
            <w:pPr>
              <w:widowControl/>
              <w:spacing w:line="500" w:lineRule="exact"/>
              <w:ind w:left="147" w:leftChars="70" w:right="84" w:rightChars="40"/>
              <w:rPr>
                <w:rFonts w:ascii="宋体" w:hAnsi="宋体" w:cs="宋体"/>
                <w:szCs w:val="21"/>
              </w:rPr>
            </w:pPr>
            <w:r>
              <w:rPr>
                <w:rFonts w:hint="eastAsia" w:ascii="宋体" w:hAnsi="宋体" w:cs="宋体"/>
                <w:szCs w:val="21"/>
              </w:rPr>
              <w:t>评审内容</w:t>
            </w:r>
          </w:p>
        </w:tc>
        <w:tc>
          <w:tcPr>
            <w:tcW w:w="949" w:type="dxa"/>
            <w:vAlign w:val="center"/>
          </w:tcPr>
          <w:p w14:paraId="41345C2F">
            <w:pPr>
              <w:widowControl/>
              <w:spacing w:line="500" w:lineRule="exact"/>
              <w:ind w:left="-29" w:leftChars="-14" w:right="-88" w:rightChars="-42"/>
              <w:jc w:val="center"/>
              <w:rPr>
                <w:rFonts w:ascii="宋体" w:hAnsi="宋体" w:cs="宋体"/>
                <w:szCs w:val="21"/>
              </w:rPr>
            </w:pPr>
            <w:r>
              <w:rPr>
                <w:rFonts w:hint="eastAsia" w:ascii="宋体" w:hAnsi="宋体" w:cs="宋体"/>
                <w:szCs w:val="21"/>
              </w:rPr>
              <w:t>分值</w:t>
            </w:r>
          </w:p>
        </w:tc>
        <w:tc>
          <w:tcPr>
            <w:tcW w:w="6980" w:type="dxa"/>
            <w:vAlign w:val="center"/>
          </w:tcPr>
          <w:p w14:paraId="5CEB8793">
            <w:pPr>
              <w:widowControl/>
              <w:spacing w:line="500" w:lineRule="exact"/>
              <w:ind w:left="-527" w:firstLine="527"/>
              <w:jc w:val="center"/>
              <w:rPr>
                <w:rFonts w:ascii="宋体" w:hAnsi="宋体" w:cs="宋体"/>
                <w:kern w:val="0"/>
                <w:szCs w:val="21"/>
              </w:rPr>
            </w:pPr>
            <w:r>
              <w:rPr>
                <w:rFonts w:hint="eastAsia" w:ascii="宋体" w:hAnsi="宋体" w:cs="宋体"/>
                <w:kern w:val="0"/>
                <w:szCs w:val="21"/>
              </w:rPr>
              <w:t>评分标准</w:t>
            </w:r>
          </w:p>
        </w:tc>
        <w:tc>
          <w:tcPr>
            <w:tcW w:w="1150" w:type="dxa"/>
            <w:vAlign w:val="center"/>
          </w:tcPr>
          <w:p w14:paraId="0CEFAC7B">
            <w:pPr>
              <w:widowControl/>
              <w:spacing w:line="500" w:lineRule="exact"/>
              <w:ind w:left="-29" w:leftChars="-14" w:right="-88" w:rightChars="-42"/>
              <w:jc w:val="center"/>
              <w:rPr>
                <w:rFonts w:ascii="宋体" w:hAnsi="宋体" w:cs="宋体"/>
                <w:szCs w:val="21"/>
              </w:rPr>
            </w:pPr>
            <w:r>
              <w:rPr>
                <w:rFonts w:hint="eastAsia" w:ascii="宋体" w:hAnsi="宋体" w:cs="宋体"/>
                <w:szCs w:val="21"/>
              </w:rPr>
              <w:t>相应内容所在磋商响应文件页码</w:t>
            </w:r>
          </w:p>
        </w:tc>
      </w:tr>
      <w:tr w14:paraId="2C3664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7564DD6F">
            <w:pPr>
              <w:widowControl/>
              <w:spacing w:line="500" w:lineRule="exact"/>
              <w:ind w:left="147" w:leftChars="70" w:right="84" w:rightChars="40"/>
              <w:rPr>
                <w:rFonts w:ascii="宋体" w:hAnsi="宋体" w:cs="宋体"/>
                <w:b/>
                <w:szCs w:val="21"/>
              </w:rPr>
            </w:pPr>
            <w:r>
              <w:rPr>
                <w:rFonts w:hint="eastAsia" w:ascii="宋体" w:hAnsi="宋体" w:cs="宋体"/>
                <w:szCs w:val="21"/>
              </w:rPr>
              <w:t>技术分</w:t>
            </w:r>
          </w:p>
        </w:tc>
        <w:tc>
          <w:tcPr>
            <w:tcW w:w="949" w:type="dxa"/>
            <w:vAlign w:val="center"/>
          </w:tcPr>
          <w:p w14:paraId="39BBDD10">
            <w:pPr>
              <w:widowControl/>
              <w:spacing w:line="500" w:lineRule="exact"/>
              <w:ind w:left="118" w:leftChars="56" w:right="84" w:rightChars="40"/>
              <w:jc w:val="center"/>
              <w:rPr>
                <w:rFonts w:ascii="宋体" w:hAnsi="宋体" w:cs="宋体"/>
                <w:szCs w:val="21"/>
              </w:rPr>
            </w:pPr>
          </w:p>
        </w:tc>
        <w:tc>
          <w:tcPr>
            <w:tcW w:w="6980" w:type="dxa"/>
            <w:vAlign w:val="center"/>
          </w:tcPr>
          <w:p w14:paraId="650693ED">
            <w:pPr>
              <w:widowControl/>
              <w:spacing w:line="500" w:lineRule="exact"/>
              <w:ind w:left="118" w:leftChars="56" w:right="84" w:rightChars="40"/>
              <w:rPr>
                <w:rFonts w:ascii="宋体" w:hAnsi="宋体" w:cs="宋体"/>
                <w:szCs w:val="21"/>
              </w:rPr>
            </w:pPr>
          </w:p>
        </w:tc>
        <w:tc>
          <w:tcPr>
            <w:tcW w:w="1150" w:type="dxa"/>
          </w:tcPr>
          <w:p w14:paraId="64D12B16">
            <w:pPr>
              <w:widowControl/>
              <w:spacing w:line="500" w:lineRule="exact"/>
              <w:ind w:left="-29" w:leftChars="-14" w:right="-88" w:rightChars="-42"/>
              <w:jc w:val="center"/>
              <w:rPr>
                <w:rFonts w:ascii="宋体" w:hAnsi="宋体" w:cs="宋体"/>
                <w:szCs w:val="21"/>
              </w:rPr>
            </w:pPr>
          </w:p>
        </w:tc>
      </w:tr>
      <w:tr w14:paraId="4794F47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79FB52B">
            <w:pPr>
              <w:widowControl/>
              <w:spacing w:line="500" w:lineRule="exact"/>
              <w:ind w:left="147" w:leftChars="70" w:right="84" w:rightChars="40"/>
              <w:rPr>
                <w:rFonts w:ascii="宋体" w:hAnsi="宋体" w:cs="宋体"/>
                <w:szCs w:val="21"/>
              </w:rPr>
            </w:pPr>
          </w:p>
        </w:tc>
        <w:tc>
          <w:tcPr>
            <w:tcW w:w="949" w:type="dxa"/>
            <w:vAlign w:val="center"/>
          </w:tcPr>
          <w:p w14:paraId="24B36020">
            <w:pPr>
              <w:widowControl/>
              <w:spacing w:line="500" w:lineRule="exact"/>
              <w:ind w:left="118" w:leftChars="56" w:right="84" w:rightChars="40"/>
              <w:jc w:val="center"/>
              <w:rPr>
                <w:rFonts w:ascii="宋体" w:hAnsi="宋体" w:cs="宋体"/>
                <w:szCs w:val="21"/>
              </w:rPr>
            </w:pPr>
          </w:p>
        </w:tc>
        <w:tc>
          <w:tcPr>
            <w:tcW w:w="6980" w:type="dxa"/>
            <w:vAlign w:val="center"/>
          </w:tcPr>
          <w:p w14:paraId="7935DB52">
            <w:pPr>
              <w:widowControl/>
              <w:spacing w:line="500" w:lineRule="exact"/>
              <w:ind w:left="118" w:leftChars="56" w:right="84" w:rightChars="40"/>
              <w:rPr>
                <w:rFonts w:ascii="宋体" w:hAnsi="宋体" w:cs="宋体"/>
                <w:szCs w:val="21"/>
              </w:rPr>
            </w:pPr>
          </w:p>
        </w:tc>
        <w:tc>
          <w:tcPr>
            <w:tcW w:w="1150" w:type="dxa"/>
          </w:tcPr>
          <w:p w14:paraId="28D320C4">
            <w:pPr>
              <w:widowControl/>
              <w:spacing w:line="500" w:lineRule="exact"/>
              <w:ind w:left="118" w:leftChars="56" w:right="84" w:rightChars="40"/>
              <w:rPr>
                <w:rFonts w:ascii="宋体" w:hAnsi="宋体" w:cs="宋体"/>
                <w:szCs w:val="21"/>
              </w:rPr>
            </w:pPr>
          </w:p>
        </w:tc>
      </w:tr>
      <w:tr w14:paraId="0E6E9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2E160170">
            <w:pPr>
              <w:widowControl/>
              <w:spacing w:line="500" w:lineRule="exact"/>
              <w:ind w:left="147" w:leftChars="70" w:right="84" w:rightChars="40"/>
              <w:rPr>
                <w:rFonts w:ascii="宋体" w:hAnsi="宋体" w:cs="宋体"/>
                <w:szCs w:val="21"/>
              </w:rPr>
            </w:pPr>
          </w:p>
        </w:tc>
        <w:tc>
          <w:tcPr>
            <w:tcW w:w="949" w:type="dxa"/>
            <w:vAlign w:val="center"/>
          </w:tcPr>
          <w:p w14:paraId="44E01C03">
            <w:pPr>
              <w:widowControl/>
              <w:spacing w:line="500" w:lineRule="exact"/>
              <w:ind w:left="118" w:leftChars="56" w:right="84" w:rightChars="40"/>
              <w:jc w:val="center"/>
              <w:rPr>
                <w:rFonts w:ascii="宋体" w:hAnsi="宋体" w:cs="宋体"/>
                <w:szCs w:val="21"/>
              </w:rPr>
            </w:pPr>
          </w:p>
        </w:tc>
        <w:tc>
          <w:tcPr>
            <w:tcW w:w="6980" w:type="dxa"/>
            <w:vAlign w:val="center"/>
          </w:tcPr>
          <w:p w14:paraId="0FFE5EBF">
            <w:pPr>
              <w:widowControl/>
              <w:spacing w:line="500" w:lineRule="exact"/>
              <w:ind w:left="118" w:leftChars="56" w:right="84" w:rightChars="40"/>
              <w:rPr>
                <w:rFonts w:ascii="宋体" w:hAnsi="宋体" w:cs="宋体"/>
                <w:szCs w:val="21"/>
              </w:rPr>
            </w:pPr>
          </w:p>
        </w:tc>
        <w:tc>
          <w:tcPr>
            <w:tcW w:w="1150" w:type="dxa"/>
          </w:tcPr>
          <w:p w14:paraId="7F51486C">
            <w:pPr>
              <w:widowControl/>
              <w:spacing w:line="500" w:lineRule="exact"/>
              <w:ind w:left="118" w:leftChars="56" w:right="84" w:rightChars="40"/>
              <w:rPr>
                <w:rFonts w:ascii="宋体" w:hAnsi="宋体" w:cs="宋体"/>
                <w:szCs w:val="21"/>
              </w:rPr>
            </w:pPr>
          </w:p>
        </w:tc>
      </w:tr>
      <w:tr w14:paraId="7208A8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5F5C08D1">
            <w:pPr>
              <w:widowControl/>
              <w:spacing w:line="500" w:lineRule="exact"/>
              <w:ind w:left="147" w:leftChars="70" w:right="84" w:rightChars="40"/>
              <w:rPr>
                <w:rFonts w:ascii="宋体" w:hAnsi="宋体" w:cs="宋体"/>
                <w:szCs w:val="21"/>
              </w:rPr>
            </w:pPr>
          </w:p>
        </w:tc>
        <w:tc>
          <w:tcPr>
            <w:tcW w:w="949" w:type="dxa"/>
            <w:vAlign w:val="center"/>
          </w:tcPr>
          <w:p w14:paraId="3C249B99">
            <w:pPr>
              <w:widowControl/>
              <w:spacing w:line="500" w:lineRule="exact"/>
              <w:ind w:left="118" w:leftChars="56" w:right="84" w:rightChars="40"/>
              <w:jc w:val="center"/>
              <w:rPr>
                <w:rFonts w:ascii="宋体" w:hAnsi="宋体" w:cs="宋体"/>
                <w:szCs w:val="21"/>
              </w:rPr>
            </w:pPr>
          </w:p>
        </w:tc>
        <w:tc>
          <w:tcPr>
            <w:tcW w:w="6980" w:type="dxa"/>
            <w:vAlign w:val="center"/>
          </w:tcPr>
          <w:p w14:paraId="35D5B239">
            <w:pPr>
              <w:widowControl/>
              <w:spacing w:line="500" w:lineRule="exact"/>
              <w:ind w:left="118" w:leftChars="56" w:right="84" w:rightChars="40"/>
              <w:rPr>
                <w:rFonts w:ascii="宋体" w:hAnsi="宋体" w:cs="宋体"/>
                <w:szCs w:val="21"/>
              </w:rPr>
            </w:pPr>
          </w:p>
        </w:tc>
        <w:tc>
          <w:tcPr>
            <w:tcW w:w="1150" w:type="dxa"/>
          </w:tcPr>
          <w:p w14:paraId="76ED11F0">
            <w:pPr>
              <w:widowControl/>
              <w:spacing w:line="500" w:lineRule="exact"/>
              <w:ind w:left="118" w:leftChars="56" w:right="84" w:rightChars="40"/>
              <w:rPr>
                <w:rFonts w:ascii="宋体" w:hAnsi="宋体" w:cs="宋体"/>
                <w:szCs w:val="21"/>
              </w:rPr>
            </w:pPr>
          </w:p>
        </w:tc>
      </w:tr>
      <w:tr w14:paraId="598869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13DAFB0">
            <w:pPr>
              <w:widowControl/>
              <w:spacing w:line="500" w:lineRule="exact"/>
              <w:ind w:left="147" w:leftChars="70" w:right="84" w:rightChars="40"/>
              <w:rPr>
                <w:rFonts w:ascii="宋体" w:hAnsi="宋体" w:cs="宋体"/>
                <w:szCs w:val="21"/>
              </w:rPr>
            </w:pPr>
          </w:p>
        </w:tc>
        <w:tc>
          <w:tcPr>
            <w:tcW w:w="949" w:type="dxa"/>
            <w:vAlign w:val="center"/>
          </w:tcPr>
          <w:p w14:paraId="3BC3562A">
            <w:pPr>
              <w:widowControl/>
              <w:spacing w:line="500" w:lineRule="exact"/>
              <w:ind w:left="118" w:leftChars="56" w:right="84" w:rightChars="40"/>
              <w:jc w:val="center"/>
              <w:rPr>
                <w:rFonts w:ascii="宋体" w:hAnsi="宋体" w:cs="宋体"/>
                <w:szCs w:val="21"/>
              </w:rPr>
            </w:pPr>
          </w:p>
        </w:tc>
        <w:tc>
          <w:tcPr>
            <w:tcW w:w="6980" w:type="dxa"/>
            <w:vAlign w:val="center"/>
          </w:tcPr>
          <w:p w14:paraId="1EA8D6D1">
            <w:pPr>
              <w:widowControl/>
              <w:spacing w:line="500" w:lineRule="exact"/>
              <w:ind w:left="118" w:leftChars="56" w:right="84" w:rightChars="40"/>
              <w:rPr>
                <w:rFonts w:ascii="宋体" w:hAnsi="宋体" w:cs="宋体"/>
                <w:szCs w:val="21"/>
              </w:rPr>
            </w:pPr>
          </w:p>
        </w:tc>
        <w:tc>
          <w:tcPr>
            <w:tcW w:w="1150" w:type="dxa"/>
          </w:tcPr>
          <w:p w14:paraId="4B0B860A">
            <w:pPr>
              <w:widowControl/>
              <w:spacing w:line="500" w:lineRule="exact"/>
              <w:ind w:left="118" w:leftChars="56" w:right="84" w:rightChars="40"/>
              <w:rPr>
                <w:rFonts w:ascii="宋体" w:hAnsi="宋体" w:cs="宋体"/>
                <w:szCs w:val="21"/>
              </w:rPr>
            </w:pPr>
          </w:p>
        </w:tc>
      </w:tr>
      <w:tr w14:paraId="170DE2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5D0F9F35">
            <w:pPr>
              <w:widowControl/>
              <w:spacing w:line="500" w:lineRule="exact"/>
              <w:ind w:left="147" w:leftChars="70" w:right="84" w:rightChars="40"/>
              <w:rPr>
                <w:rFonts w:ascii="宋体" w:hAnsi="宋体" w:cs="宋体"/>
                <w:szCs w:val="21"/>
              </w:rPr>
            </w:pPr>
          </w:p>
        </w:tc>
        <w:tc>
          <w:tcPr>
            <w:tcW w:w="949" w:type="dxa"/>
            <w:vAlign w:val="center"/>
          </w:tcPr>
          <w:p w14:paraId="56071B7B">
            <w:pPr>
              <w:widowControl/>
              <w:spacing w:line="500" w:lineRule="exact"/>
              <w:ind w:left="118" w:leftChars="56" w:right="84" w:rightChars="40"/>
              <w:jc w:val="center"/>
              <w:rPr>
                <w:rFonts w:ascii="宋体" w:hAnsi="宋体" w:cs="宋体"/>
                <w:szCs w:val="21"/>
              </w:rPr>
            </w:pPr>
          </w:p>
        </w:tc>
        <w:tc>
          <w:tcPr>
            <w:tcW w:w="6980" w:type="dxa"/>
            <w:vAlign w:val="center"/>
          </w:tcPr>
          <w:p w14:paraId="57E4B968">
            <w:pPr>
              <w:widowControl/>
              <w:spacing w:line="500" w:lineRule="exact"/>
              <w:ind w:left="118" w:leftChars="56" w:right="84" w:rightChars="40"/>
              <w:rPr>
                <w:rFonts w:ascii="宋体" w:hAnsi="宋体" w:cs="宋体"/>
                <w:szCs w:val="21"/>
              </w:rPr>
            </w:pPr>
          </w:p>
        </w:tc>
        <w:tc>
          <w:tcPr>
            <w:tcW w:w="1150" w:type="dxa"/>
          </w:tcPr>
          <w:p w14:paraId="20C07717">
            <w:pPr>
              <w:widowControl/>
              <w:spacing w:line="500" w:lineRule="exact"/>
              <w:ind w:left="118" w:leftChars="56" w:right="84" w:rightChars="40"/>
              <w:rPr>
                <w:rFonts w:ascii="宋体" w:hAnsi="宋体" w:cs="宋体"/>
                <w:szCs w:val="21"/>
              </w:rPr>
            </w:pPr>
          </w:p>
        </w:tc>
      </w:tr>
      <w:tr w14:paraId="2F2E8F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D5328E8">
            <w:pPr>
              <w:widowControl/>
              <w:spacing w:line="500" w:lineRule="exact"/>
              <w:ind w:left="147" w:leftChars="70" w:right="84" w:rightChars="40"/>
              <w:rPr>
                <w:rFonts w:ascii="宋体" w:hAnsi="宋体" w:cs="宋体"/>
                <w:szCs w:val="21"/>
              </w:rPr>
            </w:pPr>
          </w:p>
        </w:tc>
        <w:tc>
          <w:tcPr>
            <w:tcW w:w="949" w:type="dxa"/>
            <w:vAlign w:val="center"/>
          </w:tcPr>
          <w:p w14:paraId="382F780D">
            <w:pPr>
              <w:widowControl/>
              <w:spacing w:line="500" w:lineRule="exact"/>
              <w:ind w:left="118" w:leftChars="56" w:right="84" w:rightChars="40"/>
              <w:jc w:val="center"/>
              <w:rPr>
                <w:rFonts w:ascii="宋体" w:hAnsi="宋体" w:cs="宋体"/>
                <w:szCs w:val="21"/>
              </w:rPr>
            </w:pPr>
          </w:p>
        </w:tc>
        <w:tc>
          <w:tcPr>
            <w:tcW w:w="6980" w:type="dxa"/>
            <w:vAlign w:val="center"/>
          </w:tcPr>
          <w:p w14:paraId="3E1A32DA">
            <w:pPr>
              <w:widowControl/>
              <w:spacing w:line="500" w:lineRule="exact"/>
              <w:ind w:left="118" w:leftChars="56" w:right="84" w:rightChars="40"/>
              <w:rPr>
                <w:rFonts w:ascii="宋体" w:hAnsi="宋体" w:cs="宋体"/>
                <w:szCs w:val="21"/>
              </w:rPr>
            </w:pPr>
          </w:p>
        </w:tc>
        <w:tc>
          <w:tcPr>
            <w:tcW w:w="1150" w:type="dxa"/>
          </w:tcPr>
          <w:p w14:paraId="2FBA0813">
            <w:pPr>
              <w:widowControl/>
              <w:spacing w:line="500" w:lineRule="exact"/>
              <w:ind w:left="118" w:leftChars="56" w:right="84" w:rightChars="40"/>
              <w:rPr>
                <w:rFonts w:ascii="宋体" w:hAnsi="宋体" w:cs="宋体"/>
                <w:szCs w:val="21"/>
              </w:rPr>
            </w:pPr>
          </w:p>
        </w:tc>
      </w:tr>
      <w:tr w14:paraId="00AC461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32CC74C9">
            <w:pPr>
              <w:spacing w:line="500" w:lineRule="exact"/>
              <w:jc w:val="center"/>
              <w:rPr>
                <w:rFonts w:ascii="宋体" w:hAnsi="宋体" w:cs="宋体"/>
                <w:kern w:val="0"/>
                <w:szCs w:val="21"/>
              </w:rPr>
            </w:pPr>
            <w:r>
              <w:rPr>
                <w:rFonts w:hint="eastAsia" w:ascii="宋体" w:hAnsi="宋体" w:cs="宋体"/>
                <w:snapToGrid w:val="0"/>
                <w:kern w:val="0"/>
                <w:szCs w:val="21"/>
              </w:rPr>
              <w:t>商务、资信及其他分</w:t>
            </w:r>
          </w:p>
          <w:p w14:paraId="026DF89F">
            <w:pPr>
              <w:widowControl/>
              <w:spacing w:line="500" w:lineRule="exact"/>
              <w:ind w:left="118" w:leftChars="56" w:right="84" w:rightChars="40"/>
              <w:rPr>
                <w:rFonts w:ascii="宋体" w:hAnsi="宋体" w:cs="宋体"/>
                <w:szCs w:val="21"/>
              </w:rPr>
            </w:pPr>
            <w:r>
              <w:rPr>
                <w:rFonts w:hint="eastAsia" w:ascii="宋体" w:hAnsi="宋体" w:cs="宋体"/>
                <w:kern w:val="0"/>
                <w:szCs w:val="21"/>
              </w:rPr>
              <w:t>）</w:t>
            </w:r>
          </w:p>
        </w:tc>
        <w:tc>
          <w:tcPr>
            <w:tcW w:w="7929" w:type="dxa"/>
            <w:gridSpan w:val="2"/>
            <w:vAlign w:val="center"/>
          </w:tcPr>
          <w:p w14:paraId="2410271F">
            <w:pPr>
              <w:spacing w:line="500" w:lineRule="exact"/>
              <w:rPr>
                <w:rFonts w:ascii="宋体" w:hAnsi="宋体" w:cs="宋体"/>
                <w:color w:val="FF0000"/>
                <w:kern w:val="0"/>
                <w:szCs w:val="21"/>
              </w:rPr>
            </w:pPr>
          </w:p>
        </w:tc>
        <w:tc>
          <w:tcPr>
            <w:tcW w:w="1150" w:type="dxa"/>
          </w:tcPr>
          <w:p w14:paraId="63D833DF">
            <w:pPr>
              <w:widowControl/>
              <w:spacing w:line="500" w:lineRule="exact"/>
              <w:ind w:left="118" w:leftChars="56" w:right="84" w:rightChars="40"/>
              <w:rPr>
                <w:rFonts w:ascii="宋体" w:hAnsi="宋体" w:cs="宋体"/>
                <w:szCs w:val="21"/>
              </w:rPr>
            </w:pPr>
          </w:p>
        </w:tc>
      </w:tr>
      <w:tr w14:paraId="3AEF72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6C4E90BF">
            <w:pPr>
              <w:widowControl/>
              <w:spacing w:line="500" w:lineRule="exact"/>
              <w:ind w:left="118" w:leftChars="56" w:right="84" w:rightChars="40"/>
              <w:rPr>
                <w:rFonts w:ascii="宋体" w:hAnsi="宋体" w:cs="宋体"/>
                <w:szCs w:val="21"/>
              </w:rPr>
            </w:pPr>
          </w:p>
        </w:tc>
        <w:tc>
          <w:tcPr>
            <w:tcW w:w="7929" w:type="dxa"/>
            <w:gridSpan w:val="2"/>
            <w:vAlign w:val="center"/>
          </w:tcPr>
          <w:p w14:paraId="2A19A962">
            <w:pPr>
              <w:spacing w:line="500" w:lineRule="exact"/>
              <w:rPr>
                <w:rFonts w:ascii="宋体" w:hAnsi="宋体" w:cs="宋体"/>
                <w:kern w:val="0"/>
                <w:szCs w:val="21"/>
              </w:rPr>
            </w:pPr>
          </w:p>
        </w:tc>
        <w:tc>
          <w:tcPr>
            <w:tcW w:w="1150" w:type="dxa"/>
          </w:tcPr>
          <w:p w14:paraId="00874DE7">
            <w:pPr>
              <w:widowControl/>
              <w:spacing w:line="500" w:lineRule="exact"/>
              <w:ind w:left="118" w:leftChars="56" w:right="84" w:rightChars="40"/>
              <w:rPr>
                <w:rFonts w:ascii="宋体" w:hAnsi="宋体" w:cs="宋体"/>
                <w:szCs w:val="21"/>
              </w:rPr>
            </w:pPr>
          </w:p>
        </w:tc>
      </w:tr>
      <w:tr w14:paraId="344041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79677ACF">
            <w:pPr>
              <w:widowControl/>
              <w:spacing w:line="500" w:lineRule="exact"/>
              <w:ind w:left="118" w:leftChars="56" w:right="84" w:rightChars="40"/>
              <w:rPr>
                <w:rFonts w:ascii="宋体" w:hAnsi="宋体" w:cs="宋体"/>
                <w:szCs w:val="21"/>
              </w:rPr>
            </w:pPr>
          </w:p>
        </w:tc>
        <w:tc>
          <w:tcPr>
            <w:tcW w:w="7929" w:type="dxa"/>
            <w:gridSpan w:val="2"/>
            <w:vAlign w:val="center"/>
          </w:tcPr>
          <w:p w14:paraId="2D7E87A8">
            <w:pPr>
              <w:spacing w:line="500" w:lineRule="exact"/>
              <w:rPr>
                <w:rFonts w:ascii="宋体" w:hAnsi="宋体" w:cs="宋体"/>
                <w:kern w:val="0"/>
                <w:szCs w:val="21"/>
              </w:rPr>
            </w:pPr>
          </w:p>
        </w:tc>
        <w:tc>
          <w:tcPr>
            <w:tcW w:w="1150" w:type="dxa"/>
          </w:tcPr>
          <w:p w14:paraId="26B557E6">
            <w:pPr>
              <w:widowControl/>
              <w:spacing w:line="500" w:lineRule="exact"/>
              <w:ind w:left="118" w:leftChars="56" w:right="84" w:rightChars="40"/>
              <w:rPr>
                <w:rFonts w:ascii="宋体" w:hAnsi="宋体" w:cs="宋体"/>
                <w:szCs w:val="21"/>
              </w:rPr>
            </w:pPr>
          </w:p>
        </w:tc>
      </w:tr>
      <w:tr w14:paraId="743CC1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2B6958B5">
            <w:pPr>
              <w:widowControl/>
              <w:spacing w:line="500" w:lineRule="exact"/>
              <w:ind w:left="118" w:leftChars="56" w:right="84" w:rightChars="40"/>
              <w:rPr>
                <w:rFonts w:ascii="宋体" w:hAnsi="宋体" w:cs="宋体"/>
                <w:szCs w:val="21"/>
              </w:rPr>
            </w:pPr>
          </w:p>
        </w:tc>
        <w:tc>
          <w:tcPr>
            <w:tcW w:w="7929" w:type="dxa"/>
            <w:gridSpan w:val="2"/>
            <w:vAlign w:val="center"/>
          </w:tcPr>
          <w:p w14:paraId="30661C31">
            <w:pPr>
              <w:spacing w:line="500" w:lineRule="exact"/>
              <w:rPr>
                <w:rFonts w:ascii="宋体" w:hAnsi="宋体" w:cs="宋体"/>
                <w:szCs w:val="21"/>
              </w:rPr>
            </w:pPr>
          </w:p>
        </w:tc>
        <w:tc>
          <w:tcPr>
            <w:tcW w:w="1150" w:type="dxa"/>
          </w:tcPr>
          <w:p w14:paraId="4D96669F">
            <w:pPr>
              <w:widowControl/>
              <w:spacing w:line="500" w:lineRule="exact"/>
              <w:ind w:left="118" w:leftChars="56" w:right="84" w:rightChars="40"/>
              <w:rPr>
                <w:rFonts w:ascii="宋体" w:hAnsi="宋体" w:cs="宋体"/>
                <w:szCs w:val="21"/>
              </w:rPr>
            </w:pPr>
          </w:p>
        </w:tc>
      </w:tr>
      <w:tr w14:paraId="4F21B16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1B3C6E33">
            <w:pPr>
              <w:widowControl/>
              <w:spacing w:line="500" w:lineRule="exact"/>
              <w:ind w:left="118" w:leftChars="56" w:right="84" w:rightChars="40"/>
              <w:rPr>
                <w:rFonts w:ascii="宋体" w:hAnsi="宋体" w:cs="宋体"/>
                <w:szCs w:val="21"/>
              </w:rPr>
            </w:pPr>
          </w:p>
        </w:tc>
        <w:tc>
          <w:tcPr>
            <w:tcW w:w="7929" w:type="dxa"/>
            <w:gridSpan w:val="2"/>
            <w:vAlign w:val="center"/>
          </w:tcPr>
          <w:p w14:paraId="25A71D41">
            <w:pPr>
              <w:spacing w:line="500" w:lineRule="exact"/>
              <w:rPr>
                <w:rFonts w:ascii="宋体" w:hAnsi="宋体" w:cs="宋体"/>
                <w:kern w:val="0"/>
                <w:szCs w:val="21"/>
              </w:rPr>
            </w:pPr>
          </w:p>
        </w:tc>
        <w:tc>
          <w:tcPr>
            <w:tcW w:w="1150" w:type="dxa"/>
          </w:tcPr>
          <w:p w14:paraId="28846903">
            <w:pPr>
              <w:widowControl/>
              <w:spacing w:line="500" w:lineRule="exact"/>
              <w:ind w:left="118" w:leftChars="56" w:right="84" w:rightChars="40"/>
              <w:rPr>
                <w:rFonts w:ascii="宋体" w:hAnsi="宋体" w:cs="宋体"/>
                <w:szCs w:val="21"/>
              </w:rPr>
            </w:pPr>
          </w:p>
        </w:tc>
      </w:tr>
      <w:tr w14:paraId="55411FD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0EF43DEE">
            <w:pPr>
              <w:widowControl/>
              <w:spacing w:line="500" w:lineRule="exact"/>
              <w:ind w:left="118" w:leftChars="56" w:right="84" w:rightChars="40"/>
              <w:rPr>
                <w:rFonts w:ascii="宋体" w:hAnsi="宋体" w:cs="宋体"/>
                <w:szCs w:val="21"/>
              </w:rPr>
            </w:pPr>
          </w:p>
        </w:tc>
        <w:tc>
          <w:tcPr>
            <w:tcW w:w="7929" w:type="dxa"/>
            <w:gridSpan w:val="2"/>
            <w:vAlign w:val="center"/>
          </w:tcPr>
          <w:p w14:paraId="15A5520F">
            <w:pPr>
              <w:spacing w:line="500" w:lineRule="exact"/>
              <w:rPr>
                <w:rFonts w:ascii="宋体" w:hAnsi="宋体" w:cs="宋体"/>
                <w:kern w:val="0"/>
                <w:szCs w:val="21"/>
              </w:rPr>
            </w:pPr>
          </w:p>
        </w:tc>
        <w:tc>
          <w:tcPr>
            <w:tcW w:w="1150" w:type="dxa"/>
          </w:tcPr>
          <w:p w14:paraId="073224D5">
            <w:pPr>
              <w:widowControl/>
              <w:spacing w:line="500" w:lineRule="exact"/>
              <w:ind w:left="118" w:leftChars="56" w:right="84" w:rightChars="40"/>
              <w:rPr>
                <w:rFonts w:ascii="宋体" w:hAnsi="宋体" w:cs="宋体"/>
                <w:szCs w:val="21"/>
              </w:rPr>
            </w:pPr>
          </w:p>
        </w:tc>
      </w:tr>
    </w:tbl>
    <w:p w14:paraId="3E684E5D">
      <w:pPr>
        <w:spacing w:line="500" w:lineRule="exact"/>
        <w:jc w:val="center"/>
        <w:rPr>
          <w:rFonts w:ascii="宋体" w:hAnsi="宋体" w:cs="宋体"/>
          <w:szCs w:val="21"/>
        </w:rPr>
      </w:pPr>
    </w:p>
    <w:p w14:paraId="175838B0">
      <w:pPr>
        <w:spacing w:line="500" w:lineRule="exact"/>
        <w:jc w:val="center"/>
        <w:rPr>
          <w:rFonts w:ascii="宋体" w:hAnsi="宋体" w:cs="宋体"/>
          <w:b/>
          <w:bCs/>
          <w:szCs w:val="21"/>
        </w:rPr>
      </w:pPr>
      <w:r>
        <w:rPr>
          <w:rFonts w:hint="eastAsia" w:ascii="宋体" w:hAnsi="宋体" w:cs="宋体"/>
          <w:b/>
          <w:bCs/>
          <w:szCs w:val="21"/>
        </w:rPr>
        <w:t>备注：为方便专家评审，请各供应商将本表编入磋商响应文件，并置于磋商响应文件目录之前。</w:t>
      </w:r>
    </w:p>
    <w:p w14:paraId="4376E57D">
      <w:pPr>
        <w:spacing w:line="500" w:lineRule="exact"/>
        <w:rPr>
          <w:rFonts w:ascii="宋体" w:hAnsi="宋体" w:cs="宋体"/>
          <w:szCs w:val="21"/>
          <w:lang w:val="en-GB"/>
        </w:rPr>
      </w:pPr>
    </w:p>
    <w:p w14:paraId="6188F677">
      <w:pPr>
        <w:spacing w:line="500" w:lineRule="exact"/>
        <w:rPr>
          <w:rFonts w:ascii="宋体" w:hAnsi="宋体" w:cs="宋体"/>
          <w:szCs w:val="21"/>
          <w:lang w:val="en-GB"/>
        </w:rPr>
      </w:pPr>
    </w:p>
    <w:p w14:paraId="40EB91DF">
      <w:pPr>
        <w:spacing w:line="500" w:lineRule="exact"/>
        <w:rPr>
          <w:rFonts w:ascii="宋体" w:hAnsi="宋体" w:cs="宋体"/>
          <w:szCs w:val="21"/>
          <w:lang w:val="en-GB"/>
        </w:rPr>
      </w:pPr>
    </w:p>
    <w:p w14:paraId="5633BFE6">
      <w:pPr>
        <w:spacing w:line="500" w:lineRule="exact"/>
        <w:rPr>
          <w:rFonts w:ascii="宋体" w:hAnsi="宋体" w:cs="宋体"/>
          <w:szCs w:val="21"/>
          <w:lang w:val="en-GB"/>
        </w:rPr>
      </w:pPr>
    </w:p>
    <w:p w14:paraId="254F94B3">
      <w:pPr>
        <w:spacing w:line="500" w:lineRule="exact"/>
        <w:rPr>
          <w:rFonts w:ascii="宋体" w:hAnsi="宋体" w:cs="宋体"/>
          <w:szCs w:val="21"/>
          <w:lang w:val="en-GB"/>
        </w:rPr>
      </w:pPr>
    </w:p>
    <w:p w14:paraId="3CFE30F6">
      <w:pPr>
        <w:spacing w:line="500" w:lineRule="exact"/>
        <w:rPr>
          <w:rFonts w:ascii="宋体" w:hAnsi="宋体" w:cs="宋体"/>
          <w:szCs w:val="21"/>
          <w:lang w:val="en-GB"/>
        </w:rPr>
      </w:pPr>
    </w:p>
    <w:p w14:paraId="697601D7">
      <w:pPr>
        <w:spacing w:line="500" w:lineRule="exact"/>
        <w:jc w:val="center"/>
        <w:rPr>
          <w:rFonts w:ascii="宋体" w:hAnsi="宋体" w:cs="宋体"/>
          <w:b/>
          <w:szCs w:val="21"/>
        </w:rPr>
      </w:pPr>
      <w:r>
        <w:rPr>
          <w:rFonts w:hint="eastAsia" w:ascii="宋体" w:hAnsi="宋体" w:cs="宋体"/>
          <w:b/>
          <w:szCs w:val="21"/>
        </w:rPr>
        <w:t>供应商自查表</w:t>
      </w:r>
    </w:p>
    <w:p w14:paraId="253E952B">
      <w:pPr>
        <w:spacing w:line="500" w:lineRule="exact"/>
        <w:jc w:val="center"/>
        <w:rPr>
          <w:rFonts w:ascii="宋体" w:hAnsi="宋体" w:cs="宋体"/>
          <w:b/>
          <w:szCs w:val="21"/>
        </w:rPr>
      </w:pPr>
      <w:r>
        <w:rPr>
          <w:rFonts w:hint="eastAsia" w:ascii="宋体" w:hAnsi="宋体" w:cs="宋体"/>
          <w:b/>
          <w:szCs w:val="21"/>
        </w:rPr>
        <w:t>（本表不需要放入响应文件，由供应商内部自查使用）</w:t>
      </w:r>
    </w:p>
    <w:p w14:paraId="0B7E2EB2">
      <w:pPr>
        <w:spacing w:line="500" w:lineRule="exact"/>
        <w:jc w:val="center"/>
        <w:rPr>
          <w:rFonts w:ascii="宋体" w:hAnsi="宋体" w:cs="宋体"/>
          <w:szCs w:val="21"/>
        </w:rPr>
      </w:pPr>
      <w:r>
        <w:rPr>
          <w:rFonts w:hint="eastAsia" w:ascii="宋体" w:hAnsi="宋体" w:cs="宋体"/>
          <w:b/>
          <w:bCs/>
          <w:szCs w:val="21"/>
        </w:rPr>
        <w:t>（</w:t>
      </w:r>
      <w:r>
        <w:rPr>
          <w:rFonts w:hint="eastAsia" w:ascii="宋体" w:hAnsi="宋体" w:cs="宋体"/>
          <w:b/>
          <w:szCs w:val="21"/>
        </w:rPr>
        <w:t>格式仅供参考</w:t>
      </w:r>
      <w:r>
        <w:rPr>
          <w:rFonts w:hint="eastAsia" w:ascii="宋体" w:hAnsi="宋体" w:cs="宋体"/>
          <w:b/>
          <w:bCs/>
          <w:szCs w:val="21"/>
        </w:rPr>
        <w:t>）</w:t>
      </w:r>
    </w:p>
    <w:tbl>
      <w:tblPr>
        <w:tblStyle w:val="1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80"/>
        <w:gridCol w:w="660"/>
        <w:gridCol w:w="660"/>
        <w:gridCol w:w="660"/>
        <w:gridCol w:w="660"/>
        <w:gridCol w:w="660"/>
        <w:gridCol w:w="660"/>
      </w:tblGrid>
      <w:tr w14:paraId="3F6D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2DE2675E">
            <w:pPr>
              <w:spacing w:line="500" w:lineRule="exact"/>
              <w:jc w:val="center"/>
              <w:rPr>
                <w:rFonts w:ascii="宋体" w:hAnsi="宋体" w:cs="宋体"/>
                <w:b/>
                <w:szCs w:val="21"/>
              </w:rPr>
            </w:pPr>
            <w:r>
              <w:rPr>
                <w:rFonts w:hint="eastAsia" w:ascii="宋体" w:hAnsi="宋体" w:cs="宋体"/>
                <w:b/>
                <w:szCs w:val="21"/>
              </w:rPr>
              <w:t>1、封面及项目名称部分（正确打√、有误打×）</w:t>
            </w:r>
          </w:p>
        </w:tc>
      </w:tr>
      <w:tr w14:paraId="395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restart"/>
            <w:vAlign w:val="center"/>
          </w:tcPr>
          <w:p w14:paraId="11DFF151">
            <w:pPr>
              <w:spacing w:line="500" w:lineRule="exact"/>
              <w:jc w:val="center"/>
              <w:rPr>
                <w:rFonts w:ascii="宋体" w:hAnsi="宋体" w:cs="宋体"/>
                <w:b/>
                <w:szCs w:val="21"/>
              </w:rPr>
            </w:pPr>
            <w:r>
              <w:rPr>
                <w:rFonts w:hint="eastAsia" w:ascii="宋体" w:hAnsi="宋体" w:cs="宋体"/>
                <w:b/>
                <w:szCs w:val="21"/>
              </w:rPr>
              <w:t>序号</w:t>
            </w:r>
          </w:p>
        </w:tc>
        <w:tc>
          <w:tcPr>
            <w:tcW w:w="5580" w:type="dxa"/>
            <w:vMerge w:val="restart"/>
            <w:vAlign w:val="center"/>
          </w:tcPr>
          <w:p w14:paraId="771F5060">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61EC361D">
            <w:pPr>
              <w:spacing w:line="500" w:lineRule="exact"/>
              <w:jc w:val="center"/>
              <w:rPr>
                <w:rFonts w:ascii="宋体" w:hAnsi="宋体" w:cs="宋体"/>
                <w:b/>
                <w:szCs w:val="21"/>
              </w:rPr>
            </w:pPr>
            <w:r>
              <w:rPr>
                <w:rFonts w:hint="eastAsia" w:ascii="宋体" w:hAnsi="宋体" w:cs="宋体"/>
                <w:b/>
                <w:szCs w:val="21"/>
              </w:rPr>
              <w:t>封面部分</w:t>
            </w:r>
          </w:p>
        </w:tc>
        <w:tc>
          <w:tcPr>
            <w:tcW w:w="1320" w:type="dxa"/>
            <w:gridSpan w:val="2"/>
            <w:vAlign w:val="center"/>
          </w:tcPr>
          <w:p w14:paraId="3B91F7DF">
            <w:pPr>
              <w:spacing w:line="500" w:lineRule="exact"/>
              <w:jc w:val="center"/>
              <w:rPr>
                <w:rFonts w:ascii="宋体" w:hAnsi="宋体" w:cs="宋体"/>
                <w:b/>
                <w:szCs w:val="21"/>
              </w:rPr>
            </w:pPr>
            <w:r>
              <w:rPr>
                <w:rFonts w:hint="eastAsia" w:ascii="宋体" w:hAnsi="宋体" w:cs="宋体"/>
                <w:b/>
                <w:szCs w:val="21"/>
              </w:rPr>
              <w:t>声明书部分</w:t>
            </w:r>
          </w:p>
        </w:tc>
        <w:tc>
          <w:tcPr>
            <w:tcW w:w="1320" w:type="dxa"/>
            <w:gridSpan w:val="2"/>
            <w:vAlign w:val="center"/>
          </w:tcPr>
          <w:p w14:paraId="72153665">
            <w:pPr>
              <w:spacing w:line="500" w:lineRule="exact"/>
              <w:jc w:val="center"/>
              <w:rPr>
                <w:rFonts w:ascii="宋体" w:hAnsi="宋体" w:cs="宋体"/>
                <w:b/>
                <w:szCs w:val="21"/>
              </w:rPr>
            </w:pPr>
            <w:r>
              <w:rPr>
                <w:rFonts w:hint="eastAsia" w:ascii="宋体" w:hAnsi="宋体" w:cs="宋体"/>
                <w:b/>
                <w:szCs w:val="21"/>
              </w:rPr>
              <w:t>标书内容核对</w:t>
            </w:r>
          </w:p>
        </w:tc>
      </w:tr>
      <w:tr w14:paraId="19A3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648" w:type="dxa"/>
            <w:vMerge w:val="continue"/>
            <w:vAlign w:val="center"/>
          </w:tcPr>
          <w:p w14:paraId="7F8D3C81">
            <w:pPr>
              <w:spacing w:line="500" w:lineRule="exact"/>
              <w:jc w:val="center"/>
              <w:rPr>
                <w:rFonts w:ascii="宋体" w:hAnsi="宋体" w:cs="宋体"/>
                <w:b/>
                <w:szCs w:val="21"/>
              </w:rPr>
            </w:pPr>
          </w:p>
        </w:tc>
        <w:tc>
          <w:tcPr>
            <w:tcW w:w="5580" w:type="dxa"/>
            <w:vMerge w:val="continue"/>
            <w:vAlign w:val="center"/>
          </w:tcPr>
          <w:p w14:paraId="3A09CF3A">
            <w:pPr>
              <w:spacing w:line="500" w:lineRule="exact"/>
              <w:jc w:val="center"/>
              <w:rPr>
                <w:rFonts w:ascii="宋体" w:hAnsi="宋体" w:cs="宋体"/>
                <w:b/>
                <w:szCs w:val="21"/>
              </w:rPr>
            </w:pPr>
          </w:p>
        </w:tc>
        <w:tc>
          <w:tcPr>
            <w:tcW w:w="660" w:type="dxa"/>
            <w:vAlign w:val="center"/>
          </w:tcPr>
          <w:p w14:paraId="3062ADAA">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79D9F877">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64D8844D">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49706C90">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0FC2B523">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33C8B1C4">
            <w:pPr>
              <w:spacing w:line="500" w:lineRule="exact"/>
              <w:jc w:val="center"/>
              <w:rPr>
                <w:rFonts w:ascii="宋体" w:hAnsi="宋体" w:cs="宋体"/>
                <w:szCs w:val="21"/>
              </w:rPr>
            </w:pPr>
            <w:r>
              <w:rPr>
                <w:rFonts w:hint="eastAsia" w:ascii="宋体" w:hAnsi="宋体" w:cs="宋体"/>
                <w:szCs w:val="21"/>
              </w:rPr>
              <w:t>复查</w:t>
            </w:r>
          </w:p>
        </w:tc>
      </w:tr>
      <w:tr w14:paraId="4DE5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48" w:type="dxa"/>
            <w:vAlign w:val="center"/>
          </w:tcPr>
          <w:p w14:paraId="35F164EF">
            <w:pPr>
              <w:spacing w:line="500" w:lineRule="exact"/>
              <w:jc w:val="center"/>
              <w:rPr>
                <w:rFonts w:ascii="宋体" w:hAnsi="宋体" w:cs="宋体"/>
                <w:szCs w:val="21"/>
              </w:rPr>
            </w:pPr>
            <w:r>
              <w:rPr>
                <w:rFonts w:hint="eastAsia" w:ascii="宋体" w:hAnsi="宋体" w:cs="宋体"/>
                <w:szCs w:val="21"/>
              </w:rPr>
              <w:t>1</w:t>
            </w:r>
          </w:p>
        </w:tc>
        <w:tc>
          <w:tcPr>
            <w:tcW w:w="5580" w:type="dxa"/>
            <w:vAlign w:val="center"/>
          </w:tcPr>
          <w:p w14:paraId="251177F5">
            <w:pPr>
              <w:spacing w:line="500" w:lineRule="exact"/>
              <w:ind w:left="-105" w:leftChars="-50" w:right="-105" w:rightChars="-50" w:firstLine="105" w:firstLineChars="50"/>
              <w:jc w:val="left"/>
              <w:rPr>
                <w:rFonts w:ascii="宋体" w:hAnsi="宋体" w:cs="宋体"/>
                <w:szCs w:val="21"/>
              </w:rPr>
            </w:pPr>
            <w:r>
              <w:rPr>
                <w:rFonts w:hint="eastAsia" w:ascii="宋体" w:hAnsi="宋体" w:cs="宋体"/>
                <w:szCs w:val="21"/>
              </w:rPr>
              <w:t xml:space="preserve">项目名称、标项（XXXX采购项目）  </w:t>
            </w:r>
          </w:p>
        </w:tc>
        <w:tc>
          <w:tcPr>
            <w:tcW w:w="660" w:type="dxa"/>
            <w:vAlign w:val="center"/>
          </w:tcPr>
          <w:p w14:paraId="00CE299C">
            <w:pPr>
              <w:spacing w:line="500" w:lineRule="exact"/>
              <w:jc w:val="center"/>
              <w:rPr>
                <w:rFonts w:ascii="宋体" w:hAnsi="宋体" w:cs="宋体"/>
                <w:szCs w:val="21"/>
              </w:rPr>
            </w:pPr>
          </w:p>
        </w:tc>
        <w:tc>
          <w:tcPr>
            <w:tcW w:w="660" w:type="dxa"/>
            <w:vAlign w:val="center"/>
          </w:tcPr>
          <w:p w14:paraId="3078AD8E">
            <w:pPr>
              <w:spacing w:line="500" w:lineRule="exact"/>
              <w:jc w:val="center"/>
              <w:rPr>
                <w:rFonts w:ascii="宋体" w:hAnsi="宋体" w:cs="宋体"/>
                <w:szCs w:val="21"/>
              </w:rPr>
            </w:pPr>
          </w:p>
        </w:tc>
        <w:tc>
          <w:tcPr>
            <w:tcW w:w="660" w:type="dxa"/>
            <w:vAlign w:val="center"/>
          </w:tcPr>
          <w:p w14:paraId="00AE1273">
            <w:pPr>
              <w:spacing w:line="500" w:lineRule="exact"/>
              <w:jc w:val="center"/>
              <w:rPr>
                <w:rFonts w:ascii="宋体" w:hAnsi="宋体" w:cs="宋体"/>
                <w:szCs w:val="21"/>
              </w:rPr>
            </w:pPr>
          </w:p>
        </w:tc>
        <w:tc>
          <w:tcPr>
            <w:tcW w:w="660" w:type="dxa"/>
            <w:vAlign w:val="center"/>
          </w:tcPr>
          <w:p w14:paraId="21737CA1">
            <w:pPr>
              <w:spacing w:line="500" w:lineRule="exact"/>
              <w:jc w:val="center"/>
              <w:rPr>
                <w:rFonts w:ascii="宋体" w:hAnsi="宋体" w:cs="宋体"/>
                <w:szCs w:val="21"/>
              </w:rPr>
            </w:pPr>
          </w:p>
        </w:tc>
        <w:tc>
          <w:tcPr>
            <w:tcW w:w="660" w:type="dxa"/>
            <w:vAlign w:val="center"/>
          </w:tcPr>
          <w:p w14:paraId="45ECAA8F">
            <w:pPr>
              <w:spacing w:line="500" w:lineRule="exact"/>
              <w:jc w:val="center"/>
              <w:rPr>
                <w:rFonts w:ascii="宋体" w:hAnsi="宋体" w:cs="宋体"/>
                <w:szCs w:val="21"/>
              </w:rPr>
            </w:pPr>
          </w:p>
        </w:tc>
        <w:tc>
          <w:tcPr>
            <w:tcW w:w="660" w:type="dxa"/>
            <w:vAlign w:val="center"/>
          </w:tcPr>
          <w:p w14:paraId="0C90E924">
            <w:pPr>
              <w:spacing w:line="500" w:lineRule="exact"/>
              <w:jc w:val="center"/>
              <w:rPr>
                <w:rFonts w:ascii="宋体" w:hAnsi="宋体" w:cs="宋体"/>
                <w:szCs w:val="21"/>
              </w:rPr>
            </w:pPr>
          </w:p>
        </w:tc>
      </w:tr>
      <w:tr w14:paraId="506A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10673042">
            <w:pPr>
              <w:spacing w:line="500" w:lineRule="exact"/>
              <w:jc w:val="center"/>
              <w:rPr>
                <w:rFonts w:ascii="宋体" w:hAnsi="宋体" w:cs="宋体"/>
                <w:szCs w:val="21"/>
              </w:rPr>
            </w:pPr>
            <w:r>
              <w:rPr>
                <w:rFonts w:hint="eastAsia" w:ascii="宋体" w:hAnsi="宋体" w:cs="宋体"/>
                <w:szCs w:val="21"/>
              </w:rPr>
              <w:t>2</w:t>
            </w:r>
          </w:p>
        </w:tc>
        <w:tc>
          <w:tcPr>
            <w:tcW w:w="5580" w:type="dxa"/>
            <w:vAlign w:val="center"/>
          </w:tcPr>
          <w:p w14:paraId="56D50689">
            <w:pPr>
              <w:spacing w:line="500" w:lineRule="exact"/>
              <w:jc w:val="left"/>
              <w:rPr>
                <w:rFonts w:ascii="宋体" w:hAnsi="宋体" w:cs="宋体"/>
                <w:szCs w:val="21"/>
              </w:rPr>
            </w:pPr>
            <w:r>
              <w:rPr>
                <w:rFonts w:hint="eastAsia" w:ascii="宋体" w:hAnsi="宋体" w:cs="宋体"/>
                <w:szCs w:val="21"/>
              </w:rPr>
              <w:t>公司名称：</w:t>
            </w:r>
          </w:p>
        </w:tc>
        <w:tc>
          <w:tcPr>
            <w:tcW w:w="660" w:type="dxa"/>
            <w:vAlign w:val="center"/>
          </w:tcPr>
          <w:p w14:paraId="62A09FD5">
            <w:pPr>
              <w:spacing w:line="500" w:lineRule="exact"/>
              <w:jc w:val="center"/>
              <w:rPr>
                <w:rFonts w:ascii="宋体" w:hAnsi="宋体" w:cs="宋体"/>
                <w:szCs w:val="21"/>
              </w:rPr>
            </w:pPr>
          </w:p>
        </w:tc>
        <w:tc>
          <w:tcPr>
            <w:tcW w:w="660" w:type="dxa"/>
            <w:vAlign w:val="center"/>
          </w:tcPr>
          <w:p w14:paraId="4ED2354D">
            <w:pPr>
              <w:spacing w:line="500" w:lineRule="exact"/>
              <w:jc w:val="center"/>
              <w:rPr>
                <w:rFonts w:ascii="宋体" w:hAnsi="宋体" w:cs="宋体"/>
                <w:szCs w:val="21"/>
              </w:rPr>
            </w:pPr>
          </w:p>
        </w:tc>
        <w:tc>
          <w:tcPr>
            <w:tcW w:w="660" w:type="dxa"/>
            <w:vAlign w:val="center"/>
          </w:tcPr>
          <w:p w14:paraId="5722F335">
            <w:pPr>
              <w:spacing w:line="500" w:lineRule="exact"/>
              <w:jc w:val="center"/>
              <w:rPr>
                <w:rFonts w:ascii="宋体" w:hAnsi="宋体" w:cs="宋体"/>
                <w:szCs w:val="21"/>
              </w:rPr>
            </w:pPr>
          </w:p>
        </w:tc>
        <w:tc>
          <w:tcPr>
            <w:tcW w:w="660" w:type="dxa"/>
            <w:vAlign w:val="center"/>
          </w:tcPr>
          <w:p w14:paraId="461FA2D9">
            <w:pPr>
              <w:spacing w:line="500" w:lineRule="exact"/>
              <w:jc w:val="center"/>
              <w:rPr>
                <w:rFonts w:ascii="宋体" w:hAnsi="宋体" w:cs="宋体"/>
                <w:szCs w:val="21"/>
              </w:rPr>
            </w:pPr>
          </w:p>
        </w:tc>
        <w:tc>
          <w:tcPr>
            <w:tcW w:w="660" w:type="dxa"/>
            <w:vAlign w:val="center"/>
          </w:tcPr>
          <w:p w14:paraId="1B2978DB">
            <w:pPr>
              <w:spacing w:line="500" w:lineRule="exact"/>
              <w:jc w:val="center"/>
              <w:rPr>
                <w:rFonts w:ascii="宋体" w:hAnsi="宋体" w:cs="宋体"/>
                <w:szCs w:val="21"/>
              </w:rPr>
            </w:pPr>
          </w:p>
        </w:tc>
        <w:tc>
          <w:tcPr>
            <w:tcW w:w="660" w:type="dxa"/>
            <w:vAlign w:val="center"/>
          </w:tcPr>
          <w:p w14:paraId="192E7FB3">
            <w:pPr>
              <w:spacing w:line="500" w:lineRule="exact"/>
              <w:jc w:val="center"/>
              <w:rPr>
                <w:rFonts w:ascii="宋体" w:hAnsi="宋体" w:cs="宋体"/>
                <w:szCs w:val="21"/>
              </w:rPr>
            </w:pPr>
          </w:p>
        </w:tc>
      </w:tr>
      <w:tr w14:paraId="2166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36442463">
            <w:pPr>
              <w:spacing w:line="500" w:lineRule="exact"/>
              <w:jc w:val="center"/>
              <w:rPr>
                <w:rFonts w:ascii="宋体" w:hAnsi="宋体" w:cs="宋体"/>
                <w:szCs w:val="21"/>
              </w:rPr>
            </w:pPr>
            <w:r>
              <w:rPr>
                <w:rFonts w:hint="eastAsia" w:ascii="宋体" w:hAnsi="宋体" w:cs="宋体"/>
                <w:szCs w:val="21"/>
              </w:rPr>
              <w:t>3</w:t>
            </w:r>
          </w:p>
        </w:tc>
        <w:tc>
          <w:tcPr>
            <w:tcW w:w="5580" w:type="dxa"/>
            <w:vAlign w:val="center"/>
          </w:tcPr>
          <w:p w14:paraId="79A7B67A">
            <w:pPr>
              <w:spacing w:line="500" w:lineRule="exact"/>
              <w:jc w:val="left"/>
              <w:rPr>
                <w:rFonts w:ascii="宋体" w:hAnsi="宋体" w:cs="宋体"/>
                <w:szCs w:val="21"/>
              </w:rPr>
            </w:pPr>
            <w:r>
              <w:rPr>
                <w:rFonts w:hint="eastAsia" w:ascii="宋体" w:hAnsi="宋体" w:cs="宋体"/>
                <w:szCs w:val="21"/>
              </w:rPr>
              <w:t>授权代表：</w:t>
            </w:r>
            <w:r>
              <w:rPr>
                <w:rFonts w:hint="eastAsia" w:ascii="宋体" w:hAnsi="宋体" w:cs="宋体"/>
                <w:b/>
                <w:szCs w:val="21"/>
                <w:u w:val="single"/>
              </w:rPr>
              <w:t>（身份证）</w:t>
            </w:r>
          </w:p>
        </w:tc>
        <w:tc>
          <w:tcPr>
            <w:tcW w:w="660" w:type="dxa"/>
            <w:vAlign w:val="center"/>
          </w:tcPr>
          <w:p w14:paraId="733657B8">
            <w:pPr>
              <w:spacing w:line="500" w:lineRule="exact"/>
              <w:jc w:val="center"/>
              <w:rPr>
                <w:rFonts w:ascii="宋体" w:hAnsi="宋体" w:cs="宋体"/>
                <w:szCs w:val="21"/>
              </w:rPr>
            </w:pPr>
          </w:p>
        </w:tc>
        <w:tc>
          <w:tcPr>
            <w:tcW w:w="660" w:type="dxa"/>
            <w:vAlign w:val="center"/>
          </w:tcPr>
          <w:p w14:paraId="68C00985">
            <w:pPr>
              <w:spacing w:line="500" w:lineRule="exact"/>
              <w:jc w:val="center"/>
              <w:rPr>
                <w:rFonts w:ascii="宋体" w:hAnsi="宋体" w:cs="宋体"/>
                <w:szCs w:val="21"/>
              </w:rPr>
            </w:pPr>
          </w:p>
        </w:tc>
        <w:tc>
          <w:tcPr>
            <w:tcW w:w="660" w:type="dxa"/>
            <w:vAlign w:val="center"/>
          </w:tcPr>
          <w:p w14:paraId="30194EA2">
            <w:pPr>
              <w:spacing w:line="500" w:lineRule="exact"/>
              <w:jc w:val="center"/>
              <w:rPr>
                <w:rFonts w:ascii="宋体" w:hAnsi="宋体" w:cs="宋体"/>
                <w:szCs w:val="21"/>
              </w:rPr>
            </w:pPr>
          </w:p>
        </w:tc>
        <w:tc>
          <w:tcPr>
            <w:tcW w:w="660" w:type="dxa"/>
            <w:vAlign w:val="center"/>
          </w:tcPr>
          <w:p w14:paraId="35FCA377">
            <w:pPr>
              <w:spacing w:line="500" w:lineRule="exact"/>
              <w:jc w:val="center"/>
              <w:rPr>
                <w:rFonts w:ascii="宋体" w:hAnsi="宋体" w:cs="宋体"/>
                <w:szCs w:val="21"/>
              </w:rPr>
            </w:pPr>
          </w:p>
        </w:tc>
        <w:tc>
          <w:tcPr>
            <w:tcW w:w="660" w:type="dxa"/>
            <w:vAlign w:val="center"/>
          </w:tcPr>
          <w:p w14:paraId="2FBB436D">
            <w:pPr>
              <w:spacing w:line="500" w:lineRule="exact"/>
              <w:jc w:val="center"/>
              <w:rPr>
                <w:rFonts w:ascii="宋体" w:hAnsi="宋体" w:cs="宋体"/>
                <w:szCs w:val="21"/>
              </w:rPr>
            </w:pPr>
          </w:p>
        </w:tc>
        <w:tc>
          <w:tcPr>
            <w:tcW w:w="660" w:type="dxa"/>
            <w:vAlign w:val="center"/>
          </w:tcPr>
          <w:p w14:paraId="7650C643">
            <w:pPr>
              <w:spacing w:line="500" w:lineRule="exact"/>
              <w:jc w:val="center"/>
              <w:rPr>
                <w:rFonts w:ascii="宋体" w:hAnsi="宋体" w:cs="宋体"/>
                <w:szCs w:val="21"/>
              </w:rPr>
            </w:pPr>
          </w:p>
        </w:tc>
      </w:tr>
      <w:tr w14:paraId="7A44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48" w:type="dxa"/>
            <w:vAlign w:val="center"/>
          </w:tcPr>
          <w:p w14:paraId="19225CA2">
            <w:pPr>
              <w:spacing w:line="500" w:lineRule="exact"/>
              <w:jc w:val="center"/>
              <w:rPr>
                <w:rFonts w:ascii="宋体" w:hAnsi="宋体" w:cs="宋体"/>
                <w:szCs w:val="21"/>
              </w:rPr>
            </w:pPr>
            <w:r>
              <w:rPr>
                <w:rFonts w:hint="eastAsia" w:ascii="宋体" w:hAnsi="宋体" w:cs="宋体"/>
                <w:szCs w:val="21"/>
              </w:rPr>
              <w:t>4</w:t>
            </w:r>
          </w:p>
        </w:tc>
        <w:tc>
          <w:tcPr>
            <w:tcW w:w="5580" w:type="dxa"/>
            <w:vAlign w:val="center"/>
          </w:tcPr>
          <w:p w14:paraId="0DB74A31">
            <w:pPr>
              <w:spacing w:line="500" w:lineRule="exact"/>
              <w:jc w:val="left"/>
              <w:rPr>
                <w:rFonts w:ascii="宋体" w:hAnsi="宋体" w:cs="宋体"/>
                <w:szCs w:val="21"/>
              </w:rPr>
            </w:pPr>
            <w:r>
              <w:rPr>
                <w:rFonts w:hint="eastAsia" w:ascii="宋体" w:hAnsi="宋体" w:cs="宋体"/>
                <w:szCs w:val="21"/>
              </w:rPr>
              <w:t>法定代表人授权委托书（人名、项目名称、格式、事由）</w:t>
            </w:r>
          </w:p>
        </w:tc>
        <w:tc>
          <w:tcPr>
            <w:tcW w:w="660" w:type="dxa"/>
            <w:vAlign w:val="center"/>
          </w:tcPr>
          <w:p w14:paraId="0EE00144">
            <w:pPr>
              <w:spacing w:line="500" w:lineRule="exact"/>
              <w:jc w:val="center"/>
              <w:rPr>
                <w:rFonts w:ascii="宋体" w:hAnsi="宋体" w:cs="宋体"/>
                <w:szCs w:val="21"/>
              </w:rPr>
            </w:pPr>
          </w:p>
        </w:tc>
        <w:tc>
          <w:tcPr>
            <w:tcW w:w="660" w:type="dxa"/>
            <w:vAlign w:val="center"/>
          </w:tcPr>
          <w:p w14:paraId="7FF6AACE">
            <w:pPr>
              <w:spacing w:line="500" w:lineRule="exact"/>
              <w:jc w:val="center"/>
              <w:rPr>
                <w:rFonts w:ascii="宋体" w:hAnsi="宋体" w:cs="宋体"/>
                <w:szCs w:val="21"/>
              </w:rPr>
            </w:pPr>
          </w:p>
        </w:tc>
        <w:tc>
          <w:tcPr>
            <w:tcW w:w="660" w:type="dxa"/>
            <w:vAlign w:val="center"/>
          </w:tcPr>
          <w:p w14:paraId="426CE266">
            <w:pPr>
              <w:spacing w:line="500" w:lineRule="exact"/>
              <w:jc w:val="center"/>
              <w:rPr>
                <w:rFonts w:ascii="宋体" w:hAnsi="宋体" w:cs="宋体"/>
                <w:szCs w:val="21"/>
              </w:rPr>
            </w:pPr>
          </w:p>
        </w:tc>
        <w:tc>
          <w:tcPr>
            <w:tcW w:w="660" w:type="dxa"/>
            <w:vAlign w:val="center"/>
          </w:tcPr>
          <w:p w14:paraId="570C6462">
            <w:pPr>
              <w:spacing w:line="500" w:lineRule="exact"/>
              <w:jc w:val="center"/>
              <w:rPr>
                <w:rFonts w:ascii="宋体" w:hAnsi="宋体" w:cs="宋体"/>
                <w:szCs w:val="21"/>
              </w:rPr>
            </w:pPr>
          </w:p>
        </w:tc>
        <w:tc>
          <w:tcPr>
            <w:tcW w:w="660" w:type="dxa"/>
            <w:vAlign w:val="center"/>
          </w:tcPr>
          <w:p w14:paraId="09ECD9E0">
            <w:pPr>
              <w:spacing w:line="500" w:lineRule="exact"/>
              <w:jc w:val="center"/>
              <w:rPr>
                <w:rFonts w:ascii="宋体" w:hAnsi="宋体" w:cs="宋体"/>
                <w:szCs w:val="21"/>
              </w:rPr>
            </w:pPr>
          </w:p>
        </w:tc>
        <w:tc>
          <w:tcPr>
            <w:tcW w:w="660" w:type="dxa"/>
            <w:vAlign w:val="center"/>
          </w:tcPr>
          <w:p w14:paraId="3D120E40">
            <w:pPr>
              <w:spacing w:line="500" w:lineRule="exact"/>
              <w:jc w:val="center"/>
              <w:rPr>
                <w:rFonts w:ascii="宋体" w:hAnsi="宋体" w:cs="宋体"/>
                <w:szCs w:val="21"/>
              </w:rPr>
            </w:pPr>
          </w:p>
        </w:tc>
      </w:tr>
      <w:tr w14:paraId="652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0B7A09C">
            <w:pPr>
              <w:spacing w:line="500" w:lineRule="exact"/>
              <w:jc w:val="center"/>
              <w:rPr>
                <w:rFonts w:ascii="宋体" w:hAnsi="宋体" w:cs="宋体"/>
                <w:szCs w:val="21"/>
              </w:rPr>
            </w:pPr>
            <w:r>
              <w:rPr>
                <w:rFonts w:hint="eastAsia" w:ascii="宋体" w:hAnsi="宋体" w:cs="宋体"/>
                <w:szCs w:val="21"/>
              </w:rPr>
              <w:t>5</w:t>
            </w:r>
          </w:p>
        </w:tc>
        <w:tc>
          <w:tcPr>
            <w:tcW w:w="5580" w:type="dxa"/>
            <w:vAlign w:val="center"/>
          </w:tcPr>
          <w:p w14:paraId="1AA956AB">
            <w:pPr>
              <w:spacing w:line="500" w:lineRule="exact"/>
              <w:jc w:val="left"/>
              <w:rPr>
                <w:rFonts w:ascii="宋体" w:hAnsi="宋体" w:cs="宋体"/>
                <w:szCs w:val="21"/>
              </w:rPr>
            </w:pPr>
            <w:r>
              <w:rPr>
                <w:rFonts w:hint="eastAsia" w:ascii="宋体" w:hAnsi="宋体" w:cs="宋体"/>
                <w:szCs w:val="21"/>
              </w:rPr>
              <w:t>标书封面（盖章、项目名称、标项、时间、格式、事由）</w:t>
            </w:r>
          </w:p>
        </w:tc>
        <w:tc>
          <w:tcPr>
            <w:tcW w:w="660" w:type="dxa"/>
            <w:vAlign w:val="center"/>
          </w:tcPr>
          <w:p w14:paraId="50451BBB">
            <w:pPr>
              <w:spacing w:line="500" w:lineRule="exact"/>
              <w:jc w:val="center"/>
              <w:rPr>
                <w:rFonts w:ascii="宋体" w:hAnsi="宋体" w:cs="宋体"/>
                <w:szCs w:val="21"/>
              </w:rPr>
            </w:pPr>
          </w:p>
        </w:tc>
        <w:tc>
          <w:tcPr>
            <w:tcW w:w="660" w:type="dxa"/>
            <w:vAlign w:val="center"/>
          </w:tcPr>
          <w:p w14:paraId="7CDB91F9">
            <w:pPr>
              <w:spacing w:line="500" w:lineRule="exact"/>
              <w:jc w:val="center"/>
              <w:rPr>
                <w:rFonts w:ascii="宋体" w:hAnsi="宋体" w:cs="宋体"/>
                <w:szCs w:val="21"/>
              </w:rPr>
            </w:pPr>
          </w:p>
        </w:tc>
        <w:tc>
          <w:tcPr>
            <w:tcW w:w="660" w:type="dxa"/>
            <w:vAlign w:val="center"/>
          </w:tcPr>
          <w:p w14:paraId="4F7933E7">
            <w:pPr>
              <w:spacing w:line="500" w:lineRule="exact"/>
              <w:jc w:val="center"/>
              <w:rPr>
                <w:rFonts w:ascii="宋体" w:hAnsi="宋体" w:cs="宋体"/>
                <w:szCs w:val="21"/>
              </w:rPr>
            </w:pPr>
          </w:p>
        </w:tc>
        <w:tc>
          <w:tcPr>
            <w:tcW w:w="660" w:type="dxa"/>
            <w:vAlign w:val="center"/>
          </w:tcPr>
          <w:p w14:paraId="1F4EFF14">
            <w:pPr>
              <w:spacing w:line="500" w:lineRule="exact"/>
              <w:jc w:val="center"/>
              <w:rPr>
                <w:rFonts w:ascii="宋体" w:hAnsi="宋体" w:cs="宋体"/>
                <w:szCs w:val="21"/>
              </w:rPr>
            </w:pPr>
          </w:p>
        </w:tc>
        <w:tc>
          <w:tcPr>
            <w:tcW w:w="660" w:type="dxa"/>
            <w:vAlign w:val="center"/>
          </w:tcPr>
          <w:p w14:paraId="04181836">
            <w:pPr>
              <w:spacing w:line="500" w:lineRule="exact"/>
              <w:jc w:val="center"/>
              <w:rPr>
                <w:rFonts w:ascii="宋体" w:hAnsi="宋体" w:cs="宋体"/>
                <w:szCs w:val="21"/>
              </w:rPr>
            </w:pPr>
          </w:p>
        </w:tc>
        <w:tc>
          <w:tcPr>
            <w:tcW w:w="660" w:type="dxa"/>
            <w:vAlign w:val="center"/>
          </w:tcPr>
          <w:p w14:paraId="2EF52D70">
            <w:pPr>
              <w:spacing w:line="500" w:lineRule="exact"/>
              <w:jc w:val="center"/>
              <w:rPr>
                <w:rFonts w:ascii="宋体" w:hAnsi="宋体" w:cs="宋体"/>
                <w:szCs w:val="21"/>
              </w:rPr>
            </w:pPr>
          </w:p>
        </w:tc>
      </w:tr>
      <w:tr w14:paraId="47E5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1360963">
            <w:pPr>
              <w:spacing w:line="500" w:lineRule="exact"/>
              <w:jc w:val="center"/>
              <w:rPr>
                <w:rFonts w:ascii="宋体" w:hAnsi="宋体" w:cs="宋体"/>
                <w:szCs w:val="21"/>
              </w:rPr>
            </w:pPr>
            <w:r>
              <w:rPr>
                <w:rFonts w:hint="eastAsia" w:ascii="宋体" w:hAnsi="宋体" w:cs="宋体"/>
                <w:szCs w:val="21"/>
              </w:rPr>
              <w:t>6</w:t>
            </w:r>
          </w:p>
        </w:tc>
        <w:tc>
          <w:tcPr>
            <w:tcW w:w="5580" w:type="dxa"/>
            <w:vAlign w:val="center"/>
          </w:tcPr>
          <w:p w14:paraId="73AB567C">
            <w:pPr>
              <w:spacing w:line="500" w:lineRule="exact"/>
              <w:ind w:right="150"/>
              <w:rPr>
                <w:rFonts w:ascii="宋体" w:hAnsi="宋体" w:cs="宋体"/>
                <w:szCs w:val="21"/>
              </w:rPr>
            </w:pPr>
            <w:r>
              <w:rPr>
                <w:rFonts w:hint="eastAsia" w:ascii="宋体" w:hAnsi="宋体" w:cs="宋体"/>
                <w:szCs w:val="21"/>
              </w:rPr>
              <w:t>签字、盖章是否符合要求</w:t>
            </w:r>
          </w:p>
        </w:tc>
        <w:tc>
          <w:tcPr>
            <w:tcW w:w="660" w:type="dxa"/>
            <w:vAlign w:val="center"/>
          </w:tcPr>
          <w:p w14:paraId="3FE0CCE9">
            <w:pPr>
              <w:spacing w:line="500" w:lineRule="exact"/>
              <w:jc w:val="center"/>
              <w:rPr>
                <w:rFonts w:ascii="宋体" w:hAnsi="宋体" w:cs="宋体"/>
                <w:szCs w:val="21"/>
              </w:rPr>
            </w:pPr>
          </w:p>
        </w:tc>
        <w:tc>
          <w:tcPr>
            <w:tcW w:w="660" w:type="dxa"/>
            <w:vAlign w:val="center"/>
          </w:tcPr>
          <w:p w14:paraId="3500FB71">
            <w:pPr>
              <w:spacing w:line="500" w:lineRule="exact"/>
              <w:jc w:val="center"/>
              <w:rPr>
                <w:rFonts w:ascii="宋体" w:hAnsi="宋体" w:cs="宋体"/>
                <w:szCs w:val="21"/>
              </w:rPr>
            </w:pPr>
          </w:p>
        </w:tc>
        <w:tc>
          <w:tcPr>
            <w:tcW w:w="660" w:type="dxa"/>
            <w:vAlign w:val="center"/>
          </w:tcPr>
          <w:p w14:paraId="66D1D19C">
            <w:pPr>
              <w:spacing w:line="500" w:lineRule="exact"/>
              <w:jc w:val="center"/>
              <w:rPr>
                <w:rFonts w:ascii="宋体" w:hAnsi="宋体" w:cs="宋体"/>
                <w:szCs w:val="21"/>
              </w:rPr>
            </w:pPr>
          </w:p>
        </w:tc>
        <w:tc>
          <w:tcPr>
            <w:tcW w:w="660" w:type="dxa"/>
            <w:vAlign w:val="center"/>
          </w:tcPr>
          <w:p w14:paraId="6F0F9D74">
            <w:pPr>
              <w:spacing w:line="500" w:lineRule="exact"/>
              <w:jc w:val="center"/>
              <w:rPr>
                <w:rFonts w:ascii="宋体" w:hAnsi="宋体" w:cs="宋体"/>
                <w:szCs w:val="21"/>
              </w:rPr>
            </w:pPr>
          </w:p>
        </w:tc>
        <w:tc>
          <w:tcPr>
            <w:tcW w:w="660" w:type="dxa"/>
            <w:vAlign w:val="center"/>
          </w:tcPr>
          <w:p w14:paraId="523F474F">
            <w:pPr>
              <w:spacing w:line="500" w:lineRule="exact"/>
              <w:jc w:val="center"/>
              <w:rPr>
                <w:rFonts w:ascii="宋体" w:hAnsi="宋体" w:cs="宋体"/>
                <w:szCs w:val="21"/>
              </w:rPr>
            </w:pPr>
          </w:p>
        </w:tc>
        <w:tc>
          <w:tcPr>
            <w:tcW w:w="660" w:type="dxa"/>
            <w:vAlign w:val="center"/>
          </w:tcPr>
          <w:p w14:paraId="169AC786">
            <w:pPr>
              <w:spacing w:line="500" w:lineRule="exact"/>
              <w:jc w:val="center"/>
              <w:rPr>
                <w:rFonts w:ascii="宋体" w:hAnsi="宋体" w:cs="宋体"/>
                <w:szCs w:val="21"/>
              </w:rPr>
            </w:pPr>
          </w:p>
        </w:tc>
      </w:tr>
      <w:tr w14:paraId="487C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640CF3AB">
            <w:pPr>
              <w:spacing w:line="500" w:lineRule="exact"/>
              <w:jc w:val="center"/>
              <w:rPr>
                <w:rFonts w:ascii="宋体" w:hAnsi="宋体" w:cs="宋体"/>
                <w:szCs w:val="21"/>
              </w:rPr>
            </w:pPr>
            <w:r>
              <w:rPr>
                <w:rFonts w:hint="eastAsia" w:ascii="宋体" w:hAnsi="宋体" w:cs="宋体"/>
                <w:szCs w:val="21"/>
              </w:rPr>
              <w:t>7</w:t>
            </w:r>
          </w:p>
        </w:tc>
        <w:tc>
          <w:tcPr>
            <w:tcW w:w="5580" w:type="dxa"/>
            <w:vAlign w:val="center"/>
          </w:tcPr>
          <w:p w14:paraId="054539B7">
            <w:pPr>
              <w:spacing w:line="500" w:lineRule="exact"/>
              <w:jc w:val="left"/>
              <w:rPr>
                <w:rFonts w:ascii="宋体" w:hAnsi="宋体" w:cs="宋体"/>
                <w:szCs w:val="21"/>
              </w:rPr>
            </w:pPr>
            <w:r>
              <w:rPr>
                <w:rFonts w:hint="eastAsia" w:ascii="宋体" w:hAnsi="宋体" w:cs="宋体"/>
                <w:szCs w:val="21"/>
              </w:rPr>
              <w:t>标书装订顺序、格式、正副本是否正确</w:t>
            </w:r>
          </w:p>
        </w:tc>
        <w:tc>
          <w:tcPr>
            <w:tcW w:w="660" w:type="dxa"/>
            <w:vAlign w:val="center"/>
          </w:tcPr>
          <w:p w14:paraId="5D9AB10E">
            <w:pPr>
              <w:spacing w:line="500" w:lineRule="exact"/>
              <w:jc w:val="center"/>
              <w:rPr>
                <w:rFonts w:ascii="宋体" w:hAnsi="宋体" w:cs="宋体"/>
                <w:szCs w:val="21"/>
              </w:rPr>
            </w:pPr>
          </w:p>
        </w:tc>
        <w:tc>
          <w:tcPr>
            <w:tcW w:w="660" w:type="dxa"/>
            <w:vAlign w:val="center"/>
          </w:tcPr>
          <w:p w14:paraId="13C91F87">
            <w:pPr>
              <w:spacing w:line="500" w:lineRule="exact"/>
              <w:jc w:val="center"/>
              <w:rPr>
                <w:rFonts w:ascii="宋体" w:hAnsi="宋体" w:cs="宋体"/>
                <w:szCs w:val="21"/>
              </w:rPr>
            </w:pPr>
          </w:p>
        </w:tc>
        <w:tc>
          <w:tcPr>
            <w:tcW w:w="660" w:type="dxa"/>
            <w:vAlign w:val="center"/>
          </w:tcPr>
          <w:p w14:paraId="6C0C1AE6">
            <w:pPr>
              <w:spacing w:line="500" w:lineRule="exact"/>
              <w:jc w:val="center"/>
              <w:rPr>
                <w:rFonts w:ascii="宋体" w:hAnsi="宋体" w:cs="宋体"/>
                <w:szCs w:val="21"/>
              </w:rPr>
            </w:pPr>
          </w:p>
        </w:tc>
        <w:tc>
          <w:tcPr>
            <w:tcW w:w="660" w:type="dxa"/>
            <w:vAlign w:val="center"/>
          </w:tcPr>
          <w:p w14:paraId="68517BED">
            <w:pPr>
              <w:spacing w:line="500" w:lineRule="exact"/>
              <w:jc w:val="center"/>
              <w:rPr>
                <w:rFonts w:ascii="宋体" w:hAnsi="宋体" w:cs="宋体"/>
                <w:szCs w:val="21"/>
              </w:rPr>
            </w:pPr>
          </w:p>
        </w:tc>
        <w:tc>
          <w:tcPr>
            <w:tcW w:w="660" w:type="dxa"/>
            <w:vAlign w:val="center"/>
          </w:tcPr>
          <w:p w14:paraId="5F85C379">
            <w:pPr>
              <w:spacing w:line="500" w:lineRule="exact"/>
              <w:jc w:val="center"/>
              <w:rPr>
                <w:rFonts w:ascii="宋体" w:hAnsi="宋体" w:cs="宋体"/>
                <w:szCs w:val="21"/>
              </w:rPr>
            </w:pPr>
          </w:p>
        </w:tc>
        <w:tc>
          <w:tcPr>
            <w:tcW w:w="660" w:type="dxa"/>
            <w:vAlign w:val="center"/>
          </w:tcPr>
          <w:p w14:paraId="23E9F1D1">
            <w:pPr>
              <w:spacing w:line="500" w:lineRule="exact"/>
              <w:jc w:val="center"/>
              <w:rPr>
                <w:rFonts w:ascii="宋体" w:hAnsi="宋体" w:cs="宋体"/>
                <w:szCs w:val="21"/>
              </w:rPr>
            </w:pPr>
          </w:p>
        </w:tc>
      </w:tr>
      <w:tr w14:paraId="01B8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310265D">
            <w:pPr>
              <w:spacing w:line="500" w:lineRule="exact"/>
              <w:jc w:val="center"/>
              <w:rPr>
                <w:rFonts w:ascii="宋体" w:hAnsi="宋体" w:cs="宋体"/>
                <w:szCs w:val="21"/>
              </w:rPr>
            </w:pPr>
            <w:r>
              <w:rPr>
                <w:rFonts w:hint="eastAsia" w:ascii="宋体" w:hAnsi="宋体" w:cs="宋体"/>
                <w:szCs w:val="21"/>
              </w:rPr>
              <w:t>8</w:t>
            </w:r>
          </w:p>
        </w:tc>
        <w:tc>
          <w:tcPr>
            <w:tcW w:w="5580" w:type="dxa"/>
            <w:vAlign w:val="center"/>
          </w:tcPr>
          <w:p w14:paraId="7F89CDC9">
            <w:pPr>
              <w:spacing w:line="500" w:lineRule="exact"/>
              <w:jc w:val="left"/>
              <w:rPr>
                <w:rFonts w:ascii="宋体" w:hAnsi="宋体" w:cs="宋体"/>
                <w:szCs w:val="21"/>
              </w:rPr>
            </w:pPr>
            <w:r>
              <w:rPr>
                <w:rFonts w:hint="eastAsia" w:ascii="宋体" w:hAnsi="宋体" w:cs="宋体"/>
                <w:szCs w:val="21"/>
              </w:rPr>
              <w:t>......</w:t>
            </w:r>
          </w:p>
        </w:tc>
        <w:tc>
          <w:tcPr>
            <w:tcW w:w="660" w:type="dxa"/>
            <w:vAlign w:val="center"/>
          </w:tcPr>
          <w:p w14:paraId="397D0D23">
            <w:pPr>
              <w:spacing w:line="500" w:lineRule="exact"/>
              <w:jc w:val="center"/>
              <w:rPr>
                <w:rFonts w:ascii="宋体" w:hAnsi="宋体" w:cs="宋体"/>
                <w:szCs w:val="21"/>
              </w:rPr>
            </w:pPr>
          </w:p>
        </w:tc>
        <w:tc>
          <w:tcPr>
            <w:tcW w:w="660" w:type="dxa"/>
            <w:vAlign w:val="center"/>
          </w:tcPr>
          <w:p w14:paraId="0C67BA1C">
            <w:pPr>
              <w:spacing w:line="500" w:lineRule="exact"/>
              <w:jc w:val="center"/>
              <w:rPr>
                <w:rFonts w:ascii="宋体" w:hAnsi="宋体" w:cs="宋体"/>
                <w:szCs w:val="21"/>
              </w:rPr>
            </w:pPr>
          </w:p>
        </w:tc>
        <w:tc>
          <w:tcPr>
            <w:tcW w:w="660" w:type="dxa"/>
            <w:vAlign w:val="center"/>
          </w:tcPr>
          <w:p w14:paraId="74F7EDC3">
            <w:pPr>
              <w:spacing w:line="500" w:lineRule="exact"/>
              <w:jc w:val="center"/>
              <w:rPr>
                <w:rFonts w:ascii="宋体" w:hAnsi="宋体" w:cs="宋体"/>
                <w:szCs w:val="21"/>
              </w:rPr>
            </w:pPr>
          </w:p>
        </w:tc>
        <w:tc>
          <w:tcPr>
            <w:tcW w:w="660" w:type="dxa"/>
            <w:vAlign w:val="center"/>
          </w:tcPr>
          <w:p w14:paraId="1F7025A0">
            <w:pPr>
              <w:spacing w:line="500" w:lineRule="exact"/>
              <w:jc w:val="center"/>
              <w:rPr>
                <w:rFonts w:ascii="宋体" w:hAnsi="宋体" w:cs="宋体"/>
                <w:szCs w:val="21"/>
              </w:rPr>
            </w:pPr>
          </w:p>
        </w:tc>
        <w:tc>
          <w:tcPr>
            <w:tcW w:w="660" w:type="dxa"/>
            <w:vAlign w:val="center"/>
          </w:tcPr>
          <w:p w14:paraId="61D97011">
            <w:pPr>
              <w:spacing w:line="500" w:lineRule="exact"/>
              <w:jc w:val="center"/>
              <w:rPr>
                <w:rFonts w:ascii="宋体" w:hAnsi="宋体" w:cs="宋体"/>
                <w:szCs w:val="21"/>
              </w:rPr>
            </w:pPr>
          </w:p>
        </w:tc>
        <w:tc>
          <w:tcPr>
            <w:tcW w:w="660" w:type="dxa"/>
            <w:vAlign w:val="center"/>
          </w:tcPr>
          <w:p w14:paraId="0D3BBA89">
            <w:pPr>
              <w:spacing w:line="500" w:lineRule="exact"/>
              <w:jc w:val="center"/>
              <w:rPr>
                <w:rFonts w:ascii="宋体" w:hAnsi="宋体" w:cs="宋体"/>
                <w:szCs w:val="21"/>
              </w:rPr>
            </w:pPr>
          </w:p>
        </w:tc>
      </w:tr>
      <w:tr w14:paraId="40B7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D8C70DB">
            <w:pPr>
              <w:spacing w:line="500" w:lineRule="exact"/>
              <w:jc w:val="center"/>
              <w:rPr>
                <w:rFonts w:ascii="宋体" w:hAnsi="宋体" w:cs="宋体"/>
                <w:szCs w:val="21"/>
              </w:rPr>
            </w:pPr>
            <w:r>
              <w:rPr>
                <w:rFonts w:hint="eastAsia" w:ascii="宋体" w:hAnsi="宋体" w:cs="宋体"/>
                <w:szCs w:val="21"/>
              </w:rPr>
              <w:t>9</w:t>
            </w:r>
          </w:p>
        </w:tc>
        <w:tc>
          <w:tcPr>
            <w:tcW w:w="5580" w:type="dxa"/>
            <w:vAlign w:val="center"/>
          </w:tcPr>
          <w:p w14:paraId="363E13BD">
            <w:pPr>
              <w:spacing w:line="500" w:lineRule="exact"/>
              <w:jc w:val="left"/>
              <w:rPr>
                <w:rFonts w:ascii="宋体" w:hAnsi="宋体" w:cs="宋体"/>
                <w:szCs w:val="21"/>
              </w:rPr>
            </w:pPr>
          </w:p>
        </w:tc>
        <w:tc>
          <w:tcPr>
            <w:tcW w:w="660" w:type="dxa"/>
            <w:vAlign w:val="center"/>
          </w:tcPr>
          <w:p w14:paraId="38CA00A9">
            <w:pPr>
              <w:spacing w:line="500" w:lineRule="exact"/>
              <w:jc w:val="center"/>
              <w:rPr>
                <w:rFonts w:ascii="宋体" w:hAnsi="宋体" w:cs="宋体"/>
                <w:szCs w:val="21"/>
              </w:rPr>
            </w:pPr>
          </w:p>
        </w:tc>
        <w:tc>
          <w:tcPr>
            <w:tcW w:w="660" w:type="dxa"/>
            <w:vAlign w:val="center"/>
          </w:tcPr>
          <w:p w14:paraId="2C0D82A1">
            <w:pPr>
              <w:spacing w:line="500" w:lineRule="exact"/>
              <w:jc w:val="center"/>
              <w:rPr>
                <w:rFonts w:ascii="宋体" w:hAnsi="宋体" w:cs="宋体"/>
                <w:szCs w:val="21"/>
              </w:rPr>
            </w:pPr>
          </w:p>
        </w:tc>
        <w:tc>
          <w:tcPr>
            <w:tcW w:w="660" w:type="dxa"/>
            <w:vAlign w:val="center"/>
          </w:tcPr>
          <w:p w14:paraId="10567778">
            <w:pPr>
              <w:spacing w:line="500" w:lineRule="exact"/>
              <w:jc w:val="center"/>
              <w:rPr>
                <w:rFonts w:ascii="宋体" w:hAnsi="宋体" w:cs="宋体"/>
                <w:szCs w:val="21"/>
              </w:rPr>
            </w:pPr>
          </w:p>
        </w:tc>
        <w:tc>
          <w:tcPr>
            <w:tcW w:w="660" w:type="dxa"/>
            <w:vAlign w:val="center"/>
          </w:tcPr>
          <w:p w14:paraId="2C88B0DD">
            <w:pPr>
              <w:spacing w:line="500" w:lineRule="exact"/>
              <w:jc w:val="center"/>
              <w:rPr>
                <w:rFonts w:ascii="宋体" w:hAnsi="宋体" w:cs="宋体"/>
                <w:szCs w:val="21"/>
              </w:rPr>
            </w:pPr>
          </w:p>
        </w:tc>
        <w:tc>
          <w:tcPr>
            <w:tcW w:w="660" w:type="dxa"/>
            <w:vAlign w:val="center"/>
          </w:tcPr>
          <w:p w14:paraId="0A46CDE0">
            <w:pPr>
              <w:spacing w:line="500" w:lineRule="exact"/>
              <w:jc w:val="center"/>
              <w:rPr>
                <w:rFonts w:ascii="宋体" w:hAnsi="宋体" w:cs="宋体"/>
                <w:szCs w:val="21"/>
              </w:rPr>
            </w:pPr>
          </w:p>
        </w:tc>
        <w:tc>
          <w:tcPr>
            <w:tcW w:w="660" w:type="dxa"/>
            <w:vAlign w:val="center"/>
          </w:tcPr>
          <w:p w14:paraId="576B505F">
            <w:pPr>
              <w:spacing w:line="500" w:lineRule="exact"/>
              <w:jc w:val="center"/>
              <w:rPr>
                <w:rFonts w:ascii="宋体" w:hAnsi="宋体" w:cs="宋体"/>
                <w:szCs w:val="21"/>
              </w:rPr>
            </w:pPr>
          </w:p>
        </w:tc>
      </w:tr>
      <w:tr w14:paraId="6FC0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F0C0F3A">
            <w:pPr>
              <w:spacing w:line="500" w:lineRule="exact"/>
              <w:jc w:val="center"/>
              <w:rPr>
                <w:rFonts w:ascii="宋体" w:hAnsi="宋体" w:cs="宋体"/>
                <w:szCs w:val="21"/>
              </w:rPr>
            </w:pPr>
            <w:r>
              <w:rPr>
                <w:rFonts w:hint="eastAsia" w:ascii="宋体" w:hAnsi="宋体" w:cs="宋体"/>
                <w:szCs w:val="21"/>
              </w:rPr>
              <w:t>10</w:t>
            </w:r>
          </w:p>
        </w:tc>
        <w:tc>
          <w:tcPr>
            <w:tcW w:w="5580" w:type="dxa"/>
            <w:vAlign w:val="center"/>
          </w:tcPr>
          <w:p w14:paraId="3971F896">
            <w:pPr>
              <w:spacing w:line="500" w:lineRule="exact"/>
              <w:jc w:val="left"/>
              <w:rPr>
                <w:rFonts w:ascii="宋体" w:hAnsi="宋体" w:cs="宋体"/>
                <w:szCs w:val="21"/>
              </w:rPr>
            </w:pPr>
          </w:p>
        </w:tc>
        <w:tc>
          <w:tcPr>
            <w:tcW w:w="660" w:type="dxa"/>
            <w:vAlign w:val="center"/>
          </w:tcPr>
          <w:p w14:paraId="68FF16C4">
            <w:pPr>
              <w:spacing w:line="500" w:lineRule="exact"/>
              <w:jc w:val="center"/>
              <w:rPr>
                <w:rFonts w:ascii="宋体" w:hAnsi="宋体" w:cs="宋体"/>
                <w:szCs w:val="21"/>
              </w:rPr>
            </w:pPr>
          </w:p>
        </w:tc>
        <w:tc>
          <w:tcPr>
            <w:tcW w:w="660" w:type="dxa"/>
            <w:vAlign w:val="center"/>
          </w:tcPr>
          <w:p w14:paraId="232CB06C">
            <w:pPr>
              <w:spacing w:line="500" w:lineRule="exact"/>
              <w:jc w:val="center"/>
              <w:rPr>
                <w:rFonts w:ascii="宋体" w:hAnsi="宋体" w:cs="宋体"/>
                <w:szCs w:val="21"/>
              </w:rPr>
            </w:pPr>
          </w:p>
        </w:tc>
        <w:tc>
          <w:tcPr>
            <w:tcW w:w="660" w:type="dxa"/>
            <w:vAlign w:val="center"/>
          </w:tcPr>
          <w:p w14:paraId="28A8964E">
            <w:pPr>
              <w:spacing w:line="500" w:lineRule="exact"/>
              <w:jc w:val="center"/>
              <w:rPr>
                <w:rFonts w:ascii="宋体" w:hAnsi="宋体" w:cs="宋体"/>
                <w:szCs w:val="21"/>
              </w:rPr>
            </w:pPr>
          </w:p>
        </w:tc>
        <w:tc>
          <w:tcPr>
            <w:tcW w:w="660" w:type="dxa"/>
            <w:vAlign w:val="center"/>
          </w:tcPr>
          <w:p w14:paraId="176E0093">
            <w:pPr>
              <w:spacing w:line="500" w:lineRule="exact"/>
              <w:jc w:val="center"/>
              <w:rPr>
                <w:rFonts w:ascii="宋体" w:hAnsi="宋体" w:cs="宋体"/>
                <w:szCs w:val="21"/>
              </w:rPr>
            </w:pPr>
          </w:p>
        </w:tc>
        <w:tc>
          <w:tcPr>
            <w:tcW w:w="660" w:type="dxa"/>
            <w:vAlign w:val="center"/>
          </w:tcPr>
          <w:p w14:paraId="74D39890">
            <w:pPr>
              <w:spacing w:line="500" w:lineRule="exact"/>
              <w:jc w:val="center"/>
              <w:rPr>
                <w:rFonts w:ascii="宋体" w:hAnsi="宋体" w:cs="宋体"/>
                <w:szCs w:val="21"/>
              </w:rPr>
            </w:pPr>
          </w:p>
        </w:tc>
        <w:tc>
          <w:tcPr>
            <w:tcW w:w="660" w:type="dxa"/>
            <w:vAlign w:val="center"/>
          </w:tcPr>
          <w:p w14:paraId="12A038C2">
            <w:pPr>
              <w:spacing w:line="500" w:lineRule="exact"/>
              <w:jc w:val="center"/>
              <w:rPr>
                <w:rFonts w:ascii="宋体" w:hAnsi="宋体" w:cs="宋体"/>
                <w:szCs w:val="21"/>
              </w:rPr>
            </w:pPr>
          </w:p>
        </w:tc>
      </w:tr>
      <w:tr w14:paraId="6593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17449C2F">
            <w:pPr>
              <w:spacing w:line="500" w:lineRule="exact"/>
              <w:jc w:val="center"/>
              <w:rPr>
                <w:rFonts w:ascii="宋体" w:hAnsi="宋体" w:cs="宋体"/>
                <w:szCs w:val="21"/>
              </w:rPr>
            </w:pPr>
            <w:r>
              <w:rPr>
                <w:rFonts w:hint="eastAsia" w:ascii="宋体" w:hAnsi="宋体" w:cs="宋体"/>
                <w:b/>
                <w:szCs w:val="21"/>
              </w:rPr>
              <w:t>2、资格审查部分（正确打√、有误打×）</w:t>
            </w:r>
          </w:p>
        </w:tc>
      </w:tr>
      <w:tr w14:paraId="5118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48" w:type="dxa"/>
            <w:vMerge w:val="restart"/>
            <w:vAlign w:val="center"/>
          </w:tcPr>
          <w:p w14:paraId="39D4915C">
            <w:pPr>
              <w:spacing w:line="500" w:lineRule="exact"/>
              <w:jc w:val="center"/>
              <w:rPr>
                <w:rFonts w:ascii="宋体" w:hAnsi="宋体" w:cs="宋体"/>
                <w:b/>
                <w:szCs w:val="21"/>
              </w:rPr>
            </w:pPr>
            <w:r>
              <w:rPr>
                <w:rFonts w:hint="eastAsia" w:ascii="宋体" w:hAnsi="宋体" w:cs="宋体"/>
                <w:b/>
                <w:szCs w:val="21"/>
              </w:rPr>
              <w:t>序号</w:t>
            </w:r>
          </w:p>
        </w:tc>
        <w:tc>
          <w:tcPr>
            <w:tcW w:w="8220" w:type="dxa"/>
            <w:gridSpan w:val="5"/>
            <w:vMerge w:val="restart"/>
            <w:vAlign w:val="center"/>
          </w:tcPr>
          <w:p w14:paraId="16DB303B">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689CC9B7">
            <w:pPr>
              <w:spacing w:line="500" w:lineRule="exact"/>
              <w:jc w:val="center"/>
              <w:rPr>
                <w:rFonts w:ascii="宋体" w:hAnsi="宋体" w:cs="宋体"/>
                <w:b/>
                <w:szCs w:val="21"/>
              </w:rPr>
            </w:pPr>
            <w:r>
              <w:rPr>
                <w:rFonts w:hint="eastAsia" w:ascii="宋体" w:hAnsi="宋体" w:cs="宋体"/>
                <w:b/>
                <w:szCs w:val="21"/>
              </w:rPr>
              <w:t>原件核对</w:t>
            </w:r>
          </w:p>
        </w:tc>
      </w:tr>
      <w:tr w14:paraId="3008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48" w:type="dxa"/>
            <w:vMerge w:val="continue"/>
            <w:vAlign w:val="center"/>
          </w:tcPr>
          <w:p w14:paraId="3B13C9A9">
            <w:pPr>
              <w:spacing w:line="500" w:lineRule="exact"/>
              <w:jc w:val="center"/>
              <w:rPr>
                <w:rFonts w:ascii="宋体" w:hAnsi="宋体" w:cs="宋体"/>
                <w:b/>
                <w:szCs w:val="21"/>
              </w:rPr>
            </w:pPr>
          </w:p>
        </w:tc>
        <w:tc>
          <w:tcPr>
            <w:tcW w:w="8220" w:type="dxa"/>
            <w:gridSpan w:val="5"/>
            <w:vMerge w:val="continue"/>
            <w:vAlign w:val="center"/>
          </w:tcPr>
          <w:p w14:paraId="77890DE6">
            <w:pPr>
              <w:spacing w:line="500" w:lineRule="exact"/>
              <w:jc w:val="center"/>
              <w:rPr>
                <w:rFonts w:ascii="宋体" w:hAnsi="宋体" w:cs="宋体"/>
                <w:szCs w:val="21"/>
              </w:rPr>
            </w:pPr>
          </w:p>
        </w:tc>
        <w:tc>
          <w:tcPr>
            <w:tcW w:w="660" w:type="dxa"/>
            <w:vAlign w:val="center"/>
          </w:tcPr>
          <w:p w14:paraId="305C065F">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37B25F4D">
            <w:pPr>
              <w:spacing w:line="500" w:lineRule="exact"/>
              <w:jc w:val="center"/>
              <w:rPr>
                <w:rFonts w:ascii="宋体" w:hAnsi="宋体" w:cs="宋体"/>
                <w:szCs w:val="21"/>
              </w:rPr>
            </w:pPr>
            <w:r>
              <w:rPr>
                <w:rFonts w:hint="eastAsia" w:ascii="宋体" w:hAnsi="宋体" w:cs="宋体"/>
                <w:szCs w:val="21"/>
              </w:rPr>
              <w:t>复查</w:t>
            </w:r>
          </w:p>
        </w:tc>
      </w:tr>
      <w:tr w14:paraId="523D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46EE1C3A">
            <w:pPr>
              <w:spacing w:line="500" w:lineRule="exact"/>
              <w:jc w:val="center"/>
              <w:rPr>
                <w:rFonts w:ascii="宋体" w:hAnsi="宋体" w:cs="宋体"/>
                <w:szCs w:val="21"/>
              </w:rPr>
            </w:pPr>
            <w:r>
              <w:rPr>
                <w:rFonts w:hint="eastAsia" w:ascii="宋体" w:hAnsi="宋体" w:cs="宋体"/>
                <w:szCs w:val="21"/>
              </w:rPr>
              <w:t>1</w:t>
            </w:r>
          </w:p>
        </w:tc>
        <w:tc>
          <w:tcPr>
            <w:tcW w:w="8220" w:type="dxa"/>
            <w:gridSpan w:val="5"/>
            <w:vAlign w:val="center"/>
          </w:tcPr>
          <w:p w14:paraId="687FA1E9">
            <w:pPr>
              <w:spacing w:line="500" w:lineRule="exact"/>
              <w:rPr>
                <w:rFonts w:ascii="宋体" w:hAnsi="宋体" w:cs="宋体"/>
                <w:szCs w:val="21"/>
              </w:rPr>
            </w:pPr>
          </w:p>
        </w:tc>
        <w:tc>
          <w:tcPr>
            <w:tcW w:w="660" w:type="dxa"/>
            <w:vAlign w:val="center"/>
          </w:tcPr>
          <w:p w14:paraId="07AF3142">
            <w:pPr>
              <w:spacing w:line="500" w:lineRule="exact"/>
              <w:jc w:val="center"/>
              <w:rPr>
                <w:rFonts w:ascii="宋体" w:hAnsi="宋体" w:cs="宋体"/>
                <w:szCs w:val="21"/>
              </w:rPr>
            </w:pPr>
          </w:p>
        </w:tc>
        <w:tc>
          <w:tcPr>
            <w:tcW w:w="660" w:type="dxa"/>
            <w:vAlign w:val="center"/>
          </w:tcPr>
          <w:p w14:paraId="0E938455">
            <w:pPr>
              <w:spacing w:line="500" w:lineRule="exact"/>
              <w:jc w:val="center"/>
              <w:rPr>
                <w:rFonts w:ascii="宋体" w:hAnsi="宋体" w:cs="宋体"/>
                <w:szCs w:val="21"/>
              </w:rPr>
            </w:pPr>
          </w:p>
        </w:tc>
      </w:tr>
      <w:tr w14:paraId="2064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1AF9F8D">
            <w:pPr>
              <w:spacing w:line="500" w:lineRule="exact"/>
              <w:jc w:val="center"/>
              <w:rPr>
                <w:rFonts w:ascii="宋体" w:hAnsi="宋体" w:cs="宋体"/>
                <w:szCs w:val="21"/>
              </w:rPr>
            </w:pPr>
            <w:r>
              <w:rPr>
                <w:rFonts w:hint="eastAsia" w:ascii="宋体" w:hAnsi="宋体" w:cs="宋体"/>
                <w:szCs w:val="21"/>
              </w:rPr>
              <w:t>2</w:t>
            </w:r>
          </w:p>
        </w:tc>
        <w:tc>
          <w:tcPr>
            <w:tcW w:w="8220" w:type="dxa"/>
            <w:gridSpan w:val="5"/>
            <w:vAlign w:val="center"/>
          </w:tcPr>
          <w:p w14:paraId="511ED3E5">
            <w:pPr>
              <w:spacing w:line="500" w:lineRule="exact"/>
              <w:rPr>
                <w:rFonts w:ascii="宋体" w:hAnsi="宋体" w:cs="宋体"/>
                <w:szCs w:val="21"/>
              </w:rPr>
            </w:pPr>
          </w:p>
        </w:tc>
        <w:tc>
          <w:tcPr>
            <w:tcW w:w="660" w:type="dxa"/>
            <w:vAlign w:val="center"/>
          </w:tcPr>
          <w:p w14:paraId="70DC61A6">
            <w:pPr>
              <w:spacing w:line="500" w:lineRule="exact"/>
              <w:jc w:val="center"/>
              <w:rPr>
                <w:rFonts w:ascii="宋体" w:hAnsi="宋体" w:cs="宋体"/>
                <w:szCs w:val="21"/>
              </w:rPr>
            </w:pPr>
          </w:p>
        </w:tc>
        <w:tc>
          <w:tcPr>
            <w:tcW w:w="660" w:type="dxa"/>
            <w:vAlign w:val="center"/>
          </w:tcPr>
          <w:p w14:paraId="1593051E">
            <w:pPr>
              <w:spacing w:line="500" w:lineRule="exact"/>
              <w:jc w:val="center"/>
              <w:rPr>
                <w:rFonts w:ascii="宋体" w:hAnsi="宋体" w:cs="宋体"/>
                <w:szCs w:val="21"/>
              </w:rPr>
            </w:pPr>
          </w:p>
        </w:tc>
      </w:tr>
      <w:tr w14:paraId="21ADB9EF">
        <w:tblPrEx>
          <w:tblCellMar>
            <w:top w:w="0" w:type="dxa"/>
            <w:left w:w="108" w:type="dxa"/>
            <w:bottom w:w="0" w:type="dxa"/>
            <w:right w:w="108" w:type="dxa"/>
          </w:tblCellMar>
        </w:tblPrEx>
        <w:trPr>
          <w:trHeight w:val="454" w:hRule="exact"/>
          <w:jc w:val="center"/>
        </w:trPr>
        <w:tc>
          <w:tcPr>
            <w:tcW w:w="648" w:type="dxa"/>
            <w:vAlign w:val="center"/>
          </w:tcPr>
          <w:p w14:paraId="3602ED78">
            <w:pPr>
              <w:spacing w:line="500" w:lineRule="exact"/>
              <w:jc w:val="center"/>
              <w:rPr>
                <w:rFonts w:ascii="宋体" w:hAnsi="宋体" w:cs="宋体"/>
                <w:szCs w:val="21"/>
              </w:rPr>
            </w:pPr>
            <w:r>
              <w:rPr>
                <w:rFonts w:hint="eastAsia" w:ascii="宋体" w:hAnsi="宋体" w:cs="宋体"/>
                <w:szCs w:val="21"/>
              </w:rPr>
              <w:t>3</w:t>
            </w:r>
          </w:p>
        </w:tc>
        <w:tc>
          <w:tcPr>
            <w:tcW w:w="8220" w:type="dxa"/>
            <w:gridSpan w:val="5"/>
            <w:vAlign w:val="center"/>
          </w:tcPr>
          <w:p w14:paraId="191C4A69">
            <w:pPr>
              <w:spacing w:line="500" w:lineRule="exact"/>
              <w:rPr>
                <w:rFonts w:ascii="宋体" w:hAnsi="宋体" w:cs="宋体"/>
                <w:szCs w:val="21"/>
              </w:rPr>
            </w:pPr>
          </w:p>
        </w:tc>
        <w:tc>
          <w:tcPr>
            <w:tcW w:w="660" w:type="dxa"/>
            <w:vAlign w:val="center"/>
          </w:tcPr>
          <w:p w14:paraId="13ABDF85">
            <w:pPr>
              <w:spacing w:line="500" w:lineRule="exact"/>
              <w:jc w:val="center"/>
              <w:rPr>
                <w:rFonts w:ascii="宋体" w:hAnsi="宋体" w:cs="宋体"/>
                <w:szCs w:val="21"/>
              </w:rPr>
            </w:pPr>
          </w:p>
        </w:tc>
        <w:tc>
          <w:tcPr>
            <w:tcW w:w="660" w:type="dxa"/>
            <w:vAlign w:val="center"/>
          </w:tcPr>
          <w:p w14:paraId="773ED7D7">
            <w:pPr>
              <w:spacing w:line="500" w:lineRule="exact"/>
              <w:jc w:val="center"/>
              <w:rPr>
                <w:rFonts w:ascii="宋体" w:hAnsi="宋体" w:cs="宋体"/>
                <w:szCs w:val="21"/>
              </w:rPr>
            </w:pPr>
          </w:p>
        </w:tc>
      </w:tr>
      <w:tr w14:paraId="1D90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55DD75A9">
            <w:pPr>
              <w:spacing w:line="500" w:lineRule="exact"/>
              <w:jc w:val="center"/>
              <w:rPr>
                <w:rFonts w:ascii="宋体" w:hAnsi="宋体" w:cs="宋体"/>
                <w:szCs w:val="21"/>
              </w:rPr>
            </w:pPr>
            <w:r>
              <w:rPr>
                <w:rFonts w:hint="eastAsia" w:ascii="宋体" w:hAnsi="宋体" w:cs="宋体"/>
                <w:szCs w:val="21"/>
              </w:rPr>
              <w:t>4</w:t>
            </w:r>
          </w:p>
        </w:tc>
        <w:tc>
          <w:tcPr>
            <w:tcW w:w="8220" w:type="dxa"/>
            <w:gridSpan w:val="5"/>
            <w:vAlign w:val="center"/>
          </w:tcPr>
          <w:p w14:paraId="5160D896">
            <w:pPr>
              <w:spacing w:line="500" w:lineRule="exact"/>
              <w:rPr>
                <w:rFonts w:ascii="宋体" w:hAnsi="宋体" w:cs="宋体"/>
                <w:szCs w:val="21"/>
              </w:rPr>
            </w:pPr>
          </w:p>
        </w:tc>
        <w:tc>
          <w:tcPr>
            <w:tcW w:w="660" w:type="dxa"/>
            <w:vAlign w:val="center"/>
          </w:tcPr>
          <w:p w14:paraId="486C990F">
            <w:pPr>
              <w:spacing w:line="500" w:lineRule="exact"/>
              <w:jc w:val="center"/>
              <w:rPr>
                <w:rFonts w:ascii="宋体" w:hAnsi="宋体" w:cs="宋体"/>
                <w:szCs w:val="21"/>
              </w:rPr>
            </w:pPr>
          </w:p>
        </w:tc>
        <w:tc>
          <w:tcPr>
            <w:tcW w:w="660" w:type="dxa"/>
            <w:vAlign w:val="center"/>
          </w:tcPr>
          <w:p w14:paraId="1B532167">
            <w:pPr>
              <w:spacing w:line="500" w:lineRule="exact"/>
              <w:jc w:val="center"/>
              <w:rPr>
                <w:rFonts w:ascii="宋体" w:hAnsi="宋体" w:cs="宋体"/>
                <w:szCs w:val="21"/>
              </w:rPr>
            </w:pPr>
          </w:p>
        </w:tc>
      </w:tr>
      <w:tr w14:paraId="1ED5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3A6CB94">
            <w:pPr>
              <w:spacing w:line="500" w:lineRule="exact"/>
              <w:jc w:val="center"/>
              <w:rPr>
                <w:rFonts w:ascii="宋体" w:hAnsi="宋体" w:cs="宋体"/>
                <w:szCs w:val="21"/>
              </w:rPr>
            </w:pPr>
            <w:r>
              <w:rPr>
                <w:rFonts w:hint="eastAsia" w:ascii="宋体" w:hAnsi="宋体" w:cs="宋体"/>
                <w:szCs w:val="21"/>
              </w:rPr>
              <w:t>5</w:t>
            </w:r>
          </w:p>
        </w:tc>
        <w:tc>
          <w:tcPr>
            <w:tcW w:w="8220" w:type="dxa"/>
            <w:gridSpan w:val="5"/>
            <w:vAlign w:val="center"/>
          </w:tcPr>
          <w:p w14:paraId="16D8E2BA">
            <w:pPr>
              <w:spacing w:line="500" w:lineRule="exact"/>
              <w:rPr>
                <w:rFonts w:ascii="宋体" w:hAnsi="宋体" w:cs="宋体"/>
                <w:szCs w:val="21"/>
              </w:rPr>
            </w:pPr>
          </w:p>
        </w:tc>
        <w:tc>
          <w:tcPr>
            <w:tcW w:w="660" w:type="dxa"/>
            <w:vAlign w:val="center"/>
          </w:tcPr>
          <w:p w14:paraId="51382F6B">
            <w:pPr>
              <w:spacing w:line="500" w:lineRule="exact"/>
              <w:jc w:val="center"/>
              <w:rPr>
                <w:rFonts w:ascii="宋体" w:hAnsi="宋体" w:cs="宋体"/>
                <w:szCs w:val="21"/>
              </w:rPr>
            </w:pPr>
          </w:p>
        </w:tc>
        <w:tc>
          <w:tcPr>
            <w:tcW w:w="660" w:type="dxa"/>
            <w:vAlign w:val="center"/>
          </w:tcPr>
          <w:p w14:paraId="47485E7B">
            <w:pPr>
              <w:spacing w:line="500" w:lineRule="exact"/>
              <w:jc w:val="center"/>
              <w:rPr>
                <w:rFonts w:ascii="宋体" w:hAnsi="宋体" w:cs="宋体"/>
                <w:szCs w:val="21"/>
              </w:rPr>
            </w:pPr>
          </w:p>
        </w:tc>
      </w:tr>
      <w:tr w14:paraId="5F0E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60C4AE63">
            <w:pPr>
              <w:spacing w:line="500" w:lineRule="exact"/>
              <w:jc w:val="center"/>
              <w:rPr>
                <w:rFonts w:ascii="宋体" w:hAnsi="宋体" w:cs="宋体"/>
                <w:szCs w:val="21"/>
              </w:rPr>
            </w:pPr>
            <w:r>
              <w:rPr>
                <w:rFonts w:hint="eastAsia" w:ascii="宋体" w:hAnsi="宋体" w:cs="宋体"/>
                <w:szCs w:val="21"/>
              </w:rPr>
              <w:t>6</w:t>
            </w:r>
          </w:p>
        </w:tc>
        <w:tc>
          <w:tcPr>
            <w:tcW w:w="8220" w:type="dxa"/>
            <w:gridSpan w:val="5"/>
            <w:vAlign w:val="center"/>
          </w:tcPr>
          <w:p w14:paraId="1578F970">
            <w:pPr>
              <w:spacing w:line="500" w:lineRule="exact"/>
              <w:rPr>
                <w:rFonts w:ascii="宋体" w:hAnsi="宋体" w:cs="宋体"/>
                <w:szCs w:val="21"/>
              </w:rPr>
            </w:pPr>
          </w:p>
        </w:tc>
        <w:tc>
          <w:tcPr>
            <w:tcW w:w="660" w:type="dxa"/>
            <w:vAlign w:val="center"/>
          </w:tcPr>
          <w:p w14:paraId="4FD1C7CB">
            <w:pPr>
              <w:spacing w:line="500" w:lineRule="exact"/>
              <w:jc w:val="center"/>
              <w:rPr>
                <w:rFonts w:ascii="宋体" w:hAnsi="宋体" w:cs="宋体"/>
                <w:szCs w:val="21"/>
              </w:rPr>
            </w:pPr>
          </w:p>
        </w:tc>
        <w:tc>
          <w:tcPr>
            <w:tcW w:w="660" w:type="dxa"/>
            <w:vAlign w:val="center"/>
          </w:tcPr>
          <w:p w14:paraId="65A83BA1">
            <w:pPr>
              <w:spacing w:line="500" w:lineRule="exact"/>
              <w:jc w:val="center"/>
              <w:rPr>
                <w:rFonts w:ascii="宋体" w:hAnsi="宋体" w:cs="宋体"/>
                <w:szCs w:val="21"/>
              </w:rPr>
            </w:pPr>
          </w:p>
        </w:tc>
      </w:tr>
      <w:tr w14:paraId="2C89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138C11A">
            <w:pPr>
              <w:spacing w:line="500" w:lineRule="exact"/>
              <w:jc w:val="center"/>
              <w:rPr>
                <w:rFonts w:ascii="宋体" w:hAnsi="宋体" w:cs="宋体"/>
                <w:szCs w:val="21"/>
              </w:rPr>
            </w:pPr>
            <w:r>
              <w:rPr>
                <w:rFonts w:hint="eastAsia" w:ascii="宋体" w:hAnsi="宋体" w:cs="宋体"/>
                <w:szCs w:val="21"/>
              </w:rPr>
              <w:t>7</w:t>
            </w:r>
          </w:p>
        </w:tc>
        <w:tc>
          <w:tcPr>
            <w:tcW w:w="8220" w:type="dxa"/>
            <w:gridSpan w:val="5"/>
            <w:vAlign w:val="center"/>
          </w:tcPr>
          <w:p w14:paraId="0BE33C83">
            <w:pPr>
              <w:spacing w:line="500" w:lineRule="exact"/>
              <w:jc w:val="center"/>
              <w:rPr>
                <w:rFonts w:ascii="宋体" w:hAnsi="宋体" w:cs="宋体"/>
                <w:szCs w:val="21"/>
              </w:rPr>
            </w:pPr>
          </w:p>
        </w:tc>
        <w:tc>
          <w:tcPr>
            <w:tcW w:w="660" w:type="dxa"/>
            <w:vAlign w:val="center"/>
          </w:tcPr>
          <w:p w14:paraId="43464E3E">
            <w:pPr>
              <w:spacing w:line="500" w:lineRule="exact"/>
              <w:jc w:val="center"/>
              <w:rPr>
                <w:rFonts w:ascii="宋体" w:hAnsi="宋体" w:cs="宋体"/>
                <w:szCs w:val="21"/>
              </w:rPr>
            </w:pPr>
          </w:p>
        </w:tc>
        <w:tc>
          <w:tcPr>
            <w:tcW w:w="660" w:type="dxa"/>
            <w:vAlign w:val="center"/>
          </w:tcPr>
          <w:p w14:paraId="1F850A4B">
            <w:pPr>
              <w:spacing w:line="500" w:lineRule="exact"/>
              <w:jc w:val="center"/>
              <w:rPr>
                <w:rFonts w:ascii="宋体" w:hAnsi="宋体" w:cs="宋体"/>
                <w:szCs w:val="21"/>
              </w:rPr>
            </w:pPr>
          </w:p>
        </w:tc>
      </w:tr>
      <w:tr w14:paraId="7687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31600569">
            <w:pPr>
              <w:spacing w:line="500" w:lineRule="exact"/>
              <w:jc w:val="center"/>
              <w:rPr>
                <w:rFonts w:ascii="宋体" w:hAnsi="宋体" w:cs="宋体"/>
                <w:szCs w:val="21"/>
              </w:rPr>
            </w:pPr>
            <w:r>
              <w:rPr>
                <w:rFonts w:hint="eastAsia" w:ascii="宋体" w:hAnsi="宋体" w:cs="宋体"/>
                <w:szCs w:val="21"/>
              </w:rPr>
              <w:t>8</w:t>
            </w:r>
          </w:p>
        </w:tc>
        <w:tc>
          <w:tcPr>
            <w:tcW w:w="8220" w:type="dxa"/>
            <w:gridSpan w:val="5"/>
            <w:vAlign w:val="center"/>
          </w:tcPr>
          <w:p w14:paraId="2A0236C5">
            <w:pPr>
              <w:spacing w:line="500" w:lineRule="exact"/>
              <w:jc w:val="center"/>
              <w:rPr>
                <w:rFonts w:ascii="宋体" w:hAnsi="宋体" w:cs="宋体"/>
                <w:szCs w:val="21"/>
              </w:rPr>
            </w:pPr>
          </w:p>
        </w:tc>
        <w:tc>
          <w:tcPr>
            <w:tcW w:w="660" w:type="dxa"/>
            <w:vAlign w:val="center"/>
          </w:tcPr>
          <w:p w14:paraId="11329F57">
            <w:pPr>
              <w:spacing w:line="500" w:lineRule="exact"/>
              <w:jc w:val="center"/>
              <w:rPr>
                <w:rFonts w:ascii="宋体" w:hAnsi="宋体" w:cs="宋体"/>
                <w:szCs w:val="21"/>
              </w:rPr>
            </w:pPr>
          </w:p>
        </w:tc>
        <w:tc>
          <w:tcPr>
            <w:tcW w:w="660" w:type="dxa"/>
            <w:vAlign w:val="center"/>
          </w:tcPr>
          <w:p w14:paraId="47E5B147">
            <w:pPr>
              <w:spacing w:line="500" w:lineRule="exact"/>
              <w:jc w:val="center"/>
              <w:rPr>
                <w:rFonts w:ascii="宋体" w:hAnsi="宋体" w:cs="宋体"/>
                <w:szCs w:val="21"/>
              </w:rPr>
            </w:pPr>
          </w:p>
        </w:tc>
      </w:tr>
      <w:tr w14:paraId="14CB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648" w:type="dxa"/>
            <w:vAlign w:val="center"/>
          </w:tcPr>
          <w:p w14:paraId="6A4D80A4">
            <w:pPr>
              <w:spacing w:line="500" w:lineRule="exact"/>
              <w:jc w:val="center"/>
              <w:rPr>
                <w:rFonts w:ascii="宋体" w:hAnsi="宋体" w:cs="宋体"/>
                <w:szCs w:val="21"/>
              </w:rPr>
            </w:pPr>
          </w:p>
        </w:tc>
        <w:tc>
          <w:tcPr>
            <w:tcW w:w="9540" w:type="dxa"/>
            <w:gridSpan w:val="7"/>
            <w:vAlign w:val="center"/>
          </w:tcPr>
          <w:p w14:paraId="50C5B49F">
            <w:pPr>
              <w:spacing w:line="500" w:lineRule="exact"/>
              <w:rPr>
                <w:rFonts w:ascii="宋体" w:hAnsi="宋体" w:cs="宋体"/>
                <w:b/>
                <w:szCs w:val="21"/>
              </w:rPr>
            </w:pPr>
            <w:r>
              <w:rPr>
                <w:rFonts w:hint="eastAsia" w:ascii="宋体" w:hAnsi="宋体" w:cs="宋体"/>
                <w:b/>
                <w:szCs w:val="21"/>
              </w:rPr>
              <w:t>注：以上内容缺失任何一部分都将可能导致供应商的磋商响应文件无效。</w:t>
            </w:r>
          </w:p>
        </w:tc>
      </w:tr>
      <w:tr w14:paraId="6251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88" w:type="dxa"/>
            <w:gridSpan w:val="8"/>
            <w:vAlign w:val="center"/>
          </w:tcPr>
          <w:p w14:paraId="08C859C8">
            <w:pPr>
              <w:spacing w:line="500" w:lineRule="exact"/>
              <w:jc w:val="center"/>
              <w:rPr>
                <w:rFonts w:ascii="宋体" w:hAnsi="宋体" w:cs="宋体"/>
                <w:szCs w:val="21"/>
              </w:rPr>
            </w:pPr>
            <w:r>
              <w:rPr>
                <w:rFonts w:hint="eastAsia" w:ascii="宋体" w:hAnsi="宋体" w:cs="宋体"/>
                <w:b/>
                <w:szCs w:val="21"/>
              </w:rPr>
              <w:t>3、实质性响应部分（正确打√、有误打×）</w:t>
            </w:r>
          </w:p>
        </w:tc>
      </w:tr>
      <w:tr w14:paraId="10B0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48" w:type="dxa"/>
            <w:vMerge w:val="restart"/>
            <w:vAlign w:val="center"/>
          </w:tcPr>
          <w:p w14:paraId="5661A1DD">
            <w:pPr>
              <w:spacing w:line="500" w:lineRule="exact"/>
              <w:jc w:val="center"/>
              <w:rPr>
                <w:rFonts w:ascii="宋体" w:hAnsi="宋体" w:cs="宋体"/>
                <w:b/>
                <w:szCs w:val="21"/>
              </w:rPr>
            </w:pPr>
            <w:r>
              <w:rPr>
                <w:rFonts w:hint="eastAsia" w:ascii="宋体" w:hAnsi="宋体" w:cs="宋体"/>
                <w:b/>
                <w:szCs w:val="21"/>
              </w:rPr>
              <w:t>序号</w:t>
            </w:r>
          </w:p>
        </w:tc>
        <w:tc>
          <w:tcPr>
            <w:tcW w:w="6900" w:type="dxa"/>
            <w:gridSpan w:val="3"/>
            <w:vMerge w:val="restart"/>
            <w:vAlign w:val="center"/>
          </w:tcPr>
          <w:p w14:paraId="761280CA">
            <w:pPr>
              <w:spacing w:line="500" w:lineRule="exact"/>
              <w:jc w:val="center"/>
              <w:rPr>
                <w:rFonts w:ascii="宋体" w:hAnsi="宋体" w:cs="宋体"/>
                <w:b/>
                <w:szCs w:val="21"/>
              </w:rPr>
            </w:pPr>
            <w:r>
              <w:rPr>
                <w:rFonts w:hint="eastAsia" w:ascii="宋体" w:hAnsi="宋体" w:cs="宋体"/>
                <w:b/>
                <w:szCs w:val="21"/>
              </w:rPr>
              <w:t>内容</w:t>
            </w:r>
          </w:p>
        </w:tc>
        <w:tc>
          <w:tcPr>
            <w:tcW w:w="1320" w:type="dxa"/>
            <w:gridSpan w:val="2"/>
            <w:vAlign w:val="center"/>
          </w:tcPr>
          <w:p w14:paraId="10027165">
            <w:pPr>
              <w:spacing w:line="500" w:lineRule="exact"/>
              <w:jc w:val="center"/>
              <w:rPr>
                <w:rFonts w:ascii="宋体" w:hAnsi="宋体" w:cs="宋体"/>
                <w:b/>
                <w:szCs w:val="21"/>
              </w:rPr>
            </w:pPr>
            <w:r>
              <w:rPr>
                <w:rFonts w:hint="eastAsia" w:ascii="宋体" w:hAnsi="宋体" w:cs="宋体"/>
                <w:b/>
                <w:szCs w:val="21"/>
              </w:rPr>
              <w:t>技术标部分</w:t>
            </w:r>
          </w:p>
        </w:tc>
        <w:tc>
          <w:tcPr>
            <w:tcW w:w="1320" w:type="dxa"/>
            <w:gridSpan w:val="2"/>
            <w:vAlign w:val="center"/>
          </w:tcPr>
          <w:p w14:paraId="07085169">
            <w:pPr>
              <w:spacing w:line="500" w:lineRule="exact"/>
              <w:jc w:val="center"/>
              <w:rPr>
                <w:rFonts w:ascii="宋体" w:hAnsi="宋体" w:cs="宋体"/>
                <w:b/>
                <w:szCs w:val="21"/>
              </w:rPr>
            </w:pPr>
            <w:r>
              <w:rPr>
                <w:rFonts w:hint="eastAsia" w:ascii="宋体" w:hAnsi="宋体" w:cs="宋体"/>
                <w:b/>
                <w:szCs w:val="21"/>
              </w:rPr>
              <w:t>商务标部分</w:t>
            </w:r>
          </w:p>
        </w:tc>
      </w:tr>
      <w:tr w14:paraId="2204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8" w:type="dxa"/>
            <w:vMerge w:val="continue"/>
            <w:vAlign w:val="center"/>
          </w:tcPr>
          <w:p w14:paraId="788801A9">
            <w:pPr>
              <w:spacing w:line="500" w:lineRule="exact"/>
              <w:jc w:val="center"/>
              <w:rPr>
                <w:rFonts w:ascii="宋体" w:hAnsi="宋体" w:cs="宋体"/>
                <w:b/>
                <w:szCs w:val="21"/>
              </w:rPr>
            </w:pPr>
          </w:p>
        </w:tc>
        <w:tc>
          <w:tcPr>
            <w:tcW w:w="6900" w:type="dxa"/>
            <w:gridSpan w:val="3"/>
            <w:vMerge w:val="continue"/>
            <w:vAlign w:val="center"/>
          </w:tcPr>
          <w:p w14:paraId="1E7E0E47">
            <w:pPr>
              <w:spacing w:line="500" w:lineRule="exact"/>
              <w:jc w:val="center"/>
              <w:rPr>
                <w:rFonts w:ascii="宋体" w:hAnsi="宋体" w:cs="宋体"/>
                <w:szCs w:val="21"/>
              </w:rPr>
            </w:pPr>
          </w:p>
        </w:tc>
        <w:tc>
          <w:tcPr>
            <w:tcW w:w="660" w:type="dxa"/>
            <w:vAlign w:val="center"/>
          </w:tcPr>
          <w:p w14:paraId="222F66DC">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3B4E7B5A">
            <w:pPr>
              <w:spacing w:line="500" w:lineRule="exact"/>
              <w:jc w:val="center"/>
              <w:rPr>
                <w:rFonts w:ascii="宋体" w:hAnsi="宋体" w:cs="宋体"/>
                <w:szCs w:val="21"/>
              </w:rPr>
            </w:pPr>
            <w:r>
              <w:rPr>
                <w:rFonts w:hint="eastAsia" w:ascii="宋体" w:hAnsi="宋体" w:cs="宋体"/>
                <w:szCs w:val="21"/>
              </w:rPr>
              <w:t>复查</w:t>
            </w:r>
          </w:p>
        </w:tc>
        <w:tc>
          <w:tcPr>
            <w:tcW w:w="660" w:type="dxa"/>
            <w:vAlign w:val="center"/>
          </w:tcPr>
          <w:p w14:paraId="24B66F13">
            <w:pPr>
              <w:spacing w:line="500" w:lineRule="exact"/>
              <w:jc w:val="center"/>
              <w:rPr>
                <w:rFonts w:ascii="宋体" w:hAnsi="宋体" w:cs="宋体"/>
                <w:szCs w:val="21"/>
              </w:rPr>
            </w:pPr>
            <w:r>
              <w:rPr>
                <w:rFonts w:hint="eastAsia" w:ascii="宋体" w:hAnsi="宋体" w:cs="宋体"/>
                <w:szCs w:val="21"/>
              </w:rPr>
              <w:t>初查</w:t>
            </w:r>
          </w:p>
        </w:tc>
        <w:tc>
          <w:tcPr>
            <w:tcW w:w="660" w:type="dxa"/>
            <w:vAlign w:val="center"/>
          </w:tcPr>
          <w:p w14:paraId="17B2EA5F">
            <w:pPr>
              <w:spacing w:line="500" w:lineRule="exact"/>
              <w:jc w:val="center"/>
              <w:rPr>
                <w:rFonts w:ascii="宋体" w:hAnsi="宋体" w:cs="宋体"/>
                <w:szCs w:val="21"/>
              </w:rPr>
            </w:pPr>
            <w:r>
              <w:rPr>
                <w:rFonts w:hint="eastAsia" w:ascii="宋体" w:hAnsi="宋体" w:cs="宋体"/>
                <w:szCs w:val="21"/>
              </w:rPr>
              <w:t>复查</w:t>
            </w:r>
          </w:p>
        </w:tc>
      </w:tr>
      <w:tr w14:paraId="150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7CA5DF5F">
            <w:pPr>
              <w:spacing w:line="500" w:lineRule="exact"/>
              <w:jc w:val="center"/>
              <w:rPr>
                <w:rFonts w:ascii="宋体" w:hAnsi="宋体" w:cs="宋体"/>
                <w:szCs w:val="21"/>
              </w:rPr>
            </w:pPr>
            <w:r>
              <w:rPr>
                <w:rFonts w:hint="eastAsia" w:ascii="宋体" w:hAnsi="宋体" w:cs="宋体"/>
                <w:szCs w:val="21"/>
              </w:rPr>
              <w:t>1</w:t>
            </w:r>
          </w:p>
        </w:tc>
        <w:tc>
          <w:tcPr>
            <w:tcW w:w="6900" w:type="dxa"/>
            <w:gridSpan w:val="3"/>
            <w:vAlign w:val="center"/>
          </w:tcPr>
          <w:p w14:paraId="1FD82602">
            <w:pPr>
              <w:spacing w:line="500" w:lineRule="exact"/>
              <w:rPr>
                <w:rFonts w:ascii="宋体" w:hAnsi="宋体" w:cs="宋体"/>
                <w:szCs w:val="21"/>
              </w:rPr>
            </w:pPr>
            <w:r>
              <w:rPr>
                <w:rFonts w:hint="eastAsia" w:ascii="宋体" w:hAnsi="宋体" w:cs="宋体"/>
                <w:szCs w:val="21"/>
              </w:rPr>
              <w:t>技术部分要求中标“▲”部分是否有负偏离</w:t>
            </w:r>
          </w:p>
        </w:tc>
        <w:tc>
          <w:tcPr>
            <w:tcW w:w="660" w:type="dxa"/>
            <w:vAlign w:val="center"/>
          </w:tcPr>
          <w:p w14:paraId="7F156BA6">
            <w:pPr>
              <w:spacing w:line="500" w:lineRule="exact"/>
              <w:jc w:val="center"/>
              <w:rPr>
                <w:rFonts w:ascii="宋体" w:hAnsi="宋体" w:cs="宋体"/>
                <w:szCs w:val="21"/>
              </w:rPr>
            </w:pPr>
          </w:p>
        </w:tc>
        <w:tc>
          <w:tcPr>
            <w:tcW w:w="660" w:type="dxa"/>
            <w:vAlign w:val="center"/>
          </w:tcPr>
          <w:p w14:paraId="2CCDB733">
            <w:pPr>
              <w:spacing w:line="500" w:lineRule="exact"/>
              <w:jc w:val="center"/>
              <w:rPr>
                <w:rFonts w:ascii="宋体" w:hAnsi="宋体" w:cs="宋体"/>
                <w:szCs w:val="21"/>
              </w:rPr>
            </w:pPr>
          </w:p>
        </w:tc>
        <w:tc>
          <w:tcPr>
            <w:tcW w:w="660" w:type="dxa"/>
            <w:vAlign w:val="center"/>
          </w:tcPr>
          <w:p w14:paraId="3E9A6DE5">
            <w:pPr>
              <w:spacing w:line="500" w:lineRule="exact"/>
              <w:jc w:val="center"/>
              <w:rPr>
                <w:rFonts w:ascii="宋体" w:hAnsi="宋体" w:cs="宋体"/>
                <w:szCs w:val="21"/>
              </w:rPr>
            </w:pPr>
          </w:p>
        </w:tc>
        <w:tc>
          <w:tcPr>
            <w:tcW w:w="660" w:type="dxa"/>
            <w:vAlign w:val="center"/>
          </w:tcPr>
          <w:p w14:paraId="5F203023">
            <w:pPr>
              <w:spacing w:line="500" w:lineRule="exact"/>
              <w:jc w:val="center"/>
              <w:rPr>
                <w:rFonts w:ascii="宋体" w:hAnsi="宋体" w:cs="宋体"/>
                <w:szCs w:val="21"/>
              </w:rPr>
            </w:pPr>
          </w:p>
        </w:tc>
      </w:tr>
      <w:tr w14:paraId="792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0473F94">
            <w:pPr>
              <w:spacing w:line="500" w:lineRule="exact"/>
              <w:jc w:val="center"/>
              <w:rPr>
                <w:rFonts w:ascii="宋体" w:hAnsi="宋体" w:cs="宋体"/>
                <w:szCs w:val="21"/>
              </w:rPr>
            </w:pPr>
            <w:r>
              <w:rPr>
                <w:rFonts w:hint="eastAsia" w:ascii="宋体" w:hAnsi="宋体" w:cs="宋体"/>
                <w:szCs w:val="21"/>
              </w:rPr>
              <w:t>2</w:t>
            </w:r>
          </w:p>
        </w:tc>
        <w:tc>
          <w:tcPr>
            <w:tcW w:w="6900" w:type="dxa"/>
            <w:gridSpan w:val="3"/>
            <w:vAlign w:val="center"/>
          </w:tcPr>
          <w:p w14:paraId="16A54969">
            <w:pPr>
              <w:spacing w:line="500" w:lineRule="exact"/>
              <w:rPr>
                <w:rFonts w:ascii="宋体" w:hAnsi="宋体" w:cs="宋体"/>
                <w:szCs w:val="21"/>
              </w:rPr>
            </w:pPr>
            <w:r>
              <w:rPr>
                <w:rFonts w:hint="eastAsia" w:ascii="宋体" w:hAnsi="宋体" w:cs="宋体"/>
                <w:szCs w:val="21"/>
              </w:rPr>
              <w:t>商务条款部分是否有负偏离</w:t>
            </w:r>
          </w:p>
        </w:tc>
        <w:tc>
          <w:tcPr>
            <w:tcW w:w="660" w:type="dxa"/>
            <w:vAlign w:val="center"/>
          </w:tcPr>
          <w:p w14:paraId="5045FAA2">
            <w:pPr>
              <w:spacing w:line="500" w:lineRule="exact"/>
              <w:jc w:val="center"/>
              <w:rPr>
                <w:rFonts w:ascii="宋体" w:hAnsi="宋体" w:cs="宋体"/>
                <w:szCs w:val="21"/>
              </w:rPr>
            </w:pPr>
          </w:p>
        </w:tc>
        <w:tc>
          <w:tcPr>
            <w:tcW w:w="660" w:type="dxa"/>
            <w:vAlign w:val="center"/>
          </w:tcPr>
          <w:p w14:paraId="39726541">
            <w:pPr>
              <w:spacing w:line="500" w:lineRule="exact"/>
              <w:jc w:val="center"/>
              <w:rPr>
                <w:rFonts w:ascii="宋体" w:hAnsi="宋体" w:cs="宋体"/>
                <w:szCs w:val="21"/>
              </w:rPr>
            </w:pPr>
          </w:p>
        </w:tc>
        <w:tc>
          <w:tcPr>
            <w:tcW w:w="660" w:type="dxa"/>
            <w:vAlign w:val="center"/>
          </w:tcPr>
          <w:p w14:paraId="389EBEDE">
            <w:pPr>
              <w:spacing w:line="500" w:lineRule="exact"/>
              <w:jc w:val="center"/>
              <w:rPr>
                <w:rFonts w:ascii="宋体" w:hAnsi="宋体" w:cs="宋体"/>
                <w:szCs w:val="21"/>
              </w:rPr>
            </w:pPr>
          </w:p>
        </w:tc>
        <w:tc>
          <w:tcPr>
            <w:tcW w:w="660" w:type="dxa"/>
            <w:vAlign w:val="center"/>
          </w:tcPr>
          <w:p w14:paraId="35E8F7A1">
            <w:pPr>
              <w:spacing w:line="500" w:lineRule="exact"/>
              <w:jc w:val="center"/>
              <w:rPr>
                <w:rFonts w:ascii="宋体" w:hAnsi="宋体" w:cs="宋体"/>
                <w:szCs w:val="21"/>
              </w:rPr>
            </w:pPr>
          </w:p>
        </w:tc>
      </w:tr>
      <w:tr w14:paraId="7D3D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648" w:type="dxa"/>
            <w:vAlign w:val="center"/>
          </w:tcPr>
          <w:p w14:paraId="201C3E5A">
            <w:pPr>
              <w:spacing w:line="500" w:lineRule="exact"/>
              <w:jc w:val="center"/>
              <w:rPr>
                <w:rFonts w:ascii="宋体" w:hAnsi="宋体" w:cs="宋体"/>
                <w:szCs w:val="21"/>
              </w:rPr>
            </w:pPr>
            <w:r>
              <w:rPr>
                <w:rFonts w:hint="eastAsia" w:ascii="宋体" w:hAnsi="宋体" w:cs="宋体"/>
                <w:szCs w:val="21"/>
              </w:rPr>
              <w:t>3</w:t>
            </w:r>
          </w:p>
        </w:tc>
        <w:tc>
          <w:tcPr>
            <w:tcW w:w="6900" w:type="dxa"/>
            <w:gridSpan w:val="3"/>
            <w:vAlign w:val="center"/>
          </w:tcPr>
          <w:p w14:paraId="37A6A2A1">
            <w:pPr>
              <w:spacing w:line="500" w:lineRule="exact"/>
              <w:rPr>
                <w:rFonts w:ascii="宋体" w:hAnsi="宋体" w:cs="宋体"/>
                <w:szCs w:val="21"/>
              </w:rPr>
            </w:pPr>
            <w:r>
              <w:rPr>
                <w:rFonts w:hint="eastAsia" w:ascii="宋体" w:hAnsi="宋体" w:cs="宋体"/>
                <w:szCs w:val="21"/>
              </w:rPr>
              <w:t>是否认真阅读采购文件中规定的无效情形，并对照检查自身标书内容是否具有采购文件规定的无效情形</w:t>
            </w:r>
          </w:p>
        </w:tc>
        <w:tc>
          <w:tcPr>
            <w:tcW w:w="660" w:type="dxa"/>
            <w:vAlign w:val="center"/>
          </w:tcPr>
          <w:p w14:paraId="331CC1BE">
            <w:pPr>
              <w:spacing w:line="500" w:lineRule="exact"/>
              <w:jc w:val="center"/>
              <w:rPr>
                <w:rFonts w:ascii="宋体" w:hAnsi="宋体" w:cs="宋体"/>
                <w:szCs w:val="21"/>
              </w:rPr>
            </w:pPr>
          </w:p>
        </w:tc>
        <w:tc>
          <w:tcPr>
            <w:tcW w:w="660" w:type="dxa"/>
            <w:vAlign w:val="center"/>
          </w:tcPr>
          <w:p w14:paraId="681B053E">
            <w:pPr>
              <w:spacing w:line="500" w:lineRule="exact"/>
              <w:jc w:val="center"/>
              <w:rPr>
                <w:rFonts w:ascii="宋体" w:hAnsi="宋体" w:cs="宋体"/>
                <w:szCs w:val="21"/>
              </w:rPr>
            </w:pPr>
          </w:p>
        </w:tc>
        <w:tc>
          <w:tcPr>
            <w:tcW w:w="660" w:type="dxa"/>
            <w:vAlign w:val="center"/>
          </w:tcPr>
          <w:p w14:paraId="173C0CBE">
            <w:pPr>
              <w:spacing w:line="500" w:lineRule="exact"/>
              <w:jc w:val="center"/>
              <w:rPr>
                <w:rFonts w:ascii="宋体" w:hAnsi="宋体" w:cs="宋体"/>
                <w:szCs w:val="21"/>
              </w:rPr>
            </w:pPr>
          </w:p>
        </w:tc>
        <w:tc>
          <w:tcPr>
            <w:tcW w:w="660" w:type="dxa"/>
            <w:vAlign w:val="center"/>
          </w:tcPr>
          <w:p w14:paraId="6EB15E70">
            <w:pPr>
              <w:spacing w:line="500" w:lineRule="exact"/>
              <w:jc w:val="center"/>
              <w:rPr>
                <w:rFonts w:ascii="宋体" w:hAnsi="宋体" w:cs="宋体"/>
                <w:szCs w:val="21"/>
              </w:rPr>
            </w:pPr>
          </w:p>
        </w:tc>
      </w:tr>
      <w:tr w14:paraId="73B6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2EEDE881">
            <w:pPr>
              <w:spacing w:line="500" w:lineRule="exact"/>
              <w:jc w:val="center"/>
              <w:rPr>
                <w:rFonts w:ascii="宋体" w:hAnsi="宋体" w:cs="宋体"/>
                <w:szCs w:val="21"/>
              </w:rPr>
            </w:pPr>
            <w:r>
              <w:rPr>
                <w:rFonts w:hint="eastAsia" w:ascii="宋体" w:hAnsi="宋体" w:cs="宋体"/>
                <w:szCs w:val="21"/>
              </w:rPr>
              <w:t>4</w:t>
            </w:r>
          </w:p>
        </w:tc>
        <w:tc>
          <w:tcPr>
            <w:tcW w:w="6900" w:type="dxa"/>
            <w:gridSpan w:val="3"/>
            <w:vAlign w:val="center"/>
          </w:tcPr>
          <w:p w14:paraId="00CD67BB">
            <w:pPr>
              <w:spacing w:line="500" w:lineRule="exact"/>
              <w:rPr>
                <w:rFonts w:ascii="宋体" w:hAnsi="宋体" w:cs="宋体"/>
                <w:szCs w:val="21"/>
              </w:rPr>
            </w:pPr>
          </w:p>
        </w:tc>
        <w:tc>
          <w:tcPr>
            <w:tcW w:w="660" w:type="dxa"/>
            <w:vAlign w:val="center"/>
          </w:tcPr>
          <w:p w14:paraId="48C8BD33">
            <w:pPr>
              <w:spacing w:line="500" w:lineRule="exact"/>
              <w:jc w:val="center"/>
              <w:rPr>
                <w:rFonts w:ascii="宋体" w:hAnsi="宋体" w:cs="宋体"/>
                <w:szCs w:val="21"/>
              </w:rPr>
            </w:pPr>
          </w:p>
        </w:tc>
        <w:tc>
          <w:tcPr>
            <w:tcW w:w="660" w:type="dxa"/>
            <w:vAlign w:val="center"/>
          </w:tcPr>
          <w:p w14:paraId="7505F177">
            <w:pPr>
              <w:spacing w:line="500" w:lineRule="exact"/>
              <w:jc w:val="center"/>
              <w:rPr>
                <w:rFonts w:ascii="宋体" w:hAnsi="宋体" w:cs="宋体"/>
                <w:szCs w:val="21"/>
              </w:rPr>
            </w:pPr>
          </w:p>
        </w:tc>
        <w:tc>
          <w:tcPr>
            <w:tcW w:w="660" w:type="dxa"/>
            <w:vAlign w:val="center"/>
          </w:tcPr>
          <w:p w14:paraId="0C4992D2">
            <w:pPr>
              <w:spacing w:line="500" w:lineRule="exact"/>
              <w:jc w:val="center"/>
              <w:rPr>
                <w:rFonts w:ascii="宋体" w:hAnsi="宋体" w:cs="宋体"/>
                <w:szCs w:val="21"/>
              </w:rPr>
            </w:pPr>
          </w:p>
        </w:tc>
        <w:tc>
          <w:tcPr>
            <w:tcW w:w="660" w:type="dxa"/>
            <w:vAlign w:val="center"/>
          </w:tcPr>
          <w:p w14:paraId="6357755C">
            <w:pPr>
              <w:spacing w:line="500" w:lineRule="exact"/>
              <w:jc w:val="center"/>
              <w:rPr>
                <w:rFonts w:ascii="宋体" w:hAnsi="宋体" w:cs="宋体"/>
                <w:szCs w:val="21"/>
              </w:rPr>
            </w:pPr>
          </w:p>
        </w:tc>
      </w:tr>
      <w:tr w14:paraId="7BE8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48" w:type="dxa"/>
            <w:vAlign w:val="center"/>
          </w:tcPr>
          <w:p w14:paraId="092D1E0D">
            <w:pPr>
              <w:spacing w:line="500" w:lineRule="exact"/>
              <w:jc w:val="center"/>
              <w:rPr>
                <w:rFonts w:ascii="宋体" w:hAnsi="宋体" w:cs="宋体"/>
                <w:szCs w:val="21"/>
              </w:rPr>
            </w:pPr>
            <w:r>
              <w:rPr>
                <w:rFonts w:hint="eastAsia" w:ascii="宋体" w:hAnsi="宋体" w:cs="宋体"/>
                <w:szCs w:val="21"/>
              </w:rPr>
              <w:t>5</w:t>
            </w:r>
          </w:p>
        </w:tc>
        <w:tc>
          <w:tcPr>
            <w:tcW w:w="6900" w:type="dxa"/>
            <w:gridSpan w:val="3"/>
            <w:vAlign w:val="center"/>
          </w:tcPr>
          <w:p w14:paraId="21D4E38B">
            <w:pPr>
              <w:spacing w:line="500" w:lineRule="exact"/>
              <w:rPr>
                <w:rFonts w:ascii="宋体" w:hAnsi="宋体" w:cs="宋体"/>
                <w:szCs w:val="21"/>
              </w:rPr>
            </w:pPr>
          </w:p>
        </w:tc>
        <w:tc>
          <w:tcPr>
            <w:tcW w:w="660" w:type="dxa"/>
            <w:vAlign w:val="center"/>
          </w:tcPr>
          <w:p w14:paraId="0AEF392F">
            <w:pPr>
              <w:spacing w:line="500" w:lineRule="exact"/>
              <w:jc w:val="center"/>
              <w:rPr>
                <w:rFonts w:ascii="宋体" w:hAnsi="宋体" w:cs="宋体"/>
                <w:szCs w:val="21"/>
              </w:rPr>
            </w:pPr>
          </w:p>
        </w:tc>
        <w:tc>
          <w:tcPr>
            <w:tcW w:w="660" w:type="dxa"/>
            <w:vAlign w:val="center"/>
          </w:tcPr>
          <w:p w14:paraId="7CEA0BD7">
            <w:pPr>
              <w:spacing w:line="500" w:lineRule="exact"/>
              <w:jc w:val="center"/>
              <w:rPr>
                <w:rFonts w:ascii="宋体" w:hAnsi="宋体" w:cs="宋体"/>
                <w:szCs w:val="21"/>
              </w:rPr>
            </w:pPr>
          </w:p>
        </w:tc>
        <w:tc>
          <w:tcPr>
            <w:tcW w:w="660" w:type="dxa"/>
            <w:vAlign w:val="center"/>
          </w:tcPr>
          <w:p w14:paraId="2AD3FC37">
            <w:pPr>
              <w:spacing w:line="500" w:lineRule="exact"/>
              <w:jc w:val="center"/>
              <w:rPr>
                <w:rFonts w:ascii="宋体" w:hAnsi="宋体" w:cs="宋体"/>
                <w:szCs w:val="21"/>
              </w:rPr>
            </w:pPr>
          </w:p>
        </w:tc>
        <w:tc>
          <w:tcPr>
            <w:tcW w:w="660" w:type="dxa"/>
            <w:vAlign w:val="center"/>
          </w:tcPr>
          <w:p w14:paraId="3739F2E1">
            <w:pPr>
              <w:spacing w:line="500" w:lineRule="exact"/>
              <w:jc w:val="center"/>
              <w:rPr>
                <w:rFonts w:ascii="宋体" w:hAnsi="宋体" w:cs="宋体"/>
                <w:szCs w:val="21"/>
              </w:rPr>
            </w:pPr>
          </w:p>
        </w:tc>
      </w:tr>
      <w:tr w14:paraId="5853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648" w:type="dxa"/>
            <w:vAlign w:val="center"/>
          </w:tcPr>
          <w:p w14:paraId="42538E2A">
            <w:pPr>
              <w:spacing w:line="500" w:lineRule="exact"/>
              <w:jc w:val="center"/>
              <w:rPr>
                <w:rFonts w:ascii="宋体" w:hAnsi="宋体" w:cs="宋体"/>
                <w:szCs w:val="21"/>
              </w:rPr>
            </w:pPr>
          </w:p>
        </w:tc>
        <w:tc>
          <w:tcPr>
            <w:tcW w:w="9540" w:type="dxa"/>
            <w:gridSpan w:val="7"/>
            <w:vAlign w:val="center"/>
          </w:tcPr>
          <w:p w14:paraId="0E1AB57E">
            <w:pPr>
              <w:spacing w:line="500" w:lineRule="exact"/>
              <w:rPr>
                <w:rFonts w:ascii="宋体" w:hAnsi="宋体" w:cs="宋体"/>
                <w:szCs w:val="21"/>
              </w:rPr>
            </w:pPr>
            <w:r>
              <w:rPr>
                <w:rFonts w:hint="eastAsia" w:ascii="宋体" w:hAnsi="宋体" w:cs="宋体"/>
                <w:b/>
                <w:szCs w:val="21"/>
              </w:rPr>
              <w:t>注：技术部分要求中标“▲”部分和商务条款部分只允许无偏离或正偏离，任何负偏离的情形将导致标书无效。</w:t>
            </w:r>
          </w:p>
        </w:tc>
      </w:tr>
    </w:tbl>
    <w:p w14:paraId="6E3970F2">
      <w:pPr>
        <w:spacing w:line="500" w:lineRule="exact"/>
        <w:jc w:val="center"/>
        <w:rPr>
          <w:rFonts w:ascii="宋体" w:hAnsi="宋体" w:cs="宋体"/>
          <w:b/>
          <w:szCs w:val="21"/>
        </w:rPr>
      </w:pPr>
      <w:r>
        <w:rPr>
          <w:rFonts w:hint="eastAsia" w:ascii="宋体" w:hAnsi="宋体" w:cs="宋体"/>
          <w:b/>
          <w:szCs w:val="21"/>
        </w:rPr>
        <w:t>注：上表内容填写视具体情况第一步由标书制作人员先框定，技术标人员复核，牵头负责人员审定，</w:t>
      </w:r>
    </w:p>
    <w:p w14:paraId="2BE391DF">
      <w:pPr>
        <w:spacing w:line="500" w:lineRule="exact"/>
        <w:rPr>
          <w:rFonts w:ascii="宋体" w:hAnsi="宋体" w:cs="宋体"/>
          <w:b/>
          <w:szCs w:val="21"/>
        </w:rPr>
      </w:pPr>
      <w:r>
        <w:rPr>
          <w:rFonts w:hint="eastAsia" w:ascii="宋体" w:hAnsi="宋体" w:cs="宋体"/>
          <w:b/>
          <w:szCs w:val="21"/>
        </w:rPr>
        <w:t>标书完成后初查为制作人相互检查、复查为牵头负责人。</w:t>
      </w:r>
    </w:p>
    <w:p w14:paraId="20478BA3">
      <w:pPr>
        <w:spacing w:line="500" w:lineRule="exact"/>
        <w:rPr>
          <w:rFonts w:ascii="宋体" w:hAnsi="宋体" w:cs="宋体"/>
          <w:b/>
          <w:szCs w:val="21"/>
        </w:rPr>
      </w:pPr>
    </w:p>
    <w:p w14:paraId="23145188">
      <w:pPr>
        <w:spacing w:line="500" w:lineRule="exact"/>
        <w:rPr>
          <w:rFonts w:ascii="宋体" w:hAnsi="宋体" w:cs="宋体"/>
          <w:b/>
          <w:szCs w:val="21"/>
        </w:rPr>
      </w:pPr>
      <w:r>
        <w:rPr>
          <w:rFonts w:hint="eastAsia" w:ascii="宋体" w:hAnsi="宋体" w:cs="宋体"/>
          <w:b/>
          <w:szCs w:val="21"/>
        </w:rPr>
        <w:t>标书制作小组人员名单：</w:t>
      </w:r>
    </w:p>
    <w:p w14:paraId="409E2716">
      <w:pPr>
        <w:spacing w:line="500" w:lineRule="exact"/>
        <w:rPr>
          <w:rFonts w:ascii="宋体" w:hAnsi="宋体" w:cs="宋体"/>
          <w:b/>
          <w:szCs w:val="21"/>
        </w:rPr>
      </w:pPr>
    </w:p>
    <w:p w14:paraId="60072CDB">
      <w:pPr>
        <w:spacing w:line="500" w:lineRule="exact"/>
        <w:rPr>
          <w:rFonts w:ascii="宋体" w:hAnsi="宋体" w:cs="宋体"/>
          <w:b/>
          <w:szCs w:val="21"/>
        </w:rPr>
      </w:pPr>
      <w:r>
        <w:rPr>
          <w:rFonts w:hint="eastAsia" w:ascii="宋体" w:hAnsi="宋体" w:cs="宋体"/>
          <w:b/>
          <w:szCs w:val="21"/>
        </w:rPr>
        <w:t>牵头负责人：</w:t>
      </w:r>
    </w:p>
    <w:p w14:paraId="4488AFCF">
      <w:pPr>
        <w:spacing w:line="500" w:lineRule="exact"/>
        <w:rPr>
          <w:rFonts w:ascii="宋体" w:hAnsi="宋体" w:cs="宋体"/>
          <w:b/>
          <w:szCs w:val="21"/>
        </w:rPr>
      </w:pPr>
    </w:p>
    <w:p w14:paraId="2A042582">
      <w:pPr>
        <w:spacing w:line="500" w:lineRule="exact"/>
        <w:rPr>
          <w:rFonts w:ascii="宋体" w:hAnsi="宋体" w:cs="宋体"/>
          <w:b/>
          <w:szCs w:val="21"/>
        </w:rPr>
      </w:pPr>
      <w:r>
        <w:rPr>
          <w:rFonts w:hint="eastAsia" w:ascii="宋体" w:hAnsi="宋体" w:cs="宋体"/>
          <w:b/>
          <w:szCs w:val="21"/>
        </w:rPr>
        <w:t>综合标负责人：               技术标负责人：               商务标负责人：</w:t>
      </w:r>
    </w:p>
    <w:p w14:paraId="4D9ABFAB">
      <w:pPr>
        <w:spacing w:line="500" w:lineRule="exact"/>
        <w:jc w:val="left"/>
        <w:rPr>
          <w:rFonts w:ascii="宋体" w:hAnsi="宋体" w:cs="宋体"/>
          <w:szCs w:val="21"/>
          <w:lang w:val="en-GB"/>
        </w:rPr>
      </w:pPr>
    </w:p>
    <w:p w14:paraId="69E21C3A"/>
    <w:sectPr>
      <w:footerReference r:id="rId6" w:type="first"/>
      <w:footerReference r:id="rId5" w:type="default"/>
      <w:pgSz w:w="11906" w:h="16838"/>
      <w:pgMar w:top="1440" w:right="1080" w:bottom="1440" w:left="1080"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A766">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7EEB">
    <w:pPr>
      <w:pStyle w:val="10"/>
      <w:framePr w:wrap="around" w:vAnchor="text" w:hAnchor="margin" w:xAlign="center" w:y="1"/>
      <w:rPr>
        <w:rStyle w:val="15"/>
      </w:rPr>
    </w:pPr>
    <w:r>
      <w:fldChar w:fldCharType="begin"/>
    </w:r>
    <w:r>
      <w:rPr>
        <w:rStyle w:val="15"/>
      </w:rPr>
      <w:instrText xml:space="preserve">PAGE  </w:instrText>
    </w:r>
    <w:r>
      <w:fldChar w:fldCharType="end"/>
    </w:r>
  </w:p>
  <w:p w14:paraId="67F682E5">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241B">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066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0660" cy="139700"/>
                      </a:xfrm>
                      <a:prstGeom prst="rect">
                        <a:avLst/>
                      </a:prstGeom>
                      <a:noFill/>
                      <a:ln>
                        <a:noFill/>
                      </a:ln>
                      <a:effectLst/>
                    </wps:spPr>
                    <wps:txbx>
                      <w:txbxContent>
                        <w:p w14:paraId="74DACF9A">
                          <w:pPr>
                            <w:pStyle w:val="10"/>
                          </w:pPr>
                          <w:r>
                            <w:fldChar w:fldCharType="begin"/>
                          </w:r>
                          <w:r>
                            <w:instrText xml:space="preserve"> PAGE  \* MERGEFORMAT </w:instrText>
                          </w:r>
                          <w:r>
                            <w:fldChar w:fldCharType="separate"/>
                          </w:r>
                          <w:r>
                            <w:t>2</w:t>
                          </w:r>
                          <w: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15.8pt;mso-position-horizontal:center;mso-position-horizontal-relative:margin;z-index:251659264;mso-width-relative:page;mso-height-relative:page;" filled="f" stroked="f" coordsize="21600,21600" o:gfxdata="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D44ndEAAAADAQAADwAAAAAAAAABACAAAAAiAAAAZHJzL2Rvd25yZXYu&#10;eG1sUEsBAhQAFAAAAAgAh07iQFYbUerJAQAAmQMAAA4AAAAAAAAAAQAgAAAAIAEAAGRycy9lMm9E&#10;b2MueG1sUEsFBgAAAAAGAAYAWQEAAFsFAAAAAA==&#10;">
              <v:fill on="f" focussize="0,0"/>
              <v:stroke on="f"/>
              <v:imagedata o:title=""/>
              <o:lock v:ext="edit" aspectratio="f"/>
              <v:textbox inset="0mm,0mm,0mm,0mm" style="mso-fit-shape-to-text:t;">
                <w:txbxContent>
                  <w:p w14:paraId="74DACF9A">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CCA0">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25A2B302">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pYU0AAAAAMBAAAPAAAAAAAAAAEAIAAAACIAAABkcnMv&#10;ZG93bnJldi54bWxQSwECFAAUAAAACACHTuJA4W/pjtIBAAClAwAADgAAAAAAAAABACAAAAAfAQAA&#10;ZHJzL2Uyb0RvYy54bWxQSwUGAAAAAAYABgBZAQAAYwUAAAAA&#10;">
              <v:fill on="f" focussize="0,0"/>
              <v:stroke on="f"/>
              <v:imagedata o:title=""/>
              <o:lock v:ext="edit" aspectratio="f"/>
              <v:textbox inset="0mm,0mm,0mm,0mm" style="mso-fit-shape-to-text:t;">
                <w:txbxContent>
                  <w:p w14:paraId="25A2B30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3842D"/>
    <w:multiLevelType w:val="singleLevel"/>
    <w:tmpl w:val="AFC3842D"/>
    <w:lvl w:ilvl="0" w:tentative="0">
      <w:start w:val="5"/>
      <w:numFmt w:val="chineseCounting"/>
      <w:suff w:val="nothing"/>
      <w:lvlText w:val="%1、"/>
      <w:lvlJc w:val="left"/>
      <w:rPr>
        <w:rFonts w:hint="eastAsia"/>
      </w:rPr>
    </w:lvl>
  </w:abstractNum>
  <w:abstractNum w:abstractNumId="1">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1268450"/>
    <w:multiLevelType w:val="singleLevel"/>
    <w:tmpl w:val="11268450"/>
    <w:lvl w:ilvl="0" w:tentative="0">
      <w:start w:val="1"/>
      <w:numFmt w:val="decimal"/>
      <w:suff w:val="space"/>
      <w:lvlText w:val="%1."/>
      <w:lvlJc w:val="left"/>
    </w:lvl>
  </w:abstractNum>
  <w:abstractNum w:abstractNumId="4">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6">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7">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ZmExYmMwMTg3MjliM2Q0MGU5Mjg0MWQ1OGM4NDAifQ=="/>
  </w:docVars>
  <w:rsids>
    <w:rsidRoot w:val="3E481062"/>
    <w:rsid w:val="00AF3D4F"/>
    <w:rsid w:val="02BA5D3C"/>
    <w:rsid w:val="05341DD6"/>
    <w:rsid w:val="068A5032"/>
    <w:rsid w:val="08702ACA"/>
    <w:rsid w:val="089270E8"/>
    <w:rsid w:val="09DB427F"/>
    <w:rsid w:val="0AE33F12"/>
    <w:rsid w:val="0BF86258"/>
    <w:rsid w:val="0C397DFB"/>
    <w:rsid w:val="11D51626"/>
    <w:rsid w:val="12A165D1"/>
    <w:rsid w:val="13F01403"/>
    <w:rsid w:val="140B464A"/>
    <w:rsid w:val="1443163A"/>
    <w:rsid w:val="147E5A23"/>
    <w:rsid w:val="16303DCB"/>
    <w:rsid w:val="16856946"/>
    <w:rsid w:val="17245942"/>
    <w:rsid w:val="1774693E"/>
    <w:rsid w:val="196B3C84"/>
    <w:rsid w:val="19D7052B"/>
    <w:rsid w:val="19DA657E"/>
    <w:rsid w:val="1A5E1FC7"/>
    <w:rsid w:val="1D48346B"/>
    <w:rsid w:val="1E7D448F"/>
    <w:rsid w:val="20B26988"/>
    <w:rsid w:val="21B04EBC"/>
    <w:rsid w:val="22426799"/>
    <w:rsid w:val="22C32679"/>
    <w:rsid w:val="24A03988"/>
    <w:rsid w:val="255F3D07"/>
    <w:rsid w:val="25D82A16"/>
    <w:rsid w:val="269F0C21"/>
    <w:rsid w:val="26CA269E"/>
    <w:rsid w:val="27323D42"/>
    <w:rsid w:val="2F266D26"/>
    <w:rsid w:val="3071339D"/>
    <w:rsid w:val="313A2204"/>
    <w:rsid w:val="319A76A4"/>
    <w:rsid w:val="348E54D9"/>
    <w:rsid w:val="38047065"/>
    <w:rsid w:val="385201EA"/>
    <w:rsid w:val="38BB5D8F"/>
    <w:rsid w:val="39E54B5C"/>
    <w:rsid w:val="3A002C91"/>
    <w:rsid w:val="3A0C7A2B"/>
    <w:rsid w:val="3A907869"/>
    <w:rsid w:val="3B066EF5"/>
    <w:rsid w:val="3C093E72"/>
    <w:rsid w:val="3C3106A4"/>
    <w:rsid w:val="3D8A670D"/>
    <w:rsid w:val="3E481062"/>
    <w:rsid w:val="3E6B0BD0"/>
    <w:rsid w:val="3E6F57C7"/>
    <w:rsid w:val="3FD15ABD"/>
    <w:rsid w:val="407A113D"/>
    <w:rsid w:val="41BA5F5D"/>
    <w:rsid w:val="4223524A"/>
    <w:rsid w:val="42FB7DDF"/>
    <w:rsid w:val="43305CDA"/>
    <w:rsid w:val="433A4ADA"/>
    <w:rsid w:val="43B43A61"/>
    <w:rsid w:val="44DD564F"/>
    <w:rsid w:val="453361DD"/>
    <w:rsid w:val="48731043"/>
    <w:rsid w:val="4BF0258E"/>
    <w:rsid w:val="4D450D0E"/>
    <w:rsid w:val="4FE53F47"/>
    <w:rsid w:val="50083210"/>
    <w:rsid w:val="532E5F1B"/>
    <w:rsid w:val="53F03111"/>
    <w:rsid w:val="557F2141"/>
    <w:rsid w:val="56193259"/>
    <w:rsid w:val="561A181B"/>
    <w:rsid w:val="56290752"/>
    <w:rsid w:val="568B24B3"/>
    <w:rsid w:val="57456998"/>
    <w:rsid w:val="579E6499"/>
    <w:rsid w:val="58EE41B7"/>
    <w:rsid w:val="5908485A"/>
    <w:rsid w:val="5AF076C2"/>
    <w:rsid w:val="5BE10DB9"/>
    <w:rsid w:val="5CDB5581"/>
    <w:rsid w:val="5D0B32B7"/>
    <w:rsid w:val="5DAA7641"/>
    <w:rsid w:val="5DE30691"/>
    <w:rsid w:val="5E445EC2"/>
    <w:rsid w:val="5F504A6E"/>
    <w:rsid w:val="5F643F62"/>
    <w:rsid w:val="625E0C30"/>
    <w:rsid w:val="62A47A97"/>
    <w:rsid w:val="63E86418"/>
    <w:rsid w:val="64063AB3"/>
    <w:rsid w:val="663D1E29"/>
    <w:rsid w:val="699B4C9D"/>
    <w:rsid w:val="69A7427C"/>
    <w:rsid w:val="6AAF5978"/>
    <w:rsid w:val="6E1E1CE4"/>
    <w:rsid w:val="6EB43020"/>
    <w:rsid w:val="6F9E7F24"/>
    <w:rsid w:val="71AE38E7"/>
    <w:rsid w:val="72694DB9"/>
    <w:rsid w:val="73452683"/>
    <w:rsid w:val="73875795"/>
    <w:rsid w:val="744851AC"/>
    <w:rsid w:val="755D7652"/>
    <w:rsid w:val="75654BD9"/>
    <w:rsid w:val="76083CAC"/>
    <w:rsid w:val="766D2B97"/>
    <w:rsid w:val="76D317AC"/>
    <w:rsid w:val="77F10D36"/>
    <w:rsid w:val="78FE5EA7"/>
    <w:rsid w:val="7B456BC4"/>
    <w:rsid w:val="7DF937FB"/>
    <w:rsid w:val="7E0E5A3C"/>
    <w:rsid w:val="7F0A6A03"/>
    <w:rsid w:val="7F1313D5"/>
    <w:rsid w:val="7F8C0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kern w:val="0"/>
      <w:sz w:val="20"/>
      <w:szCs w:val="20"/>
    </w:rPr>
  </w:style>
  <w:style w:type="paragraph" w:styleId="5">
    <w:name w:val="Body Text Indent"/>
    <w:basedOn w:val="1"/>
    <w:next w:val="4"/>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6">
    <w:name w:val="Body Text"/>
    <w:basedOn w:val="1"/>
    <w:next w:val="7"/>
    <w:unhideWhenUsed/>
    <w:qFormat/>
    <w:uiPriority w:val="0"/>
    <w:pPr>
      <w:spacing w:after="120"/>
    </w:pPr>
  </w:style>
  <w:style w:type="paragraph" w:styleId="7">
    <w:name w:val="Body Text First Indent"/>
    <w:basedOn w:val="6"/>
    <w:next w:val="1"/>
    <w:qFormat/>
    <w:uiPriority w:val="0"/>
    <w:pPr>
      <w:spacing w:line="520" w:lineRule="exact"/>
      <w:ind w:firstLine="100" w:firstLineChars="100"/>
      <w:jc w:val="left"/>
    </w:pPr>
    <w:rPr>
      <w:sz w:val="28"/>
    </w:rPr>
  </w:style>
  <w:style w:type="paragraph" w:styleId="8">
    <w:name w:val="Block Text"/>
    <w:basedOn w:val="1"/>
    <w:qFormat/>
    <w:uiPriority w:val="0"/>
    <w:pPr>
      <w:ind w:left="1200" w:right="-72" w:hanging="30"/>
    </w:pPr>
    <w:rPr>
      <w:rFonts w:ascii="Arial" w:hAnsi="Arial" w:eastAsia="幼圆" w:cs="Arial"/>
      <w:sz w:val="22"/>
      <w:szCs w:val="20"/>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Body Text Indent 3"/>
    <w:basedOn w:val="1"/>
    <w:qFormat/>
    <w:uiPriority w:val="0"/>
    <w:pPr>
      <w:spacing w:line="500" w:lineRule="atLeast"/>
      <w:ind w:firstLine="720" w:firstLineChars="300"/>
    </w:pPr>
    <w:rPr>
      <w:kern w:val="0"/>
      <w:sz w:val="24"/>
      <w:szCs w:val="24"/>
    </w:rPr>
  </w:style>
  <w:style w:type="paragraph" w:styleId="12">
    <w:name w:val="Body Text First Indent 2"/>
    <w:basedOn w:val="5"/>
    <w:qFormat/>
    <w:uiPriority w:val="0"/>
    <w:pPr>
      <w:autoSpaceDE/>
      <w:autoSpaceDN/>
      <w:adjustRightInd/>
      <w:spacing w:after="120" w:line="240" w:lineRule="auto"/>
      <w:ind w:left="420" w:leftChars="200" w:firstLine="420" w:firstLineChars="200"/>
      <w:jc w:val="both"/>
    </w:pPr>
    <w:rPr>
      <w:rFonts w:ascii="Calibri" w:hAnsi="Calibri" w:eastAsia="宋体"/>
      <w:b w:val="0"/>
      <w:bCs w:val="0"/>
      <w:color w:val="auto"/>
      <w:kern w:val="2"/>
      <w:sz w:val="21"/>
      <w:szCs w:val="24"/>
      <w:lang w:val="en-US" w:eastAsia="zh-CN"/>
    </w:rPr>
  </w:style>
  <w:style w:type="character" w:styleId="15">
    <w:name w:val="page number"/>
    <w:qFormat/>
    <w:uiPriority w:val="0"/>
  </w:style>
  <w:style w:type="paragraph" w:customStyle="1" w:styleId="1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17">
    <w:name w:val="Body Text First Indent1"/>
    <w:basedOn w:val="6"/>
    <w:qFormat/>
    <w:uiPriority w:val="0"/>
    <w:pPr>
      <w:tabs>
        <w:tab w:val="left" w:pos="1275"/>
      </w:tabs>
      <w:ind w:firstLine="420" w:firstLineChars="100"/>
    </w:pPr>
  </w:style>
  <w:style w:type="paragraph" w:customStyle="1" w:styleId="18">
    <w:name w:val="表格文字"/>
    <w:basedOn w:val="1"/>
    <w:next w:val="6"/>
    <w:qFormat/>
    <w:uiPriority w:val="0"/>
    <w:pPr>
      <w:spacing w:before="25" w:after="25"/>
      <w:jc w:val="left"/>
    </w:pPr>
    <w:rPr>
      <w:rFonts w:ascii="Times New Roman" w:hAnsi="Times New Roman"/>
      <w:bCs/>
      <w:spacing w:val="10"/>
      <w:kern w:val="0"/>
      <w:sz w:val="24"/>
      <w:szCs w:val="20"/>
    </w:rPr>
  </w:style>
  <w:style w:type="paragraph" w:customStyle="1" w:styleId="19">
    <w:name w:val="BodyText1I2"/>
    <w:basedOn w:val="20"/>
    <w:qFormat/>
    <w:uiPriority w:val="0"/>
    <w:pPr>
      <w:ind w:firstLine="420"/>
    </w:pPr>
    <w:rPr>
      <w:sz w:val="21"/>
    </w:rPr>
  </w:style>
  <w:style w:type="paragraph" w:customStyle="1" w:styleId="20">
    <w:name w:val="BodyTextIndent"/>
    <w:basedOn w:val="1"/>
    <w:qFormat/>
    <w:uiPriority w:val="0"/>
    <w:pPr>
      <w:spacing w:line="360" w:lineRule="auto"/>
      <w:ind w:firstLine="490"/>
      <w:jc w:val="left"/>
    </w:pPr>
    <w:rPr>
      <w:rFonts w:ascii="宋体" w:hAnsi="宋体"/>
      <w:sz w:val="24"/>
    </w:rPr>
  </w:style>
  <w:style w:type="paragraph" w:customStyle="1" w:styleId="2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styleId="22">
    <w:name w:val="List Paragraph"/>
    <w:basedOn w:val="1"/>
    <w:qFormat/>
    <w:uiPriority w:val="34"/>
    <w:pPr>
      <w:autoSpaceDE w:val="0"/>
      <w:autoSpaceDN w:val="0"/>
      <w:ind w:left="1253" w:hanging="325"/>
      <w:jc w:val="left"/>
    </w:pPr>
    <w:rPr>
      <w:rFonts w:ascii="Times New Roman" w:hAnsi="Times New Roman"/>
      <w:kern w:val="0"/>
      <w:sz w:val="20"/>
      <w:szCs w:val="20"/>
    </w:rPr>
  </w:style>
  <w:style w:type="paragraph" w:customStyle="1" w:styleId="23">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样式 正文首行缩进 2 + Arial"/>
    <w:basedOn w:val="1"/>
    <w:next w:val="1"/>
    <w:qFormat/>
    <w:uiPriority w:val="0"/>
    <w:pPr>
      <w:spacing w:after="120" w:line="320" w:lineRule="atLeast"/>
      <w:ind w:firstLine="200" w:firstLineChars="200"/>
    </w:pPr>
    <w:rPr>
      <w:rFonts w:ascii="Arial" w:hAnsi="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30699</Words>
  <Characters>32099</Characters>
  <Lines>0</Lines>
  <Paragraphs>0</Paragraphs>
  <TotalTime>13</TotalTime>
  <ScaleCrop>false</ScaleCrop>
  <LinksUpToDate>false</LinksUpToDate>
  <CharactersWithSpaces>32895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2022-03-17T02:19:00Z</dcterms:created>
  <dc:creator>、</dc:creator>
  <cp:lastModifiedBy>༺小鱼儿༻</cp:lastModifiedBy>
  <cp:lastPrinted>2025-03-21T07:17:00Z</cp:lastPrinted>
  <dcterms:modified xsi:type="dcterms:W3CDTF">2025-07-08T03:49:00Z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58D74B0FEA3943379224E5CF64D8DDDE</vt:lpwstr>
  </property>
  <property fmtid="{D5CDD505-2E9C-101B-9397-08002B2CF9AE}" pid="4" name="KSOTemplateDocerSaveRecord">
    <vt:lpwstr>eyJoZGlkIjoiYTc2NTU0MTMwNGJkYmMyYTExNWUyODRjZGFiNjAyZGQiLCJ1c2VySWQiOiI3Nzk5MDYzMjQifQ==</vt:lpwstr>
  </property>
</Properties>
</file>